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872" w:rsidRDefault="00A00872" w:rsidP="00A00872">
      <w:pPr>
        <w:pStyle w:val="Document1"/>
        <w:keepNext w:val="0"/>
        <w:keepLines w:val="0"/>
        <w:adjustRightInd w:val="0"/>
        <w:snapToGrid w:val="0"/>
        <w:spacing w:line="264" w:lineRule="auto"/>
        <w:ind w:right="70"/>
        <w:jc w:val="center"/>
        <w:rPr>
          <w:rFonts w:ascii="Times New Roman" w:hAnsi="Times New Roman" w:cs="Times New Roman"/>
          <w:b/>
          <w:bCs/>
          <w:color w:val="000000"/>
          <w:szCs w:val="22"/>
          <w:lang w:val="en-GB"/>
        </w:rPr>
      </w:pPr>
      <w:r w:rsidRPr="00701171">
        <w:rPr>
          <w:rFonts w:ascii="Times New Roman" w:hAnsi="Times New Roman" w:cs="Times New Roman"/>
          <w:b/>
          <w:bCs/>
          <w:color w:val="000000"/>
          <w:szCs w:val="22"/>
          <w:lang w:val="en-GB"/>
        </w:rPr>
        <w:t>UNITED NATIONS SPECIAL PROGRAMME</w:t>
      </w:r>
    </w:p>
    <w:p w:rsidR="00A00872" w:rsidRDefault="00A00872" w:rsidP="00A00872">
      <w:pPr>
        <w:pStyle w:val="Document1"/>
        <w:keepNext w:val="0"/>
        <w:keepLines w:val="0"/>
        <w:adjustRightInd w:val="0"/>
        <w:snapToGrid w:val="0"/>
        <w:spacing w:line="264" w:lineRule="auto"/>
        <w:ind w:right="70"/>
        <w:jc w:val="center"/>
        <w:rPr>
          <w:rFonts w:ascii="Times New Roman" w:hAnsi="Times New Roman" w:cs="Times New Roman"/>
          <w:b/>
          <w:bCs/>
          <w:color w:val="000000"/>
          <w:szCs w:val="22"/>
          <w:lang w:val="en-GB"/>
        </w:rPr>
      </w:pPr>
      <w:r w:rsidRPr="00701171">
        <w:rPr>
          <w:rFonts w:ascii="Times New Roman" w:hAnsi="Times New Roman" w:cs="Times New Roman"/>
          <w:b/>
          <w:bCs/>
          <w:color w:val="000000"/>
          <w:szCs w:val="22"/>
          <w:lang w:val="en-GB"/>
        </w:rPr>
        <w:t>FOR THE ECONOMIES OF CENTRAL ASIA (SPECA)</w:t>
      </w:r>
    </w:p>
    <w:p w:rsidR="00A00872" w:rsidRPr="008550F6" w:rsidRDefault="00A00872" w:rsidP="00A00872">
      <w:pPr>
        <w:pStyle w:val="Document1"/>
        <w:keepNext w:val="0"/>
        <w:keepLines w:val="0"/>
        <w:adjustRightInd w:val="0"/>
        <w:snapToGrid w:val="0"/>
        <w:spacing w:line="264" w:lineRule="auto"/>
        <w:ind w:right="70"/>
        <w:jc w:val="center"/>
        <w:rPr>
          <w:rFonts w:asciiTheme="majorBidi" w:hAnsiTheme="majorBidi" w:cstheme="majorBidi"/>
          <w:lang w:val="en-GB"/>
        </w:rPr>
      </w:pPr>
    </w:p>
    <w:p w:rsidR="00E24ED5" w:rsidRPr="008550F6" w:rsidRDefault="00E24ED5" w:rsidP="00CB1D89">
      <w:pPr>
        <w:spacing w:line="264" w:lineRule="auto"/>
        <w:jc w:val="right"/>
        <w:rPr>
          <w:rFonts w:asciiTheme="majorBidi" w:hAnsiTheme="majorBidi" w:cstheme="majorBidi"/>
          <w:lang w:val="en-GB"/>
        </w:rPr>
      </w:pPr>
      <w:r w:rsidRPr="008550F6">
        <w:rPr>
          <w:rFonts w:asciiTheme="majorBidi" w:hAnsiTheme="majorBidi" w:cstheme="majorBidi"/>
          <w:lang w:val="en-GB"/>
        </w:rPr>
        <w:t>SPECA/WG-Trade/2019/EN/</w:t>
      </w:r>
      <w:r w:rsidR="00F23E9D">
        <w:rPr>
          <w:rFonts w:asciiTheme="majorBidi" w:hAnsiTheme="majorBidi" w:cstheme="majorBidi"/>
          <w:lang w:val="en-GB"/>
        </w:rPr>
        <w:t>7</w:t>
      </w:r>
    </w:p>
    <w:p w:rsidR="00E24ED5" w:rsidRDefault="00E24ED5" w:rsidP="00A00872">
      <w:pPr>
        <w:pStyle w:val="Titre3"/>
        <w:spacing w:line="264" w:lineRule="auto"/>
        <w:ind w:right="-2"/>
        <w:jc w:val="left"/>
        <w:rPr>
          <w:rFonts w:asciiTheme="majorBidi" w:hAnsiTheme="majorBidi" w:cstheme="majorBidi"/>
          <w:bCs w:val="0"/>
          <w:szCs w:val="28"/>
          <w:lang w:val="en-GB"/>
        </w:rPr>
      </w:pPr>
    </w:p>
    <w:p w:rsidR="00E24ED5" w:rsidRPr="008550F6" w:rsidRDefault="00E24ED5" w:rsidP="00CB1D89">
      <w:pPr>
        <w:pStyle w:val="Sous-titre"/>
        <w:spacing w:line="264" w:lineRule="auto"/>
        <w:rPr>
          <w:sz w:val="32"/>
          <w:szCs w:val="16"/>
        </w:rPr>
      </w:pPr>
      <w:r w:rsidRPr="008550F6">
        <w:rPr>
          <w:sz w:val="32"/>
          <w:szCs w:val="16"/>
        </w:rPr>
        <w:t xml:space="preserve">REPORT </w:t>
      </w:r>
    </w:p>
    <w:p w:rsidR="00E24ED5" w:rsidRPr="008550F6" w:rsidRDefault="00E24ED5" w:rsidP="00CB1D89">
      <w:pPr>
        <w:pStyle w:val="Sous-titre"/>
        <w:spacing w:line="264" w:lineRule="auto"/>
        <w:rPr>
          <w:sz w:val="32"/>
          <w:szCs w:val="22"/>
        </w:rPr>
      </w:pPr>
    </w:p>
    <w:p w:rsidR="00F81AC7" w:rsidRPr="008550F6" w:rsidRDefault="00F81AC7" w:rsidP="00CB1D89">
      <w:pPr>
        <w:pStyle w:val="Sous-titre"/>
        <w:spacing w:line="264" w:lineRule="auto"/>
        <w:rPr>
          <w:sz w:val="24"/>
          <w:szCs w:val="24"/>
        </w:rPr>
      </w:pPr>
      <w:r w:rsidRPr="008550F6">
        <w:rPr>
          <w:sz w:val="24"/>
          <w:szCs w:val="24"/>
        </w:rPr>
        <w:t xml:space="preserve">Third High-Level Seminar on Trade in Central Asia, </w:t>
      </w:r>
    </w:p>
    <w:p w:rsidR="00F81AC7" w:rsidRPr="008550F6" w:rsidRDefault="00F81AC7" w:rsidP="00CB1D89">
      <w:pPr>
        <w:pStyle w:val="Sous-titre"/>
        <w:spacing w:line="264" w:lineRule="auto"/>
        <w:rPr>
          <w:sz w:val="24"/>
          <w:szCs w:val="24"/>
        </w:rPr>
      </w:pPr>
      <w:r w:rsidRPr="008550F6">
        <w:rPr>
          <w:sz w:val="24"/>
          <w:szCs w:val="24"/>
        </w:rPr>
        <w:t xml:space="preserve">and thirteenth </w:t>
      </w:r>
      <w:r w:rsidR="006771F2">
        <w:rPr>
          <w:sz w:val="24"/>
          <w:szCs w:val="24"/>
        </w:rPr>
        <w:t>session</w:t>
      </w:r>
      <w:r w:rsidR="006771F2" w:rsidRPr="008550F6">
        <w:rPr>
          <w:sz w:val="24"/>
          <w:szCs w:val="24"/>
        </w:rPr>
        <w:t xml:space="preserve"> </w:t>
      </w:r>
      <w:r w:rsidRPr="008550F6">
        <w:rPr>
          <w:sz w:val="24"/>
          <w:szCs w:val="24"/>
        </w:rPr>
        <w:t xml:space="preserve">of the Working Group on Trade </w:t>
      </w:r>
    </w:p>
    <w:p w:rsidR="00F81AC7" w:rsidRPr="008550F6" w:rsidRDefault="00F81AC7" w:rsidP="00CB1D89">
      <w:pPr>
        <w:pStyle w:val="Sous-titre"/>
        <w:spacing w:line="264" w:lineRule="auto"/>
        <w:rPr>
          <w:i/>
          <w:iCs/>
          <w:sz w:val="24"/>
          <w:szCs w:val="24"/>
        </w:rPr>
      </w:pPr>
    </w:p>
    <w:p w:rsidR="00F81AC7" w:rsidRPr="008550F6" w:rsidRDefault="00F81AC7" w:rsidP="00CB1D89">
      <w:pPr>
        <w:pStyle w:val="Sous-titre"/>
        <w:spacing w:line="264" w:lineRule="auto"/>
        <w:rPr>
          <w:i/>
          <w:iCs/>
          <w:sz w:val="32"/>
          <w:szCs w:val="32"/>
        </w:rPr>
      </w:pPr>
      <w:r w:rsidRPr="008550F6">
        <w:rPr>
          <w:i/>
          <w:iCs/>
          <w:sz w:val="32"/>
          <w:szCs w:val="32"/>
        </w:rPr>
        <w:t>Integrating Central Asia into the World Economy through Sustainable Trade and Transport Facilitation</w:t>
      </w:r>
    </w:p>
    <w:p w:rsidR="00E24ED5" w:rsidRPr="008550F6" w:rsidRDefault="00E24ED5" w:rsidP="00CB1D89">
      <w:pPr>
        <w:pStyle w:val="Sous-titre"/>
        <w:spacing w:line="264" w:lineRule="auto"/>
        <w:rPr>
          <w:sz w:val="22"/>
          <w:szCs w:val="22"/>
        </w:rPr>
      </w:pPr>
    </w:p>
    <w:p w:rsidR="00E24ED5" w:rsidRPr="008550F6" w:rsidRDefault="00E24ED5" w:rsidP="00CB1D89">
      <w:pPr>
        <w:pStyle w:val="Sous-titre"/>
        <w:spacing w:line="264" w:lineRule="auto"/>
        <w:rPr>
          <w:b w:val="0"/>
          <w:bCs/>
          <w:sz w:val="24"/>
          <w:szCs w:val="24"/>
        </w:rPr>
      </w:pPr>
      <w:r w:rsidRPr="008550F6">
        <w:rPr>
          <w:b w:val="0"/>
          <w:bCs/>
          <w:sz w:val="24"/>
          <w:szCs w:val="24"/>
        </w:rPr>
        <w:t>WTO, Geneva</w:t>
      </w:r>
      <w:r w:rsidR="00B60AE9">
        <w:rPr>
          <w:b w:val="0"/>
          <w:bCs/>
          <w:sz w:val="24"/>
          <w:szCs w:val="24"/>
        </w:rPr>
        <w:t xml:space="preserve">, 4 </w:t>
      </w:r>
      <w:r w:rsidRPr="008550F6">
        <w:rPr>
          <w:b w:val="0"/>
          <w:bCs/>
          <w:sz w:val="24"/>
          <w:szCs w:val="24"/>
        </w:rPr>
        <w:t>July 2019</w:t>
      </w:r>
    </w:p>
    <w:p w:rsidR="00E24ED5" w:rsidRPr="008550F6" w:rsidRDefault="00E24ED5" w:rsidP="00CB1D89">
      <w:pPr>
        <w:pStyle w:val="Titre3"/>
        <w:spacing w:line="264" w:lineRule="auto"/>
        <w:ind w:right="-2"/>
        <w:rPr>
          <w:rFonts w:asciiTheme="majorBidi" w:hAnsiTheme="majorBidi" w:cstheme="majorBidi"/>
          <w:lang w:val="en-GB"/>
        </w:rPr>
      </w:pPr>
    </w:p>
    <w:p w:rsidR="00102E7A" w:rsidRPr="00B60AE9" w:rsidRDefault="00102E7A" w:rsidP="00C70BD3">
      <w:pPr>
        <w:pStyle w:val="Titre3"/>
        <w:spacing w:line="264" w:lineRule="auto"/>
        <w:jc w:val="both"/>
        <w:rPr>
          <w:szCs w:val="28"/>
          <w:lang w:val="en-GB"/>
        </w:rPr>
      </w:pPr>
      <w:r w:rsidRPr="00B60AE9">
        <w:rPr>
          <w:szCs w:val="28"/>
          <w:lang w:val="en-GB"/>
        </w:rPr>
        <w:t xml:space="preserve">Recommendations of the </w:t>
      </w:r>
      <w:r w:rsidRPr="00B60AE9">
        <w:rPr>
          <w:szCs w:val="28"/>
        </w:rPr>
        <w:t xml:space="preserve">Third SPECA High-Level Seminar on Trade and </w:t>
      </w:r>
      <w:r w:rsidR="00B60AE9" w:rsidRPr="00B60AE9">
        <w:rPr>
          <w:szCs w:val="28"/>
          <w:lang w:val="en-GB"/>
        </w:rPr>
        <w:t>13</w:t>
      </w:r>
      <w:r w:rsidR="00B60AE9" w:rsidRPr="00B60AE9">
        <w:rPr>
          <w:szCs w:val="28"/>
          <w:vertAlign w:val="superscript"/>
          <w:lang w:val="en-GB"/>
        </w:rPr>
        <w:t>th</w:t>
      </w:r>
      <w:r w:rsidR="00B60AE9" w:rsidRPr="00B60AE9">
        <w:rPr>
          <w:szCs w:val="28"/>
          <w:lang w:val="en-GB"/>
        </w:rPr>
        <w:t xml:space="preserve"> </w:t>
      </w:r>
      <w:r w:rsidRPr="00B60AE9">
        <w:rPr>
          <w:szCs w:val="28"/>
          <w:lang w:val="en-GB"/>
        </w:rPr>
        <w:t>Session of the SPECA Working Group on Trade</w:t>
      </w:r>
      <w:r w:rsidR="00B60AE9" w:rsidRPr="00B60AE9">
        <w:rPr>
          <w:szCs w:val="28"/>
          <w:lang w:val="en-GB"/>
        </w:rPr>
        <w:t xml:space="preserve">, </w:t>
      </w:r>
      <w:r w:rsidRPr="00B60AE9">
        <w:rPr>
          <w:szCs w:val="28"/>
          <w:lang w:val="en-GB"/>
        </w:rPr>
        <w:t>WTO, Geneva, 4 July 2019</w:t>
      </w:r>
    </w:p>
    <w:p w:rsidR="00102E7A" w:rsidRDefault="00102E7A">
      <w:pPr>
        <w:tabs>
          <w:tab w:val="left" w:pos="426"/>
          <w:tab w:val="left" w:pos="1800"/>
          <w:tab w:val="left" w:pos="2160"/>
          <w:tab w:val="left" w:pos="2880"/>
          <w:tab w:val="left" w:pos="3600"/>
          <w:tab w:val="left" w:pos="7335"/>
        </w:tabs>
        <w:spacing w:line="264" w:lineRule="auto"/>
        <w:ind w:right="-2"/>
        <w:jc w:val="both"/>
      </w:pPr>
    </w:p>
    <w:p w:rsidR="00102E7A" w:rsidRPr="00B60AE9" w:rsidRDefault="00102E7A" w:rsidP="00C70BD3">
      <w:pPr>
        <w:spacing w:line="264" w:lineRule="auto"/>
        <w:jc w:val="both"/>
        <w:rPr>
          <w:color w:val="000000"/>
          <w:sz w:val="22"/>
          <w:szCs w:val="22"/>
        </w:rPr>
      </w:pPr>
      <w:r w:rsidRPr="00B60AE9">
        <w:rPr>
          <w:color w:val="000000"/>
          <w:sz w:val="22"/>
          <w:szCs w:val="22"/>
        </w:rPr>
        <w:t xml:space="preserve">The third SPECA High-Level seminar and thirteenth session of the Working Group on Trade discussed the following topics: trade facilitation’s challenges and opportunities for sustainable development; policy principles for sustainable and inclusive trade development; non-tariff barriers to trade; and partnerships for trade facilitation and sustainable development in the SPECA subregion. </w:t>
      </w:r>
    </w:p>
    <w:p w:rsidR="00102E7A" w:rsidRPr="00B60AE9" w:rsidRDefault="00102E7A">
      <w:pPr>
        <w:tabs>
          <w:tab w:val="left" w:pos="426"/>
          <w:tab w:val="left" w:pos="1800"/>
          <w:tab w:val="left" w:pos="2160"/>
          <w:tab w:val="left" w:pos="2880"/>
          <w:tab w:val="left" w:pos="3600"/>
          <w:tab w:val="left" w:pos="7335"/>
        </w:tabs>
        <w:spacing w:line="264" w:lineRule="auto"/>
        <w:ind w:right="-2"/>
        <w:jc w:val="both"/>
        <w:rPr>
          <w:sz w:val="22"/>
          <w:szCs w:val="22"/>
        </w:rPr>
      </w:pPr>
    </w:p>
    <w:p w:rsidR="00102E7A" w:rsidRPr="00B60AE9" w:rsidRDefault="00102E7A" w:rsidP="00A8136B">
      <w:pPr>
        <w:spacing w:line="264" w:lineRule="auto"/>
        <w:jc w:val="both"/>
        <w:rPr>
          <w:color w:val="000000"/>
          <w:sz w:val="22"/>
          <w:szCs w:val="22"/>
        </w:rPr>
      </w:pPr>
      <w:bookmarkStart w:id="0" w:name="_Hlk20928609"/>
      <w:r w:rsidRPr="00B60AE9">
        <w:rPr>
          <w:color w:val="000000"/>
          <w:sz w:val="22"/>
          <w:szCs w:val="22"/>
        </w:rPr>
        <w:t>The participants recommend to the SPECA countries’ Governments to:</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use the SPECA framework as a platform supporting the growth of intra-regional trade and sustainable development reforms, with a focus on:</w:t>
      </w:r>
    </w:p>
    <w:p w:rsidR="00102E7A" w:rsidRPr="00B60AE9" w:rsidRDefault="00102E7A">
      <w:pPr>
        <w:numPr>
          <w:ilvl w:val="2"/>
          <w:numId w:val="11"/>
        </w:numPr>
        <w:spacing w:line="264" w:lineRule="auto"/>
        <w:ind w:left="1170"/>
        <w:jc w:val="both"/>
        <w:rPr>
          <w:sz w:val="22"/>
          <w:szCs w:val="22"/>
        </w:rPr>
      </w:pPr>
      <w:r w:rsidRPr="00B60AE9">
        <w:rPr>
          <w:sz w:val="22"/>
          <w:szCs w:val="22"/>
        </w:rPr>
        <w:t xml:space="preserve">providing input to policy decisions in SPECA countries to achieve the SDGs; </w:t>
      </w:r>
    </w:p>
    <w:p w:rsidR="00102E7A" w:rsidRPr="00B60AE9" w:rsidRDefault="00102E7A">
      <w:pPr>
        <w:numPr>
          <w:ilvl w:val="2"/>
          <w:numId w:val="11"/>
        </w:numPr>
        <w:spacing w:line="264" w:lineRule="auto"/>
        <w:ind w:left="1170"/>
        <w:jc w:val="both"/>
        <w:rPr>
          <w:sz w:val="22"/>
          <w:szCs w:val="22"/>
        </w:rPr>
      </w:pPr>
      <w:r w:rsidRPr="00B60AE9">
        <w:rPr>
          <w:sz w:val="22"/>
          <w:szCs w:val="22"/>
        </w:rPr>
        <w:t xml:space="preserve">identification of next steps, in terms of work </w:t>
      </w:r>
      <w:proofErr w:type="spellStart"/>
      <w:r w:rsidRPr="00B60AE9">
        <w:rPr>
          <w:sz w:val="22"/>
          <w:szCs w:val="22"/>
        </w:rPr>
        <w:t>programmes</w:t>
      </w:r>
      <w:proofErr w:type="spellEnd"/>
      <w:r w:rsidRPr="00B60AE9">
        <w:rPr>
          <w:sz w:val="22"/>
          <w:szCs w:val="22"/>
        </w:rPr>
        <w:t>, cooperation plans, exchange of best practices, and the use of standards and tools for sustainable trade, related to relevant areas such as water management and food security, to achieve the SDGs in the SPECA subregion;</w:t>
      </w:r>
    </w:p>
    <w:p w:rsidR="00102E7A" w:rsidRPr="00B60AE9" w:rsidRDefault="00102E7A">
      <w:pPr>
        <w:numPr>
          <w:ilvl w:val="2"/>
          <w:numId w:val="11"/>
        </w:numPr>
        <w:spacing w:line="264" w:lineRule="auto"/>
        <w:ind w:left="1170"/>
        <w:jc w:val="both"/>
        <w:rPr>
          <w:sz w:val="22"/>
          <w:szCs w:val="22"/>
        </w:rPr>
      </w:pPr>
      <w:r w:rsidRPr="00B60AE9">
        <w:rPr>
          <w:sz w:val="22"/>
          <w:szCs w:val="22"/>
        </w:rPr>
        <w:t xml:space="preserve">definition of areas, in which </w:t>
      </w:r>
      <w:proofErr w:type="spellStart"/>
      <w:r w:rsidRPr="00B60AE9">
        <w:rPr>
          <w:sz w:val="22"/>
          <w:szCs w:val="22"/>
        </w:rPr>
        <w:t>subregional</w:t>
      </w:r>
      <w:proofErr w:type="spellEnd"/>
      <w:r w:rsidRPr="00B60AE9">
        <w:rPr>
          <w:sz w:val="22"/>
          <w:szCs w:val="22"/>
        </w:rPr>
        <w:t xml:space="preserve"> projects on sustainable trade would be likely to attract funding for the next steps;</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strengthen the </w:t>
      </w:r>
      <w:proofErr w:type="spellStart"/>
      <w:r w:rsidR="00A8136B">
        <w:rPr>
          <w:rFonts w:ascii="Times New Roman" w:hAnsi="Times New Roman"/>
        </w:rPr>
        <w:t>sub</w:t>
      </w:r>
      <w:r w:rsidRPr="00B60AE9">
        <w:rPr>
          <w:rFonts w:ascii="Times New Roman" w:hAnsi="Times New Roman"/>
        </w:rPr>
        <w:t>regional</w:t>
      </w:r>
      <w:proofErr w:type="spellEnd"/>
      <w:r w:rsidRPr="00B60AE9">
        <w:rPr>
          <w:rFonts w:ascii="Times New Roman" w:hAnsi="Times New Roman"/>
        </w:rPr>
        <w:t xml:space="preserve"> network of trade policy-makers to consult and cooperate in defining trade policies and negotiating positions, notably in the areas of WTO accession and implementing trade facilitation;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further review the SPECA Trade Facilitation Strategy and make comments by 15 September 2019 to the UNECE Secretariat for a final edit and presentation for approval by the SPECA Governing Council on 21 November 2019, in Ashgabat, Turkmenistan;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upon adoption of the Strategy, further develop the Roadmap of Activities to Implement the SPECA Trade Facilitation Strategy as a separate document with timelines and responsibilities distributed;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lastRenderedPageBreak/>
        <w:t>upon analysis of the results of the 2019 survey on trade facilitation and paperless trade, further work on: streamlining documentary formalities; border agency cooperation; governance and information availability; enhancing the stability of ICT infrastructure; limitations in financing and human resource capacity. Address these challenges by closer cross-border collaboration through existing sub-regional mechanisms, exchange of best practices, and joint capacity building;</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strengthen </w:t>
      </w:r>
      <w:proofErr w:type="spellStart"/>
      <w:r w:rsidRPr="00B60AE9">
        <w:rPr>
          <w:rFonts w:ascii="Times New Roman" w:hAnsi="Times New Roman"/>
        </w:rPr>
        <w:t>subregional</w:t>
      </w:r>
      <w:proofErr w:type="spellEnd"/>
      <w:r w:rsidRPr="00B60AE9">
        <w:rPr>
          <w:rFonts w:ascii="Times New Roman" w:hAnsi="Times New Roman"/>
        </w:rPr>
        <w:t xml:space="preserve"> cooperation to support parallel progress in regional trade development and sustainable development; enhance the diversification of production and trade as well as economic, environmental and social innovations related to sustainable development to create more trade opportunities and generate larger-scale efficiency, while creating new “green” jobs;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review the draft principles for sustainable trade in the SPECA region (contained in the document “International Trade and Sustainable Development”) for approval by the SPECA Governing Council on 21 November 2019 in Ashgabat. The secretariat should revise and shorten the document to focus on the list of principles, and present it to the SPECA Governments for review by 15 September 2019;</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consider the suggestion that UNECE prepares a regional study on non-tariff barriers to trade in the SPECA sub-region, given resources are provided, and respond to the UNECE secretariat with their positions by 15 September 2019; </w:t>
      </w:r>
    </w:p>
    <w:p w:rsidR="00102E7A" w:rsidRPr="00B60AE9" w:rsidRDefault="00B60AE9"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u</w:t>
      </w:r>
      <w:r w:rsidR="00102E7A" w:rsidRPr="00B60AE9">
        <w:rPr>
          <w:rFonts w:ascii="Times New Roman" w:hAnsi="Times New Roman"/>
        </w:rPr>
        <w:t xml:space="preserve">ndertake activities on strengthening the transit regime in the SPECA subregion, including strengthening the implementation of the TIR Convention in the sub-region to strengthen its position as a transit region at the heart of Eurasia;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reinforce collaborative efforts with relevant international organizations and development partners working towards the achievement of trade facilitation and sustainable trade in the sub-region, included but not limited to UNCTAD, IRU, the World Bank, GIZ, USAID, ADB, and others; further collaborate with donor Governments, attract more support from the other SPECA countries in line with the 2018 SPECA Evaluation Report, and from other potential donors; and</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request the SPECA Governing Council and the Executive Secretaries of UNECE and UNESCAP not to drop project implementation under the SPECA umbrella from the mandate of the SPECA Programme, since this would impair the capacity of the Programme to address challenges that SPECA countries face in achieving SDGs that require cross-border cooperation. Request that UNECE and UNESCAP include projects involving bilateral and multilateral cooperation among SPECA countries in their programme of support for the SPECA Programme as the focus of coherence of activities in the region. </w:t>
      </w:r>
      <w:r w:rsidR="00812479" w:rsidRPr="00812479">
        <w:rPr>
          <w:rFonts w:ascii="Times New Roman" w:hAnsi="Times New Roman"/>
        </w:rPr>
        <w:t xml:space="preserve">SPECA Working Group on Trade </w:t>
      </w:r>
      <w:r w:rsidR="008A68E4">
        <w:rPr>
          <w:rFonts w:ascii="Times New Roman" w:hAnsi="Times New Roman"/>
        </w:rPr>
        <w:t xml:space="preserve">will </w:t>
      </w:r>
      <w:r w:rsidRPr="00B60AE9">
        <w:rPr>
          <w:rFonts w:ascii="Times New Roman" w:hAnsi="Times New Roman"/>
        </w:rPr>
        <w:t xml:space="preserve">communicate this to the two Executive Secretaries. </w:t>
      </w:r>
    </w:p>
    <w:p w:rsidR="00102E7A" w:rsidRPr="00B60AE9" w:rsidRDefault="00102E7A" w:rsidP="00A8136B">
      <w:pPr>
        <w:pStyle w:val="Paragraphedeliste"/>
        <w:numPr>
          <w:ilvl w:val="0"/>
          <w:numId w:val="10"/>
        </w:numPr>
        <w:spacing w:before="120" w:after="0" w:line="264" w:lineRule="auto"/>
        <w:contextualSpacing w:val="0"/>
        <w:jc w:val="both"/>
        <w:rPr>
          <w:rFonts w:ascii="Times New Roman" w:hAnsi="Times New Roman"/>
        </w:rPr>
      </w:pPr>
      <w:r w:rsidRPr="00B60AE9">
        <w:rPr>
          <w:rFonts w:ascii="Times New Roman" w:hAnsi="Times New Roman"/>
        </w:rPr>
        <w:t xml:space="preserve">use the results of this seminar in the preparations for the SPECA 2019 Forum on </w:t>
      </w:r>
      <w:r w:rsidRPr="00B60AE9">
        <w:rPr>
          <w:rFonts w:ascii="Times New Roman" w:hAnsi="Times New Roman"/>
          <w:i/>
          <w:iCs/>
        </w:rPr>
        <w:t xml:space="preserve">Connectivity: Sustainable Transport and Trade Facilitation in the SPECA </w:t>
      </w:r>
      <w:r w:rsidR="009B1771">
        <w:rPr>
          <w:rFonts w:ascii="Times New Roman" w:hAnsi="Times New Roman"/>
          <w:i/>
          <w:iCs/>
        </w:rPr>
        <w:t>R</w:t>
      </w:r>
      <w:r w:rsidR="009B1771" w:rsidRPr="00B60AE9">
        <w:rPr>
          <w:rFonts w:ascii="Times New Roman" w:hAnsi="Times New Roman"/>
          <w:i/>
          <w:iCs/>
        </w:rPr>
        <w:t>egion</w:t>
      </w:r>
      <w:r w:rsidRPr="00B60AE9">
        <w:rPr>
          <w:rFonts w:ascii="Times New Roman" w:hAnsi="Times New Roman"/>
        </w:rPr>
        <w:t xml:space="preserve">, scheduled for 20-21 November 2019 in Ashgabat aimed at strengthening the position of the SPECA countries as a trade and transport facilitation region through lowering barriers to trade, transit and transport, consolidating a regional market with stronger </w:t>
      </w:r>
      <w:r w:rsidR="009B1771">
        <w:rPr>
          <w:rFonts w:ascii="Times New Roman" w:hAnsi="Times New Roman"/>
        </w:rPr>
        <w:t>cross-border</w:t>
      </w:r>
      <w:r w:rsidR="009B1771" w:rsidRPr="00B60AE9">
        <w:rPr>
          <w:rFonts w:ascii="Times New Roman" w:hAnsi="Times New Roman"/>
        </w:rPr>
        <w:t xml:space="preserve"> </w:t>
      </w:r>
      <w:r w:rsidRPr="00B60AE9">
        <w:rPr>
          <w:rFonts w:ascii="Times New Roman" w:hAnsi="Times New Roman"/>
        </w:rPr>
        <w:t xml:space="preserve">supply chains. </w:t>
      </w:r>
    </w:p>
    <w:bookmarkEnd w:id="0"/>
    <w:p w:rsidR="00102E7A" w:rsidRDefault="00102E7A" w:rsidP="00CB1D89">
      <w:pPr>
        <w:pStyle w:val="Titre1"/>
        <w:numPr>
          <w:ilvl w:val="0"/>
          <w:numId w:val="0"/>
        </w:numPr>
        <w:spacing w:line="264" w:lineRule="auto"/>
        <w:rPr>
          <w:sz w:val="24"/>
          <w:szCs w:val="24"/>
          <w:lang w:val="en-GB"/>
        </w:rPr>
      </w:pPr>
    </w:p>
    <w:p w:rsidR="00B60AE9" w:rsidRDefault="00B60AE9" w:rsidP="00CB1D89">
      <w:pPr>
        <w:pStyle w:val="Titre3"/>
        <w:spacing w:line="264" w:lineRule="auto"/>
        <w:jc w:val="left"/>
        <w:rPr>
          <w:sz w:val="24"/>
          <w:lang w:val="en-GB"/>
        </w:rPr>
      </w:pPr>
    </w:p>
    <w:p w:rsidR="00E24ED5" w:rsidRPr="00B60AE9" w:rsidRDefault="00E24ED5" w:rsidP="00CB1D89">
      <w:pPr>
        <w:pStyle w:val="Titre3"/>
        <w:spacing w:line="264" w:lineRule="auto"/>
        <w:jc w:val="left"/>
        <w:rPr>
          <w:szCs w:val="28"/>
          <w:lang w:val="en-GB"/>
        </w:rPr>
      </w:pPr>
      <w:r w:rsidRPr="00B60AE9">
        <w:rPr>
          <w:szCs w:val="28"/>
          <w:lang w:val="en-GB"/>
        </w:rPr>
        <w:t xml:space="preserve">Opening and organizational matters </w:t>
      </w:r>
    </w:p>
    <w:p w:rsidR="00B60AE9" w:rsidRDefault="00B60AE9" w:rsidP="00CB1D89">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sz w:val="22"/>
          <w:szCs w:val="22"/>
          <w:lang w:val="en-GB"/>
        </w:rPr>
      </w:pPr>
    </w:p>
    <w:p w:rsidR="00E24ED5" w:rsidRPr="00435CCE" w:rsidRDefault="0065064E" w:rsidP="00CB1D89">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sz w:val="22"/>
          <w:szCs w:val="22"/>
          <w:lang w:val="en-GB"/>
        </w:rPr>
      </w:pPr>
      <w:r>
        <w:rPr>
          <w:rFonts w:asciiTheme="majorBidi" w:hAnsiTheme="majorBidi" w:cstheme="majorBidi"/>
          <w:sz w:val="22"/>
          <w:szCs w:val="22"/>
          <w:lang w:val="en-GB"/>
        </w:rPr>
        <w:t>T</w:t>
      </w:r>
      <w:r w:rsidRPr="00435CCE">
        <w:rPr>
          <w:rFonts w:asciiTheme="majorBidi" w:hAnsiTheme="majorBidi" w:cstheme="majorBidi"/>
          <w:sz w:val="22"/>
          <w:szCs w:val="22"/>
          <w:lang w:val="en-GB"/>
        </w:rPr>
        <w:t>he United Nations Economic Commission for Europe (UNECE)</w:t>
      </w:r>
      <w:r>
        <w:rPr>
          <w:rFonts w:asciiTheme="majorBidi" w:hAnsiTheme="majorBidi" w:cstheme="majorBidi"/>
          <w:sz w:val="22"/>
          <w:szCs w:val="22"/>
          <w:lang w:val="en-GB"/>
        </w:rPr>
        <w:t xml:space="preserve"> organized the third</w:t>
      </w:r>
      <w:r w:rsidR="00E24ED5" w:rsidRPr="00435CCE">
        <w:rPr>
          <w:rFonts w:asciiTheme="majorBidi" w:hAnsiTheme="majorBidi" w:cstheme="majorBidi"/>
          <w:sz w:val="22"/>
          <w:szCs w:val="22"/>
          <w:lang w:val="en-GB"/>
        </w:rPr>
        <w:t xml:space="preserve"> High-Level Seminar on Regional Trade Cooperation and </w:t>
      </w:r>
      <w:r>
        <w:rPr>
          <w:rFonts w:asciiTheme="majorBidi" w:hAnsiTheme="majorBidi" w:cstheme="majorBidi"/>
          <w:sz w:val="22"/>
          <w:szCs w:val="22"/>
          <w:lang w:val="en-GB"/>
        </w:rPr>
        <w:t xml:space="preserve">the </w:t>
      </w:r>
      <w:r w:rsidR="00F81AC7" w:rsidRPr="00435CCE">
        <w:rPr>
          <w:rFonts w:asciiTheme="majorBidi" w:hAnsiTheme="majorBidi" w:cstheme="majorBidi"/>
          <w:sz w:val="22"/>
          <w:szCs w:val="22"/>
          <w:lang w:val="en-GB"/>
        </w:rPr>
        <w:t>thirteenth</w:t>
      </w:r>
      <w:r w:rsidR="00E24ED5" w:rsidRPr="00435CCE">
        <w:rPr>
          <w:rFonts w:asciiTheme="majorBidi" w:hAnsiTheme="majorBidi" w:cstheme="majorBidi"/>
          <w:sz w:val="22"/>
          <w:szCs w:val="22"/>
          <w:lang w:val="en-GB"/>
        </w:rPr>
        <w:t xml:space="preserve"> session of the </w:t>
      </w:r>
      <w:r w:rsidR="00F81AC7" w:rsidRPr="00435CCE">
        <w:rPr>
          <w:rFonts w:asciiTheme="majorBidi" w:hAnsiTheme="majorBidi" w:cstheme="majorBidi"/>
          <w:sz w:val="22"/>
          <w:szCs w:val="22"/>
          <w:lang w:val="en-GB"/>
        </w:rPr>
        <w:t xml:space="preserve">SPECA Working Group </w:t>
      </w:r>
      <w:r w:rsidR="00E24ED5" w:rsidRPr="00435CCE">
        <w:rPr>
          <w:rFonts w:asciiTheme="majorBidi" w:hAnsiTheme="majorBidi" w:cstheme="majorBidi"/>
          <w:sz w:val="22"/>
          <w:szCs w:val="22"/>
          <w:lang w:val="en-GB"/>
        </w:rPr>
        <w:t xml:space="preserve">on </w:t>
      </w:r>
      <w:proofErr w:type="gramStart"/>
      <w:r w:rsidR="00E24ED5" w:rsidRPr="00435CCE">
        <w:rPr>
          <w:rFonts w:asciiTheme="majorBidi" w:hAnsiTheme="majorBidi" w:cstheme="majorBidi"/>
          <w:sz w:val="22"/>
          <w:szCs w:val="22"/>
          <w:lang w:val="en-GB"/>
        </w:rPr>
        <w:t>Trade ,</w:t>
      </w:r>
      <w:proofErr w:type="gramEnd"/>
      <w:r w:rsidR="00E24ED5" w:rsidRPr="00435CCE">
        <w:rPr>
          <w:rFonts w:asciiTheme="majorBidi" w:hAnsiTheme="majorBidi" w:cstheme="majorBidi"/>
          <w:sz w:val="22"/>
          <w:szCs w:val="22"/>
          <w:lang w:val="en-GB"/>
        </w:rPr>
        <w:t xml:space="preserve"> on </w:t>
      </w:r>
      <w:r w:rsidR="00F81AC7" w:rsidRPr="00435CCE">
        <w:rPr>
          <w:rFonts w:asciiTheme="majorBidi" w:hAnsiTheme="majorBidi" w:cstheme="majorBidi"/>
          <w:sz w:val="22"/>
          <w:szCs w:val="22"/>
          <w:lang w:val="en-GB"/>
        </w:rPr>
        <w:t>4</w:t>
      </w:r>
      <w:r w:rsidR="00E24ED5" w:rsidRPr="00435CCE">
        <w:rPr>
          <w:rFonts w:asciiTheme="majorBidi" w:hAnsiTheme="majorBidi" w:cstheme="majorBidi"/>
          <w:sz w:val="22"/>
          <w:szCs w:val="22"/>
          <w:lang w:val="en-GB"/>
        </w:rPr>
        <w:t xml:space="preserve"> July 201</w:t>
      </w:r>
      <w:r w:rsidR="00F81AC7" w:rsidRPr="00435CCE">
        <w:rPr>
          <w:rFonts w:asciiTheme="majorBidi" w:hAnsiTheme="majorBidi" w:cstheme="majorBidi"/>
          <w:sz w:val="22"/>
          <w:szCs w:val="22"/>
          <w:lang w:val="en-GB"/>
        </w:rPr>
        <w:t>9</w:t>
      </w:r>
      <w:r w:rsidR="00E24ED5" w:rsidRPr="00435CCE">
        <w:rPr>
          <w:rFonts w:asciiTheme="majorBidi" w:hAnsiTheme="majorBidi" w:cstheme="majorBidi"/>
          <w:sz w:val="22"/>
          <w:szCs w:val="22"/>
          <w:lang w:val="en-GB"/>
        </w:rPr>
        <w:t xml:space="preserve">, </w:t>
      </w:r>
      <w:r>
        <w:rPr>
          <w:rFonts w:asciiTheme="majorBidi" w:hAnsiTheme="majorBidi" w:cstheme="majorBidi"/>
          <w:sz w:val="22"/>
          <w:szCs w:val="22"/>
          <w:lang w:val="en-GB"/>
        </w:rPr>
        <w:t>hosted by</w:t>
      </w:r>
      <w:r w:rsidRPr="00435CCE">
        <w:rPr>
          <w:rFonts w:asciiTheme="majorBidi" w:hAnsiTheme="majorBidi" w:cstheme="majorBidi"/>
          <w:sz w:val="22"/>
          <w:szCs w:val="22"/>
          <w:lang w:val="en-GB"/>
        </w:rPr>
        <w:t xml:space="preserve"> </w:t>
      </w:r>
      <w:r w:rsidR="00F81AC7" w:rsidRPr="00435CCE">
        <w:rPr>
          <w:rFonts w:asciiTheme="majorBidi" w:hAnsiTheme="majorBidi" w:cstheme="majorBidi"/>
          <w:sz w:val="22"/>
          <w:szCs w:val="22"/>
          <w:lang w:val="en-GB"/>
        </w:rPr>
        <w:t xml:space="preserve">the WTO </w:t>
      </w:r>
      <w:r>
        <w:rPr>
          <w:rFonts w:asciiTheme="majorBidi" w:hAnsiTheme="majorBidi" w:cstheme="majorBidi"/>
          <w:sz w:val="22"/>
          <w:szCs w:val="22"/>
          <w:lang w:val="en-GB"/>
        </w:rPr>
        <w:t xml:space="preserve">at its </w:t>
      </w:r>
      <w:r w:rsidR="00F81AC7" w:rsidRPr="00435CCE">
        <w:rPr>
          <w:rFonts w:asciiTheme="majorBidi" w:hAnsiTheme="majorBidi" w:cstheme="majorBidi"/>
          <w:sz w:val="22"/>
          <w:szCs w:val="22"/>
          <w:lang w:val="en-GB"/>
        </w:rPr>
        <w:t>headquarters in Geneva</w:t>
      </w:r>
      <w:r>
        <w:rPr>
          <w:rFonts w:asciiTheme="majorBidi" w:hAnsiTheme="majorBidi" w:cstheme="majorBidi"/>
          <w:sz w:val="22"/>
          <w:szCs w:val="22"/>
          <w:lang w:val="en-GB"/>
        </w:rPr>
        <w:t xml:space="preserve"> during the biannual Aid-for-Trade review</w:t>
      </w:r>
      <w:r w:rsidR="00F81AC7" w:rsidRPr="00435CCE">
        <w:rPr>
          <w:rFonts w:asciiTheme="majorBidi" w:hAnsiTheme="majorBidi" w:cstheme="majorBidi"/>
          <w:sz w:val="22"/>
          <w:szCs w:val="22"/>
          <w:lang w:val="en-GB"/>
        </w:rPr>
        <w:t>.</w:t>
      </w:r>
    </w:p>
    <w:p w:rsidR="00435CCE" w:rsidRPr="008550F6" w:rsidRDefault="00435CCE" w:rsidP="00CB1D89">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lang w:val="en-GB"/>
        </w:rPr>
      </w:pPr>
    </w:p>
    <w:p w:rsidR="00E24ED5" w:rsidRPr="008550F6" w:rsidRDefault="00E24ED5" w:rsidP="00CB1D89">
      <w:pPr>
        <w:pStyle w:val="Titre4"/>
        <w:spacing w:line="264" w:lineRule="auto"/>
      </w:pPr>
      <w:r w:rsidRPr="008550F6">
        <w:lastRenderedPageBreak/>
        <w:t xml:space="preserve">Participants </w:t>
      </w:r>
    </w:p>
    <w:p w:rsidR="00E24ED5" w:rsidRDefault="00E24ED5" w:rsidP="00962231">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sz w:val="22"/>
          <w:szCs w:val="22"/>
          <w:lang w:val="en-GB"/>
        </w:rPr>
      </w:pPr>
      <w:bookmarkStart w:id="1" w:name="_Hlk20927699"/>
      <w:r w:rsidRPr="00435CCE">
        <w:rPr>
          <w:rFonts w:asciiTheme="majorBidi" w:hAnsiTheme="majorBidi" w:cstheme="majorBidi"/>
          <w:sz w:val="22"/>
          <w:szCs w:val="22"/>
          <w:lang w:val="en-GB"/>
        </w:rPr>
        <w:t xml:space="preserve">Representatives from </w:t>
      </w:r>
      <w:r w:rsidR="0065064E">
        <w:rPr>
          <w:rFonts w:asciiTheme="majorBidi" w:hAnsiTheme="majorBidi" w:cstheme="majorBidi"/>
          <w:sz w:val="22"/>
          <w:szCs w:val="22"/>
          <w:lang w:val="en-GB"/>
        </w:rPr>
        <w:t>all SPECA</w:t>
      </w:r>
      <w:r w:rsidRPr="00435CCE">
        <w:rPr>
          <w:rFonts w:asciiTheme="majorBidi" w:hAnsiTheme="majorBidi" w:cstheme="majorBidi"/>
          <w:sz w:val="22"/>
          <w:szCs w:val="22"/>
          <w:lang w:val="en-GB"/>
        </w:rPr>
        <w:t xml:space="preserve"> </w:t>
      </w:r>
      <w:r w:rsidR="00DF0E11">
        <w:rPr>
          <w:rFonts w:asciiTheme="majorBidi" w:hAnsiTheme="majorBidi" w:cstheme="majorBidi"/>
          <w:sz w:val="22"/>
          <w:szCs w:val="22"/>
          <w:lang w:val="en-GB"/>
        </w:rPr>
        <w:t xml:space="preserve">countries </w:t>
      </w:r>
      <w:r w:rsidRPr="00435CCE">
        <w:rPr>
          <w:rFonts w:asciiTheme="majorBidi" w:hAnsiTheme="majorBidi" w:cstheme="majorBidi"/>
          <w:sz w:val="22"/>
          <w:szCs w:val="22"/>
          <w:lang w:val="en-GB"/>
        </w:rPr>
        <w:t>took part in the meeting: Afghanistan; Azerbaijan; Kazakhstan; Kyrgyzstan; Tajikistan</w:t>
      </w:r>
      <w:r w:rsidR="00962231">
        <w:rPr>
          <w:rFonts w:asciiTheme="majorBidi" w:hAnsiTheme="majorBidi" w:cstheme="majorBidi"/>
          <w:sz w:val="22"/>
          <w:szCs w:val="22"/>
          <w:lang w:val="en-GB"/>
        </w:rPr>
        <w:t>,</w:t>
      </w:r>
      <w:r w:rsidRPr="00435CCE">
        <w:rPr>
          <w:rFonts w:asciiTheme="majorBidi" w:hAnsiTheme="majorBidi" w:cstheme="majorBidi"/>
          <w:sz w:val="22"/>
          <w:szCs w:val="22"/>
          <w:lang w:val="en-GB"/>
        </w:rPr>
        <w:t xml:space="preserve"> Turkmenistan</w:t>
      </w:r>
      <w:r w:rsidR="00962231">
        <w:rPr>
          <w:rFonts w:asciiTheme="majorBidi" w:hAnsiTheme="majorBidi" w:cstheme="majorBidi"/>
          <w:sz w:val="22"/>
          <w:szCs w:val="22"/>
          <w:lang w:val="en-GB"/>
        </w:rPr>
        <w:t>, and Uzbekistan</w:t>
      </w:r>
      <w:r w:rsidRPr="00435CCE">
        <w:rPr>
          <w:rFonts w:asciiTheme="majorBidi" w:hAnsiTheme="majorBidi" w:cstheme="majorBidi"/>
          <w:sz w:val="22"/>
          <w:szCs w:val="22"/>
          <w:lang w:val="en-GB"/>
        </w:rPr>
        <w:t xml:space="preserve">; as well as </w:t>
      </w:r>
      <w:r w:rsidR="00DF0E11">
        <w:rPr>
          <w:rFonts w:asciiTheme="majorBidi" w:hAnsiTheme="majorBidi" w:cstheme="majorBidi"/>
          <w:sz w:val="22"/>
          <w:szCs w:val="22"/>
          <w:lang w:val="en-GB"/>
        </w:rPr>
        <w:t xml:space="preserve">the following organizations: </w:t>
      </w:r>
      <w:r w:rsidRPr="00435CCE">
        <w:rPr>
          <w:rFonts w:asciiTheme="majorBidi" w:hAnsiTheme="majorBidi" w:cstheme="majorBidi"/>
          <w:sz w:val="22"/>
          <w:szCs w:val="22"/>
          <w:lang w:val="en-GB"/>
        </w:rPr>
        <w:t>UNECE; the United Nations Conference for Trade and Development (UNCTAD);</w:t>
      </w:r>
      <w:r w:rsidR="00F81AC7" w:rsidRPr="00435CCE">
        <w:rPr>
          <w:rFonts w:asciiTheme="majorBidi" w:hAnsiTheme="majorBidi" w:cstheme="majorBidi"/>
          <w:sz w:val="22"/>
          <w:szCs w:val="22"/>
          <w:lang w:val="en-GB"/>
        </w:rPr>
        <w:t xml:space="preserve"> the United Nations Environment Programme (UNEP);</w:t>
      </w:r>
      <w:r w:rsidRPr="00435CCE">
        <w:rPr>
          <w:rFonts w:asciiTheme="majorBidi" w:hAnsiTheme="majorBidi" w:cstheme="majorBidi"/>
          <w:sz w:val="22"/>
          <w:szCs w:val="22"/>
          <w:lang w:val="en-GB"/>
        </w:rPr>
        <w:t xml:space="preserve"> the International Trade Centre (ITC); the United Nations Economic and Social Commission for Asia and the Pacific (ESCAP);</w:t>
      </w:r>
      <w:r w:rsidR="00F81AC7" w:rsidRPr="00435CCE">
        <w:rPr>
          <w:rFonts w:asciiTheme="majorBidi" w:hAnsiTheme="majorBidi" w:cstheme="majorBidi"/>
          <w:sz w:val="22"/>
          <w:szCs w:val="22"/>
          <w:lang w:val="en-GB"/>
        </w:rPr>
        <w:t xml:space="preserve"> the International Road Union (IRU); the World Bank Group; the Regional office for Capacity Building for the World Customs Organization </w:t>
      </w:r>
      <w:r w:rsidR="00962231">
        <w:rPr>
          <w:rFonts w:asciiTheme="majorBidi" w:hAnsiTheme="majorBidi" w:cstheme="majorBidi"/>
          <w:sz w:val="22"/>
          <w:szCs w:val="22"/>
          <w:lang w:val="en-GB"/>
        </w:rPr>
        <w:t xml:space="preserve">for the </w:t>
      </w:r>
      <w:r w:rsidR="00F81AC7" w:rsidRPr="00435CCE">
        <w:rPr>
          <w:rFonts w:asciiTheme="majorBidi" w:hAnsiTheme="majorBidi" w:cstheme="majorBidi"/>
          <w:sz w:val="22"/>
          <w:szCs w:val="22"/>
          <w:lang w:val="en-GB"/>
        </w:rPr>
        <w:t xml:space="preserve">Europe Region; The World Trade Organization; </w:t>
      </w:r>
      <w:r w:rsidRPr="00435CCE">
        <w:rPr>
          <w:rFonts w:asciiTheme="majorBidi" w:hAnsiTheme="majorBidi" w:cstheme="majorBidi"/>
          <w:sz w:val="22"/>
          <w:szCs w:val="22"/>
          <w:lang w:val="en-GB"/>
        </w:rPr>
        <w:t xml:space="preserve">the German Agency for International Cooperation (GIZ); and </w:t>
      </w:r>
      <w:r w:rsidR="00DF0E11">
        <w:rPr>
          <w:rFonts w:asciiTheme="majorBidi" w:hAnsiTheme="majorBidi" w:cstheme="majorBidi"/>
          <w:sz w:val="22"/>
          <w:szCs w:val="22"/>
          <w:lang w:val="en-GB"/>
        </w:rPr>
        <w:t xml:space="preserve">the </w:t>
      </w:r>
      <w:r w:rsidRPr="00435CCE">
        <w:rPr>
          <w:rFonts w:asciiTheme="majorBidi" w:hAnsiTheme="majorBidi" w:cstheme="majorBidi"/>
          <w:sz w:val="22"/>
          <w:szCs w:val="22"/>
          <w:lang w:val="en-GB"/>
        </w:rPr>
        <w:t>businesses</w:t>
      </w:r>
      <w:r w:rsidR="00DF0E11">
        <w:rPr>
          <w:rFonts w:asciiTheme="majorBidi" w:hAnsiTheme="majorBidi" w:cstheme="majorBidi"/>
          <w:sz w:val="22"/>
          <w:szCs w:val="22"/>
          <w:lang w:val="en-GB"/>
        </w:rPr>
        <w:t xml:space="preserve"> community</w:t>
      </w:r>
      <w:r w:rsidRPr="00435CCE">
        <w:rPr>
          <w:rFonts w:asciiTheme="majorBidi" w:hAnsiTheme="majorBidi" w:cstheme="majorBidi"/>
          <w:sz w:val="22"/>
          <w:szCs w:val="22"/>
          <w:lang w:val="en-GB"/>
        </w:rPr>
        <w:t xml:space="preserve">. </w:t>
      </w:r>
      <w:r w:rsidR="003F42EC" w:rsidRPr="00435CCE">
        <w:rPr>
          <w:rFonts w:asciiTheme="majorBidi" w:hAnsiTheme="majorBidi" w:cstheme="majorBidi"/>
          <w:sz w:val="22"/>
          <w:szCs w:val="22"/>
          <w:lang w:val="en-GB"/>
        </w:rPr>
        <w:t xml:space="preserve">Tajikistan, Turkmenistan and Uzbekistan were represented at the ministerial level, Afghanistan and Kazakhstan were represented by the respective Ambassadors </w:t>
      </w:r>
      <w:bookmarkEnd w:id="1"/>
      <w:r w:rsidR="003F42EC" w:rsidRPr="00435CCE">
        <w:rPr>
          <w:rFonts w:asciiTheme="majorBidi" w:hAnsiTheme="majorBidi" w:cstheme="majorBidi"/>
          <w:sz w:val="22"/>
          <w:szCs w:val="22"/>
          <w:lang w:val="en-GB"/>
        </w:rPr>
        <w:t>Extraordinary and Plenipotentiary while Azerbaijan’s and Kyrgyzstan’s delegation were composed of technical specialists</w:t>
      </w:r>
      <w:r w:rsidR="0037047E" w:rsidRPr="00435CCE">
        <w:rPr>
          <w:rFonts w:asciiTheme="majorBidi" w:hAnsiTheme="majorBidi" w:cstheme="majorBidi"/>
          <w:sz w:val="22"/>
          <w:szCs w:val="22"/>
          <w:lang w:val="en-GB"/>
        </w:rPr>
        <w:t xml:space="preserve"> in </w:t>
      </w:r>
      <w:r w:rsidR="007D4452">
        <w:rPr>
          <w:rFonts w:asciiTheme="majorBidi" w:hAnsiTheme="majorBidi" w:cstheme="majorBidi"/>
          <w:sz w:val="22"/>
          <w:szCs w:val="22"/>
          <w:lang w:val="en-GB"/>
        </w:rPr>
        <w:t>i</w:t>
      </w:r>
      <w:r w:rsidR="0037047E" w:rsidRPr="00435CCE">
        <w:rPr>
          <w:rFonts w:asciiTheme="majorBidi" w:hAnsiTheme="majorBidi" w:cstheme="majorBidi"/>
          <w:sz w:val="22"/>
          <w:szCs w:val="22"/>
          <w:lang w:val="en-GB"/>
        </w:rPr>
        <w:t xml:space="preserve">nternational </w:t>
      </w:r>
      <w:r w:rsidR="007D4452">
        <w:rPr>
          <w:rFonts w:asciiTheme="majorBidi" w:hAnsiTheme="majorBidi" w:cstheme="majorBidi"/>
          <w:sz w:val="22"/>
          <w:szCs w:val="22"/>
          <w:lang w:val="en-GB"/>
        </w:rPr>
        <w:t>t</w:t>
      </w:r>
      <w:r w:rsidR="0037047E" w:rsidRPr="00435CCE">
        <w:rPr>
          <w:rFonts w:asciiTheme="majorBidi" w:hAnsiTheme="majorBidi" w:cstheme="majorBidi"/>
          <w:sz w:val="22"/>
          <w:szCs w:val="22"/>
          <w:lang w:val="en-GB"/>
        </w:rPr>
        <w:t>rade</w:t>
      </w:r>
      <w:r w:rsidR="003F42EC" w:rsidRPr="00435CCE">
        <w:rPr>
          <w:rFonts w:asciiTheme="majorBidi" w:hAnsiTheme="majorBidi" w:cstheme="majorBidi"/>
          <w:sz w:val="22"/>
          <w:szCs w:val="22"/>
          <w:lang w:val="en-GB"/>
        </w:rPr>
        <w:t xml:space="preserve">. </w:t>
      </w:r>
    </w:p>
    <w:p w:rsidR="007D4452" w:rsidRPr="00435CCE" w:rsidRDefault="007D4452">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sz w:val="22"/>
          <w:szCs w:val="22"/>
          <w:lang w:val="en-GB"/>
        </w:rPr>
      </w:pPr>
    </w:p>
    <w:p w:rsidR="00E24ED5" w:rsidRPr="00435CCE" w:rsidRDefault="00E24ED5" w:rsidP="00CB1D89">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bCs/>
          <w:sz w:val="22"/>
          <w:szCs w:val="22"/>
          <w:lang w:val="en-GB"/>
        </w:rPr>
      </w:pPr>
      <w:bookmarkStart w:id="2" w:name="_Hlk20928090"/>
      <w:r w:rsidRPr="00435CCE">
        <w:rPr>
          <w:rFonts w:asciiTheme="majorBidi" w:hAnsiTheme="majorBidi" w:cstheme="majorBidi"/>
          <w:bCs/>
          <w:sz w:val="22"/>
          <w:szCs w:val="22"/>
          <w:lang w:val="en-GB"/>
        </w:rPr>
        <w:t xml:space="preserve">The first objective of this seminar was to identify key issues and </w:t>
      </w:r>
      <w:r w:rsidR="00DF0E11">
        <w:rPr>
          <w:rFonts w:asciiTheme="majorBidi" w:hAnsiTheme="majorBidi" w:cstheme="majorBidi"/>
          <w:bCs/>
          <w:sz w:val="22"/>
          <w:szCs w:val="22"/>
          <w:lang w:val="en-GB"/>
        </w:rPr>
        <w:t xml:space="preserve">foster </w:t>
      </w:r>
      <w:r w:rsidRPr="00435CCE">
        <w:rPr>
          <w:rFonts w:asciiTheme="majorBidi" w:hAnsiTheme="majorBidi" w:cstheme="majorBidi"/>
          <w:bCs/>
          <w:sz w:val="22"/>
          <w:szCs w:val="22"/>
          <w:lang w:val="en-GB"/>
        </w:rPr>
        <w:t xml:space="preserve">dialogue between the SPECA countries and international organizations on </w:t>
      </w:r>
      <w:r w:rsidR="002942D4" w:rsidRPr="00435CCE">
        <w:rPr>
          <w:rFonts w:asciiTheme="majorBidi" w:hAnsiTheme="majorBidi" w:cstheme="majorBidi"/>
          <w:bCs/>
          <w:sz w:val="22"/>
          <w:szCs w:val="22"/>
          <w:lang w:val="en-GB"/>
        </w:rPr>
        <w:t>achiev</w:t>
      </w:r>
      <w:r w:rsidR="00DF0E11">
        <w:rPr>
          <w:rFonts w:asciiTheme="majorBidi" w:hAnsiTheme="majorBidi" w:cstheme="majorBidi"/>
          <w:bCs/>
          <w:sz w:val="22"/>
          <w:szCs w:val="22"/>
          <w:lang w:val="en-GB"/>
        </w:rPr>
        <w:t>ing</w:t>
      </w:r>
      <w:r w:rsidR="002942D4" w:rsidRPr="00435CCE">
        <w:rPr>
          <w:rFonts w:asciiTheme="majorBidi" w:hAnsiTheme="majorBidi" w:cstheme="majorBidi"/>
          <w:bCs/>
          <w:sz w:val="22"/>
          <w:szCs w:val="22"/>
          <w:lang w:val="en-GB"/>
        </w:rPr>
        <w:t xml:space="preserve"> Sustainable Development Goals 17.10 and 17.11 in the subregion. </w:t>
      </w:r>
      <w:r w:rsidR="00DF0E11">
        <w:rPr>
          <w:rFonts w:asciiTheme="majorBidi" w:hAnsiTheme="majorBidi" w:cstheme="majorBidi"/>
          <w:bCs/>
          <w:sz w:val="22"/>
          <w:szCs w:val="22"/>
          <w:lang w:val="en-GB"/>
        </w:rPr>
        <w:t xml:space="preserve">The second objective was to </w:t>
      </w:r>
      <w:r w:rsidR="001D669B">
        <w:rPr>
          <w:rFonts w:asciiTheme="majorBidi" w:hAnsiTheme="majorBidi" w:cstheme="majorBidi"/>
          <w:bCs/>
          <w:sz w:val="22"/>
          <w:szCs w:val="22"/>
          <w:lang w:val="en-GB"/>
        </w:rPr>
        <w:t xml:space="preserve">advance the work on three deliverables of the SPECA WG on Trade: (1) </w:t>
      </w:r>
      <w:r w:rsidR="002942D4" w:rsidRPr="00435CCE">
        <w:rPr>
          <w:rFonts w:asciiTheme="majorBidi" w:hAnsiTheme="majorBidi" w:cstheme="majorBidi"/>
          <w:bCs/>
          <w:sz w:val="22"/>
          <w:szCs w:val="22"/>
          <w:lang w:val="en-GB"/>
        </w:rPr>
        <w:t>review the Draft Regional Trade Facilitation Strategy</w:t>
      </w:r>
      <w:r w:rsidR="0037047E" w:rsidRPr="00435CCE">
        <w:rPr>
          <w:rFonts w:asciiTheme="majorBidi" w:hAnsiTheme="majorBidi" w:cstheme="majorBidi"/>
          <w:bCs/>
          <w:sz w:val="22"/>
          <w:szCs w:val="22"/>
          <w:lang w:val="en-GB"/>
        </w:rPr>
        <w:t xml:space="preserve"> </w:t>
      </w:r>
      <w:r w:rsidR="002942D4" w:rsidRPr="00435CCE">
        <w:rPr>
          <w:rFonts w:asciiTheme="majorBidi" w:hAnsiTheme="majorBidi" w:cstheme="majorBidi"/>
          <w:bCs/>
          <w:sz w:val="22"/>
          <w:szCs w:val="22"/>
          <w:lang w:val="en-GB"/>
        </w:rPr>
        <w:t xml:space="preserve">with </w:t>
      </w:r>
      <w:r w:rsidR="00DF0E11">
        <w:rPr>
          <w:rFonts w:asciiTheme="majorBidi" w:hAnsiTheme="majorBidi" w:cstheme="majorBidi"/>
          <w:bCs/>
          <w:sz w:val="22"/>
          <w:szCs w:val="22"/>
          <w:lang w:val="en-GB"/>
        </w:rPr>
        <w:t xml:space="preserve">a view to </w:t>
      </w:r>
      <w:r w:rsidR="002942D4" w:rsidRPr="00435CCE">
        <w:rPr>
          <w:rFonts w:asciiTheme="majorBidi" w:hAnsiTheme="majorBidi" w:cstheme="majorBidi"/>
          <w:bCs/>
          <w:sz w:val="22"/>
          <w:szCs w:val="22"/>
          <w:lang w:val="en-GB"/>
        </w:rPr>
        <w:t>prepar</w:t>
      </w:r>
      <w:r w:rsidR="00DF0E11">
        <w:rPr>
          <w:rFonts w:asciiTheme="majorBidi" w:hAnsiTheme="majorBidi" w:cstheme="majorBidi"/>
          <w:bCs/>
          <w:sz w:val="22"/>
          <w:szCs w:val="22"/>
          <w:lang w:val="en-GB"/>
        </w:rPr>
        <w:t>e</w:t>
      </w:r>
      <w:r w:rsidR="002942D4" w:rsidRPr="00435CCE">
        <w:rPr>
          <w:rFonts w:asciiTheme="majorBidi" w:hAnsiTheme="majorBidi" w:cstheme="majorBidi"/>
          <w:bCs/>
          <w:sz w:val="22"/>
          <w:szCs w:val="22"/>
          <w:lang w:val="en-GB"/>
        </w:rPr>
        <w:t xml:space="preserve"> it for endorsement </w:t>
      </w:r>
      <w:r w:rsidR="00DF0E11">
        <w:rPr>
          <w:rFonts w:asciiTheme="majorBidi" w:hAnsiTheme="majorBidi" w:cstheme="majorBidi"/>
          <w:bCs/>
          <w:sz w:val="22"/>
          <w:szCs w:val="22"/>
          <w:lang w:val="en-GB"/>
        </w:rPr>
        <w:t xml:space="preserve">at </w:t>
      </w:r>
      <w:r w:rsidR="002942D4" w:rsidRPr="00435CCE">
        <w:rPr>
          <w:rFonts w:asciiTheme="majorBidi" w:hAnsiTheme="majorBidi" w:cstheme="majorBidi"/>
          <w:bCs/>
          <w:sz w:val="22"/>
          <w:szCs w:val="22"/>
          <w:lang w:val="en-GB"/>
        </w:rPr>
        <w:t>the SPECA Governing Council session on 21 November 2019</w:t>
      </w:r>
      <w:r w:rsidR="001D669B">
        <w:rPr>
          <w:rFonts w:asciiTheme="majorBidi" w:hAnsiTheme="majorBidi" w:cstheme="majorBidi"/>
          <w:bCs/>
          <w:sz w:val="22"/>
          <w:szCs w:val="22"/>
          <w:lang w:val="en-GB"/>
        </w:rPr>
        <w:t xml:space="preserve">; (2) </w:t>
      </w:r>
      <w:r w:rsidR="002942D4" w:rsidRPr="00435CCE">
        <w:rPr>
          <w:rFonts w:asciiTheme="majorBidi" w:hAnsiTheme="majorBidi" w:cstheme="majorBidi"/>
          <w:bCs/>
          <w:sz w:val="22"/>
          <w:szCs w:val="22"/>
          <w:lang w:val="en-GB"/>
        </w:rPr>
        <w:t xml:space="preserve">discuss the </w:t>
      </w:r>
      <w:r w:rsidR="00DF0E11">
        <w:rPr>
          <w:rFonts w:asciiTheme="majorBidi" w:hAnsiTheme="majorBidi" w:cstheme="majorBidi"/>
          <w:bCs/>
          <w:sz w:val="22"/>
          <w:szCs w:val="22"/>
          <w:lang w:val="en-GB"/>
        </w:rPr>
        <w:t xml:space="preserve">possible adoption of </w:t>
      </w:r>
      <w:r w:rsidR="002942D4" w:rsidRPr="00435CCE">
        <w:rPr>
          <w:rFonts w:asciiTheme="majorBidi" w:hAnsiTheme="majorBidi" w:cstheme="majorBidi"/>
          <w:bCs/>
          <w:sz w:val="22"/>
          <w:szCs w:val="22"/>
          <w:lang w:val="en-GB"/>
        </w:rPr>
        <w:t xml:space="preserve">Principles of </w:t>
      </w:r>
      <w:r w:rsidR="00DF0E11">
        <w:rPr>
          <w:rFonts w:asciiTheme="majorBidi" w:hAnsiTheme="majorBidi" w:cstheme="majorBidi"/>
          <w:bCs/>
          <w:sz w:val="22"/>
          <w:szCs w:val="22"/>
          <w:lang w:val="en-GB"/>
        </w:rPr>
        <w:t>S</w:t>
      </w:r>
      <w:r w:rsidR="002942D4" w:rsidRPr="00435CCE">
        <w:rPr>
          <w:rFonts w:asciiTheme="majorBidi" w:hAnsiTheme="majorBidi" w:cstheme="majorBidi"/>
          <w:bCs/>
          <w:sz w:val="22"/>
          <w:szCs w:val="22"/>
          <w:lang w:val="en-GB"/>
        </w:rPr>
        <w:t xml:space="preserve">ustainable </w:t>
      </w:r>
      <w:r w:rsidR="00DF0E11">
        <w:rPr>
          <w:rFonts w:asciiTheme="majorBidi" w:hAnsiTheme="majorBidi" w:cstheme="majorBidi"/>
          <w:bCs/>
          <w:sz w:val="22"/>
          <w:szCs w:val="22"/>
          <w:lang w:val="en-GB"/>
        </w:rPr>
        <w:t>T</w:t>
      </w:r>
      <w:r w:rsidR="002942D4" w:rsidRPr="00435CCE">
        <w:rPr>
          <w:rFonts w:asciiTheme="majorBidi" w:hAnsiTheme="majorBidi" w:cstheme="majorBidi"/>
          <w:bCs/>
          <w:sz w:val="22"/>
          <w:szCs w:val="22"/>
          <w:lang w:val="en-GB"/>
        </w:rPr>
        <w:t>rade in the sub-region</w:t>
      </w:r>
      <w:r w:rsidR="00DF0E11">
        <w:rPr>
          <w:rFonts w:asciiTheme="majorBidi" w:hAnsiTheme="majorBidi" w:cstheme="majorBidi"/>
          <w:bCs/>
          <w:sz w:val="22"/>
          <w:szCs w:val="22"/>
          <w:lang w:val="en-GB"/>
        </w:rPr>
        <w:t xml:space="preserve">, which would go hand-in-hand with </w:t>
      </w:r>
      <w:r w:rsidR="002942D4" w:rsidRPr="00435CCE">
        <w:rPr>
          <w:rFonts w:asciiTheme="majorBidi" w:hAnsiTheme="majorBidi" w:cstheme="majorBidi"/>
          <w:bCs/>
          <w:sz w:val="22"/>
          <w:szCs w:val="22"/>
          <w:lang w:val="en-GB"/>
        </w:rPr>
        <w:t>fostering dynamic economic development</w:t>
      </w:r>
      <w:r w:rsidR="00DF0E11">
        <w:rPr>
          <w:rFonts w:asciiTheme="majorBidi" w:hAnsiTheme="majorBidi" w:cstheme="majorBidi"/>
          <w:bCs/>
          <w:sz w:val="22"/>
          <w:szCs w:val="22"/>
          <w:lang w:val="en-GB"/>
        </w:rPr>
        <w:t xml:space="preserve"> parallel to </w:t>
      </w:r>
      <w:r w:rsidR="002942D4" w:rsidRPr="00435CCE">
        <w:rPr>
          <w:rFonts w:asciiTheme="majorBidi" w:hAnsiTheme="majorBidi" w:cstheme="majorBidi"/>
          <w:bCs/>
          <w:sz w:val="22"/>
          <w:szCs w:val="22"/>
          <w:lang w:val="en-GB"/>
        </w:rPr>
        <w:t xml:space="preserve">supporting inclusive trade </w:t>
      </w:r>
      <w:r w:rsidR="00DF0E11">
        <w:rPr>
          <w:rFonts w:asciiTheme="majorBidi" w:hAnsiTheme="majorBidi" w:cstheme="majorBidi"/>
          <w:bCs/>
          <w:sz w:val="22"/>
          <w:szCs w:val="22"/>
          <w:lang w:val="en-GB"/>
        </w:rPr>
        <w:t xml:space="preserve">and economic </w:t>
      </w:r>
      <w:r w:rsidR="002942D4" w:rsidRPr="00435CCE">
        <w:rPr>
          <w:rFonts w:asciiTheme="majorBidi" w:hAnsiTheme="majorBidi" w:cstheme="majorBidi"/>
          <w:bCs/>
          <w:sz w:val="22"/>
          <w:szCs w:val="22"/>
          <w:lang w:val="en-GB"/>
        </w:rPr>
        <w:t>growth</w:t>
      </w:r>
      <w:r w:rsidR="001D669B">
        <w:rPr>
          <w:rFonts w:asciiTheme="majorBidi" w:hAnsiTheme="majorBidi" w:cstheme="majorBidi"/>
          <w:bCs/>
          <w:sz w:val="22"/>
          <w:szCs w:val="22"/>
          <w:lang w:val="en-GB"/>
        </w:rPr>
        <w:t xml:space="preserve">; and (3) </w:t>
      </w:r>
      <w:r w:rsidR="002942D4" w:rsidRPr="00435CCE">
        <w:rPr>
          <w:rFonts w:asciiTheme="majorBidi" w:hAnsiTheme="majorBidi" w:cstheme="majorBidi"/>
          <w:bCs/>
          <w:sz w:val="22"/>
          <w:szCs w:val="22"/>
          <w:lang w:val="en-GB"/>
        </w:rPr>
        <w:t xml:space="preserve">discuss the Concept Note on </w:t>
      </w:r>
      <w:r w:rsidR="003F42EC" w:rsidRPr="00435CCE">
        <w:rPr>
          <w:rFonts w:asciiTheme="majorBidi" w:hAnsiTheme="majorBidi" w:cstheme="majorBidi"/>
          <w:bCs/>
          <w:sz w:val="22"/>
          <w:szCs w:val="22"/>
          <w:lang w:val="en-GB"/>
        </w:rPr>
        <w:t xml:space="preserve">Regional Study on </w:t>
      </w:r>
      <w:r w:rsidR="00122770">
        <w:rPr>
          <w:rFonts w:asciiTheme="majorBidi" w:hAnsiTheme="majorBidi" w:cstheme="majorBidi"/>
          <w:bCs/>
          <w:sz w:val="22"/>
          <w:szCs w:val="22"/>
          <w:lang w:val="en-GB"/>
        </w:rPr>
        <w:t>regulatory and procedural b</w:t>
      </w:r>
      <w:r w:rsidR="002942D4" w:rsidRPr="00435CCE">
        <w:rPr>
          <w:rFonts w:asciiTheme="majorBidi" w:hAnsiTheme="majorBidi" w:cstheme="majorBidi"/>
          <w:bCs/>
          <w:sz w:val="22"/>
          <w:szCs w:val="22"/>
          <w:lang w:val="en-GB"/>
        </w:rPr>
        <w:t xml:space="preserve">arriers to </w:t>
      </w:r>
      <w:r w:rsidR="00122770">
        <w:rPr>
          <w:rFonts w:asciiTheme="majorBidi" w:hAnsiTheme="majorBidi" w:cstheme="majorBidi"/>
          <w:bCs/>
          <w:sz w:val="22"/>
          <w:szCs w:val="22"/>
          <w:lang w:val="en-GB"/>
        </w:rPr>
        <w:t>t</w:t>
      </w:r>
      <w:r w:rsidR="002942D4" w:rsidRPr="00435CCE">
        <w:rPr>
          <w:rFonts w:asciiTheme="majorBidi" w:hAnsiTheme="majorBidi" w:cstheme="majorBidi"/>
          <w:bCs/>
          <w:sz w:val="22"/>
          <w:szCs w:val="22"/>
          <w:lang w:val="en-GB"/>
        </w:rPr>
        <w:t>rade</w:t>
      </w:r>
      <w:r w:rsidR="003F42EC" w:rsidRPr="00435CCE">
        <w:rPr>
          <w:rFonts w:asciiTheme="majorBidi" w:hAnsiTheme="majorBidi" w:cstheme="majorBidi"/>
          <w:bCs/>
          <w:sz w:val="22"/>
          <w:szCs w:val="22"/>
          <w:lang w:val="en-GB"/>
        </w:rPr>
        <w:t>. Such a regional study would permit even closer collaboration between SPECA countries to identify possible obstacles to successful achievement of the SDGs.</w:t>
      </w:r>
      <w:r w:rsidR="0037047E" w:rsidRPr="00435CCE">
        <w:rPr>
          <w:rFonts w:asciiTheme="majorBidi" w:hAnsiTheme="majorBidi" w:cstheme="majorBidi"/>
          <w:bCs/>
          <w:sz w:val="22"/>
          <w:szCs w:val="22"/>
          <w:lang w:val="en-GB"/>
        </w:rPr>
        <w:t xml:space="preserve"> </w:t>
      </w:r>
      <w:r w:rsidR="001D669B">
        <w:rPr>
          <w:rFonts w:asciiTheme="majorBidi" w:hAnsiTheme="majorBidi" w:cstheme="majorBidi"/>
          <w:bCs/>
          <w:sz w:val="22"/>
          <w:szCs w:val="22"/>
          <w:lang w:val="en-GB"/>
        </w:rPr>
        <w:t xml:space="preserve">The third </w:t>
      </w:r>
      <w:r w:rsidR="001D669B" w:rsidRPr="00435CCE">
        <w:rPr>
          <w:rFonts w:asciiTheme="majorBidi" w:hAnsiTheme="majorBidi" w:cstheme="majorBidi"/>
          <w:bCs/>
          <w:sz w:val="22"/>
          <w:szCs w:val="22"/>
          <w:lang w:val="en-GB"/>
        </w:rPr>
        <w:t xml:space="preserve">objective was to analyse </w:t>
      </w:r>
      <w:r w:rsidR="001D669B">
        <w:rPr>
          <w:rFonts w:asciiTheme="majorBidi" w:hAnsiTheme="majorBidi" w:cstheme="majorBidi"/>
          <w:bCs/>
          <w:sz w:val="22"/>
          <w:szCs w:val="22"/>
          <w:lang w:val="en-GB"/>
        </w:rPr>
        <w:t xml:space="preserve">further </w:t>
      </w:r>
      <w:r w:rsidR="001D669B" w:rsidRPr="00435CCE">
        <w:rPr>
          <w:rFonts w:asciiTheme="majorBidi" w:hAnsiTheme="majorBidi" w:cstheme="majorBidi"/>
          <w:bCs/>
          <w:sz w:val="22"/>
          <w:szCs w:val="22"/>
          <w:lang w:val="en-GB"/>
        </w:rPr>
        <w:t xml:space="preserve">the opportunities and challenges from participation in the multilateral trading system and to make a brief overview of the status of implementation </w:t>
      </w:r>
      <w:r w:rsidR="001D669B">
        <w:rPr>
          <w:rFonts w:asciiTheme="majorBidi" w:hAnsiTheme="majorBidi" w:cstheme="majorBidi"/>
          <w:bCs/>
          <w:sz w:val="22"/>
          <w:szCs w:val="22"/>
          <w:lang w:val="en-GB"/>
        </w:rPr>
        <w:t xml:space="preserve">of the </w:t>
      </w:r>
      <w:r w:rsidR="001D669B" w:rsidRPr="00435CCE">
        <w:rPr>
          <w:rFonts w:asciiTheme="majorBidi" w:hAnsiTheme="majorBidi" w:cstheme="majorBidi"/>
          <w:bCs/>
          <w:sz w:val="22"/>
          <w:szCs w:val="22"/>
          <w:lang w:val="en-GB"/>
        </w:rPr>
        <w:t>WTO TFA</w:t>
      </w:r>
      <w:r w:rsidR="001D669B">
        <w:rPr>
          <w:rFonts w:asciiTheme="majorBidi" w:hAnsiTheme="majorBidi" w:cstheme="majorBidi"/>
          <w:bCs/>
          <w:sz w:val="22"/>
          <w:szCs w:val="22"/>
          <w:lang w:val="en-GB"/>
        </w:rPr>
        <w:t xml:space="preserve">. </w:t>
      </w:r>
      <w:r w:rsidR="0037047E" w:rsidRPr="00435CCE">
        <w:rPr>
          <w:rFonts w:asciiTheme="majorBidi" w:hAnsiTheme="majorBidi" w:cstheme="majorBidi"/>
          <w:bCs/>
          <w:sz w:val="22"/>
          <w:szCs w:val="22"/>
          <w:lang w:val="en-GB"/>
        </w:rPr>
        <w:t xml:space="preserve">Further development of SPECA cooperation </w:t>
      </w:r>
      <w:r w:rsidR="00122770">
        <w:rPr>
          <w:rFonts w:asciiTheme="majorBidi" w:hAnsiTheme="majorBidi" w:cstheme="majorBidi"/>
          <w:bCs/>
          <w:sz w:val="22"/>
          <w:szCs w:val="22"/>
          <w:lang w:val="en-GB"/>
        </w:rPr>
        <w:t>at</w:t>
      </w:r>
      <w:r w:rsidR="0037047E" w:rsidRPr="00435CCE">
        <w:rPr>
          <w:rFonts w:asciiTheme="majorBidi" w:hAnsiTheme="majorBidi" w:cstheme="majorBidi"/>
          <w:bCs/>
          <w:sz w:val="22"/>
          <w:szCs w:val="22"/>
          <w:lang w:val="en-GB"/>
        </w:rPr>
        <w:t xml:space="preserve"> bilateral and regional levels is necessary to elaborate a common position in the multilateral international processes and would permit SPECA to become a transit region in the heart of Eurasia. </w:t>
      </w:r>
    </w:p>
    <w:bookmarkEnd w:id="2"/>
    <w:p w:rsidR="00435CCE" w:rsidRPr="008550F6" w:rsidRDefault="00435CCE" w:rsidP="00CB1D89">
      <w:pPr>
        <w:tabs>
          <w:tab w:val="left" w:pos="284"/>
          <w:tab w:val="left" w:pos="1800"/>
          <w:tab w:val="left" w:pos="2160"/>
          <w:tab w:val="left" w:pos="2880"/>
          <w:tab w:val="left" w:pos="3600"/>
          <w:tab w:val="left" w:pos="7335"/>
        </w:tabs>
        <w:spacing w:before="60" w:line="264" w:lineRule="auto"/>
        <w:jc w:val="both"/>
        <w:rPr>
          <w:rFonts w:asciiTheme="majorBidi" w:hAnsiTheme="majorBidi" w:cstheme="majorBidi"/>
          <w:lang w:val="en-GB"/>
        </w:rPr>
      </w:pPr>
    </w:p>
    <w:p w:rsidR="00435CCE" w:rsidRDefault="00E24ED5" w:rsidP="00CB1D89">
      <w:pPr>
        <w:pStyle w:val="Titre4"/>
        <w:spacing w:line="264" w:lineRule="auto"/>
      </w:pPr>
      <w:r w:rsidRPr="004669B5">
        <w:t>Opening</w:t>
      </w:r>
    </w:p>
    <w:p w:rsidR="00435CCE" w:rsidRPr="00435CCE" w:rsidRDefault="00435CCE" w:rsidP="00CB1D89">
      <w:pPr>
        <w:spacing w:line="264" w:lineRule="auto"/>
        <w:rPr>
          <w:lang w:val="en-GB"/>
        </w:rPr>
      </w:pPr>
    </w:p>
    <w:p w:rsidR="00FF6C7B" w:rsidRDefault="001D43B4"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r w:rsidRPr="00435CCE">
        <w:rPr>
          <w:rFonts w:asciiTheme="majorBidi" w:hAnsiTheme="majorBidi" w:cstheme="majorBidi"/>
          <w:b/>
          <w:sz w:val="22"/>
          <w:szCs w:val="22"/>
          <w:lang w:val="en-GB"/>
        </w:rPr>
        <w:t>Mr. Zavqi Zavqizoda,</w:t>
      </w:r>
      <w:r w:rsidRPr="00435CCE">
        <w:rPr>
          <w:rFonts w:asciiTheme="majorBidi" w:hAnsiTheme="majorBidi" w:cstheme="majorBidi"/>
          <w:bCs/>
          <w:sz w:val="22"/>
          <w:szCs w:val="22"/>
          <w:lang w:val="en-GB"/>
        </w:rPr>
        <w:t xml:space="preserve"> First Deputy Minister of Economic Development and Trade of Tajikistan, and Chair of the SPECA Working Group on Trade</w:t>
      </w:r>
      <w:r w:rsidR="00FF6C7B" w:rsidRPr="00435CCE">
        <w:rPr>
          <w:rFonts w:asciiTheme="majorBidi" w:hAnsiTheme="majorBidi" w:cstheme="majorBidi"/>
          <w:bCs/>
          <w:sz w:val="22"/>
          <w:szCs w:val="22"/>
          <w:lang w:val="en-GB"/>
        </w:rPr>
        <w:t xml:space="preserve"> opened and chaired the meeting. He also led the discussions on the four </w:t>
      </w:r>
      <w:r w:rsidR="001D669B">
        <w:rPr>
          <w:rFonts w:asciiTheme="majorBidi" w:hAnsiTheme="majorBidi" w:cstheme="majorBidi"/>
          <w:bCs/>
          <w:sz w:val="22"/>
          <w:szCs w:val="22"/>
          <w:lang w:val="en-GB"/>
        </w:rPr>
        <w:t xml:space="preserve">topics </w:t>
      </w:r>
      <w:r w:rsidR="000B1A9C">
        <w:rPr>
          <w:rFonts w:asciiTheme="majorBidi" w:hAnsiTheme="majorBidi" w:cstheme="majorBidi"/>
          <w:bCs/>
          <w:sz w:val="22"/>
          <w:szCs w:val="22"/>
          <w:lang w:val="en-GB"/>
        </w:rPr>
        <w:t xml:space="preserve">of the WG </w:t>
      </w:r>
      <w:r w:rsidR="001D669B">
        <w:rPr>
          <w:rFonts w:asciiTheme="majorBidi" w:hAnsiTheme="majorBidi" w:cstheme="majorBidi"/>
          <w:bCs/>
          <w:sz w:val="22"/>
          <w:szCs w:val="22"/>
          <w:lang w:val="en-GB"/>
        </w:rPr>
        <w:t xml:space="preserve">and </w:t>
      </w:r>
      <w:r w:rsidR="00FF6C7B" w:rsidRPr="00435CCE">
        <w:rPr>
          <w:rFonts w:asciiTheme="majorBidi" w:hAnsiTheme="majorBidi" w:cstheme="majorBidi"/>
          <w:bCs/>
          <w:sz w:val="22"/>
          <w:szCs w:val="22"/>
          <w:lang w:val="en-GB"/>
        </w:rPr>
        <w:t xml:space="preserve">papers presented </w:t>
      </w:r>
      <w:r w:rsidR="000B1A9C">
        <w:rPr>
          <w:rFonts w:asciiTheme="majorBidi" w:hAnsiTheme="majorBidi" w:cstheme="majorBidi"/>
          <w:bCs/>
          <w:sz w:val="22"/>
          <w:szCs w:val="22"/>
          <w:lang w:val="en-GB"/>
        </w:rPr>
        <w:t xml:space="preserve">to </w:t>
      </w:r>
      <w:r w:rsidR="00FF6C7B" w:rsidRPr="00435CCE">
        <w:rPr>
          <w:rFonts w:asciiTheme="majorBidi" w:hAnsiTheme="majorBidi" w:cstheme="majorBidi"/>
          <w:bCs/>
          <w:sz w:val="22"/>
          <w:szCs w:val="22"/>
          <w:lang w:val="en-GB"/>
        </w:rPr>
        <w:t xml:space="preserve">the Seminar: strengthening the regional network of trade policy-makers to align their negotiating positions of the countries; review of the Regional Trade Facilitation Strategy; review of the suggested Principles of Sustainable Trade; preparation of the Regional Study on </w:t>
      </w:r>
      <w:r w:rsidR="00122770">
        <w:rPr>
          <w:rFonts w:asciiTheme="majorBidi" w:hAnsiTheme="majorBidi" w:cstheme="majorBidi"/>
          <w:bCs/>
          <w:sz w:val="22"/>
          <w:szCs w:val="22"/>
          <w:lang w:val="en-GB"/>
        </w:rPr>
        <w:t>regulatory and procedural b</w:t>
      </w:r>
      <w:r w:rsidR="00FF6C7B" w:rsidRPr="00435CCE">
        <w:rPr>
          <w:rFonts w:asciiTheme="majorBidi" w:hAnsiTheme="majorBidi" w:cstheme="majorBidi"/>
          <w:bCs/>
          <w:sz w:val="22"/>
          <w:szCs w:val="22"/>
          <w:lang w:val="en-GB"/>
        </w:rPr>
        <w:t xml:space="preserve">arriers to </w:t>
      </w:r>
      <w:r w:rsidR="00122770">
        <w:rPr>
          <w:rFonts w:asciiTheme="majorBidi" w:hAnsiTheme="majorBidi" w:cstheme="majorBidi"/>
          <w:bCs/>
          <w:sz w:val="22"/>
          <w:szCs w:val="22"/>
          <w:lang w:val="en-GB"/>
        </w:rPr>
        <w:t>t</w:t>
      </w:r>
      <w:r w:rsidR="00FF6C7B" w:rsidRPr="00435CCE">
        <w:rPr>
          <w:rFonts w:asciiTheme="majorBidi" w:hAnsiTheme="majorBidi" w:cstheme="majorBidi"/>
          <w:bCs/>
          <w:sz w:val="22"/>
          <w:szCs w:val="22"/>
          <w:lang w:val="en-GB"/>
        </w:rPr>
        <w:t xml:space="preserve">rade. </w:t>
      </w:r>
    </w:p>
    <w:p w:rsidR="00FB68B0" w:rsidRPr="00435CCE" w:rsidRDefault="00FB68B0"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p>
    <w:p w:rsidR="00E40FCE" w:rsidRDefault="00E24ED5"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r w:rsidRPr="00122770">
        <w:rPr>
          <w:rFonts w:asciiTheme="majorBidi" w:hAnsiTheme="majorBidi" w:cstheme="majorBidi"/>
          <w:b/>
          <w:sz w:val="22"/>
          <w:szCs w:val="22"/>
          <w:lang w:val="en-GB"/>
        </w:rPr>
        <w:t xml:space="preserve">Ms </w:t>
      </w:r>
      <w:r w:rsidR="006C5C21" w:rsidRPr="00122770">
        <w:rPr>
          <w:rFonts w:asciiTheme="majorBidi" w:hAnsiTheme="majorBidi" w:cstheme="majorBidi"/>
          <w:b/>
          <w:sz w:val="22"/>
          <w:szCs w:val="22"/>
          <w:lang w:val="en-GB"/>
        </w:rPr>
        <w:t>Maria Ceccarelli,</w:t>
      </w:r>
      <w:r w:rsidR="006C5C21" w:rsidRPr="00435CCE">
        <w:rPr>
          <w:rFonts w:asciiTheme="majorBidi" w:hAnsiTheme="majorBidi" w:cstheme="majorBidi"/>
          <w:bCs/>
          <w:sz w:val="22"/>
          <w:szCs w:val="22"/>
          <w:lang w:val="en-GB"/>
        </w:rPr>
        <w:t xml:space="preserve"> </w:t>
      </w:r>
      <w:r w:rsidRPr="00435CCE">
        <w:rPr>
          <w:rFonts w:asciiTheme="majorBidi" w:hAnsiTheme="majorBidi" w:cstheme="majorBidi"/>
          <w:bCs/>
          <w:sz w:val="22"/>
          <w:szCs w:val="22"/>
          <w:lang w:val="en-GB"/>
        </w:rPr>
        <w:t>Director, UNECE Economic Cooperation and Trade Division</w:t>
      </w:r>
      <w:r w:rsidR="00FF6C7B" w:rsidRPr="00435CCE">
        <w:rPr>
          <w:rFonts w:asciiTheme="majorBidi" w:hAnsiTheme="majorBidi" w:cstheme="majorBidi"/>
          <w:bCs/>
          <w:sz w:val="22"/>
          <w:szCs w:val="22"/>
          <w:lang w:val="en-GB"/>
        </w:rPr>
        <w:t xml:space="preserve"> </w:t>
      </w:r>
      <w:r w:rsidR="00E61FB2" w:rsidRPr="00435CCE">
        <w:rPr>
          <w:rFonts w:asciiTheme="majorBidi" w:hAnsiTheme="majorBidi" w:cstheme="majorBidi"/>
          <w:bCs/>
          <w:sz w:val="22"/>
          <w:szCs w:val="22"/>
          <w:lang w:val="en-GB"/>
        </w:rPr>
        <w:t>welcome</w:t>
      </w:r>
      <w:r w:rsidR="00FB68B0">
        <w:rPr>
          <w:rFonts w:asciiTheme="majorBidi" w:hAnsiTheme="majorBidi" w:cstheme="majorBidi"/>
          <w:bCs/>
          <w:sz w:val="22"/>
          <w:szCs w:val="22"/>
          <w:lang w:val="en-GB"/>
        </w:rPr>
        <w:t>d</w:t>
      </w:r>
      <w:r w:rsidR="00E61FB2" w:rsidRPr="00435CCE">
        <w:rPr>
          <w:rFonts w:asciiTheme="majorBidi" w:hAnsiTheme="majorBidi" w:cstheme="majorBidi"/>
          <w:bCs/>
          <w:sz w:val="22"/>
          <w:szCs w:val="22"/>
          <w:lang w:val="en-GB"/>
        </w:rPr>
        <w:t xml:space="preserve"> the participants and highlighted</w:t>
      </w:r>
      <w:r w:rsidR="00FF6C7B" w:rsidRPr="00435CCE">
        <w:rPr>
          <w:rFonts w:asciiTheme="majorBidi" w:hAnsiTheme="majorBidi" w:cstheme="majorBidi"/>
          <w:bCs/>
          <w:sz w:val="22"/>
          <w:szCs w:val="22"/>
          <w:lang w:val="en-GB"/>
        </w:rPr>
        <w:t xml:space="preserve"> the importance of Trade </w:t>
      </w:r>
      <w:r w:rsidR="00634CBE" w:rsidRPr="00435CCE">
        <w:rPr>
          <w:rFonts w:asciiTheme="majorBidi" w:hAnsiTheme="majorBidi" w:cstheme="majorBidi"/>
          <w:bCs/>
          <w:sz w:val="22"/>
          <w:szCs w:val="22"/>
          <w:lang w:val="en-GB"/>
        </w:rPr>
        <w:t xml:space="preserve">as </w:t>
      </w:r>
      <w:r w:rsidR="00E40FCE" w:rsidRPr="00435CCE">
        <w:rPr>
          <w:rFonts w:asciiTheme="majorBidi" w:hAnsiTheme="majorBidi" w:cstheme="majorBidi"/>
          <w:bCs/>
          <w:sz w:val="22"/>
          <w:szCs w:val="22"/>
          <w:lang w:val="en-GB"/>
        </w:rPr>
        <w:t xml:space="preserve">an important factor to build </w:t>
      </w:r>
      <w:r w:rsidR="000B1A9C">
        <w:rPr>
          <w:rFonts w:asciiTheme="majorBidi" w:hAnsiTheme="majorBidi" w:cstheme="majorBidi"/>
          <w:bCs/>
          <w:sz w:val="22"/>
          <w:szCs w:val="22"/>
          <w:lang w:val="en-GB"/>
        </w:rPr>
        <w:t xml:space="preserve">a </w:t>
      </w:r>
      <w:r w:rsidR="00E40FCE" w:rsidRPr="00435CCE">
        <w:rPr>
          <w:rFonts w:asciiTheme="majorBidi" w:hAnsiTheme="majorBidi" w:cstheme="majorBidi"/>
          <w:bCs/>
          <w:sz w:val="22"/>
          <w:szCs w:val="22"/>
          <w:lang w:val="en-GB"/>
        </w:rPr>
        <w:t xml:space="preserve">more equitable world, respective of the environment. </w:t>
      </w:r>
      <w:r w:rsidR="00634CBE" w:rsidRPr="00435CCE">
        <w:rPr>
          <w:rFonts w:asciiTheme="majorBidi" w:hAnsiTheme="majorBidi" w:cstheme="majorBidi"/>
          <w:bCs/>
          <w:sz w:val="22"/>
          <w:szCs w:val="22"/>
          <w:lang w:val="en-GB"/>
        </w:rPr>
        <w:t xml:space="preserve">SPECA Evaluation 2018 produced a set of recommendations on improving the efficiency </w:t>
      </w:r>
      <w:r w:rsidR="00FB68B0">
        <w:rPr>
          <w:rFonts w:asciiTheme="majorBidi" w:hAnsiTheme="majorBidi" w:cstheme="majorBidi"/>
          <w:bCs/>
          <w:sz w:val="22"/>
          <w:szCs w:val="22"/>
          <w:lang w:val="en-GB"/>
        </w:rPr>
        <w:t xml:space="preserve">of the </w:t>
      </w:r>
      <w:r w:rsidR="00634CBE" w:rsidRPr="00435CCE">
        <w:rPr>
          <w:rFonts w:asciiTheme="majorBidi" w:hAnsiTheme="majorBidi" w:cstheme="majorBidi"/>
          <w:bCs/>
          <w:sz w:val="22"/>
          <w:szCs w:val="22"/>
          <w:lang w:val="en-GB"/>
        </w:rPr>
        <w:t>SPECA Programme by returning to the roots: making the Programme a more country-owned and country-managed policy platform</w:t>
      </w:r>
      <w:r w:rsidR="004A4BD9" w:rsidRPr="00435CCE">
        <w:rPr>
          <w:rFonts w:asciiTheme="majorBidi" w:hAnsiTheme="majorBidi" w:cstheme="majorBidi"/>
          <w:bCs/>
          <w:sz w:val="22"/>
          <w:szCs w:val="22"/>
          <w:lang w:val="en-GB"/>
        </w:rPr>
        <w:t xml:space="preserve">. </w:t>
      </w:r>
      <w:r w:rsidR="000B1A9C">
        <w:rPr>
          <w:rFonts w:asciiTheme="majorBidi" w:hAnsiTheme="majorBidi" w:cstheme="majorBidi"/>
          <w:bCs/>
          <w:sz w:val="22"/>
          <w:szCs w:val="22"/>
          <w:lang w:val="en-GB"/>
        </w:rPr>
        <w:t xml:space="preserve">She stressed </w:t>
      </w:r>
      <w:proofErr w:type="gramStart"/>
      <w:r w:rsidR="000B1A9C">
        <w:rPr>
          <w:rFonts w:asciiTheme="majorBidi" w:hAnsiTheme="majorBidi" w:cstheme="majorBidi"/>
          <w:bCs/>
          <w:sz w:val="22"/>
          <w:szCs w:val="22"/>
          <w:lang w:val="en-GB"/>
        </w:rPr>
        <w:t>that  t</w:t>
      </w:r>
      <w:r w:rsidR="004A4BD9" w:rsidRPr="00435CCE">
        <w:rPr>
          <w:rFonts w:asciiTheme="majorBidi" w:hAnsiTheme="majorBidi" w:cstheme="majorBidi"/>
          <w:bCs/>
          <w:sz w:val="22"/>
          <w:szCs w:val="22"/>
          <w:lang w:val="en-GB"/>
        </w:rPr>
        <w:t>he</w:t>
      </w:r>
      <w:proofErr w:type="gramEnd"/>
      <w:r w:rsidR="004A4BD9" w:rsidRPr="00435CCE">
        <w:rPr>
          <w:rFonts w:asciiTheme="majorBidi" w:hAnsiTheme="majorBidi" w:cstheme="majorBidi"/>
          <w:bCs/>
          <w:sz w:val="22"/>
          <w:szCs w:val="22"/>
          <w:lang w:val="en-GB"/>
        </w:rPr>
        <w:t xml:space="preserve"> outcomes of the Working Group on Trade meetings should also be more task-oriented with concrete discussions in order to further strengthen the cooperation of the countries’ policy makers in the formulation of their </w:t>
      </w:r>
      <w:r w:rsidR="00FB68B0">
        <w:rPr>
          <w:rFonts w:asciiTheme="majorBidi" w:hAnsiTheme="majorBidi" w:cstheme="majorBidi"/>
          <w:bCs/>
          <w:sz w:val="22"/>
          <w:szCs w:val="22"/>
          <w:lang w:val="en-GB"/>
        </w:rPr>
        <w:t>strategies</w:t>
      </w:r>
      <w:r w:rsidR="004A4BD9" w:rsidRPr="00435CCE">
        <w:rPr>
          <w:rFonts w:asciiTheme="majorBidi" w:hAnsiTheme="majorBidi" w:cstheme="majorBidi"/>
          <w:bCs/>
          <w:sz w:val="22"/>
          <w:szCs w:val="22"/>
          <w:lang w:val="en-GB"/>
        </w:rPr>
        <w:t xml:space="preserve"> and</w:t>
      </w:r>
      <w:r w:rsidR="00FB68B0">
        <w:rPr>
          <w:rFonts w:asciiTheme="majorBidi" w:hAnsiTheme="majorBidi" w:cstheme="majorBidi"/>
          <w:bCs/>
          <w:sz w:val="22"/>
          <w:szCs w:val="22"/>
          <w:lang w:val="en-GB"/>
        </w:rPr>
        <w:t xml:space="preserve"> aligning the</w:t>
      </w:r>
      <w:r w:rsidR="004A4BD9" w:rsidRPr="00435CCE">
        <w:rPr>
          <w:rFonts w:asciiTheme="majorBidi" w:hAnsiTheme="majorBidi" w:cstheme="majorBidi"/>
          <w:bCs/>
          <w:sz w:val="22"/>
          <w:szCs w:val="22"/>
          <w:lang w:val="en-GB"/>
        </w:rPr>
        <w:t xml:space="preserve"> negotiation positions ahead of the 2020 WTO Ministerial meeting in Nur-Sultan.</w:t>
      </w:r>
    </w:p>
    <w:p w:rsidR="00435CCE" w:rsidRPr="00435CCE" w:rsidRDefault="00435CCE"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p>
    <w:p w:rsidR="004A4BD9" w:rsidRDefault="00FF6C7B"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r w:rsidRPr="00435CCE">
        <w:rPr>
          <w:rFonts w:asciiTheme="majorBidi" w:hAnsiTheme="majorBidi" w:cstheme="majorBidi"/>
          <w:b/>
          <w:sz w:val="22"/>
          <w:szCs w:val="22"/>
          <w:lang w:val="en-GB"/>
        </w:rPr>
        <w:t xml:space="preserve">Mr. </w:t>
      </w:r>
      <w:proofErr w:type="spellStart"/>
      <w:r w:rsidRPr="00435CCE">
        <w:rPr>
          <w:rFonts w:asciiTheme="majorBidi" w:hAnsiTheme="majorBidi" w:cstheme="majorBidi"/>
          <w:b/>
          <w:sz w:val="22"/>
          <w:szCs w:val="22"/>
          <w:lang w:val="en-GB"/>
        </w:rPr>
        <w:t>Ezizgeldi</w:t>
      </w:r>
      <w:proofErr w:type="spellEnd"/>
      <w:r w:rsidRPr="00435CCE">
        <w:rPr>
          <w:rFonts w:asciiTheme="majorBidi" w:hAnsiTheme="majorBidi" w:cstheme="majorBidi"/>
          <w:b/>
          <w:sz w:val="22"/>
          <w:szCs w:val="22"/>
          <w:lang w:val="en-GB"/>
        </w:rPr>
        <w:t xml:space="preserve"> </w:t>
      </w:r>
      <w:proofErr w:type="spellStart"/>
      <w:r w:rsidRPr="00435CCE">
        <w:rPr>
          <w:rFonts w:asciiTheme="majorBidi" w:hAnsiTheme="majorBidi" w:cstheme="majorBidi"/>
          <w:b/>
          <w:sz w:val="22"/>
          <w:szCs w:val="22"/>
          <w:lang w:val="en-GB"/>
        </w:rPr>
        <w:t>Annamuhammedov</w:t>
      </w:r>
      <w:proofErr w:type="spellEnd"/>
      <w:r w:rsidR="00435CCE" w:rsidRPr="00435CCE">
        <w:rPr>
          <w:rFonts w:asciiTheme="majorBidi" w:hAnsiTheme="majorBidi" w:cstheme="majorBidi"/>
          <w:b/>
          <w:sz w:val="22"/>
          <w:szCs w:val="22"/>
          <w:lang w:val="en-GB"/>
        </w:rPr>
        <w:t>,</w:t>
      </w:r>
      <w:r w:rsidRPr="00435CCE">
        <w:rPr>
          <w:rFonts w:asciiTheme="majorBidi" w:hAnsiTheme="majorBidi" w:cstheme="majorBidi"/>
          <w:bCs/>
          <w:sz w:val="22"/>
          <w:szCs w:val="22"/>
          <w:lang w:val="en-GB"/>
        </w:rPr>
        <w:t xml:space="preserve"> Deputy Minister of Finance and Economy of Turkmenistan</w:t>
      </w:r>
      <w:r w:rsidR="004A4BD9" w:rsidRPr="00435CCE">
        <w:rPr>
          <w:rFonts w:asciiTheme="majorBidi" w:hAnsiTheme="majorBidi" w:cstheme="majorBidi"/>
          <w:bCs/>
          <w:sz w:val="22"/>
          <w:szCs w:val="22"/>
          <w:lang w:val="en-GB"/>
        </w:rPr>
        <w:t xml:space="preserve"> outlined the importance of trade</w:t>
      </w:r>
      <w:r w:rsidR="00E61FB2" w:rsidRPr="00435CCE">
        <w:rPr>
          <w:rFonts w:asciiTheme="majorBidi" w:hAnsiTheme="majorBidi" w:cstheme="majorBidi"/>
          <w:bCs/>
          <w:sz w:val="22"/>
          <w:szCs w:val="22"/>
          <w:lang w:val="en-GB"/>
        </w:rPr>
        <w:t xml:space="preserve"> and transport</w:t>
      </w:r>
      <w:r w:rsidR="004A4BD9" w:rsidRPr="00435CCE">
        <w:rPr>
          <w:rFonts w:asciiTheme="majorBidi" w:hAnsiTheme="majorBidi" w:cstheme="majorBidi"/>
          <w:bCs/>
          <w:sz w:val="22"/>
          <w:szCs w:val="22"/>
          <w:lang w:val="en-GB"/>
        </w:rPr>
        <w:t xml:space="preserve"> facilitation in the modern globalized world, notably following the economic growth of Central Asia</w:t>
      </w:r>
      <w:r w:rsidR="000B1A9C">
        <w:rPr>
          <w:rFonts w:asciiTheme="majorBidi" w:hAnsiTheme="majorBidi" w:cstheme="majorBidi"/>
          <w:bCs/>
          <w:sz w:val="22"/>
          <w:szCs w:val="22"/>
          <w:lang w:val="en-GB"/>
        </w:rPr>
        <w:t>n States</w:t>
      </w:r>
      <w:r w:rsidR="004A4BD9" w:rsidRPr="00435CCE">
        <w:rPr>
          <w:rFonts w:asciiTheme="majorBidi" w:hAnsiTheme="majorBidi" w:cstheme="majorBidi"/>
          <w:bCs/>
          <w:sz w:val="22"/>
          <w:szCs w:val="22"/>
          <w:lang w:val="en-GB"/>
        </w:rPr>
        <w:t xml:space="preserve">. </w:t>
      </w:r>
      <w:r w:rsidR="00E61FB2" w:rsidRPr="00435CCE">
        <w:rPr>
          <w:rFonts w:asciiTheme="majorBidi" w:hAnsiTheme="majorBidi" w:cstheme="majorBidi"/>
          <w:bCs/>
          <w:sz w:val="22"/>
          <w:szCs w:val="22"/>
          <w:lang w:val="en-GB"/>
        </w:rPr>
        <w:t xml:space="preserve">Turkmenistan is looking forward to continuing its participation in the </w:t>
      </w:r>
      <w:proofErr w:type="spellStart"/>
      <w:r w:rsidR="00E61FB2" w:rsidRPr="00435CCE">
        <w:rPr>
          <w:rFonts w:asciiTheme="majorBidi" w:hAnsiTheme="majorBidi" w:cstheme="majorBidi"/>
          <w:bCs/>
          <w:sz w:val="22"/>
          <w:szCs w:val="22"/>
          <w:lang w:val="en-GB"/>
        </w:rPr>
        <w:t>subregional</w:t>
      </w:r>
      <w:proofErr w:type="spellEnd"/>
      <w:r w:rsidR="00E61FB2" w:rsidRPr="00435CCE">
        <w:rPr>
          <w:rFonts w:asciiTheme="majorBidi" w:hAnsiTheme="majorBidi" w:cstheme="majorBidi"/>
          <w:bCs/>
          <w:sz w:val="22"/>
          <w:szCs w:val="22"/>
          <w:lang w:val="en-GB"/>
        </w:rPr>
        <w:t xml:space="preserve"> cooperation initiatives and </w:t>
      </w:r>
      <w:r w:rsidR="000B1A9C">
        <w:rPr>
          <w:rFonts w:asciiTheme="majorBidi" w:hAnsiTheme="majorBidi" w:cstheme="majorBidi"/>
          <w:bCs/>
          <w:sz w:val="22"/>
          <w:szCs w:val="22"/>
          <w:lang w:val="en-GB"/>
        </w:rPr>
        <w:t xml:space="preserve">invites high-level </w:t>
      </w:r>
      <w:r w:rsidR="000B1A9C">
        <w:rPr>
          <w:rFonts w:asciiTheme="majorBidi" w:hAnsiTheme="majorBidi" w:cstheme="majorBidi"/>
          <w:bCs/>
          <w:sz w:val="22"/>
          <w:szCs w:val="22"/>
          <w:lang w:val="en-GB"/>
        </w:rPr>
        <w:lastRenderedPageBreak/>
        <w:t xml:space="preserve">participants from the </w:t>
      </w:r>
      <w:r w:rsidR="00E61FB2" w:rsidRPr="00435CCE">
        <w:rPr>
          <w:rFonts w:asciiTheme="majorBidi" w:hAnsiTheme="majorBidi" w:cstheme="majorBidi"/>
          <w:bCs/>
          <w:sz w:val="22"/>
          <w:szCs w:val="22"/>
          <w:lang w:val="en-GB"/>
        </w:rPr>
        <w:t xml:space="preserve">SPECA countries to the upcoming SPECA Economic Forum </w:t>
      </w:r>
      <w:r w:rsidR="000B1A9C">
        <w:rPr>
          <w:rFonts w:asciiTheme="majorBidi" w:hAnsiTheme="majorBidi" w:cstheme="majorBidi"/>
          <w:bCs/>
          <w:sz w:val="22"/>
          <w:szCs w:val="22"/>
          <w:lang w:val="en-GB"/>
        </w:rPr>
        <w:t xml:space="preserve">and Governing Council session </w:t>
      </w:r>
      <w:r w:rsidR="00E61FB2" w:rsidRPr="00435CCE">
        <w:rPr>
          <w:rFonts w:asciiTheme="majorBidi" w:hAnsiTheme="majorBidi" w:cstheme="majorBidi"/>
          <w:bCs/>
          <w:sz w:val="22"/>
          <w:szCs w:val="22"/>
          <w:lang w:val="en-GB"/>
        </w:rPr>
        <w:t>in Ashgabat in November 2019.</w:t>
      </w:r>
    </w:p>
    <w:p w:rsidR="00435CCE" w:rsidRPr="00435CCE" w:rsidRDefault="00435CCE"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p>
    <w:p w:rsidR="004A4BD9" w:rsidRPr="00435CCE" w:rsidRDefault="00435CCE"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r w:rsidRPr="00435CCE">
        <w:rPr>
          <w:rFonts w:asciiTheme="majorBidi" w:hAnsiTheme="majorBidi" w:cstheme="majorBidi"/>
          <w:b/>
          <w:sz w:val="22"/>
          <w:szCs w:val="22"/>
          <w:lang w:val="en-GB"/>
        </w:rPr>
        <w:t xml:space="preserve">Mr. </w:t>
      </w:r>
      <w:r w:rsidR="00E61FB2" w:rsidRPr="00435CCE">
        <w:rPr>
          <w:rFonts w:asciiTheme="majorBidi" w:hAnsiTheme="majorBidi" w:cstheme="majorBidi"/>
          <w:b/>
          <w:sz w:val="22"/>
          <w:szCs w:val="22"/>
          <w:lang w:val="en-GB"/>
        </w:rPr>
        <w:t>Mario Apostolov,</w:t>
      </w:r>
      <w:r w:rsidR="00E61FB2" w:rsidRPr="00435CCE">
        <w:rPr>
          <w:rFonts w:asciiTheme="majorBidi" w:hAnsiTheme="majorBidi" w:cstheme="majorBidi"/>
          <w:bCs/>
          <w:sz w:val="22"/>
          <w:szCs w:val="22"/>
          <w:lang w:val="en-GB"/>
        </w:rPr>
        <w:t xml:space="preserve"> UNECE Regional Adviser </w:t>
      </w:r>
      <w:r w:rsidR="000B1A9C">
        <w:rPr>
          <w:rFonts w:asciiTheme="majorBidi" w:hAnsiTheme="majorBidi" w:cstheme="majorBidi"/>
          <w:bCs/>
          <w:sz w:val="22"/>
          <w:szCs w:val="22"/>
          <w:lang w:val="en-GB"/>
        </w:rPr>
        <w:t xml:space="preserve">noted that </w:t>
      </w:r>
      <w:r w:rsidR="00E61FB2" w:rsidRPr="00435CCE">
        <w:rPr>
          <w:rFonts w:asciiTheme="majorBidi" w:hAnsiTheme="majorBidi" w:cstheme="majorBidi"/>
          <w:bCs/>
          <w:sz w:val="22"/>
          <w:szCs w:val="22"/>
          <w:lang w:val="en-GB"/>
        </w:rPr>
        <w:t xml:space="preserve">this Seminar </w:t>
      </w:r>
      <w:r w:rsidR="000B1A9C">
        <w:rPr>
          <w:rFonts w:asciiTheme="majorBidi" w:hAnsiTheme="majorBidi" w:cstheme="majorBidi"/>
          <w:bCs/>
          <w:sz w:val="22"/>
          <w:szCs w:val="22"/>
          <w:lang w:val="en-GB"/>
        </w:rPr>
        <w:t>was</w:t>
      </w:r>
      <w:r w:rsidR="00E61FB2" w:rsidRPr="00435CCE">
        <w:rPr>
          <w:rFonts w:asciiTheme="majorBidi" w:hAnsiTheme="majorBidi" w:cstheme="majorBidi"/>
          <w:bCs/>
          <w:sz w:val="22"/>
          <w:szCs w:val="22"/>
          <w:lang w:val="en-GB"/>
        </w:rPr>
        <w:t xml:space="preserve"> part of </w:t>
      </w:r>
      <w:r w:rsidR="000B1A9C">
        <w:rPr>
          <w:rFonts w:asciiTheme="majorBidi" w:hAnsiTheme="majorBidi" w:cstheme="majorBidi"/>
          <w:bCs/>
          <w:sz w:val="22"/>
          <w:szCs w:val="22"/>
          <w:lang w:val="en-GB"/>
        </w:rPr>
        <w:t xml:space="preserve">the cooperation </w:t>
      </w:r>
      <w:r w:rsidR="00E61FB2" w:rsidRPr="00435CCE">
        <w:rPr>
          <w:rFonts w:asciiTheme="majorBidi" w:hAnsiTheme="majorBidi" w:cstheme="majorBidi"/>
          <w:bCs/>
          <w:sz w:val="22"/>
          <w:szCs w:val="22"/>
          <w:lang w:val="en-GB"/>
        </w:rPr>
        <w:t xml:space="preserve">process in </w:t>
      </w:r>
      <w:r w:rsidR="000B1A9C">
        <w:rPr>
          <w:rFonts w:asciiTheme="majorBidi" w:hAnsiTheme="majorBidi" w:cstheme="majorBidi"/>
          <w:bCs/>
          <w:sz w:val="22"/>
          <w:szCs w:val="22"/>
          <w:lang w:val="en-GB"/>
        </w:rPr>
        <w:t xml:space="preserve">the </w:t>
      </w:r>
      <w:r w:rsidR="00E61FB2" w:rsidRPr="00435CCE">
        <w:rPr>
          <w:rFonts w:asciiTheme="majorBidi" w:hAnsiTheme="majorBidi" w:cstheme="majorBidi"/>
          <w:bCs/>
          <w:sz w:val="22"/>
          <w:szCs w:val="22"/>
          <w:lang w:val="en-GB"/>
        </w:rPr>
        <w:t xml:space="preserve">SPECA subregion </w:t>
      </w:r>
      <w:r w:rsidR="000B1A9C">
        <w:rPr>
          <w:rFonts w:asciiTheme="majorBidi" w:hAnsiTheme="majorBidi" w:cstheme="majorBidi"/>
          <w:bCs/>
          <w:sz w:val="22"/>
          <w:szCs w:val="22"/>
          <w:lang w:val="en-GB"/>
        </w:rPr>
        <w:t xml:space="preserve">aimed at </w:t>
      </w:r>
      <w:r w:rsidR="0039437C">
        <w:rPr>
          <w:rFonts w:asciiTheme="majorBidi" w:hAnsiTheme="majorBidi" w:cstheme="majorBidi"/>
          <w:bCs/>
          <w:sz w:val="22"/>
          <w:szCs w:val="22"/>
          <w:lang w:val="en-GB"/>
        </w:rPr>
        <w:t>reducing</w:t>
      </w:r>
      <w:r w:rsidR="00E61FB2" w:rsidRPr="00435CCE">
        <w:rPr>
          <w:rFonts w:asciiTheme="majorBidi" w:hAnsiTheme="majorBidi" w:cstheme="majorBidi"/>
          <w:bCs/>
          <w:sz w:val="22"/>
          <w:szCs w:val="22"/>
          <w:lang w:val="en-GB"/>
        </w:rPr>
        <w:t xml:space="preserve"> barriers to trade, transport and transit, so that the countries might be able to develop more efficient </w:t>
      </w:r>
      <w:r w:rsidR="009B1771">
        <w:rPr>
          <w:rFonts w:asciiTheme="majorBidi" w:hAnsiTheme="majorBidi" w:cstheme="majorBidi"/>
          <w:bCs/>
          <w:sz w:val="22"/>
          <w:szCs w:val="22"/>
          <w:lang w:val="en-GB"/>
        </w:rPr>
        <w:t>cross-border</w:t>
      </w:r>
      <w:r w:rsidR="009B1771" w:rsidRPr="00435CCE">
        <w:rPr>
          <w:rFonts w:asciiTheme="majorBidi" w:hAnsiTheme="majorBidi" w:cstheme="majorBidi"/>
          <w:bCs/>
          <w:sz w:val="22"/>
          <w:szCs w:val="22"/>
          <w:lang w:val="en-GB"/>
        </w:rPr>
        <w:t xml:space="preserve"> </w:t>
      </w:r>
      <w:r w:rsidR="00E61FB2" w:rsidRPr="00435CCE">
        <w:rPr>
          <w:rFonts w:asciiTheme="majorBidi" w:hAnsiTheme="majorBidi" w:cstheme="majorBidi"/>
          <w:bCs/>
          <w:sz w:val="22"/>
          <w:szCs w:val="22"/>
          <w:lang w:val="en-GB"/>
        </w:rPr>
        <w:t>supply chains</w:t>
      </w:r>
      <w:r w:rsidR="0099684A" w:rsidRPr="00435CCE">
        <w:rPr>
          <w:rFonts w:asciiTheme="majorBidi" w:hAnsiTheme="majorBidi" w:cstheme="majorBidi"/>
          <w:bCs/>
          <w:sz w:val="22"/>
          <w:szCs w:val="22"/>
          <w:lang w:val="en-GB"/>
        </w:rPr>
        <w:t xml:space="preserve">. </w:t>
      </w:r>
      <w:r w:rsidR="000B1A9C">
        <w:rPr>
          <w:rFonts w:asciiTheme="majorBidi" w:hAnsiTheme="majorBidi" w:cstheme="majorBidi"/>
          <w:bCs/>
          <w:sz w:val="22"/>
          <w:szCs w:val="22"/>
          <w:lang w:val="en-GB"/>
        </w:rPr>
        <w:t xml:space="preserve">The </w:t>
      </w:r>
      <w:r w:rsidR="0099684A" w:rsidRPr="00435CCE">
        <w:rPr>
          <w:rFonts w:asciiTheme="majorBidi" w:hAnsiTheme="majorBidi" w:cstheme="majorBidi"/>
          <w:bCs/>
          <w:sz w:val="22"/>
          <w:szCs w:val="22"/>
          <w:lang w:val="en-GB"/>
        </w:rPr>
        <w:t>SPECA region is facing serious environmental challenges</w:t>
      </w:r>
      <w:r w:rsidR="00FB68B0">
        <w:rPr>
          <w:rFonts w:asciiTheme="majorBidi" w:hAnsiTheme="majorBidi" w:cstheme="majorBidi"/>
          <w:bCs/>
          <w:sz w:val="22"/>
          <w:szCs w:val="22"/>
          <w:lang w:val="en-GB"/>
        </w:rPr>
        <w:t>,</w:t>
      </w:r>
      <w:r w:rsidR="0099684A" w:rsidRPr="00435CCE">
        <w:rPr>
          <w:rFonts w:asciiTheme="majorBidi" w:hAnsiTheme="majorBidi" w:cstheme="majorBidi"/>
          <w:bCs/>
          <w:sz w:val="22"/>
          <w:szCs w:val="22"/>
          <w:lang w:val="en-GB"/>
        </w:rPr>
        <w:t xml:space="preserve"> and trade can be the driving force of reforms </w:t>
      </w:r>
      <w:r w:rsidR="000B1A9C">
        <w:rPr>
          <w:rFonts w:asciiTheme="majorBidi" w:hAnsiTheme="majorBidi" w:cstheme="majorBidi"/>
          <w:bCs/>
          <w:sz w:val="22"/>
          <w:szCs w:val="22"/>
          <w:lang w:val="en-GB"/>
        </w:rPr>
        <w:t xml:space="preserve">to bring about more </w:t>
      </w:r>
      <w:r w:rsidR="0099684A" w:rsidRPr="00435CCE">
        <w:rPr>
          <w:rFonts w:asciiTheme="majorBidi" w:hAnsiTheme="majorBidi" w:cstheme="majorBidi"/>
          <w:bCs/>
          <w:sz w:val="22"/>
          <w:szCs w:val="22"/>
          <w:lang w:val="en-GB"/>
        </w:rPr>
        <w:t xml:space="preserve">decent jobs and sustainable development. </w:t>
      </w:r>
    </w:p>
    <w:p w:rsidR="00651311" w:rsidRPr="00435CCE" w:rsidRDefault="00651311"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bCs/>
          <w:sz w:val="22"/>
          <w:szCs w:val="22"/>
          <w:lang w:val="en-GB"/>
        </w:rPr>
      </w:pPr>
    </w:p>
    <w:p w:rsidR="00E24ED5" w:rsidRPr="00435CCE" w:rsidRDefault="00E24ED5" w:rsidP="00CB1D89">
      <w:pPr>
        <w:tabs>
          <w:tab w:val="left" w:pos="284"/>
          <w:tab w:val="left" w:pos="1800"/>
          <w:tab w:val="left" w:pos="2160"/>
          <w:tab w:val="left" w:pos="2880"/>
          <w:tab w:val="left" w:pos="3600"/>
          <w:tab w:val="left" w:pos="7335"/>
        </w:tabs>
        <w:spacing w:line="264" w:lineRule="auto"/>
        <w:jc w:val="both"/>
        <w:rPr>
          <w:rFonts w:asciiTheme="majorBidi" w:hAnsiTheme="majorBidi" w:cstheme="majorBidi"/>
          <w:sz w:val="22"/>
          <w:szCs w:val="22"/>
          <w:lang w:val="en-GB"/>
        </w:rPr>
      </w:pPr>
      <w:r w:rsidRPr="00435CCE">
        <w:rPr>
          <w:rFonts w:asciiTheme="majorBidi" w:hAnsiTheme="majorBidi" w:cstheme="majorBidi"/>
          <w:bCs/>
          <w:sz w:val="22"/>
          <w:szCs w:val="22"/>
          <w:lang w:val="en-GB"/>
        </w:rPr>
        <w:t xml:space="preserve">Country delegates then presented their priorities and suggestions </w:t>
      </w:r>
      <w:r w:rsidR="006C5C21" w:rsidRPr="00435CCE">
        <w:rPr>
          <w:rFonts w:asciiTheme="majorBidi" w:hAnsiTheme="majorBidi" w:cstheme="majorBidi"/>
          <w:bCs/>
          <w:sz w:val="22"/>
          <w:szCs w:val="22"/>
          <w:lang w:val="en-GB"/>
        </w:rPr>
        <w:t xml:space="preserve">on the issues of </w:t>
      </w:r>
      <w:r w:rsidR="000B1A9C">
        <w:rPr>
          <w:rFonts w:asciiTheme="majorBidi" w:hAnsiTheme="majorBidi" w:cstheme="majorBidi"/>
          <w:bCs/>
          <w:sz w:val="22"/>
          <w:szCs w:val="22"/>
          <w:lang w:val="en-GB"/>
        </w:rPr>
        <w:t>t</w:t>
      </w:r>
      <w:r w:rsidR="006C5C21" w:rsidRPr="00435CCE">
        <w:rPr>
          <w:rFonts w:asciiTheme="majorBidi" w:hAnsiTheme="majorBidi" w:cstheme="majorBidi"/>
          <w:bCs/>
          <w:sz w:val="22"/>
          <w:szCs w:val="22"/>
          <w:lang w:val="en-GB"/>
        </w:rPr>
        <w:t xml:space="preserve">rade </w:t>
      </w:r>
      <w:r w:rsidR="000B1A9C">
        <w:rPr>
          <w:rFonts w:asciiTheme="majorBidi" w:hAnsiTheme="majorBidi" w:cstheme="majorBidi"/>
          <w:bCs/>
          <w:sz w:val="22"/>
          <w:szCs w:val="22"/>
          <w:lang w:val="en-GB"/>
        </w:rPr>
        <w:t>f</w:t>
      </w:r>
      <w:r w:rsidR="006C5C21" w:rsidRPr="00435CCE">
        <w:rPr>
          <w:rFonts w:asciiTheme="majorBidi" w:hAnsiTheme="majorBidi" w:cstheme="majorBidi"/>
          <w:bCs/>
          <w:sz w:val="22"/>
          <w:szCs w:val="22"/>
          <w:lang w:val="en-GB"/>
        </w:rPr>
        <w:t xml:space="preserve">acilitation, </w:t>
      </w:r>
      <w:r w:rsidR="00651311" w:rsidRPr="00435CCE">
        <w:rPr>
          <w:rFonts w:asciiTheme="majorBidi" w:hAnsiTheme="majorBidi" w:cstheme="majorBidi"/>
          <w:bCs/>
          <w:sz w:val="22"/>
          <w:szCs w:val="22"/>
          <w:lang w:val="en-GB"/>
        </w:rPr>
        <w:t>s</w:t>
      </w:r>
      <w:r w:rsidR="006C5C21" w:rsidRPr="00435CCE">
        <w:rPr>
          <w:rFonts w:asciiTheme="majorBidi" w:hAnsiTheme="majorBidi" w:cstheme="majorBidi"/>
          <w:bCs/>
          <w:sz w:val="22"/>
          <w:szCs w:val="22"/>
          <w:lang w:val="en-GB"/>
        </w:rPr>
        <w:t xml:space="preserve">ustainable </w:t>
      </w:r>
      <w:r w:rsidR="00651311" w:rsidRPr="00435CCE">
        <w:rPr>
          <w:rFonts w:asciiTheme="majorBidi" w:hAnsiTheme="majorBidi" w:cstheme="majorBidi"/>
          <w:bCs/>
          <w:sz w:val="22"/>
          <w:szCs w:val="22"/>
          <w:lang w:val="en-GB"/>
        </w:rPr>
        <w:t>trade development</w:t>
      </w:r>
      <w:r w:rsidR="006C5C21" w:rsidRPr="00435CCE">
        <w:rPr>
          <w:rFonts w:asciiTheme="majorBidi" w:hAnsiTheme="majorBidi" w:cstheme="majorBidi"/>
          <w:bCs/>
          <w:sz w:val="22"/>
          <w:szCs w:val="22"/>
          <w:lang w:val="en-GB"/>
        </w:rPr>
        <w:t xml:space="preserve">, </w:t>
      </w:r>
      <w:r w:rsidR="000B1A9C">
        <w:rPr>
          <w:rFonts w:asciiTheme="majorBidi" w:hAnsiTheme="majorBidi" w:cstheme="majorBidi"/>
          <w:bCs/>
          <w:sz w:val="22"/>
          <w:szCs w:val="22"/>
          <w:lang w:val="en-GB"/>
        </w:rPr>
        <w:t>n</w:t>
      </w:r>
      <w:r w:rsidR="006C5C21" w:rsidRPr="00435CCE">
        <w:rPr>
          <w:rFonts w:asciiTheme="majorBidi" w:hAnsiTheme="majorBidi" w:cstheme="majorBidi"/>
          <w:bCs/>
          <w:sz w:val="22"/>
          <w:szCs w:val="22"/>
          <w:lang w:val="en-GB"/>
        </w:rPr>
        <w:t>on-</w:t>
      </w:r>
      <w:r w:rsidR="000B1A9C">
        <w:rPr>
          <w:rFonts w:asciiTheme="majorBidi" w:hAnsiTheme="majorBidi" w:cstheme="majorBidi"/>
          <w:bCs/>
          <w:sz w:val="22"/>
          <w:szCs w:val="22"/>
          <w:lang w:val="en-GB"/>
        </w:rPr>
        <w:t>t</w:t>
      </w:r>
      <w:r w:rsidR="006C5C21" w:rsidRPr="00435CCE">
        <w:rPr>
          <w:rFonts w:asciiTheme="majorBidi" w:hAnsiTheme="majorBidi" w:cstheme="majorBidi"/>
          <w:bCs/>
          <w:sz w:val="22"/>
          <w:szCs w:val="22"/>
          <w:lang w:val="en-GB"/>
        </w:rPr>
        <w:t xml:space="preserve">ariff </w:t>
      </w:r>
      <w:r w:rsidR="000B1A9C">
        <w:rPr>
          <w:rFonts w:asciiTheme="majorBidi" w:hAnsiTheme="majorBidi" w:cstheme="majorBidi"/>
          <w:bCs/>
          <w:sz w:val="22"/>
          <w:szCs w:val="22"/>
          <w:lang w:val="en-GB"/>
        </w:rPr>
        <w:t>b</w:t>
      </w:r>
      <w:r w:rsidR="006C5C21" w:rsidRPr="00435CCE">
        <w:rPr>
          <w:rFonts w:asciiTheme="majorBidi" w:hAnsiTheme="majorBidi" w:cstheme="majorBidi"/>
          <w:bCs/>
          <w:sz w:val="22"/>
          <w:szCs w:val="22"/>
          <w:lang w:val="en-GB"/>
        </w:rPr>
        <w:t xml:space="preserve">arriers to trade and the </w:t>
      </w:r>
      <w:r w:rsidR="000B1A9C">
        <w:rPr>
          <w:rFonts w:asciiTheme="majorBidi" w:hAnsiTheme="majorBidi" w:cstheme="majorBidi"/>
          <w:bCs/>
          <w:sz w:val="22"/>
          <w:szCs w:val="22"/>
          <w:lang w:val="en-GB"/>
        </w:rPr>
        <w:t xml:space="preserve">overall activities of the </w:t>
      </w:r>
      <w:r w:rsidR="006C5C21" w:rsidRPr="00435CCE">
        <w:rPr>
          <w:rFonts w:asciiTheme="majorBidi" w:hAnsiTheme="majorBidi" w:cstheme="majorBidi"/>
          <w:bCs/>
          <w:sz w:val="22"/>
          <w:szCs w:val="22"/>
          <w:lang w:val="en-GB"/>
        </w:rPr>
        <w:t>Working Group on Trade</w:t>
      </w:r>
      <w:r w:rsidRPr="00435CCE">
        <w:rPr>
          <w:rFonts w:asciiTheme="majorBidi" w:hAnsiTheme="majorBidi" w:cstheme="majorBidi"/>
          <w:bCs/>
          <w:sz w:val="22"/>
          <w:szCs w:val="22"/>
          <w:lang w:val="en-GB"/>
        </w:rPr>
        <w:t>.</w:t>
      </w:r>
      <w:r w:rsidR="006C5C21" w:rsidRPr="00435CCE">
        <w:rPr>
          <w:rFonts w:asciiTheme="majorBidi" w:hAnsiTheme="majorBidi" w:cstheme="majorBidi"/>
          <w:bCs/>
          <w:sz w:val="22"/>
          <w:szCs w:val="22"/>
          <w:lang w:val="en-GB"/>
        </w:rPr>
        <w:t xml:space="preserve"> </w:t>
      </w:r>
    </w:p>
    <w:p w:rsidR="00E24ED5" w:rsidRDefault="00E24ED5" w:rsidP="00CB1D89">
      <w:pPr>
        <w:tabs>
          <w:tab w:val="left" w:pos="426"/>
          <w:tab w:val="left" w:pos="1800"/>
          <w:tab w:val="left" w:pos="2160"/>
          <w:tab w:val="left" w:pos="2880"/>
          <w:tab w:val="left" w:pos="3600"/>
          <w:tab w:val="left" w:pos="7335"/>
        </w:tabs>
        <w:spacing w:line="264" w:lineRule="auto"/>
        <w:ind w:right="-2"/>
        <w:jc w:val="both"/>
        <w:rPr>
          <w:rFonts w:asciiTheme="majorBidi" w:hAnsiTheme="majorBidi" w:cstheme="majorBidi"/>
          <w:lang w:val="en-GB"/>
        </w:rPr>
      </w:pPr>
    </w:p>
    <w:p w:rsidR="00B60AE9" w:rsidRPr="008550F6" w:rsidRDefault="00B60AE9" w:rsidP="00CB1D89">
      <w:pPr>
        <w:tabs>
          <w:tab w:val="left" w:pos="426"/>
          <w:tab w:val="left" w:pos="1800"/>
          <w:tab w:val="left" w:pos="2160"/>
          <w:tab w:val="left" w:pos="2880"/>
          <w:tab w:val="left" w:pos="3600"/>
          <w:tab w:val="left" w:pos="7335"/>
        </w:tabs>
        <w:spacing w:line="264" w:lineRule="auto"/>
        <w:ind w:right="-2"/>
        <w:jc w:val="both"/>
        <w:rPr>
          <w:rFonts w:asciiTheme="majorBidi" w:hAnsiTheme="majorBidi" w:cstheme="majorBidi"/>
          <w:lang w:val="en-GB"/>
        </w:rPr>
      </w:pPr>
    </w:p>
    <w:p w:rsidR="00651311" w:rsidRDefault="00E24ED5" w:rsidP="00CB1D89">
      <w:pPr>
        <w:pStyle w:val="Titre4"/>
        <w:spacing w:line="264" w:lineRule="auto"/>
      </w:pPr>
      <w:r w:rsidRPr="008550F6">
        <w:t>Country statements</w:t>
      </w:r>
    </w:p>
    <w:p w:rsidR="00435CCE" w:rsidRPr="00435CCE" w:rsidRDefault="00435CCE" w:rsidP="00CB1D89">
      <w:pPr>
        <w:pStyle w:val="Paragraphedeliste"/>
        <w:tabs>
          <w:tab w:val="left" w:pos="1800"/>
          <w:tab w:val="left" w:pos="2160"/>
          <w:tab w:val="left" w:pos="2880"/>
          <w:tab w:val="left" w:pos="3600"/>
          <w:tab w:val="left" w:pos="7335"/>
        </w:tabs>
        <w:spacing w:before="60" w:line="264" w:lineRule="auto"/>
        <w:ind w:left="567"/>
        <w:jc w:val="both"/>
      </w:pPr>
    </w:p>
    <w:p w:rsidR="00417C98" w:rsidRDefault="00651311"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r w:rsidRPr="004669B5">
        <w:rPr>
          <w:rFonts w:asciiTheme="majorBidi" w:hAnsiTheme="majorBidi" w:cstheme="majorBidi"/>
          <w:b/>
        </w:rPr>
        <w:t>Uzbekistan</w:t>
      </w:r>
      <w:r w:rsidRPr="008550F6">
        <w:rPr>
          <w:rFonts w:asciiTheme="majorBidi" w:hAnsiTheme="majorBidi" w:cstheme="majorBidi"/>
          <w:bCs/>
        </w:rPr>
        <w:t xml:space="preserve">, for the first time represented </w:t>
      </w:r>
      <w:r w:rsidR="00FB68B0">
        <w:rPr>
          <w:rFonts w:asciiTheme="majorBidi" w:hAnsiTheme="majorBidi" w:cstheme="majorBidi"/>
          <w:bCs/>
        </w:rPr>
        <w:t>on ministerial level</w:t>
      </w:r>
      <w:r w:rsidR="000B1A9C">
        <w:rPr>
          <w:rFonts w:asciiTheme="majorBidi" w:hAnsiTheme="majorBidi" w:cstheme="majorBidi"/>
          <w:bCs/>
        </w:rPr>
        <w:t xml:space="preserve"> at </w:t>
      </w:r>
      <w:r w:rsidR="000B1A9C" w:rsidRPr="008550F6">
        <w:rPr>
          <w:rFonts w:asciiTheme="majorBidi" w:hAnsiTheme="majorBidi" w:cstheme="majorBidi"/>
          <w:bCs/>
        </w:rPr>
        <w:t>the SPECA Working Group on Trade</w:t>
      </w:r>
      <w:r w:rsidR="00FB68B0">
        <w:rPr>
          <w:rFonts w:asciiTheme="majorBidi" w:hAnsiTheme="majorBidi" w:cstheme="majorBidi"/>
          <w:bCs/>
        </w:rPr>
        <w:t xml:space="preserve">, </w:t>
      </w:r>
      <w:r w:rsidRPr="008550F6">
        <w:rPr>
          <w:rFonts w:asciiTheme="majorBidi" w:hAnsiTheme="majorBidi" w:cstheme="majorBidi"/>
          <w:bCs/>
        </w:rPr>
        <w:t>outlined that each month</w:t>
      </w:r>
      <w:r w:rsidR="000B1A9C">
        <w:rPr>
          <w:rFonts w:asciiTheme="majorBidi" w:hAnsiTheme="majorBidi" w:cstheme="majorBidi"/>
          <w:bCs/>
        </w:rPr>
        <w:t xml:space="preserve"> important</w:t>
      </w:r>
      <w:r w:rsidRPr="008550F6">
        <w:rPr>
          <w:rFonts w:asciiTheme="majorBidi" w:hAnsiTheme="majorBidi" w:cstheme="majorBidi"/>
          <w:bCs/>
        </w:rPr>
        <w:t xml:space="preserve"> bilateral and multilateral events are being organized in the region</w:t>
      </w:r>
      <w:r w:rsidR="000B1A9C">
        <w:rPr>
          <w:rFonts w:asciiTheme="majorBidi" w:hAnsiTheme="majorBidi" w:cstheme="majorBidi"/>
          <w:bCs/>
        </w:rPr>
        <w:t>,</w:t>
      </w:r>
      <w:r w:rsidRPr="008550F6">
        <w:rPr>
          <w:rFonts w:asciiTheme="majorBidi" w:hAnsiTheme="majorBidi" w:cstheme="majorBidi"/>
          <w:bCs/>
        </w:rPr>
        <w:t xml:space="preserve"> which are significant platforms for exchange of best practice experiences </w:t>
      </w:r>
      <w:r w:rsidR="000B1A9C">
        <w:rPr>
          <w:rFonts w:asciiTheme="majorBidi" w:hAnsiTheme="majorBidi" w:cstheme="majorBidi"/>
          <w:bCs/>
        </w:rPr>
        <w:t xml:space="preserve">and for </w:t>
      </w:r>
      <w:r w:rsidRPr="008550F6">
        <w:rPr>
          <w:rFonts w:asciiTheme="majorBidi" w:hAnsiTheme="majorBidi" w:cstheme="majorBidi"/>
          <w:bCs/>
        </w:rPr>
        <w:t>expanding the cooperation.</w:t>
      </w:r>
      <w:r w:rsidR="00FB68B0">
        <w:rPr>
          <w:rFonts w:asciiTheme="majorBidi" w:hAnsiTheme="majorBidi" w:cstheme="majorBidi"/>
          <w:bCs/>
        </w:rPr>
        <w:t xml:space="preserve"> </w:t>
      </w:r>
      <w:r w:rsidRPr="008550F6">
        <w:rPr>
          <w:rFonts w:asciiTheme="majorBidi" w:hAnsiTheme="majorBidi" w:cstheme="majorBidi"/>
          <w:bCs/>
        </w:rPr>
        <w:t xml:space="preserve">Uzbekistan has taken a proactive </w:t>
      </w:r>
      <w:r w:rsidR="000B1A9C">
        <w:rPr>
          <w:rFonts w:asciiTheme="majorBidi" w:hAnsiTheme="majorBidi" w:cstheme="majorBidi"/>
          <w:bCs/>
        </w:rPr>
        <w:t xml:space="preserve">stance </w:t>
      </w:r>
      <w:r w:rsidRPr="008550F6">
        <w:rPr>
          <w:rFonts w:asciiTheme="majorBidi" w:hAnsiTheme="majorBidi" w:cstheme="majorBidi"/>
          <w:bCs/>
        </w:rPr>
        <w:t xml:space="preserve">in trade development </w:t>
      </w:r>
      <w:r w:rsidR="000B1A9C">
        <w:rPr>
          <w:rFonts w:asciiTheme="majorBidi" w:hAnsiTheme="majorBidi" w:cstheme="majorBidi"/>
          <w:bCs/>
        </w:rPr>
        <w:t xml:space="preserve">during </w:t>
      </w:r>
      <w:r w:rsidRPr="008550F6">
        <w:rPr>
          <w:rFonts w:asciiTheme="majorBidi" w:hAnsiTheme="majorBidi" w:cstheme="majorBidi"/>
          <w:bCs/>
        </w:rPr>
        <w:t>the last years</w:t>
      </w:r>
      <w:r w:rsidR="00417C98">
        <w:rPr>
          <w:rFonts w:asciiTheme="majorBidi" w:hAnsiTheme="majorBidi" w:cstheme="majorBidi"/>
          <w:bCs/>
        </w:rPr>
        <w:t>:</w:t>
      </w:r>
    </w:p>
    <w:p w:rsidR="00417C98" w:rsidRDefault="00651311"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sidRPr="008550F6">
        <w:rPr>
          <w:rFonts w:asciiTheme="majorBidi" w:hAnsiTheme="majorBidi" w:cstheme="majorBidi"/>
          <w:bCs/>
        </w:rPr>
        <w:t xml:space="preserve">42 new laws were adopted </w:t>
      </w:r>
      <w:r w:rsidR="00417C98">
        <w:rPr>
          <w:rFonts w:asciiTheme="majorBidi" w:hAnsiTheme="majorBidi" w:cstheme="majorBidi"/>
          <w:bCs/>
        </w:rPr>
        <w:t xml:space="preserve">in 2018 </w:t>
      </w:r>
      <w:r w:rsidRPr="008550F6">
        <w:rPr>
          <w:rFonts w:asciiTheme="majorBidi" w:hAnsiTheme="majorBidi" w:cstheme="majorBidi"/>
          <w:bCs/>
        </w:rPr>
        <w:t xml:space="preserve">by the Parliament aimed at facilitating trade by simplifying and streamlining the Customs controls and processing, including elimination of more than 10 different Customs documents and introducing new forms for Customs clearance and transit as well as a brand-new declaration procedure. </w:t>
      </w:r>
    </w:p>
    <w:p w:rsidR="00417C98" w:rsidRDefault="00966B8A"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sidRPr="008550F6">
        <w:rPr>
          <w:rFonts w:asciiTheme="majorBidi" w:hAnsiTheme="majorBidi" w:cstheme="majorBidi"/>
          <w:bCs/>
        </w:rPr>
        <w:t xml:space="preserve">innovations in the field of e-commerce, permitting importation of goods and services without requirement of having a contract for the value of up to 2’000 USD. </w:t>
      </w:r>
    </w:p>
    <w:p w:rsidR="00417C98" w:rsidRDefault="00417C98"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Pr>
          <w:rFonts w:asciiTheme="majorBidi" w:hAnsiTheme="majorBidi" w:cstheme="majorBidi"/>
          <w:bCs/>
        </w:rPr>
        <w:t>r</w:t>
      </w:r>
      <w:r w:rsidR="00966B8A" w:rsidRPr="008550F6">
        <w:rPr>
          <w:rFonts w:asciiTheme="majorBidi" w:hAnsiTheme="majorBidi" w:cstheme="majorBidi"/>
          <w:bCs/>
        </w:rPr>
        <w:t xml:space="preserve">isk management modernized through </w:t>
      </w:r>
      <w:r w:rsidR="007B7FD5">
        <w:rPr>
          <w:rFonts w:asciiTheme="majorBidi" w:hAnsiTheme="majorBidi" w:cstheme="majorBidi"/>
          <w:bCs/>
        </w:rPr>
        <w:t xml:space="preserve">the </w:t>
      </w:r>
      <w:r w:rsidR="00966B8A" w:rsidRPr="008550F6">
        <w:rPr>
          <w:rFonts w:asciiTheme="majorBidi" w:hAnsiTheme="majorBidi" w:cstheme="majorBidi"/>
          <w:bCs/>
        </w:rPr>
        <w:t>introduction of yellow, red, blue and green corridors</w:t>
      </w:r>
      <w:r>
        <w:rPr>
          <w:rFonts w:asciiTheme="majorBidi" w:hAnsiTheme="majorBidi" w:cstheme="majorBidi"/>
          <w:bCs/>
        </w:rPr>
        <w:t xml:space="preserve">, </w:t>
      </w:r>
      <w:r w:rsidR="00966B8A" w:rsidRPr="008550F6">
        <w:rPr>
          <w:rFonts w:asciiTheme="majorBidi" w:hAnsiTheme="majorBidi" w:cstheme="majorBidi"/>
          <w:bCs/>
        </w:rPr>
        <w:t xml:space="preserve">boosting efficiency of Customs operations, transparency and accountability of state agencies, operating in this area. </w:t>
      </w:r>
    </w:p>
    <w:p w:rsidR="00417C98" w:rsidRDefault="00417C98"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Pr>
          <w:rFonts w:asciiTheme="majorBidi" w:hAnsiTheme="majorBidi" w:cstheme="majorBidi"/>
          <w:bCs/>
        </w:rPr>
        <w:t>a</w:t>
      </w:r>
      <w:r w:rsidR="00966B8A" w:rsidRPr="008550F6">
        <w:rPr>
          <w:rFonts w:asciiTheme="majorBidi" w:hAnsiTheme="majorBidi" w:cstheme="majorBidi"/>
          <w:bCs/>
        </w:rPr>
        <w:t xml:space="preserve">ll procedures </w:t>
      </w:r>
      <w:r w:rsidR="007B7FD5" w:rsidRPr="008550F6">
        <w:rPr>
          <w:rFonts w:asciiTheme="majorBidi" w:hAnsiTheme="majorBidi" w:cstheme="majorBidi"/>
          <w:bCs/>
        </w:rPr>
        <w:t>digitized,</w:t>
      </w:r>
      <w:r w:rsidR="00966B8A" w:rsidRPr="008550F6">
        <w:rPr>
          <w:rFonts w:asciiTheme="majorBidi" w:hAnsiTheme="majorBidi" w:cstheme="majorBidi"/>
          <w:bCs/>
        </w:rPr>
        <w:t xml:space="preserve"> and a new risk management ICT system planned to be deployed till the end of </w:t>
      </w:r>
      <w:r w:rsidR="007B7FD5">
        <w:rPr>
          <w:rFonts w:asciiTheme="majorBidi" w:hAnsiTheme="majorBidi" w:cstheme="majorBidi"/>
          <w:bCs/>
        </w:rPr>
        <w:t>2019,</w:t>
      </w:r>
      <w:r w:rsidR="00966B8A" w:rsidRPr="008550F6">
        <w:rPr>
          <w:rFonts w:asciiTheme="majorBidi" w:hAnsiTheme="majorBidi" w:cstheme="majorBidi"/>
          <w:bCs/>
        </w:rPr>
        <w:t xml:space="preserve"> in line with the digitization of regulatory border controls, all </w:t>
      </w:r>
      <w:r w:rsidR="007B7FD5">
        <w:rPr>
          <w:rFonts w:asciiTheme="majorBidi" w:hAnsiTheme="majorBidi" w:cstheme="majorBidi"/>
          <w:bCs/>
        </w:rPr>
        <w:t xml:space="preserve">this </w:t>
      </w:r>
      <w:r w:rsidR="00966B8A" w:rsidRPr="008550F6">
        <w:rPr>
          <w:rFonts w:asciiTheme="majorBidi" w:hAnsiTheme="majorBidi" w:cstheme="majorBidi"/>
          <w:bCs/>
        </w:rPr>
        <w:t>as part of the Single Window system</w:t>
      </w:r>
      <w:r w:rsidR="007B7FD5">
        <w:rPr>
          <w:rFonts w:asciiTheme="majorBidi" w:hAnsiTheme="majorBidi" w:cstheme="majorBidi"/>
          <w:bCs/>
        </w:rPr>
        <w:t xml:space="preserve"> in Uzbekistan</w:t>
      </w:r>
      <w:r w:rsidR="00966B8A" w:rsidRPr="008550F6">
        <w:rPr>
          <w:rFonts w:asciiTheme="majorBidi" w:hAnsiTheme="majorBidi" w:cstheme="majorBidi"/>
          <w:bCs/>
        </w:rPr>
        <w:t xml:space="preserve">. </w:t>
      </w:r>
    </w:p>
    <w:p w:rsidR="00417C98" w:rsidRDefault="00417C98"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Pr>
          <w:rFonts w:asciiTheme="majorBidi" w:hAnsiTheme="majorBidi" w:cstheme="majorBidi"/>
          <w:bCs/>
        </w:rPr>
        <w:t>s</w:t>
      </w:r>
      <w:r w:rsidR="00966B8A" w:rsidRPr="008550F6">
        <w:rPr>
          <w:rFonts w:asciiTheme="majorBidi" w:hAnsiTheme="majorBidi" w:cstheme="majorBidi"/>
          <w:bCs/>
        </w:rPr>
        <w:t xml:space="preserve">ingle tariff database introduced permitting real-time consultation and definition of the tariff applied on import and export for specific goods. </w:t>
      </w:r>
    </w:p>
    <w:p w:rsidR="00417C98" w:rsidRDefault="00966B8A" w:rsidP="00CB1D89">
      <w:pPr>
        <w:pStyle w:val="Paragraphedeliste"/>
        <w:numPr>
          <w:ilvl w:val="0"/>
          <w:numId w:val="25"/>
        </w:numPr>
        <w:tabs>
          <w:tab w:val="left" w:pos="1800"/>
          <w:tab w:val="left" w:pos="2160"/>
          <w:tab w:val="left" w:pos="2880"/>
          <w:tab w:val="left" w:pos="3600"/>
          <w:tab w:val="left" w:pos="7335"/>
        </w:tabs>
        <w:spacing w:before="60" w:line="264" w:lineRule="auto"/>
        <w:jc w:val="both"/>
        <w:rPr>
          <w:rFonts w:asciiTheme="majorBidi" w:hAnsiTheme="majorBidi" w:cstheme="majorBidi"/>
          <w:bCs/>
        </w:rPr>
      </w:pPr>
      <w:r w:rsidRPr="008550F6">
        <w:rPr>
          <w:rFonts w:asciiTheme="majorBidi" w:hAnsiTheme="majorBidi" w:cstheme="majorBidi"/>
          <w:bCs/>
        </w:rPr>
        <w:t>2 AEOs categories (“A” and “B”) introduced</w:t>
      </w:r>
      <w:r w:rsidR="00417C98">
        <w:rPr>
          <w:rFonts w:asciiTheme="majorBidi" w:hAnsiTheme="majorBidi" w:cstheme="majorBidi"/>
          <w:bCs/>
        </w:rPr>
        <w:t xml:space="preserve"> in</w:t>
      </w:r>
      <w:r w:rsidR="00417C98" w:rsidRPr="008550F6">
        <w:rPr>
          <w:rFonts w:asciiTheme="majorBidi" w:hAnsiTheme="majorBidi" w:cstheme="majorBidi"/>
          <w:bCs/>
        </w:rPr>
        <w:t xml:space="preserve"> April 2019</w:t>
      </w:r>
      <w:r w:rsidRPr="008550F6">
        <w:rPr>
          <w:rFonts w:asciiTheme="majorBidi" w:hAnsiTheme="majorBidi" w:cstheme="majorBidi"/>
          <w:bCs/>
        </w:rPr>
        <w:t>, reduc</w:t>
      </w:r>
      <w:r w:rsidR="008F5A54" w:rsidRPr="008550F6">
        <w:rPr>
          <w:rFonts w:asciiTheme="majorBidi" w:hAnsiTheme="majorBidi" w:cstheme="majorBidi"/>
          <w:bCs/>
        </w:rPr>
        <w:t xml:space="preserve">ing </w:t>
      </w:r>
      <w:r w:rsidR="007B7FD5">
        <w:rPr>
          <w:rFonts w:asciiTheme="majorBidi" w:hAnsiTheme="majorBidi" w:cstheme="majorBidi"/>
          <w:bCs/>
        </w:rPr>
        <w:t xml:space="preserve">certain </w:t>
      </w:r>
      <w:r w:rsidRPr="008550F6">
        <w:rPr>
          <w:rFonts w:asciiTheme="majorBidi" w:hAnsiTheme="majorBidi" w:cstheme="majorBidi"/>
          <w:bCs/>
        </w:rPr>
        <w:t>barriers to trade</w:t>
      </w:r>
      <w:r w:rsidR="008F5A54" w:rsidRPr="008550F6">
        <w:rPr>
          <w:rFonts w:asciiTheme="majorBidi" w:hAnsiTheme="majorBidi" w:cstheme="majorBidi"/>
          <w:bCs/>
        </w:rPr>
        <w:t xml:space="preserve"> and diversifying Uzbekistan’s export</w:t>
      </w:r>
      <w:r w:rsidR="007B7FD5">
        <w:rPr>
          <w:rFonts w:asciiTheme="majorBidi" w:hAnsiTheme="majorBidi" w:cstheme="majorBidi"/>
          <w:bCs/>
        </w:rPr>
        <w:t>s</w:t>
      </w:r>
      <w:r w:rsidR="008F5A54" w:rsidRPr="008550F6">
        <w:rPr>
          <w:rFonts w:asciiTheme="majorBidi" w:hAnsiTheme="majorBidi" w:cstheme="majorBidi"/>
          <w:bCs/>
        </w:rPr>
        <w:t xml:space="preserve"> </w:t>
      </w:r>
      <w:r w:rsidR="007B7FD5">
        <w:rPr>
          <w:rFonts w:asciiTheme="majorBidi" w:hAnsiTheme="majorBidi" w:cstheme="majorBidi"/>
          <w:bCs/>
        </w:rPr>
        <w:t xml:space="preserve">by </w:t>
      </w:r>
      <w:r w:rsidR="008F5A54" w:rsidRPr="008550F6">
        <w:rPr>
          <w:rFonts w:asciiTheme="majorBidi" w:hAnsiTheme="majorBidi" w:cstheme="majorBidi"/>
          <w:bCs/>
        </w:rPr>
        <w:t>increasing the number of trade</w:t>
      </w:r>
      <w:r w:rsidR="007B7FD5">
        <w:rPr>
          <w:rFonts w:asciiTheme="majorBidi" w:hAnsiTheme="majorBidi" w:cstheme="majorBidi"/>
          <w:bCs/>
        </w:rPr>
        <w:t>d</w:t>
      </w:r>
      <w:r w:rsidR="008F5A54" w:rsidRPr="008550F6">
        <w:rPr>
          <w:rFonts w:asciiTheme="majorBidi" w:hAnsiTheme="majorBidi" w:cstheme="majorBidi"/>
          <w:bCs/>
        </w:rPr>
        <w:t xml:space="preserve"> items and the number of participants in </w:t>
      </w:r>
      <w:r w:rsidR="007B7FD5">
        <w:rPr>
          <w:rFonts w:asciiTheme="majorBidi" w:hAnsiTheme="majorBidi" w:cstheme="majorBidi"/>
          <w:bCs/>
        </w:rPr>
        <w:t>inter</w:t>
      </w:r>
      <w:r w:rsidR="008F5A54" w:rsidRPr="008550F6">
        <w:rPr>
          <w:rFonts w:asciiTheme="majorBidi" w:hAnsiTheme="majorBidi" w:cstheme="majorBidi"/>
          <w:bCs/>
        </w:rPr>
        <w:t xml:space="preserve">national trade. </w:t>
      </w:r>
    </w:p>
    <w:p w:rsidR="00F27364" w:rsidRPr="00417C98" w:rsidRDefault="007B7FD5"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r>
        <w:rPr>
          <w:rFonts w:asciiTheme="majorBidi" w:hAnsiTheme="majorBidi" w:cstheme="majorBidi"/>
          <w:bCs/>
        </w:rPr>
        <w:t>T</w:t>
      </w:r>
      <w:r w:rsidR="008F5A54" w:rsidRPr="00417C98">
        <w:rPr>
          <w:rFonts w:asciiTheme="majorBidi" w:hAnsiTheme="majorBidi" w:cstheme="majorBidi"/>
          <w:bCs/>
        </w:rPr>
        <w:t>h</w:t>
      </w:r>
      <w:r>
        <w:rPr>
          <w:rFonts w:asciiTheme="majorBidi" w:hAnsiTheme="majorBidi" w:cstheme="majorBidi"/>
          <w:bCs/>
        </w:rPr>
        <w:t>e</w:t>
      </w:r>
      <w:r w:rsidR="008F5A54" w:rsidRPr="00417C98">
        <w:rPr>
          <w:rFonts w:asciiTheme="majorBidi" w:hAnsiTheme="majorBidi" w:cstheme="majorBidi"/>
          <w:bCs/>
        </w:rPr>
        <w:t xml:space="preserve">se reforms have already brought positive results, for example, bilateral trade with Tajikistan has doubled in </w:t>
      </w:r>
      <w:r>
        <w:rPr>
          <w:rFonts w:asciiTheme="majorBidi" w:hAnsiTheme="majorBidi" w:cstheme="majorBidi"/>
          <w:bCs/>
        </w:rPr>
        <w:t>2018</w:t>
      </w:r>
      <w:r w:rsidR="008F5A54" w:rsidRPr="00417C98">
        <w:rPr>
          <w:rFonts w:asciiTheme="majorBidi" w:hAnsiTheme="majorBidi" w:cstheme="majorBidi"/>
          <w:bCs/>
        </w:rPr>
        <w:t xml:space="preserve">. </w:t>
      </w:r>
      <w:r>
        <w:rPr>
          <w:rFonts w:asciiTheme="majorBidi" w:hAnsiTheme="majorBidi" w:cstheme="majorBidi"/>
          <w:bCs/>
        </w:rPr>
        <w:t xml:space="preserve">In </w:t>
      </w:r>
      <w:r w:rsidR="008F5A54" w:rsidRPr="00417C98">
        <w:rPr>
          <w:rFonts w:asciiTheme="majorBidi" w:hAnsiTheme="majorBidi" w:cstheme="majorBidi"/>
          <w:bCs/>
        </w:rPr>
        <w:t>2018, Uzbekistan</w:t>
      </w:r>
      <w:r>
        <w:rPr>
          <w:rFonts w:asciiTheme="majorBidi" w:hAnsiTheme="majorBidi" w:cstheme="majorBidi"/>
          <w:bCs/>
        </w:rPr>
        <w:t xml:space="preserve">’s </w:t>
      </w:r>
      <w:r w:rsidRPr="00417C98">
        <w:rPr>
          <w:rFonts w:asciiTheme="majorBidi" w:hAnsiTheme="majorBidi" w:cstheme="majorBidi"/>
          <w:bCs/>
        </w:rPr>
        <w:t xml:space="preserve">international </w:t>
      </w:r>
      <w:r>
        <w:rPr>
          <w:rFonts w:asciiTheme="majorBidi" w:hAnsiTheme="majorBidi" w:cstheme="majorBidi"/>
          <w:bCs/>
        </w:rPr>
        <w:t>trade volume</w:t>
      </w:r>
      <w:r w:rsidR="008F5A54" w:rsidRPr="00417C98">
        <w:rPr>
          <w:rFonts w:asciiTheme="majorBidi" w:hAnsiTheme="majorBidi" w:cstheme="majorBidi"/>
          <w:bCs/>
        </w:rPr>
        <w:t xml:space="preserve"> </w:t>
      </w:r>
      <w:r>
        <w:rPr>
          <w:rFonts w:asciiTheme="majorBidi" w:hAnsiTheme="majorBidi" w:cstheme="majorBidi"/>
          <w:bCs/>
        </w:rPr>
        <w:t>was</w:t>
      </w:r>
      <w:r w:rsidR="008F5A54" w:rsidRPr="00417C98">
        <w:rPr>
          <w:rFonts w:asciiTheme="majorBidi" w:hAnsiTheme="majorBidi" w:cstheme="majorBidi"/>
          <w:bCs/>
        </w:rPr>
        <w:t xml:space="preserve"> 28 billion USD (11 billion export</w:t>
      </w:r>
      <w:r>
        <w:rPr>
          <w:rFonts w:asciiTheme="majorBidi" w:hAnsiTheme="majorBidi" w:cstheme="majorBidi"/>
          <w:bCs/>
        </w:rPr>
        <w:t>s</w:t>
      </w:r>
      <w:r w:rsidR="008F5A54" w:rsidRPr="00417C98">
        <w:rPr>
          <w:rFonts w:asciiTheme="majorBidi" w:hAnsiTheme="majorBidi" w:cstheme="majorBidi"/>
          <w:bCs/>
        </w:rPr>
        <w:t xml:space="preserve"> and 17 billion imports). </w:t>
      </w:r>
    </w:p>
    <w:p w:rsidR="00417C98" w:rsidRDefault="008F5A54"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r w:rsidRPr="008550F6">
        <w:rPr>
          <w:rFonts w:asciiTheme="majorBidi" w:hAnsiTheme="majorBidi" w:cstheme="majorBidi"/>
          <w:bCs/>
        </w:rPr>
        <w:t xml:space="preserve">Further integration of the SPECA economies can be achieved by reducing transport costs, which is a challenge not only for Uzbekistan, but for all countries in the region. Uzbekistan is now building reliable transport and transit corridors for foreign trade cargo to reach </w:t>
      </w:r>
      <w:r w:rsidR="007B7FD5">
        <w:rPr>
          <w:rFonts w:asciiTheme="majorBidi" w:hAnsiTheme="majorBidi" w:cstheme="majorBidi"/>
          <w:bCs/>
        </w:rPr>
        <w:t xml:space="preserve">world </w:t>
      </w:r>
      <w:r w:rsidRPr="008550F6">
        <w:rPr>
          <w:rFonts w:asciiTheme="majorBidi" w:hAnsiTheme="majorBidi" w:cstheme="majorBidi"/>
          <w:bCs/>
        </w:rPr>
        <w:t xml:space="preserve">markets. </w:t>
      </w:r>
      <w:r w:rsidR="00AE5600" w:rsidRPr="008550F6">
        <w:rPr>
          <w:rFonts w:asciiTheme="majorBidi" w:hAnsiTheme="majorBidi" w:cstheme="majorBidi"/>
          <w:bCs/>
        </w:rPr>
        <w:t>In March 2019</w:t>
      </w:r>
      <w:r w:rsidR="007B7FD5">
        <w:rPr>
          <w:rFonts w:asciiTheme="majorBidi" w:hAnsiTheme="majorBidi" w:cstheme="majorBidi"/>
          <w:bCs/>
        </w:rPr>
        <w:t xml:space="preserve">, </w:t>
      </w:r>
      <w:r w:rsidR="00AE5600" w:rsidRPr="008550F6">
        <w:rPr>
          <w:rFonts w:asciiTheme="majorBidi" w:hAnsiTheme="majorBidi" w:cstheme="majorBidi"/>
          <w:bCs/>
        </w:rPr>
        <w:t xml:space="preserve">a meeting </w:t>
      </w:r>
      <w:r w:rsidR="007B7FD5">
        <w:rPr>
          <w:rFonts w:asciiTheme="majorBidi" w:hAnsiTheme="majorBidi" w:cstheme="majorBidi"/>
          <w:bCs/>
        </w:rPr>
        <w:t xml:space="preserve">took place </w:t>
      </w:r>
      <w:r w:rsidR="00AE5600" w:rsidRPr="008550F6">
        <w:rPr>
          <w:rFonts w:asciiTheme="majorBidi" w:hAnsiTheme="majorBidi" w:cstheme="majorBidi"/>
          <w:bCs/>
        </w:rPr>
        <w:t>in Kabul to discuss the development of Mazar-</w:t>
      </w:r>
      <w:proofErr w:type="spellStart"/>
      <w:r w:rsidR="00AE5600" w:rsidRPr="008550F6">
        <w:rPr>
          <w:rFonts w:asciiTheme="majorBidi" w:hAnsiTheme="majorBidi" w:cstheme="majorBidi"/>
          <w:bCs/>
        </w:rPr>
        <w:t>i</w:t>
      </w:r>
      <w:proofErr w:type="spellEnd"/>
      <w:r w:rsidR="00AE5600" w:rsidRPr="008550F6">
        <w:rPr>
          <w:rFonts w:asciiTheme="majorBidi" w:hAnsiTheme="majorBidi" w:cstheme="majorBidi"/>
          <w:bCs/>
        </w:rPr>
        <w:t>-Sharif – Kabul – Peshawar railway</w:t>
      </w:r>
      <w:r w:rsidR="00417C98">
        <w:rPr>
          <w:rFonts w:asciiTheme="majorBidi" w:hAnsiTheme="majorBidi" w:cstheme="majorBidi"/>
          <w:bCs/>
        </w:rPr>
        <w:t xml:space="preserve">. </w:t>
      </w:r>
      <w:r w:rsidR="00AE5600" w:rsidRPr="008550F6">
        <w:rPr>
          <w:rFonts w:asciiTheme="majorBidi" w:hAnsiTheme="majorBidi" w:cstheme="majorBidi"/>
          <w:bCs/>
        </w:rPr>
        <w:t>In July 2019</w:t>
      </w:r>
      <w:r w:rsidR="007B7FD5">
        <w:rPr>
          <w:rFonts w:asciiTheme="majorBidi" w:hAnsiTheme="majorBidi" w:cstheme="majorBidi"/>
          <w:bCs/>
        </w:rPr>
        <w:t>,</w:t>
      </w:r>
      <w:r w:rsidR="00AE5600" w:rsidRPr="008550F6">
        <w:rPr>
          <w:rFonts w:asciiTheme="majorBidi" w:hAnsiTheme="majorBidi" w:cstheme="majorBidi"/>
          <w:bCs/>
        </w:rPr>
        <w:t xml:space="preserve"> a session of </w:t>
      </w:r>
      <w:r w:rsidR="007B7FD5">
        <w:rPr>
          <w:rFonts w:asciiTheme="majorBidi" w:hAnsiTheme="majorBidi" w:cstheme="majorBidi"/>
          <w:bCs/>
        </w:rPr>
        <w:t xml:space="preserve">an </w:t>
      </w:r>
      <w:r w:rsidR="00AE5600" w:rsidRPr="008550F6">
        <w:rPr>
          <w:rFonts w:asciiTheme="majorBidi" w:hAnsiTheme="majorBidi" w:cstheme="majorBidi"/>
          <w:bCs/>
        </w:rPr>
        <w:t xml:space="preserve">interparliamentary commission </w:t>
      </w:r>
      <w:r w:rsidR="007B7FD5">
        <w:rPr>
          <w:rFonts w:asciiTheme="majorBidi" w:hAnsiTheme="majorBidi" w:cstheme="majorBidi"/>
          <w:bCs/>
        </w:rPr>
        <w:t xml:space="preserve">was planned </w:t>
      </w:r>
      <w:r w:rsidR="00AE5600" w:rsidRPr="008550F6">
        <w:rPr>
          <w:rFonts w:asciiTheme="majorBidi" w:hAnsiTheme="majorBidi" w:cstheme="majorBidi"/>
          <w:bCs/>
        </w:rPr>
        <w:t>in Tashkent to further expand the scope of business cooperation in the subregion</w:t>
      </w:r>
    </w:p>
    <w:p w:rsidR="00417C98" w:rsidRDefault="00417C98"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p>
    <w:p w:rsidR="00651311" w:rsidRDefault="007B7FD5"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r>
        <w:rPr>
          <w:rFonts w:asciiTheme="majorBidi" w:hAnsiTheme="majorBidi" w:cstheme="majorBidi"/>
          <w:bCs/>
        </w:rPr>
        <w:t>As</w:t>
      </w:r>
      <w:r w:rsidR="00F27364" w:rsidRPr="008550F6">
        <w:rPr>
          <w:rFonts w:asciiTheme="majorBidi" w:hAnsiTheme="majorBidi" w:cstheme="majorBidi"/>
          <w:bCs/>
        </w:rPr>
        <w:t xml:space="preserve"> the Seminar </w:t>
      </w:r>
      <w:r>
        <w:rPr>
          <w:rFonts w:asciiTheme="majorBidi" w:hAnsiTheme="majorBidi" w:cstheme="majorBidi"/>
          <w:bCs/>
        </w:rPr>
        <w:t>wa</w:t>
      </w:r>
      <w:r w:rsidR="00F27364" w:rsidRPr="008550F6">
        <w:rPr>
          <w:rFonts w:asciiTheme="majorBidi" w:hAnsiTheme="majorBidi" w:cstheme="majorBidi"/>
          <w:bCs/>
        </w:rPr>
        <w:t xml:space="preserve">s held in the WTO, Uzbekistan reported on progress in this domain: </w:t>
      </w:r>
      <w:r w:rsidR="0061032E">
        <w:rPr>
          <w:rFonts w:asciiTheme="majorBidi" w:hAnsiTheme="majorBidi" w:cstheme="majorBidi"/>
          <w:bCs/>
        </w:rPr>
        <w:t xml:space="preserve">in 2018 </w:t>
      </w:r>
      <w:r w:rsidR="00F27364" w:rsidRPr="008550F6">
        <w:rPr>
          <w:rFonts w:asciiTheme="majorBidi" w:hAnsiTheme="majorBidi" w:cstheme="majorBidi"/>
          <w:bCs/>
        </w:rPr>
        <w:t xml:space="preserve">Uzbekistan renewed </w:t>
      </w:r>
      <w:r w:rsidR="00417C98">
        <w:rPr>
          <w:rFonts w:asciiTheme="majorBidi" w:hAnsiTheme="majorBidi" w:cstheme="majorBidi"/>
          <w:bCs/>
        </w:rPr>
        <w:t>its WTO</w:t>
      </w:r>
      <w:r w:rsidR="00F27364" w:rsidRPr="008550F6">
        <w:rPr>
          <w:rFonts w:asciiTheme="majorBidi" w:hAnsiTheme="majorBidi" w:cstheme="majorBidi"/>
          <w:bCs/>
        </w:rPr>
        <w:t xml:space="preserve"> accession negotiations. Following the recommendations of the WTO Director General, Uzbekistan developed a Roadmap for WTO</w:t>
      </w:r>
      <w:r w:rsidR="0061032E">
        <w:rPr>
          <w:rFonts w:asciiTheme="majorBidi" w:hAnsiTheme="majorBidi" w:cstheme="majorBidi"/>
          <w:bCs/>
        </w:rPr>
        <w:t xml:space="preserve"> accession</w:t>
      </w:r>
      <w:r w:rsidR="00F27364" w:rsidRPr="008550F6">
        <w:rPr>
          <w:rFonts w:asciiTheme="majorBidi" w:hAnsiTheme="majorBidi" w:cstheme="majorBidi"/>
          <w:bCs/>
        </w:rPr>
        <w:t>. Current</w:t>
      </w:r>
      <w:r w:rsidR="0061032E">
        <w:rPr>
          <w:rFonts w:asciiTheme="majorBidi" w:hAnsiTheme="majorBidi" w:cstheme="majorBidi"/>
          <w:bCs/>
        </w:rPr>
        <w:t xml:space="preserve">ly, the </w:t>
      </w:r>
      <w:r w:rsidR="0061032E">
        <w:rPr>
          <w:rFonts w:asciiTheme="majorBidi" w:hAnsiTheme="majorBidi" w:cstheme="majorBidi"/>
          <w:bCs/>
        </w:rPr>
        <w:lastRenderedPageBreak/>
        <w:t xml:space="preserve">accession </w:t>
      </w:r>
      <w:r w:rsidR="00F27364" w:rsidRPr="008550F6">
        <w:rPr>
          <w:rFonts w:asciiTheme="majorBidi" w:hAnsiTheme="majorBidi" w:cstheme="majorBidi"/>
          <w:bCs/>
        </w:rPr>
        <w:t xml:space="preserve">documents </w:t>
      </w:r>
      <w:r w:rsidR="0061032E">
        <w:rPr>
          <w:rFonts w:asciiTheme="majorBidi" w:hAnsiTheme="majorBidi" w:cstheme="majorBidi"/>
          <w:bCs/>
        </w:rPr>
        <w:t>are revised</w:t>
      </w:r>
      <w:r w:rsidR="00F27364" w:rsidRPr="008550F6">
        <w:rPr>
          <w:rFonts w:asciiTheme="majorBidi" w:hAnsiTheme="majorBidi" w:cstheme="majorBidi"/>
          <w:bCs/>
        </w:rPr>
        <w:t xml:space="preserve">, including the memorandum on </w:t>
      </w:r>
      <w:r w:rsidR="0061032E">
        <w:rPr>
          <w:rFonts w:asciiTheme="majorBidi" w:hAnsiTheme="majorBidi" w:cstheme="majorBidi"/>
          <w:bCs/>
        </w:rPr>
        <w:t xml:space="preserve">the country’s </w:t>
      </w:r>
      <w:r w:rsidR="00F27364" w:rsidRPr="008550F6">
        <w:rPr>
          <w:rFonts w:asciiTheme="majorBidi" w:hAnsiTheme="majorBidi" w:cstheme="majorBidi"/>
          <w:bCs/>
        </w:rPr>
        <w:t xml:space="preserve">foreign trade regime and other key documents </w:t>
      </w:r>
      <w:r w:rsidR="0061032E">
        <w:rPr>
          <w:rFonts w:asciiTheme="majorBidi" w:hAnsiTheme="majorBidi" w:cstheme="majorBidi"/>
          <w:bCs/>
        </w:rPr>
        <w:t>as</w:t>
      </w:r>
      <w:r w:rsidR="00F27364" w:rsidRPr="008550F6">
        <w:rPr>
          <w:rFonts w:asciiTheme="majorBidi" w:hAnsiTheme="majorBidi" w:cstheme="majorBidi"/>
          <w:bCs/>
        </w:rPr>
        <w:t xml:space="preserve"> the foundation of relaunching the </w:t>
      </w:r>
      <w:r w:rsidR="0061032E">
        <w:rPr>
          <w:rFonts w:asciiTheme="majorBidi" w:hAnsiTheme="majorBidi" w:cstheme="majorBidi"/>
          <w:bCs/>
        </w:rPr>
        <w:t>accession</w:t>
      </w:r>
      <w:r w:rsidR="00F27364" w:rsidRPr="008550F6">
        <w:rPr>
          <w:rFonts w:asciiTheme="majorBidi" w:hAnsiTheme="majorBidi" w:cstheme="majorBidi"/>
          <w:bCs/>
        </w:rPr>
        <w:t xml:space="preserve"> process.</w:t>
      </w:r>
    </w:p>
    <w:p w:rsidR="004669B5" w:rsidRPr="008550F6" w:rsidRDefault="004669B5"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Cs/>
        </w:rPr>
      </w:pPr>
    </w:p>
    <w:p w:rsidR="00E24ED5" w:rsidRPr="004669B5" w:rsidRDefault="00F27364"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b/>
          <w:bCs/>
        </w:rPr>
      </w:pPr>
      <w:r w:rsidRPr="004669B5">
        <w:rPr>
          <w:rFonts w:asciiTheme="majorBidi" w:hAnsiTheme="majorBidi" w:cstheme="majorBidi"/>
          <w:b/>
        </w:rPr>
        <w:t>Turkmenistan</w:t>
      </w:r>
      <w:r w:rsidRPr="008550F6">
        <w:rPr>
          <w:rFonts w:asciiTheme="majorBidi" w:hAnsiTheme="majorBidi" w:cstheme="majorBidi"/>
          <w:bCs/>
        </w:rPr>
        <w:t xml:space="preserve"> </w:t>
      </w:r>
      <w:r w:rsidR="0061032E">
        <w:rPr>
          <w:rFonts w:asciiTheme="majorBidi" w:hAnsiTheme="majorBidi" w:cstheme="majorBidi"/>
          <w:bCs/>
        </w:rPr>
        <w:t>not</w:t>
      </w:r>
      <w:r w:rsidR="002E27A8" w:rsidRPr="008550F6">
        <w:rPr>
          <w:rFonts w:asciiTheme="majorBidi" w:hAnsiTheme="majorBidi" w:cstheme="majorBidi"/>
          <w:bCs/>
        </w:rPr>
        <w:t>ed its interest in further trade and transport development in the region</w:t>
      </w:r>
      <w:r w:rsidR="0061032E">
        <w:rPr>
          <w:rFonts w:asciiTheme="majorBidi" w:hAnsiTheme="majorBidi" w:cstheme="majorBidi"/>
          <w:bCs/>
        </w:rPr>
        <w:t>.</w:t>
      </w:r>
      <w:r w:rsidR="002E27A8" w:rsidRPr="008550F6">
        <w:rPr>
          <w:rFonts w:asciiTheme="majorBidi" w:hAnsiTheme="majorBidi" w:cstheme="majorBidi"/>
          <w:bCs/>
        </w:rPr>
        <w:t xml:space="preserve"> </w:t>
      </w:r>
      <w:r w:rsidR="0061032E">
        <w:rPr>
          <w:rFonts w:asciiTheme="majorBidi" w:hAnsiTheme="majorBidi" w:cstheme="majorBidi"/>
          <w:bCs/>
        </w:rPr>
        <w:t>T</w:t>
      </w:r>
      <w:r w:rsidR="002E27A8" w:rsidRPr="008550F6">
        <w:rPr>
          <w:rFonts w:asciiTheme="majorBidi" w:hAnsiTheme="majorBidi" w:cstheme="majorBidi"/>
          <w:bCs/>
        </w:rPr>
        <w:t xml:space="preserve">he SPECA Days in Ashgabat will be an opportunity to promote closer economic ties between </w:t>
      </w:r>
      <w:r w:rsidR="0061032E">
        <w:rPr>
          <w:rFonts w:asciiTheme="majorBidi" w:hAnsiTheme="majorBidi" w:cstheme="majorBidi"/>
          <w:bCs/>
        </w:rPr>
        <w:t xml:space="preserve">the </w:t>
      </w:r>
      <w:r w:rsidR="002E27A8" w:rsidRPr="008550F6">
        <w:rPr>
          <w:rFonts w:asciiTheme="majorBidi" w:hAnsiTheme="majorBidi" w:cstheme="majorBidi"/>
          <w:bCs/>
        </w:rPr>
        <w:t>SPECA countries. Turkmenistan is also inte</w:t>
      </w:r>
      <w:r w:rsidR="0061032E">
        <w:rPr>
          <w:rFonts w:asciiTheme="majorBidi" w:hAnsiTheme="majorBidi" w:cstheme="majorBidi"/>
          <w:bCs/>
        </w:rPr>
        <w:t>rested in</w:t>
      </w:r>
      <w:r w:rsidR="002E27A8" w:rsidRPr="008550F6">
        <w:rPr>
          <w:rFonts w:asciiTheme="majorBidi" w:hAnsiTheme="majorBidi" w:cstheme="majorBidi"/>
          <w:bCs/>
        </w:rPr>
        <w:t xml:space="preserve"> the WTO</w:t>
      </w:r>
      <w:r w:rsidR="0061032E">
        <w:rPr>
          <w:rFonts w:asciiTheme="majorBidi" w:hAnsiTheme="majorBidi" w:cstheme="majorBidi"/>
          <w:bCs/>
        </w:rPr>
        <w:t>. F</w:t>
      </w:r>
      <w:r w:rsidR="002E27A8" w:rsidRPr="008550F6">
        <w:rPr>
          <w:rFonts w:asciiTheme="majorBidi" w:hAnsiTheme="majorBidi" w:cstheme="majorBidi"/>
          <w:bCs/>
        </w:rPr>
        <w:t xml:space="preserve">or the Central Asian </w:t>
      </w:r>
      <w:proofErr w:type="gramStart"/>
      <w:r w:rsidR="0061032E" w:rsidRPr="008550F6">
        <w:rPr>
          <w:rFonts w:asciiTheme="majorBidi" w:hAnsiTheme="majorBidi" w:cstheme="majorBidi"/>
          <w:bCs/>
        </w:rPr>
        <w:t>countries</w:t>
      </w:r>
      <w:proofErr w:type="gramEnd"/>
      <w:r w:rsidR="0061032E" w:rsidRPr="008550F6">
        <w:rPr>
          <w:rFonts w:asciiTheme="majorBidi" w:hAnsiTheme="majorBidi" w:cstheme="majorBidi"/>
          <w:bCs/>
        </w:rPr>
        <w:t xml:space="preserve"> </w:t>
      </w:r>
      <w:r w:rsidR="002E27A8" w:rsidRPr="008550F6">
        <w:rPr>
          <w:rFonts w:asciiTheme="majorBidi" w:hAnsiTheme="majorBidi" w:cstheme="majorBidi"/>
          <w:bCs/>
        </w:rPr>
        <w:t>it is important to cooperat</w:t>
      </w:r>
      <w:r w:rsidR="0061032E">
        <w:rPr>
          <w:rFonts w:asciiTheme="majorBidi" w:hAnsiTheme="majorBidi" w:cstheme="majorBidi"/>
          <w:bCs/>
        </w:rPr>
        <w:t>e in</w:t>
      </w:r>
      <w:r w:rsidR="002E27A8" w:rsidRPr="008550F6">
        <w:rPr>
          <w:rFonts w:asciiTheme="majorBidi" w:hAnsiTheme="majorBidi" w:cstheme="majorBidi"/>
          <w:bCs/>
        </w:rPr>
        <w:t xml:space="preserve"> international </w:t>
      </w:r>
      <w:r w:rsidR="0061032E">
        <w:rPr>
          <w:rFonts w:asciiTheme="majorBidi" w:hAnsiTheme="majorBidi" w:cstheme="majorBidi"/>
          <w:bCs/>
        </w:rPr>
        <w:t xml:space="preserve">fora offered by </w:t>
      </w:r>
      <w:r w:rsidR="002E27A8" w:rsidRPr="008550F6">
        <w:rPr>
          <w:rFonts w:asciiTheme="majorBidi" w:hAnsiTheme="majorBidi" w:cstheme="majorBidi"/>
          <w:bCs/>
        </w:rPr>
        <w:t xml:space="preserve">SPECA, CIS, UNECE and others. Key areas for </w:t>
      </w:r>
      <w:r w:rsidR="0061032E">
        <w:rPr>
          <w:rFonts w:asciiTheme="majorBidi" w:hAnsiTheme="majorBidi" w:cstheme="majorBidi"/>
          <w:bCs/>
        </w:rPr>
        <w:t xml:space="preserve">regional cooperation </w:t>
      </w:r>
      <w:r w:rsidR="002E27A8" w:rsidRPr="008550F6">
        <w:rPr>
          <w:rFonts w:asciiTheme="majorBidi" w:hAnsiTheme="majorBidi" w:cstheme="majorBidi"/>
          <w:bCs/>
        </w:rPr>
        <w:t xml:space="preserve">are trade and transport, in terms of infrastructure and process management. </w:t>
      </w:r>
      <w:r w:rsidR="00C11040" w:rsidRPr="008550F6">
        <w:rPr>
          <w:rFonts w:asciiTheme="majorBidi" w:hAnsiTheme="majorBidi" w:cstheme="majorBidi"/>
          <w:bCs/>
        </w:rPr>
        <w:t xml:space="preserve">Turkmenistan </w:t>
      </w:r>
      <w:r w:rsidR="0061032E">
        <w:rPr>
          <w:rFonts w:asciiTheme="majorBidi" w:hAnsiTheme="majorBidi" w:cstheme="majorBidi"/>
          <w:bCs/>
        </w:rPr>
        <w:t>is building n</w:t>
      </w:r>
      <w:r w:rsidR="00C11040" w:rsidRPr="008550F6">
        <w:rPr>
          <w:rFonts w:asciiTheme="majorBidi" w:hAnsiTheme="majorBidi" w:cstheme="majorBidi"/>
          <w:bCs/>
        </w:rPr>
        <w:t xml:space="preserve">ational </w:t>
      </w:r>
      <w:r w:rsidR="0061032E">
        <w:rPr>
          <w:rFonts w:asciiTheme="majorBidi" w:hAnsiTheme="majorBidi" w:cstheme="majorBidi"/>
          <w:bCs/>
        </w:rPr>
        <w:t>t</w:t>
      </w:r>
      <w:r w:rsidR="00C11040" w:rsidRPr="008550F6">
        <w:rPr>
          <w:rFonts w:asciiTheme="majorBidi" w:hAnsiTheme="majorBidi" w:cstheme="majorBidi"/>
          <w:bCs/>
        </w:rPr>
        <w:t xml:space="preserve">rade and </w:t>
      </w:r>
      <w:r w:rsidR="0061032E">
        <w:rPr>
          <w:rFonts w:asciiTheme="majorBidi" w:hAnsiTheme="majorBidi" w:cstheme="majorBidi"/>
          <w:bCs/>
        </w:rPr>
        <w:t>t</w:t>
      </w:r>
      <w:r w:rsidR="00C11040" w:rsidRPr="008550F6">
        <w:rPr>
          <w:rFonts w:asciiTheme="majorBidi" w:hAnsiTheme="majorBidi" w:cstheme="majorBidi"/>
          <w:bCs/>
        </w:rPr>
        <w:t xml:space="preserve">ransport facilitation </w:t>
      </w:r>
      <w:r w:rsidR="0061032E" w:rsidRPr="008550F6">
        <w:rPr>
          <w:rFonts w:asciiTheme="majorBidi" w:hAnsiTheme="majorBidi" w:cstheme="majorBidi"/>
          <w:bCs/>
        </w:rPr>
        <w:t>mechanisms</w:t>
      </w:r>
      <w:r w:rsidR="0061032E">
        <w:rPr>
          <w:rFonts w:asciiTheme="majorBidi" w:hAnsiTheme="majorBidi" w:cstheme="majorBidi"/>
          <w:bCs/>
        </w:rPr>
        <w:t xml:space="preserve"> and understands the </w:t>
      </w:r>
      <w:r w:rsidR="00C11040" w:rsidRPr="008550F6">
        <w:rPr>
          <w:rFonts w:asciiTheme="majorBidi" w:hAnsiTheme="majorBidi" w:cstheme="majorBidi"/>
          <w:bCs/>
        </w:rPr>
        <w:t xml:space="preserve">significance of close cooperation between SPECA countries. Turkmenistan </w:t>
      </w:r>
      <w:r w:rsidR="0061032E">
        <w:rPr>
          <w:rFonts w:asciiTheme="majorBidi" w:hAnsiTheme="majorBidi" w:cstheme="majorBidi"/>
          <w:bCs/>
        </w:rPr>
        <w:t>cooperates with</w:t>
      </w:r>
      <w:r w:rsidR="00C11040" w:rsidRPr="008550F6">
        <w:rPr>
          <w:rFonts w:asciiTheme="majorBidi" w:hAnsiTheme="majorBidi" w:cstheme="majorBidi"/>
          <w:bCs/>
        </w:rPr>
        <w:t xml:space="preserve"> the Silk Road Initiative and national policy-makers </w:t>
      </w:r>
      <w:r w:rsidR="0061032E">
        <w:rPr>
          <w:rFonts w:asciiTheme="majorBidi" w:hAnsiTheme="majorBidi" w:cstheme="majorBidi"/>
          <w:bCs/>
        </w:rPr>
        <w:t xml:space="preserve">focus on </w:t>
      </w:r>
      <w:r w:rsidR="00C11040" w:rsidRPr="008550F6">
        <w:rPr>
          <w:rFonts w:asciiTheme="majorBidi" w:hAnsiTheme="majorBidi" w:cstheme="majorBidi"/>
          <w:bCs/>
        </w:rPr>
        <w:t xml:space="preserve">the facilitation of </w:t>
      </w:r>
      <w:r w:rsidR="0061032E">
        <w:rPr>
          <w:rFonts w:asciiTheme="majorBidi" w:hAnsiTheme="majorBidi" w:cstheme="majorBidi"/>
          <w:bCs/>
        </w:rPr>
        <w:t xml:space="preserve">the </w:t>
      </w:r>
      <w:r w:rsidR="00C11040" w:rsidRPr="008550F6">
        <w:rPr>
          <w:rFonts w:asciiTheme="majorBidi" w:hAnsiTheme="majorBidi" w:cstheme="majorBidi"/>
          <w:bCs/>
        </w:rPr>
        <w:t xml:space="preserve">movement of goods. </w:t>
      </w:r>
      <w:r w:rsidR="0073741A" w:rsidRPr="008550F6">
        <w:rPr>
          <w:rFonts w:asciiTheme="majorBidi" w:hAnsiTheme="majorBidi" w:cstheme="majorBidi"/>
          <w:bCs/>
        </w:rPr>
        <w:t xml:space="preserve">Priority for policy development is given to streamlining and simplifying Customs procedures to accelerate the </w:t>
      </w:r>
      <w:r w:rsidR="0061032E">
        <w:rPr>
          <w:rFonts w:asciiTheme="majorBidi" w:hAnsiTheme="majorBidi" w:cstheme="majorBidi"/>
          <w:bCs/>
        </w:rPr>
        <w:t xml:space="preserve">cross-border </w:t>
      </w:r>
      <w:r w:rsidR="0073741A" w:rsidRPr="008550F6">
        <w:rPr>
          <w:rFonts w:asciiTheme="majorBidi" w:hAnsiTheme="majorBidi" w:cstheme="majorBidi"/>
          <w:bCs/>
        </w:rPr>
        <w:t>movement of goods</w:t>
      </w:r>
      <w:r w:rsidR="0061032E">
        <w:rPr>
          <w:rFonts w:asciiTheme="majorBidi" w:hAnsiTheme="majorBidi" w:cstheme="majorBidi"/>
          <w:bCs/>
        </w:rPr>
        <w:t xml:space="preserve">, </w:t>
      </w:r>
      <w:r w:rsidR="005928F0">
        <w:rPr>
          <w:rFonts w:asciiTheme="majorBidi" w:hAnsiTheme="majorBidi" w:cstheme="majorBidi"/>
          <w:bCs/>
        </w:rPr>
        <w:t xml:space="preserve">particularly </w:t>
      </w:r>
      <w:r w:rsidR="0061032E">
        <w:rPr>
          <w:rFonts w:asciiTheme="majorBidi" w:hAnsiTheme="majorBidi" w:cstheme="majorBidi"/>
          <w:bCs/>
        </w:rPr>
        <w:t xml:space="preserve">through the </w:t>
      </w:r>
      <w:r w:rsidR="0073741A" w:rsidRPr="008550F6">
        <w:rPr>
          <w:rFonts w:asciiTheme="majorBidi" w:hAnsiTheme="majorBidi" w:cstheme="majorBidi"/>
          <w:bCs/>
        </w:rPr>
        <w:t xml:space="preserve">automation of Customs clearance. </w:t>
      </w:r>
      <w:r w:rsidR="00937E59" w:rsidRPr="008550F6">
        <w:rPr>
          <w:rFonts w:asciiTheme="majorBidi" w:hAnsiTheme="majorBidi" w:cstheme="majorBidi"/>
          <w:bCs/>
        </w:rPr>
        <w:t xml:space="preserve">Based on </w:t>
      </w:r>
      <w:r w:rsidR="005928F0">
        <w:rPr>
          <w:rFonts w:asciiTheme="majorBidi" w:hAnsiTheme="majorBidi" w:cstheme="majorBidi"/>
          <w:bCs/>
        </w:rPr>
        <w:t xml:space="preserve">the recent </w:t>
      </w:r>
      <w:r w:rsidR="00937E59" w:rsidRPr="008550F6">
        <w:rPr>
          <w:rFonts w:asciiTheme="majorBidi" w:hAnsiTheme="majorBidi" w:cstheme="majorBidi"/>
          <w:bCs/>
        </w:rPr>
        <w:t xml:space="preserve">Presidential initiative, </w:t>
      </w:r>
      <w:r w:rsidR="0061032E">
        <w:rPr>
          <w:rFonts w:asciiTheme="majorBidi" w:hAnsiTheme="majorBidi" w:cstheme="majorBidi"/>
          <w:bCs/>
        </w:rPr>
        <w:t>a</w:t>
      </w:r>
      <w:r w:rsidR="00937E59" w:rsidRPr="008550F6">
        <w:rPr>
          <w:rFonts w:asciiTheme="majorBidi" w:hAnsiTheme="majorBidi" w:cstheme="majorBidi"/>
          <w:bCs/>
        </w:rPr>
        <w:t xml:space="preserve"> “</w:t>
      </w:r>
      <w:r w:rsidR="0061032E">
        <w:rPr>
          <w:rFonts w:asciiTheme="majorBidi" w:hAnsiTheme="majorBidi" w:cstheme="majorBidi"/>
          <w:bCs/>
        </w:rPr>
        <w:t>G</w:t>
      </w:r>
      <w:r w:rsidR="00937E59" w:rsidRPr="008550F6">
        <w:rPr>
          <w:rFonts w:asciiTheme="majorBidi" w:hAnsiTheme="majorBidi" w:cstheme="majorBidi"/>
          <w:bCs/>
        </w:rPr>
        <w:t>reen</w:t>
      </w:r>
      <w:r w:rsidR="0061032E">
        <w:rPr>
          <w:rFonts w:asciiTheme="majorBidi" w:hAnsiTheme="majorBidi" w:cstheme="majorBidi"/>
          <w:bCs/>
        </w:rPr>
        <w:t xml:space="preserve"> Programme</w:t>
      </w:r>
      <w:r w:rsidR="00937E59" w:rsidRPr="008550F6">
        <w:rPr>
          <w:rFonts w:asciiTheme="majorBidi" w:hAnsiTheme="majorBidi" w:cstheme="majorBidi"/>
          <w:bCs/>
        </w:rPr>
        <w:t xml:space="preserve">” is being developed with a focus on trade and </w:t>
      </w:r>
      <w:r w:rsidR="0061032E">
        <w:rPr>
          <w:rFonts w:asciiTheme="majorBidi" w:hAnsiTheme="majorBidi" w:cstheme="majorBidi"/>
          <w:bCs/>
        </w:rPr>
        <w:t xml:space="preserve">the </w:t>
      </w:r>
      <w:r w:rsidR="00937E59" w:rsidRPr="008550F6">
        <w:rPr>
          <w:rFonts w:asciiTheme="majorBidi" w:hAnsiTheme="majorBidi" w:cstheme="majorBidi"/>
          <w:bCs/>
        </w:rPr>
        <w:t xml:space="preserve">modernization </w:t>
      </w:r>
      <w:r w:rsidR="0061032E">
        <w:rPr>
          <w:rFonts w:asciiTheme="majorBidi" w:hAnsiTheme="majorBidi" w:cstheme="majorBidi"/>
          <w:bCs/>
        </w:rPr>
        <w:t xml:space="preserve">and </w:t>
      </w:r>
      <w:r w:rsidR="00937E59" w:rsidRPr="008550F6">
        <w:rPr>
          <w:rFonts w:asciiTheme="majorBidi" w:hAnsiTheme="majorBidi" w:cstheme="majorBidi"/>
          <w:bCs/>
        </w:rPr>
        <w:t xml:space="preserve">construction of new transport links. These are measures, designed to secure active regional </w:t>
      </w:r>
      <w:r w:rsidR="0061032E">
        <w:rPr>
          <w:rFonts w:asciiTheme="majorBidi" w:hAnsiTheme="majorBidi" w:cstheme="majorBidi"/>
          <w:bCs/>
        </w:rPr>
        <w:t xml:space="preserve">economic and transport </w:t>
      </w:r>
      <w:r w:rsidR="00937E59" w:rsidRPr="008550F6">
        <w:rPr>
          <w:rFonts w:asciiTheme="majorBidi" w:hAnsiTheme="majorBidi" w:cstheme="majorBidi"/>
          <w:bCs/>
        </w:rPr>
        <w:t xml:space="preserve">integration. Turkmenistan stressed the importance of ensuring efficient trade data </w:t>
      </w:r>
      <w:r w:rsidR="0061032E">
        <w:rPr>
          <w:rFonts w:asciiTheme="majorBidi" w:hAnsiTheme="majorBidi" w:cstheme="majorBidi"/>
          <w:bCs/>
        </w:rPr>
        <w:t>exchange</w:t>
      </w:r>
      <w:r w:rsidR="00863266">
        <w:rPr>
          <w:rFonts w:asciiTheme="majorBidi" w:hAnsiTheme="majorBidi" w:cstheme="majorBidi"/>
          <w:bCs/>
        </w:rPr>
        <w:t xml:space="preserve"> for </w:t>
      </w:r>
      <w:r w:rsidR="00937E59" w:rsidRPr="008550F6">
        <w:rPr>
          <w:rFonts w:asciiTheme="majorBidi" w:hAnsiTheme="majorBidi" w:cstheme="majorBidi"/>
          <w:bCs/>
        </w:rPr>
        <w:t xml:space="preserve">the </w:t>
      </w:r>
      <w:r w:rsidR="00863266">
        <w:rPr>
          <w:rFonts w:asciiTheme="majorBidi" w:hAnsiTheme="majorBidi" w:cstheme="majorBidi"/>
          <w:bCs/>
        </w:rPr>
        <w:t xml:space="preserve">efficiency of the </w:t>
      </w:r>
      <w:r w:rsidR="00937E59" w:rsidRPr="008550F6">
        <w:rPr>
          <w:rFonts w:asciiTheme="majorBidi" w:hAnsiTheme="majorBidi" w:cstheme="majorBidi"/>
          <w:bCs/>
        </w:rPr>
        <w:t xml:space="preserve">physical movement of goods. </w:t>
      </w:r>
      <w:r w:rsidR="00863266">
        <w:rPr>
          <w:rFonts w:asciiTheme="majorBidi" w:hAnsiTheme="majorBidi" w:cstheme="majorBidi"/>
          <w:bCs/>
        </w:rPr>
        <w:t>T</w:t>
      </w:r>
      <w:r w:rsidR="00937E59" w:rsidRPr="008550F6">
        <w:rPr>
          <w:rFonts w:asciiTheme="majorBidi" w:hAnsiTheme="majorBidi" w:cstheme="majorBidi"/>
          <w:bCs/>
        </w:rPr>
        <w:t xml:space="preserve">hese trends must be </w:t>
      </w:r>
      <w:r w:rsidR="00863266" w:rsidRPr="008550F6">
        <w:rPr>
          <w:rFonts w:asciiTheme="majorBidi" w:hAnsiTheme="majorBidi" w:cstheme="majorBidi"/>
          <w:bCs/>
        </w:rPr>
        <w:t>considered</w:t>
      </w:r>
      <w:r w:rsidR="00937E59" w:rsidRPr="008550F6">
        <w:rPr>
          <w:rFonts w:asciiTheme="majorBidi" w:hAnsiTheme="majorBidi" w:cstheme="majorBidi"/>
          <w:bCs/>
        </w:rPr>
        <w:t xml:space="preserve"> whe</w:t>
      </w:r>
      <w:r w:rsidR="00863266">
        <w:rPr>
          <w:rFonts w:asciiTheme="majorBidi" w:hAnsiTheme="majorBidi" w:cstheme="majorBidi"/>
          <w:bCs/>
        </w:rPr>
        <w:t>n</w:t>
      </w:r>
      <w:r w:rsidR="00937E59" w:rsidRPr="008550F6">
        <w:rPr>
          <w:rFonts w:asciiTheme="majorBidi" w:hAnsiTheme="majorBidi" w:cstheme="majorBidi"/>
          <w:bCs/>
        </w:rPr>
        <w:t xml:space="preserve"> developing national and regional trade policies. </w:t>
      </w:r>
    </w:p>
    <w:p w:rsidR="004669B5" w:rsidRPr="008550F6" w:rsidRDefault="004669B5" w:rsidP="00CB1D89">
      <w:pPr>
        <w:pStyle w:val="Paragraphedeliste"/>
        <w:tabs>
          <w:tab w:val="left" w:pos="284"/>
          <w:tab w:val="left" w:pos="1800"/>
          <w:tab w:val="left" w:pos="2160"/>
          <w:tab w:val="left" w:pos="2880"/>
          <w:tab w:val="left" w:pos="3600"/>
          <w:tab w:val="left" w:pos="7335"/>
        </w:tabs>
        <w:spacing w:before="60" w:line="264" w:lineRule="auto"/>
        <w:ind w:left="567"/>
        <w:jc w:val="both"/>
        <w:rPr>
          <w:rFonts w:asciiTheme="majorBidi" w:hAnsiTheme="majorBidi" w:cstheme="majorBidi"/>
          <w:b/>
          <w:bCs/>
        </w:rPr>
      </w:pPr>
    </w:p>
    <w:p w:rsidR="00E11D6F" w:rsidRPr="008550F6" w:rsidRDefault="00925980"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b/>
          <w:bCs/>
        </w:rPr>
      </w:pPr>
      <w:r w:rsidRPr="004669B5">
        <w:rPr>
          <w:rFonts w:asciiTheme="majorBidi" w:hAnsiTheme="majorBidi" w:cstheme="majorBidi"/>
          <w:b/>
        </w:rPr>
        <w:t>Afghanistan</w:t>
      </w:r>
      <w:r w:rsidR="004669B5">
        <w:rPr>
          <w:rFonts w:asciiTheme="majorBidi" w:hAnsiTheme="majorBidi" w:cstheme="majorBidi"/>
          <w:b/>
        </w:rPr>
        <w:t xml:space="preserve"> </w:t>
      </w:r>
      <w:r w:rsidR="00863266">
        <w:rPr>
          <w:rFonts w:asciiTheme="majorBidi" w:hAnsiTheme="majorBidi" w:cstheme="majorBidi"/>
          <w:bCs/>
        </w:rPr>
        <w:t xml:space="preserve">congratulated </w:t>
      </w:r>
      <w:r w:rsidRPr="008550F6">
        <w:rPr>
          <w:rFonts w:asciiTheme="majorBidi" w:hAnsiTheme="majorBidi" w:cstheme="majorBidi"/>
          <w:bCs/>
        </w:rPr>
        <w:t xml:space="preserve">Tajikistan </w:t>
      </w:r>
      <w:r w:rsidR="00863266">
        <w:rPr>
          <w:rFonts w:asciiTheme="majorBidi" w:hAnsiTheme="majorBidi" w:cstheme="majorBidi"/>
          <w:bCs/>
        </w:rPr>
        <w:t xml:space="preserve">on ratifying the </w:t>
      </w:r>
      <w:r w:rsidRPr="008550F6">
        <w:rPr>
          <w:rFonts w:asciiTheme="majorBidi" w:hAnsiTheme="majorBidi" w:cstheme="majorBidi"/>
          <w:bCs/>
        </w:rPr>
        <w:t xml:space="preserve">TFA </w:t>
      </w:r>
      <w:r w:rsidR="00863266">
        <w:rPr>
          <w:rFonts w:asciiTheme="majorBidi" w:hAnsiTheme="majorBidi" w:cstheme="majorBidi"/>
          <w:bCs/>
        </w:rPr>
        <w:t xml:space="preserve">and </w:t>
      </w:r>
      <w:r w:rsidRPr="008550F6">
        <w:rPr>
          <w:rFonts w:asciiTheme="majorBidi" w:hAnsiTheme="majorBidi" w:cstheme="majorBidi"/>
          <w:bCs/>
        </w:rPr>
        <w:t>notif</w:t>
      </w:r>
      <w:r w:rsidR="00863266">
        <w:rPr>
          <w:rFonts w:asciiTheme="majorBidi" w:hAnsiTheme="majorBidi" w:cstheme="majorBidi"/>
          <w:bCs/>
        </w:rPr>
        <w:t>ying on its readiness to implement TFA measures.</w:t>
      </w:r>
      <w:r w:rsidRPr="008550F6">
        <w:rPr>
          <w:rFonts w:asciiTheme="majorBidi" w:hAnsiTheme="majorBidi" w:cstheme="majorBidi"/>
          <w:bCs/>
        </w:rPr>
        <w:t xml:space="preserve"> Afghanistan and Tajikistan, both WTO members</w:t>
      </w:r>
      <w:r w:rsidR="00863266">
        <w:rPr>
          <w:rFonts w:asciiTheme="majorBidi" w:hAnsiTheme="majorBidi" w:cstheme="majorBidi"/>
          <w:bCs/>
        </w:rPr>
        <w:t>,</w:t>
      </w:r>
      <w:r w:rsidRPr="008550F6">
        <w:rPr>
          <w:rFonts w:asciiTheme="majorBidi" w:hAnsiTheme="majorBidi" w:cstheme="majorBidi"/>
          <w:bCs/>
        </w:rPr>
        <w:t xml:space="preserve"> have ratified </w:t>
      </w:r>
      <w:r w:rsidR="00863266">
        <w:rPr>
          <w:rFonts w:asciiTheme="majorBidi" w:hAnsiTheme="majorBidi" w:cstheme="majorBidi"/>
          <w:bCs/>
        </w:rPr>
        <w:t xml:space="preserve">the </w:t>
      </w:r>
      <w:r w:rsidR="00863266" w:rsidRPr="008550F6">
        <w:rPr>
          <w:rFonts w:asciiTheme="majorBidi" w:hAnsiTheme="majorBidi" w:cstheme="majorBidi"/>
          <w:bCs/>
        </w:rPr>
        <w:t xml:space="preserve">TFA </w:t>
      </w:r>
      <w:r w:rsidR="00863266">
        <w:rPr>
          <w:rFonts w:asciiTheme="majorBidi" w:hAnsiTheme="majorBidi" w:cstheme="majorBidi"/>
          <w:bCs/>
        </w:rPr>
        <w:t xml:space="preserve">and collaborate on trade facilitation, giving a signal </w:t>
      </w:r>
      <w:r w:rsidR="00D131B1" w:rsidRPr="008550F6">
        <w:rPr>
          <w:rFonts w:asciiTheme="majorBidi" w:hAnsiTheme="majorBidi" w:cstheme="majorBidi"/>
          <w:bCs/>
        </w:rPr>
        <w:t>to the world that SPECA regional integration</w:t>
      </w:r>
      <w:r w:rsidR="00863266">
        <w:rPr>
          <w:rFonts w:asciiTheme="majorBidi" w:hAnsiTheme="majorBidi" w:cstheme="majorBidi"/>
          <w:bCs/>
        </w:rPr>
        <w:t xml:space="preserve"> is important</w:t>
      </w:r>
      <w:r w:rsidR="00D131B1" w:rsidRPr="008550F6">
        <w:rPr>
          <w:rFonts w:asciiTheme="majorBidi" w:hAnsiTheme="majorBidi" w:cstheme="majorBidi"/>
          <w:bCs/>
        </w:rPr>
        <w:t>.</w:t>
      </w:r>
      <w:r w:rsidR="00863266">
        <w:rPr>
          <w:rFonts w:asciiTheme="majorBidi" w:hAnsiTheme="majorBidi" w:cstheme="majorBidi"/>
          <w:bCs/>
        </w:rPr>
        <w:t xml:space="preserve"> B</w:t>
      </w:r>
      <w:r w:rsidR="00D131B1" w:rsidRPr="008550F6">
        <w:rPr>
          <w:rFonts w:asciiTheme="majorBidi" w:hAnsiTheme="majorBidi" w:cstheme="majorBidi"/>
          <w:bCs/>
        </w:rPr>
        <w:t xml:space="preserve">eing a landlocked country, </w:t>
      </w:r>
      <w:r w:rsidR="00863266" w:rsidRPr="008550F6">
        <w:rPr>
          <w:rFonts w:asciiTheme="majorBidi" w:hAnsiTheme="majorBidi" w:cstheme="majorBidi"/>
          <w:bCs/>
        </w:rPr>
        <w:t xml:space="preserve">Afghanistan </w:t>
      </w:r>
      <w:r w:rsidR="00D131B1" w:rsidRPr="008550F6">
        <w:rPr>
          <w:rFonts w:asciiTheme="majorBidi" w:hAnsiTheme="majorBidi" w:cstheme="majorBidi"/>
          <w:bCs/>
        </w:rPr>
        <w:t>attaches highest importance to regional economic cooperation</w:t>
      </w:r>
      <w:r w:rsidR="005928F0">
        <w:rPr>
          <w:rFonts w:asciiTheme="majorBidi" w:hAnsiTheme="majorBidi" w:cstheme="majorBidi"/>
          <w:bCs/>
        </w:rPr>
        <w:t>.</w:t>
      </w:r>
      <w:r w:rsidR="00D131B1" w:rsidRPr="008550F6">
        <w:rPr>
          <w:rFonts w:asciiTheme="majorBidi" w:hAnsiTheme="majorBidi" w:cstheme="majorBidi"/>
          <w:bCs/>
        </w:rPr>
        <w:t xml:space="preserve"> </w:t>
      </w:r>
      <w:r w:rsidR="00DE20A1" w:rsidRPr="008550F6">
        <w:rPr>
          <w:rFonts w:asciiTheme="majorBidi" w:hAnsiTheme="majorBidi" w:cstheme="majorBidi"/>
          <w:bCs/>
        </w:rPr>
        <w:t xml:space="preserve">Recently, Afghanistan linked itself to the world through Chabahar port via Iran. The first shipment from India reached </w:t>
      </w:r>
      <w:r w:rsidR="00863266">
        <w:rPr>
          <w:rFonts w:asciiTheme="majorBidi" w:hAnsiTheme="majorBidi" w:cstheme="majorBidi"/>
          <w:bCs/>
        </w:rPr>
        <w:t>Afghanistan</w:t>
      </w:r>
      <w:r w:rsidR="00DE20A1" w:rsidRPr="008550F6">
        <w:rPr>
          <w:rFonts w:asciiTheme="majorBidi" w:hAnsiTheme="majorBidi" w:cstheme="majorBidi"/>
          <w:bCs/>
        </w:rPr>
        <w:t xml:space="preserve"> </w:t>
      </w:r>
      <w:r w:rsidR="00863266">
        <w:rPr>
          <w:rFonts w:asciiTheme="majorBidi" w:hAnsiTheme="majorBidi" w:cstheme="majorBidi"/>
          <w:bCs/>
        </w:rPr>
        <w:t>via</w:t>
      </w:r>
      <w:r w:rsidR="00DE20A1" w:rsidRPr="008550F6">
        <w:rPr>
          <w:rFonts w:asciiTheme="majorBidi" w:hAnsiTheme="majorBidi" w:cstheme="majorBidi"/>
          <w:bCs/>
        </w:rPr>
        <w:t xml:space="preserve"> Chabahar port in November 2017. Other important link was established by the signing the Lapis Lazuli Route Transport and Transit Agreement on 15 November 2017 (linking Afghanistan via Turkmenistan, Azerbaijan and Georgia to Turkey and Europe). The first shipment of merchandise was dispatched through this corridor in mid-</w:t>
      </w:r>
      <w:r w:rsidR="00E11D6F" w:rsidRPr="008550F6">
        <w:rPr>
          <w:rFonts w:asciiTheme="majorBidi" w:hAnsiTheme="majorBidi" w:cstheme="majorBidi"/>
          <w:bCs/>
        </w:rPr>
        <w:t>December</w:t>
      </w:r>
      <w:r w:rsidR="00DE20A1" w:rsidRPr="008550F6">
        <w:rPr>
          <w:rFonts w:asciiTheme="majorBidi" w:hAnsiTheme="majorBidi" w:cstheme="majorBidi"/>
          <w:bCs/>
        </w:rPr>
        <w:t xml:space="preserve"> 2018.</w:t>
      </w:r>
      <w:r w:rsidR="00E11D6F" w:rsidRPr="008550F6">
        <w:rPr>
          <w:rFonts w:asciiTheme="majorBidi" w:hAnsiTheme="majorBidi" w:cstheme="majorBidi"/>
          <w:bCs/>
        </w:rPr>
        <w:t xml:space="preserve"> Afghanistan joined WTO three years ago in July 2016 as </w:t>
      </w:r>
      <w:r w:rsidR="00863266">
        <w:rPr>
          <w:rFonts w:asciiTheme="majorBidi" w:hAnsiTheme="majorBidi" w:cstheme="majorBidi"/>
          <w:bCs/>
        </w:rPr>
        <w:t xml:space="preserve">its </w:t>
      </w:r>
      <w:r w:rsidR="00E11D6F" w:rsidRPr="008550F6">
        <w:rPr>
          <w:rFonts w:asciiTheme="majorBidi" w:hAnsiTheme="majorBidi" w:cstheme="majorBidi"/>
          <w:bCs/>
        </w:rPr>
        <w:t>164</w:t>
      </w:r>
      <w:r w:rsidR="00863266" w:rsidRPr="00863266">
        <w:rPr>
          <w:rFonts w:asciiTheme="majorBidi" w:hAnsiTheme="majorBidi" w:cstheme="majorBidi"/>
          <w:bCs/>
          <w:vertAlign w:val="superscript"/>
        </w:rPr>
        <w:t>th</w:t>
      </w:r>
      <w:r w:rsidR="00863266">
        <w:rPr>
          <w:rFonts w:asciiTheme="majorBidi" w:hAnsiTheme="majorBidi" w:cstheme="majorBidi"/>
          <w:bCs/>
        </w:rPr>
        <w:t xml:space="preserve"> M</w:t>
      </w:r>
      <w:r w:rsidR="00E11D6F" w:rsidRPr="008550F6">
        <w:rPr>
          <w:rFonts w:asciiTheme="majorBidi" w:hAnsiTheme="majorBidi" w:cstheme="majorBidi"/>
          <w:bCs/>
        </w:rPr>
        <w:t>ember</w:t>
      </w:r>
      <w:r w:rsidR="00863266">
        <w:rPr>
          <w:rFonts w:asciiTheme="majorBidi" w:hAnsiTheme="majorBidi" w:cstheme="majorBidi"/>
          <w:bCs/>
        </w:rPr>
        <w:t xml:space="preserve"> S</w:t>
      </w:r>
      <w:r w:rsidR="00E11D6F" w:rsidRPr="008550F6">
        <w:rPr>
          <w:rFonts w:asciiTheme="majorBidi" w:hAnsiTheme="majorBidi" w:cstheme="majorBidi"/>
          <w:bCs/>
        </w:rPr>
        <w:t>tate after nearly twelve years of negotiati</w:t>
      </w:r>
      <w:r w:rsidR="00863266">
        <w:rPr>
          <w:rFonts w:asciiTheme="majorBidi" w:hAnsiTheme="majorBidi" w:cstheme="majorBidi"/>
          <w:bCs/>
        </w:rPr>
        <w:t>o</w:t>
      </w:r>
      <w:r w:rsidR="00E11D6F" w:rsidRPr="008550F6">
        <w:rPr>
          <w:rFonts w:asciiTheme="majorBidi" w:hAnsiTheme="majorBidi" w:cstheme="majorBidi"/>
          <w:bCs/>
        </w:rPr>
        <w:t>n</w:t>
      </w:r>
      <w:r w:rsidR="00863266">
        <w:rPr>
          <w:rFonts w:asciiTheme="majorBidi" w:hAnsiTheme="majorBidi" w:cstheme="majorBidi"/>
          <w:bCs/>
        </w:rPr>
        <w:t>s</w:t>
      </w:r>
      <w:r w:rsidR="00E11D6F" w:rsidRPr="008550F6">
        <w:rPr>
          <w:rFonts w:asciiTheme="majorBidi" w:hAnsiTheme="majorBidi" w:cstheme="majorBidi"/>
          <w:bCs/>
        </w:rPr>
        <w:t xml:space="preserve">. Afghanistan </w:t>
      </w:r>
      <w:r w:rsidR="00863266">
        <w:rPr>
          <w:rFonts w:asciiTheme="majorBidi" w:hAnsiTheme="majorBidi" w:cstheme="majorBidi"/>
          <w:bCs/>
        </w:rPr>
        <w:t xml:space="preserve">ratified </w:t>
      </w:r>
      <w:r w:rsidR="00E11D6F" w:rsidRPr="008550F6">
        <w:rPr>
          <w:rFonts w:asciiTheme="majorBidi" w:hAnsiTheme="majorBidi" w:cstheme="majorBidi"/>
          <w:bCs/>
        </w:rPr>
        <w:t>the WTO’s Trade Facilitation Agreement and</w:t>
      </w:r>
      <w:r w:rsidR="00863266">
        <w:rPr>
          <w:rFonts w:asciiTheme="majorBidi" w:hAnsiTheme="majorBidi" w:cstheme="majorBidi"/>
          <w:bCs/>
        </w:rPr>
        <w:t xml:space="preserve"> was </w:t>
      </w:r>
      <w:r w:rsidR="00E11D6F" w:rsidRPr="008550F6">
        <w:rPr>
          <w:rFonts w:asciiTheme="majorBidi" w:hAnsiTheme="majorBidi" w:cstheme="majorBidi"/>
          <w:bCs/>
        </w:rPr>
        <w:t xml:space="preserve">appointed to chair the </w:t>
      </w:r>
      <w:r w:rsidR="00863266">
        <w:rPr>
          <w:rFonts w:asciiTheme="majorBidi" w:hAnsiTheme="majorBidi" w:cstheme="majorBidi"/>
          <w:bCs/>
        </w:rPr>
        <w:t>WTO</w:t>
      </w:r>
      <w:r w:rsidR="00863266" w:rsidRPr="008550F6">
        <w:rPr>
          <w:rFonts w:asciiTheme="majorBidi" w:hAnsiTheme="majorBidi" w:cstheme="majorBidi"/>
          <w:bCs/>
        </w:rPr>
        <w:t xml:space="preserve"> </w:t>
      </w:r>
      <w:r w:rsidR="00E11D6F" w:rsidRPr="008550F6">
        <w:rPr>
          <w:rFonts w:asciiTheme="majorBidi" w:hAnsiTheme="majorBidi" w:cstheme="majorBidi"/>
          <w:bCs/>
        </w:rPr>
        <w:t>Trade Facilitation Committee</w:t>
      </w:r>
      <w:r w:rsidR="005928F0">
        <w:rPr>
          <w:rFonts w:asciiTheme="majorBidi" w:hAnsiTheme="majorBidi" w:cstheme="majorBidi"/>
          <w:bCs/>
        </w:rPr>
        <w:t xml:space="preserve">. </w:t>
      </w:r>
      <w:r w:rsidR="00C92C6F" w:rsidRPr="008550F6">
        <w:rPr>
          <w:rFonts w:asciiTheme="majorBidi" w:hAnsiTheme="majorBidi" w:cstheme="majorBidi"/>
          <w:bCs/>
        </w:rPr>
        <w:t xml:space="preserve">Afghanistan </w:t>
      </w:r>
      <w:r w:rsidR="00863266">
        <w:rPr>
          <w:rFonts w:asciiTheme="majorBidi" w:hAnsiTheme="majorBidi" w:cstheme="majorBidi"/>
          <w:bCs/>
        </w:rPr>
        <w:t xml:space="preserve">invites </w:t>
      </w:r>
      <w:r w:rsidR="00C92C6F" w:rsidRPr="008550F6">
        <w:rPr>
          <w:rFonts w:asciiTheme="majorBidi" w:hAnsiTheme="majorBidi" w:cstheme="majorBidi"/>
          <w:bCs/>
        </w:rPr>
        <w:t xml:space="preserve">all SPECA </w:t>
      </w:r>
      <w:r w:rsidR="00863266" w:rsidRPr="008550F6">
        <w:rPr>
          <w:rFonts w:asciiTheme="majorBidi" w:hAnsiTheme="majorBidi" w:cstheme="majorBidi"/>
          <w:bCs/>
        </w:rPr>
        <w:t>countr</w:t>
      </w:r>
      <w:r w:rsidR="00863266">
        <w:rPr>
          <w:rFonts w:asciiTheme="majorBidi" w:hAnsiTheme="majorBidi" w:cstheme="majorBidi"/>
          <w:bCs/>
        </w:rPr>
        <w:t>ies</w:t>
      </w:r>
      <w:r w:rsidR="00863266" w:rsidRPr="008550F6">
        <w:rPr>
          <w:rFonts w:asciiTheme="majorBidi" w:hAnsiTheme="majorBidi" w:cstheme="majorBidi"/>
          <w:bCs/>
        </w:rPr>
        <w:t xml:space="preserve"> </w:t>
      </w:r>
      <w:r w:rsidR="00C92C6F" w:rsidRPr="008550F6">
        <w:rPr>
          <w:rFonts w:asciiTheme="majorBidi" w:hAnsiTheme="majorBidi" w:cstheme="majorBidi"/>
          <w:bCs/>
        </w:rPr>
        <w:t>to accelerate their accession to the WTO</w:t>
      </w:r>
      <w:r w:rsidR="00863266">
        <w:rPr>
          <w:rFonts w:asciiTheme="majorBidi" w:hAnsiTheme="majorBidi" w:cstheme="majorBidi"/>
          <w:bCs/>
        </w:rPr>
        <w:t>, if they are not already in</w:t>
      </w:r>
      <w:r w:rsidR="00C92C6F" w:rsidRPr="008550F6">
        <w:rPr>
          <w:rFonts w:asciiTheme="majorBidi" w:hAnsiTheme="majorBidi" w:cstheme="majorBidi"/>
          <w:bCs/>
        </w:rPr>
        <w:t>.</w:t>
      </w:r>
    </w:p>
    <w:p w:rsidR="00C92C6F" w:rsidRPr="008550F6" w:rsidRDefault="00863266" w:rsidP="00CB1D89">
      <w:pPr>
        <w:pStyle w:val="Paragraphedeliste"/>
        <w:tabs>
          <w:tab w:val="left" w:pos="1800"/>
          <w:tab w:val="left" w:pos="2160"/>
          <w:tab w:val="left" w:pos="2880"/>
          <w:tab w:val="left" w:pos="3600"/>
          <w:tab w:val="left" w:pos="7335"/>
        </w:tabs>
        <w:spacing w:before="60" w:line="264" w:lineRule="auto"/>
        <w:ind w:left="567"/>
        <w:jc w:val="both"/>
        <w:rPr>
          <w:rFonts w:asciiTheme="majorBidi" w:hAnsiTheme="majorBidi" w:cstheme="majorBidi"/>
        </w:rPr>
      </w:pPr>
      <w:r w:rsidRPr="008550F6">
        <w:rPr>
          <w:rFonts w:asciiTheme="majorBidi" w:hAnsiTheme="majorBidi" w:cstheme="majorBidi"/>
        </w:rPr>
        <w:t xml:space="preserve">Afghanistan </w:t>
      </w:r>
      <w:r>
        <w:rPr>
          <w:rFonts w:asciiTheme="majorBidi" w:hAnsiTheme="majorBidi" w:cstheme="majorBidi"/>
        </w:rPr>
        <w:t xml:space="preserve">considers </w:t>
      </w:r>
      <w:r w:rsidR="00C92C6F" w:rsidRPr="008550F6">
        <w:rPr>
          <w:rFonts w:asciiTheme="majorBidi" w:hAnsiTheme="majorBidi" w:cstheme="majorBidi"/>
        </w:rPr>
        <w:t xml:space="preserve">the Regional </w:t>
      </w:r>
      <w:r>
        <w:rPr>
          <w:rFonts w:asciiTheme="majorBidi" w:hAnsiTheme="majorBidi" w:cstheme="majorBidi"/>
        </w:rPr>
        <w:t xml:space="preserve">SPECA </w:t>
      </w:r>
      <w:r w:rsidR="00C92C6F" w:rsidRPr="008550F6">
        <w:rPr>
          <w:rFonts w:asciiTheme="majorBidi" w:hAnsiTheme="majorBidi" w:cstheme="majorBidi"/>
        </w:rPr>
        <w:t xml:space="preserve">Trade Facilitation Strategy most timely and is ready to cooperate </w:t>
      </w:r>
      <w:r>
        <w:rPr>
          <w:rFonts w:asciiTheme="majorBidi" w:hAnsiTheme="majorBidi" w:cstheme="majorBidi"/>
        </w:rPr>
        <w:t>on</w:t>
      </w:r>
      <w:r w:rsidR="00C92C6F" w:rsidRPr="008550F6">
        <w:rPr>
          <w:rFonts w:asciiTheme="majorBidi" w:hAnsiTheme="majorBidi" w:cstheme="majorBidi"/>
        </w:rPr>
        <w:t xml:space="preserve"> its further elaboration for endorsement at the SPECA Governing Council on 21 November 2019. Regarding the proposed regional study on </w:t>
      </w:r>
      <w:r w:rsidR="005928F0">
        <w:rPr>
          <w:rFonts w:asciiTheme="majorBidi" w:hAnsiTheme="majorBidi" w:cstheme="majorBidi"/>
        </w:rPr>
        <w:t xml:space="preserve">regulatory and procedural </w:t>
      </w:r>
      <w:r w:rsidR="00C92C6F" w:rsidRPr="008550F6">
        <w:rPr>
          <w:rFonts w:asciiTheme="majorBidi" w:hAnsiTheme="majorBidi" w:cstheme="majorBidi"/>
        </w:rPr>
        <w:t>barriers to trade, Afghanistan fully agrees to the methodology, especially the steps to follow, and appreciates UNECE’s approach which is action-oriented</w:t>
      </w:r>
      <w:r w:rsidR="005928F0">
        <w:rPr>
          <w:rFonts w:asciiTheme="majorBidi" w:hAnsiTheme="majorBidi" w:cstheme="majorBidi"/>
        </w:rPr>
        <w:t xml:space="preserve"> and</w:t>
      </w:r>
      <w:r w:rsidR="00C92C6F" w:rsidRPr="008550F6">
        <w:rPr>
          <w:rFonts w:asciiTheme="majorBidi" w:hAnsiTheme="majorBidi" w:cstheme="majorBidi"/>
        </w:rPr>
        <w:t xml:space="preserve"> in full coordination with the national stakeholders.</w:t>
      </w:r>
      <w:r w:rsidR="005928F0">
        <w:rPr>
          <w:rFonts w:asciiTheme="majorBidi" w:hAnsiTheme="majorBidi" w:cstheme="majorBidi"/>
        </w:rPr>
        <w:t xml:space="preserve"> </w:t>
      </w:r>
      <w:r w:rsidR="00C92C6F" w:rsidRPr="008550F6">
        <w:rPr>
          <w:rFonts w:asciiTheme="majorBidi" w:hAnsiTheme="majorBidi" w:cstheme="majorBidi"/>
        </w:rPr>
        <w:t>Afghanistan suggest</w:t>
      </w:r>
      <w:r w:rsidR="001133BE">
        <w:rPr>
          <w:rFonts w:asciiTheme="majorBidi" w:hAnsiTheme="majorBidi" w:cstheme="majorBidi"/>
        </w:rPr>
        <w:t>ed</w:t>
      </w:r>
      <w:r w:rsidR="00C92C6F" w:rsidRPr="008550F6">
        <w:rPr>
          <w:rFonts w:asciiTheme="majorBidi" w:hAnsiTheme="majorBidi" w:cstheme="majorBidi"/>
        </w:rPr>
        <w:t xml:space="preserve"> to complement the analysis of trade facilitation conditions</w:t>
      </w:r>
      <w:r w:rsidR="001133BE">
        <w:rPr>
          <w:rFonts w:asciiTheme="majorBidi" w:hAnsiTheme="majorBidi" w:cstheme="majorBidi"/>
        </w:rPr>
        <w:t xml:space="preserve"> with a push </w:t>
      </w:r>
      <w:r w:rsidR="00C92C6F" w:rsidRPr="008550F6">
        <w:rPr>
          <w:rFonts w:asciiTheme="majorBidi" w:hAnsiTheme="majorBidi" w:cstheme="majorBidi"/>
        </w:rPr>
        <w:t xml:space="preserve">to secure </w:t>
      </w:r>
      <w:r w:rsidR="001133BE">
        <w:rPr>
          <w:rFonts w:asciiTheme="majorBidi" w:hAnsiTheme="majorBidi" w:cstheme="majorBidi"/>
        </w:rPr>
        <w:t xml:space="preserve">the </w:t>
      </w:r>
      <w:r w:rsidR="00C92C6F" w:rsidRPr="008550F6">
        <w:rPr>
          <w:rFonts w:asciiTheme="majorBidi" w:hAnsiTheme="majorBidi" w:cstheme="majorBidi"/>
        </w:rPr>
        <w:t xml:space="preserve">political will of the </w:t>
      </w:r>
      <w:r w:rsidR="001133BE">
        <w:rPr>
          <w:rFonts w:asciiTheme="majorBidi" w:hAnsiTheme="majorBidi" w:cstheme="majorBidi"/>
        </w:rPr>
        <w:t xml:space="preserve">political </w:t>
      </w:r>
      <w:r w:rsidR="00C92C6F" w:rsidRPr="008550F6">
        <w:rPr>
          <w:rFonts w:asciiTheme="majorBidi" w:hAnsiTheme="majorBidi" w:cstheme="majorBidi"/>
        </w:rPr>
        <w:t>leaders in the subregion</w:t>
      </w:r>
      <w:r w:rsidR="001133BE">
        <w:rPr>
          <w:rFonts w:asciiTheme="majorBidi" w:hAnsiTheme="majorBidi" w:cstheme="majorBidi"/>
        </w:rPr>
        <w:t xml:space="preserve">, so that </w:t>
      </w:r>
      <w:r w:rsidR="00C92C6F" w:rsidRPr="008550F6">
        <w:rPr>
          <w:rFonts w:asciiTheme="majorBidi" w:hAnsiTheme="majorBidi" w:cstheme="majorBidi"/>
        </w:rPr>
        <w:t xml:space="preserve">they exit comfort zones and </w:t>
      </w:r>
      <w:r w:rsidR="001133BE">
        <w:rPr>
          <w:rFonts w:asciiTheme="majorBidi" w:hAnsiTheme="majorBidi" w:cstheme="majorBidi"/>
        </w:rPr>
        <w:t xml:space="preserve">strengthen </w:t>
      </w:r>
      <w:r w:rsidR="00C92C6F" w:rsidRPr="008550F6">
        <w:rPr>
          <w:rFonts w:asciiTheme="majorBidi" w:hAnsiTheme="majorBidi" w:cstheme="majorBidi"/>
        </w:rPr>
        <w:t>regional connectivity in the subregion.</w:t>
      </w:r>
      <w:r w:rsidR="004041B4" w:rsidRPr="008550F6">
        <w:rPr>
          <w:rFonts w:asciiTheme="majorBidi" w:hAnsiTheme="majorBidi" w:cstheme="majorBidi"/>
        </w:rPr>
        <w:t xml:space="preserve"> This </w:t>
      </w:r>
      <w:r w:rsidR="001133BE">
        <w:rPr>
          <w:rFonts w:asciiTheme="majorBidi" w:hAnsiTheme="majorBidi" w:cstheme="majorBidi"/>
        </w:rPr>
        <w:t xml:space="preserve">will help develop </w:t>
      </w:r>
      <w:r w:rsidR="004041B4" w:rsidRPr="008550F6">
        <w:rPr>
          <w:rFonts w:asciiTheme="majorBidi" w:hAnsiTheme="majorBidi" w:cstheme="majorBidi"/>
        </w:rPr>
        <w:t xml:space="preserve">a joint vision to define, evaluate and explore the untapped potential of the subregion, notably </w:t>
      </w:r>
      <w:r w:rsidR="001133BE">
        <w:rPr>
          <w:rFonts w:asciiTheme="majorBidi" w:hAnsiTheme="majorBidi" w:cstheme="majorBidi"/>
        </w:rPr>
        <w:t xml:space="preserve">in terms of </w:t>
      </w:r>
      <w:r w:rsidR="004041B4" w:rsidRPr="008550F6">
        <w:rPr>
          <w:rFonts w:asciiTheme="majorBidi" w:hAnsiTheme="majorBidi" w:cstheme="majorBidi"/>
        </w:rPr>
        <w:t>natural resources, market size and human capital.</w:t>
      </w:r>
      <w:r w:rsidR="00C92C6F" w:rsidRPr="008550F6">
        <w:rPr>
          <w:rFonts w:asciiTheme="majorBidi" w:hAnsiTheme="majorBidi" w:cstheme="majorBidi"/>
        </w:rPr>
        <w:t xml:space="preserve"> </w:t>
      </w:r>
      <w:r w:rsidR="001133BE">
        <w:rPr>
          <w:rFonts w:asciiTheme="majorBidi" w:hAnsiTheme="majorBidi" w:cstheme="majorBidi"/>
        </w:rPr>
        <w:t>Given</w:t>
      </w:r>
      <w:r w:rsidR="00A643C9" w:rsidRPr="008550F6">
        <w:rPr>
          <w:rFonts w:asciiTheme="majorBidi" w:hAnsiTheme="majorBidi" w:cstheme="majorBidi"/>
        </w:rPr>
        <w:t xml:space="preserve"> the particularities of </w:t>
      </w:r>
      <w:r w:rsidR="001133BE">
        <w:rPr>
          <w:rFonts w:asciiTheme="majorBidi" w:hAnsiTheme="majorBidi" w:cstheme="majorBidi"/>
        </w:rPr>
        <w:t xml:space="preserve">the </w:t>
      </w:r>
      <w:r w:rsidR="00A643C9" w:rsidRPr="008550F6">
        <w:rPr>
          <w:rFonts w:asciiTheme="majorBidi" w:hAnsiTheme="majorBidi" w:cstheme="majorBidi"/>
        </w:rPr>
        <w:t>subregion it is primordial to have the leaders of the countries on board and hav</w:t>
      </w:r>
      <w:r w:rsidR="001133BE">
        <w:rPr>
          <w:rFonts w:asciiTheme="majorBidi" w:hAnsiTheme="majorBidi" w:cstheme="majorBidi"/>
        </w:rPr>
        <w:t>e</w:t>
      </w:r>
      <w:r w:rsidR="00A643C9" w:rsidRPr="008550F6">
        <w:rPr>
          <w:rFonts w:asciiTheme="majorBidi" w:hAnsiTheme="majorBidi" w:cstheme="majorBidi"/>
        </w:rPr>
        <w:t xml:space="preserve"> a background paper focusing specifically on </w:t>
      </w:r>
      <w:r w:rsidR="001133BE">
        <w:rPr>
          <w:rFonts w:asciiTheme="majorBidi" w:hAnsiTheme="majorBidi" w:cstheme="majorBidi"/>
        </w:rPr>
        <w:t xml:space="preserve">the </w:t>
      </w:r>
      <w:r w:rsidR="00A643C9" w:rsidRPr="008550F6">
        <w:rPr>
          <w:rFonts w:asciiTheme="majorBidi" w:hAnsiTheme="majorBidi" w:cstheme="majorBidi"/>
        </w:rPr>
        <w:t>potential</w:t>
      </w:r>
      <w:r w:rsidR="001133BE">
        <w:rPr>
          <w:rFonts w:asciiTheme="majorBidi" w:hAnsiTheme="majorBidi" w:cstheme="majorBidi"/>
        </w:rPr>
        <w:t xml:space="preserve"> of</w:t>
      </w:r>
      <w:r w:rsidR="00A643C9" w:rsidRPr="008550F6">
        <w:rPr>
          <w:rFonts w:asciiTheme="majorBidi" w:hAnsiTheme="majorBidi" w:cstheme="majorBidi"/>
        </w:rPr>
        <w:t xml:space="preserve"> the subregion</w:t>
      </w:r>
      <w:r w:rsidR="001133BE">
        <w:rPr>
          <w:rFonts w:asciiTheme="majorBidi" w:hAnsiTheme="majorBidi" w:cstheme="majorBidi"/>
        </w:rPr>
        <w:t xml:space="preserve">, </w:t>
      </w:r>
      <w:r w:rsidR="00A643C9" w:rsidRPr="008550F6">
        <w:rPr>
          <w:rFonts w:asciiTheme="majorBidi" w:hAnsiTheme="majorBidi" w:cstheme="majorBidi"/>
        </w:rPr>
        <w:t xml:space="preserve">exploring </w:t>
      </w:r>
      <w:r w:rsidR="001133BE">
        <w:rPr>
          <w:rFonts w:asciiTheme="majorBidi" w:hAnsiTheme="majorBidi" w:cstheme="majorBidi"/>
        </w:rPr>
        <w:t xml:space="preserve">how </w:t>
      </w:r>
      <w:r w:rsidR="00A643C9" w:rsidRPr="008550F6">
        <w:rPr>
          <w:rFonts w:asciiTheme="majorBidi" w:hAnsiTheme="majorBidi" w:cstheme="majorBidi"/>
        </w:rPr>
        <w:t xml:space="preserve">the countries connect </w:t>
      </w:r>
      <w:r w:rsidR="001133BE">
        <w:rPr>
          <w:rFonts w:asciiTheme="majorBidi" w:hAnsiTheme="majorBidi" w:cstheme="majorBidi"/>
        </w:rPr>
        <w:t xml:space="preserve">among themselves and </w:t>
      </w:r>
      <w:r w:rsidR="00A643C9" w:rsidRPr="008550F6">
        <w:rPr>
          <w:rFonts w:asciiTheme="majorBidi" w:hAnsiTheme="majorBidi" w:cstheme="majorBidi"/>
        </w:rPr>
        <w:t xml:space="preserve">to the 2.6 billion people in the neighbouring countries. Afghanistan is willing to </w:t>
      </w:r>
      <w:r w:rsidR="001133BE">
        <w:rPr>
          <w:rFonts w:asciiTheme="majorBidi" w:hAnsiTheme="majorBidi" w:cstheme="majorBidi"/>
        </w:rPr>
        <w:t xml:space="preserve">support such a </w:t>
      </w:r>
      <w:r w:rsidR="00A643C9" w:rsidRPr="008550F6">
        <w:rPr>
          <w:rFonts w:asciiTheme="majorBidi" w:hAnsiTheme="majorBidi" w:cstheme="majorBidi"/>
        </w:rPr>
        <w:t xml:space="preserve">background paper. </w:t>
      </w:r>
    </w:p>
    <w:p w:rsidR="00A643C9" w:rsidRDefault="00A643C9" w:rsidP="00CB1D89">
      <w:pPr>
        <w:pStyle w:val="Paragraphedeliste"/>
        <w:tabs>
          <w:tab w:val="left" w:pos="1800"/>
          <w:tab w:val="left" w:pos="2160"/>
          <w:tab w:val="left" w:pos="2880"/>
          <w:tab w:val="left" w:pos="3600"/>
          <w:tab w:val="left" w:pos="7335"/>
        </w:tabs>
        <w:spacing w:before="60" w:line="264" w:lineRule="auto"/>
        <w:ind w:left="567"/>
        <w:jc w:val="both"/>
        <w:rPr>
          <w:rFonts w:asciiTheme="majorBidi" w:hAnsiTheme="majorBidi" w:cstheme="majorBidi"/>
        </w:rPr>
      </w:pPr>
      <w:r w:rsidRPr="008550F6">
        <w:rPr>
          <w:rFonts w:asciiTheme="majorBidi" w:hAnsiTheme="majorBidi" w:cstheme="majorBidi"/>
        </w:rPr>
        <w:t xml:space="preserve">The Ministry of Industry and Commerce of Afghanistan will serve as the national agency to be in touch with the SPECA and UNECE and focal point will be </w:t>
      </w:r>
      <w:r w:rsidR="001133BE">
        <w:rPr>
          <w:rFonts w:asciiTheme="majorBidi" w:hAnsiTheme="majorBidi" w:cstheme="majorBidi"/>
        </w:rPr>
        <w:t xml:space="preserve">nominated </w:t>
      </w:r>
      <w:r w:rsidRPr="008550F6">
        <w:rPr>
          <w:rFonts w:asciiTheme="majorBidi" w:hAnsiTheme="majorBidi" w:cstheme="majorBidi"/>
        </w:rPr>
        <w:t xml:space="preserve">soon. The Regional Trade Facilitation Strategy will </w:t>
      </w:r>
      <w:r w:rsidR="003E1EA2" w:rsidRPr="008550F6">
        <w:rPr>
          <w:rFonts w:asciiTheme="majorBidi" w:hAnsiTheme="majorBidi" w:cstheme="majorBidi"/>
        </w:rPr>
        <w:t xml:space="preserve">surely support the </w:t>
      </w:r>
      <w:r w:rsidR="00A8136B">
        <w:rPr>
          <w:rFonts w:asciiTheme="majorBidi" w:hAnsiTheme="majorBidi" w:cstheme="majorBidi"/>
        </w:rPr>
        <w:t xml:space="preserve">trade facilitation </w:t>
      </w:r>
      <w:r w:rsidR="003E1EA2" w:rsidRPr="008550F6">
        <w:rPr>
          <w:rFonts w:asciiTheme="majorBidi" w:hAnsiTheme="majorBidi" w:cstheme="majorBidi"/>
        </w:rPr>
        <w:t>measures and the Principle</w:t>
      </w:r>
      <w:r w:rsidR="00A8136B">
        <w:rPr>
          <w:rFonts w:asciiTheme="majorBidi" w:hAnsiTheme="majorBidi" w:cstheme="majorBidi"/>
        </w:rPr>
        <w:t>s</w:t>
      </w:r>
      <w:r w:rsidR="003E1EA2" w:rsidRPr="008550F6">
        <w:rPr>
          <w:rFonts w:asciiTheme="majorBidi" w:hAnsiTheme="majorBidi" w:cstheme="majorBidi"/>
        </w:rPr>
        <w:t xml:space="preserve"> of Sustainable Trade will mobilize SPECA countries</w:t>
      </w:r>
      <w:r w:rsidR="001133BE">
        <w:rPr>
          <w:rFonts w:asciiTheme="majorBidi" w:hAnsiTheme="majorBidi" w:cstheme="majorBidi"/>
        </w:rPr>
        <w:t>’</w:t>
      </w:r>
      <w:r w:rsidR="003E1EA2" w:rsidRPr="008550F6">
        <w:rPr>
          <w:rFonts w:asciiTheme="majorBidi" w:hAnsiTheme="majorBidi" w:cstheme="majorBidi"/>
        </w:rPr>
        <w:t xml:space="preserve"> decision-makers.</w:t>
      </w:r>
    </w:p>
    <w:p w:rsidR="004669B5" w:rsidRPr="008550F6" w:rsidRDefault="004669B5" w:rsidP="00CB1D89">
      <w:pPr>
        <w:pStyle w:val="Paragraphedeliste"/>
        <w:tabs>
          <w:tab w:val="left" w:pos="1800"/>
          <w:tab w:val="left" w:pos="2160"/>
          <w:tab w:val="left" w:pos="2880"/>
          <w:tab w:val="left" w:pos="3600"/>
          <w:tab w:val="left" w:pos="7335"/>
        </w:tabs>
        <w:spacing w:before="60" w:line="264" w:lineRule="auto"/>
        <w:ind w:left="567"/>
        <w:jc w:val="both"/>
        <w:rPr>
          <w:rFonts w:asciiTheme="majorBidi" w:hAnsiTheme="majorBidi" w:cstheme="majorBidi"/>
        </w:rPr>
      </w:pPr>
    </w:p>
    <w:p w:rsidR="00C57D80" w:rsidRDefault="003E1EA2"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rPr>
      </w:pPr>
      <w:r w:rsidRPr="00435CCE">
        <w:rPr>
          <w:rFonts w:asciiTheme="majorBidi" w:hAnsiTheme="majorBidi" w:cstheme="majorBidi"/>
          <w:b/>
        </w:rPr>
        <w:lastRenderedPageBreak/>
        <w:t>Azerbaijan</w:t>
      </w:r>
      <w:r w:rsidRPr="008550F6">
        <w:rPr>
          <w:rFonts w:asciiTheme="majorBidi" w:hAnsiTheme="majorBidi" w:cstheme="majorBidi"/>
        </w:rPr>
        <w:t xml:space="preserve"> outlined that its geographical </w:t>
      </w:r>
      <w:r w:rsidR="005928F0">
        <w:rPr>
          <w:rFonts w:asciiTheme="majorBidi" w:hAnsiTheme="majorBidi" w:cstheme="majorBidi"/>
        </w:rPr>
        <w:t>location</w:t>
      </w:r>
      <w:r w:rsidRPr="008550F6">
        <w:rPr>
          <w:rFonts w:asciiTheme="majorBidi" w:hAnsiTheme="majorBidi" w:cstheme="majorBidi"/>
        </w:rPr>
        <w:t xml:space="preserve"> between two major trade corridors </w:t>
      </w:r>
      <w:r w:rsidR="003B1092">
        <w:rPr>
          <w:rFonts w:asciiTheme="majorBidi" w:hAnsiTheme="majorBidi" w:cstheme="majorBidi"/>
        </w:rPr>
        <w:t xml:space="preserve">strengthens its </w:t>
      </w:r>
      <w:r w:rsidRPr="008550F6">
        <w:rPr>
          <w:rFonts w:asciiTheme="majorBidi" w:hAnsiTheme="majorBidi" w:cstheme="majorBidi"/>
        </w:rPr>
        <w:t>support</w:t>
      </w:r>
      <w:r w:rsidR="003B1092">
        <w:rPr>
          <w:rFonts w:asciiTheme="majorBidi" w:hAnsiTheme="majorBidi" w:cstheme="majorBidi"/>
        </w:rPr>
        <w:t xml:space="preserve"> for</w:t>
      </w:r>
      <w:r w:rsidRPr="008550F6">
        <w:rPr>
          <w:rFonts w:asciiTheme="majorBidi" w:hAnsiTheme="majorBidi" w:cstheme="majorBidi"/>
        </w:rPr>
        <w:t xml:space="preserve"> regional cooperation initiatives </w:t>
      </w:r>
      <w:r w:rsidR="003B1092">
        <w:rPr>
          <w:rFonts w:asciiTheme="majorBidi" w:hAnsiTheme="majorBidi" w:cstheme="majorBidi"/>
        </w:rPr>
        <w:t>i</w:t>
      </w:r>
      <w:r w:rsidRPr="008550F6">
        <w:rPr>
          <w:rFonts w:asciiTheme="majorBidi" w:hAnsiTheme="majorBidi" w:cstheme="majorBidi"/>
        </w:rPr>
        <w:t xml:space="preserve">n trade and transport facilitation. </w:t>
      </w:r>
      <w:r w:rsidR="003B1092" w:rsidRPr="008550F6">
        <w:rPr>
          <w:rFonts w:asciiTheme="majorBidi" w:hAnsiTheme="majorBidi" w:cstheme="majorBidi"/>
        </w:rPr>
        <w:t>Azerbaijan</w:t>
      </w:r>
      <w:r w:rsidR="003B1092">
        <w:rPr>
          <w:rFonts w:asciiTheme="majorBidi" w:hAnsiTheme="majorBidi" w:cstheme="majorBidi"/>
        </w:rPr>
        <w:t>’s</w:t>
      </w:r>
      <w:r w:rsidR="003B1092" w:rsidRPr="008550F6">
        <w:rPr>
          <w:rFonts w:asciiTheme="majorBidi" w:hAnsiTheme="majorBidi" w:cstheme="majorBidi"/>
        </w:rPr>
        <w:t xml:space="preserve"> </w:t>
      </w:r>
      <w:r w:rsidRPr="008550F6">
        <w:rPr>
          <w:rFonts w:asciiTheme="majorBidi" w:hAnsiTheme="majorBidi" w:cstheme="majorBidi"/>
        </w:rPr>
        <w:t xml:space="preserve">Customs agency has </w:t>
      </w:r>
      <w:r w:rsidR="003B1092">
        <w:rPr>
          <w:rFonts w:asciiTheme="majorBidi" w:hAnsiTheme="majorBidi" w:cstheme="majorBidi"/>
        </w:rPr>
        <w:t xml:space="preserve">undertaken </w:t>
      </w:r>
      <w:r w:rsidRPr="008550F6">
        <w:rPr>
          <w:rFonts w:asciiTheme="majorBidi" w:hAnsiTheme="majorBidi" w:cstheme="majorBidi"/>
        </w:rPr>
        <w:t>structural reform</w:t>
      </w:r>
      <w:r w:rsidR="003B1092">
        <w:rPr>
          <w:rFonts w:asciiTheme="majorBidi" w:hAnsiTheme="majorBidi" w:cstheme="majorBidi"/>
        </w:rPr>
        <w:t>s</w:t>
      </w:r>
      <w:r w:rsidRPr="008550F6">
        <w:rPr>
          <w:rFonts w:asciiTheme="majorBidi" w:hAnsiTheme="majorBidi" w:cstheme="majorBidi"/>
        </w:rPr>
        <w:t xml:space="preserve"> and is now using an e-declaration system</w:t>
      </w:r>
      <w:r w:rsidR="00725798" w:rsidRPr="008550F6">
        <w:rPr>
          <w:rFonts w:asciiTheme="majorBidi" w:hAnsiTheme="majorBidi" w:cstheme="majorBidi"/>
        </w:rPr>
        <w:t xml:space="preserve"> based on advance submission of documents</w:t>
      </w:r>
      <w:r w:rsidR="003B1092">
        <w:rPr>
          <w:rFonts w:asciiTheme="majorBidi" w:hAnsiTheme="majorBidi" w:cstheme="majorBidi"/>
        </w:rPr>
        <w:t>.</w:t>
      </w:r>
      <w:r w:rsidR="00725798" w:rsidRPr="008550F6">
        <w:rPr>
          <w:rFonts w:asciiTheme="majorBidi" w:hAnsiTheme="majorBidi" w:cstheme="majorBidi"/>
        </w:rPr>
        <w:t xml:space="preserve"> 99% of </w:t>
      </w:r>
      <w:r w:rsidR="003B1092">
        <w:rPr>
          <w:rFonts w:asciiTheme="majorBidi" w:hAnsiTheme="majorBidi" w:cstheme="majorBidi"/>
        </w:rPr>
        <w:t xml:space="preserve">Customs </w:t>
      </w:r>
      <w:r w:rsidR="00725798" w:rsidRPr="008550F6">
        <w:rPr>
          <w:rFonts w:asciiTheme="majorBidi" w:hAnsiTheme="majorBidi" w:cstheme="majorBidi"/>
        </w:rPr>
        <w:t xml:space="preserve">documents in Azerbaijan are now in electronic form, which allows </w:t>
      </w:r>
      <w:r w:rsidR="003B1092" w:rsidRPr="008550F6">
        <w:rPr>
          <w:rFonts w:asciiTheme="majorBidi" w:hAnsiTheme="majorBidi" w:cstheme="majorBidi"/>
        </w:rPr>
        <w:t xml:space="preserve">advance </w:t>
      </w:r>
      <w:r w:rsidR="003B1092">
        <w:rPr>
          <w:rFonts w:asciiTheme="majorBidi" w:hAnsiTheme="majorBidi" w:cstheme="majorBidi"/>
        </w:rPr>
        <w:t xml:space="preserve">submission of </w:t>
      </w:r>
      <w:r w:rsidR="00725798" w:rsidRPr="008550F6">
        <w:rPr>
          <w:rFonts w:asciiTheme="majorBidi" w:hAnsiTheme="majorBidi" w:cstheme="majorBidi"/>
        </w:rPr>
        <w:t>Customs declarations</w:t>
      </w:r>
      <w:r w:rsidR="005928F0">
        <w:rPr>
          <w:rFonts w:asciiTheme="majorBidi" w:hAnsiTheme="majorBidi" w:cstheme="majorBidi"/>
        </w:rPr>
        <w:t xml:space="preserve">, </w:t>
      </w:r>
      <w:r w:rsidR="003B1092">
        <w:rPr>
          <w:rFonts w:asciiTheme="majorBidi" w:hAnsiTheme="majorBidi" w:cstheme="majorBidi"/>
        </w:rPr>
        <w:t xml:space="preserve">their </w:t>
      </w:r>
      <w:r w:rsidR="00725798" w:rsidRPr="008550F6">
        <w:rPr>
          <w:rFonts w:asciiTheme="majorBidi" w:hAnsiTheme="majorBidi" w:cstheme="majorBidi"/>
        </w:rPr>
        <w:t>process</w:t>
      </w:r>
      <w:r w:rsidR="003B1092">
        <w:rPr>
          <w:rFonts w:asciiTheme="majorBidi" w:hAnsiTheme="majorBidi" w:cstheme="majorBidi"/>
        </w:rPr>
        <w:t xml:space="preserve">ing </w:t>
      </w:r>
      <w:r w:rsidR="00725798" w:rsidRPr="008550F6">
        <w:rPr>
          <w:rFonts w:asciiTheme="majorBidi" w:hAnsiTheme="majorBidi" w:cstheme="majorBidi"/>
        </w:rPr>
        <w:t>using risk analysis</w:t>
      </w:r>
      <w:r w:rsidR="003B1092">
        <w:rPr>
          <w:rFonts w:asciiTheme="majorBidi" w:hAnsiTheme="majorBidi" w:cstheme="majorBidi"/>
        </w:rPr>
        <w:t xml:space="preserve">, fast decisions and </w:t>
      </w:r>
      <w:r w:rsidR="0080114D" w:rsidRPr="008550F6">
        <w:rPr>
          <w:rFonts w:asciiTheme="majorBidi" w:hAnsiTheme="majorBidi" w:cstheme="majorBidi"/>
        </w:rPr>
        <w:t>rapid release of goods. A national Single Window system has been establish</w:t>
      </w:r>
      <w:r w:rsidR="005928F0">
        <w:rPr>
          <w:rFonts w:asciiTheme="majorBidi" w:hAnsiTheme="majorBidi" w:cstheme="majorBidi"/>
        </w:rPr>
        <w:t>ed</w:t>
      </w:r>
      <w:r w:rsidR="0080114D" w:rsidRPr="008550F6">
        <w:rPr>
          <w:rFonts w:asciiTheme="majorBidi" w:hAnsiTheme="majorBidi" w:cstheme="majorBidi"/>
        </w:rPr>
        <w:t xml:space="preserve"> simplifying Customs formalities and </w:t>
      </w:r>
      <w:r w:rsidR="00A8136B" w:rsidRPr="008550F6">
        <w:rPr>
          <w:rFonts w:asciiTheme="majorBidi" w:hAnsiTheme="majorBidi" w:cstheme="majorBidi"/>
        </w:rPr>
        <w:t xml:space="preserve">document </w:t>
      </w:r>
      <w:r w:rsidR="00A8136B">
        <w:rPr>
          <w:rFonts w:asciiTheme="majorBidi" w:hAnsiTheme="majorBidi" w:cstheme="majorBidi"/>
        </w:rPr>
        <w:t xml:space="preserve">and data </w:t>
      </w:r>
      <w:r w:rsidR="0080114D" w:rsidRPr="008550F6">
        <w:rPr>
          <w:rFonts w:asciiTheme="majorBidi" w:hAnsiTheme="majorBidi" w:cstheme="majorBidi"/>
        </w:rPr>
        <w:t xml:space="preserve">processing. From 2020 it </w:t>
      </w:r>
      <w:r w:rsidR="00A8136B">
        <w:rPr>
          <w:rFonts w:asciiTheme="majorBidi" w:hAnsiTheme="majorBidi" w:cstheme="majorBidi"/>
        </w:rPr>
        <w:t>is expected to</w:t>
      </w:r>
      <w:r w:rsidR="00A8136B" w:rsidRPr="008550F6">
        <w:rPr>
          <w:rFonts w:asciiTheme="majorBidi" w:hAnsiTheme="majorBidi" w:cstheme="majorBidi"/>
        </w:rPr>
        <w:t xml:space="preserve"> </w:t>
      </w:r>
      <w:r w:rsidR="0080114D" w:rsidRPr="008550F6">
        <w:rPr>
          <w:rFonts w:asciiTheme="majorBidi" w:hAnsiTheme="majorBidi" w:cstheme="majorBidi"/>
        </w:rPr>
        <w:t>become possible to ship goods from China to Europe and vice versa using a single transport document. Azerbaijan also report</w:t>
      </w:r>
      <w:r w:rsidR="003B1092">
        <w:rPr>
          <w:rFonts w:asciiTheme="majorBidi" w:hAnsiTheme="majorBidi" w:cstheme="majorBidi"/>
        </w:rPr>
        <w:t>ed</w:t>
      </w:r>
      <w:r w:rsidR="0080114D" w:rsidRPr="008550F6">
        <w:rPr>
          <w:rFonts w:asciiTheme="majorBidi" w:hAnsiTheme="majorBidi" w:cstheme="majorBidi"/>
        </w:rPr>
        <w:t xml:space="preserve"> </w:t>
      </w:r>
      <w:r w:rsidR="003B1092">
        <w:rPr>
          <w:rFonts w:asciiTheme="majorBidi" w:hAnsiTheme="majorBidi" w:cstheme="majorBidi"/>
        </w:rPr>
        <w:t xml:space="preserve">on the </w:t>
      </w:r>
      <w:r w:rsidR="0080114D" w:rsidRPr="008550F6">
        <w:rPr>
          <w:rFonts w:asciiTheme="majorBidi" w:hAnsiTheme="majorBidi" w:cstheme="majorBidi"/>
        </w:rPr>
        <w:t xml:space="preserve">pilot </w:t>
      </w:r>
      <w:proofErr w:type="spellStart"/>
      <w:r w:rsidR="0080114D" w:rsidRPr="008550F6">
        <w:rPr>
          <w:rFonts w:asciiTheme="majorBidi" w:hAnsiTheme="majorBidi" w:cstheme="majorBidi"/>
        </w:rPr>
        <w:t>eTIR</w:t>
      </w:r>
      <w:proofErr w:type="spellEnd"/>
      <w:r w:rsidR="0080114D" w:rsidRPr="008550F6">
        <w:rPr>
          <w:rFonts w:asciiTheme="majorBidi" w:hAnsiTheme="majorBidi" w:cstheme="majorBidi"/>
        </w:rPr>
        <w:t xml:space="preserve"> project </w:t>
      </w:r>
      <w:r w:rsidR="003B1092" w:rsidRPr="008550F6">
        <w:rPr>
          <w:rFonts w:asciiTheme="majorBidi" w:hAnsiTheme="majorBidi" w:cstheme="majorBidi"/>
        </w:rPr>
        <w:t>between Azerbaijan and Iran</w:t>
      </w:r>
      <w:r w:rsidR="003B1092">
        <w:rPr>
          <w:rFonts w:asciiTheme="majorBidi" w:hAnsiTheme="majorBidi" w:cstheme="majorBidi"/>
        </w:rPr>
        <w:t xml:space="preserve">, </w:t>
      </w:r>
      <w:r w:rsidR="0080114D" w:rsidRPr="008550F6">
        <w:rPr>
          <w:rFonts w:asciiTheme="majorBidi" w:hAnsiTheme="majorBidi" w:cstheme="majorBidi"/>
        </w:rPr>
        <w:t xml:space="preserve">based on </w:t>
      </w:r>
      <w:r w:rsidR="003B1092">
        <w:rPr>
          <w:rFonts w:asciiTheme="majorBidi" w:hAnsiTheme="majorBidi" w:cstheme="majorBidi"/>
        </w:rPr>
        <w:t xml:space="preserve">the </w:t>
      </w:r>
      <w:r w:rsidR="0080114D" w:rsidRPr="008550F6">
        <w:rPr>
          <w:rFonts w:asciiTheme="majorBidi" w:hAnsiTheme="majorBidi" w:cstheme="majorBidi"/>
        </w:rPr>
        <w:t>TIR Convention</w:t>
      </w:r>
      <w:r w:rsidR="00EE21EC" w:rsidRPr="008550F6">
        <w:rPr>
          <w:rFonts w:asciiTheme="majorBidi" w:hAnsiTheme="majorBidi" w:cstheme="majorBidi"/>
        </w:rPr>
        <w:t xml:space="preserve"> and </w:t>
      </w:r>
      <w:r w:rsidR="003B1092">
        <w:rPr>
          <w:rFonts w:asciiTheme="majorBidi" w:hAnsiTheme="majorBidi" w:cstheme="majorBidi"/>
        </w:rPr>
        <w:t xml:space="preserve">invited </w:t>
      </w:r>
      <w:r w:rsidR="00EE21EC" w:rsidRPr="008550F6">
        <w:rPr>
          <w:rFonts w:asciiTheme="majorBidi" w:hAnsiTheme="majorBidi" w:cstheme="majorBidi"/>
        </w:rPr>
        <w:t xml:space="preserve">other SPECA participants to join this pilot project. Azerbaijan is negotiating </w:t>
      </w:r>
      <w:r w:rsidR="003B1092">
        <w:rPr>
          <w:rFonts w:asciiTheme="majorBidi" w:hAnsiTheme="majorBidi" w:cstheme="majorBidi"/>
        </w:rPr>
        <w:t xml:space="preserve">its </w:t>
      </w:r>
      <w:r w:rsidR="00EE21EC" w:rsidRPr="008550F6">
        <w:rPr>
          <w:rFonts w:asciiTheme="majorBidi" w:hAnsiTheme="majorBidi" w:cstheme="majorBidi"/>
        </w:rPr>
        <w:t>WTO accession</w:t>
      </w:r>
      <w:r w:rsidR="003B1092">
        <w:rPr>
          <w:rFonts w:asciiTheme="majorBidi" w:hAnsiTheme="majorBidi" w:cstheme="majorBidi"/>
        </w:rPr>
        <w:t xml:space="preserve">. </w:t>
      </w:r>
      <w:r w:rsidR="008226B8">
        <w:rPr>
          <w:rFonts w:asciiTheme="majorBidi" w:hAnsiTheme="majorBidi" w:cstheme="majorBidi"/>
        </w:rPr>
        <w:t>Even though</w:t>
      </w:r>
      <w:r w:rsidR="00EE21EC" w:rsidRPr="008550F6">
        <w:rPr>
          <w:rFonts w:asciiTheme="majorBidi" w:hAnsiTheme="majorBidi" w:cstheme="majorBidi"/>
        </w:rPr>
        <w:t xml:space="preserve"> </w:t>
      </w:r>
      <w:r w:rsidR="003B1092">
        <w:rPr>
          <w:rFonts w:asciiTheme="majorBidi" w:hAnsiTheme="majorBidi" w:cstheme="majorBidi"/>
        </w:rPr>
        <w:t xml:space="preserve">it </w:t>
      </w:r>
      <w:r w:rsidR="00EE21EC" w:rsidRPr="008550F6">
        <w:rPr>
          <w:rFonts w:asciiTheme="majorBidi" w:hAnsiTheme="majorBidi" w:cstheme="majorBidi"/>
        </w:rPr>
        <w:t xml:space="preserve">is not yet a WTO member and has not yet signed the TFA, work has been done in the past several years to implement the provisions of the TFA. Azerbaijan has signed </w:t>
      </w:r>
      <w:r w:rsidR="00C02CCC">
        <w:rPr>
          <w:rFonts w:asciiTheme="majorBidi" w:hAnsiTheme="majorBidi" w:cstheme="majorBidi"/>
        </w:rPr>
        <w:t xml:space="preserve">and ratified </w:t>
      </w:r>
      <w:r w:rsidR="003B1092">
        <w:rPr>
          <w:rFonts w:asciiTheme="majorBidi" w:hAnsiTheme="majorBidi" w:cstheme="majorBidi"/>
        </w:rPr>
        <w:t xml:space="preserve">the UN </w:t>
      </w:r>
      <w:r w:rsidR="00EE21EC" w:rsidRPr="008550F6">
        <w:rPr>
          <w:rFonts w:asciiTheme="majorBidi" w:hAnsiTheme="majorBidi" w:cstheme="majorBidi"/>
        </w:rPr>
        <w:t xml:space="preserve">Framework Agreement on Facilitation of Cross-Border Paperless Trade in Asia and the Pacific. </w:t>
      </w:r>
      <w:r w:rsidR="00C02CCC">
        <w:rPr>
          <w:rFonts w:asciiTheme="majorBidi" w:hAnsiTheme="majorBidi" w:cstheme="majorBidi"/>
        </w:rPr>
        <w:t xml:space="preserve">An innovation </w:t>
      </w:r>
      <w:r w:rsidR="00EE21EC" w:rsidRPr="008550F6">
        <w:rPr>
          <w:rFonts w:asciiTheme="majorBidi" w:hAnsiTheme="majorBidi" w:cstheme="majorBidi"/>
        </w:rPr>
        <w:t xml:space="preserve">for Azerbaijan and the entire region is the application of the “green corridor” system, launched in February 2019 by Presidential decree. Azerbaijan </w:t>
      </w:r>
      <w:r w:rsidR="0047279E">
        <w:rPr>
          <w:rFonts w:asciiTheme="majorBidi" w:hAnsiTheme="majorBidi" w:cstheme="majorBidi"/>
        </w:rPr>
        <w:t>aims</w:t>
      </w:r>
      <w:r w:rsidR="00EE21EC" w:rsidRPr="008550F6">
        <w:rPr>
          <w:rFonts w:asciiTheme="majorBidi" w:hAnsiTheme="majorBidi" w:cstheme="majorBidi"/>
        </w:rPr>
        <w:t xml:space="preserve"> </w:t>
      </w:r>
      <w:r w:rsidR="0047279E">
        <w:rPr>
          <w:rFonts w:asciiTheme="majorBidi" w:hAnsiTheme="majorBidi" w:cstheme="majorBidi"/>
        </w:rPr>
        <w:t xml:space="preserve">at </w:t>
      </w:r>
      <w:r w:rsidR="00EE21EC" w:rsidRPr="008550F6">
        <w:rPr>
          <w:rFonts w:asciiTheme="majorBidi" w:hAnsiTheme="majorBidi" w:cstheme="majorBidi"/>
        </w:rPr>
        <w:t xml:space="preserve">100% “green corridor” use for exporter companies and 30% </w:t>
      </w:r>
      <w:r w:rsidR="0047279E">
        <w:rPr>
          <w:rFonts w:asciiTheme="majorBidi" w:hAnsiTheme="majorBidi" w:cstheme="majorBidi"/>
        </w:rPr>
        <w:t xml:space="preserve">for </w:t>
      </w:r>
      <w:r w:rsidR="00EE21EC" w:rsidRPr="008550F6">
        <w:rPr>
          <w:rFonts w:asciiTheme="majorBidi" w:hAnsiTheme="majorBidi" w:cstheme="majorBidi"/>
        </w:rPr>
        <w:t xml:space="preserve">importer companies. Within this approach, the traders are submitting electronic documents </w:t>
      </w:r>
      <w:r w:rsidR="00B72490" w:rsidRPr="008550F6">
        <w:rPr>
          <w:rFonts w:asciiTheme="majorBidi" w:hAnsiTheme="majorBidi" w:cstheme="majorBidi"/>
        </w:rPr>
        <w:t xml:space="preserve">and within one hour the Customs agency responds allowing passage of the goods through the border. From the importer’s perspective, the goods are moved directly to a special Customs store and after receiving the respective clearance from the </w:t>
      </w:r>
      <w:r w:rsidR="00C02CCC">
        <w:rPr>
          <w:rFonts w:asciiTheme="majorBidi" w:hAnsiTheme="majorBidi" w:cstheme="majorBidi"/>
        </w:rPr>
        <w:t>border</w:t>
      </w:r>
      <w:r w:rsidR="00B72490" w:rsidRPr="008550F6">
        <w:rPr>
          <w:rFonts w:asciiTheme="majorBidi" w:hAnsiTheme="majorBidi" w:cstheme="majorBidi"/>
        </w:rPr>
        <w:t xml:space="preserve"> agenc</w:t>
      </w:r>
      <w:r w:rsidR="00C02CCC">
        <w:rPr>
          <w:rFonts w:asciiTheme="majorBidi" w:hAnsiTheme="majorBidi" w:cstheme="majorBidi"/>
        </w:rPr>
        <w:t>ies</w:t>
      </w:r>
      <w:r w:rsidR="00B72490" w:rsidRPr="008550F6">
        <w:rPr>
          <w:rFonts w:asciiTheme="majorBidi" w:hAnsiTheme="majorBidi" w:cstheme="majorBidi"/>
        </w:rPr>
        <w:t xml:space="preserve"> the goods are released into free circulation. Azerbaijan hopes that their positive experience in this sphere can be reused by other SPECA countries.</w:t>
      </w:r>
      <w:r w:rsidR="00C57D80" w:rsidRPr="008550F6">
        <w:rPr>
          <w:rFonts w:asciiTheme="majorBidi" w:hAnsiTheme="majorBidi" w:cstheme="majorBidi"/>
        </w:rPr>
        <w:t xml:space="preserve"> Right now, approximately 30% of importers and 50% of exporters are successfully using the “green corridor” to move goods.</w:t>
      </w:r>
    </w:p>
    <w:p w:rsidR="004669B5" w:rsidRPr="008550F6" w:rsidRDefault="004669B5" w:rsidP="00CB1D89">
      <w:pPr>
        <w:pStyle w:val="Paragraphedeliste"/>
        <w:tabs>
          <w:tab w:val="left" w:pos="1800"/>
          <w:tab w:val="left" w:pos="2160"/>
          <w:tab w:val="left" w:pos="2880"/>
          <w:tab w:val="left" w:pos="3600"/>
          <w:tab w:val="left" w:pos="7335"/>
        </w:tabs>
        <w:spacing w:before="60" w:line="264" w:lineRule="auto"/>
        <w:ind w:left="567"/>
        <w:jc w:val="both"/>
        <w:rPr>
          <w:rFonts w:asciiTheme="majorBidi" w:hAnsiTheme="majorBidi" w:cstheme="majorBidi"/>
        </w:rPr>
      </w:pPr>
    </w:p>
    <w:p w:rsidR="004669B5" w:rsidRDefault="00C57D80" w:rsidP="00CB1D89">
      <w:pPr>
        <w:pStyle w:val="Paragraphedeliste"/>
        <w:numPr>
          <w:ilvl w:val="1"/>
          <w:numId w:val="1"/>
        </w:numPr>
        <w:tabs>
          <w:tab w:val="clear" w:pos="360"/>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C02CCC">
        <w:rPr>
          <w:rFonts w:asciiTheme="majorBidi" w:hAnsiTheme="majorBidi" w:cstheme="majorBidi"/>
          <w:b/>
        </w:rPr>
        <w:t>Kazakhstan</w:t>
      </w:r>
      <w:r w:rsidRPr="00C02CCC">
        <w:rPr>
          <w:rFonts w:asciiTheme="majorBidi" w:hAnsiTheme="majorBidi" w:cstheme="majorBidi"/>
        </w:rPr>
        <w:t xml:space="preserve"> expressed strong support for the endorsement of the Regional Trade Facilitation Strategy at the upcoming SPECA Governing Council Session in Ashgabat. This Regional Strategy also includes a roadmap of activities</w:t>
      </w:r>
      <w:r w:rsidR="0047279E">
        <w:rPr>
          <w:rFonts w:asciiTheme="majorBidi" w:hAnsiTheme="majorBidi" w:cstheme="majorBidi"/>
        </w:rPr>
        <w:t xml:space="preserve"> necessary for the implementation of the Strategy</w:t>
      </w:r>
      <w:r w:rsidRPr="00C02CCC">
        <w:rPr>
          <w:rFonts w:asciiTheme="majorBidi" w:hAnsiTheme="majorBidi" w:cstheme="majorBidi"/>
        </w:rPr>
        <w:t xml:space="preserve">. </w:t>
      </w:r>
      <w:r w:rsidR="0047279E">
        <w:rPr>
          <w:rFonts w:asciiTheme="majorBidi" w:hAnsiTheme="majorBidi" w:cstheme="majorBidi"/>
        </w:rPr>
        <w:t>I</w:t>
      </w:r>
      <w:r w:rsidRPr="00C02CCC">
        <w:rPr>
          <w:rFonts w:asciiTheme="majorBidi" w:hAnsiTheme="majorBidi" w:cstheme="majorBidi"/>
        </w:rPr>
        <w:t xml:space="preserve">n 2018, </w:t>
      </w:r>
      <w:r w:rsidR="0047279E" w:rsidRPr="00C02CCC">
        <w:rPr>
          <w:rFonts w:asciiTheme="majorBidi" w:hAnsiTheme="majorBidi" w:cstheme="majorBidi"/>
        </w:rPr>
        <w:t xml:space="preserve">Kazakhstan’s </w:t>
      </w:r>
      <w:r w:rsidRPr="00C02CCC">
        <w:rPr>
          <w:rFonts w:asciiTheme="majorBidi" w:hAnsiTheme="majorBidi" w:cstheme="majorBidi"/>
        </w:rPr>
        <w:t>economic growth was 4%</w:t>
      </w:r>
      <w:r w:rsidR="0047279E">
        <w:rPr>
          <w:rFonts w:asciiTheme="majorBidi" w:hAnsiTheme="majorBidi" w:cstheme="majorBidi"/>
        </w:rPr>
        <w:t>, and</w:t>
      </w:r>
      <w:r w:rsidRPr="00C02CCC">
        <w:rPr>
          <w:rFonts w:asciiTheme="majorBidi" w:hAnsiTheme="majorBidi" w:cstheme="majorBidi"/>
        </w:rPr>
        <w:t xml:space="preserve"> foreign trade increased by almost 20% to become over 90 billion USD </w:t>
      </w:r>
      <w:r w:rsidR="0047279E">
        <w:rPr>
          <w:rFonts w:asciiTheme="majorBidi" w:hAnsiTheme="majorBidi" w:cstheme="majorBidi"/>
        </w:rPr>
        <w:t>(</w:t>
      </w:r>
      <w:r w:rsidRPr="00C02CCC">
        <w:rPr>
          <w:rFonts w:asciiTheme="majorBidi" w:hAnsiTheme="majorBidi" w:cstheme="majorBidi"/>
        </w:rPr>
        <w:t>60 billion export</w:t>
      </w:r>
      <w:r w:rsidR="0047279E">
        <w:rPr>
          <w:rFonts w:asciiTheme="majorBidi" w:hAnsiTheme="majorBidi" w:cstheme="majorBidi"/>
        </w:rPr>
        <w:t>s</w:t>
      </w:r>
      <w:r w:rsidRPr="00C02CCC">
        <w:rPr>
          <w:rFonts w:asciiTheme="majorBidi" w:hAnsiTheme="majorBidi" w:cstheme="majorBidi"/>
        </w:rPr>
        <w:t xml:space="preserve"> and 32 billion import</w:t>
      </w:r>
      <w:r w:rsidR="0047279E">
        <w:rPr>
          <w:rFonts w:asciiTheme="majorBidi" w:hAnsiTheme="majorBidi" w:cstheme="majorBidi"/>
        </w:rPr>
        <w:t>s)</w:t>
      </w:r>
      <w:r w:rsidRPr="00C02CCC">
        <w:rPr>
          <w:rFonts w:asciiTheme="majorBidi" w:hAnsiTheme="majorBidi" w:cstheme="majorBidi"/>
        </w:rPr>
        <w:t xml:space="preserve">. </w:t>
      </w:r>
      <w:r w:rsidR="0047279E">
        <w:rPr>
          <w:rFonts w:asciiTheme="majorBidi" w:hAnsiTheme="majorBidi" w:cstheme="majorBidi"/>
        </w:rPr>
        <w:t>On</w:t>
      </w:r>
      <w:r w:rsidR="00376D47" w:rsidRPr="00C02CCC">
        <w:rPr>
          <w:rFonts w:asciiTheme="majorBidi" w:hAnsiTheme="majorBidi" w:cstheme="majorBidi"/>
        </w:rPr>
        <w:t xml:space="preserve"> 1 January 2019, </w:t>
      </w:r>
      <w:r w:rsidR="0051369A" w:rsidRPr="00C02CCC">
        <w:rPr>
          <w:rFonts w:asciiTheme="majorBidi" w:hAnsiTheme="majorBidi" w:cstheme="majorBidi"/>
        </w:rPr>
        <w:t>Kazakhstan</w:t>
      </w:r>
      <w:r w:rsidR="00376D47" w:rsidRPr="00C02CCC">
        <w:rPr>
          <w:rFonts w:asciiTheme="majorBidi" w:hAnsiTheme="majorBidi" w:cstheme="majorBidi"/>
        </w:rPr>
        <w:t xml:space="preserve"> national economy accounted </w:t>
      </w:r>
      <w:r w:rsidR="0047279E">
        <w:rPr>
          <w:rFonts w:asciiTheme="majorBidi" w:hAnsiTheme="majorBidi" w:cstheme="majorBidi"/>
        </w:rPr>
        <w:t xml:space="preserve">for </w:t>
      </w:r>
      <w:r w:rsidR="00376D47" w:rsidRPr="00C02CCC">
        <w:rPr>
          <w:rFonts w:asciiTheme="majorBidi" w:hAnsiTheme="majorBidi" w:cstheme="majorBidi"/>
        </w:rPr>
        <w:t>more than 100 billion USD of direct foreign investments</w:t>
      </w:r>
      <w:r w:rsidR="0051369A" w:rsidRPr="00C02CCC">
        <w:rPr>
          <w:rFonts w:asciiTheme="majorBidi" w:hAnsiTheme="majorBidi" w:cstheme="majorBidi"/>
        </w:rPr>
        <w:t>. In 2017 and 2018 the Ministry of National Economy collaborated with UNCTAD</w:t>
      </w:r>
      <w:r w:rsidR="0047279E">
        <w:rPr>
          <w:rFonts w:asciiTheme="majorBidi" w:hAnsiTheme="majorBidi" w:cstheme="majorBidi"/>
        </w:rPr>
        <w:t>’s</w:t>
      </w:r>
      <w:r w:rsidR="0051369A" w:rsidRPr="00C02CCC">
        <w:rPr>
          <w:rFonts w:asciiTheme="majorBidi" w:hAnsiTheme="majorBidi" w:cstheme="majorBidi"/>
        </w:rPr>
        <w:t xml:space="preserve"> ASYCUDA team to develop </w:t>
      </w:r>
      <w:r w:rsidR="0047279E">
        <w:rPr>
          <w:rFonts w:asciiTheme="majorBidi" w:hAnsiTheme="majorBidi" w:cstheme="majorBidi"/>
        </w:rPr>
        <w:t xml:space="preserve">the </w:t>
      </w:r>
      <w:r w:rsidR="0051369A" w:rsidRPr="00C02CCC">
        <w:rPr>
          <w:rFonts w:asciiTheme="majorBidi" w:hAnsiTheme="majorBidi" w:cstheme="majorBidi"/>
        </w:rPr>
        <w:t xml:space="preserve">ASTANA-1 </w:t>
      </w:r>
      <w:r w:rsidR="0047279E">
        <w:rPr>
          <w:rFonts w:asciiTheme="majorBidi" w:hAnsiTheme="majorBidi" w:cstheme="majorBidi"/>
        </w:rPr>
        <w:t>Customs data processing system</w:t>
      </w:r>
      <w:r w:rsidR="0051369A" w:rsidRPr="00C02CCC">
        <w:rPr>
          <w:rFonts w:asciiTheme="majorBidi" w:hAnsiTheme="majorBidi" w:cstheme="majorBidi"/>
        </w:rPr>
        <w:t>, which covers 100% of documentary procedures in electronic form and permits automate</w:t>
      </w:r>
      <w:r w:rsidR="00C02CCC" w:rsidRPr="00C02CCC">
        <w:rPr>
          <w:rFonts w:asciiTheme="majorBidi" w:hAnsiTheme="majorBidi" w:cstheme="majorBidi"/>
        </w:rPr>
        <w:t xml:space="preserve">d </w:t>
      </w:r>
      <w:r w:rsidR="0051369A" w:rsidRPr="00C02CCC">
        <w:rPr>
          <w:rFonts w:asciiTheme="majorBidi" w:hAnsiTheme="majorBidi" w:cstheme="majorBidi"/>
        </w:rPr>
        <w:t xml:space="preserve">treatment of </w:t>
      </w:r>
      <w:proofErr w:type="gramStart"/>
      <w:r w:rsidR="0051369A" w:rsidRPr="00C02CCC">
        <w:rPr>
          <w:rFonts w:asciiTheme="majorBidi" w:hAnsiTheme="majorBidi" w:cstheme="majorBidi"/>
        </w:rPr>
        <w:t>the majority of</w:t>
      </w:r>
      <w:proofErr w:type="gramEnd"/>
      <w:r w:rsidR="0051369A" w:rsidRPr="00C02CCC">
        <w:rPr>
          <w:rFonts w:asciiTheme="majorBidi" w:hAnsiTheme="majorBidi" w:cstheme="majorBidi"/>
        </w:rPr>
        <w:t xml:space="preserve"> declaration within one minute without involving human operator. </w:t>
      </w:r>
      <w:r w:rsidR="00F97F95" w:rsidRPr="00C02CCC">
        <w:rPr>
          <w:rFonts w:asciiTheme="majorBidi" w:hAnsiTheme="majorBidi" w:cstheme="majorBidi"/>
        </w:rPr>
        <w:t xml:space="preserve">This automated system allowed to reduce administrative costs and time </w:t>
      </w:r>
      <w:r w:rsidR="0047279E">
        <w:rPr>
          <w:rFonts w:asciiTheme="majorBidi" w:hAnsiTheme="majorBidi" w:cstheme="majorBidi"/>
        </w:rPr>
        <w:t>for</w:t>
      </w:r>
      <w:r w:rsidR="00F97F95" w:rsidRPr="00C02CCC">
        <w:rPr>
          <w:rFonts w:asciiTheme="majorBidi" w:hAnsiTheme="majorBidi" w:cstheme="majorBidi"/>
        </w:rPr>
        <w:t xml:space="preserve"> foreign trade. When joining WTO, Kazakhstan also signed the TFA and is now implementing 70% of the measures listed in the Agreement. </w:t>
      </w:r>
      <w:r w:rsidR="00DC30A0" w:rsidRPr="00C02CCC">
        <w:rPr>
          <w:rFonts w:asciiTheme="majorBidi" w:hAnsiTheme="majorBidi" w:cstheme="majorBidi"/>
        </w:rPr>
        <w:t xml:space="preserve">As of today, more than one hundred legislative amendments have been introduced into the Kazakhstan’s legislation to reduce the state oversight over the business sphere. </w:t>
      </w:r>
      <w:r w:rsidR="0047279E">
        <w:rPr>
          <w:rFonts w:asciiTheme="majorBidi" w:hAnsiTheme="majorBidi" w:cstheme="majorBidi"/>
        </w:rPr>
        <w:t xml:space="preserve">The </w:t>
      </w:r>
      <w:r w:rsidR="00DC30A0" w:rsidRPr="00C02CCC">
        <w:rPr>
          <w:rFonts w:asciiTheme="majorBidi" w:hAnsiTheme="majorBidi" w:cstheme="majorBidi"/>
        </w:rPr>
        <w:t xml:space="preserve">Customs Union </w:t>
      </w:r>
      <w:r w:rsidR="0047279E">
        <w:rPr>
          <w:rFonts w:asciiTheme="majorBidi" w:hAnsiTheme="majorBidi" w:cstheme="majorBidi"/>
        </w:rPr>
        <w:t xml:space="preserve">with the </w:t>
      </w:r>
      <w:r w:rsidR="00DC30A0" w:rsidRPr="00C02CCC">
        <w:rPr>
          <w:rFonts w:asciiTheme="majorBidi" w:hAnsiTheme="majorBidi" w:cstheme="majorBidi"/>
        </w:rPr>
        <w:t>Russian Federation</w:t>
      </w:r>
      <w:r w:rsidR="00CB2E92">
        <w:rPr>
          <w:rFonts w:asciiTheme="majorBidi" w:hAnsiTheme="majorBidi" w:cstheme="majorBidi"/>
        </w:rPr>
        <w:t xml:space="preserve">, </w:t>
      </w:r>
      <w:r w:rsidR="00DC30A0" w:rsidRPr="00C02CCC">
        <w:rPr>
          <w:rFonts w:asciiTheme="majorBidi" w:hAnsiTheme="majorBidi" w:cstheme="majorBidi"/>
        </w:rPr>
        <w:t>Belarus</w:t>
      </w:r>
      <w:r w:rsidR="00CB2E92">
        <w:rPr>
          <w:rFonts w:asciiTheme="majorBidi" w:hAnsiTheme="majorBidi" w:cstheme="majorBidi"/>
        </w:rPr>
        <w:t>, Armenia and Kyrgyzstan</w:t>
      </w:r>
      <w:r w:rsidR="00DC30A0" w:rsidRPr="00C02CCC">
        <w:rPr>
          <w:rFonts w:asciiTheme="majorBidi" w:hAnsiTheme="majorBidi" w:cstheme="majorBidi"/>
        </w:rPr>
        <w:t xml:space="preserve"> </w:t>
      </w:r>
      <w:r w:rsidR="0047279E">
        <w:rPr>
          <w:rFonts w:asciiTheme="majorBidi" w:hAnsiTheme="majorBidi" w:cstheme="majorBidi"/>
        </w:rPr>
        <w:t xml:space="preserve">is meant </w:t>
      </w:r>
      <w:r w:rsidR="00DC30A0" w:rsidRPr="00C02CCC">
        <w:rPr>
          <w:rFonts w:asciiTheme="majorBidi" w:hAnsiTheme="majorBidi" w:cstheme="majorBidi"/>
        </w:rPr>
        <w:t xml:space="preserve">to develop the internal market and show investors the positive opportunities from investing in Kazakhstan. The joint internal market of the Customs Union now </w:t>
      </w:r>
      <w:r w:rsidR="00CB2E92">
        <w:rPr>
          <w:rFonts w:asciiTheme="majorBidi" w:hAnsiTheme="majorBidi" w:cstheme="majorBidi"/>
        </w:rPr>
        <w:t xml:space="preserve">encompasses </w:t>
      </w:r>
      <w:r w:rsidR="00DC30A0" w:rsidRPr="00C02CCC">
        <w:rPr>
          <w:rFonts w:asciiTheme="majorBidi" w:hAnsiTheme="majorBidi" w:cstheme="majorBidi"/>
        </w:rPr>
        <w:t>184 million people which is ten times bigger than Kazakhstan’s national market.</w:t>
      </w:r>
      <w:r w:rsidR="001A2D1D" w:rsidRPr="00C02CCC">
        <w:rPr>
          <w:rFonts w:asciiTheme="majorBidi" w:hAnsiTheme="majorBidi" w:cstheme="majorBidi"/>
        </w:rPr>
        <w:t xml:space="preserve"> </w:t>
      </w:r>
      <w:r w:rsidR="00A31327" w:rsidRPr="00C02CCC">
        <w:rPr>
          <w:rFonts w:asciiTheme="majorBidi" w:hAnsiTheme="majorBidi" w:cstheme="majorBidi"/>
        </w:rPr>
        <w:t>Kazakhstan also participate</w:t>
      </w:r>
      <w:r w:rsidR="00C02CCC" w:rsidRPr="00C02CCC">
        <w:rPr>
          <w:rFonts w:asciiTheme="majorBidi" w:hAnsiTheme="majorBidi" w:cstheme="majorBidi"/>
        </w:rPr>
        <w:t>s</w:t>
      </w:r>
      <w:r w:rsidR="00A31327" w:rsidRPr="00C02CCC">
        <w:rPr>
          <w:rFonts w:asciiTheme="majorBidi" w:hAnsiTheme="majorBidi" w:cstheme="majorBidi"/>
        </w:rPr>
        <w:t xml:space="preserve"> in Central Asian </w:t>
      </w:r>
      <w:r w:rsidR="00CB2E92">
        <w:rPr>
          <w:rFonts w:asciiTheme="majorBidi" w:hAnsiTheme="majorBidi" w:cstheme="majorBidi"/>
        </w:rPr>
        <w:t xml:space="preserve">initiatives and </w:t>
      </w:r>
      <w:r w:rsidR="00A31327" w:rsidRPr="00C02CCC">
        <w:rPr>
          <w:rFonts w:asciiTheme="majorBidi" w:hAnsiTheme="majorBidi" w:cstheme="majorBidi"/>
        </w:rPr>
        <w:t>provid</w:t>
      </w:r>
      <w:r w:rsidR="00CB2E92">
        <w:rPr>
          <w:rFonts w:asciiTheme="majorBidi" w:hAnsiTheme="majorBidi" w:cstheme="majorBidi"/>
        </w:rPr>
        <w:t>es</w:t>
      </w:r>
      <w:r w:rsidR="00A31327" w:rsidRPr="00C02CCC">
        <w:rPr>
          <w:rFonts w:asciiTheme="majorBidi" w:hAnsiTheme="majorBidi" w:cstheme="majorBidi"/>
        </w:rPr>
        <w:t xml:space="preserve"> technical assistance to other SPECA members</w:t>
      </w:r>
      <w:r w:rsidR="00362B4D" w:rsidRPr="00C02CCC">
        <w:rPr>
          <w:rFonts w:asciiTheme="majorBidi" w:hAnsiTheme="majorBidi" w:cstheme="majorBidi"/>
        </w:rPr>
        <w:t xml:space="preserve"> </w:t>
      </w:r>
      <w:r w:rsidR="00CB2E92">
        <w:rPr>
          <w:rFonts w:asciiTheme="majorBidi" w:hAnsiTheme="majorBidi" w:cstheme="majorBidi"/>
        </w:rPr>
        <w:t xml:space="preserve">to </w:t>
      </w:r>
      <w:r w:rsidR="00362B4D" w:rsidRPr="00C02CCC">
        <w:rPr>
          <w:rFonts w:asciiTheme="majorBidi" w:hAnsiTheme="majorBidi" w:cstheme="majorBidi"/>
        </w:rPr>
        <w:t>facilitat</w:t>
      </w:r>
      <w:r w:rsidR="00CB2E92">
        <w:rPr>
          <w:rFonts w:asciiTheme="majorBidi" w:hAnsiTheme="majorBidi" w:cstheme="majorBidi"/>
        </w:rPr>
        <w:t>e</w:t>
      </w:r>
      <w:r w:rsidR="00362B4D" w:rsidRPr="00C02CCC">
        <w:rPr>
          <w:rFonts w:asciiTheme="majorBidi" w:hAnsiTheme="majorBidi" w:cstheme="majorBidi"/>
        </w:rPr>
        <w:t xml:space="preserve"> document </w:t>
      </w:r>
      <w:r w:rsidR="00CB2E92">
        <w:rPr>
          <w:rFonts w:asciiTheme="majorBidi" w:hAnsiTheme="majorBidi" w:cstheme="majorBidi"/>
        </w:rPr>
        <w:t>exchange</w:t>
      </w:r>
      <w:r w:rsidR="00362B4D" w:rsidRPr="00C02CCC">
        <w:rPr>
          <w:rFonts w:asciiTheme="majorBidi" w:hAnsiTheme="majorBidi" w:cstheme="majorBidi"/>
        </w:rPr>
        <w:t xml:space="preserve"> for trade in goods </w:t>
      </w:r>
      <w:r w:rsidR="00CB2E92">
        <w:rPr>
          <w:rFonts w:asciiTheme="majorBidi" w:hAnsiTheme="majorBidi" w:cstheme="majorBidi"/>
        </w:rPr>
        <w:t xml:space="preserve">and </w:t>
      </w:r>
      <w:r w:rsidR="00362B4D" w:rsidRPr="00C02CCC">
        <w:rPr>
          <w:rFonts w:asciiTheme="majorBidi" w:hAnsiTheme="majorBidi" w:cstheme="majorBidi"/>
        </w:rPr>
        <w:t xml:space="preserve">services. </w:t>
      </w:r>
      <w:r w:rsidR="00435A5A" w:rsidRPr="00C02CCC">
        <w:rPr>
          <w:rFonts w:asciiTheme="majorBidi" w:hAnsiTheme="majorBidi" w:cstheme="majorBidi"/>
        </w:rPr>
        <w:t xml:space="preserve">After </w:t>
      </w:r>
      <w:r w:rsidR="00CB2E92">
        <w:rPr>
          <w:rFonts w:asciiTheme="majorBidi" w:hAnsiTheme="majorBidi" w:cstheme="majorBidi"/>
        </w:rPr>
        <w:t xml:space="preserve">its WTO </w:t>
      </w:r>
      <w:r w:rsidR="00435A5A" w:rsidRPr="00C02CCC">
        <w:rPr>
          <w:rFonts w:asciiTheme="majorBidi" w:hAnsiTheme="majorBidi" w:cstheme="majorBidi"/>
        </w:rPr>
        <w:t xml:space="preserve">accession three years </w:t>
      </w:r>
      <w:r w:rsidR="008226B8">
        <w:rPr>
          <w:rFonts w:asciiTheme="majorBidi" w:hAnsiTheme="majorBidi" w:cstheme="majorBidi"/>
        </w:rPr>
        <w:t>earlier</w:t>
      </w:r>
      <w:r w:rsidR="00435A5A" w:rsidRPr="00C02CCC">
        <w:rPr>
          <w:rFonts w:asciiTheme="majorBidi" w:hAnsiTheme="majorBidi" w:cstheme="majorBidi"/>
        </w:rPr>
        <w:t>, the investment in services in Kazakhstan grew by thirty percent, which is very important from the point of diversifying the national economy. Kazakhstan has deregulate</w:t>
      </w:r>
      <w:r w:rsidR="00CB2E92">
        <w:rPr>
          <w:rFonts w:asciiTheme="majorBidi" w:hAnsiTheme="majorBidi" w:cstheme="majorBidi"/>
        </w:rPr>
        <w:t>d</w:t>
      </w:r>
      <w:r w:rsidR="00435A5A" w:rsidRPr="00C02CCC">
        <w:rPr>
          <w:rFonts w:asciiTheme="majorBidi" w:hAnsiTheme="majorBidi" w:cstheme="majorBidi"/>
        </w:rPr>
        <w:t xml:space="preserve"> </w:t>
      </w:r>
      <w:r w:rsidR="00CB2E92">
        <w:rPr>
          <w:rFonts w:asciiTheme="majorBidi" w:hAnsiTheme="majorBidi" w:cstheme="majorBidi"/>
        </w:rPr>
        <w:t xml:space="preserve">its </w:t>
      </w:r>
      <w:r w:rsidR="00435A5A" w:rsidRPr="00C02CCC">
        <w:rPr>
          <w:rFonts w:asciiTheme="majorBidi" w:hAnsiTheme="majorBidi" w:cstheme="majorBidi"/>
        </w:rPr>
        <w:t xml:space="preserve">financial and </w:t>
      </w:r>
      <w:r w:rsidR="00CB2E92">
        <w:rPr>
          <w:rFonts w:asciiTheme="majorBidi" w:hAnsiTheme="majorBidi" w:cstheme="majorBidi"/>
        </w:rPr>
        <w:t xml:space="preserve">some </w:t>
      </w:r>
      <w:r w:rsidR="00435A5A" w:rsidRPr="00C02CCC">
        <w:rPr>
          <w:rFonts w:asciiTheme="majorBidi" w:hAnsiTheme="majorBidi" w:cstheme="majorBidi"/>
        </w:rPr>
        <w:t>other service</w:t>
      </w:r>
      <w:r w:rsidR="00CB2E92">
        <w:rPr>
          <w:rFonts w:asciiTheme="majorBidi" w:hAnsiTheme="majorBidi" w:cstheme="majorBidi"/>
        </w:rPr>
        <w:t xml:space="preserve"> market</w:t>
      </w:r>
      <w:r w:rsidR="00435A5A" w:rsidRPr="00C02CCC">
        <w:rPr>
          <w:rFonts w:asciiTheme="majorBidi" w:hAnsiTheme="majorBidi" w:cstheme="majorBidi"/>
        </w:rPr>
        <w:t xml:space="preserve">s after </w:t>
      </w:r>
      <w:r w:rsidR="00CB2E92">
        <w:rPr>
          <w:rFonts w:asciiTheme="majorBidi" w:hAnsiTheme="majorBidi" w:cstheme="majorBidi"/>
        </w:rPr>
        <w:t xml:space="preserve">its </w:t>
      </w:r>
      <w:r w:rsidR="00435A5A" w:rsidRPr="00C02CCC">
        <w:rPr>
          <w:rFonts w:asciiTheme="majorBidi" w:hAnsiTheme="majorBidi" w:cstheme="majorBidi"/>
        </w:rPr>
        <w:t xml:space="preserve">accession to the WTO, thus </w:t>
      </w:r>
      <w:r w:rsidR="00CB2E92">
        <w:rPr>
          <w:rFonts w:asciiTheme="majorBidi" w:hAnsiTheme="majorBidi" w:cstheme="majorBidi"/>
        </w:rPr>
        <w:t xml:space="preserve">fostering the creation of a </w:t>
      </w:r>
      <w:r w:rsidR="00435A5A" w:rsidRPr="00C02CCC">
        <w:rPr>
          <w:rFonts w:asciiTheme="majorBidi" w:hAnsiTheme="majorBidi" w:cstheme="majorBidi"/>
        </w:rPr>
        <w:t xml:space="preserve">regional financial hub - Astana International Financial Centre </w:t>
      </w:r>
      <w:r w:rsidR="00CB2E92">
        <w:rPr>
          <w:rFonts w:asciiTheme="majorBidi" w:hAnsiTheme="majorBidi" w:cstheme="majorBidi"/>
        </w:rPr>
        <w:t xml:space="preserve">- </w:t>
      </w:r>
      <w:r w:rsidR="00435A5A" w:rsidRPr="00C02CCC">
        <w:rPr>
          <w:rFonts w:asciiTheme="majorBidi" w:hAnsiTheme="majorBidi" w:cstheme="majorBidi"/>
        </w:rPr>
        <w:t>which uses British law, which permits opening full</w:t>
      </w:r>
      <w:r w:rsidR="008B4F85" w:rsidRPr="00C02CCC">
        <w:rPr>
          <w:rFonts w:asciiTheme="majorBidi" w:hAnsiTheme="majorBidi" w:cstheme="majorBidi"/>
        </w:rPr>
        <w:t>-fledged branche</w:t>
      </w:r>
      <w:r w:rsidR="00CB2E92">
        <w:rPr>
          <w:rFonts w:asciiTheme="majorBidi" w:hAnsiTheme="majorBidi" w:cstheme="majorBidi"/>
        </w:rPr>
        <w:t>s</w:t>
      </w:r>
      <w:r w:rsidR="008B4F85" w:rsidRPr="00C02CCC">
        <w:rPr>
          <w:rFonts w:asciiTheme="majorBidi" w:hAnsiTheme="majorBidi" w:cstheme="majorBidi"/>
        </w:rPr>
        <w:t xml:space="preserve"> of foreign financial institutions without having to open a representation office. Another example is the telecommunication sector, where there </w:t>
      </w:r>
      <w:r w:rsidR="00CB2E92">
        <w:rPr>
          <w:rFonts w:asciiTheme="majorBidi" w:hAnsiTheme="majorBidi" w:cstheme="majorBidi"/>
        </w:rPr>
        <w:t>used to be</w:t>
      </w:r>
      <w:r w:rsidR="008B4F85" w:rsidRPr="00C02CCC">
        <w:rPr>
          <w:rFonts w:asciiTheme="majorBidi" w:hAnsiTheme="majorBidi" w:cstheme="majorBidi"/>
        </w:rPr>
        <w:t xml:space="preserve"> legislative barriers for foreign investors forcing them to be a part of a joint enterprise with a maximum participation of 49%</w:t>
      </w:r>
      <w:r w:rsidR="00CB2E92">
        <w:rPr>
          <w:rFonts w:asciiTheme="majorBidi" w:hAnsiTheme="majorBidi" w:cstheme="majorBidi"/>
        </w:rPr>
        <w:t xml:space="preserve">. </w:t>
      </w:r>
      <w:r w:rsidR="008B4F85" w:rsidRPr="00C02CCC">
        <w:rPr>
          <w:rFonts w:asciiTheme="majorBidi" w:hAnsiTheme="majorBidi" w:cstheme="majorBidi"/>
        </w:rPr>
        <w:t xml:space="preserve">Kazakhstan liberalized this sphere </w:t>
      </w:r>
      <w:r w:rsidR="008B4F85" w:rsidRPr="00C02CCC">
        <w:rPr>
          <w:rFonts w:asciiTheme="majorBidi" w:hAnsiTheme="majorBidi" w:cstheme="majorBidi"/>
        </w:rPr>
        <w:lastRenderedPageBreak/>
        <w:t xml:space="preserve">by eliminating those quantitative and qualitative restrictions permitting a foreign investor to open a company with 100% foreign participation. </w:t>
      </w:r>
    </w:p>
    <w:p w:rsidR="00C02CCC" w:rsidRPr="00C02CCC" w:rsidRDefault="00C02CCC"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p>
    <w:p w:rsidR="0010059D" w:rsidRDefault="0010059D"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rPr>
      </w:pPr>
      <w:r w:rsidRPr="00435CCE">
        <w:rPr>
          <w:rFonts w:asciiTheme="majorBidi" w:hAnsiTheme="majorBidi" w:cstheme="majorBidi"/>
          <w:b/>
        </w:rPr>
        <w:t>Kyrgyzstan</w:t>
      </w:r>
      <w:r w:rsidR="00A57989" w:rsidRPr="008550F6">
        <w:rPr>
          <w:rFonts w:asciiTheme="majorBidi" w:hAnsiTheme="majorBidi" w:cstheme="majorBidi"/>
        </w:rPr>
        <w:t xml:space="preserve"> as a landlocked developing country stressed the importance of </w:t>
      </w:r>
      <w:r w:rsidR="00CB2E92">
        <w:rPr>
          <w:rFonts w:asciiTheme="majorBidi" w:hAnsiTheme="majorBidi" w:cstheme="majorBidi"/>
        </w:rPr>
        <w:t xml:space="preserve">the issues at this </w:t>
      </w:r>
      <w:r w:rsidR="00A57989" w:rsidRPr="008550F6">
        <w:rPr>
          <w:rFonts w:asciiTheme="majorBidi" w:hAnsiTheme="majorBidi" w:cstheme="majorBidi"/>
        </w:rPr>
        <w:t xml:space="preserve">Seminar, namely the </w:t>
      </w:r>
      <w:r w:rsidR="00CB2E92" w:rsidRPr="008550F6">
        <w:rPr>
          <w:rFonts w:asciiTheme="majorBidi" w:hAnsiTheme="majorBidi" w:cstheme="majorBidi"/>
        </w:rPr>
        <w:t xml:space="preserve">role </w:t>
      </w:r>
      <w:r w:rsidR="00CB2E92">
        <w:rPr>
          <w:rFonts w:asciiTheme="majorBidi" w:hAnsiTheme="majorBidi" w:cstheme="majorBidi"/>
        </w:rPr>
        <w:t xml:space="preserve">of </w:t>
      </w:r>
      <w:r w:rsidR="00A57989" w:rsidRPr="008550F6">
        <w:rPr>
          <w:rFonts w:asciiTheme="majorBidi" w:hAnsiTheme="majorBidi" w:cstheme="majorBidi"/>
        </w:rPr>
        <w:t>trade facilitation</w:t>
      </w:r>
      <w:r w:rsidR="00BF7790" w:rsidRPr="008550F6">
        <w:rPr>
          <w:rFonts w:asciiTheme="majorBidi" w:hAnsiTheme="majorBidi" w:cstheme="majorBidi"/>
        </w:rPr>
        <w:t xml:space="preserve"> in trade development, </w:t>
      </w:r>
      <w:r w:rsidR="00CB2E92">
        <w:rPr>
          <w:rFonts w:asciiTheme="majorBidi" w:hAnsiTheme="majorBidi" w:cstheme="majorBidi"/>
        </w:rPr>
        <w:t xml:space="preserve">and </w:t>
      </w:r>
      <w:r w:rsidR="00BF7790" w:rsidRPr="008550F6">
        <w:rPr>
          <w:rFonts w:asciiTheme="majorBidi" w:hAnsiTheme="majorBidi" w:cstheme="majorBidi"/>
        </w:rPr>
        <w:t>moving forward to sustainable and inclusive trade. The adoption of the TFA was an important step in this direction and Kyrgyzstan believes that successful implementation of the TFA will only lead to more efficient Customs procedures and accelerate the mov</w:t>
      </w:r>
      <w:r w:rsidR="00CB2E92">
        <w:rPr>
          <w:rFonts w:asciiTheme="majorBidi" w:hAnsiTheme="majorBidi" w:cstheme="majorBidi"/>
        </w:rPr>
        <w:t xml:space="preserve">ement </w:t>
      </w:r>
      <w:r w:rsidR="00BF7790" w:rsidRPr="008550F6">
        <w:rPr>
          <w:rFonts w:asciiTheme="majorBidi" w:hAnsiTheme="majorBidi" w:cstheme="majorBidi"/>
        </w:rPr>
        <w:t xml:space="preserve">of goods across borders. </w:t>
      </w:r>
      <w:r w:rsidR="00CB2E92">
        <w:rPr>
          <w:rFonts w:asciiTheme="majorBidi" w:hAnsiTheme="majorBidi" w:cstheme="majorBidi"/>
        </w:rPr>
        <w:t xml:space="preserve">The </w:t>
      </w:r>
      <w:r w:rsidR="00BF7790" w:rsidRPr="008550F6">
        <w:rPr>
          <w:rFonts w:asciiTheme="majorBidi" w:hAnsiTheme="majorBidi" w:cstheme="majorBidi"/>
        </w:rPr>
        <w:t xml:space="preserve">Kyrgyz Republic had ratified the TFA in November 2015. Following this, </w:t>
      </w:r>
      <w:r w:rsidR="00CB2E92">
        <w:rPr>
          <w:rFonts w:asciiTheme="majorBidi" w:hAnsiTheme="majorBidi" w:cstheme="majorBidi"/>
        </w:rPr>
        <w:t>a</w:t>
      </w:r>
      <w:r w:rsidR="00BF7790" w:rsidRPr="008550F6">
        <w:rPr>
          <w:rFonts w:asciiTheme="majorBidi" w:hAnsiTheme="majorBidi" w:cstheme="majorBidi"/>
        </w:rPr>
        <w:t xml:space="preserve"> National Council on Trade Facilitation </w:t>
      </w:r>
      <w:r w:rsidR="00CB2E92">
        <w:rPr>
          <w:rFonts w:asciiTheme="majorBidi" w:hAnsiTheme="majorBidi" w:cstheme="majorBidi"/>
        </w:rPr>
        <w:t xml:space="preserve">was </w:t>
      </w:r>
      <w:r w:rsidR="00BF7790" w:rsidRPr="008550F6">
        <w:rPr>
          <w:rFonts w:asciiTheme="majorBidi" w:hAnsiTheme="majorBidi" w:cstheme="majorBidi"/>
        </w:rPr>
        <w:t xml:space="preserve">established </w:t>
      </w:r>
      <w:r w:rsidR="00C02CCC" w:rsidRPr="008550F6">
        <w:rPr>
          <w:rFonts w:asciiTheme="majorBidi" w:hAnsiTheme="majorBidi" w:cstheme="majorBidi"/>
        </w:rPr>
        <w:t>to</w:t>
      </w:r>
      <w:r w:rsidR="000112C8" w:rsidRPr="008550F6">
        <w:rPr>
          <w:rFonts w:asciiTheme="majorBidi" w:hAnsiTheme="majorBidi" w:cstheme="majorBidi"/>
        </w:rPr>
        <w:t xml:space="preserve"> </w:t>
      </w:r>
      <w:r w:rsidR="00CB2E92">
        <w:rPr>
          <w:rFonts w:asciiTheme="majorBidi" w:hAnsiTheme="majorBidi" w:cstheme="majorBidi"/>
        </w:rPr>
        <w:t xml:space="preserve">implement </w:t>
      </w:r>
      <w:r w:rsidR="000112C8" w:rsidRPr="008550F6">
        <w:rPr>
          <w:rFonts w:asciiTheme="majorBidi" w:hAnsiTheme="majorBidi" w:cstheme="majorBidi"/>
        </w:rPr>
        <w:t xml:space="preserve">activities </w:t>
      </w:r>
      <w:r w:rsidR="004A3E21">
        <w:rPr>
          <w:rFonts w:asciiTheme="majorBidi" w:hAnsiTheme="majorBidi" w:cstheme="majorBidi"/>
        </w:rPr>
        <w:t xml:space="preserve">towards implementing the </w:t>
      </w:r>
      <w:r w:rsidR="00BF7790" w:rsidRPr="008550F6">
        <w:rPr>
          <w:rFonts w:asciiTheme="majorBidi" w:hAnsiTheme="majorBidi" w:cstheme="majorBidi"/>
        </w:rPr>
        <w:t>TFA provisions</w:t>
      </w:r>
      <w:r w:rsidR="00C02CCC">
        <w:rPr>
          <w:rFonts w:asciiTheme="majorBidi" w:hAnsiTheme="majorBidi" w:cstheme="majorBidi"/>
        </w:rPr>
        <w:t xml:space="preserve">. </w:t>
      </w:r>
      <w:r w:rsidR="000112C8" w:rsidRPr="008550F6">
        <w:rPr>
          <w:rFonts w:asciiTheme="majorBidi" w:hAnsiTheme="majorBidi" w:cstheme="majorBidi"/>
        </w:rPr>
        <w:t>In 2017</w:t>
      </w:r>
      <w:r w:rsidR="004A3E21">
        <w:rPr>
          <w:rFonts w:asciiTheme="majorBidi" w:hAnsiTheme="majorBidi" w:cstheme="majorBidi"/>
        </w:rPr>
        <w:t>,</w:t>
      </w:r>
      <w:r w:rsidR="000112C8" w:rsidRPr="008550F6">
        <w:rPr>
          <w:rFonts w:asciiTheme="majorBidi" w:hAnsiTheme="majorBidi" w:cstheme="majorBidi"/>
        </w:rPr>
        <w:t xml:space="preserve"> the National Council on Trade Facilitation approved </w:t>
      </w:r>
      <w:r w:rsidR="004A3E21">
        <w:rPr>
          <w:rFonts w:asciiTheme="majorBidi" w:hAnsiTheme="majorBidi" w:cstheme="majorBidi"/>
        </w:rPr>
        <w:t>its</w:t>
      </w:r>
      <w:r w:rsidR="000112C8" w:rsidRPr="008550F6">
        <w:rPr>
          <w:rFonts w:asciiTheme="majorBidi" w:hAnsiTheme="majorBidi" w:cstheme="majorBidi"/>
        </w:rPr>
        <w:t xml:space="preserve"> </w:t>
      </w:r>
      <w:r w:rsidR="00DE7068" w:rsidRPr="008550F6">
        <w:rPr>
          <w:rFonts w:asciiTheme="majorBidi" w:hAnsiTheme="majorBidi" w:cstheme="majorBidi"/>
        </w:rPr>
        <w:t xml:space="preserve">2018-2022 </w:t>
      </w:r>
      <w:r w:rsidR="000112C8" w:rsidRPr="008550F6">
        <w:rPr>
          <w:rFonts w:asciiTheme="majorBidi" w:hAnsiTheme="majorBidi" w:cstheme="majorBidi"/>
        </w:rPr>
        <w:t>action plan</w:t>
      </w:r>
      <w:r w:rsidR="00DE7068" w:rsidRPr="008550F6">
        <w:rPr>
          <w:rFonts w:asciiTheme="majorBidi" w:hAnsiTheme="majorBidi" w:cstheme="majorBidi"/>
        </w:rPr>
        <w:t xml:space="preserve"> </w:t>
      </w:r>
      <w:r w:rsidR="000112C8" w:rsidRPr="008550F6">
        <w:rPr>
          <w:rFonts w:asciiTheme="majorBidi" w:hAnsiTheme="majorBidi" w:cstheme="majorBidi"/>
        </w:rPr>
        <w:t>for the implementation of the TFA.</w:t>
      </w:r>
      <w:r w:rsidR="00DE7068" w:rsidRPr="008550F6">
        <w:rPr>
          <w:rFonts w:asciiTheme="majorBidi" w:hAnsiTheme="majorBidi" w:cstheme="majorBidi"/>
        </w:rPr>
        <w:t xml:space="preserve"> There are several challenges yet to be resolved: regional cooperation on trade, transit facilitation, regional sustainable trade and WTO trade negotiations.</w:t>
      </w:r>
      <w:r w:rsidR="004A3E21">
        <w:rPr>
          <w:rFonts w:asciiTheme="majorBidi" w:hAnsiTheme="majorBidi" w:cstheme="majorBidi"/>
        </w:rPr>
        <w:t xml:space="preserve"> The</w:t>
      </w:r>
      <w:r w:rsidR="00DE7068" w:rsidRPr="008550F6">
        <w:rPr>
          <w:rFonts w:asciiTheme="majorBidi" w:hAnsiTheme="majorBidi" w:cstheme="majorBidi"/>
        </w:rPr>
        <w:t xml:space="preserve"> </w:t>
      </w:r>
      <w:r w:rsidR="003720AD" w:rsidRPr="008550F6">
        <w:rPr>
          <w:rFonts w:asciiTheme="majorBidi" w:hAnsiTheme="majorBidi" w:cstheme="majorBidi"/>
        </w:rPr>
        <w:t>Kyrgyz Republic n</w:t>
      </w:r>
      <w:r w:rsidR="004A3E21">
        <w:rPr>
          <w:rFonts w:asciiTheme="majorBidi" w:hAnsiTheme="majorBidi" w:cstheme="majorBidi"/>
        </w:rPr>
        <w:t>ot</w:t>
      </w:r>
      <w:r w:rsidR="003720AD" w:rsidRPr="008550F6">
        <w:rPr>
          <w:rFonts w:asciiTheme="majorBidi" w:hAnsiTheme="majorBidi" w:cstheme="majorBidi"/>
        </w:rPr>
        <w:t>ed that t</w:t>
      </w:r>
      <w:r w:rsidR="00DE7068" w:rsidRPr="008550F6">
        <w:rPr>
          <w:rFonts w:asciiTheme="majorBidi" w:hAnsiTheme="majorBidi" w:cstheme="majorBidi"/>
        </w:rPr>
        <w:t xml:space="preserve">he </w:t>
      </w:r>
      <w:r w:rsidR="003720AD" w:rsidRPr="008550F6">
        <w:rPr>
          <w:rFonts w:asciiTheme="majorBidi" w:hAnsiTheme="majorBidi" w:cstheme="majorBidi"/>
        </w:rPr>
        <w:t xml:space="preserve">development of </w:t>
      </w:r>
      <w:r w:rsidR="004A3E21">
        <w:rPr>
          <w:rFonts w:asciiTheme="majorBidi" w:hAnsiTheme="majorBidi" w:cstheme="majorBidi"/>
        </w:rPr>
        <w:t xml:space="preserve">regional </w:t>
      </w:r>
      <w:r w:rsidR="003720AD" w:rsidRPr="008550F6">
        <w:rPr>
          <w:rFonts w:asciiTheme="majorBidi" w:hAnsiTheme="majorBidi" w:cstheme="majorBidi"/>
        </w:rPr>
        <w:t xml:space="preserve">cooperation networks should be met with live dialogue enabling exchange of views and experience on trade negotiations. </w:t>
      </w:r>
      <w:r w:rsidR="004A3E21">
        <w:rPr>
          <w:rFonts w:asciiTheme="majorBidi" w:hAnsiTheme="majorBidi" w:cstheme="majorBidi"/>
        </w:rPr>
        <w:t xml:space="preserve">The </w:t>
      </w:r>
      <w:r w:rsidR="003720AD" w:rsidRPr="008550F6">
        <w:rPr>
          <w:rFonts w:asciiTheme="majorBidi" w:hAnsiTheme="majorBidi" w:cstheme="majorBidi"/>
        </w:rPr>
        <w:t>Kyrgyz Republic attaches high importance to the endorsement of the Regional Trade Facilitation Strategy and of the Principles on Sustainable Trade, as without such reference background documents, many provisions of the TFA might remain on paper.</w:t>
      </w:r>
      <w:r w:rsidR="0087575F" w:rsidRPr="008550F6">
        <w:rPr>
          <w:rFonts w:asciiTheme="majorBidi" w:hAnsiTheme="majorBidi" w:cstheme="majorBidi"/>
        </w:rPr>
        <w:t xml:space="preserve"> </w:t>
      </w:r>
      <w:r w:rsidR="004A3E21">
        <w:rPr>
          <w:rFonts w:asciiTheme="majorBidi" w:hAnsiTheme="majorBidi" w:cstheme="majorBidi"/>
        </w:rPr>
        <w:t xml:space="preserve">The </w:t>
      </w:r>
      <w:r w:rsidR="0087575F" w:rsidRPr="008550F6">
        <w:rPr>
          <w:rFonts w:asciiTheme="majorBidi" w:hAnsiTheme="majorBidi" w:cstheme="majorBidi"/>
        </w:rPr>
        <w:t xml:space="preserve">Kyrgyz Republic also </w:t>
      </w:r>
      <w:r w:rsidR="004A3E21">
        <w:rPr>
          <w:rFonts w:asciiTheme="majorBidi" w:hAnsiTheme="majorBidi" w:cstheme="majorBidi"/>
        </w:rPr>
        <w:t xml:space="preserve">supports </w:t>
      </w:r>
      <w:r w:rsidR="0087575F" w:rsidRPr="008550F6">
        <w:rPr>
          <w:rFonts w:asciiTheme="majorBidi" w:hAnsiTheme="majorBidi" w:cstheme="majorBidi"/>
        </w:rPr>
        <w:t>the propos</w:t>
      </w:r>
      <w:r w:rsidR="004A3E21">
        <w:rPr>
          <w:rFonts w:asciiTheme="majorBidi" w:hAnsiTheme="majorBidi" w:cstheme="majorBidi"/>
        </w:rPr>
        <w:t>al for a</w:t>
      </w:r>
      <w:r w:rsidR="0087575F" w:rsidRPr="008550F6">
        <w:rPr>
          <w:rFonts w:asciiTheme="majorBidi" w:hAnsiTheme="majorBidi" w:cstheme="majorBidi"/>
        </w:rPr>
        <w:t xml:space="preserve"> Regional Study on Non-Tariff Barriers to trade and expresses its readiness to participate in the elaboration process</w:t>
      </w:r>
      <w:r w:rsidR="008579BB">
        <w:rPr>
          <w:rFonts w:asciiTheme="majorBidi" w:hAnsiTheme="majorBidi" w:cstheme="majorBidi"/>
        </w:rPr>
        <w:t>.</w:t>
      </w:r>
    </w:p>
    <w:p w:rsidR="004669B5" w:rsidRPr="008550F6" w:rsidRDefault="004669B5"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p>
    <w:p w:rsidR="00905082" w:rsidRPr="008550F6" w:rsidRDefault="0087575F" w:rsidP="00CB1D89">
      <w:pPr>
        <w:pStyle w:val="Paragraphedeliste"/>
        <w:numPr>
          <w:ilvl w:val="1"/>
          <w:numId w:val="1"/>
        </w:numPr>
        <w:tabs>
          <w:tab w:val="clear" w:pos="360"/>
          <w:tab w:val="left" w:pos="1800"/>
          <w:tab w:val="left" w:pos="2160"/>
          <w:tab w:val="left" w:pos="2880"/>
          <w:tab w:val="left" w:pos="3600"/>
          <w:tab w:val="left" w:pos="7335"/>
        </w:tabs>
        <w:spacing w:before="60" w:line="264" w:lineRule="auto"/>
        <w:ind w:left="567"/>
        <w:jc w:val="both"/>
        <w:rPr>
          <w:rFonts w:asciiTheme="majorBidi" w:hAnsiTheme="majorBidi" w:cstheme="majorBidi"/>
        </w:rPr>
      </w:pPr>
      <w:r w:rsidRPr="00435CCE">
        <w:rPr>
          <w:rFonts w:asciiTheme="majorBidi" w:hAnsiTheme="majorBidi" w:cstheme="majorBidi"/>
          <w:b/>
        </w:rPr>
        <w:t>Tajikistan</w:t>
      </w:r>
      <w:r w:rsidRPr="008550F6">
        <w:rPr>
          <w:rFonts w:asciiTheme="majorBidi" w:hAnsiTheme="majorBidi" w:cstheme="majorBidi"/>
        </w:rPr>
        <w:t xml:space="preserve"> </w:t>
      </w:r>
      <w:r w:rsidR="004A3E21">
        <w:rPr>
          <w:rFonts w:asciiTheme="majorBidi" w:hAnsiTheme="majorBidi" w:cstheme="majorBidi"/>
        </w:rPr>
        <w:t>noted</w:t>
      </w:r>
      <w:r w:rsidRPr="008550F6">
        <w:rPr>
          <w:rFonts w:asciiTheme="majorBidi" w:hAnsiTheme="majorBidi" w:cstheme="majorBidi"/>
        </w:rPr>
        <w:t xml:space="preserve"> the high level of attention that its Government attaches to the trade sector and its i</w:t>
      </w:r>
      <w:r w:rsidR="004A3E21">
        <w:rPr>
          <w:rFonts w:asciiTheme="majorBidi" w:hAnsiTheme="majorBidi" w:cstheme="majorBidi"/>
        </w:rPr>
        <w:t xml:space="preserve">mpact </w:t>
      </w:r>
      <w:r w:rsidRPr="008550F6">
        <w:rPr>
          <w:rFonts w:asciiTheme="majorBidi" w:hAnsiTheme="majorBidi" w:cstheme="majorBidi"/>
        </w:rPr>
        <w:t xml:space="preserve">on sustainable development </w:t>
      </w:r>
      <w:r w:rsidR="004A3E21">
        <w:rPr>
          <w:rFonts w:asciiTheme="majorBidi" w:hAnsiTheme="majorBidi" w:cstheme="majorBidi"/>
        </w:rPr>
        <w:t>in</w:t>
      </w:r>
      <w:r w:rsidRPr="008550F6">
        <w:rPr>
          <w:rFonts w:asciiTheme="majorBidi" w:hAnsiTheme="majorBidi" w:cstheme="majorBidi"/>
        </w:rPr>
        <w:t xml:space="preserve"> the country. In the past several years, </w:t>
      </w:r>
      <w:r w:rsidR="00905082" w:rsidRPr="008550F6">
        <w:rPr>
          <w:rFonts w:asciiTheme="majorBidi" w:hAnsiTheme="majorBidi" w:cstheme="majorBidi"/>
        </w:rPr>
        <w:t>several</w:t>
      </w:r>
      <w:r w:rsidRPr="008550F6">
        <w:rPr>
          <w:rFonts w:asciiTheme="majorBidi" w:hAnsiTheme="majorBidi" w:cstheme="majorBidi"/>
        </w:rPr>
        <w:t xml:space="preserve"> strategic documents </w:t>
      </w:r>
      <w:r w:rsidR="00905082" w:rsidRPr="008550F6">
        <w:rPr>
          <w:rFonts w:asciiTheme="majorBidi" w:hAnsiTheme="majorBidi" w:cstheme="majorBidi"/>
        </w:rPr>
        <w:t>have</w:t>
      </w:r>
      <w:r w:rsidRPr="008550F6">
        <w:rPr>
          <w:rFonts w:asciiTheme="majorBidi" w:hAnsiTheme="majorBidi" w:cstheme="majorBidi"/>
        </w:rPr>
        <w:t xml:space="preserve"> been adopted</w:t>
      </w:r>
      <w:r w:rsidR="00905082" w:rsidRPr="008550F6">
        <w:rPr>
          <w:rFonts w:asciiTheme="majorBidi" w:hAnsiTheme="majorBidi" w:cstheme="majorBidi"/>
        </w:rPr>
        <w:t xml:space="preserve"> and </w:t>
      </w:r>
      <w:r w:rsidR="004A3E21" w:rsidRPr="008550F6">
        <w:rPr>
          <w:rFonts w:asciiTheme="majorBidi" w:hAnsiTheme="majorBidi" w:cstheme="majorBidi"/>
        </w:rPr>
        <w:t>several</w:t>
      </w:r>
      <w:r w:rsidR="00905082" w:rsidRPr="008550F6">
        <w:rPr>
          <w:rFonts w:asciiTheme="majorBidi" w:hAnsiTheme="majorBidi" w:cstheme="majorBidi"/>
        </w:rPr>
        <w:t xml:space="preserve"> accomplishments has been</w:t>
      </w:r>
      <w:r w:rsidRPr="008550F6">
        <w:rPr>
          <w:rFonts w:asciiTheme="majorBidi" w:hAnsiTheme="majorBidi" w:cstheme="majorBidi"/>
        </w:rPr>
        <w:t xml:space="preserve"> </w:t>
      </w:r>
      <w:r w:rsidR="00905082" w:rsidRPr="008550F6">
        <w:rPr>
          <w:rFonts w:asciiTheme="majorBidi" w:hAnsiTheme="majorBidi" w:cstheme="majorBidi"/>
        </w:rPr>
        <w:t xml:space="preserve">reached: </w:t>
      </w:r>
    </w:p>
    <w:p w:rsidR="00905082" w:rsidRPr="008550F6" w:rsidRDefault="0087575F" w:rsidP="00CB1D89">
      <w:pPr>
        <w:pStyle w:val="Paragraphedeliste"/>
        <w:numPr>
          <w:ilvl w:val="0"/>
          <w:numId w:val="2"/>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sidRPr="008550F6">
        <w:rPr>
          <w:rFonts w:asciiTheme="majorBidi" w:hAnsiTheme="majorBidi" w:cstheme="majorBidi"/>
        </w:rPr>
        <w:t xml:space="preserve">Tajikistan joined WTO </w:t>
      </w:r>
      <w:r w:rsidR="00905082" w:rsidRPr="008550F6">
        <w:rPr>
          <w:rFonts w:asciiTheme="majorBidi" w:hAnsiTheme="majorBidi" w:cstheme="majorBidi"/>
        </w:rPr>
        <w:t>on 2</w:t>
      </w:r>
      <w:r w:rsidRPr="008550F6">
        <w:rPr>
          <w:rFonts w:asciiTheme="majorBidi" w:hAnsiTheme="majorBidi" w:cstheme="majorBidi"/>
        </w:rPr>
        <w:t xml:space="preserve"> </w:t>
      </w:r>
      <w:r w:rsidR="00905082" w:rsidRPr="008550F6">
        <w:rPr>
          <w:rFonts w:asciiTheme="majorBidi" w:hAnsiTheme="majorBidi" w:cstheme="majorBidi"/>
        </w:rPr>
        <w:t>March</w:t>
      </w:r>
      <w:r w:rsidRPr="008550F6">
        <w:rPr>
          <w:rFonts w:asciiTheme="majorBidi" w:hAnsiTheme="majorBidi" w:cstheme="majorBidi"/>
        </w:rPr>
        <w:t xml:space="preserve"> 2013</w:t>
      </w:r>
      <w:r w:rsidR="00905082" w:rsidRPr="008550F6">
        <w:rPr>
          <w:rFonts w:asciiTheme="majorBidi" w:hAnsiTheme="majorBidi" w:cstheme="majorBidi"/>
        </w:rPr>
        <w:t>;</w:t>
      </w:r>
    </w:p>
    <w:p w:rsidR="0087575F" w:rsidRPr="008550F6" w:rsidRDefault="004A3E21" w:rsidP="00CB1D89">
      <w:pPr>
        <w:pStyle w:val="Paragraphedeliste"/>
        <w:numPr>
          <w:ilvl w:val="0"/>
          <w:numId w:val="2"/>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Pr>
          <w:rFonts w:asciiTheme="majorBidi" w:hAnsiTheme="majorBidi" w:cstheme="majorBidi"/>
        </w:rPr>
        <w:t xml:space="preserve">A </w:t>
      </w:r>
      <w:r w:rsidR="0087575F" w:rsidRPr="008550F6">
        <w:rPr>
          <w:rFonts w:asciiTheme="majorBidi" w:hAnsiTheme="majorBidi" w:cstheme="majorBidi"/>
        </w:rPr>
        <w:t xml:space="preserve">National Development Strategy </w:t>
      </w:r>
      <w:r>
        <w:rPr>
          <w:rFonts w:asciiTheme="majorBidi" w:hAnsiTheme="majorBidi" w:cstheme="majorBidi"/>
        </w:rPr>
        <w:t>un</w:t>
      </w:r>
      <w:r w:rsidR="0087575F" w:rsidRPr="008550F6">
        <w:rPr>
          <w:rFonts w:asciiTheme="majorBidi" w:hAnsiTheme="majorBidi" w:cstheme="majorBidi"/>
        </w:rPr>
        <w:t>til 2030 has been developed and approved</w:t>
      </w:r>
      <w:r w:rsidR="00905082" w:rsidRPr="008550F6">
        <w:rPr>
          <w:rFonts w:asciiTheme="majorBidi" w:hAnsiTheme="majorBidi" w:cstheme="majorBidi"/>
        </w:rPr>
        <w:t>;</w:t>
      </w:r>
    </w:p>
    <w:p w:rsidR="00905082" w:rsidRPr="008550F6" w:rsidRDefault="008226B8" w:rsidP="00CB1D89">
      <w:pPr>
        <w:pStyle w:val="Paragraphedeliste"/>
        <w:numPr>
          <w:ilvl w:val="0"/>
          <w:numId w:val="2"/>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Pr>
          <w:rFonts w:asciiTheme="majorBidi" w:hAnsiTheme="majorBidi" w:cstheme="majorBidi"/>
        </w:rPr>
        <w:t xml:space="preserve">A </w:t>
      </w:r>
      <w:r w:rsidR="00905082" w:rsidRPr="008550F6">
        <w:rPr>
          <w:rFonts w:asciiTheme="majorBidi" w:hAnsiTheme="majorBidi" w:cstheme="majorBidi"/>
        </w:rPr>
        <w:t>Midterm Development Program of the Republic of Tajikistan for 2016 -2020</w:t>
      </w:r>
      <w:r w:rsidR="004A3E21">
        <w:rPr>
          <w:rFonts w:asciiTheme="majorBidi" w:hAnsiTheme="majorBidi" w:cstheme="majorBidi"/>
        </w:rPr>
        <w:t xml:space="preserve"> has been developed</w:t>
      </w:r>
      <w:r w:rsidR="00905082" w:rsidRPr="008550F6">
        <w:rPr>
          <w:rFonts w:asciiTheme="majorBidi" w:hAnsiTheme="majorBidi" w:cstheme="majorBidi"/>
        </w:rPr>
        <w:t>;</w:t>
      </w:r>
    </w:p>
    <w:p w:rsidR="00905082" w:rsidRPr="008550F6" w:rsidRDefault="004A3E21" w:rsidP="00CB1D89">
      <w:pPr>
        <w:pStyle w:val="Paragraphedeliste"/>
        <w:numPr>
          <w:ilvl w:val="0"/>
          <w:numId w:val="2"/>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Pr>
          <w:rFonts w:asciiTheme="majorBidi" w:hAnsiTheme="majorBidi" w:cstheme="majorBidi"/>
        </w:rPr>
        <w:t xml:space="preserve">A </w:t>
      </w:r>
      <w:r w:rsidR="00905082" w:rsidRPr="008550F6">
        <w:rPr>
          <w:rFonts w:asciiTheme="majorBidi" w:hAnsiTheme="majorBidi" w:cstheme="majorBidi"/>
        </w:rPr>
        <w:t>Program on export support and import substitution of the Republic of Tajikistan for 2016 – 2020</w:t>
      </w:r>
      <w:r>
        <w:rPr>
          <w:rFonts w:asciiTheme="majorBidi" w:hAnsiTheme="majorBidi" w:cstheme="majorBidi"/>
        </w:rPr>
        <w:t xml:space="preserve"> has been developed</w:t>
      </w:r>
      <w:r w:rsidR="00905082" w:rsidRPr="008550F6">
        <w:rPr>
          <w:rFonts w:asciiTheme="majorBidi" w:hAnsiTheme="majorBidi" w:cstheme="majorBidi"/>
        </w:rPr>
        <w:t>.</w:t>
      </w:r>
    </w:p>
    <w:p w:rsidR="00905082" w:rsidRPr="008550F6" w:rsidRDefault="00905082"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8550F6">
        <w:rPr>
          <w:rFonts w:asciiTheme="majorBidi" w:hAnsiTheme="majorBidi" w:cstheme="majorBidi"/>
        </w:rPr>
        <w:t xml:space="preserve">These strategic documents prioritize the improvement of the institutional base for export and import diversification and </w:t>
      </w:r>
      <w:r w:rsidR="004A3E21" w:rsidRPr="008550F6">
        <w:rPr>
          <w:rFonts w:asciiTheme="majorBidi" w:hAnsiTheme="majorBidi" w:cstheme="majorBidi"/>
        </w:rPr>
        <w:t xml:space="preserve">trade </w:t>
      </w:r>
      <w:r w:rsidRPr="008550F6">
        <w:rPr>
          <w:rFonts w:asciiTheme="majorBidi" w:hAnsiTheme="majorBidi" w:cstheme="majorBidi"/>
        </w:rPr>
        <w:t>facilitation. For this purpose</w:t>
      </w:r>
      <w:r w:rsidR="004A3E21">
        <w:rPr>
          <w:rFonts w:asciiTheme="majorBidi" w:hAnsiTheme="majorBidi" w:cstheme="majorBidi"/>
        </w:rPr>
        <w:t>,</w:t>
      </w:r>
      <w:r w:rsidRPr="008550F6">
        <w:rPr>
          <w:rFonts w:asciiTheme="majorBidi" w:hAnsiTheme="majorBidi" w:cstheme="majorBidi"/>
        </w:rPr>
        <w:t xml:space="preserve"> Tajikistan established </w:t>
      </w:r>
      <w:r w:rsidR="004A3E21">
        <w:rPr>
          <w:rFonts w:asciiTheme="majorBidi" w:hAnsiTheme="majorBidi" w:cstheme="majorBidi"/>
        </w:rPr>
        <w:t xml:space="preserve">its </w:t>
      </w:r>
      <w:r w:rsidRPr="008550F6">
        <w:rPr>
          <w:rFonts w:asciiTheme="majorBidi" w:hAnsiTheme="majorBidi" w:cstheme="majorBidi"/>
        </w:rPr>
        <w:t xml:space="preserve">Coordination Committee on Trade Facilitation that elaborated </w:t>
      </w:r>
      <w:r w:rsidR="004A3E21">
        <w:rPr>
          <w:rFonts w:asciiTheme="majorBidi" w:hAnsiTheme="majorBidi" w:cstheme="majorBidi"/>
        </w:rPr>
        <w:t>a</w:t>
      </w:r>
      <w:r w:rsidRPr="008550F6">
        <w:rPr>
          <w:rFonts w:asciiTheme="majorBidi" w:hAnsiTheme="majorBidi" w:cstheme="majorBidi"/>
        </w:rPr>
        <w:t xml:space="preserve"> roadmap for the implementation of trade facilitation reforms as well as several other strategic documents. The most important was the finalization of the categorization of the TFA measures that </w:t>
      </w:r>
      <w:r w:rsidR="008226B8">
        <w:rPr>
          <w:rFonts w:asciiTheme="majorBidi" w:hAnsiTheme="majorBidi" w:cstheme="majorBidi"/>
        </w:rPr>
        <w:t>have been</w:t>
      </w:r>
      <w:r w:rsidRPr="008550F6">
        <w:rPr>
          <w:rFonts w:asciiTheme="majorBidi" w:hAnsiTheme="majorBidi" w:cstheme="majorBidi"/>
        </w:rPr>
        <w:t xml:space="preserve"> notified to the WTO Secretariat in the second semester of 2019. With the support of ITC Tajikistan developed </w:t>
      </w:r>
      <w:r w:rsidR="004A3E21">
        <w:rPr>
          <w:rFonts w:asciiTheme="majorBidi" w:hAnsiTheme="majorBidi" w:cstheme="majorBidi"/>
        </w:rPr>
        <w:t xml:space="preserve">a </w:t>
      </w:r>
      <w:r w:rsidRPr="008550F6">
        <w:rPr>
          <w:rFonts w:asciiTheme="majorBidi" w:hAnsiTheme="majorBidi" w:cstheme="majorBidi"/>
        </w:rPr>
        <w:t>Trade Portal providing entrepreneurs with relevant information on import and export procedures</w:t>
      </w:r>
      <w:r w:rsidR="004A3E21">
        <w:rPr>
          <w:rFonts w:asciiTheme="majorBidi" w:hAnsiTheme="majorBidi" w:cstheme="majorBidi"/>
        </w:rPr>
        <w:t xml:space="preserve"> online</w:t>
      </w:r>
      <w:r w:rsidRPr="008550F6">
        <w:rPr>
          <w:rFonts w:asciiTheme="majorBidi" w:hAnsiTheme="majorBidi" w:cstheme="majorBidi"/>
        </w:rPr>
        <w:t xml:space="preserve">. All those reforms led to the increase of the share of export in the foreign trade from 20% in 2015 to 25.4% in 2018. In the same period the number of trade partners </w:t>
      </w:r>
      <w:r w:rsidR="00D155A3" w:rsidRPr="008550F6">
        <w:rPr>
          <w:rFonts w:asciiTheme="majorBidi" w:hAnsiTheme="majorBidi" w:cstheme="majorBidi"/>
        </w:rPr>
        <w:t>went from 90 to 110 and the export was diversified and now includes 480 positions instead of 150.</w:t>
      </w:r>
    </w:p>
    <w:p w:rsidR="00D155A3" w:rsidRPr="008550F6" w:rsidRDefault="00D155A3"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p>
    <w:p w:rsidR="00435CCE" w:rsidRDefault="00D155A3"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4669B5">
        <w:rPr>
          <w:rFonts w:asciiTheme="majorBidi" w:hAnsiTheme="majorBidi" w:cstheme="majorBidi"/>
          <w:b/>
          <w:bCs/>
        </w:rPr>
        <w:t>Ms. Zavqizoda</w:t>
      </w:r>
      <w:r w:rsidRPr="008550F6">
        <w:rPr>
          <w:rFonts w:asciiTheme="majorBidi" w:hAnsiTheme="majorBidi" w:cstheme="majorBidi"/>
        </w:rPr>
        <w:t xml:space="preserve"> made a summary of the country statements outlining that the process of trade and transit facilitation is o</w:t>
      </w:r>
      <w:r w:rsidR="004A3E21">
        <w:rPr>
          <w:rFonts w:asciiTheme="majorBidi" w:hAnsiTheme="majorBidi" w:cstheme="majorBidi"/>
        </w:rPr>
        <w:t>n</w:t>
      </w:r>
      <w:r w:rsidRPr="008550F6">
        <w:rPr>
          <w:rFonts w:asciiTheme="majorBidi" w:hAnsiTheme="majorBidi" w:cstheme="majorBidi"/>
        </w:rPr>
        <w:t xml:space="preserve"> different levels in the SPECA subregion and that close cooperation between SPECA countries is the only way to exchange experiences and reach long-term sustainable development objectives.</w:t>
      </w:r>
    </w:p>
    <w:p w:rsidR="00F81AC7" w:rsidRPr="00B60AE9" w:rsidRDefault="00435CCE" w:rsidP="00CB1D89">
      <w:pPr>
        <w:spacing w:after="160" w:line="264" w:lineRule="auto"/>
        <w:rPr>
          <w:b/>
          <w:bCs/>
          <w:sz w:val="28"/>
          <w:szCs w:val="28"/>
          <w:lang w:val="en-GB"/>
        </w:rPr>
      </w:pPr>
      <w:r>
        <w:rPr>
          <w:rFonts w:asciiTheme="majorBidi" w:hAnsiTheme="majorBidi" w:cstheme="majorBidi"/>
        </w:rPr>
        <w:br w:type="page"/>
      </w:r>
      <w:r w:rsidR="00F81AC7" w:rsidRPr="00B60AE9">
        <w:rPr>
          <w:b/>
          <w:bCs/>
          <w:sz w:val="28"/>
          <w:szCs w:val="28"/>
          <w:lang w:val="en-GB"/>
        </w:rPr>
        <w:lastRenderedPageBreak/>
        <w:t>Session I – Trade Facilitation: Challenges and Opportunities for Sustainable Development</w:t>
      </w:r>
    </w:p>
    <w:p w:rsidR="00D155A3" w:rsidRPr="008550F6" w:rsidRDefault="00F07BD2" w:rsidP="00CB1D89">
      <w:pPr>
        <w:pStyle w:val="Titre4"/>
        <w:numPr>
          <w:ilvl w:val="0"/>
          <w:numId w:val="20"/>
        </w:numPr>
        <w:spacing w:line="264" w:lineRule="auto"/>
      </w:pPr>
      <w:r w:rsidRPr="008550F6">
        <w:t>SPECA Regional Strategy for Trade Facilitation</w:t>
      </w:r>
    </w:p>
    <w:p w:rsidR="00055129" w:rsidRDefault="00055129"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055129">
        <w:rPr>
          <w:rFonts w:asciiTheme="majorBidi" w:hAnsiTheme="majorBidi" w:cstheme="majorBidi"/>
          <w:b/>
          <w:bCs/>
        </w:rPr>
        <w:t>Mr. Inoyatullo Kasimov</w:t>
      </w:r>
      <w:r w:rsidRPr="008550F6">
        <w:rPr>
          <w:rFonts w:asciiTheme="majorBidi" w:hAnsiTheme="majorBidi" w:cstheme="majorBidi"/>
        </w:rPr>
        <w:t xml:space="preserve"> </w:t>
      </w:r>
      <w:r>
        <w:rPr>
          <w:rFonts w:asciiTheme="majorBidi" w:hAnsiTheme="majorBidi" w:cstheme="majorBidi"/>
        </w:rPr>
        <w:t>delivered a</w:t>
      </w:r>
      <w:r w:rsidR="00F07BD2" w:rsidRPr="008550F6">
        <w:rPr>
          <w:rFonts w:asciiTheme="majorBidi" w:hAnsiTheme="majorBidi" w:cstheme="majorBidi"/>
        </w:rPr>
        <w:t xml:space="preserve"> brief overview of the Regional Trade Facilitation Strategy</w:t>
      </w:r>
      <w:r>
        <w:rPr>
          <w:rFonts w:asciiTheme="majorBidi" w:hAnsiTheme="majorBidi" w:cstheme="majorBidi"/>
        </w:rPr>
        <w:t xml:space="preserve">. </w:t>
      </w:r>
      <w:r w:rsidR="00F07BD2" w:rsidRPr="008550F6">
        <w:rPr>
          <w:rFonts w:asciiTheme="majorBidi" w:hAnsiTheme="majorBidi" w:cstheme="majorBidi"/>
        </w:rPr>
        <w:t xml:space="preserve">He outlined that by the adoption and the implementation of the Trade Facilitation Strategy, SPECA countries should aim not only at implementing national reforms, but also </w:t>
      </w:r>
      <w:r w:rsidR="004A3E21" w:rsidRPr="008550F6">
        <w:rPr>
          <w:rFonts w:asciiTheme="majorBidi" w:hAnsiTheme="majorBidi" w:cstheme="majorBidi"/>
        </w:rPr>
        <w:t>consider</w:t>
      </w:r>
      <w:r w:rsidR="00F07BD2" w:rsidRPr="008550F6">
        <w:rPr>
          <w:rFonts w:asciiTheme="majorBidi" w:hAnsiTheme="majorBidi" w:cstheme="majorBidi"/>
        </w:rPr>
        <w:t xml:space="preserve"> the </w:t>
      </w:r>
      <w:r w:rsidR="008226B8">
        <w:rPr>
          <w:rFonts w:asciiTheme="majorBidi" w:hAnsiTheme="majorBidi" w:cstheme="majorBidi"/>
        </w:rPr>
        <w:t>advantages</w:t>
      </w:r>
      <w:r w:rsidR="00F07BD2" w:rsidRPr="008550F6">
        <w:rPr>
          <w:rFonts w:asciiTheme="majorBidi" w:hAnsiTheme="majorBidi" w:cstheme="majorBidi"/>
        </w:rPr>
        <w:t xml:space="preserve"> of regional cooperation. </w:t>
      </w:r>
    </w:p>
    <w:p w:rsidR="00F07BD2" w:rsidRPr="008550F6" w:rsidRDefault="00F07BD2"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055129">
        <w:rPr>
          <w:rFonts w:asciiTheme="majorBidi" w:hAnsiTheme="majorBidi" w:cstheme="majorBidi"/>
          <w:b/>
          <w:bCs/>
        </w:rPr>
        <w:t>Mr. Zavqizoda</w:t>
      </w:r>
      <w:r w:rsidRPr="008550F6">
        <w:rPr>
          <w:rFonts w:asciiTheme="majorBidi" w:hAnsiTheme="majorBidi" w:cstheme="majorBidi"/>
        </w:rPr>
        <w:t xml:space="preserve"> n</w:t>
      </w:r>
      <w:r w:rsidR="008226B8">
        <w:rPr>
          <w:rFonts w:asciiTheme="majorBidi" w:hAnsiTheme="majorBidi" w:cstheme="majorBidi"/>
        </w:rPr>
        <w:t>o</w:t>
      </w:r>
      <w:r w:rsidRPr="008550F6">
        <w:rPr>
          <w:rFonts w:asciiTheme="majorBidi" w:hAnsiTheme="majorBidi" w:cstheme="majorBidi"/>
        </w:rPr>
        <w:t xml:space="preserve">ted that the Draft of </w:t>
      </w:r>
      <w:r w:rsidR="008226B8">
        <w:rPr>
          <w:rFonts w:asciiTheme="majorBidi" w:hAnsiTheme="majorBidi" w:cstheme="majorBidi"/>
        </w:rPr>
        <w:t xml:space="preserve">SPECA Trade Facilitation </w:t>
      </w:r>
      <w:r w:rsidRPr="008550F6">
        <w:rPr>
          <w:rFonts w:asciiTheme="majorBidi" w:hAnsiTheme="majorBidi" w:cstheme="majorBidi"/>
        </w:rPr>
        <w:t>Strategy w</w:t>
      </w:r>
      <w:r w:rsidR="008226B8">
        <w:rPr>
          <w:rFonts w:asciiTheme="majorBidi" w:hAnsiTheme="majorBidi" w:cstheme="majorBidi"/>
        </w:rPr>
        <w:t xml:space="preserve">ould </w:t>
      </w:r>
      <w:r w:rsidRPr="008550F6">
        <w:rPr>
          <w:rFonts w:asciiTheme="majorBidi" w:hAnsiTheme="majorBidi" w:cstheme="majorBidi"/>
        </w:rPr>
        <w:t xml:space="preserve">be sent by the </w:t>
      </w:r>
      <w:r w:rsidR="008226B8">
        <w:rPr>
          <w:rFonts w:asciiTheme="majorBidi" w:hAnsiTheme="majorBidi" w:cstheme="majorBidi"/>
        </w:rPr>
        <w:t xml:space="preserve">UNECE </w:t>
      </w:r>
      <w:r w:rsidRPr="008550F6">
        <w:rPr>
          <w:rFonts w:asciiTheme="majorBidi" w:hAnsiTheme="majorBidi" w:cstheme="majorBidi"/>
        </w:rPr>
        <w:t xml:space="preserve">Secretariat for comments </w:t>
      </w:r>
      <w:r w:rsidR="004A3E21">
        <w:rPr>
          <w:rFonts w:asciiTheme="majorBidi" w:hAnsiTheme="majorBidi" w:cstheme="majorBidi"/>
        </w:rPr>
        <w:t>until</w:t>
      </w:r>
      <w:r w:rsidRPr="008550F6">
        <w:rPr>
          <w:rFonts w:asciiTheme="majorBidi" w:hAnsiTheme="majorBidi" w:cstheme="majorBidi"/>
        </w:rPr>
        <w:t xml:space="preserve"> 15 September 2019</w:t>
      </w:r>
      <w:r w:rsidR="009F3446" w:rsidRPr="008550F6">
        <w:rPr>
          <w:rFonts w:asciiTheme="majorBidi" w:hAnsiTheme="majorBidi" w:cstheme="majorBidi"/>
        </w:rPr>
        <w:t xml:space="preserve"> in order to be present</w:t>
      </w:r>
      <w:r w:rsidR="004A3E21">
        <w:rPr>
          <w:rFonts w:asciiTheme="majorBidi" w:hAnsiTheme="majorBidi" w:cstheme="majorBidi"/>
        </w:rPr>
        <w:t>ed for adoption</w:t>
      </w:r>
      <w:r w:rsidR="009F3446" w:rsidRPr="008550F6">
        <w:rPr>
          <w:rFonts w:asciiTheme="majorBidi" w:hAnsiTheme="majorBidi" w:cstheme="majorBidi"/>
        </w:rPr>
        <w:t xml:space="preserve"> to the SPECA Governing Council session on 21 November 2019.</w:t>
      </w:r>
    </w:p>
    <w:p w:rsidR="00A63B7A" w:rsidRPr="008550F6" w:rsidRDefault="00A63B7A"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p>
    <w:p w:rsidR="009F3446" w:rsidRPr="008550F6" w:rsidRDefault="009F3446" w:rsidP="008226B8">
      <w:pPr>
        <w:pStyle w:val="Titre4"/>
        <w:spacing w:line="264" w:lineRule="auto"/>
        <w:ind w:right="24"/>
        <w:jc w:val="left"/>
      </w:pPr>
      <w:r w:rsidRPr="008550F6">
        <w:t xml:space="preserve">Status of the WTO Trade Facilitation Agreement implementation: </w:t>
      </w:r>
      <w:r w:rsidR="008226B8">
        <w:t>i</w:t>
      </w:r>
      <w:r w:rsidRPr="008550F6">
        <w:t>mplications for the subregion</w:t>
      </w:r>
    </w:p>
    <w:p w:rsidR="00A63B7A" w:rsidRPr="008550F6" w:rsidRDefault="009F3446"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055129">
        <w:rPr>
          <w:rFonts w:asciiTheme="majorBidi" w:hAnsiTheme="majorBidi" w:cstheme="majorBidi"/>
          <w:b/>
          <w:bCs/>
        </w:rPr>
        <w:t>Ms. Sheri Rosenow</w:t>
      </w:r>
      <w:r w:rsidRPr="008550F6">
        <w:rPr>
          <w:rFonts w:asciiTheme="majorBidi" w:hAnsiTheme="majorBidi" w:cstheme="majorBidi"/>
        </w:rPr>
        <w:t xml:space="preserve"> delivered an update of the state of play of </w:t>
      </w:r>
      <w:r w:rsidR="004A3E21">
        <w:rPr>
          <w:rFonts w:asciiTheme="majorBidi" w:hAnsiTheme="majorBidi" w:cstheme="majorBidi"/>
        </w:rPr>
        <w:t xml:space="preserve">implementing </w:t>
      </w:r>
      <w:r w:rsidRPr="008550F6">
        <w:rPr>
          <w:rFonts w:asciiTheme="majorBidi" w:hAnsiTheme="majorBidi" w:cstheme="majorBidi"/>
        </w:rPr>
        <w:t xml:space="preserve">the </w:t>
      </w:r>
      <w:r w:rsidR="004A3E21">
        <w:rPr>
          <w:rFonts w:asciiTheme="majorBidi" w:hAnsiTheme="majorBidi" w:cstheme="majorBidi"/>
        </w:rPr>
        <w:t xml:space="preserve">WTO </w:t>
      </w:r>
      <w:r w:rsidRPr="008550F6">
        <w:rPr>
          <w:rFonts w:asciiTheme="majorBidi" w:hAnsiTheme="majorBidi" w:cstheme="majorBidi"/>
        </w:rPr>
        <w:t xml:space="preserve">TFA. She started with felicitating His Excellency Mohammad </w:t>
      </w:r>
      <w:proofErr w:type="spellStart"/>
      <w:r w:rsidRPr="008550F6">
        <w:rPr>
          <w:rFonts w:asciiTheme="majorBidi" w:hAnsiTheme="majorBidi" w:cstheme="majorBidi"/>
        </w:rPr>
        <w:t>Hadjo</w:t>
      </w:r>
      <w:proofErr w:type="spellEnd"/>
      <w:r w:rsidRPr="008550F6">
        <w:rPr>
          <w:rFonts w:asciiTheme="majorBidi" w:hAnsiTheme="majorBidi" w:cstheme="majorBidi"/>
        </w:rPr>
        <w:t xml:space="preserve"> for being nominated as head of the WTO TFA Committee. </w:t>
      </w:r>
      <w:r w:rsidR="004A3E21">
        <w:rPr>
          <w:rFonts w:asciiTheme="majorBidi" w:hAnsiTheme="majorBidi" w:cstheme="majorBidi"/>
        </w:rPr>
        <w:t xml:space="preserve">Referring to </w:t>
      </w:r>
      <w:r w:rsidRPr="008550F6">
        <w:rPr>
          <w:rFonts w:asciiTheme="majorBidi" w:hAnsiTheme="majorBidi" w:cstheme="majorBidi"/>
        </w:rPr>
        <w:t xml:space="preserve">the most recent session of the </w:t>
      </w:r>
      <w:r w:rsidR="004A3E21">
        <w:rPr>
          <w:rFonts w:asciiTheme="majorBidi" w:hAnsiTheme="majorBidi" w:cstheme="majorBidi"/>
        </w:rPr>
        <w:t xml:space="preserve">WTO Trade Facilitation </w:t>
      </w:r>
      <w:r w:rsidRPr="008550F6">
        <w:rPr>
          <w:rFonts w:asciiTheme="majorBidi" w:hAnsiTheme="majorBidi" w:cstheme="majorBidi"/>
        </w:rPr>
        <w:t xml:space="preserve">Committee the following TFA status was reported: from 164 WTO </w:t>
      </w:r>
      <w:r w:rsidR="004A3E21">
        <w:rPr>
          <w:rFonts w:asciiTheme="majorBidi" w:hAnsiTheme="majorBidi" w:cstheme="majorBidi"/>
        </w:rPr>
        <w:t>M</w:t>
      </w:r>
      <w:r w:rsidRPr="008550F6">
        <w:rPr>
          <w:rFonts w:asciiTheme="majorBidi" w:hAnsiTheme="majorBidi" w:cstheme="majorBidi"/>
        </w:rPr>
        <w:t>embers, 145 ha</w:t>
      </w:r>
      <w:r w:rsidR="007B54EC">
        <w:rPr>
          <w:rFonts w:asciiTheme="majorBidi" w:hAnsiTheme="majorBidi" w:cstheme="majorBidi"/>
        </w:rPr>
        <w:t>d</w:t>
      </w:r>
      <w:r w:rsidRPr="008550F6">
        <w:rPr>
          <w:rFonts w:asciiTheme="majorBidi" w:hAnsiTheme="majorBidi" w:cstheme="majorBidi"/>
        </w:rPr>
        <w:t xml:space="preserve"> ratified the TFA</w:t>
      </w:r>
      <w:r w:rsidR="00026D8C" w:rsidRPr="008550F6">
        <w:rPr>
          <w:rFonts w:asciiTheme="majorBidi" w:hAnsiTheme="majorBidi" w:cstheme="majorBidi"/>
        </w:rPr>
        <w:t xml:space="preserve">, the most recent ratifications </w:t>
      </w:r>
      <w:r w:rsidR="007B54EC">
        <w:rPr>
          <w:rFonts w:asciiTheme="majorBidi" w:hAnsiTheme="majorBidi" w:cstheme="majorBidi"/>
        </w:rPr>
        <w:t xml:space="preserve">had been made by </w:t>
      </w:r>
      <w:r w:rsidR="00026D8C" w:rsidRPr="008550F6">
        <w:rPr>
          <w:rFonts w:asciiTheme="majorBidi" w:hAnsiTheme="majorBidi" w:cstheme="majorBidi"/>
        </w:rPr>
        <w:t>Tajikistan and Egypt</w:t>
      </w:r>
      <w:r w:rsidR="00A91645" w:rsidRPr="008550F6">
        <w:rPr>
          <w:rFonts w:asciiTheme="majorBidi" w:hAnsiTheme="majorBidi" w:cstheme="majorBidi"/>
        </w:rPr>
        <w:t>. According</w:t>
      </w:r>
      <w:r w:rsidR="00026D8C" w:rsidRPr="008550F6">
        <w:rPr>
          <w:rFonts w:asciiTheme="majorBidi" w:hAnsiTheme="majorBidi" w:cstheme="majorBidi"/>
        </w:rPr>
        <w:t xml:space="preserve"> to</w:t>
      </w:r>
      <w:r w:rsidR="00A91645" w:rsidRPr="008550F6">
        <w:rPr>
          <w:rFonts w:asciiTheme="majorBidi" w:hAnsiTheme="majorBidi" w:cstheme="majorBidi"/>
        </w:rPr>
        <w:t xml:space="preserve"> the notification schedule, </w:t>
      </w:r>
      <w:r w:rsidR="007B54EC">
        <w:rPr>
          <w:rFonts w:asciiTheme="majorBidi" w:hAnsiTheme="majorBidi" w:cstheme="majorBidi"/>
        </w:rPr>
        <w:t>WTO M</w:t>
      </w:r>
      <w:r w:rsidR="00A91645" w:rsidRPr="008550F6">
        <w:rPr>
          <w:rFonts w:asciiTheme="majorBidi" w:hAnsiTheme="majorBidi" w:cstheme="majorBidi"/>
        </w:rPr>
        <w:t>embers ha</w:t>
      </w:r>
      <w:r w:rsidR="007B54EC">
        <w:rPr>
          <w:rFonts w:asciiTheme="majorBidi" w:hAnsiTheme="majorBidi" w:cstheme="majorBidi"/>
        </w:rPr>
        <w:t>d</w:t>
      </w:r>
      <w:r w:rsidR="00A91645" w:rsidRPr="008550F6">
        <w:rPr>
          <w:rFonts w:asciiTheme="majorBidi" w:hAnsiTheme="majorBidi" w:cstheme="majorBidi"/>
        </w:rPr>
        <w:t xml:space="preserve"> already defined A and B Categories</w:t>
      </w:r>
      <w:r w:rsidR="007B54EC">
        <w:rPr>
          <w:rFonts w:asciiTheme="majorBidi" w:hAnsiTheme="majorBidi" w:cstheme="majorBidi"/>
        </w:rPr>
        <w:t>. D</w:t>
      </w:r>
      <w:r w:rsidR="00026D8C" w:rsidRPr="008550F6">
        <w:rPr>
          <w:rFonts w:asciiTheme="majorBidi" w:hAnsiTheme="majorBidi" w:cstheme="majorBidi"/>
        </w:rPr>
        <w:t xml:space="preserve">eveloping countries </w:t>
      </w:r>
      <w:proofErr w:type="gramStart"/>
      <w:r w:rsidR="00A91645" w:rsidRPr="008550F6">
        <w:rPr>
          <w:rFonts w:asciiTheme="majorBidi" w:hAnsiTheme="majorBidi" w:cstheme="majorBidi"/>
        </w:rPr>
        <w:t>have to</w:t>
      </w:r>
      <w:proofErr w:type="gramEnd"/>
      <w:r w:rsidR="00A91645" w:rsidRPr="008550F6">
        <w:rPr>
          <w:rFonts w:asciiTheme="majorBidi" w:hAnsiTheme="majorBidi" w:cstheme="majorBidi"/>
        </w:rPr>
        <w:t xml:space="preserve"> finalize the </w:t>
      </w:r>
      <w:r w:rsidR="007B54EC">
        <w:rPr>
          <w:rFonts w:asciiTheme="majorBidi" w:hAnsiTheme="majorBidi" w:cstheme="majorBidi"/>
        </w:rPr>
        <w:t>notification</w:t>
      </w:r>
      <w:r w:rsidR="00A91645" w:rsidRPr="008550F6">
        <w:rPr>
          <w:rFonts w:asciiTheme="majorBidi" w:hAnsiTheme="majorBidi" w:cstheme="majorBidi"/>
        </w:rPr>
        <w:t xml:space="preserve"> of Category </w:t>
      </w:r>
      <w:r w:rsidR="00026D8C" w:rsidRPr="008550F6">
        <w:rPr>
          <w:rFonts w:asciiTheme="majorBidi" w:hAnsiTheme="majorBidi" w:cstheme="majorBidi"/>
        </w:rPr>
        <w:t xml:space="preserve">B </w:t>
      </w:r>
      <w:r w:rsidR="007B54EC">
        <w:rPr>
          <w:rFonts w:asciiTheme="majorBidi" w:hAnsiTheme="majorBidi" w:cstheme="majorBidi"/>
        </w:rPr>
        <w:t xml:space="preserve">measures </w:t>
      </w:r>
      <w:r w:rsidR="00026D8C" w:rsidRPr="008550F6">
        <w:rPr>
          <w:rFonts w:asciiTheme="majorBidi" w:hAnsiTheme="majorBidi" w:cstheme="majorBidi"/>
        </w:rPr>
        <w:t xml:space="preserve">before February 2018 and Category </w:t>
      </w:r>
      <w:r w:rsidR="00A91645" w:rsidRPr="008550F6">
        <w:rPr>
          <w:rFonts w:asciiTheme="majorBidi" w:hAnsiTheme="majorBidi" w:cstheme="majorBidi"/>
        </w:rPr>
        <w:t xml:space="preserve">C before </w:t>
      </w:r>
      <w:r w:rsidR="00026D8C" w:rsidRPr="008550F6">
        <w:rPr>
          <w:rFonts w:asciiTheme="majorBidi" w:hAnsiTheme="majorBidi" w:cstheme="majorBidi"/>
        </w:rPr>
        <w:t xml:space="preserve">22 </w:t>
      </w:r>
      <w:r w:rsidR="00A91645" w:rsidRPr="008550F6">
        <w:rPr>
          <w:rFonts w:asciiTheme="majorBidi" w:hAnsiTheme="majorBidi" w:cstheme="majorBidi"/>
        </w:rPr>
        <w:t>August 2019</w:t>
      </w:r>
      <w:r w:rsidR="007B54EC">
        <w:rPr>
          <w:rFonts w:asciiTheme="majorBidi" w:hAnsiTheme="majorBidi" w:cstheme="majorBidi"/>
        </w:rPr>
        <w:t xml:space="preserve">. In line with the WTO’s </w:t>
      </w:r>
      <w:r w:rsidR="00A91645" w:rsidRPr="008550F6">
        <w:rPr>
          <w:rFonts w:asciiTheme="majorBidi" w:hAnsiTheme="majorBidi" w:cstheme="majorBidi"/>
        </w:rPr>
        <w:t xml:space="preserve">special and differentiated treatment, the LDCs </w:t>
      </w:r>
      <w:r w:rsidR="007B54EC">
        <w:rPr>
          <w:rFonts w:asciiTheme="majorBidi" w:hAnsiTheme="majorBidi" w:cstheme="majorBidi"/>
        </w:rPr>
        <w:t xml:space="preserve">(Afghanistan) </w:t>
      </w:r>
      <w:r w:rsidR="00A91645" w:rsidRPr="008550F6">
        <w:rPr>
          <w:rFonts w:asciiTheme="majorBidi" w:hAnsiTheme="majorBidi" w:cstheme="majorBidi"/>
        </w:rPr>
        <w:t xml:space="preserve">still have time for B Category </w:t>
      </w:r>
      <w:r w:rsidR="007B54EC">
        <w:rPr>
          <w:rFonts w:asciiTheme="majorBidi" w:hAnsiTheme="majorBidi" w:cstheme="majorBidi"/>
        </w:rPr>
        <w:t xml:space="preserve">notification </w:t>
      </w:r>
      <w:r w:rsidR="00A91645" w:rsidRPr="008550F6">
        <w:rPr>
          <w:rFonts w:asciiTheme="majorBidi" w:hAnsiTheme="majorBidi" w:cstheme="majorBidi"/>
        </w:rPr>
        <w:t xml:space="preserve">till February 2020 and for C Category till February 2021. Ms. Rosenow </w:t>
      </w:r>
      <w:r w:rsidR="007B54EC">
        <w:rPr>
          <w:rFonts w:asciiTheme="majorBidi" w:hAnsiTheme="majorBidi" w:cstheme="majorBidi"/>
        </w:rPr>
        <w:t>congratulated</w:t>
      </w:r>
      <w:r w:rsidR="00A91645" w:rsidRPr="008550F6">
        <w:rPr>
          <w:rFonts w:asciiTheme="majorBidi" w:hAnsiTheme="majorBidi" w:cstheme="majorBidi"/>
        </w:rPr>
        <w:t xml:space="preserve"> </w:t>
      </w:r>
      <w:r w:rsidRPr="008550F6">
        <w:rPr>
          <w:rFonts w:asciiTheme="majorBidi" w:hAnsiTheme="majorBidi" w:cstheme="majorBidi"/>
        </w:rPr>
        <w:t xml:space="preserve">Tajikistan </w:t>
      </w:r>
      <w:r w:rsidR="00A91645" w:rsidRPr="008550F6">
        <w:rPr>
          <w:rFonts w:asciiTheme="majorBidi" w:hAnsiTheme="majorBidi" w:cstheme="majorBidi"/>
        </w:rPr>
        <w:t xml:space="preserve">with the finalization of the categorization process and is looking forward to receiving the notification in the second semester of 2019. </w:t>
      </w:r>
      <w:r w:rsidR="007B54EC">
        <w:rPr>
          <w:rFonts w:asciiTheme="majorBidi" w:hAnsiTheme="majorBidi" w:cstheme="majorBidi"/>
        </w:rPr>
        <w:t>The n</w:t>
      </w:r>
      <w:r w:rsidR="00A91645" w:rsidRPr="008550F6">
        <w:rPr>
          <w:rFonts w:asciiTheme="majorBidi" w:hAnsiTheme="majorBidi" w:cstheme="majorBidi"/>
        </w:rPr>
        <w:t>ext meeting of the WTO TFA Committee will take place on 15</w:t>
      </w:r>
      <w:r w:rsidR="007B54EC">
        <w:rPr>
          <w:rFonts w:asciiTheme="majorBidi" w:hAnsiTheme="majorBidi" w:cstheme="majorBidi"/>
        </w:rPr>
        <w:t>-</w:t>
      </w:r>
      <w:r w:rsidR="00A91645" w:rsidRPr="008550F6">
        <w:rPr>
          <w:rFonts w:asciiTheme="majorBidi" w:hAnsiTheme="majorBidi" w:cstheme="majorBidi"/>
        </w:rPr>
        <w:t>16</w:t>
      </w:r>
      <w:r w:rsidR="007B54EC">
        <w:rPr>
          <w:rFonts w:asciiTheme="majorBidi" w:hAnsiTheme="majorBidi" w:cstheme="majorBidi"/>
        </w:rPr>
        <w:t xml:space="preserve"> </w:t>
      </w:r>
      <w:r w:rsidR="007B54EC" w:rsidRPr="008550F6">
        <w:rPr>
          <w:rFonts w:asciiTheme="majorBidi" w:hAnsiTheme="majorBidi" w:cstheme="majorBidi"/>
        </w:rPr>
        <w:t>October</w:t>
      </w:r>
      <w:r w:rsidR="007B54EC">
        <w:rPr>
          <w:rFonts w:asciiTheme="majorBidi" w:hAnsiTheme="majorBidi" w:cstheme="majorBidi"/>
        </w:rPr>
        <w:t xml:space="preserve"> 2019: a </w:t>
      </w:r>
      <w:r w:rsidR="00A91645" w:rsidRPr="008550F6">
        <w:rPr>
          <w:rFonts w:asciiTheme="majorBidi" w:hAnsiTheme="majorBidi" w:cstheme="majorBidi"/>
        </w:rPr>
        <w:t>regular session</w:t>
      </w:r>
      <w:r w:rsidR="007B54EC">
        <w:rPr>
          <w:rFonts w:asciiTheme="majorBidi" w:hAnsiTheme="majorBidi" w:cstheme="majorBidi"/>
        </w:rPr>
        <w:t xml:space="preserve"> the first day and </w:t>
      </w:r>
      <w:r w:rsidR="00A91645" w:rsidRPr="008550F6">
        <w:rPr>
          <w:rFonts w:asciiTheme="majorBidi" w:hAnsiTheme="majorBidi" w:cstheme="majorBidi"/>
        </w:rPr>
        <w:t>a special session dedicated to Technical Assistance and Support for Capacity Building (which is part of the Category C measures from the TFA)</w:t>
      </w:r>
      <w:r w:rsidR="007B54EC">
        <w:rPr>
          <w:rFonts w:asciiTheme="majorBidi" w:hAnsiTheme="majorBidi" w:cstheme="majorBidi"/>
        </w:rPr>
        <w:t xml:space="preserve"> </w:t>
      </w:r>
      <w:r w:rsidR="007B54EC" w:rsidRPr="008550F6">
        <w:rPr>
          <w:rFonts w:asciiTheme="majorBidi" w:hAnsiTheme="majorBidi" w:cstheme="majorBidi"/>
        </w:rPr>
        <w:t>the second day</w:t>
      </w:r>
      <w:r w:rsidR="00A91645" w:rsidRPr="008550F6">
        <w:rPr>
          <w:rFonts w:asciiTheme="majorBidi" w:hAnsiTheme="majorBidi" w:cstheme="majorBidi"/>
        </w:rPr>
        <w:t>.</w:t>
      </w:r>
      <w:r w:rsidR="007B54EC">
        <w:rPr>
          <w:rFonts w:asciiTheme="majorBidi" w:hAnsiTheme="majorBidi" w:cstheme="majorBidi"/>
        </w:rPr>
        <w:t xml:space="preserve"> </w:t>
      </w:r>
    </w:p>
    <w:p w:rsidR="009F3446" w:rsidRPr="008550F6" w:rsidRDefault="008E33F6"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r w:rsidRPr="008550F6">
        <w:rPr>
          <w:rFonts w:asciiTheme="majorBidi" w:hAnsiTheme="majorBidi" w:cstheme="majorBidi"/>
        </w:rPr>
        <w:t xml:space="preserve">Ms. </w:t>
      </w:r>
      <w:r w:rsidR="00B95C42" w:rsidRPr="008550F6">
        <w:rPr>
          <w:rFonts w:asciiTheme="majorBidi" w:hAnsiTheme="majorBidi" w:cstheme="majorBidi"/>
        </w:rPr>
        <w:t xml:space="preserve">Rosenow </w:t>
      </w:r>
      <w:r w:rsidR="00CB1D89">
        <w:rPr>
          <w:rFonts w:asciiTheme="majorBidi" w:hAnsiTheme="majorBidi" w:cstheme="majorBidi"/>
        </w:rPr>
        <w:t xml:space="preserve">noted that in </w:t>
      </w:r>
      <w:r w:rsidR="00B95C42" w:rsidRPr="008550F6">
        <w:rPr>
          <w:rFonts w:asciiTheme="majorBidi" w:hAnsiTheme="majorBidi" w:cstheme="majorBidi"/>
        </w:rPr>
        <w:t xml:space="preserve">another </w:t>
      </w:r>
      <w:r w:rsidR="009B1771">
        <w:rPr>
          <w:rFonts w:asciiTheme="majorBidi" w:hAnsiTheme="majorBidi" w:cstheme="majorBidi"/>
        </w:rPr>
        <w:t>regio</w:t>
      </w:r>
      <w:r w:rsidR="00B95C42" w:rsidRPr="008550F6">
        <w:rPr>
          <w:rFonts w:asciiTheme="majorBidi" w:hAnsiTheme="majorBidi" w:cstheme="majorBidi"/>
        </w:rPr>
        <w:t>n, the Caribbean</w:t>
      </w:r>
      <w:r w:rsidR="00A63B7A" w:rsidRPr="008550F6">
        <w:rPr>
          <w:rFonts w:asciiTheme="majorBidi" w:hAnsiTheme="majorBidi" w:cstheme="majorBidi"/>
        </w:rPr>
        <w:t xml:space="preserve"> and </w:t>
      </w:r>
      <w:r w:rsidR="00CB1D89">
        <w:rPr>
          <w:rFonts w:asciiTheme="majorBidi" w:hAnsiTheme="majorBidi" w:cstheme="majorBidi"/>
        </w:rPr>
        <w:t xml:space="preserve">its </w:t>
      </w:r>
      <w:r w:rsidR="00A63B7A" w:rsidRPr="008550F6">
        <w:rPr>
          <w:rFonts w:asciiTheme="majorBidi" w:hAnsiTheme="majorBidi" w:cstheme="majorBidi"/>
        </w:rPr>
        <w:t>regional cooperation organization CARICOM</w:t>
      </w:r>
      <w:r w:rsidR="00CB1D89">
        <w:rPr>
          <w:rFonts w:asciiTheme="majorBidi" w:hAnsiTheme="majorBidi" w:cstheme="majorBidi"/>
        </w:rPr>
        <w:t xml:space="preserve">, </w:t>
      </w:r>
      <w:bookmarkStart w:id="3" w:name="_Hlk16187114"/>
      <w:r w:rsidR="007B54EC">
        <w:rPr>
          <w:rFonts w:asciiTheme="majorBidi" w:hAnsiTheme="majorBidi" w:cstheme="majorBidi"/>
        </w:rPr>
        <w:t>M</w:t>
      </w:r>
      <w:r w:rsidR="00B95C42" w:rsidRPr="008550F6">
        <w:rPr>
          <w:rFonts w:asciiTheme="majorBidi" w:hAnsiTheme="majorBidi" w:cstheme="majorBidi"/>
        </w:rPr>
        <w:t>ember</w:t>
      </w:r>
      <w:r w:rsidR="007B54EC">
        <w:rPr>
          <w:rFonts w:asciiTheme="majorBidi" w:hAnsiTheme="majorBidi" w:cstheme="majorBidi"/>
        </w:rPr>
        <w:t xml:space="preserve"> States </w:t>
      </w:r>
      <w:r w:rsidR="00B95C42" w:rsidRPr="008550F6">
        <w:rPr>
          <w:rFonts w:asciiTheme="majorBidi" w:hAnsiTheme="majorBidi" w:cstheme="majorBidi"/>
        </w:rPr>
        <w:t xml:space="preserve">have established a regional </w:t>
      </w:r>
      <w:r w:rsidR="00A63B7A" w:rsidRPr="008550F6">
        <w:rPr>
          <w:rFonts w:asciiTheme="majorBidi" w:hAnsiTheme="majorBidi" w:cstheme="majorBidi"/>
        </w:rPr>
        <w:t>c</w:t>
      </w:r>
      <w:r w:rsidR="00B95C42" w:rsidRPr="008550F6">
        <w:rPr>
          <w:rFonts w:asciiTheme="majorBidi" w:hAnsiTheme="majorBidi" w:cstheme="majorBidi"/>
        </w:rPr>
        <w:t xml:space="preserve">ommittee </w:t>
      </w:r>
      <w:r w:rsidR="00A63B7A" w:rsidRPr="008550F6">
        <w:rPr>
          <w:rFonts w:asciiTheme="majorBidi" w:hAnsiTheme="majorBidi" w:cstheme="majorBidi"/>
        </w:rPr>
        <w:t>on trade facilitation with representatives of their national trade facilitation committees and</w:t>
      </w:r>
      <w:r w:rsidR="00B95C42" w:rsidRPr="008550F6">
        <w:rPr>
          <w:rFonts w:asciiTheme="majorBidi" w:hAnsiTheme="majorBidi" w:cstheme="majorBidi"/>
        </w:rPr>
        <w:t xml:space="preserve"> adopted a </w:t>
      </w:r>
      <w:r w:rsidR="00A63B7A" w:rsidRPr="008550F6">
        <w:rPr>
          <w:rFonts w:asciiTheme="majorBidi" w:hAnsiTheme="majorBidi" w:cstheme="majorBidi"/>
        </w:rPr>
        <w:t xml:space="preserve">common </w:t>
      </w:r>
      <w:r w:rsidR="00B95C42" w:rsidRPr="008550F6">
        <w:rPr>
          <w:rFonts w:asciiTheme="majorBidi" w:hAnsiTheme="majorBidi" w:cstheme="majorBidi"/>
        </w:rPr>
        <w:t xml:space="preserve">regional strategy for the implementation of the </w:t>
      </w:r>
      <w:r w:rsidR="00A63B7A" w:rsidRPr="008550F6">
        <w:rPr>
          <w:rFonts w:asciiTheme="majorBidi" w:hAnsiTheme="majorBidi" w:cstheme="majorBidi"/>
        </w:rPr>
        <w:t>TFA and are as well attempting to coordinate donor support</w:t>
      </w:r>
      <w:r w:rsidR="00B95C42" w:rsidRPr="008550F6">
        <w:rPr>
          <w:rFonts w:asciiTheme="majorBidi" w:hAnsiTheme="majorBidi" w:cstheme="majorBidi"/>
        </w:rPr>
        <w:t xml:space="preserve">. They are harmonizing the national </w:t>
      </w:r>
      <w:r w:rsidR="008F6EBA">
        <w:rPr>
          <w:rFonts w:asciiTheme="majorBidi" w:hAnsiTheme="majorBidi" w:cstheme="majorBidi"/>
        </w:rPr>
        <w:t>criteria</w:t>
      </w:r>
      <w:r w:rsidR="00B95C42" w:rsidRPr="008550F6">
        <w:rPr>
          <w:rFonts w:asciiTheme="majorBidi" w:hAnsiTheme="majorBidi" w:cstheme="majorBidi"/>
        </w:rPr>
        <w:t xml:space="preserve"> for </w:t>
      </w:r>
      <w:r w:rsidR="008F6EBA">
        <w:rPr>
          <w:rFonts w:asciiTheme="majorBidi" w:hAnsiTheme="majorBidi" w:cstheme="majorBidi"/>
        </w:rPr>
        <w:t xml:space="preserve">nomination of </w:t>
      </w:r>
      <w:r w:rsidR="00B95C42" w:rsidRPr="008550F6">
        <w:rPr>
          <w:rFonts w:asciiTheme="majorBidi" w:hAnsiTheme="majorBidi" w:cstheme="majorBidi"/>
        </w:rPr>
        <w:t xml:space="preserve">AEO thus permitting AEOs to be recognized region-wide. A regional system of laboratories for testing purposes is being developed and the next steps are planned for regional risk management system with risk data exchange between the countries. </w:t>
      </w:r>
      <w:r w:rsidR="00A63B7A" w:rsidRPr="008550F6">
        <w:rPr>
          <w:rFonts w:asciiTheme="majorBidi" w:hAnsiTheme="majorBidi" w:cstheme="majorBidi"/>
        </w:rPr>
        <w:t>The World Bank helped CARICOM to draft the Regional Trade Facilitation Strategy, while USA</w:t>
      </w:r>
      <w:r w:rsidR="00A51178">
        <w:rPr>
          <w:rFonts w:asciiTheme="majorBidi" w:hAnsiTheme="majorBidi" w:cstheme="majorBidi"/>
        </w:rPr>
        <w:t>ID</w:t>
      </w:r>
      <w:r w:rsidR="00A63B7A" w:rsidRPr="008550F6">
        <w:rPr>
          <w:rFonts w:asciiTheme="majorBidi" w:hAnsiTheme="majorBidi" w:cstheme="majorBidi"/>
        </w:rPr>
        <w:t xml:space="preserve"> is participating in its implementation. This testifies that regional integration processes tak</w:t>
      </w:r>
      <w:r w:rsidR="008F6EBA">
        <w:rPr>
          <w:rFonts w:asciiTheme="majorBidi" w:hAnsiTheme="majorBidi" w:cstheme="majorBidi"/>
        </w:rPr>
        <w:t>e</w:t>
      </w:r>
      <w:r w:rsidR="00A63B7A" w:rsidRPr="008550F6">
        <w:rPr>
          <w:rFonts w:asciiTheme="majorBidi" w:hAnsiTheme="majorBidi" w:cstheme="majorBidi"/>
        </w:rPr>
        <w:t xml:space="preserve"> place </w:t>
      </w:r>
      <w:r w:rsidR="008F6EBA">
        <w:rPr>
          <w:rFonts w:asciiTheme="majorBidi" w:hAnsiTheme="majorBidi" w:cstheme="majorBidi"/>
        </w:rPr>
        <w:t>globally</w:t>
      </w:r>
      <w:r w:rsidR="00A63B7A" w:rsidRPr="008550F6">
        <w:rPr>
          <w:rFonts w:asciiTheme="majorBidi" w:hAnsiTheme="majorBidi" w:cstheme="majorBidi"/>
        </w:rPr>
        <w:t xml:space="preserve"> and </w:t>
      </w:r>
      <w:r w:rsidR="008F6EBA">
        <w:rPr>
          <w:rFonts w:asciiTheme="majorBidi" w:hAnsiTheme="majorBidi" w:cstheme="majorBidi"/>
        </w:rPr>
        <w:t xml:space="preserve">the </w:t>
      </w:r>
      <w:r w:rsidR="00A63B7A" w:rsidRPr="008550F6">
        <w:rPr>
          <w:rFonts w:asciiTheme="majorBidi" w:hAnsiTheme="majorBidi" w:cstheme="majorBidi"/>
        </w:rPr>
        <w:t>SPECA Programme can benefit from the experience of other regional cooperation initiatives</w:t>
      </w:r>
      <w:bookmarkEnd w:id="3"/>
      <w:r w:rsidR="00A63B7A" w:rsidRPr="008550F6">
        <w:rPr>
          <w:rFonts w:asciiTheme="majorBidi" w:hAnsiTheme="majorBidi" w:cstheme="majorBidi"/>
        </w:rPr>
        <w:t>.</w:t>
      </w:r>
    </w:p>
    <w:p w:rsidR="00014A0C" w:rsidRPr="008550F6" w:rsidRDefault="00014A0C" w:rsidP="00CB1D89">
      <w:pPr>
        <w:pStyle w:val="Paragraphedeliste"/>
        <w:tabs>
          <w:tab w:val="left" w:pos="1800"/>
          <w:tab w:val="left" w:pos="2160"/>
          <w:tab w:val="left" w:pos="2880"/>
          <w:tab w:val="left" w:pos="3600"/>
          <w:tab w:val="left" w:pos="7335"/>
        </w:tabs>
        <w:spacing w:before="60" w:after="160" w:line="264" w:lineRule="auto"/>
        <w:ind w:left="567"/>
        <w:jc w:val="both"/>
        <w:rPr>
          <w:rFonts w:asciiTheme="majorBidi" w:hAnsiTheme="majorBidi" w:cstheme="majorBidi"/>
        </w:rPr>
      </w:pPr>
    </w:p>
    <w:p w:rsidR="00014A0C" w:rsidRPr="008550F6" w:rsidRDefault="00014A0C" w:rsidP="00CB1D89">
      <w:pPr>
        <w:pStyle w:val="Titre4"/>
        <w:spacing w:line="264" w:lineRule="auto"/>
      </w:pPr>
      <w:r w:rsidRPr="008550F6">
        <w:t>Building Capacity for Trade Facilitation in the sub-region</w:t>
      </w:r>
    </w:p>
    <w:p w:rsidR="00A63B7A" w:rsidRPr="008550F6" w:rsidRDefault="00014A0C"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055129">
        <w:rPr>
          <w:rFonts w:asciiTheme="majorBidi" w:hAnsiTheme="majorBidi" w:cstheme="majorBidi"/>
          <w:b/>
          <w:bCs/>
        </w:rPr>
        <w:t>Mr. Mario Apostolov</w:t>
      </w:r>
      <w:r w:rsidRPr="008550F6">
        <w:rPr>
          <w:rFonts w:asciiTheme="majorBidi" w:hAnsiTheme="majorBidi" w:cstheme="majorBidi"/>
        </w:rPr>
        <w:t xml:space="preserve"> reported on the latest developments in trade facilitation capacity</w:t>
      </w:r>
      <w:r w:rsidR="008F6EBA">
        <w:rPr>
          <w:rFonts w:asciiTheme="majorBidi" w:hAnsiTheme="majorBidi" w:cstheme="majorBidi"/>
        </w:rPr>
        <w:t>-</w:t>
      </w:r>
      <w:r w:rsidRPr="008550F6">
        <w:rPr>
          <w:rFonts w:asciiTheme="majorBidi" w:hAnsiTheme="majorBidi" w:cstheme="majorBidi"/>
        </w:rPr>
        <w:t xml:space="preserve">building, namely </w:t>
      </w:r>
      <w:r w:rsidR="00A51178">
        <w:rPr>
          <w:rFonts w:asciiTheme="majorBidi" w:hAnsiTheme="majorBidi" w:cstheme="majorBidi"/>
        </w:rPr>
        <w:t xml:space="preserve">on a </w:t>
      </w:r>
      <w:r w:rsidRPr="008550F6">
        <w:rPr>
          <w:rFonts w:asciiTheme="majorBidi" w:hAnsiTheme="majorBidi" w:cstheme="majorBidi"/>
        </w:rPr>
        <w:t>seminar in Nur-Sultan, Kazakhstan</w:t>
      </w:r>
      <w:r w:rsidR="00A51178">
        <w:rPr>
          <w:rFonts w:asciiTheme="majorBidi" w:hAnsiTheme="majorBidi" w:cstheme="majorBidi"/>
        </w:rPr>
        <w:t>,</w:t>
      </w:r>
      <w:r w:rsidRPr="008550F6">
        <w:rPr>
          <w:rFonts w:asciiTheme="majorBidi" w:hAnsiTheme="majorBidi" w:cstheme="majorBidi"/>
        </w:rPr>
        <w:t xml:space="preserve"> on 20-22 May 2019, which concentrated on the following 5 trade facilitation spheres: </w:t>
      </w:r>
    </w:p>
    <w:p w:rsidR="00715DBB" w:rsidRPr="008550F6" w:rsidRDefault="00006BFF" w:rsidP="00CB1D89">
      <w:pPr>
        <w:pStyle w:val="Paragraphedeliste"/>
        <w:numPr>
          <w:ilvl w:val="0"/>
          <w:numId w:val="3"/>
        </w:numPr>
        <w:tabs>
          <w:tab w:val="left" w:pos="1800"/>
          <w:tab w:val="left" w:pos="2160"/>
          <w:tab w:val="left" w:pos="2880"/>
          <w:tab w:val="left" w:pos="3600"/>
          <w:tab w:val="left" w:pos="7335"/>
        </w:tabs>
        <w:spacing w:before="60" w:after="160" w:line="264" w:lineRule="auto"/>
        <w:ind w:left="709"/>
        <w:jc w:val="both"/>
        <w:rPr>
          <w:rFonts w:asciiTheme="majorBidi" w:hAnsiTheme="majorBidi" w:cstheme="majorBidi"/>
        </w:rPr>
      </w:pPr>
      <w:r w:rsidRPr="008550F6">
        <w:rPr>
          <w:rFonts w:asciiTheme="majorBidi" w:hAnsiTheme="majorBidi" w:cstheme="majorBidi"/>
        </w:rPr>
        <w:t>National TF Committees (UN/CEFACT Rec.4</w:t>
      </w:r>
      <w:r w:rsidR="00715DBB" w:rsidRPr="008550F6">
        <w:rPr>
          <w:rFonts w:asciiTheme="majorBidi" w:hAnsiTheme="majorBidi" w:cstheme="majorBidi"/>
        </w:rPr>
        <w:t xml:space="preserve"> &amp; 40</w:t>
      </w:r>
      <w:r w:rsidRPr="008550F6">
        <w:rPr>
          <w:rFonts w:asciiTheme="majorBidi" w:hAnsiTheme="majorBidi" w:cstheme="majorBidi"/>
        </w:rPr>
        <w:t>)</w:t>
      </w:r>
      <w:r w:rsidR="008F6EBA">
        <w:rPr>
          <w:rFonts w:asciiTheme="majorBidi" w:hAnsiTheme="majorBidi" w:cstheme="majorBidi"/>
        </w:rPr>
        <w:t>;</w:t>
      </w:r>
    </w:p>
    <w:p w:rsidR="00715DBB" w:rsidRPr="008550F6" w:rsidRDefault="00006BFF" w:rsidP="00CB1D89">
      <w:pPr>
        <w:pStyle w:val="Paragraphedeliste"/>
        <w:numPr>
          <w:ilvl w:val="0"/>
          <w:numId w:val="3"/>
        </w:numPr>
        <w:tabs>
          <w:tab w:val="left" w:pos="1800"/>
          <w:tab w:val="left" w:pos="2160"/>
          <w:tab w:val="left" w:pos="2880"/>
          <w:tab w:val="left" w:pos="3600"/>
          <w:tab w:val="left" w:pos="7335"/>
        </w:tabs>
        <w:spacing w:before="60" w:after="160" w:line="264" w:lineRule="auto"/>
        <w:ind w:left="709"/>
        <w:jc w:val="both"/>
        <w:rPr>
          <w:rFonts w:asciiTheme="majorBidi" w:hAnsiTheme="majorBidi" w:cstheme="majorBidi"/>
        </w:rPr>
      </w:pPr>
      <w:r w:rsidRPr="008550F6">
        <w:rPr>
          <w:rFonts w:asciiTheme="majorBidi" w:hAnsiTheme="majorBidi" w:cstheme="majorBidi"/>
        </w:rPr>
        <w:t xml:space="preserve">Streamlining formalities and </w:t>
      </w:r>
      <w:r w:rsidR="00014A0C" w:rsidRPr="008550F6">
        <w:rPr>
          <w:rFonts w:asciiTheme="majorBidi" w:hAnsiTheme="majorBidi" w:cstheme="majorBidi"/>
        </w:rPr>
        <w:t>documenta</w:t>
      </w:r>
      <w:r w:rsidR="008F6EBA">
        <w:rPr>
          <w:rFonts w:asciiTheme="majorBidi" w:hAnsiTheme="majorBidi" w:cstheme="majorBidi"/>
        </w:rPr>
        <w:t>ry procedures;</w:t>
      </w:r>
    </w:p>
    <w:p w:rsidR="000B246F" w:rsidRPr="008550F6" w:rsidRDefault="00006BFF" w:rsidP="00CB1D89">
      <w:pPr>
        <w:pStyle w:val="Paragraphedeliste"/>
        <w:numPr>
          <w:ilvl w:val="0"/>
          <w:numId w:val="3"/>
        </w:numPr>
        <w:tabs>
          <w:tab w:val="left" w:pos="1800"/>
          <w:tab w:val="left" w:pos="2160"/>
          <w:tab w:val="left" w:pos="2880"/>
          <w:tab w:val="left" w:pos="3600"/>
          <w:tab w:val="left" w:pos="7335"/>
        </w:tabs>
        <w:spacing w:before="60" w:after="160" w:line="264" w:lineRule="auto"/>
        <w:ind w:left="709"/>
        <w:jc w:val="both"/>
        <w:rPr>
          <w:rFonts w:asciiTheme="majorBidi" w:hAnsiTheme="majorBidi" w:cstheme="majorBidi"/>
        </w:rPr>
      </w:pPr>
      <w:r w:rsidRPr="008550F6">
        <w:rPr>
          <w:rFonts w:asciiTheme="majorBidi" w:hAnsiTheme="majorBidi" w:cstheme="majorBidi"/>
        </w:rPr>
        <w:t>Use of international trade facilitation standards</w:t>
      </w:r>
      <w:r w:rsidR="008F6EBA">
        <w:rPr>
          <w:rFonts w:asciiTheme="majorBidi" w:hAnsiTheme="majorBidi" w:cstheme="majorBidi"/>
        </w:rPr>
        <w:t>;</w:t>
      </w:r>
    </w:p>
    <w:p w:rsidR="000B246F" w:rsidRPr="008550F6" w:rsidRDefault="00006BFF" w:rsidP="00CB1D89">
      <w:pPr>
        <w:pStyle w:val="Paragraphedeliste"/>
        <w:numPr>
          <w:ilvl w:val="0"/>
          <w:numId w:val="3"/>
        </w:numPr>
        <w:tabs>
          <w:tab w:val="left" w:pos="1800"/>
          <w:tab w:val="left" w:pos="2160"/>
          <w:tab w:val="left" w:pos="2880"/>
          <w:tab w:val="left" w:pos="3600"/>
          <w:tab w:val="left" w:pos="7335"/>
        </w:tabs>
        <w:spacing w:before="60" w:after="160" w:line="264" w:lineRule="auto"/>
        <w:ind w:left="709"/>
        <w:rPr>
          <w:rFonts w:asciiTheme="majorBidi" w:hAnsiTheme="majorBidi" w:cstheme="majorBidi"/>
        </w:rPr>
      </w:pPr>
      <w:r w:rsidRPr="008550F6">
        <w:rPr>
          <w:rFonts w:asciiTheme="majorBidi" w:hAnsiTheme="majorBidi" w:cstheme="majorBidi"/>
        </w:rPr>
        <w:t>Implementation of Single Window for export, import and transit clearance, and interoperability of SW systems</w:t>
      </w:r>
      <w:r w:rsidR="008F6EBA">
        <w:rPr>
          <w:rFonts w:asciiTheme="majorBidi" w:hAnsiTheme="majorBidi" w:cstheme="majorBidi"/>
        </w:rPr>
        <w:t>;</w:t>
      </w:r>
    </w:p>
    <w:p w:rsidR="000B246F" w:rsidRPr="008550F6" w:rsidRDefault="00006BFF" w:rsidP="00CB1D89">
      <w:pPr>
        <w:pStyle w:val="Paragraphedeliste"/>
        <w:numPr>
          <w:ilvl w:val="0"/>
          <w:numId w:val="3"/>
        </w:numPr>
        <w:tabs>
          <w:tab w:val="left" w:pos="1800"/>
          <w:tab w:val="left" w:pos="2160"/>
          <w:tab w:val="left" w:pos="2880"/>
          <w:tab w:val="left" w:pos="3600"/>
          <w:tab w:val="left" w:pos="7335"/>
        </w:tabs>
        <w:spacing w:before="60" w:after="160" w:line="264" w:lineRule="auto"/>
        <w:ind w:left="709"/>
        <w:jc w:val="both"/>
        <w:rPr>
          <w:rFonts w:asciiTheme="majorBidi" w:hAnsiTheme="majorBidi" w:cstheme="majorBidi"/>
        </w:rPr>
      </w:pPr>
      <w:r w:rsidRPr="008550F6">
        <w:rPr>
          <w:rFonts w:asciiTheme="majorBidi" w:hAnsiTheme="majorBidi" w:cstheme="majorBidi"/>
        </w:rPr>
        <w:t>Implementing National Trade and Transport Monitoring Mechanisms</w:t>
      </w:r>
      <w:r w:rsidR="00715DBB" w:rsidRPr="008550F6">
        <w:rPr>
          <w:rFonts w:asciiTheme="majorBidi" w:hAnsiTheme="majorBidi" w:cstheme="majorBidi"/>
        </w:rPr>
        <w:t xml:space="preserve"> using </w:t>
      </w:r>
      <w:r w:rsidR="008F6EBA">
        <w:rPr>
          <w:rFonts w:asciiTheme="majorBidi" w:hAnsiTheme="majorBidi" w:cstheme="majorBidi"/>
        </w:rPr>
        <w:t>business process analysis (</w:t>
      </w:r>
      <w:r w:rsidR="00715DBB" w:rsidRPr="008550F6">
        <w:rPr>
          <w:rFonts w:asciiTheme="majorBidi" w:hAnsiTheme="majorBidi" w:cstheme="majorBidi"/>
        </w:rPr>
        <w:t>BPA</w:t>
      </w:r>
      <w:r w:rsidR="008F6EBA">
        <w:rPr>
          <w:rFonts w:asciiTheme="majorBidi" w:hAnsiTheme="majorBidi" w:cstheme="majorBidi"/>
        </w:rPr>
        <w:t>)</w:t>
      </w:r>
      <w:r w:rsidR="00715DBB" w:rsidRPr="008550F6">
        <w:rPr>
          <w:rFonts w:asciiTheme="majorBidi" w:hAnsiTheme="majorBidi" w:cstheme="majorBidi"/>
        </w:rPr>
        <w:t xml:space="preserve"> and </w:t>
      </w:r>
      <w:r w:rsidR="008F6EBA">
        <w:rPr>
          <w:rFonts w:asciiTheme="majorBidi" w:hAnsiTheme="majorBidi" w:cstheme="majorBidi"/>
        </w:rPr>
        <w:t>time-release studies (</w:t>
      </w:r>
      <w:r w:rsidR="00715DBB" w:rsidRPr="008550F6">
        <w:rPr>
          <w:rFonts w:asciiTheme="majorBidi" w:hAnsiTheme="majorBidi" w:cstheme="majorBidi"/>
        </w:rPr>
        <w:t>TRS</w:t>
      </w:r>
      <w:r w:rsidR="008F6EBA">
        <w:rPr>
          <w:rFonts w:asciiTheme="majorBidi" w:hAnsiTheme="majorBidi" w:cstheme="majorBidi"/>
        </w:rPr>
        <w:t>)</w:t>
      </w:r>
      <w:r w:rsidRPr="008550F6">
        <w:rPr>
          <w:rFonts w:asciiTheme="majorBidi" w:hAnsiTheme="majorBidi" w:cstheme="majorBidi"/>
        </w:rPr>
        <w:t xml:space="preserve"> (UN/CEFACT Rec. 42)</w:t>
      </w:r>
      <w:r w:rsidR="008F6EBA">
        <w:rPr>
          <w:rFonts w:asciiTheme="majorBidi" w:hAnsiTheme="majorBidi" w:cstheme="majorBidi"/>
        </w:rPr>
        <w:t>.</w:t>
      </w:r>
      <w:r w:rsidRPr="008550F6">
        <w:rPr>
          <w:rFonts w:asciiTheme="majorBidi" w:hAnsiTheme="majorBidi" w:cstheme="majorBidi"/>
        </w:rPr>
        <w:t xml:space="preserve"> </w:t>
      </w:r>
    </w:p>
    <w:p w:rsidR="0037627C" w:rsidRPr="008550F6" w:rsidRDefault="0037627C"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p>
    <w:p w:rsidR="00F50404" w:rsidRPr="008550F6" w:rsidRDefault="00F50404" w:rsidP="00CB1D89">
      <w:pPr>
        <w:pStyle w:val="Titre4"/>
        <w:spacing w:line="264" w:lineRule="auto"/>
      </w:pPr>
      <w:r w:rsidRPr="008550F6">
        <w:t>New UN/CEFACT Tools for Trade Facilitation</w:t>
      </w:r>
    </w:p>
    <w:p w:rsidR="00F50404" w:rsidRPr="008550F6" w:rsidRDefault="0037627C"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055129">
        <w:rPr>
          <w:rFonts w:asciiTheme="majorBidi" w:hAnsiTheme="majorBidi" w:cstheme="majorBidi"/>
          <w:b/>
          <w:bCs/>
        </w:rPr>
        <w:t>Mr. Lance Thompson</w:t>
      </w:r>
      <w:r w:rsidRPr="008550F6">
        <w:rPr>
          <w:rFonts w:asciiTheme="majorBidi" w:hAnsiTheme="majorBidi" w:cstheme="majorBidi"/>
        </w:rPr>
        <w:t xml:space="preserve"> introduced the work of UN/CEFACT concentrated on smart connectivity which is based on 3 pillars: </w:t>
      </w:r>
    </w:p>
    <w:p w:rsidR="000B246F" w:rsidRPr="008550F6" w:rsidRDefault="00006BFF" w:rsidP="00CB1D89">
      <w:pPr>
        <w:pStyle w:val="Paragraphedeliste"/>
        <w:numPr>
          <w:ilvl w:val="0"/>
          <w:numId w:val="4"/>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sidRPr="008550F6">
        <w:rPr>
          <w:rFonts w:asciiTheme="majorBidi" w:hAnsiTheme="majorBidi" w:cstheme="majorBidi"/>
          <w:lang w:val="en-US"/>
        </w:rPr>
        <w:t>Clear, free, openly available and harmonized standards, recommendations, guidance, regulations, conventions</w:t>
      </w:r>
      <w:r w:rsidR="00F06EE5">
        <w:rPr>
          <w:rFonts w:asciiTheme="majorBidi" w:hAnsiTheme="majorBidi" w:cstheme="majorBidi"/>
          <w:lang w:val="en-US"/>
        </w:rPr>
        <w:t xml:space="preserve"> </w:t>
      </w:r>
      <w:r w:rsidRPr="008550F6">
        <w:rPr>
          <w:rFonts w:asciiTheme="majorBidi" w:hAnsiTheme="majorBidi" w:cstheme="majorBidi"/>
          <w:lang w:val="en-US"/>
        </w:rPr>
        <w:t xml:space="preserve">to promote seamless </w:t>
      </w:r>
      <w:r w:rsidR="00F06EE5">
        <w:rPr>
          <w:rFonts w:asciiTheme="majorBidi" w:hAnsiTheme="majorBidi" w:cstheme="majorBidi"/>
          <w:lang w:val="en-US"/>
        </w:rPr>
        <w:t xml:space="preserve">information </w:t>
      </w:r>
      <w:r w:rsidRPr="008550F6">
        <w:rPr>
          <w:rFonts w:asciiTheme="majorBidi" w:hAnsiTheme="majorBidi" w:cstheme="majorBidi"/>
          <w:lang w:val="en-US"/>
        </w:rPr>
        <w:t>exchange</w:t>
      </w:r>
      <w:r w:rsidR="008F6EBA">
        <w:rPr>
          <w:rFonts w:asciiTheme="majorBidi" w:hAnsiTheme="majorBidi" w:cstheme="majorBidi"/>
          <w:lang w:val="en-US"/>
        </w:rPr>
        <w:t>;</w:t>
      </w:r>
    </w:p>
    <w:p w:rsidR="000B246F" w:rsidRPr="008550F6" w:rsidRDefault="00006BFF" w:rsidP="00CB1D89">
      <w:pPr>
        <w:pStyle w:val="Paragraphedeliste"/>
        <w:numPr>
          <w:ilvl w:val="0"/>
          <w:numId w:val="4"/>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sidRPr="008550F6">
        <w:rPr>
          <w:rFonts w:asciiTheme="majorBidi" w:hAnsiTheme="majorBidi" w:cstheme="majorBidi"/>
          <w:lang w:val="en-US"/>
        </w:rPr>
        <w:t>Applying Information and Communication Technologies and innovative processes to improve interactions (between people, companies, governments, economies, objects)</w:t>
      </w:r>
      <w:r w:rsidR="008F6EBA">
        <w:rPr>
          <w:rFonts w:asciiTheme="majorBidi" w:hAnsiTheme="majorBidi" w:cstheme="majorBidi"/>
          <w:lang w:val="en-US"/>
        </w:rPr>
        <w:t>;</w:t>
      </w:r>
    </w:p>
    <w:p w:rsidR="00753080" w:rsidRPr="008550F6" w:rsidRDefault="00006BFF" w:rsidP="00CB1D89">
      <w:pPr>
        <w:pStyle w:val="Paragraphedeliste"/>
        <w:numPr>
          <w:ilvl w:val="0"/>
          <w:numId w:val="4"/>
        </w:numPr>
        <w:tabs>
          <w:tab w:val="left" w:pos="1800"/>
          <w:tab w:val="left" w:pos="2160"/>
          <w:tab w:val="left" w:pos="2880"/>
          <w:tab w:val="left" w:pos="3600"/>
          <w:tab w:val="left" w:pos="7335"/>
        </w:tabs>
        <w:spacing w:before="60" w:after="160" w:line="264" w:lineRule="auto"/>
        <w:jc w:val="both"/>
        <w:rPr>
          <w:rFonts w:asciiTheme="majorBidi" w:hAnsiTheme="majorBidi" w:cstheme="majorBidi"/>
        </w:rPr>
      </w:pPr>
      <w:r w:rsidRPr="008550F6">
        <w:rPr>
          <w:rFonts w:asciiTheme="majorBidi" w:hAnsiTheme="majorBidi" w:cstheme="majorBidi"/>
          <w:lang w:val="en-US"/>
        </w:rPr>
        <w:t>Bringing together public service needs with private sector innovation and financing capabilities</w:t>
      </w:r>
      <w:r w:rsidR="008F6EBA">
        <w:rPr>
          <w:rFonts w:asciiTheme="majorBidi" w:hAnsiTheme="majorBidi" w:cstheme="majorBidi"/>
          <w:lang w:val="en-US"/>
        </w:rPr>
        <w:t>.</w:t>
      </w:r>
    </w:p>
    <w:p w:rsidR="00753080" w:rsidRPr="008550F6" w:rsidRDefault="00753080"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8550F6">
        <w:rPr>
          <w:rFonts w:asciiTheme="majorBidi" w:hAnsiTheme="majorBidi" w:cstheme="majorBidi"/>
        </w:rPr>
        <w:t xml:space="preserve">UN/CEFACT has three new areas of work, namely Blockchain, Internet of Things and the upcoming revision of </w:t>
      </w:r>
      <w:r w:rsidR="00F06EE5" w:rsidRPr="008550F6">
        <w:rPr>
          <w:rFonts w:asciiTheme="majorBidi" w:hAnsiTheme="majorBidi" w:cstheme="majorBidi"/>
        </w:rPr>
        <w:t xml:space="preserve">Recommendation </w:t>
      </w:r>
      <w:r w:rsidR="00F06EE5">
        <w:rPr>
          <w:rFonts w:asciiTheme="majorBidi" w:hAnsiTheme="majorBidi" w:cstheme="majorBidi"/>
        </w:rPr>
        <w:t xml:space="preserve">33: </w:t>
      </w:r>
      <w:proofErr w:type="gramStart"/>
      <w:r w:rsidR="00F06EE5">
        <w:rPr>
          <w:rFonts w:asciiTheme="majorBidi" w:hAnsiTheme="majorBidi" w:cstheme="majorBidi"/>
        </w:rPr>
        <w:t>the</w:t>
      </w:r>
      <w:proofErr w:type="gramEnd"/>
      <w:r w:rsidR="00F06EE5">
        <w:rPr>
          <w:rFonts w:asciiTheme="majorBidi" w:hAnsiTheme="majorBidi" w:cstheme="majorBidi"/>
        </w:rPr>
        <w:t xml:space="preserve"> </w:t>
      </w:r>
      <w:r w:rsidRPr="008550F6">
        <w:rPr>
          <w:rFonts w:asciiTheme="majorBidi" w:hAnsiTheme="majorBidi" w:cstheme="majorBidi"/>
        </w:rPr>
        <w:t>Single Window. The next UN/CEFACT Forum is planned for 28 October – 1 November 2019 in London, UK.</w:t>
      </w:r>
    </w:p>
    <w:p w:rsidR="00AF5324" w:rsidRPr="008550F6" w:rsidRDefault="00AF5324" w:rsidP="00CB1D89">
      <w:pPr>
        <w:pStyle w:val="Titre4"/>
        <w:spacing w:line="264" w:lineRule="auto"/>
      </w:pPr>
      <w:proofErr w:type="spellStart"/>
      <w:r w:rsidRPr="008550F6">
        <w:t>eTIR</w:t>
      </w:r>
      <w:proofErr w:type="spellEnd"/>
      <w:r w:rsidRPr="008550F6">
        <w:t xml:space="preserve"> pilot project involving Azerbaijan</w:t>
      </w:r>
    </w:p>
    <w:p w:rsidR="00AF5324" w:rsidRPr="008550F6" w:rsidRDefault="00AF5324"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055129">
        <w:rPr>
          <w:rFonts w:asciiTheme="majorBidi" w:hAnsiTheme="majorBidi" w:cstheme="majorBidi"/>
          <w:b/>
          <w:bCs/>
        </w:rPr>
        <w:t>Mr. André Sceia</w:t>
      </w:r>
      <w:r w:rsidRPr="008550F6">
        <w:rPr>
          <w:rFonts w:asciiTheme="majorBidi" w:hAnsiTheme="majorBidi" w:cstheme="majorBidi"/>
        </w:rPr>
        <w:t xml:space="preserve"> delivered a presentation on </w:t>
      </w:r>
      <w:proofErr w:type="spellStart"/>
      <w:r w:rsidRPr="008550F6">
        <w:rPr>
          <w:rFonts w:asciiTheme="majorBidi" w:hAnsiTheme="majorBidi" w:cstheme="majorBidi"/>
        </w:rPr>
        <w:t>eTIR</w:t>
      </w:r>
      <w:proofErr w:type="spellEnd"/>
      <w:r w:rsidRPr="008550F6">
        <w:rPr>
          <w:rFonts w:asciiTheme="majorBidi" w:hAnsiTheme="majorBidi" w:cstheme="majorBidi"/>
        </w:rPr>
        <w:t xml:space="preserve"> pilot projects currently under development with an objective to computerize the TIR Procedure. All SPECA countries are TIR signatory </w:t>
      </w:r>
      <w:r w:rsidR="00F06EE5">
        <w:rPr>
          <w:rFonts w:asciiTheme="majorBidi" w:hAnsiTheme="majorBidi" w:cstheme="majorBidi"/>
        </w:rPr>
        <w:t>S</w:t>
      </w:r>
      <w:r w:rsidRPr="008550F6">
        <w:rPr>
          <w:rFonts w:asciiTheme="majorBidi" w:hAnsiTheme="majorBidi" w:cstheme="majorBidi"/>
        </w:rPr>
        <w:t>tates</w:t>
      </w:r>
      <w:r w:rsidR="00F06EE5">
        <w:rPr>
          <w:rFonts w:asciiTheme="majorBidi" w:hAnsiTheme="majorBidi" w:cstheme="majorBidi"/>
        </w:rPr>
        <w:t>. D</w:t>
      </w:r>
      <w:r w:rsidRPr="008550F6">
        <w:rPr>
          <w:rFonts w:asciiTheme="majorBidi" w:hAnsiTheme="majorBidi" w:cstheme="majorBidi"/>
        </w:rPr>
        <w:t>espite substantial increase in TIR carnets issued in Uzbekistan in the last years, total number of carnets issued in the subregion is still not too high (approximately 60</w:t>
      </w:r>
      <w:r w:rsidR="00F06EE5">
        <w:rPr>
          <w:rFonts w:asciiTheme="majorBidi" w:hAnsiTheme="majorBidi" w:cstheme="majorBidi"/>
        </w:rPr>
        <w:t>,</w:t>
      </w:r>
      <w:r w:rsidRPr="008550F6">
        <w:rPr>
          <w:rFonts w:asciiTheme="majorBidi" w:hAnsiTheme="majorBidi" w:cstheme="majorBidi"/>
        </w:rPr>
        <w:t xml:space="preserve">000). There are many transit systems present in the world, but TIR remains the only global free transit system </w:t>
      </w:r>
      <w:r w:rsidR="002421AB" w:rsidRPr="008550F6">
        <w:rPr>
          <w:rFonts w:asciiTheme="majorBidi" w:hAnsiTheme="majorBidi" w:cstheme="majorBidi"/>
        </w:rPr>
        <w:t>and with China</w:t>
      </w:r>
      <w:r w:rsidR="008F6EBA">
        <w:rPr>
          <w:rFonts w:asciiTheme="majorBidi" w:hAnsiTheme="majorBidi" w:cstheme="majorBidi"/>
        </w:rPr>
        <w:t>, Pakistan</w:t>
      </w:r>
      <w:r w:rsidR="002421AB" w:rsidRPr="008550F6">
        <w:rPr>
          <w:rFonts w:asciiTheme="majorBidi" w:hAnsiTheme="majorBidi" w:cstheme="majorBidi"/>
        </w:rPr>
        <w:t xml:space="preserve"> and India becoming contracting parties in the last years, new transit opportunities become available to SPECA countries.</w:t>
      </w:r>
    </w:p>
    <w:p w:rsidR="002421AB" w:rsidRPr="008550F6" w:rsidRDefault="00F06EE5"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Pr>
          <w:rFonts w:asciiTheme="majorBidi" w:hAnsiTheme="majorBidi" w:cstheme="majorBidi"/>
        </w:rPr>
        <w:t>I</w:t>
      </w:r>
      <w:r w:rsidR="002421AB" w:rsidRPr="008550F6">
        <w:rPr>
          <w:rFonts w:asciiTheme="majorBidi" w:hAnsiTheme="majorBidi" w:cstheme="majorBidi"/>
        </w:rPr>
        <w:t>n 2015</w:t>
      </w:r>
      <w:r>
        <w:rPr>
          <w:rFonts w:asciiTheme="majorBidi" w:hAnsiTheme="majorBidi" w:cstheme="majorBidi"/>
        </w:rPr>
        <w:t>,</w:t>
      </w:r>
      <w:r w:rsidR="002421AB" w:rsidRPr="008550F6">
        <w:rPr>
          <w:rFonts w:asciiTheme="majorBidi" w:hAnsiTheme="majorBidi" w:cstheme="majorBidi"/>
        </w:rPr>
        <w:t xml:space="preserve"> when </w:t>
      </w:r>
      <w:r>
        <w:rPr>
          <w:rFonts w:asciiTheme="majorBidi" w:hAnsiTheme="majorBidi" w:cstheme="majorBidi"/>
        </w:rPr>
        <w:t>a</w:t>
      </w:r>
      <w:r w:rsidR="002421AB" w:rsidRPr="008550F6">
        <w:rPr>
          <w:rFonts w:asciiTheme="majorBidi" w:hAnsiTheme="majorBidi" w:cstheme="majorBidi"/>
        </w:rPr>
        <w:t xml:space="preserve"> Memorandum of Understanding was signed between UNECE and IRU, two countries volunteered to </w:t>
      </w:r>
      <w:r>
        <w:rPr>
          <w:rFonts w:asciiTheme="majorBidi" w:hAnsiTheme="majorBidi" w:cstheme="majorBidi"/>
        </w:rPr>
        <w:t xml:space="preserve">implement </w:t>
      </w:r>
      <w:r w:rsidR="002421AB" w:rsidRPr="008550F6">
        <w:rPr>
          <w:rFonts w:asciiTheme="majorBidi" w:hAnsiTheme="majorBidi" w:cstheme="majorBidi"/>
        </w:rPr>
        <w:t xml:space="preserve">an </w:t>
      </w:r>
      <w:proofErr w:type="spellStart"/>
      <w:r w:rsidR="002421AB" w:rsidRPr="008550F6">
        <w:rPr>
          <w:rFonts w:asciiTheme="majorBidi" w:hAnsiTheme="majorBidi" w:cstheme="majorBidi"/>
        </w:rPr>
        <w:t>eTIR</w:t>
      </w:r>
      <w:proofErr w:type="spellEnd"/>
      <w:r w:rsidR="002421AB" w:rsidRPr="008550F6">
        <w:rPr>
          <w:rFonts w:asciiTheme="majorBidi" w:hAnsiTheme="majorBidi" w:cstheme="majorBidi"/>
        </w:rPr>
        <w:t xml:space="preserve"> pilot project</w:t>
      </w:r>
      <w:r>
        <w:rPr>
          <w:rFonts w:asciiTheme="majorBidi" w:hAnsiTheme="majorBidi" w:cstheme="majorBidi"/>
        </w:rPr>
        <w:t xml:space="preserve"> - </w:t>
      </w:r>
      <w:r w:rsidR="002421AB" w:rsidRPr="008550F6">
        <w:rPr>
          <w:rFonts w:asciiTheme="majorBidi" w:hAnsiTheme="majorBidi" w:cstheme="majorBidi"/>
        </w:rPr>
        <w:t xml:space="preserve">Iran and Turkey. </w:t>
      </w:r>
      <w:r>
        <w:rPr>
          <w:rFonts w:asciiTheme="majorBidi" w:hAnsiTheme="majorBidi" w:cstheme="majorBidi"/>
        </w:rPr>
        <w:t>T</w:t>
      </w:r>
      <w:r w:rsidR="002421AB" w:rsidRPr="008550F6">
        <w:rPr>
          <w:rFonts w:asciiTheme="majorBidi" w:hAnsiTheme="majorBidi" w:cstheme="majorBidi"/>
        </w:rPr>
        <w:t xml:space="preserve">his pilot project was successful, </w:t>
      </w:r>
      <w:r>
        <w:rPr>
          <w:rFonts w:asciiTheme="majorBidi" w:hAnsiTheme="majorBidi" w:cstheme="majorBidi"/>
        </w:rPr>
        <w:t xml:space="preserve">and </w:t>
      </w:r>
      <w:r w:rsidR="002421AB" w:rsidRPr="008550F6">
        <w:rPr>
          <w:rFonts w:asciiTheme="majorBidi" w:hAnsiTheme="majorBidi" w:cstheme="majorBidi"/>
        </w:rPr>
        <w:t xml:space="preserve">in 2017 a new </w:t>
      </w:r>
      <w:proofErr w:type="spellStart"/>
      <w:r w:rsidR="002421AB" w:rsidRPr="008550F6">
        <w:rPr>
          <w:rFonts w:asciiTheme="majorBidi" w:hAnsiTheme="majorBidi" w:cstheme="majorBidi"/>
        </w:rPr>
        <w:t>eTIR</w:t>
      </w:r>
      <w:proofErr w:type="spellEnd"/>
      <w:r w:rsidR="002421AB" w:rsidRPr="008550F6">
        <w:rPr>
          <w:rFonts w:asciiTheme="majorBidi" w:hAnsiTheme="majorBidi" w:cstheme="majorBidi"/>
        </w:rPr>
        <w:t xml:space="preserve"> pilot project </w:t>
      </w:r>
      <w:r>
        <w:rPr>
          <w:rFonts w:asciiTheme="majorBidi" w:hAnsiTheme="majorBidi" w:cstheme="majorBidi"/>
        </w:rPr>
        <w:t xml:space="preserve">was </w:t>
      </w:r>
      <w:r w:rsidR="002421AB" w:rsidRPr="008550F6">
        <w:rPr>
          <w:rFonts w:asciiTheme="majorBidi" w:hAnsiTheme="majorBidi" w:cstheme="majorBidi"/>
        </w:rPr>
        <w:t xml:space="preserve">launched between Iran and Azerbaijan, with the first transport using </w:t>
      </w:r>
      <w:proofErr w:type="spellStart"/>
      <w:r w:rsidR="002421AB" w:rsidRPr="008550F6">
        <w:rPr>
          <w:rFonts w:asciiTheme="majorBidi" w:hAnsiTheme="majorBidi" w:cstheme="majorBidi"/>
        </w:rPr>
        <w:t>eTIR</w:t>
      </w:r>
      <w:proofErr w:type="spellEnd"/>
      <w:r w:rsidR="002421AB" w:rsidRPr="008550F6">
        <w:rPr>
          <w:rFonts w:asciiTheme="majorBidi" w:hAnsiTheme="majorBidi" w:cstheme="majorBidi"/>
        </w:rPr>
        <w:t xml:space="preserve"> on 18 June 2019.</w:t>
      </w:r>
      <w:r w:rsidR="0036201D" w:rsidRPr="008550F6">
        <w:rPr>
          <w:rFonts w:asciiTheme="majorBidi" w:hAnsiTheme="majorBidi" w:cstheme="majorBidi"/>
        </w:rPr>
        <w:t xml:space="preserve"> Kazakhstan, Uzbekistan and Tajikistan have </w:t>
      </w:r>
      <w:r>
        <w:rPr>
          <w:rFonts w:asciiTheme="majorBidi" w:hAnsiTheme="majorBidi" w:cstheme="majorBidi"/>
        </w:rPr>
        <w:t>st</w:t>
      </w:r>
      <w:r w:rsidR="0036201D" w:rsidRPr="008550F6">
        <w:rPr>
          <w:rFonts w:asciiTheme="majorBidi" w:hAnsiTheme="majorBidi" w:cstheme="majorBidi"/>
        </w:rPr>
        <w:t xml:space="preserve">ated their interest, </w:t>
      </w:r>
      <w:r>
        <w:rPr>
          <w:rFonts w:asciiTheme="majorBidi" w:hAnsiTheme="majorBidi" w:cstheme="majorBidi"/>
        </w:rPr>
        <w:t xml:space="preserve">and </w:t>
      </w:r>
      <w:r w:rsidR="0036201D" w:rsidRPr="008550F6">
        <w:rPr>
          <w:rFonts w:asciiTheme="majorBidi" w:hAnsiTheme="majorBidi" w:cstheme="majorBidi"/>
        </w:rPr>
        <w:t>Azerbaijan already</w:t>
      </w:r>
      <w:r>
        <w:rPr>
          <w:rFonts w:asciiTheme="majorBidi" w:hAnsiTheme="majorBidi" w:cstheme="majorBidi"/>
        </w:rPr>
        <w:t xml:space="preserve"> participates in the implementation</w:t>
      </w:r>
      <w:r w:rsidR="0036201D" w:rsidRPr="008550F6">
        <w:rPr>
          <w:rFonts w:asciiTheme="majorBidi" w:hAnsiTheme="majorBidi" w:cstheme="majorBidi"/>
        </w:rPr>
        <w:t>.</w:t>
      </w:r>
    </w:p>
    <w:p w:rsidR="0036201D" w:rsidRPr="008550F6" w:rsidRDefault="0036201D"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p>
    <w:p w:rsidR="002421AB" w:rsidRPr="008550F6" w:rsidRDefault="00F06EE5"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Pr>
          <w:rFonts w:asciiTheme="majorBidi" w:hAnsiTheme="majorBidi" w:cstheme="majorBidi"/>
        </w:rPr>
        <w:t xml:space="preserve">The </w:t>
      </w:r>
      <w:r w:rsidR="002421AB" w:rsidRPr="008550F6">
        <w:rPr>
          <w:rFonts w:asciiTheme="majorBidi" w:hAnsiTheme="majorBidi" w:cstheme="majorBidi"/>
        </w:rPr>
        <w:t xml:space="preserve">UNECE Transport Division invites SPECA countries </w:t>
      </w:r>
      <w:r w:rsidR="0036201D" w:rsidRPr="008550F6">
        <w:rPr>
          <w:rFonts w:asciiTheme="majorBidi" w:hAnsiTheme="majorBidi" w:cstheme="majorBidi"/>
        </w:rPr>
        <w:t xml:space="preserve">that have not yet expressed their interest in computerizing </w:t>
      </w:r>
      <w:r>
        <w:rPr>
          <w:rFonts w:asciiTheme="majorBidi" w:hAnsiTheme="majorBidi" w:cstheme="majorBidi"/>
        </w:rPr>
        <w:t xml:space="preserve">the </w:t>
      </w:r>
      <w:r w:rsidR="0036201D" w:rsidRPr="008550F6">
        <w:rPr>
          <w:rFonts w:asciiTheme="majorBidi" w:hAnsiTheme="majorBidi" w:cstheme="majorBidi"/>
        </w:rPr>
        <w:t xml:space="preserve">TIR procedure </w:t>
      </w:r>
      <w:r w:rsidR="002421AB" w:rsidRPr="008550F6">
        <w:rPr>
          <w:rFonts w:asciiTheme="majorBidi" w:hAnsiTheme="majorBidi" w:cstheme="majorBidi"/>
        </w:rPr>
        <w:t xml:space="preserve">to address a letter of interest </w:t>
      </w:r>
      <w:r w:rsidR="0036201D" w:rsidRPr="008550F6">
        <w:rPr>
          <w:rFonts w:asciiTheme="majorBidi" w:hAnsiTheme="majorBidi" w:cstheme="majorBidi"/>
        </w:rPr>
        <w:t xml:space="preserve">either to UNECE or to IRU in order to launch the process of technical cooperation to deploy </w:t>
      </w:r>
      <w:proofErr w:type="spellStart"/>
      <w:r w:rsidR="0036201D" w:rsidRPr="008550F6">
        <w:rPr>
          <w:rFonts w:asciiTheme="majorBidi" w:hAnsiTheme="majorBidi" w:cstheme="majorBidi"/>
        </w:rPr>
        <w:t>eTIR</w:t>
      </w:r>
      <w:proofErr w:type="spellEnd"/>
      <w:r w:rsidR="0036201D" w:rsidRPr="008550F6">
        <w:rPr>
          <w:rFonts w:asciiTheme="majorBidi" w:hAnsiTheme="majorBidi" w:cstheme="majorBidi"/>
        </w:rPr>
        <w:t xml:space="preserve"> in national economies and improve the level of </w:t>
      </w:r>
      <w:proofErr w:type="spellStart"/>
      <w:r w:rsidR="0036201D" w:rsidRPr="008550F6">
        <w:rPr>
          <w:rFonts w:asciiTheme="majorBidi" w:hAnsiTheme="majorBidi" w:cstheme="majorBidi"/>
        </w:rPr>
        <w:t>subregional</w:t>
      </w:r>
      <w:proofErr w:type="spellEnd"/>
      <w:r w:rsidR="0036201D" w:rsidRPr="008550F6">
        <w:rPr>
          <w:rFonts w:asciiTheme="majorBidi" w:hAnsiTheme="majorBidi" w:cstheme="majorBidi"/>
        </w:rPr>
        <w:t xml:space="preserve"> cooperation in the sphere of transit facilitation.</w:t>
      </w:r>
    </w:p>
    <w:p w:rsidR="0036201D" w:rsidRPr="008550F6" w:rsidRDefault="0036201D"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p>
    <w:p w:rsidR="0036201D" w:rsidRPr="008550F6" w:rsidRDefault="0036201D" w:rsidP="00CB1D89">
      <w:pPr>
        <w:pStyle w:val="Titre4"/>
        <w:spacing w:line="264" w:lineRule="auto"/>
      </w:pPr>
      <w:r w:rsidRPr="008550F6">
        <w:t>Transit in Central Asia after China, India and Pakistan acceded to the TIR Convention</w:t>
      </w:r>
    </w:p>
    <w:p w:rsidR="0036201D" w:rsidRPr="008550F6" w:rsidRDefault="0036201D"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055129">
        <w:rPr>
          <w:rFonts w:asciiTheme="majorBidi" w:hAnsiTheme="majorBidi" w:cstheme="majorBidi"/>
          <w:b/>
          <w:bCs/>
        </w:rPr>
        <w:t>Mr. William Petty</w:t>
      </w:r>
      <w:r w:rsidRPr="008550F6">
        <w:rPr>
          <w:rFonts w:asciiTheme="majorBidi" w:hAnsiTheme="majorBidi" w:cstheme="majorBidi"/>
        </w:rPr>
        <w:t xml:space="preserve"> introduced the private-sector perspective on trade and transit facilitation in the SPECA subregion. </w:t>
      </w:r>
      <w:r w:rsidR="00F06EE5">
        <w:rPr>
          <w:rFonts w:asciiTheme="majorBidi" w:hAnsiTheme="majorBidi" w:cstheme="majorBidi"/>
        </w:rPr>
        <w:t>T</w:t>
      </w:r>
      <w:r w:rsidRPr="008550F6">
        <w:rPr>
          <w:rFonts w:asciiTheme="majorBidi" w:hAnsiTheme="majorBidi" w:cstheme="majorBidi"/>
        </w:rPr>
        <w:t>h</w:t>
      </w:r>
      <w:r w:rsidR="00F06EE5">
        <w:rPr>
          <w:rFonts w:asciiTheme="majorBidi" w:hAnsiTheme="majorBidi" w:cstheme="majorBidi"/>
        </w:rPr>
        <w:t xml:space="preserve">e vast use </w:t>
      </w:r>
      <w:r w:rsidRPr="008550F6">
        <w:rPr>
          <w:rFonts w:asciiTheme="majorBidi" w:hAnsiTheme="majorBidi" w:cstheme="majorBidi"/>
        </w:rPr>
        <w:t xml:space="preserve">of road transportation in the </w:t>
      </w:r>
      <w:r w:rsidR="008F42EB">
        <w:rPr>
          <w:rFonts w:asciiTheme="majorBidi" w:hAnsiTheme="majorBidi" w:cstheme="majorBidi"/>
        </w:rPr>
        <w:t>sub</w:t>
      </w:r>
      <w:r w:rsidRPr="008550F6">
        <w:rPr>
          <w:rFonts w:asciiTheme="majorBidi" w:hAnsiTheme="majorBidi" w:cstheme="majorBidi"/>
        </w:rPr>
        <w:t>region</w:t>
      </w:r>
      <w:r w:rsidR="00F06EE5">
        <w:rPr>
          <w:rFonts w:asciiTheme="majorBidi" w:hAnsiTheme="majorBidi" w:cstheme="majorBidi"/>
        </w:rPr>
        <w:t xml:space="preserve"> </w:t>
      </w:r>
      <w:r w:rsidRPr="008550F6">
        <w:rPr>
          <w:rFonts w:asciiTheme="majorBidi" w:hAnsiTheme="majorBidi" w:cstheme="majorBidi"/>
        </w:rPr>
        <w:t xml:space="preserve">can be a driver for development, </w:t>
      </w:r>
      <w:r w:rsidR="00F06EE5">
        <w:rPr>
          <w:rFonts w:asciiTheme="majorBidi" w:hAnsiTheme="majorBidi" w:cstheme="majorBidi"/>
        </w:rPr>
        <w:t xml:space="preserve">or it </w:t>
      </w:r>
      <w:r w:rsidRPr="008550F6">
        <w:rPr>
          <w:rFonts w:asciiTheme="majorBidi" w:hAnsiTheme="majorBidi" w:cstheme="majorBidi"/>
        </w:rPr>
        <w:t>can slow</w:t>
      </w:r>
      <w:r w:rsidR="00F06EE5">
        <w:rPr>
          <w:rFonts w:asciiTheme="majorBidi" w:hAnsiTheme="majorBidi" w:cstheme="majorBidi"/>
        </w:rPr>
        <w:t xml:space="preserve"> </w:t>
      </w:r>
      <w:r w:rsidRPr="008550F6">
        <w:rPr>
          <w:rFonts w:asciiTheme="majorBidi" w:hAnsiTheme="majorBidi" w:cstheme="majorBidi"/>
        </w:rPr>
        <w:t xml:space="preserve">down development. </w:t>
      </w:r>
      <w:r w:rsidR="00F06EE5">
        <w:rPr>
          <w:rFonts w:asciiTheme="majorBidi" w:hAnsiTheme="majorBidi" w:cstheme="majorBidi"/>
        </w:rPr>
        <w:t>R</w:t>
      </w:r>
      <w:r w:rsidR="00006BFF" w:rsidRPr="008550F6">
        <w:rPr>
          <w:rFonts w:asciiTheme="majorBidi" w:hAnsiTheme="majorBidi" w:cstheme="majorBidi"/>
        </w:rPr>
        <w:t xml:space="preserve">apid economic growth in Uzbekistan the last years has led </w:t>
      </w:r>
      <w:r w:rsidR="00420DD3">
        <w:rPr>
          <w:rFonts w:asciiTheme="majorBidi" w:hAnsiTheme="majorBidi" w:cstheme="majorBidi"/>
        </w:rPr>
        <w:t>to, first</w:t>
      </w:r>
      <w:r w:rsidR="00006BFF" w:rsidRPr="008550F6">
        <w:rPr>
          <w:rFonts w:asciiTheme="majorBidi" w:hAnsiTheme="majorBidi" w:cstheme="majorBidi"/>
        </w:rPr>
        <w:t>,</w:t>
      </w:r>
      <w:r w:rsidR="00DE4CA5" w:rsidRPr="008550F6">
        <w:rPr>
          <w:rFonts w:asciiTheme="majorBidi" w:hAnsiTheme="majorBidi" w:cstheme="majorBidi"/>
        </w:rPr>
        <w:t xml:space="preserve"> </w:t>
      </w:r>
      <w:r w:rsidR="00006BFF" w:rsidRPr="008550F6">
        <w:rPr>
          <w:rFonts w:asciiTheme="majorBidi" w:hAnsiTheme="majorBidi" w:cstheme="majorBidi"/>
        </w:rPr>
        <w:t>recruitment of thousands of new truck drivers</w:t>
      </w:r>
      <w:r w:rsidR="00DE4CA5" w:rsidRPr="008550F6">
        <w:rPr>
          <w:rFonts w:asciiTheme="majorBidi" w:hAnsiTheme="majorBidi" w:cstheme="majorBidi"/>
        </w:rPr>
        <w:t xml:space="preserve"> every year</w:t>
      </w:r>
      <w:r w:rsidR="00420DD3">
        <w:rPr>
          <w:rFonts w:asciiTheme="majorBidi" w:hAnsiTheme="majorBidi" w:cstheme="majorBidi"/>
        </w:rPr>
        <w:t xml:space="preserve">, second, the </w:t>
      </w:r>
      <w:r w:rsidR="00006BFF" w:rsidRPr="008550F6">
        <w:rPr>
          <w:rFonts w:asciiTheme="majorBidi" w:hAnsiTheme="majorBidi" w:cstheme="majorBidi"/>
        </w:rPr>
        <w:t>purchase of new trucks, and</w:t>
      </w:r>
      <w:r w:rsidR="00420DD3">
        <w:rPr>
          <w:rFonts w:asciiTheme="majorBidi" w:hAnsiTheme="majorBidi" w:cstheme="majorBidi"/>
        </w:rPr>
        <w:t>,</w:t>
      </w:r>
      <w:r w:rsidR="00006BFF" w:rsidRPr="008550F6">
        <w:rPr>
          <w:rFonts w:asciiTheme="majorBidi" w:hAnsiTheme="majorBidi" w:cstheme="majorBidi"/>
        </w:rPr>
        <w:t xml:space="preserve"> </w:t>
      </w:r>
      <w:r w:rsidR="00DE4CA5" w:rsidRPr="008550F6">
        <w:rPr>
          <w:rFonts w:asciiTheme="majorBidi" w:hAnsiTheme="majorBidi" w:cstheme="majorBidi"/>
        </w:rPr>
        <w:t>th</w:t>
      </w:r>
      <w:r w:rsidR="00420DD3">
        <w:rPr>
          <w:rFonts w:asciiTheme="majorBidi" w:hAnsiTheme="majorBidi" w:cstheme="majorBidi"/>
        </w:rPr>
        <w:t>ird</w:t>
      </w:r>
      <w:r w:rsidR="00DE4CA5" w:rsidRPr="008550F6">
        <w:rPr>
          <w:rFonts w:asciiTheme="majorBidi" w:hAnsiTheme="majorBidi" w:cstheme="majorBidi"/>
        </w:rPr>
        <w:t xml:space="preserve"> the necessity to use </w:t>
      </w:r>
      <w:r w:rsidR="00006BFF" w:rsidRPr="008550F6">
        <w:rPr>
          <w:rFonts w:asciiTheme="majorBidi" w:hAnsiTheme="majorBidi" w:cstheme="majorBidi"/>
        </w:rPr>
        <w:t xml:space="preserve">more complex ICT solutions to manage the increasing number of means of transport. </w:t>
      </w:r>
      <w:r w:rsidR="00DE4CA5" w:rsidRPr="008550F6">
        <w:rPr>
          <w:rFonts w:asciiTheme="majorBidi" w:hAnsiTheme="majorBidi" w:cstheme="majorBidi"/>
        </w:rPr>
        <w:t xml:space="preserve">For sustainable development of the road transport, is it primordial that it is as efficient as it can be in order to remain competitive with other means of </w:t>
      </w:r>
      <w:proofErr w:type="gramStart"/>
      <w:r w:rsidR="00DE4CA5" w:rsidRPr="008550F6">
        <w:rPr>
          <w:rFonts w:asciiTheme="majorBidi" w:hAnsiTheme="majorBidi" w:cstheme="majorBidi"/>
        </w:rPr>
        <w:t>transport.</w:t>
      </w:r>
      <w:proofErr w:type="gramEnd"/>
      <w:r w:rsidR="00DE4CA5" w:rsidRPr="008550F6">
        <w:rPr>
          <w:rFonts w:asciiTheme="majorBidi" w:hAnsiTheme="majorBidi" w:cstheme="majorBidi"/>
        </w:rPr>
        <w:t xml:space="preserve"> The two main aspects of this efficiency are the reliability of the routes and the quality of the regulation. IRU supports the initiatives of computerizin</w:t>
      </w:r>
      <w:r w:rsidR="00420DD3">
        <w:rPr>
          <w:rFonts w:asciiTheme="majorBidi" w:hAnsiTheme="majorBidi" w:cstheme="majorBidi"/>
        </w:rPr>
        <w:t>g</w:t>
      </w:r>
      <w:r w:rsidR="00DE4CA5" w:rsidRPr="008550F6">
        <w:rPr>
          <w:rFonts w:asciiTheme="majorBidi" w:hAnsiTheme="majorBidi" w:cstheme="majorBidi"/>
        </w:rPr>
        <w:t xml:space="preserve"> the TIR carnets and strongly encourages SPECA countries to participate in those projects. M</w:t>
      </w:r>
      <w:r w:rsidR="0073396C" w:rsidRPr="008550F6">
        <w:rPr>
          <w:rFonts w:asciiTheme="majorBidi" w:hAnsiTheme="majorBidi" w:cstheme="majorBidi"/>
        </w:rPr>
        <w:t>r</w:t>
      </w:r>
      <w:r w:rsidR="00DE4CA5" w:rsidRPr="008550F6">
        <w:rPr>
          <w:rFonts w:asciiTheme="majorBidi" w:hAnsiTheme="majorBidi" w:cstheme="majorBidi"/>
        </w:rPr>
        <w:t xml:space="preserve">. Petty </w:t>
      </w:r>
      <w:r w:rsidR="0073396C" w:rsidRPr="008550F6">
        <w:rPr>
          <w:rFonts w:asciiTheme="majorBidi" w:hAnsiTheme="majorBidi" w:cstheme="majorBidi"/>
        </w:rPr>
        <w:t>mentioned one of the grey-zone</w:t>
      </w:r>
      <w:r w:rsidR="00420DD3">
        <w:rPr>
          <w:rFonts w:asciiTheme="majorBidi" w:hAnsiTheme="majorBidi" w:cstheme="majorBidi"/>
        </w:rPr>
        <w:t xml:space="preserve">s that </w:t>
      </w:r>
      <w:r w:rsidR="0073396C" w:rsidRPr="008550F6">
        <w:rPr>
          <w:rFonts w:asciiTheme="majorBidi" w:hAnsiTheme="majorBidi" w:cstheme="majorBidi"/>
        </w:rPr>
        <w:t>challenge road transport – driver visas</w:t>
      </w:r>
      <w:r w:rsidR="00420DD3">
        <w:rPr>
          <w:rFonts w:asciiTheme="majorBidi" w:hAnsiTheme="majorBidi" w:cstheme="majorBidi"/>
        </w:rPr>
        <w:t>.</w:t>
      </w:r>
      <w:r w:rsidR="0073396C" w:rsidRPr="008550F6">
        <w:rPr>
          <w:rFonts w:asciiTheme="majorBidi" w:hAnsiTheme="majorBidi" w:cstheme="majorBidi"/>
        </w:rPr>
        <w:t xml:space="preserve"> </w:t>
      </w:r>
      <w:r w:rsidR="00420DD3">
        <w:rPr>
          <w:rFonts w:asciiTheme="majorBidi" w:hAnsiTheme="majorBidi" w:cstheme="majorBidi"/>
        </w:rPr>
        <w:t xml:space="preserve">He cited an </w:t>
      </w:r>
      <w:r w:rsidR="0073396C" w:rsidRPr="008550F6">
        <w:rPr>
          <w:rFonts w:asciiTheme="majorBidi" w:hAnsiTheme="majorBidi" w:cstheme="majorBidi"/>
        </w:rPr>
        <w:t xml:space="preserve">example </w:t>
      </w:r>
      <w:r w:rsidR="00420DD3">
        <w:rPr>
          <w:rFonts w:asciiTheme="majorBidi" w:hAnsiTheme="majorBidi" w:cstheme="majorBidi"/>
        </w:rPr>
        <w:t xml:space="preserve">that occurred in </w:t>
      </w:r>
      <w:r w:rsidR="0073396C" w:rsidRPr="008550F6">
        <w:rPr>
          <w:rFonts w:asciiTheme="majorBidi" w:hAnsiTheme="majorBidi" w:cstheme="majorBidi"/>
        </w:rPr>
        <w:t xml:space="preserve">May 2019, when </w:t>
      </w:r>
      <w:r w:rsidR="00420DD3">
        <w:rPr>
          <w:rFonts w:asciiTheme="majorBidi" w:hAnsiTheme="majorBidi" w:cstheme="majorBidi"/>
        </w:rPr>
        <w:t xml:space="preserve">a </w:t>
      </w:r>
      <w:r w:rsidR="0073396C" w:rsidRPr="008550F6">
        <w:rPr>
          <w:rFonts w:asciiTheme="majorBidi" w:hAnsiTheme="majorBidi" w:cstheme="majorBidi"/>
        </w:rPr>
        <w:t xml:space="preserve">truck moved from Afghanistan to the </w:t>
      </w:r>
      <w:r w:rsidR="00420DD3">
        <w:rPr>
          <w:rFonts w:asciiTheme="majorBidi" w:hAnsiTheme="majorBidi" w:cstheme="majorBidi"/>
        </w:rPr>
        <w:t xml:space="preserve">UK </w:t>
      </w:r>
      <w:r w:rsidR="0073396C" w:rsidRPr="008550F6">
        <w:rPr>
          <w:rFonts w:asciiTheme="majorBidi" w:hAnsiTheme="majorBidi" w:cstheme="majorBidi"/>
        </w:rPr>
        <w:t xml:space="preserve">with several million USD worth of cashmere wool. The exporter had prepared thirteen trucks for dispatch but was unable to proceed because he was unable to get driver visas for all the drivers. This example shows, how </w:t>
      </w:r>
      <w:r w:rsidR="00420DD3">
        <w:rPr>
          <w:rFonts w:asciiTheme="majorBidi" w:hAnsiTheme="majorBidi" w:cstheme="majorBidi"/>
        </w:rPr>
        <w:t>S</w:t>
      </w:r>
      <w:r w:rsidR="0073396C" w:rsidRPr="008550F6">
        <w:rPr>
          <w:rFonts w:asciiTheme="majorBidi" w:hAnsiTheme="majorBidi" w:cstheme="majorBidi"/>
        </w:rPr>
        <w:t xml:space="preserve">tate policies can become an insurmountable </w:t>
      </w:r>
      <w:r w:rsidR="00420DD3">
        <w:rPr>
          <w:rFonts w:asciiTheme="majorBidi" w:hAnsiTheme="majorBidi" w:cstheme="majorBidi"/>
        </w:rPr>
        <w:t xml:space="preserve">obstacle for </w:t>
      </w:r>
      <w:r w:rsidR="0073396C" w:rsidRPr="008550F6">
        <w:rPr>
          <w:rFonts w:asciiTheme="majorBidi" w:hAnsiTheme="majorBidi" w:cstheme="majorBidi"/>
        </w:rPr>
        <w:t xml:space="preserve">economic growth. </w:t>
      </w:r>
    </w:p>
    <w:p w:rsidR="0073396C" w:rsidRPr="008550F6" w:rsidRDefault="0073396C"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p>
    <w:p w:rsidR="0073396C" w:rsidRPr="008550F6" w:rsidRDefault="0073396C" w:rsidP="00CB1D89">
      <w:pPr>
        <w:pStyle w:val="Titre4"/>
        <w:spacing w:line="264" w:lineRule="auto"/>
      </w:pPr>
      <w:r w:rsidRPr="008550F6">
        <w:lastRenderedPageBreak/>
        <w:t>World Bank-supported trade facilitation projects in the SPECA region</w:t>
      </w:r>
    </w:p>
    <w:p w:rsidR="00055129" w:rsidRPr="00055129" w:rsidRDefault="0073396C" w:rsidP="00CB1D89">
      <w:pPr>
        <w:pStyle w:val="Paragraphedeliste"/>
        <w:tabs>
          <w:tab w:val="left" w:pos="1800"/>
          <w:tab w:val="left" w:pos="2160"/>
          <w:tab w:val="left" w:pos="2880"/>
          <w:tab w:val="left" w:pos="3600"/>
          <w:tab w:val="left" w:pos="7335"/>
        </w:tabs>
        <w:spacing w:before="60" w:after="160" w:line="264" w:lineRule="auto"/>
        <w:ind w:left="360"/>
        <w:jc w:val="both"/>
        <w:rPr>
          <w:rFonts w:asciiTheme="majorBidi" w:hAnsiTheme="majorBidi" w:cstheme="majorBidi"/>
        </w:rPr>
      </w:pPr>
      <w:r w:rsidRPr="00055129">
        <w:rPr>
          <w:rFonts w:asciiTheme="majorBidi" w:hAnsiTheme="majorBidi" w:cstheme="majorBidi"/>
          <w:b/>
          <w:bCs/>
        </w:rPr>
        <w:t>Mr. Bill Gain</w:t>
      </w:r>
      <w:r w:rsidRPr="008550F6">
        <w:rPr>
          <w:rFonts w:asciiTheme="majorBidi" w:hAnsiTheme="majorBidi" w:cstheme="majorBidi"/>
        </w:rPr>
        <w:t xml:space="preserve"> present</w:t>
      </w:r>
      <w:r w:rsidR="00420DD3">
        <w:rPr>
          <w:rFonts w:asciiTheme="majorBidi" w:hAnsiTheme="majorBidi" w:cstheme="majorBidi"/>
        </w:rPr>
        <w:t>ed</w:t>
      </w:r>
      <w:r w:rsidRPr="008550F6">
        <w:rPr>
          <w:rFonts w:asciiTheme="majorBidi" w:hAnsiTheme="majorBidi" w:cstheme="majorBidi"/>
        </w:rPr>
        <w:t xml:space="preserve"> the activities of the World Bank Group related to the trade facilitation</w:t>
      </w:r>
      <w:r w:rsidR="00420DD3">
        <w:rPr>
          <w:rFonts w:asciiTheme="majorBidi" w:hAnsiTheme="majorBidi" w:cstheme="majorBidi"/>
        </w:rPr>
        <w:t xml:space="preserve">: </w:t>
      </w:r>
      <w:r w:rsidRPr="008550F6">
        <w:rPr>
          <w:rFonts w:asciiTheme="majorBidi" w:hAnsiTheme="majorBidi" w:cstheme="majorBidi"/>
        </w:rPr>
        <w:t xml:space="preserve">Analysis and Diagnostics, Technical Assistance, Financing of major trade infrastructure and institutional reform projects, Research and data products (LPI/Doing Business), Global advocacy and partnerships. </w:t>
      </w:r>
      <w:r w:rsidR="00420DD3">
        <w:rPr>
          <w:rFonts w:asciiTheme="majorBidi" w:hAnsiTheme="majorBidi" w:cstheme="majorBidi"/>
        </w:rPr>
        <w:t xml:space="preserve">The </w:t>
      </w:r>
      <w:r w:rsidRPr="008550F6">
        <w:rPr>
          <w:rFonts w:asciiTheme="majorBidi" w:hAnsiTheme="majorBidi" w:cstheme="majorBidi"/>
        </w:rPr>
        <w:t xml:space="preserve">World Bank Group provides </w:t>
      </w:r>
      <w:r w:rsidR="00A2299A" w:rsidRPr="008550F6">
        <w:rPr>
          <w:rFonts w:asciiTheme="majorBidi" w:hAnsiTheme="majorBidi" w:cstheme="majorBidi"/>
        </w:rPr>
        <w:t xml:space="preserve">TF advisory assistance through </w:t>
      </w:r>
      <w:r w:rsidR="00F375B4">
        <w:rPr>
          <w:rFonts w:asciiTheme="majorBidi" w:hAnsiTheme="majorBidi" w:cstheme="majorBidi"/>
        </w:rPr>
        <w:t xml:space="preserve">its </w:t>
      </w:r>
      <w:r w:rsidR="00A2299A" w:rsidRPr="008550F6">
        <w:rPr>
          <w:rFonts w:asciiTheme="majorBidi" w:hAnsiTheme="majorBidi" w:cstheme="majorBidi"/>
        </w:rPr>
        <w:t xml:space="preserve">Trade Facilitation Support Programme (TFSP) to all SPECA countries except Turkmenistan. </w:t>
      </w:r>
    </w:p>
    <w:p w:rsidR="004669B5" w:rsidRDefault="00472DA6" w:rsidP="00CB1D89">
      <w:pPr>
        <w:tabs>
          <w:tab w:val="left" w:pos="1800"/>
          <w:tab w:val="left" w:pos="2160"/>
          <w:tab w:val="left" w:pos="2880"/>
          <w:tab w:val="left" w:pos="3600"/>
          <w:tab w:val="left" w:pos="7335"/>
        </w:tabs>
        <w:spacing w:before="60" w:after="160" w:line="264" w:lineRule="auto"/>
        <w:jc w:val="both"/>
        <w:rPr>
          <w:rFonts w:asciiTheme="majorBidi" w:hAnsiTheme="majorBidi" w:cstheme="majorBidi"/>
          <w:sz w:val="22"/>
          <w:szCs w:val="22"/>
        </w:rPr>
      </w:pPr>
      <w:r w:rsidRPr="004669B5">
        <w:rPr>
          <w:rFonts w:asciiTheme="majorBidi" w:hAnsiTheme="majorBidi" w:cstheme="majorBidi"/>
          <w:b/>
          <w:bCs/>
          <w:sz w:val="22"/>
          <w:szCs w:val="22"/>
        </w:rPr>
        <w:t>Mr. Zavqizoda</w:t>
      </w:r>
      <w:r w:rsidRPr="008550F6">
        <w:rPr>
          <w:rFonts w:asciiTheme="majorBidi" w:hAnsiTheme="majorBidi" w:cstheme="majorBidi"/>
          <w:sz w:val="22"/>
          <w:szCs w:val="22"/>
        </w:rPr>
        <w:t xml:space="preserve"> made a summary of the first session, congratulating the country representatives with the progress achieved in implementing the 2030 Agenda on Sustainable Development and outlined that some challenges remain, and they must be approached carefully </w:t>
      </w:r>
      <w:r w:rsidR="00F375B4" w:rsidRPr="008550F6">
        <w:rPr>
          <w:rFonts w:asciiTheme="majorBidi" w:hAnsiTheme="majorBidi" w:cstheme="majorBidi"/>
          <w:sz w:val="22"/>
          <w:szCs w:val="22"/>
        </w:rPr>
        <w:t>to</w:t>
      </w:r>
      <w:r w:rsidRPr="008550F6">
        <w:rPr>
          <w:rFonts w:asciiTheme="majorBidi" w:hAnsiTheme="majorBidi" w:cstheme="majorBidi"/>
          <w:sz w:val="22"/>
          <w:szCs w:val="22"/>
        </w:rPr>
        <w:t xml:space="preserve"> improve trade and transit facilitation in the SPECA subregion.</w:t>
      </w:r>
    </w:p>
    <w:p w:rsidR="004669B5" w:rsidRDefault="004669B5" w:rsidP="00CB1D89">
      <w:pPr>
        <w:spacing w:after="160" w:line="264" w:lineRule="auto"/>
        <w:rPr>
          <w:rFonts w:asciiTheme="majorBidi" w:hAnsiTheme="majorBidi" w:cstheme="majorBidi"/>
          <w:sz w:val="22"/>
          <w:szCs w:val="22"/>
        </w:rPr>
      </w:pPr>
    </w:p>
    <w:p w:rsidR="00F81AC7" w:rsidRDefault="00F81AC7" w:rsidP="00CB1D89">
      <w:pPr>
        <w:pStyle w:val="Titre3"/>
        <w:spacing w:line="264" w:lineRule="auto"/>
        <w:jc w:val="left"/>
        <w:rPr>
          <w:lang w:val="en-GB"/>
        </w:rPr>
      </w:pPr>
      <w:r w:rsidRPr="008550F6">
        <w:rPr>
          <w:lang w:val="en-GB"/>
        </w:rPr>
        <w:t>Session II – Policy Principles for Sustainable and Inclusive Trade Development</w:t>
      </w:r>
    </w:p>
    <w:p w:rsidR="004669B5" w:rsidRPr="004669B5" w:rsidRDefault="004669B5" w:rsidP="00CB1D89">
      <w:pPr>
        <w:tabs>
          <w:tab w:val="left" w:pos="284"/>
          <w:tab w:val="left" w:pos="1800"/>
          <w:tab w:val="left" w:pos="2160"/>
          <w:tab w:val="left" w:pos="2880"/>
          <w:tab w:val="left" w:pos="3600"/>
          <w:tab w:val="left" w:pos="7335"/>
        </w:tabs>
        <w:spacing w:line="264" w:lineRule="auto"/>
        <w:ind w:right="-2"/>
        <w:jc w:val="both"/>
        <w:rPr>
          <w:lang w:val="en-GB"/>
        </w:rPr>
      </w:pPr>
    </w:p>
    <w:p w:rsidR="00166233" w:rsidRPr="00055129" w:rsidRDefault="00166233" w:rsidP="00CB1D89">
      <w:pPr>
        <w:pStyle w:val="Titre4"/>
        <w:numPr>
          <w:ilvl w:val="0"/>
          <w:numId w:val="21"/>
        </w:numPr>
        <w:spacing w:line="264" w:lineRule="auto"/>
        <w:rPr>
          <w:iCs/>
        </w:rPr>
      </w:pPr>
      <w:r w:rsidRPr="008550F6">
        <w:t>Making</w:t>
      </w:r>
      <w:r w:rsidRPr="00055129">
        <w:rPr>
          <w:i/>
          <w:iCs/>
        </w:rPr>
        <w:t xml:space="preserve"> </w:t>
      </w:r>
      <w:r w:rsidRPr="008550F6">
        <w:t>trade work for the environment and the 2030 Agenda</w:t>
      </w:r>
    </w:p>
    <w:p w:rsidR="00C94AF0" w:rsidRPr="008550F6" w:rsidRDefault="00472DA6" w:rsidP="00CB1D89">
      <w:pPr>
        <w:pStyle w:val="Paragraphedeliste"/>
        <w:spacing w:line="264" w:lineRule="auto"/>
        <w:ind w:left="360"/>
        <w:rPr>
          <w:rFonts w:asciiTheme="majorBidi" w:hAnsiTheme="majorBidi" w:cstheme="majorBidi"/>
          <w:iCs/>
        </w:rPr>
      </w:pPr>
      <w:r w:rsidRPr="00055129">
        <w:rPr>
          <w:rFonts w:asciiTheme="majorBidi" w:hAnsiTheme="majorBidi" w:cstheme="majorBidi"/>
          <w:b/>
          <w:bCs/>
          <w:iCs/>
        </w:rPr>
        <w:t xml:space="preserve">Ms. </w:t>
      </w:r>
      <w:proofErr w:type="spellStart"/>
      <w:r w:rsidRPr="00055129">
        <w:rPr>
          <w:rFonts w:asciiTheme="majorBidi" w:hAnsiTheme="majorBidi" w:cstheme="majorBidi"/>
          <w:b/>
          <w:bCs/>
          <w:iCs/>
        </w:rPr>
        <w:t>Anjia</w:t>
      </w:r>
      <w:proofErr w:type="spellEnd"/>
      <w:r w:rsidRPr="00055129">
        <w:rPr>
          <w:rFonts w:asciiTheme="majorBidi" w:hAnsiTheme="majorBidi" w:cstheme="majorBidi"/>
          <w:b/>
          <w:bCs/>
          <w:iCs/>
        </w:rPr>
        <w:t xml:space="preserve"> von Moltke</w:t>
      </w:r>
      <w:r w:rsidRPr="008550F6">
        <w:rPr>
          <w:rFonts w:asciiTheme="majorBidi" w:hAnsiTheme="majorBidi" w:cstheme="majorBidi"/>
          <w:iCs/>
        </w:rPr>
        <w:t xml:space="preserve"> delivered </w:t>
      </w:r>
      <w:r w:rsidR="00F375B4">
        <w:rPr>
          <w:rFonts w:asciiTheme="majorBidi" w:hAnsiTheme="majorBidi" w:cstheme="majorBidi"/>
          <w:iCs/>
        </w:rPr>
        <w:t xml:space="preserve">a </w:t>
      </w:r>
      <w:r w:rsidRPr="008550F6">
        <w:rPr>
          <w:rFonts w:asciiTheme="majorBidi" w:hAnsiTheme="majorBidi" w:cstheme="majorBidi"/>
          <w:iCs/>
        </w:rPr>
        <w:t>presentation on the correlation between trade development and the current environmental challenges faced by humanity with an overview o</w:t>
      </w:r>
      <w:r w:rsidR="00F375B4">
        <w:rPr>
          <w:rFonts w:asciiTheme="majorBidi" w:hAnsiTheme="majorBidi" w:cstheme="majorBidi"/>
          <w:iCs/>
        </w:rPr>
        <w:t xml:space="preserve">f impact on </w:t>
      </w:r>
      <w:r w:rsidRPr="008550F6">
        <w:rPr>
          <w:rFonts w:asciiTheme="majorBidi" w:hAnsiTheme="majorBidi" w:cstheme="majorBidi"/>
          <w:iCs/>
        </w:rPr>
        <w:t>future dynamic</w:t>
      </w:r>
      <w:r w:rsidR="00F375B4">
        <w:rPr>
          <w:rFonts w:asciiTheme="majorBidi" w:hAnsiTheme="majorBidi" w:cstheme="majorBidi"/>
          <w:iCs/>
        </w:rPr>
        <w:t>s</w:t>
      </w:r>
      <w:r w:rsidRPr="008550F6">
        <w:rPr>
          <w:rFonts w:asciiTheme="majorBidi" w:hAnsiTheme="majorBidi" w:cstheme="majorBidi"/>
          <w:iCs/>
        </w:rPr>
        <w:t xml:space="preserve">. </w:t>
      </w:r>
      <w:r w:rsidR="00F375B4">
        <w:rPr>
          <w:rFonts w:asciiTheme="majorBidi" w:hAnsiTheme="majorBidi" w:cstheme="majorBidi"/>
          <w:iCs/>
        </w:rPr>
        <w:t>The f</w:t>
      </w:r>
      <w:r w:rsidR="00B45559" w:rsidRPr="008550F6">
        <w:rPr>
          <w:rFonts w:asciiTheme="majorBidi" w:hAnsiTheme="majorBidi" w:cstheme="majorBidi"/>
          <w:iCs/>
        </w:rPr>
        <w:t xml:space="preserve">irst </w:t>
      </w:r>
      <w:r w:rsidR="006A3596" w:rsidRPr="008550F6">
        <w:rPr>
          <w:rFonts w:asciiTheme="majorBidi" w:hAnsiTheme="majorBidi" w:cstheme="majorBidi"/>
          <w:iCs/>
        </w:rPr>
        <w:t xml:space="preserve">and the most alarming </w:t>
      </w:r>
      <w:r w:rsidR="00B45559" w:rsidRPr="008550F6">
        <w:rPr>
          <w:rFonts w:asciiTheme="majorBidi" w:hAnsiTheme="majorBidi" w:cstheme="majorBidi"/>
          <w:iCs/>
        </w:rPr>
        <w:t>challenge is climate change</w:t>
      </w:r>
      <w:r w:rsidR="00F375B4">
        <w:rPr>
          <w:rFonts w:asciiTheme="majorBidi" w:hAnsiTheme="majorBidi" w:cstheme="majorBidi"/>
          <w:iCs/>
        </w:rPr>
        <w:t>. F</w:t>
      </w:r>
      <w:r w:rsidR="00B45559" w:rsidRPr="008550F6">
        <w:rPr>
          <w:rFonts w:asciiTheme="majorBidi" w:hAnsiTheme="majorBidi" w:cstheme="majorBidi"/>
          <w:iCs/>
        </w:rPr>
        <w:t xml:space="preserve">or example, the last four years (2015-2019) show the highest average temperatures since the beginning of the XX century, when </w:t>
      </w:r>
      <w:r w:rsidR="00F375B4">
        <w:rPr>
          <w:rFonts w:asciiTheme="majorBidi" w:hAnsiTheme="majorBidi" w:cstheme="majorBidi"/>
          <w:iCs/>
        </w:rPr>
        <w:t>people started recording temperatures</w:t>
      </w:r>
      <w:r w:rsidR="00B45559" w:rsidRPr="008550F6">
        <w:rPr>
          <w:rFonts w:asciiTheme="majorBidi" w:hAnsiTheme="majorBidi" w:cstheme="majorBidi"/>
          <w:iCs/>
        </w:rPr>
        <w:t>. Risks derived from temperature volatility should not be underestimated, as they might cause flooding, forest fires and draughts, wh</w:t>
      </w:r>
      <w:r w:rsidR="00F375B4">
        <w:rPr>
          <w:rFonts w:asciiTheme="majorBidi" w:hAnsiTheme="majorBidi" w:cstheme="majorBidi"/>
          <w:iCs/>
        </w:rPr>
        <w:t>ich,</w:t>
      </w:r>
      <w:r w:rsidR="00B45559" w:rsidRPr="008550F6">
        <w:rPr>
          <w:rFonts w:asciiTheme="majorBidi" w:hAnsiTheme="majorBidi" w:cstheme="majorBidi"/>
          <w:iCs/>
        </w:rPr>
        <w:t xml:space="preserve"> in their turn, negatively impact all areas of human activities.</w:t>
      </w:r>
      <w:r w:rsidR="006A3596" w:rsidRPr="008550F6">
        <w:rPr>
          <w:rFonts w:asciiTheme="majorBidi" w:hAnsiTheme="majorBidi" w:cstheme="majorBidi"/>
          <w:iCs/>
        </w:rPr>
        <w:t xml:space="preserve"> Other challenge </w:t>
      </w:r>
      <w:r w:rsidR="008579BB">
        <w:rPr>
          <w:rFonts w:asciiTheme="majorBidi" w:hAnsiTheme="majorBidi" w:cstheme="majorBidi"/>
          <w:iCs/>
        </w:rPr>
        <w:t>is</w:t>
      </w:r>
      <w:r w:rsidR="006A3596" w:rsidRPr="008550F6">
        <w:rPr>
          <w:rFonts w:asciiTheme="majorBidi" w:hAnsiTheme="majorBidi" w:cstheme="majorBidi"/>
          <w:iCs/>
        </w:rPr>
        <w:t xml:space="preserve"> the loss of biodiversity (more than 16000 species are threatened with extinction and the reason for approximately 90% of it is directly or indirectly deriving from human action</w:t>
      </w:r>
      <w:r w:rsidR="008579BB">
        <w:rPr>
          <w:rFonts w:asciiTheme="majorBidi" w:hAnsiTheme="majorBidi" w:cstheme="majorBidi"/>
          <w:iCs/>
        </w:rPr>
        <w:t>)</w:t>
      </w:r>
      <w:r w:rsidR="006A3596" w:rsidRPr="008550F6">
        <w:rPr>
          <w:rFonts w:asciiTheme="majorBidi" w:hAnsiTheme="majorBidi" w:cstheme="majorBidi"/>
          <w:iCs/>
        </w:rPr>
        <w:t xml:space="preserve">. Taking into account the present dynamic of human activity on out planet, the total population should reach 9.6 billion people by 2050 with 2/3 of them living in cities, which will increase the global demand for food by 70% and </w:t>
      </w:r>
      <w:r w:rsidR="00F375B4">
        <w:rPr>
          <w:rFonts w:asciiTheme="majorBidi" w:hAnsiTheme="majorBidi" w:cstheme="majorBidi"/>
          <w:iCs/>
        </w:rPr>
        <w:t>given</w:t>
      </w:r>
      <w:r w:rsidR="006A3596" w:rsidRPr="008550F6">
        <w:rPr>
          <w:rFonts w:asciiTheme="majorBidi" w:hAnsiTheme="majorBidi" w:cstheme="majorBidi"/>
          <w:iCs/>
        </w:rPr>
        <w:t xml:space="preserve"> the fact that the dominant global production/consumption</w:t>
      </w:r>
      <w:r w:rsidR="00C94AF0" w:rsidRPr="008550F6">
        <w:rPr>
          <w:rFonts w:asciiTheme="majorBidi" w:hAnsiTheme="majorBidi" w:cstheme="majorBidi"/>
          <w:iCs/>
        </w:rPr>
        <w:t xml:space="preserve"> trade</w:t>
      </w:r>
      <w:r w:rsidR="006A3596" w:rsidRPr="008550F6">
        <w:rPr>
          <w:rFonts w:asciiTheme="majorBidi" w:hAnsiTheme="majorBidi" w:cstheme="majorBidi"/>
          <w:iCs/>
        </w:rPr>
        <w:t xml:space="preserve"> system (“take-make-waste”) has quadrupled waste creation since 1970, the environmental risks </w:t>
      </w:r>
      <w:r w:rsidR="00C94AF0" w:rsidRPr="008550F6">
        <w:rPr>
          <w:rFonts w:asciiTheme="majorBidi" w:hAnsiTheme="majorBidi" w:cstheme="majorBidi"/>
          <w:iCs/>
        </w:rPr>
        <w:t xml:space="preserve">can’t be separated from economic development. </w:t>
      </w:r>
      <w:r w:rsidR="006B400C" w:rsidRPr="008550F6">
        <w:rPr>
          <w:rFonts w:asciiTheme="majorBidi" w:hAnsiTheme="majorBidi" w:cstheme="majorBidi"/>
          <w:iCs/>
        </w:rPr>
        <w:t>From the sub-regional perspective, there is significant potential for growth in intra-regional and international trade development, SPECA countries are landlocked</w:t>
      </w:r>
      <w:r w:rsidR="00F375B4">
        <w:rPr>
          <w:rFonts w:asciiTheme="majorBidi" w:hAnsiTheme="majorBidi" w:cstheme="majorBidi"/>
          <w:iCs/>
        </w:rPr>
        <w:t>,</w:t>
      </w:r>
      <w:r w:rsidR="006B400C" w:rsidRPr="008550F6">
        <w:rPr>
          <w:rFonts w:asciiTheme="majorBidi" w:hAnsiTheme="majorBidi" w:cstheme="majorBidi"/>
          <w:iCs/>
        </w:rPr>
        <w:t xml:space="preserve"> </w:t>
      </w:r>
      <w:r w:rsidR="00F375B4">
        <w:rPr>
          <w:rFonts w:asciiTheme="majorBidi" w:hAnsiTheme="majorBidi" w:cstheme="majorBidi"/>
          <w:iCs/>
        </w:rPr>
        <w:t xml:space="preserve">very </w:t>
      </w:r>
      <w:r w:rsidR="00F375B4" w:rsidRPr="008550F6">
        <w:rPr>
          <w:rFonts w:asciiTheme="majorBidi" w:hAnsiTheme="majorBidi" w:cstheme="majorBidi"/>
          <w:iCs/>
        </w:rPr>
        <w:t>near</w:t>
      </w:r>
      <w:r w:rsidR="00F375B4">
        <w:rPr>
          <w:rFonts w:asciiTheme="majorBidi" w:hAnsiTheme="majorBidi" w:cstheme="majorBidi"/>
          <w:iCs/>
        </w:rPr>
        <w:t xml:space="preserve"> to</w:t>
      </w:r>
      <w:r w:rsidR="006B400C" w:rsidRPr="008550F6">
        <w:rPr>
          <w:rFonts w:asciiTheme="majorBidi" w:hAnsiTheme="majorBidi" w:cstheme="majorBidi"/>
          <w:iCs/>
        </w:rPr>
        <w:t xml:space="preserve"> three BRICS countries</w:t>
      </w:r>
      <w:r w:rsidR="00F375B4">
        <w:rPr>
          <w:rFonts w:asciiTheme="majorBidi" w:hAnsiTheme="majorBidi" w:cstheme="majorBidi"/>
          <w:iCs/>
        </w:rPr>
        <w:t>,</w:t>
      </w:r>
      <w:r w:rsidR="006B400C" w:rsidRPr="008550F6">
        <w:rPr>
          <w:rFonts w:asciiTheme="majorBidi" w:hAnsiTheme="majorBidi" w:cstheme="majorBidi"/>
          <w:iCs/>
        </w:rPr>
        <w:t xml:space="preserve"> and in order to stimulate the sustainable economic growth, three key steps are necessary: </w:t>
      </w:r>
    </w:p>
    <w:p w:rsidR="00FB00F9" w:rsidRPr="008550F6" w:rsidRDefault="00006E2E" w:rsidP="00CB1D89">
      <w:pPr>
        <w:pStyle w:val="Paragraphedeliste"/>
        <w:numPr>
          <w:ilvl w:val="1"/>
          <w:numId w:val="12"/>
        </w:numPr>
        <w:spacing w:line="264" w:lineRule="auto"/>
        <w:rPr>
          <w:rFonts w:asciiTheme="majorBidi" w:hAnsiTheme="majorBidi" w:cstheme="majorBidi"/>
          <w:iCs/>
        </w:rPr>
      </w:pPr>
      <w:r w:rsidRPr="008550F6">
        <w:rPr>
          <w:rFonts w:asciiTheme="majorBidi" w:hAnsiTheme="majorBidi" w:cstheme="majorBidi"/>
          <w:iCs/>
          <w:lang w:val="en-US"/>
        </w:rPr>
        <w:t>allow green goods and services to cross borders</w:t>
      </w:r>
      <w:r w:rsidR="00F375B4">
        <w:rPr>
          <w:rFonts w:asciiTheme="majorBidi" w:hAnsiTheme="majorBidi" w:cstheme="majorBidi"/>
          <w:iCs/>
          <w:lang w:val="en-US"/>
        </w:rPr>
        <w:t>;</w:t>
      </w:r>
      <w:r w:rsidRPr="008550F6">
        <w:rPr>
          <w:rFonts w:asciiTheme="majorBidi" w:hAnsiTheme="majorBidi" w:cstheme="majorBidi"/>
          <w:iCs/>
          <w:lang w:val="en-US"/>
        </w:rPr>
        <w:t xml:space="preserve"> </w:t>
      </w:r>
    </w:p>
    <w:p w:rsidR="00FB00F9" w:rsidRPr="008550F6" w:rsidRDefault="00F375B4" w:rsidP="00CB1D89">
      <w:pPr>
        <w:pStyle w:val="Paragraphedeliste"/>
        <w:numPr>
          <w:ilvl w:val="1"/>
          <w:numId w:val="12"/>
        </w:numPr>
        <w:spacing w:line="264" w:lineRule="auto"/>
        <w:rPr>
          <w:rFonts w:asciiTheme="majorBidi" w:hAnsiTheme="majorBidi" w:cstheme="majorBidi"/>
          <w:iCs/>
        </w:rPr>
      </w:pPr>
      <w:r>
        <w:rPr>
          <w:rFonts w:asciiTheme="majorBidi" w:hAnsiTheme="majorBidi" w:cstheme="majorBidi"/>
          <w:iCs/>
          <w:lang w:val="en-US"/>
        </w:rPr>
        <w:t xml:space="preserve">streamline </w:t>
      </w:r>
      <w:r w:rsidR="00006E2E" w:rsidRPr="008550F6">
        <w:rPr>
          <w:rFonts w:asciiTheme="majorBidi" w:hAnsiTheme="majorBidi" w:cstheme="majorBidi"/>
          <w:iCs/>
          <w:lang w:val="en-US"/>
        </w:rPr>
        <w:t>trade procedures to improve efficiency and reduce waste</w:t>
      </w:r>
      <w:r>
        <w:rPr>
          <w:rFonts w:asciiTheme="majorBidi" w:hAnsiTheme="majorBidi" w:cstheme="majorBidi"/>
          <w:iCs/>
          <w:lang w:val="en-US"/>
        </w:rPr>
        <w:t>;</w:t>
      </w:r>
      <w:r w:rsidR="00006E2E" w:rsidRPr="008550F6">
        <w:rPr>
          <w:rFonts w:asciiTheme="majorBidi" w:hAnsiTheme="majorBidi" w:cstheme="majorBidi"/>
          <w:iCs/>
          <w:lang w:val="en-US"/>
        </w:rPr>
        <w:t xml:space="preserve"> </w:t>
      </w:r>
    </w:p>
    <w:p w:rsidR="00FB00F9" w:rsidRPr="008550F6" w:rsidRDefault="00006E2E" w:rsidP="00CB1D89">
      <w:pPr>
        <w:pStyle w:val="Paragraphedeliste"/>
        <w:numPr>
          <w:ilvl w:val="1"/>
          <w:numId w:val="12"/>
        </w:numPr>
        <w:spacing w:line="264" w:lineRule="auto"/>
        <w:rPr>
          <w:rFonts w:asciiTheme="majorBidi" w:hAnsiTheme="majorBidi" w:cstheme="majorBidi"/>
          <w:iCs/>
        </w:rPr>
      </w:pPr>
      <w:r w:rsidRPr="008550F6">
        <w:rPr>
          <w:rFonts w:asciiTheme="majorBidi" w:hAnsiTheme="majorBidi" w:cstheme="majorBidi"/>
          <w:iCs/>
          <w:lang w:val="en-US"/>
        </w:rPr>
        <w:t xml:space="preserve">increase connectivity for </w:t>
      </w:r>
      <w:r w:rsidR="00F375B4">
        <w:rPr>
          <w:rFonts w:asciiTheme="majorBidi" w:hAnsiTheme="majorBidi" w:cstheme="majorBidi"/>
          <w:iCs/>
          <w:lang w:val="en-US"/>
        </w:rPr>
        <w:t xml:space="preserve">the </w:t>
      </w:r>
      <w:r w:rsidRPr="008550F6">
        <w:rPr>
          <w:rFonts w:asciiTheme="majorBidi" w:hAnsiTheme="majorBidi" w:cstheme="majorBidi"/>
          <w:iCs/>
          <w:lang w:val="en-US"/>
        </w:rPr>
        <w:t>sub-region’s green</w:t>
      </w:r>
      <w:r w:rsidR="00F375B4">
        <w:rPr>
          <w:rFonts w:asciiTheme="majorBidi" w:hAnsiTheme="majorBidi" w:cstheme="majorBidi"/>
          <w:iCs/>
          <w:lang w:val="en-US"/>
        </w:rPr>
        <w:t xml:space="preserve"> trade</w:t>
      </w:r>
      <w:r w:rsidRPr="008550F6">
        <w:rPr>
          <w:rFonts w:asciiTheme="majorBidi" w:hAnsiTheme="majorBidi" w:cstheme="majorBidi"/>
          <w:iCs/>
          <w:lang w:val="en-US"/>
        </w:rPr>
        <w:t xml:space="preserve"> transaction</w:t>
      </w:r>
      <w:r w:rsidR="00F375B4">
        <w:rPr>
          <w:rFonts w:asciiTheme="majorBidi" w:hAnsiTheme="majorBidi" w:cstheme="majorBidi"/>
          <w:iCs/>
          <w:lang w:val="en-US"/>
        </w:rPr>
        <w:t>s</w:t>
      </w:r>
      <w:r w:rsidRPr="008550F6">
        <w:rPr>
          <w:rFonts w:asciiTheme="majorBidi" w:hAnsiTheme="majorBidi" w:cstheme="majorBidi"/>
          <w:iCs/>
          <w:lang w:val="en-US"/>
        </w:rPr>
        <w:t xml:space="preserve">. </w:t>
      </w:r>
    </w:p>
    <w:p w:rsidR="006A3596" w:rsidRDefault="005D28F5" w:rsidP="00CB1D89">
      <w:pPr>
        <w:pStyle w:val="Paragraphedeliste"/>
        <w:spacing w:line="264" w:lineRule="auto"/>
        <w:ind w:left="360"/>
        <w:rPr>
          <w:rFonts w:asciiTheme="majorBidi" w:hAnsiTheme="majorBidi" w:cstheme="majorBidi"/>
          <w:iCs/>
        </w:rPr>
      </w:pPr>
      <w:r w:rsidRPr="008550F6">
        <w:rPr>
          <w:rFonts w:asciiTheme="majorBidi" w:hAnsiTheme="majorBidi" w:cstheme="majorBidi"/>
          <w:iCs/>
        </w:rPr>
        <w:t xml:space="preserve">Ms. von Moltke invited SPECA countries to </w:t>
      </w:r>
      <w:r w:rsidR="00F375B4">
        <w:rPr>
          <w:rFonts w:asciiTheme="majorBidi" w:hAnsiTheme="majorBidi" w:cstheme="majorBidi"/>
          <w:iCs/>
        </w:rPr>
        <w:t xml:space="preserve">benefit </w:t>
      </w:r>
      <w:r w:rsidRPr="008550F6">
        <w:rPr>
          <w:rFonts w:asciiTheme="majorBidi" w:hAnsiTheme="majorBidi" w:cstheme="majorBidi"/>
          <w:iCs/>
        </w:rPr>
        <w:t>from UNEP’s Environment and Trade hub, which is a demand-driven mechanism offering capacity</w:t>
      </w:r>
      <w:r w:rsidR="00CB1D89">
        <w:rPr>
          <w:rFonts w:asciiTheme="majorBidi" w:hAnsiTheme="majorBidi" w:cstheme="majorBidi"/>
          <w:iCs/>
        </w:rPr>
        <w:t>-</w:t>
      </w:r>
      <w:r w:rsidRPr="008550F6">
        <w:rPr>
          <w:rFonts w:asciiTheme="majorBidi" w:hAnsiTheme="majorBidi" w:cstheme="majorBidi"/>
          <w:iCs/>
        </w:rPr>
        <w:t>building and policy advice on sustainable trade and investment through a series of activities in:</w:t>
      </w:r>
    </w:p>
    <w:p w:rsidR="00055129" w:rsidRPr="008550F6" w:rsidRDefault="00055129" w:rsidP="00CB1D89">
      <w:pPr>
        <w:pStyle w:val="Paragraphedeliste"/>
        <w:spacing w:line="264" w:lineRule="auto"/>
        <w:ind w:left="360"/>
        <w:rPr>
          <w:rFonts w:asciiTheme="majorBidi" w:hAnsiTheme="majorBidi" w:cstheme="majorBidi"/>
          <w:iCs/>
        </w:rPr>
      </w:pPr>
    </w:p>
    <w:p w:rsidR="005D28F5" w:rsidRDefault="005D28F5" w:rsidP="00CB1D89">
      <w:pPr>
        <w:pStyle w:val="Paragraphedeliste"/>
        <w:spacing w:line="264" w:lineRule="auto"/>
        <w:ind w:left="360"/>
        <w:rPr>
          <w:rFonts w:asciiTheme="majorBidi" w:hAnsiTheme="majorBidi" w:cstheme="majorBidi"/>
          <w:iCs/>
          <w:lang w:val="en-US"/>
        </w:rPr>
      </w:pPr>
      <w:r w:rsidRPr="008550F6">
        <w:rPr>
          <w:rFonts w:asciiTheme="majorBidi" w:hAnsiTheme="majorBidi" w:cstheme="majorBidi"/>
          <w:b/>
          <w:bCs/>
          <w:iCs/>
          <w:lang w:val="en-US"/>
        </w:rPr>
        <w:t>Global research &amp; knowledge projects</w:t>
      </w:r>
      <w:r w:rsidR="00F375B4">
        <w:rPr>
          <w:rFonts w:asciiTheme="majorBidi" w:hAnsiTheme="majorBidi" w:cstheme="majorBidi"/>
          <w:b/>
          <w:bCs/>
          <w:iCs/>
          <w:lang w:val="en-US"/>
        </w:rPr>
        <w:t xml:space="preserve"> </w:t>
      </w:r>
      <w:r w:rsidR="00CB1D89" w:rsidRPr="00CB1D89">
        <w:rPr>
          <w:rFonts w:asciiTheme="majorBidi" w:hAnsiTheme="majorBidi" w:cstheme="majorBidi"/>
          <w:iCs/>
          <w:lang w:val="en-US"/>
        </w:rPr>
        <w:t>promoting</w:t>
      </w:r>
      <w:r w:rsidR="00CB1D89">
        <w:rPr>
          <w:rFonts w:asciiTheme="majorBidi" w:hAnsiTheme="majorBidi" w:cstheme="majorBidi"/>
          <w:b/>
          <w:bCs/>
          <w:iCs/>
          <w:lang w:val="en-US"/>
        </w:rPr>
        <w:t xml:space="preserve"> b</w:t>
      </w:r>
      <w:r w:rsidRPr="008550F6">
        <w:rPr>
          <w:rFonts w:asciiTheme="majorBidi" w:hAnsiTheme="majorBidi" w:cstheme="majorBidi"/>
          <w:iCs/>
          <w:lang w:val="en-US"/>
        </w:rPr>
        <w:t>est practices for sustainable trade</w:t>
      </w:r>
      <w:r w:rsidR="00CB1D89">
        <w:rPr>
          <w:rFonts w:asciiTheme="majorBidi" w:hAnsiTheme="majorBidi" w:cstheme="majorBidi"/>
          <w:iCs/>
          <w:lang w:val="en-US"/>
        </w:rPr>
        <w:t>, g</w:t>
      </w:r>
      <w:r w:rsidRPr="008550F6">
        <w:rPr>
          <w:rFonts w:asciiTheme="majorBidi" w:hAnsiTheme="majorBidi" w:cstheme="majorBidi"/>
          <w:iCs/>
          <w:lang w:val="en-US"/>
        </w:rPr>
        <w:t>lobal analysis &amp; assessment</w:t>
      </w:r>
      <w:r w:rsidR="00CB1D89">
        <w:rPr>
          <w:rFonts w:asciiTheme="majorBidi" w:hAnsiTheme="majorBidi" w:cstheme="majorBidi"/>
          <w:iCs/>
          <w:lang w:val="en-US"/>
        </w:rPr>
        <w:t>, g</w:t>
      </w:r>
      <w:r w:rsidRPr="008550F6">
        <w:rPr>
          <w:rFonts w:asciiTheme="majorBidi" w:hAnsiTheme="majorBidi" w:cstheme="majorBidi"/>
          <w:iCs/>
          <w:lang w:val="en-US"/>
        </w:rPr>
        <w:t>eneric tools and methodologies</w:t>
      </w:r>
      <w:r w:rsidR="00CB1D89">
        <w:rPr>
          <w:rFonts w:asciiTheme="majorBidi" w:hAnsiTheme="majorBidi" w:cstheme="majorBidi"/>
          <w:iCs/>
          <w:lang w:val="en-US"/>
        </w:rPr>
        <w:t>, and other k</w:t>
      </w:r>
      <w:r w:rsidRPr="008550F6">
        <w:rPr>
          <w:rFonts w:asciiTheme="majorBidi" w:hAnsiTheme="majorBidi" w:cstheme="majorBidi"/>
          <w:iCs/>
          <w:lang w:val="en-US"/>
        </w:rPr>
        <w:t>nowledge products</w:t>
      </w:r>
      <w:r w:rsidR="00CB1D89">
        <w:rPr>
          <w:rFonts w:asciiTheme="majorBidi" w:hAnsiTheme="majorBidi" w:cstheme="majorBidi"/>
          <w:iCs/>
          <w:lang w:val="en-US"/>
        </w:rPr>
        <w:t>;</w:t>
      </w:r>
    </w:p>
    <w:p w:rsidR="00055129" w:rsidRPr="008550F6" w:rsidRDefault="00055129" w:rsidP="00CB1D89">
      <w:pPr>
        <w:pStyle w:val="Paragraphedeliste"/>
        <w:spacing w:line="264" w:lineRule="auto"/>
        <w:rPr>
          <w:rFonts w:asciiTheme="majorBidi" w:hAnsiTheme="majorBidi" w:cstheme="majorBidi"/>
          <w:iCs/>
          <w:lang w:val="en-US"/>
        </w:rPr>
      </w:pPr>
    </w:p>
    <w:p w:rsidR="005D28F5" w:rsidRDefault="005D28F5" w:rsidP="00CB1D89">
      <w:pPr>
        <w:pStyle w:val="Paragraphedeliste"/>
        <w:spacing w:line="264" w:lineRule="auto"/>
        <w:ind w:left="360"/>
        <w:rPr>
          <w:rFonts w:asciiTheme="majorBidi" w:hAnsiTheme="majorBidi" w:cstheme="majorBidi"/>
          <w:iCs/>
          <w:lang w:val="en-US"/>
        </w:rPr>
      </w:pPr>
      <w:r w:rsidRPr="008550F6">
        <w:rPr>
          <w:rFonts w:asciiTheme="majorBidi" w:hAnsiTheme="majorBidi" w:cstheme="majorBidi"/>
          <w:b/>
          <w:bCs/>
          <w:iCs/>
          <w:lang w:val="en-US"/>
        </w:rPr>
        <w:t>Advisory services &amp; capacity building</w:t>
      </w:r>
      <w:r w:rsidR="00CB1D89">
        <w:rPr>
          <w:rFonts w:asciiTheme="majorBidi" w:hAnsiTheme="majorBidi" w:cstheme="majorBidi"/>
          <w:b/>
          <w:bCs/>
          <w:iCs/>
          <w:lang w:val="en-US"/>
        </w:rPr>
        <w:t xml:space="preserve"> </w:t>
      </w:r>
      <w:r w:rsidR="00CB1D89" w:rsidRPr="00CB1D89">
        <w:rPr>
          <w:rFonts w:asciiTheme="majorBidi" w:hAnsiTheme="majorBidi" w:cstheme="majorBidi"/>
          <w:iCs/>
          <w:lang w:val="en-US"/>
        </w:rPr>
        <w:t>for n</w:t>
      </w:r>
      <w:r w:rsidRPr="008550F6">
        <w:rPr>
          <w:rFonts w:asciiTheme="majorBidi" w:hAnsiTheme="majorBidi" w:cstheme="majorBidi"/>
          <w:iCs/>
          <w:lang w:val="en-US"/>
        </w:rPr>
        <w:t>ational analysis &amp; assessment</w:t>
      </w:r>
      <w:r w:rsidR="00CB1D89">
        <w:rPr>
          <w:rFonts w:asciiTheme="majorBidi" w:hAnsiTheme="majorBidi" w:cstheme="majorBidi"/>
          <w:iCs/>
          <w:lang w:val="en-US"/>
        </w:rPr>
        <w:t>, t</w:t>
      </w:r>
      <w:r w:rsidRPr="008550F6">
        <w:rPr>
          <w:rFonts w:asciiTheme="majorBidi" w:hAnsiTheme="majorBidi" w:cstheme="majorBidi"/>
          <w:iCs/>
          <w:lang w:val="en-US"/>
        </w:rPr>
        <w:t>argeted advisory services and technical assistance</w:t>
      </w:r>
      <w:r w:rsidR="00CB1D89">
        <w:rPr>
          <w:rFonts w:asciiTheme="majorBidi" w:hAnsiTheme="majorBidi" w:cstheme="majorBidi"/>
          <w:iCs/>
          <w:lang w:val="en-US"/>
        </w:rPr>
        <w:t>, t</w:t>
      </w:r>
      <w:r w:rsidRPr="008550F6">
        <w:rPr>
          <w:rFonts w:asciiTheme="majorBidi" w:hAnsiTheme="majorBidi" w:cstheme="majorBidi"/>
          <w:iCs/>
          <w:lang w:val="en-US"/>
        </w:rPr>
        <w:t>raining and capacity building</w:t>
      </w:r>
    </w:p>
    <w:p w:rsidR="00055129" w:rsidRPr="008550F6" w:rsidRDefault="00055129" w:rsidP="00CB1D89">
      <w:pPr>
        <w:pStyle w:val="Paragraphedeliste"/>
        <w:spacing w:line="264" w:lineRule="auto"/>
        <w:rPr>
          <w:rFonts w:asciiTheme="majorBidi" w:hAnsiTheme="majorBidi" w:cstheme="majorBidi"/>
          <w:iCs/>
          <w:lang w:val="en-US"/>
        </w:rPr>
      </w:pPr>
    </w:p>
    <w:p w:rsidR="005D28F5" w:rsidRDefault="005D28F5" w:rsidP="00CB1D89">
      <w:pPr>
        <w:pStyle w:val="Paragraphedeliste"/>
        <w:spacing w:line="264" w:lineRule="auto"/>
        <w:ind w:left="360"/>
        <w:rPr>
          <w:rFonts w:asciiTheme="majorBidi" w:hAnsiTheme="majorBidi" w:cstheme="majorBidi"/>
          <w:iCs/>
          <w:lang w:val="en-US"/>
        </w:rPr>
      </w:pPr>
      <w:r w:rsidRPr="008550F6">
        <w:rPr>
          <w:rFonts w:asciiTheme="majorBidi" w:hAnsiTheme="majorBidi" w:cstheme="majorBidi"/>
          <w:b/>
          <w:bCs/>
          <w:iCs/>
          <w:lang w:val="en-US"/>
        </w:rPr>
        <w:t>Facilitating Dialogue and Concerted Action</w:t>
      </w:r>
      <w:r w:rsidR="00CB1D89">
        <w:rPr>
          <w:rFonts w:asciiTheme="majorBidi" w:hAnsiTheme="majorBidi" w:cstheme="majorBidi"/>
          <w:b/>
          <w:bCs/>
          <w:iCs/>
          <w:lang w:val="en-US"/>
        </w:rPr>
        <w:t xml:space="preserve"> </w:t>
      </w:r>
      <w:r w:rsidR="00CB1D89">
        <w:rPr>
          <w:rFonts w:asciiTheme="majorBidi" w:hAnsiTheme="majorBidi" w:cstheme="majorBidi"/>
          <w:iCs/>
          <w:lang w:val="en-US"/>
        </w:rPr>
        <w:t>to f</w:t>
      </w:r>
      <w:r w:rsidRPr="008550F6">
        <w:rPr>
          <w:rFonts w:asciiTheme="majorBidi" w:hAnsiTheme="majorBidi" w:cstheme="majorBidi"/>
          <w:iCs/>
          <w:lang w:val="en-US"/>
        </w:rPr>
        <w:t>acilitate development agreements between different actors on sustainable trade</w:t>
      </w:r>
      <w:r w:rsidR="00CB1D89">
        <w:rPr>
          <w:rFonts w:asciiTheme="majorBidi" w:hAnsiTheme="majorBidi" w:cstheme="majorBidi"/>
          <w:iCs/>
          <w:lang w:val="en-US"/>
        </w:rPr>
        <w:t>, b</w:t>
      </w:r>
      <w:r w:rsidRPr="008550F6">
        <w:rPr>
          <w:rFonts w:asciiTheme="majorBidi" w:hAnsiTheme="majorBidi" w:cstheme="majorBidi"/>
          <w:iCs/>
          <w:lang w:val="en-US"/>
        </w:rPr>
        <w:t>uild capacity in environment ministries for trade negotiations</w:t>
      </w:r>
      <w:r w:rsidR="00CB1D89">
        <w:rPr>
          <w:rFonts w:asciiTheme="majorBidi" w:hAnsiTheme="majorBidi" w:cstheme="majorBidi"/>
          <w:iCs/>
          <w:lang w:val="en-US"/>
        </w:rPr>
        <w:t>, and c</w:t>
      </w:r>
      <w:r w:rsidRPr="008550F6">
        <w:rPr>
          <w:rFonts w:asciiTheme="majorBidi" w:hAnsiTheme="majorBidi" w:cstheme="majorBidi"/>
          <w:iCs/>
          <w:lang w:val="en-US"/>
        </w:rPr>
        <w:t>reation of fora for discussion and exchange of best practices</w:t>
      </w:r>
    </w:p>
    <w:p w:rsidR="004669B5" w:rsidRPr="008550F6" w:rsidRDefault="004669B5" w:rsidP="00CB1D89">
      <w:pPr>
        <w:pStyle w:val="Paragraphedeliste"/>
        <w:spacing w:line="264" w:lineRule="auto"/>
        <w:rPr>
          <w:rFonts w:asciiTheme="majorBidi" w:hAnsiTheme="majorBidi" w:cstheme="majorBidi"/>
          <w:iCs/>
          <w:lang w:val="en-US"/>
        </w:rPr>
      </w:pPr>
    </w:p>
    <w:p w:rsidR="00166233" w:rsidRPr="008550F6" w:rsidRDefault="00166233" w:rsidP="00CB1D89">
      <w:pPr>
        <w:pStyle w:val="Titre4"/>
        <w:spacing w:line="264" w:lineRule="auto"/>
      </w:pPr>
      <w:r w:rsidRPr="008550F6">
        <w:lastRenderedPageBreak/>
        <w:t>Aligning Regional Trade Development to the 2030 Agenda for Sustainable Development, Boosting Sustainable Growth</w:t>
      </w:r>
    </w:p>
    <w:p w:rsidR="005D28F5" w:rsidRPr="008550F6" w:rsidRDefault="005D28F5" w:rsidP="00CB1D89">
      <w:pPr>
        <w:pStyle w:val="Paragraphedeliste"/>
        <w:spacing w:line="264" w:lineRule="auto"/>
        <w:ind w:left="360"/>
        <w:rPr>
          <w:rFonts w:asciiTheme="majorBidi" w:hAnsiTheme="majorBidi" w:cstheme="majorBidi"/>
          <w:iCs/>
        </w:rPr>
      </w:pPr>
      <w:r w:rsidRPr="00055129">
        <w:rPr>
          <w:rFonts w:asciiTheme="majorBidi" w:hAnsiTheme="majorBidi" w:cstheme="majorBidi"/>
          <w:b/>
          <w:bCs/>
          <w:iCs/>
        </w:rPr>
        <w:t>Mr. Mario Apostolov</w:t>
      </w:r>
      <w:r w:rsidRPr="008550F6">
        <w:rPr>
          <w:rFonts w:asciiTheme="majorBidi" w:hAnsiTheme="majorBidi" w:cstheme="majorBidi"/>
          <w:iCs/>
        </w:rPr>
        <w:t xml:space="preserve"> present</w:t>
      </w:r>
      <w:r w:rsidR="00AC1EE0" w:rsidRPr="008550F6">
        <w:rPr>
          <w:rFonts w:asciiTheme="majorBidi" w:hAnsiTheme="majorBidi" w:cstheme="majorBidi"/>
          <w:iCs/>
        </w:rPr>
        <w:t xml:space="preserve">ed the second background document on the Regional Principle of Sustainable Trade, with a focus on securing long-term growth in the matter of inclusive and sustainable development which is going to be the topic of the upcoming SPECA Economic Forum. A study has been conducted under the auspices of the UNECE that proved that shifting to trade aligned with sustainable development can even be </w:t>
      </w:r>
      <w:r w:rsidR="006D2AED">
        <w:rPr>
          <w:rFonts w:asciiTheme="majorBidi" w:hAnsiTheme="majorBidi" w:cstheme="majorBidi"/>
          <w:iCs/>
        </w:rPr>
        <w:t>profitable</w:t>
      </w:r>
      <w:r w:rsidR="00AC1EE0" w:rsidRPr="008550F6">
        <w:rPr>
          <w:rFonts w:asciiTheme="majorBidi" w:hAnsiTheme="majorBidi" w:cstheme="majorBidi"/>
          <w:iCs/>
        </w:rPr>
        <w:t xml:space="preserve">, for example in case of optimisation of use of water resources for agricultural purposes through growing less water dependant cultures thus ensuring food security in those countries. Some areas for further work </w:t>
      </w:r>
      <w:r w:rsidR="00111E94" w:rsidRPr="008550F6">
        <w:rPr>
          <w:rFonts w:asciiTheme="majorBidi" w:hAnsiTheme="majorBidi" w:cstheme="majorBidi"/>
          <w:iCs/>
        </w:rPr>
        <w:t xml:space="preserve">in </w:t>
      </w:r>
      <w:r w:rsidR="006D2AED">
        <w:rPr>
          <w:rFonts w:asciiTheme="majorBidi" w:hAnsiTheme="majorBidi" w:cstheme="majorBidi"/>
          <w:iCs/>
        </w:rPr>
        <w:t xml:space="preserve">the </w:t>
      </w:r>
      <w:r w:rsidR="00111E94" w:rsidRPr="008550F6">
        <w:rPr>
          <w:rFonts w:asciiTheme="majorBidi" w:hAnsiTheme="majorBidi" w:cstheme="majorBidi"/>
          <w:iCs/>
        </w:rPr>
        <w:t xml:space="preserve">SPECA subregion </w:t>
      </w:r>
      <w:r w:rsidR="00AC1EE0" w:rsidRPr="008550F6">
        <w:rPr>
          <w:rFonts w:asciiTheme="majorBidi" w:hAnsiTheme="majorBidi" w:cstheme="majorBidi"/>
          <w:iCs/>
        </w:rPr>
        <w:t>were identified</w:t>
      </w:r>
      <w:r w:rsidR="00111E94" w:rsidRPr="008550F6">
        <w:rPr>
          <w:rFonts w:asciiTheme="majorBidi" w:hAnsiTheme="majorBidi" w:cstheme="majorBidi"/>
          <w:iCs/>
        </w:rPr>
        <w:t>:</w:t>
      </w:r>
    </w:p>
    <w:p w:rsidR="00FB00F9" w:rsidRPr="008550F6" w:rsidRDefault="00006E2E" w:rsidP="00CB1D89">
      <w:pPr>
        <w:pStyle w:val="Paragraphedeliste"/>
        <w:numPr>
          <w:ilvl w:val="0"/>
          <w:numId w:val="14"/>
        </w:numPr>
        <w:tabs>
          <w:tab w:val="clear" w:pos="720"/>
        </w:tabs>
        <w:spacing w:line="264" w:lineRule="auto"/>
        <w:ind w:left="900"/>
        <w:rPr>
          <w:rFonts w:asciiTheme="majorBidi" w:hAnsiTheme="majorBidi" w:cstheme="majorBidi"/>
          <w:iCs/>
        </w:rPr>
      </w:pPr>
      <w:r w:rsidRPr="008550F6">
        <w:rPr>
          <w:rFonts w:asciiTheme="majorBidi" w:hAnsiTheme="majorBidi" w:cstheme="majorBidi"/>
          <w:iCs/>
          <w:lang w:val="en-US"/>
        </w:rPr>
        <w:t xml:space="preserve">Increase efficiency and reduce costs and </w:t>
      </w:r>
      <w:r w:rsidR="00111E94" w:rsidRPr="008550F6">
        <w:rPr>
          <w:rFonts w:asciiTheme="majorBidi" w:hAnsiTheme="majorBidi" w:cstheme="majorBidi"/>
          <w:iCs/>
          <w:lang w:val="en-US"/>
        </w:rPr>
        <w:t>waste to</w:t>
      </w:r>
      <w:r w:rsidRPr="008550F6">
        <w:rPr>
          <w:rFonts w:asciiTheme="majorBidi" w:hAnsiTheme="majorBidi" w:cstheme="majorBidi"/>
          <w:iCs/>
          <w:lang w:val="en-US"/>
        </w:rPr>
        <w:t xml:space="preserve"> save resources for better use by society;</w:t>
      </w:r>
    </w:p>
    <w:p w:rsidR="00FB00F9" w:rsidRPr="008550F6" w:rsidRDefault="00006E2E" w:rsidP="00CB1D89">
      <w:pPr>
        <w:pStyle w:val="Paragraphedeliste"/>
        <w:numPr>
          <w:ilvl w:val="0"/>
          <w:numId w:val="14"/>
        </w:numPr>
        <w:tabs>
          <w:tab w:val="clear" w:pos="720"/>
        </w:tabs>
        <w:spacing w:line="264" w:lineRule="auto"/>
        <w:ind w:left="900"/>
        <w:rPr>
          <w:rFonts w:asciiTheme="majorBidi" w:hAnsiTheme="majorBidi" w:cstheme="majorBidi"/>
          <w:iCs/>
        </w:rPr>
      </w:pPr>
      <w:r w:rsidRPr="008550F6">
        <w:rPr>
          <w:rFonts w:asciiTheme="majorBidi" w:hAnsiTheme="majorBidi" w:cstheme="majorBidi"/>
          <w:iCs/>
          <w:lang w:val="en-US"/>
        </w:rPr>
        <w:t>Streamline border control procedures to reduce delays, waste of gasoline, pollution from idl</w:t>
      </w:r>
      <w:r w:rsidR="006D2AED">
        <w:rPr>
          <w:rFonts w:asciiTheme="majorBidi" w:hAnsiTheme="majorBidi" w:cstheme="majorBidi"/>
          <w:iCs/>
          <w:lang w:val="en-US"/>
        </w:rPr>
        <w:t>e</w:t>
      </w:r>
      <w:r w:rsidRPr="008550F6">
        <w:rPr>
          <w:rFonts w:asciiTheme="majorBidi" w:hAnsiTheme="majorBidi" w:cstheme="majorBidi"/>
          <w:iCs/>
          <w:lang w:val="en-US"/>
        </w:rPr>
        <w:t xml:space="preserve"> trucks, and rejections of goods at the border; </w:t>
      </w:r>
    </w:p>
    <w:p w:rsidR="00FB00F9" w:rsidRPr="008550F6" w:rsidRDefault="00006E2E" w:rsidP="00CB1D89">
      <w:pPr>
        <w:pStyle w:val="Paragraphedeliste"/>
        <w:numPr>
          <w:ilvl w:val="0"/>
          <w:numId w:val="14"/>
        </w:numPr>
        <w:tabs>
          <w:tab w:val="clear" w:pos="720"/>
        </w:tabs>
        <w:spacing w:line="264" w:lineRule="auto"/>
        <w:ind w:left="900"/>
        <w:rPr>
          <w:rFonts w:asciiTheme="majorBidi" w:hAnsiTheme="majorBidi" w:cstheme="majorBidi"/>
          <w:iCs/>
        </w:rPr>
      </w:pPr>
      <w:r w:rsidRPr="008550F6">
        <w:rPr>
          <w:rFonts w:asciiTheme="majorBidi" w:hAnsiTheme="majorBidi" w:cstheme="majorBidi"/>
          <w:iCs/>
          <w:lang w:val="en-US"/>
        </w:rPr>
        <w:t>Streamline documentary procedures to avoid wasted paper and inputs;</w:t>
      </w:r>
    </w:p>
    <w:p w:rsidR="00FB00F9" w:rsidRPr="008550F6" w:rsidRDefault="00006E2E" w:rsidP="00CB1D89">
      <w:pPr>
        <w:pStyle w:val="Paragraphedeliste"/>
        <w:numPr>
          <w:ilvl w:val="0"/>
          <w:numId w:val="14"/>
        </w:numPr>
        <w:tabs>
          <w:tab w:val="clear" w:pos="720"/>
        </w:tabs>
        <w:spacing w:line="264" w:lineRule="auto"/>
        <w:ind w:left="900"/>
        <w:rPr>
          <w:rFonts w:asciiTheme="majorBidi" w:hAnsiTheme="majorBidi" w:cstheme="majorBidi"/>
          <w:iCs/>
        </w:rPr>
      </w:pPr>
      <w:r w:rsidRPr="008550F6">
        <w:rPr>
          <w:rFonts w:asciiTheme="majorBidi" w:hAnsiTheme="majorBidi" w:cstheme="majorBidi"/>
          <w:iCs/>
          <w:lang w:val="en-US"/>
        </w:rPr>
        <w:t xml:space="preserve">Facilitate trade in environmental goods, services and technology in compliance with the 2030 Agenda for better deployment of renewable energy technologies. </w:t>
      </w:r>
    </w:p>
    <w:p w:rsidR="00111E94" w:rsidRPr="008550F6" w:rsidRDefault="00E1018B" w:rsidP="00CB1D89">
      <w:pPr>
        <w:pStyle w:val="Paragraphedeliste"/>
        <w:spacing w:line="264" w:lineRule="auto"/>
        <w:ind w:left="360"/>
        <w:rPr>
          <w:rFonts w:asciiTheme="majorBidi" w:hAnsiTheme="majorBidi" w:cstheme="majorBidi"/>
          <w:iCs/>
        </w:rPr>
      </w:pPr>
      <w:r w:rsidRPr="008550F6">
        <w:rPr>
          <w:rFonts w:asciiTheme="majorBidi" w:hAnsiTheme="majorBidi" w:cstheme="majorBidi"/>
          <w:iCs/>
        </w:rPr>
        <w:t>Mr. Mario Apostolov concluded with several recommendations on the use of these Principles for Sustainable Trade which are going to be prepared and sent along with the invitations to the SPECA Working Group on Trade session on 18 November 2019 in Ashgabat, Turkmenistan.</w:t>
      </w:r>
    </w:p>
    <w:p w:rsidR="00166233" w:rsidRDefault="00BC0C61" w:rsidP="00CB1D89">
      <w:pPr>
        <w:pStyle w:val="Titre4"/>
        <w:spacing w:line="264" w:lineRule="auto"/>
      </w:pPr>
      <w:r w:rsidRPr="008550F6">
        <w:t>Questions and Answers</w:t>
      </w:r>
    </w:p>
    <w:p w:rsidR="004669B5" w:rsidRPr="004669B5" w:rsidRDefault="004669B5" w:rsidP="00CB1D89">
      <w:pPr>
        <w:spacing w:line="264" w:lineRule="auto"/>
        <w:rPr>
          <w:lang w:val="en-GB"/>
        </w:rPr>
      </w:pPr>
    </w:p>
    <w:p w:rsidR="004669B5" w:rsidRPr="008550F6" w:rsidRDefault="006D2AED" w:rsidP="00CB1D89">
      <w:pPr>
        <w:spacing w:line="264" w:lineRule="auto"/>
        <w:ind w:left="360"/>
        <w:rPr>
          <w:rFonts w:asciiTheme="majorBidi" w:hAnsiTheme="majorBidi" w:cstheme="majorBidi"/>
          <w:iCs/>
          <w:sz w:val="22"/>
          <w:szCs w:val="22"/>
          <w:lang w:val="en-GB"/>
        </w:rPr>
      </w:pPr>
      <w:r>
        <w:rPr>
          <w:rFonts w:asciiTheme="majorBidi" w:hAnsiTheme="majorBidi" w:cstheme="majorBidi"/>
          <w:b/>
          <w:bCs/>
          <w:iCs/>
          <w:sz w:val="22"/>
          <w:szCs w:val="22"/>
          <w:lang w:val="en-GB"/>
        </w:rPr>
        <w:t xml:space="preserve">The </w:t>
      </w:r>
      <w:r w:rsidR="00A36E32" w:rsidRPr="008550F6">
        <w:rPr>
          <w:rFonts w:asciiTheme="majorBidi" w:hAnsiTheme="majorBidi" w:cstheme="majorBidi"/>
          <w:b/>
          <w:bCs/>
          <w:iCs/>
          <w:sz w:val="22"/>
          <w:szCs w:val="22"/>
          <w:lang w:val="en-GB"/>
        </w:rPr>
        <w:t>Representative of Afghanistan</w:t>
      </w:r>
      <w:r w:rsidR="00A36E32" w:rsidRPr="008550F6">
        <w:rPr>
          <w:rFonts w:asciiTheme="majorBidi" w:hAnsiTheme="majorBidi" w:cstheme="majorBidi"/>
          <w:iCs/>
          <w:sz w:val="22"/>
          <w:szCs w:val="22"/>
          <w:lang w:val="en-GB"/>
        </w:rPr>
        <w:t xml:space="preserve"> raised a</w:t>
      </w:r>
      <w:r w:rsidR="0007379A" w:rsidRPr="008550F6">
        <w:rPr>
          <w:rFonts w:asciiTheme="majorBidi" w:hAnsiTheme="majorBidi" w:cstheme="majorBidi"/>
          <w:iCs/>
          <w:sz w:val="22"/>
          <w:szCs w:val="22"/>
          <w:lang w:val="en-GB"/>
        </w:rPr>
        <w:t xml:space="preserve"> question on the</w:t>
      </w:r>
      <w:r w:rsidR="00016779" w:rsidRPr="008550F6">
        <w:rPr>
          <w:rFonts w:asciiTheme="majorBidi" w:hAnsiTheme="majorBidi" w:cstheme="majorBidi"/>
          <w:iCs/>
          <w:sz w:val="22"/>
          <w:szCs w:val="22"/>
          <w:lang w:val="en-GB"/>
        </w:rPr>
        <w:t xml:space="preserve"> positive qualitative </w:t>
      </w:r>
      <w:r w:rsidR="0007379A" w:rsidRPr="008550F6">
        <w:rPr>
          <w:rFonts w:asciiTheme="majorBidi" w:hAnsiTheme="majorBidi" w:cstheme="majorBidi"/>
          <w:iCs/>
          <w:sz w:val="22"/>
          <w:szCs w:val="22"/>
          <w:lang w:val="en-GB"/>
        </w:rPr>
        <w:t xml:space="preserve">environmental impact </w:t>
      </w:r>
      <w:r w:rsidR="00016779" w:rsidRPr="008550F6">
        <w:rPr>
          <w:rFonts w:asciiTheme="majorBidi" w:hAnsiTheme="majorBidi" w:cstheme="majorBidi"/>
          <w:iCs/>
          <w:sz w:val="22"/>
          <w:szCs w:val="22"/>
          <w:lang w:val="en-GB"/>
        </w:rPr>
        <w:t xml:space="preserve">following </w:t>
      </w:r>
      <w:r w:rsidR="0007379A" w:rsidRPr="008550F6">
        <w:rPr>
          <w:rFonts w:asciiTheme="majorBidi" w:hAnsiTheme="majorBidi" w:cstheme="majorBidi"/>
          <w:iCs/>
          <w:sz w:val="22"/>
          <w:szCs w:val="22"/>
          <w:lang w:val="en-GB"/>
        </w:rPr>
        <w:t xml:space="preserve">trade facilitation. </w:t>
      </w:r>
    </w:p>
    <w:p w:rsidR="0007379A" w:rsidRPr="008550F6" w:rsidRDefault="0007379A" w:rsidP="00CB1D89">
      <w:pPr>
        <w:spacing w:line="264" w:lineRule="auto"/>
        <w:ind w:left="360"/>
        <w:rPr>
          <w:rFonts w:asciiTheme="majorBidi" w:hAnsiTheme="majorBidi" w:cstheme="majorBidi"/>
          <w:iCs/>
          <w:sz w:val="22"/>
          <w:szCs w:val="22"/>
          <w:lang w:val="en-GB"/>
        </w:rPr>
      </w:pPr>
      <w:r w:rsidRPr="008550F6">
        <w:rPr>
          <w:rFonts w:asciiTheme="majorBidi" w:hAnsiTheme="majorBidi" w:cstheme="majorBidi"/>
          <w:b/>
          <w:bCs/>
          <w:iCs/>
          <w:sz w:val="22"/>
          <w:szCs w:val="22"/>
          <w:lang w:val="en-GB"/>
        </w:rPr>
        <w:t>Mr. Mario Apostolov</w:t>
      </w:r>
      <w:r w:rsidRPr="008550F6">
        <w:rPr>
          <w:rFonts w:asciiTheme="majorBidi" w:hAnsiTheme="majorBidi" w:cstheme="majorBidi"/>
          <w:iCs/>
          <w:sz w:val="22"/>
          <w:szCs w:val="22"/>
          <w:lang w:val="en-GB"/>
        </w:rPr>
        <w:t xml:space="preserve"> re</w:t>
      </w:r>
      <w:r w:rsidR="006D2AED">
        <w:rPr>
          <w:rFonts w:asciiTheme="majorBidi" w:hAnsiTheme="majorBidi" w:cstheme="majorBidi"/>
          <w:iCs/>
          <w:sz w:val="22"/>
          <w:szCs w:val="22"/>
          <w:lang w:val="en-GB"/>
        </w:rPr>
        <w:t>s</w:t>
      </w:r>
      <w:r w:rsidRPr="008550F6">
        <w:rPr>
          <w:rFonts w:asciiTheme="majorBidi" w:hAnsiTheme="majorBidi" w:cstheme="majorBidi"/>
          <w:iCs/>
          <w:sz w:val="22"/>
          <w:szCs w:val="22"/>
          <w:lang w:val="en-GB"/>
        </w:rPr>
        <w:t>po</w:t>
      </w:r>
      <w:r w:rsidR="006D2AED">
        <w:rPr>
          <w:rFonts w:asciiTheme="majorBidi" w:hAnsiTheme="majorBidi" w:cstheme="majorBidi"/>
          <w:iCs/>
          <w:sz w:val="22"/>
          <w:szCs w:val="22"/>
          <w:lang w:val="en-GB"/>
        </w:rPr>
        <w:t>nd</w:t>
      </w:r>
      <w:r w:rsidRPr="008550F6">
        <w:rPr>
          <w:rFonts w:asciiTheme="majorBidi" w:hAnsiTheme="majorBidi" w:cstheme="majorBidi"/>
          <w:iCs/>
          <w:sz w:val="22"/>
          <w:szCs w:val="22"/>
          <w:lang w:val="en-GB"/>
        </w:rPr>
        <w:t xml:space="preserve">ed </w:t>
      </w:r>
      <w:r w:rsidR="006D2AED">
        <w:rPr>
          <w:rFonts w:asciiTheme="majorBidi" w:hAnsiTheme="majorBidi" w:cstheme="majorBidi"/>
          <w:iCs/>
          <w:sz w:val="22"/>
          <w:szCs w:val="22"/>
          <w:lang w:val="en-GB"/>
        </w:rPr>
        <w:t>with</w:t>
      </w:r>
      <w:r w:rsidRPr="008550F6">
        <w:rPr>
          <w:rFonts w:asciiTheme="majorBidi" w:hAnsiTheme="majorBidi" w:cstheme="majorBidi"/>
          <w:iCs/>
          <w:sz w:val="22"/>
          <w:szCs w:val="22"/>
          <w:lang w:val="en-GB"/>
        </w:rPr>
        <w:t xml:space="preserve"> two points:</w:t>
      </w:r>
      <w:r w:rsidR="00CB1D89">
        <w:rPr>
          <w:rFonts w:asciiTheme="majorBidi" w:hAnsiTheme="majorBidi" w:cstheme="majorBidi"/>
          <w:iCs/>
          <w:sz w:val="22"/>
          <w:szCs w:val="22"/>
          <w:lang w:val="en-GB"/>
        </w:rPr>
        <w:t xml:space="preserve"> </w:t>
      </w:r>
      <w:r w:rsidRPr="008550F6">
        <w:rPr>
          <w:rFonts w:asciiTheme="majorBidi" w:hAnsiTheme="majorBidi" w:cstheme="majorBidi"/>
          <w:iCs/>
          <w:sz w:val="22"/>
          <w:szCs w:val="22"/>
          <w:lang w:val="en-GB"/>
        </w:rPr>
        <w:t xml:space="preserve">Saving trees: some years ago, a research has been done to define the number of trees that might be saved by transiting to the paperless trade, for only one country (Sweden) implementation of </w:t>
      </w:r>
      <w:r w:rsidR="006D2AED">
        <w:rPr>
          <w:rFonts w:asciiTheme="majorBidi" w:hAnsiTheme="majorBidi" w:cstheme="majorBidi"/>
          <w:iCs/>
          <w:sz w:val="22"/>
          <w:szCs w:val="22"/>
          <w:lang w:val="en-GB"/>
        </w:rPr>
        <w:t xml:space="preserve">an </w:t>
      </w:r>
      <w:r w:rsidRPr="008550F6">
        <w:rPr>
          <w:rFonts w:asciiTheme="majorBidi" w:hAnsiTheme="majorBidi" w:cstheme="majorBidi"/>
          <w:iCs/>
          <w:sz w:val="22"/>
          <w:szCs w:val="22"/>
          <w:lang w:val="en-GB"/>
        </w:rPr>
        <w:t xml:space="preserve">electronic </w:t>
      </w:r>
      <w:r w:rsidR="006D2AED">
        <w:rPr>
          <w:rFonts w:asciiTheme="majorBidi" w:hAnsiTheme="majorBidi" w:cstheme="majorBidi"/>
          <w:iCs/>
          <w:sz w:val="22"/>
          <w:szCs w:val="22"/>
          <w:lang w:val="en-GB"/>
        </w:rPr>
        <w:t xml:space="preserve">Customs </w:t>
      </w:r>
      <w:r w:rsidRPr="008550F6">
        <w:rPr>
          <w:rFonts w:asciiTheme="majorBidi" w:hAnsiTheme="majorBidi" w:cstheme="majorBidi"/>
          <w:iCs/>
          <w:sz w:val="22"/>
          <w:szCs w:val="22"/>
          <w:lang w:val="en-GB"/>
        </w:rPr>
        <w:t>declaration would save between 100 and 200 trees every year.</w:t>
      </w:r>
      <w:r w:rsidR="00CB1D89">
        <w:rPr>
          <w:rFonts w:asciiTheme="majorBidi" w:hAnsiTheme="majorBidi" w:cstheme="majorBidi"/>
          <w:iCs/>
          <w:sz w:val="22"/>
          <w:szCs w:val="22"/>
          <w:lang w:val="en-GB"/>
        </w:rPr>
        <w:t xml:space="preserve"> </w:t>
      </w:r>
      <w:r w:rsidRPr="008550F6">
        <w:rPr>
          <w:rFonts w:asciiTheme="majorBidi" w:hAnsiTheme="majorBidi" w:cstheme="majorBidi"/>
          <w:iCs/>
          <w:sz w:val="22"/>
          <w:szCs w:val="22"/>
          <w:lang w:val="en-GB"/>
        </w:rPr>
        <w:t xml:space="preserve">Reducing CO2 emissions </w:t>
      </w:r>
      <w:r w:rsidR="008F42EB">
        <w:rPr>
          <w:rFonts w:asciiTheme="majorBidi" w:hAnsiTheme="majorBidi" w:cstheme="majorBidi"/>
          <w:iCs/>
          <w:sz w:val="22"/>
          <w:szCs w:val="22"/>
          <w:lang w:val="en-GB"/>
        </w:rPr>
        <w:t xml:space="preserve">would come </w:t>
      </w:r>
      <w:r w:rsidRPr="008550F6">
        <w:rPr>
          <w:rFonts w:asciiTheme="majorBidi" w:hAnsiTheme="majorBidi" w:cstheme="majorBidi"/>
          <w:iCs/>
          <w:sz w:val="22"/>
          <w:szCs w:val="22"/>
          <w:lang w:val="en-GB"/>
        </w:rPr>
        <w:t>through reducing waiting times at border</w:t>
      </w:r>
      <w:r w:rsidR="00CC4689">
        <w:rPr>
          <w:rFonts w:asciiTheme="majorBidi" w:hAnsiTheme="majorBidi" w:cstheme="majorBidi"/>
          <w:iCs/>
          <w:sz w:val="22"/>
          <w:szCs w:val="22"/>
          <w:lang w:val="en-GB"/>
        </w:rPr>
        <w:t>-crossing</w:t>
      </w:r>
      <w:r w:rsidR="008F42EB">
        <w:rPr>
          <w:rFonts w:asciiTheme="majorBidi" w:hAnsiTheme="majorBidi" w:cstheme="majorBidi"/>
          <w:iCs/>
          <w:sz w:val="22"/>
          <w:szCs w:val="22"/>
          <w:lang w:val="en-GB"/>
        </w:rPr>
        <w:t xml:space="preserve">s and reduction in </w:t>
      </w:r>
      <w:r w:rsidR="006D2AED">
        <w:rPr>
          <w:rFonts w:asciiTheme="majorBidi" w:hAnsiTheme="majorBidi" w:cstheme="majorBidi"/>
          <w:iCs/>
          <w:sz w:val="22"/>
          <w:szCs w:val="22"/>
          <w:lang w:val="en-GB"/>
        </w:rPr>
        <w:t>the pollution from exhausts from the waiting and slowly moving trucks</w:t>
      </w:r>
      <w:r w:rsidR="00016779" w:rsidRPr="008550F6">
        <w:rPr>
          <w:rFonts w:asciiTheme="majorBidi" w:hAnsiTheme="majorBidi" w:cstheme="majorBidi"/>
          <w:iCs/>
          <w:sz w:val="22"/>
          <w:szCs w:val="22"/>
          <w:lang w:val="en-GB"/>
        </w:rPr>
        <w:t>.</w:t>
      </w:r>
    </w:p>
    <w:p w:rsidR="00016779" w:rsidRPr="008550F6" w:rsidRDefault="00016779" w:rsidP="00CB1D89">
      <w:pPr>
        <w:spacing w:line="264" w:lineRule="auto"/>
        <w:ind w:left="360"/>
        <w:rPr>
          <w:rFonts w:asciiTheme="majorBidi" w:hAnsiTheme="majorBidi" w:cstheme="majorBidi"/>
          <w:iCs/>
          <w:sz w:val="22"/>
          <w:szCs w:val="22"/>
          <w:lang w:val="en-GB"/>
        </w:rPr>
      </w:pPr>
    </w:p>
    <w:p w:rsidR="00016779" w:rsidRPr="008550F6" w:rsidRDefault="006D2AED" w:rsidP="00CB1D89">
      <w:pPr>
        <w:spacing w:line="264" w:lineRule="auto"/>
        <w:ind w:left="360"/>
        <w:rPr>
          <w:rFonts w:asciiTheme="majorBidi" w:hAnsiTheme="majorBidi" w:cstheme="majorBidi"/>
          <w:iCs/>
          <w:sz w:val="22"/>
          <w:szCs w:val="22"/>
          <w:lang w:val="en-GB"/>
        </w:rPr>
      </w:pPr>
      <w:r>
        <w:rPr>
          <w:rFonts w:asciiTheme="majorBidi" w:hAnsiTheme="majorBidi" w:cstheme="majorBidi"/>
          <w:b/>
          <w:bCs/>
          <w:iCs/>
          <w:sz w:val="22"/>
          <w:szCs w:val="22"/>
          <w:lang w:val="en-GB"/>
        </w:rPr>
        <w:t xml:space="preserve">The </w:t>
      </w:r>
      <w:r w:rsidR="00A36E32" w:rsidRPr="008550F6">
        <w:rPr>
          <w:rFonts w:asciiTheme="majorBidi" w:hAnsiTheme="majorBidi" w:cstheme="majorBidi"/>
          <w:b/>
          <w:bCs/>
          <w:iCs/>
          <w:sz w:val="22"/>
          <w:szCs w:val="22"/>
          <w:lang w:val="en-GB"/>
        </w:rPr>
        <w:t>Representative of Kazakhstan</w:t>
      </w:r>
      <w:r w:rsidR="00016779" w:rsidRPr="008550F6">
        <w:rPr>
          <w:rFonts w:asciiTheme="majorBidi" w:hAnsiTheme="majorBidi" w:cstheme="majorBidi"/>
          <w:iCs/>
          <w:sz w:val="22"/>
          <w:szCs w:val="22"/>
          <w:lang w:val="en-GB"/>
        </w:rPr>
        <w:t xml:space="preserve"> reported on the achievement of trade</w:t>
      </w:r>
      <w:r>
        <w:rPr>
          <w:rFonts w:asciiTheme="majorBidi" w:hAnsiTheme="majorBidi" w:cstheme="majorBidi"/>
          <w:iCs/>
          <w:sz w:val="22"/>
          <w:szCs w:val="22"/>
          <w:lang w:val="en-GB"/>
        </w:rPr>
        <w:t>-</w:t>
      </w:r>
      <w:r w:rsidR="00016779" w:rsidRPr="008550F6">
        <w:rPr>
          <w:rFonts w:asciiTheme="majorBidi" w:hAnsiTheme="majorBidi" w:cstheme="majorBidi"/>
          <w:iCs/>
          <w:sz w:val="22"/>
          <w:szCs w:val="22"/>
          <w:lang w:val="en-GB"/>
        </w:rPr>
        <w:t xml:space="preserve">related SDGs in Kazakhstan. </w:t>
      </w:r>
      <w:r>
        <w:rPr>
          <w:rFonts w:asciiTheme="majorBidi" w:hAnsiTheme="majorBidi" w:cstheme="majorBidi"/>
          <w:iCs/>
          <w:sz w:val="22"/>
          <w:szCs w:val="22"/>
          <w:lang w:val="en-GB"/>
        </w:rPr>
        <w:t xml:space="preserve">The </w:t>
      </w:r>
      <w:r w:rsidR="00016779" w:rsidRPr="008550F6">
        <w:rPr>
          <w:rFonts w:asciiTheme="majorBidi" w:hAnsiTheme="majorBidi" w:cstheme="majorBidi"/>
          <w:iCs/>
          <w:sz w:val="22"/>
          <w:szCs w:val="22"/>
          <w:lang w:val="en-GB"/>
        </w:rPr>
        <w:t>Sustainable Development Goals are in line with the Strategic policy documents of Kazakhstan</w:t>
      </w:r>
      <w:r>
        <w:rPr>
          <w:rFonts w:asciiTheme="majorBidi" w:hAnsiTheme="majorBidi" w:cstheme="majorBidi"/>
          <w:iCs/>
          <w:sz w:val="22"/>
          <w:szCs w:val="22"/>
          <w:lang w:val="en-GB"/>
        </w:rPr>
        <w:t xml:space="preserve">, and many SDGs were </w:t>
      </w:r>
      <w:r w:rsidR="00016779" w:rsidRPr="008550F6">
        <w:rPr>
          <w:rFonts w:asciiTheme="majorBidi" w:hAnsiTheme="majorBidi" w:cstheme="majorBidi"/>
          <w:iCs/>
          <w:sz w:val="22"/>
          <w:szCs w:val="22"/>
          <w:lang w:val="en-GB"/>
        </w:rPr>
        <w:t>integrated in those strategies. Currently, approximately 80% of SDG indicators are already reflected in National plans and strategies for sustainable development. Kazakhstan w</w:t>
      </w:r>
      <w:r>
        <w:rPr>
          <w:rFonts w:asciiTheme="majorBidi" w:hAnsiTheme="majorBidi" w:cstheme="majorBidi"/>
          <w:iCs/>
          <w:sz w:val="22"/>
          <w:szCs w:val="22"/>
          <w:lang w:val="en-GB"/>
        </w:rPr>
        <w:t xml:space="preserve">as expected to </w:t>
      </w:r>
      <w:r w:rsidR="00016779" w:rsidRPr="008550F6">
        <w:rPr>
          <w:rFonts w:asciiTheme="majorBidi" w:hAnsiTheme="majorBidi" w:cstheme="majorBidi"/>
          <w:iCs/>
          <w:sz w:val="22"/>
          <w:szCs w:val="22"/>
          <w:lang w:val="en-GB"/>
        </w:rPr>
        <w:t>mak</w:t>
      </w:r>
      <w:r>
        <w:rPr>
          <w:rFonts w:asciiTheme="majorBidi" w:hAnsiTheme="majorBidi" w:cstheme="majorBidi"/>
          <w:iCs/>
          <w:sz w:val="22"/>
          <w:szCs w:val="22"/>
          <w:lang w:val="en-GB"/>
        </w:rPr>
        <w:t>e</w:t>
      </w:r>
      <w:r w:rsidR="00016779" w:rsidRPr="008550F6">
        <w:rPr>
          <w:rFonts w:asciiTheme="majorBidi" w:hAnsiTheme="majorBidi" w:cstheme="majorBidi"/>
          <w:iCs/>
          <w:sz w:val="22"/>
          <w:szCs w:val="22"/>
          <w:lang w:val="en-GB"/>
        </w:rPr>
        <w:t xml:space="preserve"> a voluntary national review during </w:t>
      </w:r>
      <w:r w:rsidR="00157697">
        <w:rPr>
          <w:rFonts w:asciiTheme="majorBidi" w:hAnsiTheme="majorBidi" w:cstheme="majorBidi"/>
          <w:iCs/>
          <w:sz w:val="22"/>
          <w:szCs w:val="22"/>
          <w:lang w:val="en-GB"/>
        </w:rPr>
        <w:t xml:space="preserve">the meeting of the </w:t>
      </w:r>
      <w:r w:rsidR="00016779" w:rsidRPr="008550F6">
        <w:rPr>
          <w:rFonts w:asciiTheme="majorBidi" w:hAnsiTheme="majorBidi" w:cstheme="majorBidi"/>
          <w:iCs/>
          <w:sz w:val="22"/>
          <w:szCs w:val="22"/>
          <w:lang w:val="en-GB"/>
        </w:rPr>
        <w:t xml:space="preserve">High-Level </w:t>
      </w:r>
      <w:r w:rsidR="00157697">
        <w:rPr>
          <w:rFonts w:asciiTheme="majorBidi" w:hAnsiTheme="majorBidi" w:cstheme="majorBidi"/>
          <w:iCs/>
          <w:sz w:val="22"/>
          <w:szCs w:val="22"/>
          <w:lang w:val="en-GB"/>
        </w:rPr>
        <w:t xml:space="preserve">Policy Group </w:t>
      </w:r>
      <w:r w:rsidR="005D017C" w:rsidRPr="008550F6">
        <w:rPr>
          <w:rFonts w:asciiTheme="majorBidi" w:hAnsiTheme="majorBidi" w:cstheme="majorBidi"/>
          <w:iCs/>
          <w:sz w:val="22"/>
          <w:szCs w:val="22"/>
          <w:lang w:val="en-GB"/>
        </w:rPr>
        <w:t xml:space="preserve">in </w:t>
      </w:r>
      <w:r w:rsidR="00016779" w:rsidRPr="008550F6">
        <w:rPr>
          <w:rFonts w:asciiTheme="majorBidi" w:hAnsiTheme="majorBidi" w:cstheme="majorBidi"/>
          <w:iCs/>
          <w:sz w:val="22"/>
          <w:szCs w:val="22"/>
          <w:lang w:val="en-GB"/>
        </w:rPr>
        <w:t xml:space="preserve">July </w:t>
      </w:r>
      <w:r w:rsidR="00157697">
        <w:rPr>
          <w:rFonts w:asciiTheme="majorBidi" w:hAnsiTheme="majorBidi" w:cstheme="majorBidi"/>
          <w:iCs/>
          <w:sz w:val="22"/>
          <w:szCs w:val="22"/>
          <w:lang w:val="en-GB"/>
        </w:rPr>
        <w:t xml:space="preserve">2019 </w:t>
      </w:r>
      <w:r w:rsidR="00016779" w:rsidRPr="008550F6">
        <w:rPr>
          <w:rFonts w:asciiTheme="majorBidi" w:hAnsiTheme="majorBidi" w:cstheme="majorBidi"/>
          <w:iCs/>
          <w:sz w:val="22"/>
          <w:szCs w:val="22"/>
          <w:lang w:val="en-GB"/>
        </w:rPr>
        <w:t>in New-York. Kazakhstan is actively promoting close cooperation with other countries in Central Asia</w:t>
      </w:r>
      <w:r w:rsidR="00157697">
        <w:rPr>
          <w:rFonts w:asciiTheme="majorBidi" w:hAnsiTheme="majorBidi" w:cstheme="majorBidi"/>
          <w:iCs/>
          <w:sz w:val="22"/>
          <w:szCs w:val="22"/>
          <w:lang w:val="en-GB"/>
        </w:rPr>
        <w:t xml:space="preserve"> </w:t>
      </w:r>
      <w:r w:rsidR="00016779" w:rsidRPr="008550F6">
        <w:rPr>
          <w:rFonts w:asciiTheme="majorBidi" w:hAnsiTheme="majorBidi" w:cstheme="majorBidi"/>
          <w:iCs/>
          <w:sz w:val="22"/>
          <w:szCs w:val="22"/>
          <w:lang w:val="en-GB"/>
        </w:rPr>
        <w:t xml:space="preserve">and </w:t>
      </w:r>
      <w:r w:rsidR="00157697">
        <w:rPr>
          <w:rFonts w:asciiTheme="majorBidi" w:hAnsiTheme="majorBidi" w:cstheme="majorBidi"/>
          <w:iCs/>
          <w:sz w:val="22"/>
          <w:szCs w:val="22"/>
          <w:lang w:val="en-GB"/>
        </w:rPr>
        <w:t xml:space="preserve">the </w:t>
      </w:r>
      <w:r w:rsidR="00016779" w:rsidRPr="008550F6">
        <w:rPr>
          <w:rFonts w:asciiTheme="majorBidi" w:hAnsiTheme="majorBidi" w:cstheme="majorBidi"/>
          <w:iCs/>
          <w:sz w:val="22"/>
          <w:szCs w:val="22"/>
          <w:lang w:val="en-GB"/>
        </w:rPr>
        <w:t>Eurasian Economic Union. Kazakhstan strongly believes that one of the most useful tools of achieving higher levels of cooperation is establishing free-trade zones as well as conclusion of bilateral and multilateral agreements on liberalizing trade.</w:t>
      </w:r>
      <w:r w:rsidR="0090584E" w:rsidRPr="008550F6">
        <w:rPr>
          <w:rFonts w:asciiTheme="majorBidi" w:hAnsiTheme="majorBidi" w:cstheme="majorBidi"/>
          <w:iCs/>
          <w:sz w:val="22"/>
          <w:szCs w:val="22"/>
          <w:lang w:val="en-GB"/>
        </w:rPr>
        <w:t xml:space="preserve"> </w:t>
      </w:r>
    </w:p>
    <w:p w:rsidR="005D017C" w:rsidRPr="008550F6" w:rsidRDefault="005D017C" w:rsidP="00CB1D89">
      <w:pPr>
        <w:spacing w:line="264" w:lineRule="auto"/>
        <w:ind w:left="360"/>
        <w:rPr>
          <w:rFonts w:asciiTheme="majorBidi" w:hAnsiTheme="majorBidi" w:cstheme="majorBidi"/>
          <w:iCs/>
          <w:sz w:val="22"/>
          <w:szCs w:val="22"/>
          <w:lang w:val="en-GB"/>
        </w:rPr>
      </w:pPr>
    </w:p>
    <w:p w:rsidR="005D017C" w:rsidRPr="008550F6" w:rsidRDefault="00157697" w:rsidP="00CB1D89">
      <w:pPr>
        <w:spacing w:line="264" w:lineRule="auto"/>
        <w:ind w:left="360"/>
        <w:rPr>
          <w:rFonts w:asciiTheme="majorBidi" w:hAnsiTheme="majorBidi" w:cstheme="majorBidi"/>
          <w:iCs/>
          <w:sz w:val="22"/>
          <w:szCs w:val="22"/>
          <w:lang w:val="en-GB"/>
        </w:rPr>
      </w:pPr>
      <w:r>
        <w:rPr>
          <w:rFonts w:asciiTheme="majorBidi" w:hAnsiTheme="majorBidi" w:cstheme="majorBidi"/>
          <w:b/>
          <w:bCs/>
          <w:iCs/>
          <w:sz w:val="22"/>
          <w:szCs w:val="22"/>
          <w:lang w:val="en-GB"/>
        </w:rPr>
        <w:t xml:space="preserve">The </w:t>
      </w:r>
      <w:r w:rsidR="00A36E32" w:rsidRPr="008550F6">
        <w:rPr>
          <w:rFonts w:asciiTheme="majorBidi" w:hAnsiTheme="majorBidi" w:cstheme="majorBidi"/>
          <w:b/>
          <w:bCs/>
          <w:iCs/>
          <w:sz w:val="22"/>
          <w:szCs w:val="22"/>
          <w:lang w:val="en-GB"/>
        </w:rPr>
        <w:t>Representative of Azerbaijan</w:t>
      </w:r>
      <w:r w:rsidR="005D017C" w:rsidRPr="008550F6">
        <w:rPr>
          <w:rFonts w:asciiTheme="majorBidi" w:hAnsiTheme="majorBidi" w:cstheme="majorBidi"/>
          <w:iCs/>
          <w:sz w:val="22"/>
          <w:szCs w:val="22"/>
          <w:lang w:val="en-GB"/>
        </w:rPr>
        <w:t xml:space="preserve"> comment</w:t>
      </w:r>
      <w:r>
        <w:rPr>
          <w:rFonts w:asciiTheme="majorBidi" w:hAnsiTheme="majorBidi" w:cstheme="majorBidi"/>
          <w:iCs/>
          <w:sz w:val="22"/>
          <w:szCs w:val="22"/>
          <w:lang w:val="en-GB"/>
        </w:rPr>
        <w:t>ed</w:t>
      </w:r>
      <w:r w:rsidR="005D017C" w:rsidRPr="008550F6">
        <w:rPr>
          <w:rFonts w:asciiTheme="majorBidi" w:hAnsiTheme="majorBidi" w:cstheme="majorBidi"/>
          <w:iCs/>
          <w:sz w:val="22"/>
          <w:szCs w:val="22"/>
          <w:lang w:val="en-GB"/>
        </w:rPr>
        <w:t xml:space="preserve"> on the Reference part of </w:t>
      </w:r>
      <w:r>
        <w:rPr>
          <w:rFonts w:asciiTheme="majorBidi" w:hAnsiTheme="majorBidi" w:cstheme="majorBidi"/>
          <w:iCs/>
          <w:sz w:val="22"/>
          <w:szCs w:val="22"/>
          <w:lang w:val="en-GB"/>
        </w:rPr>
        <w:t xml:space="preserve">the </w:t>
      </w:r>
      <w:r w:rsidR="005D017C" w:rsidRPr="008550F6">
        <w:rPr>
          <w:rFonts w:asciiTheme="majorBidi" w:hAnsiTheme="majorBidi" w:cstheme="majorBidi"/>
          <w:iCs/>
          <w:sz w:val="22"/>
          <w:szCs w:val="22"/>
          <w:lang w:val="en-GB"/>
        </w:rPr>
        <w:t xml:space="preserve">Principles of Sustainable Trade, encouraging UNECE Secretariat to also include examples of successful sustainable development initiatives in SPECA countries. He also mentioned, that like Kazakhstan, Azerbaijan will also be presenting a voluntary national review during the upcoming High-Level meeting in New-York. </w:t>
      </w:r>
      <w:r>
        <w:rPr>
          <w:rFonts w:asciiTheme="majorBidi" w:hAnsiTheme="majorBidi" w:cstheme="majorBidi"/>
          <w:iCs/>
          <w:sz w:val="22"/>
          <w:szCs w:val="22"/>
          <w:lang w:val="en-GB"/>
        </w:rPr>
        <w:t xml:space="preserve">The </w:t>
      </w:r>
      <w:r w:rsidR="00A36E32" w:rsidRPr="008550F6">
        <w:rPr>
          <w:rFonts w:asciiTheme="majorBidi" w:hAnsiTheme="majorBidi" w:cstheme="majorBidi"/>
          <w:iCs/>
          <w:sz w:val="22"/>
          <w:szCs w:val="22"/>
          <w:lang w:val="en-GB"/>
        </w:rPr>
        <w:t xml:space="preserve">Representative of Azerbaijan </w:t>
      </w:r>
      <w:r w:rsidR="005D017C" w:rsidRPr="008550F6">
        <w:rPr>
          <w:rFonts w:asciiTheme="majorBidi" w:hAnsiTheme="majorBidi" w:cstheme="majorBidi"/>
          <w:iCs/>
          <w:sz w:val="22"/>
          <w:szCs w:val="22"/>
          <w:lang w:val="en-GB"/>
        </w:rPr>
        <w:t xml:space="preserve">also inquired on the follow-up on the </w:t>
      </w:r>
      <w:r>
        <w:rPr>
          <w:rFonts w:asciiTheme="majorBidi" w:hAnsiTheme="majorBidi" w:cstheme="majorBidi"/>
          <w:iCs/>
          <w:sz w:val="22"/>
          <w:szCs w:val="22"/>
          <w:lang w:val="en-GB"/>
        </w:rPr>
        <w:t>2018 SPECA E</w:t>
      </w:r>
      <w:r w:rsidR="005D017C" w:rsidRPr="008550F6">
        <w:rPr>
          <w:rFonts w:asciiTheme="majorBidi" w:hAnsiTheme="majorBidi" w:cstheme="majorBidi"/>
          <w:iCs/>
          <w:sz w:val="22"/>
          <w:szCs w:val="22"/>
          <w:lang w:val="en-GB"/>
        </w:rPr>
        <w:t>valuation commission</w:t>
      </w:r>
      <w:r>
        <w:rPr>
          <w:rFonts w:asciiTheme="majorBidi" w:hAnsiTheme="majorBidi" w:cstheme="majorBidi"/>
          <w:iCs/>
          <w:sz w:val="22"/>
          <w:szCs w:val="22"/>
          <w:lang w:val="en-GB"/>
        </w:rPr>
        <w:t>ed</w:t>
      </w:r>
      <w:r w:rsidR="005D017C" w:rsidRPr="008550F6">
        <w:rPr>
          <w:rFonts w:asciiTheme="majorBidi" w:hAnsiTheme="majorBidi" w:cstheme="majorBidi"/>
          <w:iCs/>
          <w:sz w:val="22"/>
          <w:szCs w:val="22"/>
          <w:lang w:val="en-GB"/>
        </w:rPr>
        <w:t xml:space="preserve"> by UNESCAP which was oriented on analysis of SPECA subregion’s weaknesses and strength</w:t>
      </w:r>
      <w:r>
        <w:rPr>
          <w:rFonts w:asciiTheme="majorBidi" w:hAnsiTheme="majorBidi" w:cstheme="majorBidi"/>
          <w:iCs/>
          <w:sz w:val="22"/>
          <w:szCs w:val="22"/>
          <w:lang w:val="en-GB"/>
        </w:rPr>
        <w:t>s</w:t>
      </w:r>
      <w:r w:rsidR="005D017C" w:rsidRPr="008550F6">
        <w:rPr>
          <w:rFonts w:asciiTheme="majorBidi" w:hAnsiTheme="majorBidi" w:cstheme="majorBidi"/>
          <w:iCs/>
          <w:sz w:val="22"/>
          <w:szCs w:val="22"/>
          <w:lang w:val="en-GB"/>
        </w:rPr>
        <w:t xml:space="preserve"> </w:t>
      </w:r>
      <w:proofErr w:type="gramStart"/>
      <w:r>
        <w:rPr>
          <w:rFonts w:asciiTheme="majorBidi" w:hAnsiTheme="majorBidi" w:cstheme="majorBidi"/>
          <w:iCs/>
          <w:sz w:val="22"/>
          <w:szCs w:val="22"/>
          <w:lang w:val="en-GB"/>
        </w:rPr>
        <w:t xml:space="preserve">with regard </w:t>
      </w:r>
      <w:r w:rsidR="005D017C" w:rsidRPr="008550F6">
        <w:rPr>
          <w:rFonts w:asciiTheme="majorBidi" w:hAnsiTheme="majorBidi" w:cstheme="majorBidi"/>
          <w:iCs/>
          <w:sz w:val="22"/>
          <w:szCs w:val="22"/>
          <w:lang w:val="en-GB"/>
        </w:rPr>
        <w:t>to</w:t>
      </w:r>
      <w:proofErr w:type="gramEnd"/>
      <w:r w:rsidR="005D017C" w:rsidRPr="008550F6">
        <w:rPr>
          <w:rFonts w:asciiTheme="majorBidi" w:hAnsiTheme="majorBidi" w:cstheme="majorBidi"/>
          <w:iCs/>
          <w:sz w:val="22"/>
          <w:szCs w:val="22"/>
          <w:lang w:val="en-GB"/>
        </w:rPr>
        <w:t xml:space="preserve"> SDG implementation, especially for </w:t>
      </w:r>
      <w:r>
        <w:rPr>
          <w:rFonts w:asciiTheme="majorBidi" w:hAnsiTheme="majorBidi" w:cstheme="majorBidi"/>
          <w:iCs/>
          <w:sz w:val="22"/>
          <w:szCs w:val="22"/>
          <w:lang w:val="en-GB"/>
        </w:rPr>
        <w:t xml:space="preserve">SDGs </w:t>
      </w:r>
      <w:r w:rsidR="005D017C" w:rsidRPr="008550F6">
        <w:rPr>
          <w:rFonts w:asciiTheme="majorBidi" w:hAnsiTheme="majorBidi" w:cstheme="majorBidi"/>
          <w:iCs/>
          <w:sz w:val="22"/>
          <w:szCs w:val="22"/>
          <w:lang w:val="en-GB"/>
        </w:rPr>
        <w:t>related to trade.</w:t>
      </w:r>
    </w:p>
    <w:p w:rsidR="005D017C" w:rsidRPr="008550F6" w:rsidRDefault="005D017C" w:rsidP="00CB1D89">
      <w:pPr>
        <w:spacing w:line="264" w:lineRule="auto"/>
        <w:ind w:left="360"/>
        <w:rPr>
          <w:rFonts w:asciiTheme="majorBidi" w:hAnsiTheme="majorBidi" w:cstheme="majorBidi"/>
          <w:iCs/>
          <w:sz w:val="22"/>
          <w:szCs w:val="22"/>
          <w:lang w:val="en-GB"/>
        </w:rPr>
      </w:pPr>
      <w:r w:rsidRPr="008550F6">
        <w:rPr>
          <w:rFonts w:asciiTheme="majorBidi" w:hAnsiTheme="majorBidi" w:cstheme="majorBidi"/>
          <w:b/>
          <w:bCs/>
          <w:iCs/>
          <w:sz w:val="22"/>
          <w:szCs w:val="22"/>
          <w:lang w:val="en-GB"/>
        </w:rPr>
        <w:t>Mr. Mario Apostolov</w:t>
      </w:r>
      <w:r w:rsidRPr="008550F6">
        <w:rPr>
          <w:rFonts w:asciiTheme="majorBidi" w:hAnsiTheme="majorBidi" w:cstheme="majorBidi"/>
          <w:iCs/>
          <w:sz w:val="22"/>
          <w:szCs w:val="22"/>
          <w:lang w:val="en-GB"/>
        </w:rPr>
        <w:t xml:space="preserve"> assured that the proposal to link the SPECA project</w:t>
      </w:r>
      <w:r w:rsidR="00A36E32" w:rsidRPr="008550F6">
        <w:rPr>
          <w:rFonts w:asciiTheme="majorBidi" w:hAnsiTheme="majorBidi" w:cstheme="majorBidi"/>
          <w:iCs/>
          <w:sz w:val="22"/>
          <w:szCs w:val="22"/>
          <w:lang w:val="en-GB"/>
        </w:rPr>
        <w:t>s</w:t>
      </w:r>
      <w:r w:rsidRPr="008550F6">
        <w:rPr>
          <w:rFonts w:asciiTheme="majorBidi" w:hAnsiTheme="majorBidi" w:cstheme="majorBidi"/>
          <w:iCs/>
          <w:sz w:val="22"/>
          <w:szCs w:val="22"/>
          <w:lang w:val="en-GB"/>
        </w:rPr>
        <w:t xml:space="preserve"> to the achievement of the SDGs has been accepted and </w:t>
      </w:r>
      <w:r w:rsidR="00A36E32" w:rsidRPr="008550F6">
        <w:rPr>
          <w:rFonts w:asciiTheme="majorBidi" w:hAnsiTheme="majorBidi" w:cstheme="majorBidi"/>
          <w:iCs/>
          <w:sz w:val="22"/>
          <w:szCs w:val="22"/>
          <w:lang w:val="en-GB"/>
        </w:rPr>
        <w:t xml:space="preserve">the work within SPECA is concentrating now on facilitating SDG implementation through encouraging a higher level of cross-border cooperation, because most of the SDGs require not only national efforts, but also bilateral and multilateral </w:t>
      </w:r>
      <w:r w:rsidR="00157697">
        <w:rPr>
          <w:rFonts w:asciiTheme="majorBidi" w:hAnsiTheme="majorBidi" w:cstheme="majorBidi"/>
          <w:iCs/>
          <w:sz w:val="22"/>
          <w:szCs w:val="22"/>
          <w:lang w:val="en-GB"/>
        </w:rPr>
        <w:lastRenderedPageBreak/>
        <w:t>coope</w:t>
      </w:r>
      <w:r w:rsidR="00A36E32" w:rsidRPr="008550F6">
        <w:rPr>
          <w:rFonts w:asciiTheme="majorBidi" w:hAnsiTheme="majorBidi" w:cstheme="majorBidi"/>
          <w:iCs/>
          <w:sz w:val="22"/>
          <w:szCs w:val="22"/>
          <w:lang w:val="en-GB"/>
        </w:rPr>
        <w:t xml:space="preserve">ration. For this </w:t>
      </w:r>
      <w:r w:rsidR="00157697">
        <w:rPr>
          <w:rFonts w:asciiTheme="majorBidi" w:hAnsiTheme="majorBidi" w:cstheme="majorBidi"/>
          <w:iCs/>
          <w:sz w:val="22"/>
          <w:szCs w:val="22"/>
          <w:lang w:val="en-GB"/>
        </w:rPr>
        <w:t>reason</w:t>
      </w:r>
      <w:r w:rsidR="00A36E32" w:rsidRPr="008550F6">
        <w:rPr>
          <w:rFonts w:asciiTheme="majorBidi" w:hAnsiTheme="majorBidi" w:cstheme="majorBidi"/>
          <w:iCs/>
          <w:sz w:val="22"/>
          <w:szCs w:val="22"/>
          <w:lang w:val="en-GB"/>
        </w:rPr>
        <w:t xml:space="preserve">, UNECE Secretariat has already prepared letters to the UN Resident Coordinators in </w:t>
      </w:r>
      <w:r w:rsidR="00157697">
        <w:rPr>
          <w:rFonts w:asciiTheme="majorBidi" w:hAnsiTheme="majorBidi" w:cstheme="majorBidi"/>
          <w:iCs/>
          <w:sz w:val="22"/>
          <w:szCs w:val="22"/>
          <w:lang w:val="en-GB"/>
        </w:rPr>
        <w:t xml:space="preserve">the </w:t>
      </w:r>
      <w:r w:rsidR="00A36E32" w:rsidRPr="008550F6">
        <w:rPr>
          <w:rFonts w:asciiTheme="majorBidi" w:hAnsiTheme="majorBidi" w:cstheme="majorBidi"/>
          <w:iCs/>
          <w:sz w:val="22"/>
          <w:szCs w:val="22"/>
          <w:lang w:val="en-GB"/>
        </w:rPr>
        <w:t>SPECA countries inviting them to participate in the upcoming SPECA Days in Ashgabat to explore the po</w:t>
      </w:r>
      <w:r w:rsidR="00157697">
        <w:rPr>
          <w:rFonts w:asciiTheme="majorBidi" w:hAnsiTheme="majorBidi" w:cstheme="majorBidi"/>
          <w:iCs/>
          <w:sz w:val="22"/>
          <w:szCs w:val="22"/>
          <w:lang w:val="en-GB"/>
        </w:rPr>
        <w:t xml:space="preserve">ssibility that </w:t>
      </w:r>
      <w:r w:rsidR="00A36E32" w:rsidRPr="008550F6">
        <w:rPr>
          <w:rFonts w:asciiTheme="majorBidi" w:hAnsiTheme="majorBidi" w:cstheme="majorBidi"/>
          <w:iCs/>
          <w:sz w:val="22"/>
          <w:szCs w:val="22"/>
          <w:lang w:val="en-GB"/>
        </w:rPr>
        <w:t>the</w:t>
      </w:r>
      <w:r w:rsidR="00157697">
        <w:rPr>
          <w:rFonts w:asciiTheme="majorBidi" w:hAnsiTheme="majorBidi" w:cstheme="majorBidi"/>
          <w:iCs/>
          <w:sz w:val="22"/>
          <w:szCs w:val="22"/>
          <w:lang w:val="en-GB"/>
        </w:rPr>
        <w:t>y support the</w:t>
      </w:r>
      <w:r w:rsidR="00A36E32" w:rsidRPr="008550F6">
        <w:rPr>
          <w:rFonts w:asciiTheme="majorBidi" w:hAnsiTheme="majorBidi" w:cstheme="majorBidi"/>
          <w:iCs/>
          <w:sz w:val="22"/>
          <w:szCs w:val="22"/>
          <w:lang w:val="en-GB"/>
        </w:rPr>
        <w:t xml:space="preserve"> SPECA platform. </w:t>
      </w:r>
    </w:p>
    <w:p w:rsidR="0007379A" w:rsidRPr="008550F6" w:rsidRDefault="0007379A" w:rsidP="00CB1D89">
      <w:pPr>
        <w:spacing w:line="264" w:lineRule="auto"/>
        <w:ind w:left="360"/>
        <w:rPr>
          <w:rFonts w:asciiTheme="majorBidi" w:hAnsiTheme="majorBidi" w:cstheme="majorBidi"/>
          <w:iCs/>
          <w:sz w:val="22"/>
          <w:szCs w:val="22"/>
          <w:lang w:val="en-GB"/>
        </w:rPr>
      </w:pPr>
    </w:p>
    <w:p w:rsidR="00A36E32" w:rsidRPr="008550F6" w:rsidRDefault="00157697" w:rsidP="00CB1D89">
      <w:pPr>
        <w:spacing w:line="264" w:lineRule="auto"/>
        <w:ind w:left="360"/>
        <w:rPr>
          <w:rFonts w:asciiTheme="majorBidi" w:hAnsiTheme="majorBidi" w:cstheme="majorBidi"/>
          <w:iCs/>
          <w:sz w:val="22"/>
          <w:szCs w:val="22"/>
          <w:lang w:val="en-GB"/>
        </w:rPr>
      </w:pPr>
      <w:r>
        <w:rPr>
          <w:rFonts w:asciiTheme="majorBidi" w:hAnsiTheme="majorBidi" w:cstheme="majorBidi"/>
          <w:b/>
          <w:bCs/>
          <w:iCs/>
          <w:sz w:val="22"/>
          <w:szCs w:val="22"/>
          <w:lang w:val="en-GB"/>
        </w:rPr>
        <w:t xml:space="preserve">The </w:t>
      </w:r>
      <w:r w:rsidR="00A36E32" w:rsidRPr="008550F6">
        <w:rPr>
          <w:rFonts w:asciiTheme="majorBidi" w:hAnsiTheme="majorBidi" w:cstheme="majorBidi"/>
          <w:b/>
          <w:bCs/>
          <w:iCs/>
          <w:sz w:val="22"/>
          <w:szCs w:val="22"/>
          <w:lang w:val="en-GB"/>
        </w:rPr>
        <w:t>Representative of Turkmenistan</w:t>
      </w:r>
      <w:r w:rsidR="00A36E32" w:rsidRPr="008550F6">
        <w:rPr>
          <w:rFonts w:asciiTheme="majorBidi" w:hAnsiTheme="majorBidi" w:cstheme="majorBidi"/>
          <w:iCs/>
          <w:sz w:val="22"/>
          <w:szCs w:val="22"/>
          <w:lang w:val="en-GB"/>
        </w:rPr>
        <w:t xml:space="preserve"> commented on the presentation of Ms. </w:t>
      </w:r>
      <w:proofErr w:type="spellStart"/>
      <w:r w:rsidR="00A36E32" w:rsidRPr="008550F6">
        <w:rPr>
          <w:rFonts w:asciiTheme="majorBidi" w:hAnsiTheme="majorBidi" w:cstheme="majorBidi"/>
          <w:iCs/>
          <w:sz w:val="22"/>
          <w:szCs w:val="22"/>
          <w:lang w:val="en-GB"/>
        </w:rPr>
        <w:t>Anjia</w:t>
      </w:r>
      <w:proofErr w:type="spellEnd"/>
      <w:r w:rsidR="00A36E32" w:rsidRPr="008550F6">
        <w:rPr>
          <w:rFonts w:asciiTheme="majorBidi" w:hAnsiTheme="majorBidi" w:cstheme="majorBidi"/>
          <w:iCs/>
          <w:sz w:val="22"/>
          <w:szCs w:val="22"/>
          <w:lang w:val="en-GB"/>
        </w:rPr>
        <w:t xml:space="preserve"> von Moltke regarding the “green” trade matters in SPECA subregion. Outside of the SPECA Programme, Turkmenistan is developing trade related projects, </w:t>
      </w:r>
      <w:r w:rsidR="000E3115" w:rsidRPr="008550F6">
        <w:rPr>
          <w:rFonts w:asciiTheme="majorBidi" w:hAnsiTheme="majorBidi" w:cstheme="majorBidi"/>
          <w:iCs/>
          <w:sz w:val="22"/>
          <w:szCs w:val="22"/>
          <w:lang w:val="en-GB"/>
        </w:rPr>
        <w:t>namely on reducing the environmental i</w:t>
      </w:r>
      <w:r>
        <w:rPr>
          <w:rFonts w:asciiTheme="majorBidi" w:hAnsiTheme="majorBidi" w:cstheme="majorBidi"/>
          <w:iCs/>
          <w:sz w:val="22"/>
          <w:szCs w:val="22"/>
          <w:lang w:val="en-GB"/>
        </w:rPr>
        <w:t>mpact</w:t>
      </w:r>
      <w:r w:rsidR="000E3115" w:rsidRPr="008550F6">
        <w:rPr>
          <w:rFonts w:asciiTheme="majorBidi" w:hAnsiTheme="majorBidi" w:cstheme="majorBidi"/>
          <w:iCs/>
          <w:sz w:val="22"/>
          <w:szCs w:val="22"/>
          <w:lang w:val="en-GB"/>
        </w:rPr>
        <w:t xml:space="preserve"> of the Caspian Sea ports of Azerbaijan, Kazakhstan and Turkmenistan which was developed in collaboration with EBRD, UNECE and other private sector experts. The new seaport in </w:t>
      </w:r>
      <w:proofErr w:type="spellStart"/>
      <w:r w:rsidR="000E3115" w:rsidRPr="008550F6">
        <w:rPr>
          <w:rFonts w:asciiTheme="majorBidi" w:hAnsiTheme="majorBidi" w:cstheme="majorBidi"/>
          <w:iCs/>
          <w:sz w:val="22"/>
          <w:szCs w:val="22"/>
          <w:lang w:val="en-GB"/>
        </w:rPr>
        <w:t>Turkmenbashi</w:t>
      </w:r>
      <w:proofErr w:type="spellEnd"/>
      <w:r w:rsidR="000E3115" w:rsidRPr="008550F6">
        <w:rPr>
          <w:rFonts w:asciiTheme="majorBidi" w:hAnsiTheme="majorBidi" w:cstheme="majorBidi"/>
          <w:iCs/>
          <w:sz w:val="22"/>
          <w:szCs w:val="22"/>
          <w:lang w:val="en-GB"/>
        </w:rPr>
        <w:t xml:space="preserve">, Turkmenistan, as well as other ports in the Caspian Sea will be meeting the most modern environmental standards available. </w:t>
      </w:r>
      <w:proofErr w:type="gramStart"/>
      <w:r>
        <w:rPr>
          <w:rFonts w:asciiTheme="majorBidi" w:hAnsiTheme="majorBidi" w:cstheme="majorBidi"/>
          <w:iCs/>
          <w:sz w:val="22"/>
          <w:szCs w:val="22"/>
          <w:lang w:val="en-GB"/>
        </w:rPr>
        <w:t>With regard</w:t>
      </w:r>
      <w:r w:rsidR="000E3115" w:rsidRPr="008550F6">
        <w:rPr>
          <w:rFonts w:asciiTheme="majorBidi" w:hAnsiTheme="majorBidi" w:cstheme="majorBidi"/>
          <w:iCs/>
          <w:sz w:val="22"/>
          <w:szCs w:val="22"/>
          <w:lang w:val="en-GB"/>
        </w:rPr>
        <w:t xml:space="preserve"> to</w:t>
      </w:r>
      <w:proofErr w:type="gramEnd"/>
      <w:r w:rsidR="000E3115" w:rsidRPr="008550F6">
        <w:rPr>
          <w:rFonts w:asciiTheme="majorBidi" w:hAnsiTheme="majorBidi" w:cstheme="majorBidi"/>
          <w:iCs/>
          <w:sz w:val="22"/>
          <w:szCs w:val="22"/>
          <w:lang w:val="en-GB"/>
        </w:rPr>
        <w:t xml:space="preserve"> the water-</w:t>
      </w:r>
      <w:r>
        <w:rPr>
          <w:rFonts w:asciiTheme="majorBidi" w:hAnsiTheme="majorBidi" w:cstheme="majorBidi"/>
          <w:iCs/>
          <w:sz w:val="22"/>
          <w:szCs w:val="22"/>
          <w:lang w:val="en-GB"/>
        </w:rPr>
        <w:t>management</w:t>
      </w:r>
      <w:r w:rsidR="000E3115" w:rsidRPr="008550F6">
        <w:rPr>
          <w:rFonts w:asciiTheme="majorBidi" w:hAnsiTheme="majorBidi" w:cstheme="majorBidi"/>
          <w:iCs/>
          <w:sz w:val="22"/>
          <w:szCs w:val="22"/>
          <w:lang w:val="en-GB"/>
        </w:rPr>
        <w:t xml:space="preserve"> issues in the SPECA sub-region: an initiative was launched to </w:t>
      </w:r>
      <w:r w:rsidR="00006E2E" w:rsidRPr="008550F6">
        <w:rPr>
          <w:rFonts w:asciiTheme="majorBidi" w:hAnsiTheme="majorBidi" w:cstheme="majorBidi"/>
          <w:iCs/>
          <w:sz w:val="22"/>
          <w:szCs w:val="22"/>
          <w:lang w:val="en-GB"/>
        </w:rPr>
        <w:t xml:space="preserve">gather agricultural waste water and create a new lake in </w:t>
      </w:r>
      <w:r>
        <w:rPr>
          <w:rFonts w:asciiTheme="majorBidi" w:hAnsiTheme="majorBidi" w:cstheme="majorBidi"/>
          <w:iCs/>
          <w:sz w:val="22"/>
          <w:szCs w:val="22"/>
          <w:lang w:val="en-GB"/>
        </w:rPr>
        <w:t xml:space="preserve">the </w:t>
      </w:r>
      <w:proofErr w:type="spellStart"/>
      <w:r w:rsidR="00006E2E" w:rsidRPr="008550F6">
        <w:rPr>
          <w:rFonts w:asciiTheme="majorBidi" w:hAnsiTheme="majorBidi" w:cstheme="majorBidi"/>
          <w:iCs/>
          <w:sz w:val="22"/>
          <w:szCs w:val="22"/>
          <w:lang w:val="en-GB"/>
        </w:rPr>
        <w:t>Karakum</w:t>
      </w:r>
      <w:proofErr w:type="spellEnd"/>
      <w:r w:rsidR="00006E2E" w:rsidRPr="008550F6">
        <w:rPr>
          <w:rFonts w:asciiTheme="majorBidi" w:hAnsiTheme="majorBidi" w:cstheme="majorBidi"/>
          <w:iCs/>
          <w:sz w:val="22"/>
          <w:szCs w:val="22"/>
          <w:lang w:val="en-GB"/>
        </w:rPr>
        <w:t xml:space="preserve"> desert within 15 years and the Government has already invested over 550 million USD in this project which will have colossal impact on the improvement of environment in Turkmenistan.</w:t>
      </w:r>
    </w:p>
    <w:p w:rsidR="0073460C" w:rsidRPr="008550F6" w:rsidRDefault="0073460C" w:rsidP="00CB1D89">
      <w:pPr>
        <w:spacing w:line="264" w:lineRule="auto"/>
        <w:ind w:left="360"/>
        <w:rPr>
          <w:rFonts w:asciiTheme="majorBidi" w:hAnsiTheme="majorBidi" w:cstheme="majorBidi"/>
          <w:iCs/>
          <w:sz w:val="22"/>
          <w:szCs w:val="22"/>
          <w:lang w:val="en-GB"/>
        </w:rPr>
      </w:pPr>
    </w:p>
    <w:p w:rsidR="0073460C" w:rsidRPr="008550F6" w:rsidRDefault="00157697" w:rsidP="00CB1D89">
      <w:pPr>
        <w:spacing w:line="264" w:lineRule="auto"/>
        <w:ind w:left="360"/>
        <w:rPr>
          <w:rFonts w:asciiTheme="majorBidi" w:hAnsiTheme="majorBidi" w:cstheme="majorBidi"/>
          <w:iCs/>
          <w:sz w:val="22"/>
          <w:szCs w:val="22"/>
          <w:lang w:val="en-GB"/>
        </w:rPr>
      </w:pPr>
      <w:r>
        <w:rPr>
          <w:rFonts w:asciiTheme="majorBidi" w:hAnsiTheme="majorBidi" w:cstheme="majorBidi"/>
          <w:b/>
          <w:bCs/>
          <w:iCs/>
          <w:sz w:val="22"/>
          <w:szCs w:val="22"/>
          <w:lang w:val="en-GB"/>
        </w:rPr>
        <w:t xml:space="preserve">The </w:t>
      </w:r>
      <w:r w:rsidR="0073460C" w:rsidRPr="008550F6">
        <w:rPr>
          <w:rFonts w:asciiTheme="majorBidi" w:hAnsiTheme="majorBidi" w:cstheme="majorBidi"/>
          <w:b/>
          <w:bCs/>
          <w:iCs/>
          <w:sz w:val="22"/>
          <w:szCs w:val="22"/>
          <w:lang w:val="en-GB"/>
        </w:rPr>
        <w:t xml:space="preserve">Representative of Kyrgyzstan </w:t>
      </w:r>
      <w:r w:rsidR="0073460C" w:rsidRPr="008550F6">
        <w:rPr>
          <w:rFonts w:asciiTheme="majorBidi" w:hAnsiTheme="majorBidi" w:cstheme="majorBidi"/>
          <w:iCs/>
          <w:sz w:val="22"/>
          <w:szCs w:val="22"/>
          <w:lang w:val="en-GB"/>
        </w:rPr>
        <w:t xml:space="preserve">reported that Kyrgyzstan’s two priority objectives related to sustainable development </w:t>
      </w:r>
      <w:r>
        <w:rPr>
          <w:rFonts w:asciiTheme="majorBidi" w:hAnsiTheme="majorBidi" w:cstheme="majorBidi"/>
          <w:iCs/>
          <w:sz w:val="22"/>
          <w:szCs w:val="22"/>
          <w:lang w:val="en-GB"/>
        </w:rPr>
        <w:t>we</w:t>
      </w:r>
      <w:r w:rsidR="0073460C" w:rsidRPr="008550F6">
        <w:rPr>
          <w:rFonts w:asciiTheme="majorBidi" w:hAnsiTheme="majorBidi" w:cstheme="majorBidi"/>
          <w:iCs/>
          <w:sz w:val="22"/>
          <w:szCs w:val="22"/>
          <w:lang w:val="en-GB"/>
        </w:rPr>
        <w:t xml:space="preserve">re </w:t>
      </w:r>
      <w:r>
        <w:rPr>
          <w:rFonts w:asciiTheme="majorBidi" w:hAnsiTheme="majorBidi" w:cstheme="majorBidi"/>
          <w:iCs/>
          <w:sz w:val="22"/>
          <w:szCs w:val="22"/>
          <w:lang w:val="en-GB"/>
        </w:rPr>
        <w:t xml:space="preserve">the </w:t>
      </w:r>
      <w:r w:rsidR="0073460C" w:rsidRPr="008550F6">
        <w:rPr>
          <w:rFonts w:asciiTheme="majorBidi" w:hAnsiTheme="majorBidi" w:cstheme="majorBidi"/>
          <w:iCs/>
          <w:sz w:val="22"/>
          <w:szCs w:val="22"/>
          <w:lang w:val="en-GB"/>
        </w:rPr>
        <w:t xml:space="preserve">“green” economy and digitalization. </w:t>
      </w:r>
      <w:r>
        <w:rPr>
          <w:rFonts w:asciiTheme="majorBidi" w:hAnsiTheme="majorBidi" w:cstheme="majorBidi"/>
          <w:iCs/>
          <w:sz w:val="22"/>
          <w:szCs w:val="22"/>
          <w:lang w:val="en-GB"/>
        </w:rPr>
        <w:t xml:space="preserve">The </w:t>
      </w:r>
      <w:r w:rsidR="0073460C" w:rsidRPr="008550F6">
        <w:rPr>
          <w:rFonts w:asciiTheme="majorBidi" w:hAnsiTheme="majorBidi" w:cstheme="majorBidi"/>
          <w:iCs/>
          <w:sz w:val="22"/>
          <w:szCs w:val="22"/>
          <w:lang w:val="en-GB"/>
        </w:rPr>
        <w:t xml:space="preserve">Ministry of Economy has developed and presented </w:t>
      </w:r>
      <w:r>
        <w:rPr>
          <w:rFonts w:asciiTheme="majorBidi" w:hAnsiTheme="majorBidi" w:cstheme="majorBidi"/>
          <w:iCs/>
          <w:sz w:val="22"/>
          <w:szCs w:val="22"/>
          <w:lang w:val="en-GB"/>
        </w:rPr>
        <w:t>a</w:t>
      </w:r>
      <w:r w:rsidR="0073460C" w:rsidRPr="008550F6">
        <w:rPr>
          <w:rFonts w:asciiTheme="majorBidi" w:hAnsiTheme="majorBidi" w:cstheme="majorBidi"/>
          <w:iCs/>
          <w:sz w:val="22"/>
          <w:szCs w:val="22"/>
          <w:lang w:val="en-GB"/>
        </w:rPr>
        <w:t xml:space="preserve"> National Sustainable Development</w:t>
      </w:r>
      <w:r w:rsidR="00B54C0A" w:rsidRPr="008550F6">
        <w:rPr>
          <w:rFonts w:asciiTheme="majorBidi" w:hAnsiTheme="majorBidi" w:cstheme="majorBidi"/>
          <w:iCs/>
          <w:sz w:val="22"/>
          <w:szCs w:val="22"/>
          <w:lang w:val="en-GB"/>
        </w:rPr>
        <w:t xml:space="preserve"> Strategy for 2019-2023</w:t>
      </w:r>
      <w:r w:rsidR="0073460C" w:rsidRPr="008550F6">
        <w:rPr>
          <w:rFonts w:asciiTheme="majorBidi" w:hAnsiTheme="majorBidi" w:cstheme="majorBidi"/>
          <w:iCs/>
          <w:sz w:val="22"/>
          <w:szCs w:val="22"/>
          <w:lang w:val="en-GB"/>
        </w:rPr>
        <w:t xml:space="preserve">, </w:t>
      </w:r>
      <w:r>
        <w:rPr>
          <w:rFonts w:asciiTheme="majorBidi" w:hAnsiTheme="majorBidi" w:cstheme="majorBidi"/>
          <w:iCs/>
          <w:sz w:val="22"/>
          <w:szCs w:val="22"/>
          <w:lang w:val="en-GB"/>
        </w:rPr>
        <w:t xml:space="preserve">and mentioned </w:t>
      </w:r>
      <w:r w:rsidR="0073460C" w:rsidRPr="008550F6">
        <w:rPr>
          <w:rFonts w:asciiTheme="majorBidi" w:hAnsiTheme="majorBidi" w:cstheme="majorBidi"/>
          <w:iCs/>
          <w:sz w:val="22"/>
          <w:szCs w:val="22"/>
          <w:lang w:val="en-GB"/>
        </w:rPr>
        <w:t xml:space="preserve">some of the policy decisions contained in this Strategy: introduction of 0% Customs duties on mobile phones; special attention given to progress in 39 climate change related issues so that they are included in the Governmental Statistical Assessment Methodologies; elaboration of </w:t>
      </w:r>
      <w:r>
        <w:rPr>
          <w:rFonts w:asciiTheme="majorBidi" w:hAnsiTheme="majorBidi" w:cstheme="majorBidi"/>
          <w:iCs/>
          <w:sz w:val="22"/>
          <w:szCs w:val="22"/>
          <w:lang w:val="en-GB"/>
        </w:rPr>
        <w:t>a</w:t>
      </w:r>
      <w:r w:rsidR="0073460C" w:rsidRPr="008550F6">
        <w:rPr>
          <w:rFonts w:asciiTheme="majorBidi" w:hAnsiTheme="majorBidi" w:cstheme="majorBidi"/>
          <w:iCs/>
          <w:sz w:val="22"/>
          <w:szCs w:val="22"/>
          <w:lang w:val="en-GB"/>
        </w:rPr>
        <w:t xml:space="preserve"> Roadmap f</w:t>
      </w:r>
      <w:r>
        <w:rPr>
          <w:rFonts w:asciiTheme="majorBidi" w:hAnsiTheme="majorBidi" w:cstheme="majorBidi"/>
          <w:iCs/>
          <w:sz w:val="22"/>
          <w:szCs w:val="22"/>
          <w:lang w:val="en-GB"/>
        </w:rPr>
        <w:t>or</w:t>
      </w:r>
      <w:r w:rsidR="0073460C" w:rsidRPr="008550F6">
        <w:rPr>
          <w:rFonts w:asciiTheme="majorBidi" w:hAnsiTheme="majorBidi" w:cstheme="majorBidi"/>
          <w:iCs/>
          <w:sz w:val="22"/>
          <w:szCs w:val="22"/>
          <w:lang w:val="en-GB"/>
        </w:rPr>
        <w:t xml:space="preserve"> financing sustainable development</w:t>
      </w:r>
      <w:r>
        <w:rPr>
          <w:rFonts w:asciiTheme="majorBidi" w:hAnsiTheme="majorBidi" w:cstheme="majorBidi"/>
          <w:iCs/>
          <w:sz w:val="22"/>
          <w:szCs w:val="22"/>
          <w:lang w:val="en-GB"/>
        </w:rPr>
        <w:t xml:space="preserve">. Much is </w:t>
      </w:r>
      <w:r w:rsidR="0073460C" w:rsidRPr="008550F6">
        <w:rPr>
          <w:rFonts w:asciiTheme="majorBidi" w:hAnsiTheme="majorBidi" w:cstheme="majorBidi"/>
          <w:iCs/>
          <w:sz w:val="22"/>
          <w:szCs w:val="22"/>
          <w:lang w:val="en-GB"/>
        </w:rPr>
        <w:t>done in the direction of modelling the “green” economy in Kyrgyzstan</w:t>
      </w:r>
      <w:r w:rsidR="00B54C0A" w:rsidRPr="008550F6">
        <w:rPr>
          <w:rFonts w:asciiTheme="majorBidi" w:hAnsiTheme="majorBidi" w:cstheme="majorBidi"/>
          <w:iCs/>
          <w:sz w:val="22"/>
          <w:szCs w:val="22"/>
          <w:lang w:val="en-GB"/>
        </w:rPr>
        <w:t xml:space="preserve">. </w:t>
      </w:r>
      <w:r w:rsidR="00344DDE">
        <w:rPr>
          <w:rFonts w:asciiTheme="majorBidi" w:hAnsiTheme="majorBidi" w:cstheme="majorBidi"/>
          <w:iCs/>
          <w:sz w:val="22"/>
          <w:szCs w:val="22"/>
          <w:lang w:val="en-GB"/>
        </w:rPr>
        <w:t xml:space="preserve">His </w:t>
      </w:r>
      <w:r w:rsidR="00B54C0A" w:rsidRPr="008550F6">
        <w:rPr>
          <w:rFonts w:asciiTheme="majorBidi" w:hAnsiTheme="majorBidi" w:cstheme="majorBidi"/>
          <w:iCs/>
          <w:sz w:val="22"/>
          <w:szCs w:val="22"/>
          <w:lang w:val="en-GB"/>
        </w:rPr>
        <w:t xml:space="preserve">summary </w:t>
      </w:r>
      <w:r w:rsidR="00344DDE">
        <w:rPr>
          <w:rFonts w:asciiTheme="majorBidi" w:hAnsiTheme="majorBidi" w:cstheme="majorBidi"/>
          <w:iCs/>
          <w:sz w:val="22"/>
          <w:szCs w:val="22"/>
          <w:lang w:val="en-GB"/>
        </w:rPr>
        <w:t xml:space="preserve">focused on </w:t>
      </w:r>
      <w:r w:rsidR="00B54C0A" w:rsidRPr="008550F6">
        <w:rPr>
          <w:rFonts w:asciiTheme="majorBidi" w:hAnsiTheme="majorBidi" w:cstheme="majorBidi"/>
          <w:iCs/>
          <w:sz w:val="22"/>
          <w:szCs w:val="22"/>
          <w:lang w:val="en-GB"/>
        </w:rPr>
        <w:t xml:space="preserve">the sectors </w:t>
      </w:r>
      <w:r w:rsidR="00344DDE">
        <w:rPr>
          <w:rFonts w:asciiTheme="majorBidi" w:hAnsiTheme="majorBidi" w:cstheme="majorBidi"/>
          <w:iCs/>
          <w:sz w:val="22"/>
          <w:szCs w:val="22"/>
          <w:lang w:val="en-GB"/>
        </w:rPr>
        <w:t>in the</w:t>
      </w:r>
      <w:r w:rsidR="00B54C0A" w:rsidRPr="008550F6">
        <w:rPr>
          <w:rFonts w:asciiTheme="majorBidi" w:hAnsiTheme="majorBidi" w:cstheme="majorBidi"/>
          <w:iCs/>
          <w:sz w:val="22"/>
          <w:szCs w:val="22"/>
          <w:lang w:val="en-GB"/>
        </w:rPr>
        <w:t xml:space="preserve"> Government’s agenda related to sustainable development: green energy, </w:t>
      </w:r>
      <w:r w:rsidR="00344DDE">
        <w:rPr>
          <w:rFonts w:asciiTheme="majorBidi" w:hAnsiTheme="majorBidi" w:cstheme="majorBidi"/>
          <w:iCs/>
          <w:sz w:val="22"/>
          <w:szCs w:val="22"/>
          <w:lang w:val="en-GB"/>
        </w:rPr>
        <w:t xml:space="preserve">sustainable </w:t>
      </w:r>
      <w:r w:rsidR="00B54C0A" w:rsidRPr="008550F6">
        <w:rPr>
          <w:rFonts w:asciiTheme="majorBidi" w:hAnsiTheme="majorBidi" w:cstheme="majorBidi"/>
          <w:iCs/>
          <w:sz w:val="22"/>
          <w:szCs w:val="22"/>
          <w:lang w:val="en-GB"/>
        </w:rPr>
        <w:t>cities, agriculture and industry; low-carbon and ecology-friendly transport; resilient tourism;</w:t>
      </w:r>
      <w:r w:rsidR="00344DDE">
        <w:rPr>
          <w:rFonts w:asciiTheme="majorBidi" w:hAnsiTheme="majorBidi" w:cstheme="majorBidi"/>
          <w:iCs/>
          <w:sz w:val="22"/>
          <w:szCs w:val="22"/>
          <w:lang w:val="en-GB"/>
        </w:rPr>
        <w:t xml:space="preserve"> and</w:t>
      </w:r>
      <w:r w:rsidR="00B54C0A" w:rsidRPr="008550F6">
        <w:rPr>
          <w:rFonts w:asciiTheme="majorBidi" w:hAnsiTheme="majorBidi" w:cstheme="majorBidi"/>
          <w:iCs/>
          <w:sz w:val="22"/>
          <w:szCs w:val="22"/>
          <w:lang w:val="en-GB"/>
        </w:rPr>
        <w:t xml:space="preserve"> waste management.</w:t>
      </w:r>
    </w:p>
    <w:p w:rsidR="00B54C0A" w:rsidRPr="008550F6" w:rsidRDefault="00B54C0A" w:rsidP="00CB1D89">
      <w:pPr>
        <w:spacing w:line="264" w:lineRule="auto"/>
        <w:ind w:left="360"/>
        <w:rPr>
          <w:rFonts w:asciiTheme="majorBidi" w:hAnsiTheme="majorBidi" w:cstheme="majorBidi"/>
          <w:iCs/>
          <w:sz w:val="22"/>
          <w:szCs w:val="22"/>
          <w:lang w:val="en-GB"/>
        </w:rPr>
      </w:pPr>
    </w:p>
    <w:p w:rsidR="00B54C0A" w:rsidRPr="008550F6" w:rsidRDefault="00157697" w:rsidP="00CB1D89">
      <w:pPr>
        <w:spacing w:line="264" w:lineRule="auto"/>
        <w:ind w:left="360"/>
        <w:rPr>
          <w:rFonts w:asciiTheme="majorBidi" w:hAnsiTheme="majorBidi" w:cstheme="majorBidi"/>
          <w:iCs/>
          <w:lang w:val="en-GB"/>
        </w:rPr>
      </w:pPr>
      <w:r>
        <w:rPr>
          <w:rFonts w:asciiTheme="majorBidi" w:hAnsiTheme="majorBidi" w:cstheme="majorBidi"/>
          <w:b/>
          <w:bCs/>
          <w:iCs/>
          <w:sz w:val="22"/>
          <w:szCs w:val="22"/>
          <w:lang w:val="en-GB"/>
        </w:rPr>
        <w:t xml:space="preserve">The </w:t>
      </w:r>
      <w:r w:rsidR="00B54C0A" w:rsidRPr="004669B5">
        <w:rPr>
          <w:rFonts w:asciiTheme="majorBidi" w:hAnsiTheme="majorBidi" w:cstheme="majorBidi"/>
          <w:b/>
          <w:bCs/>
          <w:iCs/>
          <w:sz w:val="22"/>
          <w:szCs w:val="22"/>
          <w:lang w:val="en-GB"/>
        </w:rPr>
        <w:t>Representative of Tajikistan</w:t>
      </w:r>
      <w:r w:rsidR="00B54C0A" w:rsidRPr="008550F6">
        <w:rPr>
          <w:rFonts w:asciiTheme="majorBidi" w:hAnsiTheme="majorBidi" w:cstheme="majorBidi"/>
          <w:iCs/>
          <w:sz w:val="22"/>
          <w:szCs w:val="22"/>
          <w:lang w:val="en-GB"/>
        </w:rPr>
        <w:t xml:space="preserve"> presented the latest progress in the direction of sustainable development, namely the adoption of a medium-term 5-year national programme with a concrete action plan to diversify and increase export and to promote access to the world markets</w:t>
      </w:r>
      <w:r w:rsidR="00B54C0A" w:rsidRPr="008550F6">
        <w:rPr>
          <w:rFonts w:asciiTheme="majorBidi" w:hAnsiTheme="majorBidi" w:cstheme="majorBidi"/>
          <w:iCs/>
          <w:lang w:val="en-GB"/>
        </w:rPr>
        <w:t>.</w:t>
      </w:r>
    </w:p>
    <w:p w:rsidR="004669B5" w:rsidRDefault="004669B5" w:rsidP="00CB1D89">
      <w:pPr>
        <w:spacing w:after="160" w:line="264" w:lineRule="auto"/>
        <w:rPr>
          <w:rFonts w:asciiTheme="majorBidi" w:hAnsiTheme="majorBidi" w:cstheme="majorBidi"/>
          <w:iCs/>
          <w:lang w:val="en-GB"/>
        </w:rPr>
      </w:pPr>
    </w:p>
    <w:p w:rsidR="00F81AC7" w:rsidRPr="008550F6" w:rsidRDefault="00F81AC7" w:rsidP="00CB1D89">
      <w:pPr>
        <w:pStyle w:val="Titre1"/>
        <w:spacing w:line="264" w:lineRule="auto"/>
        <w:ind w:left="284"/>
        <w:rPr>
          <w:lang w:val="en-GB"/>
        </w:rPr>
      </w:pPr>
      <w:r w:rsidRPr="008550F6">
        <w:rPr>
          <w:lang w:val="en-GB"/>
        </w:rPr>
        <w:t>Session III – Non-Tariff Measures and Barriers and Sustainable Development</w:t>
      </w:r>
    </w:p>
    <w:p w:rsidR="004669B5" w:rsidRDefault="004669B5" w:rsidP="00CB1D89">
      <w:pPr>
        <w:tabs>
          <w:tab w:val="left" w:pos="284"/>
          <w:tab w:val="left" w:pos="1800"/>
          <w:tab w:val="left" w:pos="2160"/>
          <w:tab w:val="left" w:pos="2880"/>
          <w:tab w:val="left" w:pos="3600"/>
          <w:tab w:val="left" w:pos="7335"/>
        </w:tabs>
        <w:spacing w:line="264" w:lineRule="auto"/>
        <w:ind w:right="-2"/>
        <w:jc w:val="both"/>
        <w:rPr>
          <w:rFonts w:asciiTheme="majorBidi" w:hAnsiTheme="majorBidi" w:cstheme="majorBidi"/>
          <w:b/>
          <w:bCs/>
        </w:rPr>
      </w:pPr>
    </w:p>
    <w:p w:rsidR="00BC0C61" w:rsidRPr="008550F6" w:rsidRDefault="00BC0C61" w:rsidP="00CB1D89">
      <w:pPr>
        <w:pStyle w:val="Titre4"/>
        <w:numPr>
          <w:ilvl w:val="0"/>
          <w:numId w:val="22"/>
        </w:numPr>
        <w:spacing w:line="264" w:lineRule="auto"/>
      </w:pPr>
      <w:r w:rsidRPr="008550F6">
        <w:t xml:space="preserve">UNECE work on non-tariff measures and barriers </w:t>
      </w:r>
    </w:p>
    <w:p w:rsidR="003F7AF8" w:rsidRPr="008550F6" w:rsidRDefault="00B54C0A" w:rsidP="00CB1D89">
      <w:pPr>
        <w:pStyle w:val="Paragraphedeliste"/>
        <w:spacing w:line="264" w:lineRule="auto"/>
        <w:ind w:left="360"/>
        <w:rPr>
          <w:rFonts w:asciiTheme="majorBidi" w:hAnsiTheme="majorBidi" w:cstheme="majorBidi"/>
        </w:rPr>
      </w:pPr>
      <w:r w:rsidRPr="00055129">
        <w:rPr>
          <w:rFonts w:asciiTheme="majorBidi" w:hAnsiTheme="majorBidi" w:cstheme="majorBidi"/>
          <w:b/>
          <w:bCs/>
        </w:rPr>
        <w:t>Mr. Mika Vepsalainen</w:t>
      </w:r>
      <w:r w:rsidRPr="008550F6">
        <w:rPr>
          <w:rFonts w:asciiTheme="majorBidi" w:hAnsiTheme="majorBidi" w:cstheme="majorBidi"/>
        </w:rPr>
        <w:t xml:space="preserve"> </w:t>
      </w:r>
      <w:r w:rsidR="00344DDE">
        <w:rPr>
          <w:rFonts w:asciiTheme="majorBidi" w:hAnsiTheme="majorBidi" w:cstheme="majorBidi"/>
        </w:rPr>
        <w:t xml:space="preserve">made </w:t>
      </w:r>
      <w:r w:rsidR="0088290B" w:rsidRPr="008550F6">
        <w:rPr>
          <w:rFonts w:asciiTheme="majorBidi" w:hAnsiTheme="majorBidi" w:cstheme="majorBidi"/>
        </w:rPr>
        <w:t xml:space="preserve">an </w:t>
      </w:r>
      <w:r w:rsidR="00723EFF" w:rsidRPr="008550F6">
        <w:rPr>
          <w:rFonts w:asciiTheme="majorBidi" w:hAnsiTheme="majorBidi" w:cstheme="majorBidi"/>
        </w:rPr>
        <w:t>overview of the work of the Steering Committee on Trade Capacity and Standards</w:t>
      </w:r>
      <w:r w:rsidR="008579BB">
        <w:rPr>
          <w:rFonts w:asciiTheme="majorBidi" w:hAnsiTheme="majorBidi" w:cstheme="majorBidi"/>
        </w:rPr>
        <w:t xml:space="preserve">. </w:t>
      </w:r>
      <w:r w:rsidR="00344DDE">
        <w:rPr>
          <w:rFonts w:asciiTheme="majorBidi" w:hAnsiTheme="majorBidi" w:cstheme="majorBidi"/>
        </w:rPr>
        <w:t>The m</w:t>
      </w:r>
      <w:r w:rsidR="0088290B" w:rsidRPr="008550F6">
        <w:rPr>
          <w:rFonts w:asciiTheme="majorBidi" w:hAnsiTheme="majorBidi" w:cstheme="majorBidi"/>
        </w:rPr>
        <w:t xml:space="preserve">ost recent </w:t>
      </w:r>
      <w:r w:rsidR="00344DDE">
        <w:rPr>
          <w:rFonts w:asciiTheme="majorBidi" w:hAnsiTheme="majorBidi" w:cstheme="majorBidi"/>
        </w:rPr>
        <w:t xml:space="preserve">national </w:t>
      </w:r>
      <w:r w:rsidR="0088290B" w:rsidRPr="008550F6">
        <w:rPr>
          <w:rFonts w:asciiTheme="majorBidi" w:hAnsiTheme="majorBidi" w:cstheme="majorBidi"/>
        </w:rPr>
        <w:t xml:space="preserve">studies </w:t>
      </w:r>
      <w:r w:rsidR="00344DDE">
        <w:rPr>
          <w:rFonts w:asciiTheme="majorBidi" w:hAnsiTheme="majorBidi" w:cstheme="majorBidi"/>
        </w:rPr>
        <w:t xml:space="preserve">on procedural and regulatory barriers </w:t>
      </w:r>
      <w:r w:rsidR="0088290B" w:rsidRPr="008550F6">
        <w:rPr>
          <w:rFonts w:asciiTheme="majorBidi" w:hAnsiTheme="majorBidi" w:cstheme="majorBidi"/>
        </w:rPr>
        <w:t xml:space="preserve">in </w:t>
      </w:r>
      <w:r w:rsidR="00344DDE">
        <w:rPr>
          <w:rFonts w:asciiTheme="majorBidi" w:hAnsiTheme="majorBidi" w:cstheme="majorBidi"/>
        </w:rPr>
        <w:t xml:space="preserve">the </w:t>
      </w:r>
      <w:r w:rsidR="0088290B" w:rsidRPr="008550F6">
        <w:rPr>
          <w:rFonts w:asciiTheme="majorBidi" w:hAnsiTheme="majorBidi" w:cstheme="majorBidi"/>
        </w:rPr>
        <w:t>SPECA subregion</w:t>
      </w:r>
      <w:r w:rsidR="00344DDE">
        <w:rPr>
          <w:rFonts w:asciiTheme="majorBidi" w:hAnsiTheme="majorBidi" w:cstheme="majorBidi"/>
        </w:rPr>
        <w:t xml:space="preserve"> were carried out i</w:t>
      </w:r>
      <w:r w:rsidR="0088290B" w:rsidRPr="008550F6">
        <w:rPr>
          <w:rFonts w:asciiTheme="majorBidi" w:hAnsiTheme="majorBidi" w:cstheme="majorBidi"/>
        </w:rPr>
        <w:t>n Kazakhstan in 2012, Tajikistan in 2014 and Kyrgyzstan in 2015. These studies follow</w:t>
      </w:r>
      <w:r w:rsidR="00344DDE">
        <w:rPr>
          <w:rFonts w:asciiTheme="majorBidi" w:hAnsiTheme="majorBidi" w:cstheme="majorBidi"/>
        </w:rPr>
        <w:t>ed a</w:t>
      </w:r>
      <w:r w:rsidR="0088290B" w:rsidRPr="008550F6">
        <w:rPr>
          <w:rFonts w:asciiTheme="majorBidi" w:hAnsiTheme="majorBidi" w:cstheme="majorBidi"/>
        </w:rPr>
        <w:t xml:space="preserve"> special methodology developed by the UNECE and </w:t>
      </w:r>
      <w:r w:rsidR="00344DDE">
        <w:rPr>
          <w:rFonts w:asciiTheme="majorBidi" w:hAnsiTheme="majorBidi" w:cstheme="majorBidi"/>
        </w:rPr>
        <w:t>we</w:t>
      </w:r>
      <w:r w:rsidR="0088290B" w:rsidRPr="008550F6">
        <w:rPr>
          <w:rFonts w:asciiTheme="majorBidi" w:hAnsiTheme="majorBidi" w:cstheme="majorBidi"/>
        </w:rPr>
        <w:t>re based on the Buy-Ship-Pay</w:t>
      </w:r>
      <w:r w:rsidR="00344DDE">
        <w:rPr>
          <w:rFonts w:asciiTheme="majorBidi" w:hAnsiTheme="majorBidi" w:cstheme="majorBidi"/>
        </w:rPr>
        <w:t xml:space="preserve"> supply chain model</w:t>
      </w:r>
      <w:r w:rsidR="0088290B" w:rsidRPr="008550F6">
        <w:rPr>
          <w:rFonts w:asciiTheme="majorBidi" w:hAnsiTheme="majorBidi" w:cstheme="majorBidi"/>
        </w:rPr>
        <w:t>, which r</w:t>
      </w:r>
      <w:bookmarkStart w:id="4" w:name="_GoBack"/>
      <w:bookmarkEnd w:id="4"/>
      <w:r w:rsidR="0088290B" w:rsidRPr="008550F6">
        <w:rPr>
          <w:rFonts w:asciiTheme="majorBidi" w:hAnsiTheme="majorBidi" w:cstheme="majorBidi"/>
        </w:rPr>
        <w:t xml:space="preserve">eflects a </w:t>
      </w:r>
      <w:r w:rsidR="00344DDE">
        <w:rPr>
          <w:rFonts w:asciiTheme="majorBidi" w:hAnsiTheme="majorBidi" w:cstheme="majorBidi"/>
        </w:rPr>
        <w:t>broader</w:t>
      </w:r>
      <w:r w:rsidR="0088290B" w:rsidRPr="008550F6">
        <w:rPr>
          <w:rFonts w:asciiTheme="majorBidi" w:hAnsiTheme="majorBidi" w:cstheme="majorBidi"/>
        </w:rPr>
        <w:t xml:space="preserve"> concept of trade facilitation than the one </w:t>
      </w:r>
      <w:r w:rsidR="00344DDE">
        <w:rPr>
          <w:rFonts w:asciiTheme="majorBidi" w:hAnsiTheme="majorBidi" w:cstheme="majorBidi"/>
        </w:rPr>
        <w:t xml:space="preserve">used in the </w:t>
      </w:r>
      <w:r w:rsidR="0088290B" w:rsidRPr="008550F6">
        <w:rPr>
          <w:rFonts w:asciiTheme="majorBidi" w:hAnsiTheme="majorBidi" w:cstheme="majorBidi"/>
        </w:rPr>
        <w:t xml:space="preserve">WTO. The focus of the TFA is </w:t>
      </w:r>
      <w:r w:rsidR="00344DDE">
        <w:rPr>
          <w:rFonts w:asciiTheme="majorBidi" w:hAnsiTheme="majorBidi" w:cstheme="majorBidi"/>
        </w:rPr>
        <w:t>on</w:t>
      </w:r>
      <w:r w:rsidR="0088290B" w:rsidRPr="008550F6">
        <w:rPr>
          <w:rFonts w:asciiTheme="majorBidi" w:hAnsiTheme="majorBidi" w:cstheme="majorBidi"/>
        </w:rPr>
        <w:t xml:space="preserve"> Customs and border</w:t>
      </w:r>
      <w:r w:rsidR="00344DDE">
        <w:rPr>
          <w:rFonts w:asciiTheme="majorBidi" w:hAnsiTheme="majorBidi" w:cstheme="majorBidi"/>
        </w:rPr>
        <w:t xml:space="preserve"> </w:t>
      </w:r>
      <w:r w:rsidR="0088290B" w:rsidRPr="008550F6">
        <w:rPr>
          <w:rFonts w:asciiTheme="majorBidi" w:hAnsiTheme="majorBidi" w:cstheme="majorBidi"/>
        </w:rPr>
        <w:t xml:space="preserve">crossing, while UNECE is </w:t>
      </w:r>
      <w:r w:rsidR="003F7AF8" w:rsidRPr="008550F6">
        <w:rPr>
          <w:rFonts w:asciiTheme="majorBidi" w:hAnsiTheme="majorBidi" w:cstheme="majorBidi"/>
        </w:rPr>
        <w:t xml:space="preserve">concentrating on </w:t>
      </w:r>
      <w:r w:rsidR="0088290B" w:rsidRPr="008550F6">
        <w:rPr>
          <w:rFonts w:asciiTheme="majorBidi" w:hAnsiTheme="majorBidi" w:cstheme="majorBidi"/>
        </w:rPr>
        <w:t>trade facilitation along the whole supply chain. The latest addition to the UNECE methodology was t</w:t>
      </w:r>
      <w:r w:rsidR="003F7AF8" w:rsidRPr="008550F6">
        <w:rPr>
          <w:rFonts w:asciiTheme="majorBidi" w:hAnsiTheme="majorBidi" w:cstheme="majorBidi"/>
        </w:rPr>
        <w:t xml:space="preserve">he analysis of how the SDGs affect some of the issues faced by trade facilitation. The following areas are being examined by the UNECE while conducting </w:t>
      </w:r>
      <w:r w:rsidR="00F13348" w:rsidRPr="008550F6">
        <w:rPr>
          <w:rFonts w:asciiTheme="majorBidi" w:hAnsiTheme="majorBidi" w:cstheme="majorBidi"/>
        </w:rPr>
        <w:t>such</w:t>
      </w:r>
      <w:r w:rsidR="003F7AF8" w:rsidRPr="008550F6">
        <w:rPr>
          <w:rFonts w:asciiTheme="majorBidi" w:hAnsiTheme="majorBidi" w:cstheme="majorBidi"/>
        </w:rPr>
        <w:t xml:space="preserve"> studies: </w:t>
      </w:r>
    </w:p>
    <w:p w:rsidR="003F7AF8" w:rsidRPr="00CB1D89" w:rsidRDefault="003F7AF8"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t>State of trade facilitation in the country (Buy-Ship-Pay including the Customs procedures)</w:t>
      </w:r>
    </w:p>
    <w:p w:rsidR="003F7AF8" w:rsidRPr="00CB1D89" w:rsidRDefault="003F7AF8"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t>All trade-related legislation (including Customs regulations and potential regulatory issues)</w:t>
      </w:r>
    </w:p>
    <w:p w:rsidR="003F7AF8" w:rsidRPr="00CB1D89" w:rsidRDefault="00FA00C6"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t>Standardization</w:t>
      </w:r>
      <w:r w:rsidR="003F7AF8" w:rsidRPr="00CB1D89">
        <w:rPr>
          <w:rFonts w:asciiTheme="majorBidi" w:hAnsiTheme="majorBidi" w:cstheme="majorBidi"/>
          <w:iCs/>
          <w:lang w:val="en-US"/>
        </w:rPr>
        <w:t xml:space="preserve"> – what standards are used and how they are implemented </w:t>
      </w:r>
    </w:p>
    <w:p w:rsidR="00FA00C6" w:rsidRPr="00CB1D89" w:rsidRDefault="00344DDE"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lastRenderedPageBreak/>
        <w:t>Business Process Analysis (</w:t>
      </w:r>
      <w:r w:rsidR="003F7AF8" w:rsidRPr="00CB1D89">
        <w:rPr>
          <w:rFonts w:asciiTheme="majorBidi" w:hAnsiTheme="majorBidi" w:cstheme="majorBidi"/>
          <w:iCs/>
          <w:lang w:val="en-US"/>
        </w:rPr>
        <w:t>BPA</w:t>
      </w:r>
      <w:r w:rsidRPr="00CB1D89">
        <w:rPr>
          <w:rFonts w:asciiTheme="majorBidi" w:hAnsiTheme="majorBidi" w:cstheme="majorBidi"/>
          <w:iCs/>
          <w:lang w:val="en-US"/>
        </w:rPr>
        <w:t>)</w:t>
      </w:r>
      <w:r w:rsidR="003F7AF8" w:rsidRPr="00CB1D89">
        <w:rPr>
          <w:rFonts w:asciiTheme="majorBidi" w:hAnsiTheme="majorBidi" w:cstheme="majorBidi"/>
          <w:iCs/>
          <w:lang w:val="en-US"/>
        </w:rPr>
        <w:t xml:space="preserve"> – the most important export products are being identified in cooperation with the Government and then one specific shipment of that good is followed throughout the country along the supply chain (raw materials, manufacture, transportation inside the country, arriving at the border crossing point, border crossing procedures and then the future of the shipment after crossing the border). </w:t>
      </w:r>
      <w:r w:rsidR="00FA00C6" w:rsidRPr="00CB1D89">
        <w:rPr>
          <w:rFonts w:asciiTheme="majorBidi" w:hAnsiTheme="majorBidi" w:cstheme="majorBidi"/>
          <w:iCs/>
          <w:lang w:val="en-US"/>
        </w:rPr>
        <w:t xml:space="preserve">The </w:t>
      </w:r>
      <w:r w:rsidR="003F7AF8" w:rsidRPr="00CB1D89">
        <w:rPr>
          <w:rFonts w:asciiTheme="majorBidi" w:hAnsiTheme="majorBidi" w:cstheme="majorBidi"/>
          <w:iCs/>
          <w:lang w:val="en-US"/>
        </w:rPr>
        <w:t xml:space="preserve">goods </w:t>
      </w:r>
      <w:r w:rsidR="00FA00C6" w:rsidRPr="00CB1D89">
        <w:rPr>
          <w:rFonts w:asciiTheme="majorBidi" w:hAnsiTheme="majorBidi" w:cstheme="majorBidi"/>
          <w:iCs/>
          <w:lang w:val="en-US"/>
        </w:rPr>
        <w:t xml:space="preserve">being analysed in Kazakhstan </w:t>
      </w:r>
      <w:r w:rsidR="003F7AF8" w:rsidRPr="00CB1D89">
        <w:rPr>
          <w:rFonts w:asciiTheme="majorBidi" w:hAnsiTheme="majorBidi" w:cstheme="majorBidi"/>
          <w:iCs/>
          <w:lang w:val="en-US"/>
        </w:rPr>
        <w:t xml:space="preserve">were confectionary </w:t>
      </w:r>
      <w:r w:rsidR="00FA00C6" w:rsidRPr="00CB1D89">
        <w:rPr>
          <w:rFonts w:asciiTheme="majorBidi" w:hAnsiTheme="majorBidi" w:cstheme="majorBidi"/>
          <w:iCs/>
          <w:lang w:val="en-US"/>
        </w:rPr>
        <w:t>products, flower, pasta and biscuits; in Kyrgyzstan kidney beans and fresh apricots; and cotton in Tajikistan.</w:t>
      </w:r>
    </w:p>
    <w:p w:rsidR="00FA00C6" w:rsidRPr="008550F6" w:rsidRDefault="00FA00C6"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 xml:space="preserve">The </w:t>
      </w:r>
      <w:r w:rsidR="00F13348" w:rsidRPr="008550F6">
        <w:rPr>
          <w:rFonts w:asciiTheme="majorBidi" w:hAnsiTheme="majorBidi" w:cstheme="majorBidi"/>
        </w:rPr>
        <w:t xml:space="preserve">barriers to trade </w:t>
      </w:r>
      <w:r w:rsidRPr="008550F6">
        <w:rPr>
          <w:rFonts w:asciiTheme="majorBidi" w:hAnsiTheme="majorBidi" w:cstheme="majorBidi"/>
        </w:rPr>
        <w:t xml:space="preserve">studies are important because in </w:t>
      </w:r>
      <w:r w:rsidR="00344DDE" w:rsidRPr="008550F6">
        <w:rPr>
          <w:rFonts w:asciiTheme="majorBidi" w:hAnsiTheme="majorBidi" w:cstheme="majorBidi"/>
        </w:rPr>
        <w:t xml:space="preserve">almost </w:t>
      </w:r>
      <w:r w:rsidRPr="008550F6">
        <w:rPr>
          <w:rFonts w:asciiTheme="majorBidi" w:hAnsiTheme="majorBidi" w:cstheme="majorBidi"/>
        </w:rPr>
        <w:t>all the studies, certain commonalities have been identified:</w:t>
      </w:r>
    </w:p>
    <w:p w:rsidR="00FA00C6" w:rsidRPr="008550F6" w:rsidRDefault="00E00450" w:rsidP="00CB1D89">
      <w:pPr>
        <w:pStyle w:val="Paragraphedeliste"/>
        <w:numPr>
          <w:ilvl w:val="0"/>
          <w:numId w:val="14"/>
        </w:numPr>
        <w:tabs>
          <w:tab w:val="clear" w:pos="720"/>
        </w:tabs>
        <w:spacing w:line="264" w:lineRule="auto"/>
        <w:ind w:left="900"/>
        <w:rPr>
          <w:rFonts w:asciiTheme="majorBidi" w:hAnsiTheme="majorBidi" w:cstheme="majorBidi"/>
        </w:rPr>
      </w:pPr>
      <w:r w:rsidRPr="00CB1D89">
        <w:rPr>
          <w:rFonts w:asciiTheme="majorBidi" w:hAnsiTheme="majorBidi" w:cstheme="majorBidi"/>
          <w:iCs/>
          <w:lang w:val="en-US"/>
        </w:rPr>
        <w:t>Trade</w:t>
      </w:r>
      <w:r w:rsidRPr="008550F6">
        <w:rPr>
          <w:rFonts w:asciiTheme="majorBidi" w:hAnsiTheme="majorBidi" w:cstheme="majorBidi"/>
        </w:rPr>
        <w:t xml:space="preserve"> Facilitation:</w:t>
      </w:r>
    </w:p>
    <w:p w:rsidR="00FA00C6" w:rsidRPr="008550F6" w:rsidRDefault="00FA00C6"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 xml:space="preserve">Important legacy issues like lead time – for example, during the interviews with the traders it </w:t>
      </w:r>
      <w:r w:rsidR="00344DDE">
        <w:rPr>
          <w:rFonts w:asciiTheme="majorBidi" w:hAnsiTheme="majorBidi" w:cstheme="majorBidi"/>
        </w:rPr>
        <w:t>wa</w:t>
      </w:r>
      <w:r w:rsidRPr="008550F6">
        <w:rPr>
          <w:rFonts w:asciiTheme="majorBidi" w:hAnsiTheme="majorBidi" w:cstheme="majorBidi"/>
        </w:rPr>
        <w:t xml:space="preserve">s identified that to have a specific procedure completed it usually takes 7 days, when everyone is providing the same answer, then at the first look this seems perfectly normal. But later, when analysing the overall results of the </w:t>
      </w:r>
      <w:r w:rsidR="00E00450" w:rsidRPr="008550F6">
        <w:rPr>
          <w:rFonts w:asciiTheme="majorBidi" w:hAnsiTheme="majorBidi" w:cstheme="majorBidi"/>
        </w:rPr>
        <w:t>study</w:t>
      </w:r>
      <w:r w:rsidRPr="008550F6">
        <w:rPr>
          <w:rFonts w:asciiTheme="majorBidi" w:hAnsiTheme="majorBidi" w:cstheme="majorBidi"/>
        </w:rPr>
        <w:t xml:space="preserve">, </w:t>
      </w:r>
      <w:r w:rsidR="00E00450" w:rsidRPr="008550F6">
        <w:rPr>
          <w:rFonts w:asciiTheme="majorBidi" w:hAnsiTheme="majorBidi" w:cstheme="majorBidi"/>
        </w:rPr>
        <w:t xml:space="preserve">a much broader perspective becomes </w:t>
      </w:r>
      <w:r w:rsidR="00344DDE">
        <w:rPr>
          <w:rFonts w:asciiTheme="majorBidi" w:hAnsiTheme="majorBidi" w:cstheme="majorBidi"/>
        </w:rPr>
        <w:t>obvious</w:t>
      </w:r>
      <w:r w:rsidR="00E00450" w:rsidRPr="008550F6">
        <w:rPr>
          <w:rFonts w:asciiTheme="majorBidi" w:hAnsiTheme="majorBidi" w:cstheme="majorBidi"/>
        </w:rPr>
        <w:t xml:space="preserve">, </w:t>
      </w:r>
      <w:r w:rsidR="00344DDE">
        <w:rPr>
          <w:rFonts w:asciiTheme="majorBidi" w:hAnsiTheme="majorBidi" w:cstheme="majorBidi"/>
        </w:rPr>
        <w:t>as</w:t>
      </w:r>
      <w:r w:rsidR="00E00450" w:rsidRPr="008550F6">
        <w:rPr>
          <w:rFonts w:asciiTheme="majorBidi" w:hAnsiTheme="majorBidi" w:cstheme="majorBidi"/>
        </w:rPr>
        <w:t xml:space="preserve"> </w:t>
      </w:r>
      <w:proofErr w:type="gramStart"/>
      <w:r w:rsidR="00E00450" w:rsidRPr="008550F6">
        <w:rPr>
          <w:rFonts w:asciiTheme="majorBidi" w:hAnsiTheme="majorBidi" w:cstheme="majorBidi"/>
        </w:rPr>
        <w:t>exact</w:t>
      </w:r>
      <w:r w:rsidR="00344DDE">
        <w:rPr>
          <w:rFonts w:asciiTheme="majorBidi" w:hAnsiTheme="majorBidi" w:cstheme="majorBidi"/>
        </w:rPr>
        <w:t>ly the</w:t>
      </w:r>
      <w:r w:rsidR="00E00450" w:rsidRPr="008550F6">
        <w:rPr>
          <w:rFonts w:asciiTheme="majorBidi" w:hAnsiTheme="majorBidi" w:cstheme="majorBidi"/>
        </w:rPr>
        <w:t xml:space="preserve"> same</w:t>
      </w:r>
      <w:proofErr w:type="gramEnd"/>
      <w:r w:rsidR="00E00450" w:rsidRPr="008550F6">
        <w:rPr>
          <w:rFonts w:asciiTheme="majorBidi" w:hAnsiTheme="majorBidi" w:cstheme="majorBidi"/>
        </w:rPr>
        <w:t xml:space="preserve"> procedure in the competitor country takes 20 seconds (one person pressing a button). Analysis of such optimization opportunities is between the most valuable result of an NTM</w:t>
      </w:r>
      <w:r w:rsidR="005801B5">
        <w:rPr>
          <w:rFonts w:asciiTheme="majorBidi" w:hAnsiTheme="majorBidi" w:cstheme="majorBidi"/>
        </w:rPr>
        <w:t xml:space="preserve"> study</w:t>
      </w:r>
      <w:r w:rsidR="00E00450" w:rsidRPr="008550F6">
        <w:rPr>
          <w:rFonts w:asciiTheme="majorBidi" w:hAnsiTheme="majorBidi" w:cstheme="majorBidi"/>
        </w:rPr>
        <w:t>.</w:t>
      </w:r>
    </w:p>
    <w:p w:rsidR="00E00450" w:rsidRPr="008550F6" w:rsidRDefault="00E00450"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Need for licenses and signatures for certain papers – the world moves fast towards e-procedures and with the development of ICT, the need for paper documents diminish</w:t>
      </w:r>
      <w:r w:rsidR="00344DDE">
        <w:rPr>
          <w:rFonts w:asciiTheme="majorBidi" w:hAnsiTheme="majorBidi" w:cstheme="majorBidi"/>
        </w:rPr>
        <w:t>es</w:t>
      </w:r>
      <w:r w:rsidRPr="008550F6">
        <w:rPr>
          <w:rFonts w:asciiTheme="majorBidi" w:hAnsiTheme="majorBidi" w:cstheme="majorBidi"/>
        </w:rPr>
        <w:t>.</w:t>
      </w:r>
    </w:p>
    <w:p w:rsidR="00E00450" w:rsidRPr="008550F6" w:rsidRDefault="00E00450"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 xml:space="preserve">Single Window – all countries are working in this direction but </w:t>
      </w:r>
      <w:r w:rsidR="00C17544">
        <w:rPr>
          <w:rFonts w:asciiTheme="majorBidi" w:hAnsiTheme="majorBidi" w:cstheme="majorBidi"/>
        </w:rPr>
        <w:t>at</w:t>
      </w:r>
      <w:r w:rsidRPr="008550F6">
        <w:rPr>
          <w:rFonts w:asciiTheme="majorBidi" w:hAnsiTheme="majorBidi" w:cstheme="majorBidi"/>
        </w:rPr>
        <w:t xml:space="preserve"> their own speed</w:t>
      </w:r>
      <w:r w:rsidR="00C17544">
        <w:rPr>
          <w:rFonts w:asciiTheme="majorBidi" w:hAnsiTheme="majorBidi" w:cstheme="majorBidi"/>
        </w:rPr>
        <w:t>,</w:t>
      </w:r>
      <w:r w:rsidRPr="008550F6">
        <w:rPr>
          <w:rFonts w:asciiTheme="majorBidi" w:hAnsiTheme="majorBidi" w:cstheme="majorBidi"/>
        </w:rPr>
        <w:t xml:space="preserve"> based on the level of available technologies. </w:t>
      </w:r>
      <w:r w:rsidR="00C17544">
        <w:rPr>
          <w:rFonts w:asciiTheme="majorBidi" w:hAnsiTheme="majorBidi" w:cstheme="majorBidi"/>
        </w:rPr>
        <w:t>T</w:t>
      </w:r>
      <w:r w:rsidRPr="008550F6">
        <w:rPr>
          <w:rFonts w:asciiTheme="majorBidi" w:hAnsiTheme="majorBidi" w:cstheme="majorBidi"/>
        </w:rPr>
        <w:t>he world is not standing still and new technologies are being constantly developed opening brand new functionalities, for example blockchain.</w:t>
      </w:r>
    </w:p>
    <w:p w:rsidR="00E00450" w:rsidRPr="008550F6" w:rsidRDefault="00E00450" w:rsidP="00CB1D89">
      <w:pPr>
        <w:pStyle w:val="Paragraphedeliste"/>
        <w:numPr>
          <w:ilvl w:val="0"/>
          <w:numId w:val="14"/>
        </w:numPr>
        <w:tabs>
          <w:tab w:val="clear" w:pos="720"/>
        </w:tabs>
        <w:spacing w:line="264" w:lineRule="auto"/>
        <w:ind w:left="900"/>
        <w:rPr>
          <w:rFonts w:asciiTheme="majorBidi" w:hAnsiTheme="majorBidi" w:cstheme="majorBidi"/>
        </w:rPr>
      </w:pPr>
      <w:r w:rsidRPr="00CB1D89">
        <w:rPr>
          <w:rFonts w:asciiTheme="majorBidi" w:hAnsiTheme="majorBidi" w:cstheme="majorBidi"/>
          <w:iCs/>
          <w:lang w:val="en-US"/>
        </w:rPr>
        <w:t>Regulatory</w:t>
      </w:r>
      <w:r w:rsidRPr="008550F6">
        <w:rPr>
          <w:rFonts w:asciiTheme="majorBidi" w:hAnsiTheme="majorBidi" w:cstheme="majorBidi"/>
        </w:rPr>
        <w:t xml:space="preserve"> issues:</w:t>
      </w:r>
    </w:p>
    <w:p w:rsidR="00E00450" w:rsidRPr="008550F6" w:rsidRDefault="00E00450"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 xml:space="preserve">It is sometimes challenging to </w:t>
      </w:r>
      <w:r w:rsidR="00E97F2C" w:rsidRPr="008550F6">
        <w:rPr>
          <w:rFonts w:asciiTheme="majorBidi" w:hAnsiTheme="majorBidi" w:cstheme="majorBidi"/>
        </w:rPr>
        <w:t xml:space="preserve">bring </w:t>
      </w:r>
      <w:r w:rsidRPr="008550F6">
        <w:rPr>
          <w:rFonts w:asciiTheme="majorBidi" w:hAnsiTheme="majorBidi" w:cstheme="majorBidi"/>
        </w:rPr>
        <w:t>to the attention of policy-makers th</w:t>
      </w:r>
      <w:r w:rsidR="00E97F2C" w:rsidRPr="008550F6">
        <w:rPr>
          <w:rFonts w:asciiTheme="majorBidi" w:hAnsiTheme="majorBidi" w:cstheme="majorBidi"/>
        </w:rPr>
        <w:t>e role of trade</w:t>
      </w:r>
      <w:r w:rsidRPr="008550F6">
        <w:rPr>
          <w:rFonts w:asciiTheme="majorBidi" w:hAnsiTheme="majorBidi" w:cstheme="majorBidi"/>
        </w:rPr>
        <w:t xml:space="preserve"> </w:t>
      </w:r>
      <w:r w:rsidR="00E97F2C" w:rsidRPr="008550F6">
        <w:rPr>
          <w:rFonts w:asciiTheme="majorBidi" w:hAnsiTheme="majorBidi" w:cstheme="majorBidi"/>
        </w:rPr>
        <w:t>as vehicle</w:t>
      </w:r>
      <w:r w:rsidRPr="008550F6">
        <w:rPr>
          <w:rFonts w:asciiTheme="majorBidi" w:hAnsiTheme="majorBidi" w:cstheme="majorBidi"/>
        </w:rPr>
        <w:t xml:space="preserve"> for develop</w:t>
      </w:r>
      <w:r w:rsidR="00E97F2C" w:rsidRPr="008550F6">
        <w:rPr>
          <w:rFonts w:asciiTheme="majorBidi" w:hAnsiTheme="majorBidi" w:cstheme="majorBidi"/>
        </w:rPr>
        <w:t>ment, which is the following: good, solid, fast, cheap trade procedures are the driving force for development, because it creates jobs and business opportunities.</w:t>
      </w:r>
    </w:p>
    <w:p w:rsidR="00E97F2C" w:rsidRPr="008550F6" w:rsidRDefault="00E97F2C"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Interlinkages between trade, tax and Customs policies</w:t>
      </w:r>
    </w:p>
    <w:p w:rsidR="00E97F2C" w:rsidRPr="008550F6" w:rsidRDefault="00E97F2C" w:rsidP="00CB1D89">
      <w:pPr>
        <w:pStyle w:val="Paragraphedeliste"/>
        <w:numPr>
          <w:ilvl w:val="0"/>
          <w:numId w:val="14"/>
        </w:numPr>
        <w:tabs>
          <w:tab w:val="clear" w:pos="720"/>
        </w:tabs>
        <w:spacing w:line="264" w:lineRule="auto"/>
        <w:ind w:left="900"/>
        <w:rPr>
          <w:rFonts w:asciiTheme="majorBidi" w:hAnsiTheme="majorBidi" w:cstheme="majorBidi"/>
        </w:rPr>
      </w:pPr>
      <w:r w:rsidRPr="00CB1D89">
        <w:rPr>
          <w:rFonts w:asciiTheme="majorBidi" w:hAnsiTheme="majorBidi" w:cstheme="majorBidi"/>
          <w:iCs/>
          <w:lang w:val="en-US"/>
        </w:rPr>
        <w:t>Standardization</w:t>
      </w:r>
      <w:r w:rsidR="00C17544">
        <w:rPr>
          <w:rFonts w:asciiTheme="majorBidi" w:hAnsiTheme="majorBidi" w:cstheme="majorBidi"/>
        </w:rPr>
        <w:t xml:space="preserve"> (</w:t>
      </w:r>
      <w:r w:rsidRPr="008550F6">
        <w:rPr>
          <w:rFonts w:asciiTheme="majorBidi" w:hAnsiTheme="majorBidi" w:cstheme="majorBidi"/>
        </w:rPr>
        <w:t xml:space="preserve">probably most work to be done in </w:t>
      </w:r>
      <w:r w:rsidR="00C17544" w:rsidRPr="008550F6">
        <w:rPr>
          <w:rFonts w:asciiTheme="majorBidi" w:hAnsiTheme="majorBidi" w:cstheme="majorBidi"/>
        </w:rPr>
        <w:t xml:space="preserve">most </w:t>
      </w:r>
      <w:r w:rsidRPr="008550F6">
        <w:rPr>
          <w:rFonts w:asciiTheme="majorBidi" w:hAnsiTheme="majorBidi" w:cstheme="majorBidi"/>
        </w:rPr>
        <w:t>countries is in this area</w:t>
      </w:r>
      <w:r w:rsidR="00C17544">
        <w:rPr>
          <w:rFonts w:asciiTheme="majorBidi" w:hAnsiTheme="majorBidi" w:cstheme="majorBidi"/>
        </w:rPr>
        <w:t>)</w:t>
      </w:r>
      <w:r w:rsidRPr="008550F6">
        <w:rPr>
          <w:rFonts w:asciiTheme="majorBidi" w:hAnsiTheme="majorBidi" w:cstheme="majorBidi"/>
        </w:rPr>
        <w:t>:</w:t>
      </w:r>
    </w:p>
    <w:p w:rsidR="003F7AF8" w:rsidRPr="008550F6" w:rsidRDefault="00E97F2C"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There are test laboratories, accreditation and certification systems in place, training personnel</w:t>
      </w:r>
      <w:r w:rsidR="00C17544">
        <w:rPr>
          <w:rFonts w:asciiTheme="majorBidi" w:hAnsiTheme="majorBidi" w:cstheme="majorBidi"/>
        </w:rPr>
        <w:t>,</w:t>
      </w:r>
      <w:r w:rsidRPr="008550F6">
        <w:rPr>
          <w:rFonts w:asciiTheme="majorBidi" w:hAnsiTheme="majorBidi" w:cstheme="majorBidi"/>
        </w:rPr>
        <w:t xml:space="preserve"> etc. When a technical standard is being applied to the product, it is crucial that its results are acknowledged overseas. </w:t>
      </w:r>
    </w:p>
    <w:p w:rsidR="00E97F2C" w:rsidRPr="008550F6" w:rsidRDefault="00E97F2C" w:rsidP="008A68E4">
      <w:pPr>
        <w:pStyle w:val="Paragraphedeliste"/>
        <w:numPr>
          <w:ilvl w:val="1"/>
          <w:numId w:val="2"/>
        </w:numPr>
        <w:spacing w:line="264" w:lineRule="auto"/>
        <w:ind w:left="1350"/>
        <w:rPr>
          <w:rFonts w:asciiTheme="majorBidi" w:hAnsiTheme="majorBidi" w:cstheme="majorBidi"/>
        </w:rPr>
      </w:pPr>
      <w:r w:rsidRPr="008550F6">
        <w:rPr>
          <w:rFonts w:asciiTheme="majorBidi" w:hAnsiTheme="majorBidi" w:cstheme="majorBidi"/>
        </w:rPr>
        <w:t>Education in standardization and standards – need to prepare experts in specific areas which obviously requires funding as much as the scientific background.</w:t>
      </w:r>
    </w:p>
    <w:p w:rsidR="00BC3537" w:rsidRPr="008550F6" w:rsidRDefault="00E97F2C"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 xml:space="preserve">All the studies </w:t>
      </w:r>
      <w:r w:rsidR="00BE3452" w:rsidRPr="008550F6">
        <w:rPr>
          <w:rFonts w:asciiTheme="majorBidi" w:hAnsiTheme="majorBidi" w:cstheme="majorBidi"/>
        </w:rPr>
        <w:t xml:space="preserve">on regulatory and procedural barriers </w:t>
      </w:r>
      <w:r w:rsidRPr="008550F6">
        <w:rPr>
          <w:rFonts w:asciiTheme="majorBidi" w:hAnsiTheme="majorBidi" w:cstheme="majorBidi"/>
        </w:rPr>
        <w:t>conducted by the UNECE are published online and are available for free consultation.</w:t>
      </w:r>
      <w:r w:rsidR="00BE3452" w:rsidRPr="008550F6">
        <w:rPr>
          <w:rFonts w:asciiTheme="majorBidi" w:hAnsiTheme="majorBidi" w:cstheme="majorBidi"/>
        </w:rPr>
        <w:t xml:space="preserve"> In conclusion, Mr. Mika Vepsalainen had invited all SPECA countries to express their interest in conducting a regional study in order to define the commonalities and examine the interlinkages between different SPECA countries at the regional and international levels. The Concept note on Study on regulatory and procedural berries to trade in SPECA in Russian and English will be sent to the respective Ministries of SPECA countries for review and comments with an objective to present it to the 14</w:t>
      </w:r>
      <w:r w:rsidR="00BE3452" w:rsidRPr="008550F6">
        <w:rPr>
          <w:rFonts w:asciiTheme="majorBidi" w:hAnsiTheme="majorBidi" w:cstheme="majorBidi"/>
          <w:vertAlign w:val="superscript"/>
        </w:rPr>
        <w:t>th</w:t>
      </w:r>
      <w:r w:rsidR="00BE3452" w:rsidRPr="008550F6">
        <w:rPr>
          <w:rFonts w:asciiTheme="majorBidi" w:hAnsiTheme="majorBidi" w:cstheme="majorBidi"/>
        </w:rPr>
        <w:t xml:space="preserve"> session of the SPECA WG on Trade in Ashgabat to be prepared for endorsement by the Governing Council on 21 November 2019.</w:t>
      </w:r>
    </w:p>
    <w:p w:rsidR="008D6F7D" w:rsidRPr="008550F6" w:rsidRDefault="008D6F7D" w:rsidP="00CB1D89">
      <w:pPr>
        <w:pStyle w:val="Paragraphedeliste"/>
        <w:spacing w:line="264" w:lineRule="auto"/>
        <w:ind w:left="360"/>
        <w:rPr>
          <w:rFonts w:asciiTheme="majorBidi" w:hAnsiTheme="majorBidi" w:cstheme="majorBidi"/>
        </w:rPr>
      </w:pPr>
    </w:p>
    <w:p w:rsidR="00F81AC7" w:rsidRPr="008550F6" w:rsidRDefault="00BC0C61" w:rsidP="00CB1D89">
      <w:pPr>
        <w:pStyle w:val="Titre4"/>
        <w:spacing w:line="264" w:lineRule="auto"/>
      </w:pPr>
      <w:r w:rsidRPr="008550F6">
        <w:t>UNESCAP work on trade facilitation and non-tariff measures in the SPECA countries</w:t>
      </w:r>
    </w:p>
    <w:p w:rsidR="00BC3537" w:rsidRPr="008550F6" w:rsidRDefault="00BC3537" w:rsidP="00CB1D89">
      <w:pPr>
        <w:pStyle w:val="Paragraphedeliste"/>
        <w:spacing w:line="264" w:lineRule="auto"/>
        <w:ind w:left="360"/>
        <w:rPr>
          <w:rFonts w:asciiTheme="majorBidi" w:hAnsiTheme="majorBidi" w:cstheme="majorBidi"/>
        </w:rPr>
      </w:pPr>
      <w:r w:rsidRPr="00055129">
        <w:rPr>
          <w:rFonts w:asciiTheme="majorBidi" w:hAnsiTheme="majorBidi" w:cstheme="majorBidi"/>
          <w:b/>
          <w:bCs/>
        </w:rPr>
        <w:t>Mr. Yann Duval</w:t>
      </w:r>
      <w:r w:rsidRPr="008550F6">
        <w:rPr>
          <w:rFonts w:asciiTheme="majorBidi" w:hAnsiTheme="majorBidi" w:cstheme="majorBidi"/>
        </w:rPr>
        <w:t xml:space="preserve"> </w:t>
      </w:r>
      <w:r w:rsidR="00C17544">
        <w:rPr>
          <w:rFonts w:asciiTheme="majorBidi" w:hAnsiTheme="majorBidi" w:cstheme="majorBidi"/>
        </w:rPr>
        <w:t xml:space="preserve">made </w:t>
      </w:r>
      <w:r w:rsidRPr="008550F6">
        <w:rPr>
          <w:rFonts w:asciiTheme="majorBidi" w:hAnsiTheme="majorBidi" w:cstheme="majorBidi"/>
        </w:rPr>
        <w:t>a</w:t>
      </w:r>
      <w:r w:rsidR="00C17544">
        <w:rPr>
          <w:rFonts w:asciiTheme="majorBidi" w:hAnsiTheme="majorBidi" w:cstheme="majorBidi"/>
        </w:rPr>
        <w:t>n</w:t>
      </w:r>
      <w:r w:rsidRPr="008550F6">
        <w:rPr>
          <w:rFonts w:asciiTheme="majorBidi" w:hAnsiTheme="majorBidi" w:cstheme="majorBidi"/>
        </w:rPr>
        <w:t xml:space="preserve"> overview of UNESCAP’s work on trade facilitation, namely the Global Survey on Trade Facilitation and Paperless Trade, capacity-building, BPAs (for example the </w:t>
      </w:r>
      <w:r w:rsidR="00C17544">
        <w:rPr>
          <w:rFonts w:asciiTheme="majorBidi" w:hAnsiTheme="majorBidi" w:cstheme="majorBidi"/>
        </w:rPr>
        <w:t xml:space="preserve">BPA jointly done with UNECE on </w:t>
      </w:r>
      <w:r w:rsidRPr="008550F6">
        <w:rPr>
          <w:rFonts w:asciiTheme="majorBidi" w:hAnsiTheme="majorBidi" w:cstheme="majorBidi"/>
        </w:rPr>
        <w:t>grain export</w:t>
      </w:r>
      <w:r w:rsidR="00C17544">
        <w:rPr>
          <w:rFonts w:asciiTheme="majorBidi" w:hAnsiTheme="majorBidi" w:cstheme="majorBidi"/>
        </w:rPr>
        <w:t>s</w:t>
      </w:r>
      <w:r w:rsidRPr="008550F6">
        <w:rPr>
          <w:rFonts w:asciiTheme="majorBidi" w:hAnsiTheme="majorBidi" w:cstheme="majorBidi"/>
        </w:rPr>
        <w:t xml:space="preserve"> from Kazakhstan to Azerbaijan, that was presented during </w:t>
      </w:r>
      <w:r w:rsidR="00C17544">
        <w:rPr>
          <w:rFonts w:asciiTheme="majorBidi" w:hAnsiTheme="majorBidi" w:cstheme="majorBidi"/>
        </w:rPr>
        <w:t xml:space="preserve">the ECE-ESCAP </w:t>
      </w:r>
      <w:r w:rsidRPr="008550F6">
        <w:rPr>
          <w:rFonts w:asciiTheme="majorBidi" w:hAnsiTheme="majorBidi" w:cstheme="majorBidi"/>
        </w:rPr>
        <w:t xml:space="preserve">capacity-building seminar in Nur-Sultan in May 2019), trade </w:t>
      </w:r>
      <w:r w:rsidRPr="008550F6">
        <w:rPr>
          <w:rFonts w:asciiTheme="majorBidi" w:hAnsiTheme="majorBidi" w:cstheme="majorBidi"/>
        </w:rPr>
        <w:lastRenderedPageBreak/>
        <w:t xml:space="preserve">and transport facilitation monitoring mechanism development, Single Window and Paperless trade implementation. The most recent UN treaty developed by UNESCAP </w:t>
      </w:r>
      <w:r w:rsidR="00C17544" w:rsidRPr="008550F6">
        <w:rPr>
          <w:rFonts w:asciiTheme="majorBidi" w:hAnsiTheme="majorBidi" w:cstheme="majorBidi"/>
        </w:rPr>
        <w:t>in</w:t>
      </w:r>
      <w:r w:rsidRPr="008550F6">
        <w:rPr>
          <w:rFonts w:asciiTheme="majorBidi" w:hAnsiTheme="majorBidi" w:cstheme="majorBidi"/>
        </w:rPr>
        <w:t xml:space="preserve"> trade is the Framework Agreement on Facilitation of Cross-Border Paperless Trade in Asia and Pacific and UNESCAP</w:t>
      </w:r>
      <w:r w:rsidR="00C17544">
        <w:rPr>
          <w:rFonts w:asciiTheme="majorBidi" w:hAnsiTheme="majorBidi" w:cstheme="majorBidi"/>
        </w:rPr>
        <w:t xml:space="preserve"> concentrates on </w:t>
      </w:r>
      <w:r w:rsidRPr="008550F6">
        <w:rPr>
          <w:rFonts w:asciiTheme="majorBidi" w:hAnsiTheme="majorBidi" w:cstheme="majorBidi"/>
        </w:rPr>
        <w:t>the implementation of this Agreement.</w:t>
      </w:r>
      <w:r w:rsidR="007F06CA" w:rsidRPr="008550F6">
        <w:rPr>
          <w:rFonts w:asciiTheme="majorBidi" w:hAnsiTheme="majorBidi" w:cstheme="majorBidi"/>
        </w:rPr>
        <w:t xml:space="preserve"> </w:t>
      </w:r>
      <w:r w:rsidR="00C17544">
        <w:rPr>
          <w:rFonts w:asciiTheme="majorBidi" w:hAnsiTheme="majorBidi" w:cstheme="majorBidi"/>
        </w:rPr>
        <w:t xml:space="preserve">This </w:t>
      </w:r>
      <w:r w:rsidR="007F06CA" w:rsidRPr="008550F6">
        <w:rPr>
          <w:rFonts w:asciiTheme="majorBidi" w:hAnsiTheme="majorBidi" w:cstheme="majorBidi"/>
        </w:rPr>
        <w:t>Agreement ha</w:t>
      </w:r>
      <w:r w:rsidR="00C17544">
        <w:rPr>
          <w:rFonts w:asciiTheme="majorBidi" w:hAnsiTheme="majorBidi" w:cstheme="majorBidi"/>
        </w:rPr>
        <w:t>d</w:t>
      </w:r>
      <w:r w:rsidR="007F06CA" w:rsidRPr="008550F6">
        <w:rPr>
          <w:rFonts w:asciiTheme="majorBidi" w:hAnsiTheme="majorBidi" w:cstheme="majorBidi"/>
        </w:rPr>
        <w:t xml:space="preserve"> been signed by 5 UNESCAP economies, </w:t>
      </w:r>
      <w:r w:rsidR="00C17544">
        <w:rPr>
          <w:rFonts w:asciiTheme="majorBidi" w:hAnsiTheme="majorBidi" w:cstheme="majorBidi"/>
        </w:rPr>
        <w:t>t</w:t>
      </w:r>
      <w:r w:rsidR="007F06CA" w:rsidRPr="008550F6">
        <w:rPr>
          <w:rFonts w:asciiTheme="majorBidi" w:hAnsiTheme="majorBidi" w:cstheme="majorBidi"/>
        </w:rPr>
        <w:t xml:space="preserve">he first country </w:t>
      </w:r>
      <w:r w:rsidR="00C17544">
        <w:rPr>
          <w:rFonts w:asciiTheme="majorBidi" w:hAnsiTheme="majorBidi" w:cstheme="majorBidi"/>
        </w:rPr>
        <w:t xml:space="preserve">that had </w:t>
      </w:r>
      <w:r w:rsidR="00C471EB" w:rsidRPr="008550F6">
        <w:rPr>
          <w:rFonts w:asciiTheme="majorBidi" w:hAnsiTheme="majorBidi" w:cstheme="majorBidi"/>
        </w:rPr>
        <w:t xml:space="preserve">ratified it in 2018 </w:t>
      </w:r>
      <w:r w:rsidR="00325EB5">
        <w:rPr>
          <w:rFonts w:asciiTheme="majorBidi" w:hAnsiTheme="majorBidi" w:cstheme="majorBidi"/>
        </w:rPr>
        <w:t>being</w:t>
      </w:r>
      <w:r w:rsidR="00C471EB" w:rsidRPr="008550F6">
        <w:rPr>
          <w:rFonts w:asciiTheme="majorBidi" w:hAnsiTheme="majorBidi" w:cstheme="majorBidi"/>
        </w:rPr>
        <w:t xml:space="preserve"> a SPECA country, </w:t>
      </w:r>
      <w:r w:rsidR="007F06CA" w:rsidRPr="008550F6">
        <w:rPr>
          <w:rFonts w:asciiTheme="majorBidi" w:hAnsiTheme="majorBidi" w:cstheme="majorBidi"/>
        </w:rPr>
        <w:t>Azerbaijan.</w:t>
      </w:r>
    </w:p>
    <w:p w:rsidR="008D6F7D" w:rsidRPr="008550F6" w:rsidRDefault="007F06CA"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Mr.</w:t>
      </w:r>
      <w:r w:rsidR="003B4FB7">
        <w:rPr>
          <w:rFonts w:asciiTheme="majorBidi" w:hAnsiTheme="majorBidi" w:cstheme="majorBidi"/>
          <w:lang w:val="en-US"/>
        </w:rPr>
        <w:t xml:space="preserve"> Yann</w:t>
      </w:r>
      <w:r w:rsidRPr="008550F6">
        <w:rPr>
          <w:rFonts w:asciiTheme="majorBidi" w:hAnsiTheme="majorBidi" w:cstheme="majorBidi"/>
        </w:rPr>
        <w:t xml:space="preserve"> Duvall </w:t>
      </w:r>
      <w:r w:rsidR="00325EB5">
        <w:rPr>
          <w:rFonts w:asciiTheme="majorBidi" w:hAnsiTheme="majorBidi" w:cstheme="majorBidi"/>
        </w:rPr>
        <w:t>c</w:t>
      </w:r>
      <w:r w:rsidRPr="008550F6">
        <w:rPr>
          <w:rFonts w:asciiTheme="majorBidi" w:hAnsiTheme="majorBidi" w:cstheme="majorBidi"/>
        </w:rPr>
        <w:t xml:space="preserve">ontinued </w:t>
      </w:r>
      <w:r w:rsidR="00F13348" w:rsidRPr="008550F6">
        <w:rPr>
          <w:rFonts w:asciiTheme="majorBidi" w:hAnsiTheme="majorBidi" w:cstheme="majorBidi"/>
        </w:rPr>
        <w:t xml:space="preserve">with an overview of what are the two types of non-tariff measures (SPS and TBT measures) and outlined that often those measures are consistent with the Government obligations to protect economic and social stability of the country or to protect health or environment. </w:t>
      </w:r>
      <w:r w:rsidR="00325EB5">
        <w:rPr>
          <w:rFonts w:asciiTheme="majorBidi" w:hAnsiTheme="majorBidi" w:cstheme="majorBidi"/>
        </w:rPr>
        <w:t>From</w:t>
      </w:r>
      <w:r w:rsidR="00F13348" w:rsidRPr="008550F6">
        <w:rPr>
          <w:rFonts w:asciiTheme="majorBidi" w:hAnsiTheme="majorBidi" w:cstheme="majorBidi"/>
        </w:rPr>
        <w:t xml:space="preserve"> this perspective, UNESCAP has done research to identify the connection between national efforts </w:t>
      </w:r>
      <w:r w:rsidR="00325EB5">
        <w:rPr>
          <w:rFonts w:asciiTheme="majorBidi" w:hAnsiTheme="majorBidi" w:cstheme="majorBidi"/>
        </w:rPr>
        <w:t xml:space="preserve">to </w:t>
      </w:r>
      <w:r w:rsidR="00F13348" w:rsidRPr="008550F6">
        <w:rPr>
          <w:rFonts w:asciiTheme="majorBidi" w:hAnsiTheme="majorBidi" w:cstheme="majorBidi"/>
        </w:rPr>
        <w:t>achiev</w:t>
      </w:r>
      <w:r w:rsidR="00325EB5">
        <w:rPr>
          <w:rFonts w:asciiTheme="majorBidi" w:hAnsiTheme="majorBidi" w:cstheme="majorBidi"/>
        </w:rPr>
        <w:t>e</w:t>
      </w:r>
      <w:r w:rsidR="00F13348" w:rsidRPr="008550F6">
        <w:rPr>
          <w:rFonts w:asciiTheme="majorBidi" w:hAnsiTheme="majorBidi" w:cstheme="majorBidi"/>
        </w:rPr>
        <w:t xml:space="preserve"> SDGs and </w:t>
      </w:r>
      <w:r w:rsidR="00325EB5">
        <w:rPr>
          <w:rFonts w:asciiTheme="majorBidi" w:hAnsiTheme="majorBidi" w:cstheme="majorBidi"/>
        </w:rPr>
        <w:t xml:space="preserve">facing </w:t>
      </w:r>
      <w:r w:rsidR="00F13348" w:rsidRPr="008550F6">
        <w:rPr>
          <w:rFonts w:asciiTheme="majorBidi" w:hAnsiTheme="majorBidi" w:cstheme="majorBidi"/>
        </w:rPr>
        <w:t>NTMs</w:t>
      </w:r>
      <w:r w:rsidR="00325EB5">
        <w:rPr>
          <w:rFonts w:asciiTheme="majorBidi" w:hAnsiTheme="majorBidi" w:cstheme="majorBidi"/>
        </w:rPr>
        <w:t>. T</w:t>
      </w:r>
      <w:r w:rsidR="00F13348" w:rsidRPr="008550F6">
        <w:rPr>
          <w:rFonts w:asciiTheme="majorBidi" w:hAnsiTheme="majorBidi" w:cstheme="majorBidi"/>
        </w:rPr>
        <w:t xml:space="preserve">he results showed </w:t>
      </w:r>
      <w:r w:rsidR="00222A0F" w:rsidRPr="008550F6">
        <w:rPr>
          <w:rFonts w:asciiTheme="majorBidi" w:hAnsiTheme="majorBidi" w:cstheme="majorBidi"/>
        </w:rPr>
        <w:t xml:space="preserve">that 41.5% of NTMs </w:t>
      </w:r>
      <w:r w:rsidR="00325EB5">
        <w:rPr>
          <w:rFonts w:asciiTheme="majorBidi" w:hAnsiTheme="majorBidi" w:cstheme="majorBidi"/>
        </w:rPr>
        <w:t xml:space="preserve">globally </w:t>
      </w:r>
      <w:r w:rsidR="00222A0F" w:rsidRPr="008550F6">
        <w:rPr>
          <w:rFonts w:asciiTheme="majorBidi" w:hAnsiTheme="majorBidi" w:cstheme="majorBidi"/>
        </w:rPr>
        <w:t>are directly linked to at least one SDG, while for Asia and Pacific the</w:t>
      </w:r>
      <w:r w:rsidR="00F13348" w:rsidRPr="008550F6">
        <w:rPr>
          <w:rFonts w:asciiTheme="majorBidi" w:hAnsiTheme="majorBidi" w:cstheme="majorBidi"/>
        </w:rPr>
        <w:t xml:space="preserve"> average </w:t>
      </w:r>
      <w:r w:rsidR="00222A0F" w:rsidRPr="008550F6">
        <w:rPr>
          <w:rFonts w:asciiTheme="majorBidi" w:hAnsiTheme="majorBidi" w:cstheme="majorBidi"/>
        </w:rPr>
        <w:t xml:space="preserve">is </w:t>
      </w:r>
      <w:r w:rsidR="00F13348" w:rsidRPr="008550F6">
        <w:rPr>
          <w:rFonts w:asciiTheme="majorBidi" w:hAnsiTheme="majorBidi" w:cstheme="majorBidi"/>
        </w:rPr>
        <w:t>42.5%</w:t>
      </w:r>
      <w:r w:rsidR="00222A0F" w:rsidRPr="008550F6">
        <w:rPr>
          <w:rFonts w:asciiTheme="majorBidi" w:hAnsiTheme="majorBidi" w:cstheme="majorBidi"/>
        </w:rPr>
        <w:t xml:space="preserve">. </w:t>
      </w:r>
      <w:r w:rsidR="00F13348" w:rsidRPr="008550F6">
        <w:rPr>
          <w:rFonts w:asciiTheme="majorBidi" w:hAnsiTheme="majorBidi" w:cstheme="majorBidi"/>
        </w:rPr>
        <w:t xml:space="preserve">Tajikistan is </w:t>
      </w:r>
      <w:r w:rsidR="00222A0F" w:rsidRPr="008550F6">
        <w:rPr>
          <w:rFonts w:asciiTheme="majorBidi" w:hAnsiTheme="majorBidi" w:cstheme="majorBidi"/>
        </w:rPr>
        <w:t xml:space="preserve">an example to follow </w:t>
      </w:r>
      <w:r w:rsidR="00F13348" w:rsidRPr="008550F6">
        <w:rPr>
          <w:rFonts w:asciiTheme="majorBidi" w:hAnsiTheme="majorBidi" w:cstheme="majorBidi"/>
        </w:rPr>
        <w:t xml:space="preserve">in this aspect, because 73% of its NTMs are </w:t>
      </w:r>
      <w:r w:rsidR="00325EB5">
        <w:rPr>
          <w:rFonts w:asciiTheme="majorBidi" w:hAnsiTheme="majorBidi" w:cstheme="majorBidi"/>
        </w:rPr>
        <w:t xml:space="preserve">linked </w:t>
      </w:r>
      <w:r w:rsidR="00FD42FB">
        <w:rPr>
          <w:rFonts w:asciiTheme="majorBidi" w:hAnsiTheme="majorBidi" w:cstheme="majorBidi"/>
        </w:rPr>
        <w:t>with</w:t>
      </w:r>
      <w:r w:rsidR="00325EB5">
        <w:rPr>
          <w:rFonts w:asciiTheme="majorBidi" w:hAnsiTheme="majorBidi" w:cstheme="majorBidi"/>
        </w:rPr>
        <w:t xml:space="preserve"> achieving the </w:t>
      </w:r>
      <w:r w:rsidR="00F13348" w:rsidRPr="008550F6">
        <w:rPr>
          <w:rFonts w:asciiTheme="majorBidi" w:hAnsiTheme="majorBidi" w:cstheme="majorBidi"/>
        </w:rPr>
        <w:t>SDGs</w:t>
      </w:r>
      <w:r w:rsidR="00325EB5">
        <w:rPr>
          <w:rFonts w:asciiTheme="majorBidi" w:hAnsiTheme="majorBidi" w:cstheme="majorBidi"/>
        </w:rPr>
        <w:t>,</w:t>
      </w:r>
      <w:r w:rsidR="00222A0F" w:rsidRPr="008550F6">
        <w:rPr>
          <w:rFonts w:asciiTheme="majorBidi" w:hAnsiTheme="majorBidi" w:cstheme="majorBidi"/>
        </w:rPr>
        <w:t xml:space="preserve"> and it has developed in collaboration with ITC a state-of-the-art trade portal with all information on </w:t>
      </w:r>
      <w:r w:rsidR="00325EB5">
        <w:rPr>
          <w:rFonts w:asciiTheme="majorBidi" w:hAnsiTheme="majorBidi" w:cstheme="majorBidi"/>
        </w:rPr>
        <w:t>S</w:t>
      </w:r>
      <w:r w:rsidR="00222A0F" w:rsidRPr="008550F6">
        <w:rPr>
          <w:rFonts w:asciiTheme="majorBidi" w:hAnsiTheme="majorBidi" w:cstheme="majorBidi"/>
        </w:rPr>
        <w:t>tate regulations to be followed available in a clear and transparent manner</w:t>
      </w:r>
      <w:r w:rsidR="00F13348" w:rsidRPr="008550F6">
        <w:rPr>
          <w:rFonts w:asciiTheme="majorBidi" w:hAnsiTheme="majorBidi" w:cstheme="majorBidi"/>
        </w:rPr>
        <w:t>.</w:t>
      </w:r>
      <w:r w:rsidR="00222A0F" w:rsidRPr="008550F6">
        <w:rPr>
          <w:rFonts w:asciiTheme="majorBidi" w:hAnsiTheme="majorBidi" w:cstheme="majorBidi"/>
        </w:rPr>
        <w:t xml:space="preserve"> This example demonstrates that the main issue of NTMs is not their existence per se, but the</w:t>
      </w:r>
      <w:r w:rsidR="00604CFE">
        <w:rPr>
          <w:rFonts w:asciiTheme="majorBidi" w:hAnsiTheme="majorBidi" w:cstheme="majorBidi"/>
        </w:rPr>
        <w:t xml:space="preserve"> </w:t>
      </w:r>
      <w:r w:rsidR="00222A0F" w:rsidRPr="008550F6">
        <w:rPr>
          <w:rFonts w:asciiTheme="majorBidi" w:hAnsiTheme="majorBidi" w:cstheme="majorBidi"/>
        </w:rPr>
        <w:t xml:space="preserve">capacity </w:t>
      </w:r>
      <w:r w:rsidR="00604CFE">
        <w:rPr>
          <w:rFonts w:asciiTheme="majorBidi" w:hAnsiTheme="majorBidi" w:cstheme="majorBidi"/>
        </w:rPr>
        <w:t xml:space="preserve">of the country to implement them </w:t>
      </w:r>
      <w:r w:rsidR="00222A0F" w:rsidRPr="008550F6">
        <w:rPr>
          <w:rFonts w:asciiTheme="majorBidi" w:hAnsiTheme="majorBidi" w:cstheme="majorBidi"/>
        </w:rPr>
        <w:t>efficiently</w:t>
      </w:r>
      <w:r w:rsidR="00604CFE">
        <w:rPr>
          <w:rFonts w:asciiTheme="majorBidi" w:hAnsiTheme="majorBidi" w:cstheme="majorBidi"/>
        </w:rPr>
        <w:t>. F</w:t>
      </w:r>
      <w:r w:rsidR="00222A0F" w:rsidRPr="008550F6">
        <w:rPr>
          <w:rFonts w:asciiTheme="majorBidi" w:hAnsiTheme="majorBidi" w:cstheme="majorBidi"/>
        </w:rPr>
        <w:t xml:space="preserve">or example, if a laboratory test is required to obtain a license, then this should be </w:t>
      </w:r>
      <w:r w:rsidR="00604CFE">
        <w:rPr>
          <w:rFonts w:asciiTheme="majorBidi" w:hAnsiTheme="majorBidi" w:cstheme="majorBidi"/>
        </w:rPr>
        <w:t xml:space="preserve">done </w:t>
      </w:r>
      <w:r w:rsidR="00222A0F" w:rsidRPr="008550F6">
        <w:rPr>
          <w:rFonts w:asciiTheme="majorBidi" w:hAnsiTheme="majorBidi" w:cstheme="majorBidi"/>
        </w:rPr>
        <w:t>in a transparent manner, within reasonable de</w:t>
      </w:r>
      <w:r w:rsidR="00C471EB" w:rsidRPr="008550F6">
        <w:rPr>
          <w:rFonts w:asciiTheme="majorBidi" w:hAnsiTheme="majorBidi" w:cstheme="majorBidi"/>
        </w:rPr>
        <w:t xml:space="preserve">lays and </w:t>
      </w:r>
      <w:r w:rsidR="00222A0F" w:rsidRPr="008550F6">
        <w:rPr>
          <w:rFonts w:asciiTheme="majorBidi" w:hAnsiTheme="majorBidi" w:cstheme="majorBidi"/>
        </w:rPr>
        <w:t xml:space="preserve">for affordable cost. </w:t>
      </w:r>
    </w:p>
    <w:p w:rsidR="008D6F7D" w:rsidRPr="008550F6" w:rsidRDefault="008D6F7D" w:rsidP="00CB1D89">
      <w:pPr>
        <w:pStyle w:val="Titre4"/>
        <w:spacing w:line="264" w:lineRule="auto"/>
      </w:pPr>
      <w:r w:rsidRPr="008550F6">
        <w:t>Questions and Answers</w:t>
      </w:r>
    </w:p>
    <w:p w:rsidR="00C471EB" w:rsidRPr="008550F6" w:rsidRDefault="00C471EB" w:rsidP="00CB1D89">
      <w:pPr>
        <w:pStyle w:val="Paragraphedeliste"/>
        <w:spacing w:line="264" w:lineRule="auto"/>
        <w:ind w:left="360"/>
        <w:rPr>
          <w:rFonts w:asciiTheme="majorBidi" w:hAnsiTheme="majorBidi" w:cstheme="majorBidi"/>
        </w:rPr>
      </w:pPr>
    </w:p>
    <w:p w:rsidR="008D6F7D" w:rsidRPr="008550F6" w:rsidRDefault="008D6F7D"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 xml:space="preserve">Mr. Zavqi Zavqizoda commented on the Concept note, on </w:t>
      </w:r>
      <w:r w:rsidRPr="008550F6">
        <w:rPr>
          <w:rFonts w:asciiTheme="majorBidi" w:hAnsiTheme="majorBidi" w:cstheme="majorBidi"/>
          <w:b/>
          <w:bCs/>
        </w:rPr>
        <w:t>behalf of the Government of Tajikistan</w:t>
      </w:r>
      <w:r w:rsidRPr="008550F6">
        <w:rPr>
          <w:rFonts w:asciiTheme="majorBidi" w:hAnsiTheme="majorBidi" w:cstheme="majorBidi"/>
        </w:rPr>
        <w:t xml:space="preserve"> confirming the readiness of Tajikistan to participate in the Regional Study of non-tariff measures and encouraged other SPECA countries to express their interest either during the Seminar or later by contacting UNECE Secretariat.</w:t>
      </w:r>
    </w:p>
    <w:p w:rsidR="008D6F7D" w:rsidRPr="008550F6" w:rsidRDefault="008D6F7D" w:rsidP="00CB1D89">
      <w:pPr>
        <w:pStyle w:val="Paragraphedeliste"/>
        <w:spacing w:line="264" w:lineRule="auto"/>
        <w:ind w:left="360"/>
        <w:rPr>
          <w:rFonts w:asciiTheme="majorBidi" w:hAnsiTheme="majorBidi" w:cstheme="majorBidi"/>
        </w:rPr>
      </w:pPr>
    </w:p>
    <w:p w:rsidR="008D6F7D" w:rsidRPr="008550F6" w:rsidRDefault="00604CFE" w:rsidP="00CB1D89">
      <w:pPr>
        <w:pStyle w:val="Paragraphedeliste"/>
        <w:spacing w:line="264" w:lineRule="auto"/>
        <w:ind w:left="360"/>
        <w:rPr>
          <w:rFonts w:asciiTheme="majorBidi" w:hAnsiTheme="majorBidi" w:cstheme="majorBidi"/>
        </w:rPr>
      </w:pPr>
      <w:r>
        <w:rPr>
          <w:rFonts w:asciiTheme="majorBidi" w:hAnsiTheme="majorBidi" w:cstheme="majorBidi"/>
          <w:b/>
          <w:bCs/>
        </w:rPr>
        <w:t xml:space="preserve">The </w:t>
      </w:r>
      <w:r w:rsidR="008D6F7D" w:rsidRPr="008550F6">
        <w:rPr>
          <w:rFonts w:asciiTheme="majorBidi" w:hAnsiTheme="majorBidi" w:cstheme="majorBidi"/>
          <w:b/>
          <w:bCs/>
        </w:rPr>
        <w:t>Representative of Kazakhstan</w:t>
      </w:r>
      <w:r w:rsidR="008D6F7D" w:rsidRPr="008550F6">
        <w:rPr>
          <w:rFonts w:asciiTheme="majorBidi" w:hAnsiTheme="majorBidi" w:cstheme="majorBidi"/>
        </w:rPr>
        <w:t xml:space="preserve"> welcomed the idea of having such a Regional study, that Kazakhstan considers very timely and confirmed the readiness of Kazakhstan to support this initiative.</w:t>
      </w:r>
    </w:p>
    <w:p w:rsidR="008D6F7D" w:rsidRPr="008550F6" w:rsidRDefault="008D6F7D" w:rsidP="00CB1D89">
      <w:pPr>
        <w:pStyle w:val="Paragraphedeliste"/>
        <w:spacing w:line="264" w:lineRule="auto"/>
        <w:ind w:left="360"/>
        <w:rPr>
          <w:rFonts w:asciiTheme="majorBidi" w:hAnsiTheme="majorBidi" w:cstheme="majorBidi"/>
        </w:rPr>
      </w:pPr>
    </w:p>
    <w:p w:rsidR="001472A2" w:rsidRPr="008550F6" w:rsidRDefault="00604CFE" w:rsidP="00CB1D89">
      <w:pPr>
        <w:pStyle w:val="Paragraphedeliste"/>
        <w:spacing w:line="264" w:lineRule="auto"/>
        <w:ind w:left="360"/>
        <w:rPr>
          <w:rFonts w:asciiTheme="majorBidi" w:hAnsiTheme="majorBidi" w:cstheme="majorBidi"/>
        </w:rPr>
      </w:pPr>
      <w:r>
        <w:rPr>
          <w:rFonts w:asciiTheme="majorBidi" w:hAnsiTheme="majorBidi" w:cstheme="majorBidi"/>
          <w:b/>
          <w:bCs/>
        </w:rPr>
        <w:t xml:space="preserve">The </w:t>
      </w:r>
      <w:r w:rsidR="001472A2" w:rsidRPr="008550F6">
        <w:rPr>
          <w:rFonts w:asciiTheme="majorBidi" w:hAnsiTheme="majorBidi" w:cstheme="majorBidi"/>
          <w:b/>
          <w:bCs/>
        </w:rPr>
        <w:t>Representative of Turkmenistan</w:t>
      </w:r>
      <w:r w:rsidR="001472A2" w:rsidRPr="008550F6">
        <w:rPr>
          <w:rFonts w:asciiTheme="majorBidi" w:hAnsiTheme="majorBidi" w:cstheme="majorBidi"/>
        </w:rPr>
        <w:t xml:space="preserve"> made a statement about the Regional Study of regulatory and procedural barrier to trade confirming on behalf of the Government of Turkmenistan the interest and support to this Study and inquired about receiving more information on the Methodology being applied for this research. He also encouraged other SPECA countries to nominate a focal point within the relevant Ministry </w:t>
      </w:r>
      <w:r w:rsidRPr="008550F6">
        <w:rPr>
          <w:rFonts w:asciiTheme="majorBidi" w:hAnsiTheme="majorBidi" w:cstheme="majorBidi"/>
        </w:rPr>
        <w:t>to</w:t>
      </w:r>
      <w:r w:rsidR="001472A2" w:rsidRPr="008550F6">
        <w:rPr>
          <w:rFonts w:asciiTheme="majorBidi" w:hAnsiTheme="majorBidi" w:cstheme="majorBidi"/>
        </w:rPr>
        <w:t xml:space="preserve"> render full assistance to this upcoming study.</w:t>
      </w:r>
    </w:p>
    <w:p w:rsidR="00F81AC7" w:rsidRPr="008550F6" w:rsidRDefault="00F81AC7" w:rsidP="00CB1D89">
      <w:pPr>
        <w:pStyle w:val="Titre1"/>
        <w:spacing w:line="264" w:lineRule="auto"/>
        <w:ind w:left="284"/>
        <w:rPr>
          <w:lang w:val="en-GB"/>
        </w:rPr>
      </w:pPr>
      <w:r w:rsidRPr="008550F6">
        <w:rPr>
          <w:lang w:val="en-GB"/>
        </w:rPr>
        <w:t>Session IV – Partnerships for Trade Facilitation and Sustainable Development</w:t>
      </w:r>
    </w:p>
    <w:p w:rsidR="008D6F7D" w:rsidRPr="008550F6" w:rsidRDefault="008D6F7D" w:rsidP="00CB1D89">
      <w:pPr>
        <w:tabs>
          <w:tab w:val="left" w:pos="284"/>
          <w:tab w:val="left" w:pos="1800"/>
          <w:tab w:val="left" w:pos="2160"/>
          <w:tab w:val="left" w:pos="2880"/>
          <w:tab w:val="left" w:pos="3600"/>
          <w:tab w:val="left" w:pos="7335"/>
        </w:tabs>
        <w:spacing w:line="264" w:lineRule="auto"/>
        <w:ind w:right="-2"/>
        <w:jc w:val="both"/>
        <w:rPr>
          <w:rFonts w:asciiTheme="majorBidi" w:hAnsiTheme="majorBidi" w:cstheme="majorBidi"/>
          <w:b/>
          <w:bCs/>
          <w:lang w:val="en-GB"/>
        </w:rPr>
      </w:pPr>
    </w:p>
    <w:p w:rsidR="00BC0C61" w:rsidRPr="008550F6" w:rsidRDefault="00BC0C61" w:rsidP="00CB1D89">
      <w:pPr>
        <w:pStyle w:val="Titre4"/>
        <w:numPr>
          <w:ilvl w:val="0"/>
          <w:numId w:val="23"/>
        </w:numPr>
        <w:spacing w:line="264" w:lineRule="auto"/>
      </w:pPr>
      <w:r w:rsidRPr="008550F6">
        <w:t xml:space="preserve">Trade Facilitation in the Subregion: The private sector perspective </w:t>
      </w:r>
    </w:p>
    <w:p w:rsidR="00573AED" w:rsidRPr="008550F6" w:rsidRDefault="00FD5F89" w:rsidP="00CB1D89">
      <w:pPr>
        <w:pStyle w:val="Paragraphedeliste"/>
        <w:spacing w:line="264" w:lineRule="auto"/>
        <w:ind w:left="360"/>
        <w:rPr>
          <w:rFonts w:asciiTheme="majorBidi" w:hAnsiTheme="majorBidi" w:cstheme="majorBidi"/>
        </w:rPr>
      </w:pPr>
      <w:proofErr w:type="spellStart"/>
      <w:r w:rsidRPr="00055129">
        <w:rPr>
          <w:rFonts w:asciiTheme="majorBidi" w:hAnsiTheme="majorBidi" w:cstheme="majorBidi"/>
          <w:b/>
          <w:bCs/>
        </w:rPr>
        <w:t>Dr.</w:t>
      </w:r>
      <w:proofErr w:type="spellEnd"/>
      <w:r w:rsidRPr="00055129">
        <w:rPr>
          <w:rFonts w:asciiTheme="majorBidi" w:hAnsiTheme="majorBidi" w:cstheme="majorBidi"/>
          <w:b/>
          <w:bCs/>
        </w:rPr>
        <w:t xml:space="preserve"> Mohammad Saeed</w:t>
      </w:r>
      <w:r w:rsidRPr="008550F6">
        <w:rPr>
          <w:rFonts w:asciiTheme="majorBidi" w:hAnsiTheme="majorBidi" w:cstheme="majorBidi"/>
        </w:rPr>
        <w:t xml:space="preserve"> </w:t>
      </w:r>
      <w:r w:rsidR="00604CFE">
        <w:rPr>
          <w:rFonts w:asciiTheme="majorBidi" w:hAnsiTheme="majorBidi" w:cstheme="majorBidi"/>
        </w:rPr>
        <w:t xml:space="preserve">made an </w:t>
      </w:r>
      <w:r w:rsidRPr="008550F6">
        <w:rPr>
          <w:rFonts w:asciiTheme="majorBidi" w:hAnsiTheme="majorBidi" w:cstheme="majorBidi"/>
        </w:rPr>
        <w:t xml:space="preserve">overview of the state of export in </w:t>
      </w:r>
      <w:r w:rsidR="00604CFE">
        <w:rPr>
          <w:rFonts w:asciiTheme="majorBidi" w:hAnsiTheme="majorBidi" w:cstheme="majorBidi"/>
        </w:rPr>
        <w:t xml:space="preserve">the </w:t>
      </w:r>
      <w:r w:rsidRPr="008550F6">
        <w:rPr>
          <w:rFonts w:asciiTheme="majorBidi" w:hAnsiTheme="majorBidi" w:cstheme="majorBidi"/>
        </w:rPr>
        <w:t xml:space="preserve">SPECA sub-region, with a contribution to global trade being of 0.4% and a 7% share in the intra-regional trade. Some issues can be identified with the </w:t>
      </w:r>
      <w:r w:rsidR="00604CFE">
        <w:rPr>
          <w:rFonts w:asciiTheme="majorBidi" w:hAnsiTheme="majorBidi" w:cstheme="majorBidi"/>
        </w:rPr>
        <w:t xml:space="preserve">low </w:t>
      </w:r>
      <w:r w:rsidRPr="008550F6">
        <w:rPr>
          <w:rFonts w:asciiTheme="majorBidi" w:hAnsiTheme="majorBidi" w:cstheme="majorBidi"/>
        </w:rPr>
        <w:t xml:space="preserve">export diversification of the countries </w:t>
      </w:r>
      <w:r w:rsidR="00604CFE">
        <w:rPr>
          <w:rFonts w:asciiTheme="majorBidi" w:hAnsiTheme="majorBidi" w:cstheme="majorBidi"/>
        </w:rPr>
        <w:t>as</w:t>
      </w:r>
      <w:r w:rsidRPr="008550F6">
        <w:rPr>
          <w:rFonts w:asciiTheme="majorBidi" w:hAnsiTheme="majorBidi" w:cstheme="majorBidi"/>
        </w:rPr>
        <w:t xml:space="preserve"> the top three export positions in each country represent</w:t>
      </w:r>
      <w:r w:rsidR="00604CFE">
        <w:rPr>
          <w:rFonts w:asciiTheme="majorBidi" w:hAnsiTheme="majorBidi" w:cstheme="majorBidi"/>
        </w:rPr>
        <w:t xml:space="preserve"> </w:t>
      </w:r>
      <w:r w:rsidRPr="008550F6">
        <w:rPr>
          <w:rFonts w:asciiTheme="majorBidi" w:hAnsiTheme="majorBidi" w:cstheme="majorBidi"/>
        </w:rPr>
        <w:t xml:space="preserve">more than 60% of total exports. </w:t>
      </w:r>
      <w:r w:rsidR="00604CFE">
        <w:rPr>
          <w:rFonts w:asciiTheme="majorBidi" w:hAnsiTheme="majorBidi" w:cstheme="majorBidi"/>
        </w:rPr>
        <w:t>Another issue is the</w:t>
      </w:r>
      <w:r w:rsidRPr="008550F6">
        <w:rPr>
          <w:rFonts w:asciiTheme="majorBidi" w:hAnsiTheme="majorBidi" w:cstheme="majorBidi"/>
        </w:rPr>
        <w:t xml:space="preserve"> low share of MSMEs </w:t>
      </w:r>
      <w:r w:rsidR="00604CFE">
        <w:rPr>
          <w:rFonts w:asciiTheme="majorBidi" w:hAnsiTheme="majorBidi" w:cstheme="majorBidi"/>
        </w:rPr>
        <w:t xml:space="preserve">engaged in </w:t>
      </w:r>
      <w:r w:rsidRPr="008550F6">
        <w:rPr>
          <w:rFonts w:asciiTheme="majorBidi" w:hAnsiTheme="majorBidi" w:cstheme="majorBidi"/>
        </w:rPr>
        <w:t>export</w:t>
      </w:r>
      <w:r w:rsidR="00604CFE">
        <w:rPr>
          <w:rFonts w:asciiTheme="majorBidi" w:hAnsiTheme="majorBidi" w:cstheme="majorBidi"/>
        </w:rPr>
        <w:t>ation (1-7% in the SPECA countries),</w:t>
      </w:r>
      <w:r w:rsidRPr="008550F6">
        <w:rPr>
          <w:rFonts w:asciiTheme="majorBidi" w:hAnsiTheme="majorBidi" w:cstheme="majorBidi"/>
        </w:rPr>
        <w:t xml:space="preserve"> in comparison with the developed countries (25%). </w:t>
      </w:r>
      <w:r w:rsidR="00573AED" w:rsidRPr="008550F6">
        <w:rPr>
          <w:rFonts w:asciiTheme="majorBidi" w:hAnsiTheme="majorBidi" w:cstheme="majorBidi"/>
        </w:rPr>
        <w:t>In accordance with OECD</w:t>
      </w:r>
      <w:r w:rsidR="00604CFE">
        <w:rPr>
          <w:rFonts w:asciiTheme="majorBidi" w:hAnsiTheme="majorBidi" w:cstheme="majorBidi"/>
        </w:rPr>
        <w:t>’s</w:t>
      </w:r>
      <w:r w:rsidR="00573AED" w:rsidRPr="008550F6">
        <w:rPr>
          <w:rFonts w:asciiTheme="majorBidi" w:hAnsiTheme="majorBidi" w:cstheme="majorBidi"/>
        </w:rPr>
        <w:t xml:space="preserve"> Trade Facilitation Indicators, the most challenging </w:t>
      </w:r>
      <w:r w:rsidR="00604CFE">
        <w:rPr>
          <w:rFonts w:asciiTheme="majorBidi" w:hAnsiTheme="majorBidi" w:cstheme="majorBidi"/>
        </w:rPr>
        <w:t>sectors</w:t>
      </w:r>
      <w:r w:rsidR="00573AED" w:rsidRPr="008550F6">
        <w:rPr>
          <w:rFonts w:asciiTheme="majorBidi" w:hAnsiTheme="majorBidi" w:cstheme="majorBidi"/>
        </w:rPr>
        <w:t xml:space="preserve"> for </w:t>
      </w:r>
      <w:r w:rsidR="00604CFE">
        <w:rPr>
          <w:rFonts w:asciiTheme="majorBidi" w:hAnsiTheme="majorBidi" w:cstheme="majorBidi"/>
        </w:rPr>
        <w:t xml:space="preserve">the </w:t>
      </w:r>
      <w:r w:rsidR="00573AED" w:rsidRPr="008550F6">
        <w:rPr>
          <w:rFonts w:asciiTheme="majorBidi" w:hAnsiTheme="majorBidi" w:cstheme="majorBidi"/>
        </w:rPr>
        <w:t>SPECA subregion are border agency cooperation, simplification of procedures, documents and transparency. ITC</w:t>
      </w:r>
      <w:r w:rsidR="00604CFE">
        <w:rPr>
          <w:rFonts w:asciiTheme="majorBidi" w:hAnsiTheme="majorBidi" w:cstheme="majorBidi"/>
        </w:rPr>
        <w:t>’s</w:t>
      </w:r>
      <w:r w:rsidR="00573AED" w:rsidRPr="008550F6">
        <w:rPr>
          <w:rFonts w:asciiTheme="majorBidi" w:hAnsiTheme="majorBidi" w:cstheme="majorBidi"/>
        </w:rPr>
        <w:t xml:space="preserve"> survey reveal</w:t>
      </w:r>
      <w:r w:rsidR="00604CFE">
        <w:rPr>
          <w:rFonts w:asciiTheme="majorBidi" w:hAnsiTheme="majorBidi" w:cstheme="majorBidi"/>
        </w:rPr>
        <w:t>ed</w:t>
      </w:r>
      <w:r w:rsidR="00573AED" w:rsidRPr="008550F6">
        <w:rPr>
          <w:rFonts w:asciiTheme="majorBidi" w:hAnsiTheme="majorBidi" w:cstheme="majorBidi"/>
        </w:rPr>
        <w:t xml:space="preserve"> 4 main deficits in relation to the </w:t>
      </w:r>
      <w:r w:rsidR="00604CFE">
        <w:rPr>
          <w:rFonts w:asciiTheme="majorBidi" w:hAnsiTheme="majorBidi" w:cstheme="majorBidi"/>
        </w:rPr>
        <w:t xml:space="preserve">use of </w:t>
      </w:r>
      <w:r w:rsidR="00573AED" w:rsidRPr="008550F6">
        <w:rPr>
          <w:rFonts w:asciiTheme="majorBidi" w:hAnsiTheme="majorBidi" w:cstheme="majorBidi"/>
        </w:rPr>
        <w:t>standards, TBT and SPS measures and conformity assessment procedures for import/export:</w:t>
      </w:r>
    </w:p>
    <w:p w:rsidR="00573AED" w:rsidRPr="00CB1D89" w:rsidRDefault="00573AED"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t>Information –</w:t>
      </w:r>
      <w:r w:rsidR="00606E21" w:rsidRPr="00CB1D89">
        <w:rPr>
          <w:rFonts w:asciiTheme="majorBidi" w:hAnsiTheme="majorBidi" w:cstheme="majorBidi"/>
          <w:iCs/>
          <w:lang w:val="en-US"/>
        </w:rPr>
        <w:t xml:space="preserve"> </w:t>
      </w:r>
      <w:r w:rsidRPr="00CB1D89">
        <w:rPr>
          <w:rFonts w:asciiTheme="majorBidi" w:hAnsiTheme="majorBidi" w:cstheme="majorBidi"/>
          <w:iCs/>
          <w:lang w:val="en-US"/>
        </w:rPr>
        <w:t>trade</w:t>
      </w:r>
      <w:r w:rsidR="00606E21" w:rsidRPr="00CB1D89">
        <w:rPr>
          <w:rFonts w:asciiTheme="majorBidi" w:hAnsiTheme="majorBidi" w:cstheme="majorBidi"/>
          <w:iCs/>
          <w:lang w:val="en-US"/>
        </w:rPr>
        <w:t>rs often</w:t>
      </w:r>
      <w:r w:rsidRPr="00CB1D89">
        <w:rPr>
          <w:rFonts w:asciiTheme="majorBidi" w:hAnsiTheme="majorBidi" w:cstheme="majorBidi"/>
          <w:iCs/>
          <w:lang w:val="en-US"/>
        </w:rPr>
        <w:t xml:space="preserve"> do not know </w:t>
      </w:r>
      <w:r w:rsidR="00606E21" w:rsidRPr="00CB1D89">
        <w:rPr>
          <w:rFonts w:asciiTheme="majorBidi" w:hAnsiTheme="majorBidi" w:cstheme="majorBidi"/>
          <w:iCs/>
          <w:lang w:val="en-US"/>
        </w:rPr>
        <w:t xml:space="preserve">what </w:t>
      </w:r>
      <w:r w:rsidRPr="00CB1D89">
        <w:rPr>
          <w:rFonts w:asciiTheme="majorBidi" w:hAnsiTheme="majorBidi" w:cstheme="majorBidi"/>
          <w:iCs/>
          <w:lang w:val="en-US"/>
        </w:rPr>
        <w:t xml:space="preserve">the </w:t>
      </w:r>
      <w:r w:rsidR="00606E21" w:rsidRPr="00CB1D89">
        <w:rPr>
          <w:rFonts w:asciiTheme="majorBidi" w:hAnsiTheme="majorBidi" w:cstheme="majorBidi"/>
          <w:iCs/>
          <w:lang w:val="en-US"/>
        </w:rPr>
        <w:t xml:space="preserve">regulatory </w:t>
      </w:r>
      <w:r w:rsidRPr="00CB1D89">
        <w:rPr>
          <w:rFonts w:asciiTheme="majorBidi" w:hAnsiTheme="majorBidi" w:cstheme="majorBidi"/>
          <w:iCs/>
          <w:lang w:val="en-US"/>
        </w:rPr>
        <w:t>requirements</w:t>
      </w:r>
      <w:r w:rsidR="00606E21" w:rsidRPr="00CB1D89">
        <w:rPr>
          <w:rFonts w:asciiTheme="majorBidi" w:hAnsiTheme="majorBidi" w:cstheme="majorBidi"/>
          <w:iCs/>
          <w:lang w:val="en-US"/>
        </w:rPr>
        <w:t xml:space="preserve"> are;</w:t>
      </w:r>
    </w:p>
    <w:p w:rsidR="00573AED" w:rsidRPr="00CB1D89" w:rsidRDefault="00573AED"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lastRenderedPageBreak/>
        <w:t>Capacity – inadequacy between skills and internal systems to comply with the requirements</w:t>
      </w:r>
      <w:r w:rsidR="00AC316C" w:rsidRPr="00CB1D89">
        <w:rPr>
          <w:rFonts w:asciiTheme="majorBidi" w:hAnsiTheme="majorBidi" w:cstheme="majorBidi"/>
          <w:iCs/>
          <w:lang w:val="en-US"/>
        </w:rPr>
        <w:t>;</w:t>
      </w:r>
    </w:p>
    <w:p w:rsidR="00573AED" w:rsidRPr="00CB1D89" w:rsidRDefault="00573AED" w:rsidP="00CB1D89">
      <w:pPr>
        <w:pStyle w:val="Paragraphedeliste"/>
        <w:numPr>
          <w:ilvl w:val="0"/>
          <w:numId w:val="14"/>
        </w:numPr>
        <w:tabs>
          <w:tab w:val="clear" w:pos="720"/>
        </w:tabs>
        <w:spacing w:line="264" w:lineRule="auto"/>
        <w:ind w:left="900"/>
        <w:rPr>
          <w:rFonts w:asciiTheme="majorBidi" w:hAnsiTheme="majorBidi" w:cstheme="majorBidi"/>
          <w:iCs/>
          <w:lang w:val="en-US"/>
        </w:rPr>
      </w:pPr>
      <w:r w:rsidRPr="00CB1D89">
        <w:rPr>
          <w:rFonts w:asciiTheme="majorBidi" w:hAnsiTheme="majorBidi" w:cstheme="majorBidi"/>
          <w:iCs/>
          <w:lang w:val="en-US"/>
        </w:rPr>
        <w:t>Infrastructure – lack of access to affordable and timely conformity assessment services for testing, inspection and certification</w:t>
      </w:r>
      <w:r w:rsidR="00606E21" w:rsidRPr="00CB1D89">
        <w:rPr>
          <w:rFonts w:asciiTheme="majorBidi" w:hAnsiTheme="majorBidi" w:cstheme="majorBidi"/>
          <w:iCs/>
          <w:lang w:val="en-US"/>
        </w:rPr>
        <w:t>;</w:t>
      </w:r>
    </w:p>
    <w:p w:rsidR="00573AED" w:rsidRPr="008550F6" w:rsidRDefault="00573AED" w:rsidP="00CB1D89">
      <w:pPr>
        <w:pStyle w:val="Paragraphedeliste"/>
        <w:numPr>
          <w:ilvl w:val="0"/>
          <w:numId w:val="14"/>
        </w:numPr>
        <w:tabs>
          <w:tab w:val="clear" w:pos="720"/>
        </w:tabs>
        <w:spacing w:line="264" w:lineRule="auto"/>
        <w:ind w:left="900"/>
        <w:rPr>
          <w:rFonts w:asciiTheme="majorBidi" w:hAnsiTheme="majorBidi" w:cstheme="majorBidi"/>
        </w:rPr>
      </w:pPr>
      <w:r w:rsidRPr="00CB1D89">
        <w:rPr>
          <w:rFonts w:asciiTheme="majorBidi" w:hAnsiTheme="majorBidi" w:cstheme="majorBidi"/>
          <w:iCs/>
          <w:lang w:val="en-US"/>
        </w:rPr>
        <w:t>Policy – weak or lack</w:t>
      </w:r>
      <w:r w:rsidR="00606E21" w:rsidRPr="00CB1D89">
        <w:rPr>
          <w:rFonts w:asciiTheme="majorBidi" w:hAnsiTheme="majorBidi" w:cstheme="majorBidi"/>
          <w:iCs/>
          <w:lang w:val="en-US"/>
        </w:rPr>
        <w:t xml:space="preserve"> of</w:t>
      </w:r>
      <w:r w:rsidRPr="00CB1D89">
        <w:rPr>
          <w:rFonts w:asciiTheme="majorBidi" w:hAnsiTheme="majorBidi" w:cstheme="majorBidi"/>
          <w:iCs/>
          <w:lang w:val="en-US"/>
        </w:rPr>
        <w:t xml:space="preserve"> policy and regulatory</w:t>
      </w:r>
      <w:r w:rsidRPr="008550F6">
        <w:rPr>
          <w:rFonts w:asciiTheme="majorBidi" w:hAnsiTheme="majorBidi" w:cstheme="majorBidi"/>
        </w:rPr>
        <w:t xml:space="preserve"> framework</w:t>
      </w:r>
      <w:r w:rsidR="00AC316C">
        <w:rPr>
          <w:rFonts w:asciiTheme="majorBidi" w:hAnsiTheme="majorBidi" w:cstheme="majorBidi"/>
        </w:rPr>
        <w:t>s.</w:t>
      </w:r>
      <w:r w:rsidRPr="008550F6">
        <w:rPr>
          <w:rFonts w:asciiTheme="majorBidi" w:hAnsiTheme="majorBidi" w:cstheme="majorBidi"/>
        </w:rPr>
        <w:t xml:space="preserve"> </w:t>
      </w:r>
    </w:p>
    <w:p w:rsidR="00FD5F89" w:rsidRPr="008550F6" w:rsidRDefault="00FD5F89"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In the light of that</w:t>
      </w:r>
      <w:r w:rsidR="00573AED" w:rsidRPr="008550F6">
        <w:rPr>
          <w:rFonts w:asciiTheme="majorBidi" w:hAnsiTheme="majorBidi" w:cstheme="majorBidi"/>
        </w:rPr>
        <w:t xml:space="preserve"> information</w:t>
      </w:r>
      <w:r w:rsidRPr="008550F6">
        <w:rPr>
          <w:rFonts w:asciiTheme="majorBidi" w:hAnsiTheme="majorBidi" w:cstheme="majorBidi"/>
        </w:rPr>
        <w:t xml:space="preserve">, the only way for SPECA subregion to increase competitiveness is through </w:t>
      </w:r>
      <w:r w:rsidR="00E874BD" w:rsidRPr="008550F6">
        <w:rPr>
          <w:rFonts w:asciiTheme="majorBidi" w:hAnsiTheme="majorBidi" w:cstheme="majorBidi"/>
        </w:rPr>
        <w:t>adopting a sector-specific approach to addressing trade barriers, follow the whole of the supply chain in order to remove barrier</w:t>
      </w:r>
      <w:r w:rsidR="00AC316C">
        <w:rPr>
          <w:rFonts w:asciiTheme="majorBidi" w:hAnsiTheme="majorBidi" w:cstheme="majorBidi"/>
        </w:rPr>
        <w:t>s</w:t>
      </w:r>
      <w:r w:rsidR="00E874BD" w:rsidRPr="008550F6">
        <w:rPr>
          <w:rFonts w:asciiTheme="majorBidi" w:hAnsiTheme="majorBidi" w:cstheme="majorBidi"/>
        </w:rPr>
        <w:t xml:space="preserve"> on both sides of the borders and jointly address the procedural and quality related barriers to trade. The regional approach will be of the highest use from this perspective</w:t>
      </w:r>
      <w:r w:rsidR="00AC316C">
        <w:rPr>
          <w:rFonts w:asciiTheme="majorBidi" w:hAnsiTheme="majorBidi" w:cstheme="majorBidi"/>
        </w:rPr>
        <w:t>. G</w:t>
      </w:r>
      <w:r w:rsidR="00E874BD" w:rsidRPr="008550F6">
        <w:rPr>
          <w:rFonts w:asciiTheme="majorBidi" w:hAnsiTheme="majorBidi" w:cstheme="majorBidi"/>
        </w:rPr>
        <w:t>oing back to Tajikistan</w:t>
      </w:r>
      <w:r w:rsidR="00AC316C">
        <w:rPr>
          <w:rFonts w:asciiTheme="majorBidi" w:hAnsiTheme="majorBidi" w:cstheme="majorBidi"/>
        </w:rPr>
        <w:t>’s</w:t>
      </w:r>
      <w:r w:rsidR="00E874BD" w:rsidRPr="008550F6">
        <w:rPr>
          <w:rFonts w:asciiTheme="majorBidi" w:hAnsiTheme="majorBidi" w:cstheme="majorBidi"/>
        </w:rPr>
        <w:t xml:space="preserve"> </w:t>
      </w:r>
      <w:r w:rsidR="00AC316C">
        <w:rPr>
          <w:rFonts w:asciiTheme="majorBidi" w:hAnsiTheme="majorBidi" w:cstheme="majorBidi"/>
        </w:rPr>
        <w:t>T</w:t>
      </w:r>
      <w:r w:rsidR="00E874BD" w:rsidRPr="008550F6">
        <w:rPr>
          <w:rFonts w:asciiTheme="majorBidi" w:hAnsiTheme="majorBidi" w:cstheme="majorBidi"/>
        </w:rPr>
        <w:t xml:space="preserve">rade </w:t>
      </w:r>
      <w:r w:rsidR="00AC316C">
        <w:rPr>
          <w:rFonts w:asciiTheme="majorBidi" w:hAnsiTheme="majorBidi" w:cstheme="majorBidi"/>
        </w:rPr>
        <w:t>P</w:t>
      </w:r>
      <w:r w:rsidR="00E874BD" w:rsidRPr="008550F6">
        <w:rPr>
          <w:rFonts w:asciiTheme="majorBidi" w:hAnsiTheme="majorBidi" w:cstheme="majorBidi"/>
        </w:rPr>
        <w:t xml:space="preserve">ortal, such trade portals should be developed in all SPECA countries with an important synergy perspective being available on the </w:t>
      </w:r>
      <w:proofErr w:type="spellStart"/>
      <w:r w:rsidR="00E874BD" w:rsidRPr="008550F6">
        <w:rPr>
          <w:rFonts w:asciiTheme="majorBidi" w:hAnsiTheme="majorBidi" w:cstheme="majorBidi"/>
        </w:rPr>
        <w:t>subregional</w:t>
      </w:r>
      <w:proofErr w:type="spellEnd"/>
      <w:r w:rsidR="00E874BD" w:rsidRPr="008550F6">
        <w:rPr>
          <w:rFonts w:asciiTheme="majorBidi" w:hAnsiTheme="majorBidi" w:cstheme="majorBidi"/>
        </w:rPr>
        <w:t xml:space="preserve"> level using </w:t>
      </w:r>
      <w:r w:rsidR="00AC316C">
        <w:rPr>
          <w:rFonts w:asciiTheme="majorBidi" w:hAnsiTheme="majorBidi" w:cstheme="majorBidi"/>
        </w:rPr>
        <w:t xml:space="preserve">the </w:t>
      </w:r>
      <w:r w:rsidR="00E874BD" w:rsidRPr="008550F6">
        <w:rPr>
          <w:rFonts w:asciiTheme="majorBidi" w:hAnsiTheme="majorBidi" w:cstheme="majorBidi"/>
        </w:rPr>
        <w:t>SPECA platform.</w:t>
      </w:r>
      <w:r w:rsidR="0033177A" w:rsidRPr="008550F6">
        <w:rPr>
          <w:rFonts w:asciiTheme="majorBidi" w:hAnsiTheme="majorBidi" w:cstheme="majorBidi"/>
        </w:rPr>
        <w:t xml:space="preserve"> Equally important is to maintain high level of public-private dialogue with border agencies, which should be inclusive (</w:t>
      </w:r>
      <w:r w:rsidR="00AC316C">
        <w:rPr>
          <w:rFonts w:asciiTheme="majorBidi" w:hAnsiTheme="majorBidi" w:cstheme="majorBidi"/>
        </w:rPr>
        <w:t xml:space="preserve">where </w:t>
      </w:r>
      <w:r w:rsidR="0033177A" w:rsidRPr="008550F6">
        <w:rPr>
          <w:rFonts w:asciiTheme="majorBidi" w:hAnsiTheme="majorBidi" w:cstheme="majorBidi"/>
        </w:rPr>
        <w:t>all economy sectors and companies of all sizes are represented), comprehensive (</w:t>
      </w:r>
      <w:r w:rsidR="00AC316C">
        <w:rPr>
          <w:rFonts w:asciiTheme="majorBidi" w:hAnsiTheme="majorBidi" w:cstheme="majorBidi"/>
        </w:rPr>
        <w:t xml:space="preserve">with </w:t>
      </w:r>
      <w:r w:rsidR="0033177A" w:rsidRPr="008550F6">
        <w:rPr>
          <w:rFonts w:asciiTheme="majorBidi" w:hAnsiTheme="majorBidi" w:cstheme="majorBidi"/>
        </w:rPr>
        <w:t>policy formulation, implementation and monitoring) and coordinated (</w:t>
      </w:r>
      <w:r w:rsidR="00AC316C">
        <w:rPr>
          <w:rFonts w:asciiTheme="majorBidi" w:hAnsiTheme="majorBidi" w:cstheme="majorBidi"/>
        </w:rPr>
        <w:t xml:space="preserve">where </w:t>
      </w:r>
      <w:r w:rsidR="0033177A" w:rsidRPr="008550F6">
        <w:rPr>
          <w:rFonts w:asciiTheme="majorBidi" w:hAnsiTheme="majorBidi" w:cstheme="majorBidi"/>
        </w:rPr>
        <w:t>businesses and border agencies must coordinate amongst themselves).</w:t>
      </w:r>
    </w:p>
    <w:p w:rsidR="008D6F7D" w:rsidRPr="008550F6" w:rsidRDefault="008D6F7D" w:rsidP="00CB1D89">
      <w:pPr>
        <w:pStyle w:val="Paragraphedeliste"/>
        <w:spacing w:line="264" w:lineRule="auto"/>
        <w:ind w:left="360"/>
        <w:rPr>
          <w:rFonts w:asciiTheme="majorBidi" w:hAnsiTheme="majorBidi" w:cstheme="majorBidi"/>
        </w:rPr>
      </w:pPr>
    </w:p>
    <w:p w:rsidR="001472A2" w:rsidRPr="008550F6" w:rsidRDefault="001472A2" w:rsidP="00CB1D89">
      <w:pPr>
        <w:pStyle w:val="Titre4"/>
        <w:spacing w:line="264" w:lineRule="auto"/>
      </w:pPr>
      <w:r w:rsidRPr="008550F6">
        <w:t>ASYCUDA roll-out in the SPECA countries</w:t>
      </w:r>
    </w:p>
    <w:p w:rsidR="0033177A" w:rsidRPr="008550F6" w:rsidRDefault="0033177A" w:rsidP="00CB1D89">
      <w:pPr>
        <w:pStyle w:val="Paragraphedeliste"/>
        <w:spacing w:line="264" w:lineRule="auto"/>
        <w:ind w:left="360"/>
        <w:rPr>
          <w:rFonts w:asciiTheme="majorBidi" w:hAnsiTheme="majorBidi" w:cstheme="majorBidi"/>
        </w:rPr>
      </w:pPr>
      <w:r w:rsidRPr="00055129">
        <w:rPr>
          <w:rFonts w:asciiTheme="majorBidi" w:hAnsiTheme="majorBidi" w:cstheme="majorBidi"/>
          <w:b/>
          <w:bCs/>
        </w:rPr>
        <w:t>Mr. Renaud Massenet</w:t>
      </w:r>
      <w:r w:rsidRPr="008550F6">
        <w:rPr>
          <w:rFonts w:asciiTheme="majorBidi" w:hAnsiTheme="majorBidi" w:cstheme="majorBidi"/>
        </w:rPr>
        <w:t xml:space="preserve"> </w:t>
      </w:r>
      <w:r w:rsidR="00224D7D">
        <w:rPr>
          <w:rFonts w:asciiTheme="majorBidi" w:hAnsiTheme="majorBidi" w:cstheme="majorBidi"/>
        </w:rPr>
        <w:t>made</w:t>
      </w:r>
      <w:r w:rsidRPr="008550F6">
        <w:rPr>
          <w:rFonts w:asciiTheme="majorBidi" w:hAnsiTheme="majorBidi" w:cstheme="majorBidi"/>
        </w:rPr>
        <w:t xml:space="preserve"> an overview of the history of implementation of ASYCUDA components in the SPECA subregion</w:t>
      </w:r>
      <w:r w:rsidR="00224D7D">
        <w:rPr>
          <w:rFonts w:asciiTheme="majorBidi" w:hAnsiTheme="majorBidi" w:cstheme="majorBidi"/>
        </w:rPr>
        <w:t>. C</w:t>
      </w:r>
      <w:r w:rsidRPr="008550F6">
        <w:rPr>
          <w:rFonts w:asciiTheme="majorBidi" w:hAnsiTheme="majorBidi" w:cstheme="majorBidi"/>
        </w:rPr>
        <w:t>urrently</w:t>
      </w:r>
      <w:r w:rsidR="00224D7D">
        <w:rPr>
          <w:rFonts w:asciiTheme="majorBidi" w:hAnsiTheme="majorBidi" w:cstheme="majorBidi"/>
        </w:rPr>
        <w:t>,</w:t>
      </w:r>
      <w:r w:rsidRPr="008550F6">
        <w:rPr>
          <w:rFonts w:asciiTheme="majorBidi" w:hAnsiTheme="majorBidi" w:cstheme="majorBidi"/>
        </w:rPr>
        <w:t xml:space="preserve"> ASYCUDA is being integrated </w:t>
      </w:r>
      <w:r w:rsidR="00224D7D">
        <w:rPr>
          <w:rFonts w:asciiTheme="majorBidi" w:hAnsiTheme="majorBidi" w:cstheme="majorBidi"/>
        </w:rPr>
        <w:t>in</w:t>
      </w:r>
      <w:r w:rsidRPr="008550F6">
        <w:rPr>
          <w:rFonts w:asciiTheme="majorBidi" w:hAnsiTheme="majorBidi" w:cstheme="majorBidi"/>
        </w:rPr>
        <w:t>to national Customs software in Afghanistan, Kazakhstan and Turkmenistan</w:t>
      </w:r>
      <w:r w:rsidR="00224D7D">
        <w:rPr>
          <w:rFonts w:asciiTheme="majorBidi" w:hAnsiTheme="majorBidi" w:cstheme="majorBidi"/>
        </w:rPr>
        <w:t>. In</w:t>
      </w:r>
      <w:r w:rsidRPr="008550F6">
        <w:rPr>
          <w:rFonts w:asciiTheme="majorBidi" w:hAnsiTheme="majorBidi" w:cstheme="majorBidi"/>
        </w:rPr>
        <w:t xml:space="preserve"> Kazakhstan it is also connected through exchange protocols to the </w:t>
      </w:r>
      <w:r w:rsidR="00224D7D">
        <w:rPr>
          <w:rFonts w:asciiTheme="majorBidi" w:hAnsiTheme="majorBidi" w:cstheme="majorBidi"/>
        </w:rPr>
        <w:t xml:space="preserve">national </w:t>
      </w:r>
      <w:r w:rsidR="00870E57" w:rsidRPr="008550F6">
        <w:rPr>
          <w:rFonts w:asciiTheme="majorBidi" w:hAnsiTheme="majorBidi" w:cstheme="majorBidi"/>
        </w:rPr>
        <w:t>Single Window</w:t>
      </w:r>
      <w:r w:rsidR="00224D7D">
        <w:rPr>
          <w:rFonts w:asciiTheme="majorBidi" w:hAnsiTheme="majorBidi" w:cstheme="majorBidi"/>
        </w:rPr>
        <w:t xml:space="preserve"> system</w:t>
      </w:r>
      <w:r w:rsidR="00870E57" w:rsidRPr="008550F6">
        <w:rPr>
          <w:rFonts w:asciiTheme="majorBidi" w:hAnsiTheme="majorBidi" w:cstheme="majorBidi"/>
        </w:rPr>
        <w:t xml:space="preserve">. An important point is that prior to </w:t>
      </w:r>
      <w:r w:rsidR="00224D7D">
        <w:rPr>
          <w:rFonts w:asciiTheme="majorBidi" w:hAnsiTheme="majorBidi" w:cstheme="majorBidi"/>
        </w:rPr>
        <w:t xml:space="preserve">automation of procedures, it is important to carry out relevant </w:t>
      </w:r>
      <w:r w:rsidR="00870E57" w:rsidRPr="008550F6">
        <w:rPr>
          <w:rFonts w:asciiTheme="majorBidi" w:hAnsiTheme="majorBidi" w:cstheme="majorBidi"/>
        </w:rPr>
        <w:t>business process</w:t>
      </w:r>
      <w:r w:rsidR="00224D7D">
        <w:rPr>
          <w:rFonts w:asciiTheme="majorBidi" w:hAnsiTheme="majorBidi" w:cstheme="majorBidi"/>
        </w:rPr>
        <w:t xml:space="preserve"> analysis (</w:t>
      </w:r>
      <w:r w:rsidR="00870E57" w:rsidRPr="008550F6">
        <w:rPr>
          <w:rFonts w:asciiTheme="majorBidi" w:hAnsiTheme="majorBidi" w:cstheme="majorBidi"/>
        </w:rPr>
        <w:t>BPA</w:t>
      </w:r>
      <w:r w:rsidR="00224D7D">
        <w:rPr>
          <w:rFonts w:asciiTheme="majorBidi" w:hAnsiTheme="majorBidi" w:cstheme="majorBidi"/>
        </w:rPr>
        <w:t>)</w:t>
      </w:r>
      <w:r w:rsidR="00870E57" w:rsidRPr="008550F6">
        <w:rPr>
          <w:rFonts w:asciiTheme="majorBidi" w:hAnsiTheme="majorBidi" w:cstheme="majorBidi"/>
        </w:rPr>
        <w:t xml:space="preserve"> in order to identify potential redundancies of the legacy systems and optimize them. Taking example of ASTANA-1 ecosystem developed using ASYCUDA, the milestone of streamlining submission and information sharing is 100% end-to-end electronic processing of data, establishing automatic exchange of information, balancing trade facilitation with the regulatory needs and developing of better monitoring and supervision mechanisms to minimize fraud and protect the legitimate interests of national stakeholders.</w:t>
      </w:r>
    </w:p>
    <w:p w:rsidR="00E640C2" w:rsidRPr="008550F6" w:rsidRDefault="00E640C2"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 xml:space="preserve">In Afghanistan, UNCTAD assisted in streamlining </w:t>
      </w:r>
      <w:r w:rsidR="00224D7D">
        <w:rPr>
          <w:rFonts w:asciiTheme="majorBidi" w:hAnsiTheme="majorBidi" w:cstheme="majorBidi"/>
        </w:rPr>
        <w:t xml:space="preserve">Customs </w:t>
      </w:r>
      <w:r w:rsidRPr="008550F6">
        <w:rPr>
          <w:rFonts w:asciiTheme="majorBidi" w:hAnsiTheme="majorBidi" w:cstheme="majorBidi"/>
        </w:rPr>
        <w:t>declaration, e-payments, bio-metric identifications and data exchange.</w:t>
      </w:r>
    </w:p>
    <w:p w:rsidR="00E640C2" w:rsidRPr="008550F6" w:rsidRDefault="00E640C2"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 xml:space="preserve">In Turkmenistan, a pilot transit declarations project has been deployed </w:t>
      </w:r>
      <w:r w:rsidR="00224D7D">
        <w:rPr>
          <w:rFonts w:asciiTheme="majorBidi" w:hAnsiTheme="majorBidi" w:cstheme="majorBidi"/>
        </w:rPr>
        <w:t xml:space="preserve">in </w:t>
      </w:r>
      <w:r w:rsidRPr="008550F6">
        <w:rPr>
          <w:rFonts w:asciiTheme="majorBidi" w:hAnsiTheme="majorBidi" w:cstheme="majorBidi"/>
        </w:rPr>
        <w:t xml:space="preserve">May 2019 and </w:t>
      </w:r>
      <w:r w:rsidR="00224D7D">
        <w:rPr>
          <w:rFonts w:asciiTheme="majorBidi" w:hAnsiTheme="majorBidi" w:cstheme="majorBidi"/>
        </w:rPr>
        <w:t xml:space="preserve">the module has </w:t>
      </w:r>
      <w:r w:rsidRPr="008550F6">
        <w:rPr>
          <w:rFonts w:asciiTheme="majorBidi" w:hAnsiTheme="majorBidi" w:cstheme="majorBidi"/>
        </w:rPr>
        <w:t>already processed 25000 declaration just in two months</w:t>
      </w:r>
      <w:r w:rsidR="00224D7D">
        <w:rPr>
          <w:rFonts w:asciiTheme="majorBidi" w:hAnsiTheme="majorBidi" w:cstheme="majorBidi"/>
        </w:rPr>
        <w:t xml:space="preserve"> – May-June 2019</w:t>
      </w:r>
      <w:r w:rsidRPr="008550F6">
        <w:rPr>
          <w:rFonts w:asciiTheme="majorBidi" w:hAnsiTheme="majorBidi" w:cstheme="majorBidi"/>
        </w:rPr>
        <w:t>.</w:t>
      </w:r>
      <w:r w:rsidR="008D6F7D" w:rsidRPr="008550F6">
        <w:rPr>
          <w:rFonts w:asciiTheme="majorBidi" w:hAnsiTheme="majorBidi" w:cstheme="majorBidi"/>
        </w:rPr>
        <w:br/>
      </w:r>
    </w:p>
    <w:p w:rsidR="00F81AC7" w:rsidRPr="008550F6" w:rsidRDefault="00BC0C61" w:rsidP="00CB1D89">
      <w:pPr>
        <w:pStyle w:val="Titre4"/>
        <w:spacing w:line="264" w:lineRule="auto"/>
      </w:pPr>
      <w:r w:rsidRPr="008550F6">
        <w:t>GIZ activities and main opportunities and challenges for Trade Facilitation in Central Asia</w:t>
      </w:r>
    </w:p>
    <w:p w:rsidR="008D6F7D" w:rsidRPr="008550F6" w:rsidRDefault="00E640C2" w:rsidP="00CB1D89">
      <w:pPr>
        <w:pStyle w:val="Paragraphedeliste"/>
        <w:spacing w:line="264" w:lineRule="auto"/>
        <w:ind w:left="360"/>
        <w:rPr>
          <w:rFonts w:asciiTheme="majorBidi" w:hAnsiTheme="majorBidi" w:cstheme="majorBidi"/>
        </w:rPr>
      </w:pPr>
      <w:r w:rsidRPr="00055129">
        <w:rPr>
          <w:rFonts w:asciiTheme="majorBidi" w:hAnsiTheme="majorBidi" w:cstheme="majorBidi"/>
          <w:b/>
          <w:bCs/>
        </w:rPr>
        <w:t>Ms. Asel Uzagalieva</w:t>
      </w:r>
      <w:r w:rsidRPr="008550F6">
        <w:rPr>
          <w:rFonts w:asciiTheme="majorBidi" w:hAnsiTheme="majorBidi" w:cstheme="majorBidi"/>
        </w:rPr>
        <w:t xml:space="preserve"> reported on the current GIZ Programme “Trade Facilitation in Central Asia” commission</w:t>
      </w:r>
      <w:r w:rsidR="00224D7D">
        <w:rPr>
          <w:rFonts w:asciiTheme="majorBidi" w:hAnsiTheme="majorBidi" w:cstheme="majorBidi"/>
        </w:rPr>
        <w:t>ed</w:t>
      </w:r>
      <w:r w:rsidRPr="008550F6">
        <w:rPr>
          <w:rFonts w:asciiTheme="majorBidi" w:hAnsiTheme="majorBidi" w:cstheme="majorBidi"/>
        </w:rPr>
        <w:t xml:space="preserve"> by the German Federal Ministry for Economic Cooperation and Development in January 2017 to support trade facilitation processes in Kazakhstan, Kyrgyzstan, Tajikistan and Uzbekistan with a total budget of 7 million EUR.</w:t>
      </w:r>
      <w:r w:rsidR="00471812" w:rsidRPr="008550F6">
        <w:rPr>
          <w:rFonts w:asciiTheme="majorBidi" w:hAnsiTheme="majorBidi" w:cstheme="majorBidi"/>
        </w:rPr>
        <w:t xml:space="preserve"> The objectives of </w:t>
      </w:r>
      <w:r w:rsidR="008D6F7D" w:rsidRPr="008550F6">
        <w:rPr>
          <w:rFonts w:asciiTheme="majorBidi" w:hAnsiTheme="majorBidi" w:cstheme="majorBidi"/>
        </w:rPr>
        <w:t xml:space="preserve">the </w:t>
      </w:r>
      <w:r w:rsidR="00471812" w:rsidRPr="008550F6">
        <w:rPr>
          <w:rFonts w:asciiTheme="majorBidi" w:hAnsiTheme="majorBidi" w:cstheme="majorBidi"/>
        </w:rPr>
        <w:t xml:space="preserve">programme </w:t>
      </w:r>
      <w:r w:rsidR="00224D7D">
        <w:rPr>
          <w:rFonts w:asciiTheme="majorBidi" w:hAnsiTheme="majorBidi" w:cstheme="majorBidi"/>
        </w:rPr>
        <w:t xml:space="preserve">in </w:t>
      </w:r>
      <w:r w:rsidR="008D6F7D" w:rsidRPr="008550F6">
        <w:rPr>
          <w:rFonts w:asciiTheme="majorBidi" w:hAnsiTheme="majorBidi" w:cstheme="majorBidi"/>
        </w:rPr>
        <w:t xml:space="preserve">2017-2019 </w:t>
      </w:r>
      <w:r w:rsidR="00471812" w:rsidRPr="008550F6">
        <w:rPr>
          <w:rFonts w:asciiTheme="majorBidi" w:hAnsiTheme="majorBidi" w:cstheme="majorBidi"/>
        </w:rPr>
        <w:t xml:space="preserve">are to help Customs establish functional risk management systems, to simplify interstate transport and transit procedures in collaboration with IRU and involve </w:t>
      </w:r>
      <w:r w:rsidR="00224D7D">
        <w:rPr>
          <w:rFonts w:asciiTheme="majorBidi" w:hAnsiTheme="majorBidi" w:cstheme="majorBidi"/>
        </w:rPr>
        <w:t xml:space="preserve">the </w:t>
      </w:r>
      <w:r w:rsidR="00471812" w:rsidRPr="008550F6">
        <w:rPr>
          <w:rFonts w:asciiTheme="majorBidi" w:hAnsiTheme="majorBidi" w:cstheme="majorBidi"/>
        </w:rPr>
        <w:t xml:space="preserve">private sector in </w:t>
      </w:r>
      <w:r w:rsidR="00224D7D">
        <w:rPr>
          <w:rFonts w:asciiTheme="majorBidi" w:hAnsiTheme="majorBidi" w:cstheme="majorBidi"/>
        </w:rPr>
        <w:t>using</w:t>
      </w:r>
      <w:r w:rsidR="00471812" w:rsidRPr="008550F6">
        <w:rPr>
          <w:rFonts w:asciiTheme="majorBidi" w:hAnsiTheme="majorBidi" w:cstheme="majorBidi"/>
        </w:rPr>
        <w:t xml:space="preserve"> trade facilitation. From the GIZ perspective, the Regional Trade Facilitation Strategy Roadmap is an important document and GIZ programmes in SPECA subregion are ready to collaborate with the national governments on its future implementation.</w:t>
      </w:r>
      <w:r w:rsidR="007638A4" w:rsidRPr="008550F6">
        <w:rPr>
          <w:rFonts w:asciiTheme="majorBidi" w:hAnsiTheme="majorBidi" w:cstheme="majorBidi"/>
        </w:rPr>
        <w:t xml:space="preserve"> When planning activities to implement a trade facilitation strategy, be it regional or national, it is primordial to find the right balance between the national, regional and international interests of the country’s economy from the perspective of that country’s level of development. GIZ is already rendering technical support to the National Trade Facilitation Bodies by </w:t>
      </w:r>
      <w:r w:rsidR="00861418" w:rsidRPr="008550F6">
        <w:rPr>
          <w:rFonts w:asciiTheme="majorBidi" w:hAnsiTheme="majorBidi" w:cstheme="majorBidi"/>
        </w:rPr>
        <w:t>organi</w:t>
      </w:r>
      <w:r w:rsidR="00861418">
        <w:rPr>
          <w:rFonts w:asciiTheme="majorBidi" w:hAnsiTheme="majorBidi" w:cstheme="majorBidi"/>
        </w:rPr>
        <w:t>z</w:t>
      </w:r>
      <w:r w:rsidR="00861418" w:rsidRPr="008550F6">
        <w:rPr>
          <w:rFonts w:asciiTheme="majorBidi" w:hAnsiTheme="majorBidi" w:cstheme="majorBidi"/>
        </w:rPr>
        <w:t xml:space="preserve">ing </w:t>
      </w:r>
      <w:r w:rsidR="007638A4" w:rsidRPr="008550F6">
        <w:rPr>
          <w:rFonts w:asciiTheme="majorBidi" w:hAnsiTheme="majorBidi" w:cstheme="majorBidi"/>
        </w:rPr>
        <w:t>capacity-building seminars and workshops to help them define priority objectives and foresee reasonable timeframes for execution. On the matter of assistance to Customs authorities, GIZ promote</w:t>
      </w:r>
      <w:r w:rsidR="00A35987">
        <w:rPr>
          <w:rFonts w:asciiTheme="majorBidi" w:hAnsiTheme="majorBidi" w:cstheme="majorBidi"/>
        </w:rPr>
        <w:t>s</w:t>
      </w:r>
      <w:r w:rsidR="007638A4" w:rsidRPr="008550F6">
        <w:rPr>
          <w:rFonts w:asciiTheme="majorBidi" w:hAnsiTheme="majorBidi" w:cstheme="majorBidi"/>
        </w:rPr>
        <w:t xml:space="preserve"> </w:t>
      </w:r>
      <w:r w:rsidR="00A35987">
        <w:rPr>
          <w:rFonts w:asciiTheme="majorBidi" w:hAnsiTheme="majorBidi" w:cstheme="majorBidi"/>
        </w:rPr>
        <w:t xml:space="preserve">the </w:t>
      </w:r>
      <w:r w:rsidR="007638A4" w:rsidRPr="008550F6">
        <w:rPr>
          <w:rFonts w:asciiTheme="majorBidi" w:hAnsiTheme="majorBidi" w:cstheme="majorBidi"/>
        </w:rPr>
        <w:t xml:space="preserve">proper use of pre-arrival information </w:t>
      </w:r>
      <w:r w:rsidR="008D6F7D" w:rsidRPr="008550F6">
        <w:rPr>
          <w:rFonts w:asciiTheme="majorBidi" w:hAnsiTheme="majorBidi" w:cstheme="majorBidi"/>
        </w:rPr>
        <w:t>and</w:t>
      </w:r>
      <w:r w:rsidR="007638A4" w:rsidRPr="008550F6">
        <w:rPr>
          <w:rFonts w:asciiTheme="majorBidi" w:hAnsiTheme="majorBidi" w:cstheme="majorBidi"/>
        </w:rPr>
        <w:t xml:space="preserve"> </w:t>
      </w:r>
      <w:r w:rsidR="00574D2D" w:rsidRPr="008550F6">
        <w:rPr>
          <w:rFonts w:asciiTheme="majorBidi" w:hAnsiTheme="majorBidi" w:cstheme="majorBidi"/>
        </w:rPr>
        <w:t>conduct</w:t>
      </w:r>
      <w:r w:rsidR="00A35987">
        <w:rPr>
          <w:rFonts w:asciiTheme="majorBidi" w:hAnsiTheme="majorBidi" w:cstheme="majorBidi"/>
        </w:rPr>
        <w:t>ing</w:t>
      </w:r>
      <w:r w:rsidR="00574D2D" w:rsidRPr="008550F6">
        <w:rPr>
          <w:rFonts w:asciiTheme="majorBidi" w:hAnsiTheme="majorBidi" w:cstheme="majorBidi"/>
        </w:rPr>
        <w:t xml:space="preserve"> </w:t>
      </w:r>
      <w:r w:rsidR="008D6F7D" w:rsidRPr="008550F6">
        <w:rPr>
          <w:rFonts w:asciiTheme="majorBidi" w:hAnsiTheme="majorBidi" w:cstheme="majorBidi"/>
        </w:rPr>
        <w:t xml:space="preserve">necessary risk analysis prior </w:t>
      </w:r>
      <w:r w:rsidR="008D6F7D" w:rsidRPr="008550F6">
        <w:rPr>
          <w:rFonts w:asciiTheme="majorBidi" w:hAnsiTheme="majorBidi" w:cstheme="majorBidi"/>
        </w:rPr>
        <w:lastRenderedPageBreak/>
        <w:t>to crossing</w:t>
      </w:r>
      <w:r w:rsidR="00A35987">
        <w:rPr>
          <w:rFonts w:asciiTheme="majorBidi" w:hAnsiTheme="majorBidi" w:cstheme="majorBidi"/>
        </w:rPr>
        <w:t xml:space="preserve"> </w:t>
      </w:r>
      <w:r w:rsidR="00A35987" w:rsidRPr="008550F6">
        <w:rPr>
          <w:rFonts w:asciiTheme="majorBidi" w:hAnsiTheme="majorBidi" w:cstheme="majorBidi"/>
        </w:rPr>
        <w:t>the border</w:t>
      </w:r>
      <w:r w:rsidR="008D6F7D" w:rsidRPr="008550F6">
        <w:rPr>
          <w:rFonts w:asciiTheme="majorBidi" w:hAnsiTheme="majorBidi" w:cstheme="majorBidi"/>
        </w:rPr>
        <w:t>; introduc</w:t>
      </w:r>
      <w:r w:rsidR="00A35987">
        <w:rPr>
          <w:rFonts w:asciiTheme="majorBidi" w:hAnsiTheme="majorBidi" w:cstheme="majorBidi"/>
        </w:rPr>
        <w:t>ing</w:t>
      </w:r>
      <w:r w:rsidR="008D6F7D" w:rsidRPr="008550F6">
        <w:rPr>
          <w:rFonts w:asciiTheme="majorBidi" w:hAnsiTheme="majorBidi" w:cstheme="majorBidi"/>
        </w:rPr>
        <w:t xml:space="preserve"> the International Weight Certificate</w:t>
      </w:r>
      <w:r w:rsidR="00A35987">
        <w:rPr>
          <w:rFonts w:asciiTheme="majorBidi" w:hAnsiTheme="majorBidi" w:cstheme="majorBidi"/>
        </w:rPr>
        <w:t xml:space="preserve"> (UNECE’s Border Harmonization Convention, Annex 9)</w:t>
      </w:r>
      <w:r w:rsidR="008D6F7D" w:rsidRPr="008550F6">
        <w:rPr>
          <w:rFonts w:asciiTheme="majorBidi" w:hAnsiTheme="majorBidi" w:cstheme="majorBidi"/>
        </w:rPr>
        <w:t xml:space="preserve"> for trucks and digitalize the transit procedures to enhance their transparency.</w:t>
      </w:r>
    </w:p>
    <w:p w:rsidR="00055129" w:rsidRDefault="008D6F7D" w:rsidP="00CB1D89">
      <w:pPr>
        <w:pStyle w:val="Paragraphedeliste"/>
        <w:spacing w:line="264" w:lineRule="auto"/>
        <w:ind w:left="360"/>
        <w:rPr>
          <w:rFonts w:asciiTheme="majorBidi" w:hAnsiTheme="majorBidi" w:cstheme="majorBidi"/>
        </w:rPr>
      </w:pPr>
      <w:r w:rsidRPr="008550F6">
        <w:rPr>
          <w:rFonts w:asciiTheme="majorBidi" w:hAnsiTheme="majorBidi" w:cstheme="majorBidi"/>
        </w:rPr>
        <w:t>This Programme will end in December 2019</w:t>
      </w:r>
      <w:r w:rsidR="00A35987">
        <w:rPr>
          <w:rFonts w:asciiTheme="majorBidi" w:hAnsiTheme="majorBidi" w:cstheme="majorBidi"/>
        </w:rPr>
        <w:t xml:space="preserve">. A continuation is </w:t>
      </w:r>
      <w:r w:rsidRPr="008550F6">
        <w:rPr>
          <w:rFonts w:asciiTheme="majorBidi" w:hAnsiTheme="majorBidi" w:cstheme="majorBidi"/>
        </w:rPr>
        <w:t>negotiated with the same political partners for the next 3 years with the same budget</w:t>
      </w:r>
      <w:r w:rsidR="00A35987">
        <w:rPr>
          <w:rFonts w:asciiTheme="majorBidi" w:hAnsiTheme="majorBidi" w:cstheme="majorBidi"/>
        </w:rPr>
        <w:t xml:space="preserve">. </w:t>
      </w:r>
      <w:proofErr w:type="gramStart"/>
      <w:r w:rsidR="00A35987">
        <w:rPr>
          <w:rFonts w:asciiTheme="majorBidi" w:hAnsiTheme="majorBidi" w:cstheme="majorBidi"/>
        </w:rPr>
        <w:t>T</w:t>
      </w:r>
      <w:r w:rsidRPr="008550F6">
        <w:rPr>
          <w:rFonts w:asciiTheme="majorBidi" w:hAnsiTheme="majorBidi" w:cstheme="majorBidi"/>
        </w:rPr>
        <w:t>aking into account</w:t>
      </w:r>
      <w:proofErr w:type="gramEnd"/>
      <w:r w:rsidRPr="008550F6">
        <w:rPr>
          <w:rFonts w:asciiTheme="majorBidi" w:hAnsiTheme="majorBidi" w:cstheme="majorBidi"/>
        </w:rPr>
        <w:t xml:space="preserve"> the draft SPECA Regional Trade Facilitation Strategy presented during this Seminar, GIZ Regional team expects to add three new spheres of activities in the new programme, namely harmonization of border crossing procedures, border agency cooperation and information exchange amongst Customs authorities with a use of Green Corridor.</w:t>
      </w:r>
    </w:p>
    <w:p w:rsidR="00055129" w:rsidRDefault="00055129" w:rsidP="00CB1D89">
      <w:pPr>
        <w:spacing w:after="160" w:line="264" w:lineRule="auto"/>
        <w:rPr>
          <w:rFonts w:asciiTheme="majorBidi" w:hAnsiTheme="majorBidi" w:cstheme="majorBidi"/>
          <w:bCs/>
          <w:lang w:val="en-GB"/>
        </w:rPr>
      </w:pPr>
    </w:p>
    <w:p w:rsidR="007941FA" w:rsidRPr="008550F6" w:rsidRDefault="007941FA" w:rsidP="00CB1D89">
      <w:pPr>
        <w:pStyle w:val="Titre1"/>
        <w:spacing w:line="264" w:lineRule="auto"/>
        <w:ind w:left="284"/>
        <w:rPr>
          <w:lang w:val="en-GB"/>
        </w:rPr>
      </w:pPr>
      <w:r w:rsidRPr="008550F6">
        <w:rPr>
          <w:lang w:val="en-GB"/>
        </w:rPr>
        <w:t>Feedback from the countries and other participants</w:t>
      </w:r>
      <w:r w:rsidR="00CB1D89">
        <w:rPr>
          <w:lang w:val="en-GB"/>
        </w:rPr>
        <w:t xml:space="preserve"> on the conclusions and recom</w:t>
      </w:r>
      <w:r w:rsidR="008A68E4">
        <w:rPr>
          <w:lang w:val="en-GB"/>
        </w:rPr>
        <w:t>m</w:t>
      </w:r>
      <w:r w:rsidR="00CB1D89">
        <w:rPr>
          <w:lang w:val="en-GB"/>
        </w:rPr>
        <w:t>endations</w:t>
      </w:r>
      <w:r w:rsidRPr="008550F6">
        <w:rPr>
          <w:lang w:val="en-GB"/>
        </w:rPr>
        <w:t xml:space="preserve">: </w:t>
      </w:r>
    </w:p>
    <w:p w:rsidR="007941FA" w:rsidRPr="008550F6" w:rsidRDefault="007941FA" w:rsidP="00CB1D89">
      <w:pPr>
        <w:pStyle w:val="Corps"/>
        <w:spacing w:line="264" w:lineRule="auto"/>
        <w:rPr>
          <w:rFonts w:asciiTheme="majorBidi" w:hAnsiTheme="majorBidi" w:cstheme="majorBidi"/>
          <w:b/>
          <w:bCs/>
          <w:sz w:val="24"/>
          <w:szCs w:val="24"/>
          <w:lang w:val="en-GB"/>
        </w:rPr>
      </w:pPr>
    </w:p>
    <w:p w:rsidR="00412BB1" w:rsidRDefault="007941FA" w:rsidP="00CB1D89">
      <w:pPr>
        <w:pStyle w:val="Paragraphedeliste"/>
        <w:spacing w:line="264" w:lineRule="auto"/>
        <w:ind w:left="360"/>
        <w:rPr>
          <w:rFonts w:asciiTheme="majorBidi" w:hAnsiTheme="majorBidi" w:cstheme="majorBidi"/>
        </w:rPr>
      </w:pPr>
      <w:r w:rsidRPr="00412BB1">
        <w:rPr>
          <w:rFonts w:asciiTheme="majorBidi" w:hAnsiTheme="majorBidi" w:cstheme="majorBidi"/>
          <w:b/>
          <w:bCs/>
        </w:rPr>
        <w:t>Mr. Zavqi Zavqizoda</w:t>
      </w:r>
      <w:r w:rsidR="00CB1D89">
        <w:rPr>
          <w:rFonts w:asciiTheme="majorBidi" w:hAnsiTheme="majorBidi" w:cstheme="majorBidi"/>
          <w:b/>
          <w:bCs/>
        </w:rPr>
        <w:t>,</w:t>
      </w:r>
      <w:r w:rsidRPr="00412BB1">
        <w:rPr>
          <w:rFonts w:asciiTheme="majorBidi" w:hAnsiTheme="majorBidi" w:cstheme="majorBidi"/>
          <w:b/>
          <w:bCs/>
        </w:rPr>
        <w:t xml:space="preserve"> on behalf of the Government of Tajikistan</w:t>
      </w:r>
      <w:r w:rsidR="00CB1D89">
        <w:rPr>
          <w:rFonts w:asciiTheme="majorBidi" w:hAnsiTheme="majorBidi" w:cstheme="majorBidi"/>
          <w:b/>
          <w:bCs/>
        </w:rPr>
        <w:t>,</w:t>
      </w:r>
      <w:r w:rsidRPr="008550F6">
        <w:rPr>
          <w:rFonts w:asciiTheme="majorBidi" w:hAnsiTheme="majorBidi" w:cstheme="majorBidi"/>
        </w:rPr>
        <w:t xml:space="preserve"> proposed to add </w:t>
      </w:r>
      <w:r w:rsidR="00CB1D89">
        <w:rPr>
          <w:rFonts w:asciiTheme="majorBidi" w:hAnsiTheme="majorBidi" w:cstheme="majorBidi"/>
        </w:rPr>
        <w:t xml:space="preserve">to </w:t>
      </w:r>
      <w:r w:rsidRPr="008550F6">
        <w:rPr>
          <w:rFonts w:asciiTheme="majorBidi" w:hAnsiTheme="majorBidi" w:cstheme="majorBidi"/>
        </w:rPr>
        <w:t xml:space="preserve">the </w:t>
      </w:r>
      <w:r w:rsidR="00CB1D89">
        <w:rPr>
          <w:rFonts w:asciiTheme="majorBidi" w:hAnsiTheme="majorBidi" w:cstheme="majorBidi"/>
        </w:rPr>
        <w:t>r</w:t>
      </w:r>
      <w:r w:rsidRPr="008550F6">
        <w:rPr>
          <w:rFonts w:asciiTheme="majorBidi" w:hAnsiTheme="majorBidi" w:cstheme="majorBidi"/>
        </w:rPr>
        <w:t>ecommendation</w:t>
      </w:r>
      <w:r w:rsidR="00CB1D89">
        <w:rPr>
          <w:rFonts w:asciiTheme="majorBidi" w:hAnsiTheme="majorBidi" w:cstheme="majorBidi"/>
        </w:rPr>
        <w:t>s</w:t>
      </w:r>
      <w:r w:rsidRPr="008550F6">
        <w:rPr>
          <w:rFonts w:asciiTheme="majorBidi" w:hAnsiTheme="majorBidi" w:cstheme="majorBidi"/>
        </w:rPr>
        <w:t xml:space="preserve"> </w:t>
      </w:r>
      <w:r w:rsidR="00CB1D89">
        <w:rPr>
          <w:rFonts w:asciiTheme="majorBidi" w:hAnsiTheme="majorBidi" w:cstheme="majorBidi"/>
        </w:rPr>
        <w:t>a</w:t>
      </w:r>
      <w:r w:rsidRPr="008550F6">
        <w:rPr>
          <w:rFonts w:asciiTheme="majorBidi" w:hAnsiTheme="majorBidi" w:cstheme="majorBidi"/>
        </w:rPr>
        <w:t xml:space="preserve"> request </w:t>
      </w:r>
      <w:r w:rsidR="008A68E4">
        <w:rPr>
          <w:rFonts w:asciiTheme="majorBidi" w:hAnsiTheme="majorBidi" w:cstheme="majorBidi"/>
        </w:rPr>
        <w:t xml:space="preserve">to </w:t>
      </w:r>
      <w:r w:rsidRPr="008550F6">
        <w:rPr>
          <w:rFonts w:asciiTheme="majorBidi" w:hAnsiTheme="majorBidi" w:cstheme="majorBidi"/>
        </w:rPr>
        <w:t xml:space="preserve">the SPECA Governing Council and the Executive Secretaries of UNECE and UNESCAP not to drop project implementation under the SPECA umbrella from the mandate of the SPECA Programme, since this would impair the capacity of the Programme to address challenges that SPECA countries face in achieving SDGs that require cross-border cooperation. </w:t>
      </w:r>
      <w:r w:rsidR="008A68E4">
        <w:rPr>
          <w:rFonts w:asciiTheme="majorBidi" w:hAnsiTheme="majorBidi" w:cstheme="majorBidi"/>
        </w:rPr>
        <w:t>He r</w:t>
      </w:r>
      <w:r w:rsidRPr="008550F6">
        <w:rPr>
          <w:rFonts w:asciiTheme="majorBidi" w:hAnsiTheme="majorBidi" w:cstheme="majorBidi"/>
        </w:rPr>
        <w:t>equest</w:t>
      </w:r>
      <w:r w:rsidR="008A68E4">
        <w:rPr>
          <w:rFonts w:asciiTheme="majorBidi" w:hAnsiTheme="majorBidi" w:cstheme="majorBidi"/>
        </w:rPr>
        <w:t>ed</w:t>
      </w:r>
      <w:r w:rsidRPr="008550F6">
        <w:rPr>
          <w:rFonts w:asciiTheme="majorBidi" w:hAnsiTheme="majorBidi" w:cstheme="majorBidi"/>
        </w:rPr>
        <w:t xml:space="preserve"> that UNECE and UNESCAP include projects involving bilateral and multilateral cooperation among SPECA countries in their programme of support for the SPECA Programme as the focus of coherence of activities in the region. Tajikistan </w:t>
      </w:r>
      <w:r w:rsidR="008A68E4">
        <w:rPr>
          <w:rFonts w:asciiTheme="majorBidi" w:hAnsiTheme="majorBidi" w:cstheme="majorBidi"/>
        </w:rPr>
        <w:t xml:space="preserve">will </w:t>
      </w:r>
      <w:r w:rsidRPr="008550F6">
        <w:rPr>
          <w:rFonts w:asciiTheme="majorBidi" w:hAnsiTheme="majorBidi" w:cstheme="majorBidi"/>
        </w:rPr>
        <w:t xml:space="preserve">communicate this to the two Executive Secretaries. </w:t>
      </w:r>
    </w:p>
    <w:p w:rsidR="00412BB1" w:rsidRDefault="00412BB1" w:rsidP="00CB1D89">
      <w:pPr>
        <w:pStyle w:val="Paragraphedeliste"/>
        <w:spacing w:line="264" w:lineRule="auto"/>
        <w:ind w:left="360"/>
        <w:rPr>
          <w:rFonts w:asciiTheme="majorBidi" w:hAnsiTheme="majorBidi" w:cstheme="majorBidi"/>
        </w:rPr>
      </w:pPr>
    </w:p>
    <w:p w:rsidR="007941FA" w:rsidRDefault="008550F6" w:rsidP="00CB1D89">
      <w:pPr>
        <w:pStyle w:val="Paragraphedeliste"/>
        <w:spacing w:line="264" w:lineRule="auto"/>
        <w:ind w:left="360"/>
        <w:rPr>
          <w:rFonts w:asciiTheme="majorBidi" w:hAnsiTheme="majorBidi" w:cstheme="majorBidi"/>
        </w:rPr>
      </w:pPr>
      <w:r w:rsidRPr="00412BB1">
        <w:rPr>
          <w:rFonts w:asciiTheme="majorBidi" w:hAnsiTheme="majorBidi" w:cstheme="majorBidi"/>
          <w:b/>
          <w:bCs/>
        </w:rPr>
        <w:t>Mr. Mario Apostolov</w:t>
      </w:r>
      <w:r w:rsidR="00412BB1" w:rsidRPr="00412BB1">
        <w:rPr>
          <w:rFonts w:asciiTheme="majorBidi" w:hAnsiTheme="majorBidi" w:cstheme="majorBidi"/>
        </w:rPr>
        <w:t xml:space="preserve"> dr</w:t>
      </w:r>
      <w:r w:rsidR="00606E21">
        <w:rPr>
          <w:rFonts w:asciiTheme="majorBidi" w:hAnsiTheme="majorBidi" w:cstheme="majorBidi"/>
        </w:rPr>
        <w:t>ew the</w:t>
      </w:r>
      <w:r w:rsidR="00412BB1" w:rsidRPr="00412BB1">
        <w:rPr>
          <w:rFonts w:asciiTheme="majorBidi" w:hAnsiTheme="majorBidi" w:cstheme="majorBidi"/>
        </w:rPr>
        <w:t xml:space="preserve"> attention of the participants to the upcoming SPECA Days in Ashgabat,</w:t>
      </w:r>
      <w:r w:rsidR="00412BB1">
        <w:rPr>
          <w:rFonts w:asciiTheme="majorBidi" w:hAnsiTheme="majorBidi" w:cstheme="majorBidi"/>
        </w:rPr>
        <w:t xml:space="preserve"> Turkmenistan</w:t>
      </w:r>
      <w:r w:rsidR="00412BB1" w:rsidRPr="00412BB1">
        <w:rPr>
          <w:rFonts w:asciiTheme="majorBidi" w:hAnsiTheme="majorBidi" w:cstheme="majorBidi"/>
        </w:rPr>
        <w:t xml:space="preserve"> which will include an Economic Forum on </w:t>
      </w:r>
      <w:r w:rsidR="00412BB1" w:rsidRPr="008A68E4">
        <w:rPr>
          <w:rFonts w:asciiTheme="majorBidi" w:hAnsiTheme="majorBidi" w:cstheme="majorBidi"/>
          <w:i/>
          <w:iCs/>
        </w:rPr>
        <w:t>Connectivity</w:t>
      </w:r>
      <w:r w:rsidR="008A68E4" w:rsidRPr="008A68E4">
        <w:rPr>
          <w:rFonts w:asciiTheme="majorBidi" w:hAnsiTheme="majorBidi" w:cstheme="majorBidi"/>
          <w:i/>
          <w:iCs/>
        </w:rPr>
        <w:t>:</w:t>
      </w:r>
      <w:r w:rsidR="00412BB1" w:rsidRPr="008A68E4">
        <w:rPr>
          <w:rFonts w:asciiTheme="majorBidi" w:hAnsiTheme="majorBidi" w:cstheme="majorBidi"/>
          <w:i/>
          <w:iCs/>
        </w:rPr>
        <w:t xml:space="preserve"> Sustainable Transport and Trade Facilitation in Central Asia</w:t>
      </w:r>
      <w:r w:rsidR="00412BB1" w:rsidRPr="00412BB1">
        <w:rPr>
          <w:rFonts w:asciiTheme="majorBidi" w:hAnsiTheme="majorBidi" w:cstheme="majorBidi"/>
        </w:rPr>
        <w:t xml:space="preserve">, the annual session of the SPECA Governing Council, </w:t>
      </w:r>
      <w:r w:rsidR="008A68E4">
        <w:rPr>
          <w:rFonts w:asciiTheme="majorBidi" w:hAnsiTheme="majorBidi" w:cstheme="majorBidi"/>
        </w:rPr>
        <w:t>and</w:t>
      </w:r>
      <w:r w:rsidR="00412BB1" w:rsidRPr="00412BB1">
        <w:rPr>
          <w:rFonts w:asciiTheme="majorBidi" w:hAnsiTheme="majorBidi" w:cstheme="majorBidi"/>
        </w:rPr>
        <w:t xml:space="preserve"> two parallel sessions of the SPECA Working Groups on Trade and on Transport</w:t>
      </w:r>
      <w:r w:rsidR="00412BB1">
        <w:rPr>
          <w:rFonts w:asciiTheme="majorBidi" w:hAnsiTheme="majorBidi" w:cstheme="majorBidi"/>
        </w:rPr>
        <w:t xml:space="preserve">. One of the objectives of the present meeting was to prepare </w:t>
      </w:r>
      <w:r w:rsidR="00C50408">
        <w:rPr>
          <w:rFonts w:asciiTheme="majorBidi" w:hAnsiTheme="majorBidi" w:cstheme="majorBidi"/>
        </w:rPr>
        <w:t>the</w:t>
      </w:r>
      <w:r w:rsidR="00F64A35">
        <w:rPr>
          <w:rFonts w:asciiTheme="majorBidi" w:hAnsiTheme="majorBidi" w:cstheme="majorBidi"/>
        </w:rPr>
        <w:t xml:space="preserve"> regional</w:t>
      </w:r>
      <w:r w:rsidR="00C50408">
        <w:rPr>
          <w:rFonts w:asciiTheme="majorBidi" w:hAnsiTheme="majorBidi" w:cstheme="majorBidi"/>
        </w:rPr>
        <w:t xml:space="preserve"> policy </w:t>
      </w:r>
      <w:r w:rsidR="00412BB1">
        <w:rPr>
          <w:rFonts w:asciiTheme="majorBidi" w:hAnsiTheme="majorBidi" w:cstheme="majorBidi"/>
        </w:rPr>
        <w:t xml:space="preserve">documents to be </w:t>
      </w:r>
      <w:r w:rsidR="00C50408">
        <w:rPr>
          <w:rFonts w:asciiTheme="majorBidi" w:hAnsiTheme="majorBidi" w:cstheme="majorBidi"/>
        </w:rPr>
        <w:t xml:space="preserve">finalized at the next meeting of the SPECA Working Group on Trade and then </w:t>
      </w:r>
      <w:r w:rsidR="00412BB1">
        <w:rPr>
          <w:rFonts w:asciiTheme="majorBidi" w:hAnsiTheme="majorBidi" w:cstheme="majorBidi"/>
        </w:rPr>
        <w:t>presented to the Governing Council for endorsement, namely</w:t>
      </w:r>
      <w:r w:rsidR="008A68E4">
        <w:rPr>
          <w:rFonts w:asciiTheme="majorBidi" w:hAnsiTheme="majorBidi" w:cstheme="majorBidi"/>
        </w:rPr>
        <w:t xml:space="preserve"> the</w:t>
      </w:r>
      <w:r w:rsidR="00412BB1">
        <w:rPr>
          <w:rFonts w:asciiTheme="majorBidi" w:hAnsiTheme="majorBidi" w:cstheme="majorBidi"/>
        </w:rPr>
        <w:t>:</w:t>
      </w:r>
    </w:p>
    <w:p w:rsidR="00412BB1" w:rsidRDefault="00412BB1" w:rsidP="008A68E4">
      <w:pPr>
        <w:pStyle w:val="Paragraphedeliste"/>
        <w:numPr>
          <w:ilvl w:val="0"/>
          <w:numId w:val="18"/>
        </w:numPr>
        <w:spacing w:after="0" w:line="264" w:lineRule="auto"/>
        <w:ind w:left="1080"/>
        <w:contextualSpacing w:val="0"/>
        <w:rPr>
          <w:rFonts w:asciiTheme="majorBidi" w:hAnsiTheme="majorBidi" w:cstheme="majorBidi"/>
        </w:rPr>
      </w:pPr>
      <w:r>
        <w:rPr>
          <w:rFonts w:asciiTheme="majorBidi" w:hAnsiTheme="majorBidi" w:cstheme="majorBidi"/>
        </w:rPr>
        <w:t>SPECA Regional Trade Facilitation Strategy</w:t>
      </w:r>
    </w:p>
    <w:p w:rsidR="00412BB1" w:rsidRDefault="00412BB1" w:rsidP="008A68E4">
      <w:pPr>
        <w:pStyle w:val="Paragraphedeliste"/>
        <w:numPr>
          <w:ilvl w:val="0"/>
          <w:numId w:val="18"/>
        </w:numPr>
        <w:spacing w:after="0" w:line="264" w:lineRule="auto"/>
        <w:ind w:left="1080"/>
        <w:contextualSpacing w:val="0"/>
        <w:rPr>
          <w:rFonts w:asciiTheme="majorBidi" w:hAnsiTheme="majorBidi" w:cstheme="majorBidi"/>
        </w:rPr>
      </w:pPr>
      <w:r>
        <w:rPr>
          <w:rFonts w:asciiTheme="majorBidi" w:hAnsiTheme="majorBidi" w:cstheme="majorBidi"/>
        </w:rPr>
        <w:t>Regional Principles of Sustainable Trade</w:t>
      </w:r>
    </w:p>
    <w:p w:rsidR="00412BB1" w:rsidRDefault="00412BB1" w:rsidP="008A68E4">
      <w:pPr>
        <w:pStyle w:val="Paragraphedeliste"/>
        <w:numPr>
          <w:ilvl w:val="0"/>
          <w:numId w:val="18"/>
        </w:numPr>
        <w:spacing w:after="0" w:line="264" w:lineRule="auto"/>
        <w:ind w:left="1080"/>
        <w:contextualSpacing w:val="0"/>
        <w:rPr>
          <w:rFonts w:asciiTheme="majorBidi" w:hAnsiTheme="majorBidi" w:cstheme="majorBidi"/>
        </w:rPr>
      </w:pPr>
      <w:r>
        <w:rPr>
          <w:rFonts w:asciiTheme="majorBidi" w:hAnsiTheme="majorBidi" w:cstheme="majorBidi"/>
        </w:rPr>
        <w:t>Concept note on Regional Study of regulatory and procedural barriers to trade</w:t>
      </w:r>
    </w:p>
    <w:p w:rsidR="00412BB1" w:rsidRDefault="00412BB1" w:rsidP="008A68E4">
      <w:pPr>
        <w:pStyle w:val="Paragraphedeliste"/>
        <w:numPr>
          <w:ilvl w:val="0"/>
          <w:numId w:val="18"/>
        </w:numPr>
        <w:spacing w:after="0" w:line="264" w:lineRule="auto"/>
        <w:ind w:left="1080"/>
        <w:contextualSpacing w:val="0"/>
        <w:rPr>
          <w:rFonts w:asciiTheme="majorBidi" w:hAnsiTheme="majorBidi" w:cstheme="majorBidi"/>
        </w:rPr>
      </w:pPr>
      <w:r>
        <w:rPr>
          <w:rFonts w:asciiTheme="majorBidi" w:hAnsiTheme="majorBidi" w:cstheme="majorBidi"/>
        </w:rPr>
        <w:t>new Terms of Reference for the SPECA Working Group on Trade</w:t>
      </w:r>
    </w:p>
    <w:p w:rsidR="00412BB1" w:rsidRDefault="00412BB1" w:rsidP="00CB1D89">
      <w:pPr>
        <w:pStyle w:val="Paragraphedeliste"/>
        <w:spacing w:line="264" w:lineRule="auto"/>
        <w:ind w:left="360"/>
        <w:rPr>
          <w:rFonts w:asciiTheme="majorBidi" w:hAnsiTheme="majorBidi" w:cstheme="majorBidi"/>
        </w:rPr>
      </w:pPr>
    </w:p>
    <w:p w:rsidR="00412BB1" w:rsidRDefault="00C50408" w:rsidP="00CB1D89">
      <w:pPr>
        <w:pStyle w:val="Paragraphedeliste"/>
        <w:spacing w:line="264" w:lineRule="auto"/>
        <w:ind w:left="360"/>
        <w:rPr>
          <w:rFonts w:asciiTheme="majorBidi" w:hAnsiTheme="majorBidi" w:cstheme="majorBidi"/>
        </w:rPr>
      </w:pPr>
      <w:r>
        <w:rPr>
          <w:rFonts w:asciiTheme="majorBidi" w:hAnsiTheme="majorBidi" w:cstheme="majorBidi"/>
        </w:rPr>
        <w:t>After this Seminar, a</w:t>
      </w:r>
      <w:r w:rsidR="00412BB1">
        <w:rPr>
          <w:rFonts w:asciiTheme="majorBidi" w:hAnsiTheme="majorBidi" w:cstheme="majorBidi"/>
        </w:rPr>
        <w:t xml:space="preserve">ll those documents will be updated and </w:t>
      </w:r>
      <w:r>
        <w:rPr>
          <w:rFonts w:asciiTheme="majorBidi" w:hAnsiTheme="majorBidi" w:cstheme="majorBidi"/>
        </w:rPr>
        <w:t xml:space="preserve">sent </w:t>
      </w:r>
      <w:r w:rsidR="00412BB1">
        <w:rPr>
          <w:rFonts w:asciiTheme="majorBidi" w:hAnsiTheme="majorBidi" w:cstheme="majorBidi"/>
        </w:rPr>
        <w:t>before the end of July 2019 to the national focal points of the SPECA Working Group on Trade for review and commentary (deadline 15 September 2019)</w:t>
      </w:r>
      <w:r>
        <w:rPr>
          <w:rFonts w:asciiTheme="majorBidi" w:hAnsiTheme="majorBidi" w:cstheme="majorBidi"/>
        </w:rPr>
        <w:t xml:space="preserve"> accompanied by an invitation letter asking to nominate national delegation</w:t>
      </w:r>
      <w:r w:rsidR="008A68E4">
        <w:rPr>
          <w:rFonts w:asciiTheme="majorBidi" w:hAnsiTheme="majorBidi" w:cstheme="majorBidi"/>
        </w:rPr>
        <w:t>s</w:t>
      </w:r>
      <w:r>
        <w:rPr>
          <w:rFonts w:asciiTheme="majorBidi" w:hAnsiTheme="majorBidi" w:cstheme="majorBidi"/>
        </w:rPr>
        <w:t xml:space="preserve"> to th</w:t>
      </w:r>
      <w:r w:rsidR="008A68E4">
        <w:rPr>
          <w:rFonts w:asciiTheme="majorBidi" w:hAnsiTheme="majorBidi" w:cstheme="majorBidi"/>
        </w:rPr>
        <w:t>e</w:t>
      </w:r>
      <w:r>
        <w:rPr>
          <w:rFonts w:asciiTheme="majorBidi" w:hAnsiTheme="majorBidi" w:cstheme="majorBidi"/>
        </w:rPr>
        <w:t xml:space="preserve"> upcoming 14</w:t>
      </w:r>
      <w:r w:rsidRPr="00C50408">
        <w:rPr>
          <w:rFonts w:asciiTheme="majorBidi" w:hAnsiTheme="majorBidi" w:cstheme="majorBidi"/>
          <w:vertAlign w:val="superscript"/>
        </w:rPr>
        <w:t>th</w:t>
      </w:r>
      <w:r>
        <w:rPr>
          <w:rFonts w:asciiTheme="majorBidi" w:hAnsiTheme="majorBidi" w:cstheme="majorBidi"/>
        </w:rPr>
        <w:t xml:space="preserve"> meeting of the SPECA Working Group on Trade</w:t>
      </w:r>
      <w:r w:rsidR="008A68E4">
        <w:rPr>
          <w:rFonts w:asciiTheme="majorBidi" w:hAnsiTheme="majorBidi" w:cstheme="majorBidi"/>
        </w:rPr>
        <w:t xml:space="preserve"> (18-19 November 2019 in Ashgabat)</w:t>
      </w:r>
      <w:r>
        <w:rPr>
          <w:rFonts w:asciiTheme="majorBidi" w:hAnsiTheme="majorBidi" w:cstheme="majorBidi"/>
        </w:rPr>
        <w:t>.</w:t>
      </w:r>
      <w:r w:rsidR="008A68E4">
        <w:rPr>
          <w:rFonts w:asciiTheme="majorBidi" w:hAnsiTheme="majorBidi" w:cstheme="majorBidi"/>
        </w:rPr>
        <w:t xml:space="preserve"> B</w:t>
      </w:r>
      <w:r w:rsidR="00412BB1">
        <w:rPr>
          <w:rFonts w:asciiTheme="majorBidi" w:hAnsiTheme="majorBidi" w:cstheme="majorBidi"/>
        </w:rPr>
        <w:t>ased on feedback from the</w:t>
      </w:r>
      <w:r w:rsidR="008A68E4">
        <w:rPr>
          <w:rFonts w:asciiTheme="majorBidi" w:hAnsiTheme="majorBidi" w:cstheme="majorBidi"/>
        </w:rPr>
        <w:t xml:space="preserve"> countries</w:t>
      </w:r>
      <w:r w:rsidR="00412BB1">
        <w:rPr>
          <w:rFonts w:asciiTheme="majorBidi" w:hAnsiTheme="majorBidi" w:cstheme="majorBidi"/>
        </w:rPr>
        <w:t xml:space="preserve">, the documents will be updated </w:t>
      </w:r>
      <w:r>
        <w:rPr>
          <w:rFonts w:asciiTheme="majorBidi" w:hAnsiTheme="majorBidi" w:cstheme="majorBidi"/>
        </w:rPr>
        <w:t xml:space="preserve">and finalized </w:t>
      </w:r>
      <w:r w:rsidR="00412BB1">
        <w:rPr>
          <w:rFonts w:asciiTheme="majorBidi" w:hAnsiTheme="majorBidi" w:cstheme="majorBidi"/>
        </w:rPr>
        <w:t>at th</w:t>
      </w:r>
      <w:r w:rsidR="008A68E4">
        <w:rPr>
          <w:rFonts w:asciiTheme="majorBidi" w:hAnsiTheme="majorBidi" w:cstheme="majorBidi"/>
        </w:rPr>
        <w:t xml:space="preserve">is meeting of the </w:t>
      </w:r>
      <w:r w:rsidR="00412BB1">
        <w:rPr>
          <w:rFonts w:asciiTheme="majorBidi" w:hAnsiTheme="majorBidi" w:cstheme="majorBidi"/>
        </w:rPr>
        <w:t xml:space="preserve">SPECA Working Group on Trade </w:t>
      </w:r>
      <w:r w:rsidR="008A68E4">
        <w:rPr>
          <w:rFonts w:asciiTheme="majorBidi" w:hAnsiTheme="majorBidi" w:cstheme="majorBidi"/>
        </w:rPr>
        <w:t xml:space="preserve">and presented for adoption </w:t>
      </w:r>
      <w:r w:rsidR="00412BB1">
        <w:rPr>
          <w:rFonts w:asciiTheme="majorBidi" w:hAnsiTheme="majorBidi" w:cstheme="majorBidi"/>
        </w:rPr>
        <w:t>to the SPECA Governing Council</w:t>
      </w:r>
      <w:r>
        <w:rPr>
          <w:rFonts w:asciiTheme="majorBidi" w:hAnsiTheme="majorBidi" w:cstheme="majorBidi"/>
        </w:rPr>
        <w:t xml:space="preserve"> </w:t>
      </w:r>
      <w:r w:rsidR="00412BB1">
        <w:rPr>
          <w:rFonts w:asciiTheme="majorBidi" w:hAnsiTheme="majorBidi" w:cstheme="majorBidi"/>
        </w:rPr>
        <w:t xml:space="preserve">session </w:t>
      </w:r>
      <w:r w:rsidR="008A68E4">
        <w:rPr>
          <w:rFonts w:asciiTheme="majorBidi" w:hAnsiTheme="majorBidi" w:cstheme="majorBidi"/>
        </w:rPr>
        <w:t xml:space="preserve">on </w:t>
      </w:r>
      <w:r w:rsidR="00412BB1">
        <w:rPr>
          <w:rFonts w:asciiTheme="majorBidi" w:hAnsiTheme="majorBidi" w:cstheme="majorBidi"/>
        </w:rPr>
        <w:t>21 November 2019</w:t>
      </w:r>
      <w:r w:rsidR="008A68E4">
        <w:rPr>
          <w:rFonts w:asciiTheme="majorBidi" w:hAnsiTheme="majorBidi" w:cstheme="majorBidi"/>
        </w:rPr>
        <w:t xml:space="preserve"> in Ashgabat</w:t>
      </w:r>
      <w:r w:rsidR="00412BB1">
        <w:rPr>
          <w:rFonts w:asciiTheme="majorBidi" w:hAnsiTheme="majorBidi" w:cstheme="majorBidi"/>
        </w:rPr>
        <w:t>.</w:t>
      </w:r>
    </w:p>
    <w:p w:rsidR="00C50408" w:rsidRDefault="00C50408" w:rsidP="00CB1D89">
      <w:pPr>
        <w:pStyle w:val="Paragraphedeliste"/>
        <w:spacing w:line="264" w:lineRule="auto"/>
        <w:ind w:left="360"/>
        <w:rPr>
          <w:rFonts w:asciiTheme="majorBidi" w:hAnsiTheme="majorBidi" w:cstheme="majorBidi"/>
        </w:rPr>
      </w:pPr>
    </w:p>
    <w:p w:rsidR="00C50408" w:rsidRDefault="00C50408" w:rsidP="00CB1D89">
      <w:pPr>
        <w:pStyle w:val="Paragraphedeliste"/>
        <w:spacing w:line="264" w:lineRule="auto"/>
        <w:ind w:left="360"/>
        <w:rPr>
          <w:rFonts w:asciiTheme="majorBidi" w:hAnsiTheme="majorBidi" w:cstheme="majorBidi"/>
        </w:rPr>
      </w:pPr>
      <w:r w:rsidRPr="00563089">
        <w:rPr>
          <w:rFonts w:asciiTheme="majorBidi" w:hAnsiTheme="majorBidi" w:cstheme="majorBidi"/>
          <w:b/>
          <w:bCs/>
        </w:rPr>
        <w:t>Mr. Mario Apostolov</w:t>
      </w:r>
      <w:r w:rsidR="008A68E4">
        <w:rPr>
          <w:rFonts w:asciiTheme="majorBidi" w:hAnsiTheme="majorBidi" w:cstheme="majorBidi"/>
          <w:b/>
          <w:bCs/>
        </w:rPr>
        <w:t xml:space="preserve"> </w:t>
      </w:r>
      <w:r w:rsidR="008A68E4" w:rsidRPr="008A68E4">
        <w:rPr>
          <w:rFonts w:asciiTheme="majorBidi" w:hAnsiTheme="majorBidi" w:cstheme="majorBidi"/>
        </w:rPr>
        <w:t>highly appr</w:t>
      </w:r>
      <w:r w:rsidR="008A68E4">
        <w:rPr>
          <w:rFonts w:asciiTheme="majorBidi" w:hAnsiTheme="majorBidi" w:cstheme="majorBidi"/>
        </w:rPr>
        <w:t>a</w:t>
      </w:r>
      <w:r w:rsidR="008A68E4" w:rsidRPr="008A68E4">
        <w:rPr>
          <w:rFonts w:asciiTheme="majorBidi" w:hAnsiTheme="majorBidi" w:cstheme="majorBidi"/>
        </w:rPr>
        <w:t>ised</w:t>
      </w:r>
      <w:r>
        <w:rPr>
          <w:rFonts w:asciiTheme="majorBidi" w:hAnsiTheme="majorBidi" w:cstheme="majorBidi"/>
        </w:rPr>
        <w:t xml:space="preserve"> the cooperation with GIZ on trade facilitation related subjects during the last several years and is looking forward to continuing this collaboration.</w:t>
      </w:r>
    </w:p>
    <w:p w:rsidR="00C50408" w:rsidRDefault="00C50408" w:rsidP="00CB1D89">
      <w:pPr>
        <w:pStyle w:val="Paragraphedeliste"/>
        <w:spacing w:line="264" w:lineRule="auto"/>
        <w:ind w:left="360"/>
        <w:rPr>
          <w:rFonts w:asciiTheme="majorBidi" w:hAnsiTheme="majorBidi" w:cstheme="majorBidi"/>
        </w:rPr>
      </w:pPr>
    </w:p>
    <w:p w:rsidR="00C50408" w:rsidRDefault="00606E21" w:rsidP="00CB1D89">
      <w:pPr>
        <w:pStyle w:val="Paragraphedeliste"/>
        <w:spacing w:line="264" w:lineRule="auto"/>
        <w:ind w:left="360"/>
        <w:rPr>
          <w:rFonts w:asciiTheme="majorBidi" w:hAnsiTheme="majorBidi" w:cstheme="majorBidi"/>
        </w:rPr>
      </w:pPr>
      <w:r>
        <w:rPr>
          <w:rFonts w:asciiTheme="majorBidi" w:hAnsiTheme="majorBidi" w:cstheme="majorBidi"/>
          <w:b/>
          <w:bCs/>
        </w:rPr>
        <w:t xml:space="preserve">The </w:t>
      </w:r>
      <w:r w:rsidR="00C50408" w:rsidRPr="00F64A35">
        <w:rPr>
          <w:rFonts w:asciiTheme="majorBidi" w:hAnsiTheme="majorBidi" w:cstheme="majorBidi"/>
          <w:b/>
          <w:bCs/>
        </w:rPr>
        <w:t xml:space="preserve">Representative of </w:t>
      </w:r>
      <w:r w:rsidR="00F64A35" w:rsidRPr="00F64A35">
        <w:rPr>
          <w:rFonts w:asciiTheme="majorBidi" w:hAnsiTheme="majorBidi" w:cstheme="majorBidi"/>
          <w:b/>
          <w:bCs/>
        </w:rPr>
        <w:t>Turkmenistan</w:t>
      </w:r>
      <w:r w:rsidR="00F64A35">
        <w:rPr>
          <w:rFonts w:asciiTheme="majorBidi" w:hAnsiTheme="majorBidi" w:cstheme="majorBidi"/>
        </w:rPr>
        <w:t xml:space="preserve"> </w:t>
      </w:r>
      <w:r w:rsidR="00C50408">
        <w:rPr>
          <w:rFonts w:asciiTheme="majorBidi" w:hAnsiTheme="majorBidi" w:cstheme="majorBidi"/>
        </w:rPr>
        <w:t xml:space="preserve">commented on the Conclusions </w:t>
      </w:r>
      <w:r w:rsidR="008A68E4">
        <w:rPr>
          <w:rFonts w:asciiTheme="majorBidi" w:hAnsiTheme="majorBidi" w:cstheme="majorBidi"/>
        </w:rPr>
        <w:t>noting the fruitful</w:t>
      </w:r>
      <w:r w:rsidR="00F64A35">
        <w:rPr>
          <w:rFonts w:asciiTheme="majorBidi" w:hAnsiTheme="majorBidi" w:cstheme="majorBidi"/>
        </w:rPr>
        <w:t xml:space="preserve"> cooperation</w:t>
      </w:r>
      <w:r w:rsidR="00C50408">
        <w:rPr>
          <w:rFonts w:asciiTheme="majorBidi" w:hAnsiTheme="majorBidi" w:cstheme="majorBidi"/>
        </w:rPr>
        <w:t xml:space="preserve"> between SPECA countries in the past </w:t>
      </w:r>
      <w:r w:rsidR="00F64A35">
        <w:rPr>
          <w:rFonts w:asciiTheme="majorBidi" w:hAnsiTheme="majorBidi" w:cstheme="majorBidi"/>
        </w:rPr>
        <w:t xml:space="preserve">and expressed full support </w:t>
      </w:r>
      <w:r w:rsidR="008A68E4">
        <w:rPr>
          <w:rFonts w:asciiTheme="majorBidi" w:hAnsiTheme="majorBidi" w:cstheme="majorBidi"/>
        </w:rPr>
        <w:t xml:space="preserve">for </w:t>
      </w:r>
      <w:r w:rsidR="00F64A35">
        <w:rPr>
          <w:rFonts w:asciiTheme="majorBidi" w:hAnsiTheme="majorBidi" w:cstheme="majorBidi"/>
        </w:rPr>
        <w:t xml:space="preserve">the Recommendations and readiness to participate in the process of finalization of the regional policy documents. He is also looking forward to </w:t>
      </w:r>
      <w:r w:rsidR="008A68E4">
        <w:rPr>
          <w:rFonts w:asciiTheme="majorBidi" w:hAnsiTheme="majorBidi" w:cstheme="majorBidi"/>
        </w:rPr>
        <w:t xml:space="preserve">work with </w:t>
      </w:r>
      <w:r w:rsidR="00F64A35">
        <w:rPr>
          <w:rFonts w:asciiTheme="majorBidi" w:hAnsiTheme="majorBidi" w:cstheme="majorBidi"/>
        </w:rPr>
        <w:t>the GIZ Regional Programme to support Trade Facilita</w:t>
      </w:r>
      <w:r w:rsidR="008A68E4">
        <w:rPr>
          <w:rFonts w:asciiTheme="majorBidi" w:hAnsiTheme="majorBidi" w:cstheme="majorBidi"/>
        </w:rPr>
        <w:t>t</w:t>
      </w:r>
      <w:r w:rsidR="00F64A35">
        <w:rPr>
          <w:rFonts w:asciiTheme="majorBidi" w:hAnsiTheme="majorBidi" w:cstheme="majorBidi"/>
        </w:rPr>
        <w:t xml:space="preserve">ion in Central Asia and </w:t>
      </w:r>
      <w:proofErr w:type="gramStart"/>
      <w:r w:rsidR="00F64A35">
        <w:rPr>
          <w:rFonts w:asciiTheme="majorBidi" w:hAnsiTheme="majorBidi" w:cstheme="majorBidi"/>
        </w:rPr>
        <w:t>taking into account</w:t>
      </w:r>
      <w:proofErr w:type="gramEnd"/>
      <w:r w:rsidR="00F64A35">
        <w:rPr>
          <w:rFonts w:asciiTheme="majorBidi" w:hAnsiTheme="majorBidi" w:cstheme="majorBidi"/>
        </w:rPr>
        <w:t xml:space="preserve"> the successful cooperation </w:t>
      </w:r>
      <w:r w:rsidR="00F64A35">
        <w:rPr>
          <w:rFonts w:asciiTheme="majorBidi" w:hAnsiTheme="majorBidi" w:cstheme="majorBidi"/>
        </w:rPr>
        <w:lastRenderedPageBreak/>
        <w:t xml:space="preserve">with GIZ on </w:t>
      </w:r>
      <w:r w:rsidR="00F64A35" w:rsidRPr="00F64A35">
        <w:rPr>
          <w:rFonts w:asciiTheme="majorBidi" w:hAnsiTheme="majorBidi" w:cstheme="majorBidi"/>
        </w:rPr>
        <w:t>t</w:t>
      </w:r>
      <w:r w:rsidR="00F64A35">
        <w:rPr>
          <w:rFonts w:asciiTheme="majorBidi" w:hAnsiTheme="majorBidi" w:cstheme="majorBidi"/>
        </w:rPr>
        <w:t>he development of rule of law projects in Turkmenistan is looking forward to welcoming GIZ in Ashgabat in November 2019.</w:t>
      </w:r>
    </w:p>
    <w:p w:rsidR="00F64A35" w:rsidRDefault="00F64A35" w:rsidP="00CB1D89">
      <w:pPr>
        <w:pStyle w:val="Paragraphedeliste"/>
        <w:spacing w:line="264" w:lineRule="auto"/>
        <w:ind w:left="360"/>
        <w:rPr>
          <w:rFonts w:asciiTheme="majorBidi" w:hAnsiTheme="majorBidi" w:cstheme="majorBidi"/>
        </w:rPr>
      </w:pPr>
    </w:p>
    <w:p w:rsidR="00F64A35" w:rsidRDefault="00606E21" w:rsidP="00CB1D89">
      <w:pPr>
        <w:pStyle w:val="Paragraphedeliste"/>
        <w:spacing w:line="264" w:lineRule="auto"/>
        <w:ind w:left="360"/>
        <w:rPr>
          <w:rFonts w:asciiTheme="majorBidi" w:hAnsiTheme="majorBidi" w:cstheme="majorBidi"/>
        </w:rPr>
      </w:pPr>
      <w:r>
        <w:rPr>
          <w:rFonts w:asciiTheme="majorBidi" w:hAnsiTheme="majorBidi" w:cstheme="majorBidi"/>
          <w:b/>
          <w:bCs/>
        </w:rPr>
        <w:t xml:space="preserve">The </w:t>
      </w:r>
      <w:r w:rsidR="00F64A35" w:rsidRPr="00563089">
        <w:rPr>
          <w:rFonts w:asciiTheme="majorBidi" w:hAnsiTheme="majorBidi" w:cstheme="majorBidi"/>
          <w:b/>
          <w:bCs/>
        </w:rPr>
        <w:t>Representative of Kyrgyzstan</w:t>
      </w:r>
      <w:r w:rsidR="00F64A35">
        <w:rPr>
          <w:rFonts w:asciiTheme="majorBidi" w:hAnsiTheme="majorBidi" w:cstheme="majorBidi"/>
        </w:rPr>
        <w:t xml:space="preserve"> support</w:t>
      </w:r>
      <w:r w:rsidR="008A68E4">
        <w:rPr>
          <w:rFonts w:asciiTheme="majorBidi" w:hAnsiTheme="majorBidi" w:cstheme="majorBidi"/>
        </w:rPr>
        <w:t>ed</w:t>
      </w:r>
      <w:r w:rsidR="00F64A35">
        <w:rPr>
          <w:rFonts w:asciiTheme="majorBidi" w:hAnsiTheme="majorBidi" w:cstheme="majorBidi"/>
        </w:rPr>
        <w:t xml:space="preserve"> the proposed Conclusions and </w:t>
      </w:r>
      <w:r w:rsidR="003A135A">
        <w:rPr>
          <w:rFonts w:asciiTheme="majorBidi" w:hAnsiTheme="majorBidi" w:cstheme="majorBidi"/>
        </w:rPr>
        <w:t>Recommendation,</w:t>
      </w:r>
      <w:r w:rsidR="00F64A35">
        <w:rPr>
          <w:rFonts w:asciiTheme="majorBidi" w:hAnsiTheme="majorBidi" w:cstheme="majorBidi"/>
        </w:rPr>
        <w:t xml:space="preserve"> as well as announced the readiness of the </w:t>
      </w:r>
      <w:r w:rsidR="003A135A">
        <w:rPr>
          <w:rFonts w:asciiTheme="majorBidi" w:hAnsiTheme="majorBidi" w:cstheme="majorBidi"/>
        </w:rPr>
        <w:t>Government of</w:t>
      </w:r>
      <w:r w:rsidR="00F64A35">
        <w:rPr>
          <w:rFonts w:asciiTheme="majorBidi" w:hAnsiTheme="majorBidi" w:cstheme="majorBidi"/>
        </w:rPr>
        <w:t xml:space="preserve"> Kyrgyzstan to participate in the Regional Study of regulatory and procedural barriers to trade.</w:t>
      </w:r>
    </w:p>
    <w:p w:rsidR="00F64A35" w:rsidRDefault="00F64A35" w:rsidP="00CB1D89">
      <w:pPr>
        <w:pStyle w:val="Paragraphedeliste"/>
        <w:spacing w:line="264" w:lineRule="auto"/>
        <w:ind w:left="360"/>
        <w:rPr>
          <w:rFonts w:asciiTheme="majorBidi" w:hAnsiTheme="majorBidi" w:cstheme="majorBidi"/>
        </w:rPr>
      </w:pPr>
    </w:p>
    <w:p w:rsidR="00AA3D74" w:rsidRDefault="00606E21" w:rsidP="00A935E9">
      <w:pPr>
        <w:pStyle w:val="Paragraphedeliste"/>
        <w:spacing w:line="264" w:lineRule="auto"/>
        <w:ind w:left="360"/>
        <w:rPr>
          <w:rFonts w:asciiTheme="majorBidi" w:hAnsiTheme="majorBidi" w:cstheme="majorBidi"/>
          <w:lang w:val="en-US"/>
        </w:rPr>
      </w:pPr>
      <w:r>
        <w:rPr>
          <w:rFonts w:asciiTheme="majorBidi" w:hAnsiTheme="majorBidi" w:cstheme="majorBidi"/>
          <w:b/>
          <w:bCs/>
        </w:rPr>
        <w:t xml:space="preserve">The </w:t>
      </w:r>
      <w:r w:rsidR="00F64A35" w:rsidRPr="00563089">
        <w:rPr>
          <w:rFonts w:asciiTheme="majorBidi" w:hAnsiTheme="majorBidi" w:cstheme="majorBidi"/>
          <w:b/>
          <w:bCs/>
        </w:rPr>
        <w:t>Representative of Azerbaijan</w:t>
      </w:r>
      <w:r w:rsidR="00F64A35">
        <w:rPr>
          <w:rFonts w:asciiTheme="majorBidi" w:hAnsiTheme="majorBidi" w:cstheme="majorBidi"/>
        </w:rPr>
        <w:t xml:space="preserve"> </w:t>
      </w:r>
      <w:r w:rsidR="000B08EA" w:rsidRPr="000B08EA">
        <w:rPr>
          <w:rFonts w:asciiTheme="majorBidi" w:hAnsiTheme="majorBidi" w:cstheme="majorBidi"/>
        </w:rPr>
        <w:t>as</w:t>
      </w:r>
      <w:r w:rsidR="000B08EA">
        <w:rPr>
          <w:rFonts w:asciiTheme="majorBidi" w:hAnsiTheme="majorBidi" w:cstheme="majorBidi"/>
        </w:rPr>
        <w:t xml:space="preserve">ked </w:t>
      </w:r>
      <w:r w:rsidR="003A135A">
        <w:rPr>
          <w:rFonts w:asciiTheme="majorBidi" w:hAnsiTheme="majorBidi" w:cstheme="majorBidi"/>
        </w:rPr>
        <w:t xml:space="preserve">UNECE to extend </w:t>
      </w:r>
      <w:r w:rsidR="008A68E4">
        <w:rPr>
          <w:rFonts w:asciiTheme="majorBidi" w:hAnsiTheme="majorBidi" w:cstheme="majorBidi"/>
        </w:rPr>
        <w:t xml:space="preserve">its </w:t>
      </w:r>
      <w:r w:rsidR="003A135A">
        <w:rPr>
          <w:rFonts w:asciiTheme="majorBidi" w:hAnsiTheme="majorBidi" w:cstheme="majorBidi"/>
        </w:rPr>
        <w:t>support to help establish Azerbaijan’s National Trade Facilitation Committee and expressed willingness to welcome a capacity-building seminar or another meeting in Baku.</w:t>
      </w:r>
      <w:r w:rsidR="00A935E9">
        <w:rPr>
          <w:rFonts w:asciiTheme="majorBidi" w:hAnsiTheme="majorBidi" w:cstheme="majorBidi"/>
        </w:rPr>
        <w:t xml:space="preserve"> </w:t>
      </w:r>
      <w:r w:rsidR="003A135A" w:rsidRPr="00A935E9">
        <w:rPr>
          <w:rFonts w:asciiTheme="majorBidi" w:hAnsiTheme="majorBidi" w:cstheme="majorBidi"/>
        </w:rPr>
        <w:t xml:space="preserve">Mr. Zavqi Zavqizoda </w:t>
      </w:r>
      <w:r w:rsidR="003A135A">
        <w:rPr>
          <w:rFonts w:asciiTheme="majorBidi" w:hAnsiTheme="majorBidi" w:cstheme="majorBidi"/>
        </w:rPr>
        <w:t xml:space="preserve">confirmed the readiness </w:t>
      </w:r>
      <w:r w:rsidR="00A935E9">
        <w:rPr>
          <w:rFonts w:asciiTheme="majorBidi" w:hAnsiTheme="majorBidi" w:cstheme="majorBidi"/>
        </w:rPr>
        <w:t xml:space="preserve">of Tajikistan </w:t>
      </w:r>
      <w:r w:rsidR="003A135A">
        <w:rPr>
          <w:rFonts w:asciiTheme="majorBidi" w:hAnsiTheme="majorBidi" w:cstheme="majorBidi"/>
        </w:rPr>
        <w:t>to cooperate with Azerbaijan and share their experience on establishing the National Trade Facilitation Committee.</w:t>
      </w:r>
      <w:r w:rsidR="00A935E9">
        <w:rPr>
          <w:rFonts w:asciiTheme="majorBidi" w:hAnsiTheme="majorBidi" w:cstheme="majorBidi"/>
        </w:rPr>
        <w:t xml:space="preserve"> </w:t>
      </w:r>
      <w:r w:rsidR="003A135A" w:rsidRPr="00A935E9">
        <w:rPr>
          <w:rFonts w:asciiTheme="majorBidi" w:hAnsiTheme="majorBidi" w:cstheme="majorBidi"/>
        </w:rPr>
        <w:t xml:space="preserve">Mr. </w:t>
      </w:r>
      <w:r w:rsidR="00AA3D74" w:rsidRPr="00A935E9">
        <w:rPr>
          <w:rFonts w:asciiTheme="majorBidi" w:hAnsiTheme="majorBidi" w:cstheme="majorBidi"/>
        </w:rPr>
        <w:t>Apostolov</w:t>
      </w:r>
      <w:r w:rsidR="00AA3D74">
        <w:rPr>
          <w:rFonts w:asciiTheme="majorBidi" w:hAnsiTheme="majorBidi" w:cstheme="majorBidi"/>
        </w:rPr>
        <w:t xml:space="preserve"> </w:t>
      </w:r>
      <w:r w:rsidR="00A935E9">
        <w:rPr>
          <w:rFonts w:asciiTheme="majorBidi" w:hAnsiTheme="majorBidi" w:cstheme="majorBidi"/>
        </w:rPr>
        <w:t xml:space="preserve">noted that </w:t>
      </w:r>
      <w:r w:rsidR="003A135A">
        <w:rPr>
          <w:rFonts w:asciiTheme="majorBidi" w:hAnsiTheme="majorBidi" w:cstheme="majorBidi"/>
        </w:rPr>
        <w:t>such a seminar ha</w:t>
      </w:r>
      <w:r w:rsidR="00A935E9">
        <w:rPr>
          <w:rFonts w:asciiTheme="majorBidi" w:hAnsiTheme="majorBidi" w:cstheme="majorBidi"/>
        </w:rPr>
        <w:t>d</w:t>
      </w:r>
      <w:r w:rsidR="003A135A">
        <w:rPr>
          <w:rFonts w:asciiTheme="majorBidi" w:hAnsiTheme="majorBidi" w:cstheme="majorBidi"/>
        </w:rPr>
        <w:t xml:space="preserve"> already been organized </w:t>
      </w:r>
      <w:r w:rsidR="00A935E9">
        <w:rPr>
          <w:rFonts w:asciiTheme="majorBidi" w:hAnsiTheme="majorBidi" w:cstheme="majorBidi"/>
        </w:rPr>
        <w:t>in Baku in May 2018</w:t>
      </w:r>
      <w:r w:rsidR="003A135A">
        <w:rPr>
          <w:rFonts w:asciiTheme="majorBidi" w:hAnsiTheme="majorBidi" w:cstheme="majorBidi"/>
        </w:rPr>
        <w:t xml:space="preserve"> in collaboration with </w:t>
      </w:r>
      <w:r w:rsidR="00A935E9">
        <w:rPr>
          <w:rFonts w:asciiTheme="majorBidi" w:hAnsiTheme="majorBidi" w:cstheme="majorBidi"/>
        </w:rPr>
        <w:t xml:space="preserve">the </w:t>
      </w:r>
      <w:r w:rsidR="00563089">
        <w:rPr>
          <w:rFonts w:asciiTheme="majorBidi" w:hAnsiTheme="majorBidi" w:cstheme="majorBidi"/>
        </w:rPr>
        <w:t xml:space="preserve">Ministry of Economy of </w:t>
      </w:r>
      <w:r w:rsidR="003A135A">
        <w:rPr>
          <w:rFonts w:asciiTheme="majorBidi" w:hAnsiTheme="majorBidi" w:cstheme="majorBidi"/>
        </w:rPr>
        <w:t>Azerbaijan</w:t>
      </w:r>
      <w:r w:rsidR="00A935E9">
        <w:rPr>
          <w:rFonts w:asciiTheme="majorBidi" w:hAnsiTheme="majorBidi" w:cstheme="majorBidi"/>
        </w:rPr>
        <w:t xml:space="preserve">, following the </w:t>
      </w:r>
      <w:r w:rsidR="00AA3D74">
        <w:rPr>
          <w:rFonts w:asciiTheme="majorBidi" w:hAnsiTheme="majorBidi" w:cstheme="majorBidi"/>
        </w:rPr>
        <w:t xml:space="preserve">assessment of </w:t>
      </w:r>
      <w:r>
        <w:rPr>
          <w:rFonts w:asciiTheme="majorBidi" w:hAnsiTheme="majorBidi" w:cstheme="majorBidi"/>
        </w:rPr>
        <w:t xml:space="preserve">the </w:t>
      </w:r>
      <w:r w:rsidR="00AA3D74">
        <w:rPr>
          <w:rFonts w:asciiTheme="majorBidi" w:hAnsiTheme="majorBidi" w:cstheme="majorBidi"/>
        </w:rPr>
        <w:t xml:space="preserve">readiness of Azerbaijan to implement </w:t>
      </w:r>
      <w:r w:rsidR="00A935E9">
        <w:rPr>
          <w:rFonts w:asciiTheme="majorBidi" w:hAnsiTheme="majorBidi" w:cstheme="majorBidi"/>
        </w:rPr>
        <w:t xml:space="preserve">the </w:t>
      </w:r>
      <w:r w:rsidR="00AA3D74">
        <w:rPr>
          <w:rFonts w:asciiTheme="majorBidi" w:hAnsiTheme="majorBidi" w:cstheme="majorBidi"/>
        </w:rPr>
        <w:t>WTO Trade Facilitation Agreement</w:t>
      </w:r>
      <w:r w:rsidR="00A935E9">
        <w:rPr>
          <w:rFonts w:asciiTheme="majorBidi" w:hAnsiTheme="majorBidi" w:cstheme="majorBidi"/>
        </w:rPr>
        <w:t>, conducted by UNECE and Azerbaijan,</w:t>
      </w:r>
      <w:r w:rsidR="00AA3D74">
        <w:rPr>
          <w:rFonts w:asciiTheme="majorBidi" w:hAnsiTheme="majorBidi" w:cstheme="majorBidi"/>
        </w:rPr>
        <w:t xml:space="preserve"> which ha</w:t>
      </w:r>
      <w:r w:rsidR="00A935E9">
        <w:rPr>
          <w:rFonts w:asciiTheme="majorBidi" w:hAnsiTheme="majorBidi" w:cstheme="majorBidi"/>
        </w:rPr>
        <w:t>d</w:t>
      </w:r>
      <w:r w:rsidR="00AA3D74">
        <w:rPr>
          <w:rFonts w:asciiTheme="majorBidi" w:hAnsiTheme="majorBidi" w:cstheme="majorBidi"/>
        </w:rPr>
        <w:t xml:space="preserve"> shown extremely positive results thanks to </w:t>
      </w:r>
      <w:r w:rsidR="00A935E9">
        <w:rPr>
          <w:rFonts w:asciiTheme="majorBidi" w:hAnsiTheme="majorBidi" w:cstheme="majorBidi"/>
        </w:rPr>
        <w:t xml:space="preserve">the </w:t>
      </w:r>
      <w:r w:rsidR="00AA3D74">
        <w:rPr>
          <w:rFonts w:asciiTheme="majorBidi" w:hAnsiTheme="majorBidi" w:cstheme="majorBidi"/>
        </w:rPr>
        <w:t xml:space="preserve">strong and organized Customs service in Azerbaijan. </w:t>
      </w:r>
      <w:r w:rsidR="00A935E9">
        <w:rPr>
          <w:rFonts w:asciiTheme="majorBidi" w:hAnsiTheme="majorBidi" w:cstheme="majorBidi"/>
        </w:rPr>
        <w:t xml:space="preserve">However, a </w:t>
      </w:r>
      <w:r w:rsidR="003A135A" w:rsidRPr="00AA3D74">
        <w:rPr>
          <w:rFonts w:asciiTheme="majorBidi" w:hAnsiTheme="majorBidi" w:cstheme="majorBidi"/>
        </w:rPr>
        <w:t xml:space="preserve">challenge on the way to the establishing </w:t>
      </w:r>
      <w:r w:rsidR="00AA3D74" w:rsidRPr="00AA3D74">
        <w:rPr>
          <w:rFonts w:asciiTheme="majorBidi" w:hAnsiTheme="majorBidi" w:cstheme="majorBidi"/>
        </w:rPr>
        <w:t>a National</w:t>
      </w:r>
      <w:r w:rsidR="003A135A" w:rsidRPr="00AA3D74">
        <w:rPr>
          <w:rFonts w:asciiTheme="majorBidi" w:hAnsiTheme="majorBidi" w:cstheme="majorBidi"/>
        </w:rPr>
        <w:t xml:space="preserve"> Trade Facilitation Committee </w:t>
      </w:r>
      <w:r w:rsidR="00A935E9">
        <w:rPr>
          <w:rFonts w:asciiTheme="majorBidi" w:hAnsiTheme="majorBidi" w:cstheme="majorBidi"/>
        </w:rPr>
        <w:t xml:space="preserve">remains </w:t>
      </w:r>
      <w:r w:rsidR="003A135A" w:rsidRPr="00AA3D74">
        <w:rPr>
          <w:rFonts w:asciiTheme="majorBidi" w:hAnsiTheme="majorBidi" w:cstheme="majorBidi"/>
        </w:rPr>
        <w:t xml:space="preserve">the </w:t>
      </w:r>
      <w:r w:rsidR="00A935E9">
        <w:rPr>
          <w:rFonts w:asciiTheme="majorBidi" w:hAnsiTheme="majorBidi" w:cstheme="majorBidi"/>
        </w:rPr>
        <w:t>lack of clarity, which agency has the lead</w:t>
      </w:r>
      <w:r w:rsidR="00AA3D74">
        <w:rPr>
          <w:rFonts w:asciiTheme="majorBidi" w:hAnsiTheme="majorBidi" w:cstheme="majorBidi"/>
        </w:rPr>
        <w:t xml:space="preserve">. Mr. Mario Apostolov expressed readiness to once again hold a capacity-building seminar and invited Azerbaijan to formulate a request and nominate the responsible focal point. UNECE has extensive experience in supporting establishment of National and Regional Trade Facilitation Committees </w:t>
      </w:r>
      <w:r w:rsidR="00A935E9">
        <w:rPr>
          <w:rFonts w:asciiTheme="majorBidi" w:hAnsiTheme="majorBidi" w:cstheme="majorBidi"/>
        </w:rPr>
        <w:t>(</w:t>
      </w:r>
      <w:r w:rsidR="00AA3D74">
        <w:rPr>
          <w:rFonts w:asciiTheme="majorBidi" w:hAnsiTheme="majorBidi" w:cstheme="majorBidi"/>
        </w:rPr>
        <w:t xml:space="preserve">UN/CEFACT Recommendation </w:t>
      </w:r>
      <w:r w:rsidR="00A935E9">
        <w:rPr>
          <w:rFonts w:asciiTheme="majorBidi" w:hAnsiTheme="majorBidi" w:cstheme="majorBidi"/>
        </w:rPr>
        <w:t>4</w:t>
      </w:r>
      <w:r w:rsidR="00AA3D74">
        <w:rPr>
          <w:rFonts w:asciiTheme="majorBidi" w:hAnsiTheme="majorBidi" w:cstheme="majorBidi"/>
          <w:lang w:val="en-US"/>
        </w:rPr>
        <w:t xml:space="preserve"> on National Trade Facilitation Bodies</w:t>
      </w:r>
      <w:r w:rsidR="00A935E9">
        <w:rPr>
          <w:rFonts w:asciiTheme="majorBidi" w:hAnsiTheme="majorBidi" w:cstheme="majorBidi"/>
          <w:lang w:val="en-US"/>
        </w:rPr>
        <w:t xml:space="preserve"> and Recommendation 40 on interagency consultation mechanisms)</w:t>
      </w:r>
      <w:r w:rsidR="00AA3D74">
        <w:rPr>
          <w:rFonts w:asciiTheme="majorBidi" w:hAnsiTheme="majorBidi" w:cstheme="majorBidi"/>
          <w:lang w:val="en-US"/>
        </w:rPr>
        <w:t>. Mr. Mario Apostolov encourag</w:t>
      </w:r>
      <w:r w:rsidR="00A935E9">
        <w:rPr>
          <w:rFonts w:asciiTheme="majorBidi" w:hAnsiTheme="majorBidi" w:cstheme="majorBidi"/>
          <w:lang w:val="en-US"/>
        </w:rPr>
        <w:t>ed</w:t>
      </w:r>
      <w:r w:rsidR="00AA3D74">
        <w:rPr>
          <w:rFonts w:asciiTheme="majorBidi" w:hAnsiTheme="majorBidi" w:cstheme="majorBidi"/>
          <w:lang w:val="en-US"/>
        </w:rPr>
        <w:t xml:space="preserve"> the SPECA countries to establish cooperation between their National Trade Facilitation Committees which would be extremely beneficial for the trade facilitation regional</w:t>
      </w:r>
      <w:r w:rsidR="00563089">
        <w:rPr>
          <w:rFonts w:asciiTheme="majorBidi" w:hAnsiTheme="majorBidi" w:cstheme="majorBidi"/>
          <w:lang w:val="en-US"/>
        </w:rPr>
        <w:t xml:space="preserve"> </w:t>
      </w:r>
      <w:r w:rsidR="00AA3D74">
        <w:rPr>
          <w:rFonts w:asciiTheme="majorBidi" w:hAnsiTheme="majorBidi" w:cstheme="majorBidi"/>
          <w:lang w:val="en-US"/>
        </w:rPr>
        <w:t>processes</w:t>
      </w:r>
      <w:r w:rsidR="00563089">
        <w:rPr>
          <w:rFonts w:asciiTheme="majorBidi" w:hAnsiTheme="majorBidi" w:cstheme="majorBidi"/>
          <w:lang w:val="en-US"/>
        </w:rPr>
        <w:t>.</w:t>
      </w:r>
    </w:p>
    <w:p w:rsidR="00563089" w:rsidRDefault="00563089" w:rsidP="00CB1D89">
      <w:pPr>
        <w:pStyle w:val="Paragraphedeliste"/>
        <w:spacing w:line="264" w:lineRule="auto"/>
        <w:ind w:left="360"/>
        <w:rPr>
          <w:rFonts w:asciiTheme="majorBidi" w:hAnsiTheme="majorBidi" w:cstheme="majorBidi"/>
          <w:lang w:val="en-US"/>
        </w:rPr>
      </w:pPr>
    </w:p>
    <w:p w:rsidR="00563089" w:rsidRPr="00AA3D74" w:rsidRDefault="00563089" w:rsidP="00CB1D89">
      <w:pPr>
        <w:pStyle w:val="Paragraphedeliste"/>
        <w:spacing w:line="264" w:lineRule="auto"/>
        <w:ind w:left="360"/>
        <w:rPr>
          <w:rFonts w:asciiTheme="majorBidi" w:hAnsiTheme="majorBidi" w:cstheme="majorBidi"/>
          <w:lang w:val="en-US"/>
        </w:rPr>
      </w:pPr>
      <w:r w:rsidRPr="00563089">
        <w:rPr>
          <w:rFonts w:asciiTheme="majorBidi" w:hAnsiTheme="majorBidi" w:cstheme="majorBidi"/>
          <w:b/>
          <w:bCs/>
          <w:lang w:val="en-US"/>
        </w:rPr>
        <w:t xml:space="preserve">Mr. Eser Çengel on behalf of </w:t>
      </w:r>
      <w:r w:rsidR="00A935E9">
        <w:rPr>
          <w:rFonts w:asciiTheme="majorBidi" w:hAnsiTheme="majorBidi" w:cstheme="majorBidi"/>
          <w:b/>
          <w:bCs/>
          <w:lang w:val="en-US"/>
        </w:rPr>
        <w:t xml:space="preserve">the </w:t>
      </w:r>
      <w:r w:rsidRPr="00563089">
        <w:rPr>
          <w:rFonts w:asciiTheme="majorBidi" w:hAnsiTheme="majorBidi" w:cstheme="majorBidi"/>
          <w:b/>
          <w:bCs/>
          <w:lang w:val="en-US"/>
        </w:rPr>
        <w:t>WCO Regional Office for Capacity Building Europe Region (ROCB)</w:t>
      </w:r>
      <w:r>
        <w:rPr>
          <w:rFonts w:asciiTheme="majorBidi" w:hAnsiTheme="majorBidi" w:cstheme="majorBidi"/>
          <w:lang w:val="en-US"/>
        </w:rPr>
        <w:t xml:space="preserve"> </w:t>
      </w:r>
      <w:r w:rsidR="00A935E9">
        <w:rPr>
          <w:rFonts w:asciiTheme="majorBidi" w:hAnsiTheme="majorBidi" w:cstheme="majorBidi"/>
          <w:lang w:val="en-US"/>
        </w:rPr>
        <w:t xml:space="preserve">reported on </w:t>
      </w:r>
      <w:r>
        <w:rPr>
          <w:rFonts w:asciiTheme="majorBidi" w:hAnsiTheme="majorBidi" w:cstheme="majorBidi"/>
          <w:lang w:val="en-US"/>
        </w:rPr>
        <w:t>the recent activities on capacity-building in Azerbaijan, namely a trade facilitation implementation seminar in January 2019 in Baku and a workshop o</w:t>
      </w:r>
      <w:r w:rsidR="00A935E9">
        <w:rPr>
          <w:rFonts w:asciiTheme="majorBidi" w:hAnsiTheme="majorBidi" w:cstheme="majorBidi"/>
          <w:lang w:val="en-US"/>
        </w:rPr>
        <w:t>n</w:t>
      </w:r>
      <w:r>
        <w:rPr>
          <w:rFonts w:asciiTheme="majorBidi" w:hAnsiTheme="majorBidi" w:cstheme="majorBidi"/>
          <w:lang w:val="en-US"/>
        </w:rPr>
        <w:t xml:space="preserve"> electronic data interchange in May 2019 in Ashgabat. He express</w:t>
      </w:r>
      <w:r w:rsidR="00A935E9">
        <w:rPr>
          <w:rFonts w:asciiTheme="majorBidi" w:hAnsiTheme="majorBidi" w:cstheme="majorBidi"/>
          <w:lang w:val="en-US"/>
        </w:rPr>
        <w:t>ed</w:t>
      </w:r>
      <w:r>
        <w:rPr>
          <w:rFonts w:asciiTheme="majorBidi" w:hAnsiTheme="majorBidi" w:cstheme="majorBidi"/>
          <w:lang w:val="en-US"/>
        </w:rPr>
        <w:t xml:space="preserve"> </w:t>
      </w:r>
      <w:r w:rsidR="00A935E9">
        <w:rPr>
          <w:rFonts w:asciiTheme="majorBidi" w:hAnsiTheme="majorBidi" w:cstheme="majorBidi"/>
          <w:lang w:val="en-US"/>
        </w:rPr>
        <w:t xml:space="preserve">his </w:t>
      </w:r>
      <w:r>
        <w:rPr>
          <w:rFonts w:asciiTheme="majorBidi" w:hAnsiTheme="majorBidi" w:cstheme="majorBidi"/>
          <w:lang w:val="en-US"/>
        </w:rPr>
        <w:t>readiness to provide ROCB’s facilities for the upcoming capacity-building seminar in Baku.</w:t>
      </w:r>
    </w:p>
    <w:p w:rsidR="00E24ED5" w:rsidRPr="008550F6" w:rsidRDefault="002B0E3E" w:rsidP="00CB1D89">
      <w:pPr>
        <w:pStyle w:val="Paragraphedeliste"/>
        <w:spacing w:line="264" w:lineRule="auto"/>
        <w:ind w:left="360"/>
        <w:rPr>
          <w:rFonts w:asciiTheme="majorBidi" w:hAnsiTheme="majorBidi" w:cstheme="majorBidi"/>
          <w:bCs/>
        </w:rPr>
      </w:pPr>
      <w:r w:rsidRPr="008550F6">
        <w:rPr>
          <w:rFonts w:asciiTheme="majorBidi" w:hAnsiTheme="majorBidi" w:cstheme="majorBidi"/>
          <w:bCs/>
        </w:rPr>
        <w:t xml:space="preserve"> </w:t>
      </w:r>
    </w:p>
    <w:p w:rsidR="004E2C6C" w:rsidRPr="008550F6" w:rsidRDefault="004E2C6C" w:rsidP="00CB1D89">
      <w:pPr>
        <w:spacing w:line="264" w:lineRule="auto"/>
        <w:rPr>
          <w:rFonts w:asciiTheme="majorBidi" w:hAnsiTheme="majorBidi" w:cstheme="majorBidi"/>
          <w:lang w:val="en-GB"/>
        </w:rPr>
      </w:pPr>
    </w:p>
    <w:sectPr w:rsidR="004E2C6C" w:rsidRPr="008550F6" w:rsidSect="008C1921">
      <w:headerReference w:type="first" r:id="rId8"/>
      <w:pgSz w:w="11906" w:h="16838" w:code="9"/>
      <w:pgMar w:top="851" w:right="1474" w:bottom="907" w:left="158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F3" w:rsidRDefault="001272F3" w:rsidP="00E24ED5">
      <w:r>
        <w:separator/>
      </w:r>
    </w:p>
  </w:endnote>
  <w:endnote w:type="continuationSeparator" w:id="0">
    <w:p w:rsidR="001272F3" w:rsidRDefault="001272F3" w:rsidP="00E2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F3" w:rsidRDefault="001272F3" w:rsidP="00E24ED5">
      <w:r>
        <w:separator/>
      </w:r>
    </w:p>
  </w:footnote>
  <w:footnote w:type="continuationSeparator" w:id="0">
    <w:p w:rsidR="001272F3" w:rsidRDefault="001272F3" w:rsidP="00E2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289" w:type="dxa"/>
      <w:tblLook w:val="0000" w:firstRow="0" w:lastRow="0" w:firstColumn="0" w:lastColumn="0" w:noHBand="0" w:noVBand="0"/>
    </w:tblPr>
    <w:tblGrid>
      <w:gridCol w:w="3402"/>
      <w:gridCol w:w="2551"/>
      <w:gridCol w:w="3402"/>
    </w:tblGrid>
    <w:tr w:rsidR="00102E7A" w:rsidRPr="00701171" w:rsidTr="00CA3A83">
      <w:tc>
        <w:tcPr>
          <w:tcW w:w="3402" w:type="dxa"/>
        </w:tcPr>
        <w:p w:rsidR="00102E7A" w:rsidRPr="00701171" w:rsidRDefault="00102E7A" w:rsidP="00DF0E11">
          <w:pPr>
            <w:pStyle w:val="Titre4"/>
            <w:numPr>
              <w:ilvl w:val="0"/>
              <w:numId w:val="0"/>
            </w:numPr>
            <w:adjustRightInd w:val="0"/>
            <w:snapToGrid w:val="0"/>
            <w:ind w:left="648" w:hanging="360"/>
            <w:jc w:val="left"/>
            <w:rPr>
              <w:color w:val="000000"/>
              <w:sz w:val="22"/>
              <w:szCs w:val="22"/>
            </w:rPr>
          </w:pPr>
          <w:r w:rsidRPr="00701171">
            <w:rPr>
              <w:color w:val="000000"/>
              <w:sz w:val="22"/>
              <w:szCs w:val="22"/>
            </w:rPr>
            <w:t>UNECE</w:t>
          </w:r>
        </w:p>
        <w:p w:rsidR="00102E7A" w:rsidRPr="00701171" w:rsidRDefault="00102E7A" w:rsidP="00DF0E11">
          <w:pPr>
            <w:pStyle w:val="Titre4"/>
            <w:numPr>
              <w:ilvl w:val="0"/>
              <w:numId w:val="0"/>
            </w:numPr>
            <w:adjustRightInd w:val="0"/>
            <w:snapToGrid w:val="0"/>
            <w:ind w:left="270"/>
            <w:jc w:val="left"/>
            <w:rPr>
              <w:color w:val="000000"/>
              <w:sz w:val="22"/>
              <w:szCs w:val="22"/>
            </w:rPr>
          </w:pPr>
          <w:r w:rsidRPr="00701171">
            <w:rPr>
              <w:color w:val="000000"/>
              <w:sz w:val="22"/>
              <w:szCs w:val="22"/>
            </w:rPr>
            <w:t>United Nations Economic Commission for Europe</w:t>
          </w:r>
        </w:p>
      </w:tc>
      <w:tc>
        <w:tcPr>
          <w:tcW w:w="2551" w:type="dxa"/>
          <w:vAlign w:val="bottom"/>
        </w:tcPr>
        <w:p w:rsidR="00102E7A" w:rsidRPr="00701171" w:rsidRDefault="00102E7A" w:rsidP="00CA3A83">
          <w:pPr>
            <w:tabs>
              <w:tab w:val="center" w:pos="6521"/>
            </w:tabs>
            <w:adjustRightInd w:val="0"/>
            <w:snapToGrid w:val="0"/>
            <w:ind w:left="-101" w:right="-114"/>
            <w:jc w:val="center"/>
            <w:rPr>
              <w:b/>
              <w:bCs/>
              <w:color w:val="000000"/>
              <w:sz w:val="22"/>
              <w:szCs w:val="22"/>
            </w:rPr>
          </w:pPr>
          <w:r w:rsidRPr="00701171">
            <w:rPr>
              <w:noProof/>
              <w:color w:val="000000"/>
              <w:sz w:val="22"/>
              <w:szCs w:val="22"/>
            </w:rPr>
            <w:drawing>
              <wp:inline distT="0" distB="0" distL="0" distR="0">
                <wp:extent cx="826770" cy="675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68" t="-70" r="-7568" b="-70"/>
                        <a:stretch>
                          <a:fillRect/>
                        </a:stretch>
                      </pic:blipFill>
                      <pic:spPr bwMode="auto">
                        <a:xfrm>
                          <a:off x="0" y="0"/>
                          <a:ext cx="826770" cy="675640"/>
                        </a:xfrm>
                        <a:prstGeom prst="rect">
                          <a:avLst/>
                        </a:prstGeom>
                        <a:noFill/>
                        <a:ln>
                          <a:noFill/>
                        </a:ln>
                      </pic:spPr>
                    </pic:pic>
                  </a:graphicData>
                </a:graphic>
              </wp:inline>
            </w:drawing>
          </w:r>
        </w:p>
      </w:tc>
      <w:tc>
        <w:tcPr>
          <w:tcW w:w="3402" w:type="dxa"/>
        </w:tcPr>
        <w:p w:rsidR="00102E7A" w:rsidRPr="00701171" w:rsidRDefault="00102E7A" w:rsidP="00DF0E11">
          <w:pPr>
            <w:pStyle w:val="Titre4"/>
            <w:numPr>
              <w:ilvl w:val="0"/>
              <w:numId w:val="0"/>
            </w:numPr>
            <w:adjustRightInd w:val="0"/>
            <w:snapToGrid w:val="0"/>
            <w:ind w:left="648" w:right="45"/>
            <w:jc w:val="right"/>
            <w:rPr>
              <w:color w:val="000000"/>
              <w:sz w:val="22"/>
              <w:szCs w:val="22"/>
            </w:rPr>
          </w:pPr>
          <w:r w:rsidRPr="00701171">
            <w:rPr>
              <w:color w:val="000000"/>
              <w:sz w:val="22"/>
              <w:szCs w:val="22"/>
            </w:rPr>
            <w:t>ESCAP</w:t>
          </w:r>
        </w:p>
        <w:p w:rsidR="00102E7A" w:rsidRPr="00701171" w:rsidRDefault="00102E7A" w:rsidP="00DF0E11">
          <w:pPr>
            <w:pStyle w:val="Titre4"/>
            <w:numPr>
              <w:ilvl w:val="0"/>
              <w:numId w:val="0"/>
            </w:numPr>
            <w:adjustRightInd w:val="0"/>
            <w:snapToGrid w:val="0"/>
            <w:ind w:left="252" w:right="107"/>
            <w:jc w:val="right"/>
            <w:rPr>
              <w:color w:val="000000"/>
              <w:sz w:val="22"/>
              <w:szCs w:val="22"/>
            </w:rPr>
          </w:pPr>
          <w:r w:rsidRPr="00701171">
            <w:rPr>
              <w:color w:val="000000"/>
              <w:sz w:val="22"/>
              <w:szCs w:val="22"/>
            </w:rPr>
            <w:t>United Nations Economic and Social Commission for Asia and the Pacific</w:t>
          </w:r>
        </w:p>
      </w:tc>
    </w:tr>
  </w:tbl>
  <w:p w:rsidR="00102E7A" w:rsidRPr="00CA3A83" w:rsidRDefault="00102E7A" w:rsidP="00CA3A83">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FEA"/>
    <w:multiLevelType w:val="hybridMultilevel"/>
    <w:tmpl w:val="81529234"/>
    <w:lvl w:ilvl="0" w:tplc="0809000F">
      <w:start w:val="1"/>
      <w:numFmt w:val="decimal"/>
      <w:lvlText w:val="%1."/>
      <w:lvlJc w:val="left"/>
      <w:pPr>
        <w:ind w:left="786" w:hanging="360"/>
      </w:p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068C5BAC"/>
    <w:multiLevelType w:val="hybridMultilevel"/>
    <w:tmpl w:val="72B4ECEC"/>
    <w:lvl w:ilvl="0" w:tplc="21B0C1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06F2"/>
    <w:multiLevelType w:val="hybridMultilevel"/>
    <w:tmpl w:val="BB46F7AA"/>
    <w:lvl w:ilvl="0" w:tplc="EDFA48FE">
      <w:start w:val="1"/>
      <w:numFmt w:val="upperLetter"/>
      <w:pStyle w:val="Titre4"/>
      <w:lvlText w:val="%1."/>
      <w:lvlJc w:val="left"/>
      <w:pPr>
        <w:ind w:left="648" w:hanging="360"/>
      </w:p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15:restartNumberingAfterBreak="0">
    <w:nsid w:val="14E8467F"/>
    <w:multiLevelType w:val="hybridMultilevel"/>
    <w:tmpl w:val="6DA0337E"/>
    <w:lvl w:ilvl="0" w:tplc="C046E676">
      <w:start w:val="1"/>
      <w:numFmt w:val="bullet"/>
      <w:lvlText w:val="•"/>
      <w:lvlJc w:val="left"/>
      <w:pPr>
        <w:tabs>
          <w:tab w:val="num" w:pos="720"/>
        </w:tabs>
        <w:ind w:left="720" w:hanging="360"/>
      </w:pPr>
      <w:rPr>
        <w:rFonts w:ascii="Arial" w:hAnsi="Arial" w:hint="default"/>
      </w:rPr>
    </w:lvl>
    <w:lvl w:ilvl="1" w:tplc="CAFEECB0">
      <w:start w:val="1"/>
      <w:numFmt w:val="bullet"/>
      <w:lvlText w:val="•"/>
      <w:lvlJc w:val="left"/>
      <w:pPr>
        <w:tabs>
          <w:tab w:val="num" w:pos="1440"/>
        </w:tabs>
        <w:ind w:left="1440" w:hanging="360"/>
      </w:pPr>
      <w:rPr>
        <w:rFonts w:ascii="Arial" w:hAnsi="Arial" w:hint="default"/>
      </w:rPr>
    </w:lvl>
    <w:lvl w:ilvl="2" w:tplc="DB224AD4" w:tentative="1">
      <w:start w:val="1"/>
      <w:numFmt w:val="bullet"/>
      <w:lvlText w:val="•"/>
      <w:lvlJc w:val="left"/>
      <w:pPr>
        <w:tabs>
          <w:tab w:val="num" w:pos="2160"/>
        </w:tabs>
        <w:ind w:left="2160" w:hanging="360"/>
      </w:pPr>
      <w:rPr>
        <w:rFonts w:ascii="Arial" w:hAnsi="Arial" w:hint="default"/>
      </w:rPr>
    </w:lvl>
    <w:lvl w:ilvl="3" w:tplc="2AC4F870" w:tentative="1">
      <w:start w:val="1"/>
      <w:numFmt w:val="bullet"/>
      <w:lvlText w:val="•"/>
      <w:lvlJc w:val="left"/>
      <w:pPr>
        <w:tabs>
          <w:tab w:val="num" w:pos="2880"/>
        </w:tabs>
        <w:ind w:left="2880" w:hanging="360"/>
      </w:pPr>
      <w:rPr>
        <w:rFonts w:ascii="Arial" w:hAnsi="Arial" w:hint="default"/>
      </w:rPr>
    </w:lvl>
    <w:lvl w:ilvl="4" w:tplc="72D85C3A" w:tentative="1">
      <w:start w:val="1"/>
      <w:numFmt w:val="bullet"/>
      <w:lvlText w:val="•"/>
      <w:lvlJc w:val="left"/>
      <w:pPr>
        <w:tabs>
          <w:tab w:val="num" w:pos="3600"/>
        </w:tabs>
        <w:ind w:left="3600" w:hanging="360"/>
      </w:pPr>
      <w:rPr>
        <w:rFonts w:ascii="Arial" w:hAnsi="Arial" w:hint="default"/>
      </w:rPr>
    </w:lvl>
    <w:lvl w:ilvl="5" w:tplc="94A4E686" w:tentative="1">
      <w:start w:val="1"/>
      <w:numFmt w:val="bullet"/>
      <w:lvlText w:val="•"/>
      <w:lvlJc w:val="left"/>
      <w:pPr>
        <w:tabs>
          <w:tab w:val="num" w:pos="4320"/>
        </w:tabs>
        <w:ind w:left="4320" w:hanging="360"/>
      </w:pPr>
      <w:rPr>
        <w:rFonts w:ascii="Arial" w:hAnsi="Arial" w:hint="default"/>
      </w:rPr>
    </w:lvl>
    <w:lvl w:ilvl="6" w:tplc="573E551A" w:tentative="1">
      <w:start w:val="1"/>
      <w:numFmt w:val="bullet"/>
      <w:lvlText w:val="•"/>
      <w:lvlJc w:val="left"/>
      <w:pPr>
        <w:tabs>
          <w:tab w:val="num" w:pos="5040"/>
        </w:tabs>
        <w:ind w:left="5040" w:hanging="360"/>
      </w:pPr>
      <w:rPr>
        <w:rFonts w:ascii="Arial" w:hAnsi="Arial" w:hint="default"/>
      </w:rPr>
    </w:lvl>
    <w:lvl w:ilvl="7" w:tplc="5D26EDAC" w:tentative="1">
      <w:start w:val="1"/>
      <w:numFmt w:val="bullet"/>
      <w:lvlText w:val="•"/>
      <w:lvlJc w:val="left"/>
      <w:pPr>
        <w:tabs>
          <w:tab w:val="num" w:pos="5760"/>
        </w:tabs>
        <w:ind w:left="5760" w:hanging="360"/>
      </w:pPr>
      <w:rPr>
        <w:rFonts w:ascii="Arial" w:hAnsi="Arial" w:hint="default"/>
      </w:rPr>
    </w:lvl>
    <w:lvl w:ilvl="8" w:tplc="83F6D7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F680C"/>
    <w:multiLevelType w:val="hybridMultilevel"/>
    <w:tmpl w:val="B9F46EAE"/>
    <w:lvl w:ilvl="0" w:tplc="AC002AE8">
      <w:start w:val="1"/>
      <w:numFmt w:val="bullet"/>
      <w:lvlText w:val="•"/>
      <w:lvlJc w:val="left"/>
      <w:pPr>
        <w:tabs>
          <w:tab w:val="num" w:pos="720"/>
        </w:tabs>
        <w:ind w:left="720" w:hanging="360"/>
      </w:pPr>
      <w:rPr>
        <w:rFonts w:ascii="Times New Roman" w:hAnsi="Times New Roman" w:hint="default"/>
      </w:rPr>
    </w:lvl>
    <w:lvl w:ilvl="1" w:tplc="73E0F21E" w:tentative="1">
      <w:start w:val="1"/>
      <w:numFmt w:val="bullet"/>
      <w:lvlText w:val="•"/>
      <w:lvlJc w:val="left"/>
      <w:pPr>
        <w:tabs>
          <w:tab w:val="num" w:pos="1440"/>
        </w:tabs>
        <w:ind w:left="1440" w:hanging="360"/>
      </w:pPr>
      <w:rPr>
        <w:rFonts w:ascii="Times New Roman" w:hAnsi="Times New Roman" w:hint="default"/>
      </w:rPr>
    </w:lvl>
    <w:lvl w:ilvl="2" w:tplc="FF02B46C" w:tentative="1">
      <w:start w:val="1"/>
      <w:numFmt w:val="bullet"/>
      <w:lvlText w:val="•"/>
      <w:lvlJc w:val="left"/>
      <w:pPr>
        <w:tabs>
          <w:tab w:val="num" w:pos="2160"/>
        </w:tabs>
        <w:ind w:left="2160" w:hanging="360"/>
      </w:pPr>
      <w:rPr>
        <w:rFonts w:ascii="Times New Roman" w:hAnsi="Times New Roman" w:hint="default"/>
      </w:rPr>
    </w:lvl>
    <w:lvl w:ilvl="3" w:tplc="17DEFA92" w:tentative="1">
      <w:start w:val="1"/>
      <w:numFmt w:val="bullet"/>
      <w:lvlText w:val="•"/>
      <w:lvlJc w:val="left"/>
      <w:pPr>
        <w:tabs>
          <w:tab w:val="num" w:pos="2880"/>
        </w:tabs>
        <w:ind w:left="2880" w:hanging="360"/>
      </w:pPr>
      <w:rPr>
        <w:rFonts w:ascii="Times New Roman" w:hAnsi="Times New Roman" w:hint="default"/>
      </w:rPr>
    </w:lvl>
    <w:lvl w:ilvl="4" w:tplc="3BF6BCAE" w:tentative="1">
      <w:start w:val="1"/>
      <w:numFmt w:val="bullet"/>
      <w:lvlText w:val="•"/>
      <w:lvlJc w:val="left"/>
      <w:pPr>
        <w:tabs>
          <w:tab w:val="num" w:pos="3600"/>
        </w:tabs>
        <w:ind w:left="3600" w:hanging="360"/>
      </w:pPr>
      <w:rPr>
        <w:rFonts w:ascii="Times New Roman" w:hAnsi="Times New Roman" w:hint="default"/>
      </w:rPr>
    </w:lvl>
    <w:lvl w:ilvl="5" w:tplc="D0F01402" w:tentative="1">
      <w:start w:val="1"/>
      <w:numFmt w:val="bullet"/>
      <w:lvlText w:val="•"/>
      <w:lvlJc w:val="left"/>
      <w:pPr>
        <w:tabs>
          <w:tab w:val="num" w:pos="4320"/>
        </w:tabs>
        <w:ind w:left="4320" w:hanging="360"/>
      </w:pPr>
      <w:rPr>
        <w:rFonts w:ascii="Times New Roman" w:hAnsi="Times New Roman" w:hint="default"/>
      </w:rPr>
    </w:lvl>
    <w:lvl w:ilvl="6" w:tplc="FFA64276" w:tentative="1">
      <w:start w:val="1"/>
      <w:numFmt w:val="bullet"/>
      <w:lvlText w:val="•"/>
      <w:lvlJc w:val="left"/>
      <w:pPr>
        <w:tabs>
          <w:tab w:val="num" w:pos="5040"/>
        </w:tabs>
        <w:ind w:left="5040" w:hanging="360"/>
      </w:pPr>
      <w:rPr>
        <w:rFonts w:ascii="Times New Roman" w:hAnsi="Times New Roman" w:hint="default"/>
      </w:rPr>
    </w:lvl>
    <w:lvl w:ilvl="7" w:tplc="2AFA169E" w:tentative="1">
      <w:start w:val="1"/>
      <w:numFmt w:val="bullet"/>
      <w:lvlText w:val="•"/>
      <w:lvlJc w:val="left"/>
      <w:pPr>
        <w:tabs>
          <w:tab w:val="num" w:pos="5760"/>
        </w:tabs>
        <w:ind w:left="5760" w:hanging="360"/>
      </w:pPr>
      <w:rPr>
        <w:rFonts w:ascii="Times New Roman" w:hAnsi="Times New Roman" w:hint="default"/>
      </w:rPr>
    </w:lvl>
    <w:lvl w:ilvl="8" w:tplc="1BEA34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9C535E"/>
    <w:multiLevelType w:val="hybridMultilevel"/>
    <w:tmpl w:val="084A6BD6"/>
    <w:lvl w:ilvl="0" w:tplc="5B228B5C">
      <w:start w:val="1"/>
      <w:numFmt w:val="bullet"/>
      <w:lvlText w:val="•"/>
      <w:lvlJc w:val="left"/>
      <w:pPr>
        <w:tabs>
          <w:tab w:val="num" w:pos="720"/>
        </w:tabs>
        <w:ind w:left="720" w:hanging="360"/>
      </w:pPr>
      <w:rPr>
        <w:rFonts w:ascii="Arial" w:hAnsi="Arial" w:hint="default"/>
      </w:rPr>
    </w:lvl>
    <w:lvl w:ilvl="1" w:tplc="CABC16DC" w:tentative="1">
      <w:start w:val="1"/>
      <w:numFmt w:val="bullet"/>
      <w:lvlText w:val="•"/>
      <w:lvlJc w:val="left"/>
      <w:pPr>
        <w:tabs>
          <w:tab w:val="num" w:pos="1440"/>
        </w:tabs>
        <w:ind w:left="1440" w:hanging="360"/>
      </w:pPr>
      <w:rPr>
        <w:rFonts w:ascii="Arial" w:hAnsi="Arial" w:hint="default"/>
      </w:rPr>
    </w:lvl>
    <w:lvl w:ilvl="2" w:tplc="72DE3282" w:tentative="1">
      <w:start w:val="1"/>
      <w:numFmt w:val="bullet"/>
      <w:lvlText w:val="•"/>
      <w:lvlJc w:val="left"/>
      <w:pPr>
        <w:tabs>
          <w:tab w:val="num" w:pos="2160"/>
        </w:tabs>
        <w:ind w:left="2160" w:hanging="360"/>
      </w:pPr>
      <w:rPr>
        <w:rFonts w:ascii="Arial" w:hAnsi="Arial" w:hint="default"/>
      </w:rPr>
    </w:lvl>
    <w:lvl w:ilvl="3" w:tplc="049C2F6E" w:tentative="1">
      <w:start w:val="1"/>
      <w:numFmt w:val="bullet"/>
      <w:lvlText w:val="•"/>
      <w:lvlJc w:val="left"/>
      <w:pPr>
        <w:tabs>
          <w:tab w:val="num" w:pos="2880"/>
        </w:tabs>
        <w:ind w:left="2880" w:hanging="360"/>
      </w:pPr>
      <w:rPr>
        <w:rFonts w:ascii="Arial" w:hAnsi="Arial" w:hint="default"/>
      </w:rPr>
    </w:lvl>
    <w:lvl w:ilvl="4" w:tplc="E222B264" w:tentative="1">
      <w:start w:val="1"/>
      <w:numFmt w:val="bullet"/>
      <w:lvlText w:val="•"/>
      <w:lvlJc w:val="left"/>
      <w:pPr>
        <w:tabs>
          <w:tab w:val="num" w:pos="3600"/>
        </w:tabs>
        <w:ind w:left="3600" w:hanging="360"/>
      </w:pPr>
      <w:rPr>
        <w:rFonts w:ascii="Arial" w:hAnsi="Arial" w:hint="default"/>
      </w:rPr>
    </w:lvl>
    <w:lvl w:ilvl="5" w:tplc="31A61376" w:tentative="1">
      <w:start w:val="1"/>
      <w:numFmt w:val="bullet"/>
      <w:lvlText w:val="•"/>
      <w:lvlJc w:val="left"/>
      <w:pPr>
        <w:tabs>
          <w:tab w:val="num" w:pos="4320"/>
        </w:tabs>
        <w:ind w:left="4320" w:hanging="360"/>
      </w:pPr>
      <w:rPr>
        <w:rFonts w:ascii="Arial" w:hAnsi="Arial" w:hint="default"/>
      </w:rPr>
    </w:lvl>
    <w:lvl w:ilvl="6" w:tplc="FBE667B2" w:tentative="1">
      <w:start w:val="1"/>
      <w:numFmt w:val="bullet"/>
      <w:lvlText w:val="•"/>
      <w:lvlJc w:val="left"/>
      <w:pPr>
        <w:tabs>
          <w:tab w:val="num" w:pos="5040"/>
        </w:tabs>
        <w:ind w:left="5040" w:hanging="360"/>
      </w:pPr>
      <w:rPr>
        <w:rFonts w:ascii="Arial" w:hAnsi="Arial" w:hint="default"/>
      </w:rPr>
    </w:lvl>
    <w:lvl w:ilvl="7" w:tplc="746A7C4E" w:tentative="1">
      <w:start w:val="1"/>
      <w:numFmt w:val="bullet"/>
      <w:lvlText w:val="•"/>
      <w:lvlJc w:val="left"/>
      <w:pPr>
        <w:tabs>
          <w:tab w:val="num" w:pos="5760"/>
        </w:tabs>
        <w:ind w:left="5760" w:hanging="360"/>
      </w:pPr>
      <w:rPr>
        <w:rFonts w:ascii="Arial" w:hAnsi="Arial" w:hint="default"/>
      </w:rPr>
    </w:lvl>
    <w:lvl w:ilvl="8" w:tplc="4D0C2E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6919F1"/>
    <w:multiLevelType w:val="hybridMultilevel"/>
    <w:tmpl w:val="BBBA49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38A1329"/>
    <w:multiLevelType w:val="hybridMultilevel"/>
    <w:tmpl w:val="7152FAA0"/>
    <w:lvl w:ilvl="0" w:tplc="927C37EA">
      <w:start w:val="1"/>
      <w:numFmt w:val="bullet"/>
      <w:lvlText w:val="•"/>
      <w:lvlJc w:val="left"/>
      <w:pPr>
        <w:tabs>
          <w:tab w:val="num" w:pos="720"/>
        </w:tabs>
        <w:ind w:left="720" w:hanging="360"/>
      </w:pPr>
      <w:rPr>
        <w:rFonts w:ascii="Arial" w:hAnsi="Arial" w:hint="default"/>
      </w:rPr>
    </w:lvl>
    <w:lvl w:ilvl="1" w:tplc="7C9AB706" w:tentative="1">
      <w:start w:val="1"/>
      <w:numFmt w:val="bullet"/>
      <w:lvlText w:val="•"/>
      <w:lvlJc w:val="left"/>
      <w:pPr>
        <w:tabs>
          <w:tab w:val="num" w:pos="1440"/>
        </w:tabs>
        <w:ind w:left="1440" w:hanging="360"/>
      </w:pPr>
      <w:rPr>
        <w:rFonts w:ascii="Arial" w:hAnsi="Arial" w:hint="default"/>
      </w:rPr>
    </w:lvl>
    <w:lvl w:ilvl="2" w:tplc="0C9AEE72" w:tentative="1">
      <w:start w:val="1"/>
      <w:numFmt w:val="bullet"/>
      <w:lvlText w:val="•"/>
      <w:lvlJc w:val="left"/>
      <w:pPr>
        <w:tabs>
          <w:tab w:val="num" w:pos="2160"/>
        </w:tabs>
        <w:ind w:left="2160" w:hanging="360"/>
      </w:pPr>
      <w:rPr>
        <w:rFonts w:ascii="Arial" w:hAnsi="Arial" w:hint="default"/>
      </w:rPr>
    </w:lvl>
    <w:lvl w:ilvl="3" w:tplc="14F2DF92" w:tentative="1">
      <w:start w:val="1"/>
      <w:numFmt w:val="bullet"/>
      <w:lvlText w:val="•"/>
      <w:lvlJc w:val="left"/>
      <w:pPr>
        <w:tabs>
          <w:tab w:val="num" w:pos="2880"/>
        </w:tabs>
        <w:ind w:left="2880" w:hanging="360"/>
      </w:pPr>
      <w:rPr>
        <w:rFonts w:ascii="Arial" w:hAnsi="Arial" w:hint="default"/>
      </w:rPr>
    </w:lvl>
    <w:lvl w:ilvl="4" w:tplc="6CF67D7C" w:tentative="1">
      <w:start w:val="1"/>
      <w:numFmt w:val="bullet"/>
      <w:lvlText w:val="•"/>
      <w:lvlJc w:val="left"/>
      <w:pPr>
        <w:tabs>
          <w:tab w:val="num" w:pos="3600"/>
        </w:tabs>
        <w:ind w:left="3600" w:hanging="360"/>
      </w:pPr>
      <w:rPr>
        <w:rFonts w:ascii="Arial" w:hAnsi="Arial" w:hint="default"/>
      </w:rPr>
    </w:lvl>
    <w:lvl w:ilvl="5" w:tplc="7B40E7D2" w:tentative="1">
      <w:start w:val="1"/>
      <w:numFmt w:val="bullet"/>
      <w:lvlText w:val="•"/>
      <w:lvlJc w:val="left"/>
      <w:pPr>
        <w:tabs>
          <w:tab w:val="num" w:pos="4320"/>
        </w:tabs>
        <w:ind w:left="4320" w:hanging="360"/>
      </w:pPr>
      <w:rPr>
        <w:rFonts w:ascii="Arial" w:hAnsi="Arial" w:hint="default"/>
      </w:rPr>
    </w:lvl>
    <w:lvl w:ilvl="6" w:tplc="E8EE8AE8" w:tentative="1">
      <w:start w:val="1"/>
      <w:numFmt w:val="bullet"/>
      <w:lvlText w:val="•"/>
      <w:lvlJc w:val="left"/>
      <w:pPr>
        <w:tabs>
          <w:tab w:val="num" w:pos="5040"/>
        </w:tabs>
        <w:ind w:left="5040" w:hanging="360"/>
      </w:pPr>
      <w:rPr>
        <w:rFonts w:ascii="Arial" w:hAnsi="Arial" w:hint="default"/>
      </w:rPr>
    </w:lvl>
    <w:lvl w:ilvl="7" w:tplc="62BEA548" w:tentative="1">
      <w:start w:val="1"/>
      <w:numFmt w:val="bullet"/>
      <w:lvlText w:val="•"/>
      <w:lvlJc w:val="left"/>
      <w:pPr>
        <w:tabs>
          <w:tab w:val="num" w:pos="5760"/>
        </w:tabs>
        <w:ind w:left="5760" w:hanging="360"/>
      </w:pPr>
      <w:rPr>
        <w:rFonts w:ascii="Arial" w:hAnsi="Arial" w:hint="default"/>
      </w:rPr>
    </w:lvl>
    <w:lvl w:ilvl="8" w:tplc="28F233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7E29B6"/>
    <w:multiLevelType w:val="hybridMultilevel"/>
    <w:tmpl w:val="153E46E4"/>
    <w:lvl w:ilvl="0" w:tplc="1E8A05B6">
      <w:start w:val="1"/>
      <w:numFmt w:val="decimal"/>
      <w:lvlText w:val="%1."/>
      <w:lvlJc w:val="left"/>
      <w:pPr>
        <w:tabs>
          <w:tab w:val="num" w:pos="1042"/>
        </w:tabs>
        <w:ind w:left="1042" w:hanging="900"/>
      </w:pPr>
      <w:rPr>
        <w:rFonts w:hint="default"/>
        <w:lang w:val="en-US"/>
      </w:rPr>
    </w:lvl>
    <w:lvl w:ilvl="1" w:tplc="FC92302C">
      <w:start w:val="1"/>
      <w:numFmt w:val="lowerLetter"/>
      <w:lvlText w:val="%2."/>
      <w:lvlJc w:val="left"/>
      <w:pPr>
        <w:tabs>
          <w:tab w:val="num" w:pos="360"/>
        </w:tabs>
        <w:ind w:left="36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17445"/>
    <w:multiLevelType w:val="hybridMultilevel"/>
    <w:tmpl w:val="90ACB402"/>
    <w:lvl w:ilvl="0" w:tplc="218EA616">
      <w:start w:val="1"/>
      <w:numFmt w:val="bullet"/>
      <w:lvlText w:val="•"/>
      <w:lvlJc w:val="left"/>
      <w:pPr>
        <w:tabs>
          <w:tab w:val="num" w:pos="720"/>
        </w:tabs>
        <w:ind w:left="720" w:hanging="360"/>
      </w:pPr>
      <w:rPr>
        <w:rFonts w:ascii="Arial" w:hAnsi="Arial" w:hint="default"/>
      </w:rPr>
    </w:lvl>
    <w:lvl w:ilvl="1" w:tplc="19566C92" w:tentative="1">
      <w:start w:val="1"/>
      <w:numFmt w:val="bullet"/>
      <w:lvlText w:val="•"/>
      <w:lvlJc w:val="left"/>
      <w:pPr>
        <w:tabs>
          <w:tab w:val="num" w:pos="1440"/>
        </w:tabs>
        <w:ind w:left="1440" w:hanging="360"/>
      </w:pPr>
      <w:rPr>
        <w:rFonts w:ascii="Arial" w:hAnsi="Arial" w:hint="default"/>
      </w:rPr>
    </w:lvl>
    <w:lvl w:ilvl="2" w:tplc="BD26EB12" w:tentative="1">
      <w:start w:val="1"/>
      <w:numFmt w:val="bullet"/>
      <w:lvlText w:val="•"/>
      <w:lvlJc w:val="left"/>
      <w:pPr>
        <w:tabs>
          <w:tab w:val="num" w:pos="2160"/>
        </w:tabs>
        <w:ind w:left="2160" w:hanging="360"/>
      </w:pPr>
      <w:rPr>
        <w:rFonts w:ascii="Arial" w:hAnsi="Arial" w:hint="default"/>
      </w:rPr>
    </w:lvl>
    <w:lvl w:ilvl="3" w:tplc="C87253AA" w:tentative="1">
      <w:start w:val="1"/>
      <w:numFmt w:val="bullet"/>
      <w:lvlText w:val="•"/>
      <w:lvlJc w:val="left"/>
      <w:pPr>
        <w:tabs>
          <w:tab w:val="num" w:pos="2880"/>
        </w:tabs>
        <w:ind w:left="2880" w:hanging="360"/>
      </w:pPr>
      <w:rPr>
        <w:rFonts w:ascii="Arial" w:hAnsi="Arial" w:hint="default"/>
      </w:rPr>
    </w:lvl>
    <w:lvl w:ilvl="4" w:tplc="1750A822" w:tentative="1">
      <w:start w:val="1"/>
      <w:numFmt w:val="bullet"/>
      <w:lvlText w:val="•"/>
      <w:lvlJc w:val="left"/>
      <w:pPr>
        <w:tabs>
          <w:tab w:val="num" w:pos="3600"/>
        </w:tabs>
        <w:ind w:left="3600" w:hanging="360"/>
      </w:pPr>
      <w:rPr>
        <w:rFonts w:ascii="Arial" w:hAnsi="Arial" w:hint="default"/>
      </w:rPr>
    </w:lvl>
    <w:lvl w:ilvl="5" w:tplc="B1EAE840" w:tentative="1">
      <w:start w:val="1"/>
      <w:numFmt w:val="bullet"/>
      <w:lvlText w:val="•"/>
      <w:lvlJc w:val="left"/>
      <w:pPr>
        <w:tabs>
          <w:tab w:val="num" w:pos="4320"/>
        </w:tabs>
        <w:ind w:left="4320" w:hanging="360"/>
      </w:pPr>
      <w:rPr>
        <w:rFonts w:ascii="Arial" w:hAnsi="Arial" w:hint="default"/>
      </w:rPr>
    </w:lvl>
    <w:lvl w:ilvl="6" w:tplc="A4A4A440" w:tentative="1">
      <w:start w:val="1"/>
      <w:numFmt w:val="bullet"/>
      <w:lvlText w:val="•"/>
      <w:lvlJc w:val="left"/>
      <w:pPr>
        <w:tabs>
          <w:tab w:val="num" w:pos="5040"/>
        </w:tabs>
        <w:ind w:left="5040" w:hanging="360"/>
      </w:pPr>
      <w:rPr>
        <w:rFonts w:ascii="Arial" w:hAnsi="Arial" w:hint="default"/>
      </w:rPr>
    </w:lvl>
    <w:lvl w:ilvl="7" w:tplc="94CE4F0C" w:tentative="1">
      <w:start w:val="1"/>
      <w:numFmt w:val="bullet"/>
      <w:lvlText w:val="•"/>
      <w:lvlJc w:val="left"/>
      <w:pPr>
        <w:tabs>
          <w:tab w:val="num" w:pos="5760"/>
        </w:tabs>
        <w:ind w:left="5760" w:hanging="360"/>
      </w:pPr>
      <w:rPr>
        <w:rFonts w:ascii="Arial" w:hAnsi="Arial" w:hint="default"/>
      </w:rPr>
    </w:lvl>
    <w:lvl w:ilvl="8" w:tplc="0FA80E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82E29"/>
    <w:multiLevelType w:val="hybridMultilevel"/>
    <w:tmpl w:val="234A2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11831"/>
    <w:multiLevelType w:val="hybridMultilevel"/>
    <w:tmpl w:val="A1026866"/>
    <w:lvl w:ilvl="0" w:tplc="982C6D66">
      <w:start w:val="1"/>
      <w:numFmt w:val="decimal"/>
      <w:pStyle w:val="Titre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D7610C"/>
    <w:multiLevelType w:val="hybridMultilevel"/>
    <w:tmpl w:val="C3A2BEDE"/>
    <w:lvl w:ilvl="0" w:tplc="D22A4ABE">
      <w:start w:val="1"/>
      <w:numFmt w:val="bullet"/>
      <w:lvlText w:val="•"/>
      <w:lvlJc w:val="left"/>
      <w:pPr>
        <w:tabs>
          <w:tab w:val="num" w:pos="720"/>
        </w:tabs>
        <w:ind w:left="720" w:hanging="360"/>
      </w:pPr>
      <w:rPr>
        <w:rFonts w:ascii="Times New Roman" w:hAnsi="Times New Roman" w:hint="default"/>
      </w:rPr>
    </w:lvl>
    <w:lvl w:ilvl="1" w:tplc="AFD0636E" w:tentative="1">
      <w:start w:val="1"/>
      <w:numFmt w:val="bullet"/>
      <w:lvlText w:val="•"/>
      <w:lvlJc w:val="left"/>
      <w:pPr>
        <w:tabs>
          <w:tab w:val="num" w:pos="1440"/>
        </w:tabs>
        <w:ind w:left="1440" w:hanging="360"/>
      </w:pPr>
      <w:rPr>
        <w:rFonts w:ascii="Times New Roman" w:hAnsi="Times New Roman" w:hint="default"/>
      </w:rPr>
    </w:lvl>
    <w:lvl w:ilvl="2" w:tplc="C8A04108" w:tentative="1">
      <w:start w:val="1"/>
      <w:numFmt w:val="bullet"/>
      <w:lvlText w:val="•"/>
      <w:lvlJc w:val="left"/>
      <w:pPr>
        <w:tabs>
          <w:tab w:val="num" w:pos="2160"/>
        </w:tabs>
        <w:ind w:left="2160" w:hanging="360"/>
      </w:pPr>
      <w:rPr>
        <w:rFonts w:ascii="Times New Roman" w:hAnsi="Times New Roman" w:hint="default"/>
      </w:rPr>
    </w:lvl>
    <w:lvl w:ilvl="3" w:tplc="5180231A" w:tentative="1">
      <w:start w:val="1"/>
      <w:numFmt w:val="bullet"/>
      <w:lvlText w:val="•"/>
      <w:lvlJc w:val="left"/>
      <w:pPr>
        <w:tabs>
          <w:tab w:val="num" w:pos="2880"/>
        </w:tabs>
        <w:ind w:left="2880" w:hanging="360"/>
      </w:pPr>
      <w:rPr>
        <w:rFonts w:ascii="Times New Roman" w:hAnsi="Times New Roman" w:hint="default"/>
      </w:rPr>
    </w:lvl>
    <w:lvl w:ilvl="4" w:tplc="1E3E894A" w:tentative="1">
      <w:start w:val="1"/>
      <w:numFmt w:val="bullet"/>
      <w:lvlText w:val="•"/>
      <w:lvlJc w:val="left"/>
      <w:pPr>
        <w:tabs>
          <w:tab w:val="num" w:pos="3600"/>
        </w:tabs>
        <w:ind w:left="3600" w:hanging="360"/>
      </w:pPr>
      <w:rPr>
        <w:rFonts w:ascii="Times New Roman" w:hAnsi="Times New Roman" w:hint="default"/>
      </w:rPr>
    </w:lvl>
    <w:lvl w:ilvl="5" w:tplc="582279BE" w:tentative="1">
      <w:start w:val="1"/>
      <w:numFmt w:val="bullet"/>
      <w:lvlText w:val="•"/>
      <w:lvlJc w:val="left"/>
      <w:pPr>
        <w:tabs>
          <w:tab w:val="num" w:pos="4320"/>
        </w:tabs>
        <w:ind w:left="4320" w:hanging="360"/>
      </w:pPr>
      <w:rPr>
        <w:rFonts w:ascii="Times New Roman" w:hAnsi="Times New Roman" w:hint="default"/>
      </w:rPr>
    </w:lvl>
    <w:lvl w:ilvl="6" w:tplc="DD6E8456" w:tentative="1">
      <w:start w:val="1"/>
      <w:numFmt w:val="bullet"/>
      <w:lvlText w:val="•"/>
      <w:lvlJc w:val="left"/>
      <w:pPr>
        <w:tabs>
          <w:tab w:val="num" w:pos="5040"/>
        </w:tabs>
        <w:ind w:left="5040" w:hanging="360"/>
      </w:pPr>
      <w:rPr>
        <w:rFonts w:ascii="Times New Roman" w:hAnsi="Times New Roman" w:hint="default"/>
      </w:rPr>
    </w:lvl>
    <w:lvl w:ilvl="7" w:tplc="61AA1CFC" w:tentative="1">
      <w:start w:val="1"/>
      <w:numFmt w:val="bullet"/>
      <w:lvlText w:val="•"/>
      <w:lvlJc w:val="left"/>
      <w:pPr>
        <w:tabs>
          <w:tab w:val="num" w:pos="5760"/>
        </w:tabs>
        <w:ind w:left="5760" w:hanging="360"/>
      </w:pPr>
      <w:rPr>
        <w:rFonts w:ascii="Times New Roman" w:hAnsi="Times New Roman" w:hint="default"/>
      </w:rPr>
    </w:lvl>
    <w:lvl w:ilvl="8" w:tplc="417A66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041918"/>
    <w:multiLevelType w:val="hybridMultilevel"/>
    <w:tmpl w:val="D54ED2B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0AF31E6"/>
    <w:multiLevelType w:val="hybridMultilevel"/>
    <w:tmpl w:val="0E1CCCD0"/>
    <w:lvl w:ilvl="0" w:tplc="DF08FB32">
      <w:start w:val="1"/>
      <w:numFmt w:val="bullet"/>
      <w:lvlText w:val="•"/>
      <w:lvlJc w:val="left"/>
      <w:pPr>
        <w:tabs>
          <w:tab w:val="num" w:pos="720"/>
        </w:tabs>
        <w:ind w:left="720" w:hanging="360"/>
      </w:pPr>
      <w:rPr>
        <w:rFonts w:ascii="Arial" w:hAnsi="Arial" w:hint="default"/>
      </w:rPr>
    </w:lvl>
    <w:lvl w:ilvl="1" w:tplc="47ECA654" w:tentative="1">
      <w:start w:val="1"/>
      <w:numFmt w:val="bullet"/>
      <w:lvlText w:val="•"/>
      <w:lvlJc w:val="left"/>
      <w:pPr>
        <w:tabs>
          <w:tab w:val="num" w:pos="1440"/>
        </w:tabs>
        <w:ind w:left="1440" w:hanging="360"/>
      </w:pPr>
      <w:rPr>
        <w:rFonts w:ascii="Arial" w:hAnsi="Arial" w:hint="default"/>
      </w:rPr>
    </w:lvl>
    <w:lvl w:ilvl="2" w:tplc="568CA33E" w:tentative="1">
      <w:start w:val="1"/>
      <w:numFmt w:val="bullet"/>
      <w:lvlText w:val="•"/>
      <w:lvlJc w:val="left"/>
      <w:pPr>
        <w:tabs>
          <w:tab w:val="num" w:pos="2160"/>
        </w:tabs>
        <w:ind w:left="2160" w:hanging="360"/>
      </w:pPr>
      <w:rPr>
        <w:rFonts w:ascii="Arial" w:hAnsi="Arial" w:hint="default"/>
      </w:rPr>
    </w:lvl>
    <w:lvl w:ilvl="3" w:tplc="00A2988E" w:tentative="1">
      <w:start w:val="1"/>
      <w:numFmt w:val="bullet"/>
      <w:lvlText w:val="•"/>
      <w:lvlJc w:val="left"/>
      <w:pPr>
        <w:tabs>
          <w:tab w:val="num" w:pos="2880"/>
        </w:tabs>
        <w:ind w:left="2880" w:hanging="360"/>
      </w:pPr>
      <w:rPr>
        <w:rFonts w:ascii="Arial" w:hAnsi="Arial" w:hint="default"/>
      </w:rPr>
    </w:lvl>
    <w:lvl w:ilvl="4" w:tplc="FDD8F454" w:tentative="1">
      <w:start w:val="1"/>
      <w:numFmt w:val="bullet"/>
      <w:lvlText w:val="•"/>
      <w:lvlJc w:val="left"/>
      <w:pPr>
        <w:tabs>
          <w:tab w:val="num" w:pos="3600"/>
        </w:tabs>
        <w:ind w:left="3600" w:hanging="360"/>
      </w:pPr>
      <w:rPr>
        <w:rFonts w:ascii="Arial" w:hAnsi="Arial" w:hint="default"/>
      </w:rPr>
    </w:lvl>
    <w:lvl w:ilvl="5" w:tplc="FCFAC6E8" w:tentative="1">
      <w:start w:val="1"/>
      <w:numFmt w:val="bullet"/>
      <w:lvlText w:val="•"/>
      <w:lvlJc w:val="left"/>
      <w:pPr>
        <w:tabs>
          <w:tab w:val="num" w:pos="4320"/>
        </w:tabs>
        <w:ind w:left="4320" w:hanging="360"/>
      </w:pPr>
      <w:rPr>
        <w:rFonts w:ascii="Arial" w:hAnsi="Arial" w:hint="default"/>
      </w:rPr>
    </w:lvl>
    <w:lvl w:ilvl="6" w:tplc="3048BD7E" w:tentative="1">
      <w:start w:val="1"/>
      <w:numFmt w:val="bullet"/>
      <w:lvlText w:val="•"/>
      <w:lvlJc w:val="left"/>
      <w:pPr>
        <w:tabs>
          <w:tab w:val="num" w:pos="5040"/>
        </w:tabs>
        <w:ind w:left="5040" w:hanging="360"/>
      </w:pPr>
      <w:rPr>
        <w:rFonts w:ascii="Arial" w:hAnsi="Arial" w:hint="default"/>
      </w:rPr>
    </w:lvl>
    <w:lvl w:ilvl="7" w:tplc="23E0AA48" w:tentative="1">
      <w:start w:val="1"/>
      <w:numFmt w:val="bullet"/>
      <w:lvlText w:val="•"/>
      <w:lvlJc w:val="left"/>
      <w:pPr>
        <w:tabs>
          <w:tab w:val="num" w:pos="5760"/>
        </w:tabs>
        <w:ind w:left="5760" w:hanging="360"/>
      </w:pPr>
      <w:rPr>
        <w:rFonts w:ascii="Arial" w:hAnsi="Arial" w:hint="default"/>
      </w:rPr>
    </w:lvl>
    <w:lvl w:ilvl="8" w:tplc="271E1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805BFB"/>
    <w:multiLevelType w:val="hybridMultilevel"/>
    <w:tmpl w:val="F7FE8F38"/>
    <w:lvl w:ilvl="0" w:tplc="02B0543C">
      <w:start w:val="1"/>
      <w:numFmt w:val="bullet"/>
      <w:lvlText w:val="•"/>
      <w:lvlJc w:val="left"/>
      <w:pPr>
        <w:tabs>
          <w:tab w:val="num" w:pos="720"/>
        </w:tabs>
        <w:ind w:left="720" w:hanging="360"/>
      </w:pPr>
      <w:rPr>
        <w:rFonts w:ascii="Arial" w:hAnsi="Arial" w:hint="default"/>
      </w:rPr>
    </w:lvl>
    <w:lvl w:ilvl="1" w:tplc="184EE80C" w:tentative="1">
      <w:start w:val="1"/>
      <w:numFmt w:val="bullet"/>
      <w:lvlText w:val="•"/>
      <w:lvlJc w:val="left"/>
      <w:pPr>
        <w:tabs>
          <w:tab w:val="num" w:pos="1440"/>
        </w:tabs>
        <w:ind w:left="1440" w:hanging="360"/>
      </w:pPr>
      <w:rPr>
        <w:rFonts w:ascii="Arial" w:hAnsi="Arial" w:hint="default"/>
      </w:rPr>
    </w:lvl>
    <w:lvl w:ilvl="2" w:tplc="CE60F59A" w:tentative="1">
      <w:start w:val="1"/>
      <w:numFmt w:val="bullet"/>
      <w:lvlText w:val="•"/>
      <w:lvlJc w:val="left"/>
      <w:pPr>
        <w:tabs>
          <w:tab w:val="num" w:pos="2160"/>
        </w:tabs>
        <w:ind w:left="2160" w:hanging="360"/>
      </w:pPr>
      <w:rPr>
        <w:rFonts w:ascii="Arial" w:hAnsi="Arial" w:hint="default"/>
      </w:rPr>
    </w:lvl>
    <w:lvl w:ilvl="3" w:tplc="BB880B50" w:tentative="1">
      <w:start w:val="1"/>
      <w:numFmt w:val="bullet"/>
      <w:lvlText w:val="•"/>
      <w:lvlJc w:val="left"/>
      <w:pPr>
        <w:tabs>
          <w:tab w:val="num" w:pos="2880"/>
        </w:tabs>
        <w:ind w:left="2880" w:hanging="360"/>
      </w:pPr>
      <w:rPr>
        <w:rFonts w:ascii="Arial" w:hAnsi="Arial" w:hint="default"/>
      </w:rPr>
    </w:lvl>
    <w:lvl w:ilvl="4" w:tplc="4E92CF4A" w:tentative="1">
      <w:start w:val="1"/>
      <w:numFmt w:val="bullet"/>
      <w:lvlText w:val="•"/>
      <w:lvlJc w:val="left"/>
      <w:pPr>
        <w:tabs>
          <w:tab w:val="num" w:pos="3600"/>
        </w:tabs>
        <w:ind w:left="3600" w:hanging="360"/>
      </w:pPr>
      <w:rPr>
        <w:rFonts w:ascii="Arial" w:hAnsi="Arial" w:hint="default"/>
      </w:rPr>
    </w:lvl>
    <w:lvl w:ilvl="5" w:tplc="BE32F66C" w:tentative="1">
      <w:start w:val="1"/>
      <w:numFmt w:val="bullet"/>
      <w:lvlText w:val="•"/>
      <w:lvlJc w:val="left"/>
      <w:pPr>
        <w:tabs>
          <w:tab w:val="num" w:pos="4320"/>
        </w:tabs>
        <w:ind w:left="4320" w:hanging="360"/>
      </w:pPr>
      <w:rPr>
        <w:rFonts w:ascii="Arial" w:hAnsi="Arial" w:hint="default"/>
      </w:rPr>
    </w:lvl>
    <w:lvl w:ilvl="6" w:tplc="12A6D364" w:tentative="1">
      <w:start w:val="1"/>
      <w:numFmt w:val="bullet"/>
      <w:lvlText w:val="•"/>
      <w:lvlJc w:val="left"/>
      <w:pPr>
        <w:tabs>
          <w:tab w:val="num" w:pos="5040"/>
        </w:tabs>
        <w:ind w:left="5040" w:hanging="360"/>
      </w:pPr>
      <w:rPr>
        <w:rFonts w:ascii="Arial" w:hAnsi="Arial" w:hint="default"/>
      </w:rPr>
    </w:lvl>
    <w:lvl w:ilvl="7" w:tplc="6284F2D8" w:tentative="1">
      <w:start w:val="1"/>
      <w:numFmt w:val="bullet"/>
      <w:lvlText w:val="•"/>
      <w:lvlJc w:val="left"/>
      <w:pPr>
        <w:tabs>
          <w:tab w:val="num" w:pos="5760"/>
        </w:tabs>
        <w:ind w:left="5760" w:hanging="360"/>
      </w:pPr>
      <w:rPr>
        <w:rFonts w:ascii="Arial" w:hAnsi="Arial" w:hint="default"/>
      </w:rPr>
    </w:lvl>
    <w:lvl w:ilvl="8" w:tplc="FD94AA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814112"/>
    <w:multiLevelType w:val="hybridMultilevel"/>
    <w:tmpl w:val="20DCEFDC"/>
    <w:lvl w:ilvl="0" w:tplc="58181308">
      <w:start w:val="1"/>
      <w:numFmt w:val="bullet"/>
      <w:lvlText w:val="•"/>
      <w:lvlJc w:val="left"/>
      <w:pPr>
        <w:tabs>
          <w:tab w:val="num" w:pos="720"/>
        </w:tabs>
        <w:ind w:left="720" w:hanging="360"/>
      </w:pPr>
      <w:rPr>
        <w:rFonts w:ascii="Arial" w:hAnsi="Arial" w:hint="default"/>
      </w:rPr>
    </w:lvl>
    <w:lvl w:ilvl="1" w:tplc="7110F84E" w:tentative="1">
      <w:start w:val="1"/>
      <w:numFmt w:val="bullet"/>
      <w:lvlText w:val="•"/>
      <w:lvlJc w:val="left"/>
      <w:pPr>
        <w:tabs>
          <w:tab w:val="num" w:pos="1440"/>
        </w:tabs>
        <w:ind w:left="1440" w:hanging="360"/>
      </w:pPr>
      <w:rPr>
        <w:rFonts w:ascii="Arial" w:hAnsi="Arial" w:hint="default"/>
      </w:rPr>
    </w:lvl>
    <w:lvl w:ilvl="2" w:tplc="4C5AB230" w:tentative="1">
      <w:start w:val="1"/>
      <w:numFmt w:val="bullet"/>
      <w:lvlText w:val="•"/>
      <w:lvlJc w:val="left"/>
      <w:pPr>
        <w:tabs>
          <w:tab w:val="num" w:pos="2160"/>
        </w:tabs>
        <w:ind w:left="2160" w:hanging="360"/>
      </w:pPr>
      <w:rPr>
        <w:rFonts w:ascii="Arial" w:hAnsi="Arial" w:hint="default"/>
      </w:rPr>
    </w:lvl>
    <w:lvl w:ilvl="3" w:tplc="9036F600" w:tentative="1">
      <w:start w:val="1"/>
      <w:numFmt w:val="bullet"/>
      <w:lvlText w:val="•"/>
      <w:lvlJc w:val="left"/>
      <w:pPr>
        <w:tabs>
          <w:tab w:val="num" w:pos="2880"/>
        </w:tabs>
        <w:ind w:left="2880" w:hanging="360"/>
      </w:pPr>
      <w:rPr>
        <w:rFonts w:ascii="Arial" w:hAnsi="Arial" w:hint="default"/>
      </w:rPr>
    </w:lvl>
    <w:lvl w:ilvl="4" w:tplc="04662062" w:tentative="1">
      <w:start w:val="1"/>
      <w:numFmt w:val="bullet"/>
      <w:lvlText w:val="•"/>
      <w:lvlJc w:val="left"/>
      <w:pPr>
        <w:tabs>
          <w:tab w:val="num" w:pos="3600"/>
        </w:tabs>
        <w:ind w:left="3600" w:hanging="360"/>
      </w:pPr>
      <w:rPr>
        <w:rFonts w:ascii="Arial" w:hAnsi="Arial" w:hint="default"/>
      </w:rPr>
    </w:lvl>
    <w:lvl w:ilvl="5" w:tplc="D3782B48" w:tentative="1">
      <w:start w:val="1"/>
      <w:numFmt w:val="bullet"/>
      <w:lvlText w:val="•"/>
      <w:lvlJc w:val="left"/>
      <w:pPr>
        <w:tabs>
          <w:tab w:val="num" w:pos="4320"/>
        </w:tabs>
        <w:ind w:left="4320" w:hanging="360"/>
      </w:pPr>
      <w:rPr>
        <w:rFonts w:ascii="Arial" w:hAnsi="Arial" w:hint="default"/>
      </w:rPr>
    </w:lvl>
    <w:lvl w:ilvl="6" w:tplc="E5429166" w:tentative="1">
      <w:start w:val="1"/>
      <w:numFmt w:val="bullet"/>
      <w:lvlText w:val="•"/>
      <w:lvlJc w:val="left"/>
      <w:pPr>
        <w:tabs>
          <w:tab w:val="num" w:pos="5040"/>
        </w:tabs>
        <w:ind w:left="5040" w:hanging="360"/>
      </w:pPr>
      <w:rPr>
        <w:rFonts w:ascii="Arial" w:hAnsi="Arial" w:hint="default"/>
      </w:rPr>
    </w:lvl>
    <w:lvl w:ilvl="7" w:tplc="5B2C2990" w:tentative="1">
      <w:start w:val="1"/>
      <w:numFmt w:val="bullet"/>
      <w:lvlText w:val="•"/>
      <w:lvlJc w:val="left"/>
      <w:pPr>
        <w:tabs>
          <w:tab w:val="num" w:pos="5760"/>
        </w:tabs>
        <w:ind w:left="5760" w:hanging="360"/>
      </w:pPr>
      <w:rPr>
        <w:rFonts w:ascii="Arial" w:hAnsi="Arial" w:hint="default"/>
      </w:rPr>
    </w:lvl>
    <w:lvl w:ilvl="8" w:tplc="F0D22A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3F3C00"/>
    <w:multiLevelType w:val="hybridMultilevel"/>
    <w:tmpl w:val="3E28179E"/>
    <w:lvl w:ilvl="0" w:tplc="87040F20">
      <w:start w:val="1"/>
      <w:numFmt w:val="bullet"/>
      <w:lvlText w:val="•"/>
      <w:lvlJc w:val="left"/>
      <w:pPr>
        <w:tabs>
          <w:tab w:val="num" w:pos="720"/>
        </w:tabs>
        <w:ind w:left="720" w:hanging="360"/>
      </w:pPr>
      <w:rPr>
        <w:rFonts w:ascii="Arial" w:hAnsi="Arial" w:hint="default"/>
      </w:rPr>
    </w:lvl>
    <w:lvl w:ilvl="1" w:tplc="B736208A">
      <w:start w:val="1"/>
      <w:numFmt w:val="bullet"/>
      <w:lvlText w:val="•"/>
      <w:lvlJc w:val="left"/>
      <w:pPr>
        <w:tabs>
          <w:tab w:val="num" w:pos="1440"/>
        </w:tabs>
        <w:ind w:left="1440" w:hanging="360"/>
      </w:pPr>
      <w:rPr>
        <w:rFonts w:ascii="Arial" w:hAnsi="Arial" w:hint="default"/>
      </w:rPr>
    </w:lvl>
    <w:lvl w:ilvl="2" w:tplc="9AA41762" w:tentative="1">
      <w:start w:val="1"/>
      <w:numFmt w:val="bullet"/>
      <w:lvlText w:val="•"/>
      <w:lvlJc w:val="left"/>
      <w:pPr>
        <w:tabs>
          <w:tab w:val="num" w:pos="2160"/>
        </w:tabs>
        <w:ind w:left="2160" w:hanging="360"/>
      </w:pPr>
      <w:rPr>
        <w:rFonts w:ascii="Arial" w:hAnsi="Arial" w:hint="default"/>
      </w:rPr>
    </w:lvl>
    <w:lvl w:ilvl="3" w:tplc="8EFA8596" w:tentative="1">
      <w:start w:val="1"/>
      <w:numFmt w:val="bullet"/>
      <w:lvlText w:val="•"/>
      <w:lvlJc w:val="left"/>
      <w:pPr>
        <w:tabs>
          <w:tab w:val="num" w:pos="2880"/>
        </w:tabs>
        <w:ind w:left="2880" w:hanging="360"/>
      </w:pPr>
      <w:rPr>
        <w:rFonts w:ascii="Arial" w:hAnsi="Arial" w:hint="default"/>
      </w:rPr>
    </w:lvl>
    <w:lvl w:ilvl="4" w:tplc="3A72A3C6" w:tentative="1">
      <w:start w:val="1"/>
      <w:numFmt w:val="bullet"/>
      <w:lvlText w:val="•"/>
      <w:lvlJc w:val="left"/>
      <w:pPr>
        <w:tabs>
          <w:tab w:val="num" w:pos="3600"/>
        </w:tabs>
        <w:ind w:left="3600" w:hanging="360"/>
      </w:pPr>
      <w:rPr>
        <w:rFonts w:ascii="Arial" w:hAnsi="Arial" w:hint="default"/>
      </w:rPr>
    </w:lvl>
    <w:lvl w:ilvl="5" w:tplc="6C9ADAF6" w:tentative="1">
      <w:start w:val="1"/>
      <w:numFmt w:val="bullet"/>
      <w:lvlText w:val="•"/>
      <w:lvlJc w:val="left"/>
      <w:pPr>
        <w:tabs>
          <w:tab w:val="num" w:pos="4320"/>
        </w:tabs>
        <w:ind w:left="4320" w:hanging="360"/>
      </w:pPr>
      <w:rPr>
        <w:rFonts w:ascii="Arial" w:hAnsi="Arial" w:hint="default"/>
      </w:rPr>
    </w:lvl>
    <w:lvl w:ilvl="6" w:tplc="C0A62306" w:tentative="1">
      <w:start w:val="1"/>
      <w:numFmt w:val="bullet"/>
      <w:lvlText w:val="•"/>
      <w:lvlJc w:val="left"/>
      <w:pPr>
        <w:tabs>
          <w:tab w:val="num" w:pos="5040"/>
        </w:tabs>
        <w:ind w:left="5040" w:hanging="360"/>
      </w:pPr>
      <w:rPr>
        <w:rFonts w:ascii="Arial" w:hAnsi="Arial" w:hint="default"/>
      </w:rPr>
    </w:lvl>
    <w:lvl w:ilvl="7" w:tplc="0C907238" w:tentative="1">
      <w:start w:val="1"/>
      <w:numFmt w:val="bullet"/>
      <w:lvlText w:val="•"/>
      <w:lvlJc w:val="left"/>
      <w:pPr>
        <w:tabs>
          <w:tab w:val="num" w:pos="5760"/>
        </w:tabs>
        <w:ind w:left="5760" w:hanging="360"/>
      </w:pPr>
      <w:rPr>
        <w:rFonts w:ascii="Arial" w:hAnsi="Arial" w:hint="default"/>
      </w:rPr>
    </w:lvl>
    <w:lvl w:ilvl="8" w:tplc="53D6A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A84957"/>
    <w:multiLevelType w:val="hybridMultilevel"/>
    <w:tmpl w:val="27C041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19080B"/>
    <w:multiLevelType w:val="hybridMultilevel"/>
    <w:tmpl w:val="695A008A"/>
    <w:lvl w:ilvl="0" w:tplc="0D249776">
      <w:start w:val="1"/>
      <w:numFmt w:val="bullet"/>
      <w:lvlText w:val="•"/>
      <w:lvlJc w:val="left"/>
      <w:pPr>
        <w:tabs>
          <w:tab w:val="num" w:pos="720"/>
        </w:tabs>
        <w:ind w:left="720" w:hanging="360"/>
      </w:pPr>
      <w:rPr>
        <w:rFonts w:ascii="Arial" w:hAnsi="Arial" w:hint="default"/>
      </w:rPr>
    </w:lvl>
    <w:lvl w:ilvl="1" w:tplc="F2D0ABD4" w:tentative="1">
      <w:start w:val="1"/>
      <w:numFmt w:val="bullet"/>
      <w:lvlText w:val="•"/>
      <w:lvlJc w:val="left"/>
      <w:pPr>
        <w:tabs>
          <w:tab w:val="num" w:pos="1440"/>
        </w:tabs>
        <w:ind w:left="1440" w:hanging="360"/>
      </w:pPr>
      <w:rPr>
        <w:rFonts w:ascii="Arial" w:hAnsi="Arial" w:hint="default"/>
      </w:rPr>
    </w:lvl>
    <w:lvl w:ilvl="2" w:tplc="54467CD2" w:tentative="1">
      <w:start w:val="1"/>
      <w:numFmt w:val="bullet"/>
      <w:lvlText w:val="•"/>
      <w:lvlJc w:val="left"/>
      <w:pPr>
        <w:tabs>
          <w:tab w:val="num" w:pos="2160"/>
        </w:tabs>
        <w:ind w:left="2160" w:hanging="360"/>
      </w:pPr>
      <w:rPr>
        <w:rFonts w:ascii="Arial" w:hAnsi="Arial" w:hint="default"/>
      </w:rPr>
    </w:lvl>
    <w:lvl w:ilvl="3" w:tplc="F38A7F9A" w:tentative="1">
      <w:start w:val="1"/>
      <w:numFmt w:val="bullet"/>
      <w:lvlText w:val="•"/>
      <w:lvlJc w:val="left"/>
      <w:pPr>
        <w:tabs>
          <w:tab w:val="num" w:pos="2880"/>
        </w:tabs>
        <w:ind w:left="2880" w:hanging="360"/>
      </w:pPr>
      <w:rPr>
        <w:rFonts w:ascii="Arial" w:hAnsi="Arial" w:hint="default"/>
      </w:rPr>
    </w:lvl>
    <w:lvl w:ilvl="4" w:tplc="AB1E4C4C" w:tentative="1">
      <w:start w:val="1"/>
      <w:numFmt w:val="bullet"/>
      <w:lvlText w:val="•"/>
      <w:lvlJc w:val="left"/>
      <w:pPr>
        <w:tabs>
          <w:tab w:val="num" w:pos="3600"/>
        </w:tabs>
        <w:ind w:left="3600" w:hanging="360"/>
      </w:pPr>
      <w:rPr>
        <w:rFonts w:ascii="Arial" w:hAnsi="Arial" w:hint="default"/>
      </w:rPr>
    </w:lvl>
    <w:lvl w:ilvl="5" w:tplc="526459C6" w:tentative="1">
      <w:start w:val="1"/>
      <w:numFmt w:val="bullet"/>
      <w:lvlText w:val="•"/>
      <w:lvlJc w:val="left"/>
      <w:pPr>
        <w:tabs>
          <w:tab w:val="num" w:pos="4320"/>
        </w:tabs>
        <w:ind w:left="4320" w:hanging="360"/>
      </w:pPr>
      <w:rPr>
        <w:rFonts w:ascii="Arial" w:hAnsi="Arial" w:hint="default"/>
      </w:rPr>
    </w:lvl>
    <w:lvl w:ilvl="6" w:tplc="67AE107A" w:tentative="1">
      <w:start w:val="1"/>
      <w:numFmt w:val="bullet"/>
      <w:lvlText w:val="•"/>
      <w:lvlJc w:val="left"/>
      <w:pPr>
        <w:tabs>
          <w:tab w:val="num" w:pos="5040"/>
        </w:tabs>
        <w:ind w:left="5040" w:hanging="360"/>
      </w:pPr>
      <w:rPr>
        <w:rFonts w:ascii="Arial" w:hAnsi="Arial" w:hint="default"/>
      </w:rPr>
    </w:lvl>
    <w:lvl w:ilvl="7" w:tplc="893C6050" w:tentative="1">
      <w:start w:val="1"/>
      <w:numFmt w:val="bullet"/>
      <w:lvlText w:val="•"/>
      <w:lvlJc w:val="left"/>
      <w:pPr>
        <w:tabs>
          <w:tab w:val="num" w:pos="5760"/>
        </w:tabs>
        <w:ind w:left="5760" w:hanging="360"/>
      </w:pPr>
      <w:rPr>
        <w:rFonts w:ascii="Arial" w:hAnsi="Arial" w:hint="default"/>
      </w:rPr>
    </w:lvl>
    <w:lvl w:ilvl="8" w:tplc="4C386C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6A639D"/>
    <w:multiLevelType w:val="hybridMultilevel"/>
    <w:tmpl w:val="78F85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341487"/>
    <w:multiLevelType w:val="hybridMultilevel"/>
    <w:tmpl w:val="27C041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313B9E"/>
    <w:multiLevelType w:val="hybridMultilevel"/>
    <w:tmpl w:val="1A9A0C16"/>
    <w:lvl w:ilvl="0" w:tplc="8A7647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7"/>
  </w:num>
  <w:num w:numId="5">
    <w:abstractNumId w:val="19"/>
  </w:num>
  <w:num w:numId="6">
    <w:abstractNumId w:val="5"/>
  </w:num>
  <w:num w:numId="7">
    <w:abstractNumId w:val="9"/>
  </w:num>
  <w:num w:numId="8">
    <w:abstractNumId w:val="14"/>
  </w:num>
  <w:num w:numId="9">
    <w:abstractNumId w:val="17"/>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6"/>
  </w:num>
  <w:num w:numId="15">
    <w:abstractNumId w:val="12"/>
  </w:num>
  <w:num w:numId="16">
    <w:abstractNumId w:val="20"/>
  </w:num>
  <w:num w:numId="17">
    <w:abstractNumId w:val="11"/>
  </w:num>
  <w:num w:numId="18">
    <w:abstractNumId w:val="21"/>
  </w:num>
  <w:num w:numId="19">
    <w:abstractNumId w:val="2"/>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0"/>
  </w:num>
  <w:num w:numId="25">
    <w:abstractNumId w:val="6"/>
  </w:num>
  <w:num w:numId="26">
    <w:abstractNumId w:val="10"/>
  </w:num>
  <w:num w:numId="27">
    <w:abstractNumId w:val="1"/>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D5"/>
    <w:rsid w:val="00002BDD"/>
    <w:rsid w:val="00006BFF"/>
    <w:rsid w:val="00006E2E"/>
    <w:rsid w:val="000112C8"/>
    <w:rsid w:val="00014A0C"/>
    <w:rsid w:val="00015F77"/>
    <w:rsid w:val="00016779"/>
    <w:rsid w:val="00026D8C"/>
    <w:rsid w:val="000335D1"/>
    <w:rsid w:val="00055129"/>
    <w:rsid w:val="0007379A"/>
    <w:rsid w:val="000B08EA"/>
    <w:rsid w:val="000B1A9C"/>
    <w:rsid w:val="000B246F"/>
    <w:rsid w:val="000E3115"/>
    <w:rsid w:val="0010059D"/>
    <w:rsid w:val="00102E7A"/>
    <w:rsid w:val="00111E94"/>
    <w:rsid w:val="001133BE"/>
    <w:rsid w:val="00122770"/>
    <w:rsid w:val="001272F3"/>
    <w:rsid w:val="001472A2"/>
    <w:rsid w:val="00157697"/>
    <w:rsid w:val="00164070"/>
    <w:rsid w:val="00166233"/>
    <w:rsid w:val="00193A23"/>
    <w:rsid w:val="001A2D1D"/>
    <w:rsid w:val="001A53CA"/>
    <w:rsid w:val="001D43B4"/>
    <w:rsid w:val="001D669B"/>
    <w:rsid w:val="001F79ED"/>
    <w:rsid w:val="00222A0F"/>
    <w:rsid w:val="00224D7D"/>
    <w:rsid w:val="002369AB"/>
    <w:rsid w:val="002421AB"/>
    <w:rsid w:val="00257432"/>
    <w:rsid w:val="00263B9F"/>
    <w:rsid w:val="002942D4"/>
    <w:rsid w:val="002B0E3E"/>
    <w:rsid w:val="002E27A8"/>
    <w:rsid w:val="003207C8"/>
    <w:rsid w:val="00325EB5"/>
    <w:rsid w:val="0033177A"/>
    <w:rsid w:val="00333886"/>
    <w:rsid w:val="00344DDE"/>
    <w:rsid w:val="0036201D"/>
    <w:rsid w:val="00362B4D"/>
    <w:rsid w:val="0037047E"/>
    <w:rsid w:val="003720AD"/>
    <w:rsid w:val="0037627C"/>
    <w:rsid w:val="00376D47"/>
    <w:rsid w:val="0039437C"/>
    <w:rsid w:val="003A135A"/>
    <w:rsid w:val="003B1092"/>
    <w:rsid w:val="003B4FB7"/>
    <w:rsid w:val="003E1EA2"/>
    <w:rsid w:val="003F42EC"/>
    <w:rsid w:val="003F7AF8"/>
    <w:rsid w:val="004041B4"/>
    <w:rsid w:val="00412AD1"/>
    <w:rsid w:val="00412BB1"/>
    <w:rsid w:val="00417C98"/>
    <w:rsid w:val="00420DD3"/>
    <w:rsid w:val="00435A5A"/>
    <w:rsid w:val="00435CCE"/>
    <w:rsid w:val="00457B80"/>
    <w:rsid w:val="004669B5"/>
    <w:rsid w:val="00471812"/>
    <w:rsid w:val="0047279E"/>
    <w:rsid w:val="00472DA6"/>
    <w:rsid w:val="004A3E21"/>
    <w:rsid w:val="004A4BD9"/>
    <w:rsid w:val="004E2C6C"/>
    <w:rsid w:val="0051369A"/>
    <w:rsid w:val="005213D0"/>
    <w:rsid w:val="00563089"/>
    <w:rsid w:val="00573AED"/>
    <w:rsid w:val="00574D2D"/>
    <w:rsid w:val="005801B5"/>
    <w:rsid w:val="005928F0"/>
    <w:rsid w:val="005D017C"/>
    <w:rsid w:val="005D28F5"/>
    <w:rsid w:val="00604CFE"/>
    <w:rsid w:val="00606E21"/>
    <w:rsid w:val="0061032E"/>
    <w:rsid w:val="00634CBE"/>
    <w:rsid w:val="0065064E"/>
    <w:rsid w:val="00651311"/>
    <w:rsid w:val="006771F2"/>
    <w:rsid w:val="006A3596"/>
    <w:rsid w:val="006B400C"/>
    <w:rsid w:val="006C5C21"/>
    <w:rsid w:val="006D2AED"/>
    <w:rsid w:val="00715B6B"/>
    <w:rsid w:val="00715DBB"/>
    <w:rsid w:val="00723EFF"/>
    <w:rsid w:val="00725798"/>
    <w:rsid w:val="0073396C"/>
    <w:rsid w:val="0073460C"/>
    <w:rsid w:val="0073741A"/>
    <w:rsid w:val="00753080"/>
    <w:rsid w:val="007638A4"/>
    <w:rsid w:val="007941FA"/>
    <w:rsid w:val="007B54EC"/>
    <w:rsid w:val="007B7FD5"/>
    <w:rsid w:val="007C54CD"/>
    <w:rsid w:val="007D4452"/>
    <w:rsid w:val="007F06CA"/>
    <w:rsid w:val="0080114D"/>
    <w:rsid w:val="00812479"/>
    <w:rsid w:val="008226B8"/>
    <w:rsid w:val="008550F6"/>
    <w:rsid w:val="008579BB"/>
    <w:rsid w:val="00861418"/>
    <w:rsid w:val="00863266"/>
    <w:rsid w:val="00870E57"/>
    <w:rsid w:val="0087575F"/>
    <w:rsid w:val="0088290B"/>
    <w:rsid w:val="008A68E4"/>
    <w:rsid w:val="008B4F85"/>
    <w:rsid w:val="008C1921"/>
    <w:rsid w:val="008D6F7D"/>
    <w:rsid w:val="008E33F6"/>
    <w:rsid w:val="008F42EB"/>
    <w:rsid w:val="008F5A54"/>
    <w:rsid w:val="008F6EBA"/>
    <w:rsid w:val="00905082"/>
    <w:rsid w:val="0090584E"/>
    <w:rsid w:val="00925980"/>
    <w:rsid w:val="00937E59"/>
    <w:rsid w:val="00962231"/>
    <w:rsid w:val="00966B8A"/>
    <w:rsid w:val="00980B0F"/>
    <w:rsid w:val="0099684A"/>
    <w:rsid w:val="009B1771"/>
    <w:rsid w:val="009F3446"/>
    <w:rsid w:val="00A00872"/>
    <w:rsid w:val="00A0631E"/>
    <w:rsid w:val="00A2299A"/>
    <w:rsid w:val="00A31327"/>
    <w:rsid w:val="00A35987"/>
    <w:rsid w:val="00A36E32"/>
    <w:rsid w:val="00A51178"/>
    <w:rsid w:val="00A57989"/>
    <w:rsid w:val="00A63B7A"/>
    <w:rsid w:val="00A643C9"/>
    <w:rsid w:val="00A8136B"/>
    <w:rsid w:val="00A91645"/>
    <w:rsid w:val="00A935E9"/>
    <w:rsid w:val="00AA3D74"/>
    <w:rsid w:val="00AC1EE0"/>
    <w:rsid w:val="00AC316C"/>
    <w:rsid w:val="00AE2AD6"/>
    <w:rsid w:val="00AE5600"/>
    <w:rsid w:val="00AF5324"/>
    <w:rsid w:val="00B45559"/>
    <w:rsid w:val="00B54C0A"/>
    <w:rsid w:val="00B60AE9"/>
    <w:rsid w:val="00B72490"/>
    <w:rsid w:val="00B745DB"/>
    <w:rsid w:val="00B7473F"/>
    <w:rsid w:val="00B95C42"/>
    <w:rsid w:val="00BB341E"/>
    <w:rsid w:val="00BC0779"/>
    <w:rsid w:val="00BC0C61"/>
    <w:rsid w:val="00BC3537"/>
    <w:rsid w:val="00BE3452"/>
    <w:rsid w:val="00BF7790"/>
    <w:rsid w:val="00C02CCC"/>
    <w:rsid w:val="00C11040"/>
    <w:rsid w:val="00C17544"/>
    <w:rsid w:val="00C2205F"/>
    <w:rsid w:val="00C471EB"/>
    <w:rsid w:val="00C50408"/>
    <w:rsid w:val="00C531F9"/>
    <w:rsid w:val="00C57D80"/>
    <w:rsid w:val="00C70BD3"/>
    <w:rsid w:val="00C86E3A"/>
    <w:rsid w:val="00C92C6F"/>
    <w:rsid w:val="00C94AF0"/>
    <w:rsid w:val="00CA3A83"/>
    <w:rsid w:val="00CB1D89"/>
    <w:rsid w:val="00CB2E92"/>
    <w:rsid w:val="00CC4689"/>
    <w:rsid w:val="00CE72B6"/>
    <w:rsid w:val="00D131B1"/>
    <w:rsid w:val="00D155A3"/>
    <w:rsid w:val="00D63901"/>
    <w:rsid w:val="00DC30A0"/>
    <w:rsid w:val="00DE20A1"/>
    <w:rsid w:val="00DE4CA5"/>
    <w:rsid w:val="00DE7068"/>
    <w:rsid w:val="00DF0E11"/>
    <w:rsid w:val="00E00450"/>
    <w:rsid w:val="00E1018B"/>
    <w:rsid w:val="00E11D6F"/>
    <w:rsid w:val="00E24ED5"/>
    <w:rsid w:val="00E40FCE"/>
    <w:rsid w:val="00E61FB2"/>
    <w:rsid w:val="00E640C2"/>
    <w:rsid w:val="00E86D5E"/>
    <w:rsid w:val="00E874BD"/>
    <w:rsid w:val="00E90C0D"/>
    <w:rsid w:val="00E97F2C"/>
    <w:rsid w:val="00EC77B9"/>
    <w:rsid w:val="00EE21EC"/>
    <w:rsid w:val="00F06EE5"/>
    <w:rsid w:val="00F07BD2"/>
    <w:rsid w:val="00F13348"/>
    <w:rsid w:val="00F23E9D"/>
    <w:rsid w:val="00F27364"/>
    <w:rsid w:val="00F319EE"/>
    <w:rsid w:val="00F375B4"/>
    <w:rsid w:val="00F50404"/>
    <w:rsid w:val="00F64A35"/>
    <w:rsid w:val="00F81AC7"/>
    <w:rsid w:val="00F97F95"/>
    <w:rsid w:val="00FA00C6"/>
    <w:rsid w:val="00FA477D"/>
    <w:rsid w:val="00FB00F9"/>
    <w:rsid w:val="00FB68B0"/>
    <w:rsid w:val="00FD42FB"/>
    <w:rsid w:val="00FD5F89"/>
    <w:rsid w:val="00FF6C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B416E1E"/>
  <w15:chartTrackingRefBased/>
  <w15:docId w15:val="{12217F20-E714-46DA-9534-87BC47F2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ED5"/>
    <w:pPr>
      <w:spacing w:after="0" w:line="240" w:lineRule="auto"/>
    </w:pPr>
    <w:rPr>
      <w:rFonts w:ascii="Times New Roman" w:eastAsia="Batang" w:hAnsi="Times New Roman" w:cs="Times New Roman"/>
      <w:sz w:val="24"/>
      <w:szCs w:val="24"/>
      <w:lang w:val="en-US" w:eastAsia="en-US"/>
    </w:rPr>
  </w:style>
  <w:style w:type="paragraph" w:styleId="Titre1">
    <w:name w:val="heading 1"/>
    <w:basedOn w:val="Normal"/>
    <w:next w:val="Normal"/>
    <w:link w:val="Titre1Car"/>
    <w:qFormat/>
    <w:rsid w:val="008550F6"/>
    <w:pPr>
      <w:keepNext/>
      <w:numPr>
        <w:numId w:val="17"/>
      </w:numPr>
      <w:outlineLvl w:val="0"/>
    </w:pPr>
    <w:rPr>
      <w:b/>
      <w:sz w:val="28"/>
      <w:szCs w:val="22"/>
    </w:rPr>
  </w:style>
  <w:style w:type="paragraph" w:styleId="Titre2">
    <w:name w:val="heading 2"/>
    <w:basedOn w:val="Normal"/>
    <w:link w:val="Titre2Car"/>
    <w:qFormat/>
    <w:rsid w:val="00E24ED5"/>
    <w:pPr>
      <w:spacing w:before="100" w:beforeAutospacing="1" w:after="100" w:afterAutospacing="1"/>
      <w:outlineLvl w:val="1"/>
    </w:pPr>
    <w:rPr>
      <w:b/>
      <w:bCs/>
      <w:sz w:val="36"/>
      <w:szCs w:val="36"/>
      <w:lang w:bidi="th-TH"/>
    </w:rPr>
  </w:style>
  <w:style w:type="paragraph" w:styleId="Titre3">
    <w:name w:val="heading 3"/>
    <w:basedOn w:val="Normal"/>
    <w:next w:val="Normal"/>
    <w:link w:val="Titre3Car"/>
    <w:qFormat/>
    <w:rsid w:val="00E24ED5"/>
    <w:pPr>
      <w:keepNext/>
      <w:jc w:val="center"/>
      <w:outlineLvl w:val="2"/>
    </w:pPr>
    <w:rPr>
      <w:b/>
      <w:bCs/>
      <w:sz w:val="28"/>
    </w:rPr>
  </w:style>
  <w:style w:type="paragraph" w:styleId="Titre4">
    <w:name w:val="heading 4"/>
    <w:basedOn w:val="Normal"/>
    <w:next w:val="Normal"/>
    <w:link w:val="Titre4Car"/>
    <w:qFormat/>
    <w:rsid w:val="00435CCE"/>
    <w:pPr>
      <w:keepNext/>
      <w:numPr>
        <w:numId w:val="19"/>
      </w:numPr>
      <w:tabs>
        <w:tab w:val="center" w:pos="6521"/>
      </w:tabs>
      <w:ind w:right="256"/>
      <w:jc w:val="both"/>
      <w:outlineLvl w:val="3"/>
    </w:pPr>
    <w:rPr>
      <w:b/>
      <w:bCs/>
      <w:lang w:val="en-GB"/>
    </w:rPr>
  </w:style>
  <w:style w:type="paragraph" w:styleId="Titre5">
    <w:name w:val="heading 5"/>
    <w:basedOn w:val="Normal"/>
    <w:next w:val="Normal"/>
    <w:link w:val="Titre5Car"/>
    <w:qFormat/>
    <w:rsid w:val="00E24ED5"/>
    <w:pPr>
      <w:keepNext/>
      <w:jc w:val="center"/>
      <w:outlineLvl w:val="4"/>
    </w:pPr>
    <w:rPr>
      <w:b/>
      <w:bCs/>
    </w:rPr>
  </w:style>
  <w:style w:type="paragraph" w:styleId="Titre6">
    <w:name w:val="heading 6"/>
    <w:basedOn w:val="Normal"/>
    <w:next w:val="Normal"/>
    <w:link w:val="Titre6Car"/>
    <w:uiPriority w:val="9"/>
    <w:semiHidden/>
    <w:unhideWhenUsed/>
    <w:qFormat/>
    <w:rsid w:val="00CA3A83"/>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3A83"/>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qFormat/>
    <w:rsid w:val="00E24ED5"/>
    <w:pPr>
      <w:keepNext/>
      <w:tabs>
        <w:tab w:val="center" w:pos="6521"/>
      </w:tabs>
      <w:jc w:val="right"/>
      <w:outlineLvl w:val="7"/>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0F6"/>
    <w:rPr>
      <w:rFonts w:ascii="Times New Roman" w:eastAsia="Batang" w:hAnsi="Times New Roman" w:cs="Times New Roman"/>
      <w:b/>
      <w:sz w:val="28"/>
      <w:lang w:val="en-US" w:eastAsia="en-US"/>
    </w:rPr>
  </w:style>
  <w:style w:type="character" w:customStyle="1" w:styleId="Titre2Car">
    <w:name w:val="Titre 2 Car"/>
    <w:basedOn w:val="Policepardfaut"/>
    <w:link w:val="Titre2"/>
    <w:rsid w:val="00E24ED5"/>
    <w:rPr>
      <w:rFonts w:ascii="Times New Roman" w:eastAsia="Batang" w:hAnsi="Times New Roman" w:cs="Times New Roman"/>
      <w:b/>
      <w:bCs/>
      <w:sz w:val="36"/>
      <w:szCs w:val="36"/>
      <w:lang w:val="en-US" w:eastAsia="en-US" w:bidi="th-TH"/>
    </w:rPr>
  </w:style>
  <w:style w:type="character" w:customStyle="1" w:styleId="Titre3Car">
    <w:name w:val="Titre 3 Car"/>
    <w:basedOn w:val="Policepardfaut"/>
    <w:link w:val="Titre3"/>
    <w:rsid w:val="00E24ED5"/>
    <w:rPr>
      <w:rFonts w:ascii="Times New Roman" w:eastAsia="Batang" w:hAnsi="Times New Roman" w:cs="Times New Roman"/>
      <w:b/>
      <w:bCs/>
      <w:sz w:val="28"/>
      <w:szCs w:val="24"/>
      <w:lang w:val="en-US" w:eastAsia="en-US"/>
    </w:rPr>
  </w:style>
  <w:style w:type="character" w:customStyle="1" w:styleId="Titre4Car">
    <w:name w:val="Titre 4 Car"/>
    <w:basedOn w:val="Policepardfaut"/>
    <w:link w:val="Titre4"/>
    <w:rsid w:val="00E24ED5"/>
    <w:rPr>
      <w:rFonts w:ascii="Times New Roman" w:eastAsia="Batang" w:hAnsi="Times New Roman" w:cs="Times New Roman"/>
      <w:b/>
      <w:bCs/>
      <w:sz w:val="24"/>
      <w:szCs w:val="24"/>
      <w:lang w:eastAsia="en-US"/>
    </w:rPr>
  </w:style>
  <w:style w:type="character" w:customStyle="1" w:styleId="Titre5Car">
    <w:name w:val="Titre 5 Car"/>
    <w:basedOn w:val="Policepardfaut"/>
    <w:link w:val="Titre5"/>
    <w:rsid w:val="00E24ED5"/>
    <w:rPr>
      <w:rFonts w:ascii="Times New Roman" w:eastAsia="Batang" w:hAnsi="Times New Roman" w:cs="Times New Roman"/>
      <w:b/>
      <w:bCs/>
      <w:sz w:val="24"/>
      <w:szCs w:val="24"/>
      <w:lang w:val="en-US" w:eastAsia="en-US"/>
    </w:rPr>
  </w:style>
  <w:style w:type="character" w:customStyle="1" w:styleId="Titre8Car">
    <w:name w:val="Titre 8 Car"/>
    <w:basedOn w:val="Policepardfaut"/>
    <w:link w:val="Titre8"/>
    <w:rsid w:val="00E24ED5"/>
    <w:rPr>
      <w:rFonts w:ascii="Times New Roman" w:eastAsia="Batang" w:hAnsi="Times New Roman" w:cs="Times New Roman"/>
      <w:b/>
      <w:bCs/>
      <w:sz w:val="24"/>
      <w:szCs w:val="24"/>
      <w:lang w:eastAsia="en-US"/>
    </w:rPr>
  </w:style>
  <w:style w:type="paragraph" w:styleId="NormalWeb">
    <w:name w:val="Normal (Web)"/>
    <w:basedOn w:val="Normal"/>
    <w:uiPriority w:val="99"/>
    <w:rsid w:val="00E24ED5"/>
    <w:pPr>
      <w:spacing w:before="100" w:beforeAutospacing="1" w:after="100" w:afterAutospacing="1"/>
    </w:pPr>
    <w:rPr>
      <w:lang w:bidi="th-TH"/>
    </w:rPr>
  </w:style>
  <w:style w:type="paragraph" w:styleId="Textedebulles">
    <w:name w:val="Balloon Text"/>
    <w:basedOn w:val="Normal"/>
    <w:link w:val="TextedebullesCar"/>
    <w:semiHidden/>
    <w:rsid w:val="00E24ED5"/>
    <w:rPr>
      <w:rFonts w:ascii="Tahoma" w:hAnsi="Tahoma" w:cs="Tahoma"/>
      <w:sz w:val="16"/>
      <w:szCs w:val="16"/>
    </w:rPr>
  </w:style>
  <w:style w:type="character" w:customStyle="1" w:styleId="TextedebullesCar">
    <w:name w:val="Texte de bulles Car"/>
    <w:basedOn w:val="Policepardfaut"/>
    <w:link w:val="Textedebulles"/>
    <w:semiHidden/>
    <w:rsid w:val="00E24ED5"/>
    <w:rPr>
      <w:rFonts w:ascii="Tahoma" w:eastAsia="Batang" w:hAnsi="Tahoma" w:cs="Tahoma"/>
      <w:sz w:val="16"/>
      <w:szCs w:val="16"/>
      <w:lang w:val="en-US" w:eastAsia="en-US"/>
    </w:rPr>
  </w:style>
  <w:style w:type="paragraph" w:styleId="En-tte">
    <w:name w:val="header"/>
    <w:basedOn w:val="Normal"/>
    <w:link w:val="En-tteCar"/>
    <w:rsid w:val="00E24ED5"/>
    <w:pPr>
      <w:tabs>
        <w:tab w:val="center" w:pos="4320"/>
        <w:tab w:val="right" w:pos="8640"/>
      </w:tabs>
    </w:pPr>
  </w:style>
  <w:style w:type="character" w:customStyle="1" w:styleId="En-tteCar">
    <w:name w:val="En-tête Car"/>
    <w:basedOn w:val="Policepardfaut"/>
    <w:link w:val="En-tte"/>
    <w:rsid w:val="00E24ED5"/>
    <w:rPr>
      <w:rFonts w:ascii="Times New Roman" w:eastAsia="Batang" w:hAnsi="Times New Roman" w:cs="Times New Roman"/>
      <w:sz w:val="24"/>
      <w:szCs w:val="24"/>
      <w:lang w:val="en-US" w:eastAsia="en-US"/>
    </w:rPr>
  </w:style>
  <w:style w:type="character" w:styleId="Numrodepage">
    <w:name w:val="page number"/>
    <w:basedOn w:val="Policepardfaut"/>
    <w:rsid w:val="00E24ED5"/>
  </w:style>
  <w:style w:type="paragraph" w:styleId="Retraitcorpsdetexte">
    <w:name w:val="Body Text Indent"/>
    <w:basedOn w:val="Normal"/>
    <w:link w:val="RetraitcorpsdetexteCar"/>
    <w:rsid w:val="00E24ED5"/>
    <w:pPr>
      <w:ind w:left="720"/>
      <w:jc w:val="both"/>
    </w:pPr>
  </w:style>
  <w:style w:type="character" w:customStyle="1" w:styleId="RetraitcorpsdetexteCar">
    <w:name w:val="Retrait corps de texte Car"/>
    <w:basedOn w:val="Policepardfaut"/>
    <w:link w:val="Retraitcorpsdetexte"/>
    <w:rsid w:val="00E24ED5"/>
    <w:rPr>
      <w:rFonts w:ascii="Times New Roman" w:eastAsia="Batang" w:hAnsi="Times New Roman" w:cs="Times New Roman"/>
      <w:sz w:val="24"/>
      <w:szCs w:val="24"/>
      <w:lang w:val="en-US" w:eastAsia="en-US"/>
    </w:rPr>
  </w:style>
  <w:style w:type="paragraph" w:styleId="Pieddepage">
    <w:name w:val="footer"/>
    <w:basedOn w:val="Normal"/>
    <w:link w:val="PieddepageCar"/>
    <w:rsid w:val="00E24ED5"/>
    <w:pPr>
      <w:tabs>
        <w:tab w:val="center" w:pos="4153"/>
        <w:tab w:val="right" w:pos="8306"/>
      </w:tabs>
    </w:pPr>
  </w:style>
  <w:style w:type="character" w:customStyle="1" w:styleId="PieddepageCar">
    <w:name w:val="Pied de page Car"/>
    <w:basedOn w:val="Policepardfaut"/>
    <w:link w:val="Pieddepage"/>
    <w:rsid w:val="00E24ED5"/>
    <w:rPr>
      <w:rFonts w:ascii="Times New Roman" w:eastAsia="Batang" w:hAnsi="Times New Roman" w:cs="Times New Roman"/>
      <w:sz w:val="24"/>
      <w:szCs w:val="24"/>
      <w:lang w:val="en-US" w:eastAsia="en-US"/>
    </w:rPr>
  </w:style>
  <w:style w:type="paragraph" w:styleId="Retraitcorpsdetexte2">
    <w:name w:val="Body Text Indent 2"/>
    <w:basedOn w:val="Normal"/>
    <w:link w:val="Retraitcorpsdetexte2Car"/>
    <w:rsid w:val="00E24ED5"/>
    <w:pPr>
      <w:ind w:left="360"/>
      <w:jc w:val="both"/>
    </w:pPr>
  </w:style>
  <w:style w:type="character" w:customStyle="1" w:styleId="Retraitcorpsdetexte2Car">
    <w:name w:val="Retrait corps de texte 2 Car"/>
    <w:basedOn w:val="Policepardfaut"/>
    <w:link w:val="Retraitcorpsdetexte2"/>
    <w:rsid w:val="00E24ED5"/>
    <w:rPr>
      <w:rFonts w:ascii="Times New Roman" w:eastAsia="Batang" w:hAnsi="Times New Roman" w:cs="Times New Roman"/>
      <w:sz w:val="24"/>
      <w:szCs w:val="24"/>
      <w:lang w:val="en-US" w:eastAsia="en-US"/>
    </w:rPr>
  </w:style>
  <w:style w:type="paragraph" w:styleId="Retraitcorpsdetexte3">
    <w:name w:val="Body Text Indent 3"/>
    <w:basedOn w:val="Normal"/>
    <w:link w:val="Retraitcorpsdetexte3Car"/>
    <w:rsid w:val="00E24ED5"/>
    <w:pPr>
      <w:ind w:left="-180"/>
    </w:pPr>
    <w:rPr>
      <w:b/>
      <w:bCs/>
    </w:rPr>
  </w:style>
  <w:style w:type="character" w:customStyle="1" w:styleId="Retraitcorpsdetexte3Car">
    <w:name w:val="Retrait corps de texte 3 Car"/>
    <w:basedOn w:val="Policepardfaut"/>
    <w:link w:val="Retraitcorpsdetexte3"/>
    <w:rsid w:val="00E24ED5"/>
    <w:rPr>
      <w:rFonts w:ascii="Times New Roman" w:eastAsia="Batang" w:hAnsi="Times New Roman" w:cs="Times New Roman"/>
      <w:b/>
      <w:bCs/>
      <w:sz w:val="24"/>
      <w:szCs w:val="24"/>
      <w:lang w:val="en-US" w:eastAsia="en-US"/>
    </w:rPr>
  </w:style>
  <w:style w:type="paragraph" w:styleId="Normalcentr">
    <w:name w:val="Block Text"/>
    <w:basedOn w:val="Normal"/>
    <w:rsid w:val="00E24ED5"/>
    <w:pPr>
      <w:ind w:left="-180" w:right="-182"/>
      <w:jc w:val="both"/>
    </w:pPr>
  </w:style>
  <w:style w:type="paragraph" w:customStyle="1" w:styleId="Titre10">
    <w:name w:val="Titre1"/>
    <w:basedOn w:val="Normal"/>
    <w:next w:val="Normal"/>
    <w:rsid w:val="00E24ED5"/>
    <w:pPr>
      <w:keepNext/>
      <w:keepLines/>
      <w:pageBreakBefore/>
      <w:tabs>
        <w:tab w:val="left" w:pos="284"/>
      </w:tabs>
      <w:suppressAutoHyphens/>
      <w:spacing w:line="360" w:lineRule="atLeast"/>
    </w:pPr>
    <w:rPr>
      <w:rFonts w:eastAsia="Times New Roman" w:cs="Angsana New"/>
      <w:b/>
      <w:sz w:val="32"/>
    </w:rPr>
  </w:style>
  <w:style w:type="paragraph" w:styleId="Sous-titre">
    <w:name w:val="Subtitle"/>
    <w:basedOn w:val="Normal"/>
    <w:link w:val="Sous-titreCar"/>
    <w:qFormat/>
    <w:rsid w:val="008550F6"/>
    <w:pPr>
      <w:jc w:val="center"/>
    </w:pPr>
    <w:rPr>
      <w:rFonts w:asciiTheme="majorBidi" w:eastAsia="Times New Roman" w:hAnsiTheme="majorBidi" w:cs="Angsana New"/>
      <w:b/>
      <w:sz w:val="40"/>
      <w:szCs w:val="20"/>
      <w:lang w:val="en-GB"/>
    </w:rPr>
  </w:style>
  <w:style w:type="character" w:customStyle="1" w:styleId="Sous-titreCar">
    <w:name w:val="Sous-titre Car"/>
    <w:basedOn w:val="Policepardfaut"/>
    <w:link w:val="Sous-titre"/>
    <w:rsid w:val="008550F6"/>
    <w:rPr>
      <w:rFonts w:asciiTheme="majorBidi" w:eastAsia="Times New Roman" w:hAnsiTheme="majorBidi" w:cs="Angsana New"/>
      <w:b/>
      <w:sz w:val="40"/>
      <w:szCs w:val="20"/>
      <w:lang w:eastAsia="en-US"/>
    </w:rPr>
  </w:style>
  <w:style w:type="character" w:styleId="Marquedecommentaire">
    <w:name w:val="annotation reference"/>
    <w:semiHidden/>
    <w:rsid w:val="00E24ED5"/>
    <w:rPr>
      <w:sz w:val="16"/>
      <w:szCs w:val="16"/>
    </w:rPr>
  </w:style>
  <w:style w:type="paragraph" w:styleId="Commentaire">
    <w:name w:val="annotation text"/>
    <w:basedOn w:val="Normal"/>
    <w:link w:val="CommentaireCar"/>
    <w:semiHidden/>
    <w:rsid w:val="00E24ED5"/>
    <w:rPr>
      <w:sz w:val="20"/>
      <w:szCs w:val="20"/>
    </w:rPr>
  </w:style>
  <w:style w:type="character" w:customStyle="1" w:styleId="CommentaireCar">
    <w:name w:val="Commentaire Car"/>
    <w:basedOn w:val="Policepardfaut"/>
    <w:link w:val="Commentaire"/>
    <w:semiHidden/>
    <w:rsid w:val="00E24ED5"/>
    <w:rPr>
      <w:rFonts w:ascii="Times New Roman" w:eastAsia="Batang" w:hAnsi="Times New Roman" w:cs="Times New Roman"/>
      <w:sz w:val="20"/>
      <w:szCs w:val="20"/>
      <w:lang w:val="en-US" w:eastAsia="en-US"/>
    </w:rPr>
  </w:style>
  <w:style w:type="paragraph" w:styleId="Objetducommentaire">
    <w:name w:val="annotation subject"/>
    <w:basedOn w:val="Commentaire"/>
    <w:next w:val="Commentaire"/>
    <w:link w:val="ObjetducommentaireCar"/>
    <w:semiHidden/>
    <w:rsid w:val="00E24ED5"/>
    <w:rPr>
      <w:b/>
      <w:bCs/>
    </w:rPr>
  </w:style>
  <w:style w:type="character" w:customStyle="1" w:styleId="ObjetducommentaireCar">
    <w:name w:val="Objet du commentaire Car"/>
    <w:basedOn w:val="CommentaireCar"/>
    <w:link w:val="Objetducommentaire"/>
    <w:semiHidden/>
    <w:rsid w:val="00E24ED5"/>
    <w:rPr>
      <w:rFonts w:ascii="Times New Roman" w:eastAsia="Batang" w:hAnsi="Times New Roman" w:cs="Times New Roman"/>
      <w:b/>
      <w:bCs/>
      <w:sz w:val="20"/>
      <w:szCs w:val="20"/>
      <w:lang w:val="en-US" w:eastAsia="en-US"/>
    </w:rPr>
  </w:style>
  <w:style w:type="paragraph" w:styleId="Notedebasdepage">
    <w:name w:val="footnote text"/>
    <w:basedOn w:val="Normal"/>
    <w:link w:val="NotedebasdepageCar"/>
    <w:uiPriority w:val="99"/>
    <w:rsid w:val="00E24ED5"/>
    <w:rPr>
      <w:sz w:val="20"/>
      <w:szCs w:val="20"/>
    </w:rPr>
  </w:style>
  <w:style w:type="character" w:customStyle="1" w:styleId="NotedebasdepageCar">
    <w:name w:val="Note de bas de page Car"/>
    <w:basedOn w:val="Policepardfaut"/>
    <w:link w:val="Notedebasdepage"/>
    <w:uiPriority w:val="99"/>
    <w:rsid w:val="00E24ED5"/>
    <w:rPr>
      <w:rFonts w:ascii="Times New Roman" w:eastAsia="Batang" w:hAnsi="Times New Roman" w:cs="Times New Roman"/>
      <w:sz w:val="20"/>
      <w:szCs w:val="20"/>
      <w:lang w:val="en-US" w:eastAsia="en-US"/>
    </w:rPr>
  </w:style>
  <w:style w:type="character" w:styleId="Appelnotedebasdep">
    <w:name w:val="footnote reference"/>
    <w:uiPriority w:val="99"/>
    <w:rsid w:val="00E24ED5"/>
    <w:rPr>
      <w:vertAlign w:val="superscript"/>
    </w:rPr>
  </w:style>
  <w:style w:type="character" w:customStyle="1" w:styleId="street-address">
    <w:name w:val="street-address"/>
    <w:basedOn w:val="Policepardfaut"/>
    <w:rsid w:val="00E24ED5"/>
  </w:style>
  <w:style w:type="character" w:customStyle="1" w:styleId="locality">
    <w:name w:val="locality"/>
    <w:basedOn w:val="Policepardfaut"/>
    <w:rsid w:val="00E24ED5"/>
  </w:style>
  <w:style w:type="character" w:customStyle="1" w:styleId="country-name">
    <w:name w:val="country-name"/>
    <w:basedOn w:val="Policepardfaut"/>
    <w:rsid w:val="00E24ED5"/>
  </w:style>
  <w:style w:type="paragraph" w:styleId="Paragraphedeliste">
    <w:name w:val="List Paragraph"/>
    <w:basedOn w:val="Normal"/>
    <w:link w:val="ParagraphedelisteCar"/>
    <w:uiPriority w:val="34"/>
    <w:qFormat/>
    <w:rsid w:val="00E24ED5"/>
    <w:pPr>
      <w:spacing w:after="200" w:line="276" w:lineRule="auto"/>
      <w:ind w:left="720"/>
      <w:contextualSpacing/>
    </w:pPr>
    <w:rPr>
      <w:rFonts w:ascii="Calibri" w:eastAsia="Times New Roman" w:hAnsi="Calibri"/>
      <w:sz w:val="22"/>
      <w:szCs w:val="22"/>
      <w:lang w:val="en-GB"/>
    </w:rPr>
  </w:style>
  <w:style w:type="paragraph" w:styleId="Liste">
    <w:name w:val="List"/>
    <w:basedOn w:val="Normal"/>
    <w:rsid w:val="00E24ED5"/>
    <w:pPr>
      <w:ind w:left="283" w:hanging="283"/>
    </w:pPr>
    <w:rPr>
      <w:rFonts w:eastAsia="Calibri"/>
      <w:lang w:val="en-GB"/>
    </w:rPr>
  </w:style>
  <w:style w:type="character" w:styleId="Lienhypertexte">
    <w:name w:val="Hyperlink"/>
    <w:rsid w:val="00E24ED5"/>
    <w:rPr>
      <w:color w:val="0000FF"/>
      <w:u w:val="single"/>
    </w:rPr>
  </w:style>
  <w:style w:type="paragraph" w:customStyle="1" w:styleId="Corps">
    <w:name w:val="Corps"/>
    <w:rsid w:val="00E24E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en-GB"/>
    </w:rPr>
  </w:style>
  <w:style w:type="table" w:styleId="Grilledutableau">
    <w:name w:val="Table Grid"/>
    <w:basedOn w:val="TableauNormal"/>
    <w:rsid w:val="00E24ED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24ED5"/>
  </w:style>
  <w:style w:type="character" w:customStyle="1" w:styleId="ParagraphedelisteCar">
    <w:name w:val="Paragraphe de liste Car"/>
    <w:link w:val="Paragraphedeliste"/>
    <w:uiPriority w:val="34"/>
    <w:locked/>
    <w:rsid w:val="00905082"/>
    <w:rPr>
      <w:rFonts w:ascii="Calibri" w:eastAsia="Times New Roman" w:hAnsi="Calibri" w:cs="Times New Roman"/>
      <w:lang w:eastAsia="en-US"/>
    </w:rPr>
  </w:style>
  <w:style w:type="character" w:customStyle="1" w:styleId="Titre6Car">
    <w:name w:val="Titre 6 Car"/>
    <w:basedOn w:val="Policepardfaut"/>
    <w:link w:val="Titre6"/>
    <w:uiPriority w:val="9"/>
    <w:semiHidden/>
    <w:rsid w:val="00CA3A83"/>
    <w:rPr>
      <w:rFonts w:asciiTheme="majorHAnsi" w:eastAsiaTheme="majorEastAsia" w:hAnsiTheme="majorHAnsi" w:cstheme="majorBidi"/>
      <w:color w:val="1F3763" w:themeColor="accent1" w:themeShade="7F"/>
      <w:sz w:val="24"/>
      <w:szCs w:val="24"/>
      <w:lang w:val="en-US" w:eastAsia="en-US"/>
    </w:rPr>
  </w:style>
  <w:style w:type="character" w:customStyle="1" w:styleId="Titre7Car">
    <w:name w:val="Titre 7 Car"/>
    <w:basedOn w:val="Policepardfaut"/>
    <w:link w:val="Titre7"/>
    <w:uiPriority w:val="9"/>
    <w:semiHidden/>
    <w:rsid w:val="00CA3A83"/>
    <w:rPr>
      <w:rFonts w:asciiTheme="majorHAnsi" w:eastAsiaTheme="majorEastAsia" w:hAnsiTheme="majorHAnsi" w:cstheme="majorBidi"/>
      <w:i/>
      <w:iCs/>
      <w:color w:val="1F3763" w:themeColor="accent1" w:themeShade="7F"/>
      <w:sz w:val="24"/>
      <w:szCs w:val="24"/>
      <w:lang w:val="en-US" w:eastAsia="en-US"/>
    </w:rPr>
  </w:style>
  <w:style w:type="paragraph" w:customStyle="1" w:styleId="Document1">
    <w:name w:val="Document 1"/>
    <w:rsid w:val="00435CCE"/>
    <w:pPr>
      <w:keepNext/>
      <w:keepLines/>
      <w:widowControl w:val="0"/>
      <w:tabs>
        <w:tab w:val="left" w:pos="-720"/>
      </w:tabs>
      <w:suppressAutoHyphens/>
      <w:spacing w:after="0" w:line="240" w:lineRule="auto"/>
    </w:pPr>
    <w:rPr>
      <w:rFonts w:ascii="CG Times" w:eastAsia="MS Mincho" w:hAnsi="CG Times" w:cs="Angsana New"/>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63">
      <w:bodyDiv w:val="1"/>
      <w:marLeft w:val="0"/>
      <w:marRight w:val="0"/>
      <w:marTop w:val="0"/>
      <w:marBottom w:val="0"/>
      <w:divBdr>
        <w:top w:val="none" w:sz="0" w:space="0" w:color="auto"/>
        <w:left w:val="none" w:sz="0" w:space="0" w:color="auto"/>
        <w:bottom w:val="none" w:sz="0" w:space="0" w:color="auto"/>
        <w:right w:val="none" w:sz="0" w:space="0" w:color="auto"/>
      </w:divBdr>
    </w:div>
    <w:div w:id="196892366">
      <w:bodyDiv w:val="1"/>
      <w:marLeft w:val="0"/>
      <w:marRight w:val="0"/>
      <w:marTop w:val="0"/>
      <w:marBottom w:val="0"/>
      <w:divBdr>
        <w:top w:val="none" w:sz="0" w:space="0" w:color="auto"/>
        <w:left w:val="none" w:sz="0" w:space="0" w:color="auto"/>
        <w:bottom w:val="none" w:sz="0" w:space="0" w:color="auto"/>
        <w:right w:val="none" w:sz="0" w:space="0" w:color="auto"/>
      </w:divBdr>
      <w:divsChild>
        <w:div w:id="192695271">
          <w:marLeft w:val="446"/>
          <w:marRight w:val="0"/>
          <w:marTop w:val="120"/>
          <w:marBottom w:val="0"/>
          <w:divBdr>
            <w:top w:val="none" w:sz="0" w:space="0" w:color="auto"/>
            <w:left w:val="none" w:sz="0" w:space="0" w:color="auto"/>
            <w:bottom w:val="none" w:sz="0" w:space="0" w:color="auto"/>
            <w:right w:val="none" w:sz="0" w:space="0" w:color="auto"/>
          </w:divBdr>
        </w:div>
        <w:div w:id="213661566">
          <w:marLeft w:val="446"/>
          <w:marRight w:val="0"/>
          <w:marTop w:val="120"/>
          <w:marBottom w:val="0"/>
          <w:divBdr>
            <w:top w:val="none" w:sz="0" w:space="0" w:color="auto"/>
            <w:left w:val="none" w:sz="0" w:space="0" w:color="auto"/>
            <w:bottom w:val="none" w:sz="0" w:space="0" w:color="auto"/>
            <w:right w:val="none" w:sz="0" w:space="0" w:color="auto"/>
          </w:divBdr>
        </w:div>
        <w:div w:id="283468993">
          <w:marLeft w:val="446"/>
          <w:marRight w:val="0"/>
          <w:marTop w:val="120"/>
          <w:marBottom w:val="0"/>
          <w:divBdr>
            <w:top w:val="none" w:sz="0" w:space="0" w:color="auto"/>
            <w:left w:val="none" w:sz="0" w:space="0" w:color="auto"/>
            <w:bottom w:val="none" w:sz="0" w:space="0" w:color="auto"/>
            <w:right w:val="none" w:sz="0" w:space="0" w:color="auto"/>
          </w:divBdr>
        </w:div>
        <w:div w:id="345178264">
          <w:marLeft w:val="547"/>
          <w:marRight w:val="0"/>
          <w:marTop w:val="240"/>
          <w:marBottom w:val="0"/>
          <w:divBdr>
            <w:top w:val="none" w:sz="0" w:space="0" w:color="auto"/>
            <w:left w:val="none" w:sz="0" w:space="0" w:color="auto"/>
            <w:bottom w:val="none" w:sz="0" w:space="0" w:color="auto"/>
            <w:right w:val="none" w:sz="0" w:space="0" w:color="auto"/>
          </w:divBdr>
        </w:div>
        <w:div w:id="1017150372">
          <w:marLeft w:val="446"/>
          <w:marRight w:val="0"/>
          <w:marTop w:val="120"/>
          <w:marBottom w:val="0"/>
          <w:divBdr>
            <w:top w:val="none" w:sz="0" w:space="0" w:color="auto"/>
            <w:left w:val="none" w:sz="0" w:space="0" w:color="auto"/>
            <w:bottom w:val="none" w:sz="0" w:space="0" w:color="auto"/>
            <w:right w:val="none" w:sz="0" w:space="0" w:color="auto"/>
          </w:divBdr>
        </w:div>
        <w:div w:id="1438715485">
          <w:marLeft w:val="446"/>
          <w:marRight w:val="0"/>
          <w:marTop w:val="120"/>
          <w:marBottom w:val="0"/>
          <w:divBdr>
            <w:top w:val="none" w:sz="0" w:space="0" w:color="auto"/>
            <w:left w:val="none" w:sz="0" w:space="0" w:color="auto"/>
            <w:bottom w:val="none" w:sz="0" w:space="0" w:color="auto"/>
            <w:right w:val="none" w:sz="0" w:space="0" w:color="auto"/>
          </w:divBdr>
        </w:div>
        <w:div w:id="1842622687">
          <w:marLeft w:val="547"/>
          <w:marRight w:val="0"/>
          <w:marTop w:val="240"/>
          <w:marBottom w:val="0"/>
          <w:divBdr>
            <w:top w:val="none" w:sz="0" w:space="0" w:color="auto"/>
            <w:left w:val="none" w:sz="0" w:space="0" w:color="auto"/>
            <w:bottom w:val="none" w:sz="0" w:space="0" w:color="auto"/>
            <w:right w:val="none" w:sz="0" w:space="0" w:color="auto"/>
          </w:divBdr>
        </w:div>
        <w:div w:id="1847475617">
          <w:marLeft w:val="547"/>
          <w:marRight w:val="0"/>
          <w:marTop w:val="240"/>
          <w:marBottom w:val="0"/>
          <w:divBdr>
            <w:top w:val="none" w:sz="0" w:space="0" w:color="auto"/>
            <w:left w:val="none" w:sz="0" w:space="0" w:color="auto"/>
            <w:bottom w:val="none" w:sz="0" w:space="0" w:color="auto"/>
            <w:right w:val="none" w:sz="0" w:space="0" w:color="auto"/>
          </w:divBdr>
        </w:div>
      </w:divsChild>
    </w:div>
    <w:div w:id="349526000">
      <w:bodyDiv w:val="1"/>
      <w:marLeft w:val="0"/>
      <w:marRight w:val="0"/>
      <w:marTop w:val="0"/>
      <w:marBottom w:val="0"/>
      <w:divBdr>
        <w:top w:val="none" w:sz="0" w:space="0" w:color="auto"/>
        <w:left w:val="none" w:sz="0" w:space="0" w:color="auto"/>
        <w:bottom w:val="none" w:sz="0" w:space="0" w:color="auto"/>
        <w:right w:val="none" w:sz="0" w:space="0" w:color="auto"/>
      </w:divBdr>
      <w:divsChild>
        <w:div w:id="139856193">
          <w:marLeft w:val="360"/>
          <w:marRight w:val="0"/>
          <w:marTop w:val="200"/>
          <w:marBottom w:val="0"/>
          <w:divBdr>
            <w:top w:val="none" w:sz="0" w:space="0" w:color="auto"/>
            <w:left w:val="none" w:sz="0" w:space="0" w:color="auto"/>
            <w:bottom w:val="none" w:sz="0" w:space="0" w:color="auto"/>
            <w:right w:val="none" w:sz="0" w:space="0" w:color="auto"/>
          </w:divBdr>
        </w:div>
        <w:div w:id="1347516887">
          <w:marLeft w:val="360"/>
          <w:marRight w:val="0"/>
          <w:marTop w:val="200"/>
          <w:marBottom w:val="0"/>
          <w:divBdr>
            <w:top w:val="none" w:sz="0" w:space="0" w:color="auto"/>
            <w:left w:val="none" w:sz="0" w:space="0" w:color="auto"/>
            <w:bottom w:val="none" w:sz="0" w:space="0" w:color="auto"/>
            <w:right w:val="none" w:sz="0" w:space="0" w:color="auto"/>
          </w:divBdr>
        </w:div>
        <w:div w:id="1427531852">
          <w:marLeft w:val="360"/>
          <w:marRight w:val="0"/>
          <w:marTop w:val="200"/>
          <w:marBottom w:val="0"/>
          <w:divBdr>
            <w:top w:val="none" w:sz="0" w:space="0" w:color="auto"/>
            <w:left w:val="none" w:sz="0" w:space="0" w:color="auto"/>
            <w:bottom w:val="none" w:sz="0" w:space="0" w:color="auto"/>
            <w:right w:val="none" w:sz="0" w:space="0" w:color="auto"/>
          </w:divBdr>
        </w:div>
      </w:divsChild>
    </w:div>
    <w:div w:id="748311372">
      <w:bodyDiv w:val="1"/>
      <w:marLeft w:val="0"/>
      <w:marRight w:val="0"/>
      <w:marTop w:val="0"/>
      <w:marBottom w:val="0"/>
      <w:divBdr>
        <w:top w:val="none" w:sz="0" w:space="0" w:color="auto"/>
        <w:left w:val="none" w:sz="0" w:space="0" w:color="auto"/>
        <w:bottom w:val="none" w:sz="0" w:space="0" w:color="auto"/>
        <w:right w:val="none" w:sz="0" w:space="0" w:color="auto"/>
      </w:divBdr>
      <w:divsChild>
        <w:div w:id="52973915">
          <w:marLeft w:val="360"/>
          <w:marRight w:val="0"/>
          <w:marTop w:val="200"/>
          <w:marBottom w:val="0"/>
          <w:divBdr>
            <w:top w:val="none" w:sz="0" w:space="0" w:color="auto"/>
            <w:left w:val="none" w:sz="0" w:space="0" w:color="auto"/>
            <w:bottom w:val="none" w:sz="0" w:space="0" w:color="auto"/>
            <w:right w:val="none" w:sz="0" w:space="0" w:color="auto"/>
          </w:divBdr>
        </w:div>
        <w:div w:id="363944978">
          <w:marLeft w:val="360"/>
          <w:marRight w:val="0"/>
          <w:marTop w:val="200"/>
          <w:marBottom w:val="0"/>
          <w:divBdr>
            <w:top w:val="none" w:sz="0" w:space="0" w:color="auto"/>
            <w:left w:val="none" w:sz="0" w:space="0" w:color="auto"/>
            <w:bottom w:val="none" w:sz="0" w:space="0" w:color="auto"/>
            <w:right w:val="none" w:sz="0" w:space="0" w:color="auto"/>
          </w:divBdr>
        </w:div>
        <w:div w:id="809059811">
          <w:marLeft w:val="360"/>
          <w:marRight w:val="0"/>
          <w:marTop w:val="200"/>
          <w:marBottom w:val="0"/>
          <w:divBdr>
            <w:top w:val="none" w:sz="0" w:space="0" w:color="auto"/>
            <w:left w:val="none" w:sz="0" w:space="0" w:color="auto"/>
            <w:bottom w:val="none" w:sz="0" w:space="0" w:color="auto"/>
            <w:right w:val="none" w:sz="0" w:space="0" w:color="auto"/>
          </w:divBdr>
        </w:div>
        <w:div w:id="836580114">
          <w:marLeft w:val="360"/>
          <w:marRight w:val="0"/>
          <w:marTop w:val="200"/>
          <w:marBottom w:val="0"/>
          <w:divBdr>
            <w:top w:val="none" w:sz="0" w:space="0" w:color="auto"/>
            <w:left w:val="none" w:sz="0" w:space="0" w:color="auto"/>
            <w:bottom w:val="none" w:sz="0" w:space="0" w:color="auto"/>
            <w:right w:val="none" w:sz="0" w:space="0" w:color="auto"/>
          </w:divBdr>
        </w:div>
        <w:div w:id="1085302461">
          <w:marLeft w:val="360"/>
          <w:marRight w:val="0"/>
          <w:marTop w:val="200"/>
          <w:marBottom w:val="0"/>
          <w:divBdr>
            <w:top w:val="none" w:sz="0" w:space="0" w:color="auto"/>
            <w:left w:val="none" w:sz="0" w:space="0" w:color="auto"/>
            <w:bottom w:val="none" w:sz="0" w:space="0" w:color="auto"/>
            <w:right w:val="none" w:sz="0" w:space="0" w:color="auto"/>
          </w:divBdr>
        </w:div>
        <w:div w:id="1702198432">
          <w:marLeft w:val="360"/>
          <w:marRight w:val="0"/>
          <w:marTop w:val="200"/>
          <w:marBottom w:val="0"/>
          <w:divBdr>
            <w:top w:val="none" w:sz="0" w:space="0" w:color="auto"/>
            <w:left w:val="none" w:sz="0" w:space="0" w:color="auto"/>
            <w:bottom w:val="none" w:sz="0" w:space="0" w:color="auto"/>
            <w:right w:val="none" w:sz="0" w:space="0" w:color="auto"/>
          </w:divBdr>
        </w:div>
      </w:divsChild>
    </w:div>
    <w:div w:id="1095244510">
      <w:bodyDiv w:val="1"/>
      <w:marLeft w:val="0"/>
      <w:marRight w:val="0"/>
      <w:marTop w:val="0"/>
      <w:marBottom w:val="0"/>
      <w:divBdr>
        <w:top w:val="none" w:sz="0" w:space="0" w:color="auto"/>
        <w:left w:val="none" w:sz="0" w:space="0" w:color="auto"/>
        <w:bottom w:val="none" w:sz="0" w:space="0" w:color="auto"/>
        <w:right w:val="none" w:sz="0" w:space="0" w:color="auto"/>
      </w:divBdr>
    </w:div>
    <w:div w:id="1127898030">
      <w:bodyDiv w:val="1"/>
      <w:marLeft w:val="0"/>
      <w:marRight w:val="0"/>
      <w:marTop w:val="0"/>
      <w:marBottom w:val="0"/>
      <w:divBdr>
        <w:top w:val="none" w:sz="0" w:space="0" w:color="auto"/>
        <w:left w:val="none" w:sz="0" w:space="0" w:color="auto"/>
        <w:bottom w:val="none" w:sz="0" w:space="0" w:color="auto"/>
        <w:right w:val="none" w:sz="0" w:space="0" w:color="auto"/>
      </w:divBdr>
      <w:divsChild>
        <w:div w:id="841973017">
          <w:marLeft w:val="360"/>
          <w:marRight w:val="0"/>
          <w:marTop w:val="200"/>
          <w:marBottom w:val="0"/>
          <w:divBdr>
            <w:top w:val="none" w:sz="0" w:space="0" w:color="auto"/>
            <w:left w:val="none" w:sz="0" w:space="0" w:color="auto"/>
            <w:bottom w:val="none" w:sz="0" w:space="0" w:color="auto"/>
            <w:right w:val="none" w:sz="0" w:space="0" w:color="auto"/>
          </w:divBdr>
        </w:div>
        <w:div w:id="1501774820">
          <w:marLeft w:val="360"/>
          <w:marRight w:val="0"/>
          <w:marTop w:val="200"/>
          <w:marBottom w:val="0"/>
          <w:divBdr>
            <w:top w:val="none" w:sz="0" w:space="0" w:color="auto"/>
            <w:left w:val="none" w:sz="0" w:space="0" w:color="auto"/>
            <w:bottom w:val="none" w:sz="0" w:space="0" w:color="auto"/>
            <w:right w:val="none" w:sz="0" w:space="0" w:color="auto"/>
          </w:divBdr>
        </w:div>
        <w:div w:id="1647009034">
          <w:marLeft w:val="360"/>
          <w:marRight w:val="0"/>
          <w:marTop w:val="200"/>
          <w:marBottom w:val="0"/>
          <w:divBdr>
            <w:top w:val="none" w:sz="0" w:space="0" w:color="auto"/>
            <w:left w:val="none" w:sz="0" w:space="0" w:color="auto"/>
            <w:bottom w:val="none" w:sz="0" w:space="0" w:color="auto"/>
            <w:right w:val="none" w:sz="0" w:space="0" w:color="auto"/>
          </w:divBdr>
        </w:div>
      </w:divsChild>
    </w:div>
    <w:div w:id="1201551443">
      <w:bodyDiv w:val="1"/>
      <w:marLeft w:val="0"/>
      <w:marRight w:val="0"/>
      <w:marTop w:val="0"/>
      <w:marBottom w:val="0"/>
      <w:divBdr>
        <w:top w:val="none" w:sz="0" w:space="0" w:color="auto"/>
        <w:left w:val="none" w:sz="0" w:space="0" w:color="auto"/>
        <w:bottom w:val="none" w:sz="0" w:space="0" w:color="auto"/>
        <w:right w:val="none" w:sz="0" w:space="0" w:color="auto"/>
      </w:divBdr>
      <w:divsChild>
        <w:div w:id="410852256">
          <w:marLeft w:val="547"/>
          <w:marRight w:val="0"/>
          <w:marTop w:val="115"/>
          <w:marBottom w:val="0"/>
          <w:divBdr>
            <w:top w:val="none" w:sz="0" w:space="0" w:color="auto"/>
            <w:left w:val="none" w:sz="0" w:space="0" w:color="auto"/>
            <w:bottom w:val="none" w:sz="0" w:space="0" w:color="auto"/>
            <w:right w:val="none" w:sz="0" w:space="0" w:color="auto"/>
          </w:divBdr>
        </w:div>
        <w:div w:id="506948609">
          <w:marLeft w:val="547"/>
          <w:marRight w:val="0"/>
          <w:marTop w:val="115"/>
          <w:marBottom w:val="0"/>
          <w:divBdr>
            <w:top w:val="none" w:sz="0" w:space="0" w:color="auto"/>
            <w:left w:val="none" w:sz="0" w:space="0" w:color="auto"/>
            <w:bottom w:val="none" w:sz="0" w:space="0" w:color="auto"/>
            <w:right w:val="none" w:sz="0" w:space="0" w:color="auto"/>
          </w:divBdr>
        </w:div>
        <w:div w:id="1106270125">
          <w:marLeft w:val="547"/>
          <w:marRight w:val="0"/>
          <w:marTop w:val="115"/>
          <w:marBottom w:val="0"/>
          <w:divBdr>
            <w:top w:val="none" w:sz="0" w:space="0" w:color="auto"/>
            <w:left w:val="none" w:sz="0" w:space="0" w:color="auto"/>
            <w:bottom w:val="none" w:sz="0" w:space="0" w:color="auto"/>
            <w:right w:val="none" w:sz="0" w:space="0" w:color="auto"/>
          </w:divBdr>
        </w:div>
        <w:div w:id="1268343026">
          <w:marLeft w:val="547"/>
          <w:marRight w:val="0"/>
          <w:marTop w:val="115"/>
          <w:marBottom w:val="0"/>
          <w:divBdr>
            <w:top w:val="none" w:sz="0" w:space="0" w:color="auto"/>
            <w:left w:val="none" w:sz="0" w:space="0" w:color="auto"/>
            <w:bottom w:val="none" w:sz="0" w:space="0" w:color="auto"/>
            <w:right w:val="none" w:sz="0" w:space="0" w:color="auto"/>
          </w:divBdr>
        </w:div>
      </w:divsChild>
    </w:div>
    <w:div w:id="1245143589">
      <w:bodyDiv w:val="1"/>
      <w:marLeft w:val="0"/>
      <w:marRight w:val="0"/>
      <w:marTop w:val="0"/>
      <w:marBottom w:val="0"/>
      <w:divBdr>
        <w:top w:val="none" w:sz="0" w:space="0" w:color="auto"/>
        <w:left w:val="none" w:sz="0" w:space="0" w:color="auto"/>
        <w:bottom w:val="none" w:sz="0" w:space="0" w:color="auto"/>
        <w:right w:val="none" w:sz="0" w:space="0" w:color="auto"/>
      </w:divBdr>
      <w:divsChild>
        <w:div w:id="310602387">
          <w:marLeft w:val="446"/>
          <w:marRight w:val="0"/>
          <w:marTop w:val="120"/>
          <w:marBottom w:val="0"/>
          <w:divBdr>
            <w:top w:val="none" w:sz="0" w:space="0" w:color="auto"/>
            <w:left w:val="none" w:sz="0" w:space="0" w:color="auto"/>
            <w:bottom w:val="none" w:sz="0" w:space="0" w:color="auto"/>
            <w:right w:val="none" w:sz="0" w:space="0" w:color="auto"/>
          </w:divBdr>
        </w:div>
        <w:div w:id="1617716881">
          <w:marLeft w:val="446"/>
          <w:marRight w:val="0"/>
          <w:marTop w:val="120"/>
          <w:marBottom w:val="0"/>
          <w:divBdr>
            <w:top w:val="none" w:sz="0" w:space="0" w:color="auto"/>
            <w:left w:val="none" w:sz="0" w:space="0" w:color="auto"/>
            <w:bottom w:val="none" w:sz="0" w:space="0" w:color="auto"/>
            <w:right w:val="none" w:sz="0" w:space="0" w:color="auto"/>
          </w:divBdr>
        </w:div>
        <w:div w:id="1937324594">
          <w:marLeft w:val="547"/>
          <w:marRight w:val="0"/>
          <w:marTop w:val="240"/>
          <w:marBottom w:val="0"/>
          <w:divBdr>
            <w:top w:val="none" w:sz="0" w:space="0" w:color="auto"/>
            <w:left w:val="none" w:sz="0" w:space="0" w:color="auto"/>
            <w:bottom w:val="none" w:sz="0" w:space="0" w:color="auto"/>
            <w:right w:val="none" w:sz="0" w:space="0" w:color="auto"/>
          </w:divBdr>
        </w:div>
        <w:div w:id="2112511458">
          <w:marLeft w:val="446"/>
          <w:marRight w:val="0"/>
          <w:marTop w:val="120"/>
          <w:marBottom w:val="0"/>
          <w:divBdr>
            <w:top w:val="none" w:sz="0" w:space="0" w:color="auto"/>
            <w:left w:val="none" w:sz="0" w:space="0" w:color="auto"/>
            <w:bottom w:val="none" w:sz="0" w:space="0" w:color="auto"/>
            <w:right w:val="none" w:sz="0" w:space="0" w:color="auto"/>
          </w:divBdr>
        </w:div>
      </w:divsChild>
    </w:div>
    <w:div w:id="1249191486">
      <w:bodyDiv w:val="1"/>
      <w:marLeft w:val="0"/>
      <w:marRight w:val="0"/>
      <w:marTop w:val="0"/>
      <w:marBottom w:val="0"/>
      <w:divBdr>
        <w:top w:val="none" w:sz="0" w:space="0" w:color="auto"/>
        <w:left w:val="none" w:sz="0" w:space="0" w:color="auto"/>
        <w:bottom w:val="none" w:sz="0" w:space="0" w:color="auto"/>
        <w:right w:val="none" w:sz="0" w:space="0" w:color="auto"/>
      </w:divBdr>
    </w:div>
    <w:div w:id="1251543002">
      <w:bodyDiv w:val="1"/>
      <w:marLeft w:val="0"/>
      <w:marRight w:val="0"/>
      <w:marTop w:val="0"/>
      <w:marBottom w:val="0"/>
      <w:divBdr>
        <w:top w:val="none" w:sz="0" w:space="0" w:color="auto"/>
        <w:left w:val="none" w:sz="0" w:space="0" w:color="auto"/>
        <w:bottom w:val="none" w:sz="0" w:space="0" w:color="auto"/>
        <w:right w:val="none" w:sz="0" w:space="0" w:color="auto"/>
      </w:divBdr>
      <w:divsChild>
        <w:div w:id="582228673">
          <w:marLeft w:val="1080"/>
          <w:marRight w:val="0"/>
          <w:marTop w:val="100"/>
          <w:marBottom w:val="0"/>
          <w:divBdr>
            <w:top w:val="none" w:sz="0" w:space="0" w:color="auto"/>
            <w:left w:val="none" w:sz="0" w:space="0" w:color="auto"/>
            <w:bottom w:val="none" w:sz="0" w:space="0" w:color="auto"/>
            <w:right w:val="none" w:sz="0" w:space="0" w:color="auto"/>
          </w:divBdr>
        </w:div>
        <w:div w:id="1389761396">
          <w:marLeft w:val="1080"/>
          <w:marRight w:val="0"/>
          <w:marTop w:val="100"/>
          <w:marBottom w:val="0"/>
          <w:divBdr>
            <w:top w:val="none" w:sz="0" w:space="0" w:color="auto"/>
            <w:left w:val="none" w:sz="0" w:space="0" w:color="auto"/>
            <w:bottom w:val="none" w:sz="0" w:space="0" w:color="auto"/>
            <w:right w:val="none" w:sz="0" w:space="0" w:color="auto"/>
          </w:divBdr>
        </w:div>
        <w:div w:id="1565141568">
          <w:marLeft w:val="1080"/>
          <w:marRight w:val="0"/>
          <w:marTop w:val="100"/>
          <w:marBottom w:val="0"/>
          <w:divBdr>
            <w:top w:val="none" w:sz="0" w:space="0" w:color="auto"/>
            <w:left w:val="none" w:sz="0" w:space="0" w:color="auto"/>
            <w:bottom w:val="none" w:sz="0" w:space="0" w:color="auto"/>
            <w:right w:val="none" w:sz="0" w:space="0" w:color="auto"/>
          </w:divBdr>
        </w:div>
      </w:divsChild>
    </w:div>
    <w:div w:id="1257981595">
      <w:bodyDiv w:val="1"/>
      <w:marLeft w:val="0"/>
      <w:marRight w:val="0"/>
      <w:marTop w:val="0"/>
      <w:marBottom w:val="0"/>
      <w:divBdr>
        <w:top w:val="none" w:sz="0" w:space="0" w:color="auto"/>
        <w:left w:val="none" w:sz="0" w:space="0" w:color="auto"/>
        <w:bottom w:val="none" w:sz="0" w:space="0" w:color="auto"/>
        <w:right w:val="none" w:sz="0" w:space="0" w:color="auto"/>
      </w:divBdr>
    </w:div>
    <w:div w:id="1313289574">
      <w:bodyDiv w:val="1"/>
      <w:marLeft w:val="0"/>
      <w:marRight w:val="0"/>
      <w:marTop w:val="0"/>
      <w:marBottom w:val="0"/>
      <w:divBdr>
        <w:top w:val="none" w:sz="0" w:space="0" w:color="auto"/>
        <w:left w:val="none" w:sz="0" w:space="0" w:color="auto"/>
        <w:bottom w:val="none" w:sz="0" w:space="0" w:color="auto"/>
        <w:right w:val="none" w:sz="0" w:space="0" w:color="auto"/>
      </w:divBdr>
      <w:divsChild>
        <w:div w:id="582760142">
          <w:marLeft w:val="547"/>
          <w:marRight w:val="0"/>
          <w:marTop w:val="115"/>
          <w:marBottom w:val="0"/>
          <w:divBdr>
            <w:top w:val="none" w:sz="0" w:space="0" w:color="auto"/>
            <w:left w:val="none" w:sz="0" w:space="0" w:color="auto"/>
            <w:bottom w:val="none" w:sz="0" w:space="0" w:color="auto"/>
            <w:right w:val="none" w:sz="0" w:space="0" w:color="auto"/>
          </w:divBdr>
        </w:div>
        <w:div w:id="960069422">
          <w:marLeft w:val="547"/>
          <w:marRight w:val="0"/>
          <w:marTop w:val="115"/>
          <w:marBottom w:val="0"/>
          <w:divBdr>
            <w:top w:val="none" w:sz="0" w:space="0" w:color="auto"/>
            <w:left w:val="none" w:sz="0" w:space="0" w:color="auto"/>
            <w:bottom w:val="none" w:sz="0" w:space="0" w:color="auto"/>
            <w:right w:val="none" w:sz="0" w:space="0" w:color="auto"/>
          </w:divBdr>
        </w:div>
        <w:div w:id="1062603288">
          <w:marLeft w:val="547"/>
          <w:marRight w:val="0"/>
          <w:marTop w:val="115"/>
          <w:marBottom w:val="0"/>
          <w:divBdr>
            <w:top w:val="none" w:sz="0" w:space="0" w:color="auto"/>
            <w:left w:val="none" w:sz="0" w:space="0" w:color="auto"/>
            <w:bottom w:val="none" w:sz="0" w:space="0" w:color="auto"/>
            <w:right w:val="none" w:sz="0" w:space="0" w:color="auto"/>
          </w:divBdr>
        </w:div>
        <w:div w:id="1419055479">
          <w:marLeft w:val="547"/>
          <w:marRight w:val="0"/>
          <w:marTop w:val="115"/>
          <w:marBottom w:val="0"/>
          <w:divBdr>
            <w:top w:val="none" w:sz="0" w:space="0" w:color="auto"/>
            <w:left w:val="none" w:sz="0" w:space="0" w:color="auto"/>
            <w:bottom w:val="none" w:sz="0" w:space="0" w:color="auto"/>
            <w:right w:val="none" w:sz="0" w:space="0" w:color="auto"/>
          </w:divBdr>
        </w:div>
        <w:div w:id="1918973775">
          <w:marLeft w:val="547"/>
          <w:marRight w:val="0"/>
          <w:marTop w:val="115"/>
          <w:marBottom w:val="0"/>
          <w:divBdr>
            <w:top w:val="none" w:sz="0" w:space="0" w:color="auto"/>
            <w:left w:val="none" w:sz="0" w:space="0" w:color="auto"/>
            <w:bottom w:val="none" w:sz="0" w:space="0" w:color="auto"/>
            <w:right w:val="none" w:sz="0" w:space="0" w:color="auto"/>
          </w:divBdr>
        </w:div>
      </w:divsChild>
    </w:div>
    <w:div w:id="1443918708">
      <w:bodyDiv w:val="1"/>
      <w:marLeft w:val="0"/>
      <w:marRight w:val="0"/>
      <w:marTop w:val="0"/>
      <w:marBottom w:val="0"/>
      <w:divBdr>
        <w:top w:val="none" w:sz="0" w:space="0" w:color="auto"/>
        <w:left w:val="none" w:sz="0" w:space="0" w:color="auto"/>
        <w:bottom w:val="none" w:sz="0" w:space="0" w:color="auto"/>
        <w:right w:val="none" w:sz="0" w:space="0" w:color="auto"/>
      </w:divBdr>
      <w:divsChild>
        <w:div w:id="75174284">
          <w:marLeft w:val="547"/>
          <w:marRight w:val="0"/>
          <w:marTop w:val="115"/>
          <w:marBottom w:val="120"/>
          <w:divBdr>
            <w:top w:val="none" w:sz="0" w:space="0" w:color="auto"/>
            <w:left w:val="none" w:sz="0" w:space="0" w:color="auto"/>
            <w:bottom w:val="none" w:sz="0" w:space="0" w:color="auto"/>
            <w:right w:val="none" w:sz="0" w:space="0" w:color="auto"/>
          </w:divBdr>
        </w:div>
        <w:div w:id="139811248">
          <w:marLeft w:val="547"/>
          <w:marRight w:val="0"/>
          <w:marTop w:val="115"/>
          <w:marBottom w:val="120"/>
          <w:divBdr>
            <w:top w:val="none" w:sz="0" w:space="0" w:color="auto"/>
            <w:left w:val="none" w:sz="0" w:space="0" w:color="auto"/>
            <w:bottom w:val="none" w:sz="0" w:space="0" w:color="auto"/>
            <w:right w:val="none" w:sz="0" w:space="0" w:color="auto"/>
          </w:divBdr>
        </w:div>
        <w:div w:id="868225014">
          <w:marLeft w:val="547"/>
          <w:marRight w:val="0"/>
          <w:marTop w:val="115"/>
          <w:marBottom w:val="120"/>
          <w:divBdr>
            <w:top w:val="none" w:sz="0" w:space="0" w:color="auto"/>
            <w:left w:val="none" w:sz="0" w:space="0" w:color="auto"/>
            <w:bottom w:val="none" w:sz="0" w:space="0" w:color="auto"/>
            <w:right w:val="none" w:sz="0" w:space="0" w:color="auto"/>
          </w:divBdr>
        </w:div>
        <w:div w:id="1230071908">
          <w:marLeft w:val="547"/>
          <w:marRight w:val="0"/>
          <w:marTop w:val="115"/>
          <w:marBottom w:val="120"/>
          <w:divBdr>
            <w:top w:val="none" w:sz="0" w:space="0" w:color="auto"/>
            <w:left w:val="none" w:sz="0" w:space="0" w:color="auto"/>
            <w:bottom w:val="none" w:sz="0" w:space="0" w:color="auto"/>
            <w:right w:val="none" w:sz="0" w:space="0" w:color="auto"/>
          </w:divBdr>
        </w:div>
        <w:div w:id="1441950206">
          <w:marLeft w:val="547"/>
          <w:marRight w:val="0"/>
          <w:marTop w:val="115"/>
          <w:marBottom w:val="120"/>
          <w:divBdr>
            <w:top w:val="none" w:sz="0" w:space="0" w:color="auto"/>
            <w:left w:val="none" w:sz="0" w:space="0" w:color="auto"/>
            <w:bottom w:val="none" w:sz="0" w:space="0" w:color="auto"/>
            <w:right w:val="none" w:sz="0" w:space="0" w:color="auto"/>
          </w:divBdr>
        </w:div>
      </w:divsChild>
    </w:div>
    <w:div w:id="1576356523">
      <w:bodyDiv w:val="1"/>
      <w:marLeft w:val="0"/>
      <w:marRight w:val="0"/>
      <w:marTop w:val="0"/>
      <w:marBottom w:val="0"/>
      <w:divBdr>
        <w:top w:val="none" w:sz="0" w:space="0" w:color="auto"/>
        <w:left w:val="none" w:sz="0" w:space="0" w:color="auto"/>
        <w:bottom w:val="none" w:sz="0" w:space="0" w:color="auto"/>
        <w:right w:val="none" w:sz="0" w:space="0" w:color="auto"/>
      </w:divBdr>
      <w:divsChild>
        <w:div w:id="310713604">
          <w:marLeft w:val="547"/>
          <w:marRight w:val="0"/>
          <w:marTop w:val="120"/>
          <w:marBottom w:val="0"/>
          <w:divBdr>
            <w:top w:val="none" w:sz="0" w:space="0" w:color="auto"/>
            <w:left w:val="none" w:sz="0" w:space="0" w:color="auto"/>
            <w:bottom w:val="none" w:sz="0" w:space="0" w:color="auto"/>
            <w:right w:val="none" w:sz="0" w:space="0" w:color="auto"/>
          </w:divBdr>
        </w:div>
        <w:div w:id="532810481">
          <w:marLeft w:val="547"/>
          <w:marRight w:val="0"/>
          <w:marTop w:val="120"/>
          <w:marBottom w:val="0"/>
          <w:divBdr>
            <w:top w:val="none" w:sz="0" w:space="0" w:color="auto"/>
            <w:left w:val="none" w:sz="0" w:space="0" w:color="auto"/>
            <w:bottom w:val="none" w:sz="0" w:space="0" w:color="auto"/>
            <w:right w:val="none" w:sz="0" w:space="0" w:color="auto"/>
          </w:divBdr>
        </w:div>
        <w:div w:id="939332702">
          <w:marLeft w:val="547"/>
          <w:marRight w:val="0"/>
          <w:marTop w:val="120"/>
          <w:marBottom w:val="0"/>
          <w:divBdr>
            <w:top w:val="none" w:sz="0" w:space="0" w:color="auto"/>
            <w:left w:val="none" w:sz="0" w:space="0" w:color="auto"/>
            <w:bottom w:val="none" w:sz="0" w:space="0" w:color="auto"/>
            <w:right w:val="none" w:sz="0" w:space="0" w:color="auto"/>
          </w:divBdr>
        </w:div>
        <w:div w:id="1198204212">
          <w:marLeft w:val="547"/>
          <w:marRight w:val="0"/>
          <w:marTop w:val="120"/>
          <w:marBottom w:val="0"/>
          <w:divBdr>
            <w:top w:val="none" w:sz="0" w:space="0" w:color="auto"/>
            <w:left w:val="none" w:sz="0" w:space="0" w:color="auto"/>
            <w:bottom w:val="none" w:sz="0" w:space="0" w:color="auto"/>
            <w:right w:val="none" w:sz="0" w:space="0" w:color="auto"/>
          </w:divBdr>
        </w:div>
        <w:div w:id="1289509077">
          <w:marLeft w:val="547"/>
          <w:marRight w:val="0"/>
          <w:marTop w:val="120"/>
          <w:marBottom w:val="0"/>
          <w:divBdr>
            <w:top w:val="none" w:sz="0" w:space="0" w:color="auto"/>
            <w:left w:val="none" w:sz="0" w:space="0" w:color="auto"/>
            <w:bottom w:val="none" w:sz="0" w:space="0" w:color="auto"/>
            <w:right w:val="none" w:sz="0" w:space="0" w:color="auto"/>
          </w:divBdr>
        </w:div>
        <w:div w:id="2006081597">
          <w:marLeft w:val="547"/>
          <w:marRight w:val="0"/>
          <w:marTop w:val="120"/>
          <w:marBottom w:val="0"/>
          <w:divBdr>
            <w:top w:val="none" w:sz="0" w:space="0" w:color="auto"/>
            <w:left w:val="none" w:sz="0" w:space="0" w:color="auto"/>
            <w:bottom w:val="none" w:sz="0" w:space="0" w:color="auto"/>
            <w:right w:val="none" w:sz="0" w:space="0" w:color="auto"/>
          </w:divBdr>
        </w:div>
      </w:divsChild>
    </w:div>
    <w:div w:id="1737698933">
      <w:bodyDiv w:val="1"/>
      <w:marLeft w:val="0"/>
      <w:marRight w:val="0"/>
      <w:marTop w:val="0"/>
      <w:marBottom w:val="0"/>
      <w:divBdr>
        <w:top w:val="none" w:sz="0" w:space="0" w:color="auto"/>
        <w:left w:val="none" w:sz="0" w:space="0" w:color="auto"/>
        <w:bottom w:val="none" w:sz="0" w:space="0" w:color="auto"/>
        <w:right w:val="none" w:sz="0" w:space="0" w:color="auto"/>
      </w:divBdr>
    </w:div>
    <w:div w:id="1774008701">
      <w:bodyDiv w:val="1"/>
      <w:marLeft w:val="0"/>
      <w:marRight w:val="0"/>
      <w:marTop w:val="0"/>
      <w:marBottom w:val="0"/>
      <w:divBdr>
        <w:top w:val="none" w:sz="0" w:space="0" w:color="auto"/>
        <w:left w:val="none" w:sz="0" w:space="0" w:color="auto"/>
        <w:bottom w:val="none" w:sz="0" w:space="0" w:color="auto"/>
        <w:right w:val="none" w:sz="0" w:space="0" w:color="auto"/>
      </w:divBdr>
      <w:divsChild>
        <w:div w:id="675612381">
          <w:marLeft w:val="547"/>
          <w:marRight w:val="0"/>
          <w:marTop w:val="115"/>
          <w:marBottom w:val="0"/>
          <w:divBdr>
            <w:top w:val="none" w:sz="0" w:space="0" w:color="auto"/>
            <w:left w:val="none" w:sz="0" w:space="0" w:color="auto"/>
            <w:bottom w:val="none" w:sz="0" w:space="0" w:color="auto"/>
            <w:right w:val="none" w:sz="0" w:space="0" w:color="auto"/>
          </w:divBdr>
        </w:div>
        <w:div w:id="1153641759">
          <w:marLeft w:val="547"/>
          <w:marRight w:val="0"/>
          <w:marTop w:val="115"/>
          <w:marBottom w:val="0"/>
          <w:divBdr>
            <w:top w:val="none" w:sz="0" w:space="0" w:color="auto"/>
            <w:left w:val="none" w:sz="0" w:space="0" w:color="auto"/>
            <w:bottom w:val="none" w:sz="0" w:space="0" w:color="auto"/>
            <w:right w:val="none" w:sz="0" w:space="0" w:color="auto"/>
          </w:divBdr>
        </w:div>
        <w:div w:id="1161240918">
          <w:marLeft w:val="547"/>
          <w:marRight w:val="0"/>
          <w:marTop w:val="115"/>
          <w:marBottom w:val="0"/>
          <w:divBdr>
            <w:top w:val="none" w:sz="0" w:space="0" w:color="auto"/>
            <w:left w:val="none" w:sz="0" w:space="0" w:color="auto"/>
            <w:bottom w:val="none" w:sz="0" w:space="0" w:color="auto"/>
            <w:right w:val="none" w:sz="0" w:space="0" w:color="auto"/>
          </w:divBdr>
        </w:div>
        <w:div w:id="1590190433">
          <w:marLeft w:val="547"/>
          <w:marRight w:val="0"/>
          <w:marTop w:val="115"/>
          <w:marBottom w:val="0"/>
          <w:divBdr>
            <w:top w:val="none" w:sz="0" w:space="0" w:color="auto"/>
            <w:left w:val="none" w:sz="0" w:space="0" w:color="auto"/>
            <w:bottom w:val="none" w:sz="0" w:space="0" w:color="auto"/>
            <w:right w:val="none" w:sz="0" w:space="0" w:color="auto"/>
          </w:divBdr>
        </w:div>
        <w:div w:id="1625580241">
          <w:marLeft w:val="547"/>
          <w:marRight w:val="0"/>
          <w:marTop w:val="115"/>
          <w:marBottom w:val="0"/>
          <w:divBdr>
            <w:top w:val="none" w:sz="0" w:space="0" w:color="auto"/>
            <w:left w:val="none" w:sz="0" w:space="0" w:color="auto"/>
            <w:bottom w:val="none" w:sz="0" w:space="0" w:color="auto"/>
            <w:right w:val="none" w:sz="0" w:space="0" w:color="auto"/>
          </w:divBdr>
        </w:div>
      </w:divsChild>
    </w:div>
    <w:div w:id="1777021661">
      <w:bodyDiv w:val="1"/>
      <w:marLeft w:val="0"/>
      <w:marRight w:val="0"/>
      <w:marTop w:val="0"/>
      <w:marBottom w:val="0"/>
      <w:divBdr>
        <w:top w:val="none" w:sz="0" w:space="0" w:color="auto"/>
        <w:left w:val="none" w:sz="0" w:space="0" w:color="auto"/>
        <w:bottom w:val="none" w:sz="0" w:space="0" w:color="auto"/>
        <w:right w:val="none" w:sz="0" w:space="0" w:color="auto"/>
      </w:divBdr>
      <w:divsChild>
        <w:div w:id="2147237792">
          <w:marLeft w:val="547"/>
          <w:marRight w:val="0"/>
          <w:marTop w:val="86"/>
          <w:marBottom w:val="0"/>
          <w:divBdr>
            <w:top w:val="none" w:sz="0" w:space="0" w:color="auto"/>
            <w:left w:val="none" w:sz="0" w:space="0" w:color="auto"/>
            <w:bottom w:val="none" w:sz="0" w:space="0" w:color="auto"/>
            <w:right w:val="none" w:sz="0" w:space="0" w:color="auto"/>
          </w:divBdr>
        </w:div>
      </w:divsChild>
    </w:div>
    <w:div w:id="19724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A9A5-C7F1-4E07-9F94-73148670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9357</Words>
  <Characters>53338</Characters>
  <Application>Microsoft Office Word</Application>
  <DocSecurity>0</DocSecurity>
  <Lines>444</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Grant Akopyan</cp:lastModifiedBy>
  <cp:revision>9</cp:revision>
  <dcterms:created xsi:type="dcterms:W3CDTF">2019-10-23T15:48:00Z</dcterms:created>
  <dcterms:modified xsi:type="dcterms:W3CDTF">2019-10-24T09:01:00Z</dcterms:modified>
</cp:coreProperties>
</file>