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095" w:rsidRDefault="00D67095">
      <w:bookmarkStart w:id="0" w:name="_GoBack"/>
      <w:bookmarkEnd w:id="0"/>
    </w:p>
    <w:p w:rsidR="00615A8B" w:rsidRDefault="00615A8B"/>
    <w:p w:rsidR="00054119" w:rsidRDefault="00054119"/>
    <w:p w:rsidR="0077321C" w:rsidRDefault="0077321C"/>
    <w:p w:rsidR="005D3BA4" w:rsidRDefault="005D3BA4"/>
    <w:tbl>
      <w:tblPr>
        <w:tblW w:w="21470" w:type="dxa"/>
        <w:tblInd w:w="445" w:type="dxa"/>
        <w:shd w:val="clear" w:color="auto" w:fill="B7BBDD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8246"/>
        <w:gridCol w:w="6845"/>
        <w:gridCol w:w="3402"/>
        <w:gridCol w:w="2977"/>
      </w:tblGrid>
      <w:tr w:rsidR="00A46758" w:rsidRPr="00672A0A" w:rsidTr="005A0B6D">
        <w:trPr>
          <w:trHeight w:val="1767"/>
        </w:trPr>
        <w:tc>
          <w:tcPr>
            <w:tcW w:w="8246" w:type="dxa"/>
            <w:shd w:val="clear" w:color="auto" w:fill="auto"/>
            <w:vAlign w:val="center"/>
          </w:tcPr>
          <w:p w:rsidR="00A46758" w:rsidRDefault="00A46758" w:rsidP="00593128">
            <w:pPr>
              <w:rPr>
                <w:b/>
                <w:color w:val="003366"/>
                <w:sz w:val="32"/>
                <w:szCs w:val="32"/>
              </w:rPr>
            </w:pPr>
            <w:r w:rsidRPr="00593128">
              <w:rPr>
                <w:b/>
                <w:color w:val="003366"/>
                <w:sz w:val="32"/>
                <w:szCs w:val="32"/>
              </w:rPr>
              <w:t>Trade Facilitati</w:t>
            </w:r>
            <w:r>
              <w:rPr>
                <w:b/>
                <w:color w:val="003366"/>
                <w:sz w:val="32"/>
                <w:szCs w:val="32"/>
              </w:rPr>
              <w:t xml:space="preserve">on Implementation Guide (TFIG) </w:t>
            </w:r>
            <w:r w:rsidRPr="00593128">
              <w:rPr>
                <w:b/>
                <w:color w:val="003366"/>
                <w:sz w:val="32"/>
                <w:szCs w:val="32"/>
              </w:rPr>
              <w:t xml:space="preserve"> </w:t>
            </w:r>
            <w:r>
              <w:rPr>
                <w:b/>
                <w:color w:val="003366"/>
                <w:sz w:val="32"/>
                <w:szCs w:val="32"/>
              </w:rPr>
              <w:t xml:space="preserve"> </w:t>
            </w:r>
          </w:p>
          <w:p w:rsidR="00A46758" w:rsidRPr="00593128" w:rsidRDefault="00F761FC" w:rsidP="00F761FC">
            <w:pPr>
              <w:rPr>
                <w:rFonts w:eastAsia="Gulim" w:cs="Arial"/>
                <w:b/>
                <w:color w:val="003366"/>
                <w:sz w:val="32"/>
                <w:szCs w:val="32"/>
              </w:rPr>
            </w:pPr>
            <w:r>
              <w:rPr>
                <w:b/>
                <w:color w:val="003366"/>
                <w:sz w:val="32"/>
                <w:szCs w:val="32"/>
              </w:rPr>
              <w:t xml:space="preserve">and Global Supply Chains </w:t>
            </w:r>
            <w:r w:rsidR="002C1C4B">
              <w:rPr>
                <w:b/>
                <w:color w:val="003366"/>
                <w:sz w:val="32"/>
                <w:szCs w:val="32"/>
              </w:rPr>
              <w:t xml:space="preserve">(GSCs) </w:t>
            </w:r>
            <w:r w:rsidR="00A46758" w:rsidRPr="00593128">
              <w:rPr>
                <w:b/>
                <w:color w:val="003366"/>
                <w:sz w:val="32"/>
                <w:szCs w:val="32"/>
              </w:rPr>
              <w:t xml:space="preserve">Regional Training </w:t>
            </w:r>
            <w:r>
              <w:rPr>
                <w:b/>
                <w:color w:val="003366"/>
                <w:sz w:val="32"/>
                <w:szCs w:val="32"/>
              </w:rPr>
              <w:t xml:space="preserve">    </w:t>
            </w:r>
            <w:r w:rsidR="00A46758" w:rsidRPr="00593128">
              <w:rPr>
                <w:b/>
                <w:color w:val="003366"/>
                <w:sz w:val="32"/>
                <w:szCs w:val="32"/>
              </w:rPr>
              <w:t>Workshop</w:t>
            </w:r>
          </w:p>
        </w:tc>
        <w:tc>
          <w:tcPr>
            <w:tcW w:w="6845" w:type="dxa"/>
            <w:shd w:val="clear" w:color="auto" w:fill="auto"/>
            <w:vAlign w:val="center"/>
          </w:tcPr>
          <w:p w:rsidR="00A46758" w:rsidRDefault="00A46758" w:rsidP="00095F2E">
            <w:pPr>
              <w:ind w:right="364"/>
              <w:rPr>
                <w:b/>
                <w:color w:val="003366"/>
                <w:sz w:val="24"/>
                <w:szCs w:val="24"/>
              </w:rPr>
            </w:pPr>
            <w:r>
              <w:rPr>
                <w:b/>
                <w:color w:val="003366"/>
                <w:sz w:val="24"/>
                <w:szCs w:val="24"/>
              </w:rPr>
              <w:t>Language</w:t>
            </w:r>
          </w:p>
          <w:p w:rsidR="00A46758" w:rsidRDefault="00A46758" w:rsidP="00095F2E">
            <w:pPr>
              <w:ind w:right="364"/>
              <w:rPr>
                <w:bCs/>
                <w:color w:val="003366"/>
                <w:sz w:val="24"/>
                <w:szCs w:val="24"/>
              </w:rPr>
            </w:pPr>
            <w:r w:rsidRPr="005D4BF0">
              <w:rPr>
                <w:b/>
                <w:color w:val="003366"/>
                <w:sz w:val="24"/>
                <w:szCs w:val="24"/>
              </w:rPr>
              <w:t xml:space="preserve">of the </w:t>
            </w:r>
            <w:r>
              <w:rPr>
                <w:b/>
                <w:color w:val="003366"/>
                <w:sz w:val="24"/>
                <w:szCs w:val="24"/>
              </w:rPr>
              <w:t>workshop</w:t>
            </w:r>
            <w:r w:rsidRPr="005D4BF0">
              <w:rPr>
                <w:b/>
                <w:color w:val="003366"/>
                <w:sz w:val="24"/>
                <w:szCs w:val="24"/>
              </w:rPr>
              <w:t xml:space="preserve">: </w:t>
            </w:r>
            <w:r w:rsidRPr="005D4BF0">
              <w:rPr>
                <w:bCs/>
                <w:color w:val="003366"/>
                <w:sz w:val="24"/>
                <w:szCs w:val="24"/>
              </w:rPr>
              <w:t>English</w:t>
            </w:r>
          </w:p>
          <w:p w:rsidR="00A46758" w:rsidRDefault="00A46758" w:rsidP="00095F2E">
            <w:pPr>
              <w:ind w:right="364"/>
              <w:rPr>
                <w:bCs/>
                <w:color w:val="003366"/>
                <w:sz w:val="24"/>
                <w:szCs w:val="24"/>
              </w:rPr>
            </w:pPr>
            <w:r>
              <w:rPr>
                <w:b/>
                <w:color w:val="003366"/>
                <w:sz w:val="24"/>
                <w:szCs w:val="24"/>
              </w:rPr>
              <w:t>Venue</w:t>
            </w:r>
            <w:r w:rsidR="00895F0C">
              <w:rPr>
                <w:bCs/>
                <w:color w:val="003366"/>
                <w:sz w:val="24"/>
                <w:szCs w:val="24"/>
              </w:rPr>
              <w:t xml:space="preserve">: </w:t>
            </w:r>
            <w:r w:rsidR="0054076F">
              <w:rPr>
                <w:bCs/>
                <w:color w:val="003366"/>
                <w:sz w:val="24"/>
                <w:szCs w:val="24"/>
              </w:rPr>
              <w:t>Aqaba Jordan</w:t>
            </w:r>
            <w:r w:rsidR="00A52387">
              <w:rPr>
                <w:bCs/>
                <w:color w:val="003366"/>
                <w:sz w:val="24"/>
                <w:szCs w:val="24"/>
              </w:rPr>
              <w:t xml:space="preserve"> </w:t>
            </w:r>
            <w:r w:rsidR="0054076F">
              <w:rPr>
                <w:bCs/>
                <w:color w:val="003366"/>
                <w:sz w:val="24"/>
                <w:szCs w:val="24"/>
              </w:rPr>
              <w:t>–</w:t>
            </w:r>
            <w:r w:rsidR="00A52387">
              <w:rPr>
                <w:bCs/>
                <w:color w:val="003366"/>
                <w:sz w:val="24"/>
                <w:szCs w:val="24"/>
              </w:rPr>
              <w:t xml:space="preserve"> </w:t>
            </w:r>
            <w:r w:rsidR="0054076F">
              <w:rPr>
                <w:bCs/>
                <w:color w:val="003366"/>
                <w:sz w:val="24"/>
                <w:szCs w:val="24"/>
              </w:rPr>
              <w:t>Aqaba Centre of Excellence</w:t>
            </w:r>
          </w:p>
          <w:p w:rsidR="00A46758" w:rsidRPr="005D4BF0" w:rsidRDefault="00A46758" w:rsidP="00272275">
            <w:pPr>
              <w:ind w:right="364"/>
              <w:rPr>
                <w:bCs/>
                <w:color w:val="003366"/>
                <w:sz w:val="24"/>
                <w:szCs w:val="24"/>
              </w:rPr>
            </w:pPr>
            <w:r w:rsidRPr="005D4BF0">
              <w:rPr>
                <w:b/>
                <w:color w:val="003366"/>
                <w:sz w:val="24"/>
                <w:szCs w:val="24"/>
              </w:rPr>
              <w:t>from:</w:t>
            </w:r>
            <w:r w:rsidRPr="005D4BF0">
              <w:rPr>
                <w:color w:val="003366"/>
                <w:sz w:val="24"/>
                <w:szCs w:val="24"/>
              </w:rPr>
              <w:t xml:space="preserve"> </w:t>
            </w:r>
            <w:r w:rsidRPr="005D4BF0">
              <w:rPr>
                <w:color w:val="003366"/>
                <w:sz w:val="24"/>
                <w:szCs w:val="24"/>
              </w:rPr>
              <w:tab/>
            </w:r>
            <w:r w:rsidR="0054076F">
              <w:rPr>
                <w:color w:val="003366"/>
                <w:sz w:val="24"/>
                <w:szCs w:val="24"/>
              </w:rPr>
              <w:t xml:space="preserve"> 13/05</w:t>
            </w:r>
            <w:r>
              <w:rPr>
                <w:color w:val="003366"/>
                <w:sz w:val="24"/>
                <w:szCs w:val="24"/>
              </w:rPr>
              <w:t>/2013</w:t>
            </w:r>
            <w:r w:rsidRPr="005D4BF0">
              <w:rPr>
                <w:color w:val="003366"/>
                <w:sz w:val="24"/>
                <w:szCs w:val="24"/>
              </w:rPr>
              <w:br/>
            </w:r>
            <w:r w:rsidRPr="005D4BF0">
              <w:rPr>
                <w:b/>
                <w:color w:val="003366"/>
                <w:sz w:val="24"/>
                <w:szCs w:val="24"/>
              </w:rPr>
              <w:t>to:</w:t>
            </w:r>
            <w:r w:rsidR="0054076F">
              <w:rPr>
                <w:color w:val="003366"/>
                <w:sz w:val="24"/>
                <w:szCs w:val="24"/>
              </w:rPr>
              <w:t xml:space="preserve"> </w:t>
            </w:r>
            <w:r w:rsidR="0054076F">
              <w:rPr>
                <w:color w:val="003366"/>
                <w:sz w:val="24"/>
                <w:szCs w:val="24"/>
              </w:rPr>
              <w:tab/>
              <w:t xml:space="preserve"> 1</w:t>
            </w:r>
            <w:r w:rsidR="00272275">
              <w:rPr>
                <w:color w:val="003366"/>
                <w:sz w:val="24"/>
                <w:szCs w:val="24"/>
              </w:rPr>
              <w:t>6</w:t>
            </w:r>
            <w:r w:rsidR="0054076F">
              <w:rPr>
                <w:color w:val="003366"/>
                <w:sz w:val="24"/>
                <w:szCs w:val="24"/>
              </w:rPr>
              <w:t>/05</w:t>
            </w:r>
            <w:r>
              <w:rPr>
                <w:color w:val="003366"/>
                <w:sz w:val="24"/>
                <w:szCs w:val="24"/>
              </w:rPr>
              <w:t xml:space="preserve">/2013 </w:t>
            </w:r>
          </w:p>
        </w:tc>
        <w:tc>
          <w:tcPr>
            <w:tcW w:w="3402" w:type="dxa"/>
          </w:tcPr>
          <w:p w:rsidR="00A46758" w:rsidRDefault="00A46758" w:rsidP="00D53F8D">
            <w:pPr>
              <w:tabs>
                <w:tab w:val="right" w:pos="1164"/>
                <w:tab w:val="left" w:pos="21546"/>
              </w:tabs>
              <w:jc w:val="center"/>
              <w:rPr>
                <w:noProof/>
                <w:color w:val="003366"/>
                <w:sz w:val="24"/>
                <w:szCs w:val="24"/>
              </w:rPr>
            </w:pPr>
            <w:r>
              <w:rPr>
                <w:noProof/>
                <w:color w:val="003366"/>
                <w:sz w:val="24"/>
                <w:szCs w:val="24"/>
              </w:rPr>
              <w:drawing>
                <wp:inline distT="0" distB="0" distL="0" distR="0" wp14:anchorId="5941EF4B" wp14:editId="5185F76C">
                  <wp:extent cx="1143000" cy="1143000"/>
                  <wp:effectExtent l="0" t="0" r="0" b="0"/>
                  <wp:docPr id="11" name="Picture 11" descr="Q:\StaffPhotoDrive\UN Logo\UN Official logotypes\UNECE logotype high defini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Q:\StaffPhotoDrive\UN Logo\UN Official logotypes\UNECE logotype high defini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46758" w:rsidRPr="005D4BF0" w:rsidRDefault="00475D1D" w:rsidP="00475D1D">
            <w:pPr>
              <w:tabs>
                <w:tab w:val="right" w:pos="1164"/>
                <w:tab w:val="left" w:pos="21546"/>
              </w:tabs>
              <w:jc w:val="center"/>
              <w:rPr>
                <w:color w:val="003366"/>
                <w:sz w:val="24"/>
                <w:szCs w:val="24"/>
              </w:rPr>
            </w:pPr>
            <w:r>
              <w:rPr>
                <w:noProof/>
                <w:color w:val="003366"/>
                <w:sz w:val="24"/>
                <w:szCs w:val="24"/>
              </w:rPr>
              <w:drawing>
                <wp:inline distT="0" distB="0" distL="0" distR="0">
                  <wp:extent cx="1066800" cy="1066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ESCWA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472A" w:rsidRPr="002A60CF" w:rsidRDefault="00DA4C45" w:rsidP="00CD3115">
      <w:pPr>
        <w:spacing w:before="120" w:after="120"/>
        <w:rPr>
          <w:color w:val="003366"/>
          <w:sz w:val="24"/>
          <w:szCs w:val="24"/>
          <w:lang w:val="en-US"/>
        </w:rPr>
      </w:pPr>
      <w:r>
        <w:rPr>
          <w:color w:val="003366"/>
          <w:lang w:val="en-US"/>
        </w:rPr>
        <w:t xml:space="preserve">   </w:t>
      </w:r>
      <w:r w:rsidR="00A83946">
        <w:rPr>
          <w:color w:val="003366"/>
          <w:lang w:val="en-US"/>
        </w:rPr>
        <w:t xml:space="preserve">       </w:t>
      </w:r>
      <w:r w:rsidR="0091472A" w:rsidRPr="002A60CF">
        <w:rPr>
          <w:color w:val="003366"/>
          <w:sz w:val="24"/>
          <w:szCs w:val="24"/>
          <w:lang w:val="en-US"/>
        </w:rPr>
        <w:t xml:space="preserve">Activity Manager: </w:t>
      </w:r>
      <w:r w:rsidR="00FC250D">
        <w:rPr>
          <w:color w:val="003366"/>
          <w:sz w:val="24"/>
          <w:szCs w:val="24"/>
          <w:lang w:val="en-US"/>
        </w:rPr>
        <w:t xml:space="preserve">Maria Teresa Pisani  - Activity Assistant: Subashini </w:t>
      </w:r>
      <w:r w:rsidR="00D53F8D" w:rsidRPr="00D53F8D">
        <w:rPr>
          <w:color w:val="003366"/>
          <w:sz w:val="24"/>
          <w:szCs w:val="24"/>
          <w:lang w:val="en-US"/>
        </w:rPr>
        <w:t>Narasimhan</w:t>
      </w:r>
    </w:p>
    <w:tbl>
      <w:tblPr>
        <w:tblW w:w="21404" w:type="dxa"/>
        <w:tblInd w:w="36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85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426"/>
        <w:gridCol w:w="4677"/>
        <w:gridCol w:w="426"/>
        <w:gridCol w:w="4252"/>
        <w:gridCol w:w="425"/>
        <w:gridCol w:w="4820"/>
        <w:gridCol w:w="567"/>
        <w:gridCol w:w="4394"/>
      </w:tblGrid>
      <w:tr w:rsidR="007F1F7D" w:rsidRPr="009E0A12" w:rsidTr="00875B66">
        <w:trPr>
          <w:trHeight w:val="755"/>
        </w:trPr>
        <w:tc>
          <w:tcPr>
            <w:tcW w:w="1843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0E1B8D"/>
            <w:vAlign w:val="center"/>
          </w:tcPr>
          <w:p w:rsidR="007F1F7D" w:rsidRPr="007E7C93" w:rsidRDefault="007F1F7D" w:rsidP="00CD3115">
            <w:pPr>
              <w:rPr>
                <w:b/>
                <w:color w:val="FFFFFF"/>
                <w:sz w:val="18"/>
                <w:szCs w:val="18"/>
              </w:rPr>
            </w:pPr>
            <w:r w:rsidRPr="007E7C93">
              <w:rPr>
                <w:b/>
                <w:color w:val="FFFFFF"/>
                <w:sz w:val="18"/>
                <w:szCs w:val="18"/>
              </w:rPr>
              <w:t xml:space="preserve">     Time</w:t>
            </w:r>
          </w:p>
        </w:tc>
        <w:tc>
          <w:tcPr>
            <w:tcW w:w="4677" w:type="dxa"/>
            <w:tcBorders>
              <w:top w:val="single" w:sz="4" w:space="0" w:color="0E1B8D"/>
              <w:left w:val="nil"/>
              <w:bottom w:val="single" w:sz="4" w:space="0" w:color="auto"/>
              <w:right w:val="nil"/>
              <w:tl2br w:val="nil"/>
              <w:tr2bl w:val="nil"/>
            </w:tcBorders>
            <w:shd w:val="clear" w:color="auto" w:fill="0E1B8D"/>
            <w:tcMar>
              <w:top w:w="0" w:type="dxa"/>
            </w:tcMar>
            <w:vAlign w:val="center"/>
          </w:tcPr>
          <w:p w:rsidR="007F1F7D" w:rsidRDefault="007F1F7D" w:rsidP="000C479A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Monday</w:t>
            </w:r>
          </w:p>
          <w:p w:rsidR="007F1F7D" w:rsidRPr="009E0A12" w:rsidRDefault="0054076F" w:rsidP="00CD3115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13.05</w:t>
            </w:r>
            <w:r w:rsidR="007F1F7D" w:rsidRPr="009E0A12">
              <w:rPr>
                <w:b/>
                <w:color w:val="FFFFFF"/>
                <w:sz w:val="24"/>
                <w:szCs w:val="24"/>
              </w:rPr>
              <w:t>.201</w:t>
            </w:r>
            <w:r w:rsidR="007F1F7D">
              <w:rPr>
                <w:b/>
                <w:color w:val="FFFFFF"/>
                <w:sz w:val="24"/>
                <w:szCs w:val="24"/>
              </w:rPr>
              <w:t>3</w:t>
            </w:r>
          </w:p>
        </w:tc>
        <w:tc>
          <w:tcPr>
            <w:tcW w:w="4678" w:type="dxa"/>
            <w:gridSpan w:val="2"/>
            <w:tcBorders>
              <w:top w:val="single" w:sz="4" w:space="0" w:color="0E1B8D"/>
              <w:left w:val="nil"/>
              <w:bottom w:val="nil"/>
              <w:right w:val="nil"/>
              <w:tl2br w:val="nil"/>
              <w:tr2bl w:val="nil"/>
            </w:tcBorders>
            <w:shd w:val="clear" w:color="auto" w:fill="0E1B8D"/>
          </w:tcPr>
          <w:p w:rsidR="007F1F7D" w:rsidRDefault="00143B35" w:rsidP="007F1F7D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Tuesday</w:t>
            </w:r>
          </w:p>
          <w:p w:rsidR="007F1F7D" w:rsidRDefault="0054076F" w:rsidP="007F1F7D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14.05</w:t>
            </w:r>
            <w:r w:rsidR="007F1F7D" w:rsidRPr="009E0A12">
              <w:rPr>
                <w:b/>
                <w:color w:val="FFFFFF"/>
                <w:sz w:val="24"/>
                <w:szCs w:val="24"/>
              </w:rPr>
              <w:t>.201</w:t>
            </w:r>
            <w:r w:rsidR="007F1F7D">
              <w:rPr>
                <w:b/>
                <w:color w:val="FFFFFF"/>
                <w:sz w:val="24"/>
                <w:szCs w:val="24"/>
              </w:rPr>
              <w:t>3</w:t>
            </w:r>
          </w:p>
        </w:tc>
        <w:tc>
          <w:tcPr>
            <w:tcW w:w="5245" w:type="dxa"/>
            <w:gridSpan w:val="2"/>
            <w:tcBorders>
              <w:top w:val="single" w:sz="4" w:space="0" w:color="0E1B8D"/>
              <w:left w:val="nil"/>
              <w:bottom w:val="nil"/>
              <w:right w:val="nil"/>
              <w:tl2br w:val="nil"/>
              <w:tr2bl w:val="nil"/>
            </w:tcBorders>
            <w:shd w:val="clear" w:color="auto" w:fill="0E1B8D"/>
            <w:vAlign w:val="center"/>
          </w:tcPr>
          <w:p w:rsidR="007F1F7D" w:rsidRDefault="00143B35" w:rsidP="007F1F7D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Wednesday</w:t>
            </w:r>
          </w:p>
          <w:p w:rsidR="007F1F7D" w:rsidRPr="009E0A12" w:rsidRDefault="0054076F" w:rsidP="007F1F7D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15.05</w:t>
            </w:r>
            <w:r w:rsidR="007F1F7D" w:rsidRPr="009E0A12">
              <w:rPr>
                <w:b/>
                <w:color w:val="FFFFFF"/>
                <w:sz w:val="24"/>
                <w:szCs w:val="24"/>
              </w:rPr>
              <w:t>.201</w:t>
            </w:r>
            <w:r w:rsidR="007F1F7D">
              <w:rPr>
                <w:b/>
                <w:color w:val="FFFFFF"/>
                <w:sz w:val="24"/>
                <w:szCs w:val="24"/>
              </w:rPr>
              <w:t>3</w:t>
            </w:r>
          </w:p>
        </w:tc>
        <w:tc>
          <w:tcPr>
            <w:tcW w:w="4961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  <w:shd w:val="clear" w:color="auto" w:fill="0E1B8D"/>
            <w:vAlign w:val="center"/>
          </w:tcPr>
          <w:p w:rsidR="007F1F7D" w:rsidRDefault="00143B35" w:rsidP="007F1F7D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Thursday</w:t>
            </w:r>
          </w:p>
          <w:p w:rsidR="007F1F7D" w:rsidRPr="00D656D3" w:rsidRDefault="0054076F" w:rsidP="007F1F7D">
            <w:pPr>
              <w:jc w:val="center"/>
              <w:rPr>
                <w:b/>
                <w:i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16.05</w:t>
            </w:r>
            <w:r w:rsidR="007F1F7D" w:rsidRPr="009E0A12">
              <w:rPr>
                <w:b/>
                <w:color w:val="FFFFFF"/>
                <w:sz w:val="24"/>
                <w:szCs w:val="24"/>
              </w:rPr>
              <w:t>.201</w:t>
            </w:r>
            <w:r w:rsidR="007F1F7D">
              <w:rPr>
                <w:b/>
                <w:color w:val="FFFFFF"/>
                <w:sz w:val="24"/>
                <w:szCs w:val="24"/>
              </w:rPr>
              <w:t>3</w:t>
            </w:r>
          </w:p>
        </w:tc>
      </w:tr>
      <w:tr w:rsidR="00143B35" w:rsidRPr="005E22E7" w:rsidTr="00875B66">
        <w:trPr>
          <w:trHeight w:val="2425"/>
        </w:trPr>
        <w:tc>
          <w:tcPr>
            <w:tcW w:w="1417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43B35" w:rsidRPr="007E7C93" w:rsidRDefault="00143B35" w:rsidP="009E0A12">
            <w:pPr>
              <w:spacing w:before="20"/>
              <w:rPr>
                <w:rFonts w:cs="Arial"/>
                <w:color w:val="003366"/>
                <w:sz w:val="18"/>
                <w:szCs w:val="18"/>
                <w:lang w:val="en-US"/>
              </w:rPr>
            </w:pPr>
            <w:r w:rsidRPr="007E7C93">
              <w:rPr>
                <w:color w:val="003366"/>
                <w:spacing w:val="-8"/>
                <w:sz w:val="18"/>
                <w:szCs w:val="18"/>
              </w:rPr>
              <w:t>9:00  - 10:30</w:t>
            </w:r>
          </w:p>
          <w:p w:rsidR="00143B35" w:rsidRPr="007E7C93" w:rsidRDefault="00143B35" w:rsidP="009E0A12">
            <w:pPr>
              <w:spacing w:before="20"/>
              <w:rPr>
                <w:rFonts w:cs="Arial"/>
                <w:color w:val="003366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B35" w:rsidRPr="007E7C93" w:rsidRDefault="00143B35" w:rsidP="00856712">
            <w:pPr>
              <w:spacing w:before="20" w:after="60"/>
              <w:jc w:val="center"/>
              <w:rPr>
                <w:rFonts w:cs="Arial"/>
                <w:color w:val="003366"/>
                <w:sz w:val="18"/>
                <w:szCs w:val="18"/>
                <w:lang w:val="en-US"/>
              </w:rPr>
            </w:pPr>
            <w:r w:rsidRPr="007E7C93">
              <w:rPr>
                <w:rFonts w:cs="Arial"/>
                <w:color w:val="003366"/>
                <w:sz w:val="18"/>
                <w:szCs w:val="18"/>
                <w:lang w:val="en-US"/>
              </w:rPr>
              <w:t>1</w:t>
            </w:r>
          </w:p>
          <w:p w:rsidR="00143B35" w:rsidRPr="007E7C93" w:rsidRDefault="00143B35" w:rsidP="00856712">
            <w:pPr>
              <w:spacing w:before="20" w:after="60"/>
              <w:jc w:val="center"/>
              <w:rPr>
                <w:rFonts w:cs="Arial"/>
                <w:color w:val="003366"/>
                <w:sz w:val="18"/>
                <w:szCs w:val="18"/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0" w:type="dxa"/>
            </w:tcMar>
            <w:vAlign w:val="center"/>
          </w:tcPr>
          <w:p w:rsidR="00143B35" w:rsidRDefault="00143B35" w:rsidP="00143B35">
            <w:pPr>
              <w:spacing w:before="2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>Welcome &amp; Opening</w:t>
            </w:r>
          </w:p>
          <w:p w:rsidR="00143B35" w:rsidRDefault="00143B35" w:rsidP="00143B35">
            <w:pPr>
              <w:spacing w:before="2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 xml:space="preserve">Structure of the workshop </w:t>
            </w:r>
          </w:p>
          <w:p w:rsidR="002C1C4B" w:rsidRDefault="002C1C4B" w:rsidP="002C1C4B">
            <w:pPr>
              <w:spacing w:before="2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>About TFIG and the GSCs projects</w:t>
            </w:r>
          </w:p>
          <w:p w:rsidR="0021206E" w:rsidRDefault="0021206E" w:rsidP="0032384A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</w:p>
          <w:p w:rsidR="00717DB4" w:rsidRDefault="00AE6A4A" w:rsidP="0032384A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His Excellen</w:t>
            </w:r>
            <w:r w:rsidR="00DB741F">
              <w:rPr>
                <w:rFonts w:cs="Arial"/>
                <w:color w:val="003366"/>
                <w:szCs w:val="22"/>
                <w:lang w:val="en-US"/>
              </w:rPr>
              <w:t>c</w:t>
            </w:r>
            <w:r>
              <w:rPr>
                <w:rFonts w:cs="Arial"/>
                <w:color w:val="003366"/>
                <w:szCs w:val="22"/>
                <w:lang w:val="en-US"/>
              </w:rPr>
              <w:t xml:space="preserve">y </w:t>
            </w:r>
            <w:r w:rsidR="00717DB4" w:rsidRPr="00717DB4">
              <w:rPr>
                <w:rFonts w:cs="Arial"/>
                <w:color w:val="003366"/>
                <w:szCs w:val="22"/>
                <w:lang w:val="en-US"/>
              </w:rPr>
              <w:t>Kamel Mohadin</w:t>
            </w:r>
            <w:r w:rsidR="00DB741F">
              <w:rPr>
                <w:rFonts w:cs="Arial"/>
                <w:color w:val="003366"/>
                <w:szCs w:val="22"/>
                <w:lang w:val="en-US"/>
              </w:rPr>
              <w:t xml:space="preserve"> (AS</w:t>
            </w:r>
            <w:r w:rsidR="00717DB4">
              <w:rPr>
                <w:rFonts w:cs="Arial"/>
                <w:color w:val="003366"/>
                <w:szCs w:val="22"/>
                <w:lang w:val="en-US"/>
              </w:rPr>
              <w:t>EZA)</w:t>
            </w:r>
          </w:p>
          <w:p w:rsidR="0032384A" w:rsidRDefault="00D326DA" w:rsidP="0032384A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Markus Pikart (</w:t>
            </w:r>
            <w:r w:rsidR="00EE066A">
              <w:rPr>
                <w:rFonts w:cs="Arial"/>
                <w:color w:val="003366"/>
                <w:szCs w:val="22"/>
                <w:lang w:val="en-US"/>
              </w:rPr>
              <w:t>UNECE</w:t>
            </w:r>
            <w:r>
              <w:rPr>
                <w:rFonts w:cs="Arial"/>
                <w:color w:val="003366"/>
                <w:szCs w:val="22"/>
                <w:lang w:val="en-US"/>
              </w:rPr>
              <w:t>)</w:t>
            </w:r>
          </w:p>
          <w:p w:rsidR="00A52387" w:rsidRPr="002F4E48" w:rsidRDefault="00D326DA" w:rsidP="002F4E48">
            <w:pPr>
              <w:spacing w:before="20" w:after="60"/>
              <w:jc w:val="center"/>
              <w:rPr>
                <w:rFonts w:cs="Arial"/>
                <w:color w:val="003366"/>
                <w:szCs w:val="22"/>
              </w:rPr>
            </w:pPr>
            <w:r w:rsidRPr="00717DB4">
              <w:rPr>
                <w:rFonts w:cs="Arial"/>
                <w:color w:val="003366"/>
                <w:szCs w:val="22"/>
              </w:rPr>
              <w:t>Mohamed Chemingui (UNESCWA)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3B35" w:rsidRPr="009E0A12" w:rsidRDefault="00143B35" w:rsidP="00143B35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5</w:t>
            </w:r>
          </w:p>
        </w:tc>
        <w:tc>
          <w:tcPr>
            <w:tcW w:w="4252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2275" w:rsidRPr="00FC5F09" w:rsidRDefault="00272275" w:rsidP="00272275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 w:rsidRPr="00FC5F09">
              <w:rPr>
                <w:rFonts w:cs="Arial"/>
                <w:b/>
                <w:color w:val="003366"/>
                <w:szCs w:val="22"/>
                <w:lang w:val="en-US"/>
              </w:rPr>
              <w:t>Business Process Analysis</w:t>
            </w:r>
          </w:p>
          <w:p w:rsidR="00272275" w:rsidRDefault="00272275" w:rsidP="00272275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 w:rsidRPr="00FC5F09">
              <w:rPr>
                <w:rFonts w:cs="Arial"/>
                <w:b/>
                <w:color w:val="003366"/>
                <w:szCs w:val="22"/>
                <w:lang w:val="en-US"/>
              </w:rPr>
              <w:t>The methodology and its application</w:t>
            </w:r>
            <w:r>
              <w:rPr>
                <w:rFonts w:cs="Arial"/>
                <w:b/>
                <w:color w:val="003366"/>
                <w:szCs w:val="22"/>
                <w:lang w:val="en-US"/>
              </w:rPr>
              <w:t xml:space="preserve"> to supply chains</w:t>
            </w:r>
          </w:p>
          <w:p w:rsidR="00272275" w:rsidRDefault="00272275" w:rsidP="00272275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</w:p>
          <w:p w:rsidR="00272275" w:rsidRDefault="00272275" w:rsidP="00272275">
            <w:pPr>
              <w:spacing w:before="60" w:after="60"/>
              <w:jc w:val="center"/>
              <w:rPr>
                <w:i/>
              </w:rPr>
            </w:pPr>
          </w:p>
          <w:p w:rsidR="00143B35" w:rsidRPr="00593128" w:rsidRDefault="00D326DA" w:rsidP="00D326DA">
            <w:pPr>
              <w:jc w:val="center"/>
              <w:rPr>
                <w:rFonts w:cs="Arial"/>
                <w:color w:val="003366"/>
                <w:szCs w:val="22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Markus Pikart (U</w:t>
            </w:r>
            <w:r w:rsidR="00272275" w:rsidRPr="00593128">
              <w:rPr>
                <w:rFonts w:cs="Arial"/>
                <w:color w:val="003366"/>
                <w:szCs w:val="22"/>
                <w:lang w:val="en-US"/>
              </w:rPr>
              <w:t>NECE)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vAlign w:val="center"/>
          </w:tcPr>
          <w:p w:rsidR="00143B35" w:rsidRPr="009E0A12" w:rsidRDefault="00143B35" w:rsidP="00143B35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9</w:t>
            </w:r>
          </w:p>
        </w:tc>
        <w:tc>
          <w:tcPr>
            <w:tcW w:w="48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72275" w:rsidRDefault="00272275" w:rsidP="00272275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CD3115">
              <w:rPr>
                <w:rFonts w:cs="Arial"/>
                <w:b/>
                <w:bCs/>
                <w:color w:val="003366"/>
                <w:szCs w:val="22"/>
                <w:lang w:val="en-US"/>
              </w:rPr>
              <w:t>TF</w:t>
            </w:r>
            <w:r w:rsidR="00875B66">
              <w:rPr>
                <w:rFonts w:cs="Arial"/>
                <w:b/>
                <w:bCs/>
                <w:color w:val="003366"/>
                <w:szCs w:val="22"/>
                <w:lang w:val="en-US"/>
              </w:rPr>
              <w:t>IG</w:t>
            </w:r>
            <w:r w:rsidRPr="00CD3115">
              <w:rPr>
                <w:rFonts w:cs="Arial"/>
                <w:b/>
                <w:bCs/>
                <w:color w:val="003366"/>
                <w:szCs w:val="22"/>
                <w:lang w:val="en-US"/>
              </w:rPr>
              <w:t xml:space="preserve"> Domains</w:t>
            </w:r>
          </w:p>
          <w:p w:rsidR="00875B66" w:rsidRDefault="00875B66" w:rsidP="00272275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bCs/>
                <w:color w:val="003366"/>
                <w:szCs w:val="22"/>
                <w:lang w:val="en-US"/>
              </w:rPr>
              <w:t>-</w:t>
            </w:r>
          </w:p>
          <w:p w:rsidR="00875B66" w:rsidRDefault="00875B66" w:rsidP="00875B66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593128">
              <w:rPr>
                <w:rFonts w:cs="Arial"/>
                <w:b/>
                <w:bCs/>
                <w:color w:val="003366"/>
                <w:szCs w:val="22"/>
                <w:lang w:val="en-US"/>
              </w:rPr>
              <w:t>TF Instruments</w:t>
            </w:r>
            <w:r>
              <w:rPr>
                <w:rFonts w:cs="Arial"/>
                <w:b/>
                <w:bCs/>
                <w:color w:val="003366"/>
                <w:szCs w:val="22"/>
                <w:lang w:val="en-US"/>
              </w:rPr>
              <w:t xml:space="preserve"> </w:t>
            </w:r>
            <w:r w:rsidRPr="00593128">
              <w:rPr>
                <w:rFonts w:cs="Arial"/>
                <w:b/>
                <w:bCs/>
                <w:color w:val="003366"/>
                <w:szCs w:val="22"/>
                <w:lang w:val="en-US"/>
              </w:rPr>
              <w:t>&amp; Organizations</w:t>
            </w:r>
          </w:p>
          <w:p w:rsidR="00272275" w:rsidRPr="00A308B1" w:rsidRDefault="00272275" w:rsidP="00272275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272275" w:rsidRDefault="00272275" w:rsidP="00272275">
            <w:pPr>
              <w:spacing w:before="60" w:after="60"/>
              <w:jc w:val="center"/>
              <w:rPr>
                <w:rFonts w:cs="Arial"/>
                <w:color w:val="003366"/>
                <w:szCs w:val="22"/>
                <w:lang w:val="fr-FR"/>
              </w:rPr>
            </w:pPr>
            <w:r w:rsidRPr="00CD3115">
              <w:rPr>
                <w:rFonts w:cs="Arial"/>
                <w:color w:val="003366"/>
                <w:szCs w:val="22"/>
                <w:lang w:val="fr-FR"/>
              </w:rPr>
              <w:t>B. Viohl (Consultant)</w:t>
            </w:r>
          </w:p>
          <w:p w:rsidR="00CB6622" w:rsidRPr="00CD3115" w:rsidRDefault="00CB6622" w:rsidP="00272275">
            <w:pPr>
              <w:spacing w:before="60" w:after="60"/>
              <w:jc w:val="center"/>
              <w:rPr>
                <w:rFonts w:cs="Arial"/>
                <w:color w:val="003366"/>
                <w:szCs w:val="22"/>
                <w:lang w:val="fr-FR"/>
              </w:rPr>
            </w:pPr>
            <w:r>
              <w:rPr>
                <w:rFonts w:cs="Arial"/>
                <w:color w:val="003366"/>
                <w:szCs w:val="22"/>
                <w:lang w:val="fr-FR"/>
              </w:rPr>
              <w:t>D.Jost (Consultant)</w:t>
            </w:r>
          </w:p>
          <w:p w:rsidR="00143B35" w:rsidRPr="00654BA4" w:rsidRDefault="00143B35" w:rsidP="00654BA4">
            <w:pPr>
              <w:spacing w:before="60" w:after="60"/>
              <w:jc w:val="center"/>
              <w:rPr>
                <w:rFonts w:cs="Arial"/>
                <w:color w:val="003366"/>
                <w:szCs w:val="22"/>
                <w:lang w:val="fr-CH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43B35" w:rsidRPr="009E0A12" w:rsidRDefault="00A52387" w:rsidP="00856712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13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</w:tcBorders>
            <w:shd w:val="clear" w:color="auto" w:fill="auto"/>
            <w:vAlign w:val="center"/>
          </w:tcPr>
          <w:p w:rsidR="00F34671" w:rsidRPr="00593128" w:rsidRDefault="00F34671" w:rsidP="00F34671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593128">
              <w:rPr>
                <w:rFonts w:cs="Arial"/>
                <w:b/>
                <w:bCs/>
                <w:color w:val="003366"/>
                <w:szCs w:val="22"/>
                <w:lang w:val="en-US"/>
              </w:rPr>
              <w:t>Single Window Implementation</w:t>
            </w:r>
          </w:p>
          <w:p w:rsidR="00F34671" w:rsidRPr="00593128" w:rsidRDefault="00F34671" w:rsidP="00F34671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F34671" w:rsidRPr="00A52387" w:rsidRDefault="00F34671" w:rsidP="00F34671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Johan Ponten (Swedish National Trade Board</w:t>
            </w:r>
            <w:r w:rsidRPr="00A52387">
              <w:rPr>
                <w:rFonts w:cs="Arial"/>
                <w:color w:val="003366"/>
                <w:szCs w:val="22"/>
                <w:lang w:val="en-US"/>
              </w:rPr>
              <w:t>)</w:t>
            </w:r>
          </w:p>
          <w:p w:rsidR="00FC5F09" w:rsidRPr="00A52387" w:rsidRDefault="00F34671" w:rsidP="00F34671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</w:rPr>
              <w:t>Markus Pikart (UNECE</w:t>
            </w:r>
          </w:p>
        </w:tc>
      </w:tr>
      <w:tr w:rsidR="00143B35" w:rsidRPr="009E0A12" w:rsidTr="00875B66">
        <w:trPr>
          <w:trHeight w:val="358"/>
        </w:trPr>
        <w:tc>
          <w:tcPr>
            <w:tcW w:w="21404" w:type="dxa"/>
            <w:gridSpan w:val="9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143B35" w:rsidRPr="00E10EF9" w:rsidRDefault="00875B66" w:rsidP="00593128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  <w:r>
              <w:rPr>
                <w:rFonts w:cs="Arial"/>
                <w:color w:val="003366"/>
                <w:szCs w:val="22"/>
              </w:rPr>
              <w:t>Coffee Break</w:t>
            </w:r>
          </w:p>
        </w:tc>
      </w:tr>
      <w:tr w:rsidR="00272275" w:rsidRPr="009E0A12" w:rsidTr="00875B66">
        <w:trPr>
          <w:trHeight w:val="2300"/>
        </w:trPr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272275" w:rsidRPr="007E7C93" w:rsidRDefault="00875B66" w:rsidP="00BA01C0">
            <w:pPr>
              <w:spacing w:before="20"/>
              <w:jc w:val="center"/>
              <w:rPr>
                <w:rFonts w:cs="Arial"/>
                <w:color w:val="003366"/>
                <w:sz w:val="18"/>
                <w:szCs w:val="18"/>
              </w:rPr>
            </w:pPr>
            <w:r>
              <w:rPr>
                <w:color w:val="003366"/>
                <w:spacing w:val="-8"/>
                <w:sz w:val="18"/>
                <w:szCs w:val="18"/>
                <w:lang w:val="es-ES_tradnl"/>
              </w:rPr>
              <w:t>11:00</w:t>
            </w:r>
            <w:r w:rsidR="00272275" w:rsidRPr="007E7C93">
              <w:rPr>
                <w:color w:val="003366"/>
                <w:spacing w:val="-8"/>
                <w:sz w:val="18"/>
                <w:szCs w:val="18"/>
                <w:lang w:val="es-ES_tradnl"/>
              </w:rPr>
              <w:t xml:space="preserve"> - 13:00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72275" w:rsidRPr="007E7C93" w:rsidRDefault="00272275" w:rsidP="00856712">
            <w:pPr>
              <w:spacing w:before="20"/>
              <w:jc w:val="center"/>
              <w:rPr>
                <w:rFonts w:cs="Arial"/>
                <w:color w:val="003366"/>
                <w:sz w:val="18"/>
                <w:szCs w:val="18"/>
                <w:lang w:val="en-US"/>
              </w:rPr>
            </w:pPr>
            <w:r w:rsidRPr="007E7C93">
              <w:rPr>
                <w:rFonts w:cs="Arial"/>
                <w:color w:val="003366"/>
                <w:sz w:val="18"/>
                <w:szCs w:val="18"/>
                <w:lang w:val="en-US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72275" w:rsidRDefault="00272275" w:rsidP="00143B35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272275" w:rsidRDefault="00272275" w:rsidP="00143B35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CD3115">
              <w:rPr>
                <w:rFonts w:cs="Arial"/>
                <w:b/>
                <w:bCs/>
                <w:color w:val="003366"/>
                <w:szCs w:val="22"/>
                <w:lang w:val="en-US"/>
              </w:rPr>
              <w:t>Introduction to Trade Facilitatio</w:t>
            </w:r>
            <w:r>
              <w:rPr>
                <w:rFonts w:cs="Arial"/>
                <w:b/>
                <w:bCs/>
                <w:color w:val="003366"/>
                <w:szCs w:val="22"/>
                <w:lang w:val="en-US"/>
              </w:rPr>
              <w:t xml:space="preserve">n (TF) </w:t>
            </w:r>
          </w:p>
          <w:p w:rsidR="00272275" w:rsidRDefault="00272275" w:rsidP="00143B35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bCs/>
                <w:color w:val="003366"/>
                <w:szCs w:val="22"/>
                <w:lang w:val="en-US"/>
              </w:rPr>
              <w:t>-</w:t>
            </w:r>
          </w:p>
          <w:p w:rsidR="00272275" w:rsidRDefault="00272275" w:rsidP="00143B35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bCs/>
                <w:color w:val="003366"/>
                <w:szCs w:val="22"/>
                <w:lang w:val="en-US"/>
              </w:rPr>
              <w:t>Principles and Benefits</w:t>
            </w:r>
          </w:p>
          <w:p w:rsidR="00272275" w:rsidRDefault="00272275" w:rsidP="00143B35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CD3115">
              <w:rPr>
                <w:rFonts w:cs="Arial"/>
                <w:b/>
                <w:bCs/>
                <w:color w:val="003366"/>
                <w:szCs w:val="22"/>
                <w:lang w:val="en-US"/>
              </w:rPr>
              <w:t xml:space="preserve"> Approach</w:t>
            </w:r>
            <w:r>
              <w:rPr>
                <w:rFonts w:cs="Arial"/>
                <w:b/>
                <w:bCs/>
                <w:color w:val="003366"/>
                <w:szCs w:val="22"/>
                <w:lang w:val="en-US"/>
              </w:rPr>
              <w:t>es &amp; Methodologies</w:t>
            </w:r>
          </w:p>
          <w:p w:rsidR="00272275" w:rsidRDefault="00272275" w:rsidP="00143B35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D326DA" w:rsidRDefault="00D326DA" w:rsidP="00D326DA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  <w:r w:rsidRPr="0088590A">
              <w:rPr>
                <w:rFonts w:cs="Arial"/>
                <w:color w:val="003366"/>
                <w:szCs w:val="22"/>
              </w:rPr>
              <w:t>B. Viohl (Consultant)</w:t>
            </w:r>
          </w:p>
          <w:p w:rsidR="00F603FF" w:rsidRDefault="00F603FF" w:rsidP="00D326DA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  <w:r>
              <w:rPr>
                <w:rFonts w:cs="Arial"/>
                <w:color w:val="003366"/>
                <w:szCs w:val="22"/>
              </w:rPr>
              <w:t>Dietmar Jost (Consultant)</w:t>
            </w:r>
          </w:p>
          <w:p w:rsidR="00272275" w:rsidRPr="0021206E" w:rsidRDefault="0088590A" w:rsidP="0021206E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Markus Pikart (UNECE</w:t>
            </w:r>
            <w:r w:rsidRPr="00A52387">
              <w:rPr>
                <w:rFonts w:cs="Arial"/>
                <w:color w:val="003366"/>
                <w:szCs w:val="22"/>
                <w:lang w:val="en-US"/>
              </w:rPr>
              <w:t>)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72275" w:rsidRPr="009E0A12" w:rsidRDefault="00272275" w:rsidP="00143B35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6</w:t>
            </w:r>
          </w:p>
        </w:tc>
        <w:tc>
          <w:tcPr>
            <w:tcW w:w="4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72275" w:rsidRDefault="00272275" w:rsidP="00143B35">
            <w:pPr>
              <w:jc w:val="center"/>
              <w:rPr>
                <w:rFonts w:cs="Arial"/>
                <w:color w:val="003366"/>
                <w:sz w:val="16"/>
                <w:szCs w:val="16"/>
                <w:lang w:val="en-US"/>
              </w:rPr>
            </w:pPr>
          </w:p>
          <w:p w:rsidR="00272275" w:rsidRPr="009E0A12" w:rsidRDefault="00272275" w:rsidP="00143B35">
            <w:pPr>
              <w:jc w:val="center"/>
              <w:rPr>
                <w:rFonts w:cs="Arial"/>
                <w:color w:val="003366"/>
                <w:sz w:val="16"/>
                <w:szCs w:val="16"/>
                <w:lang w:val="en-US"/>
              </w:rPr>
            </w:pPr>
          </w:p>
          <w:p w:rsidR="00272275" w:rsidRDefault="00272275" w:rsidP="00143B35">
            <w:pPr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272275" w:rsidRDefault="00272275" w:rsidP="00143B35">
            <w:pPr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272275" w:rsidRDefault="00272275" w:rsidP="00272275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</w:rPr>
            </w:pPr>
            <w:r>
              <w:rPr>
                <w:rFonts w:cs="Arial"/>
                <w:b/>
                <w:color w:val="003366"/>
                <w:szCs w:val="22"/>
              </w:rPr>
              <w:t xml:space="preserve">The Case of </w:t>
            </w:r>
            <w:r w:rsidRPr="00FC5F09">
              <w:rPr>
                <w:rFonts w:cs="Arial"/>
                <w:b/>
                <w:color w:val="003366"/>
                <w:szCs w:val="22"/>
              </w:rPr>
              <w:t>Agri-Food Supply Chains</w:t>
            </w:r>
            <w:r>
              <w:rPr>
                <w:rFonts w:cs="Arial"/>
                <w:b/>
                <w:color w:val="003366"/>
                <w:szCs w:val="22"/>
              </w:rPr>
              <w:t xml:space="preserve"> in the ESCWA region</w:t>
            </w:r>
            <w:r w:rsidRPr="00FC5F09">
              <w:rPr>
                <w:rFonts w:cs="Arial"/>
                <w:b/>
                <w:color w:val="003366"/>
                <w:szCs w:val="22"/>
              </w:rPr>
              <w:t xml:space="preserve"> </w:t>
            </w:r>
          </w:p>
          <w:p w:rsidR="00272275" w:rsidRDefault="00272275" w:rsidP="00272275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</w:rPr>
            </w:pPr>
          </w:p>
          <w:p w:rsidR="00875B66" w:rsidRPr="00F7747C" w:rsidRDefault="00875B66" w:rsidP="00875B66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highlight w:val="yellow"/>
              </w:rPr>
            </w:pPr>
            <w:r>
              <w:rPr>
                <w:rFonts w:cs="Arial"/>
                <w:color w:val="003366"/>
                <w:szCs w:val="22"/>
                <w:lang w:val="fr-CH"/>
              </w:rPr>
              <w:t>Peter Smyth (Consultant)</w:t>
            </w:r>
          </w:p>
          <w:p w:rsidR="00272275" w:rsidRPr="00593128" w:rsidRDefault="00272275" w:rsidP="00272275">
            <w:pPr>
              <w:spacing w:before="20" w:after="60"/>
              <w:jc w:val="center"/>
              <w:rPr>
                <w:rFonts w:cs="Arial"/>
                <w:color w:val="003366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72275" w:rsidRPr="009E0A12" w:rsidRDefault="00272275" w:rsidP="00143B35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10</w:t>
            </w:r>
          </w:p>
        </w:tc>
        <w:tc>
          <w:tcPr>
            <w:tcW w:w="4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75B66" w:rsidRPr="00593128" w:rsidRDefault="00875B66" w:rsidP="00875B66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875B66" w:rsidRPr="00A308B1" w:rsidRDefault="00875B66" w:rsidP="00875B66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F34671" w:rsidRPr="00593128" w:rsidRDefault="00F34671" w:rsidP="00F34671">
            <w:pPr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593128">
              <w:rPr>
                <w:rFonts w:cs="Arial"/>
                <w:b/>
                <w:bCs/>
                <w:color w:val="003366"/>
                <w:szCs w:val="22"/>
                <w:lang w:val="en-US"/>
              </w:rPr>
              <w:t>Reducing Delays at Border Crossing</w:t>
            </w:r>
          </w:p>
          <w:p w:rsidR="00F34671" w:rsidRPr="00593128" w:rsidRDefault="00F34671" w:rsidP="00F34671">
            <w:pPr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F34671" w:rsidRPr="002A217A" w:rsidRDefault="00F34671" w:rsidP="00F34671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  <w:r w:rsidRPr="002A217A">
              <w:rPr>
                <w:rFonts w:cs="Arial"/>
                <w:color w:val="003366"/>
                <w:szCs w:val="22"/>
              </w:rPr>
              <w:t>D.Jost (Consultant)</w:t>
            </w:r>
          </w:p>
          <w:p w:rsidR="00272275" w:rsidRPr="00BA0EE8" w:rsidRDefault="00272275" w:rsidP="001C61CD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72275" w:rsidRPr="009E0A12" w:rsidRDefault="00272275" w:rsidP="00593128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14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262400" w:rsidRDefault="00F34671" w:rsidP="00262400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</w:rPr>
            </w:pPr>
            <w:r w:rsidRPr="00F34671">
              <w:rPr>
                <w:rFonts w:cs="Arial"/>
                <w:b/>
                <w:color w:val="003366"/>
                <w:szCs w:val="22"/>
              </w:rPr>
              <w:t>Study Visit Aqaba Customs</w:t>
            </w:r>
            <w:r>
              <w:rPr>
                <w:rFonts w:cs="Arial"/>
                <w:b/>
                <w:color w:val="003366"/>
                <w:szCs w:val="22"/>
              </w:rPr>
              <w:t xml:space="preserve"> </w:t>
            </w:r>
          </w:p>
          <w:p w:rsidR="008A5DB4" w:rsidRPr="00F34671" w:rsidRDefault="008A5DB4" w:rsidP="00262400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</w:rPr>
            </w:pPr>
          </w:p>
          <w:p w:rsidR="00272275" w:rsidRPr="00593128" w:rsidRDefault="00272275" w:rsidP="00D326DA">
            <w:pPr>
              <w:jc w:val="center"/>
              <w:rPr>
                <w:rFonts w:cs="Arial"/>
                <w:color w:val="003366"/>
                <w:szCs w:val="22"/>
              </w:rPr>
            </w:pPr>
          </w:p>
        </w:tc>
      </w:tr>
      <w:tr w:rsidR="00875B66" w:rsidRPr="009E0A12" w:rsidTr="00875B66">
        <w:trPr>
          <w:trHeight w:val="358"/>
        </w:trPr>
        <w:tc>
          <w:tcPr>
            <w:tcW w:w="21404" w:type="dxa"/>
            <w:gridSpan w:val="9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875B66" w:rsidRPr="00E10EF9" w:rsidRDefault="00875B66" w:rsidP="008A5DB4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  <w:r>
              <w:rPr>
                <w:rFonts w:cs="Arial"/>
                <w:color w:val="003366"/>
                <w:szCs w:val="22"/>
              </w:rPr>
              <w:t>Lunch Break</w:t>
            </w:r>
          </w:p>
        </w:tc>
      </w:tr>
      <w:tr w:rsidR="00272275" w:rsidRPr="00875B66" w:rsidTr="00875B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16"/>
        </w:trPr>
        <w:tc>
          <w:tcPr>
            <w:tcW w:w="1417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272275" w:rsidRPr="007E7C93" w:rsidRDefault="00875B66" w:rsidP="00FC5F09">
            <w:pPr>
              <w:spacing w:before="20"/>
              <w:jc w:val="center"/>
              <w:rPr>
                <w:bCs/>
                <w:iCs/>
                <w:color w:val="003366"/>
                <w:spacing w:val="-8"/>
                <w:sz w:val="18"/>
                <w:szCs w:val="18"/>
                <w:lang w:val="es-ES_tradnl"/>
              </w:rPr>
            </w:pPr>
            <w:r>
              <w:rPr>
                <w:bCs/>
                <w:iCs/>
                <w:color w:val="003366"/>
                <w:spacing w:val="-8"/>
                <w:sz w:val="18"/>
                <w:szCs w:val="18"/>
                <w:lang w:val="es-ES_tradnl"/>
              </w:rPr>
              <w:t>14:00 – 15:30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72275" w:rsidRPr="007E7C93" w:rsidRDefault="00272275" w:rsidP="00856712">
            <w:pPr>
              <w:spacing w:before="20"/>
              <w:jc w:val="center"/>
              <w:rPr>
                <w:rFonts w:cs="Arial"/>
                <w:color w:val="003366"/>
                <w:sz w:val="18"/>
                <w:szCs w:val="18"/>
                <w:lang w:val="en-US"/>
              </w:rPr>
            </w:pPr>
            <w:r w:rsidRPr="007E7C93">
              <w:rPr>
                <w:rFonts w:cs="Arial"/>
                <w:bCs/>
                <w:color w:val="003366"/>
                <w:sz w:val="18"/>
                <w:szCs w:val="18"/>
                <w:lang w:val="en-US"/>
              </w:rPr>
              <w:t>3</w:t>
            </w:r>
          </w:p>
        </w:tc>
        <w:tc>
          <w:tcPr>
            <w:tcW w:w="467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72275" w:rsidRDefault="00272275" w:rsidP="00272275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 xml:space="preserve">Global supply chains in the world economy </w:t>
            </w:r>
          </w:p>
          <w:p w:rsidR="00272275" w:rsidRDefault="00272275" w:rsidP="00272275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>-</w:t>
            </w:r>
          </w:p>
          <w:p w:rsidR="00272275" w:rsidRDefault="00272275" w:rsidP="00272275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 xml:space="preserve">A model to identify regulatory, procedural and business requirements </w:t>
            </w:r>
          </w:p>
          <w:p w:rsidR="00272275" w:rsidRDefault="00272275" w:rsidP="00272275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</w:p>
          <w:p w:rsidR="00272275" w:rsidRPr="00F7747C" w:rsidRDefault="00875B66" w:rsidP="00272275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highlight w:val="yellow"/>
              </w:rPr>
            </w:pPr>
            <w:r>
              <w:rPr>
                <w:rFonts w:cs="Arial"/>
                <w:color w:val="003366"/>
                <w:szCs w:val="22"/>
                <w:lang w:val="fr-CH"/>
              </w:rPr>
              <w:t>Peter Smyth (Consultant)</w:t>
            </w:r>
          </w:p>
          <w:p w:rsidR="00272275" w:rsidRPr="00F7747C" w:rsidRDefault="00272275" w:rsidP="00272275">
            <w:pPr>
              <w:spacing w:before="60" w:after="60"/>
              <w:jc w:val="center"/>
              <w:rPr>
                <w:rFonts w:cs="Arial"/>
                <w:color w:val="003366"/>
                <w:szCs w:val="22"/>
                <w:lang w:val="fr-CH"/>
              </w:rPr>
            </w:pP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272275" w:rsidRPr="009E0A12" w:rsidRDefault="00272275" w:rsidP="00143B35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bCs/>
                <w:color w:val="003366"/>
                <w:szCs w:val="22"/>
                <w:lang w:val="en-US"/>
              </w:rPr>
              <w:t>7</w:t>
            </w:r>
          </w:p>
        </w:tc>
        <w:tc>
          <w:tcPr>
            <w:tcW w:w="425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CB6622" w:rsidRDefault="00CB6622" w:rsidP="00CB6622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</w:rPr>
            </w:pPr>
            <w:r>
              <w:rPr>
                <w:rFonts w:cs="Arial"/>
                <w:b/>
                <w:color w:val="003366"/>
                <w:szCs w:val="22"/>
              </w:rPr>
              <w:t xml:space="preserve">The Case of </w:t>
            </w:r>
            <w:r w:rsidRPr="00FC5F09">
              <w:rPr>
                <w:rFonts w:cs="Arial"/>
                <w:b/>
                <w:color w:val="003366"/>
                <w:szCs w:val="22"/>
              </w:rPr>
              <w:t>Agri-Food Supply Chains</w:t>
            </w:r>
            <w:r>
              <w:rPr>
                <w:rFonts w:cs="Arial"/>
                <w:b/>
                <w:color w:val="003366"/>
                <w:szCs w:val="22"/>
              </w:rPr>
              <w:t xml:space="preserve"> in the ESCWA region</w:t>
            </w:r>
            <w:r w:rsidRPr="00FC5F09">
              <w:rPr>
                <w:rFonts w:cs="Arial"/>
                <w:b/>
                <w:color w:val="003366"/>
                <w:szCs w:val="22"/>
              </w:rPr>
              <w:t xml:space="preserve"> </w:t>
            </w:r>
          </w:p>
          <w:p w:rsidR="00CB6622" w:rsidRDefault="00CB6622" w:rsidP="00CB6622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</w:rPr>
            </w:pPr>
            <w:r>
              <w:rPr>
                <w:rFonts w:cs="Arial"/>
                <w:b/>
                <w:color w:val="003366"/>
                <w:szCs w:val="22"/>
              </w:rPr>
              <w:t>-</w:t>
            </w:r>
          </w:p>
          <w:p w:rsidR="00CB6622" w:rsidRPr="00F761FC" w:rsidRDefault="00CB6622" w:rsidP="00CB6622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</w:rPr>
            </w:pPr>
            <w:r>
              <w:rPr>
                <w:rFonts w:cs="Arial"/>
                <w:b/>
                <w:color w:val="003366"/>
                <w:szCs w:val="22"/>
              </w:rPr>
              <w:t xml:space="preserve">Group Work </w:t>
            </w:r>
          </w:p>
          <w:p w:rsidR="00CB6622" w:rsidRDefault="00CB6622" w:rsidP="00CB6622">
            <w:pPr>
              <w:spacing w:before="60" w:after="60"/>
              <w:jc w:val="center"/>
              <w:rPr>
                <w:i/>
              </w:rPr>
            </w:pPr>
          </w:p>
          <w:p w:rsidR="00875B66" w:rsidRPr="00F7747C" w:rsidRDefault="00875B66" w:rsidP="00875B66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highlight w:val="yellow"/>
              </w:rPr>
            </w:pPr>
            <w:r w:rsidRPr="00875B66">
              <w:rPr>
                <w:rFonts w:cs="Arial"/>
                <w:color w:val="003366"/>
                <w:szCs w:val="22"/>
              </w:rPr>
              <w:t>Peter Smyth (Consultant)</w:t>
            </w:r>
          </w:p>
          <w:p w:rsidR="00272275" w:rsidRPr="00875B66" w:rsidRDefault="00272275" w:rsidP="00CB6622">
            <w:pPr>
              <w:spacing w:before="20" w:after="60"/>
              <w:jc w:val="center"/>
              <w:rPr>
                <w:rFonts w:cs="Arial"/>
                <w:color w:val="003366"/>
                <w:szCs w:val="22"/>
              </w:rPr>
            </w:pP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72275" w:rsidRPr="009E0A12" w:rsidRDefault="00272275" w:rsidP="00143B35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11</w:t>
            </w:r>
          </w:p>
        </w:tc>
        <w:tc>
          <w:tcPr>
            <w:tcW w:w="48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34671" w:rsidRDefault="00F34671" w:rsidP="00F34671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593128">
              <w:rPr>
                <w:rFonts w:cs="Arial"/>
                <w:b/>
                <w:bCs/>
                <w:color w:val="003366"/>
                <w:szCs w:val="22"/>
                <w:lang w:val="en-US"/>
              </w:rPr>
              <w:t>WTO Negotiations on TF</w:t>
            </w:r>
          </w:p>
          <w:p w:rsidR="00F34671" w:rsidRPr="00A308B1" w:rsidRDefault="00F34671" w:rsidP="00F34671">
            <w:pPr>
              <w:pStyle w:val="ListParagraph"/>
              <w:numPr>
                <w:ilvl w:val="0"/>
                <w:numId w:val="12"/>
              </w:num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  <w:p w:rsidR="00F34671" w:rsidRPr="00593128" w:rsidRDefault="00F34671" w:rsidP="00F34671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A308B1">
              <w:rPr>
                <w:rFonts w:cs="Arial"/>
                <w:b/>
                <w:bCs/>
                <w:color w:val="003366"/>
                <w:szCs w:val="22"/>
                <w:lang w:val="en-US"/>
              </w:rPr>
              <w:t xml:space="preserve">Why is the WTO discussing </w:t>
            </w:r>
            <w:r>
              <w:rPr>
                <w:rFonts w:cs="Arial"/>
                <w:b/>
                <w:bCs/>
                <w:color w:val="003366"/>
                <w:szCs w:val="22"/>
                <w:lang w:val="en-US"/>
              </w:rPr>
              <w:t>TF</w:t>
            </w:r>
            <w:r w:rsidRPr="00A308B1">
              <w:rPr>
                <w:rFonts w:cs="Arial"/>
                <w:b/>
                <w:bCs/>
                <w:color w:val="003366"/>
                <w:szCs w:val="22"/>
                <w:lang w:val="en-US"/>
              </w:rPr>
              <w:t xml:space="preserve">? </w:t>
            </w:r>
            <w:r w:rsidRPr="00A308B1">
              <w:rPr>
                <w:rFonts w:cs="Arial"/>
                <w:b/>
                <w:bCs/>
                <w:color w:val="003366"/>
                <w:szCs w:val="22"/>
                <w:lang w:val="en-US"/>
              </w:rPr>
              <w:br/>
              <w:t>What</w:t>
            </w:r>
            <w:r>
              <w:rPr>
                <w:rFonts w:cs="Arial"/>
                <w:b/>
                <w:bCs/>
                <w:color w:val="003366"/>
                <w:szCs w:val="22"/>
                <w:lang w:val="en-US"/>
              </w:rPr>
              <w:t xml:space="preserve"> are the proposed measures</w:t>
            </w:r>
            <w:r w:rsidRPr="00A308B1">
              <w:rPr>
                <w:rFonts w:cs="Arial"/>
                <w:b/>
                <w:bCs/>
                <w:color w:val="003366"/>
                <w:szCs w:val="22"/>
                <w:lang w:val="en-US"/>
              </w:rPr>
              <w:t>?</w:t>
            </w:r>
          </w:p>
          <w:p w:rsidR="00F34671" w:rsidRDefault="00F34671" w:rsidP="00F34671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</w:p>
          <w:p w:rsidR="00272275" w:rsidRPr="002A217A" w:rsidRDefault="00F34671" w:rsidP="00F34671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</w:rPr>
            </w:pPr>
            <w:r w:rsidRPr="00593128">
              <w:rPr>
                <w:rFonts w:cs="Arial"/>
                <w:color w:val="003366"/>
                <w:szCs w:val="22"/>
                <w:lang w:val="en-US"/>
              </w:rPr>
              <w:t>B. Viohl (Consultant)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72275" w:rsidRPr="009E0A12" w:rsidRDefault="00272275" w:rsidP="00593128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15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272275" w:rsidRPr="00593128" w:rsidRDefault="00272275" w:rsidP="00A52387">
            <w:pPr>
              <w:spacing w:before="60" w:after="60"/>
              <w:rPr>
                <w:rFonts w:cs="Arial"/>
                <w:color w:val="003366"/>
                <w:szCs w:val="22"/>
                <w:lang w:val="en-US"/>
              </w:rPr>
            </w:pPr>
          </w:p>
          <w:p w:rsidR="00875B66" w:rsidRPr="002854A8" w:rsidRDefault="00875B66" w:rsidP="00875B66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2854A8">
              <w:rPr>
                <w:rFonts w:cs="Arial"/>
                <w:b/>
                <w:bCs/>
                <w:color w:val="003366"/>
                <w:szCs w:val="22"/>
                <w:lang w:val="en-US"/>
              </w:rPr>
              <w:t>Creating a Trusted Partnership for TF</w:t>
            </w:r>
          </w:p>
          <w:p w:rsidR="00875B66" w:rsidRPr="00593128" w:rsidRDefault="00875B66" w:rsidP="00875B66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</w:rPr>
            </w:pPr>
          </w:p>
          <w:p w:rsidR="002A217A" w:rsidRPr="00875B66" w:rsidRDefault="00875B66" w:rsidP="00875B66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fr-CH"/>
              </w:rPr>
            </w:pPr>
            <w:r w:rsidRPr="00875B66">
              <w:rPr>
                <w:rFonts w:cs="Arial"/>
                <w:color w:val="003366"/>
                <w:szCs w:val="22"/>
                <w:lang w:val="fr-CH"/>
              </w:rPr>
              <w:t>B. Viohl (Consultant)</w:t>
            </w:r>
          </w:p>
          <w:p w:rsidR="00272275" w:rsidRPr="00875B66" w:rsidRDefault="00272275" w:rsidP="00143B35">
            <w:pPr>
              <w:spacing w:before="60" w:after="60"/>
              <w:jc w:val="center"/>
              <w:rPr>
                <w:rFonts w:cs="Arial"/>
                <w:bCs/>
                <w:color w:val="003366"/>
                <w:szCs w:val="22"/>
                <w:lang w:val="fr-CH"/>
              </w:rPr>
            </w:pPr>
          </w:p>
        </w:tc>
      </w:tr>
      <w:tr w:rsidR="00875B66" w:rsidRPr="009E0A12" w:rsidTr="00875B66">
        <w:trPr>
          <w:trHeight w:val="358"/>
        </w:trPr>
        <w:tc>
          <w:tcPr>
            <w:tcW w:w="21404" w:type="dxa"/>
            <w:gridSpan w:val="9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875B66" w:rsidRPr="00E10EF9" w:rsidRDefault="00875B66" w:rsidP="008A5DB4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  <w:r>
              <w:rPr>
                <w:rFonts w:cs="Arial"/>
                <w:color w:val="003366"/>
                <w:szCs w:val="22"/>
              </w:rPr>
              <w:t>Coffee Break</w:t>
            </w:r>
          </w:p>
        </w:tc>
      </w:tr>
      <w:tr w:rsidR="00272275" w:rsidRPr="007F1F7D" w:rsidTr="00875B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53"/>
        </w:trPr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272275" w:rsidRPr="007E7C93" w:rsidRDefault="00272275" w:rsidP="00FC5F09">
            <w:pPr>
              <w:spacing w:before="20"/>
              <w:jc w:val="center"/>
              <w:rPr>
                <w:bCs/>
                <w:iCs/>
                <w:color w:val="003366"/>
                <w:spacing w:val="-8"/>
                <w:sz w:val="18"/>
                <w:szCs w:val="18"/>
                <w:lang w:val="es-ES_tradnl"/>
              </w:rPr>
            </w:pPr>
            <w:r w:rsidRPr="007E7C93">
              <w:rPr>
                <w:iCs/>
                <w:color w:val="0000FF"/>
                <w:spacing w:val="-8"/>
                <w:sz w:val="18"/>
                <w:szCs w:val="18"/>
              </w:rPr>
              <w:t>1</w:t>
            </w:r>
            <w:r w:rsidRPr="007E7C93">
              <w:rPr>
                <w:iCs/>
                <w:color w:val="003366"/>
                <w:spacing w:val="-8"/>
                <w:sz w:val="18"/>
                <w:szCs w:val="18"/>
              </w:rPr>
              <w:t>6:00 – 17:00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72275" w:rsidRPr="007E7C93" w:rsidRDefault="00272275" w:rsidP="00856712">
            <w:pPr>
              <w:spacing w:before="20"/>
              <w:jc w:val="center"/>
              <w:rPr>
                <w:rFonts w:cs="Arial"/>
                <w:bCs/>
                <w:color w:val="003366"/>
                <w:sz w:val="18"/>
                <w:szCs w:val="18"/>
              </w:rPr>
            </w:pPr>
            <w:r w:rsidRPr="007E7C93">
              <w:rPr>
                <w:rFonts w:cs="Arial"/>
                <w:color w:val="003366"/>
                <w:sz w:val="18"/>
                <w:szCs w:val="18"/>
              </w:rPr>
              <w:t>4</w:t>
            </w:r>
          </w:p>
        </w:tc>
        <w:tc>
          <w:tcPr>
            <w:tcW w:w="467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272275" w:rsidRPr="0054076F" w:rsidRDefault="00272275" w:rsidP="0021206E">
            <w:pPr>
              <w:jc w:val="center"/>
              <w:rPr>
                <w:rFonts w:cs="Arial"/>
                <w:color w:val="003366"/>
                <w:szCs w:val="22"/>
              </w:rPr>
            </w:pPr>
          </w:p>
          <w:p w:rsidR="00272275" w:rsidRDefault="00272275" w:rsidP="0021206E">
            <w:pPr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>Information exchange in global supply chains (GSC)</w:t>
            </w:r>
          </w:p>
          <w:p w:rsidR="00272275" w:rsidRDefault="00272275" w:rsidP="0021206E">
            <w:pPr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>
              <w:rPr>
                <w:rFonts w:cs="Arial"/>
                <w:b/>
                <w:color w:val="003366"/>
                <w:szCs w:val="22"/>
                <w:lang w:val="en-US"/>
              </w:rPr>
              <w:t>-</w:t>
            </w:r>
          </w:p>
          <w:p w:rsidR="00272275" w:rsidRDefault="00272275" w:rsidP="0021206E">
            <w:pPr>
              <w:jc w:val="center"/>
              <w:rPr>
                <w:i/>
              </w:rPr>
            </w:pPr>
            <w:r w:rsidRPr="00FC5F09">
              <w:rPr>
                <w:rFonts w:cs="Arial"/>
                <w:b/>
                <w:color w:val="003366"/>
                <w:szCs w:val="22"/>
                <w:lang w:val="en-US"/>
              </w:rPr>
              <w:t>The roadmap for helping policy makers to overcome identified bottlenecks</w:t>
            </w:r>
            <w:r>
              <w:rPr>
                <w:i/>
              </w:rPr>
              <w:t xml:space="preserve"> </w:t>
            </w:r>
          </w:p>
          <w:p w:rsidR="00272275" w:rsidRDefault="00272275" w:rsidP="0021206E">
            <w:pPr>
              <w:jc w:val="center"/>
              <w:rPr>
                <w:i/>
              </w:rPr>
            </w:pPr>
          </w:p>
          <w:p w:rsidR="00272275" w:rsidRPr="00F81D7B" w:rsidRDefault="00875B66" w:rsidP="0021206E">
            <w:pPr>
              <w:jc w:val="center"/>
              <w:rPr>
                <w:rFonts w:cs="Arial"/>
                <w:b/>
                <w:color w:val="003366"/>
                <w:szCs w:val="22"/>
                <w:highlight w:val="yellow"/>
              </w:rPr>
            </w:pPr>
            <w:r>
              <w:rPr>
                <w:rFonts w:cs="Arial"/>
                <w:color w:val="003366"/>
                <w:szCs w:val="22"/>
                <w:lang w:val="fr-CH"/>
              </w:rPr>
              <w:t>Peter Smyth (Consultant)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272275" w:rsidRPr="00C05F24" w:rsidRDefault="00272275" w:rsidP="0021206E">
            <w:pPr>
              <w:jc w:val="center"/>
              <w:rPr>
                <w:rFonts w:cs="Arial"/>
                <w:color w:val="003366"/>
                <w:szCs w:val="22"/>
              </w:rPr>
            </w:pPr>
            <w:r>
              <w:rPr>
                <w:rFonts w:cs="Arial"/>
                <w:color w:val="003366"/>
                <w:szCs w:val="22"/>
              </w:rPr>
              <w:t>8</w:t>
            </w:r>
          </w:p>
        </w:tc>
        <w:tc>
          <w:tcPr>
            <w:tcW w:w="425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B6622" w:rsidRDefault="00CB6622" w:rsidP="0021206E">
            <w:pPr>
              <w:jc w:val="center"/>
              <w:rPr>
                <w:rFonts w:cs="Arial"/>
                <w:b/>
                <w:color w:val="003366"/>
                <w:szCs w:val="22"/>
              </w:rPr>
            </w:pPr>
            <w:r>
              <w:rPr>
                <w:rFonts w:cs="Arial"/>
                <w:b/>
                <w:color w:val="003366"/>
                <w:szCs w:val="22"/>
              </w:rPr>
              <w:t xml:space="preserve">The Case of </w:t>
            </w:r>
            <w:r w:rsidRPr="00FC5F09">
              <w:rPr>
                <w:rFonts w:cs="Arial"/>
                <w:b/>
                <w:color w:val="003366"/>
                <w:szCs w:val="22"/>
              </w:rPr>
              <w:t>Agri-Food Supply Chains</w:t>
            </w:r>
            <w:r>
              <w:rPr>
                <w:rFonts w:cs="Arial"/>
                <w:b/>
                <w:color w:val="003366"/>
                <w:szCs w:val="22"/>
              </w:rPr>
              <w:t xml:space="preserve"> in the ECE region</w:t>
            </w:r>
            <w:r w:rsidRPr="00FC5F09">
              <w:rPr>
                <w:rFonts w:cs="Arial"/>
                <w:b/>
                <w:color w:val="003366"/>
                <w:szCs w:val="22"/>
              </w:rPr>
              <w:t xml:space="preserve"> </w:t>
            </w:r>
          </w:p>
          <w:p w:rsidR="00CB6622" w:rsidRPr="00F761FC" w:rsidRDefault="00CB6622" w:rsidP="0021206E">
            <w:pPr>
              <w:jc w:val="center"/>
              <w:rPr>
                <w:rFonts w:cs="Arial"/>
                <w:b/>
                <w:color w:val="003366"/>
                <w:szCs w:val="22"/>
              </w:rPr>
            </w:pPr>
          </w:p>
          <w:p w:rsidR="00CB6622" w:rsidRDefault="00CB6622" w:rsidP="0021206E">
            <w:pPr>
              <w:jc w:val="center"/>
              <w:rPr>
                <w:i/>
              </w:rPr>
            </w:pPr>
          </w:p>
          <w:p w:rsidR="00875B66" w:rsidRPr="00F7747C" w:rsidRDefault="00875B66" w:rsidP="0021206E">
            <w:pPr>
              <w:jc w:val="center"/>
              <w:rPr>
                <w:rFonts w:cs="Arial"/>
                <w:b/>
                <w:color w:val="003366"/>
                <w:szCs w:val="22"/>
                <w:highlight w:val="yellow"/>
              </w:rPr>
            </w:pPr>
            <w:r>
              <w:rPr>
                <w:rFonts w:cs="Arial"/>
                <w:color w:val="003366"/>
                <w:szCs w:val="22"/>
                <w:lang w:val="fr-CH"/>
              </w:rPr>
              <w:t>Peter Smyth (Consultant)</w:t>
            </w:r>
          </w:p>
          <w:p w:rsidR="00272275" w:rsidRPr="00593128" w:rsidRDefault="00272275" w:rsidP="0021206E">
            <w:pPr>
              <w:jc w:val="center"/>
              <w:rPr>
                <w:rFonts w:cs="Arial"/>
                <w:color w:val="003366"/>
                <w:sz w:val="16"/>
                <w:szCs w:val="16"/>
                <w:lang w:val="pt-BR"/>
              </w:rPr>
            </w:pP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72275" w:rsidRPr="004546D6" w:rsidRDefault="00272275" w:rsidP="0021206E">
            <w:pPr>
              <w:jc w:val="center"/>
              <w:rPr>
                <w:rFonts w:cs="Arial"/>
                <w:color w:val="003366"/>
                <w:szCs w:val="22"/>
                <w:lang w:val="pt-BR"/>
              </w:rPr>
            </w:pPr>
            <w:r>
              <w:rPr>
                <w:rFonts w:cs="Arial"/>
                <w:color w:val="003366"/>
                <w:szCs w:val="22"/>
                <w:lang w:val="pt-BR"/>
              </w:rPr>
              <w:t>12</w:t>
            </w:r>
          </w:p>
        </w:tc>
        <w:tc>
          <w:tcPr>
            <w:tcW w:w="482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34671" w:rsidRDefault="00F34671" w:rsidP="0021206E">
            <w:pPr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 w:rsidRPr="00593128">
              <w:rPr>
                <w:rFonts w:cs="Arial"/>
                <w:b/>
                <w:color w:val="003366"/>
                <w:szCs w:val="22"/>
                <w:lang w:val="en-US"/>
              </w:rPr>
              <w:t xml:space="preserve">Rationalize Trade Documents </w:t>
            </w:r>
          </w:p>
          <w:p w:rsidR="00F34671" w:rsidRPr="00593128" w:rsidRDefault="00F34671" w:rsidP="0021206E">
            <w:pPr>
              <w:jc w:val="center"/>
              <w:rPr>
                <w:rFonts w:cs="Arial"/>
                <w:b/>
                <w:color w:val="003366"/>
                <w:szCs w:val="22"/>
                <w:lang w:val="en-US"/>
              </w:rPr>
            </w:pPr>
            <w:r w:rsidRPr="00593128">
              <w:rPr>
                <w:rFonts w:cs="Arial"/>
                <w:b/>
                <w:color w:val="003366"/>
                <w:szCs w:val="22"/>
                <w:lang w:val="en-US"/>
              </w:rPr>
              <w:t>&amp; Info Requirements</w:t>
            </w:r>
          </w:p>
          <w:p w:rsidR="00F34671" w:rsidRPr="00593128" w:rsidRDefault="00F34671" w:rsidP="0021206E">
            <w:pPr>
              <w:rPr>
                <w:rFonts w:cs="Arial"/>
                <w:bCs/>
                <w:color w:val="003366"/>
                <w:szCs w:val="22"/>
                <w:lang w:val="en-US"/>
              </w:rPr>
            </w:pPr>
          </w:p>
          <w:p w:rsidR="00F34671" w:rsidRPr="00D326DA" w:rsidRDefault="00F34671" w:rsidP="0021206E">
            <w:pPr>
              <w:jc w:val="center"/>
              <w:rPr>
                <w:rFonts w:cs="Arial"/>
                <w:color w:val="003366"/>
                <w:szCs w:val="22"/>
              </w:rPr>
            </w:pPr>
            <w:r>
              <w:rPr>
                <w:rFonts w:cs="Arial"/>
                <w:color w:val="003366"/>
                <w:szCs w:val="22"/>
              </w:rPr>
              <w:t>Markus Pikart (UNECE)</w:t>
            </w:r>
          </w:p>
          <w:p w:rsidR="00272275" w:rsidRPr="00875B66" w:rsidRDefault="00272275" w:rsidP="0021206E">
            <w:pPr>
              <w:jc w:val="center"/>
              <w:rPr>
                <w:rFonts w:cs="Arial"/>
                <w:color w:val="003366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72275" w:rsidRPr="004546D6" w:rsidRDefault="00272275" w:rsidP="0021206E">
            <w:pPr>
              <w:jc w:val="center"/>
              <w:rPr>
                <w:rFonts w:cs="Arial"/>
                <w:color w:val="003366"/>
                <w:szCs w:val="22"/>
                <w:lang w:val="pt-BR"/>
              </w:rPr>
            </w:pPr>
            <w:r>
              <w:rPr>
                <w:rFonts w:cs="Arial"/>
                <w:color w:val="003366"/>
                <w:szCs w:val="22"/>
                <w:lang w:val="pt-BR"/>
              </w:rPr>
              <w:t>16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26DA" w:rsidRPr="00593128" w:rsidRDefault="00D326DA" w:rsidP="0021206E">
            <w:pPr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  <w:r w:rsidRPr="00593128">
              <w:rPr>
                <w:rFonts w:cs="Arial"/>
                <w:b/>
                <w:bCs/>
                <w:color w:val="003366"/>
                <w:szCs w:val="22"/>
                <w:lang w:val="en-US"/>
              </w:rPr>
              <w:t>TF Country Reforms and Capacity Building Plans</w:t>
            </w:r>
          </w:p>
          <w:p w:rsidR="00272275" w:rsidRPr="00593128" w:rsidRDefault="002A217A" w:rsidP="0021206E">
            <w:pPr>
              <w:jc w:val="center"/>
              <w:rPr>
                <w:rFonts w:cs="Arial"/>
                <w:b/>
                <w:bCs/>
                <w:color w:val="003366"/>
                <w:szCs w:val="22"/>
              </w:rPr>
            </w:pPr>
            <w:r>
              <w:rPr>
                <w:rFonts w:cs="Arial"/>
                <w:b/>
                <w:bCs/>
                <w:color w:val="003366"/>
                <w:szCs w:val="22"/>
              </w:rPr>
              <w:t>Workshop</w:t>
            </w:r>
            <w:r w:rsidR="00272275" w:rsidRPr="00593128">
              <w:rPr>
                <w:rFonts w:cs="Arial"/>
                <w:b/>
                <w:bCs/>
                <w:color w:val="003366"/>
                <w:szCs w:val="22"/>
              </w:rPr>
              <w:t xml:space="preserve"> Evaluation &amp; Closure</w:t>
            </w:r>
          </w:p>
          <w:p w:rsidR="00272275" w:rsidRDefault="00272275" w:rsidP="0021206E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</w:p>
          <w:p w:rsidR="00D326DA" w:rsidRDefault="00D326DA" w:rsidP="0021206E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Markus Pikart (UNECE)</w:t>
            </w:r>
          </w:p>
          <w:p w:rsidR="00272275" w:rsidRPr="0021206E" w:rsidRDefault="00875B66" w:rsidP="0021206E">
            <w:pPr>
              <w:jc w:val="center"/>
              <w:rPr>
                <w:rFonts w:cs="Arial"/>
                <w:color w:val="003366"/>
                <w:szCs w:val="22"/>
                <w:lang w:val="fr-CH"/>
              </w:rPr>
            </w:pPr>
            <w:r w:rsidRPr="00D326DA">
              <w:rPr>
                <w:rFonts w:cs="Arial"/>
                <w:color w:val="003366"/>
                <w:szCs w:val="22"/>
                <w:lang w:val="fr-CH"/>
              </w:rPr>
              <w:t>M</w:t>
            </w:r>
            <w:r>
              <w:rPr>
                <w:rFonts w:cs="Arial"/>
                <w:color w:val="003366"/>
                <w:szCs w:val="22"/>
                <w:lang w:val="fr-CH"/>
              </w:rPr>
              <w:t>ohamed Chemingui (UNESCWA)</w:t>
            </w:r>
          </w:p>
        </w:tc>
      </w:tr>
    </w:tbl>
    <w:p w:rsidR="0091472A" w:rsidRPr="002A217A" w:rsidRDefault="0091472A" w:rsidP="00DB5D39"/>
    <w:sectPr w:rsidR="0091472A" w:rsidRPr="002A217A" w:rsidSect="00333EFA">
      <w:headerReference w:type="default" r:id="rId11"/>
      <w:footerReference w:type="default" r:id="rId12"/>
      <w:pgSz w:w="23814" w:h="16839" w:orient="landscape" w:code="8"/>
      <w:pgMar w:top="0" w:right="567" w:bottom="425" w:left="1134" w:header="142" w:footer="0" w:gutter="0"/>
      <w:paperSrc w:first="1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565" w:rsidRDefault="00096565">
      <w:r>
        <w:separator/>
      </w:r>
    </w:p>
  </w:endnote>
  <w:endnote w:type="continuationSeparator" w:id="0">
    <w:p w:rsidR="00096565" w:rsidRDefault="0009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A8B" w:rsidRDefault="00615A8B" w:rsidP="0091472A">
    <w:pPr>
      <w:pStyle w:val="Footer"/>
      <w:spacing w:before="0" w:after="0"/>
      <w:ind w:right="28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565" w:rsidRDefault="00096565">
      <w:r>
        <w:separator/>
      </w:r>
    </w:p>
  </w:footnote>
  <w:footnote w:type="continuationSeparator" w:id="0">
    <w:p w:rsidR="00096565" w:rsidRDefault="0009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A8B" w:rsidRPr="00EE066A" w:rsidRDefault="00615A8B" w:rsidP="002B0115">
    <w:pPr>
      <w:pStyle w:val="Header"/>
      <w:rPr>
        <w:b/>
        <w:sz w:val="24"/>
        <w:szCs w:val="24"/>
      </w:rPr>
    </w:pPr>
    <w:r w:rsidRPr="00EE066A">
      <w:rPr>
        <w:b/>
        <w:noProof/>
        <w:sz w:val="24"/>
        <w:szCs w:val="24"/>
      </w:rPr>
      <w:drawing>
        <wp:anchor distT="0" distB="0" distL="0" distR="0" simplePos="0" relativeHeight="251657728" behindDoc="1" locked="0" layoutInCell="1" allowOverlap="1" wp14:anchorId="738C4F08" wp14:editId="68C0DF10">
          <wp:simplePos x="0" y="0"/>
          <wp:positionH relativeFrom="page">
            <wp:posOffset>360045</wp:posOffset>
          </wp:positionH>
          <wp:positionV relativeFrom="margin">
            <wp:posOffset>-57785</wp:posOffset>
          </wp:positionV>
          <wp:extent cx="314325" cy="1900555"/>
          <wp:effectExtent l="19050" t="0" r="9525" b="0"/>
          <wp:wrapSquare wrapText="bothSides"/>
          <wp:docPr id="6" name="Picture 6" descr="timetab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etab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19005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E066A">
      <w:rPr>
        <w:b/>
        <w:sz w:val="24"/>
        <w:szCs w:val="24"/>
      </w:rPr>
      <w:t>DRAFT AGENDA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50E02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BCA08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3EC6C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FE2CF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53405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CE0137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CB68A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D1637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DB87A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1180A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DC72294"/>
    <w:multiLevelType w:val="hybridMultilevel"/>
    <w:tmpl w:val="B0843BBC"/>
    <w:lvl w:ilvl="0" w:tplc="A0F69626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E420EE"/>
    <w:multiLevelType w:val="hybridMultilevel"/>
    <w:tmpl w:val="8E8ACC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BC6"/>
    <w:rsid w:val="00001C34"/>
    <w:rsid w:val="000033F2"/>
    <w:rsid w:val="000037DC"/>
    <w:rsid w:val="00006888"/>
    <w:rsid w:val="000173C7"/>
    <w:rsid w:val="0002067C"/>
    <w:rsid w:val="000216EF"/>
    <w:rsid w:val="00022413"/>
    <w:rsid w:val="000300F1"/>
    <w:rsid w:val="00036BA7"/>
    <w:rsid w:val="000400DD"/>
    <w:rsid w:val="000408E5"/>
    <w:rsid w:val="00046C41"/>
    <w:rsid w:val="00054119"/>
    <w:rsid w:val="0005767C"/>
    <w:rsid w:val="00065855"/>
    <w:rsid w:val="00066063"/>
    <w:rsid w:val="00066B46"/>
    <w:rsid w:val="0008165A"/>
    <w:rsid w:val="0008607B"/>
    <w:rsid w:val="00092798"/>
    <w:rsid w:val="00095F2E"/>
    <w:rsid w:val="00096565"/>
    <w:rsid w:val="000A6E79"/>
    <w:rsid w:val="000A7FEE"/>
    <w:rsid w:val="000B1DC2"/>
    <w:rsid w:val="000B22FC"/>
    <w:rsid w:val="000B5C4D"/>
    <w:rsid w:val="000B6676"/>
    <w:rsid w:val="000C059E"/>
    <w:rsid w:val="000C0F25"/>
    <w:rsid w:val="000C479A"/>
    <w:rsid w:val="000D38FE"/>
    <w:rsid w:val="000D7733"/>
    <w:rsid w:val="000E6F3E"/>
    <w:rsid w:val="000F4B80"/>
    <w:rsid w:val="000F78BD"/>
    <w:rsid w:val="0010050A"/>
    <w:rsid w:val="00110E65"/>
    <w:rsid w:val="00113323"/>
    <w:rsid w:val="001429EA"/>
    <w:rsid w:val="00143B35"/>
    <w:rsid w:val="001449DB"/>
    <w:rsid w:val="00147414"/>
    <w:rsid w:val="0014762C"/>
    <w:rsid w:val="00165635"/>
    <w:rsid w:val="001673C4"/>
    <w:rsid w:val="00182991"/>
    <w:rsid w:val="001877D3"/>
    <w:rsid w:val="001928E7"/>
    <w:rsid w:val="001A180A"/>
    <w:rsid w:val="001B1476"/>
    <w:rsid w:val="001B72F5"/>
    <w:rsid w:val="001C0CDB"/>
    <w:rsid w:val="001C2918"/>
    <w:rsid w:val="001C61CD"/>
    <w:rsid w:val="001D3F4A"/>
    <w:rsid w:val="001D7C53"/>
    <w:rsid w:val="001E66B3"/>
    <w:rsid w:val="001F0430"/>
    <w:rsid w:val="00200217"/>
    <w:rsid w:val="00204FB5"/>
    <w:rsid w:val="0021065B"/>
    <w:rsid w:val="0021206E"/>
    <w:rsid w:val="00214BC6"/>
    <w:rsid w:val="002206AA"/>
    <w:rsid w:val="002227B0"/>
    <w:rsid w:val="00227F2F"/>
    <w:rsid w:val="00237FAC"/>
    <w:rsid w:val="0025720C"/>
    <w:rsid w:val="00262400"/>
    <w:rsid w:val="0026554C"/>
    <w:rsid w:val="00272275"/>
    <w:rsid w:val="00272BA1"/>
    <w:rsid w:val="002771CB"/>
    <w:rsid w:val="002854A8"/>
    <w:rsid w:val="002867D4"/>
    <w:rsid w:val="00293D75"/>
    <w:rsid w:val="002977EA"/>
    <w:rsid w:val="002A217A"/>
    <w:rsid w:val="002A60CF"/>
    <w:rsid w:val="002B0115"/>
    <w:rsid w:val="002B01BF"/>
    <w:rsid w:val="002B1FEF"/>
    <w:rsid w:val="002C1C4B"/>
    <w:rsid w:val="002D0767"/>
    <w:rsid w:val="002D13DB"/>
    <w:rsid w:val="002D16A2"/>
    <w:rsid w:val="002D2A26"/>
    <w:rsid w:val="002D65DA"/>
    <w:rsid w:val="002D7282"/>
    <w:rsid w:val="002E0B7F"/>
    <w:rsid w:val="002E1F3C"/>
    <w:rsid w:val="002E3984"/>
    <w:rsid w:val="002E7195"/>
    <w:rsid w:val="002F09B7"/>
    <w:rsid w:val="002F0D8D"/>
    <w:rsid w:val="002F4E48"/>
    <w:rsid w:val="00302CC4"/>
    <w:rsid w:val="003036DB"/>
    <w:rsid w:val="0031116D"/>
    <w:rsid w:val="00314705"/>
    <w:rsid w:val="003208D7"/>
    <w:rsid w:val="00322077"/>
    <w:rsid w:val="00322ACF"/>
    <w:rsid w:val="0032384A"/>
    <w:rsid w:val="00327845"/>
    <w:rsid w:val="00330F6D"/>
    <w:rsid w:val="00333EFA"/>
    <w:rsid w:val="0034206A"/>
    <w:rsid w:val="00345989"/>
    <w:rsid w:val="00345DD1"/>
    <w:rsid w:val="003465DD"/>
    <w:rsid w:val="00353E1A"/>
    <w:rsid w:val="00354CAD"/>
    <w:rsid w:val="00356C07"/>
    <w:rsid w:val="003773AD"/>
    <w:rsid w:val="00380DC6"/>
    <w:rsid w:val="00381B32"/>
    <w:rsid w:val="00383A82"/>
    <w:rsid w:val="0038459F"/>
    <w:rsid w:val="003847C3"/>
    <w:rsid w:val="003870DB"/>
    <w:rsid w:val="003B489E"/>
    <w:rsid w:val="003B7D6E"/>
    <w:rsid w:val="003C7A79"/>
    <w:rsid w:val="003D0DF2"/>
    <w:rsid w:val="003D41D8"/>
    <w:rsid w:val="003D69D8"/>
    <w:rsid w:val="003F4F50"/>
    <w:rsid w:val="004004FC"/>
    <w:rsid w:val="00401C5B"/>
    <w:rsid w:val="0040335B"/>
    <w:rsid w:val="0040725A"/>
    <w:rsid w:val="004219E7"/>
    <w:rsid w:val="00421A02"/>
    <w:rsid w:val="00423342"/>
    <w:rsid w:val="00424D24"/>
    <w:rsid w:val="00434C9B"/>
    <w:rsid w:val="0043579D"/>
    <w:rsid w:val="0045088B"/>
    <w:rsid w:val="0045232A"/>
    <w:rsid w:val="004546D6"/>
    <w:rsid w:val="004561B8"/>
    <w:rsid w:val="0045762E"/>
    <w:rsid w:val="0046134F"/>
    <w:rsid w:val="00471B91"/>
    <w:rsid w:val="004735A8"/>
    <w:rsid w:val="00474D57"/>
    <w:rsid w:val="00475D1D"/>
    <w:rsid w:val="004976F4"/>
    <w:rsid w:val="004A3780"/>
    <w:rsid w:val="004A59B5"/>
    <w:rsid w:val="004B06EE"/>
    <w:rsid w:val="004C57C7"/>
    <w:rsid w:val="004C631D"/>
    <w:rsid w:val="004D37C4"/>
    <w:rsid w:val="004D5EAB"/>
    <w:rsid w:val="004E10C8"/>
    <w:rsid w:val="004F06E5"/>
    <w:rsid w:val="004F09FD"/>
    <w:rsid w:val="005001C4"/>
    <w:rsid w:val="00501124"/>
    <w:rsid w:val="00501B53"/>
    <w:rsid w:val="0050427E"/>
    <w:rsid w:val="0050483E"/>
    <w:rsid w:val="0050712C"/>
    <w:rsid w:val="00507CDA"/>
    <w:rsid w:val="005164B8"/>
    <w:rsid w:val="005170AB"/>
    <w:rsid w:val="0052433A"/>
    <w:rsid w:val="00524607"/>
    <w:rsid w:val="005340F6"/>
    <w:rsid w:val="00534A68"/>
    <w:rsid w:val="0053540D"/>
    <w:rsid w:val="00536AA0"/>
    <w:rsid w:val="0054076F"/>
    <w:rsid w:val="00552B36"/>
    <w:rsid w:val="00553F26"/>
    <w:rsid w:val="005542A8"/>
    <w:rsid w:val="00563FDC"/>
    <w:rsid w:val="005907E5"/>
    <w:rsid w:val="00593128"/>
    <w:rsid w:val="005931E3"/>
    <w:rsid w:val="005A0B6D"/>
    <w:rsid w:val="005A3D1D"/>
    <w:rsid w:val="005A4048"/>
    <w:rsid w:val="005B1FAC"/>
    <w:rsid w:val="005B201F"/>
    <w:rsid w:val="005B2A12"/>
    <w:rsid w:val="005B4638"/>
    <w:rsid w:val="005C2D01"/>
    <w:rsid w:val="005C35F5"/>
    <w:rsid w:val="005C6A56"/>
    <w:rsid w:val="005D3BA4"/>
    <w:rsid w:val="005D5DAE"/>
    <w:rsid w:val="005D62D6"/>
    <w:rsid w:val="005E22E7"/>
    <w:rsid w:val="005E2A94"/>
    <w:rsid w:val="005F3EDC"/>
    <w:rsid w:val="005F7F00"/>
    <w:rsid w:val="006056DB"/>
    <w:rsid w:val="00615A8B"/>
    <w:rsid w:val="006177A7"/>
    <w:rsid w:val="00624B5A"/>
    <w:rsid w:val="0062584F"/>
    <w:rsid w:val="006301AF"/>
    <w:rsid w:val="0063561E"/>
    <w:rsid w:val="0064605A"/>
    <w:rsid w:val="006479B2"/>
    <w:rsid w:val="0065458B"/>
    <w:rsid w:val="00654BA4"/>
    <w:rsid w:val="00655D1D"/>
    <w:rsid w:val="00662AAF"/>
    <w:rsid w:val="0067245D"/>
    <w:rsid w:val="00673FEE"/>
    <w:rsid w:val="00675317"/>
    <w:rsid w:val="006770ED"/>
    <w:rsid w:val="006865F7"/>
    <w:rsid w:val="006902CD"/>
    <w:rsid w:val="00690D4F"/>
    <w:rsid w:val="0069192D"/>
    <w:rsid w:val="006923B2"/>
    <w:rsid w:val="006B0500"/>
    <w:rsid w:val="006C3439"/>
    <w:rsid w:val="006C6883"/>
    <w:rsid w:val="006D0922"/>
    <w:rsid w:val="006D4CA0"/>
    <w:rsid w:val="006D5BBA"/>
    <w:rsid w:val="006D6CD8"/>
    <w:rsid w:val="006E5318"/>
    <w:rsid w:val="006F5EA2"/>
    <w:rsid w:val="006F6BF1"/>
    <w:rsid w:val="006F6EEA"/>
    <w:rsid w:val="00701F94"/>
    <w:rsid w:val="00707EBD"/>
    <w:rsid w:val="0071537D"/>
    <w:rsid w:val="00717DB4"/>
    <w:rsid w:val="00734F01"/>
    <w:rsid w:val="007440EF"/>
    <w:rsid w:val="00762196"/>
    <w:rsid w:val="0076542B"/>
    <w:rsid w:val="00770CCC"/>
    <w:rsid w:val="00772043"/>
    <w:rsid w:val="0077321C"/>
    <w:rsid w:val="0077711B"/>
    <w:rsid w:val="0079670A"/>
    <w:rsid w:val="007B036A"/>
    <w:rsid w:val="007B6426"/>
    <w:rsid w:val="007D562D"/>
    <w:rsid w:val="007E7C93"/>
    <w:rsid w:val="007F009E"/>
    <w:rsid w:val="007F1F7D"/>
    <w:rsid w:val="00806A17"/>
    <w:rsid w:val="008114AB"/>
    <w:rsid w:val="00812D14"/>
    <w:rsid w:val="00813462"/>
    <w:rsid w:val="0083696A"/>
    <w:rsid w:val="00841B5F"/>
    <w:rsid w:val="008443A6"/>
    <w:rsid w:val="00850504"/>
    <w:rsid w:val="00856712"/>
    <w:rsid w:val="0086598B"/>
    <w:rsid w:val="00870B21"/>
    <w:rsid w:val="00870C4A"/>
    <w:rsid w:val="00872424"/>
    <w:rsid w:val="00873E4D"/>
    <w:rsid w:val="00875B66"/>
    <w:rsid w:val="00876E97"/>
    <w:rsid w:val="0087764F"/>
    <w:rsid w:val="0088507D"/>
    <w:rsid w:val="0088590A"/>
    <w:rsid w:val="00895F0C"/>
    <w:rsid w:val="008A0D97"/>
    <w:rsid w:val="008A21E0"/>
    <w:rsid w:val="008A5DB4"/>
    <w:rsid w:val="008C45B6"/>
    <w:rsid w:val="008D1250"/>
    <w:rsid w:val="008D3F95"/>
    <w:rsid w:val="008D4153"/>
    <w:rsid w:val="008E071D"/>
    <w:rsid w:val="008E7A01"/>
    <w:rsid w:val="008F27A9"/>
    <w:rsid w:val="008F35BB"/>
    <w:rsid w:val="00900FB2"/>
    <w:rsid w:val="009036F9"/>
    <w:rsid w:val="00904E4E"/>
    <w:rsid w:val="009057ED"/>
    <w:rsid w:val="009069D3"/>
    <w:rsid w:val="009102A4"/>
    <w:rsid w:val="00911735"/>
    <w:rsid w:val="0091472A"/>
    <w:rsid w:val="009148A3"/>
    <w:rsid w:val="00915B2B"/>
    <w:rsid w:val="00920BEE"/>
    <w:rsid w:val="00925BC6"/>
    <w:rsid w:val="00935F50"/>
    <w:rsid w:val="00942DF4"/>
    <w:rsid w:val="00977FA1"/>
    <w:rsid w:val="0098082E"/>
    <w:rsid w:val="00993C61"/>
    <w:rsid w:val="009A3BAC"/>
    <w:rsid w:val="009A5FE0"/>
    <w:rsid w:val="009B0E38"/>
    <w:rsid w:val="009B30FF"/>
    <w:rsid w:val="009B6FA0"/>
    <w:rsid w:val="009C056E"/>
    <w:rsid w:val="009D6943"/>
    <w:rsid w:val="009D71AC"/>
    <w:rsid w:val="009E0A12"/>
    <w:rsid w:val="009E596C"/>
    <w:rsid w:val="009E6CBA"/>
    <w:rsid w:val="009E717A"/>
    <w:rsid w:val="009F1471"/>
    <w:rsid w:val="009F37A2"/>
    <w:rsid w:val="009F5765"/>
    <w:rsid w:val="00A00DC4"/>
    <w:rsid w:val="00A01F12"/>
    <w:rsid w:val="00A0422C"/>
    <w:rsid w:val="00A118FC"/>
    <w:rsid w:val="00A16BA6"/>
    <w:rsid w:val="00A17DE2"/>
    <w:rsid w:val="00A308B1"/>
    <w:rsid w:val="00A338A1"/>
    <w:rsid w:val="00A347FA"/>
    <w:rsid w:val="00A46758"/>
    <w:rsid w:val="00A52387"/>
    <w:rsid w:val="00A62578"/>
    <w:rsid w:val="00A70B10"/>
    <w:rsid w:val="00A7352D"/>
    <w:rsid w:val="00A83946"/>
    <w:rsid w:val="00A863E2"/>
    <w:rsid w:val="00A86605"/>
    <w:rsid w:val="00A8717C"/>
    <w:rsid w:val="00A95B93"/>
    <w:rsid w:val="00AA3BFA"/>
    <w:rsid w:val="00AB0083"/>
    <w:rsid w:val="00AB6E9E"/>
    <w:rsid w:val="00AC3686"/>
    <w:rsid w:val="00AE6A4A"/>
    <w:rsid w:val="00AF3103"/>
    <w:rsid w:val="00B00129"/>
    <w:rsid w:val="00B013E7"/>
    <w:rsid w:val="00B10E3C"/>
    <w:rsid w:val="00B122D2"/>
    <w:rsid w:val="00B14687"/>
    <w:rsid w:val="00B3345F"/>
    <w:rsid w:val="00B35D20"/>
    <w:rsid w:val="00B378DB"/>
    <w:rsid w:val="00B406A0"/>
    <w:rsid w:val="00B46E3F"/>
    <w:rsid w:val="00B5676B"/>
    <w:rsid w:val="00B56985"/>
    <w:rsid w:val="00B56D71"/>
    <w:rsid w:val="00B56DEE"/>
    <w:rsid w:val="00B579F2"/>
    <w:rsid w:val="00B6221C"/>
    <w:rsid w:val="00B65BA2"/>
    <w:rsid w:val="00B67D2E"/>
    <w:rsid w:val="00B756A1"/>
    <w:rsid w:val="00B777FB"/>
    <w:rsid w:val="00B80DC0"/>
    <w:rsid w:val="00B8626D"/>
    <w:rsid w:val="00B94193"/>
    <w:rsid w:val="00BA01C0"/>
    <w:rsid w:val="00BA0EE8"/>
    <w:rsid w:val="00BA495A"/>
    <w:rsid w:val="00BA54A3"/>
    <w:rsid w:val="00BB3C49"/>
    <w:rsid w:val="00BB415D"/>
    <w:rsid w:val="00BC03DD"/>
    <w:rsid w:val="00BE1295"/>
    <w:rsid w:val="00BE2B2C"/>
    <w:rsid w:val="00BF02C3"/>
    <w:rsid w:val="00BF22D3"/>
    <w:rsid w:val="00BF32FA"/>
    <w:rsid w:val="00C0003F"/>
    <w:rsid w:val="00C05F24"/>
    <w:rsid w:val="00C07F22"/>
    <w:rsid w:val="00C11708"/>
    <w:rsid w:val="00C14EDA"/>
    <w:rsid w:val="00C34168"/>
    <w:rsid w:val="00C34357"/>
    <w:rsid w:val="00C44AAD"/>
    <w:rsid w:val="00C51C96"/>
    <w:rsid w:val="00C53F78"/>
    <w:rsid w:val="00C55D15"/>
    <w:rsid w:val="00C5762B"/>
    <w:rsid w:val="00C61B2A"/>
    <w:rsid w:val="00C74D3E"/>
    <w:rsid w:val="00C77AE8"/>
    <w:rsid w:val="00C916D3"/>
    <w:rsid w:val="00C926B6"/>
    <w:rsid w:val="00C93AFB"/>
    <w:rsid w:val="00CA0F2F"/>
    <w:rsid w:val="00CA2A39"/>
    <w:rsid w:val="00CA7ED0"/>
    <w:rsid w:val="00CA7FB5"/>
    <w:rsid w:val="00CB18E7"/>
    <w:rsid w:val="00CB6622"/>
    <w:rsid w:val="00CB6864"/>
    <w:rsid w:val="00CC1F4A"/>
    <w:rsid w:val="00CC209B"/>
    <w:rsid w:val="00CC79F1"/>
    <w:rsid w:val="00CD3115"/>
    <w:rsid w:val="00CE1571"/>
    <w:rsid w:val="00CE5B1F"/>
    <w:rsid w:val="00CE6D49"/>
    <w:rsid w:val="00CE6F43"/>
    <w:rsid w:val="00CF4CF8"/>
    <w:rsid w:val="00CF569C"/>
    <w:rsid w:val="00CF5E58"/>
    <w:rsid w:val="00D04601"/>
    <w:rsid w:val="00D053EB"/>
    <w:rsid w:val="00D06314"/>
    <w:rsid w:val="00D15BC8"/>
    <w:rsid w:val="00D21FCA"/>
    <w:rsid w:val="00D326DA"/>
    <w:rsid w:val="00D43154"/>
    <w:rsid w:val="00D467A9"/>
    <w:rsid w:val="00D53F8D"/>
    <w:rsid w:val="00D63FD6"/>
    <w:rsid w:val="00D656D3"/>
    <w:rsid w:val="00D67095"/>
    <w:rsid w:val="00D77441"/>
    <w:rsid w:val="00DA4C45"/>
    <w:rsid w:val="00DB0B30"/>
    <w:rsid w:val="00DB22C3"/>
    <w:rsid w:val="00DB5D39"/>
    <w:rsid w:val="00DB741F"/>
    <w:rsid w:val="00DC3492"/>
    <w:rsid w:val="00DC3536"/>
    <w:rsid w:val="00DC56BF"/>
    <w:rsid w:val="00DC61C0"/>
    <w:rsid w:val="00DD08BE"/>
    <w:rsid w:val="00DD67B8"/>
    <w:rsid w:val="00DD6E12"/>
    <w:rsid w:val="00DE1429"/>
    <w:rsid w:val="00DE61D5"/>
    <w:rsid w:val="00DF4CE0"/>
    <w:rsid w:val="00E00A18"/>
    <w:rsid w:val="00E0330D"/>
    <w:rsid w:val="00E04FC2"/>
    <w:rsid w:val="00E07768"/>
    <w:rsid w:val="00E10EF9"/>
    <w:rsid w:val="00E22F57"/>
    <w:rsid w:val="00E306B8"/>
    <w:rsid w:val="00E57CDD"/>
    <w:rsid w:val="00E730C0"/>
    <w:rsid w:val="00E805CD"/>
    <w:rsid w:val="00E83D8F"/>
    <w:rsid w:val="00E841EC"/>
    <w:rsid w:val="00E9144E"/>
    <w:rsid w:val="00E9397D"/>
    <w:rsid w:val="00EA40E1"/>
    <w:rsid w:val="00EA63C0"/>
    <w:rsid w:val="00EB1ED7"/>
    <w:rsid w:val="00EB7111"/>
    <w:rsid w:val="00EC43D9"/>
    <w:rsid w:val="00ED3F03"/>
    <w:rsid w:val="00ED4107"/>
    <w:rsid w:val="00EE066A"/>
    <w:rsid w:val="00EE09FD"/>
    <w:rsid w:val="00EE3328"/>
    <w:rsid w:val="00EE6570"/>
    <w:rsid w:val="00EF0FB1"/>
    <w:rsid w:val="00EF1384"/>
    <w:rsid w:val="00EF7D02"/>
    <w:rsid w:val="00F01FA0"/>
    <w:rsid w:val="00F1704D"/>
    <w:rsid w:val="00F2098C"/>
    <w:rsid w:val="00F30478"/>
    <w:rsid w:val="00F34671"/>
    <w:rsid w:val="00F35F36"/>
    <w:rsid w:val="00F365ED"/>
    <w:rsid w:val="00F37115"/>
    <w:rsid w:val="00F37BD5"/>
    <w:rsid w:val="00F4687A"/>
    <w:rsid w:val="00F50136"/>
    <w:rsid w:val="00F5366A"/>
    <w:rsid w:val="00F54E17"/>
    <w:rsid w:val="00F566C5"/>
    <w:rsid w:val="00F603FF"/>
    <w:rsid w:val="00F60775"/>
    <w:rsid w:val="00F73EC0"/>
    <w:rsid w:val="00F7486E"/>
    <w:rsid w:val="00F761FC"/>
    <w:rsid w:val="00F7747C"/>
    <w:rsid w:val="00F81D7B"/>
    <w:rsid w:val="00F87FBE"/>
    <w:rsid w:val="00F906AF"/>
    <w:rsid w:val="00FB40FE"/>
    <w:rsid w:val="00FB4C6E"/>
    <w:rsid w:val="00FC045E"/>
    <w:rsid w:val="00FC250D"/>
    <w:rsid w:val="00FC5F09"/>
    <w:rsid w:val="00FD0E73"/>
    <w:rsid w:val="00FD1155"/>
    <w:rsid w:val="00FD6C52"/>
    <w:rsid w:val="00FF1045"/>
    <w:rsid w:val="00FF34F5"/>
    <w:rsid w:val="00FF7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3E7"/>
    <w:rPr>
      <w:rFonts w:ascii="Arial" w:hAnsi="Arial"/>
      <w:sz w:val="22"/>
    </w:rPr>
  </w:style>
  <w:style w:type="paragraph" w:styleId="Heading1">
    <w:name w:val="heading 1"/>
    <w:basedOn w:val="Normal"/>
    <w:next w:val="BodyText"/>
    <w:qFormat/>
    <w:rsid w:val="00517BF7"/>
    <w:pPr>
      <w:keepNext/>
      <w:keepLines/>
      <w:pBdr>
        <w:bottom w:val="single" w:sz="6" w:space="3" w:color="auto"/>
      </w:pBdr>
      <w:spacing w:before="480" w:after="360" w:line="360" w:lineRule="exact"/>
      <w:ind w:right="283"/>
      <w:outlineLvl w:val="0"/>
    </w:pPr>
    <w:rPr>
      <w:b/>
      <w:sz w:val="28"/>
      <w:lang w:val="en-US"/>
    </w:rPr>
  </w:style>
  <w:style w:type="paragraph" w:styleId="Heading2">
    <w:name w:val="heading 2"/>
    <w:basedOn w:val="Normal"/>
    <w:next w:val="Normal"/>
    <w:autoRedefine/>
    <w:qFormat/>
    <w:rsid w:val="00517BF7"/>
    <w:pPr>
      <w:keepNext/>
      <w:spacing w:before="240" w:after="60"/>
      <w:ind w:right="283"/>
      <w:outlineLvl w:val="1"/>
    </w:pPr>
    <w:rPr>
      <w:b/>
      <w:i/>
      <w:sz w:val="24"/>
    </w:rPr>
  </w:style>
  <w:style w:type="paragraph" w:styleId="Heading3">
    <w:name w:val="heading 3"/>
    <w:basedOn w:val="Normal"/>
    <w:next w:val="Normal"/>
    <w:autoRedefine/>
    <w:qFormat/>
    <w:rsid w:val="00517BF7"/>
    <w:pPr>
      <w:keepNext/>
      <w:spacing w:before="240" w:after="60"/>
      <w:ind w:right="283"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7BF7"/>
    <w:pPr>
      <w:tabs>
        <w:tab w:val="center" w:pos="4153"/>
        <w:tab w:val="right" w:pos="8306"/>
      </w:tabs>
      <w:spacing w:before="120" w:after="120"/>
      <w:ind w:right="283"/>
    </w:pPr>
  </w:style>
  <w:style w:type="paragraph" w:styleId="Footer">
    <w:name w:val="footer"/>
    <w:basedOn w:val="Normal"/>
    <w:rsid w:val="00517BF7"/>
    <w:pPr>
      <w:tabs>
        <w:tab w:val="center" w:pos="4153"/>
        <w:tab w:val="right" w:pos="8306"/>
      </w:tabs>
      <w:spacing w:before="120" w:after="120"/>
      <w:ind w:right="283"/>
      <w:jc w:val="center"/>
    </w:pPr>
  </w:style>
  <w:style w:type="paragraph" w:customStyle="1" w:styleId="address">
    <w:name w:val="address"/>
    <w:basedOn w:val="Normal"/>
    <w:rsid w:val="00505037"/>
    <w:pPr>
      <w:tabs>
        <w:tab w:val="left" w:pos="2127"/>
      </w:tabs>
      <w:spacing w:before="60" w:after="120"/>
      <w:ind w:left="2126" w:hanging="2126"/>
    </w:pPr>
    <w:rPr>
      <w:rFonts w:ascii="Times New Roman" w:hAnsi="Times New Roman"/>
      <w:i/>
      <w:sz w:val="24"/>
    </w:rPr>
  </w:style>
  <w:style w:type="paragraph" w:customStyle="1" w:styleId="sub">
    <w:name w:val="sub"/>
    <w:basedOn w:val="Normal"/>
    <w:rsid w:val="00590141"/>
    <w:pPr>
      <w:tabs>
        <w:tab w:val="left" w:pos="851"/>
      </w:tabs>
      <w:spacing w:before="240" w:after="120"/>
    </w:pPr>
    <w:rPr>
      <w:i/>
      <w:szCs w:val="24"/>
    </w:rPr>
  </w:style>
  <w:style w:type="paragraph" w:styleId="BodyText">
    <w:name w:val="Body Text"/>
    <w:rsid w:val="00517BF7"/>
    <w:pPr>
      <w:jc w:val="both"/>
    </w:pPr>
    <w:rPr>
      <w:rFonts w:ascii="Arial" w:hAnsi="Arial"/>
      <w:sz w:val="24"/>
      <w:lang w:val="en-US"/>
    </w:rPr>
  </w:style>
  <w:style w:type="paragraph" w:customStyle="1" w:styleId="bullet">
    <w:name w:val="bullet"/>
    <w:rsid w:val="00517BF7"/>
    <w:pPr>
      <w:tabs>
        <w:tab w:val="left" w:pos="397"/>
      </w:tabs>
      <w:spacing w:before="100"/>
      <w:ind w:left="283" w:hanging="283"/>
      <w:jc w:val="both"/>
    </w:pPr>
    <w:rPr>
      <w:rFonts w:ascii="Arial" w:hAnsi="Arial"/>
      <w:sz w:val="24"/>
    </w:rPr>
  </w:style>
  <w:style w:type="character" w:styleId="Hyperlink">
    <w:name w:val="Hyperlink"/>
    <w:basedOn w:val="DefaultParagraphFont"/>
    <w:rsid w:val="00517BF7"/>
    <w:rPr>
      <w:color w:val="0000FF"/>
      <w:u w:val="single"/>
    </w:rPr>
  </w:style>
  <w:style w:type="paragraph" w:styleId="PlainText">
    <w:name w:val="Plain Text"/>
    <w:basedOn w:val="Normal"/>
    <w:semiHidden/>
    <w:rsid w:val="00517BF7"/>
    <w:rPr>
      <w:rFonts w:ascii="Courier New" w:eastAsia="SimSun" w:hAnsi="Courier New" w:cs="Courier New"/>
      <w:sz w:val="20"/>
      <w:lang w:val="en-US" w:eastAsia="zh-CN"/>
    </w:rPr>
  </w:style>
  <w:style w:type="paragraph" w:styleId="Subtitle">
    <w:name w:val="Subtitle"/>
    <w:basedOn w:val="Normal"/>
    <w:qFormat/>
    <w:rsid w:val="00517BF7"/>
    <w:pPr>
      <w:spacing w:after="60"/>
      <w:jc w:val="center"/>
      <w:outlineLvl w:val="1"/>
    </w:pPr>
    <w:rPr>
      <w:b/>
    </w:rPr>
  </w:style>
  <w:style w:type="paragraph" w:styleId="Title">
    <w:name w:val="Title"/>
    <w:basedOn w:val="Normal"/>
    <w:next w:val="Subtitle"/>
    <w:qFormat/>
    <w:rsid w:val="00517BF7"/>
    <w:pPr>
      <w:keepNext/>
      <w:keepLines/>
      <w:spacing w:before="360" w:after="240" w:line="560" w:lineRule="exact"/>
      <w:jc w:val="center"/>
    </w:pPr>
    <w:rPr>
      <w:b/>
      <w:sz w:val="40"/>
      <w:lang w:val="en-US"/>
    </w:rPr>
  </w:style>
  <w:style w:type="table" w:styleId="TableGrid">
    <w:name w:val="Table Grid"/>
    <w:basedOn w:val="TableNormal"/>
    <w:rsid w:val="00AA6151"/>
    <w:tblPr>
      <w:tblInd w:w="0" w:type="dxa"/>
      <w:tblBorders>
        <w:top w:val="single" w:sz="4" w:space="0" w:color="0E1B8D"/>
        <w:bottom w:val="single" w:sz="4" w:space="0" w:color="0E1B8D"/>
        <w:insideH w:val="single" w:sz="4" w:space="0" w:color="0E1B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Helvetica" w:hAnsi="Helvetica"/>
        <w:b/>
        <w:sz w:val="24"/>
      </w:rPr>
      <w:tblPr/>
      <w:tcPr>
        <w:tcBorders>
          <w:top w:val="single" w:sz="4" w:space="0" w:color="0E1B8D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7BBDD"/>
      </w:tcPr>
    </w:tblStylePr>
    <w:tblStylePr w:type="lastRow">
      <w:tblPr/>
      <w:tcPr>
        <w:tcBorders>
          <w:top w:val="nil"/>
          <w:left w:val="nil"/>
          <w:bottom w:val="single" w:sz="4" w:space="0" w:color="0E1B8D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salutations">
    <w:name w:val="salutations"/>
    <w:basedOn w:val="Normal"/>
    <w:rsid w:val="009756A0"/>
    <w:pPr>
      <w:spacing w:before="240" w:after="1080"/>
      <w:ind w:right="284"/>
    </w:pPr>
  </w:style>
  <w:style w:type="paragraph" w:customStyle="1" w:styleId="signature-">
    <w:name w:val="signature-"/>
    <w:basedOn w:val="Normal"/>
    <w:rsid w:val="009756A0"/>
    <w:pPr>
      <w:spacing w:line="280" w:lineRule="exact"/>
    </w:pPr>
  </w:style>
  <w:style w:type="paragraph" w:styleId="NormalWeb">
    <w:name w:val="Normal (Web)"/>
    <w:basedOn w:val="Normal"/>
    <w:rsid w:val="00FF0286"/>
    <w:rPr>
      <w:szCs w:val="24"/>
    </w:rPr>
  </w:style>
  <w:style w:type="character" w:styleId="Strong">
    <w:name w:val="Strong"/>
    <w:basedOn w:val="DefaultParagraphFont"/>
    <w:qFormat/>
    <w:rsid w:val="00FF0286"/>
    <w:rPr>
      <w:rFonts w:ascii="Arial" w:hAnsi="Arial"/>
      <w:b/>
      <w:bCs/>
    </w:rPr>
  </w:style>
  <w:style w:type="character" w:styleId="PageNumber">
    <w:name w:val="page number"/>
    <w:basedOn w:val="DefaultParagraphFont"/>
    <w:rsid w:val="00FF0286"/>
    <w:rPr>
      <w:rFonts w:ascii="Arial" w:hAnsi="Arial"/>
    </w:rPr>
  </w:style>
  <w:style w:type="table" w:styleId="Table3Deffects3">
    <w:name w:val="Table 3D effects 3"/>
    <w:basedOn w:val="TableNormal"/>
    <w:rsid w:val="00FF0286"/>
    <w:pPr>
      <w:spacing w:before="120" w:after="120"/>
      <w:ind w:right="283"/>
    </w:pPr>
    <w:rPr>
      <w:rFonts w:ascii="Arial" w:hAnsi="Ari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FF0286"/>
    <w:pPr>
      <w:spacing w:before="120" w:after="120"/>
      <w:ind w:right="283"/>
    </w:pPr>
    <w:rPr>
      <w:rFonts w:ascii="Arial" w:hAnsi="Arial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EA3041"/>
    <w:rPr>
      <w:rFonts w:ascii="Arial" w:hAnsi="Arial"/>
      <w:sz w:val="18"/>
    </w:rPr>
    <w:tblPr>
      <w:tblInd w:w="113" w:type="dxa"/>
      <w:tblBorders>
        <w:top w:val="single" w:sz="4" w:space="0" w:color="0E1B8D"/>
        <w:bottom w:val="single" w:sz="4" w:space="0" w:color="0E1B8D"/>
        <w:insideH w:val="single" w:sz="4" w:space="0" w:color="0E1B8D"/>
      </w:tblBorders>
      <w:tblCellMar>
        <w:top w:w="57" w:type="dxa"/>
        <w:left w:w="85" w:type="dxa"/>
        <w:bottom w:w="0" w:type="dxa"/>
        <w:right w:w="-1" w:type="dxa"/>
      </w:tblCellMar>
    </w:tblPr>
    <w:trPr>
      <w:cantSplit/>
    </w:trPr>
    <w:tcPr>
      <w:shd w:val="clear" w:color="auto" w:fill="auto"/>
    </w:tcPr>
    <w:tblStylePr w:type="firstRow">
      <w:rPr>
        <w:rFonts w:ascii="Helvetica" w:hAnsi="Helvetica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E1B8D"/>
      </w:tcPr>
    </w:tblStylePr>
    <w:tblStylePr w:type="lastRow">
      <w:rPr>
        <w:rFonts w:ascii="Helvetica" w:hAnsi="Helvetica"/>
        <w:i w:val="0"/>
        <w:iCs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semiHidden/>
    <w:rsid w:val="008D78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08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3E7"/>
    <w:rPr>
      <w:rFonts w:ascii="Arial" w:hAnsi="Arial"/>
      <w:sz w:val="22"/>
    </w:rPr>
  </w:style>
  <w:style w:type="paragraph" w:styleId="Heading1">
    <w:name w:val="heading 1"/>
    <w:basedOn w:val="Normal"/>
    <w:next w:val="BodyText"/>
    <w:qFormat/>
    <w:rsid w:val="00517BF7"/>
    <w:pPr>
      <w:keepNext/>
      <w:keepLines/>
      <w:pBdr>
        <w:bottom w:val="single" w:sz="6" w:space="3" w:color="auto"/>
      </w:pBdr>
      <w:spacing w:before="480" w:after="360" w:line="360" w:lineRule="exact"/>
      <w:ind w:right="283"/>
      <w:outlineLvl w:val="0"/>
    </w:pPr>
    <w:rPr>
      <w:b/>
      <w:sz w:val="28"/>
      <w:lang w:val="en-US"/>
    </w:rPr>
  </w:style>
  <w:style w:type="paragraph" w:styleId="Heading2">
    <w:name w:val="heading 2"/>
    <w:basedOn w:val="Normal"/>
    <w:next w:val="Normal"/>
    <w:autoRedefine/>
    <w:qFormat/>
    <w:rsid w:val="00517BF7"/>
    <w:pPr>
      <w:keepNext/>
      <w:spacing w:before="240" w:after="60"/>
      <w:ind w:right="283"/>
      <w:outlineLvl w:val="1"/>
    </w:pPr>
    <w:rPr>
      <w:b/>
      <w:i/>
      <w:sz w:val="24"/>
    </w:rPr>
  </w:style>
  <w:style w:type="paragraph" w:styleId="Heading3">
    <w:name w:val="heading 3"/>
    <w:basedOn w:val="Normal"/>
    <w:next w:val="Normal"/>
    <w:autoRedefine/>
    <w:qFormat/>
    <w:rsid w:val="00517BF7"/>
    <w:pPr>
      <w:keepNext/>
      <w:spacing w:before="240" w:after="60"/>
      <w:ind w:right="283"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7BF7"/>
    <w:pPr>
      <w:tabs>
        <w:tab w:val="center" w:pos="4153"/>
        <w:tab w:val="right" w:pos="8306"/>
      </w:tabs>
      <w:spacing w:before="120" w:after="120"/>
      <w:ind w:right="283"/>
    </w:pPr>
  </w:style>
  <w:style w:type="paragraph" w:styleId="Footer">
    <w:name w:val="footer"/>
    <w:basedOn w:val="Normal"/>
    <w:rsid w:val="00517BF7"/>
    <w:pPr>
      <w:tabs>
        <w:tab w:val="center" w:pos="4153"/>
        <w:tab w:val="right" w:pos="8306"/>
      </w:tabs>
      <w:spacing w:before="120" w:after="120"/>
      <w:ind w:right="283"/>
      <w:jc w:val="center"/>
    </w:pPr>
  </w:style>
  <w:style w:type="paragraph" w:customStyle="1" w:styleId="address">
    <w:name w:val="address"/>
    <w:basedOn w:val="Normal"/>
    <w:rsid w:val="00505037"/>
    <w:pPr>
      <w:tabs>
        <w:tab w:val="left" w:pos="2127"/>
      </w:tabs>
      <w:spacing w:before="60" w:after="120"/>
      <w:ind w:left="2126" w:hanging="2126"/>
    </w:pPr>
    <w:rPr>
      <w:rFonts w:ascii="Times New Roman" w:hAnsi="Times New Roman"/>
      <w:i/>
      <w:sz w:val="24"/>
    </w:rPr>
  </w:style>
  <w:style w:type="paragraph" w:customStyle="1" w:styleId="sub">
    <w:name w:val="sub"/>
    <w:basedOn w:val="Normal"/>
    <w:rsid w:val="00590141"/>
    <w:pPr>
      <w:tabs>
        <w:tab w:val="left" w:pos="851"/>
      </w:tabs>
      <w:spacing w:before="240" w:after="120"/>
    </w:pPr>
    <w:rPr>
      <w:i/>
      <w:szCs w:val="24"/>
    </w:rPr>
  </w:style>
  <w:style w:type="paragraph" w:styleId="BodyText">
    <w:name w:val="Body Text"/>
    <w:rsid w:val="00517BF7"/>
    <w:pPr>
      <w:jc w:val="both"/>
    </w:pPr>
    <w:rPr>
      <w:rFonts w:ascii="Arial" w:hAnsi="Arial"/>
      <w:sz w:val="24"/>
      <w:lang w:val="en-US"/>
    </w:rPr>
  </w:style>
  <w:style w:type="paragraph" w:customStyle="1" w:styleId="bullet">
    <w:name w:val="bullet"/>
    <w:rsid w:val="00517BF7"/>
    <w:pPr>
      <w:tabs>
        <w:tab w:val="left" w:pos="397"/>
      </w:tabs>
      <w:spacing w:before="100"/>
      <w:ind w:left="283" w:hanging="283"/>
      <w:jc w:val="both"/>
    </w:pPr>
    <w:rPr>
      <w:rFonts w:ascii="Arial" w:hAnsi="Arial"/>
      <w:sz w:val="24"/>
    </w:rPr>
  </w:style>
  <w:style w:type="character" w:styleId="Hyperlink">
    <w:name w:val="Hyperlink"/>
    <w:basedOn w:val="DefaultParagraphFont"/>
    <w:rsid w:val="00517BF7"/>
    <w:rPr>
      <w:color w:val="0000FF"/>
      <w:u w:val="single"/>
    </w:rPr>
  </w:style>
  <w:style w:type="paragraph" w:styleId="PlainText">
    <w:name w:val="Plain Text"/>
    <w:basedOn w:val="Normal"/>
    <w:semiHidden/>
    <w:rsid w:val="00517BF7"/>
    <w:rPr>
      <w:rFonts w:ascii="Courier New" w:eastAsia="SimSun" w:hAnsi="Courier New" w:cs="Courier New"/>
      <w:sz w:val="20"/>
      <w:lang w:val="en-US" w:eastAsia="zh-CN"/>
    </w:rPr>
  </w:style>
  <w:style w:type="paragraph" w:styleId="Subtitle">
    <w:name w:val="Subtitle"/>
    <w:basedOn w:val="Normal"/>
    <w:qFormat/>
    <w:rsid w:val="00517BF7"/>
    <w:pPr>
      <w:spacing w:after="60"/>
      <w:jc w:val="center"/>
      <w:outlineLvl w:val="1"/>
    </w:pPr>
    <w:rPr>
      <w:b/>
    </w:rPr>
  </w:style>
  <w:style w:type="paragraph" w:styleId="Title">
    <w:name w:val="Title"/>
    <w:basedOn w:val="Normal"/>
    <w:next w:val="Subtitle"/>
    <w:qFormat/>
    <w:rsid w:val="00517BF7"/>
    <w:pPr>
      <w:keepNext/>
      <w:keepLines/>
      <w:spacing w:before="360" w:after="240" w:line="560" w:lineRule="exact"/>
      <w:jc w:val="center"/>
    </w:pPr>
    <w:rPr>
      <w:b/>
      <w:sz w:val="40"/>
      <w:lang w:val="en-US"/>
    </w:rPr>
  </w:style>
  <w:style w:type="table" w:styleId="TableGrid">
    <w:name w:val="Table Grid"/>
    <w:basedOn w:val="TableNormal"/>
    <w:rsid w:val="00AA6151"/>
    <w:tblPr>
      <w:tblInd w:w="0" w:type="dxa"/>
      <w:tblBorders>
        <w:top w:val="single" w:sz="4" w:space="0" w:color="0E1B8D"/>
        <w:bottom w:val="single" w:sz="4" w:space="0" w:color="0E1B8D"/>
        <w:insideH w:val="single" w:sz="4" w:space="0" w:color="0E1B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Helvetica" w:hAnsi="Helvetica"/>
        <w:b/>
        <w:sz w:val="24"/>
      </w:rPr>
      <w:tblPr/>
      <w:tcPr>
        <w:tcBorders>
          <w:top w:val="single" w:sz="4" w:space="0" w:color="0E1B8D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7BBDD"/>
      </w:tcPr>
    </w:tblStylePr>
    <w:tblStylePr w:type="lastRow">
      <w:tblPr/>
      <w:tcPr>
        <w:tcBorders>
          <w:top w:val="nil"/>
          <w:left w:val="nil"/>
          <w:bottom w:val="single" w:sz="4" w:space="0" w:color="0E1B8D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salutations">
    <w:name w:val="salutations"/>
    <w:basedOn w:val="Normal"/>
    <w:rsid w:val="009756A0"/>
    <w:pPr>
      <w:spacing w:before="240" w:after="1080"/>
      <w:ind w:right="284"/>
    </w:pPr>
  </w:style>
  <w:style w:type="paragraph" w:customStyle="1" w:styleId="signature-">
    <w:name w:val="signature-"/>
    <w:basedOn w:val="Normal"/>
    <w:rsid w:val="009756A0"/>
    <w:pPr>
      <w:spacing w:line="280" w:lineRule="exact"/>
    </w:pPr>
  </w:style>
  <w:style w:type="paragraph" w:styleId="NormalWeb">
    <w:name w:val="Normal (Web)"/>
    <w:basedOn w:val="Normal"/>
    <w:rsid w:val="00FF0286"/>
    <w:rPr>
      <w:szCs w:val="24"/>
    </w:rPr>
  </w:style>
  <w:style w:type="character" w:styleId="Strong">
    <w:name w:val="Strong"/>
    <w:basedOn w:val="DefaultParagraphFont"/>
    <w:qFormat/>
    <w:rsid w:val="00FF0286"/>
    <w:rPr>
      <w:rFonts w:ascii="Arial" w:hAnsi="Arial"/>
      <w:b/>
      <w:bCs/>
    </w:rPr>
  </w:style>
  <w:style w:type="character" w:styleId="PageNumber">
    <w:name w:val="page number"/>
    <w:basedOn w:val="DefaultParagraphFont"/>
    <w:rsid w:val="00FF0286"/>
    <w:rPr>
      <w:rFonts w:ascii="Arial" w:hAnsi="Arial"/>
    </w:rPr>
  </w:style>
  <w:style w:type="table" w:styleId="Table3Deffects3">
    <w:name w:val="Table 3D effects 3"/>
    <w:basedOn w:val="TableNormal"/>
    <w:rsid w:val="00FF0286"/>
    <w:pPr>
      <w:spacing w:before="120" w:after="120"/>
      <w:ind w:right="283"/>
    </w:pPr>
    <w:rPr>
      <w:rFonts w:ascii="Arial" w:hAnsi="Ari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FF0286"/>
    <w:pPr>
      <w:spacing w:before="120" w:after="120"/>
      <w:ind w:right="283"/>
    </w:pPr>
    <w:rPr>
      <w:rFonts w:ascii="Arial" w:hAnsi="Arial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EA3041"/>
    <w:rPr>
      <w:rFonts w:ascii="Arial" w:hAnsi="Arial"/>
      <w:sz w:val="18"/>
    </w:rPr>
    <w:tblPr>
      <w:tblInd w:w="113" w:type="dxa"/>
      <w:tblBorders>
        <w:top w:val="single" w:sz="4" w:space="0" w:color="0E1B8D"/>
        <w:bottom w:val="single" w:sz="4" w:space="0" w:color="0E1B8D"/>
        <w:insideH w:val="single" w:sz="4" w:space="0" w:color="0E1B8D"/>
      </w:tblBorders>
      <w:tblCellMar>
        <w:top w:w="57" w:type="dxa"/>
        <w:left w:w="85" w:type="dxa"/>
        <w:bottom w:w="0" w:type="dxa"/>
        <w:right w:w="-1" w:type="dxa"/>
      </w:tblCellMar>
    </w:tblPr>
    <w:trPr>
      <w:cantSplit/>
    </w:trPr>
    <w:tcPr>
      <w:shd w:val="clear" w:color="auto" w:fill="auto"/>
    </w:tcPr>
    <w:tblStylePr w:type="firstRow">
      <w:rPr>
        <w:rFonts w:ascii="Helvetica" w:hAnsi="Helvetica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E1B8D"/>
      </w:tcPr>
    </w:tblStylePr>
    <w:tblStylePr w:type="lastRow">
      <w:rPr>
        <w:rFonts w:ascii="Helvetica" w:hAnsi="Helvetica"/>
        <w:i w:val="0"/>
        <w:iCs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semiHidden/>
    <w:rsid w:val="008D78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08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79201-5A64-468D-91C6-8338EB2A5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CODE</vt:lpstr>
    </vt:vector>
  </TitlesOfParts>
  <Company>ITC of the ILO</Company>
  <LinksUpToDate>false</LinksUpToDate>
  <CharactersWithSpaces>2211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CODE</dc:title>
  <dc:creator>itcilo</dc:creator>
  <cp:lastModifiedBy>Serguei Kouzmine</cp:lastModifiedBy>
  <cp:revision>2</cp:revision>
  <cp:lastPrinted>2013-04-09T10:21:00Z</cp:lastPrinted>
  <dcterms:created xsi:type="dcterms:W3CDTF">2013-06-20T07:35:00Z</dcterms:created>
  <dcterms:modified xsi:type="dcterms:W3CDTF">2013-06-20T07:35:00Z</dcterms:modified>
</cp:coreProperties>
</file>