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CB" w:rsidRDefault="009949CB" w:rsidP="0055041C">
      <w:pPr>
        <w:jc w:val="center"/>
        <w:rPr>
          <w:rFonts w:ascii="Century Gothic" w:hAnsi="Century Gothic"/>
          <w:b/>
          <w:sz w:val="28"/>
          <w:szCs w:val="28"/>
          <w:lang w:val="en-US"/>
        </w:rPr>
      </w:pPr>
      <w:bookmarkStart w:id="0" w:name="OLE_LINK1"/>
      <w:bookmarkStart w:id="1" w:name="OLE_LINK2"/>
      <w:r w:rsidRPr="00DB1365">
        <w:rPr>
          <w:noProof/>
          <w:lang w:val="en-US" w:eastAsia="en-US"/>
        </w:rPr>
        <w:pict>
          <v:shape id="Picture 1" o:spid="_x0000_i1035" type="#_x0000_t75" style="width:112.5pt;height:88.5pt;visibility:visible">
            <v:imagedata r:id="rId7" o:title=""/>
          </v:shape>
        </w:pict>
      </w:r>
    </w:p>
    <w:p w:rsidR="009949CB" w:rsidRPr="003F3673" w:rsidRDefault="009949CB" w:rsidP="00627EF2">
      <w:pPr>
        <w:jc w:val="center"/>
        <w:rPr>
          <w:rFonts w:ascii="Century Gothic" w:hAnsi="Century Gothic"/>
          <w:sz w:val="28"/>
          <w:szCs w:val="28"/>
          <w:lang w:val="en-US"/>
        </w:rPr>
      </w:pPr>
    </w:p>
    <w:tbl>
      <w:tblPr>
        <w:tblW w:w="9483" w:type="dxa"/>
        <w:jc w:val="center"/>
        <w:tblBorders>
          <w:top w:val="single" w:sz="6" w:space="0" w:color="auto"/>
          <w:left w:val="single" w:sz="6" w:space="0" w:color="auto"/>
          <w:bottom w:val="single" w:sz="6" w:space="0" w:color="auto"/>
          <w:right w:val="single" w:sz="6" w:space="0" w:color="auto"/>
        </w:tblBorders>
        <w:tblLook w:val="0000"/>
      </w:tblPr>
      <w:tblGrid>
        <w:gridCol w:w="2341"/>
        <w:gridCol w:w="2466"/>
        <w:gridCol w:w="4676"/>
      </w:tblGrid>
      <w:tr w:rsidR="009949CB" w:rsidRPr="00535593" w:rsidTr="009C76D2">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Project Title</w:t>
            </w:r>
          </w:p>
        </w:tc>
        <w:tc>
          <w:tcPr>
            <w:tcW w:w="7142" w:type="dxa"/>
            <w:gridSpan w:val="2"/>
            <w:tcBorders>
              <w:top w:val="single" w:sz="6" w:space="0" w:color="auto"/>
              <w:left w:val="single" w:sz="6" w:space="0" w:color="auto"/>
              <w:bottom w:val="single" w:sz="6" w:space="0" w:color="auto"/>
            </w:tcBorders>
            <w:vAlign w:val="center"/>
          </w:tcPr>
          <w:p w:rsidR="009949CB" w:rsidRPr="00283B66" w:rsidRDefault="009949CB" w:rsidP="00E6133B">
            <w:pPr>
              <w:rPr>
                <w:rFonts w:ascii="Times New Roman" w:hAnsi="Times New Roman"/>
                <w:sz w:val="22"/>
                <w:lang w:val="en-US"/>
              </w:rPr>
            </w:pPr>
            <w:r>
              <w:rPr>
                <w:rFonts w:ascii="Times New Roman" w:hAnsi="Times New Roman"/>
                <w:sz w:val="22"/>
                <w:szCs w:val="22"/>
                <w:lang w:val="en-US"/>
              </w:rPr>
              <w:t xml:space="preserve">Strengthening capacities of SMEs to benefit from trade opportunities in </w:t>
            </w:r>
            <w:smartTag w:uri="urn:schemas-microsoft-com:office:smarttags" w:element="country-region">
              <w:smartTag w:uri="urn:schemas-microsoft-com:office:smarttags" w:element="place">
                <w:r>
                  <w:rPr>
                    <w:rFonts w:ascii="Times New Roman" w:hAnsi="Times New Roman"/>
                    <w:sz w:val="22"/>
                    <w:szCs w:val="22"/>
                    <w:lang w:val="en-US"/>
                  </w:rPr>
                  <w:t>Turkmenistan</w:t>
                </w:r>
              </w:smartTag>
            </w:smartTag>
          </w:p>
        </w:tc>
      </w:tr>
      <w:tr w:rsidR="009949CB" w:rsidRPr="005C440B" w:rsidTr="009C76D2">
        <w:trPr>
          <w:trHeight w:val="728"/>
          <w:jc w:val="center"/>
        </w:trPr>
        <w:tc>
          <w:tcPr>
            <w:tcW w:w="2341" w:type="dxa"/>
            <w:tcBorders>
              <w:top w:val="single" w:sz="6" w:space="0" w:color="auto"/>
              <w:bottom w:val="single" w:sz="4" w:space="0" w:color="auto"/>
              <w:right w:val="single" w:sz="6"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Outcome</w:t>
            </w:r>
          </w:p>
        </w:tc>
        <w:tc>
          <w:tcPr>
            <w:tcW w:w="7142" w:type="dxa"/>
            <w:gridSpan w:val="2"/>
            <w:tcBorders>
              <w:top w:val="single" w:sz="6" w:space="0" w:color="auto"/>
              <w:left w:val="single" w:sz="6" w:space="0" w:color="auto"/>
              <w:bottom w:val="single" w:sz="4" w:space="0" w:color="auto"/>
            </w:tcBorders>
            <w:vAlign w:val="center"/>
          </w:tcPr>
          <w:p w:rsidR="009949CB" w:rsidRPr="00283B66" w:rsidRDefault="009949CB" w:rsidP="00E6133B">
            <w:pPr>
              <w:rPr>
                <w:rFonts w:ascii="Times New Roman" w:hAnsi="Times New Roman"/>
                <w:sz w:val="22"/>
                <w:lang w:val="en-US"/>
              </w:rPr>
            </w:pPr>
            <w:r>
              <w:rPr>
                <w:rFonts w:ascii="Times New Roman" w:hAnsi="Times New Roman"/>
                <w:sz w:val="22"/>
                <w:szCs w:val="22"/>
                <w:lang w:val="en-US"/>
              </w:rPr>
              <w:t xml:space="preserve">Increased trade volumes through enhanced capacities for production of export oriented products </w:t>
            </w:r>
          </w:p>
        </w:tc>
      </w:tr>
      <w:tr w:rsidR="009949CB" w:rsidRPr="00810FFB" w:rsidTr="009C76D2">
        <w:trPr>
          <w:trHeight w:val="267"/>
          <w:jc w:val="center"/>
        </w:trPr>
        <w:tc>
          <w:tcPr>
            <w:tcW w:w="2341" w:type="dxa"/>
            <w:tcBorders>
              <w:top w:val="single" w:sz="4" w:space="0" w:color="auto"/>
              <w:left w:val="single" w:sz="4" w:space="0" w:color="auto"/>
              <w:bottom w:val="single" w:sz="4" w:space="0" w:color="auto"/>
              <w:right w:val="single" w:sz="4"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Indicative Funding Requirements</w:t>
            </w:r>
          </w:p>
        </w:tc>
        <w:tc>
          <w:tcPr>
            <w:tcW w:w="2466" w:type="dxa"/>
            <w:tcBorders>
              <w:top w:val="single" w:sz="4" w:space="0" w:color="auto"/>
              <w:left w:val="single" w:sz="4" w:space="0" w:color="auto"/>
              <w:bottom w:val="single" w:sz="4" w:space="0" w:color="auto"/>
              <w:right w:val="single" w:sz="4" w:space="0" w:color="auto"/>
            </w:tcBorders>
            <w:vAlign w:val="center"/>
          </w:tcPr>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 xml:space="preserve">Total estimated budget:  </w:t>
            </w:r>
          </w:p>
        </w:tc>
        <w:tc>
          <w:tcPr>
            <w:tcW w:w="4676" w:type="dxa"/>
            <w:tcBorders>
              <w:top w:val="single" w:sz="4" w:space="0" w:color="auto"/>
              <w:left w:val="single" w:sz="4" w:space="0" w:color="auto"/>
              <w:bottom w:val="single" w:sz="4" w:space="0" w:color="auto"/>
              <w:right w:val="single" w:sz="4" w:space="0" w:color="auto"/>
            </w:tcBorders>
            <w:vAlign w:val="center"/>
          </w:tcPr>
          <w:p w:rsidR="009949CB" w:rsidRPr="00283B66" w:rsidRDefault="009949CB" w:rsidP="00BA6179">
            <w:pPr>
              <w:rPr>
                <w:rFonts w:ascii="Times New Roman" w:hAnsi="Times New Roman"/>
                <w:sz w:val="22"/>
                <w:lang w:val="en-US"/>
              </w:rPr>
            </w:pPr>
            <w:r w:rsidRPr="00283B66">
              <w:rPr>
                <w:rFonts w:ascii="Times New Roman" w:hAnsi="Times New Roman"/>
                <w:sz w:val="22"/>
                <w:szCs w:val="22"/>
                <w:lang w:val="en-US"/>
              </w:rPr>
              <w:t>$1,000,00.00</w:t>
            </w:r>
          </w:p>
        </w:tc>
      </w:tr>
      <w:tr w:rsidR="009949CB" w:rsidRPr="00810FFB" w:rsidTr="009C76D2">
        <w:trPr>
          <w:trHeight w:val="1229"/>
          <w:jc w:val="center"/>
        </w:trPr>
        <w:tc>
          <w:tcPr>
            <w:tcW w:w="2341" w:type="dxa"/>
            <w:tcBorders>
              <w:top w:val="single" w:sz="4" w:space="0" w:color="auto"/>
              <w:left w:val="single" w:sz="4" w:space="0" w:color="auto"/>
              <w:bottom w:val="single" w:sz="4" w:space="0" w:color="auto"/>
              <w:right w:val="single" w:sz="4" w:space="0" w:color="auto"/>
            </w:tcBorders>
            <w:shd w:val="clear" w:color="auto" w:fill="FFCC00"/>
            <w:vAlign w:val="center"/>
          </w:tcPr>
          <w:p w:rsidR="009949CB" w:rsidRPr="00283B66" w:rsidRDefault="009949CB" w:rsidP="007167B0">
            <w:pPr>
              <w:ind w:left="289"/>
              <w:rPr>
                <w:rFonts w:ascii="Times New Roman" w:hAnsi="Times New Roman"/>
                <w:b/>
                <w:sz w:val="22"/>
                <w:lang w:val="en-US"/>
              </w:rPr>
            </w:pPr>
            <w:r w:rsidRPr="00283B66">
              <w:rPr>
                <w:rFonts w:ascii="Times New Roman" w:hAnsi="Times New Roman"/>
                <w:b/>
                <w:sz w:val="22"/>
                <w:szCs w:val="22"/>
                <w:lang w:val="en-US"/>
              </w:rPr>
              <w:t>Potential Sources of Funding</w:t>
            </w:r>
          </w:p>
        </w:tc>
        <w:tc>
          <w:tcPr>
            <w:tcW w:w="2466" w:type="dxa"/>
            <w:tcBorders>
              <w:top w:val="single" w:sz="4" w:space="0" w:color="auto"/>
              <w:left w:val="single" w:sz="4" w:space="0" w:color="auto"/>
              <w:bottom w:val="single" w:sz="4" w:space="0" w:color="auto"/>
              <w:right w:val="single" w:sz="4" w:space="0" w:color="auto"/>
            </w:tcBorders>
            <w:vAlign w:val="center"/>
          </w:tcPr>
          <w:p w:rsidR="009949CB" w:rsidRPr="00283B66" w:rsidRDefault="009949CB" w:rsidP="00FE0525">
            <w:pPr>
              <w:rPr>
                <w:rFonts w:ascii="Times New Roman" w:hAnsi="Times New Roman"/>
                <w:color w:val="FFFFFF"/>
                <w:sz w:val="22"/>
                <w:lang w:val="en-US"/>
              </w:rPr>
            </w:pPr>
            <w:r w:rsidRPr="00283B66">
              <w:rPr>
                <w:rFonts w:ascii="Times New Roman" w:hAnsi="Times New Roman"/>
                <w:sz w:val="22"/>
                <w:szCs w:val="22"/>
                <w:lang w:val="en-US"/>
              </w:rPr>
              <w:t xml:space="preserve">[Donor(s)]:   </w:t>
            </w:r>
          </w:p>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 xml:space="preserve">[Development Bank(s)]:    </w:t>
            </w:r>
          </w:p>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Other Resources:</w:t>
            </w:r>
          </w:p>
        </w:tc>
        <w:tc>
          <w:tcPr>
            <w:tcW w:w="4676" w:type="dxa"/>
            <w:tcBorders>
              <w:top w:val="single" w:sz="4" w:space="0" w:color="auto"/>
              <w:left w:val="single" w:sz="4" w:space="0" w:color="auto"/>
              <w:bottom w:val="single" w:sz="4" w:space="0" w:color="auto"/>
              <w:right w:val="single" w:sz="4" w:space="0" w:color="auto"/>
            </w:tcBorders>
            <w:vAlign w:val="center"/>
          </w:tcPr>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$ 1,000,00.00</w:t>
            </w:r>
          </w:p>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NA</w:t>
            </w:r>
          </w:p>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NA</w:t>
            </w:r>
          </w:p>
        </w:tc>
      </w:tr>
      <w:tr w:rsidR="009949CB" w:rsidRPr="00810FFB" w:rsidTr="009C76D2">
        <w:trPr>
          <w:trHeight w:val="267"/>
          <w:jc w:val="center"/>
        </w:trPr>
        <w:tc>
          <w:tcPr>
            <w:tcW w:w="2341" w:type="dxa"/>
            <w:tcBorders>
              <w:top w:val="single" w:sz="4" w:space="0" w:color="auto"/>
              <w:bottom w:val="single" w:sz="6" w:space="0" w:color="auto"/>
              <w:right w:val="single" w:sz="6"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Expected start date</w:t>
            </w:r>
          </w:p>
        </w:tc>
        <w:tc>
          <w:tcPr>
            <w:tcW w:w="7142" w:type="dxa"/>
            <w:gridSpan w:val="2"/>
            <w:tcBorders>
              <w:top w:val="single" w:sz="4" w:space="0" w:color="auto"/>
              <w:left w:val="single" w:sz="6" w:space="0" w:color="auto"/>
              <w:bottom w:val="single" w:sz="6" w:space="0" w:color="auto"/>
            </w:tcBorders>
            <w:vAlign w:val="center"/>
          </w:tcPr>
          <w:p w:rsidR="009949CB" w:rsidRPr="00283B66" w:rsidRDefault="009949CB" w:rsidP="00FE0525">
            <w:pPr>
              <w:rPr>
                <w:rFonts w:ascii="Times New Roman" w:hAnsi="Times New Roman"/>
                <w:sz w:val="22"/>
                <w:lang w:val="ru-RU"/>
              </w:rPr>
            </w:pPr>
            <w:r w:rsidRPr="00283B66">
              <w:rPr>
                <w:rFonts w:ascii="Times New Roman" w:hAnsi="Times New Roman"/>
                <w:sz w:val="22"/>
                <w:szCs w:val="22"/>
                <w:lang w:val="ru-RU"/>
              </w:rPr>
              <w:t>2011</w:t>
            </w:r>
          </w:p>
        </w:tc>
      </w:tr>
      <w:tr w:rsidR="009949CB" w:rsidRPr="00810FFB" w:rsidTr="009C76D2">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Expected Duration</w:t>
            </w:r>
          </w:p>
        </w:tc>
        <w:tc>
          <w:tcPr>
            <w:tcW w:w="7142" w:type="dxa"/>
            <w:gridSpan w:val="2"/>
            <w:tcBorders>
              <w:top w:val="single" w:sz="6" w:space="0" w:color="auto"/>
              <w:left w:val="single" w:sz="6" w:space="0" w:color="auto"/>
              <w:bottom w:val="single" w:sz="6" w:space="0" w:color="auto"/>
            </w:tcBorders>
            <w:vAlign w:val="center"/>
          </w:tcPr>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ru-RU"/>
              </w:rPr>
              <w:t xml:space="preserve">2 </w:t>
            </w:r>
            <w:r w:rsidRPr="00283B66">
              <w:rPr>
                <w:rFonts w:ascii="Times New Roman" w:hAnsi="Times New Roman"/>
                <w:sz w:val="22"/>
                <w:szCs w:val="22"/>
                <w:lang w:val="en-US"/>
              </w:rPr>
              <w:t xml:space="preserve">years </w:t>
            </w:r>
          </w:p>
        </w:tc>
      </w:tr>
      <w:tr w:rsidR="009949CB" w:rsidRPr="00810FFB" w:rsidTr="009C76D2">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9949CB" w:rsidRPr="00283B66" w:rsidRDefault="009949CB" w:rsidP="005208D0">
            <w:pPr>
              <w:rPr>
                <w:rFonts w:ascii="Times New Roman" w:hAnsi="Times New Roman"/>
                <w:b/>
                <w:sz w:val="22"/>
                <w:lang w:val="en-US"/>
              </w:rPr>
            </w:pPr>
            <w:r w:rsidRPr="00283B66">
              <w:rPr>
                <w:rFonts w:ascii="Times New Roman" w:hAnsi="Times New Roman"/>
                <w:b/>
                <w:sz w:val="22"/>
                <w:szCs w:val="22"/>
                <w:lang w:val="en-US"/>
              </w:rPr>
              <w:t>Implementing Organization(s)</w:t>
            </w:r>
          </w:p>
        </w:tc>
        <w:tc>
          <w:tcPr>
            <w:tcW w:w="7142" w:type="dxa"/>
            <w:gridSpan w:val="2"/>
            <w:tcBorders>
              <w:top w:val="single" w:sz="6" w:space="0" w:color="auto"/>
              <w:left w:val="single" w:sz="6" w:space="0" w:color="auto"/>
              <w:bottom w:val="single" w:sz="6" w:space="0" w:color="auto"/>
            </w:tcBorders>
            <w:vAlign w:val="center"/>
          </w:tcPr>
          <w:p w:rsidR="009949CB" w:rsidRPr="00283B66" w:rsidRDefault="009949CB" w:rsidP="00FE0525">
            <w:pPr>
              <w:rPr>
                <w:rFonts w:ascii="Times New Roman" w:hAnsi="Times New Roman"/>
                <w:sz w:val="22"/>
                <w:lang w:val="en-US"/>
              </w:rPr>
            </w:pPr>
            <w:r w:rsidRPr="00283B66">
              <w:rPr>
                <w:rFonts w:ascii="Times New Roman" w:hAnsi="Times New Roman"/>
                <w:sz w:val="22"/>
                <w:szCs w:val="22"/>
                <w:lang w:val="en-US"/>
              </w:rPr>
              <w:t>Ministry of Economic Development and local authorities in selected provinces</w:t>
            </w:r>
          </w:p>
        </w:tc>
      </w:tr>
      <w:tr w:rsidR="009949CB" w:rsidRPr="00810FFB" w:rsidTr="009C76D2">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Country/Countries</w:t>
            </w:r>
          </w:p>
        </w:tc>
        <w:tc>
          <w:tcPr>
            <w:tcW w:w="7142" w:type="dxa"/>
            <w:gridSpan w:val="2"/>
            <w:tcBorders>
              <w:top w:val="single" w:sz="6" w:space="0" w:color="auto"/>
              <w:left w:val="single" w:sz="6" w:space="0" w:color="auto"/>
              <w:bottom w:val="single" w:sz="6" w:space="0" w:color="auto"/>
            </w:tcBorders>
            <w:vAlign w:val="center"/>
          </w:tcPr>
          <w:p w:rsidR="009949CB" w:rsidRPr="00283B66" w:rsidRDefault="009949CB" w:rsidP="00FE0525">
            <w:pPr>
              <w:rPr>
                <w:rFonts w:ascii="Times New Roman" w:hAnsi="Times New Roman"/>
                <w:sz w:val="22"/>
                <w:lang w:val="en-US"/>
              </w:rPr>
            </w:pPr>
            <w:smartTag w:uri="urn:schemas-microsoft-com:office:smarttags" w:element="country-region">
              <w:smartTag w:uri="urn:schemas-microsoft-com:office:smarttags" w:element="place">
                <w:r w:rsidRPr="00283B66">
                  <w:rPr>
                    <w:rFonts w:ascii="Times New Roman" w:hAnsi="Times New Roman"/>
                    <w:sz w:val="22"/>
                    <w:szCs w:val="22"/>
                    <w:lang w:val="en-US"/>
                  </w:rPr>
                  <w:t>Turkmenistan</w:t>
                </w:r>
              </w:smartTag>
            </w:smartTag>
          </w:p>
        </w:tc>
      </w:tr>
      <w:tr w:rsidR="009949CB" w:rsidRPr="00810FFB" w:rsidTr="009C76D2">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9949CB" w:rsidRPr="00283B66" w:rsidRDefault="009949CB" w:rsidP="00FE0525">
            <w:pPr>
              <w:rPr>
                <w:rFonts w:ascii="Times New Roman" w:hAnsi="Times New Roman"/>
                <w:b/>
                <w:sz w:val="22"/>
                <w:lang w:val="en-US"/>
              </w:rPr>
            </w:pPr>
            <w:r w:rsidRPr="00283B66">
              <w:rPr>
                <w:rFonts w:ascii="Times New Roman" w:hAnsi="Times New Roman"/>
                <w:b/>
                <w:sz w:val="22"/>
                <w:szCs w:val="22"/>
                <w:lang w:val="en-US"/>
              </w:rPr>
              <w:t>Submitted by</w:t>
            </w:r>
          </w:p>
        </w:tc>
        <w:tc>
          <w:tcPr>
            <w:tcW w:w="7142" w:type="dxa"/>
            <w:gridSpan w:val="2"/>
            <w:tcBorders>
              <w:top w:val="single" w:sz="6" w:space="0" w:color="auto"/>
              <w:left w:val="single" w:sz="6" w:space="0" w:color="auto"/>
              <w:bottom w:val="single" w:sz="6" w:space="0" w:color="auto"/>
            </w:tcBorders>
            <w:vAlign w:val="center"/>
          </w:tcPr>
          <w:p w:rsidR="009949CB" w:rsidRDefault="009949CB" w:rsidP="00FE0525">
            <w:pPr>
              <w:rPr>
                <w:rFonts w:ascii="Times New Roman" w:hAnsi="Times New Roman"/>
                <w:sz w:val="22"/>
                <w:szCs w:val="22"/>
                <w:lang w:val="en-US"/>
              </w:rPr>
            </w:pPr>
            <w:r w:rsidRPr="00283B66">
              <w:rPr>
                <w:rFonts w:ascii="Times New Roman" w:hAnsi="Times New Roman"/>
                <w:sz w:val="22"/>
                <w:szCs w:val="22"/>
                <w:lang w:val="en-US"/>
              </w:rPr>
              <w:t xml:space="preserve">UNDP </w:t>
            </w:r>
            <w:smartTag w:uri="urn:schemas-microsoft-com:office:smarttags" w:element="place">
              <w:smartTag w:uri="urn:schemas-microsoft-com:office:smarttags" w:element="country-region">
                <w:r w:rsidRPr="00283B66">
                  <w:rPr>
                    <w:rFonts w:ascii="Times New Roman" w:hAnsi="Times New Roman"/>
                    <w:sz w:val="22"/>
                    <w:szCs w:val="22"/>
                    <w:lang w:val="en-US"/>
                  </w:rPr>
                  <w:t>Turkmenistan</w:t>
                </w:r>
              </w:smartTag>
            </w:smartTag>
          </w:p>
          <w:p w:rsidR="009949CB" w:rsidRPr="009C76D2" w:rsidRDefault="009949CB" w:rsidP="009C76D2">
            <w:pPr>
              <w:rPr>
                <w:rFonts w:ascii="Times New Roman" w:hAnsi="Times New Roman"/>
                <w:sz w:val="22"/>
                <w:lang w:val="fr-FR"/>
              </w:rPr>
            </w:pPr>
            <w:r w:rsidRPr="009C76D2">
              <w:rPr>
                <w:rFonts w:ascii="Times New Roman" w:hAnsi="Times New Roman"/>
                <w:sz w:val="22"/>
                <w:szCs w:val="22"/>
                <w:lang w:val="en-US"/>
              </w:rPr>
              <w:t>Contact persons: jacek.cukrowski@UNDP.ORG; daniele.gelz@UNDP.ORG</w:t>
            </w:r>
            <w:r>
              <w:rPr>
                <w:rFonts w:ascii="Courier" w:hAnsi="Courier" w:cs="Courier"/>
                <w:color w:val="000000"/>
                <w:szCs w:val="20"/>
              </w:rPr>
              <w:t xml:space="preserve">  </w:t>
            </w:r>
          </w:p>
        </w:tc>
      </w:tr>
    </w:tbl>
    <w:p w:rsidR="009949CB" w:rsidRPr="009C76D2" w:rsidRDefault="009949CB" w:rsidP="00993610">
      <w:pPr>
        <w:rPr>
          <w:rFonts w:ascii="Book Antiqua" w:hAnsi="Book Antiqua"/>
          <w:b/>
          <w:bCs/>
          <w:szCs w:val="22"/>
          <w:lang w:val="fr-FR"/>
        </w:rPr>
      </w:pPr>
    </w:p>
    <w:p w:rsidR="009949CB" w:rsidRDefault="009949CB" w:rsidP="001130E8">
      <w:pPr>
        <w:pStyle w:val="Heading1"/>
      </w:pPr>
      <w:r>
        <w:t>Background</w:t>
      </w:r>
    </w:p>
    <w:p w:rsidR="009949CB" w:rsidRDefault="009949CB" w:rsidP="00E6133B">
      <w:pPr>
        <w:jc w:val="both"/>
        <w:rPr>
          <w:lang w:val="en-US"/>
        </w:rPr>
      </w:pPr>
    </w:p>
    <w:p w:rsidR="009949CB" w:rsidRPr="00283B66" w:rsidRDefault="009949CB" w:rsidP="00BA6179">
      <w:pPr>
        <w:tabs>
          <w:tab w:val="left" w:pos="720"/>
        </w:tabs>
        <w:ind w:firstLine="720"/>
        <w:rPr>
          <w:rFonts w:ascii="Times New Roman" w:hAnsi="Times New Roman"/>
          <w:sz w:val="22"/>
          <w:szCs w:val="22"/>
        </w:rPr>
      </w:pPr>
      <w:r w:rsidRPr="00283B66">
        <w:rPr>
          <w:rFonts w:ascii="Times New Roman" w:hAnsi="Times New Roman"/>
          <w:sz w:val="22"/>
          <w:szCs w:val="22"/>
        </w:rPr>
        <w:t xml:space="preserve">To date the economy of Turkmenistan is largely dependent on the hydrocarbon sector.  Hydrocarbon resources account for more than 90% of the country’s export.  Since early 2007 the government of Turkmenistan announced its commitment to intensify the process of building modern market economy.  Some tangible measures include unification of the exchange rate, simplification of taxation for some activities in the private sector and some price liberalization.  The government also moves away from an isolationist position in the international arena and improved regional cooperation with neighboring countries: Azerbaijan, Kazakhstan and Uzbekistan.  Yet, regional cooperation is still concentrated in the hydrocarbon sector and the government of Turkmenistan has concluded new regional economic and trade agreements to further harness hydrocarbon resources.    </w:t>
      </w:r>
    </w:p>
    <w:p w:rsidR="009949CB" w:rsidRDefault="009949CB" w:rsidP="00BA6179">
      <w:pPr>
        <w:rPr>
          <w:rFonts w:ascii="Times New Roman" w:hAnsi="Times New Roman"/>
          <w:sz w:val="24"/>
        </w:rPr>
      </w:pPr>
    </w:p>
    <w:p w:rsidR="009949CB" w:rsidRDefault="009949CB" w:rsidP="00F058DD">
      <w:pPr>
        <w:pStyle w:val="Heading1"/>
        <w:jc w:val="both"/>
      </w:pPr>
      <w:r>
        <w:t>Justification</w:t>
      </w:r>
    </w:p>
    <w:p w:rsidR="009949CB" w:rsidRDefault="009949CB" w:rsidP="00463B6B">
      <w:pPr>
        <w:jc w:val="both"/>
        <w:rPr>
          <w:lang w:val="en-US"/>
        </w:rPr>
      </w:pPr>
    </w:p>
    <w:p w:rsidR="009949CB" w:rsidRDefault="009949CB" w:rsidP="00283B66">
      <w:pPr>
        <w:ind w:firstLine="720"/>
        <w:rPr>
          <w:rFonts w:ascii="Times New Roman" w:hAnsi="Times New Roman"/>
          <w:sz w:val="22"/>
          <w:szCs w:val="22"/>
        </w:rPr>
      </w:pPr>
      <w:r w:rsidRPr="00283B66">
        <w:rPr>
          <w:rFonts w:ascii="Times New Roman" w:hAnsi="Times New Roman"/>
          <w:sz w:val="22"/>
          <w:szCs w:val="22"/>
        </w:rPr>
        <w:t xml:space="preserve">The government recognizes that excessive reliance on the hydrocarbon sector is not sustainable in the long run and susceptible to international shocks.  Overall objective of the Government’s economic reforms agenda is to accelerate and maintain high rate of the economic growth by diversifying the national economy and minimize dependence on the hydrocarbon sector.  This objective calls for new approaches and tools in stimulating and managing the national economy.  In 2009 and 2010 the Turkmen authorities have taken efforts to facilitate expanding and development of the private sector, especially small and medium enterprises (SME). These include adoption of the law on state support for SME and state programme of the same name. these policies </w:t>
      </w:r>
      <w:r w:rsidRPr="00283B66">
        <w:rPr>
          <w:rFonts w:ascii="Times New Roman" w:hAnsi="Times New Roman"/>
          <w:i/>
          <w:sz w:val="22"/>
          <w:szCs w:val="22"/>
        </w:rPr>
        <w:t>inter alia</w:t>
      </w:r>
      <w:r w:rsidRPr="00283B66">
        <w:rPr>
          <w:rFonts w:ascii="Times New Roman" w:hAnsi="Times New Roman"/>
          <w:sz w:val="22"/>
          <w:szCs w:val="22"/>
        </w:rPr>
        <w:t xml:space="preserve"> encourage promotion and production of export oriented and import substitutes goods.  This provides an excellent opportunity to advance national trade policies and support trade facilitation activities by developing productive capacities of export oriented private companies in the agri-industrial sector, which has considerable potential for the large variety of cultivatable crops.</w:t>
      </w:r>
    </w:p>
    <w:p w:rsidR="009949CB" w:rsidRDefault="009949CB" w:rsidP="00283B66">
      <w:pPr>
        <w:ind w:firstLine="720"/>
        <w:rPr>
          <w:rFonts w:ascii="Times New Roman" w:hAnsi="Times New Roman"/>
          <w:sz w:val="22"/>
          <w:szCs w:val="22"/>
        </w:rPr>
      </w:pPr>
    </w:p>
    <w:p w:rsidR="009949CB" w:rsidRDefault="009949CB" w:rsidP="00283B66">
      <w:pPr>
        <w:ind w:firstLine="720"/>
        <w:rPr>
          <w:rFonts w:ascii="Times New Roman" w:hAnsi="Times New Roman"/>
          <w:sz w:val="22"/>
          <w:szCs w:val="22"/>
        </w:rPr>
      </w:pPr>
      <w:r w:rsidRPr="00283B66">
        <w:rPr>
          <w:rFonts w:ascii="Times New Roman" w:hAnsi="Times New Roman"/>
          <w:sz w:val="22"/>
          <w:szCs w:val="22"/>
        </w:rPr>
        <w:t xml:space="preserve">The overall purpose of this project is to contribute to improving of welfare of the people of Turkmenistan by supporting the government’s efforts in development of the private sector.    More concretely the project will  support developing productive capacities of existing private companies and creating new private firms in the agro-industrial sector to encourage export oriented production and enhance their competitiveness in the regional and international trade.  Achieving of this objective will contribute to the government of Turkmenistan efforts to diversify the national economy and thus reduce heavy reliance on the hydrocarbon resources, expand and build capacities of the private sector, generate employment opportunities and job places and eventually improve lives of men, women and children of Turkmenistan.   </w:t>
      </w:r>
    </w:p>
    <w:p w:rsidR="009949CB" w:rsidRDefault="009949CB" w:rsidP="00283B66">
      <w:pPr>
        <w:ind w:firstLine="720"/>
        <w:rPr>
          <w:rFonts w:ascii="Times New Roman" w:hAnsi="Times New Roman"/>
          <w:sz w:val="22"/>
          <w:szCs w:val="22"/>
        </w:rPr>
      </w:pPr>
    </w:p>
    <w:p w:rsidR="009949CB" w:rsidRPr="00FE0525" w:rsidRDefault="009949CB" w:rsidP="00F058DD">
      <w:pPr>
        <w:pStyle w:val="Heading1"/>
        <w:jc w:val="both"/>
        <w:rPr>
          <w:szCs w:val="22"/>
        </w:rPr>
      </w:pPr>
      <w:r w:rsidRPr="00FE0525">
        <w:rPr>
          <w:szCs w:val="22"/>
        </w:rPr>
        <w:t>Expected Output</w:t>
      </w:r>
      <w:r>
        <w:rPr>
          <w:szCs w:val="22"/>
        </w:rPr>
        <w:t>(</w:t>
      </w:r>
      <w:r w:rsidRPr="00FE0525">
        <w:rPr>
          <w:szCs w:val="22"/>
        </w:rPr>
        <w:t>s</w:t>
      </w:r>
      <w:r>
        <w:rPr>
          <w:szCs w:val="22"/>
        </w:rPr>
        <w:t>)</w:t>
      </w:r>
    </w:p>
    <w:p w:rsidR="009949CB" w:rsidRDefault="009949CB" w:rsidP="00463B6B">
      <w:pPr>
        <w:jc w:val="both"/>
      </w:pPr>
    </w:p>
    <w:p w:rsidR="009949CB" w:rsidRPr="00283B66" w:rsidRDefault="009949CB" w:rsidP="00283B66">
      <w:pPr>
        <w:ind w:firstLine="720"/>
        <w:rPr>
          <w:rFonts w:ascii="Times New Roman" w:hAnsi="Times New Roman"/>
          <w:sz w:val="22"/>
          <w:szCs w:val="22"/>
          <w:lang w:val="en-GB"/>
        </w:rPr>
      </w:pPr>
      <w:r w:rsidRPr="00283B66">
        <w:rPr>
          <w:rFonts w:ascii="Times New Roman" w:hAnsi="Times New Roman"/>
          <w:sz w:val="22"/>
          <w:szCs w:val="22"/>
        </w:rPr>
        <w:t xml:space="preserve">Major output of the project will be enhanced capacities of SMEs and micro businesses to produce export oriented goods.  SMEs and micro businesses will benefit from capacity development measures to produce and deliver market and export oriented goods;  they will also enhance their knowledge and skills in business administration, production management, marketing, quality assurance, packaging and other areas: finally measures will be taken to improve access of SMEs to and use of trade information.  From the other hand, local administration will be capable to pursue and implement trade promotion plans and actions.  </w:t>
      </w:r>
    </w:p>
    <w:p w:rsidR="009949CB" w:rsidRDefault="009949CB" w:rsidP="00463B6B">
      <w:pPr>
        <w:jc w:val="both"/>
      </w:pPr>
    </w:p>
    <w:p w:rsidR="009949CB" w:rsidRDefault="009949CB" w:rsidP="00F058DD">
      <w:pPr>
        <w:pStyle w:val="Heading1"/>
        <w:jc w:val="both"/>
        <w:rPr>
          <w:szCs w:val="22"/>
        </w:rPr>
      </w:pPr>
      <w:r>
        <w:rPr>
          <w:szCs w:val="22"/>
        </w:rPr>
        <w:t>Proposed Approach &amp;</w:t>
      </w:r>
      <w:r w:rsidRPr="00FE0525">
        <w:rPr>
          <w:szCs w:val="22"/>
        </w:rPr>
        <w:t xml:space="preserve"> Strategy, including Capacity Development </w:t>
      </w:r>
      <w:r>
        <w:rPr>
          <w:szCs w:val="22"/>
        </w:rPr>
        <w:t>Response</w:t>
      </w:r>
    </w:p>
    <w:p w:rsidR="009949CB" w:rsidRPr="00463B6B" w:rsidRDefault="009949CB" w:rsidP="00463B6B">
      <w:pPr>
        <w:rPr>
          <w:lang w:val="en-US"/>
        </w:rPr>
      </w:pPr>
    </w:p>
    <w:p w:rsidR="009949CB" w:rsidRDefault="009949CB" w:rsidP="00777AB4">
      <w:pPr>
        <w:ind w:firstLine="720"/>
        <w:rPr>
          <w:rFonts w:ascii="Times New Roman" w:hAnsi="Times New Roman"/>
          <w:sz w:val="24"/>
        </w:rPr>
      </w:pPr>
      <w:r w:rsidRPr="00283B66">
        <w:rPr>
          <w:rFonts w:ascii="Times New Roman" w:hAnsi="Times New Roman"/>
          <w:sz w:val="22"/>
          <w:szCs w:val="22"/>
        </w:rPr>
        <w:t>The suggested project will support SME operating in the provincial and rural level and also assist micro business with a particular focus on women entrepreneurs working in the shadow economy to legalize their economic activity.  The capacities of SMEs will be developed to benefit from trade opportunities through transfer of best practices and knowledge on new technologies and tools for production capacities and better market access.   Similarly, local executives and other officials will enhance their capacities to support trade related SMEs and on benefits of mainstreaming trade in local development strategies SMEs.  The project will also contribute to developing partnership and cooperative relationship among SMEs and local authorities</w:t>
      </w:r>
      <w:r>
        <w:rPr>
          <w:rFonts w:ascii="Times New Roman" w:hAnsi="Times New Roman"/>
          <w:sz w:val="24"/>
        </w:rPr>
        <w:t>.</w:t>
      </w:r>
    </w:p>
    <w:p w:rsidR="009949CB" w:rsidRDefault="009949CB" w:rsidP="00777AB4">
      <w:pPr>
        <w:ind w:firstLine="720"/>
        <w:rPr>
          <w:rFonts w:ascii="Times New Roman" w:hAnsi="Times New Roman"/>
          <w:sz w:val="22"/>
          <w:szCs w:val="22"/>
          <w:lang w:val="en-GB"/>
        </w:rPr>
      </w:pPr>
    </w:p>
    <w:p w:rsidR="009949CB" w:rsidRDefault="009949CB" w:rsidP="00777AB4">
      <w:pPr>
        <w:ind w:firstLine="720"/>
        <w:rPr>
          <w:rFonts w:ascii="Times New Roman" w:hAnsi="Times New Roman"/>
          <w:sz w:val="22"/>
          <w:szCs w:val="22"/>
          <w:lang w:val="en-GB"/>
        </w:rPr>
      </w:pPr>
      <w:r w:rsidRPr="00283B66">
        <w:rPr>
          <w:rFonts w:ascii="Times New Roman" w:hAnsi="Times New Roman"/>
          <w:sz w:val="22"/>
          <w:szCs w:val="22"/>
          <w:lang w:val="en-GB"/>
        </w:rPr>
        <w:t xml:space="preserve">The results of the project activities implemented in selected provinces will be instrumental in convincing policy and decision makers to replicate successful experience in other provinces and promote business development services complemented by active integration effective trade policy into </w:t>
      </w:r>
      <w:r>
        <w:rPr>
          <w:rFonts w:ascii="Times New Roman" w:hAnsi="Times New Roman"/>
          <w:sz w:val="22"/>
          <w:szCs w:val="22"/>
          <w:lang w:val="en-GB"/>
        </w:rPr>
        <w:t xml:space="preserve">the </w:t>
      </w:r>
      <w:r w:rsidRPr="00283B66">
        <w:rPr>
          <w:rFonts w:ascii="Times New Roman" w:hAnsi="Times New Roman"/>
          <w:sz w:val="22"/>
          <w:szCs w:val="22"/>
          <w:lang w:val="en-GB"/>
        </w:rPr>
        <w:t>national development framework</w:t>
      </w:r>
      <w:r>
        <w:rPr>
          <w:rFonts w:ascii="Times New Roman" w:hAnsi="Times New Roman"/>
          <w:sz w:val="22"/>
          <w:szCs w:val="22"/>
          <w:lang w:val="en-GB"/>
        </w:rPr>
        <w:t>.</w:t>
      </w:r>
    </w:p>
    <w:p w:rsidR="009949CB" w:rsidRDefault="009949CB" w:rsidP="00777AB4">
      <w:pPr>
        <w:ind w:firstLine="720"/>
        <w:rPr>
          <w:rFonts w:ascii="Times New Roman" w:hAnsi="Times New Roman"/>
          <w:sz w:val="22"/>
          <w:szCs w:val="22"/>
          <w:lang w:val="en-GB"/>
        </w:rPr>
      </w:pPr>
    </w:p>
    <w:p w:rsidR="009949CB" w:rsidRDefault="009949CB" w:rsidP="00993610">
      <w:pPr>
        <w:rPr>
          <w:rFonts w:ascii="Book Antiqua" w:hAnsi="Book Antiqua"/>
          <w:b/>
          <w:bCs/>
          <w:szCs w:val="22"/>
          <w:lang w:val="en-US"/>
        </w:rPr>
      </w:pPr>
      <w:r>
        <w:rPr>
          <w:rFonts w:ascii="Book Antiqua" w:hAnsi="Book Antiqua"/>
          <w:b/>
          <w:bCs/>
          <w:szCs w:val="22"/>
          <w:lang w:val="en-US"/>
        </w:rPr>
        <w:br w:type="page"/>
      </w:r>
    </w:p>
    <w:p w:rsidR="009949CB" w:rsidRDefault="009949CB" w:rsidP="009F4AD1">
      <w:pPr>
        <w:pStyle w:val="Heading1"/>
      </w:pPr>
      <w:r>
        <w:t>Annual Work Plan</w:t>
      </w:r>
    </w:p>
    <w:p w:rsidR="009949CB" w:rsidRDefault="009949CB" w:rsidP="00B63B9E">
      <w:pPr>
        <w:rPr>
          <w:lang w:val="en-US"/>
        </w:rPr>
      </w:pPr>
    </w:p>
    <w:p w:rsidR="009949CB" w:rsidRPr="00106882" w:rsidRDefault="009949CB" w:rsidP="009F4AD1">
      <w:pPr>
        <w:rPr>
          <w:rFonts w:ascii="Times New Roman" w:hAnsi="Times New Roman"/>
          <w:b/>
          <w:sz w:val="22"/>
          <w:szCs w:val="22"/>
        </w:rPr>
      </w:pPr>
      <w:r w:rsidRPr="00106882">
        <w:rPr>
          <w:rFonts w:ascii="Times New Roman" w:hAnsi="Times New Roman"/>
          <w:b/>
          <w:sz w:val="22"/>
          <w:szCs w:val="22"/>
        </w:rPr>
        <w:t>Year: 2011</w:t>
      </w:r>
    </w:p>
    <w:p w:rsidR="009949CB" w:rsidRPr="00106882" w:rsidRDefault="009949CB" w:rsidP="009F4AD1">
      <w:pPr>
        <w:rPr>
          <w:rFonts w:ascii="Times New Roman" w:hAnsi="Times New Roman"/>
          <w:sz w:val="22"/>
          <w:szCs w:val="22"/>
        </w:rPr>
      </w:pPr>
    </w:p>
    <w:tbl>
      <w:tblPr>
        <w:tblW w:w="55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0"/>
        <w:gridCol w:w="420"/>
        <w:gridCol w:w="428"/>
        <w:gridCol w:w="410"/>
        <w:gridCol w:w="437"/>
        <w:gridCol w:w="1823"/>
      </w:tblGrid>
      <w:tr w:rsidR="009949CB" w:rsidRPr="00106882">
        <w:trPr>
          <w:cantSplit/>
          <w:trHeight w:val="70"/>
        </w:trPr>
        <w:tc>
          <w:tcPr>
            <w:tcW w:w="3300" w:type="pct"/>
            <w:vMerge w:val="restart"/>
            <w:shd w:val="clear" w:color="auto" w:fill="FFFF99"/>
          </w:tcPr>
          <w:p w:rsidR="009949CB" w:rsidRPr="00106882" w:rsidRDefault="009949CB" w:rsidP="002343A3">
            <w:pPr>
              <w:pStyle w:val="NoSpacing1"/>
              <w:rPr>
                <w:rFonts w:ascii="Times New Roman" w:hAnsi="Times New Roman"/>
                <w:sz w:val="22"/>
                <w:szCs w:val="22"/>
              </w:rPr>
            </w:pPr>
          </w:p>
          <w:p w:rsidR="009949CB" w:rsidRPr="00106882" w:rsidRDefault="009949CB" w:rsidP="00946C41">
            <w:pPr>
              <w:pStyle w:val="NoSpacing1"/>
              <w:jc w:val="center"/>
              <w:rPr>
                <w:rFonts w:ascii="Times New Roman" w:hAnsi="Times New Roman"/>
                <w:b/>
                <w:sz w:val="22"/>
                <w:szCs w:val="22"/>
              </w:rPr>
            </w:pPr>
            <w:r w:rsidRPr="00106882">
              <w:rPr>
                <w:rFonts w:ascii="Times New Roman" w:hAnsi="Times New Roman"/>
                <w:b/>
                <w:sz w:val="22"/>
                <w:szCs w:val="22"/>
              </w:rPr>
              <w:t>PLANNED ACTIVITIES</w:t>
            </w:r>
          </w:p>
        </w:tc>
        <w:tc>
          <w:tcPr>
            <w:tcW w:w="819" w:type="pct"/>
            <w:gridSpan w:val="4"/>
            <w:shd w:val="clear" w:color="auto" w:fill="FFFF99"/>
            <w:vAlign w:val="center"/>
          </w:tcPr>
          <w:p w:rsidR="009949CB" w:rsidRPr="00106882" w:rsidRDefault="009949CB" w:rsidP="002343A3">
            <w:pPr>
              <w:pStyle w:val="NoSpacing1"/>
              <w:jc w:val="center"/>
              <w:rPr>
                <w:rFonts w:ascii="Times New Roman" w:hAnsi="Times New Roman"/>
                <w:b/>
                <w:sz w:val="22"/>
                <w:szCs w:val="22"/>
              </w:rPr>
            </w:pPr>
            <w:r w:rsidRPr="00106882">
              <w:rPr>
                <w:rFonts w:ascii="Times New Roman" w:hAnsi="Times New Roman"/>
                <w:b/>
                <w:sz w:val="22"/>
                <w:szCs w:val="22"/>
              </w:rPr>
              <w:t>Timeframe</w:t>
            </w:r>
          </w:p>
        </w:tc>
        <w:tc>
          <w:tcPr>
            <w:tcW w:w="881" w:type="pct"/>
            <w:shd w:val="clear" w:color="auto" w:fill="FFFF99"/>
            <w:vAlign w:val="center"/>
          </w:tcPr>
          <w:p w:rsidR="009949CB" w:rsidRPr="00106882" w:rsidRDefault="009949CB" w:rsidP="002343A3">
            <w:pPr>
              <w:pStyle w:val="NoSpacing1"/>
              <w:jc w:val="center"/>
              <w:rPr>
                <w:rFonts w:ascii="Times New Roman" w:hAnsi="Times New Roman"/>
                <w:b/>
                <w:sz w:val="22"/>
                <w:szCs w:val="22"/>
              </w:rPr>
            </w:pPr>
            <w:r w:rsidRPr="00106882">
              <w:rPr>
                <w:rFonts w:ascii="Times New Roman" w:hAnsi="Times New Roman"/>
                <w:b/>
                <w:sz w:val="22"/>
                <w:szCs w:val="22"/>
              </w:rPr>
              <w:t>Planned Budget</w:t>
            </w:r>
          </w:p>
        </w:tc>
      </w:tr>
      <w:tr w:rsidR="009949CB" w:rsidRPr="00106882">
        <w:trPr>
          <w:cantSplit/>
          <w:trHeight w:val="242"/>
        </w:trPr>
        <w:tc>
          <w:tcPr>
            <w:tcW w:w="3300" w:type="pct"/>
            <w:vMerge/>
            <w:shd w:val="clear" w:color="auto" w:fill="CCCCCC"/>
            <w:vAlign w:val="center"/>
          </w:tcPr>
          <w:p w:rsidR="009949CB" w:rsidRPr="00106882" w:rsidRDefault="009949CB" w:rsidP="002343A3">
            <w:pPr>
              <w:pStyle w:val="NoSpacing1"/>
              <w:rPr>
                <w:rFonts w:ascii="Times New Roman" w:hAnsi="Times New Roman"/>
                <w:sz w:val="22"/>
                <w:szCs w:val="22"/>
              </w:rPr>
            </w:pPr>
          </w:p>
        </w:tc>
        <w:tc>
          <w:tcPr>
            <w:tcW w:w="203" w:type="pct"/>
            <w:shd w:val="clear" w:color="auto" w:fill="FFFF99"/>
            <w:vAlign w:val="center"/>
          </w:tcPr>
          <w:p w:rsidR="009949CB" w:rsidRPr="00106882" w:rsidRDefault="009949CB" w:rsidP="00772BB5">
            <w:pPr>
              <w:pStyle w:val="NoSpacing1"/>
              <w:ind w:right="-88"/>
              <w:rPr>
                <w:rFonts w:ascii="Times New Roman" w:hAnsi="Times New Roman"/>
                <w:sz w:val="22"/>
                <w:szCs w:val="22"/>
              </w:rPr>
            </w:pPr>
            <w:r w:rsidRPr="00106882">
              <w:rPr>
                <w:rFonts w:ascii="Times New Roman" w:hAnsi="Times New Roman"/>
                <w:sz w:val="22"/>
                <w:szCs w:val="22"/>
              </w:rPr>
              <w:t>Q1</w:t>
            </w:r>
          </w:p>
        </w:tc>
        <w:tc>
          <w:tcPr>
            <w:tcW w:w="207" w:type="pct"/>
            <w:shd w:val="clear" w:color="auto" w:fill="FFFF99"/>
            <w:vAlign w:val="center"/>
          </w:tcPr>
          <w:p w:rsidR="009949CB" w:rsidRPr="00106882" w:rsidRDefault="009949CB" w:rsidP="00772BB5">
            <w:pPr>
              <w:pStyle w:val="NoSpacing1"/>
              <w:ind w:right="-85"/>
              <w:jc w:val="center"/>
              <w:rPr>
                <w:rFonts w:ascii="Times New Roman" w:hAnsi="Times New Roman"/>
                <w:sz w:val="22"/>
                <w:szCs w:val="22"/>
              </w:rPr>
            </w:pPr>
            <w:r w:rsidRPr="00106882">
              <w:rPr>
                <w:rFonts w:ascii="Times New Roman" w:hAnsi="Times New Roman"/>
                <w:sz w:val="22"/>
                <w:szCs w:val="22"/>
              </w:rPr>
              <w:t>Q2</w:t>
            </w:r>
          </w:p>
        </w:tc>
        <w:tc>
          <w:tcPr>
            <w:tcW w:w="198" w:type="pct"/>
            <w:shd w:val="clear" w:color="auto" w:fill="FFFF99"/>
            <w:vAlign w:val="center"/>
          </w:tcPr>
          <w:p w:rsidR="009949CB" w:rsidRPr="00106882" w:rsidRDefault="009949CB" w:rsidP="00772BB5">
            <w:pPr>
              <w:pStyle w:val="NoSpacing1"/>
              <w:ind w:right="-101"/>
              <w:jc w:val="center"/>
              <w:rPr>
                <w:rFonts w:ascii="Times New Roman" w:hAnsi="Times New Roman"/>
                <w:sz w:val="22"/>
                <w:szCs w:val="22"/>
              </w:rPr>
            </w:pPr>
            <w:r w:rsidRPr="00106882">
              <w:rPr>
                <w:rFonts w:ascii="Times New Roman" w:hAnsi="Times New Roman"/>
                <w:sz w:val="22"/>
                <w:szCs w:val="22"/>
              </w:rPr>
              <w:t>Q3</w:t>
            </w:r>
          </w:p>
        </w:tc>
        <w:tc>
          <w:tcPr>
            <w:tcW w:w="211" w:type="pct"/>
            <w:shd w:val="clear" w:color="auto" w:fill="FFFF99"/>
            <w:vAlign w:val="center"/>
          </w:tcPr>
          <w:p w:rsidR="009949CB" w:rsidRPr="00106882" w:rsidRDefault="009949CB" w:rsidP="002343A3">
            <w:pPr>
              <w:pStyle w:val="NoSpacing1"/>
              <w:jc w:val="center"/>
              <w:rPr>
                <w:rFonts w:ascii="Times New Roman" w:hAnsi="Times New Roman"/>
                <w:sz w:val="22"/>
                <w:szCs w:val="22"/>
              </w:rPr>
            </w:pPr>
            <w:r w:rsidRPr="00106882">
              <w:rPr>
                <w:rFonts w:ascii="Times New Roman" w:hAnsi="Times New Roman"/>
                <w:sz w:val="22"/>
                <w:szCs w:val="22"/>
              </w:rPr>
              <w:t>Q4</w:t>
            </w:r>
          </w:p>
        </w:tc>
        <w:tc>
          <w:tcPr>
            <w:tcW w:w="881" w:type="pct"/>
            <w:shd w:val="clear" w:color="auto" w:fill="FFFF99"/>
            <w:vAlign w:val="center"/>
          </w:tcPr>
          <w:p w:rsidR="009949CB" w:rsidRPr="00106882" w:rsidRDefault="009949CB" w:rsidP="002343A3">
            <w:pPr>
              <w:pStyle w:val="NoSpacing1"/>
              <w:jc w:val="center"/>
              <w:rPr>
                <w:rFonts w:ascii="Times New Roman" w:hAnsi="Times New Roman"/>
                <w:sz w:val="22"/>
                <w:szCs w:val="22"/>
              </w:rPr>
            </w:pPr>
            <w:r w:rsidRPr="00106882">
              <w:rPr>
                <w:rFonts w:ascii="Times New Roman" w:hAnsi="Times New Roman"/>
                <w:sz w:val="22"/>
                <w:szCs w:val="22"/>
              </w:rPr>
              <w:t>Amount</w:t>
            </w:r>
          </w:p>
        </w:tc>
      </w:tr>
      <w:tr w:rsidR="009949CB" w:rsidRPr="00106882">
        <w:trPr>
          <w:cantSplit/>
          <w:trHeight w:val="135"/>
        </w:trPr>
        <w:tc>
          <w:tcPr>
            <w:tcW w:w="3300" w:type="pct"/>
            <w:vAlign w:val="bottom"/>
          </w:tcPr>
          <w:p w:rsidR="009949CB" w:rsidRPr="00106882" w:rsidRDefault="009949CB" w:rsidP="002343A3">
            <w:pPr>
              <w:pStyle w:val="NoSpacing1"/>
              <w:rPr>
                <w:rFonts w:ascii="Times New Roman" w:hAnsi="Times New Roman"/>
                <w:b/>
                <w:sz w:val="22"/>
                <w:szCs w:val="22"/>
              </w:rPr>
            </w:pPr>
            <w:r w:rsidRPr="00106882">
              <w:rPr>
                <w:rFonts w:ascii="Times New Roman" w:hAnsi="Times New Roman"/>
                <w:b/>
                <w:sz w:val="22"/>
                <w:szCs w:val="22"/>
              </w:rPr>
              <w:t xml:space="preserve">1. Activity </w:t>
            </w:r>
          </w:p>
          <w:p w:rsidR="009949CB" w:rsidRPr="00106882" w:rsidRDefault="009949CB" w:rsidP="007C1E6C">
            <w:pPr>
              <w:pStyle w:val="NoSpacing1"/>
              <w:rPr>
                <w:rFonts w:ascii="Times New Roman" w:hAnsi="Times New Roman"/>
                <w:sz w:val="22"/>
                <w:szCs w:val="22"/>
              </w:rPr>
            </w:pPr>
            <w:r w:rsidRPr="00106882">
              <w:rPr>
                <w:rFonts w:ascii="Times New Roman" w:hAnsi="Times New Roman"/>
                <w:sz w:val="22"/>
                <w:szCs w:val="22"/>
              </w:rPr>
              <w:t>Series of action oriented and de</w:t>
            </w:r>
            <w:r>
              <w:rPr>
                <w:rFonts w:ascii="Times New Roman" w:hAnsi="Times New Roman"/>
                <w:sz w:val="22"/>
                <w:szCs w:val="22"/>
              </w:rPr>
              <w:t xml:space="preserve">mand </w:t>
            </w:r>
            <w:r w:rsidRPr="00106882">
              <w:rPr>
                <w:rFonts w:ascii="Times New Roman" w:hAnsi="Times New Roman"/>
                <w:sz w:val="22"/>
                <w:szCs w:val="22"/>
              </w:rPr>
              <w:t xml:space="preserve">driven trainings to micro businesses and SMEs </w:t>
            </w:r>
            <w:r>
              <w:rPr>
                <w:rFonts w:ascii="Times New Roman" w:hAnsi="Times New Roman"/>
                <w:sz w:val="22"/>
                <w:szCs w:val="22"/>
              </w:rPr>
              <w:t xml:space="preserve">with particular focus on </w:t>
            </w:r>
            <w:r w:rsidRPr="007C1E6C">
              <w:rPr>
                <w:rFonts w:ascii="Times New Roman" w:hAnsi="Times New Roman"/>
                <w:sz w:val="22"/>
                <w:szCs w:val="22"/>
              </w:rPr>
              <w:t>business administration, production managemen</w:t>
            </w:r>
            <w:r>
              <w:rPr>
                <w:rFonts w:ascii="Times New Roman" w:hAnsi="Times New Roman"/>
                <w:sz w:val="22"/>
                <w:szCs w:val="22"/>
              </w:rPr>
              <w:t>t, marketing, quality assurance and</w:t>
            </w:r>
            <w:r w:rsidRPr="007C1E6C">
              <w:rPr>
                <w:rFonts w:ascii="Times New Roman" w:hAnsi="Times New Roman"/>
                <w:sz w:val="22"/>
                <w:szCs w:val="22"/>
              </w:rPr>
              <w:t xml:space="preserve"> packaging </w:t>
            </w:r>
          </w:p>
        </w:tc>
        <w:tc>
          <w:tcPr>
            <w:tcW w:w="203" w:type="pct"/>
            <w:vAlign w:val="center"/>
          </w:tcPr>
          <w:p w:rsidR="009949CB" w:rsidRPr="00106882" w:rsidRDefault="009949CB" w:rsidP="00457CEF">
            <w:pPr>
              <w:pStyle w:val="NoSpacing1"/>
              <w:jc w:val="center"/>
              <w:rPr>
                <w:rFonts w:ascii="Times New Roman" w:hAnsi="Times New Roman"/>
                <w:sz w:val="22"/>
                <w:szCs w:val="22"/>
              </w:rPr>
            </w:pPr>
          </w:p>
        </w:tc>
        <w:tc>
          <w:tcPr>
            <w:tcW w:w="207"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198"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211" w:type="pct"/>
            <w:vAlign w:val="center"/>
          </w:tcPr>
          <w:p w:rsidR="009949CB" w:rsidRPr="00106882" w:rsidRDefault="009949CB" w:rsidP="00457CEF">
            <w:pPr>
              <w:pStyle w:val="NoSpacing1"/>
              <w:jc w:val="center"/>
              <w:rPr>
                <w:rFonts w:ascii="Times New Roman" w:hAnsi="Times New Roman"/>
                <w:sz w:val="22"/>
                <w:szCs w:val="22"/>
              </w:rPr>
            </w:pPr>
          </w:p>
        </w:tc>
        <w:tc>
          <w:tcPr>
            <w:tcW w:w="881" w:type="pct"/>
            <w:vAlign w:val="center"/>
          </w:tcPr>
          <w:p w:rsidR="009949CB" w:rsidRPr="00106882" w:rsidRDefault="009949CB" w:rsidP="000854FD">
            <w:pPr>
              <w:pStyle w:val="NoSpacing1"/>
              <w:rPr>
                <w:rFonts w:ascii="Times New Roman" w:hAnsi="Times New Roman"/>
                <w:sz w:val="22"/>
                <w:szCs w:val="22"/>
              </w:rPr>
            </w:pPr>
            <w:r>
              <w:rPr>
                <w:rFonts w:ascii="Times New Roman" w:hAnsi="Times New Roman"/>
                <w:sz w:val="22"/>
                <w:szCs w:val="22"/>
              </w:rPr>
              <w:t>6</w:t>
            </w:r>
            <w:r w:rsidRPr="00106882">
              <w:rPr>
                <w:rFonts w:ascii="Times New Roman" w:hAnsi="Times New Roman"/>
                <w:sz w:val="22"/>
                <w:szCs w:val="22"/>
              </w:rPr>
              <w:t xml:space="preserve">0,000.0 US$ </w:t>
            </w:r>
          </w:p>
        </w:tc>
      </w:tr>
      <w:tr w:rsidR="009949CB" w:rsidRPr="00106882">
        <w:trPr>
          <w:cantSplit/>
          <w:trHeight w:val="135"/>
        </w:trPr>
        <w:tc>
          <w:tcPr>
            <w:tcW w:w="3300" w:type="pct"/>
            <w:vAlign w:val="bottom"/>
          </w:tcPr>
          <w:p w:rsidR="009949CB" w:rsidRPr="00106882" w:rsidRDefault="009949CB" w:rsidP="002343A3">
            <w:pPr>
              <w:pStyle w:val="NoSpacing1"/>
              <w:rPr>
                <w:rFonts w:ascii="Times New Roman" w:hAnsi="Times New Roman"/>
                <w:b/>
                <w:sz w:val="22"/>
                <w:szCs w:val="22"/>
              </w:rPr>
            </w:pPr>
            <w:r w:rsidRPr="00106882">
              <w:rPr>
                <w:rFonts w:ascii="Times New Roman" w:hAnsi="Times New Roman"/>
                <w:b/>
                <w:sz w:val="22"/>
                <w:szCs w:val="22"/>
              </w:rPr>
              <w:t>2. Activity</w:t>
            </w:r>
          </w:p>
          <w:p w:rsidR="009949CB" w:rsidRPr="00106882" w:rsidRDefault="009949CB" w:rsidP="000854FD">
            <w:pPr>
              <w:pStyle w:val="NoSpacing1"/>
              <w:rPr>
                <w:rFonts w:ascii="Times New Roman" w:hAnsi="Times New Roman"/>
                <w:i/>
                <w:sz w:val="22"/>
                <w:szCs w:val="22"/>
              </w:rPr>
            </w:pPr>
            <w:r>
              <w:rPr>
                <w:rFonts w:ascii="Times New Roman" w:hAnsi="Times New Roman"/>
                <w:sz w:val="22"/>
                <w:szCs w:val="22"/>
              </w:rPr>
              <w:t>Development of  trade and production capacities</w:t>
            </w:r>
            <w:r w:rsidRPr="00106882">
              <w:rPr>
                <w:rFonts w:ascii="Times New Roman" w:hAnsi="Times New Roman"/>
                <w:sz w:val="22"/>
                <w:szCs w:val="22"/>
              </w:rPr>
              <w:t xml:space="preserve"> </w:t>
            </w:r>
            <w:r>
              <w:rPr>
                <w:rFonts w:ascii="Times New Roman" w:hAnsi="Times New Roman"/>
                <w:sz w:val="22"/>
                <w:szCs w:val="22"/>
              </w:rPr>
              <w:t>using internaitonal expertise and new technologies</w:t>
            </w:r>
            <w:r w:rsidRPr="00106882">
              <w:rPr>
                <w:rFonts w:ascii="Times New Roman" w:hAnsi="Times New Roman"/>
                <w:sz w:val="22"/>
                <w:szCs w:val="22"/>
              </w:rPr>
              <w:t xml:space="preserve"> </w:t>
            </w:r>
            <w:r>
              <w:rPr>
                <w:rFonts w:ascii="Times New Roman" w:hAnsi="Times New Roman"/>
                <w:sz w:val="22"/>
                <w:szCs w:val="22"/>
              </w:rPr>
              <w:t>in two selected provinces</w:t>
            </w:r>
            <w:r w:rsidRPr="00106882">
              <w:rPr>
                <w:rFonts w:ascii="Times New Roman" w:hAnsi="Times New Roman"/>
                <w:sz w:val="22"/>
                <w:szCs w:val="22"/>
              </w:rPr>
              <w:t xml:space="preserve"> </w:t>
            </w:r>
          </w:p>
        </w:tc>
        <w:tc>
          <w:tcPr>
            <w:tcW w:w="203" w:type="pct"/>
            <w:vAlign w:val="center"/>
          </w:tcPr>
          <w:p w:rsidR="009949CB" w:rsidRPr="00106882" w:rsidRDefault="009949CB" w:rsidP="00457CEF">
            <w:pPr>
              <w:pStyle w:val="NoSpacing1"/>
              <w:jc w:val="center"/>
              <w:rPr>
                <w:rFonts w:ascii="Times New Roman" w:hAnsi="Times New Roman"/>
                <w:sz w:val="22"/>
                <w:szCs w:val="22"/>
              </w:rPr>
            </w:pPr>
          </w:p>
        </w:tc>
        <w:tc>
          <w:tcPr>
            <w:tcW w:w="207" w:type="pct"/>
            <w:vAlign w:val="center"/>
          </w:tcPr>
          <w:p w:rsidR="009949CB" w:rsidRPr="00106882" w:rsidRDefault="009949CB" w:rsidP="00457CEF">
            <w:pPr>
              <w:pStyle w:val="NoSpacing1"/>
              <w:jc w:val="center"/>
              <w:rPr>
                <w:rFonts w:ascii="Times New Roman" w:hAnsi="Times New Roman"/>
                <w:sz w:val="22"/>
                <w:szCs w:val="22"/>
              </w:rPr>
            </w:pPr>
          </w:p>
        </w:tc>
        <w:tc>
          <w:tcPr>
            <w:tcW w:w="198"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211"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Pr="00106882" w:rsidRDefault="009949CB" w:rsidP="000854FD">
            <w:pPr>
              <w:pStyle w:val="NoSpacing1"/>
              <w:rPr>
                <w:rFonts w:ascii="Times New Roman" w:hAnsi="Times New Roman"/>
                <w:sz w:val="22"/>
                <w:szCs w:val="22"/>
              </w:rPr>
            </w:pPr>
            <w:r>
              <w:rPr>
                <w:rFonts w:ascii="Times New Roman" w:hAnsi="Times New Roman"/>
                <w:sz w:val="22"/>
                <w:szCs w:val="22"/>
              </w:rPr>
              <w:t>25</w:t>
            </w:r>
            <w:r w:rsidRPr="00106882">
              <w:rPr>
                <w:rFonts w:ascii="Times New Roman" w:hAnsi="Times New Roman"/>
                <w:sz w:val="22"/>
                <w:szCs w:val="22"/>
              </w:rPr>
              <w:t xml:space="preserve">0,000.0 US$ </w:t>
            </w:r>
          </w:p>
        </w:tc>
      </w:tr>
      <w:tr w:rsidR="009949CB" w:rsidRPr="00106882">
        <w:trPr>
          <w:cantSplit/>
          <w:trHeight w:val="135"/>
        </w:trPr>
        <w:tc>
          <w:tcPr>
            <w:tcW w:w="3300" w:type="pct"/>
            <w:vAlign w:val="bottom"/>
          </w:tcPr>
          <w:p w:rsidR="009949CB" w:rsidRDefault="009949CB" w:rsidP="002343A3">
            <w:pPr>
              <w:pStyle w:val="NoSpacing1"/>
              <w:rPr>
                <w:rFonts w:ascii="Times New Roman" w:hAnsi="Times New Roman"/>
                <w:b/>
                <w:sz w:val="22"/>
                <w:szCs w:val="22"/>
              </w:rPr>
            </w:pPr>
            <w:r>
              <w:rPr>
                <w:rFonts w:ascii="Times New Roman" w:hAnsi="Times New Roman"/>
                <w:b/>
                <w:sz w:val="22"/>
                <w:szCs w:val="22"/>
              </w:rPr>
              <w:t>3. Activity</w:t>
            </w:r>
          </w:p>
          <w:p w:rsidR="009949CB" w:rsidRPr="00907CB0" w:rsidRDefault="009949CB" w:rsidP="00907CB0">
            <w:pPr>
              <w:pStyle w:val="NoSpacing1"/>
              <w:rPr>
                <w:rFonts w:ascii="Times New Roman" w:hAnsi="Times New Roman"/>
                <w:sz w:val="22"/>
                <w:szCs w:val="22"/>
              </w:rPr>
            </w:pPr>
            <w:r w:rsidRPr="00907CB0">
              <w:rPr>
                <w:rFonts w:ascii="Times New Roman" w:hAnsi="Times New Roman"/>
                <w:sz w:val="22"/>
                <w:szCs w:val="22"/>
              </w:rPr>
              <w:t>Capacity</w:t>
            </w:r>
            <w:r>
              <w:rPr>
                <w:rFonts w:ascii="Times New Roman" w:hAnsi="Times New Roman"/>
                <w:sz w:val="22"/>
                <w:szCs w:val="22"/>
              </w:rPr>
              <w:t xml:space="preserve"> development workshops for local administration  how to </w:t>
            </w:r>
            <w:r w:rsidRPr="00907CB0">
              <w:rPr>
                <w:rFonts w:ascii="Times New Roman" w:hAnsi="Times New Roman"/>
                <w:sz w:val="22"/>
                <w:szCs w:val="22"/>
              </w:rPr>
              <w:t>support trade related SMEs</w:t>
            </w:r>
            <w:r>
              <w:rPr>
                <w:rFonts w:ascii="Times New Roman" w:hAnsi="Times New Roman"/>
                <w:sz w:val="22"/>
                <w:szCs w:val="22"/>
              </w:rPr>
              <w:t>, provide trade services</w:t>
            </w:r>
            <w:r w:rsidRPr="00907CB0">
              <w:rPr>
                <w:rFonts w:ascii="Times New Roman" w:hAnsi="Times New Roman"/>
                <w:sz w:val="22"/>
                <w:szCs w:val="22"/>
              </w:rPr>
              <w:t xml:space="preserve"> and mainstream trade in local development strategies </w:t>
            </w:r>
          </w:p>
        </w:tc>
        <w:tc>
          <w:tcPr>
            <w:tcW w:w="203" w:type="pct"/>
            <w:vAlign w:val="center"/>
          </w:tcPr>
          <w:p w:rsidR="009949CB" w:rsidRPr="00106882" w:rsidRDefault="009949CB" w:rsidP="00457CEF">
            <w:pPr>
              <w:pStyle w:val="NoSpacing1"/>
              <w:jc w:val="center"/>
              <w:rPr>
                <w:rFonts w:ascii="Times New Roman" w:hAnsi="Times New Roman"/>
                <w:sz w:val="22"/>
                <w:szCs w:val="22"/>
              </w:rPr>
            </w:pPr>
          </w:p>
        </w:tc>
        <w:tc>
          <w:tcPr>
            <w:tcW w:w="207" w:type="pct"/>
            <w:vAlign w:val="center"/>
          </w:tcPr>
          <w:p w:rsidR="009949CB" w:rsidRPr="00106882" w:rsidRDefault="009949CB" w:rsidP="00457CEF">
            <w:pPr>
              <w:pStyle w:val="NoSpacing1"/>
              <w:jc w:val="center"/>
              <w:rPr>
                <w:rFonts w:ascii="Times New Roman" w:hAnsi="Times New Roman"/>
                <w:sz w:val="22"/>
                <w:szCs w:val="22"/>
              </w:rPr>
            </w:pPr>
          </w:p>
        </w:tc>
        <w:tc>
          <w:tcPr>
            <w:tcW w:w="198"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211"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Default="009949CB" w:rsidP="000854FD">
            <w:pPr>
              <w:pStyle w:val="NoSpacing1"/>
              <w:rPr>
                <w:rFonts w:ascii="Times New Roman" w:hAnsi="Times New Roman"/>
                <w:sz w:val="22"/>
                <w:szCs w:val="22"/>
              </w:rPr>
            </w:pPr>
            <w:r>
              <w:rPr>
                <w:rFonts w:ascii="Times New Roman" w:hAnsi="Times New Roman"/>
                <w:sz w:val="22"/>
                <w:szCs w:val="22"/>
              </w:rPr>
              <w:t>60,000.0 US $</w:t>
            </w:r>
          </w:p>
        </w:tc>
      </w:tr>
      <w:tr w:rsidR="009949CB" w:rsidRPr="00106882">
        <w:trPr>
          <w:cantSplit/>
          <w:trHeight w:val="90"/>
        </w:trPr>
        <w:tc>
          <w:tcPr>
            <w:tcW w:w="3300" w:type="pct"/>
            <w:vAlign w:val="bottom"/>
          </w:tcPr>
          <w:p w:rsidR="009949CB" w:rsidRPr="00106882" w:rsidRDefault="009949CB" w:rsidP="002343A3">
            <w:pPr>
              <w:pStyle w:val="NoSpacing1"/>
              <w:rPr>
                <w:rFonts w:ascii="Times New Roman" w:hAnsi="Times New Roman"/>
                <w:b/>
                <w:sz w:val="22"/>
                <w:szCs w:val="22"/>
              </w:rPr>
            </w:pPr>
            <w:r>
              <w:rPr>
                <w:rFonts w:ascii="Times New Roman" w:hAnsi="Times New Roman"/>
                <w:b/>
                <w:sz w:val="22"/>
                <w:szCs w:val="22"/>
              </w:rPr>
              <w:t>4</w:t>
            </w:r>
            <w:r w:rsidRPr="00106882">
              <w:rPr>
                <w:rFonts w:ascii="Times New Roman" w:hAnsi="Times New Roman"/>
                <w:b/>
                <w:sz w:val="22"/>
                <w:szCs w:val="22"/>
              </w:rPr>
              <w:t>. Activity</w:t>
            </w:r>
          </w:p>
          <w:p w:rsidR="009949CB" w:rsidRPr="00106882" w:rsidRDefault="009949CB" w:rsidP="000854FD">
            <w:pPr>
              <w:pStyle w:val="NoSpacing1"/>
              <w:rPr>
                <w:rFonts w:ascii="Times New Roman" w:hAnsi="Times New Roman"/>
                <w:sz w:val="22"/>
                <w:szCs w:val="22"/>
              </w:rPr>
            </w:pPr>
            <w:r>
              <w:rPr>
                <w:rFonts w:ascii="Times New Roman" w:hAnsi="Times New Roman"/>
                <w:sz w:val="22"/>
                <w:szCs w:val="22"/>
              </w:rPr>
              <w:t>Exposure visits to gain knowledge on new technologies</w:t>
            </w:r>
          </w:p>
        </w:tc>
        <w:tc>
          <w:tcPr>
            <w:tcW w:w="203" w:type="pct"/>
            <w:vAlign w:val="center"/>
          </w:tcPr>
          <w:p w:rsidR="009949CB" w:rsidRPr="00106882" w:rsidRDefault="009949CB" w:rsidP="00457CEF">
            <w:pPr>
              <w:pStyle w:val="NoSpacing1"/>
              <w:jc w:val="center"/>
              <w:rPr>
                <w:rFonts w:ascii="Times New Roman" w:hAnsi="Times New Roman"/>
                <w:sz w:val="22"/>
                <w:szCs w:val="22"/>
              </w:rPr>
            </w:pPr>
          </w:p>
        </w:tc>
        <w:tc>
          <w:tcPr>
            <w:tcW w:w="207" w:type="pct"/>
            <w:vAlign w:val="center"/>
          </w:tcPr>
          <w:p w:rsidR="009949CB" w:rsidRPr="00106882" w:rsidRDefault="009949CB" w:rsidP="00457CEF">
            <w:pPr>
              <w:pStyle w:val="NoSpacing1"/>
              <w:jc w:val="center"/>
              <w:rPr>
                <w:rFonts w:ascii="Times New Roman" w:hAnsi="Times New Roman"/>
                <w:sz w:val="22"/>
                <w:szCs w:val="22"/>
              </w:rPr>
            </w:pPr>
          </w:p>
        </w:tc>
        <w:tc>
          <w:tcPr>
            <w:tcW w:w="198" w:type="pct"/>
            <w:vAlign w:val="center"/>
          </w:tcPr>
          <w:p w:rsidR="009949CB" w:rsidRPr="00106882" w:rsidRDefault="009949CB" w:rsidP="00457CEF">
            <w:pPr>
              <w:pStyle w:val="NoSpacing1"/>
              <w:jc w:val="center"/>
              <w:rPr>
                <w:rFonts w:ascii="Times New Roman" w:hAnsi="Times New Roman"/>
                <w:sz w:val="22"/>
                <w:szCs w:val="22"/>
              </w:rPr>
            </w:pPr>
          </w:p>
        </w:tc>
        <w:tc>
          <w:tcPr>
            <w:tcW w:w="211"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Pr="00106882" w:rsidRDefault="009949CB" w:rsidP="00907CB0">
            <w:pPr>
              <w:pStyle w:val="NoSpacing1"/>
              <w:rPr>
                <w:rFonts w:ascii="Times New Roman" w:hAnsi="Times New Roman"/>
                <w:sz w:val="22"/>
                <w:szCs w:val="22"/>
              </w:rPr>
            </w:pPr>
            <w:r>
              <w:rPr>
                <w:rFonts w:ascii="Times New Roman" w:hAnsi="Times New Roman"/>
                <w:sz w:val="22"/>
                <w:szCs w:val="22"/>
              </w:rPr>
              <w:t>5</w:t>
            </w:r>
            <w:r w:rsidRPr="00106882">
              <w:rPr>
                <w:rFonts w:ascii="Times New Roman" w:hAnsi="Times New Roman"/>
                <w:sz w:val="22"/>
                <w:szCs w:val="22"/>
              </w:rPr>
              <w:t>0,000.0 US$</w:t>
            </w:r>
          </w:p>
        </w:tc>
      </w:tr>
      <w:tr w:rsidR="009949CB" w:rsidRPr="00106882">
        <w:trPr>
          <w:cantSplit/>
          <w:trHeight w:val="90"/>
        </w:trPr>
        <w:tc>
          <w:tcPr>
            <w:tcW w:w="3300" w:type="pct"/>
            <w:vAlign w:val="bottom"/>
          </w:tcPr>
          <w:p w:rsidR="009949CB" w:rsidRPr="00106882" w:rsidRDefault="009949CB" w:rsidP="002343A3">
            <w:pPr>
              <w:pStyle w:val="NoSpacing1"/>
              <w:rPr>
                <w:rFonts w:ascii="Times New Roman" w:hAnsi="Times New Roman"/>
                <w:b/>
                <w:sz w:val="22"/>
                <w:szCs w:val="22"/>
              </w:rPr>
            </w:pPr>
            <w:r>
              <w:rPr>
                <w:rFonts w:ascii="Times New Roman" w:hAnsi="Times New Roman"/>
                <w:b/>
                <w:sz w:val="22"/>
                <w:szCs w:val="22"/>
              </w:rPr>
              <w:t>5</w:t>
            </w:r>
            <w:r w:rsidRPr="00106882">
              <w:rPr>
                <w:rFonts w:ascii="Times New Roman" w:hAnsi="Times New Roman"/>
                <w:b/>
                <w:sz w:val="22"/>
                <w:szCs w:val="22"/>
              </w:rPr>
              <w:t xml:space="preserve">. Activity </w:t>
            </w:r>
          </w:p>
          <w:p w:rsidR="009949CB" w:rsidRPr="00106882" w:rsidRDefault="009949CB" w:rsidP="002343A3">
            <w:pPr>
              <w:pStyle w:val="NoSpacing1"/>
              <w:rPr>
                <w:rFonts w:ascii="Times New Roman" w:hAnsi="Times New Roman"/>
                <w:sz w:val="22"/>
                <w:szCs w:val="22"/>
              </w:rPr>
            </w:pPr>
            <w:r w:rsidRPr="00106882">
              <w:rPr>
                <w:rFonts w:ascii="Times New Roman" w:hAnsi="Times New Roman"/>
                <w:sz w:val="22"/>
                <w:szCs w:val="22"/>
              </w:rPr>
              <w:t>Project management</w:t>
            </w:r>
          </w:p>
        </w:tc>
        <w:tc>
          <w:tcPr>
            <w:tcW w:w="203"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207"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198"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211" w:type="pct"/>
            <w:vAlign w:val="center"/>
          </w:tcPr>
          <w:p w:rsidR="009949CB" w:rsidRPr="00106882" w:rsidRDefault="009949CB" w:rsidP="00457CEF">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Pr="00106882" w:rsidRDefault="009949CB" w:rsidP="00106882">
            <w:pPr>
              <w:pStyle w:val="NoSpacing1"/>
              <w:rPr>
                <w:rFonts w:ascii="Times New Roman" w:hAnsi="Times New Roman"/>
                <w:sz w:val="22"/>
                <w:szCs w:val="22"/>
              </w:rPr>
            </w:pPr>
            <w:r w:rsidRPr="00106882">
              <w:rPr>
                <w:rFonts w:ascii="Times New Roman" w:hAnsi="Times New Roman"/>
                <w:sz w:val="22"/>
                <w:szCs w:val="22"/>
              </w:rPr>
              <w:t xml:space="preserve">30,000.0 US$ </w:t>
            </w:r>
          </w:p>
        </w:tc>
      </w:tr>
      <w:tr w:rsidR="009949CB" w:rsidRPr="00106882">
        <w:trPr>
          <w:cantSplit/>
          <w:trHeight w:val="90"/>
        </w:trPr>
        <w:tc>
          <w:tcPr>
            <w:tcW w:w="4119" w:type="pct"/>
            <w:gridSpan w:val="5"/>
            <w:shd w:val="clear" w:color="auto" w:fill="CCCCCC"/>
          </w:tcPr>
          <w:p w:rsidR="009949CB" w:rsidRPr="00B43888" w:rsidRDefault="009949CB" w:rsidP="00B43888">
            <w:pPr>
              <w:pStyle w:val="NoSpacing1"/>
              <w:jc w:val="center"/>
              <w:rPr>
                <w:rFonts w:ascii="Times New Roman" w:hAnsi="Times New Roman"/>
                <w:b/>
                <w:sz w:val="22"/>
                <w:szCs w:val="22"/>
              </w:rPr>
            </w:pPr>
            <w:r w:rsidRPr="00B43888">
              <w:rPr>
                <w:rFonts w:ascii="Times New Roman" w:hAnsi="Times New Roman"/>
                <w:b/>
                <w:sz w:val="22"/>
                <w:szCs w:val="22"/>
              </w:rPr>
              <w:t>TOTAL</w:t>
            </w:r>
          </w:p>
        </w:tc>
        <w:tc>
          <w:tcPr>
            <w:tcW w:w="881" w:type="pct"/>
            <w:shd w:val="clear" w:color="auto" w:fill="CCCCCC"/>
            <w:vAlign w:val="center"/>
          </w:tcPr>
          <w:p w:rsidR="009949CB" w:rsidRPr="00106882" w:rsidRDefault="009949CB" w:rsidP="00C2329D">
            <w:pPr>
              <w:pStyle w:val="NoSpacing1"/>
              <w:rPr>
                <w:rFonts w:ascii="Times New Roman" w:hAnsi="Times New Roman"/>
                <w:b/>
                <w:sz w:val="22"/>
                <w:szCs w:val="22"/>
              </w:rPr>
            </w:pPr>
            <w:r>
              <w:rPr>
                <w:rFonts w:ascii="Times New Roman" w:hAnsi="Times New Roman"/>
                <w:b/>
                <w:sz w:val="22"/>
                <w:szCs w:val="22"/>
              </w:rPr>
              <w:t>45</w:t>
            </w:r>
            <w:r w:rsidRPr="00106882">
              <w:rPr>
                <w:rFonts w:ascii="Times New Roman" w:hAnsi="Times New Roman"/>
                <w:b/>
                <w:sz w:val="22"/>
                <w:szCs w:val="22"/>
              </w:rPr>
              <w:t>0,000.0 US$</w:t>
            </w:r>
          </w:p>
        </w:tc>
      </w:tr>
      <w:bookmarkEnd w:id="0"/>
      <w:bookmarkEnd w:id="1"/>
    </w:tbl>
    <w:p w:rsidR="009949CB" w:rsidRPr="00106882" w:rsidRDefault="009949CB" w:rsidP="00F26F50">
      <w:pPr>
        <w:rPr>
          <w:rFonts w:ascii="Times New Roman" w:hAnsi="Times New Roman"/>
          <w:sz w:val="22"/>
          <w:szCs w:val="22"/>
          <w:lang w:val="en-US"/>
        </w:rPr>
      </w:pPr>
    </w:p>
    <w:p w:rsidR="009949CB" w:rsidRPr="00106882" w:rsidRDefault="009949CB" w:rsidP="00F26F50">
      <w:pPr>
        <w:rPr>
          <w:rFonts w:ascii="Times New Roman" w:hAnsi="Times New Roman"/>
          <w:sz w:val="22"/>
          <w:szCs w:val="22"/>
          <w:lang w:val="en-US"/>
        </w:rPr>
      </w:pPr>
    </w:p>
    <w:p w:rsidR="009949CB" w:rsidRPr="00106882" w:rsidRDefault="009949CB" w:rsidP="00805422">
      <w:pPr>
        <w:rPr>
          <w:rFonts w:ascii="Times New Roman" w:hAnsi="Times New Roman"/>
          <w:b/>
          <w:sz w:val="22"/>
          <w:szCs w:val="22"/>
        </w:rPr>
      </w:pPr>
      <w:r w:rsidRPr="00106882">
        <w:rPr>
          <w:rFonts w:ascii="Times New Roman" w:hAnsi="Times New Roman"/>
          <w:b/>
          <w:sz w:val="22"/>
          <w:szCs w:val="22"/>
        </w:rPr>
        <w:t>Year: 2012</w:t>
      </w:r>
    </w:p>
    <w:p w:rsidR="009949CB" w:rsidRPr="00106882" w:rsidRDefault="009949CB" w:rsidP="00805422">
      <w:pPr>
        <w:rPr>
          <w:rFonts w:ascii="Times New Roman" w:hAnsi="Times New Roman"/>
          <w:sz w:val="22"/>
          <w:szCs w:val="22"/>
        </w:rPr>
      </w:pPr>
    </w:p>
    <w:tbl>
      <w:tblPr>
        <w:tblW w:w="55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419"/>
        <w:gridCol w:w="429"/>
        <w:gridCol w:w="411"/>
        <w:gridCol w:w="440"/>
        <w:gridCol w:w="1819"/>
      </w:tblGrid>
      <w:tr w:rsidR="009949CB" w:rsidRPr="00106882">
        <w:trPr>
          <w:cantSplit/>
          <w:trHeight w:val="70"/>
        </w:trPr>
        <w:tc>
          <w:tcPr>
            <w:tcW w:w="3296" w:type="pct"/>
            <w:vMerge w:val="restart"/>
            <w:shd w:val="clear" w:color="auto" w:fill="FFFF99"/>
          </w:tcPr>
          <w:p w:rsidR="009949CB" w:rsidRPr="00106882" w:rsidRDefault="009949CB" w:rsidP="002A467E">
            <w:pPr>
              <w:pStyle w:val="NoSpacing1"/>
              <w:rPr>
                <w:rFonts w:ascii="Times New Roman" w:hAnsi="Times New Roman"/>
                <w:sz w:val="22"/>
                <w:szCs w:val="22"/>
              </w:rPr>
            </w:pPr>
          </w:p>
          <w:p w:rsidR="009949CB" w:rsidRPr="00106882" w:rsidRDefault="009949CB" w:rsidP="002A467E">
            <w:pPr>
              <w:pStyle w:val="NoSpacing1"/>
              <w:jc w:val="center"/>
              <w:rPr>
                <w:rFonts w:ascii="Times New Roman" w:hAnsi="Times New Roman"/>
                <w:b/>
                <w:sz w:val="22"/>
                <w:szCs w:val="22"/>
              </w:rPr>
            </w:pPr>
            <w:r w:rsidRPr="00106882">
              <w:rPr>
                <w:rFonts w:ascii="Times New Roman" w:hAnsi="Times New Roman"/>
                <w:b/>
                <w:sz w:val="22"/>
                <w:szCs w:val="22"/>
              </w:rPr>
              <w:t>PLANNED ACTIVITIES</w:t>
            </w:r>
          </w:p>
        </w:tc>
        <w:tc>
          <w:tcPr>
            <w:tcW w:w="823" w:type="pct"/>
            <w:gridSpan w:val="4"/>
            <w:shd w:val="clear" w:color="auto" w:fill="FFFF99"/>
            <w:vAlign w:val="center"/>
          </w:tcPr>
          <w:p w:rsidR="009949CB" w:rsidRPr="00106882" w:rsidRDefault="009949CB" w:rsidP="002A467E">
            <w:pPr>
              <w:pStyle w:val="NoSpacing1"/>
              <w:jc w:val="center"/>
              <w:rPr>
                <w:rFonts w:ascii="Times New Roman" w:hAnsi="Times New Roman"/>
                <w:b/>
                <w:sz w:val="22"/>
                <w:szCs w:val="22"/>
              </w:rPr>
            </w:pPr>
            <w:r w:rsidRPr="00106882">
              <w:rPr>
                <w:rFonts w:ascii="Times New Roman" w:hAnsi="Times New Roman"/>
                <w:b/>
                <w:sz w:val="22"/>
                <w:szCs w:val="22"/>
              </w:rPr>
              <w:t>Timeframe</w:t>
            </w:r>
          </w:p>
        </w:tc>
        <w:tc>
          <w:tcPr>
            <w:tcW w:w="881" w:type="pct"/>
            <w:shd w:val="clear" w:color="auto" w:fill="FFFF99"/>
            <w:vAlign w:val="center"/>
          </w:tcPr>
          <w:p w:rsidR="009949CB" w:rsidRPr="00106882" w:rsidRDefault="009949CB" w:rsidP="002A467E">
            <w:pPr>
              <w:pStyle w:val="NoSpacing1"/>
              <w:jc w:val="center"/>
              <w:rPr>
                <w:rFonts w:ascii="Times New Roman" w:hAnsi="Times New Roman"/>
                <w:b/>
                <w:sz w:val="22"/>
                <w:szCs w:val="22"/>
              </w:rPr>
            </w:pPr>
            <w:r w:rsidRPr="00106882">
              <w:rPr>
                <w:rFonts w:ascii="Times New Roman" w:hAnsi="Times New Roman"/>
                <w:b/>
                <w:sz w:val="22"/>
                <w:szCs w:val="22"/>
              </w:rPr>
              <w:t>Planned Budget</w:t>
            </w:r>
          </w:p>
        </w:tc>
      </w:tr>
      <w:tr w:rsidR="009949CB" w:rsidRPr="00106882">
        <w:trPr>
          <w:cantSplit/>
          <w:trHeight w:val="242"/>
        </w:trPr>
        <w:tc>
          <w:tcPr>
            <w:tcW w:w="3296" w:type="pct"/>
            <w:vMerge/>
            <w:shd w:val="clear" w:color="auto" w:fill="CCCCCC"/>
            <w:vAlign w:val="center"/>
          </w:tcPr>
          <w:p w:rsidR="009949CB" w:rsidRPr="00106882" w:rsidRDefault="009949CB" w:rsidP="002A467E">
            <w:pPr>
              <w:pStyle w:val="NoSpacing1"/>
              <w:rPr>
                <w:rFonts w:ascii="Times New Roman" w:hAnsi="Times New Roman"/>
                <w:sz w:val="22"/>
                <w:szCs w:val="22"/>
              </w:rPr>
            </w:pPr>
          </w:p>
        </w:tc>
        <w:tc>
          <w:tcPr>
            <w:tcW w:w="203" w:type="pct"/>
            <w:shd w:val="clear" w:color="auto" w:fill="FFFF99"/>
            <w:vAlign w:val="center"/>
          </w:tcPr>
          <w:p w:rsidR="009949CB" w:rsidRPr="00106882" w:rsidRDefault="009949CB" w:rsidP="002A467E">
            <w:pPr>
              <w:pStyle w:val="NoSpacing1"/>
              <w:ind w:right="-88"/>
              <w:rPr>
                <w:rFonts w:ascii="Times New Roman" w:hAnsi="Times New Roman"/>
                <w:sz w:val="22"/>
                <w:szCs w:val="22"/>
              </w:rPr>
            </w:pPr>
            <w:r w:rsidRPr="00106882">
              <w:rPr>
                <w:rFonts w:ascii="Times New Roman" w:hAnsi="Times New Roman"/>
                <w:sz w:val="22"/>
                <w:szCs w:val="22"/>
              </w:rPr>
              <w:t>Q1</w:t>
            </w:r>
          </w:p>
        </w:tc>
        <w:tc>
          <w:tcPr>
            <w:tcW w:w="208" w:type="pct"/>
            <w:shd w:val="clear" w:color="auto" w:fill="FFFF99"/>
            <w:vAlign w:val="center"/>
          </w:tcPr>
          <w:p w:rsidR="009949CB" w:rsidRPr="00106882" w:rsidRDefault="009949CB" w:rsidP="002A467E">
            <w:pPr>
              <w:pStyle w:val="NoSpacing1"/>
              <w:ind w:right="-85"/>
              <w:jc w:val="center"/>
              <w:rPr>
                <w:rFonts w:ascii="Times New Roman" w:hAnsi="Times New Roman"/>
                <w:sz w:val="22"/>
                <w:szCs w:val="22"/>
              </w:rPr>
            </w:pPr>
            <w:r w:rsidRPr="00106882">
              <w:rPr>
                <w:rFonts w:ascii="Times New Roman" w:hAnsi="Times New Roman"/>
                <w:sz w:val="22"/>
                <w:szCs w:val="22"/>
              </w:rPr>
              <w:t>Q2</w:t>
            </w:r>
          </w:p>
        </w:tc>
        <w:tc>
          <w:tcPr>
            <w:tcW w:w="199" w:type="pct"/>
            <w:shd w:val="clear" w:color="auto" w:fill="FFFF99"/>
            <w:vAlign w:val="center"/>
          </w:tcPr>
          <w:p w:rsidR="009949CB" w:rsidRPr="00106882" w:rsidRDefault="009949CB" w:rsidP="002A467E">
            <w:pPr>
              <w:pStyle w:val="NoSpacing1"/>
              <w:ind w:right="-101"/>
              <w:jc w:val="center"/>
              <w:rPr>
                <w:rFonts w:ascii="Times New Roman" w:hAnsi="Times New Roman"/>
                <w:sz w:val="22"/>
                <w:szCs w:val="22"/>
              </w:rPr>
            </w:pPr>
            <w:r w:rsidRPr="00106882">
              <w:rPr>
                <w:rFonts w:ascii="Times New Roman" w:hAnsi="Times New Roman"/>
                <w:sz w:val="22"/>
                <w:szCs w:val="22"/>
              </w:rPr>
              <w:t>Q3</w:t>
            </w:r>
          </w:p>
        </w:tc>
        <w:tc>
          <w:tcPr>
            <w:tcW w:w="213" w:type="pct"/>
            <w:shd w:val="clear" w:color="auto" w:fill="FFFF99"/>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Q4</w:t>
            </w:r>
          </w:p>
        </w:tc>
        <w:tc>
          <w:tcPr>
            <w:tcW w:w="881" w:type="pct"/>
            <w:shd w:val="clear" w:color="auto" w:fill="FFFF99"/>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Amount</w:t>
            </w:r>
          </w:p>
        </w:tc>
      </w:tr>
      <w:tr w:rsidR="009949CB" w:rsidRPr="00106882">
        <w:trPr>
          <w:cantSplit/>
          <w:trHeight w:val="135"/>
        </w:trPr>
        <w:tc>
          <w:tcPr>
            <w:tcW w:w="3296" w:type="pct"/>
            <w:vAlign w:val="bottom"/>
          </w:tcPr>
          <w:p w:rsidR="009949CB" w:rsidRPr="00106882" w:rsidRDefault="009949CB" w:rsidP="002A467E">
            <w:pPr>
              <w:pStyle w:val="NoSpacing1"/>
              <w:rPr>
                <w:rFonts w:ascii="Times New Roman" w:hAnsi="Times New Roman"/>
                <w:b/>
                <w:sz w:val="22"/>
                <w:szCs w:val="22"/>
              </w:rPr>
            </w:pPr>
            <w:r w:rsidRPr="00106882">
              <w:rPr>
                <w:rFonts w:ascii="Times New Roman" w:hAnsi="Times New Roman"/>
                <w:b/>
                <w:sz w:val="22"/>
                <w:szCs w:val="22"/>
              </w:rPr>
              <w:t xml:space="preserve">1. Activity </w:t>
            </w:r>
          </w:p>
          <w:p w:rsidR="009949CB" w:rsidRPr="00106882" w:rsidRDefault="009949CB" w:rsidP="00C2329D">
            <w:pPr>
              <w:pStyle w:val="NoSpacing1"/>
              <w:rPr>
                <w:rFonts w:ascii="Times New Roman" w:hAnsi="Times New Roman"/>
                <w:sz w:val="22"/>
                <w:szCs w:val="22"/>
              </w:rPr>
            </w:pPr>
            <w:r>
              <w:rPr>
                <w:rFonts w:ascii="Times New Roman" w:hAnsi="Times New Roman"/>
                <w:sz w:val="22"/>
                <w:szCs w:val="22"/>
              </w:rPr>
              <w:t>Development of trade and production capacities using international expertise and new technologies in two selected provinces</w:t>
            </w:r>
          </w:p>
        </w:tc>
        <w:tc>
          <w:tcPr>
            <w:tcW w:w="203"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208"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199"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213" w:type="pct"/>
            <w:vAlign w:val="center"/>
          </w:tcPr>
          <w:p w:rsidR="009949CB" w:rsidRPr="00106882" w:rsidRDefault="009949CB" w:rsidP="002A467E">
            <w:pPr>
              <w:pStyle w:val="NoSpacing1"/>
              <w:jc w:val="center"/>
              <w:rPr>
                <w:rFonts w:ascii="Times New Roman" w:hAnsi="Times New Roman"/>
                <w:sz w:val="22"/>
                <w:szCs w:val="22"/>
              </w:rPr>
            </w:pPr>
          </w:p>
        </w:tc>
        <w:tc>
          <w:tcPr>
            <w:tcW w:w="881" w:type="pct"/>
            <w:vAlign w:val="center"/>
          </w:tcPr>
          <w:p w:rsidR="009949CB" w:rsidRPr="00106882" w:rsidRDefault="009949CB" w:rsidP="000854FD">
            <w:pPr>
              <w:pStyle w:val="NoSpacing1"/>
              <w:rPr>
                <w:rFonts w:ascii="Times New Roman" w:hAnsi="Times New Roman"/>
                <w:sz w:val="22"/>
                <w:szCs w:val="22"/>
              </w:rPr>
            </w:pPr>
            <w:r>
              <w:rPr>
                <w:rFonts w:ascii="Times New Roman" w:hAnsi="Times New Roman"/>
                <w:sz w:val="22"/>
                <w:szCs w:val="22"/>
              </w:rPr>
              <w:t>27</w:t>
            </w:r>
            <w:r w:rsidRPr="00106882">
              <w:rPr>
                <w:rFonts w:ascii="Times New Roman" w:hAnsi="Times New Roman"/>
                <w:sz w:val="22"/>
                <w:szCs w:val="22"/>
              </w:rPr>
              <w:t>0,000.0 US$</w:t>
            </w:r>
          </w:p>
        </w:tc>
      </w:tr>
      <w:tr w:rsidR="009949CB" w:rsidRPr="00106882">
        <w:trPr>
          <w:cantSplit/>
          <w:trHeight w:val="135"/>
        </w:trPr>
        <w:tc>
          <w:tcPr>
            <w:tcW w:w="3296" w:type="pct"/>
            <w:vAlign w:val="bottom"/>
          </w:tcPr>
          <w:p w:rsidR="009949CB" w:rsidRPr="00106882" w:rsidRDefault="009949CB" w:rsidP="002A467E">
            <w:pPr>
              <w:pStyle w:val="NoSpacing1"/>
              <w:rPr>
                <w:rFonts w:ascii="Times New Roman" w:hAnsi="Times New Roman"/>
                <w:b/>
                <w:sz w:val="22"/>
                <w:szCs w:val="22"/>
              </w:rPr>
            </w:pPr>
            <w:r w:rsidRPr="00106882">
              <w:rPr>
                <w:rFonts w:ascii="Times New Roman" w:hAnsi="Times New Roman"/>
                <w:b/>
                <w:sz w:val="22"/>
                <w:szCs w:val="22"/>
              </w:rPr>
              <w:t>2. Activity</w:t>
            </w:r>
          </w:p>
          <w:p w:rsidR="009949CB" w:rsidRPr="00106882" w:rsidRDefault="009949CB" w:rsidP="00CF3173">
            <w:pPr>
              <w:pStyle w:val="NoSpacing1"/>
              <w:rPr>
                <w:rFonts w:ascii="Times New Roman" w:hAnsi="Times New Roman"/>
                <w:i/>
                <w:sz w:val="22"/>
                <w:szCs w:val="22"/>
              </w:rPr>
            </w:pPr>
            <w:r>
              <w:rPr>
                <w:rFonts w:ascii="Times New Roman" w:hAnsi="Times New Roman"/>
                <w:sz w:val="22"/>
                <w:szCs w:val="22"/>
              </w:rPr>
              <w:t>O</w:t>
            </w:r>
            <w:r w:rsidRPr="00106882">
              <w:rPr>
                <w:rFonts w:ascii="Times New Roman" w:hAnsi="Times New Roman"/>
                <w:sz w:val="22"/>
                <w:szCs w:val="22"/>
              </w:rPr>
              <w:t>n-the-</w:t>
            </w:r>
            <w:r>
              <w:rPr>
                <w:rFonts w:ascii="Times New Roman" w:hAnsi="Times New Roman"/>
                <w:sz w:val="22"/>
                <w:szCs w:val="22"/>
              </w:rPr>
              <w:t xml:space="preserve">job trainings to the SMEs </w:t>
            </w:r>
            <w:r w:rsidRPr="00106882">
              <w:rPr>
                <w:rFonts w:ascii="Times New Roman" w:hAnsi="Times New Roman"/>
                <w:sz w:val="22"/>
                <w:szCs w:val="22"/>
              </w:rPr>
              <w:t xml:space="preserve">on </w:t>
            </w:r>
            <w:r>
              <w:rPr>
                <w:rFonts w:ascii="Times New Roman" w:hAnsi="Times New Roman"/>
                <w:sz w:val="22"/>
                <w:szCs w:val="22"/>
              </w:rPr>
              <w:t xml:space="preserve">modern </w:t>
            </w:r>
            <w:r w:rsidRPr="00106882">
              <w:rPr>
                <w:rFonts w:ascii="Times New Roman" w:hAnsi="Times New Roman"/>
                <w:sz w:val="22"/>
                <w:szCs w:val="22"/>
                <w:lang w:val="en-US"/>
              </w:rPr>
              <w:t xml:space="preserve">packaging </w:t>
            </w:r>
            <w:r>
              <w:rPr>
                <w:rFonts w:ascii="Times New Roman" w:hAnsi="Times New Roman"/>
                <w:sz w:val="22"/>
                <w:szCs w:val="22"/>
                <w:lang w:val="en-US"/>
              </w:rPr>
              <w:t xml:space="preserve">and marketing technologies </w:t>
            </w:r>
          </w:p>
        </w:tc>
        <w:tc>
          <w:tcPr>
            <w:tcW w:w="203" w:type="pct"/>
            <w:vAlign w:val="center"/>
          </w:tcPr>
          <w:p w:rsidR="009949CB" w:rsidRPr="00106882" w:rsidRDefault="009949CB" w:rsidP="002A467E">
            <w:pPr>
              <w:pStyle w:val="NoSpacing1"/>
              <w:jc w:val="center"/>
              <w:rPr>
                <w:rFonts w:ascii="Times New Roman" w:hAnsi="Times New Roman"/>
                <w:sz w:val="22"/>
                <w:szCs w:val="22"/>
              </w:rPr>
            </w:pPr>
          </w:p>
        </w:tc>
        <w:tc>
          <w:tcPr>
            <w:tcW w:w="208"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199"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213"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Pr="00106882" w:rsidRDefault="009949CB" w:rsidP="000854FD">
            <w:pPr>
              <w:pStyle w:val="NoSpacing1"/>
              <w:rPr>
                <w:rFonts w:ascii="Times New Roman" w:hAnsi="Times New Roman"/>
                <w:sz w:val="22"/>
                <w:szCs w:val="22"/>
              </w:rPr>
            </w:pPr>
            <w:r w:rsidRPr="00106882">
              <w:rPr>
                <w:rFonts w:ascii="Times New Roman" w:hAnsi="Times New Roman"/>
                <w:sz w:val="22"/>
                <w:szCs w:val="22"/>
              </w:rPr>
              <w:t xml:space="preserve">150,000.0 US$ </w:t>
            </w:r>
          </w:p>
        </w:tc>
      </w:tr>
      <w:tr w:rsidR="009949CB" w:rsidRPr="00106882">
        <w:trPr>
          <w:cantSplit/>
          <w:trHeight w:val="135"/>
        </w:trPr>
        <w:tc>
          <w:tcPr>
            <w:tcW w:w="3296" w:type="pct"/>
            <w:vAlign w:val="bottom"/>
          </w:tcPr>
          <w:p w:rsidR="009949CB" w:rsidRDefault="009949CB" w:rsidP="002A467E">
            <w:pPr>
              <w:pStyle w:val="NoSpacing1"/>
              <w:rPr>
                <w:rFonts w:ascii="Times New Roman" w:hAnsi="Times New Roman"/>
                <w:b/>
                <w:sz w:val="22"/>
                <w:szCs w:val="22"/>
              </w:rPr>
            </w:pPr>
            <w:r>
              <w:rPr>
                <w:rFonts w:ascii="Times New Roman" w:hAnsi="Times New Roman"/>
                <w:b/>
                <w:sz w:val="22"/>
                <w:szCs w:val="22"/>
              </w:rPr>
              <w:t xml:space="preserve">3.Activity </w:t>
            </w:r>
          </w:p>
          <w:p w:rsidR="009949CB" w:rsidRPr="00C2329D" w:rsidRDefault="009949CB" w:rsidP="002A467E">
            <w:pPr>
              <w:pStyle w:val="NoSpacing1"/>
              <w:rPr>
                <w:rFonts w:ascii="Times New Roman" w:hAnsi="Times New Roman"/>
                <w:sz w:val="22"/>
                <w:szCs w:val="22"/>
              </w:rPr>
            </w:pPr>
            <w:r w:rsidRPr="00C2329D">
              <w:rPr>
                <w:rFonts w:ascii="Times New Roman" w:hAnsi="Times New Roman"/>
                <w:sz w:val="22"/>
                <w:szCs w:val="22"/>
              </w:rPr>
              <w:t>Exposure</w:t>
            </w:r>
            <w:r>
              <w:rPr>
                <w:rFonts w:ascii="Times New Roman" w:hAnsi="Times New Roman"/>
                <w:sz w:val="22"/>
                <w:szCs w:val="22"/>
              </w:rPr>
              <w:t xml:space="preserve"> visits to gain knowledge on new technologies and best practices</w:t>
            </w:r>
            <w:r w:rsidRPr="00C2329D">
              <w:rPr>
                <w:rFonts w:ascii="Times New Roman" w:hAnsi="Times New Roman"/>
                <w:sz w:val="22"/>
                <w:szCs w:val="22"/>
              </w:rPr>
              <w:t xml:space="preserve"> </w:t>
            </w:r>
          </w:p>
        </w:tc>
        <w:tc>
          <w:tcPr>
            <w:tcW w:w="203" w:type="pct"/>
            <w:vAlign w:val="center"/>
          </w:tcPr>
          <w:p w:rsidR="009949CB" w:rsidRPr="00106882" w:rsidRDefault="009949CB" w:rsidP="00725598">
            <w:pPr>
              <w:pStyle w:val="NoSpacing1"/>
              <w:jc w:val="center"/>
              <w:rPr>
                <w:rFonts w:ascii="Times New Roman" w:hAnsi="Times New Roman"/>
                <w:sz w:val="22"/>
                <w:szCs w:val="22"/>
              </w:rPr>
            </w:pPr>
            <w:r w:rsidRPr="00106882">
              <w:rPr>
                <w:rFonts w:ascii="Times New Roman" w:hAnsi="Times New Roman"/>
                <w:sz w:val="22"/>
                <w:szCs w:val="22"/>
              </w:rPr>
              <w:t>X</w:t>
            </w:r>
          </w:p>
        </w:tc>
        <w:tc>
          <w:tcPr>
            <w:tcW w:w="208" w:type="pct"/>
            <w:vAlign w:val="center"/>
          </w:tcPr>
          <w:p w:rsidR="009949CB" w:rsidRPr="00106882" w:rsidRDefault="009949CB" w:rsidP="002A467E">
            <w:pPr>
              <w:pStyle w:val="NoSpacing1"/>
              <w:jc w:val="center"/>
              <w:rPr>
                <w:rFonts w:ascii="Times New Roman" w:hAnsi="Times New Roman"/>
                <w:sz w:val="22"/>
                <w:szCs w:val="22"/>
              </w:rPr>
            </w:pPr>
          </w:p>
        </w:tc>
        <w:tc>
          <w:tcPr>
            <w:tcW w:w="199" w:type="pct"/>
            <w:vAlign w:val="center"/>
          </w:tcPr>
          <w:p w:rsidR="009949CB" w:rsidRPr="00106882" w:rsidRDefault="009949CB" w:rsidP="002A467E">
            <w:pPr>
              <w:pStyle w:val="NoSpacing1"/>
              <w:jc w:val="center"/>
              <w:rPr>
                <w:rFonts w:ascii="Times New Roman" w:hAnsi="Times New Roman"/>
                <w:sz w:val="22"/>
                <w:szCs w:val="22"/>
              </w:rPr>
            </w:pPr>
          </w:p>
        </w:tc>
        <w:tc>
          <w:tcPr>
            <w:tcW w:w="213" w:type="pct"/>
            <w:vAlign w:val="center"/>
          </w:tcPr>
          <w:p w:rsidR="009949CB" w:rsidRPr="00106882" w:rsidRDefault="009949CB" w:rsidP="002A467E">
            <w:pPr>
              <w:pStyle w:val="NoSpacing1"/>
              <w:jc w:val="center"/>
              <w:rPr>
                <w:rFonts w:ascii="Times New Roman" w:hAnsi="Times New Roman"/>
                <w:sz w:val="22"/>
                <w:szCs w:val="22"/>
              </w:rPr>
            </w:pPr>
          </w:p>
        </w:tc>
        <w:tc>
          <w:tcPr>
            <w:tcW w:w="881" w:type="pct"/>
            <w:vAlign w:val="center"/>
          </w:tcPr>
          <w:p w:rsidR="009949CB" w:rsidRPr="00106882" w:rsidRDefault="009949CB" w:rsidP="000854FD">
            <w:pPr>
              <w:pStyle w:val="NoSpacing1"/>
              <w:rPr>
                <w:rFonts w:ascii="Times New Roman" w:hAnsi="Times New Roman"/>
                <w:sz w:val="22"/>
                <w:szCs w:val="22"/>
              </w:rPr>
            </w:pPr>
            <w:r>
              <w:rPr>
                <w:rFonts w:ascii="Times New Roman" w:hAnsi="Times New Roman"/>
                <w:sz w:val="22"/>
                <w:szCs w:val="22"/>
              </w:rPr>
              <w:t>50,000.0 US $</w:t>
            </w:r>
          </w:p>
        </w:tc>
      </w:tr>
      <w:tr w:rsidR="009949CB" w:rsidRPr="00106882">
        <w:trPr>
          <w:cantSplit/>
          <w:trHeight w:val="135"/>
        </w:trPr>
        <w:tc>
          <w:tcPr>
            <w:tcW w:w="3296" w:type="pct"/>
            <w:vAlign w:val="bottom"/>
          </w:tcPr>
          <w:p w:rsidR="009949CB" w:rsidRDefault="009949CB" w:rsidP="002A467E">
            <w:pPr>
              <w:pStyle w:val="NoSpacing1"/>
              <w:rPr>
                <w:rFonts w:ascii="Times New Roman" w:hAnsi="Times New Roman"/>
                <w:b/>
                <w:sz w:val="22"/>
                <w:szCs w:val="22"/>
              </w:rPr>
            </w:pPr>
            <w:r>
              <w:rPr>
                <w:rFonts w:ascii="Times New Roman" w:hAnsi="Times New Roman"/>
                <w:b/>
                <w:sz w:val="22"/>
                <w:szCs w:val="22"/>
              </w:rPr>
              <w:t xml:space="preserve">4. Activity </w:t>
            </w:r>
          </w:p>
          <w:p w:rsidR="009949CB" w:rsidRPr="00CF3173" w:rsidRDefault="009949CB" w:rsidP="002A467E">
            <w:pPr>
              <w:pStyle w:val="NoSpacing1"/>
              <w:rPr>
                <w:rFonts w:ascii="Times New Roman" w:hAnsi="Times New Roman"/>
                <w:sz w:val="22"/>
                <w:szCs w:val="22"/>
              </w:rPr>
            </w:pPr>
            <w:r>
              <w:rPr>
                <w:rFonts w:ascii="Times New Roman" w:hAnsi="Times New Roman"/>
                <w:sz w:val="22"/>
                <w:szCs w:val="22"/>
              </w:rPr>
              <w:t>Arrangement of two fairs to demonstrate new or upgraded products of SMEs</w:t>
            </w:r>
          </w:p>
        </w:tc>
        <w:tc>
          <w:tcPr>
            <w:tcW w:w="203" w:type="pct"/>
            <w:vAlign w:val="center"/>
          </w:tcPr>
          <w:p w:rsidR="009949CB" w:rsidRPr="00106882" w:rsidRDefault="009949CB" w:rsidP="00725598">
            <w:pPr>
              <w:pStyle w:val="NoSpacing1"/>
              <w:jc w:val="center"/>
              <w:rPr>
                <w:rFonts w:ascii="Times New Roman" w:hAnsi="Times New Roman"/>
                <w:sz w:val="22"/>
                <w:szCs w:val="22"/>
              </w:rPr>
            </w:pPr>
          </w:p>
        </w:tc>
        <w:tc>
          <w:tcPr>
            <w:tcW w:w="208" w:type="pct"/>
            <w:vAlign w:val="center"/>
          </w:tcPr>
          <w:p w:rsidR="009949CB" w:rsidRPr="00106882" w:rsidRDefault="009949CB" w:rsidP="002A467E">
            <w:pPr>
              <w:pStyle w:val="NoSpacing1"/>
              <w:jc w:val="center"/>
              <w:rPr>
                <w:rFonts w:ascii="Times New Roman" w:hAnsi="Times New Roman"/>
                <w:sz w:val="22"/>
                <w:szCs w:val="22"/>
              </w:rPr>
            </w:pPr>
          </w:p>
        </w:tc>
        <w:tc>
          <w:tcPr>
            <w:tcW w:w="199" w:type="pct"/>
            <w:vAlign w:val="center"/>
          </w:tcPr>
          <w:p w:rsidR="009949CB" w:rsidRPr="00106882" w:rsidRDefault="009949CB" w:rsidP="002A467E">
            <w:pPr>
              <w:pStyle w:val="NoSpacing1"/>
              <w:jc w:val="center"/>
              <w:rPr>
                <w:rFonts w:ascii="Times New Roman" w:hAnsi="Times New Roman"/>
                <w:sz w:val="22"/>
                <w:szCs w:val="22"/>
              </w:rPr>
            </w:pPr>
          </w:p>
        </w:tc>
        <w:tc>
          <w:tcPr>
            <w:tcW w:w="213"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Pr="00CF3173" w:rsidRDefault="009949CB" w:rsidP="000854FD">
            <w:pPr>
              <w:pStyle w:val="NoSpacing1"/>
              <w:rPr>
                <w:rFonts w:ascii="Times New Roman" w:hAnsi="Times New Roman"/>
                <w:sz w:val="22"/>
                <w:szCs w:val="22"/>
                <w:u w:val="single"/>
              </w:rPr>
            </w:pPr>
            <w:r>
              <w:rPr>
                <w:rFonts w:ascii="Times New Roman" w:hAnsi="Times New Roman"/>
                <w:sz w:val="22"/>
                <w:szCs w:val="22"/>
              </w:rPr>
              <w:t xml:space="preserve">50,000.0 </w:t>
            </w:r>
            <w:r w:rsidRPr="00CF3173">
              <w:rPr>
                <w:rFonts w:ascii="Times New Roman" w:hAnsi="Times New Roman"/>
                <w:sz w:val="22"/>
                <w:szCs w:val="22"/>
              </w:rPr>
              <w:t>US</w:t>
            </w:r>
            <w:r>
              <w:rPr>
                <w:rFonts w:ascii="Times New Roman" w:hAnsi="Times New Roman"/>
                <w:sz w:val="22"/>
                <w:szCs w:val="22"/>
              </w:rPr>
              <w:t xml:space="preserve"> $</w:t>
            </w:r>
          </w:p>
        </w:tc>
      </w:tr>
      <w:tr w:rsidR="009949CB" w:rsidRPr="00106882">
        <w:trPr>
          <w:cantSplit/>
          <w:trHeight w:val="90"/>
        </w:trPr>
        <w:tc>
          <w:tcPr>
            <w:tcW w:w="3296" w:type="pct"/>
            <w:vAlign w:val="bottom"/>
          </w:tcPr>
          <w:p w:rsidR="009949CB" w:rsidRPr="00106882" w:rsidRDefault="009949CB" w:rsidP="002A467E">
            <w:pPr>
              <w:pStyle w:val="NoSpacing1"/>
              <w:rPr>
                <w:rFonts w:ascii="Times New Roman" w:hAnsi="Times New Roman"/>
                <w:b/>
                <w:sz w:val="22"/>
                <w:szCs w:val="22"/>
              </w:rPr>
            </w:pPr>
            <w:r>
              <w:rPr>
                <w:rFonts w:ascii="Times New Roman" w:hAnsi="Times New Roman"/>
                <w:b/>
                <w:sz w:val="22"/>
                <w:szCs w:val="22"/>
              </w:rPr>
              <w:t>5</w:t>
            </w:r>
            <w:r w:rsidRPr="00106882">
              <w:rPr>
                <w:rFonts w:ascii="Times New Roman" w:hAnsi="Times New Roman"/>
                <w:b/>
                <w:sz w:val="22"/>
                <w:szCs w:val="22"/>
              </w:rPr>
              <w:t>. Activity</w:t>
            </w:r>
          </w:p>
          <w:p w:rsidR="009949CB" w:rsidRPr="00106882" w:rsidRDefault="009949CB" w:rsidP="002A467E">
            <w:pPr>
              <w:pStyle w:val="NoSpacing1"/>
              <w:rPr>
                <w:rFonts w:ascii="Times New Roman" w:hAnsi="Times New Roman"/>
                <w:sz w:val="22"/>
                <w:szCs w:val="22"/>
              </w:rPr>
            </w:pPr>
            <w:r w:rsidRPr="00106882">
              <w:rPr>
                <w:rFonts w:ascii="Times New Roman" w:hAnsi="Times New Roman"/>
                <w:sz w:val="22"/>
                <w:szCs w:val="22"/>
              </w:rPr>
              <w:t>Project management</w:t>
            </w:r>
          </w:p>
        </w:tc>
        <w:tc>
          <w:tcPr>
            <w:tcW w:w="203" w:type="pct"/>
            <w:vAlign w:val="center"/>
          </w:tcPr>
          <w:p w:rsidR="009949CB" w:rsidRPr="00106882" w:rsidRDefault="009949CB" w:rsidP="00725598">
            <w:pPr>
              <w:pStyle w:val="NoSpacing1"/>
              <w:jc w:val="center"/>
              <w:rPr>
                <w:rFonts w:ascii="Times New Roman" w:hAnsi="Times New Roman"/>
                <w:sz w:val="22"/>
                <w:szCs w:val="22"/>
              </w:rPr>
            </w:pPr>
            <w:r w:rsidRPr="00106882">
              <w:rPr>
                <w:rFonts w:ascii="Times New Roman" w:hAnsi="Times New Roman"/>
                <w:sz w:val="22"/>
                <w:szCs w:val="22"/>
              </w:rPr>
              <w:t>X</w:t>
            </w:r>
          </w:p>
        </w:tc>
        <w:tc>
          <w:tcPr>
            <w:tcW w:w="208" w:type="pct"/>
            <w:vAlign w:val="center"/>
          </w:tcPr>
          <w:p w:rsidR="009949CB" w:rsidRPr="00106882" w:rsidRDefault="009949CB" w:rsidP="00725598">
            <w:pPr>
              <w:pStyle w:val="NoSpacing1"/>
              <w:jc w:val="center"/>
              <w:rPr>
                <w:rFonts w:ascii="Times New Roman" w:hAnsi="Times New Roman"/>
                <w:sz w:val="22"/>
                <w:szCs w:val="22"/>
              </w:rPr>
            </w:pPr>
            <w:r w:rsidRPr="00106882">
              <w:rPr>
                <w:rFonts w:ascii="Times New Roman" w:hAnsi="Times New Roman"/>
                <w:sz w:val="22"/>
                <w:szCs w:val="22"/>
              </w:rPr>
              <w:t>X</w:t>
            </w:r>
          </w:p>
        </w:tc>
        <w:tc>
          <w:tcPr>
            <w:tcW w:w="199"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213" w:type="pct"/>
            <w:vAlign w:val="center"/>
          </w:tcPr>
          <w:p w:rsidR="009949CB" w:rsidRPr="00106882" w:rsidRDefault="009949CB" w:rsidP="002A467E">
            <w:pPr>
              <w:pStyle w:val="NoSpacing1"/>
              <w:jc w:val="center"/>
              <w:rPr>
                <w:rFonts w:ascii="Times New Roman" w:hAnsi="Times New Roman"/>
                <w:sz w:val="22"/>
                <w:szCs w:val="22"/>
              </w:rPr>
            </w:pPr>
            <w:r w:rsidRPr="00106882">
              <w:rPr>
                <w:rFonts w:ascii="Times New Roman" w:hAnsi="Times New Roman"/>
                <w:sz w:val="22"/>
                <w:szCs w:val="22"/>
              </w:rPr>
              <w:t>X</w:t>
            </w:r>
          </w:p>
        </w:tc>
        <w:tc>
          <w:tcPr>
            <w:tcW w:w="881" w:type="pct"/>
            <w:vAlign w:val="center"/>
          </w:tcPr>
          <w:p w:rsidR="009949CB" w:rsidRPr="00106882" w:rsidRDefault="009949CB" w:rsidP="000854FD">
            <w:pPr>
              <w:pStyle w:val="NoSpacing1"/>
              <w:rPr>
                <w:rFonts w:ascii="Times New Roman" w:hAnsi="Times New Roman"/>
                <w:sz w:val="22"/>
                <w:szCs w:val="22"/>
              </w:rPr>
            </w:pPr>
            <w:r>
              <w:rPr>
                <w:rFonts w:ascii="Times New Roman" w:hAnsi="Times New Roman"/>
                <w:sz w:val="22"/>
                <w:szCs w:val="22"/>
              </w:rPr>
              <w:t>3</w:t>
            </w:r>
            <w:r w:rsidRPr="00106882">
              <w:rPr>
                <w:rFonts w:ascii="Times New Roman" w:hAnsi="Times New Roman"/>
                <w:sz w:val="22"/>
                <w:szCs w:val="22"/>
              </w:rPr>
              <w:t>0,000.0 US$</w:t>
            </w:r>
          </w:p>
        </w:tc>
      </w:tr>
      <w:tr w:rsidR="009949CB" w:rsidRPr="00106882">
        <w:trPr>
          <w:cantSplit/>
          <w:trHeight w:val="90"/>
        </w:trPr>
        <w:tc>
          <w:tcPr>
            <w:tcW w:w="4119" w:type="pct"/>
            <w:gridSpan w:val="5"/>
            <w:shd w:val="clear" w:color="auto" w:fill="CCCCCC"/>
          </w:tcPr>
          <w:p w:rsidR="009949CB" w:rsidRPr="00B43888" w:rsidRDefault="009949CB" w:rsidP="00B43888">
            <w:pPr>
              <w:pStyle w:val="NoSpacing1"/>
              <w:jc w:val="center"/>
              <w:rPr>
                <w:rFonts w:ascii="Times New Roman" w:hAnsi="Times New Roman"/>
                <w:b/>
                <w:sz w:val="22"/>
                <w:szCs w:val="22"/>
              </w:rPr>
            </w:pPr>
            <w:r w:rsidRPr="00B43888">
              <w:rPr>
                <w:rFonts w:ascii="Times New Roman" w:hAnsi="Times New Roman"/>
                <w:b/>
                <w:sz w:val="22"/>
                <w:szCs w:val="22"/>
              </w:rPr>
              <w:t>TOTAL</w:t>
            </w:r>
          </w:p>
        </w:tc>
        <w:tc>
          <w:tcPr>
            <w:tcW w:w="881" w:type="pct"/>
            <w:shd w:val="clear" w:color="auto" w:fill="CCCCCC"/>
            <w:vAlign w:val="center"/>
          </w:tcPr>
          <w:p w:rsidR="009949CB" w:rsidRPr="00106882" w:rsidRDefault="009949CB" w:rsidP="000854FD">
            <w:pPr>
              <w:pStyle w:val="NoSpacing1"/>
              <w:rPr>
                <w:rFonts w:ascii="Times New Roman" w:hAnsi="Times New Roman"/>
                <w:b/>
                <w:sz w:val="22"/>
                <w:szCs w:val="22"/>
              </w:rPr>
            </w:pPr>
            <w:r>
              <w:rPr>
                <w:rFonts w:ascii="Times New Roman" w:hAnsi="Times New Roman"/>
                <w:b/>
                <w:sz w:val="22"/>
                <w:szCs w:val="22"/>
              </w:rPr>
              <w:t>5</w:t>
            </w:r>
            <w:r w:rsidRPr="00106882">
              <w:rPr>
                <w:rFonts w:ascii="Times New Roman" w:hAnsi="Times New Roman"/>
                <w:b/>
                <w:sz w:val="22"/>
                <w:szCs w:val="22"/>
              </w:rPr>
              <w:t xml:space="preserve">50,000.0 US$ </w:t>
            </w:r>
          </w:p>
        </w:tc>
      </w:tr>
    </w:tbl>
    <w:p w:rsidR="009949CB" w:rsidRPr="00106882" w:rsidRDefault="009949CB" w:rsidP="00805422">
      <w:pPr>
        <w:rPr>
          <w:rFonts w:ascii="Times New Roman" w:hAnsi="Times New Roman"/>
          <w:sz w:val="22"/>
          <w:szCs w:val="22"/>
          <w:lang w:val="en-US"/>
        </w:rPr>
      </w:pPr>
    </w:p>
    <w:tbl>
      <w:tblPr>
        <w:tblW w:w="55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0"/>
        <w:gridCol w:w="1808"/>
      </w:tblGrid>
      <w:tr w:rsidR="009949CB" w:rsidRPr="00106882">
        <w:trPr>
          <w:cantSplit/>
          <w:trHeight w:val="90"/>
        </w:trPr>
        <w:tc>
          <w:tcPr>
            <w:tcW w:w="4123" w:type="pct"/>
            <w:shd w:val="clear" w:color="auto" w:fill="CCCCCC"/>
          </w:tcPr>
          <w:p w:rsidR="009949CB" w:rsidRPr="00B43888" w:rsidRDefault="009949CB" w:rsidP="00B43888">
            <w:pPr>
              <w:pStyle w:val="NoSpacing1"/>
              <w:jc w:val="center"/>
              <w:rPr>
                <w:rFonts w:ascii="Times New Roman" w:hAnsi="Times New Roman"/>
                <w:b/>
                <w:sz w:val="22"/>
                <w:szCs w:val="22"/>
              </w:rPr>
            </w:pPr>
            <w:r>
              <w:rPr>
                <w:rFonts w:ascii="Times New Roman" w:hAnsi="Times New Roman"/>
                <w:b/>
                <w:sz w:val="22"/>
                <w:szCs w:val="22"/>
              </w:rPr>
              <w:t xml:space="preserve">GRAND </w:t>
            </w:r>
            <w:r w:rsidRPr="00B43888">
              <w:rPr>
                <w:rFonts w:ascii="Times New Roman" w:hAnsi="Times New Roman"/>
                <w:b/>
                <w:sz w:val="22"/>
                <w:szCs w:val="22"/>
              </w:rPr>
              <w:t xml:space="preserve">TOTAL </w:t>
            </w:r>
          </w:p>
        </w:tc>
        <w:tc>
          <w:tcPr>
            <w:tcW w:w="877" w:type="pct"/>
            <w:shd w:val="clear" w:color="auto" w:fill="CCCCCC"/>
            <w:vAlign w:val="center"/>
          </w:tcPr>
          <w:p w:rsidR="009949CB" w:rsidRPr="00106882" w:rsidRDefault="009949CB" w:rsidP="00C2329D">
            <w:pPr>
              <w:pStyle w:val="NoSpacing1"/>
              <w:rPr>
                <w:rFonts w:ascii="Times New Roman" w:hAnsi="Times New Roman"/>
                <w:b/>
                <w:sz w:val="22"/>
                <w:szCs w:val="22"/>
              </w:rPr>
            </w:pPr>
            <w:r>
              <w:rPr>
                <w:rFonts w:ascii="Times New Roman" w:hAnsi="Times New Roman"/>
                <w:b/>
                <w:sz w:val="22"/>
                <w:szCs w:val="22"/>
              </w:rPr>
              <w:t>1</w:t>
            </w:r>
            <w:r w:rsidRPr="00106882">
              <w:rPr>
                <w:rFonts w:ascii="Times New Roman" w:hAnsi="Times New Roman"/>
                <w:b/>
                <w:sz w:val="22"/>
                <w:szCs w:val="22"/>
              </w:rPr>
              <w:t>,</w:t>
            </w:r>
            <w:r>
              <w:rPr>
                <w:rFonts w:ascii="Times New Roman" w:hAnsi="Times New Roman"/>
                <w:b/>
                <w:sz w:val="22"/>
                <w:szCs w:val="22"/>
              </w:rPr>
              <w:t>00</w:t>
            </w:r>
            <w:r w:rsidRPr="00106882">
              <w:rPr>
                <w:rFonts w:ascii="Times New Roman" w:hAnsi="Times New Roman"/>
                <w:b/>
                <w:sz w:val="22"/>
                <w:szCs w:val="22"/>
              </w:rPr>
              <w:t>0,000.0 US$</w:t>
            </w:r>
          </w:p>
        </w:tc>
      </w:tr>
    </w:tbl>
    <w:p w:rsidR="009949CB" w:rsidRPr="00106882" w:rsidRDefault="009949CB" w:rsidP="00F26F50">
      <w:pPr>
        <w:rPr>
          <w:rFonts w:ascii="Times New Roman" w:hAnsi="Times New Roman"/>
          <w:sz w:val="22"/>
          <w:szCs w:val="22"/>
          <w:lang w:val="en-US"/>
        </w:rPr>
      </w:pPr>
    </w:p>
    <w:sectPr w:rsidR="009949CB" w:rsidRPr="00106882" w:rsidSect="00B61E1E">
      <w:headerReference w:type="first" r:id="rId8"/>
      <w:pgSz w:w="11907" w:h="16840" w:code="9"/>
      <w:pgMar w:top="1276" w:right="1440" w:bottom="1701" w:left="1440" w:header="677"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9CB" w:rsidRDefault="009949CB">
      <w:r>
        <w:separator/>
      </w:r>
    </w:p>
  </w:endnote>
  <w:endnote w:type="continuationSeparator" w:id="0">
    <w:p w:rsidR="009949CB" w:rsidRDefault="009949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9CB" w:rsidRDefault="009949CB">
      <w:r>
        <w:separator/>
      </w:r>
    </w:p>
  </w:footnote>
  <w:footnote w:type="continuationSeparator" w:id="0">
    <w:p w:rsidR="009949CB" w:rsidRDefault="00994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B" w:rsidRPr="004A7FA6" w:rsidRDefault="009949CB" w:rsidP="004A7FA6">
    <w:pPr>
      <w:pStyle w:val="Header"/>
    </w:pPr>
    <w:r>
      <w:t>Aid for Trade Project/Concept Note for the SPECA Region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numPicBullet w:numPicBulletId="3">
    <w:pict>
      <v:shape id="_x0000_i1028" type="#_x0000_t75" style="width:3in;height:3in" o:bullet="t">
        <v:imagedata r:id="rId4" o:title=""/>
      </v:shape>
    </w:pict>
  </w:numPicBullet>
  <w:numPicBullet w:numPicBulletId="4">
    <w:pict>
      <v:shape id="_x0000_i1029" type="#_x0000_t75" style="width:3in;height:3in" o:bullet="t">
        <v:imagedata r:id="rId4" o:title=""/>
      </v:shape>
    </w:pict>
  </w:numPicBullet>
  <w:numPicBullet w:numPicBulletId="5">
    <w:pict>
      <v:shape id="_x0000_i1030" type="#_x0000_t75" style="width:3in;height:3in" o:bullet="t">
        <v:imagedata r:id="rId4" o:title=""/>
      </v:shape>
    </w:pict>
  </w:numPicBullet>
  <w:numPicBullet w:numPicBulletId="6">
    <w:pict>
      <v:shape id="_x0000_i1031" type="#_x0000_t75" style="width:3in;height:3in" o:bullet="t">
        <v:imagedata r:id="rId4" o:title=""/>
      </v:shape>
    </w:pict>
  </w:numPicBullet>
  <w:numPicBullet w:numPicBulletId="7">
    <w:pict>
      <v:shape id="_x0000_i1032" type="#_x0000_t75" style="width:3in;height:3in" o:bullet="t">
        <v:imagedata r:id="rId4" o:title=""/>
      </v:shape>
    </w:pict>
  </w:numPicBullet>
  <w:numPicBullet w:numPicBulletId="8">
    <w:pict>
      <v:shape id="_x0000_i1033" type="#_x0000_t75" style="width:3in;height:3in" o:bullet="t">
        <v:imagedata r:id="rId4" o:title=""/>
      </v:shape>
    </w:pict>
  </w:numPicBullet>
  <w:numPicBullet w:numPicBulletId="9">
    <w:pict>
      <v:shape id="_x0000_i1034" type="#_x0000_t75" style="width:3in;height:3in" o:bullet="t">
        <v:imagedata r:id="rId4" o:title=""/>
      </v:shape>
    </w:pict>
  </w:numPicBullet>
  <w:abstractNum w:abstractNumId="0">
    <w:nsid w:val="0B37670F"/>
    <w:multiLevelType w:val="multilevel"/>
    <w:tmpl w:val="E550E2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76A76"/>
    <w:multiLevelType w:val="multilevel"/>
    <w:tmpl w:val="9D206D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95C5B"/>
    <w:multiLevelType w:val="hybridMultilevel"/>
    <w:tmpl w:val="ACF82F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0C3DD5"/>
    <w:multiLevelType w:val="multilevel"/>
    <w:tmpl w:val="CF1ACF2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019C6"/>
    <w:multiLevelType w:val="hybridMultilevel"/>
    <w:tmpl w:val="3F4C9114"/>
    <w:lvl w:ilvl="0" w:tplc="FFFFFFFF">
      <w:start w:val="1"/>
      <w:numFmt w:val="decimal"/>
      <w:lvlText w:val="%1."/>
      <w:lvlJc w:val="left"/>
      <w:pPr>
        <w:tabs>
          <w:tab w:val="num" w:pos="1065"/>
        </w:tabs>
        <w:ind w:left="1065" w:hanging="705"/>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83679CA"/>
    <w:multiLevelType w:val="hybridMultilevel"/>
    <w:tmpl w:val="3576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063949"/>
    <w:multiLevelType w:val="hybridMultilevel"/>
    <w:tmpl w:val="81B69A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C23EB"/>
    <w:multiLevelType w:val="hybridMultilevel"/>
    <w:tmpl w:val="48F8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B32ED"/>
    <w:multiLevelType w:val="hybridMultilevel"/>
    <w:tmpl w:val="A2C83C8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870115"/>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nsid w:val="37847F77"/>
    <w:multiLevelType w:val="hybridMultilevel"/>
    <w:tmpl w:val="C16A9E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F2871"/>
    <w:multiLevelType w:val="hybridMultilevel"/>
    <w:tmpl w:val="5E6A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604D5C"/>
    <w:multiLevelType w:val="hybridMultilevel"/>
    <w:tmpl w:val="F912BF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4A67B3"/>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DC29D2"/>
    <w:multiLevelType w:val="hybridMultilevel"/>
    <w:tmpl w:val="E76EE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543623"/>
    <w:multiLevelType w:val="multilevel"/>
    <w:tmpl w:val="2420619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6728D"/>
    <w:multiLevelType w:val="hybridMultilevel"/>
    <w:tmpl w:val="F0080F6E"/>
    <w:lvl w:ilvl="0" w:tplc="07B862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421CF"/>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CE5FFB"/>
    <w:multiLevelType w:val="hybridMultilevel"/>
    <w:tmpl w:val="F294D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0E29E5"/>
    <w:multiLevelType w:val="hybridMultilevel"/>
    <w:tmpl w:val="06846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FC560B"/>
    <w:multiLevelType w:val="hybridMultilevel"/>
    <w:tmpl w:val="997A5BD0"/>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381421"/>
    <w:multiLevelType w:val="hybridMultilevel"/>
    <w:tmpl w:val="DF84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496D3B"/>
    <w:multiLevelType w:val="hybridMultilevel"/>
    <w:tmpl w:val="82C8900C"/>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23">
    <w:nsid w:val="79323D38"/>
    <w:multiLevelType w:val="hybridMultilevel"/>
    <w:tmpl w:val="BF94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390E6E"/>
    <w:multiLevelType w:val="hybridMultilevel"/>
    <w:tmpl w:val="763E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900D34"/>
    <w:multiLevelType w:val="multilevel"/>
    <w:tmpl w:val="7FC2A2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BD4600"/>
    <w:multiLevelType w:val="hybridMultilevel"/>
    <w:tmpl w:val="3F74B02E"/>
    <w:lvl w:ilvl="0" w:tplc="46DAA10E">
      <w:start w:val="1"/>
      <w:numFmt w:val="bullet"/>
      <w:lvlText w:val="þ"/>
      <w:lvlJc w:val="left"/>
      <w:pPr>
        <w:ind w:left="1223" w:hanging="360"/>
      </w:pPr>
      <w:rPr>
        <w:rFonts w:ascii="Wingdings" w:hAnsi="Wingdings" w:hint="default"/>
        <w:color w:val="auto"/>
      </w:rPr>
    </w:lvl>
    <w:lvl w:ilvl="1" w:tplc="04190003" w:tentative="1">
      <w:start w:val="1"/>
      <w:numFmt w:val="bullet"/>
      <w:lvlText w:val="o"/>
      <w:lvlJc w:val="left"/>
      <w:pPr>
        <w:ind w:left="1943" w:hanging="360"/>
      </w:pPr>
      <w:rPr>
        <w:rFonts w:ascii="Courier New" w:hAnsi="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27">
    <w:nsid w:val="7FBE789A"/>
    <w:multiLevelType w:val="hybridMultilevel"/>
    <w:tmpl w:val="07CA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6"/>
  </w:num>
  <w:num w:numId="4">
    <w:abstractNumId w:val="10"/>
  </w:num>
  <w:num w:numId="5">
    <w:abstractNumId w:val="7"/>
  </w:num>
  <w:num w:numId="6">
    <w:abstractNumId w:val="9"/>
  </w:num>
  <w:num w:numId="7">
    <w:abstractNumId w:val="21"/>
  </w:num>
  <w:num w:numId="8">
    <w:abstractNumId w:val="24"/>
  </w:num>
  <w:num w:numId="9">
    <w:abstractNumId w:val="27"/>
  </w:num>
  <w:num w:numId="10">
    <w:abstractNumId w:val="12"/>
  </w:num>
  <w:num w:numId="11">
    <w:abstractNumId w:val="18"/>
  </w:num>
  <w:num w:numId="12">
    <w:abstractNumId w:val="22"/>
  </w:num>
  <w:num w:numId="13">
    <w:abstractNumId w:val="25"/>
  </w:num>
  <w:num w:numId="14">
    <w:abstractNumId w:val="15"/>
  </w:num>
  <w:num w:numId="15">
    <w:abstractNumId w:val="3"/>
  </w:num>
  <w:num w:numId="16">
    <w:abstractNumId w:val="1"/>
  </w:num>
  <w:num w:numId="17">
    <w:abstractNumId w:val="9"/>
  </w:num>
  <w:num w:numId="18">
    <w:abstractNumId w:val="9"/>
  </w:num>
  <w:num w:numId="19">
    <w:abstractNumId w:val="9"/>
  </w:num>
  <w:num w:numId="20">
    <w:abstractNumId w:val="4"/>
  </w:num>
  <w:num w:numId="21">
    <w:abstractNumId w:val="14"/>
  </w:num>
  <w:num w:numId="22">
    <w:abstractNumId w:val="23"/>
  </w:num>
  <w:num w:numId="23">
    <w:abstractNumId w:val="5"/>
  </w:num>
  <w:num w:numId="24">
    <w:abstractNumId w:val="11"/>
  </w:num>
  <w:num w:numId="25">
    <w:abstractNumId w:val="9"/>
  </w:num>
  <w:num w:numId="26">
    <w:abstractNumId w:val="9"/>
  </w:num>
  <w:num w:numId="27">
    <w:abstractNumId w:val="9"/>
  </w:num>
  <w:num w:numId="28">
    <w:abstractNumId w:val="0"/>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7"/>
  </w:num>
  <w:num w:numId="42">
    <w:abstractNumId w:val="13"/>
  </w:num>
  <w:num w:numId="43">
    <w:abstractNumId w:val="26"/>
  </w:num>
  <w:num w:numId="44">
    <w:abstractNumId w:val="19"/>
  </w:num>
  <w:num w:numId="45">
    <w:abstractNumId w:val="2"/>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72D"/>
    <w:rsid w:val="00002AB3"/>
    <w:rsid w:val="00002CCB"/>
    <w:rsid w:val="000047C0"/>
    <w:rsid w:val="00005AF7"/>
    <w:rsid w:val="00014364"/>
    <w:rsid w:val="00016A9F"/>
    <w:rsid w:val="00017B02"/>
    <w:rsid w:val="00026687"/>
    <w:rsid w:val="000300A5"/>
    <w:rsid w:val="00030986"/>
    <w:rsid w:val="00033F4E"/>
    <w:rsid w:val="0003607D"/>
    <w:rsid w:val="000371EE"/>
    <w:rsid w:val="00041DEC"/>
    <w:rsid w:val="00044960"/>
    <w:rsid w:val="000471B5"/>
    <w:rsid w:val="0005206C"/>
    <w:rsid w:val="00052551"/>
    <w:rsid w:val="00062186"/>
    <w:rsid w:val="00070F42"/>
    <w:rsid w:val="00071412"/>
    <w:rsid w:val="00074CB4"/>
    <w:rsid w:val="00083BC9"/>
    <w:rsid w:val="00085286"/>
    <w:rsid w:val="000854FD"/>
    <w:rsid w:val="00085D82"/>
    <w:rsid w:val="0009304D"/>
    <w:rsid w:val="00096C15"/>
    <w:rsid w:val="000A17AE"/>
    <w:rsid w:val="000A3D44"/>
    <w:rsid w:val="000A3F76"/>
    <w:rsid w:val="000A4F3D"/>
    <w:rsid w:val="000A7995"/>
    <w:rsid w:val="000A7F70"/>
    <w:rsid w:val="000B60BA"/>
    <w:rsid w:val="000B6775"/>
    <w:rsid w:val="000C02E0"/>
    <w:rsid w:val="000C0C6B"/>
    <w:rsid w:val="000C1F12"/>
    <w:rsid w:val="000C22D1"/>
    <w:rsid w:val="000C3AD2"/>
    <w:rsid w:val="000C5953"/>
    <w:rsid w:val="000D6D09"/>
    <w:rsid w:val="000F086A"/>
    <w:rsid w:val="000F0EF7"/>
    <w:rsid w:val="000F6C19"/>
    <w:rsid w:val="000F7AD0"/>
    <w:rsid w:val="00103E58"/>
    <w:rsid w:val="00106882"/>
    <w:rsid w:val="00106CE4"/>
    <w:rsid w:val="00112357"/>
    <w:rsid w:val="001130E8"/>
    <w:rsid w:val="00130099"/>
    <w:rsid w:val="001350D6"/>
    <w:rsid w:val="00137C6D"/>
    <w:rsid w:val="0014072D"/>
    <w:rsid w:val="001412BF"/>
    <w:rsid w:val="0014275E"/>
    <w:rsid w:val="00145643"/>
    <w:rsid w:val="001460BA"/>
    <w:rsid w:val="00151F84"/>
    <w:rsid w:val="0016246C"/>
    <w:rsid w:val="0016330F"/>
    <w:rsid w:val="00163602"/>
    <w:rsid w:val="001660F7"/>
    <w:rsid w:val="001712F2"/>
    <w:rsid w:val="001739F8"/>
    <w:rsid w:val="00175DDE"/>
    <w:rsid w:val="00176B6B"/>
    <w:rsid w:val="00185E2A"/>
    <w:rsid w:val="00187D1B"/>
    <w:rsid w:val="001902CB"/>
    <w:rsid w:val="00192D49"/>
    <w:rsid w:val="001A3734"/>
    <w:rsid w:val="001A7D4F"/>
    <w:rsid w:val="001B0E88"/>
    <w:rsid w:val="001B46DC"/>
    <w:rsid w:val="001C226F"/>
    <w:rsid w:val="001C54A0"/>
    <w:rsid w:val="001C76EB"/>
    <w:rsid w:val="001D0478"/>
    <w:rsid w:val="001D2B7F"/>
    <w:rsid w:val="001D5106"/>
    <w:rsid w:val="001D5908"/>
    <w:rsid w:val="001E5421"/>
    <w:rsid w:val="001E7B97"/>
    <w:rsid w:val="001F35D4"/>
    <w:rsid w:val="001F5679"/>
    <w:rsid w:val="001F6D52"/>
    <w:rsid w:val="00203C86"/>
    <w:rsid w:val="0022001A"/>
    <w:rsid w:val="00220E92"/>
    <w:rsid w:val="0022235C"/>
    <w:rsid w:val="00222815"/>
    <w:rsid w:val="00224109"/>
    <w:rsid w:val="00225EC1"/>
    <w:rsid w:val="002343A3"/>
    <w:rsid w:val="00234E2A"/>
    <w:rsid w:val="00235C5D"/>
    <w:rsid w:val="0024086C"/>
    <w:rsid w:val="002432AE"/>
    <w:rsid w:val="002439B8"/>
    <w:rsid w:val="002439FF"/>
    <w:rsid w:val="00244842"/>
    <w:rsid w:val="00245319"/>
    <w:rsid w:val="002454B5"/>
    <w:rsid w:val="00253AA8"/>
    <w:rsid w:val="00254AC9"/>
    <w:rsid w:val="00254D62"/>
    <w:rsid w:val="00257D74"/>
    <w:rsid w:val="00261665"/>
    <w:rsid w:val="00261B05"/>
    <w:rsid w:val="00262FC8"/>
    <w:rsid w:val="00271A4F"/>
    <w:rsid w:val="00271A77"/>
    <w:rsid w:val="00273DAA"/>
    <w:rsid w:val="0027774C"/>
    <w:rsid w:val="002777EE"/>
    <w:rsid w:val="00283B66"/>
    <w:rsid w:val="00283E13"/>
    <w:rsid w:val="00283EF4"/>
    <w:rsid w:val="00284013"/>
    <w:rsid w:val="0028437B"/>
    <w:rsid w:val="00285430"/>
    <w:rsid w:val="0029637C"/>
    <w:rsid w:val="002A2D15"/>
    <w:rsid w:val="002A467E"/>
    <w:rsid w:val="002A6C54"/>
    <w:rsid w:val="002B1D0D"/>
    <w:rsid w:val="002D00BB"/>
    <w:rsid w:val="002D0397"/>
    <w:rsid w:val="002D04D9"/>
    <w:rsid w:val="002D300D"/>
    <w:rsid w:val="002D41C5"/>
    <w:rsid w:val="002E00B2"/>
    <w:rsid w:val="002E0BCE"/>
    <w:rsid w:val="002F026A"/>
    <w:rsid w:val="002F0F87"/>
    <w:rsid w:val="002F2152"/>
    <w:rsid w:val="002F3E26"/>
    <w:rsid w:val="0031106A"/>
    <w:rsid w:val="00311D9E"/>
    <w:rsid w:val="00322C37"/>
    <w:rsid w:val="003339B9"/>
    <w:rsid w:val="00336F95"/>
    <w:rsid w:val="00342395"/>
    <w:rsid w:val="00344F7E"/>
    <w:rsid w:val="0035403A"/>
    <w:rsid w:val="00354920"/>
    <w:rsid w:val="00357143"/>
    <w:rsid w:val="00357F2E"/>
    <w:rsid w:val="003614A6"/>
    <w:rsid w:val="00361EEB"/>
    <w:rsid w:val="0036486D"/>
    <w:rsid w:val="00367CDA"/>
    <w:rsid w:val="0037154B"/>
    <w:rsid w:val="003721B6"/>
    <w:rsid w:val="003726C4"/>
    <w:rsid w:val="003852A0"/>
    <w:rsid w:val="00386662"/>
    <w:rsid w:val="003877C6"/>
    <w:rsid w:val="003946FB"/>
    <w:rsid w:val="003A6D65"/>
    <w:rsid w:val="003A7007"/>
    <w:rsid w:val="003B0253"/>
    <w:rsid w:val="003B27FB"/>
    <w:rsid w:val="003B2A0D"/>
    <w:rsid w:val="003B72EE"/>
    <w:rsid w:val="003C3848"/>
    <w:rsid w:val="003C3E6D"/>
    <w:rsid w:val="003D0E6A"/>
    <w:rsid w:val="003E0288"/>
    <w:rsid w:val="003E3EF7"/>
    <w:rsid w:val="003F05CB"/>
    <w:rsid w:val="003F3673"/>
    <w:rsid w:val="003F4A2A"/>
    <w:rsid w:val="003F61C5"/>
    <w:rsid w:val="004073E5"/>
    <w:rsid w:val="00410CB3"/>
    <w:rsid w:val="00411D11"/>
    <w:rsid w:val="004157DB"/>
    <w:rsid w:val="00416E8B"/>
    <w:rsid w:val="004211C6"/>
    <w:rsid w:val="0042199A"/>
    <w:rsid w:val="00427A8F"/>
    <w:rsid w:val="00432B1C"/>
    <w:rsid w:val="00435F2B"/>
    <w:rsid w:val="00437750"/>
    <w:rsid w:val="00440690"/>
    <w:rsid w:val="00442885"/>
    <w:rsid w:val="00444F6E"/>
    <w:rsid w:val="00445633"/>
    <w:rsid w:val="00452116"/>
    <w:rsid w:val="00452FE5"/>
    <w:rsid w:val="00457CEF"/>
    <w:rsid w:val="00463B6B"/>
    <w:rsid w:val="00466A18"/>
    <w:rsid w:val="0047232D"/>
    <w:rsid w:val="00486D0F"/>
    <w:rsid w:val="00490596"/>
    <w:rsid w:val="00492DE7"/>
    <w:rsid w:val="004A09EF"/>
    <w:rsid w:val="004A379F"/>
    <w:rsid w:val="004A3E84"/>
    <w:rsid w:val="004A70E9"/>
    <w:rsid w:val="004A7FA6"/>
    <w:rsid w:val="004B3B6E"/>
    <w:rsid w:val="004B4E63"/>
    <w:rsid w:val="004B6936"/>
    <w:rsid w:val="004C0BA6"/>
    <w:rsid w:val="004C16B4"/>
    <w:rsid w:val="004C2201"/>
    <w:rsid w:val="004C3047"/>
    <w:rsid w:val="004C7830"/>
    <w:rsid w:val="004D2E5D"/>
    <w:rsid w:val="004D3A1B"/>
    <w:rsid w:val="004D5DAF"/>
    <w:rsid w:val="004F3AF7"/>
    <w:rsid w:val="0050124C"/>
    <w:rsid w:val="00501F96"/>
    <w:rsid w:val="00502619"/>
    <w:rsid w:val="00502B51"/>
    <w:rsid w:val="0050394C"/>
    <w:rsid w:val="00503E7C"/>
    <w:rsid w:val="00504112"/>
    <w:rsid w:val="00505D9D"/>
    <w:rsid w:val="00506934"/>
    <w:rsid w:val="00510AD7"/>
    <w:rsid w:val="00510F7B"/>
    <w:rsid w:val="00514455"/>
    <w:rsid w:val="00515AC6"/>
    <w:rsid w:val="005208D0"/>
    <w:rsid w:val="005305A9"/>
    <w:rsid w:val="00535593"/>
    <w:rsid w:val="005371D9"/>
    <w:rsid w:val="0055041C"/>
    <w:rsid w:val="005506C0"/>
    <w:rsid w:val="00550D20"/>
    <w:rsid w:val="0055594D"/>
    <w:rsid w:val="005562F4"/>
    <w:rsid w:val="00557848"/>
    <w:rsid w:val="00565ABD"/>
    <w:rsid w:val="005663A6"/>
    <w:rsid w:val="00567B37"/>
    <w:rsid w:val="00570B7A"/>
    <w:rsid w:val="00576982"/>
    <w:rsid w:val="00577811"/>
    <w:rsid w:val="005845CE"/>
    <w:rsid w:val="005853F5"/>
    <w:rsid w:val="00590DE1"/>
    <w:rsid w:val="00594FA1"/>
    <w:rsid w:val="00597B16"/>
    <w:rsid w:val="005A3B70"/>
    <w:rsid w:val="005A4702"/>
    <w:rsid w:val="005A5860"/>
    <w:rsid w:val="005B0BAB"/>
    <w:rsid w:val="005B7543"/>
    <w:rsid w:val="005C440B"/>
    <w:rsid w:val="005C727C"/>
    <w:rsid w:val="005D05B7"/>
    <w:rsid w:val="005D081A"/>
    <w:rsid w:val="005D0BFE"/>
    <w:rsid w:val="005D315C"/>
    <w:rsid w:val="005D3ABA"/>
    <w:rsid w:val="005D4228"/>
    <w:rsid w:val="005E0D12"/>
    <w:rsid w:val="005E0FD2"/>
    <w:rsid w:val="005E723E"/>
    <w:rsid w:val="005F2D16"/>
    <w:rsid w:val="006018DD"/>
    <w:rsid w:val="006047DA"/>
    <w:rsid w:val="0061315D"/>
    <w:rsid w:val="00613797"/>
    <w:rsid w:val="00621E13"/>
    <w:rsid w:val="006232FD"/>
    <w:rsid w:val="006248F1"/>
    <w:rsid w:val="00625196"/>
    <w:rsid w:val="00625944"/>
    <w:rsid w:val="00626721"/>
    <w:rsid w:val="00627EF2"/>
    <w:rsid w:val="00630118"/>
    <w:rsid w:val="00630837"/>
    <w:rsid w:val="006324BD"/>
    <w:rsid w:val="006348BF"/>
    <w:rsid w:val="00635B57"/>
    <w:rsid w:val="006362AA"/>
    <w:rsid w:val="00636B67"/>
    <w:rsid w:val="00637DF8"/>
    <w:rsid w:val="0064669F"/>
    <w:rsid w:val="0065064F"/>
    <w:rsid w:val="00652AD8"/>
    <w:rsid w:val="00656186"/>
    <w:rsid w:val="0066186F"/>
    <w:rsid w:val="006652C1"/>
    <w:rsid w:val="006711BB"/>
    <w:rsid w:val="0067750A"/>
    <w:rsid w:val="00680F52"/>
    <w:rsid w:val="00682EEC"/>
    <w:rsid w:val="00683515"/>
    <w:rsid w:val="00686106"/>
    <w:rsid w:val="00686B42"/>
    <w:rsid w:val="00687DA6"/>
    <w:rsid w:val="006928D1"/>
    <w:rsid w:val="00693A1E"/>
    <w:rsid w:val="0069421C"/>
    <w:rsid w:val="00694C36"/>
    <w:rsid w:val="006A003C"/>
    <w:rsid w:val="006A00FD"/>
    <w:rsid w:val="006A338C"/>
    <w:rsid w:val="006A38A8"/>
    <w:rsid w:val="006A4A9C"/>
    <w:rsid w:val="006A649C"/>
    <w:rsid w:val="006A7413"/>
    <w:rsid w:val="006D1226"/>
    <w:rsid w:val="006D18B1"/>
    <w:rsid w:val="006D18D3"/>
    <w:rsid w:val="006E5331"/>
    <w:rsid w:val="006F0DF4"/>
    <w:rsid w:val="006F1613"/>
    <w:rsid w:val="006F174B"/>
    <w:rsid w:val="00700B5F"/>
    <w:rsid w:val="00704971"/>
    <w:rsid w:val="007052B2"/>
    <w:rsid w:val="00715F6F"/>
    <w:rsid w:val="007167B0"/>
    <w:rsid w:val="00717264"/>
    <w:rsid w:val="007211C5"/>
    <w:rsid w:val="00725598"/>
    <w:rsid w:val="0073033A"/>
    <w:rsid w:val="00732F52"/>
    <w:rsid w:val="00741CB9"/>
    <w:rsid w:val="00745AB8"/>
    <w:rsid w:val="00747DE9"/>
    <w:rsid w:val="00751D37"/>
    <w:rsid w:val="00752566"/>
    <w:rsid w:val="00756DEC"/>
    <w:rsid w:val="00763ABB"/>
    <w:rsid w:val="007669A3"/>
    <w:rsid w:val="00772BB5"/>
    <w:rsid w:val="0077678C"/>
    <w:rsid w:val="00776D30"/>
    <w:rsid w:val="00777AB4"/>
    <w:rsid w:val="00777BF0"/>
    <w:rsid w:val="00780185"/>
    <w:rsid w:val="007804D3"/>
    <w:rsid w:val="00780AD1"/>
    <w:rsid w:val="007878A9"/>
    <w:rsid w:val="00792744"/>
    <w:rsid w:val="007931B0"/>
    <w:rsid w:val="007A2C90"/>
    <w:rsid w:val="007A315A"/>
    <w:rsid w:val="007B1D5A"/>
    <w:rsid w:val="007B7FF5"/>
    <w:rsid w:val="007C1E6C"/>
    <w:rsid w:val="007C2475"/>
    <w:rsid w:val="007C49CE"/>
    <w:rsid w:val="007C49DC"/>
    <w:rsid w:val="007D2C1D"/>
    <w:rsid w:val="007E3F6E"/>
    <w:rsid w:val="007E5B1C"/>
    <w:rsid w:val="007F089D"/>
    <w:rsid w:val="007F4509"/>
    <w:rsid w:val="00805422"/>
    <w:rsid w:val="008069E1"/>
    <w:rsid w:val="00810FFB"/>
    <w:rsid w:val="008129FF"/>
    <w:rsid w:val="0081469E"/>
    <w:rsid w:val="0081639D"/>
    <w:rsid w:val="008164F4"/>
    <w:rsid w:val="00830BCF"/>
    <w:rsid w:val="00831BFC"/>
    <w:rsid w:val="008329E2"/>
    <w:rsid w:val="00833183"/>
    <w:rsid w:val="00837390"/>
    <w:rsid w:val="00842898"/>
    <w:rsid w:val="00853B11"/>
    <w:rsid w:val="00854763"/>
    <w:rsid w:val="008613A9"/>
    <w:rsid w:val="0086531C"/>
    <w:rsid w:val="00876E64"/>
    <w:rsid w:val="008771A1"/>
    <w:rsid w:val="0088061F"/>
    <w:rsid w:val="008846A6"/>
    <w:rsid w:val="00894D47"/>
    <w:rsid w:val="00897EA6"/>
    <w:rsid w:val="00897F6B"/>
    <w:rsid w:val="008A1B1E"/>
    <w:rsid w:val="008A22BA"/>
    <w:rsid w:val="008B46CB"/>
    <w:rsid w:val="008B58EF"/>
    <w:rsid w:val="008B6A98"/>
    <w:rsid w:val="008B7AFC"/>
    <w:rsid w:val="008C174E"/>
    <w:rsid w:val="008C23F5"/>
    <w:rsid w:val="008C29DE"/>
    <w:rsid w:val="008C43EC"/>
    <w:rsid w:val="008C47AD"/>
    <w:rsid w:val="008C4F1F"/>
    <w:rsid w:val="008C7032"/>
    <w:rsid w:val="008C72D5"/>
    <w:rsid w:val="008D303C"/>
    <w:rsid w:val="008D5628"/>
    <w:rsid w:val="008F0EBB"/>
    <w:rsid w:val="00903D55"/>
    <w:rsid w:val="00907CB0"/>
    <w:rsid w:val="0091426B"/>
    <w:rsid w:val="00914DA5"/>
    <w:rsid w:val="009172ED"/>
    <w:rsid w:val="00921452"/>
    <w:rsid w:val="00923EDD"/>
    <w:rsid w:val="00930A76"/>
    <w:rsid w:val="00935438"/>
    <w:rsid w:val="0093662A"/>
    <w:rsid w:val="00942928"/>
    <w:rsid w:val="00946C41"/>
    <w:rsid w:val="009610F8"/>
    <w:rsid w:val="0096133C"/>
    <w:rsid w:val="0096596D"/>
    <w:rsid w:val="009669E5"/>
    <w:rsid w:val="00967D52"/>
    <w:rsid w:val="00970B70"/>
    <w:rsid w:val="00973DAB"/>
    <w:rsid w:val="00986C53"/>
    <w:rsid w:val="00987529"/>
    <w:rsid w:val="00993610"/>
    <w:rsid w:val="009949CB"/>
    <w:rsid w:val="00995FDD"/>
    <w:rsid w:val="00996685"/>
    <w:rsid w:val="009A2838"/>
    <w:rsid w:val="009A3672"/>
    <w:rsid w:val="009A45FB"/>
    <w:rsid w:val="009A5842"/>
    <w:rsid w:val="009B0FC4"/>
    <w:rsid w:val="009B1D7B"/>
    <w:rsid w:val="009B21EB"/>
    <w:rsid w:val="009B3A8D"/>
    <w:rsid w:val="009C54D1"/>
    <w:rsid w:val="009C76D2"/>
    <w:rsid w:val="009D33AF"/>
    <w:rsid w:val="009D4934"/>
    <w:rsid w:val="009E0636"/>
    <w:rsid w:val="009E1701"/>
    <w:rsid w:val="009E5E9B"/>
    <w:rsid w:val="009F0ED6"/>
    <w:rsid w:val="009F11F5"/>
    <w:rsid w:val="009F2C43"/>
    <w:rsid w:val="009F4AD1"/>
    <w:rsid w:val="009F65BD"/>
    <w:rsid w:val="00A05D9F"/>
    <w:rsid w:val="00A22903"/>
    <w:rsid w:val="00A22DAB"/>
    <w:rsid w:val="00A25D88"/>
    <w:rsid w:val="00A2674B"/>
    <w:rsid w:val="00A27A89"/>
    <w:rsid w:val="00A3152F"/>
    <w:rsid w:val="00A355F1"/>
    <w:rsid w:val="00A36DE2"/>
    <w:rsid w:val="00A4143C"/>
    <w:rsid w:val="00A42BD3"/>
    <w:rsid w:val="00A51BFA"/>
    <w:rsid w:val="00A535D0"/>
    <w:rsid w:val="00A60BCA"/>
    <w:rsid w:val="00A627F0"/>
    <w:rsid w:val="00A65261"/>
    <w:rsid w:val="00A657B8"/>
    <w:rsid w:val="00A6724F"/>
    <w:rsid w:val="00A73A92"/>
    <w:rsid w:val="00A8091A"/>
    <w:rsid w:val="00A81BE6"/>
    <w:rsid w:val="00A83038"/>
    <w:rsid w:val="00A87B59"/>
    <w:rsid w:val="00A93836"/>
    <w:rsid w:val="00A965A9"/>
    <w:rsid w:val="00A96DE7"/>
    <w:rsid w:val="00AA2BF2"/>
    <w:rsid w:val="00AA7240"/>
    <w:rsid w:val="00AB3999"/>
    <w:rsid w:val="00AB65BD"/>
    <w:rsid w:val="00AC37F4"/>
    <w:rsid w:val="00AC43C2"/>
    <w:rsid w:val="00AD30F8"/>
    <w:rsid w:val="00AD6DD1"/>
    <w:rsid w:val="00AE5AD9"/>
    <w:rsid w:val="00AE6BC8"/>
    <w:rsid w:val="00AE71C1"/>
    <w:rsid w:val="00AE7287"/>
    <w:rsid w:val="00AE733D"/>
    <w:rsid w:val="00AF0866"/>
    <w:rsid w:val="00AF0BE0"/>
    <w:rsid w:val="00AF69BC"/>
    <w:rsid w:val="00AF7BB5"/>
    <w:rsid w:val="00B02A09"/>
    <w:rsid w:val="00B0633C"/>
    <w:rsid w:val="00B10641"/>
    <w:rsid w:val="00B1341C"/>
    <w:rsid w:val="00B1374E"/>
    <w:rsid w:val="00B20309"/>
    <w:rsid w:val="00B21CFD"/>
    <w:rsid w:val="00B22EFE"/>
    <w:rsid w:val="00B25489"/>
    <w:rsid w:val="00B2738F"/>
    <w:rsid w:val="00B34860"/>
    <w:rsid w:val="00B35C61"/>
    <w:rsid w:val="00B3701A"/>
    <w:rsid w:val="00B37A95"/>
    <w:rsid w:val="00B42448"/>
    <w:rsid w:val="00B43888"/>
    <w:rsid w:val="00B474A0"/>
    <w:rsid w:val="00B53E09"/>
    <w:rsid w:val="00B61E1E"/>
    <w:rsid w:val="00B63B9E"/>
    <w:rsid w:val="00B6434C"/>
    <w:rsid w:val="00B64B6D"/>
    <w:rsid w:val="00B64F15"/>
    <w:rsid w:val="00B67B21"/>
    <w:rsid w:val="00B76AA6"/>
    <w:rsid w:val="00B821D1"/>
    <w:rsid w:val="00B824AE"/>
    <w:rsid w:val="00B84B53"/>
    <w:rsid w:val="00B84D63"/>
    <w:rsid w:val="00B91789"/>
    <w:rsid w:val="00B93234"/>
    <w:rsid w:val="00B94B47"/>
    <w:rsid w:val="00B956A4"/>
    <w:rsid w:val="00B97845"/>
    <w:rsid w:val="00BA36BC"/>
    <w:rsid w:val="00BA6179"/>
    <w:rsid w:val="00BB1988"/>
    <w:rsid w:val="00BC7F5E"/>
    <w:rsid w:val="00BD056F"/>
    <w:rsid w:val="00BD14CE"/>
    <w:rsid w:val="00BD365C"/>
    <w:rsid w:val="00BD385B"/>
    <w:rsid w:val="00BD46AE"/>
    <w:rsid w:val="00BD6668"/>
    <w:rsid w:val="00BE0875"/>
    <w:rsid w:val="00BE1356"/>
    <w:rsid w:val="00BE1CA1"/>
    <w:rsid w:val="00BE2AA3"/>
    <w:rsid w:val="00BE6282"/>
    <w:rsid w:val="00BF0C29"/>
    <w:rsid w:val="00BF309B"/>
    <w:rsid w:val="00C0098B"/>
    <w:rsid w:val="00C0662B"/>
    <w:rsid w:val="00C10D38"/>
    <w:rsid w:val="00C16B04"/>
    <w:rsid w:val="00C175E8"/>
    <w:rsid w:val="00C2329D"/>
    <w:rsid w:val="00C242A0"/>
    <w:rsid w:val="00C409D1"/>
    <w:rsid w:val="00C40F08"/>
    <w:rsid w:val="00C41ABE"/>
    <w:rsid w:val="00C424D2"/>
    <w:rsid w:val="00C45147"/>
    <w:rsid w:val="00C469CC"/>
    <w:rsid w:val="00C50264"/>
    <w:rsid w:val="00C66A6B"/>
    <w:rsid w:val="00C71B8A"/>
    <w:rsid w:val="00C77DC6"/>
    <w:rsid w:val="00C85A14"/>
    <w:rsid w:val="00C86652"/>
    <w:rsid w:val="00C86AE1"/>
    <w:rsid w:val="00C90EE2"/>
    <w:rsid w:val="00C91A97"/>
    <w:rsid w:val="00C91C2E"/>
    <w:rsid w:val="00C94B8A"/>
    <w:rsid w:val="00C94C79"/>
    <w:rsid w:val="00C95DBC"/>
    <w:rsid w:val="00CA1AFF"/>
    <w:rsid w:val="00CA1D5F"/>
    <w:rsid w:val="00CA54CD"/>
    <w:rsid w:val="00CB30C0"/>
    <w:rsid w:val="00CB4FDF"/>
    <w:rsid w:val="00CB5492"/>
    <w:rsid w:val="00CB5698"/>
    <w:rsid w:val="00CB64A7"/>
    <w:rsid w:val="00CB69FE"/>
    <w:rsid w:val="00CB7B99"/>
    <w:rsid w:val="00CC105C"/>
    <w:rsid w:val="00CC4853"/>
    <w:rsid w:val="00CC539E"/>
    <w:rsid w:val="00CC7FBD"/>
    <w:rsid w:val="00CD0764"/>
    <w:rsid w:val="00CD4DCE"/>
    <w:rsid w:val="00CD5855"/>
    <w:rsid w:val="00CE7F56"/>
    <w:rsid w:val="00CF3173"/>
    <w:rsid w:val="00CF59B7"/>
    <w:rsid w:val="00D10367"/>
    <w:rsid w:val="00D10B8B"/>
    <w:rsid w:val="00D14031"/>
    <w:rsid w:val="00D147C8"/>
    <w:rsid w:val="00D25451"/>
    <w:rsid w:val="00D2676F"/>
    <w:rsid w:val="00D3003E"/>
    <w:rsid w:val="00D33071"/>
    <w:rsid w:val="00D3637B"/>
    <w:rsid w:val="00D47D2A"/>
    <w:rsid w:val="00D5485E"/>
    <w:rsid w:val="00D56119"/>
    <w:rsid w:val="00D620B7"/>
    <w:rsid w:val="00D63550"/>
    <w:rsid w:val="00D641BF"/>
    <w:rsid w:val="00D66657"/>
    <w:rsid w:val="00D67694"/>
    <w:rsid w:val="00D76DEF"/>
    <w:rsid w:val="00D770A5"/>
    <w:rsid w:val="00D809FF"/>
    <w:rsid w:val="00D83F47"/>
    <w:rsid w:val="00D85778"/>
    <w:rsid w:val="00D857A5"/>
    <w:rsid w:val="00D86ADA"/>
    <w:rsid w:val="00D96490"/>
    <w:rsid w:val="00DA18E8"/>
    <w:rsid w:val="00DA2404"/>
    <w:rsid w:val="00DB00CC"/>
    <w:rsid w:val="00DB1365"/>
    <w:rsid w:val="00DB37F7"/>
    <w:rsid w:val="00DB5196"/>
    <w:rsid w:val="00DC290B"/>
    <w:rsid w:val="00DC2AF5"/>
    <w:rsid w:val="00DC3069"/>
    <w:rsid w:val="00DC4702"/>
    <w:rsid w:val="00DC5E16"/>
    <w:rsid w:val="00DC77FD"/>
    <w:rsid w:val="00DD4503"/>
    <w:rsid w:val="00DE04D4"/>
    <w:rsid w:val="00DE3FD8"/>
    <w:rsid w:val="00DE4F19"/>
    <w:rsid w:val="00DF06B9"/>
    <w:rsid w:val="00DF2280"/>
    <w:rsid w:val="00DF25CC"/>
    <w:rsid w:val="00E01BF6"/>
    <w:rsid w:val="00E10420"/>
    <w:rsid w:val="00E147F5"/>
    <w:rsid w:val="00E21214"/>
    <w:rsid w:val="00E215B7"/>
    <w:rsid w:val="00E22CF9"/>
    <w:rsid w:val="00E26362"/>
    <w:rsid w:val="00E31245"/>
    <w:rsid w:val="00E319DB"/>
    <w:rsid w:val="00E32506"/>
    <w:rsid w:val="00E33F39"/>
    <w:rsid w:val="00E3688F"/>
    <w:rsid w:val="00E43964"/>
    <w:rsid w:val="00E52934"/>
    <w:rsid w:val="00E60528"/>
    <w:rsid w:val="00E6133B"/>
    <w:rsid w:val="00E62A97"/>
    <w:rsid w:val="00E706CA"/>
    <w:rsid w:val="00E70901"/>
    <w:rsid w:val="00E767AD"/>
    <w:rsid w:val="00E8482E"/>
    <w:rsid w:val="00E85BD1"/>
    <w:rsid w:val="00E97D66"/>
    <w:rsid w:val="00EA0382"/>
    <w:rsid w:val="00EA06FB"/>
    <w:rsid w:val="00EA22E6"/>
    <w:rsid w:val="00EA2753"/>
    <w:rsid w:val="00EA6C3A"/>
    <w:rsid w:val="00EA7045"/>
    <w:rsid w:val="00EB4613"/>
    <w:rsid w:val="00EC0869"/>
    <w:rsid w:val="00EC0936"/>
    <w:rsid w:val="00EC5968"/>
    <w:rsid w:val="00EC69EF"/>
    <w:rsid w:val="00ED422B"/>
    <w:rsid w:val="00ED44FC"/>
    <w:rsid w:val="00ED550C"/>
    <w:rsid w:val="00EE231A"/>
    <w:rsid w:val="00EE3995"/>
    <w:rsid w:val="00EE7945"/>
    <w:rsid w:val="00EE7C76"/>
    <w:rsid w:val="00EE7D5F"/>
    <w:rsid w:val="00EF0B64"/>
    <w:rsid w:val="00EF2482"/>
    <w:rsid w:val="00EF50DE"/>
    <w:rsid w:val="00EF5CF8"/>
    <w:rsid w:val="00F015D7"/>
    <w:rsid w:val="00F058DD"/>
    <w:rsid w:val="00F05AAE"/>
    <w:rsid w:val="00F13BE7"/>
    <w:rsid w:val="00F14966"/>
    <w:rsid w:val="00F20F9B"/>
    <w:rsid w:val="00F26F50"/>
    <w:rsid w:val="00F301A2"/>
    <w:rsid w:val="00F30B07"/>
    <w:rsid w:val="00F312AF"/>
    <w:rsid w:val="00F333FA"/>
    <w:rsid w:val="00F33CE8"/>
    <w:rsid w:val="00F34B74"/>
    <w:rsid w:val="00F35083"/>
    <w:rsid w:val="00F378DF"/>
    <w:rsid w:val="00F416D0"/>
    <w:rsid w:val="00F422E9"/>
    <w:rsid w:val="00F4640F"/>
    <w:rsid w:val="00F532D6"/>
    <w:rsid w:val="00F54142"/>
    <w:rsid w:val="00F60336"/>
    <w:rsid w:val="00F6309E"/>
    <w:rsid w:val="00F64E83"/>
    <w:rsid w:val="00F71961"/>
    <w:rsid w:val="00F71C04"/>
    <w:rsid w:val="00F76FEE"/>
    <w:rsid w:val="00F81809"/>
    <w:rsid w:val="00F838E0"/>
    <w:rsid w:val="00F87554"/>
    <w:rsid w:val="00F9162E"/>
    <w:rsid w:val="00F91633"/>
    <w:rsid w:val="00F92EFC"/>
    <w:rsid w:val="00FA01A4"/>
    <w:rsid w:val="00FA769B"/>
    <w:rsid w:val="00FB0D31"/>
    <w:rsid w:val="00FB1EDC"/>
    <w:rsid w:val="00FB2135"/>
    <w:rsid w:val="00FB47CB"/>
    <w:rsid w:val="00FC3E7F"/>
    <w:rsid w:val="00FD18BB"/>
    <w:rsid w:val="00FD317B"/>
    <w:rsid w:val="00FD617F"/>
    <w:rsid w:val="00FD7783"/>
    <w:rsid w:val="00FE0525"/>
    <w:rsid w:val="00FE2C89"/>
    <w:rsid w:val="00FE695B"/>
    <w:rsid w:val="00FF0177"/>
    <w:rsid w:val="00FF15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1D37"/>
    <w:rPr>
      <w:rFonts w:ascii="Trebuchet MS" w:hAnsi="Trebuchet MS"/>
      <w:sz w:val="20"/>
      <w:szCs w:val="24"/>
      <w:lang w:val="cs-CZ" w:eastAsia="cs-CZ"/>
    </w:rPr>
  </w:style>
  <w:style w:type="paragraph" w:styleId="Heading1">
    <w:name w:val="heading 1"/>
    <w:basedOn w:val="Normal"/>
    <w:next w:val="Normal"/>
    <w:link w:val="Heading1Char"/>
    <w:uiPriority w:val="99"/>
    <w:qFormat/>
    <w:rsid w:val="00D809FF"/>
    <w:pPr>
      <w:keepNext/>
      <w:numPr>
        <w:numId w:val="6"/>
      </w:numPr>
      <w:outlineLvl w:val="0"/>
    </w:pPr>
    <w:rPr>
      <w:rFonts w:ascii="Century Gothic" w:hAnsi="Century Gothic"/>
      <w:b/>
      <w:bCs/>
      <w:sz w:val="22"/>
      <w:lang w:val="en-US"/>
    </w:rPr>
  </w:style>
  <w:style w:type="paragraph" w:styleId="Heading2">
    <w:name w:val="heading 2"/>
    <w:basedOn w:val="Normal"/>
    <w:next w:val="Normal"/>
    <w:link w:val="Heading2Char"/>
    <w:uiPriority w:val="99"/>
    <w:qFormat/>
    <w:rsid w:val="00D10367"/>
    <w:pPr>
      <w:keepNext/>
      <w:numPr>
        <w:ilvl w:val="1"/>
        <w:numId w:val="6"/>
      </w:numPr>
      <w:jc w:val="center"/>
      <w:outlineLvl w:val="1"/>
    </w:pPr>
    <w:rPr>
      <w:b/>
      <w:bCs/>
      <w:color w:val="000000"/>
      <w:sz w:val="28"/>
      <w:lang w:val="en-US"/>
    </w:rPr>
  </w:style>
  <w:style w:type="paragraph" w:styleId="Heading3">
    <w:name w:val="heading 3"/>
    <w:basedOn w:val="Normal"/>
    <w:next w:val="Normal"/>
    <w:link w:val="Heading3Char"/>
    <w:uiPriority w:val="99"/>
    <w:qFormat/>
    <w:rsid w:val="00D10367"/>
    <w:pPr>
      <w:keepNext/>
      <w:numPr>
        <w:ilvl w:val="2"/>
        <w:numId w:val="6"/>
      </w:numPr>
      <w:jc w:val="center"/>
      <w:outlineLvl w:val="2"/>
    </w:pPr>
    <w:rPr>
      <w:sz w:val="28"/>
      <w:lang w:val="en-US"/>
    </w:rPr>
  </w:style>
  <w:style w:type="paragraph" w:styleId="Heading4">
    <w:name w:val="heading 4"/>
    <w:basedOn w:val="Normal"/>
    <w:next w:val="Normal"/>
    <w:link w:val="Heading4Char"/>
    <w:uiPriority w:val="99"/>
    <w:qFormat/>
    <w:rsid w:val="00D10367"/>
    <w:pPr>
      <w:keepNext/>
      <w:numPr>
        <w:ilvl w:val="3"/>
        <w:numId w:val="6"/>
      </w:numPr>
      <w:outlineLvl w:val="3"/>
    </w:pPr>
    <w:rPr>
      <w:b/>
      <w:bCs/>
      <w:u w:val="single"/>
      <w:lang w:val="en-US"/>
    </w:rPr>
  </w:style>
  <w:style w:type="paragraph" w:styleId="Heading5">
    <w:name w:val="heading 5"/>
    <w:basedOn w:val="Normal"/>
    <w:next w:val="Normal"/>
    <w:link w:val="Heading5Char"/>
    <w:uiPriority w:val="99"/>
    <w:qFormat/>
    <w:rsid w:val="00D641BF"/>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D641BF"/>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D641BF"/>
    <w:pPr>
      <w:numPr>
        <w:ilvl w:val="6"/>
        <w:numId w:val="6"/>
      </w:numPr>
      <w:spacing w:before="240" w:after="60"/>
      <w:outlineLvl w:val="6"/>
    </w:pPr>
  </w:style>
  <w:style w:type="paragraph" w:styleId="Heading8">
    <w:name w:val="heading 8"/>
    <w:basedOn w:val="Normal"/>
    <w:next w:val="Normal"/>
    <w:link w:val="Heading8Char"/>
    <w:uiPriority w:val="99"/>
    <w:qFormat/>
    <w:rsid w:val="00D641BF"/>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D641B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2F2"/>
    <w:rPr>
      <w:rFonts w:ascii="Cambria" w:hAnsi="Cambria" w:cs="Times New Roman"/>
      <w:b/>
      <w:bCs/>
      <w:kern w:val="32"/>
      <w:sz w:val="32"/>
      <w:szCs w:val="32"/>
      <w:lang w:val="cs-CZ" w:eastAsia="cs-CZ"/>
    </w:rPr>
  </w:style>
  <w:style w:type="character" w:customStyle="1" w:styleId="Heading2Char">
    <w:name w:val="Heading 2 Char"/>
    <w:basedOn w:val="DefaultParagraphFont"/>
    <w:link w:val="Heading2"/>
    <w:uiPriority w:val="99"/>
    <w:semiHidden/>
    <w:locked/>
    <w:rsid w:val="001712F2"/>
    <w:rPr>
      <w:rFonts w:ascii="Cambria" w:hAnsi="Cambria" w:cs="Times New Roman"/>
      <w:b/>
      <w:bCs/>
      <w:i/>
      <w:iCs/>
      <w:sz w:val="28"/>
      <w:szCs w:val="28"/>
      <w:lang w:val="cs-CZ" w:eastAsia="cs-CZ"/>
    </w:rPr>
  </w:style>
  <w:style w:type="character" w:customStyle="1" w:styleId="Heading3Char">
    <w:name w:val="Heading 3 Char"/>
    <w:basedOn w:val="DefaultParagraphFont"/>
    <w:link w:val="Heading3"/>
    <w:uiPriority w:val="99"/>
    <w:semiHidden/>
    <w:locked/>
    <w:rsid w:val="001712F2"/>
    <w:rPr>
      <w:rFonts w:ascii="Cambria" w:hAnsi="Cambria" w:cs="Times New Roman"/>
      <w:b/>
      <w:bCs/>
      <w:sz w:val="26"/>
      <w:szCs w:val="26"/>
      <w:lang w:val="cs-CZ" w:eastAsia="cs-CZ"/>
    </w:rPr>
  </w:style>
  <w:style w:type="character" w:customStyle="1" w:styleId="Heading4Char">
    <w:name w:val="Heading 4 Char"/>
    <w:basedOn w:val="DefaultParagraphFont"/>
    <w:link w:val="Heading4"/>
    <w:uiPriority w:val="99"/>
    <w:semiHidden/>
    <w:locked/>
    <w:rsid w:val="001712F2"/>
    <w:rPr>
      <w:rFonts w:ascii="Calibri" w:hAnsi="Calibri" w:cs="Times New Roman"/>
      <w:b/>
      <w:bCs/>
      <w:sz w:val="28"/>
      <w:szCs w:val="28"/>
      <w:lang w:val="cs-CZ" w:eastAsia="cs-CZ"/>
    </w:rPr>
  </w:style>
  <w:style w:type="character" w:customStyle="1" w:styleId="Heading5Char">
    <w:name w:val="Heading 5 Char"/>
    <w:basedOn w:val="DefaultParagraphFont"/>
    <w:link w:val="Heading5"/>
    <w:uiPriority w:val="99"/>
    <w:semiHidden/>
    <w:locked/>
    <w:rsid w:val="001712F2"/>
    <w:rPr>
      <w:rFonts w:ascii="Calibri" w:hAnsi="Calibri" w:cs="Times New Roman"/>
      <w:b/>
      <w:bCs/>
      <w:i/>
      <w:iCs/>
      <w:sz w:val="26"/>
      <w:szCs w:val="26"/>
      <w:lang w:val="cs-CZ" w:eastAsia="cs-CZ"/>
    </w:rPr>
  </w:style>
  <w:style w:type="character" w:customStyle="1" w:styleId="Heading6Char">
    <w:name w:val="Heading 6 Char"/>
    <w:basedOn w:val="DefaultParagraphFont"/>
    <w:link w:val="Heading6"/>
    <w:uiPriority w:val="99"/>
    <w:semiHidden/>
    <w:locked/>
    <w:rsid w:val="001712F2"/>
    <w:rPr>
      <w:rFonts w:ascii="Calibri" w:hAnsi="Calibri" w:cs="Times New Roman"/>
      <w:b/>
      <w:bCs/>
      <w:lang w:val="cs-CZ" w:eastAsia="cs-CZ"/>
    </w:rPr>
  </w:style>
  <w:style w:type="character" w:customStyle="1" w:styleId="Heading7Char">
    <w:name w:val="Heading 7 Char"/>
    <w:basedOn w:val="DefaultParagraphFont"/>
    <w:link w:val="Heading7"/>
    <w:uiPriority w:val="99"/>
    <w:semiHidden/>
    <w:locked/>
    <w:rsid w:val="001712F2"/>
    <w:rPr>
      <w:rFonts w:ascii="Calibri" w:hAnsi="Calibri" w:cs="Times New Roman"/>
      <w:sz w:val="24"/>
      <w:szCs w:val="24"/>
      <w:lang w:val="cs-CZ" w:eastAsia="cs-CZ"/>
    </w:rPr>
  </w:style>
  <w:style w:type="character" w:customStyle="1" w:styleId="Heading8Char">
    <w:name w:val="Heading 8 Char"/>
    <w:basedOn w:val="DefaultParagraphFont"/>
    <w:link w:val="Heading8"/>
    <w:uiPriority w:val="99"/>
    <w:semiHidden/>
    <w:locked/>
    <w:rsid w:val="001712F2"/>
    <w:rPr>
      <w:rFonts w:ascii="Calibri" w:hAnsi="Calibri" w:cs="Times New Roman"/>
      <w:i/>
      <w:iCs/>
      <w:sz w:val="24"/>
      <w:szCs w:val="24"/>
      <w:lang w:val="cs-CZ" w:eastAsia="cs-CZ"/>
    </w:rPr>
  </w:style>
  <w:style w:type="character" w:customStyle="1" w:styleId="Heading9Char">
    <w:name w:val="Heading 9 Char"/>
    <w:basedOn w:val="DefaultParagraphFont"/>
    <w:link w:val="Heading9"/>
    <w:uiPriority w:val="99"/>
    <w:semiHidden/>
    <w:locked/>
    <w:rsid w:val="001712F2"/>
    <w:rPr>
      <w:rFonts w:ascii="Cambria" w:hAnsi="Cambria" w:cs="Times New Roman"/>
      <w:lang w:val="cs-CZ" w:eastAsia="cs-CZ"/>
    </w:rPr>
  </w:style>
  <w:style w:type="paragraph" w:styleId="Header">
    <w:name w:val="header"/>
    <w:basedOn w:val="Normal"/>
    <w:link w:val="HeaderChar"/>
    <w:uiPriority w:val="99"/>
    <w:rsid w:val="001712F2"/>
    <w:pPr>
      <w:tabs>
        <w:tab w:val="center" w:pos="4320"/>
        <w:tab w:val="right" w:pos="8640"/>
      </w:tabs>
    </w:pPr>
  </w:style>
  <w:style w:type="character" w:customStyle="1" w:styleId="HeaderChar">
    <w:name w:val="Header Char"/>
    <w:basedOn w:val="DefaultParagraphFont"/>
    <w:link w:val="Header"/>
    <w:uiPriority w:val="99"/>
    <w:semiHidden/>
    <w:locked/>
    <w:rsid w:val="001712F2"/>
    <w:rPr>
      <w:rFonts w:ascii="Trebuchet MS" w:hAnsi="Trebuchet MS" w:cs="Times New Roman"/>
      <w:sz w:val="24"/>
      <w:szCs w:val="24"/>
      <w:lang w:val="cs-CZ" w:eastAsia="cs-CZ"/>
    </w:rPr>
  </w:style>
  <w:style w:type="paragraph" w:styleId="Footer">
    <w:name w:val="footer"/>
    <w:basedOn w:val="Normal"/>
    <w:link w:val="FooterChar"/>
    <w:uiPriority w:val="99"/>
    <w:rsid w:val="001712F2"/>
    <w:pPr>
      <w:tabs>
        <w:tab w:val="center" w:pos="4320"/>
        <w:tab w:val="right" w:pos="8640"/>
      </w:tabs>
    </w:pPr>
  </w:style>
  <w:style w:type="character" w:customStyle="1" w:styleId="FooterChar">
    <w:name w:val="Footer Char"/>
    <w:basedOn w:val="DefaultParagraphFont"/>
    <w:link w:val="Footer"/>
    <w:uiPriority w:val="99"/>
    <w:semiHidden/>
    <w:locked/>
    <w:rsid w:val="001712F2"/>
    <w:rPr>
      <w:rFonts w:ascii="Trebuchet MS" w:hAnsi="Trebuchet MS" w:cs="Times New Roman"/>
      <w:sz w:val="24"/>
      <w:szCs w:val="24"/>
      <w:lang w:val="cs-CZ" w:eastAsia="cs-CZ"/>
    </w:rPr>
  </w:style>
  <w:style w:type="character" w:styleId="Hyperlink">
    <w:name w:val="Hyperlink"/>
    <w:basedOn w:val="DefaultParagraphFont"/>
    <w:uiPriority w:val="99"/>
    <w:rsid w:val="00D10367"/>
    <w:rPr>
      <w:rFonts w:cs="Times New Roman"/>
      <w:color w:val="0000FF"/>
      <w:u w:val="single"/>
    </w:rPr>
  </w:style>
  <w:style w:type="character" w:styleId="PageNumber">
    <w:name w:val="page number"/>
    <w:basedOn w:val="DefaultParagraphFont"/>
    <w:uiPriority w:val="99"/>
    <w:rsid w:val="001712F2"/>
    <w:rPr>
      <w:rFonts w:cs="Times New Roman"/>
    </w:rPr>
  </w:style>
  <w:style w:type="paragraph" w:customStyle="1" w:styleId="FAXMESSAGEfromheading">
    <w:name w:val="FAX MESSAGE from heading"/>
    <w:basedOn w:val="Normal"/>
    <w:uiPriority w:val="99"/>
    <w:rsid w:val="001712F2"/>
    <w:pPr>
      <w:framePr w:hSpace="187" w:wrap="notBeside" w:vAnchor="page" w:hAnchor="text" w:y="2341"/>
    </w:pPr>
    <w:rPr>
      <w:b/>
    </w:rPr>
  </w:style>
  <w:style w:type="paragraph" w:customStyle="1" w:styleId="Memoheading">
    <w:name w:val="Memo heading"/>
    <w:basedOn w:val="Normal"/>
    <w:uiPriority w:val="99"/>
    <w:rsid w:val="001712F2"/>
  </w:style>
  <w:style w:type="paragraph" w:customStyle="1" w:styleId="InterofficeMemorandumheading">
    <w:name w:val="Interoffice Memorandum heading"/>
    <w:basedOn w:val="Memoheading"/>
    <w:uiPriority w:val="99"/>
    <w:rsid w:val="001712F2"/>
    <w:pPr>
      <w:tabs>
        <w:tab w:val="left" w:pos="6840"/>
        <w:tab w:val="left" w:pos="8368"/>
      </w:tabs>
    </w:pPr>
    <w:rPr>
      <w:b/>
      <w:sz w:val="22"/>
    </w:rPr>
  </w:style>
  <w:style w:type="paragraph" w:customStyle="1" w:styleId="Memofooter">
    <w:name w:val="Memo footer"/>
    <w:basedOn w:val="Normal"/>
    <w:uiPriority w:val="99"/>
    <w:rsid w:val="001712F2"/>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customStyle="1" w:styleId="Faxheading">
    <w:name w:val="Fax heading"/>
    <w:basedOn w:val="Normal"/>
    <w:uiPriority w:val="99"/>
    <w:rsid w:val="001712F2"/>
  </w:style>
  <w:style w:type="paragraph" w:customStyle="1" w:styleId="AuthorizedbyNameTitlefooter">
    <w:name w:val="Authorized by &amp;Name&amp;Title footer"/>
    <w:basedOn w:val="Normal"/>
    <w:uiPriority w:val="99"/>
    <w:rsid w:val="001712F2"/>
    <w:pPr>
      <w:framePr w:hSpace="180" w:wrap="around" w:vAnchor="text" w:hAnchor="text" w:y="1"/>
    </w:pPr>
    <w:rPr>
      <w:b/>
      <w:sz w:val="21"/>
    </w:rPr>
  </w:style>
  <w:style w:type="paragraph" w:styleId="NormalWeb">
    <w:name w:val="Normal (Web)"/>
    <w:basedOn w:val="Normal"/>
    <w:uiPriority w:val="99"/>
    <w:rsid w:val="00D10367"/>
    <w:pPr>
      <w:spacing w:before="100" w:beforeAutospacing="1" w:after="100" w:afterAutospacing="1" w:line="312" w:lineRule="auto"/>
    </w:pPr>
    <w:rPr>
      <w:rFonts w:ascii="Arial" w:hAnsi="Arial" w:cs="Arial"/>
      <w:lang w:val="en-US" w:eastAsia="en-US"/>
    </w:rPr>
  </w:style>
  <w:style w:type="paragraph" w:styleId="BodyText2">
    <w:name w:val="Body Text 2"/>
    <w:basedOn w:val="Normal"/>
    <w:link w:val="BodyText2Char"/>
    <w:uiPriority w:val="99"/>
    <w:rsid w:val="00D10367"/>
    <w:pPr>
      <w:widowControl w:val="0"/>
      <w:tabs>
        <w:tab w:val="left" w:pos="360"/>
        <w:tab w:val="left" w:pos="72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s>
      <w:suppressAutoHyphens/>
      <w:jc w:val="both"/>
    </w:pPr>
    <w:rPr>
      <w:color w:val="0000FF"/>
      <w:szCs w:val="20"/>
      <w:lang w:val="en-US" w:eastAsia="en-US"/>
    </w:rPr>
  </w:style>
  <w:style w:type="character" w:customStyle="1" w:styleId="BodyText2Char">
    <w:name w:val="Body Text 2 Char"/>
    <w:basedOn w:val="DefaultParagraphFont"/>
    <w:link w:val="BodyText2"/>
    <w:uiPriority w:val="99"/>
    <w:semiHidden/>
    <w:locked/>
    <w:rsid w:val="001712F2"/>
    <w:rPr>
      <w:rFonts w:ascii="Trebuchet MS" w:hAnsi="Trebuchet MS" w:cs="Times New Roman"/>
      <w:sz w:val="24"/>
      <w:szCs w:val="24"/>
      <w:lang w:val="cs-CZ" w:eastAsia="cs-CZ"/>
    </w:rPr>
  </w:style>
  <w:style w:type="paragraph" w:styleId="BalloonText">
    <w:name w:val="Balloon Text"/>
    <w:basedOn w:val="Normal"/>
    <w:link w:val="BalloonTextChar"/>
    <w:uiPriority w:val="99"/>
    <w:semiHidden/>
    <w:rsid w:val="00973D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2F2"/>
    <w:rPr>
      <w:rFonts w:ascii="Tahoma" w:hAnsi="Tahoma" w:cs="Tahoma"/>
      <w:sz w:val="16"/>
      <w:szCs w:val="16"/>
      <w:lang w:val="cs-CZ" w:eastAsia="cs-CZ"/>
    </w:rPr>
  </w:style>
  <w:style w:type="character" w:styleId="CommentReference">
    <w:name w:val="annotation reference"/>
    <w:basedOn w:val="DefaultParagraphFont"/>
    <w:uiPriority w:val="99"/>
    <w:semiHidden/>
    <w:rsid w:val="004B4E63"/>
    <w:rPr>
      <w:rFonts w:cs="Times New Roman"/>
      <w:sz w:val="16"/>
      <w:szCs w:val="16"/>
    </w:rPr>
  </w:style>
  <w:style w:type="paragraph" w:styleId="CommentText">
    <w:name w:val="annotation text"/>
    <w:basedOn w:val="Normal"/>
    <w:link w:val="CommentTextChar"/>
    <w:uiPriority w:val="99"/>
    <w:semiHidden/>
    <w:rsid w:val="004B4E63"/>
    <w:rPr>
      <w:szCs w:val="20"/>
    </w:rPr>
  </w:style>
  <w:style w:type="character" w:customStyle="1" w:styleId="CommentTextChar">
    <w:name w:val="Comment Text Char"/>
    <w:basedOn w:val="DefaultParagraphFont"/>
    <w:link w:val="CommentText"/>
    <w:uiPriority w:val="99"/>
    <w:semiHidden/>
    <w:locked/>
    <w:rsid w:val="001712F2"/>
    <w:rPr>
      <w:rFonts w:ascii="Trebuchet MS" w:hAnsi="Trebuchet MS" w:cs="Times New Roman"/>
      <w:sz w:val="20"/>
      <w:szCs w:val="20"/>
      <w:lang w:val="cs-CZ" w:eastAsia="cs-CZ"/>
    </w:rPr>
  </w:style>
  <w:style w:type="paragraph" w:styleId="CommentSubject">
    <w:name w:val="annotation subject"/>
    <w:basedOn w:val="CommentText"/>
    <w:next w:val="CommentText"/>
    <w:link w:val="CommentSubjectChar"/>
    <w:uiPriority w:val="99"/>
    <w:semiHidden/>
    <w:rsid w:val="004B4E63"/>
    <w:rPr>
      <w:b/>
      <w:bCs/>
    </w:rPr>
  </w:style>
  <w:style w:type="character" w:customStyle="1" w:styleId="CommentSubjectChar">
    <w:name w:val="Comment Subject Char"/>
    <w:basedOn w:val="CommentTextChar"/>
    <w:link w:val="CommentSubject"/>
    <w:uiPriority w:val="99"/>
    <w:semiHidden/>
    <w:locked/>
    <w:rsid w:val="001712F2"/>
    <w:rPr>
      <w:b/>
      <w:bCs/>
    </w:rPr>
  </w:style>
  <w:style w:type="character" w:styleId="FollowedHyperlink">
    <w:name w:val="FollowedHyperlink"/>
    <w:basedOn w:val="DefaultParagraphFont"/>
    <w:uiPriority w:val="99"/>
    <w:rsid w:val="00BC7F5E"/>
    <w:rPr>
      <w:rFonts w:cs="Times New Roman"/>
      <w:color w:val="800080"/>
      <w:u w:val="single"/>
    </w:rPr>
  </w:style>
  <w:style w:type="paragraph" w:styleId="FootnoteText">
    <w:name w:val="footnote text"/>
    <w:basedOn w:val="Normal"/>
    <w:link w:val="FootnoteTextChar"/>
    <w:uiPriority w:val="99"/>
    <w:semiHidden/>
    <w:rsid w:val="00CB7B99"/>
    <w:pPr>
      <w:widowControl w:val="0"/>
      <w:spacing w:before="100" w:after="100"/>
    </w:pPr>
    <w:rPr>
      <w:color w:val="000000"/>
      <w:szCs w:val="20"/>
      <w:lang w:val="en-GB" w:eastAsia="en-US"/>
    </w:rPr>
  </w:style>
  <w:style w:type="character" w:customStyle="1" w:styleId="FootnoteTextChar">
    <w:name w:val="Footnote Text Char"/>
    <w:basedOn w:val="DefaultParagraphFont"/>
    <w:link w:val="FootnoteText"/>
    <w:uiPriority w:val="99"/>
    <w:semiHidden/>
    <w:locked/>
    <w:rsid w:val="001712F2"/>
    <w:rPr>
      <w:rFonts w:ascii="Trebuchet MS" w:hAnsi="Trebuchet MS" w:cs="Times New Roman"/>
      <w:sz w:val="20"/>
      <w:szCs w:val="20"/>
      <w:lang w:val="cs-CZ" w:eastAsia="cs-CZ"/>
    </w:rPr>
  </w:style>
  <w:style w:type="character" w:styleId="FootnoteReference">
    <w:name w:val="footnote reference"/>
    <w:basedOn w:val="DefaultParagraphFont"/>
    <w:uiPriority w:val="99"/>
    <w:semiHidden/>
    <w:rsid w:val="00CB7B99"/>
    <w:rPr>
      <w:rFonts w:cs="Times New Roman"/>
      <w:vertAlign w:val="superscript"/>
    </w:rPr>
  </w:style>
  <w:style w:type="table" w:styleId="TableGrid">
    <w:name w:val="Table Grid"/>
    <w:basedOn w:val="TableNormal"/>
    <w:uiPriority w:val="99"/>
    <w:rsid w:val="001E7B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32506"/>
    <w:rPr>
      <w:rFonts w:cs="Times New Roman"/>
      <w:b/>
      <w:bCs/>
    </w:rPr>
  </w:style>
  <w:style w:type="paragraph" w:customStyle="1" w:styleId="NoSpacing1">
    <w:name w:val="No Spacing1"/>
    <w:uiPriority w:val="99"/>
    <w:rsid w:val="002343A3"/>
    <w:rPr>
      <w:rFonts w:ascii="Trebuchet MS" w:hAnsi="Trebuchet MS"/>
      <w:sz w:val="20"/>
      <w:szCs w:val="24"/>
      <w:lang w:val="cs-CZ" w:eastAsia="cs-CZ"/>
    </w:rPr>
  </w:style>
</w:styles>
</file>

<file path=word/webSettings.xml><?xml version="1.0" encoding="utf-8"?>
<w:webSettings xmlns:r="http://schemas.openxmlformats.org/officeDocument/2006/relationships" xmlns:w="http://schemas.openxmlformats.org/wordprocessingml/2006/main">
  <w:divs>
    <w:div w:id="495732375">
      <w:marLeft w:val="0"/>
      <w:marRight w:val="0"/>
      <w:marTop w:val="0"/>
      <w:marBottom w:val="0"/>
      <w:divBdr>
        <w:top w:val="none" w:sz="0" w:space="0" w:color="auto"/>
        <w:left w:val="none" w:sz="0" w:space="0" w:color="auto"/>
        <w:bottom w:val="none" w:sz="0" w:space="0" w:color="auto"/>
        <w:right w:val="none" w:sz="0" w:space="0" w:color="auto"/>
      </w:divBdr>
      <w:divsChild>
        <w:div w:id="495732364">
          <w:marLeft w:val="0"/>
          <w:marRight w:val="0"/>
          <w:marTop w:val="0"/>
          <w:marBottom w:val="0"/>
          <w:divBdr>
            <w:top w:val="none" w:sz="0" w:space="0" w:color="auto"/>
            <w:left w:val="none" w:sz="0" w:space="0" w:color="auto"/>
            <w:bottom w:val="none" w:sz="0" w:space="0" w:color="auto"/>
            <w:right w:val="none" w:sz="0" w:space="0" w:color="auto"/>
          </w:divBdr>
        </w:div>
        <w:div w:id="495732367">
          <w:marLeft w:val="0"/>
          <w:marRight w:val="0"/>
          <w:marTop w:val="0"/>
          <w:marBottom w:val="0"/>
          <w:divBdr>
            <w:top w:val="none" w:sz="0" w:space="0" w:color="auto"/>
            <w:left w:val="none" w:sz="0" w:space="0" w:color="auto"/>
            <w:bottom w:val="none" w:sz="0" w:space="0" w:color="auto"/>
            <w:right w:val="none" w:sz="0" w:space="0" w:color="auto"/>
          </w:divBdr>
        </w:div>
        <w:div w:id="495732372">
          <w:marLeft w:val="0"/>
          <w:marRight w:val="0"/>
          <w:marTop w:val="0"/>
          <w:marBottom w:val="0"/>
          <w:divBdr>
            <w:top w:val="none" w:sz="0" w:space="0" w:color="auto"/>
            <w:left w:val="none" w:sz="0" w:space="0" w:color="auto"/>
            <w:bottom w:val="none" w:sz="0" w:space="0" w:color="auto"/>
            <w:right w:val="none" w:sz="0" w:space="0" w:color="auto"/>
          </w:divBdr>
        </w:div>
        <w:div w:id="495732374">
          <w:marLeft w:val="0"/>
          <w:marRight w:val="0"/>
          <w:marTop w:val="0"/>
          <w:marBottom w:val="0"/>
          <w:divBdr>
            <w:top w:val="none" w:sz="0" w:space="0" w:color="auto"/>
            <w:left w:val="none" w:sz="0" w:space="0" w:color="auto"/>
            <w:bottom w:val="none" w:sz="0" w:space="0" w:color="auto"/>
            <w:right w:val="none" w:sz="0" w:space="0" w:color="auto"/>
          </w:divBdr>
        </w:div>
        <w:div w:id="495732377">
          <w:marLeft w:val="0"/>
          <w:marRight w:val="0"/>
          <w:marTop w:val="0"/>
          <w:marBottom w:val="0"/>
          <w:divBdr>
            <w:top w:val="none" w:sz="0" w:space="0" w:color="auto"/>
            <w:left w:val="none" w:sz="0" w:space="0" w:color="auto"/>
            <w:bottom w:val="none" w:sz="0" w:space="0" w:color="auto"/>
            <w:right w:val="none" w:sz="0" w:space="0" w:color="auto"/>
          </w:divBdr>
        </w:div>
        <w:div w:id="495732387">
          <w:marLeft w:val="0"/>
          <w:marRight w:val="0"/>
          <w:marTop w:val="0"/>
          <w:marBottom w:val="0"/>
          <w:divBdr>
            <w:top w:val="none" w:sz="0" w:space="0" w:color="auto"/>
            <w:left w:val="none" w:sz="0" w:space="0" w:color="auto"/>
            <w:bottom w:val="none" w:sz="0" w:space="0" w:color="auto"/>
            <w:right w:val="none" w:sz="0" w:space="0" w:color="auto"/>
          </w:divBdr>
        </w:div>
        <w:div w:id="495732407">
          <w:marLeft w:val="0"/>
          <w:marRight w:val="0"/>
          <w:marTop w:val="0"/>
          <w:marBottom w:val="0"/>
          <w:divBdr>
            <w:top w:val="none" w:sz="0" w:space="0" w:color="auto"/>
            <w:left w:val="none" w:sz="0" w:space="0" w:color="auto"/>
            <w:bottom w:val="none" w:sz="0" w:space="0" w:color="auto"/>
            <w:right w:val="none" w:sz="0" w:space="0" w:color="auto"/>
          </w:divBdr>
        </w:div>
      </w:divsChild>
    </w:div>
    <w:div w:id="495732380">
      <w:marLeft w:val="0"/>
      <w:marRight w:val="0"/>
      <w:marTop w:val="0"/>
      <w:marBottom w:val="0"/>
      <w:divBdr>
        <w:top w:val="none" w:sz="0" w:space="0" w:color="auto"/>
        <w:left w:val="none" w:sz="0" w:space="0" w:color="auto"/>
        <w:bottom w:val="none" w:sz="0" w:space="0" w:color="auto"/>
        <w:right w:val="none" w:sz="0" w:space="0" w:color="auto"/>
      </w:divBdr>
      <w:divsChild>
        <w:div w:id="495732365">
          <w:marLeft w:val="0"/>
          <w:marRight w:val="0"/>
          <w:marTop w:val="0"/>
          <w:marBottom w:val="0"/>
          <w:divBdr>
            <w:top w:val="none" w:sz="0" w:space="0" w:color="auto"/>
            <w:left w:val="none" w:sz="0" w:space="0" w:color="auto"/>
            <w:bottom w:val="none" w:sz="0" w:space="0" w:color="auto"/>
            <w:right w:val="none" w:sz="0" w:space="0" w:color="auto"/>
          </w:divBdr>
        </w:div>
        <w:div w:id="495732379">
          <w:marLeft w:val="0"/>
          <w:marRight w:val="0"/>
          <w:marTop w:val="0"/>
          <w:marBottom w:val="0"/>
          <w:divBdr>
            <w:top w:val="none" w:sz="0" w:space="0" w:color="auto"/>
            <w:left w:val="none" w:sz="0" w:space="0" w:color="auto"/>
            <w:bottom w:val="none" w:sz="0" w:space="0" w:color="auto"/>
            <w:right w:val="none" w:sz="0" w:space="0" w:color="auto"/>
          </w:divBdr>
        </w:div>
        <w:div w:id="495732401">
          <w:marLeft w:val="0"/>
          <w:marRight w:val="0"/>
          <w:marTop w:val="0"/>
          <w:marBottom w:val="0"/>
          <w:divBdr>
            <w:top w:val="none" w:sz="0" w:space="0" w:color="auto"/>
            <w:left w:val="none" w:sz="0" w:space="0" w:color="auto"/>
            <w:bottom w:val="none" w:sz="0" w:space="0" w:color="auto"/>
            <w:right w:val="none" w:sz="0" w:space="0" w:color="auto"/>
          </w:divBdr>
        </w:div>
        <w:div w:id="495732413">
          <w:marLeft w:val="0"/>
          <w:marRight w:val="0"/>
          <w:marTop w:val="0"/>
          <w:marBottom w:val="0"/>
          <w:divBdr>
            <w:top w:val="none" w:sz="0" w:space="0" w:color="auto"/>
            <w:left w:val="none" w:sz="0" w:space="0" w:color="auto"/>
            <w:bottom w:val="none" w:sz="0" w:space="0" w:color="auto"/>
            <w:right w:val="none" w:sz="0" w:space="0" w:color="auto"/>
          </w:divBdr>
        </w:div>
      </w:divsChild>
    </w:div>
    <w:div w:id="495732381">
      <w:marLeft w:val="0"/>
      <w:marRight w:val="0"/>
      <w:marTop w:val="0"/>
      <w:marBottom w:val="0"/>
      <w:divBdr>
        <w:top w:val="none" w:sz="0" w:space="0" w:color="auto"/>
        <w:left w:val="none" w:sz="0" w:space="0" w:color="auto"/>
        <w:bottom w:val="none" w:sz="0" w:space="0" w:color="auto"/>
        <w:right w:val="none" w:sz="0" w:space="0" w:color="auto"/>
      </w:divBdr>
      <w:divsChild>
        <w:div w:id="495732394">
          <w:marLeft w:val="0"/>
          <w:marRight w:val="0"/>
          <w:marTop w:val="0"/>
          <w:marBottom w:val="0"/>
          <w:divBdr>
            <w:top w:val="none" w:sz="0" w:space="0" w:color="auto"/>
            <w:left w:val="none" w:sz="0" w:space="0" w:color="auto"/>
            <w:bottom w:val="none" w:sz="0" w:space="0" w:color="auto"/>
            <w:right w:val="none" w:sz="0" w:space="0" w:color="auto"/>
          </w:divBdr>
          <w:divsChild>
            <w:div w:id="495732368">
              <w:marLeft w:val="0"/>
              <w:marRight w:val="0"/>
              <w:marTop w:val="0"/>
              <w:marBottom w:val="0"/>
              <w:divBdr>
                <w:top w:val="none" w:sz="0" w:space="0" w:color="auto"/>
                <w:left w:val="none" w:sz="0" w:space="0" w:color="auto"/>
                <w:bottom w:val="none" w:sz="0" w:space="0" w:color="auto"/>
                <w:right w:val="none" w:sz="0" w:space="0" w:color="auto"/>
              </w:divBdr>
            </w:div>
            <w:div w:id="495732370">
              <w:marLeft w:val="0"/>
              <w:marRight w:val="0"/>
              <w:marTop w:val="0"/>
              <w:marBottom w:val="0"/>
              <w:divBdr>
                <w:top w:val="none" w:sz="0" w:space="0" w:color="auto"/>
                <w:left w:val="none" w:sz="0" w:space="0" w:color="auto"/>
                <w:bottom w:val="none" w:sz="0" w:space="0" w:color="auto"/>
                <w:right w:val="none" w:sz="0" w:space="0" w:color="auto"/>
              </w:divBdr>
            </w:div>
            <w:div w:id="495732403">
              <w:marLeft w:val="0"/>
              <w:marRight w:val="0"/>
              <w:marTop w:val="0"/>
              <w:marBottom w:val="0"/>
              <w:divBdr>
                <w:top w:val="none" w:sz="0" w:space="0" w:color="auto"/>
                <w:left w:val="none" w:sz="0" w:space="0" w:color="auto"/>
                <w:bottom w:val="none" w:sz="0" w:space="0" w:color="auto"/>
                <w:right w:val="none" w:sz="0" w:space="0" w:color="auto"/>
              </w:divBdr>
            </w:div>
            <w:div w:id="495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383">
      <w:marLeft w:val="0"/>
      <w:marRight w:val="0"/>
      <w:marTop w:val="0"/>
      <w:marBottom w:val="0"/>
      <w:divBdr>
        <w:top w:val="none" w:sz="0" w:space="0" w:color="auto"/>
        <w:left w:val="none" w:sz="0" w:space="0" w:color="auto"/>
        <w:bottom w:val="none" w:sz="0" w:space="0" w:color="auto"/>
        <w:right w:val="none" w:sz="0" w:space="0" w:color="auto"/>
      </w:divBdr>
      <w:divsChild>
        <w:div w:id="495732392">
          <w:marLeft w:val="0"/>
          <w:marRight w:val="0"/>
          <w:marTop w:val="0"/>
          <w:marBottom w:val="0"/>
          <w:divBdr>
            <w:top w:val="none" w:sz="0" w:space="0" w:color="auto"/>
            <w:left w:val="none" w:sz="0" w:space="0" w:color="auto"/>
            <w:bottom w:val="none" w:sz="0" w:space="0" w:color="auto"/>
            <w:right w:val="none" w:sz="0" w:space="0" w:color="auto"/>
          </w:divBdr>
          <w:divsChild>
            <w:div w:id="495732382">
              <w:marLeft w:val="0"/>
              <w:marRight w:val="0"/>
              <w:marTop w:val="0"/>
              <w:marBottom w:val="0"/>
              <w:divBdr>
                <w:top w:val="none" w:sz="0" w:space="0" w:color="auto"/>
                <w:left w:val="none" w:sz="0" w:space="0" w:color="auto"/>
                <w:bottom w:val="none" w:sz="0" w:space="0" w:color="auto"/>
                <w:right w:val="none" w:sz="0" w:space="0" w:color="auto"/>
              </w:divBdr>
            </w:div>
            <w:div w:id="495732393">
              <w:marLeft w:val="0"/>
              <w:marRight w:val="0"/>
              <w:marTop w:val="0"/>
              <w:marBottom w:val="0"/>
              <w:divBdr>
                <w:top w:val="none" w:sz="0" w:space="0" w:color="auto"/>
                <w:left w:val="none" w:sz="0" w:space="0" w:color="auto"/>
                <w:bottom w:val="none" w:sz="0" w:space="0" w:color="auto"/>
                <w:right w:val="none" w:sz="0" w:space="0" w:color="auto"/>
              </w:divBdr>
            </w:div>
            <w:div w:id="4957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385">
      <w:marLeft w:val="0"/>
      <w:marRight w:val="0"/>
      <w:marTop w:val="0"/>
      <w:marBottom w:val="0"/>
      <w:divBdr>
        <w:top w:val="none" w:sz="0" w:space="0" w:color="auto"/>
        <w:left w:val="none" w:sz="0" w:space="0" w:color="auto"/>
        <w:bottom w:val="none" w:sz="0" w:space="0" w:color="auto"/>
        <w:right w:val="none" w:sz="0" w:space="0" w:color="auto"/>
      </w:divBdr>
    </w:div>
    <w:div w:id="495732390">
      <w:marLeft w:val="0"/>
      <w:marRight w:val="0"/>
      <w:marTop w:val="0"/>
      <w:marBottom w:val="0"/>
      <w:divBdr>
        <w:top w:val="none" w:sz="0" w:space="0" w:color="auto"/>
        <w:left w:val="none" w:sz="0" w:space="0" w:color="auto"/>
        <w:bottom w:val="none" w:sz="0" w:space="0" w:color="auto"/>
        <w:right w:val="none" w:sz="0" w:space="0" w:color="auto"/>
      </w:divBdr>
      <w:divsChild>
        <w:div w:id="495732408">
          <w:marLeft w:val="0"/>
          <w:marRight w:val="0"/>
          <w:marTop w:val="0"/>
          <w:marBottom w:val="0"/>
          <w:divBdr>
            <w:top w:val="none" w:sz="0" w:space="0" w:color="auto"/>
            <w:left w:val="none" w:sz="0" w:space="0" w:color="auto"/>
            <w:bottom w:val="none" w:sz="0" w:space="0" w:color="auto"/>
            <w:right w:val="none" w:sz="0" w:space="0" w:color="auto"/>
          </w:divBdr>
          <w:divsChild>
            <w:div w:id="495732384">
              <w:marLeft w:val="0"/>
              <w:marRight w:val="0"/>
              <w:marTop w:val="0"/>
              <w:marBottom w:val="0"/>
              <w:divBdr>
                <w:top w:val="none" w:sz="0" w:space="0" w:color="auto"/>
                <w:left w:val="none" w:sz="0" w:space="0" w:color="auto"/>
                <w:bottom w:val="none" w:sz="0" w:space="0" w:color="auto"/>
                <w:right w:val="none" w:sz="0" w:space="0" w:color="auto"/>
              </w:divBdr>
            </w:div>
            <w:div w:id="495732388">
              <w:marLeft w:val="0"/>
              <w:marRight w:val="0"/>
              <w:marTop w:val="0"/>
              <w:marBottom w:val="0"/>
              <w:divBdr>
                <w:top w:val="none" w:sz="0" w:space="0" w:color="auto"/>
                <w:left w:val="none" w:sz="0" w:space="0" w:color="auto"/>
                <w:bottom w:val="none" w:sz="0" w:space="0" w:color="auto"/>
                <w:right w:val="none" w:sz="0" w:space="0" w:color="auto"/>
              </w:divBdr>
            </w:div>
            <w:div w:id="495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391">
      <w:marLeft w:val="0"/>
      <w:marRight w:val="0"/>
      <w:marTop w:val="0"/>
      <w:marBottom w:val="0"/>
      <w:divBdr>
        <w:top w:val="none" w:sz="0" w:space="0" w:color="auto"/>
        <w:left w:val="none" w:sz="0" w:space="0" w:color="auto"/>
        <w:bottom w:val="none" w:sz="0" w:space="0" w:color="auto"/>
        <w:right w:val="none" w:sz="0" w:space="0" w:color="auto"/>
      </w:divBdr>
    </w:div>
    <w:div w:id="495732396">
      <w:marLeft w:val="0"/>
      <w:marRight w:val="0"/>
      <w:marTop w:val="0"/>
      <w:marBottom w:val="0"/>
      <w:divBdr>
        <w:top w:val="none" w:sz="0" w:space="0" w:color="auto"/>
        <w:left w:val="none" w:sz="0" w:space="0" w:color="auto"/>
        <w:bottom w:val="none" w:sz="0" w:space="0" w:color="auto"/>
        <w:right w:val="none" w:sz="0" w:space="0" w:color="auto"/>
      </w:divBdr>
      <w:divsChild>
        <w:div w:id="495732389">
          <w:marLeft w:val="0"/>
          <w:marRight w:val="0"/>
          <w:marTop w:val="0"/>
          <w:marBottom w:val="360"/>
          <w:divBdr>
            <w:top w:val="none" w:sz="0" w:space="0" w:color="auto"/>
            <w:left w:val="none" w:sz="0" w:space="0" w:color="auto"/>
            <w:bottom w:val="none" w:sz="0" w:space="0" w:color="auto"/>
            <w:right w:val="none" w:sz="0" w:space="0" w:color="auto"/>
          </w:divBdr>
        </w:div>
      </w:divsChild>
    </w:div>
    <w:div w:id="495732399">
      <w:marLeft w:val="0"/>
      <w:marRight w:val="0"/>
      <w:marTop w:val="0"/>
      <w:marBottom w:val="0"/>
      <w:divBdr>
        <w:top w:val="none" w:sz="0" w:space="0" w:color="auto"/>
        <w:left w:val="none" w:sz="0" w:space="0" w:color="auto"/>
        <w:bottom w:val="none" w:sz="0" w:space="0" w:color="auto"/>
        <w:right w:val="none" w:sz="0" w:space="0" w:color="auto"/>
      </w:divBdr>
      <w:divsChild>
        <w:div w:id="495732398">
          <w:marLeft w:val="0"/>
          <w:marRight w:val="0"/>
          <w:marTop w:val="0"/>
          <w:marBottom w:val="0"/>
          <w:divBdr>
            <w:top w:val="none" w:sz="0" w:space="0" w:color="auto"/>
            <w:left w:val="none" w:sz="0" w:space="0" w:color="auto"/>
            <w:bottom w:val="none" w:sz="0" w:space="0" w:color="auto"/>
            <w:right w:val="none" w:sz="0" w:space="0" w:color="auto"/>
          </w:divBdr>
          <w:divsChild>
            <w:div w:id="495732378">
              <w:marLeft w:val="0"/>
              <w:marRight w:val="0"/>
              <w:marTop w:val="0"/>
              <w:marBottom w:val="0"/>
              <w:divBdr>
                <w:top w:val="none" w:sz="0" w:space="0" w:color="auto"/>
                <w:left w:val="none" w:sz="0" w:space="0" w:color="auto"/>
                <w:bottom w:val="none" w:sz="0" w:space="0" w:color="auto"/>
                <w:right w:val="none" w:sz="0" w:space="0" w:color="auto"/>
              </w:divBdr>
            </w:div>
            <w:div w:id="495732395">
              <w:marLeft w:val="0"/>
              <w:marRight w:val="0"/>
              <w:marTop w:val="0"/>
              <w:marBottom w:val="0"/>
              <w:divBdr>
                <w:top w:val="none" w:sz="0" w:space="0" w:color="auto"/>
                <w:left w:val="none" w:sz="0" w:space="0" w:color="auto"/>
                <w:bottom w:val="none" w:sz="0" w:space="0" w:color="auto"/>
                <w:right w:val="none" w:sz="0" w:space="0" w:color="auto"/>
              </w:divBdr>
            </w:div>
            <w:div w:id="4957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400">
      <w:marLeft w:val="0"/>
      <w:marRight w:val="0"/>
      <w:marTop w:val="0"/>
      <w:marBottom w:val="0"/>
      <w:divBdr>
        <w:top w:val="none" w:sz="0" w:space="0" w:color="auto"/>
        <w:left w:val="none" w:sz="0" w:space="0" w:color="auto"/>
        <w:bottom w:val="none" w:sz="0" w:space="0" w:color="auto"/>
        <w:right w:val="none" w:sz="0" w:space="0" w:color="auto"/>
      </w:divBdr>
    </w:div>
    <w:div w:id="495732402">
      <w:marLeft w:val="0"/>
      <w:marRight w:val="0"/>
      <w:marTop w:val="0"/>
      <w:marBottom w:val="0"/>
      <w:divBdr>
        <w:top w:val="none" w:sz="0" w:space="0" w:color="auto"/>
        <w:left w:val="none" w:sz="0" w:space="0" w:color="auto"/>
        <w:bottom w:val="none" w:sz="0" w:space="0" w:color="auto"/>
        <w:right w:val="none" w:sz="0" w:space="0" w:color="auto"/>
      </w:divBdr>
    </w:div>
    <w:div w:id="495732404">
      <w:marLeft w:val="0"/>
      <w:marRight w:val="0"/>
      <w:marTop w:val="0"/>
      <w:marBottom w:val="0"/>
      <w:divBdr>
        <w:top w:val="none" w:sz="0" w:space="0" w:color="auto"/>
        <w:left w:val="none" w:sz="0" w:space="0" w:color="auto"/>
        <w:bottom w:val="none" w:sz="0" w:space="0" w:color="auto"/>
        <w:right w:val="none" w:sz="0" w:space="0" w:color="auto"/>
      </w:divBdr>
      <w:divsChild>
        <w:div w:id="495732415">
          <w:marLeft w:val="0"/>
          <w:marRight w:val="0"/>
          <w:marTop w:val="0"/>
          <w:marBottom w:val="0"/>
          <w:divBdr>
            <w:top w:val="none" w:sz="0" w:space="0" w:color="auto"/>
            <w:left w:val="none" w:sz="0" w:space="0" w:color="auto"/>
            <w:bottom w:val="none" w:sz="0" w:space="0" w:color="auto"/>
            <w:right w:val="none" w:sz="0" w:space="0" w:color="auto"/>
          </w:divBdr>
          <w:divsChild>
            <w:div w:id="495732363">
              <w:marLeft w:val="0"/>
              <w:marRight w:val="0"/>
              <w:marTop w:val="0"/>
              <w:marBottom w:val="0"/>
              <w:divBdr>
                <w:top w:val="none" w:sz="0" w:space="0" w:color="auto"/>
                <w:left w:val="none" w:sz="0" w:space="0" w:color="auto"/>
                <w:bottom w:val="none" w:sz="0" w:space="0" w:color="auto"/>
                <w:right w:val="none" w:sz="0" w:space="0" w:color="auto"/>
              </w:divBdr>
            </w:div>
            <w:div w:id="495732366">
              <w:marLeft w:val="0"/>
              <w:marRight w:val="0"/>
              <w:marTop w:val="0"/>
              <w:marBottom w:val="0"/>
              <w:divBdr>
                <w:top w:val="none" w:sz="0" w:space="0" w:color="auto"/>
                <w:left w:val="none" w:sz="0" w:space="0" w:color="auto"/>
                <w:bottom w:val="none" w:sz="0" w:space="0" w:color="auto"/>
                <w:right w:val="none" w:sz="0" w:space="0" w:color="auto"/>
              </w:divBdr>
            </w:div>
            <w:div w:id="4957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411">
      <w:marLeft w:val="0"/>
      <w:marRight w:val="0"/>
      <w:marTop w:val="0"/>
      <w:marBottom w:val="0"/>
      <w:divBdr>
        <w:top w:val="none" w:sz="0" w:space="0" w:color="auto"/>
        <w:left w:val="none" w:sz="0" w:space="0" w:color="auto"/>
        <w:bottom w:val="none" w:sz="0" w:space="0" w:color="auto"/>
        <w:right w:val="none" w:sz="0" w:space="0" w:color="auto"/>
      </w:divBdr>
      <w:divsChild>
        <w:div w:id="495732386">
          <w:marLeft w:val="0"/>
          <w:marRight w:val="0"/>
          <w:marTop w:val="0"/>
          <w:marBottom w:val="0"/>
          <w:divBdr>
            <w:top w:val="none" w:sz="0" w:space="0" w:color="auto"/>
            <w:left w:val="none" w:sz="0" w:space="0" w:color="auto"/>
            <w:bottom w:val="none" w:sz="0" w:space="0" w:color="auto"/>
            <w:right w:val="none" w:sz="0" w:space="0" w:color="auto"/>
          </w:divBdr>
        </w:div>
        <w:div w:id="495732397">
          <w:marLeft w:val="0"/>
          <w:marRight w:val="0"/>
          <w:marTop w:val="0"/>
          <w:marBottom w:val="0"/>
          <w:divBdr>
            <w:top w:val="none" w:sz="0" w:space="0" w:color="auto"/>
            <w:left w:val="none" w:sz="0" w:space="0" w:color="auto"/>
            <w:bottom w:val="none" w:sz="0" w:space="0" w:color="auto"/>
            <w:right w:val="none" w:sz="0" w:space="0" w:color="auto"/>
          </w:divBdr>
        </w:div>
      </w:divsChild>
    </w:div>
    <w:div w:id="495732412">
      <w:marLeft w:val="0"/>
      <w:marRight w:val="0"/>
      <w:marTop w:val="0"/>
      <w:marBottom w:val="0"/>
      <w:divBdr>
        <w:top w:val="none" w:sz="0" w:space="0" w:color="auto"/>
        <w:left w:val="none" w:sz="0" w:space="0" w:color="auto"/>
        <w:bottom w:val="none" w:sz="0" w:space="0" w:color="auto"/>
        <w:right w:val="none" w:sz="0" w:space="0" w:color="auto"/>
      </w:divBdr>
      <w:divsChild>
        <w:div w:id="495732373">
          <w:marLeft w:val="0"/>
          <w:marRight w:val="0"/>
          <w:marTop w:val="0"/>
          <w:marBottom w:val="0"/>
          <w:divBdr>
            <w:top w:val="none" w:sz="0" w:space="0" w:color="auto"/>
            <w:left w:val="none" w:sz="0" w:space="0" w:color="auto"/>
            <w:bottom w:val="none" w:sz="0" w:space="0" w:color="auto"/>
            <w:right w:val="none" w:sz="0" w:space="0" w:color="auto"/>
          </w:divBdr>
          <w:divsChild>
            <w:div w:id="495732369">
              <w:marLeft w:val="720"/>
              <w:marRight w:val="0"/>
              <w:marTop w:val="100"/>
              <w:marBottom w:val="100"/>
              <w:divBdr>
                <w:top w:val="none" w:sz="0" w:space="0" w:color="auto"/>
                <w:left w:val="none" w:sz="0" w:space="0" w:color="auto"/>
                <w:bottom w:val="none" w:sz="0" w:space="0" w:color="auto"/>
                <w:right w:val="none" w:sz="0" w:space="0" w:color="auto"/>
              </w:divBdr>
            </w:div>
            <w:div w:id="495732371">
              <w:marLeft w:val="720"/>
              <w:marRight w:val="0"/>
              <w:marTop w:val="100"/>
              <w:marBottom w:val="100"/>
              <w:divBdr>
                <w:top w:val="none" w:sz="0" w:space="0" w:color="auto"/>
                <w:left w:val="none" w:sz="0" w:space="0" w:color="auto"/>
                <w:bottom w:val="none" w:sz="0" w:space="0" w:color="auto"/>
                <w:right w:val="none" w:sz="0" w:space="0" w:color="auto"/>
              </w:divBdr>
            </w:div>
            <w:div w:id="49573240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X:\MSOffice\Templat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0</TotalTime>
  <Pages>3</Pages>
  <Words>1024</Words>
  <Characters>5840</Characters>
  <Application>Microsoft Office Outlook</Application>
  <DocSecurity>0</DocSecurity>
  <Lines>0</Lines>
  <Paragraphs>0</Paragraphs>
  <ScaleCrop>false</ScaleCrop>
  <Manager>Jens Wandel</Manager>
  <Company>UNDP BRC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Concept Note Template</dc:title>
  <dc:subject>Project Management</dc:subject>
  <dc:creator>Patrick Gremillet</dc:creator>
  <cp:keywords/>
  <dc:description>Concept Note template to be used for proposal to be submitted to PPC</dc:description>
  <cp:lastModifiedBy>Daoudi</cp:lastModifiedBy>
  <cp:revision>4</cp:revision>
  <cp:lastPrinted>2010-07-08T00:11:00Z</cp:lastPrinted>
  <dcterms:created xsi:type="dcterms:W3CDTF">2010-11-18T10:13:00Z</dcterms:created>
  <dcterms:modified xsi:type="dcterms:W3CDTF">2010-11-26T16:37:00Z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