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84BA" w14:textId="77777777" w:rsidR="009A5411" w:rsidRDefault="009A5411" w:rsidP="00E10BEE">
      <w:pPr>
        <w:ind w:left="-284"/>
        <w:jc w:val="center"/>
        <w:rPr>
          <w:b/>
          <w:color w:val="943634" w:themeColor="accent2" w:themeShade="BF"/>
          <w:sz w:val="40"/>
          <w:szCs w:val="40"/>
        </w:rPr>
      </w:pPr>
    </w:p>
    <w:p w14:paraId="4E3A9F2B" w14:textId="77777777" w:rsidR="009A5411" w:rsidRDefault="009A5411" w:rsidP="00E10BEE">
      <w:pPr>
        <w:ind w:left="-284"/>
        <w:jc w:val="center"/>
        <w:rPr>
          <w:b/>
          <w:color w:val="943634" w:themeColor="accent2" w:themeShade="BF"/>
          <w:sz w:val="40"/>
          <w:szCs w:val="40"/>
        </w:rPr>
      </w:pPr>
    </w:p>
    <w:p w14:paraId="39F9210B" w14:textId="77777777" w:rsidR="009A5411" w:rsidRDefault="009A5411" w:rsidP="00E10BEE">
      <w:pPr>
        <w:ind w:left="-284"/>
        <w:jc w:val="center"/>
        <w:rPr>
          <w:b/>
          <w:color w:val="943634" w:themeColor="accent2" w:themeShade="BF"/>
          <w:sz w:val="40"/>
          <w:szCs w:val="40"/>
        </w:rPr>
      </w:pPr>
    </w:p>
    <w:p w14:paraId="128D3660" w14:textId="006DD18C" w:rsidR="00481166" w:rsidRPr="00950D8E" w:rsidRDefault="00950D8E" w:rsidP="00E10BEE">
      <w:pPr>
        <w:ind w:left="-284"/>
        <w:jc w:val="center"/>
        <w:rPr>
          <w:b/>
          <w:color w:val="943634" w:themeColor="accent2" w:themeShade="BF"/>
          <w:sz w:val="40"/>
          <w:szCs w:val="40"/>
          <w:lang w:val="ru-RU"/>
        </w:rPr>
      </w:pPr>
      <w:r>
        <w:rPr>
          <w:b/>
          <w:color w:val="943634" w:themeColor="accent2" w:themeShade="BF"/>
          <w:sz w:val="40"/>
          <w:szCs w:val="40"/>
          <w:lang w:val="ru-RU"/>
        </w:rPr>
        <w:t>Планирование</w:t>
      </w:r>
      <w:r w:rsidR="00EA4500" w:rsidRPr="00950D8E">
        <w:rPr>
          <w:b/>
          <w:color w:val="943634" w:themeColor="accent2" w:themeShade="BF"/>
          <w:sz w:val="40"/>
          <w:szCs w:val="40"/>
          <w:lang w:val="ru-RU"/>
        </w:rPr>
        <w:t xml:space="preserve">, </w:t>
      </w:r>
      <w:r>
        <w:rPr>
          <w:b/>
          <w:color w:val="943634" w:themeColor="accent2" w:themeShade="BF"/>
          <w:sz w:val="40"/>
          <w:szCs w:val="40"/>
          <w:lang w:val="ru-RU"/>
        </w:rPr>
        <w:t>осуществление</w:t>
      </w:r>
      <w:r w:rsidR="00481166" w:rsidRPr="00950D8E">
        <w:rPr>
          <w:b/>
          <w:color w:val="943634" w:themeColor="accent2" w:themeShade="BF"/>
          <w:sz w:val="40"/>
          <w:szCs w:val="40"/>
          <w:lang w:val="ru-RU"/>
        </w:rPr>
        <w:t xml:space="preserve">, </w:t>
      </w:r>
      <w:r w:rsidR="00627BDC">
        <w:rPr>
          <w:b/>
          <w:color w:val="943634" w:themeColor="accent2" w:themeShade="BF"/>
          <w:sz w:val="40"/>
          <w:szCs w:val="40"/>
          <w:lang w:val="ru-RU"/>
        </w:rPr>
        <w:t>последующая деятельность</w:t>
      </w:r>
      <w:r w:rsidR="00481166" w:rsidRPr="00950D8E">
        <w:rPr>
          <w:b/>
          <w:color w:val="943634" w:themeColor="accent2" w:themeShade="BF"/>
          <w:sz w:val="40"/>
          <w:szCs w:val="40"/>
          <w:lang w:val="ru-RU"/>
        </w:rPr>
        <w:t xml:space="preserve"> </w:t>
      </w:r>
      <w:r w:rsidR="00627BDC">
        <w:rPr>
          <w:b/>
          <w:color w:val="943634" w:themeColor="accent2" w:themeShade="BF"/>
          <w:sz w:val="40"/>
          <w:szCs w:val="40"/>
          <w:lang w:val="ru-RU"/>
        </w:rPr>
        <w:t>и</w:t>
      </w:r>
      <w:r w:rsidR="00481166" w:rsidRPr="00950D8E">
        <w:rPr>
          <w:b/>
          <w:color w:val="943634" w:themeColor="accent2" w:themeShade="BF"/>
          <w:sz w:val="40"/>
          <w:szCs w:val="40"/>
          <w:lang w:val="ru-RU"/>
        </w:rPr>
        <w:t xml:space="preserve"> </w:t>
      </w:r>
      <w:r w:rsidR="00627BDC">
        <w:rPr>
          <w:b/>
          <w:color w:val="943634" w:themeColor="accent2" w:themeShade="BF"/>
          <w:sz w:val="40"/>
          <w:szCs w:val="40"/>
          <w:lang w:val="ru-RU"/>
        </w:rPr>
        <w:t>проведение обзоров</w:t>
      </w:r>
      <w:r w:rsidR="00481166" w:rsidRPr="00950D8E">
        <w:rPr>
          <w:b/>
          <w:color w:val="943634" w:themeColor="accent2" w:themeShade="BF"/>
          <w:sz w:val="40"/>
          <w:szCs w:val="40"/>
          <w:lang w:val="ru-RU"/>
        </w:rPr>
        <w:t xml:space="preserve"> </w:t>
      </w:r>
      <w:r w:rsidR="00A64F44">
        <w:rPr>
          <w:b/>
          <w:color w:val="943634" w:themeColor="accent2" w:themeShade="BF"/>
          <w:sz w:val="40"/>
          <w:szCs w:val="40"/>
          <w:lang w:val="ru-RU"/>
        </w:rPr>
        <w:t>по вопросам</w:t>
      </w:r>
      <w:r w:rsidR="00EA7C53">
        <w:rPr>
          <w:b/>
          <w:color w:val="943634" w:themeColor="accent2" w:themeShade="BF"/>
          <w:sz w:val="40"/>
          <w:szCs w:val="40"/>
          <w:lang w:val="ru-RU"/>
        </w:rPr>
        <w:t xml:space="preserve"> </w:t>
      </w:r>
      <w:r>
        <w:rPr>
          <w:b/>
          <w:color w:val="943634" w:themeColor="accent2" w:themeShade="BF"/>
          <w:sz w:val="40"/>
          <w:szCs w:val="40"/>
          <w:lang w:val="ru-RU"/>
        </w:rPr>
        <w:t>целей в области устойчивого развития</w:t>
      </w:r>
    </w:p>
    <w:p w14:paraId="753678D0" w14:textId="77777777" w:rsidR="00E10BEE" w:rsidRPr="00950D8E" w:rsidRDefault="00E10BEE" w:rsidP="00E10BEE">
      <w:pPr>
        <w:ind w:left="-284"/>
        <w:jc w:val="center"/>
        <w:rPr>
          <w:b/>
          <w:lang w:val="ru-RU"/>
        </w:rPr>
      </w:pPr>
    </w:p>
    <w:p w14:paraId="15D8A806" w14:textId="77777777" w:rsidR="00481166" w:rsidRPr="00950D8E" w:rsidRDefault="00481166" w:rsidP="00803A78">
      <w:pPr>
        <w:ind w:hanging="142"/>
        <w:rPr>
          <w:lang w:val="ru-RU"/>
        </w:rPr>
      </w:pPr>
    </w:p>
    <w:p w14:paraId="3F53E508" w14:textId="77777777" w:rsidR="009A5411" w:rsidRPr="00950D8E" w:rsidRDefault="009A5411" w:rsidP="00803A78">
      <w:pPr>
        <w:ind w:hanging="142"/>
        <w:rPr>
          <w:lang w:val="ru-RU"/>
        </w:rPr>
      </w:pPr>
    </w:p>
    <w:p w14:paraId="3B7D2A4A" w14:textId="77777777" w:rsidR="009A5411" w:rsidRPr="00950D8E" w:rsidRDefault="009A5411" w:rsidP="00803A78">
      <w:pPr>
        <w:ind w:hanging="142"/>
        <w:rPr>
          <w:lang w:val="ru-RU"/>
        </w:rPr>
      </w:pPr>
    </w:p>
    <w:p w14:paraId="4BCC1F64" w14:textId="77777777" w:rsidR="009A5411" w:rsidRPr="00950D8E" w:rsidRDefault="009A5411" w:rsidP="00803A78">
      <w:pPr>
        <w:ind w:hanging="142"/>
        <w:rPr>
          <w:lang w:val="ru-RU"/>
        </w:rPr>
      </w:pPr>
    </w:p>
    <w:p w14:paraId="70DD163E" w14:textId="7C19460B" w:rsidR="009A5411" w:rsidRDefault="00D57976" w:rsidP="00803A78">
      <w:pPr>
        <w:ind w:hanging="142"/>
      </w:pPr>
      <w:r>
        <w:rPr>
          <w:noProof/>
          <w:lang w:val="en-GB" w:eastAsia="en-GB"/>
        </w:rPr>
        <w:drawing>
          <wp:inline distT="0" distB="0" distL="0" distR="0" wp14:anchorId="48D18BA0" wp14:editId="002DE791">
            <wp:extent cx="5657850" cy="28259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3D56" w14:textId="77777777" w:rsidR="009A5411" w:rsidRDefault="009A5411" w:rsidP="00803A78">
      <w:pPr>
        <w:ind w:hanging="142"/>
      </w:pPr>
    </w:p>
    <w:p w14:paraId="005CECFB" w14:textId="77777777" w:rsidR="009A5411" w:rsidRDefault="009A5411" w:rsidP="00803A78">
      <w:pPr>
        <w:ind w:hanging="142"/>
      </w:pPr>
    </w:p>
    <w:p w14:paraId="2DA882BF" w14:textId="0A3D4715" w:rsidR="00B85F60" w:rsidRDefault="00B85F60" w:rsidP="00803A78">
      <w:pPr>
        <w:ind w:hanging="142"/>
      </w:pPr>
    </w:p>
    <w:p w14:paraId="3E5A2F79" w14:textId="502D3285" w:rsidR="009A5411" w:rsidRPr="00950D8E" w:rsidRDefault="00950D8E" w:rsidP="009A5411">
      <w:pPr>
        <w:ind w:left="-284"/>
        <w:jc w:val="center"/>
        <w:rPr>
          <w:b/>
          <w:color w:val="943634" w:themeColor="accent2" w:themeShade="BF"/>
          <w:sz w:val="32"/>
          <w:szCs w:val="32"/>
          <w:lang w:val="ru-RU"/>
        </w:rPr>
      </w:pPr>
      <w:r>
        <w:rPr>
          <w:b/>
          <w:color w:val="943634" w:themeColor="accent2" w:themeShade="BF"/>
          <w:sz w:val="32"/>
          <w:szCs w:val="32"/>
          <w:lang w:val="ru-RU"/>
        </w:rPr>
        <w:t>Региональный</w:t>
      </w:r>
      <w:r w:rsidRPr="00950D8E">
        <w:rPr>
          <w:b/>
          <w:color w:val="943634" w:themeColor="accent2" w:themeShade="BF"/>
          <w:sz w:val="32"/>
          <w:szCs w:val="32"/>
          <w:lang w:val="ru-RU"/>
        </w:rPr>
        <w:t xml:space="preserve"> </w:t>
      </w:r>
      <w:r>
        <w:rPr>
          <w:b/>
          <w:color w:val="943634" w:themeColor="accent2" w:themeShade="BF"/>
          <w:sz w:val="32"/>
          <w:szCs w:val="32"/>
          <w:lang w:val="ru-RU"/>
        </w:rPr>
        <w:t>обзор</w:t>
      </w:r>
      <w:r w:rsidR="009A5411" w:rsidRPr="00950D8E">
        <w:rPr>
          <w:b/>
          <w:color w:val="943634" w:themeColor="accent2" w:themeShade="BF"/>
          <w:sz w:val="32"/>
          <w:szCs w:val="32"/>
          <w:lang w:val="ru-RU"/>
        </w:rPr>
        <w:t xml:space="preserve"> </w:t>
      </w:r>
      <w:r>
        <w:rPr>
          <w:b/>
          <w:color w:val="943634" w:themeColor="accent2" w:themeShade="BF"/>
          <w:sz w:val="32"/>
          <w:szCs w:val="32"/>
          <w:lang w:val="ru-RU"/>
        </w:rPr>
        <w:t>ЕЭК</w:t>
      </w:r>
      <w:r w:rsidRPr="00950D8E">
        <w:rPr>
          <w:b/>
          <w:color w:val="943634" w:themeColor="accent2" w:themeShade="BF"/>
          <w:sz w:val="32"/>
          <w:szCs w:val="32"/>
          <w:lang w:val="ru-RU"/>
        </w:rPr>
        <w:t xml:space="preserve"> </w:t>
      </w:r>
      <w:r>
        <w:rPr>
          <w:b/>
          <w:color w:val="943634" w:themeColor="accent2" w:themeShade="BF"/>
          <w:sz w:val="32"/>
          <w:szCs w:val="32"/>
          <w:lang w:val="ru-RU"/>
        </w:rPr>
        <w:t>ООН</w:t>
      </w:r>
      <w:r w:rsidR="009A5411" w:rsidRPr="00950D8E">
        <w:rPr>
          <w:b/>
          <w:color w:val="943634" w:themeColor="accent2" w:themeShade="BF"/>
          <w:sz w:val="32"/>
          <w:szCs w:val="32"/>
          <w:lang w:val="ru-RU"/>
        </w:rPr>
        <w:t xml:space="preserve"> </w:t>
      </w:r>
      <w:r w:rsidR="00911DAA">
        <w:rPr>
          <w:b/>
          <w:color w:val="943634" w:themeColor="accent2" w:themeShade="BF"/>
          <w:sz w:val="32"/>
          <w:szCs w:val="32"/>
          <w:lang w:val="ru-RU"/>
        </w:rPr>
        <w:t>и</w:t>
      </w:r>
      <w:r w:rsidR="00911DAA" w:rsidRPr="00950D8E">
        <w:rPr>
          <w:b/>
          <w:color w:val="943634" w:themeColor="accent2" w:themeShade="BF"/>
          <w:sz w:val="32"/>
          <w:szCs w:val="32"/>
          <w:lang w:val="ru-RU"/>
        </w:rPr>
        <w:t xml:space="preserve"> </w:t>
      </w:r>
      <w:r w:rsidRPr="00950D8E">
        <w:rPr>
          <w:b/>
          <w:color w:val="943634" w:themeColor="accent2" w:themeShade="BF"/>
          <w:sz w:val="32"/>
          <w:szCs w:val="32"/>
          <w:lang w:val="ru-RU"/>
        </w:rPr>
        <w:t>Региональн</w:t>
      </w:r>
      <w:r>
        <w:rPr>
          <w:b/>
          <w:color w:val="943634" w:themeColor="accent2" w:themeShade="BF"/>
          <w:sz w:val="32"/>
          <w:szCs w:val="32"/>
          <w:lang w:val="ru-RU"/>
        </w:rPr>
        <w:t>ой</w:t>
      </w:r>
      <w:r w:rsidRPr="00950D8E">
        <w:rPr>
          <w:b/>
          <w:color w:val="943634" w:themeColor="accent2" w:themeShade="BF"/>
          <w:sz w:val="32"/>
          <w:szCs w:val="32"/>
          <w:lang w:val="ru-RU"/>
        </w:rPr>
        <w:t xml:space="preserve"> групп</w:t>
      </w:r>
      <w:r>
        <w:rPr>
          <w:b/>
          <w:color w:val="943634" w:themeColor="accent2" w:themeShade="BF"/>
          <w:sz w:val="32"/>
          <w:szCs w:val="32"/>
          <w:lang w:val="ru-RU"/>
        </w:rPr>
        <w:t>ы</w:t>
      </w:r>
      <w:r w:rsidRPr="00950D8E">
        <w:rPr>
          <w:b/>
          <w:color w:val="943634" w:themeColor="accent2" w:themeShade="BF"/>
          <w:sz w:val="32"/>
          <w:szCs w:val="32"/>
          <w:lang w:val="ru-RU"/>
        </w:rPr>
        <w:t xml:space="preserve"> ООН </w:t>
      </w:r>
      <w:r w:rsidR="002F7581">
        <w:rPr>
          <w:b/>
          <w:color w:val="943634" w:themeColor="accent2" w:themeShade="BF"/>
          <w:sz w:val="32"/>
          <w:szCs w:val="32"/>
          <w:lang w:val="ru-RU"/>
        </w:rPr>
        <w:t xml:space="preserve">по вопросам развития </w:t>
      </w:r>
      <w:r w:rsidRPr="00950D8E">
        <w:rPr>
          <w:b/>
          <w:color w:val="943634" w:themeColor="accent2" w:themeShade="BF"/>
          <w:sz w:val="32"/>
          <w:szCs w:val="32"/>
          <w:lang w:val="ru-RU"/>
        </w:rPr>
        <w:t>для Европы и Центральной Азии</w:t>
      </w:r>
    </w:p>
    <w:p w14:paraId="5600CF07" w14:textId="77777777" w:rsidR="009A5411" w:rsidRPr="00950D8E" w:rsidRDefault="009A5411" w:rsidP="00803A78">
      <w:pPr>
        <w:ind w:hanging="142"/>
        <w:rPr>
          <w:lang w:val="ru-RU"/>
        </w:rPr>
      </w:pPr>
    </w:p>
    <w:p w14:paraId="781316AE" w14:textId="35508939" w:rsidR="009A5411" w:rsidRPr="00950D8E" w:rsidRDefault="00950D8E" w:rsidP="009A5411">
      <w:pPr>
        <w:ind w:hanging="142"/>
        <w:jc w:val="center"/>
        <w:rPr>
          <w:lang w:val="ru-RU"/>
        </w:rPr>
      </w:pPr>
      <w:r>
        <w:rPr>
          <w:lang w:val="ru-RU"/>
        </w:rPr>
        <w:t>Женева</w:t>
      </w:r>
      <w:r w:rsidR="009A5411" w:rsidRPr="00950D8E">
        <w:rPr>
          <w:lang w:val="ru-RU"/>
        </w:rPr>
        <w:t xml:space="preserve"> </w:t>
      </w:r>
      <w:r>
        <w:rPr>
          <w:lang w:val="ru-RU"/>
        </w:rPr>
        <w:t>и Нью-Йорк</w:t>
      </w:r>
      <w:r w:rsidR="009A5411" w:rsidRPr="00950D8E">
        <w:rPr>
          <w:lang w:val="ru-RU"/>
        </w:rPr>
        <w:t xml:space="preserve">, </w:t>
      </w:r>
      <w:r w:rsidR="00613027" w:rsidRPr="00950D8E">
        <w:rPr>
          <w:lang w:val="ru-RU"/>
        </w:rPr>
        <w:t xml:space="preserve">2 </w:t>
      </w:r>
      <w:r>
        <w:rPr>
          <w:lang w:val="ru-RU"/>
        </w:rPr>
        <w:t>декабря</w:t>
      </w:r>
      <w:r w:rsidR="00613027" w:rsidRPr="00950D8E">
        <w:rPr>
          <w:lang w:val="ru-RU"/>
        </w:rPr>
        <w:t xml:space="preserve"> </w:t>
      </w:r>
      <w:r w:rsidR="009A5411" w:rsidRPr="00950D8E">
        <w:rPr>
          <w:lang w:val="ru-RU"/>
        </w:rPr>
        <w:t>2015</w:t>
      </w:r>
    </w:p>
    <w:p w14:paraId="0F5A1AEF" w14:textId="77777777" w:rsidR="009A5411" w:rsidRPr="00950D8E" w:rsidRDefault="009A5411" w:rsidP="00803A78">
      <w:pPr>
        <w:ind w:hanging="142"/>
        <w:rPr>
          <w:lang w:val="ru-RU"/>
        </w:rPr>
      </w:pPr>
    </w:p>
    <w:p w14:paraId="0EC7F0E9" w14:textId="77777777" w:rsidR="009A5411" w:rsidRPr="00950D8E" w:rsidRDefault="009A5411" w:rsidP="00803A78">
      <w:pPr>
        <w:ind w:hanging="142"/>
        <w:rPr>
          <w:lang w:val="ru-RU"/>
        </w:rPr>
      </w:pPr>
    </w:p>
    <w:p w14:paraId="1AD319B2" w14:textId="77777777" w:rsidR="00BE5B38" w:rsidRPr="00950D8E" w:rsidRDefault="00BE5B38" w:rsidP="00803A78">
      <w:pPr>
        <w:ind w:hanging="142"/>
        <w:rPr>
          <w:lang w:val="ru-RU"/>
        </w:rPr>
      </w:pPr>
    </w:p>
    <w:p w14:paraId="0800C563" w14:textId="4DC96376" w:rsidR="00A72647" w:rsidRPr="00A72647" w:rsidRDefault="00EA7C53" w:rsidP="00E6518B">
      <w:pPr>
        <w:jc w:val="center"/>
        <w:rPr>
          <w:lang w:val="ru-RU"/>
        </w:rPr>
      </w:pPr>
      <w:r>
        <w:rPr>
          <w:lang w:val="ru-RU"/>
        </w:rPr>
        <w:br w:type="page"/>
      </w:r>
      <w:r w:rsidR="003147FF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DE88" wp14:editId="6FD7A08B">
                <wp:simplePos x="0" y="0"/>
                <wp:positionH relativeFrom="column">
                  <wp:posOffset>131602</wp:posOffset>
                </wp:positionH>
                <wp:positionV relativeFrom="paragraph">
                  <wp:posOffset>-83978</wp:posOffset>
                </wp:positionV>
                <wp:extent cx="5658805" cy="5653405"/>
                <wp:effectExtent l="59690" t="16510" r="78105" b="971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58805" cy="56534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75779" id="Rectangle 6" o:spid="_x0000_s1026" style="position:absolute;margin-left:10.35pt;margin-top:-6.6pt;width:445.6pt;height:44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" filled="f" strokecolor="#953735">
                <v:shadow on="t" color="black" opacity="22937f" origin=",.5" offset="0,.63889mm"/>
              </v:rect>
            </w:pict>
          </mc:Fallback>
        </mc:AlternateContent>
      </w:r>
      <w:r w:rsidR="00A72647">
        <w:rPr>
          <w:b/>
          <w:bCs/>
          <w:color w:val="943634"/>
          <w:lang w:val="ru-RU"/>
        </w:rPr>
        <w:t>Цель</w:t>
      </w:r>
    </w:p>
    <w:p w14:paraId="3E804141" w14:textId="3823BAFE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 </w:t>
      </w:r>
    </w:p>
    <w:p w14:paraId="59542697" w14:textId="70F7E963" w:rsidR="00A72647" w:rsidRPr="0068567E" w:rsidRDefault="00A72647" w:rsidP="001365F5">
      <w:pPr>
        <w:pStyle w:val="ListParagraph"/>
        <w:jc w:val="both"/>
        <w:rPr>
          <w:color w:val="943634"/>
          <w:lang w:val="ru-RU"/>
        </w:rPr>
      </w:pPr>
      <w:r>
        <w:rPr>
          <w:color w:val="943634"/>
          <w:lang w:val="ru-RU"/>
        </w:rPr>
        <w:t xml:space="preserve">На </w:t>
      </w:r>
      <w:r w:rsidR="00911DAA">
        <w:rPr>
          <w:color w:val="943634"/>
          <w:lang w:val="ru-RU"/>
        </w:rPr>
        <w:t>С</w:t>
      </w:r>
      <w:r w:rsidR="0068567E" w:rsidRPr="0068567E">
        <w:rPr>
          <w:color w:val="943634"/>
          <w:lang w:val="ru-RU"/>
        </w:rPr>
        <w:t xml:space="preserve">аммите ООН по </w:t>
      </w:r>
      <w:r w:rsidR="001A2EF0">
        <w:rPr>
          <w:color w:val="943634"/>
          <w:lang w:val="ru-RU"/>
        </w:rPr>
        <w:t xml:space="preserve">вопросам устойчивого </w:t>
      </w:r>
      <w:r w:rsidR="0068567E" w:rsidRPr="0068567E">
        <w:rPr>
          <w:color w:val="943634"/>
          <w:lang w:val="ru-RU"/>
        </w:rPr>
        <w:t>развития</w:t>
      </w:r>
      <w:r>
        <w:rPr>
          <w:color w:val="943634"/>
          <w:lang w:val="ru-RU"/>
        </w:rPr>
        <w:t xml:space="preserve"> в Нью-Йорке (25-27 сентября 2015) главы государств и правительств приняли </w:t>
      </w:r>
      <w:r w:rsidR="0068567E" w:rsidRPr="001A2EF0">
        <w:rPr>
          <w:color w:val="943634"/>
          <w:lang w:val="ru-RU"/>
        </w:rPr>
        <w:t xml:space="preserve">Повестку </w:t>
      </w:r>
      <w:r w:rsidRPr="001A2EF0">
        <w:rPr>
          <w:color w:val="943634"/>
          <w:lang w:val="ru-RU"/>
        </w:rPr>
        <w:t>дня</w:t>
      </w:r>
      <w:r w:rsidR="0068567E" w:rsidRPr="001A2EF0">
        <w:rPr>
          <w:color w:val="943634"/>
          <w:lang w:val="ru-RU"/>
        </w:rPr>
        <w:t xml:space="preserve"> на период до 2030 года</w:t>
      </w:r>
      <w:r w:rsidRPr="001A2EF0">
        <w:rPr>
          <w:color w:val="943634"/>
          <w:lang w:val="ru-RU"/>
        </w:rPr>
        <w:t>, включая амбициозные и далеко идущие</w:t>
      </w:r>
      <w:r>
        <w:rPr>
          <w:color w:val="943634"/>
          <w:lang w:val="ru-RU"/>
        </w:rPr>
        <w:t xml:space="preserve"> 17 цел</w:t>
      </w:r>
      <w:r w:rsidR="00627BDC">
        <w:rPr>
          <w:color w:val="943634"/>
          <w:lang w:val="ru-RU"/>
        </w:rPr>
        <w:t>ей в области</w:t>
      </w:r>
      <w:r>
        <w:rPr>
          <w:color w:val="943634"/>
          <w:lang w:val="ru-RU"/>
        </w:rPr>
        <w:t xml:space="preserve"> </w:t>
      </w:r>
      <w:r w:rsidR="00627BDC">
        <w:rPr>
          <w:color w:val="943634"/>
          <w:lang w:val="ru-RU"/>
        </w:rPr>
        <w:t xml:space="preserve">устойчивого развития </w:t>
      </w:r>
      <w:r>
        <w:rPr>
          <w:color w:val="943634"/>
          <w:lang w:val="ru-RU"/>
        </w:rPr>
        <w:t>(</w:t>
      </w:r>
      <w:r w:rsidR="00627BDC">
        <w:rPr>
          <w:color w:val="943634"/>
          <w:lang w:val="ru-RU"/>
        </w:rPr>
        <w:t>ЦУР</w:t>
      </w:r>
      <w:r>
        <w:rPr>
          <w:color w:val="943634"/>
          <w:lang w:val="ru-RU"/>
        </w:rPr>
        <w:t>). Вступающи</w:t>
      </w:r>
      <w:r w:rsidR="00627BDC">
        <w:rPr>
          <w:color w:val="943634"/>
          <w:lang w:val="ru-RU"/>
        </w:rPr>
        <w:t>е</w:t>
      </w:r>
      <w:r>
        <w:rPr>
          <w:color w:val="943634"/>
          <w:lang w:val="ru-RU"/>
        </w:rPr>
        <w:t xml:space="preserve"> в силу 1 января 2016 года, они будут направлять усили</w:t>
      </w:r>
      <w:r w:rsidR="0068567E">
        <w:rPr>
          <w:color w:val="943634"/>
          <w:lang w:val="ru-RU"/>
        </w:rPr>
        <w:t>я</w:t>
      </w:r>
      <w:r>
        <w:rPr>
          <w:color w:val="943634"/>
          <w:lang w:val="ru-RU"/>
        </w:rPr>
        <w:t xml:space="preserve"> в области устойчивого развития во всех странах в </w:t>
      </w:r>
      <w:r w:rsidR="00627BDC">
        <w:rPr>
          <w:color w:val="943634"/>
          <w:lang w:val="ru-RU"/>
        </w:rPr>
        <w:t xml:space="preserve">течение </w:t>
      </w:r>
      <w:r>
        <w:rPr>
          <w:color w:val="943634"/>
          <w:lang w:val="ru-RU"/>
        </w:rPr>
        <w:t>15-летн</w:t>
      </w:r>
      <w:r w:rsidR="00627BDC">
        <w:rPr>
          <w:color w:val="943634"/>
          <w:lang w:val="ru-RU"/>
        </w:rPr>
        <w:t>его</w:t>
      </w:r>
      <w:r>
        <w:rPr>
          <w:color w:val="943634"/>
          <w:lang w:val="ru-RU"/>
        </w:rPr>
        <w:t xml:space="preserve"> период</w:t>
      </w:r>
      <w:r w:rsidR="00627BDC">
        <w:rPr>
          <w:color w:val="943634"/>
          <w:lang w:val="ru-RU"/>
        </w:rPr>
        <w:t>а</w:t>
      </w:r>
      <w:r>
        <w:rPr>
          <w:color w:val="943634"/>
          <w:lang w:val="ru-RU"/>
        </w:rPr>
        <w:t xml:space="preserve"> до 2030 года. </w:t>
      </w:r>
    </w:p>
    <w:p w14:paraId="0C594FBE" w14:textId="77777777" w:rsidR="00A72647" w:rsidRPr="00A72647" w:rsidRDefault="00A72647" w:rsidP="00A72647">
      <w:pPr>
        <w:pStyle w:val="ListParagraph"/>
        <w:rPr>
          <w:lang w:val="ru-RU"/>
        </w:rPr>
      </w:pPr>
      <w:r>
        <w:rPr>
          <w:color w:val="943634"/>
        </w:rPr>
        <w:t> </w:t>
      </w:r>
    </w:p>
    <w:p w14:paraId="5954DA2E" w14:textId="010B1B3A" w:rsidR="00A72647" w:rsidRPr="00A72647" w:rsidRDefault="00A72647" w:rsidP="001365F5">
      <w:pPr>
        <w:pStyle w:val="ListParagraph"/>
        <w:jc w:val="both"/>
        <w:rPr>
          <w:lang w:val="ru-RU"/>
        </w:rPr>
      </w:pPr>
      <w:r w:rsidRPr="00502544">
        <w:rPr>
          <w:color w:val="943634"/>
          <w:lang w:val="ru-RU"/>
        </w:rPr>
        <w:t xml:space="preserve">В </w:t>
      </w:r>
      <w:r w:rsidR="00615C79">
        <w:rPr>
          <w:color w:val="943634"/>
          <w:lang w:val="ru-RU"/>
        </w:rPr>
        <w:t>связи с этим</w:t>
      </w:r>
      <w:r w:rsidRPr="00502544">
        <w:rPr>
          <w:color w:val="943634"/>
          <w:lang w:val="ru-RU"/>
        </w:rPr>
        <w:t xml:space="preserve"> </w:t>
      </w:r>
      <w:r w:rsidR="00615C79">
        <w:rPr>
          <w:color w:val="943634"/>
          <w:lang w:val="ru-RU"/>
        </w:rPr>
        <w:t>данный</w:t>
      </w:r>
      <w:r w:rsidRPr="00502544">
        <w:rPr>
          <w:color w:val="943634"/>
          <w:lang w:val="ru-RU"/>
        </w:rPr>
        <w:t xml:space="preserve"> </w:t>
      </w:r>
      <w:r w:rsidR="00615C79">
        <w:rPr>
          <w:color w:val="943634"/>
          <w:lang w:val="ru-RU"/>
        </w:rPr>
        <w:t>опрос</w:t>
      </w:r>
      <w:r w:rsidRPr="00502544">
        <w:rPr>
          <w:color w:val="943634"/>
          <w:lang w:val="ru-RU"/>
        </w:rPr>
        <w:t xml:space="preserve"> </w:t>
      </w:r>
      <w:r w:rsidR="00627BDC" w:rsidRPr="00502544">
        <w:rPr>
          <w:color w:val="943634"/>
          <w:lang w:val="ru-RU"/>
        </w:rPr>
        <w:t>на</w:t>
      </w:r>
      <w:r w:rsidRPr="00502544">
        <w:rPr>
          <w:color w:val="943634"/>
          <w:lang w:val="ru-RU"/>
        </w:rPr>
        <w:t>правляется правительства</w:t>
      </w:r>
      <w:r w:rsidR="00627BDC" w:rsidRPr="00502544">
        <w:rPr>
          <w:color w:val="943634"/>
          <w:lang w:val="ru-RU"/>
        </w:rPr>
        <w:t>м</w:t>
      </w:r>
      <w:r w:rsidRPr="00502544">
        <w:rPr>
          <w:color w:val="943634"/>
          <w:lang w:val="ru-RU"/>
        </w:rPr>
        <w:t xml:space="preserve"> 56 </w:t>
      </w:r>
      <w:r w:rsidR="00627BDC" w:rsidRPr="00502544">
        <w:rPr>
          <w:color w:val="943634"/>
          <w:lang w:val="ru-RU"/>
        </w:rPr>
        <w:t>государств</w:t>
      </w:r>
      <w:r w:rsidR="00B12F3D" w:rsidRPr="00B12F3D">
        <w:rPr>
          <w:color w:val="943634"/>
          <w:lang w:val="ru-RU"/>
        </w:rPr>
        <w:t>-</w:t>
      </w:r>
      <w:r w:rsidR="00627BDC" w:rsidRPr="00502544">
        <w:rPr>
          <w:color w:val="943634"/>
          <w:lang w:val="ru-RU"/>
        </w:rPr>
        <w:t xml:space="preserve">членов </w:t>
      </w:r>
      <w:r w:rsidRPr="00502544">
        <w:rPr>
          <w:color w:val="943634"/>
          <w:lang w:val="ru-RU"/>
        </w:rPr>
        <w:t>ЕЭК</w:t>
      </w:r>
      <w:r>
        <w:rPr>
          <w:color w:val="943634"/>
          <w:lang w:val="ru-RU"/>
        </w:rPr>
        <w:t xml:space="preserve"> ООН</w:t>
      </w:r>
      <w:r w:rsidR="00D740F8">
        <w:rPr>
          <w:rStyle w:val="FootnoteReference"/>
          <w:color w:val="943634"/>
          <w:lang w:val="ru-RU"/>
        </w:rPr>
        <w:footnoteReference w:id="1"/>
      </w:r>
      <w:r>
        <w:rPr>
          <w:color w:val="943634"/>
          <w:lang w:val="ru-RU"/>
        </w:rPr>
        <w:t xml:space="preserve"> </w:t>
      </w:r>
      <w:r w:rsidR="00C40EA3">
        <w:rPr>
          <w:color w:val="943634"/>
          <w:lang w:val="ru-RU"/>
        </w:rPr>
        <w:t>с целью получения данных</w:t>
      </w:r>
      <w:r>
        <w:rPr>
          <w:color w:val="943634"/>
          <w:lang w:val="ru-RU"/>
        </w:rPr>
        <w:t xml:space="preserve"> по трем важнейшим темам:</w:t>
      </w:r>
    </w:p>
    <w:p w14:paraId="2114EB8B" w14:textId="09124F37" w:rsidR="00627BDC" w:rsidRDefault="00A72647" w:rsidP="001365F5">
      <w:pPr>
        <w:spacing w:before="100" w:beforeAutospacing="1" w:after="100" w:afterAutospacing="1"/>
        <w:ind w:left="720"/>
        <w:jc w:val="both"/>
        <w:rPr>
          <w:color w:val="943634"/>
          <w:lang w:val="ru-RU"/>
        </w:rPr>
      </w:pPr>
      <w:r>
        <w:rPr>
          <w:rFonts w:ascii="Symbol" w:hAnsi="Symbol"/>
          <w:color w:val="943634"/>
        </w:rPr>
        <w:t></w:t>
      </w:r>
      <w:r>
        <w:rPr>
          <w:color w:val="943634"/>
          <w:sz w:val="14"/>
          <w:szCs w:val="14"/>
        </w:rPr>
        <w:t>      </w:t>
      </w:r>
      <w:r w:rsidRPr="00A72647">
        <w:rPr>
          <w:color w:val="943634"/>
          <w:sz w:val="14"/>
          <w:szCs w:val="14"/>
          <w:lang w:val="ru-RU"/>
        </w:rPr>
        <w:t xml:space="preserve"> </w:t>
      </w:r>
      <w:r>
        <w:rPr>
          <w:color w:val="943634"/>
          <w:lang w:val="ru-RU"/>
        </w:rPr>
        <w:t>План</w:t>
      </w:r>
      <w:r w:rsidR="00627BDC">
        <w:rPr>
          <w:color w:val="943634"/>
          <w:lang w:val="ru-RU"/>
        </w:rPr>
        <w:t xml:space="preserve">ы </w:t>
      </w:r>
      <w:r>
        <w:rPr>
          <w:color w:val="943634"/>
          <w:lang w:val="ru-RU"/>
        </w:rPr>
        <w:t>и подход</w:t>
      </w:r>
      <w:r w:rsidR="00627BDC">
        <w:rPr>
          <w:color w:val="943634"/>
          <w:lang w:val="ru-RU"/>
        </w:rPr>
        <w:t>ы</w:t>
      </w:r>
      <w:r>
        <w:rPr>
          <w:color w:val="943634"/>
          <w:lang w:val="ru-RU"/>
        </w:rPr>
        <w:t xml:space="preserve"> правительств </w:t>
      </w:r>
      <w:r w:rsidR="00627BDC">
        <w:rPr>
          <w:color w:val="943634"/>
          <w:lang w:val="ru-RU"/>
        </w:rPr>
        <w:t>к интеграции</w:t>
      </w:r>
      <w:r>
        <w:rPr>
          <w:color w:val="943634"/>
          <w:lang w:val="ru-RU"/>
        </w:rPr>
        <w:t xml:space="preserve"> </w:t>
      </w:r>
      <w:r w:rsidR="00627BDC">
        <w:rPr>
          <w:color w:val="943634"/>
          <w:lang w:val="ru-RU"/>
        </w:rPr>
        <w:t>ЦУР</w:t>
      </w:r>
      <w:r>
        <w:rPr>
          <w:color w:val="943634"/>
          <w:lang w:val="ru-RU"/>
        </w:rPr>
        <w:t xml:space="preserve"> и задач в национальные стратегии и </w:t>
      </w:r>
      <w:r w:rsidR="00627BDC">
        <w:rPr>
          <w:color w:val="943634"/>
          <w:lang w:val="ru-RU"/>
        </w:rPr>
        <w:t xml:space="preserve">их </w:t>
      </w:r>
      <w:r>
        <w:rPr>
          <w:color w:val="943634"/>
          <w:lang w:val="ru-RU"/>
        </w:rPr>
        <w:t>осуществл</w:t>
      </w:r>
      <w:r w:rsidR="00627BDC">
        <w:rPr>
          <w:color w:val="943634"/>
          <w:lang w:val="ru-RU"/>
        </w:rPr>
        <w:t>ени</w:t>
      </w:r>
      <w:r w:rsidR="00500621">
        <w:rPr>
          <w:color w:val="943634"/>
          <w:lang w:val="ru-RU"/>
        </w:rPr>
        <w:t>ю</w:t>
      </w:r>
      <w:r>
        <w:rPr>
          <w:color w:val="943634"/>
          <w:lang w:val="ru-RU"/>
        </w:rPr>
        <w:t xml:space="preserve"> в странах. </w:t>
      </w:r>
    </w:p>
    <w:p w14:paraId="2FC75AB4" w14:textId="753CA879" w:rsidR="00A72647" w:rsidRPr="00A72647" w:rsidRDefault="00A72647" w:rsidP="001365F5">
      <w:pPr>
        <w:spacing w:before="100" w:beforeAutospacing="1" w:after="100" w:afterAutospacing="1"/>
        <w:ind w:left="720"/>
        <w:jc w:val="both"/>
        <w:rPr>
          <w:lang w:val="ru-RU"/>
        </w:rPr>
      </w:pPr>
      <w:r>
        <w:rPr>
          <w:rFonts w:ascii="Symbol" w:hAnsi="Symbol"/>
          <w:color w:val="943634"/>
        </w:rPr>
        <w:t></w:t>
      </w:r>
      <w:r>
        <w:rPr>
          <w:color w:val="943634"/>
          <w:sz w:val="14"/>
          <w:szCs w:val="14"/>
        </w:rPr>
        <w:t>      </w:t>
      </w:r>
      <w:r w:rsidRPr="00A72647">
        <w:rPr>
          <w:color w:val="943634"/>
          <w:sz w:val="14"/>
          <w:szCs w:val="14"/>
          <w:lang w:val="ru-RU"/>
        </w:rPr>
        <w:t xml:space="preserve"> </w:t>
      </w:r>
      <w:r w:rsidR="00627BDC">
        <w:rPr>
          <w:color w:val="943634"/>
          <w:lang w:val="ru-RU"/>
        </w:rPr>
        <w:t>Пл</w:t>
      </w:r>
      <w:r>
        <w:rPr>
          <w:color w:val="943634"/>
          <w:lang w:val="ru-RU"/>
        </w:rPr>
        <w:t>ан</w:t>
      </w:r>
      <w:r w:rsidR="00627BDC">
        <w:rPr>
          <w:color w:val="943634"/>
          <w:lang w:val="ru-RU"/>
        </w:rPr>
        <w:t>ы</w:t>
      </w:r>
      <w:r>
        <w:rPr>
          <w:color w:val="943634"/>
          <w:lang w:val="ru-RU"/>
        </w:rPr>
        <w:t xml:space="preserve"> правительств </w:t>
      </w:r>
      <w:r w:rsidR="0068567E">
        <w:rPr>
          <w:color w:val="943634"/>
          <w:lang w:val="ru-RU"/>
        </w:rPr>
        <w:t xml:space="preserve">по </w:t>
      </w:r>
      <w:r w:rsidR="00D37FBE">
        <w:rPr>
          <w:color w:val="943634"/>
          <w:lang w:val="ru-RU"/>
        </w:rPr>
        <w:t xml:space="preserve">организации </w:t>
      </w:r>
      <w:r>
        <w:rPr>
          <w:color w:val="943634"/>
          <w:lang w:val="ru-RU"/>
        </w:rPr>
        <w:t>и проведени</w:t>
      </w:r>
      <w:r w:rsidR="0068567E">
        <w:rPr>
          <w:color w:val="943634"/>
          <w:lang w:val="ru-RU"/>
        </w:rPr>
        <w:t>ю</w:t>
      </w:r>
      <w:r>
        <w:rPr>
          <w:color w:val="943634"/>
          <w:lang w:val="ru-RU"/>
        </w:rPr>
        <w:t xml:space="preserve"> мониторинга и обзор</w:t>
      </w:r>
      <w:r w:rsidR="00627BDC">
        <w:rPr>
          <w:color w:val="943634"/>
          <w:lang w:val="ru-RU"/>
        </w:rPr>
        <w:t xml:space="preserve">ов </w:t>
      </w:r>
      <w:r>
        <w:rPr>
          <w:color w:val="943634"/>
          <w:lang w:val="ru-RU"/>
        </w:rPr>
        <w:t xml:space="preserve">на национальном уровне для </w:t>
      </w:r>
      <w:r w:rsidR="00627BDC">
        <w:rPr>
          <w:color w:val="943634"/>
          <w:lang w:val="ru-RU"/>
        </w:rPr>
        <w:t>ЦУР</w:t>
      </w:r>
      <w:r>
        <w:rPr>
          <w:color w:val="943634"/>
          <w:lang w:val="ru-RU"/>
        </w:rPr>
        <w:t xml:space="preserve"> и </w:t>
      </w:r>
      <w:r w:rsidR="0068567E">
        <w:rPr>
          <w:color w:val="943634"/>
          <w:lang w:val="ru-RU"/>
        </w:rPr>
        <w:t>задач</w:t>
      </w:r>
      <w:r>
        <w:rPr>
          <w:color w:val="943634"/>
          <w:lang w:val="ru-RU"/>
        </w:rPr>
        <w:t xml:space="preserve">. </w:t>
      </w:r>
    </w:p>
    <w:p w14:paraId="0DEF8B01" w14:textId="382504B5" w:rsidR="00A72647" w:rsidRPr="00A72647" w:rsidRDefault="00A72647" w:rsidP="001365F5">
      <w:pPr>
        <w:pStyle w:val="ListParagraph"/>
        <w:ind w:left="1080" w:hanging="360"/>
        <w:jc w:val="both"/>
        <w:rPr>
          <w:lang w:val="ru-RU"/>
        </w:rPr>
      </w:pPr>
      <w:r>
        <w:rPr>
          <w:rFonts w:ascii="Symbol" w:hAnsi="Symbol"/>
          <w:color w:val="943634"/>
        </w:rPr>
        <w:t></w:t>
      </w:r>
      <w:r>
        <w:rPr>
          <w:color w:val="943634"/>
          <w:sz w:val="14"/>
          <w:szCs w:val="14"/>
        </w:rPr>
        <w:t>      </w:t>
      </w:r>
      <w:r w:rsidRPr="00A72647">
        <w:rPr>
          <w:color w:val="943634"/>
          <w:sz w:val="14"/>
          <w:szCs w:val="14"/>
          <w:lang w:val="ru-RU"/>
        </w:rPr>
        <w:t xml:space="preserve"> </w:t>
      </w:r>
      <w:r>
        <w:rPr>
          <w:color w:val="943634"/>
          <w:lang w:val="ru-RU"/>
        </w:rPr>
        <w:t xml:space="preserve">Ожидания правительств </w:t>
      </w:r>
      <w:r w:rsidR="00500621">
        <w:rPr>
          <w:color w:val="943634"/>
          <w:lang w:val="ru-RU"/>
        </w:rPr>
        <w:t>от</w:t>
      </w:r>
      <w:r>
        <w:rPr>
          <w:color w:val="943634"/>
          <w:lang w:val="ru-RU"/>
        </w:rPr>
        <w:t xml:space="preserve"> региональной систем</w:t>
      </w:r>
      <w:r w:rsidR="00500621">
        <w:rPr>
          <w:color w:val="943634"/>
          <w:lang w:val="ru-RU"/>
        </w:rPr>
        <w:t>ы</w:t>
      </w:r>
      <w:r>
        <w:rPr>
          <w:color w:val="943634"/>
          <w:lang w:val="ru-RU"/>
        </w:rPr>
        <w:t xml:space="preserve"> ООН </w:t>
      </w:r>
      <w:r w:rsidR="00500621">
        <w:rPr>
          <w:color w:val="943634"/>
          <w:lang w:val="ru-RU"/>
        </w:rPr>
        <w:t>в связи с</w:t>
      </w:r>
      <w:r>
        <w:rPr>
          <w:color w:val="943634"/>
          <w:lang w:val="ru-RU"/>
        </w:rPr>
        <w:t xml:space="preserve"> осуществлени</w:t>
      </w:r>
      <w:r w:rsidR="00500621">
        <w:rPr>
          <w:color w:val="943634"/>
          <w:lang w:val="ru-RU"/>
        </w:rPr>
        <w:t>ем</w:t>
      </w:r>
      <w:r>
        <w:rPr>
          <w:color w:val="943634"/>
          <w:lang w:val="ru-RU"/>
        </w:rPr>
        <w:t xml:space="preserve"> и последующей деятельност</w:t>
      </w:r>
      <w:r w:rsidR="00500621">
        <w:rPr>
          <w:color w:val="943634"/>
          <w:lang w:val="ru-RU"/>
        </w:rPr>
        <w:t>ью</w:t>
      </w:r>
      <w:r w:rsidR="00627BDC">
        <w:rPr>
          <w:color w:val="943634"/>
          <w:lang w:val="ru-RU"/>
        </w:rPr>
        <w:t xml:space="preserve"> по вопросам ЦУР</w:t>
      </w:r>
      <w:r>
        <w:rPr>
          <w:color w:val="943634"/>
          <w:lang w:val="ru-RU"/>
        </w:rPr>
        <w:t xml:space="preserve">. </w:t>
      </w:r>
    </w:p>
    <w:p w14:paraId="39B45026" w14:textId="77777777" w:rsidR="00A72647" w:rsidRPr="00A72647" w:rsidRDefault="00A72647" w:rsidP="001365F5">
      <w:pPr>
        <w:pStyle w:val="ListParagraph"/>
        <w:jc w:val="both"/>
        <w:rPr>
          <w:lang w:val="ru-RU"/>
        </w:rPr>
      </w:pPr>
      <w:r>
        <w:rPr>
          <w:color w:val="943634"/>
        </w:rPr>
        <w:t> </w:t>
      </w:r>
    </w:p>
    <w:p w14:paraId="557390C7" w14:textId="22203C04" w:rsidR="00A72647" w:rsidRPr="00A72647" w:rsidRDefault="0068567E" w:rsidP="001365F5">
      <w:pPr>
        <w:pStyle w:val="ListParagraph"/>
        <w:jc w:val="both"/>
        <w:rPr>
          <w:lang w:val="ru-RU"/>
        </w:rPr>
      </w:pPr>
      <w:r>
        <w:rPr>
          <w:color w:val="943634"/>
          <w:lang w:val="ru-RU"/>
        </w:rPr>
        <w:t>О</w:t>
      </w:r>
      <w:r w:rsidR="006E483B">
        <w:rPr>
          <w:color w:val="943634"/>
          <w:lang w:val="ru-RU"/>
        </w:rPr>
        <w:t>прос</w:t>
      </w:r>
      <w:r w:rsidR="00A72647">
        <w:rPr>
          <w:color w:val="943634"/>
          <w:lang w:val="ru-RU"/>
        </w:rPr>
        <w:t xml:space="preserve"> проводится совместно ЕЭК ООН и </w:t>
      </w:r>
      <w:r>
        <w:rPr>
          <w:color w:val="943634"/>
          <w:lang w:val="ru-RU"/>
        </w:rPr>
        <w:t>Региональной группой</w:t>
      </w:r>
      <w:r w:rsidR="00A72647">
        <w:rPr>
          <w:color w:val="943634"/>
          <w:lang w:val="ru-RU"/>
        </w:rPr>
        <w:t xml:space="preserve"> ООН </w:t>
      </w:r>
      <w:r w:rsidR="00F85355">
        <w:rPr>
          <w:color w:val="943634"/>
          <w:lang w:val="ru-RU"/>
        </w:rPr>
        <w:t xml:space="preserve">по </w:t>
      </w:r>
      <w:r w:rsidR="00621ADA">
        <w:rPr>
          <w:color w:val="943634"/>
          <w:lang w:val="ru-RU"/>
        </w:rPr>
        <w:t>вопросам развития</w:t>
      </w:r>
      <w:r w:rsidR="00025704">
        <w:rPr>
          <w:color w:val="943634"/>
          <w:lang w:val="ru-RU"/>
        </w:rPr>
        <w:t xml:space="preserve"> </w:t>
      </w:r>
      <w:r w:rsidR="000C6680">
        <w:rPr>
          <w:color w:val="943634"/>
          <w:lang w:val="ru-RU"/>
        </w:rPr>
        <w:t xml:space="preserve">в странах </w:t>
      </w:r>
      <w:r w:rsidR="00A72647">
        <w:rPr>
          <w:color w:val="943634"/>
          <w:lang w:val="ru-RU"/>
        </w:rPr>
        <w:t>Европы и Центральной Азии</w:t>
      </w:r>
      <w:r w:rsidR="000C6680">
        <w:rPr>
          <w:color w:val="943634"/>
          <w:lang w:val="ru-RU"/>
        </w:rPr>
        <w:t xml:space="preserve"> (ЕЦА РГР-ООН)</w:t>
      </w:r>
      <w:r w:rsidR="00A72647">
        <w:rPr>
          <w:color w:val="943634"/>
          <w:lang w:val="ru-RU"/>
        </w:rPr>
        <w:t xml:space="preserve">. Полученная информация будет </w:t>
      </w:r>
      <w:r w:rsidR="00F74527">
        <w:rPr>
          <w:color w:val="943634"/>
          <w:lang w:val="ru-RU"/>
        </w:rPr>
        <w:t xml:space="preserve">обработана </w:t>
      </w:r>
      <w:r w:rsidR="00A72647">
        <w:rPr>
          <w:color w:val="943634"/>
          <w:lang w:val="ru-RU"/>
        </w:rPr>
        <w:t xml:space="preserve">и </w:t>
      </w:r>
      <w:r>
        <w:rPr>
          <w:color w:val="943634"/>
          <w:lang w:val="ru-RU"/>
        </w:rPr>
        <w:t>распространена</w:t>
      </w:r>
      <w:r w:rsidR="00A72647">
        <w:rPr>
          <w:color w:val="943634"/>
          <w:lang w:val="ru-RU"/>
        </w:rPr>
        <w:t xml:space="preserve"> их секретариат</w:t>
      </w:r>
      <w:r>
        <w:rPr>
          <w:color w:val="943634"/>
          <w:lang w:val="ru-RU"/>
        </w:rPr>
        <w:t>ами</w:t>
      </w:r>
      <w:r w:rsidR="00A72647">
        <w:rPr>
          <w:color w:val="943634"/>
          <w:lang w:val="ru-RU"/>
        </w:rPr>
        <w:t xml:space="preserve">. </w:t>
      </w:r>
      <w:r w:rsidR="004616D2">
        <w:rPr>
          <w:color w:val="943634"/>
          <w:lang w:val="ru-RU"/>
        </w:rPr>
        <w:t>Данный опрос</w:t>
      </w:r>
      <w:r w:rsidR="00F74527">
        <w:rPr>
          <w:color w:val="943634"/>
          <w:lang w:val="ru-RU"/>
        </w:rPr>
        <w:t xml:space="preserve"> </w:t>
      </w:r>
      <w:r>
        <w:rPr>
          <w:color w:val="943634"/>
          <w:lang w:val="ru-RU"/>
        </w:rPr>
        <w:t>по</w:t>
      </w:r>
      <w:r w:rsidR="00A72647">
        <w:rPr>
          <w:color w:val="943634"/>
          <w:lang w:val="ru-RU"/>
        </w:rPr>
        <w:t>служит обмен</w:t>
      </w:r>
      <w:r>
        <w:rPr>
          <w:color w:val="943634"/>
          <w:lang w:val="ru-RU"/>
        </w:rPr>
        <w:t>у</w:t>
      </w:r>
      <w:r w:rsidR="00A72647">
        <w:rPr>
          <w:color w:val="943634"/>
          <w:lang w:val="ru-RU"/>
        </w:rPr>
        <w:t xml:space="preserve"> опытом и </w:t>
      </w:r>
      <w:r w:rsidR="004616D2">
        <w:rPr>
          <w:color w:val="943634"/>
          <w:lang w:val="ru-RU"/>
        </w:rPr>
        <w:t xml:space="preserve">представит </w:t>
      </w:r>
      <w:r w:rsidR="00A72647">
        <w:rPr>
          <w:color w:val="943634"/>
          <w:lang w:val="ru-RU"/>
        </w:rPr>
        <w:t>практическ</w:t>
      </w:r>
      <w:r w:rsidR="004616D2">
        <w:rPr>
          <w:color w:val="943634"/>
          <w:lang w:val="ru-RU"/>
        </w:rPr>
        <w:t>ий</w:t>
      </w:r>
      <w:r w:rsidR="00B12F3D" w:rsidRPr="00B12F3D">
        <w:rPr>
          <w:color w:val="943634"/>
          <w:lang w:val="ru-RU"/>
        </w:rPr>
        <w:t xml:space="preserve"> </w:t>
      </w:r>
      <w:r w:rsidR="00A72647">
        <w:rPr>
          <w:color w:val="943634"/>
          <w:lang w:val="ru-RU"/>
        </w:rPr>
        <w:t xml:space="preserve">обзор первых шагов на пути к достижению </w:t>
      </w:r>
      <w:r>
        <w:rPr>
          <w:color w:val="943634"/>
          <w:lang w:val="ru-RU"/>
        </w:rPr>
        <w:t>ЦУР</w:t>
      </w:r>
      <w:r w:rsidR="00A72647">
        <w:rPr>
          <w:color w:val="943634"/>
          <w:lang w:val="ru-RU"/>
        </w:rPr>
        <w:t>. По</w:t>
      </w:r>
      <w:r>
        <w:rPr>
          <w:color w:val="943634"/>
          <w:lang w:val="ru-RU"/>
        </w:rPr>
        <w:t xml:space="preserve"> его итогам</w:t>
      </w:r>
      <w:r w:rsidR="00A72647">
        <w:rPr>
          <w:color w:val="943634"/>
          <w:lang w:val="ru-RU"/>
        </w:rPr>
        <w:t xml:space="preserve"> </w:t>
      </w:r>
      <w:r w:rsidR="004616D2">
        <w:rPr>
          <w:color w:val="943634"/>
          <w:lang w:val="ru-RU"/>
        </w:rPr>
        <w:t xml:space="preserve">планируется организация </w:t>
      </w:r>
      <w:r w:rsidR="00A72647" w:rsidRPr="00502544">
        <w:rPr>
          <w:color w:val="943634"/>
          <w:lang w:val="ru-RU"/>
        </w:rPr>
        <w:t>диалог</w:t>
      </w:r>
      <w:r w:rsidR="004616D2">
        <w:rPr>
          <w:color w:val="943634"/>
          <w:lang w:val="ru-RU"/>
        </w:rPr>
        <w:t>ов</w:t>
      </w:r>
      <w:r w:rsidR="00A72647" w:rsidRPr="00502544">
        <w:rPr>
          <w:color w:val="943634"/>
          <w:lang w:val="ru-RU"/>
        </w:rPr>
        <w:t xml:space="preserve"> с государств</w:t>
      </w:r>
      <w:r w:rsidR="004616D2">
        <w:rPr>
          <w:color w:val="943634"/>
          <w:lang w:val="ru-RU"/>
        </w:rPr>
        <w:t>ами</w:t>
      </w:r>
      <w:r w:rsidR="00A72647" w:rsidRPr="00502544">
        <w:rPr>
          <w:color w:val="943634"/>
          <w:lang w:val="ru-RU"/>
        </w:rPr>
        <w:t>-член</w:t>
      </w:r>
      <w:r w:rsidR="004616D2">
        <w:rPr>
          <w:color w:val="943634"/>
          <w:lang w:val="ru-RU"/>
        </w:rPr>
        <w:t>ами</w:t>
      </w:r>
      <w:r w:rsidR="00025704">
        <w:rPr>
          <w:color w:val="943634"/>
          <w:lang w:val="ru-RU"/>
        </w:rPr>
        <w:t xml:space="preserve"> </w:t>
      </w:r>
      <w:r w:rsidR="00025704" w:rsidRPr="00621ADA">
        <w:rPr>
          <w:color w:val="943634"/>
          <w:lang w:val="ru-RU"/>
        </w:rPr>
        <w:t>ЕЭК ООН</w:t>
      </w:r>
      <w:r w:rsidR="00025704">
        <w:rPr>
          <w:color w:val="943634"/>
          <w:lang w:val="ru-RU"/>
        </w:rPr>
        <w:t xml:space="preserve"> и </w:t>
      </w:r>
      <w:r w:rsidR="000C6680">
        <w:rPr>
          <w:color w:val="943634"/>
          <w:lang w:val="ru-RU"/>
        </w:rPr>
        <w:t xml:space="preserve">ЕЦА </w:t>
      </w:r>
      <w:r w:rsidR="00025704">
        <w:rPr>
          <w:color w:val="943634"/>
          <w:lang w:val="ru-RU"/>
        </w:rPr>
        <w:t>РГР-ООН</w:t>
      </w:r>
      <w:r w:rsidR="00A72647" w:rsidRPr="00502544">
        <w:rPr>
          <w:color w:val="943634"/>
          <w:lang w:val="ru-RU"/>
        </w:rPr>
        <w:t xml:space="preserve"> в Женеве и Нью-Йорке в начале 2016 </w:t>
      </w:r>
      <w:r w:rsidR="00025704">
        <w:rPr>
          <w:color w:val="943634"/>
          <w:lang w:val="ru-RU"/>
        </w:rPr>
        <w:t xml:space="preserve">года </w:t>
      </w:r>
      <w:r w:rsidRPr="00502544">
        <w:rPr>
          <w:color w:val="943634"/>
          <w:lang w:val="ru-RU"/>
        </w:rPr>
        <w:t xml:space="preserve">для </w:t>
      </w:r>
      <w:r w:rsidR="00A72647" w:rsidRPr="00502544">
        <w:rPr>
          <w:color w:val="943634"/>
          <w:lang w:val="ru-RU"/>
        </w:rPr>
        <w:t>обсу</w:t>
      </w:r>
      <w:r w:rsidRPr="00502544">
        <w:rPr>
          <w:color w:val="943634"/>
          <w:lang w:val="ru-RU"/>
        </w:rPr>
        <w:t>ждения</w:t>
      </w:r>
      <w:r w:rsidR="00A72647" w:rsidRPr="00502544">
        <w:rPr>
          <w:color w:val="943634"/>
          <w:lang w:val="ru-RU"/>
        </w:rPr>
        <w:t xml:space="preserve"> и </w:t>
      </w:r>
      <w:r w:rsidRPr="00502544">
        <w:rPr>
          <w:color w:val="943634"/>
          <w:lang w:val="ru-RU"/>
        </w:rPr>
        <w:t>продвижения</w:t>
      </w:r>
      <w:r w:rsidR="00A72647" w:rsidRPr="00502544">
        <w:rPr>
          <w:color w:val="943634"/>
          <w:lang w:val="ru-RU"/>
        </w:rPr>
        <w:t xml:space="preserve"> результат</w:t>
      </w:r>
      <w:r w:rsidRPr="00502544">
        <w:rPr>
          <w:color w:val="943634"/>
          <w:lang w:val="ru-RU"/>
        </w:rPr>
        <w:t>ов</w:t>
      </w:r>
      <w:r w:rsidR="00A72647" w:rsidRPr="00502544">
        <w:rPr>
          <w:color w:val="943634"/>
          <w:lang w:val="ru-RU"/>
        </w:rPr>
        <w:t>.</w:t>
      </w:r>
      <w:r w:rsidR="00A72647">
        <w:rPr>
          <w:color w:val="943634"/>
          <w:lang w:val="ru-RU"/>
        </w:rPr>
        <w:t xml:space="preserve"> </w:t>
      </w:r>
    </w:p>
    <w:p w14:paraId="4D860D5D" w14:textId="77777777" w:rsidR="00A72647" w:rsidRPr="00621ADA" w:rsidRDefault="00A72647" w:rsidP="00A72647">
      <w:pPr>
        <w:spacing w:before="100" w:beforeAutospacing="1" w:after="100" w:afterAutospacing="1"/>
        <w:ind w:hanging="142"/>
        <w:rPr>
          <w:lang w:val="ru-RU"/>
        </w:rPr>
      </w:pPr>
      <w:r>
        <w:t> </w:t>
      </w:r>
    </w:p>
    <w:p w14:paraId="1D981CC8" w14:textId="77777777" w:rsidR="00E6518B" w:rsidRDefault="00E6518B" w:rsidP="00A72647">
      <w:pPr>
        <w:spacing w:before="100" w:beforeAutospacing="1" w:after="100" w:afterAutospacing="1"/>
        <w:ind w:hanging="142"/>
        <w:rPr>
          <w:lang w:val="ru-RU"/>
        </w:rPr>
      </w:pPr>
    </w:p>
    <w:p w14:paraId="49AB24EB" w14:textId="77777777" w:rsidR="00B12F3D" w:rsidRPr="00621ADA" w:rsidRDefault="00B12F3D" w:rsidP="00A72647">
      <w:pPr>
        <w:spacing w:before="100" w:beforeAutospacing="1" w:after="100" w:afterAutospacing="1"/>
        <w:ind w:hanging="142"/>
        <w:rPr>
          <w:lang w:val="ru-RU"/>
        </w:rPr>
      </w:pPr>
    </w:p>
    <w:p w14:paraId="41F5AAC9" w14:textId="187378F2" w:rsidR="00E6518B" w:rsidRDefault="00026014" w:rsidP="00E6518B">
      <w:pPr>
        <w:spacing w:before="100" w:beforeAutospacing="1" w:after="100" w:afterAutospacing="1"/>
        <w:ind w:hanging="142"/>
        <w:jc w:val="center"/>
        <w:rPr>
          <w:b/>
          <w:bCs/>
          <w:color w:val="943634"/>
          <w:sz w:val="28"/>
          <w:szCs w:val="28"/>
          <w:u w:val="single"/>
          <w:lang w:val="fr-CH"/>
        </w:rPr>
      </w:pPr>
      <w:r>
        <w:rPr>
          <w:b/>
          <w:bCs/>
          <w:color w:val="943634"/>
          <w:sz w:val="28"/>
          <w:szCs w:val="28"/>
          <w:u w:val="single"/>
          <w:lang w:val="ru-RU"/>
        </w:rPr>
        <w:lastRenderedPageBreak/>
        <w:t>О</w:t>
      </w:r>
      <w:r w:rsidR="00A72647" w:rsidRPr="00E6518B">
        <w:rPr>
          <w:b/>
          <w:bCs/>
          <w:color w:val="943634"/>
          <w:sz w:val="28"/>
          <w:szCs w:val="28"/>
          <w:u w:val="single"/>
          <w:lang w:val="ru-RU"/>
        </w:rPr>
        <w:t>просник</w:t>
      </w:r>
    </w:p>
    <w:p w14:paraId="076772A8" w14:textId="0176EE57" w:rsidR="00A72647" w:rsidRDefault="00A72647" w:rsidP="00E6518B">
      <w:pPr>
        <w:spacing w:before="100" w:beforeAutospacing="1" w:after="100" w:afterAutospacing="1"/>
        <w:ind w:hanging="142"/>
        <w:jc w:val="center"/>
      </w:pPr>
      <w:r>
        <w:t> </w:t>
      </w:r>
      <w:r>
        <w:rPr>
          <w:color w:val="943634"/>
          <w:lang w:val="ru-RU"/>
        </w:rPr>
        <w:t>Пожалуйста, заполните</w:t>
      </w:r>
      <w:r w:rsidR="00026014">
        <w:rPr>
          <w:color w:val="943634"/>
          <w:lang w:val="ru-RU"/>
        </w:rPr>
        <w:t>, все поля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5652"/>
      </w:tblGrid>
      <w:tr w:rsidR="00A72647" w14:paraId="70DF06A5" w14:textId="77777777" w:rsidTr="002A0CF3">
        <w:tc>
          <w:tcPr>
            <w:tcW w:w="3452" w:type="dxa"/>
            <w:tcBorders>
              <w:top w:val="double" w:sz="12" w:space="0" w:color="943634"/>
              <w:left w:val="double" w:sz="12" w:space="0" w:color="943634"/>
              <w:bottom w:val="single" w:sz="8" w:space="0" w:color="943634"/>
              <w:right w:val="single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52D3" w14:textId="77777777" w:rsidR="00A72647" w:rsidRDefault="00A72647">
            <w:pPr>
              <w:pStyle w:val="ListParagraph"/>
            </w:pPr>
            <w:r>
              <w:rPr>
                <w:b/>
                <w:bCs/>
                <w:color w:val="943634"/>
                <w:lang w:val="ru-RU"/>
              </w:rPr>
              <w:t>СТРАНА:</w:t>
            </w:r>
          </w:p>
          <w:p w14:paraId="55C4408B" w14:textId="77777777" w:rsidR="00A72647" w:rsidRDefault="00A72647">
            <w:pPr>
              <w:pStyle w:val="ListParagraph"/>
            </w:pPr>
            <w:r>
              <w:rPr>
                <w:color w:val="943634"/>
              </w:rPr>
              <w:t> </w:t>
            </w:r>
          </w:p>
        </w:tc>
        <w:tc>
          <w:tcPr>
            <w:tcW w:w="5652" w:type="dxa"/>
            <w:tcBorders>
              <w:top w:val="double" w:sz="12" w:space="0" w:color="943634"/>
              <w:left w:val="nil"/>
              <w:bottom w:val="single" w:sz="8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F0CE" w14:textId="77777777" w:rsidR="00A72647" w:rsidRDefault="00A72647">
            <w:pPr>
              <w:pStyle w:val="ListParagraph"/>
            </w:pPr>
            <w:r>
              <w:t> </w:t>
            </w:r>
          </w:p>
        </w:tc>
      </w:tr>
      <w:tr w:rsidR="00A72647" w14:paraId="51EB3651" w14:textId="77777777" w:rsidTr="002A0CF3">
        <w:tc>
          <w:tcPr>
            <w:tcW w:w="3452" w:type="dxa"/>
            <w:tcBorders>
              <w:top w:val="nil"/>
              <w:left w:val="double" w:sz="12" w:space="0" w:color="943634"/>
              <w:bottom w:val="single" w:sz="8" w:space="0" w:color="943634"/>
              <w:right w:val="single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D2CA" w14:textId="2BAA43C0" w:rsidR="00A72647" w:rsidRDefault="00A72647">
            <w:pPr>
              <w:pStyle w:val="ListParagraph"/>
            </w:pPr>
            <w:r>
              <w:rPr>
                <w:b/>
                <w:bCs/>
                <w:color w:val="943634"/>
                <w:lang w:val="ru-RU"/>
              </w:rPr>
              <w:t>ОРГАН</w:t>
            </w:r>
            <w:r w:rsidR="00027A74">
              <w:rPr>
                <w:b/>
                <w:bCs/>
                <w:color w:val="943634"/>
                <w:lang w:val="ru-RU"/>
              </w:rPr>
              <w:t xml:space="preserve"> УПРАВЛЕНИЯ</w:t>
            </w:r>
            <w:r>
              <w:rPr>
                <w:b/>
                <w:bCs/>
                <w:color w:val="943634"/>
                <w:lang w:val="ru-RU"/>
              </w:rPr>
              <w:t>:</w:t>
            </w:r>
          </w:p>
          <w:p w14:paraId="4EB96A1F" w14:textId="77777777" w:rsidR="00A72647" w:rsidRDefault="00A72647">
            <w:pPr>
              <w:pStyle w:val="ListParagraph"/>
            </w:pPr>
            <w:r>
              <w:rPr>
                <w:color w:val="943634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FFD4" w14:textId="77777777" w:rsidR="00A72647" w:rsidRDefault="00A72647">
            <w:pPr>
              <w:pStyle w:val="ListParagraph"/>
            </w:pPr>
            <w:r>
              <w:t> </w:t>
            </w:r>
          </w:p>
        </w:tc>
      </w:tr>
      <w:tr w:rsidR="00A72647" w14:paraId="5D02A0AA" w14:textId="77777777" w:rsidTr="002A0CF3">
        <w:tc>
          <w:tcPr>
            <w:tcW w:w="3452" w:type="dxa"/>
            <w:tcBorders>
              <w:top w:val="nil"/>
              <w:left w:val="double" w:sz="12" w:space="0" w:color="943634"/>
              <w:bottom w:val="single" w:sz="8" w:space="0" w:color="943634"/>
              <w:right w:val="single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9425" w14:textId="4223FB05" w:rsidR="00A72647" w:rsidRDefault="00500621">
            <w:pPr>
              <w:pStyle w:val="ListParagraph"/>
            </w:pPr>
            <w:r>
              <w:rPr>
                <w:b/>
                <w:bCs/>
                <w:color w:val="943634"/>
                <w:lang w:val="ru-RU"/>
              </w:rPr>
              <w:t>КОНТАКТО</w:t>
            </w:r>
            <w:r w:rsidR="00DA676A">
              <w:rPr>
                <w:b/>
                <w:bCs/>
                <w:color w:val="943634"/>
                <w:lang w:val="ru-RU"/>
              </w:rPr>
              <w:t>Е</w:t>
            </w:r>
            <w:r>
              <w:rPr>
                <w:b/>
                <w:bCs/>
                <w:color w:val="943634"/>
                <w:lang w:val="ru-RU"/>
              </w:rPr>
              <w:t xml:space="preserve"> ЛИЦ</w:t>
            </w:r>
            <w:r w:rsidR="00DA676A">
              <w:rPr>
                <w:b/>
                <w:bCs/>
                <w:color w:val="943634"/>
                <w:lang w:val="ru-RU"/>
              </w:rPr>
              <w:t>О</w:t>
            </w:r>
            <w:r w:rsidR="00A72647">
              <w:rPr>
                <w:b/>
                <w:bCs/>
                <w:color w:val="943634"/>
                <w:lang w:val="ru-RU"/>
              </w:rPr>
              <w:t>:</w:t>
            </w:r>
          </w:p>
          <w:p w14:paraId="6A333DA9" w14:textId="77777777" w:rsidR="00A72647" w:rsidRDefault="00A72647">
            <w:pPr>
              <w:pStyle w:val="ListParagraph"/>
            </w:pPr>
            <w:r>
              <w:rPr>
                <w:color w:val="943634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5DA7" w14:textId="77777777" w:rsidR="00A72647" w:rsidRDefault="00A72647">
            <w:pPr>
              <w:pStyle w:val="ListParagraph"/>
            </w:pPr>
            <w:r>
              <w:t> </w:t>
            </w:r>
          </w:p>
        </w:tc>
      </w:tr>
      <w:tr w:rsidR="00A72647" w14:paraId="34D0BA4B" w14:textId="77777777" w:rsidTr="002A0CF3">
        <w:tc>
          <w:tcPr>
            <w:tcW w:w="3452" w:type="dxa"/>
            <w:tcBorders>
              <w:top w:val="nil"/>
              <w:left w:val="double" w:sz="12" w:space="0" w:color="943634"/>
              <w:bottom w:val="single" w:sz="8" w:space="0" w:color="943634"/>
              <w:right w:val="single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8129" w14:textId="60F229D9" w:rsidR="00A72647" w:rsidRDefault="0068567E">
            <w:pPr>
              <w:pStyle w:val="ListParagraph"/>
            </w:pPr>
            <w:r>
              <w:rPr>
                <w:b/>
                <w:bCs/>
                <w:color w:val="943634"/>
                <w:lang w:val="ru-RU"/>
              </w:rPr>
              <w:t>ДОЛЖНОСТЬ</w:t>
            </w:r>
            <w:r w:rsidR="00A72647">
              <w:rPr>
                <w:b/>
                <w:bCs/>
                <w:color w:val="943634"/>
                <w:lang w:val="ru-RU"/>
              </w:rPr>
              <w:t>:</w:t>
            </w:r>
          </w:p>
          <w:p w14:paraId="0199CEDA" w14:textId="77777777" w:rsidR="00A72647" w:rsidRDefault="00A72647">
            <w:pPr>
              <w:pStyle w:val="ListParagraph"/>
            </w:pPr>
            <w:r>
              <w:rPr>
                <w:color w:val="943634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2337" w14:textId="77777777" w:rsidR="00A72647" w:rsidRDefault="00A72647">
            <w:pPr>
              <w:pStyle w:val="ListParagraph"/>
            </w:pPr>
            <w:r>
              <w:t> </w:t>
            </w:r>
          </w:p>
        </w:tc>
      </w:tr>
      <w:tr w:rsidR="00A72647" w14:paraId="5A7EB13B" w14:textId="77777777" w:rsidTr="002A0CF3">
        <w:tc>
          <w:tcPr>
            <w:tcW w:w="3452" w:type="dxa"/>
            <w:tcBorders>
              <w:top w:val="nil"/>
              <w:left w:val="double" w:sz="12" w:space="0" w:color="943634"/>
              <w:bottom w:val="single" w:sz="8" w:space="0" w:color="943634"/>
              <w:right w:val="single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8EE5" w14:textId="77777777" w:rsidR="00A72647" w:rsidRDefault="00A72647">
            <w:pPr>
              <w:pStyle w:val="ListParagraph"/>
            </w:pPr>
            <w:r>
              <w:rPr>
                <w:b/>
                <w:bCs/>
                <w:color w:val="943634"/>
                <w:lang w:val="ru-RU"/>
              </w:rPr>
              <w:t>ТЕЛЕФОН:</w:t>
            </w:r>
          </w:p>
          <w:p w14:paraId="5981B1DB" w14:textId="77777777" w:rsidR="00A72647" w:rsidRDefault="00A72647">
            <w:pPr>
              <w:pStyle w:val="ListParagraph"/>
            </w:pPr>
            <w:r>
              <w:rPr>
                <w:color w:val="943634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0BCD" w14:textId="77777777" w:rsidR="00A72647" w:rsidRDefault="00A72647">
            <w:pPr>
              <w:pStyle w:val="ListParagraph"/>
            </w:pPr>
            <w:r>
              <w:t> </w:t>
            </w:r>
          </w:p>
        </w:tc>
      </w:tr>
      <w:tr w:rsidR="00A72647" w:rsidRPr="0068567E" w14:paraId="47C68434" w14:textId="77777777" w:rsidTr="002A0CF3">
        <w:tc>
          <w:tcPr>
            <w:tcW w:w="3452" w:type="dxa"/>
            <w:tcBorders>
              <w:top w:val="nil"/>
              <w:left w:val="double" w:sz="12" w:space="0" w:color="943634"/>
              <w:bottom w:val="single" w:sz="8" w:space="0" w:color="943634"/>
              <w:right w:val="single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04A4" w14:textId="7961BDA3" w:rsidR="00A72647" w:rsidRPr="0068567E" w:rsidRDefault="0068567E">
            <w:pPr>
              <w:pStyle w:val="ListParagraph"/>
              <w:rPr>
                <w:lang w:val="ru-RU"/>
              </w:rPr>
            </w:pPr>
            <w:r>
              <w:rPr>
                <w:b/>
                <w:bCs/>
                <w:color w:val="943634"/>
                <w:lang w:val="ru-RU"/>
              </w:rPr>
              <w:t>Э</w:t>
            </w:r>
            <w:r w:rsidR="00DA676A">
              <w:rPr>
                <w:b/>
                <w:bCs/>
                <w:color w:val="943634"/>
                <w:lang w:val="ru-RU"/>
              </w:rPr>
              <w:t>-</w:t>
            </w:r>
            <w:r>
              <w:rPr>
                <w:b/>
                <w:bCs/>
                <w:color w:val="943634"/>
                <w:lang w:val="ru-RU"/>
              </w:rPr>
              <w:t>ПОЧТА</w:t>
            </w:r>
            <w:r w:rsidR="00A72647">
              <w:rPr>
                <w:b/>
                <w:bCs/>
                <w:color w:val="943634"/>
                <w:lang w:val="ru-RU"/>
              </w:rPr>
              <w:t>:</w:t>
            </w:r>
          </w:p>
          <w:p w14:paraId="5058EA1C" w14:textId="77777777" w:rsidR="00A72647" w:rsidRPr="0068567E" w:rsidRDefault="00A72647">
            <w:pPr>
              <w:pStyle w:val="ListParagraph"/>
              <w:rPr>
                <w:lang w:val="ru-RU"/>
              </w:rPr>
            </w:pPr>
            <w:r>
              <w:rPr>
                <w:color w:val="943634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088A" w14:textId="77777777" w:rsidR="00A72647" w:rsidRPr="0068567E" w:rsidRDefault="00A72647">
            <w:pPr>
              <w:pStyle w:val="ListParagraph"/>
              <w:rPr>
                <w:lang w:val="ru-RU"/>
              </w:rPr>
            </w:pPr>
            <w:r>
              <w:t> </w:t>
            </w:r>
          </w:p>
        </w:tc>
      </w:tr>
      <w:tr w:rsidR="00A72647" w:rsidRPr="0068567E" w14:paraId="64F25DD0" w14:textId="77777777" w:rsidTr="002A0CF3">
        <w:tc>
          <w:tcPr>
            <w:tcW w:w="3452" w:type="dxa"/>
            <w:tcBorders>
              <w:top w:val="nil"/>
              <w:left w:val="double" w:sz="12" w:space="0" w:color="943634"/>
              <w:bottom w:val="double" w:sz="12" w:space="0" w:color="943634"/>
              <w:right w:val="single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924A" w14:textId="77777777" w:rsidR="00A72647" w:rsidRPr="0068567E" w:rsidRDefault="00A72647">
            <w:pPr>
              <w:pStyle w:val="ListParagraph"/>
              <w:rPr>
                <w:lang w:val="ru-RU"/>
              </w:rPr>
            </w:pPr>
            <w:r>
              <w:rPr>
                <w:b/>
                <w:bCs/>
                <w:color w:val="943634"/>
                <w:lang w:val="ru-RU"/>
              </w:rPr>
              <w:t>ПРИМЕЧАНИЯ: *</w:t>
            </w:r>
          </w:p>
          <w:p w14:paraId="675ADABA" w14:textId="77777777" w:rsidR="00A72647" w:rsidRPr="0068567E" w:rsidRDefault="00A72647">
            <w:pPr>
              <w:pStyle w:val="ListParagraph"/>
              <w:rPr>
                <w:lang w:val="ru-RU"/>
              </w:rPr>
            </w:pPr>
            <w:r>
              <w:rPr>
                <w:b/>
                <w:bCs/>
                <w:color w:val="943634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double" w:sz="12" w:space="0" w:color="943634"/>
              <w:right w:val="double" w:sz="12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F41A" w14:textId="77777777" w:rsidR="00A72647" w:rsidRPr="0068567E" w:rsidRDefault="00A72647">
            <w:pPr>
              <w:pStyle w:val="ListParagraph"/>
              <w:rPr>
                <w:lang w:val="ru-RU"/>
              </w:rPr>
            </w:pPr>
            <w:r>
              <w:t> </w:t>
            </w:r>
          </w:p>
        </w:tc>
      </w:tr>
    </w:tbl>
    <w:p w14:paraId="4105E2A2" w14:textId="77777777" w:rsidR="00A72647" w:rsidRPr="0068567E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2B24E7CC" w14:textId="00D3449A" w:rsidR="00E6518B" w:rsidRPr="00E6518B" w:rsidRDefault="00A72647" w:rsidP="00C46975">
      <w:pPr>
        <w:pStyle w:val="ListParagraph"/>
        <w:spacing w:line="300" w:lineRule="auto"/>
        <w:ind w:left="-284"/>
        <w:jc w:val="center"/>
        <w:rPr>
          <w:b/>
          <w:bCs/>
          <w:color w:val="943634"/>
          <w:lang w:val="ru-RU"/>
        </w:rPr>
      </w:pPr>
      <w:r>
        <w:rPr>
          <w:b/>
          <w:bCs/>
          <w:color w:val="943634"/>
          <w:lang w:val="ru-RU"/>
        </w:rPr>
        <w:t xml:space="preserve">Пожалуйста, </w:t>
      </w:r>
      <w:r w:rsidR="00D740F8">
        <w:rPr>
          <w:b/>
          <w:bCs/>
          <w:color w:val="943634"/>
          <w:lang w:val="ru-RU"/>
        </w:rPr>
        <w:t>направьте</w:t>
      </w:r>
      <w:r>
        <w:rPr>
          <w:b/>
          <w:bCs/>
          <w:color w:val="943634"/>
          <w:lang w:val="ru-RU"/>
        </w:rPr>
        <w:t xml:space="preserve"> </w:t>
      </w:r>
      <w:r w:rsidR="001E5BB6">
        <w:rPr>
          <w:b/>
          <w:bCs/>
          <w:color w:val="943634"/>
          <w:lang w:val="ru-RU"/>
        </w:rPr>
        <w:t xml:space="preserve">предоставьте </w:t>
      </w:r>
      <w:r>
        <w:rPr>
          <w:b/>
          <w:bCs/>
          <w:color w:val="943634"/>
          <w:lang w:val="ru-RU"/>
        </w:rPr>
        <w:t>заполненный опросник</w:t>
      </w:r>
      <w:r w:rsidR="0068567E">
        <w:rPr>
          <w:b/>
          <w:bCs/>
          <w:color w:val="943634"/>
          <w:lang w:val="ru-RU"/>
        </w:rPr>
        <w:t xml:space="preserve"> </w:t>
      </w:r>
      <w:r w:rsidR="001E5BB6">
        <w:rPr>
          <w:b/>
          <w:bCs/>
          <w:color w:val="943634"/>
          <w:lang w:val="ru-RU"/>
        </w:rPr>
        <w:t>до</w:t>
      </w:r>
      <w:r w:rsidR="00777216" w:rsidRPr="00777216">
        <w:rPr>
          <w:b/>
          <w:bCs/>
          <w:color w:val="943634"/>
          <w:lang w:val="ru-RU"/>
        </w:rPr>
        <w:t xml:space="preserve"> </w:t>
      </w:r>
      <w:r w:rsidR="0068567E">
        <w:rPr>
          <w:b/>
          <w:bCs/>
          <w:color w:val="943634"/>
          <w:u w:val="single"/>
          <w:lang w:val="ru-RU"/>
        </w:rPr>
        <w:t>ПОНЕДЕЛЬНИК</w:t>
      </w:r>
      <w:r w:rsidR="001E5BB6">
        <w:rPr>
          <w:b/>
          <w:bCs/>
          <w:color w:val="943634"/>
          <w:u w:val="single"/>
          <w:lang w:val="ru-RU"/>
        </w:rPr>
        <w:t>А</w:t>
      </w:r>
      <w:r>
        <w:rPr>
          <w:b/>
          <w:bCs/>
          <w:color w:val="943634"/>
          <w:u w:val="single"/>
          <w:lang w:val="ru-RU"/>
        </w:rPr>
        <w:t>,</w:t>
      </w:r>
      <w:r w:rsidR="00777216" w:rsidRPr="00777216">
        <w:rPr>
          <w:b/>
          <w:bCs/>
          <w:color w:val="943634"/>
          <w:u w:val="single"/>
          <w:lang w:val="ru-RU"/>
        </w:rPr>
        <w:t xml:space="preserve"> </w:t>
      </w:r>
      <w:r>
        <w:rPr>
          <w:b/>
          <w:bCs/>
          <w:color w:val="943634"/>
          <w:u w:val="single"/>
          <w:lang w:val="ru-RU"/>
        </w:rPr>
        <w:t xml:space="preserve">15 </w:t>
      </w:r>
      <w:r w:rsidR="0068567E">
        <w:rPr>
          <w:b/>
          <w:bCs/>
          <w:color w:val="943634"/>
          <w:u w:val="single"/>
          <w:lang w:val="ru-RU"/>
        </w:rPr>
        <w:t xml:space="preserve">ФЕВРАЛЯ </w:t>
      </w:r>
      <w:r>
        <w:rPr>
          <w:b/>
          <w:bCs/>
          <w:color w:val="943634"/>
          <w:u w:val="single"/>
          <w:lang w:val="ru-RU"/>
        </w:rPr>
        <w:t>2016</w:t>
      </w:r>
      <w:r w:rsidR="001E5BB6">
        <w:rPr>
          <w:b/>
          <w:bCs/>
          <w:color w:val="943634"/>
          <w:u w:val="single"/>
          <w:lang w:val="ru-RU"/>
        </w:rPr>
        <w:t xml:space="preserve"> ГОДА</w:t>
      </w:r>
      <w:r w:rsidR="00D740F8">
        <w:rPr>
          <w:b/>
          <w:bCs/>
          <w:color w:val="943634"/>
          <w:u w:val="single"/>
          <w:lang w:val="ru-RU"/>
        </w:rPr>
        <w:t>,</w:t>
      </w:r>
      <w:r w:rsidR="001E5BB6">
        <w:rPr>
          <w:b/>
          <w:bCs/>
          <w:color w:val="943634"/>
          <w:lang w:val="ru-RU"/>
        </w:rPr>
        <w:t xml:space="preserve"> в</w:t>
      </w:r>
      <w:r w:rsidR="00E6518B" w:rsidRPr="00E6518B">
        <w:rPr>
          <w:b/>
          <w:bCs/>
          <w:color w:val="943634"/>
          <w:lang w:val="ru-RU"/>
        </w:rPr>
        <w:t xml:space="preserve"> </w:t>
      </w:r>
      <w:r>
        <w:rPr>
          <w:b/>
          <w:bCs/>
          <w:color w:val="943634"/>
        </w:rPr>
        <w:t> </w:t>
      </w:r>
      <w:r>
        <w:rPr>
          <w:b/>
          <w:bCs/>
          <w:color w:val="943634"/>
          <w:lang w:val="ru-RU"/>
        </w:rPr>
        <w:t xml:space="preserve"> </w:t>
      </w:r>
      <w:r w:rsidR="0068567E">
        <w:rPr>
          <w:b/>
          <w:bCs/>
          <w:color w:val="943634"/>
          <w:lang w:val="ru-RU"/>
        </w:rPr>
        <w:t xml:space="preserve">Отдел </w:t>
      </w:r>
      <w:r>
        <w:rPr>
          <w:b/>
          <w:bCs/>
          <w:color w:val="943634"/>
          <w:lang w:val="ru-RU"/>
        </w:rPr>
        <w:t>устойчивого развития и гендерны</w:t>
      </w:r>
      <w:r w:rsidR="0068567E">
        <w:rPr>
          <w:b/>
          <w:bCs/>
          <w:color w:val="943634"/>
          <w:lang w:val="ru-RU"/>
        </w:rPr>
        <w:t>х</w:t>
      </w:r>
      <w:r>
        <w:rPr>
          <w:b/>
          <w:bCs/>
          <w:color w:val="943634"/>
          <w:lang w:val="ru-RU"/>
        </w:rPr>
        <w:t xml:space="preserve"> вопрос</w:t>
      </w:r>
      <w:r w:rsidR="0068567E">
        <w:rPr>
          <w:b/>
          <w:bCs/>
          <w:color w:val="943634"/>
          <w:lang w:val="ru-RU"/>
        </w:rPr>
        <w:t>ов</w:t>
      </w:r>
      <w:r>
        <w:rPr>
          <w:b/>
          <w:bCs/>
          <w:color w:val="943634"/>
          <w:lang w:val="ru-RU"/>
        </w:rPr>
        <w:t xml:space="preserve"> (SDGU)</w:t>
      </w:r>
      <w:r w:rsidR="001E5BB6" w:rsidRPr="001E5BB6">
        <w:rPr>
          <w:b/>
          <w:bCs/>
          <w:color w:val="943634"/>
          <w:lang w:val="ru-RU"/>
        </w:rPr>
        <w:t xml:space="preserve"> </w:t>
      </w:r>
      <w:r w:rsidR="001E5BB6">
        <w:rPr>
          <w:b/>
          <w:bCs/>
          <w:color w:val="943634"/>
          <w:lang w:val="ru-RU"/>
        </w:rPr>
        <w:t>ЕЭК ООН</w:t>
      </w:r>
    </w:p>
    <w:p w14:paraId="2031FED8" w14:textId="41DD36EB" w:rsidR="00A72647" w:rsidRPr="00A72647" w:rsidRDefault="0068567E" w:rsidP="00E6518B">
      <w:pPr>
        <w:pStyle w:val="ListParagraph"/>
        <w:spacing w:line="300" w:lineRule="auto"/>
        <w:ind w:left="-284"/>
        <w:jc w:val="center"/>
        <w:rPr>
          <w:lang w:val="ru-RU"/>
        </w:rPr>
      </w:pPr>
      <w:r>
        <w:rPr>
          <w:b/>
          <w:bCs/>
          <w:color w:val="943634"/>
          <w:lang w:val="ru-RU"/>
        </w:rPr>
        <w:t>Электронная почта</w:t>
      </w:r>
      <w:r w:rsidR="00A72647">
        <w:rPr>
          <w:b/>
          <w:bCs/>
          <w:color w:val="943634"/>
          <w:lang w:val="ru-RU"/>
        </w:rPr>
        <w:t>: sdgu@unece.org</w:t>
      </w:r>
      <w:bookmarkStart w:id="0" w:name="_GoBack"/>
      <w:bookmarkEnd w:id="0"/>
    </w:p>
    <w:p w14:paraId="32E3875B" w14:textId="5B267CB1" w:rsidR="00A72647" w:rsidRPr="00A72647" w:rsidRDefault="00A72647" w:rsidP="00E6518B">
      <w:pPr>
        <w:spacing w:before="100" w:beforeAutospacing="1" w:after="100" w:afterAutospacing="1" w:line="300" w:lineRule="auto"/>
        <w:jc w:val="center"/>
        <w:rPr>
          <w:lang w:val="ru-RU"/>
        </w:rPr>
      </w:pPr>
      <w:r>
        <w:rPr>
          <w:b/>
          <w:bCs/>
          <w:i/>
          <w:iCs/>
          <w:color w:val="943634"/>
        </w:rPr>
        <w:t> </w:t>
      </w:r>
      <w:r>
        <w:rPr>
          <w:i/>
          <w:iCs/>
          <w:color w:val="943634"/>
          <w:lang w:val="ru-RU"/>
        </w:rPr>
        <w:t xml:space="preserve">Электронная версия опросника доступна на: </w:t>
      </w:r>
      <w:r w:rsidRPr="006C6390">
        <w:rPr>
          <w:i/>
          <w:iCs/>
          <w:color w:val="943634"/>
          <w:lang w:val="ru-RU"/>
        </w:rPr>
        <w:t>www.unece.org/fileadmin/DAM/sustainable-development/Regional_SDG_survey_final</w:t>
      </w:r>
      <w:r w:rsidR="000004C2" w:rsidRPr="006C6390">
        <w:rPr>
          <w:i/>
          <w:iCs/>
          <w:color w:val="943634"/>
          <w:lang w:val="ru-RU"/>
        </w:rPr>
        <w:t>_</w:t>
      </w:r>
      <w:r w:rsidR="000004C2" w:rsidRPr="006C6390">
        <w:rPr>
          <w:i/>
          <w:iCs/>
          <w:color w:val="943634"/>
          <w:lang w:val="fr-CH"/>
        </w:rPr>
        <w:t>RUS</w:t>
      </w:r>
      <w:r w:rsidRPr="006C6390">
        <w:rPr>
          <w:i/>
          <w:iCs/>
          <w:color w:val="943634"/>
          <w:lang w:val="ru-RU"/>
        </w:rPr>
        <w:t>.</w:t>
      </w:r>
      <w:proofErr w:type="spellStart"/>
      <w:r w:rsidRPr="006C6390">
        <w:rPr>
          <w:i/>
          <w:iCs/>
          <w:color w:val="943634"/>
          <w:lang w:val="ru-RU"/>
        </w:rPr>
        <w:t>docx</w:t>
      </w:r>
      <w:proofErr w:type="spellEnd"/>
    </w:p>
    <w:p w14:paraId="0C297AC0" w14:textId="23E00941" w:rsidR="00A72647" w:rsidRPr="00E6518B" w:rsidRDefault="00A72647" w:rsidP="00E6518B">
      <w:pPr>
        <w:spacing w:before="100" w:beforeAutospacing="1" w:after="100" w:afterAutospacing="1" w:line="300" w:lineRule="auto"/>
        <w:jc w:val="center"/>
        <w:rPr>
          <w:sz w:val="20"/>
          <w:szCs w:val="20"/>
          <w:lang w:val="ru-RU"/>
        </w:rPr>
      </w:pPr>
      <w:r w:rsidRPr="00E6518B">
        <w:rPr>
          <w:color w:val="943634"/>
          <w:sz w:val="20"/>
          <w:szCs w:val="20"/>
          <w:lang w:val="ru-RU"/>
        </w:rPr>
        <w:t xml:space="preserve">* Заполненные опросники будут размещены на веб-сайтах ЕЭК ООН и </w:t>
      </w:r>
      <w:r w:rsidR="0068567E" w:rsidRPr="00E6518B">
        <w:rPr>
          <w:color w:val="943634"/>
          <w:sz w:val="20"/>
          <w:szCs w:val="20"/>
          <w:lang w:val="ru-RU"/>
        </w:rPr>
        <w:t xml:space="preserve">Региональной </w:t>
      </w:r>
      <w:r w:rsidRPr="00E6518B">
        <w:rPr>
          <w:color w:val="943634"/>
          <w:sz w:val="20"/>
          <w:szCs w:val="20"/>
          <w:lang w:val="ru-RU"/>
        </w:rPr>
        <w:t>группы ООН</w:t>
      </w:r>
      <w:r w:rsidR="000C6680">
        <w:rPr>
          <w:color w:val="943634"/>
          <w:sz w:val="20"/>
          <w:szCs w:val="20"/>
          <w:lang w:val="ru-RU"/>
        </w:rPr>
        <w:t xml:space="preserve"> по вопросам</w:t>
      </w:r>
      <w:r w:rsidRPr="00E6518B">
        <w:rPr>
          <w:color w:val="943634"/>
          <w:sz w:val="20"/>
          <w:szCs w:val="20"/>
          <w:lang w:val="ru-RU"/>
        </w:rPr>
        <w:t xml:space="preserve"> </w:t>
      </w:r>
      <w:r w:rsidR="000C6680" w:rsidRPr="00E6518B">
        <w:rPr>
          <w:color w:val="943634"/>
          <w:sz w:val="20"/>
          <w:szCs w:val="20"/>
          <w:lang w:val="ru-RU"/>
        </w:rPr>
        <w:t xml:space="preserve">развития </w:t>
      </w:r>
      <w:r w:rsidRPr="00E6518B">
        <w:rPr>
          <w:color w:val="943634"/>
          <w:sz w:val="20"/>
          <w:szCs w:val="20"/>
          <w:lang w:val="ru-RU"/>
        </w:rPr>
        <w:t xml:space="preserve">для </w:t>
      </w:r>
      <w:r w:rsidR="000C6680">
        <w:rPr>
          <w:color w:val="943634"/>
          <w:sz w:val="20"/>
          <w:szCs w:val="20"/>
          <w:lang w:val="ru-RU"/>
        </w:rPr>
        <w:t xml:space="preserve">стран </w:t>
      </w:r>
      <w:r w:rsidRPr="00E6518B">
        <w:rPr>
          <w:color w:val="943634"/>
          <w:sz w:val="20"/>
          <w:szCs w:val="20"/>
          <w:lang w:val="ru-RU"/>
        </w:rPr>
        <w:t>Европы и Центральной Азии (</w:t>
      </w:r>
      <w:r w:rsidR="0068567E" w:rsidRPr="00E6518B">
        <w:rPr>
          <w:color w:val="943634"/>
          <w:sz w:val="20"/>
          <w:szCs w:val="20"/>
          <w:lang w:val="ru-RU"/>
        </w:rPr>
        <w:t>ЕЦА</w:t>
      </w:r>
      <w:r w:rsidRPr="00E6518B">
        <w:rPr>
          <w:color w:val="943634"/>
          <w:sz w:val="20"/>
          <w:szCs w:val="20"/>
          <w:lang w:val="ru-RU"/>
        </w:rPr>
        <w:t xml:space="preserve"> </w:t>
      </w:r>
      <w:r w:rsidR="0068567E" w:rsidRPr="00E6518B">
        <w:rPr>
          <w:color w:val="943634"/>
          <w:sz w:val="20"/>
          <w:szCs w:val="20"/>
          <w:lang w:val="ru-RU"/>
        </w:rPr>
        <w:t>РГР</w:t>
      </w:r>
      <w:r w:rsidR="000C6680">
        <w:rPr>
          <w:color w:val="943634"/>
          <w:sz w:val="20"/>
          <w:szCs w:val="20"/>
          <w:lang w:val="ru-RU"/>
        </w:rPr>
        <w:t>-</w:t>
      </w:r>
      <w:r w:rsidR="0068567E" w:rsidRPr="00E6518B">
        <w:rPr>
          <w:color w:val="943634"/>
          <w:sz w:val="20"/>
          <w:szCs w:val="20"/>
          <w:lang w:val="ru-RU"/>
        </w:rPr>
        <w:t>ООН</w:t>
      </w:r>
      <w:r w:rsidRPr="00E6518B">
        <w:rPr>
          <w:color w:val="943634"/>
          <w:sz w:val="20"/>
          <w:szCs w:val="20"/>
          <w:lang w:val="ru-RU"/>
        </w:rPr>
        <w:t>).</w:t>
      </w:r>
      <w:r w:rsidR="00E6518B" w:rsidRPr="00E6518B">
        <w:rPr>
          <w:color w:val="943634"/>
          <w:sz w:val="20"/>
          <w:szCs w:val="20"/>
          <w:lang w:val="ru-RU"/>
        </w:rPr>
        <w:t xml:space="preserve"> </w:t>
      </w:r>
      <w:r w:rsidR="00397DE5">
        <w:rPr>
          <w:color w:val="943634"/>
          <w:sz w:val="20"/>
          <w:szCs w:val="20"/>
          <w:lang w:val="ru-RU"/>
        </w:rPr>
        <w:t xml:space="preserve">Если Вы </w:t>
      </w:r>
      <w:r w:rsidR="00D150EE">
        <w:rPr>
          <w:color w:val="943634"/>
          <w:sz w:val="20"/>
          <w:szCs w:val="20"/>
          <w:lang w:val="ru-RU"/>
        </w:rPr>
        <w:t>предпочитаете, чтобы заполненный Вами опросник не был опубликован на указанны</w:t>
      </w:r>
      <w:r w:rsidR="00D37FBE">
        <w:rPr>
          <w:color w:val="943634"/>
          <w:sz w:val="20"/>
          <w:szCs w:val="20"/>
          <w:lang w:val="ru-RU"/>
        </w:rPr>
        <w:t>х</w:t>
      </w:r>
      <w:r w:rsidR="00D150EE">
        <w:rPr>
          <w:color w:val="943634"/>
          <w:sz w:val="20"/>
          <w:szCs w:val="20"/>
          <w:lang w:val="ru-RU"/>
        </w:rPr>
        <w:t xml:space="preserve"> веб-сайтах, п</w:t>
      </w:r>
      <w:r w:rsidR="00D740F8" w:rsidRPr="00E6518B">
        <w:rPr>
          <w:color w:val="943634"/>
          <w:sz w:val="20"/>
          <w:szCs w:val="20"/>
          <w:lang w:val="ru-RU"/>
        </w:rPr>
        <w:t>ожалуйста,</w:t>
      </w:r>
      <w:r w:rsidRPr="00E6518B">
        <w:rPr>
          <w:color w:val="943634"/>
          <w:sz w:val="20"/>
          <w:szCs w:val="20"/>
          <w:lang w:val="ru-RU"/>
        </w:rPr>
        <w:t xml:space="preserve"> </w:t>
      </w:r>
      <w:r w:rsidR="00D150EE">
        <w:rPr>
          <w:color w:val="943634"/>
          <w:sz w:val="20"/>
          <w:szCs w:val="20"/>
          <w:lang w:val="ru-RU"/>
        </w:rPr>
        <w:t xml:space="preserve">укажите это </w:t>
      </w:r>
      <w:r w:rsidR="00981CD6" w:rsidRPr="00E6518B">
        <w:rPr>
          <w:color w:val="943634"/>
          <w:sz w:val="20"/>
          <w:szCs w:val="20"/>
          <w:lang w:val="ru-RU"/>
        </w:rPr>
        <w:t>в разделе</w:t>
      </w:r>
      <w:r w:rsidRPr="00E6518B">
        <w:rPr>
          <w:color w:val="943634"/>
          <w:sz w:val="20"/>
          <w:szCs w:val="20"/>
          <w:lang w:val="ru-RU"/>
        </w:rPr>
        <w:t xml:space="preserve"> «</w:t>
      </w:r>
      <w:r w:rsidR="00981CD6" w:rsidRPr="00E6518B">
        <w:rPr>
          <w:color w:val="943634"/>
          <w:sz w:val="20"/>
          <w:szCs w:val="20"/>
          <w:lang w:val="ru-RU"/>
        </w:rPr>
        <w:t>Примечания</w:t>
      </w:r>
      <w:r w:rsidRPr="00E6518B">
        <w:rPr>
          <w:color w:val="943634"/>
          <w:sz w:val="20"/>
          <w:szCs w:val="20"/>
          <w:lang w:val="ru-RU"/>
        </w:rPr>
        <w:t xml:space="preserve">» выше. </w:t>
      </w:r>
      <w:r w:rsidR="00397DE5">
        <w:rPr>
          <w:color w:val="943634"/>
          <w:sz w:val="20"/>
          <w:szCs w:val="20"/>
          <w:lang w:val="ru-RU"/>
        </w:rPr>
        <w:t xml:space="preserve"> </w:t>
      </w:r>
    </w:p>
    <w:p w14:paraId="52B3C242" w14:textId="5D7E324C" w:rsidR="00A72647" w:rsidRPr="00A72647" w:rsidRDefault="00A72647" w:rsidP="00E6518B">
      <w:pPr>
        <w:spacing w:before="100" w:beforeAutospacing="1" w:after="100" w:afterAutospacing="1" w:line="300" w:lineRule="auto"/>
        <w:jc w:val="center"/>
        <w:rPr>
          <w:lang w:val="ru-RU"/>
        </w:rPr>
      </w:pPr>
      <w:r>
        <w:rPr>
          <w:color w:val="943634"/>
        </w:rPr>
        <w:t> </w:t>
      </w:r>
      <w:r w:rsidR="00387F52">
        <w:rPr>
          <w:color w:val="943634"/>
          <w:lang w:val="ru-RU"/>
        </w:rPr>
        <w:t>По всем вопросам и для получения необходимой информации,</w:t>
      </w:r>
      <w:r>
        <w:rPr>
          <w:color w:val="943634"/>
          <w:lang w:val="ru-RU"/>
        </w:rPr>
        <w:t xml:space="preserve"> пожалуйста, обращайтесь</w:t>
      </w:r>
      <w:r w:rsidR="00387F52">
        <w:rPr>
          <w:color w:val="943634"/>
          <w:lang w:val="ru-RU"/>
        </w:rPr>
        <w:t xml:space="preserve"> к</w:t>
      </w:r>
      <w:r>
        <w:rPr>
          <w:color w:val="943634"/>
          <w:lang w:val="ru-RU"/>
        </w:rPr>
        <w:t>:</w:t>
      </w:r>
    </w:p>
    <w:p w14:paraId="67D0B1E6" w14:textId="046CE0BA" w:rsidR="00E6518B" w:rsidRPr="00E6518B" w:rsidRDefault="00A72647" w:rsidP="00E6518B">
      <w:pPr>
        <w:spacing w:before="100" w:beforeAutospacing="1" w:after="100" w:afterAutospacing="1" w:line="300" w:lineRule="auto"/>
        <w:jc w:val="center"/>
        <w:rPr>
          <w:color w:val="943634"/>
          <w:lang w:val="ru-RU"/>
        </w:rPr>
      </w:pPr>
      <w:r>
        <w:rPr>
          <w:i/>
          <w:iCs/>
          <w:color w:val="943634"/>
          <w:lang w:val="ru-RU"/>
        </w:rPr>
        <w:t>Г-н</w:t>
      </w:r>
      <w:r w:rsidR="00387F52">
        <w:rPr>
          <w:i/>
          <w:iCs/>
          <w:color w:val="943634"/>
          <w:lang w:val="ru-RU"/>
        </w:rPr>
        <w:t>у</w:t>
      </w:r>
      <w:r>
        <w:rPr>
          <w:i/>
          <w:iCs/>
          <w:color w:val="943634"/>
          <w:lang w:val="ru-RU"/>
        </w:rPr>
        <w:t xml:space="preserve"> </w:t>
      </w:r>
      <w:r w:rsidR="00981CD6">
        <w:rPr>
          <w:i/>
          <w:iCs/>
          <w:color w:val="943634"/>
          <w:lang w:val="ru-RU"/>
        </w:rPr>
        <w:t>Михаэл</w:t>
      </w:r>
      <w:r w:rsidR="00387F52">
        <w:rPr>
          <w:i/>
          <w:iCs/>
          <w:color w:val="943634"/>
          <w:lang w:val="ru-RU"/>
        </w:rPr>
        <w:t>ю</w:t>
      </w:r>
      <w:r w:rsidR="00981CD6">
        <w:rPr>
          <w:i/>
          <w:iCs/>
          <w:color w:val="943634"/>
          <w:lang w:val="ru-RU"/>
        </w:rPr>
        <w:t xml:space="preserve"> КУНЦ</w:t>
      </w:r>
      <w:r w:rsidR="00387F52">
        <w:rPr>
          <w:i/>
          <w:iCs/>
          <w:color w:val="943634"/>
          <w:lang w:val="ru-RU"/>
        </w:rPr>
        <w:t>У</w:t>
      </w:r>
      <w:r>
        <w:rPr>
          <w:i/>
          <w:iCs/>
          <w:color w:val="943634"/>
          <w:lang w:val="ru-RU"/>
        </w:rPr>
        <w:t xml:space="preserve">, </w:t>
      </w:r>
      <w:r w:rsidR="00857445">
        <w:rPr>
          <w:i/>
          <w:iCs/>
          <w:color w:val="943634"/>
          <w:lang w:val="ru-RU"/>
        </w:rPr>
        <w:t>С</w:t>
      </w:r>
      <w:r>
        <w:rPr>
          <w:i/>
          <w:iCs/>
          <w:color w:val="943634"/>
          <w:lang w:val="ru-RU"/>
        </w:rPr>
        <w:t>екретариат ЕЭК ООН, Женева</w:t>
      </w:r>
      <w:r w:rsidR="00E6518B" w:rsidRPr="00E6518B">
        <w:rPr>
          <w:i/>
          <w:iCs/>
          <w:color w:val="943634"/>
          <w:lang w:val="ru-RU"/>
        </w:rPr>
        <w:br/>
      </w:r>
      <w:r w:rsidRPr="00A72647">
        <w:rPr>
          <w:color w:val="943634"/>
          <w:lang w:val="ru-RU"/>
        </w:rPr>
        <w:t>(</w:t>
      </w:r>
      <w:hyperlink r:id="rId10" w:history="1">
        <w:r w:rsidR="006E6FFC" w:rsidRPr="00AE08D6">
          <w:rPr>
            <w:rStyle w:val="Hyperlink"/>
          </w:rPr>
          <w:t>Michael</w:t>
        </w:r>
        <w:r w:rsidR="006E6FFC" w:rsidRPr="00AE08D6">
          <w:rPr>
            <w:rStyle w:val="Hyperlink"/>
            <w:lang w:val="ru-RU"/>
          </w:rPr>
          <w:t>.</w:t>
        </w:r>
        <w:r w:rsidR="006E6FFC" w:rsidRPr="00AE08D6">
          <w:rPr>
            <w:rStyle w:val="Hyperlink"/>
          </w:rPr>
          <w:t>Kunz</w:t>
        </w:r>
        <w:r w:rsidR="006E6FFC" w:rsidRPr="00AE08D6">
          <w:rPr>
            <w:rStyle w:val="Hyperlink"/>
            <w:lang w:val="ru-RU"/>
          </w:rPr>
          <w:t>@</w:t>
        </w:r>
        <w:proofErr w:type="spellStart"/>
        <w:r w:rsidR="006E6FFC" w:rsidRPr="00AE08D6">
          <w:rPr>
            <w:rStyle w:val="Hyperlink"/>
          </w:rPr>
          <w:t>unece</w:t>
        </w:r>
        <w:proofErr w:type="spellEnd"/>
        <w:r w:rsidR="006E6FFC" w:rsidRPr="00AE08D6">
          <w:rPr>
            <w:rStyle w:val="Hyperlink"/>
            <w:lang w:val="ru-RU"/>
          </w:rPr>
          <w:t>.</w:t>
        </w:r>
        <w:r w:rsidR="006E6FFC" w:rsidRPr="00AE08D6">
          <w:rPr>
            <w:rStyle w:val="Hyperlink"/>
          </w:rPr>
          <w:t>org</w:t>
        </w:r>
      </w:hyperlink>
      <w:r>
        <w:rPr>
          <w:color w:val="943634"/>
          <w:lang w:val="ru-RU"/>
        </w:rPr>
        <w:t>; + 41-22 917 24 45)</w:t>
      </w:r>
    </w:p>
    <w:p w14:paraId="183B004B" w14:textId="7958DB2E" w:rsidR="00A72647" w:rsidRPr="00A72647" w:rsidRDefault="00A72647" w:rsidP="00E6518B">
      <w:pPr>
        <w:spacing w:before="100" w:beforeAutospacing="1" w:after="100" w:afterAutospacing="1" w:line="300" w:lineRule="auto"/>
        <w:jc w:val="center"/>
        <w:rPr>
          <w:lang w:val="ru-RU"/>
        </w:rPr>
      </w:pPr>
      <w:r>
        <w:rPr>
          <w:i/>
          <w:iCs/>
          <w:color w:val="943634"/>
          <w:lang w:val="ru-RU"/>
        </w:rPr>
        <w:t>Г-ж</w:t>
      </w:r>
      <w:r w:rsidR="00387F52">
        <w:rPr>
          <w:i/>
          <w:iCs/>
          <w:color w:val="943634"/>
          <w:lang w:val="ru-RU"/>
        </w:rPr>
        <w:t>е</w:t>
      </w:r>
      <w:r>
        <w:rPr>
          <w:i/>
          <w:iCs/>
          <w:color w:val="943634"/>
          <w:lang w:val="ru-RU"/>
        </w:rPr>
        <w:t xml:space="preserve"> Людмил</w:t>
      </w:r>
      <w:r w:rsidR="00387F52">
        <w:rPr>
          <w:i/>
          <w:iCs/>
          <w:color w:val="943634"/>
          <w:lang w:val="ru-RU"/>
        </w:rPr>
        <w:t>е</w:t>
      </w:r>
      <w:r>
        <w:rPr>
          <w:i/>
          <w:iCs/>
          <w:color w:val="943634"/>
          <w:lang w:val="ru-RU"/>
        </w:rPr>
        <w:t xml:space="preserve"> </w:t>
      </w:r>
      <w:r w:rsidR="00981CD6">
        <w:rPr>
          <w:i/>
          <w:iCs/>
          <w:color w:val="943634"/>
          <w:lang w:val="ru-RU"/>
        </w:rPr>
        <w:t>БАРКАР</w:t>
      </w:r>
      <w:r w:rsidR="00387F52">
        <w:rPr>
          <w:i/>
          <w:iCs/>
          <w:color w:val="943634"/>
          <w:lang w:val="ru-RU"/>
        </w:rPr>
        <w:t>Ь</w:t>
      </w:r>
      <w:r w:rsidR="00981CD6">
        <w:rPr>
          <w:i/>
          <w:iCs/>
          <w:color w:val="943634"/>
          <w:lang w:val="ru-RU"/>
        </w:rPr>
        <w:t xml:space="preserve">, </w:t>
      </w:r>
      <w:r w:rsidR="00857445">
        <w:rPr>
          <w:i/>
          <w:iCs/>
          <w:color w:val="943634"/>
          <w:lang w:val="ru-RU"/>
        </w:rPr>
        <w:t>Секретариат</w:t>
      </w:r>
      <w:r w:rsidR="00857445">
        <w:rPr>
          <w:color w:val="943634"/>
          <w:lang w:val="ru-RU"/>
        </w:rPr>
        <w:t xml:space="preserve"> </w:t>
      </w:r>
      <w:r w:rsidR="00981CD6">
        <w:rPr>
          <w:color w:val="943634"/>
          <w:lang w:val="ru-RU"/>
        </w:rPr>
        <w:t>ЕЦА РГР</w:t>
      </w:r>
      <w:r w:rsidR="00857445">
        <w:rPr>
          <w:color w:val="943634"/>
          <w:lang w:val="ru-RU"/>
        </w:rPr>
        <w:t>-</w:t>
      </w:r>
      <w:r w:rsidR="00981CD6">
        <w:rPr>
          <w:color w:val="943634"/>
          <w:lang w:val="ru-RU"/>
        </w:rPr>
        <w:t>ООН</w:t>
      </w:r>
      <w:r>
        <w:rPr>
          <w:i/>
          <w:iCs/>
          <w:color w:val="943634"/>
          <w:lang w:val="ru-RU"/>
        </w:rPr>
        <w:t>, Нью-Йорк</w:t>
      </w:r>
      <w:r w:rsidR="00E6518B" w:rsidRPr="00E6518B">
        <w:rPr>
          <w:i/>
          <w:iCs/>
          <w:color w:val="943634"/>
          <w:lang w:val="ru-RU"/>
        </w:rPr>
        <w:br/>
      </w:r>
      <w:r w:rsidRPr="00A72647">
        <w:rPr>
          <w:color w:val="943634"/>
          <w:lang w:val="ru-RU"/>
        </w:rPr>
        <w:t>(</w:t>
      </w:r>
      <w:r w:rsidR="002A0CF3" w:rsidRPr="002A0CF3">
        <w:rPr>
          <w:rStyle w:val="Hyperlink"/>
          <w:lang w:val="ru-RU"/>
        </w:rPr>
        <w:t>Liudmila.Barcari@undp.org</w:t>
      </w:r>
      <w:r>
        <w:rPr>
          <w:color w:val="943634"/>
          <w:lang w:val="ru-RU"/>
        </w:rPr>
        <w:t>; + 1-212 906 5440)</w:t>
      </w:r>
    </w:p>
    <w:p w14:paraId="11862F9A" w14:textId="7A6E3A09" w:rsidR="00FE3711" w:rsidRDefault="00FE3711" w:rsidP="002A0CF3">
      <w:pPr>
        <w:pStyle w:val="ListParagraph"/>
        <w:pBdr>
          <w:top w:val="single" w:sz="4" w:space="1" w:color="C0504D" w:themeColor="accent2"/>
          <w:left w:val="single" w:sz="4" w:space="4" w:color="C0504D" w:themeColor="accent2"/>
          <w:bottom w:val="single" w:sz="4" w:space="0" w:color="C0504D" w:themeColor="accent2"/>
          <w:right w:val="single" w:sz="4" w:space="4" w:color="C0504D" w:themeColor="accent2"/>
        </w:pBdr>
        <w:ind w:left="-284"/>
        <w:jc w:val="both"/>
        <w:rPr>
          <w:b/>
          <w:bCs/>
          <w:color w:val="943634"/>
          <w:sz w:val="20"/>
          <w:szCs w:val="20"/>
          <w:lang w:val="ru-RU"/>
        </w:rPr>
      </w:pPr>
      <w:r w:rsidRPr="00A72647">
        <w:rPr>
          <w:b/>
          <w:bCs/>
          <w:color w:val="943634"/>
          <w:sz w:val="20"/>
          <w:szCs w:val="20"/>
          <w:u w:val="single"/>
          <w:lang w:val="ru-RU"/>
        </w:rPr>
        <w:lastRenderedPageBreak/>
        <w:t>Примечание</w:t>
      </w:r>
      <w:r>
        <w:rPr>
          <w:b/>
          <w:bCs/>
          <w:color w:val="943634"/>
          <w:sz w:val="20"/>
          <w:szCs w:val="20"/>
          <w:lang w:val="ru-RU"/>
        </w:rPr>
        <w:t xml:space="preserve">: Принимая во внимание тот факт, что </w:t>
      </w:r>
      <w:r w:rsidRPr="002A4116">
        <w:rPr>
          <w:b/>
          <w:bCs/>
          <w:color w:val="943634"/>
          <w:sz w:val="20"/>
          <w:szCs w:val="20"/>
          <w:lang w:val="ru-RU"/>
        </w:rPr>
        <w:t>н</w:t>
      </w:r>
      <w:r w:rsidRPr="00BB6C0A">
        <w:rPr>
          <w:b/>
          <w:bCs/>
          <w:color w:val="943634"/>
          <w:sz w:val="20"/>
          <w:szCs w:val="20"/>
          <w:lang w:val="ru-RU"/>
        </w:rPr>
        <w:t>овая П</w:t>
      </w:r>
      <w:r w:rsidRPr="00966BD7">
        <w:rPr>
          <w:b/>
          <w:bCs/>
          <w:color w:val="943634"/>
          <w:sz w:val="20"/>
          <w:szCs w:val="20"/>
          <w:lang w:val="ru-RU"/>
        </w:rPr>
        <w:t>овестка дня в области устойчивого развития</w:t>
      </w:r>
      <w:r>
        <w:rPr>
          <w:b/>
          <w:bCs/>
          <w:color w:val="943634"/>
          <w:sz w:val="20"/>
          <w:szCs w:val="20"/>
          <w:lang w:val="ru-RU"/>
        </w:rPr>
        <w:t xml:space="preserve"> вступила в силу </w:t>
      </w:r>
      <w:r w:rsidR="009A4A0C">
        <w:rPr>
          <w:b/>
          <w:bCs/>
          <w:color w:val="943634"/>
          <w:sz w:val="20"/>
          <w:szCs w:val="20"/>
          <w:lang w:val="ru-RU"/>
        </w:rPr>
        <w:t xml:space="preserve">недавно </w:t>
      </w:r>
      <w:r>
        <w:rPr>
          <w:b/>
          <w:bCs/>
          <w:color w:val="943634"/>
          <w:sz w:val="20"/>
          <w:szCs w:val="20"/>
          <w:lang w:val="ru-RU"/>
        </w:rPr>
        <w:t>и правительства продолжают работают над</w:t>
      </w:r>
      <w:r w:rsidR="009A4A0C" w:rsidRPr="002A0CF3">
        <w:rPr>
          <w:b/>
          <w:bCs/>
          <w:color w:val="943634"/>
          <w:sz w:val="20"/>
          <w:szCs w:val="20"/>
          <w:lang w:val="ru-RU"/>
        </w:rPr>
        <w:t xml:space="preserve"> </w:t>
      </w:r>
      <w:r>
        <w:rPr>
          <w:b/>
          <w:bCs/>
          <w:color w:val="943634"/>
          <w:sz w:val="20"/>
          <w:szCs w:val="20"/>
          <w:lang w:val="ru-RU"/>
        </w:rPr>
        <w:t xml:space="preserve">разработкой </w:t>
      </w:r>
      <w:r>
        <w:rPr>
          <w:b/>
          <w:bCs/>
          <w:color w:val="943634"/>
          <w:sz w:val="20"/>
          <w:szCs w:val="20"/>
          <w:u w:val="single"/>
          <w:lang w:val="ru-RU"/>
        </w:rPr>
        <w:t xml:space="preserve">консолидированной позиции </w:t>
      </w:r>
      <w:r>
        <w:rPr>
          <w:b/>
          <w:bCs/>
          <w:color w:val="943634"/>
          <w:sz w:val="20"/>
          <w:szCs w:val="20"/>
          <w:lang w:val="ru-RU"/>
        </w:rPr>
        <w:t xml:space="preserve">по многим вопросам, приведенным в данном опроснике, ответы на приведенные ниже вопросы могут отражать неокончательную/предварительную позицию правительства по вопросам планирования работы по </w:t>
      </w:r>
      <w:r w:rsidR="009A4A0C">
        <w:rPr>
          <w:b/>
          <w:bCs/>
          <w:color w:val="943634"/>
          <w:sz w:val="20"/>
          <w:szCs w:val="20"/>
          <w:lang w:val="ru-RU"/>
        </w:rPr>
        <w:t>реализации</w:t>
      </w:r>
      <w:r>
        <w:rPr>
          <w:b/>
          <w:bCs/>
          <w:color w:val="943634"/>
          <w:sz w:val="20"/>
          <w:szCs w:val="20"/>
          <w:lang w:val="ru-RU"/>
        </w:rPr>
        <w:t xml:space="preserve"> Целей</w:t>
      </w:r>
      <w:r w:rsidR="009A4A0C">
        <w:rPr>
          <w:b/>
          <w:bCs/>
          <w:color w:val="943634"/>
          <w:sz w:val="20"/>
          <w:szCs w:val="20"/>
          <w:lang w:val="ru-RU"/>
        </w:rPr>
        <w:t xml:space="preserve"> устойчивого развития. </w:t>
      </w:r>
    </w:p>
    <w:p w14:paraId="22199AC0" w14:textId="3CC2C308" w:rsidR="002A0CF3" w:rsidRPr="006E6FFC" w:rsidRDefault="002A0CF3" w:rsidP="006E6FFC">
      <w:pPr>
        <w:pStyle w:val="ListParagraph"/>
        <w:tabs>
          <w:tab w:val="left" w:pos="1650"/>
        </w:tabs>
        <w:ind w:left="-284"/>
        <w:rPr>
          <w:u w:val="single"/>
          <w:lang w:val="ru-RU"/>
        </w:rPr>
      </w:pPr>
    </w:p>
    <w:p w14:paraId="44C74F9A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rPr>
          <w:u w:val="single"/>
          <w:lang w:val="ru-RU"/>
        </w:rPr>
        <w:t xml:space="preserve">Общее планирование </w:t>
      </w:r>
    </w:p>
    <w:p w14:paraId="2D459B77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6269F9DF" w14:textId="71B56600" w:rsidR="00A72647" w:rsidRPr="00A72647" w:rsidRDefault="00A72647" w:rsidP="002A0CF3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 xml:space="preserve">Планирование является ключевым шагом </w:t>
      </w:r>
      <w:r w:rsidR="00981CD6">
        <w:rPr>
          <w:lang w:val="ru-RU"/>
        </w:rPr>
        <w:t xml:space="preserve">для начала </w:t>
      </w:r>
      <w:r w:rsidR="009A4A0C">
        <w:rPr>
          <w:lang w:val="ru-RU"/>
        </w:rPr>
        <w:t xml:space="preserve">реализации </w:t>
      </w:r>
      <w:r w:rsidR="00981CD6">
        <w:rPr>
          <w:lang w:val="ru-RU"/>
        </w:rPr>
        <w:t>ЦУР</w:t>
      </w:r>
      <w:r>
        <w:rPr>
          <w:lang w:val="ru-RU"/>
        </w:rPr>
        <w:t xml:space="preserve">. </w:t>
      </w:r>
      <w:r w:rsidR="00521C76">
        <w:rPr>
          <w:lang w:val="ru-RU"/>
        </w:rPr>
        <w:t xml:space="preserve">Оно </w:t>
      </w:r>
      <w:r>
        <w:rPr>
          <w:lang w:val="ru-RU"/>
        </w:rPr>
        <w:t xml:space="preserve">включает разработку национальных стратегий (устойчивого) развития и интеграции </w:t>
      </w:r>
      <w:r w:rsidR="00981CD6">
        <w:rPr>
          <w:lang w:val="ru-RU"/>
        </w:rPr>
        <w:t>ЦУР</w:t>
      </w:r>
      <w:r>
        <w:rPr>
          <w:lang w:val="ru-RU"/>
        </w:rPr>
        <w:t xml:space="preserve"> в </w:t>
      </w:r>
      <w:r w:rsidR="00C1165B">
        <w:rPr>
          <w:lang w:val="ru-RU"/>
        </w:rPr>
        <w:t>государственную политику</w:t>
      </w:r>
      <w:r>
        <w:rPr>
          <w:lang w:val="ru-RU"/>
        </w:rPr>
        <w:t xml:space="preserve">. </w:t>
      </w:r>
    </w:p>
    <w:p w14:paraId="16A3D175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25A72922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1</w:t>
      </w:r>
      <w:r w:rsidRPr="00A72647">
        <w:rPr>
          <w:b/>
          <w:bCs/>
          <w:color w:val="943634"/>
          <w:lang w:val="ru-RU"/>
        </w:rPr>
        <w:t>:</w:t>
      </w:r>
      <w:r>
        <w:rPr>
          <w:b/>
          <w:bCs/>
          <w:color w:val="943634"/>
        </w:rPr>
        <w:t>        </w:t>
      </w:r>
      <w:r w:rsidRPr="00A72647">
        <w:rPr>
          <w:b/>
          <w:bCs/>
          <w:color w:val="943634"/>
          <w:lang w:val="ru-RU"/>
        </w:rPr>
        <w:t xml:space="preserve"> </w:t>
      </w:r>
    </w:p>
    <w:p w14:paraId="22D4DDE2" w14:textId="6E3F48D6" w:rsidR="00E6518B" w:rsidRPr="001A2E20" w:rsidRDefault="00203EE0" w:rsidP="00777216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 xml:space="preserve">Как </w:t>
      </w:r>
      <w:r w:rsidR="009F0C2F">
        <w:rPr>
          <w:b/>
          <w:bCs/>
          <w:color w:val="943634"/>
          <w:lang w:val="ru-RU"/>
        </w:rPr>
        <w:t>Правительств</w:t>
      </w:r>
      <w:r>
        <w:rPr>
          <w:b/>
          <w:bCs/>
          <w:color w:val="943634"/>
          <w:lang w:val="ru-RU"/>
        </w:rPr>
        <w:t xml:space="preserve">о планирует организовать работу </w:t>
      </w:r>
      <w:r w:rsidR="009F0C2F">
        <w:rPr>
          <w:b/>
          <w:bCs/>
          <w:color w:val="943634"/>
          <w:lang w:val="ru-RU"/>
        </w:rPr>
        <w:t xml:space="preserve">по </w:t>
      </w:r>
      <w:r w:rsidR="00F305DB">
        <w:rPr>
          <w:b/>
          <w:bCs/>
          <w:color w:val="943634"/>
          <w:lang w:val="ru-RU"/>
        </w:rPr>
        <w:t xml:space="preserve">преобразованию </w:t>
      </w:r>
      <w:r w:rsidR="009F0C2F">
        <w:rPr>
          <w:b/>
          <w:bCs/>
          <w:color w:val="943634"/>
          <w:lang w:val="ru-RU"/>
        </w:rPr>
        <w:t>ЦУР</w:t>
      </w:r>
      <w:r w:rsidR="00A72647">
        <w:rPr>
          <w:b/>
          <w:bCs/>
          <w:color w:val="943634"/>
          <w:lang w:val="ru-RU"/>
        </w:rPr>
        <w:t xml:space="preserve"> и </w:t>
      </w:r>
      <w:r w:rsidR="009F0C2F">
        <w:rPr>
          <w:b/>
          <w:bCs/>
          <w:color w:val="943634"/>
          <w:lang w:val="ru-RU"/>
        </w:rPr>
        <w:t>задач</w:t>
      </w:r>
      <w:r w:rsidR="00A72647">
        <w:rPr>
          <w:b/>
          <w:bCs/>
          <w:color w:val="943634"/>
          <w:lang w:val="ru-RU"/>
        </w:rPr>
        <w:t xml:space="preserve"> в конкретные действия и меры на национальном и </w:t>
      </w:r>
      <w:r w:rsidR="00D610E6">
        <w:rPr>
          <w:b/>
          <w:bCs/>
          <w:color w:val="943634"/>
          <w:lang w:val="ru-RU"/>
        </w:rPr>
        <w:t>субнациональном</w:t>
      </w:r>
      <w:r w:rsidR="00A72647">
        <w:rPr>
          <w:b/>
          <w:bCs/>
          <w:color w:val="943634"/>
          <w:lang w:val="ru-RU"/>
        </w:rPr>
        <w:t xml:space="preserve"> уровн</w:t>
      </w:r>
      <w:r w:rsidR="009F0C2F">
        <w:rPr>
          <w:b/>
          <w:bCs/>
          <w:color w:val="943634"/>
          <w:lang w:val="ru-RU"/>
        </w:rPr>
        <w:t>ях</w:t>
      </w:r>
      <w:r w:rsidR="00A72647">
        <w:rPr>
          <w:b/>
          <w:bCs/>
          <w:color w:val="943634"/>
          <w:lang w:val="ru-RU"/>
        </w:rPr>
        <w:t xml:space="preserve"> и </w:t>
      </w:r>
      <w:r w:rsidR="009F0C2F">
        <w:rPr>
          <w:b/>
          <w:bCs/>
          <w:color w:val="943634"/>
          <w:lang w:val="ru-RU"/>
        </w:rPr>
        <w:t xml:space="preserve">их </w:t>
      </w:r>
      <w:r w:rsidR="00F305DB">
        <w:rPr>
          <w:b/>
          <w:bCs/>
          <w:color w:val="943634"/>
          <w:lang w:val="ru-RU"/>
        </w:rPr>
        <w:t>интег</w:t>
      </w:r>
      <w:r w:rsidR="003203AA">
        <w:rPr>
          <w:b/>
          <w:bCs/>
          <w:color w:val="943634"/>
          <w:lang w:val="ru-RU"/>
        </w:rPr>
        <w:t>р</w:t>
      </w:r>
      <w:r w:rsidR="00F305DB">
        <w:rPr>
          <w:b/>
          <w:bCs/>
          <w:color w:val="943634"/>
          <w:lang w:val="ru-RU"/>
        </w:rPr>
        <w:t xml:space="preserve">ации </w:t>
      </w:r>
      <w:r w:rsidR="00A72647">
        <w:rPr>
          <w:b/>
          <w:bCs/>
          <w:color w:val="943634"/>
          <w:lang w:val="ru-RU"/>
        </w:rPr>
        <w:t>в национальные стратегии и другие</w:t>
      </w:r>
      <w:r w:rsidR="009F0C2F">
        <w:rPr>
          <w:b/>
          <w:bCs/>
          <w:color w:val="943634"/>
          <w:lang w:val="ru-RU"/>
        </w:rPr>
        <w:t xml:space="preserve"> </w:t>
      </w:r>
      <w:r w:rsidR="002E4C3E">
        <w:rPr>
          <w:b/>
          <w:bCs/>
          <w:color w:val="943634"/>
          <w:lang w:val="ru-RU"/>
        </w:rPr>
        <w:t>программные документы</w:t>
      </w:r>
      <w:r w:rsidR="00A72647">
        <w:rPr>
          <w:b/>
          <w:bCs/>
          <w:color w:val="943634"/>
          <w:lang w:val="ru-RU"/>
        </w:rPr>
        <w:t>?</w:t>
      </w:r>
      <w:r w:rsidR="00777216" w:rsidRPr="00777216">
        <w:rPr>
          <w:b/>
          <w:bCs/>
          <w:color w:val="943634"/>
          <w:lang w:val="ru-RU"/>
        </w:rPr>
        <w:t xml:space="preserve"> </w:t>
      </w:r>
      <w:r w:rsidR="005C192F">
        <w:rPr>
          <w:b/>
          <w:bCs/>
          <w:color w:val="943634"/>
          <w:lang w:val="ru-RU"/>
        </w:rPr>
        <w:t xml:space="preserve">Планируется ли разработка новых инструментов или систем для реализации ЦУР или планируется использовать существующие </w:t>
      </w:r>
      <w:r w:rsidR="001A2E20">
        <w:rPr>
          <w:b/>
          <w:bCs/>
          <w:color w:val="943634"/>
          <w:lang w:val="ru-RU"/>
        </w:rPr>
        <w:t>инструменты</w:t>
      </w:r>
      <w:r w:rsidR="005C192F">
        <w:rPr>
          <w:b/>
          <w:bCs/>
          <w:color w:val="943634"/>
          <w:lang w:val="ru-RU"/>
        </w:rPr>
        <w:t xml:space="preserve"> и механизмы?</w:t>
      </w:r>
    </w:p>
    <w:p w14:paraId="5B50FC38" w14:textId="77777777" w:rsidR="00E6518B" w:rsidRPr="001A2E2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4CE8D75F" w14:textId="77777777" w:rsidR="00E6518B" w:rsidRPr="001A2E2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1B9B27FD" w14:textId="77777777" w:rsidR="00E6518B" w:rsidRPr="001A2E2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2A59CB89" w14:textId="77777777" w:rsidR="00E6518B" w:rsidRPr="001A2E2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1E20A34" w14:textId="77777777" w:rsidR="00E6518B" w:rsidRPr="001A2E2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7AE5903" w14:textId="77777777" w:rsidR="00E6518B" w:rsidRPr="001A2E20" w:rsidRDefault="00E6518B" w:rsidP="00E6518B">
      <w:pPr>
        <w:pStyle w:val="ListParagraph"/>
        <w:ind w:left="-284"/>
        <w:jc w:val="both"/>
        <w:rPr>
          <w:lang w:val="ru-RU"/>
        </w:rPr>
      </w:pPr>
    </w:p>
    <w:p w14:paraId="7AD8B7EC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t> </w:t>
      </w:r>
    </w:p>
    <w:p w14:paraId="6714E0BA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rPr>
          <w:u w:val="single"/>
          <w:lang w:val="ru-RU"/>
        </w:rPr>
        <w:t>Определение приоритетов</w:t>
      </w:r>
    </w:p>
    <w:p w14:paraId="26FE337C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0109F5D1" w14:textId="29E5568F" w:rsidR="00A72647" w:rsidRPr="00A72647" w:rsidRDefault="00A72647" w:rsidP="00777216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 xml:space="preserve">Отличительной особенностью </w:t>
      </w:r>
      <w:r w:rsidR="00570232">
        <w:rPr>
          <w:lang w:val="ru-RU"/>
        </w:rPr>
        <w:t>ЦУР</w:t>
      </w:r>
      <w:r>
        <w:rPr>
          <w:lang w:val="ru-RU"/>
        </w:rPr>
        <w:t xml:space="preserve"> является их универсальность, то есть вс</w:t>
      </w:r>
      <w:r w:rsidR="00570232">
        <w:rPr>
          <w:lang w:val="ru-RU"/>
        </w:rPr>
        <w:t>я</w:t>
      </w:r>
      <w:r>
        <w:rPr>
          <w:lang w:val="ru-RU"/>
        </w:rPr>
        <w:t xml:space="preserve"> </w:t>
      </w:r>
      <w:r w:rsidR="00570232">
        <w:rPr>
          <w:lang w:val="ru-RU"/>
        </w:rPr>
        <w:t xml:space="preserve">Повестка </w:t>
      </w:r>
      <w:r>
        <w:rPr>
          <w:lang w:val="ru-RU"/>
        </w:rPr>
        <w:t xml:space="preserve">дня </w:t>
      </w:r>
      <w:r w:rsidR="00570232">
        <w:rPr>
          <w:lang w:val="ru-RU"/>
        </w:rPr>
        <w:t>в области устойчивого развития</w:t>
      </w:r>
      <w:r>
        <w:rPr>
          <w:lang w:val="ru-RU"/>
        </w:rPr>
        <w:t xml:space="preserve"> должн</w:t>
      </w:r>
      <w:r w:rsidR="00570232">
        <w:rPr>
          <w:lang w:val="ru-RU"/>
        </w:rPr>
        <w:t>а</w:t>
      </w:r>
      <w:r>
        <w:rPr>
          <w:lang w:val="ru-RU"/>
        </w:rPr>
        <w:t xml:space="preserve"> осуществляться всеми странами </w:t>
      </w:r>
      <w:r w:rsidR="00570232">
        <w:rPr>
          <w:lang w:val="ru-RU"/>
        </w:rPr>
        <w:t xml:space="preserve">в </w:t>
      </w:r>
      <w:r>
        <w:rPr>
          <w:lang w:val="ru-RU"/>
        </w:rPr>
        <w:t>мир</w:t>
      </w:r>
      <w:r w:rsidR="00570232">
        <w:rPr>
          <w:lang w:val="ru-RU"/>
        </w:rPr>
        <w:t>е</w:t>
      </w:r>
      <w:r>
        <w:rPr>
          <w:lang w:val="ru-RU"/>
        </w:rPr>
        <w:t xml:space="preserve">. Тем не менее </w:t>
      </w:r>
      <w:r w:rsidR="00BF51C1">
        <w:rPr>
          <w:lang w:val="ru-RU"/>
        </w:rPr>
        <w:t>определенные</w:t>
      </w:r>
      <w:r>
        <w:rPr>
          <w:lang w:val="ru-RU"/>
        </w:rPr>
        <w:t xml:space="preserve"> темы и </w:t>
      </w:r>
      <w:r w:rsidR="00570232">
        <w:rPr>
          <w:lang w:val="ru-RU"/>
        </w:rPr>
        <w:t>задачи</w:t>
      </w:r>
      <w:r>
        <w:rPr>
          <w:lang w:val="ru-RU"/>
        </w:rPr>
        <w:t xml:space="preserve"> буд</w:t>
      </w:r>
      <w:r w:rsidR="00570232">
        <w:rPr>
          <w:lang w:val="ru-RU"/>
        </w:rPr>
        <w:t>у</w:t>
      </w:r>
      <w:r>
        <w:rPr>
          <w:lang w:val="ru-RU"/>
        </w:rPr>
        <w:t>т иметь более высокий приоритет</w:t>
      </w:r>
      <w:r w:rsidR="00651248">
        <w:rPr>
          <w:lang w:val="ru-RU"/>
        </w:rPr>
        <w:t xml:space="preserve"> по сравнению с другими</w:t>
      </w:r>
      <w:r>
        <w:rPr>
          <w:lang w:val="ru-RU"/>
        </w:rPr>
        <w:t>,</w:t>
      </w:r>
      <w:r w:rsidR="00651248">
        <w:rPr>
          <w:lang w:val="ru-RU"/>
        </w:rPr>
        <w:t xml:space="preserve"> исходя из конкретной </w:t>
      </w:r>
      <w:r w:rsidR="003203AA">
        <w:rPr>
          <w:lang w:val="ru-RU"/>
        </w:rPr>
        <w:t>ситуации</w:t>
      </w:r>
      <w:r w:rsidR="00651248">
        <w:rPr>
          <w:lang w:val="ru-RU"/>
        </w:rPr>
        <w:t xml:space="preserve"> в стране. </w:t>
      </w:r>
      <w:r>
        <w:rPr>
          <w:lang w:val="ru-RU"/>
        </w:rPr>
        <w:t xml:space="preserve"> </w:t>
      </w:r>
    </w:p>
    <w:p w14:paraId="7627F743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7645C936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2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6E451C5E" w14:textId="64D6BF96" w:rsidR="00A72647" w:rsidRPr="00A72647" w:rsidRDefault="00A72647" w:rsidP="00777216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>Како</w:t>
      </w:r>
      <w:r w:rsidR="0032101D">
        <w:rPr>
          <w:b/>
          <w:bCs/>
          <w:color w:val="943634"/>
          <w:lang w:val="ru-RU"/>
        </w:rPr>
        <w:t xml:space="preserve">ва позиция </w:t>
      </w:r>
      <w:r w:rsidR="00A26DB0">
        <w:rPr>
          <w:b/>
          <w:bCs/>
          <w:color w:val="943634"/>
          <w:lang w:val="ru-RU"/>
        </w:rPr>
        <w:t xml:space="preserve">Правительства </w:t>
      </w:r>
      <w:r w:rsidR="0032101D">
        <w:rPr>
          <w:b/>
          <w:bCs/>
          <w:color w:val="943634"/>
          <w:lang w:val="ru-RU"/>
        </w:rPr>
        <w:t xml:space="preserve">в </w:t>
      </w:r>
      <w:r w:rsidR="00A26DB0">
        <w:rPr>
          <w:b/>
          <w:bCs/>
          <w:color w:val="943634"/>
          <w:lang w:val="ru-RU"/>
        </w:rPr>
        <w:t>определени</w:t>
      </w:r>
      <w:r w:rsidR="001A2E20">
        <w:rPr>
          <w:b/>
          <w:bCs/>
          <w:color w:val="943634"/>
          <w:lang w:val="ru-RU"/>
        </w:rPr>
        <w:t>и</w:t>
      </w:r>
      <w:r>
        <w:rPr>
          <w:b/>
          <w:bCs/>
          <w:color w:val="943634"/>
          <w:lang w:val="ru-RU"/>
        </w:rPr>
        <w:t xml:space="preserve"> </w:t>
      </w:r>
      <w:r w:rsidR="00A26DB0">
        <w:rPr>
          <w:b/>
          <w:bCs/>
          <w:color w:val="943634"/>
          <w:lang w:val="ru-RU"/>
        </w:rPr>
        <w:t>ЦУР</w:t>
      </w:r>
      <w:r>
        <w:rPr>
          <w:b/>
          <w:bCs/>
          <w:color w:val="943634"/>
          <w:lang w:val="ru-RU"/>
        </w:rPr>
        <w:t xml:space="preserve"> и </w:t>
      </w:r>
      <w:r w:rsidR="00A26DB0">
        <w:rPr>
          <w:b/>
          <w:bCs/>
          <w:color w:val="943634"/>
          <w:lang w:val="ru-RU"/>
        </w:rPr>
        <w:t>задач</w:t>
      </w:r>
      <w:r>
        <w:rPr>
          <w:b/>
          <w:bCs/>
          <w:color w:val="943634"/>
          <w:lang w:val="ru-RU"/>
        </w:rPr>
        <w:t xml:space="preserve">, которые имеют приоритет </w:t>
      </w:r>
      <w:r w:rsidR="00A26DB0">
        <w:rPr>
          <w:b/>
          <w:bCs/>
          <w:color w:val="943634"/>
          <w:lang w:val="ru-RU"/>
        </w:rPr>
        <w:t>в</w:t>
      </w:r>
      <w:r>
        <w:rPr>
          <w:b/>
          <w:bCs/>
          <w:color w:val="943634"/>
          <w:lang w:val="ru-RU"/>
        </w:rPr>
        <w:t xml:space="preserve"> контекст</w:t>
      </w:r>
      <w:r w:rsidR="00A26DB0">
        <w:rPr>
          <w:b/>
          <w:bCs/>
          <w:color w:val="943634"/>
          <w:lang w:val="ru-RU"/>
        </w:rPr>
        <w:t>е Вашей</w:t>
      </w:r>
      <w:r>
        <w:rPr>
          <w:b/>
          <w:bCs/>
          <w:color w:val="943634"/>
          <w:lang w:val="ru-RU"/>
        </w:rPr>
        <w:t xml:space="preserve"> страны? </w:t>
      </w:r>
    </w:p>
    <w:p w14:paraId="783E0657" w14:textId="419BD924" w:rsidR="00E6518B" w:rsidRPr="004F0090" w:rsidRDefault="00A72647" w:rsidP="00E6518B">
      <w:pPr>
        <w:pStyle w:val="ListParagraph"/>
        <w:ind w:left="-284"/>
        <w:rPr>
          <w:lang w:val="ru-RU"/>
        </w:rPr>
      </w:pPr>
      <w:r>
        <w:t>  </w:t>
      </w:r>
    </w:p>
    <w:p w14:paraId="7E8640B9" w14:textId="77777777" w:rsidR="00E6518B" w:rsidRPr="004F009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F6DE2A1" w14:textId="77777777" w:rsidR="00E6518B" w:rsidRPr="004F009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359C2A35" w14:textId="77777777" w:rsidR="00E6518B" w:rsidRPr="004F009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430C0680" w14:textId="77777777" w:rsidR="00E6518B" w:rsidRPr="004F009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3F622EC6" w14:textId="77777777" w:rsidR="00E6518B" w:rsidRPr="004F0090" w:rsidRDefault="00E6518B" w:rsidP="00E651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16C0CEFE" w14:textId="77777777" w:rsidR="0018620B" w:rsidRDefault="0018620B" w:rsidP="00D610E6">
      <w:pPr>
        <w:spacing w:before="100" w:beforeAutospacing="1" w:after="100" w:afterAutospacing="1"/>
        <w:jc w:val="center"/>
        <w:rPr>
          <w:u w:val="single"/>
          <w:lang w:val="ru-RU"/>
        </w:rPr>
      </w:pPr>
    </w:p>
    <w:p w14:paraId="052E09B8" w14:textId="54EAFCD6" w:rsidR="00A72647" w:rsidRPr="00A72647" w:rsidRDefault="00A72647" w:rsidP="00D610E6">
      <w:pPr>
        <w:spacing w:before="100" w:beforeAutospacing="1" w:after="100" w:afterAutospacing="1"/>
        <w:jc w:val="center"/>
        <w:rPr>
          <w:lang w:val="ru-RU"/>
        </w:rPr>
      </w:pPr>
      <w:r>
        <w:rPr>
          <w:u w:val="single"/>
          <w:lang w:val="ru-RU"/>
        </w:rPr>
        <w:lastRenderedPageBreak/>
        <w:t>Адаптация</w:t>
      </w:r>
    </w:p>
    <w:p w14:paraId="399D86CE" w14:textId="5E3687CF" w:rsidR="00A72647" w:rsidRPr="00A72647" w:rsidRDefault="00A72647" w:rsidP="00777216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>При разработке национальной и местной политики глобальные цели и задачи могут быть адаптированы к национальным условиям</w:t>
      </w:r>
      <w:r w:rsidR="005B66E1">
        <w:rPr>
          <w:lang w:val="ru-RU"/>
        </w:rPr>
        <w:t xml:space="preserve">, при этом </w:t>
      </w:r>
      <w:r w:rsidR="00A31862">
        <w:rPr>
          <w:lang w:val="ru-RU"/>
        </w:rPr>
        <w:t xml:space="preserve">могут быть выбраны </w:t>
      </w:r>
      <w:r w:rsidR="00B87DFA">
        <w:rPr>
          <w:lang w:val="ru-RU"/>
        </w:rPr>
        <w:t>те цели, задачи и показатели</w:t>
      </w:r>
      <w:r>
        <w:rPr>
          <w:lang w:val="ru-RU"/>
        </w:rPr>
        <w:t xml:space="preserve">, </w:t>
      </w:r>
      <w:r w:rsidR="00B87DFA">
        <w:rPr>
          <w:lang w:val="ru-RU"/>
        </w:rPr>
        <w:t>которые являются</w:t>
      </w:r>
      <w:r>
        <w:rPr>
          <w:lang w:val="ru-RU"/>
        </w:rPr>
        <w:t xml:space="preserve"> </w:t>
      </w:r>
      <w:r w:rsidR="00B87DFA">
        <w:rPr>
          <w:lang w:val="ru-RU"/>
        </w:rPr>
        <w:t>дополнительными</w:t>
      </w:r>
      <w:r>
        <w:rPr>
          <w:lang w:val="ru-RU"/>
        </w:rPr>
        <w:t xml:space="preserve"> или </w:t>
      </w:r>
      <w:r w:rsidR="00B87DFA">
        <w:rPr>
          <w:lang w:val="ru-RU"/>
        </w:rPr>
        <w:t>вспомогательными для</w:t>
      </w:r>
      <w:r>
        <w:rPr>
          <w:lang w:val="ru-RU"/>
        </w:rPr>
        <w:t xml:space="preserve"> глобальной </w:t>
      </w:r>
      <w:r w:rsidR="00B87DFA">
        <w:rPr>
          <w:lang w:val="ru-RU"/>
        </w:rPr>
        <w:t xml:space="preserve">Повестки </w:t>
      </w:r>
      <w:r>
        <w:rPr>
          <w:lang w:val="ru-RU"/>
        </w:rPr>
        <w:t xml:space="preserve">дня. </w:t>
      </w:r>
    </w:p>
    <w:p w14:paraId="7800A305" w14:textId="01A71C1F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  <w:r>
        <w:rPr>
          <w:b/>
          <w:bCs/>
          <w:color w:val="943634"/>
        </w:rPr>
        <w:t> </w:t>
      </w:r>
    </w:p>
    <w:p w14:paraId="4B7AEABB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3</w:t>
      </w:r>
      <w:r w:rsidRPr="00A72647">
        <w:rPr>
          <w:b/>
          <w:bCs/>
          <w:color w:val="943634"/>
          <w:lang w:val="ru-RU"/>
        </w:rPr>
        <w:t>:</w:t>
      </w:r>
    </w:p>
    <w:p w14:paraId="458BE1C6" w14:textId="79D428D5" w:rsidR="00A72647" w:rsidRPr="00A72647" w:rsidRDefault="00A72647" w:rsidP="00777216">
      <w:pPr>
        <w:pStyle w:val="ListParagraph"/>
        <w:ind w:left="-284"/>
        <w:jc w:val="both"/>
        <w:rPr>
          <w:lang w:val="ru-RU"/>
        </w:rPr>
      </w:pPr>
      <w:r w:rsidRPr="00D57976">
        <w:rPr>
          <w:b/>
          <w:bCs/>
          <w:color w:val="943634"/>
          <w:lang w:val="ru-RU"/>
        </w:rPr>
        <w:t>Как</w:t>
      </w:r>
      <w:r w:rsidR="00EA7C53" w:rsidRPr="00D57976">
        <w:rPr>
          <w:b/>
          <w:bCs/>
          <w:color w:val="943634"/>
          <w:lang w:val="ru-RU"/>
        </w:rPr>
        <w:t>им образом</w:t>
      </w:r>
      <w:r w:rsidRPr="00D57976">
        <w:rPr>
          <w:b/>
          <w:bCs/>
          <w:color w:val="943634"/>
          <w:lang w:val="ru-RU"/>
        </w:rPr>
        <w:t xml:space="preserve"> </w:t>
      </w:r>
      <w:r w:rsidR="005F07DC" w:rsidRPr="00D57976">
        <w:rPr>
          <w:b/>
          <w:bCs/>
          <w:color w:val="943634"/>
          <w:lang w:val="ru-RU"/>
        </w:rPr>
        <w:t xml:space="preserve">Ваше Правительство </w:t>
      </w:r>
      <w:r w:rsidRPr="00D57976">
        <w:rPr>
          <w:b/>
          <w:bCs/>
          <w:color w:val="943634"/>
          <w:lang w:val="ru-RU"/>
        </w:rPr>
        <w:t>предусм</w:t>
      </w:r>
      <w:r w:rsidR="005F07DC" w:rsidRPr="00D57976">
        <w:rPr>
          <w:b/>
          <w:bCs/>
          <w:color w:val="943634"/>
          <w:lang w:val="ru-RU"/>
        </w:rPr>
        <w:t>а</w:t>
      </w:r>
      <w:r w:rsidRPr="00D57976">
        <w:rPr>
          <w:b/>
          <w:bCs/>
          <w:color w:val="943634"/>
          <w:lang w:val="ru-RU"/>
        </w:rPr>
        <w:t>тр</w:t>
      </w:r>
      <w:r w:rsidR="005F07DC" w:rsidRPr="00D57976">
        <w:rPr>
          <w:b/>
          <w:bCs/>
          <w:color w:val="943634"/>
          <w:lang w:val="ru-RU"/>
        </w:rPr>
        <w:t>ивает</w:t>
      </w:r>
      <w:r w:rsidRPr="00D57976">
        <w:rPr>
          <w:b/>
          <w:bCs/>
          <w:color w:val="943634"/>
          <w:lang w:val="ru-RU"/>
        </w:rPr>
        <w:t xml:space="preserve"> </w:t>
      </w:r>
      <w:r w:rsidR="00F0708B">
        <w:rPr>
          <w:b/>
          <w:bCs/>
          <w:color w:val="943634"/>
          <w:lang w:val="ru-RU"/>
        </w:rPr>
        <w:t xml:space="preserve">адаптацию </w:t>
      </w:r>
      <w:r w:rsidRPr="00D57976">
        <w:rPr>
          <w:b/>
          <w:bCs/>
          <w:color w:val="943634"/>
          <w:lang w:val="ru-RU"/>
        </w:rPr>
        <w:t>глобальны</w:t>
      </w:r>
      <w:r w:rsidR="005F07DC" w:rsidRPr="00D57976">
        <w:rPr>
          <w:b/>
          <w:bCs/>
          <w:color w:val="943634"/>
          <w:lang w:val="ru-RU"/>
        </w:rPr>
        <w:t>х</w:t>
      </w:r>
      <w:r w:rsidRPr="00D57976">
        <w:rPr>
          <w:b/>
          <w:bCs/>
          <w:color w:val="943634"/>
          <w:lang w:val="ru-RU"/>
        </w:rPr>
        <w:t xml:space="preserve"> </w:t>
      </w:r>
      <w:r w:rsidR="005F07DC" w:rsidRPr="00D57976">
        <w:rPr>
          <w:b/>
          <w:bCs/>
          <w:color w:val="943634"/>
          <w:lang w:val="ru-RU"/>
        </w:rPr>
        <w:t>ЦУР</w:t>
      </w:r>
      <w:r w:rsidRPr="00D57976">
        <w:rPr>
          <w:b/>
          <w:bCs/>
          <w:color w:val="943634"/>
          <w:lang w:val="ru-RU"/>
        </w:rPr>
        <w:t xml:space="preserve"> и </w:t>
      </w:r>
      <w:r w:rsidR="005F07DC" w:rsidRPr="00D57976">
        <w:rPr>
          <w:b/>
          <w:bCs/>
          <w:color w:val="943634"/>
          <w:lang w:val="ru-RU"/>
        </w:rPr>
        <w:t>задач</w:t>
      </w:r>
      <w:r w:rsidRPr="00D57976">
        <w:rPr>
          <w:b/>
          <w:bCs/>
          <w:color w:val="943634"/>
          <w:lang w:val="ru-RU"/>
        </w:rPr>
        <w:t xml:space="preserve"> </w:t>
      </w:r>
      <w:r w:rsidR="00F0708B">
        <w:rPr>
          <w:b/>
          <w:bCs/>
          <w:color w:val="943634"/>
          <w:lang w:val="ru-RU"/>
        </w:rPr>
        <w:t xml:space="preserve">к </w:t>
      </w:r>
      <w:r w:rsidRPr="00D57976">
        <w:rPr>
          <w:b/>
          <w:bCs/>
          <w:color w:val="943634"/>
          <w:lang w:val="ru-RU"/>
        </w:rPr>
        <w:t>местны</w:t>
      </w:r>
      <w:r w:rsidR="00F0708B">
        <w:rPr>
          <w:b/>
          <w:bCs/>
          <w:color w:val="943634"/>
          <w:lang w:val="ru-RU"/>
        </w:rPr>
        <w:t>м</w:t>
      </w:r>
      <w:r w:rsidRPr="00D57976">
        <w:rPr>
          <w:b/>
          <w:bCs/>
          <w:color w:val="943634"/>
          <w:lang w:val="ru-RU"/>
        </w:rPr>
        <w:t xml:space="preserve"> цел</w:t>
      </w:r>
      <w:r w:rsidR="00F0708B">
        <w:rPr>
          <w:b/>
          <w:bCs/>
          <w:color w:val="943634"/>
          <w:lang w:val="ru-RU"/>
        </w:rPr>
        <w:t>ям</w:t>
      </w:r>
      <w:r w:rsidRPr="00D57976">
        <w:rPr>
          <w:b/>
          <w:bCs/>
          <w:color w:val="943634"/>
          <w:lang w:val="ru-RU"/>
        </w:rPr>
        <w:t>, задач</w:t>
      </w:r>
      <w:r w:rsidR="00F0708B">
        <w:rPr>
          <w:b/>
          <w:bCs/>
          <w:color w:val="943634"/>
          <w:lang w:val="ru-RU"/>
        </w:rPr>
        <w:t>ам</w:t>
      </w:r>
      <w:r w:rsidRPr="00D57976">
        <w:rPr>
          <w:b/>
          <w:bCs/>
          <w:color w:val="943634"/>
          <w:lang w:val="ru-RU"/>
        </w:rPr>
        <w:t xml:space="preserve"> и показател</w:t>
      </w:r>
      <w:r w:rsidR="00F0708B">
        <w:rPr>
          <w:b/>
          <w:bCs/>
          <w:color w:val="943634"/>
          <w:lang w:val="ru-RU"/>
        </w:rPr>
        <w:t>ям</w:t>
      </w:r>
      <w:r w:rsidRPr="00D57976">
        <w:rPr>
          <w:b/>
          <w:bCs/>
          <w:color w:val="943634"/>
          <w:lang w:val="ru-RU"/>
        </w:rPr>
        <w:t xml:space="preserve"> («локализация» или «национализация»)?</w:t>
      </w:r>
      <w:r>
        <w:rPr>
          <w:b/>
          <w:bCs/>
          <w:color w:val="943634"/>
          <w:lang w:val="ru-RU"/>
        </w:rPr>
        <w:t xml:space="preserve"> </w:t>
      </w:r>
    </w:p>
    <w:p w14:paraId="79FEA80F" w14:textId="51C9D4D2" w:rsidR="004F0090" w:rsidRPr="00777216" w:rsidRDefault="00A72647" w:rsidP="004F0090">
      <w:pPr>
        <w:pStyle w:val="ListParagraph"/>
        <w:ind w:left="-284"/>
        <w:rPr>
          <w:lang w:val="ru-RU"/>
        </w:rPr>
      </w:pPr>
      <w:r>
        <w:t>  </w:t>
      </w:r>
    </w:p>
    <w:p w14:paraId="39823A8A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40C99F9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027BB722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F2D4660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6F1C577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43148FC" w14:textId="77777777" w:rsidR="004F0090" w:rsidRPr="00777216" w:rsidRDefault="004F0090" w:rsidP="004F0090">
      <w:pPr>
        <w:pStyle w:val="ListParagraph"/>
        <w:ind w:left="-284"/>
        <w:jc w:val="both"/>
        <w:rPr>
          <w:lang w:val="ru-RU"/>
        </w:rPr>
      </w:pPr>
    </w:p>
    <w:p w14:paraId="2958D1F3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t> </w:t>
      </w:r>
    </w:p>
    <w:p w14:paraId="4F7B225B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 w:rsidRPr="00D610E6">
        <w:rPr>
          <w:u w:val="single"/>
          <w:lang w:val="ru-RU"/>
        </w:rPr>
        <w:t>Управление и составление бюджета</w:t>
      </w:r>
    </w:p>
    <w:p w14:paraId="41E1D70C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1003C6F9" w14:textId="27FB6EF9" w:rsidR="00A72647" w:rsidRPr="00A72647" w:rsidRDefault="003608EF" w:rsidP="001A2E20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>ЦУР</w:t>
      </w:r>
      <w:r w:rsidR="00A72647">
        <w:rPr>
          <w:lang w:val="ru-RU"/>
        </w:rPr>
        <w:t xml:space="preserve"> широко рассматрива</w:t>
      </w:r>
      <w:r w:rsidR="003E4A88">
        <w:rPr>
          <w:lang w:val="ru-RU"/>
        </w:rPr>
        <w:t>ю</w:t>
      </w:r>
      <w:r w:rsidR="00A72647">
        <w:rPr>
          <w:lang w:val="ru-RU"/>
        </w:rPr>
        <w:t xml:space="preserve">тся в качестве </w:t>
      </w:r>
      <w:r>
        <w:rPr>
          <w:lang w:val="ru-RU"/>
        </w:rPr>
        <w:t xml:space="preserve">Повестки </w:t>
      </w:r>
      <w:r w:rsidR="00A72647">
        <w:rPr>
          <w:lang w:val="ru-RU"/>
        </w:rPr>
        <w:t xml:space="preserve">дня, которая </w:t>
      </w:r>
      <w:r w:rsidR="004C7537">
        <w:rPr>
          <w:lang w:val="ru-RU"/>
        </w:rPr>
        <w:t>способствует</w:t>
      </w:r>
      <w:r w:rsidR="00A72647">
        <w:rPr>
          <w:lang w:val="ru-RU"/>
        </w:rPr>
        <w:t xml:space="preserve"> </w:t>
      </w:r>
      <w:r w:rsidR="00D610E6">
        <w:rPr>
          <w:lang w:val="ru-RU"/>
        </w:rPr>
        <w:t>комплексному</w:t>
      </w:r>
      <w:r w:rsidR="004C7537" w:rsidRPr="004C7537">
        <w:rPr>
          <w:lang w:val="ru-RU"/>
        </w:rPr>
        <w:t xml:space="preserve"> </w:t>
      </w:r>
      <w:r w:rsidR="004C7537">
        <w:rPr>
          <w:lang w:val="ru-RU"/>
        </w:rPr>
        <w:t>определению</w:t>
      </w:r>
      <w:r w:rsidR="00A72647">
        <w:rPr>
          <w:lang w:val="ru-RU"/>
        </w:rPr>
        <w:t xml:space="preserve"> политики и </w:t>
      </w:r>
      <w:proofErr w:type="spellStart"/>
      <w:r w:rsidR="004C7537">
        <w:rPr>
          <w:lang w:val="ru-RU"/>
        </w:rPr>
        <w:t>меж</w:t>
      </w:r>
      <w:r w:rsidR="00A72647">
        <w:rPr>
          <w:lang w:val="ru-RU"/>
        </w:rPr>
        <w:t>секторально</w:t>
      </w:r>
      <w:r w:rsidR="004C7537">
        <w:rPr>
          <w:lang w:val="ru-RU"/>
        </w:rPr>
        <w:t>му</w:t>
      </w:r>
      <w:proofErr w:type="spellEnd"/>
      <w:r w:rsidR="00A72647">
        <w:rPr>
          <w:lang w:val="ru-RU"/>
        </w:rPr>
        <w:t xml:space="preserve"> сотрудничеств</w:t>
      </w:r>
      <w:r w:rsidR="004C7537">
        <w:rPr>
          <w:lang w:val="ru-RU"/>
        </w:rPr>
        <w:t>у</w:t>
      </w:r>
      <w:r w:rsidR="00A72647">
        <w:rPr>
          <w:lang w:val="ru-RU"/>
        </w:rPr>
        <w:t>. Таким образом</w:t>
      </w:r>
      <w:r w:rsidR="004C7537">
        <w:rPr>
          <w:lang w:val="ru-RU"/>
        </w:rPr>
        <w:t>,</w:t>
      </w:r>
      <w:r w:rsidR="00A72647">
        <w:rPr>
          <w:lang w:val="ru-RU"/>
        </w:rPr>
        <w:t xml:space="preserve"> они могут иметь влияние на институциональны</w:t>
      </w:r>
      <w:r w:rsidR="004C7537">
        <w:rPr>
          <w:lang w:val="ru-RU"/>
        </w:rPr>
        <w:t>е</w:t>
      </w:r>
      <w:r w:rsidR="00A72647">
        <w:rPr>
          <w:lang w:val="ru-RU"/>
        </w:rPr>
        <w:t xml:space="preserve"> </w:t>
      </w:r>
      <w:r w:rsidR="004C7537">
        <w:rPr>
          <w:lang w:val="ru-RU"/>
        </w:rPr>
        <w:t xml:space="preserve">и управленческие </w:t>
      </w:r>
      <w:r w:rsidR="00AD4AF8">
        <w:rPr>
          <w:lang w:val="ru-RU"/>
        </w:rPr>
        <w:t>механизмы</w:t>
      </w:r>
      <w:r w:rsidR="004C7537">
        <w:rPr>
          <w:lang w:val="ru-RU"/>
        </w:rPr>
        <w:t xml:space="preserve">, </w:t>
      </w:r>
      <w:r w:rsidR="00A72647">
        <w:rPr>
          <w:lang w:val="ru-RU"/>
        </w:rPr>
        <w:t xml:space="preserve">а также </w:t>
      </w:r>
      <w:r w:rsidR="004C7537">
        <w:rPr>
          <w:lang w:val="ru-RU"/>
        </w:rPr>
        <w:t xml:space="preserve">на </w:t>
      </w:r>
      <w:r w:rsidR="00A72647">
        <w:rPr>
          <w:lang w:val="ru-RU"/>
        </w:rPr>
        <w:t>процесс</w:t>
      </w:r>
      <w:r w:rsidR="004C7537">
        <w:rPr>
          <w:lang w:val="ru-RU"/>
        </w:rPr>
        <w:t>ы</w:t>
      </w:r>
      <w:r w:rsidR="00A72647">
        <w:rPr>
          <w:lang w:val="ru-RU"/>
        </w:rPr>
        <w:t xml:space="preserve"> распределения ресурсов. </w:t>
      </w:r>
    </w:p>
    <w:p w14:paraId="7BF4E93D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7DA4BE7F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4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342CF95C" w14:textId="098975C1" w:rsidR="00A72647" w:rsidRPr="00A72647" w:rsidRDefault="00A72647" w:rsidP="001A2E20">
      <w:pPr>
        <w:pStyle w:val="ListParagraph"/>
        <w:ind w:left="-284"/>
        <w:jc w:val="both"/>
        <w:rPr>
          <w:lang w:val="ru-RU"/>
        </w:rPr>
      </w:pPr>
      <w:r w:rsidRPr="00D610E6">
        <w:rPr>
          <w:b/>
          <w:bCs/>
          <w:color w:val="943634"/>
          <w:lang w:val="ru-RU"/>
        </w:rPr>
        <w:t xml:space="preserve">Планирует ли </w:t>
      </w:r>
      <w:r w:rsidR="004C7537" w:rsidRPr="00D610E6">
        <w:rPr>
          <w:b/>
          <w:bCs/>
          <w:color w:val="943634"/>
          <w:lang w:val="ru-RU"/>
        </w:rPr>
        <w:t>Правительство какие-либо</w:t>
      </w:r>
      <w:r w:rsidRPr="00D610E6">
        <w:rPr>
          <w:b/>
          <w:bCs/>
          <w:color w:val="943634"/>
          <w:lang w:val="ru-RU"/>
        </w:rPr>
        <w:t xml:space="preserve"> изменения в процессах </w:t>
      </w:r>
      <w:r w:rsidR="00AD4AF8">
        <w:rPr>
          <w:b/>
          <w:bCs/>
          <w:color w:val="943634"/>
          <w:lang w:val="ru-RU"/>
        </w:rPr>
        <w:t>подготовки</w:t>
      </w:r>
      <w:r w:rsidR="00AD4AF8" w:rsidRPr="00D610E6">
        <w:rPr>
          <w:b/>
          <w:bCs/>
          <w:color w:val="943634"/>
          <w:lang w:val="ru-RU"/>
        </w:rPr>
        <w:t xml:space="preserve"> </w:t>
      </w:r>
      <w:r w:rsidRPr="00D610E6">
        <w:rPr>
          <w:b/>
          <w:bCs/>
          <w:color w:val="943634"/>
          <w:lang w:val="ru-RU"/>
        </w:rPr>
        <w:t xml:space="preserve">бюджетов и </w:t>
      </w:r>
      <w:r w:rsidR="006B48C4">
        <w:rPr>
          <w:b/>
          <w:bCs/>
          <w:color w:val="943634"/>
          <w:lang w:val="ru-RU"/>
        </w:rPr>
        <w:t xml:space="preserve">в системе </w:t>
      </w:r>
      <w:r w:rsidR="004C7537" w:rsidRPr="00D610E6">
        <w:rPr>
          <w:b/>
          <w:bCs/>
          <w:color w:val="943634"/>
          <w:lang w:val="ru-RU"/>
        </w:rPr>
        <w:t xml:space="preserve">структур </w:t>
      </w:r>
      <w:r w:rsidRPr="00D610E6">
        <w:rPr>
          <w:b/>
          <w:bCs/>
          <w:color w:val="943634"/>
          <w:lang w:val="ru-RU"/>
        </w:rPr>
        <w:t xml:space="preserve">управления </w:t>
      </w:r>
      <w:r w:rsidR="004C7537" w:rsidRPr="00D610E6">
        <w:rPr>
          <w:b/>
          <w:bCs/>
          <w:color w:val="943634"/>
          <w:lang w:val="ru-RU"/>
        </w:rPr>
        <w:t>вследствие ЦУР</w:t>
      </w:r>
      <w:r w:rsidRPr="00D610E6">
        <w:rPr>
          <w:b/>
          <w:bCs/>
          <w:color w:val="943634"/>
          <w:lang w:val="ru-RU"/>
        </w:rPr>
        <w:t>, и како</w:t>
      </w:r>
      <w:r w:rsidR="004C7537" w:rsidRPr="00D610E6">
        <w:rPr>
          <w:b/>
          <w:bCs/>
          <w:color w:val="943634"/>
          <w:lang w:val="ru-RU"/>
        </w:rPr>
        <w:t>й</w:t>
      </w:r>
      <w:r w:rsidRPr="00D610E6">
        <w:rPr>
          <w:b/>
          <w:bCs/>
          <w:color w:val="943634"/>
          <w:lang w:val="ru-RU"/>
        </w:rPr>
        <w:t xml:space="preserve"> </w:t>
      </w:r>
      <w:r w:rsidR="004C7537" w:rsidRPr="00D610E6">
        <w:rPr>
          <w:b/>
          <w:bCs/>
          <w:color w:val="943634"/>
          <w:lang w:val="ru-RU"/>
        </w:rPr>
        <w:t>орган</w:t>
      </w:r>
      <w:r w:rsidRPr="00D610E6">
        <w:rPr>
          <w:b/>
          <w:bCs/>
          <w:color w:val="943634"/>
          <w:lang w:val="ru-RU"/>
        </w:rPr>
        <w:t xml:space="preserve"> в </w:t>
      </w:r>
      <w:r w:rsidR="004C7537" w:rsidRPr="00D610E6">
        <w:rPr>
          <w:b/>
          <w:bCs/>
          <w:color w:val="943634"/>
          <w:lang w:val="ru-RU"/>
        </w:rPr>
        <w:t xml:space="preserve">Правительстве </w:t>
      </w:r>
      <w:r w:rsidRPr="00D610E6">
        <w:rPr>
          <w:b/>
          <w:bCs/>
          <w:color w:val="943634"/>
          <w:lang w:val="ru-RU"/>
        </w:rPr>
        <w:t xml:space="preserve">будет контролировать осуществление </w:t>
      </w:r>
      <w:r w:rsidR="004C7537" w:rsidRPr="00D610E6">
        <w:rPr>
          <w:b/>
          <w:bCs/>
          <w:color w:val="943634"/>
          <w:lang w:val="ru-RU"/>
        </w:rPr>
        <w:t>ЦУР</w:t>
      </w:r>
      <w:r w:rsidRPr="00D610E6">
        <w:rPr>
          <w:b/>
          <w:bCs/>
          <w:color w:val="943634"/>
          <w:lang w:val="ru-RU"/>
        </w:rPr>
        <w:t xml:space="preserve"> в </w:t>
      </w:r>
      <w:r w:rsidR="004C7537" w:rsidRPr="00D610E6">
        <w:rPr>
          <w:b/>
          <w:bCs/>
          <w:color w:val="943634"/>
          <w:lang w:val="ru-RU"/>
        </w:rPr>
        <w:t xml:space="preserve">Вашей </w:t>
      </w:r>
      <w:r w:rsidRPr="00D610E6">
        <w:rPr>
          <w:b/>
          <w:bCs/>
          <w:color w:val="943634"/>
          <w:lang w:val="ru-RU"/>
        </w:rPr>
        <w:t>стране?</w:t>
      </w:r>
      <w:r>
        <w:rPr>
          <w:b/>
          <w:bCs/>
          <w:color w:val="943634"/>
          <w:lang w:val="ru-RU"/>
        </w:rPr>
        <w:t xml:space="preserve"> </w:t>
      </w:r>
    </w:p>
    <w:p w14:paraId="60E908C6" w14:textId="033B122F" w:rsidR="004F0090" w:rsidRPr="001A2E20" w:rsidRDefault="00A72647" w:rsidP="004F0090">
      <w:pPr>
        <w:pStyle w:val="ListParagraph"/>
        <w:ind w:left="-284"/>
        <w:rPr>
          <w:lang w:val="ru-RU"/>
        </w:rPr>
      </w:pPr>
      <w:r>
        <w:t>  </w:t>
      </w:r>
    </w:p>
    <w:p w14:paraId="67028DC3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8055904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3034CCDD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4A40F07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4E16A17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6AFD995" w14:textId="77777777" w:rsidR="004F0090" w:rsidRPr="001A2E20" w:rsidRDefault="004F0090" w:rsidP="004F0090">
      <w:pPr>
        <w:pStyle w:val="ListParagraph"/>
        <w:ind w:left="-284"/>
        <w:jc w:val="both"/>
        <w:rPr>
          <w:lang w:val="ru-RU"/>
        </w:rPr>
      </w:pPr>
    </w:p>
    <w:p w14:paraId="057ED162" w14:textId="77777777" w:rsidR="00A72647" w:rsidRPr="001A2E20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23D0330A" w14:textId="77777777" w:rsidR="000004C2" w:rsidRPr="00A72647" w:rsidRDefault="000004C2" w:rsidP="00A72647">
      <w:pPr>
        <w:pStyle w:val="ListParagraph"/>
        <w:ind w:left="-284"/>
        <w:rPr>
          <w:lang w:val="ru-RU"/>
        </w:rPr>
      </w:pPr>
    </w:p>
    <w:p w14:paraId="6321119E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rPr>
          <w:u w:val="single"/>
          <w:lang w:val="ru-RU"/>
        </w:rPr>
        <w:t>Участие заинтересованных сторон</w:t>
      </w:r>
    </w:p>
    <w:p w14:paraId="06ADD4C3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55C7E1B4" w14:textId="76DC4E35" w:rsidR="00A72647" w:rsidRPr="00A72647" w:rsidRDefault="00A72647" w:rsidP="001A2E20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 xml:space="preserve">Осуществление </w:t>
      </w:r>
      <w:r w:rsidR="004C7537">
        <w:rPr>
          <w:lang w:val="ru-RU"/>
        </w:rPr>
        <w:t xml:space="preserve">ЦУР </w:t>
      </w:r>
      <w:r w:rsidR="009A2EF7">
        <w:rPr>
          <w:lang w:val="ru-RU"/>
        </w:rPr>
        <w:t xml:space="preserve">предполагает </w:t>
      </w:r>
      <w:r w:rsidR="00127309">
        <w:rPr>
          <w:lang w:val="ru-RU"/>
        </w:rPr>
        <w:t>налаживани</w:t>
      </w:r>
      <w:r w:rsidR="00845406">
        <w:rPr>
          <w:lang w:val="ru-RU"/>
        </w:rPr>
        <w:t>е</w:t>
      </w:r>
      <w:r w:rsidR="004C7537">
        <w:rPr>
          <w:lang w:val="ru-RU"/>
        </w:rPr>
        <w:t xml:space="preserve"> партнерств</w:t>
      </w:r>
      <w:r w:rsidR="00845406">
        <w:rPr>
          <w:lang w:val="ru-RU"/>
        </w:rPr>
        <w:t>а</w:t>
      </w:r>
      <w:r w:rsidR="004C7537">
        <w:rPr>
          <w:lang w:val="ru-RU"/>
        </w:rPr>
        <w:t xml:space="preserve"> </w:t>
      </w:r>
      <w:r>
        <w:rPr>
          <w:lang w:val="ru-RU"/>
        </w:rPr>
        <w:t xml:space="preserve">и сотрудничества между широким кругом </w:t>
      </w:r>
      <w:r w:rsidR="004C7537">
        <w:rPr>
          <w:lang w:val="ru-RU"/>
        </w:rPr>
        <w:t xml:space="preserve">заинтересованных </w:t>
      </w:r>
      <w:r w:rsidR="00845406">
        <w:rPr>
          <w:lang w:val="ru-RU"/>
        </w:rPr>
        <w:t>лиц</w:t>
      </w:r>
      <w:r>
        <w:rPr>
          <w:lang w:val="ru-RU"/>
        </w:rPr>
        <w:t xml:space="preserve">. Это также будет иметь влияние на </w:t>
      </w:r>
      <w:r w:rsidR="004C7537">
        <w:rPr>
          <w:lang w:val="ru-RU"/>
        </w:rPr>
        <w:t>работу</w:t>
      </w:r>
      <w:r>
        <w:rPr>
          <w:lang w:val="ru-RU"/>
        </w:rPr>
        <w:t xml:space="preserve"> правительств с другими заинтересованными сторонами, включая гражданское общество, частный сектор и научные круги. </w:t>
      </w:r>
    </w:p>
    <w:p w14:paraId="702A9E50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lastRenderedPageBreak/>
        <w:t> </w:t>
      </w:r>
    </w:p>
    <w:p w14:paraId="2E0860CB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5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12761DCC" w14:textId="6D05048F" w:rsidR="00A72647" w:rsidRPr="00A72647" w:rsidRDefault="00A72647" w:rsidP="001A2E20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 xml:space="preserve">Как </w:t>
      </w:r>
      <w:r w:rsidR="004C7537">
        <w:rPr>
          <w:b/>
          <w:bCs/>
          <w:color w:val="943634"/>
          <w:lang w:val="ru-RU"/>
        </w:rPr>
        <w:t xml:space="preserve">Правительство </w:t>
      </w:r>
      <w:r>
        <w:rPr>
          <w:b/>
          <w:bCs/>
          <w:color w:val="943634"/>
          <w:lang w:val="ru-RU"/>
        </w:rPr>
        <w:t>планирует укрепить существующ</w:t>
      </w:r>
      <w:r w:rsidR="00A231B2">
        <w:rPr>
          <w:b/>
          <w:bCs/>
          <w:color w:val="943634"/>
          <w:lang w:val="ru-RU"/>
        </w:rPr>
        <w:t xml:space="preserve">ее </w:t>
      </w:r>
      <w:r w:rsidR="00091330">
        <w:rPr>
          <w:b/>
          <w:bCs/>
          <w:color w:val="943634"/>
          <w:lang w:val="ru-RU"/>
        </w:rPr>
        <w:t xml:space="preserve">сотрудничество </w:t>
      </w:r>
      <w:r w:rsidR="002B7145">
        <w:rPr>
          <w:b/>
          <w:bCs/>
          <w:color w:val="943634"/>
          <w:lang w:val="ru-RU"/>
        </w:rPr>
        <w:t xml:space="preserve">и наладить </w:t>
      </w:r>
      <w:r>
        <w:rPr>
          <w:b/>
          <w:bCs/>
          <w:color w:val="943634"/>
          <w:lang w:val="ru-RU"/>
        </w:rPr>
        <w:t xml:space="preserve">новые </w:t>
      </w:r>
      <w:r w:rsidR="00127309">
        <w:rPr>
          <w:b/>
          <w:bCs/>
          <w:color w:val="943634"/>
          <w:lang w:val="ru-RU"/>
        </w:rPr>
        <w:t>партнер</w:t>
      </w:r>
      <w:r w:rsidR="009C7B6F">
        <w:rPr>
          <w:b/>
          <w:bCs/>
          <w:color w:val="943634"/>
          <w:lang w:val="ru-RU"/>
        </w:rPr>
        <w:t xml:space="preserve">ские отношения </w:t>
      </w:r>
      <w:r>
        <w:rPr>
          <w:b/>
          <w:bCs/>
          <w:color w:val="943634"/>
          <w:lang w:val="ru-RU"/>
        </w:rPr>
        <w:t>с</w:t>
      </w:r>
      <w:r w:rsidR="002B7145">
        <w:rPr>
          <w:b/>
          <w:bCs/>
          <w:color w:val="943634"/>
          <w:lang w:val="ru-RU"/>
        </w:rPr>
        <w:t>о всеми</w:t>
      </w:r>
      <w:r>
        <w:rPr>
          <w:b/>
          <w:bCs/>
          <w:color w:val="943634"/>
          <w:lang w:val="ru-RU"/>
        </w:rPr>
        <w:t xml:space="preserve"> заинтересованными сторонами с целью осуществления </w:t>
      </w:r>
      <w:r w:rsidR="00127309">
        <w:rPr>
          <w:b/>
          <w:bCs/>
          <w:color w:val="943634"/>
          <w:lang w:val="ru-RU"/>
        </w:rPr>
        <w:t>ЦУР</w:t>
      </w:r>
      <w:r>
        <w:rPr>
          <w:b/>
          <w:bCs/>
          <w:color w:val="943634"/>
          <w:lang w:val="ru-RU"/>
        </w:rPr>
        <w:t xml:space="preserve">? </w:t>
      </w:r>
    </w:p>
    <w:p w14:paraId="0A99421E" w14:textId="606047C9" w:rsidR="004F0090" w:rsidRPr="001A2E20" w:rsidRDefault="00A72647" w:rsidP="004F0090">
      <w:pPr>
        <w:pStyle w:val="ListParagraph"/>
        <w:ind w:left="-284"/>
        <w:rPr>
          <w:lang w:val="ru-RU"/>
        </w:rPr>
      </w:pPr>
      <w:r>
        <w:t>  </w:t>
      </w:r>
    </w:p>
    <w:p w14:paraId="348A40D5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36E5ED3E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2DCB3067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70CA0D4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A82D4CE" w14:textId="77777777" w:rsidR="004F0090" w:rsidRPr="001A2E20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382AE357" w14:textId="77777777" w:rsidR="004F0090" w:rsidRPr="001A2E20" w:rsidRDefault="004F0090" w:rsidP="004F0090">
      <w:pPr>
        <w:pStyle w:val="ListParagraph"/>
        <w:ind w:left="-284"/>
        <w:jc w:val="both"/>
        <w:rPr>
          <w:lang w:val="ru-RU"/>
        </w:rPr>
      </w:pPr>
    </w:p>
    <w:p w14:paraId="25DC4CC9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t> </w:t>
      </w:r>
    </w:p>
    <w:p w14:paraId="0F7A7CA9" w14:textId="6F59A67B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rPr>
          <w:u w:val="single"/>
          <w:lang w:val="ru-RU"/>
        </w:rPr>
        <w:t>Роль ООН в планировании и осуществлении</w:t>
      </w:r>
      <w:r w:rsidR="00AB35AF">
        <w:rPr>
          <w:u w:val="single"/>
          <w:lang w:val="ru-RU"/>
        </w:rPr>
        <w:t xml:space="preserve"> ЦУР</w:t>
      </w:r>
    </w:p>
    <w:p w14:paraId="690D175D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36463EED" w14:textId="3BE285A6" w:rsidR="00A72647" w:rsidRPr="00777216" w:rsidRDefault="00AB35AF" w:rsidP="001A2E20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 xml:space="preserve">Согласно достигнутым на </w:t>
      </w:r>
      <w:r w:rsidR="00A72647">
        <w:rPr>
          <w:lang w:val="ru-RU"/>
        </w:rPr>
        <w:t>межправительственных</w:t>
      </w:r>
      <w:r w:rsidR="00127309">
        <w:rPr>
          <w:lang w:val="ru-RU"/>
        </w:rPr>
        <w:t xml:space="preserve"> форумах</w:t>
      </w:r>
      <w:r>
        <w:rPr>
          <w:lang w:val="ru-RU"/>
        </w:rPr>
        <w:t xml:space="preserve"> договоренностям</w:t>
      </w:r>
      <w:r w:rsidR="00A72647">
        <w:rPr>
          <w:lang w:val="ru-RU"/>
        </w:rPr>
        <w:t>, ООН будет играть решающую роль в поддержк</w:t>
      </w:r>
      <w:r w:rsidR="00127309">
        <w:rPr>
          <w:lang w:val="ru-RU"/>
        </w:rPr>
        <w:t>е</w:t>
      </w:r>
      <w:r w:rsidR="00A72647">
        <w:rPr>
          <w:lang w:val="ru-RU"/>
        </w:rPr>
        <w:t xml:space="preserve"> планирования и осуществления</w:t>
      </w:r>
      <w:r w:rsidR="00127309">
        <w:rPr>
          <w:lang w:val="ru-RU"/>
        </w:rPr>
        <w:t xml:space="preserve"> ЦУР</w:t>
      </w:r>
      <w:r w:rsidR="00A72647">
        <w:rPr>
          <w:lang w:val="ru-RU"/>
        </w:rPr>
        <w:t xml:space="preserve">. Некоторые ключевые функции и услуги </w:t>
      </w:r>
      <w:r w:rsidR="002F41BB">
        <w:rPr>
          <w:lang w:val="ru-RU"/>
        </w:rPr>
        <w:t xml:space="preserve">ООН </w:t>
      </w:r>
      <w:r w:rsidR="00A72647">
        <w:rPr>
          <w:lang w:val="ru-RU"/>
        </w:rPr>
        <w:t xml:space="preserve">включают предоставление </w:t>
      </w:r>
      <w:r w:rsidR="005C2C62">
        <w:rPr>
          <w:lang w:val="ru-RU"/>
        </w:rPr>
        <w:t xml:space="preserve">платформы </w:t>
      </w:r>
      <w:r w:rsidR="00A72647">
        <w:rPr>
          <w:lang w:val="ru-RU"/>
        </w:rPr>
        <w:t>для диалога и обмена</w:t>
      </w:r>
      <w:r w:rsidR="00127309" w:rsidRPr="00127309">
        <w:rPr>
          <w:lang w:val="ru-RU"/>
        </w:rPr>
        <w:t xml:space="preserve"> </w:t>
      </w:r>
      <w:r w:rsidR="00283B19">
        <w:rPr>
          <w:lang w:val="ru-RU"/>
        </w:rPr>
        <w:t xml:space="preserve">информацией </w:t>
      </w:r>
      <w:r w:rsidR="00127309">
        <w:rPr>
          <w:lang w:val="ru-RU"/>
        </w:rPr>
        <w:t>по вопросам политики</w:t>
      </w:r>
      <w:r w:rsidR="00A72647">
        <w:rPr>
          <w:lang w:val="ru-RU"/>
        </w:rPr>
        <w:t xml:space="preserve">; международно-правовых документов, норм, правил и стандартов; консультирование </w:t>
      </w:r>
      <w:r w:rsidR="00127309">
        <w:rPr>
          <w:lang w:val="ru-RU"/>
        </w:rPr>
        <w:t>и экспертиз</w:t>
      </w:r>
      <w:r w:rsidR="00283B19">
        <w:rPr>
          <w:lang w:val="ru-RU"/>
        </w:rPr>
        <w:t>у</w:t>
      </w:r>
      <w:r w:rsidR="00127309">
        <w:rPr>
          <w:lang w:val="ru-RU"/>
        </w:rPr>
        <w:t xml:space="preserve"> </w:t>
      </w:r>
      <w:r w:rsidR="00A72647">
        <w:rPr>
          <w:lang w:val="ru-RU"/>
        </w:rPr>
        <w:t xml:space="preserve">по вопросам политики; </w:t>
      </w:r>
      <w:r w:rsidR="00127309">
        <w:rPr>
          <w:lang w:val="ru-RU"/>
        </w:rPr>
        <w:t>укрепление</w:t>
      </w:r>
      <w:r w:rsidR="00A72647">
        <w:rPr>
          <w:lang w:val="ru-RU"/>
        </w:rPr>
        <w:t xml:space="preserve"> потенциала и техническое сотрудничество. </w:t>
      </w:r>
      <w:r w:rsidR="004B1E02">
        <w:rPr>
          <w:lang w:val="ru-RU"/>
        </w:rPr>
        <w:t>Учитывая</w:t>
      </w:r>
      <w:r w:rsidR="00A72647">
        <w:rPr>
          <w:lang w:val="ru-RU"/>
        </w:rPr>
        <w:t xml:space="preserve"> </w:t>
      </w:r>
      <w:r w:rsidR="00127309">
        <w:rPr>
          <w:lang w:val="ru-RU"/>
        </w:rPr>
        <w:t>комментари</w:t>
      </w:r>
      <w:r w:rsidR="004B1E02">
        <w:rPr>
          <w:lang w:val="ru-RU"/>
        </w:rPr>
        <w:t>и</w:t>
      </w:r>
      <w:r w:rsidR="00127309">
        <w:rPr>
          <w:lang w:val="ru-RU"/>
        </w:rPr>
        <w:t xml:space="preserve"> и предложения</w:t>
      </w:r>
      <w:r w:rsidR="00A72647">
        <w:rPr>
          <w:lang w:val="ru-RU"/>
        </w:rPr>
        <w:t xml:space="preserve"> своих государств-членов, систем</w:t>
      </w:r>
      <w:r w:rsidR="00127309">
        <w:rPr>
          <w:lang w:val="ru-RU"/>
        </w:rPr>
        <w:t>а</w:t>
      </w:r>
      <w:r w:rsidR="00A72647">
        <w:rPr>
          <w:lang w:val="ru-RU"/>
        </w:rPr>
        <w:t xml:space="preserve"> Организации Объединенных Наций на региональном уровне будет </w:t>
      </w:r>
      <w:r w:rsidR="009B2962">
        <w:rPr>
          <w:lang w:val="ru-RU"/>
        </w:rPr>
        <w:t xml:space="preserve">стремиться к </w:t>
      </w:r>
      <w:r w:rsidR="00A72647">
        <w:rPr>
          <w:lang w:val="ru-RU"/>
        </w:rPr>
        <w:t>укреплени</w:t>
      </w:r>
      <w:r w:rsidR="00720C01">
        <w:rPr>
          <w:lang w:val="ru-RU"/>
        </w:rPr>
        <w:t>ю</w:t>
      </w:r>
      <w:r w:rsidR="00A72647">
        <w:rPr>
          <w:lang w:val="ru-RU"/>
        </w:rPr>
        <w:t xml:space="preserve"> и </w:t>
      </w:r>
      <w:r w:rsidR="00E04EB6">
        <w:rPr>
          <w:lang w:val="ru-RU"/>
        </w:rPr>
        <w:t xml:space="preserve">улучшению работы </w:t>
      </w:r>
      <w:r w:rsidR="00A72647">
        <w:rPr>
          <w:lang w:val="ru-RU"/>
        </w:rPr>
        <w:t xml:space="preserve">региональных структур ООН и процессов </w:t>
      </w:r>
      <w:proofErr w:type="spellStart"/>
      <w:r w:rsidR="00A72647">
        <w:rPr>
          <w:lang w:val="ru-RU"/>
        </w:rPr>
        <w:t>межучрежденческого</w:t>
      </w:r>
      <w:proofErr w:type="spellEnd"/>
      <w:r w:rsidR="00A72647">
        <w:rPr>
          <w:lang w:val="ru-RU"/>
        </w:rPr>
        <w:t xml:space="preserve"> сотрудничества для </w:t>
      </w:r>
      <w:r w:rsidR="00E04EB6">
        <w:rPr>
          <w:lang w:val="ru-RU"/>
        </w:rPr>
        <w:t xml:space="preserve">предоставления </w:t>
      </w:r>
      <w:r w:rsidR="00593ECF">
        <w:rPr>
          <w:lang w:val="ru-RU"/>
        </w:rPr>
        <w:t>наиболее «</w:t>
      </w:r>
      <w:r w:rsidR="003203AA">
        <w:rPr>
          <w:lang w:val="ru-RU"/>
        </w:rPr>
        <w:t>соответствующей</w:t>
      </w:r>
      <w:r w:rsidR="00593ECF">
        <w:rPr>
          <w:lang w:val="ru-RU"/>
        </w:rPr>
        <w:t xml:space="preserve"> потребностям» </w:t>
      </w:r>
      <w:r w:rsidR="00B94F8C">
        <w:rPr>
          <w:lang w:val="ru-RU"/>
        </w:rPr>
        <w:t>помощи</w:t>
      </w:r>
      <w:r w:rsidR="00593ECF">
        <w:rPr>
          <w:lang w:val="ru-RU"/>
        </w:rPr>
        <w:t xml:space="preserve"> в</w:t>
      </w:r>
      <w:r w:rsidR="00B94F8C">
        <w:rPr>
          <w:lang w:val="ru-RU"/>
        </w:rPr>
        <w:t xml:space="preserve"> контексте реализации </w:t>
      </w:r>
      <w:r w:rsidR="008920DE">
        <w:rPr>
          <w:lang w:val="ru-RU"/>
        </w:rPr>
        <w:t>ЦУР</w:t>
      </w:r>
      <w:r w:rsidR="00777216" w:rsidRPr="00777216">
        <w:rPr>
          <w:lang w:val="ru-RU"/>
        </w:rPr>
        <w:t>.</w:t>
      </w:r>
    </w:p>
    <w:p w14:paraId="3FE8D267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</w:rPr>
        <w:t> </w:t>
      </w:r>
    </w:p>
    <w:p w14:paraId="61DC9E1F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6</w:t>
      </w:r>
      <w:r w:rsidRPr="00A72647">
        <w:rPr>
          <w:b/>
          <w:bCs/>
          <w:color w:val="943634"/>
          <w:lang w:val="ru-RU"/>
        </w:rPr>
        <w:t>:</w:t>
      </w:r>
    </w:p>
    <w:p w14:paraId="67AAE9E5" w14:textId="7C2E175B" w:rsidR="00A72647" w:rsidRPr="00A72647" w:rsidRDefault="00A72647" w:rsidP="00777216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 xml:space="preserve">Каковы ожидания и потребности </w:t>
      </w:r>
      <w:r w:rsidR="00127309">
        <w:rPr>
          <w:b/>
          <w:bCs/>
          <w:color w:val="943634"/>
          <w:lang w:val="ru-RU"/>
        </w:rPr>
        <w:t xml:space="preserve">Правительства </w:t>
      </w:r>
      <w:r>
        <w:rPr>
          <w:b/>
          <w:bCs/>
          <w:color w:val="943634"/>
          <w:lang w:val="ru-RU"/>
        </w:rPr>
        <w:t>относительно роли системы Организации Объединенных Наций в регионе</w:t>
      </w:r>
      <w:r w:rsidR="00777216" w:rsidRPr="00777216">
        <w:rPr>
          <w:b/>
          <w:bCs/>
          <w:color w:val="943634"/>
          <w:lang w:val="ru-RU"/>
        </w:rPr>
        <w:t xml:space="preserve"> </w:t>
      </w:r>
      <w:r>
        <w:rPr>
          <w:b/>
          <w:bCs/>
          <w:color w:val="943634"/>
          <w:lang w:val="ru-RU"/>
        </w:rPr>
        <w:t xml:space="preserve">в оказании помощи </w:t>
      </w:r>
      <w:r w:rsidR="00127309">
        <w:rPr>
          <w:b/>
          <w:bCs/>
          <w:color w:val="943634"/>
          <w:lang w:val="ru-RU"/>
        </w:rPr>
        <w:t>по вопросам</w:t>
      </w:r>
      <w:r>
        <w:rPr>
          <w:b/>
          <w:bCs/>
          <w:color w:val="943634"/>
          <w:lang w:val="ru-RU"/>
        </w:rPr>
        <w:t xml:space="preserve"> планирования и </w:t>
      </w:r>
      <w:r w:rsidR="00777216" w:rsidRPr="00777216">
        <w:rPr>
          <w:b/>
          <w:bCs/>
          <w:color w:val="943634"/>
          <w:lang w:val="ru-RU"/>
        </w:rPr>
        <w:t>осуществления</w:t>
      </w:r>
      <w:r w:rsidR="00777216" w:rsidRPr="00777216" w:rsidDel="00777216">
        <w:rPr>
          <w:b/>
          <w:bCs/>
          <w:color w:val="943634"/>
          <w:lang w:val="ru-RU"/>
        </w:rPr>
        <w:t xml:space="preserve"> </w:t>
      </w:r>
      <w:r w:rsidR="00127309">
        <w:rPr>
          <w:b/>
          <w:bCs/>
          <w:color w:val="943634"/>
          <w:lang w:val="ru-RU"/>
        </w:rPr>
        <w:t>ЦУР</w:t>
      </w:r>
      <w:r>
        <w:rPr>
          <w:b/>
          <w:bCs/>
          <w:color w:val="943634"/>
          <w:lang w:val="ru-RU"/>
        </w:rPr>
        <w:t xml:space="preserve">? Пожалуйста, выделите возможные направления </w:t>
      </w:r>
      <w:r w:rsidR="007C763D">
        <w:rPr>
          <w:b/>
          <w:bCs/>
          <w:color w:val="943634"/>
          <w:lang w:val="ru-RU"/>
        </w:rPr>
        <w:t xml:space="preserve">улучшения работы. </w:t>
      </w:r>
      <w:r w:rsidR="000065AD">
        <w:rPr>
          <w:b/>
          <w:bCs/>
          <w:color w:val="943634"/>
          <w:lang w:val="ru-RU"/>
        </w:rPr>
        <w:t>Будем благодарны за все</w:t>
      </w:r>
      <w:r w:rsidR="007C763D">
        <w:rPr>
          <w:b/>
          <w:bCs/>
          <w:color w:val="943634"/>
          <w:lang w:val="ru-RU"/>
        </w:rPr>
        <w:t xml:space="preserve"> предложения в этом нап</w:t>
      </w:r>
      <w:r w:rsidR="000065AD">
        <w:rPr>
          <w:b/>
          <w:bCs/>
          <w:color w:val="943634"/>
          <w:lang w:val="ru-RU"/>
        </w:rPr>
        <w:t>равлении</w:t>
      </w:r>
      <w:r w:rsidR="00777216" w:rsidRPr="006E6FFC">
        <w:rPr>
          <w:b/>
          <w:bCs/>
          <w:color w:val="943634"/>
          <w:lang w:val="ru-RU"/>
        </w:rPr>
        <w:t>.</w:t>
      </w:r>
      <w:r>
        <w:rPr>
          <w:b/>
          <w:bCs/>
          <w:color w:val="943634"/>
          <w:lang w:val="ru-RU"/>
        </w:rPr>
        <w:t xml:space="preserve"> </w:t>
      </w:r>
    </w:p>
    <w:p w14:paraId="16E898E6" w14:textId="7D80C248" w:rsidR="004F0090" w:rsidRPr="00777216" w:rsidRDefault="00A72647" w:rsidP="004F0090">
      <w:pPr>
        <w:pStyle w:val="ListParagraph"/>
        <w:ind w:left="-284"/>
        <w:rPr>
          <w:lang w:val="ru-RU"/>
        </w:rPr>
      </w:pPr>
      <w:r>
        <w:t>   </w:t>
      </w:r>
    </w:p>
    <w:p w14:paraId="743E68B9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194471C1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1CCA5FE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308F9E8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1A682435" w14:textId="77777777" w:rsidR="004F0090" w:rsidRPr="00777216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002FFC2F" w14:textId="77777777" w:rsidR="000065AD" w:rsidRDefault="000065AD" w:rsidP="00A72647">
      <w:pPr>
        <w:pStyle w:val="ListParagraph"/>
        <w:ind w:left="-284"/>
        <w:jc w:val="center"/>
        <w:rPr>
          <w:u w:val="single"/>
          <w:lang w:val="ru-RU"/>
        </w:rPr>
      </w:pPr>
    </w:p>
    <w:p w14:paraId="3128C0CC" w14:textId="6F4B80E6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rPr>
          <w:u w:val="single"/>
          <w:lang w:val="ru-RU"/>
        </w:rPr>
        <w:t>Данны</w:t>
      </w:r>
      <w:r w:rsidR="003F6D10">
        <w:rPr>
          <w:u w:val="single"/>
          <w:lang w:val="ru-RU"/>
        </w:rPr>
        <w:t>е</w:t>
      </w:r>
      <w:r>
        <w:rPr>
          <w:u w:val="single"/>
          <w:lang w:val="ru-RU"/>
        </w:rPr>
        <w:t xml:space="preserve"> и мониторинг</w:t>
      </w:r>
    </w:p>
    <w:p w14:paraId="037930E6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5B55926A" w14:textId="48AB7682" w:rsidR="00A72647" w:rsidRPr="00A72647" w:rsidRDefault="00945536" w:rsidP="00EF3031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 xml:space="preserve">Работа </w:t>
      </w:r>
      <w:r w:rsidR="00EF3031">
        <w:rPr>
          <w:lang w:val="ru-RU"/>
        </w:rPr>
        <w:t xml:space="preserve">по определению </w:t>
      </w:r>
      <w:r w:rsidR="001475A5">
        <w:rPr>
          <w:lang w:val="ru-RU"/>
        </w:rPr>
        <w:t xml:space="preserve">статистических показателей </w:t>
      </w:r>
      <w:r>
        <w:rPr>
          <w:lang w:val="ru-RU"/>
        </w:rPr>
        <w:t>для ЦУР не завершена, но</w:t>
      </w:r>
      <w:r w:rsidR="00A72647">
        <w:rPr>
          <w:lang w:val="ru-RU"/>
        </w:rPr>
        <w:t xml:space="preserve"> </w:t>
      </w:r>
      <w:r w:rsidR="003F6D10">
        <w:rPr>
          <w:lang w:val="ru-RU"/>
        </w:rPr>
        <w:t>существу</w:t>
      </w:r>
      <w:r w:rsidR="002E7B23">
        <w:rPr>
          <w:lang w:val="ru-RU"/>
        </w:rPr>
        <w:t>ю</w:t>
      </w:r>
      <w:r w:rsidR="003F6D10">
        <w:rPr>
          <w:lang w:val="ru-RU"/>
        </w:rPr>
        <w:t>т призыв</w:t>
      </w:r>
      <w:r w:rsidR="002E7B23">
        <w:rPr>
          <w:lang w:val="ru-RU"/>
        </w:rPr>
        <w:t>ы</w:t>
      </w:r>
      <w:r w:rsidR="00A72647">
        <w:rPr>
          <w:lang w:val="ru-RU"/>
        </w:rPr>
        <w:t xml:space="preserve"> </w:t>
      </w:r>
      <w:r w:rsidR="003F6D10">
        <w:rPr>
          <w:lang w:val="ru-RU"/>
        </w:rPr>
        <w:t>к</w:t>
      </w:r>
      <w:r w:rsidR="00A72647">
        <w:rPr>
          <w:lang w:val="ru-RU"/>
        </w:rPr>
        <w:t xml:space="preserve"> «революци</w:t>
      </w:r>
      <w:r w:rsidR="003F6D10">
        <w:rPr>
          <w:lang w:val="ru-RU"/>
        </w:rPr>
        <w:t>и</w:t>
      </w:r>
      <w:r w:rsidR="00A72647">
        <w:rPr>
          <w:lang w:val="ru-RU"/>
        </w:rPr>
        <w:t xml:space="preserve"> данных» для </w:t>
      </w:r>
      <w:r w:rsidR="002E7B23">
        <w:rPr>
          <w:lang w:val="ru-RU"/>
        </w:rPr>
        <w:t xml:space="preserve">предоставления возможности </w:t>
      </w:r>
      <w:r w:rsidR="002E7B23">
        <w:rPr>
          <w:lang w:val="ru-RU"/>
        </w:rPr>
        <w:lastRenderedPageBreak/>
        <w:t>использования</w:t>
      </w:r>
      <w:r w:rsidR="00777216" w:rsidRPr="00F742AC">
        <w:rPr>
          <w:lang w:val="ru-RU"/>
        </w:rPr>
        <w:t xml:space="preserve"> </w:t>
      </w:r>
      <w:r w:rsidR="00A72647">
        <w:rPr>
          <w:lang w:val="ru-RU"/>
        </w:rPr>
        <w:t>высококачественны</w:t>
      </w:r>
      <w:r w:rsidR="002E7B23">
        <w:rPr>
          <w:lang w:val="ru-RU"/>
        </w:rPr>
        <w:t>х</w:t>
      </w:r>
      <w:r w:rsidR="00A72647">
        <w:rPr>
          <w:lang w:val="ru-RU"/>
        </w:rPr>
        <w:t xml:space="preserve"> данны</w:t>
      </w:r>
      <w:r w:rsidR="002E7B23">
        <w:rPr>
          <w:lang w:val="ru-RU"/>
        </w:rPr>
        <w:t>х</w:t>
      </w:r>
      <w:r w:rsidR="00A72647">
        <w:rPr>
          <w:lang w:val="ru-RU"/>
        </w:rPr>
        <w:t xml:space="preserve"> для </w:t>
      </w:r>
      <w:r w:rsidR="003F6D10">
        <w:rPr>
          <w:lang w:val="ru-RU"/>
        </w:rPr>
        <w:t xml:space="preserve">мониторинга </w:t>
      </w:r>
      <w:r w:rsidR="00A72647">
        <w:rPr>
          <w:lang w:val="ru-RU"/>
        </w:rPr>
        <w:t>прогресс</w:t>
      </w:r>
      <w:r w:rsidR="003F6D10">
        <w:rPr>
          <w:lang w:val="ru-RU"/>
        </w:rPr>
        <w:t>а</w:t>
      </w:r>
      <w:r w:rsidR="00A72647">
        <w:rPr>
          <w:lang w:val="ru-RU"/>
        </w:rPr>
        <w:t xml:space="preserve"> </w:t>
      </w:r>
      <w:r w:rsidR="003F6D10">
        <w:rPr>
          <w:lang w:val="ru-RU"/>
        </w:rPr>
        <w:t>в области</w:t>
      </w:r>
      <w:r w:rsidR="00A72647">
        <w:rPr>
          <w:lang w:val="ru-RU"/>
        </w:rPr>
        <w:t xml:space="preserve"> </w:t>
      </w:r>
      <w:r w:rsidR="00604719">
        <w:rPr>
          <w:lang w:val="ru-RU"/>
        </w:rPr>
        <w:t xml:space="preserve">реализации </w:t>
      </w:r>
      <w:r w:rsidR="003F6D10">
        <w:rPr>
          <w:lang w:val="ru-RU"/>
        </w:rPr>
        <w:t>ЦУР</w:t>
      </w:r>
      <w:r w:rsidR="00A72647">
        <w:rPr>
          <w:lang w:val="ru-RU"/>
        </w:rPr>
        <w:t xml:space="preserve">. Это может </w:t>
      </w:r>
      <w:r w:rsidR="00604719">
        <w:rPr>
          <w:lang w:val="ru-RU"/>
        </w:rPr>
        <w:t xml:space="preserve">означать использование «больших данных» и </w:t>
      </w:r>
      <w:r w:rsidR="005C63F5">
        <w:rPr>
          <w:lang w:val="ru-RU"/>
        </w:rPr>
        <w:t xml:space="preserve">данных более высокого качества, </w:t>
      </w:r>
      <w:r w:rsidR="00A72647">
        <w:rPr>
          <w:lang w:val="ru-RU"/>
        </w:rPr>
        <w:t>дезагрегированны</w:t>
      </w:r>
      <w:r w:rsidR="003A6574">
        <w:rPr>
          <w:lang w:val="ru-RU"/>
        </w:rPr>
        <w:t>х</w:t>
      </w:r>
      <w:r w:rsidR="00A72647">
        <w:rPr>
          <w:lang w:val="ru-RU"/>
        </w:rPr>
        <w:t xml:space="preserve"> данны</w:t>
      </w:r>
      <w:r w:rsidR="003A6574">
        <w:rPr>
          <w:lang w:val="ru-RU"/>
        </w:rPr>
        <w:t>х</w:t>
      </w:r>
      <w:r w:rsidR="00A72647">
        <w:rPr>
          <w:lang w:val="ru-RU"/>
        </w:rPr>
        <w:t>, новы</w:t>
      </w:r>
      <w:r w:rsidR="00EF3031">
        <w:rPr>
          <w:lang w:val="ru-RU"/>
        </w:rPr>
        <w:t>х</w:t>
      </w:r>
      <w:r w:rsidR="00A72647">
        <w:rPr>
          <w:lang w:val="ru-RU"/>
        </w:rPr>
        <w:t xml:space="preserve"> источник</w:t>
      </w:r>
      <w:r w:rsidR="00EF3031">
        <w:rPr>
          <w:lang w:val="ru-RU"/>
        </w:rPr>
        <w:t>ов</w:t>
      </w:r>
      <w:r w:rsidR="00A72647">
        <w:rPr>
          <w:lang w:val="ru-RU"/>
        </w:rPr>
        <w:t xml:space="preserve"> данных</w:t>
      </w:r>
      <w:r w:rsidR="003F6D10">
        <w:rPr>
          <w:lang w:val="ru-RU"/>
        </w:rPr>
        <w:t>, а также</w:t>
      </w:r>
      <w:r w:rsidR="00A72647">
        <w:rPr>
          <w:lang w:val="ru-RU"/>
        </w:rPr>
        <w:t xml:space="preserve"> </w:t>
      </w:r>
      <w:r w:rsidR="003F6D10">
        <w:rPr>
          <w:lang w:val="ru-RU"/>
        </w:rPr>
        <w:t>создание</w:t>
      </w:r>
      <w:r w:rsidR="00A72647">
        <w:rPr>
          <w:lang w:val="ru-RU"/>
        </w:rPr>
        <w:t xml:space="preserve"> и укрепление статистического потенциала на местах. </w:t>
      </w:r>
    </w:p>
    <w:p w14:paraId="7CDEC272" w14:textId="77777777" w:rsidR="00A72647" w:rsidRPr="00777216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08D69CBC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7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2C477B97" w14:textId="4671F511" w:rsidR="00A72647" w:rsidRPr="00EA7C53" w:rsidRDefault="005C62B4" w:rsidP="00EF3031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 xml:space="preserve">Как Правительство предполагает удовлетворить потребность в данных, укрепить статистический потенциал и </w:t>
      </w:r>
      <w:r w:rsidR="00EA7C53">
        <w:rPr>
          <w:b/>
          <w:bCs/>
          <w:color w:val="943634"/>
          <w:lang w:val="ru-RU"/>
        </w:rPr>
        <w:t xml:space="preserve">проводить </w:t>
      </w:r>
      <w:r>
        <w:rPr>
          <w:b/>
          <w:bCs/>
          <w:color w:val="943634"/>
          <w:lang w:val="ru-RU"/>
        </w:rPr>
        <w:t>монитори</w:t>
      </w:r>
      <w:r w:rsidR="00EA7C53">
        <w:rPr>
          <w:b/>
          <w:bCs/>
          <w:color w:val="943634"/>
          <w:lang w:val="ru-RU"/>
        </w:rPr>
        <w:t>нг</w:t>
      </w:r>
      <w:r>
        <w:rPr>
          <w:b/>
          <w:bCs/>
          <w:color w:val="943634"/>
          <w:lang w:val="ru-RU"/>
        </w:rPr>
        <w:t xml:space="preserve"> прогресс</w:t>
      </w:r>
      <w:r w:rsidR="00EA7C53">
        <w:rPr>
          <w:b/>
          <w:bCs/>
          <w:color w:val="943634"/>
          <w:lang w:val="ru-RU"/>
        </w:rPr>
        <w:t>а</w:t>
      </w:r>
      <w:r>
        <w:rPr>
          <w:b/>
          <w:bCs/>
          <w:color w:val="943634"/>
          <w:lang w:val="ru-RU"/>
        </w:rPr>
        <w:t xml:space="preserve"> в области ЦУР?</w:t>
      </w:r>
    </w:p>
    <w:p w14:paraId="4FAA4170" w14:textId="77777777" w:rsidR="004F0090" w:rsidRPr="00EF3031" w:rsidRDefault="00A72647" w:rsidP="004F0090">
      <w:pPr>
        <w:pStyle w:val="ListParagraph"/>
        <w:ind w:left="-284"/>
        <w:jc w:val="both"/>
        <w:rPr>
          <w:lang w:val="ru-RU"/>
        </w:rPr>
      </w:pPr>
      <w:r>
        <w:t> </w:t>
      </w:r>
    </w:p>
    <w:p w14:paraId="519D3423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16E60360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111C397E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02D6526C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3249CD3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EA12F35" w14:textId="77777777" w:rsidR="004F0090" w:rsidRPr="00EF3031" w:rsidRDefault="004F0090" w:rsidP="004F0090">
      <w:pPr>
        <w:pStyle w:val="ListParagraph"/>
        <w:ind w:left="-284"/>
        <w:jc w:val="both"/>
        <w:rPr>
          <w:lang w:val="ru-RU"/>
        </w:rPr>
      </w:pPr>
    </w:p>
    <w:p w14:paraId="752EBC83" w14:textId="2AE449BB" w:rsidR="00A72647" w:rsidRPr="00A72647" w:rsidRDefault="00A72647" w:rsidP="00A72647">
      <w:pPr>
        <w:spacing w:before="100" w:beforeAutospacing="1" w:after="100" w:afterAutospacing="1"/>
        <w:ind w:left="-270"/>
        <w:jc w:val="center"/>
        <w:rPr>
          <w:lang w:val="ru-RU"/>
        </w:rPr>
      </w:pPr>
      <w:r>
        <w:rPr>
          <w:u w:val="single"/>
          <w:lang w:val="ru-RU"/>
        </w:rPr>
        <w:t xml:space="preserve">Оценка </w:t>
      </w:r>
      <w:r w:rsidR="005C62B4">
        <w:rPr>
          <w:u w:val="single"/>
          <w:lang w:val="ru-RU"/>
        </w:rPr>
        <w:t xml:space="preserve">достигнутого </w:t>
      </w:r>
      <w:r>
        <w:rPr>
          <w:u w:val="single"/>
          <w:lang w:val="ru-RU"/>
        </w:rPr>
        <w:t>прогресса</w:t>
      </w:r>
    </w:p>
    <w:p w14:paraId="29566DBF" w14:textId="38972120" w:rsidR="00BE623A" w:rsidRDefault="00806319" w:rsidP="00BE623A">
      <w:pPr>
        <w:spacing w:before="100" w:beforeAutospacing="1" w:after="100" w:afterAutospacing="1"/>
        <w:ind w:left="-270"/>
        <w:jc w:val="both"/>
        <w:rPr>
          <w:lang w:val="ru-RU"/>
        </w:rPr>
      </w:pPr>
      <w:r>
        <w:rPr>
          <w:lang w:val="ru-RU"/>
        </w:rPr>
        <w:t>Важное</w:t>
      </w:r>
      <w:r w:rsidR="00A72647">
        <w:rPr>
          <w:lang w:val="ru-RU"/>
        </w:rPr>
        <w:t xml:space="preserve"> значение </w:t>
      </w:r>
      <w:r w:rsidR="00CD1C9D">
        <w:rPr>
          <w:lang w:val="ru-RU"/>
        </w:rPr>
        <w:t xml:space="preserve">будет иметь определение </w:t>
      </w:r>
      <w:r w:rsidR="0093607D">
        <w:rPr>
          <w:lang w:val="ru-RU"/>
        </w:rPr>
        <w:t xml:space="preserve">– на основании </w:t>
      </w:r>
      <w:r w:rsidR="00EF3031">
        <w:rPr>
          <w:lang w:val="ru-RU"/>
        </w:rPr>
        <w:t>подтверждающих</w:t>
      </w:r>
      <w:r w:rsidR="00292ED2">
        <w:rPr>
          <w:lang w:val="ru-RU"/>
        </w:rPr>
        <w:t xml:space="preserve"> данных – </w:t>
      </w:r>
      <w:r w:rsidR="00BC252F">
        <w:rPr>
          <w:lang w:val="ru-RU"/>
        </w:rPr>
        <w:t xml:space="preserve">факторов, </w:t>
      </w:r>
      <w:r w:rsidR="00EF3031">
        <w:rPr>
          <w:lang w:val="ru-RU"/>
        </w:rPr>
        <w:t>влияющих</w:t>
      </w:r>
      <w:r w:rsidR="00BC252F">
        <w:rPr>
          <w:lang w:val="ru-RU"/>
        </w:rPr>
        <w:t xml:space="preserve"> на </w:t>
      </w:r>
      <w:r w:rsidR="00A72647">
        <w:rPr>
          <w:lang w:val="ru-RU"/>
        </w:rPr>
        <w:t>прогресс</w:t>
      </w:r>
      <w:r w:rsidR="00BC252F">
        <w:rPr>
          <w:lang w:val="ru-RU"/>
        </w:rPr>
        <w:t xml:space="preserve"> или его </w:t>
      </w:r>
      <w:r w:rsidR="00EF3031">
        <w:rPr>
          <w:lang w:val="ru-RU"/>
        </w:rPr>
        <w:t>отсутствие</w:t>
      </w:r>
      <w:r w:rsidR="00BC252F">
        <w:rPr>
          <w:lang w:val="ru-RU"/>
        </w:rPr>
        <w:t xml:space="preserve"> в </w:t>
      </w:r>
      <w:r w:rsidR="00922F1E">
        <w:rPr>
          <w:lang w:val="ru-RU"/>
        </w:rPr>
        <w:t>осуществлении</w:t>
      </w:r>
      <w:r w:rsidR="00BC252F">
        <w:rPr>
          <w:lang w:val="ru-RU"/>
        </w:rPr>
        <w:t xml:space="preserve"> ЦУР</w:t>
      </w:r>
      <w:r w:rsidR="00AA3D6D">
        <w:rPr>
          <w:lang w:val="ru-RU"/>
        </w:rPr>
        <w:t xml:space="preserve">, </w:t>
      </w:r>
      <w:r w:rsidR="00CD1C9D">
        <w:rPr>
          <w:lang w:val="ru-RU"/>
        </w:rPr>
        <w:t xml:space="preserve">а </w:t>
      </w:r>
      <w:r w:rsidR="00A72647">
        <w:rPr>
          <w:lang w:val="ru-RU"/>
        </w:rPr>
        <w:t xml:space="preserve">также </w:t>
      </w:r>
      <w:r w:rsidR="00292ED2">
        <w:rPr>
          <w:lang w:val="ru-RU"/>
        </w:rPr>
        <w:t>принятие</w:t>
      </w:r>
      <w:r w:rsidR="00BE623A">
        <w:rPr>
          <w:lang w:val="ru-RU"/>
        </w:rPr>
        <w:t xml:space="preserve"> </w:t>
      </w:r>
      <w:r w:rsidR="00EF3031">
        <w:rPr>
          <w:lang w:val="ru-RU"/>
        </w:rPr>
        <w:t>соответствующих</w:t>
      </w:r>
      <w:r w:rsidR="00BE623A">
        <w:rPr>
          <w:lang w:val="ru-RU"/>
        </w:rPr>
        <w:t xml:space="preserve"> мер по корректировке принятого направления </w:t>
      </w:r>
      <w:r w:rsidR="00EF3031">
        <w:rPr>
          <w:lang w:val="ru-RU"/>
        </w:rPr>
        <w:t>осуществления</w:t>
      </w:r>
      <w:r w:rsidR="00BE623A">
        <w:rPr>
          <w:lang w:val="ru-RU"/>
        </w:rPr>
        <w:t xml:space="preserve"> ЦУР</w:t>
      </w:r>
      <w:r w:rsidR="00EF3031">
        <w:rPr>
          <w:lang w:val="ru-RU"/>
        </w:rPr>
        <w:t>.</w:t>
      </w:r>
    </w:p>
    <w:p w14:paraId="78EC7E26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8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23B05E02" w14:textId="69F541CD" w:rsidR="00A72647" w:rsidRPr="00A72647" w:rsidRDefault="00A72647" w:rsidP="00EF3031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>Как</w:t>
      </w:r>
      <w:r w:rsidR="003472AD">
        <w:rPr>
          <w:b/>
          <w:bCs/>
          <w:color w:val="943634"/>
          <w:lang w:val="ru-RU"/>
        </w:rPr>
        <w:t xml:space="preserve"> </w:t>
      </w:r>
      <w:r w:rsidR="003F6D10">
        <w:rPr>
          <w:b/>
          <w:bCs/>
          <w:color w:val="943634"/>
          <w:lang w:val="ru-RU"/>
        </w:rPr>
        <w:t>Правительств</w:t>
      </w:r>
      <w:r w:rsidR="003472AD">
        <w:rPr>
          <w:b/>
          <w:bCs/>
          <w:color w:val="943634"/>
          <w:lang w:val="ru-RU"/>
        </w:rPr>
        <w:t>о</w:t>
      </w:r>
      <w:r w:rsidR="003F6D10">
        <w:rPr>
          <w:b/>
          <w:bCs/>
          <w:color w:val="943634"/>
          <w:lang w:val="ru-RU"/>
        </w:rPr>
        <w:t xml:space="preserve"> </w:t>
      </w:r>
      <w:r w:rsidR="00B06E23">
        <w:rPr>
          <w:b/>
          <w:bCs/>
          <w:color w:val="943634"/>
          <w:lang w:val="ru-RU"/>
        </w:rPr>
        <w:t>предполагает</w:t>
      </w:r>
      <w:r>
        <w:rPr>
          <w:b/>
          <w:bCs/>
          <w:color w:val="943634"/>
          <w:lang w:val="ru-RU"/>
        </w:rPr>
        <w:t xml:space="preserve"> </w:t>
      </w:r>
      <w:r w:rsidR="00BE623A">
        <w:rPr>
          <w:b/>
          <w:bCs/>
          <w:color w:val="943634"/>
          <w:lang w:val="ru-RU"/>
        </w:rPr>
        <w:t xml:space="preserve">определять </w:t>
      </w:r>
      <w:r w:rsidR="003472AD">
        <w:rPr>
          <w:b/>
          <w:bCs/>
          <w:color w:val="943634"/>
          <w:lang w:val="ru-RU"/>
        </w:rPr>
        <w:t xml:space="preserve">факторы удовлетворительного или неудовлетворительного прогресса в </w:t>
      </w:r>
      <w:r w:rsidR="00EF3031">
        <w:rPr>
          <w:b/>
          <w:bCs/>
          <w:color w:val="943634"/>
          <w:lang w:val="ru-RU"/>
        </w:rPr>
        <w:t>осуществлени</w:t>
      </w:r>
      <w:r w:rsidR="00922F1E">
        <w:rPr>
          <w:b/>
          <w:bCs/>
          <w:color w:val="943634"/>
          <w:lang w:val="ru-RU"/>
        </w:rPr>
        <w:t>и</w:t>
      </w:r>
      <w:r w:rsidR="00EF3031">
        <w:rPr>
          <w:b/>
          <w:bCs/>
          <w:color w:val="943634"/>
          <w:lang w:val="ru-RU"/>
        </w:rPr>
        <w:t xml:space="preserve"> </w:t>
      </w:r>
      <w:r w:rsidR="003472AD">
        <w:rPr>
          <w:b/>
          <w:bCs/>
          <w:color w:val="943634"/>
          <w:lang w:val="ru-RU"/>
        </w:rPr>
        <w:t xml:space="preserve">ЦУР и </w:t>
      </w:r>
      <w:r w:rsidR="00BE623A">
        <w:rPr>
          <w:b/>
          <w:bCs/>
          <w:color w:val="943634"/>
          <w:lang w:val="ru-RU"/>
        </w:rPr>
        <w:t xml:space="preserve">принимать </w:t>
      </w:r>
      <w:r w:rsidR="003472AD">
        <w:rPr>
          <w:b/>
          <w:bCs/>
          <w:color w:val="943634"/>
          <w:lang w:val="ru-RU"/>
        </w:rPr>
        <w:t xml:space="preserve">соответствующие </w:t>
      </w:r>
      <w:r w:rsidR="00BE623A">
        <w:rPr>
          <w:b/>
          <w:bCs/>
          <w:color w:val="943634"/>
          <w:lang w:val="ru-RU"/>
        </w:rPr>
        <w:t xml:space="preserve">меры в области </w:t>
      </w:r>
      <w:r w:rsidR="003472AD">
        <w:rPr>
          <w:b/>
          <w:bCs/>
          <w:color w:val="943634"/>
          <w:lang w:val="ru-RU"/>
        </w:rPr>
        <w:t>политики</w:t>
      </w:r>
      <w:r w:rsidR="00F83A40">
        <w:rPr>
          <w:b/>
          <w:bCs/>
          <w:color w:val="943634"/>
          <w:lang w:val="ru-RU"/>
        </w:rPr>
        <w:t xml:space="preserve"> на их основании</w:t>
      </w:r>
      <w:r>
        <w:rPr>
          <w:b/>
          <w:bCs/>
          <w:color w:val="943634"/>
          <w:lang w:val="ru-RU"/>
        </w:rPr>
        <w:t xml:space="preserve">? </w:t>
      </w:r>
    </w:p>
    <w:p w14:paraId="33303091" w14:textId="77777777" w:rsidR="004F0090" w:rsidRPr="00EF3031" w:rsidRDefault="00A72647" w:rsidP="004F0090">
      <w:pPr>
        <w:pStyle w:val="ListParagraph"/>
        <w:ind w:left="-284"/>
        <w:jc w:val="both"/>
        <w:rPr>
          <w:lang w:val="ru-RU"/>
        </w:rPr>
      </w:pPr>
      <w:r>
        <w:t> </w:t>
      </w:r>
    </w:p>
    <w:p w14:paraId="5AC3F78D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2AFCC400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3DF7FD6E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DC23F19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4FFB8FA0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00C1DC8C" w14:textId="77777777" w:rsidR="004F0090" w:rsidRPr="00EF3031" w:rsidRDefault="004F0090" w:rsidP="004F0090">
      <w:pPr>
        <w:pStyle w:val="ListParagraph"/>
        <w:ind w:left="-284"/>
        <w:jc w:val="both"/>
        <w:rPr>
          <w:lang w:val="ru-RU"/>
        </w:rPr>
      </w:pPr>
    </w:p>
    <w:p w14:paraId="54C4AEC7" w14:textId="6DC24C88" w:rsidR="00A72647" w:rsidRPr="00A72647" w:rsidRDefault="003472AD" w:rsidP="004F0090">
      <w:pPr>
        <w:spacing w:before="100" w:beforeAutospacing="1" w:after="100" w:afterAutospacing="1"/>
        <w:jc w:val="center"/>
        <w:rPr>
          <w:lang w:val="ru-RU"/>
        </w:rPr>
      </w:pPr>
      <w:r>
        <w:rPr>
          <w:u w:val="single"/>
          <w:lang w:val="ru-RU"/>
        </w:rPr>
        <w:t>Представление отчетности</w:t>
      </w:r>
    </w:p>
    <w:p w14:paraId="657B52D2" w14:textId="37840F6D" w:rsidR="00A72647" w:rsidRPr="00A72647" w:rsidRDefault="00A72647" w:rsidP="00EF3031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 xml:space="preserve">Национальные доклады </w:t>
      </w:r>
      <w:r w:rsidR="00EB4F81">
        <w:rPr>
          <w:lang w:val="ru-RU"/>
        </w:rPr>
        <w:t>являются</w:t>
      </w:r>
      <w:r>
        <w:rPr>
          <w:lang w:val="ru-RU"/>
        </w:rPr>
        <w:t xml:space="preserve"> важным </w:t>
      </w:r>
      <w:r w:rsidR="00EB4F81">
        <w:rPr>
          <w:lang w:val="ru-RU"/>
        </w:rPr>
        <w:t xml:space="preserve">элементом </w:t>
      </w:r>
      <w:r>
        <w:rPr>
          <w:lang w:val="ru-RU"/>
        </w:rPr>
        <w:t>в процессе</w:t>
      </w:r>
      <w:r w:rsidR="005B5F30">
        <w:rPr>
          <w:lang w:val="ru-RU"/>
        </w:rPr>
        <w:t xml:space="preserve"> мониторинга работы по </w:t>
      </w:r>
      <w:r w:rsidR="00EF3031">
        <w:rPr>
          <w:lang w:val="ru-RU"/>
        </w:rPr>
        <w:t>осуществлению</w:t>
      </w:r>
      <w:r w:rsidR="005B5F30">
        <w:rPr>
          <w:lang w:val="ru-RU"/>
        </w:rPr>
        <w:t xml:space="preserve"> ЦУР</w:t>
      </w:r>
      <w:r>
        <w:rPr>
          <w:lang w:val="ru-RU"/>
        </w:rPr>
        <w:t>. Как правило</w:t>
      </w:r>
      <w:r w:rsidR="00AA1F1B">
        <w:rPr>
          <w:lang w:val="ru-RU"/>
        </w:rPr>
        <w:t>,</w:t>
      </w:r>
      <w:r>
        <w:rPr>
          <w:lang w:val="ru-RU"/>
        </w:rPr>
        <w:t xml:space="preserve"> </w:t>
      </w:r>
      <w:r w:rsidR="00124363">
        <w:rPr>
          <w:lang w:val="ru-RU"/>
        </w:rPr>
        <w:t xml:space="preserve">ответственным за подготовку докладов является </w:t>
      </w:r>
      <w:r w:rsidR="00EF3031">
        <w:rPr>
          <w:lang w:val="ru-RU"/>
        </w:rPr>
        <w:t>Правительство</w:t>
      </w:r>
      <w:r w:rsidR="00124363">
        <w:rPr>
          <w:lang w:val="ru-RU"/>
        </w:rPr>
        <w:t>, которое задействует и обеспечивает участие всех заинтересованных лиц в процессе их подготовки</w:t>
      </w:r>
      <w:r>
        <w:rPr>
          <w:lang w:val="ru-RU"/>
        </w:rPr>
        <w:t xml:space="preserve">. </w:t>
      </w:r>
      <w:r w:rsidR="00684569">
        <w:rPr>
          <w:lang w:val="ru-RU"/>
        </w:rPr>
        <w:t>Планируется, что ф</w:t>
      </w:r>
      <w:r>
        <w:rPr>
          <w:lang w:val="ru-RU"/>
        </w:rPr>
        <w:t>ормат и содержание национальных докладов буд</w:t>
      </w:r>
      <w:r w:rsidR="00684569">
        <w:rPr>
          <w:lang w:val="ru-RU"/>
        </w:rPr>
        <w:t>у</w:t>
      </w:r>
      <w:r>
        <w:rPr>
          <w:lang w:val="ru-RU"/>
        </w:rPr>
        <w:t xml:space="preserve">т зависеть от наличия данных и других ограничений. </w:t>
      </w:r>
      <w:r w:rsidR="000D1511">
        <w:rPr>
          <w:lang w:val="ru-RU"/>
        </w:rPr>
        <w:t xml:space="preserve">Наличие открытого </w:t>
      </w:r>
      <w:r w:rsidR="00161EEC">
        <w:rPr>
          <w:lang w:val="ru-RU"/>
        </w:rPr>
        <w:t>доступ</w:t>
      </w:r>
      <w:r w:rsidR="000D1511">
        <w:rPr>
          <w:lang w:val="ru-RU"/>
        </w:rPr>
        <w:t>а</w:t>
      </w:r>
      <w:r w:rsidR="00161EEC">
        <w:rPr>
          <w:lang w:val="ru-RU"/>
        </w:rPr>
        <w:t xml:space="preserve"> к </w:t>
      </w:r>
      <w:r>
        <w:rPr>
          <w:lang w:val="ru-RU"/>
        </w:rPr>
        <w:t>национальны</w:t>
      </w:r>
      <w:r w:rsidR="00161EEC">
        <w:rPr>
          <w:lang w:val="ru-RU"/>
        </w:rPr>
        <w:t>м</w:t>
      </w:r>
      <w:r>
        <w:rPr>
          <w:lang w:val="ru-RU"/>
        </w:rPr>
        <w:t xml:space="preserve"> доклад</w:t>
      </w:r>
      <w:r w:rsidR="00161EEC">
        <w:rPr>
          <w:lang w:val="ru-RU"/>
        </w:rPr>
        <w:t>ам</w:t>
      </w:r>
      <w:r>
        <w:rPr>
          <w:lang w:val="ru-RU"/>
        </w:rPr>
        <w:t xml:space="preserve"> </w:t>
      </w:r>
      <w:r w:rsidR="004B29D4">
        <w:rPr>
          <w:lang w:val="ru-RU"/>
        </w:rPr>
        <w:t xml:space="preserve">будет необходимым </w:t>
      </w:r>
      <w:r>
        <w:rPr>
          <w:lang w:val="ru-RU"/>
        </w:rPr>
        <w:t xml:space="preserve">для </w:t>
      </w:r>
      <w:r w:rsidR="004B29D4">
        <w:rPr>
          <w:lang w:val="ru-RU"/>
        </w:rPr>
        <w:t xml:space="preserve">последующего </w:t>
      </w:r>
      <w:r>
        <w:rPr>
          <w:lang w:val="ru-RU"/>
        </w:rPr>
        <w:t xml:space="preserve">обсуждения и взаимного </w:t>
      </w:r>
      <w:r w:rsidR="000D1511">
        <w:rPr>
          <w:lang w:val="ru-RU"/>
        </w:rPr>
        <w:t xml:space="preserve">обмена </w:t>
      </w:r>
      <w:r w:rsidR="00161EEC">
        <w:rPr>
          <w:lang w:val="ru-RU"/>
        </w:rPr>
        <w:t>опыт</w:t>
      </w:r>
      <w:r w:rsidR="000D1511">
        <w:rPr>
          <w:lang w:val="ru-RU"/>
        </w:rPr>
        <w:t>ом</w:t>
      </w:r>
      <w:r>
        <w:rPr>
          <w:lang w:val="ru-RU"/>
        </w:rPr>
        <w:t xml:space="preserve"> всех </w:t>
      </w:r>
      <w:r>
        <w:rPr>
          <w:lang w:val="ru-RU"/>
        </w:rPr>
        <w:lastRenderedPageBreak/>
        <w:t xml:space="preserve">заинтересованных сторон, в том числе на субрегиональном и региональном уровнях. </w:t>
      </w:r>
    </w:p>
    <w:p w14:paraId="47253707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79BCE13B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9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3BF7F143" w14:textId="59499E5F" w:rsidR="001A650A" w:rsidRDefault="001A650A" w:rsidP="00EF3031">
      <w:pPr>
        <w:pStyle w:val="ListParagraph"/>
        <w:ind w:left="-284"/>
        <w:jc w:val="both"/>
        <w:rPr>
          <w:b/>
          <w:bCs/>
          <w:color w:val="943634"/>
          <w:lang w:val="ru-RU"/>
        </w:rPr>
      </w:pPr>
    </w:p>
    <w:p w14:paraId="3C56E9B1" w14:textId="5B981D02" w:rsidR="001A650A" w:rsidRDefault="001A650A" w:rsidP="001A650A">
      <w:pPr>
        <w:pStyle w:val="ListParagraph"/>
        <w:ind w:left="-284"/>
        <w:jc w:val="both"/>
        <w:rPr>
          <w:b/>
          <w:bCs/>
          <w:color w:val="943634"/>
          <w:lang w:val="ru-RU"/>
        </w:rPr>
      </w:pPr>
      <w:r>
        <w:rPr>
          <w:b/>
          <w:bCs/>
          <w:color w:val="943634"/>
          <w:lang w:val="ru-RU"/>
        </w:rPr>
        <w:t>Какие механизмы подготовки докладов о</w:t>
      </w:r>
      <w:r w:rsidR="00EF3031">
        <w:rPr>
          <w:b/>
          <w:bCs/>
          <w:color w:val="943634"/>
          <w:lang w:val="ru-RU"/>
        </w:rPr>
        <w:t>б</w:t>
      </w:r>
      <w:r>
        <w:rPr>
          <w:b/>
          <w:bCs/>
          <w:color w:val="943634"/>
          <w:lang w:val="ru-RU"/>
        </w:rPr>
        <w:t xml:space="preserve"> </w:t>
      </w:r>
      <w:r w:rsidR="00EF3031">
        <w:rPr>
          <w:b/>
          <w:bCs/>
          <w:color w:val="943634"/>
          <w:lang w:val="ru-RU"/>
        </w:rPr>
        <w:t>осуществлении</w:t>
      </w:r>
      <w:r>
        <w:rPr>
          <w:b/>
          <w:bCs/>
          <w:color w:val="943634"/>
          <w:lang w:val="ru-RU"/>
        </w:rPr>
        <w:t xml:space="preserve"> ЦУР предварительно рассматриваются Правительством? Какие существуют ограничивающие факторы? Как планируется обеспечить открытый международный доступ к национальным докладам?</w:t>
      </w:r>
    </w:p>
    <w:p w14:paraId="1D68A26A" w14:textId="77777777" w:rsidR="001A650A" w:rsidRPr="00A72647" w:rsidRDefault="001A650A" w:rsidP="00EF3031">
      <w:pPr>
        <w:pStyle w:val="ListParagraph"/>
        <w:ind w:left="-284"/>
        <w:jc w:val="both"/>
        <w:rPr>
          <w:lang w:val="ru-RU"/>
        </w:rPr>
      </w:pPr>
    </w:p>
    <w:p w14:paraId="3B3ABF1D" w14:textId="3B8D8FFF" w:rsidR="004F0090" w:rsidRPr="00EF3031" w:rsidRDefault="00A72647" w:rsidP="004F0090">
      <w:pPr>
        <w:pStyle w:val="ListParagraph"/>
        <w:ind w:left="-284"/>
        <w:rPr>
          <w:lang w:val="ru-RU"/>
        </w:rPr>
      </w:pPr>
      <w:r>
        <w:t>  </w:t>
      </w:r>
    </w:p>
    <w:p w14:paraId="57C28E68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DDE0193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28EF3D6B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D14039D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03DBA4C3" w14:textId="77777777" w:rsidR="004F0090" w:rsidRPr="00EF3031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1C4C70BC" w14:textId="77777777" w:rsidR="004F0090" w:rsidRPr="00EF3031" w:rsidRDefault="004F0090" w:rsidP="004F0090">
      <w:pPr>
        <w:pStyle w:val="ListParagraph"/>
        <w:ind w:left="-284"/>
        <w:jc w:val="both"/>
        <w:rPr>
          <w:lang w:val="ru-RU"/>
        </w:rPr>
      </w:pPr>
    </w:p>
    <w:p w14:paraId="4699F503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t> </w:t>
      </w:r>
    </w:p>
    <w:p w14:paraId="1B593E45" w14:textId="759DB170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rPr>
          <w:u w:val="single"/>
          <w:lang w:val="ru-RU"/>
        </w:rPr>
        <w:t xml:space="preserve">Роль ООН в </w:t>
      </w:r>
      <w:r w:rsidR="00F742AC" w:rsidRPr="00F742AC">
        <w:rPr>
          <w:u w:val="single"/>
          <w:lang w:val="ru-RU"/>
        </w:rPr>
        <w:t>последующей деятельности</w:t>
      </w:r>
      <w:r>
        <w:rPr>
          <w:u w:val="single"/>
          <w:lang w:val="ru-RU"/>
        </w:rPr>
        <w:t xml:space="preserve"> и </w:t>
      </w:r>
      <w:r w:rsidR="00161EEC">
        <w:rPr>
          <w:u w:val="single"/>
          <w:lang w:val="ru-RU"/>
        </w:rPr>
        <w:t xml:space="preserve">проведении </w:t>
      </w:r>
      <w:r>
        <w:rPr>
          <w:u w:val="single"/>
          <w:lang w:val="ru-RU"/>
        </w:rPr>
        <w:t>обзор</w:t>
      </w:r>
      <w:r w:rsidR="00161EEC">
        <w:rPr>
          <w:u w:val="single"/>
          <w:lang w:val="ru-RU"/>
        </w:rPr>
        <w:t>ов</w:t>
      </w:r>
    </w:p>
    <w:p w14:paraId="49B6B029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0090FF99" w14:textId="2664A660" w:rsidR="00A72647" w:rsidRPr="00A72647" w:rsidRDefault="00A72647" w:rsidP="00F742AC">
      <w:pPr>
        <w:pStyle w:val="ListParagraph"/>
        <w:ind w:left="-284"/>
        <w:jc w:val="both"/>
        <w:rPr>
          <w:lang w:val="ru-RU"/>
        </w:rPr>
      </w:pPr>
      <w:r>
        <w:rPr>
          <w:lang w:val="ru-RU"/>
        </w:rPr>
        <w:t>Помимо предоставления платформ</w:t>
      </w:r>
      <w:r w:rsidR="00161EEC">
        <w:rPr>
          <w:lang w:val="ru-RU"/>
        </w:rPr>
        <w:t>ы</w:t>
      </w:r>
      <w:r>
        <w:rPr>
          <w:lang w:val="ru-RU"/>
        </w:rPr>
        <w:t xml:space="preserve"> </w:t>
      </w:r>
      <w:r w:rsidR="009D6B30">
        <w:rPr>
          <w:lang w:val="ru-RU"/>
        </w:rPr>
        <w:t xml:space="preserve">на региональном уровне </w:t>
      </w:r>
      <w:r>
        <w:rPr>
          <w:lang w:val="ru-RU"/>
        </w:rPr>
        <w:t>(см. вопрос 11), роль ООН в последующе</w:t>
      </w:r>
      <w:r w:rsidR="00F742AC">
        <w:rPr>
          <w:lang w:val="ru-RU"/>
        </w:rPr>
        <w:t xml:space="preserve">й деятельности </w:t>
      </w:r>
      <w:r>
        <w:rPr>
          <w:lang w:val="ru-RU"/>
        </w:rPr>
        <w:t xml:space="preserve">и </w:t>
      </w:r>
      <w:r w:rsidR="00161EEC">
        <w:rPr>
          <w:lang w:val="ru-RU"/>
        </w:rPr>
        <w:t xml:space="preserve">проведении </w:t>
      </w:r>
      <w:r>
        <w:rPr>
          <w:lang w:val="ru-RU"/>
        </w:rPr>
        <w:t>обзор</w:t>
      </w:r>
      <w:r w:rsidR="00161EEC">
        <w:rPr>
          <w:lang w:val="ru-RU"/>
        </w:rPr>
        <w:t>ов по вопросам ЦУР</w:t>
      </w:r>
      <w:r>
        <w:rPr>
          <w:lang w:val="ru-RU"/>
        </w:rPr>
        <w:t xml:space="preserve"> мо</w:t>
      </w:r>
      <w:r w:rsidR="008968F4">
        <w:rPr>
          <w:lang w:val="ru-RU"/>
        </w:rPr>
        <w:t>же</w:t>
      </w:r>
      <w:r>
        <w:rPr>
          <w:lang w:val="ru-RU"/>
        </w:rPr>
        <w:t xml:space="preserve">т включать статистическую поддержку, </w:t>
      </w:r>
      <w:r w:rsidR="00A44878">
        <w:rPr>
          <w:lang w:val="ru-RU"/>
        </w:rPr>
        <w:t>систематизацию</w:t>
      </w:r>
      <w:r w:rsidR="00B031FD">
        <w:rPr>
          <w:lang w:val="ru-RU"/>
        </w:rPr>
        <w:t xml:space="preserve"> </w:t>
      </w:r>
      <w:r>
        <w:rPr>
          <w:lang w:val="ru-RU"/>
        </w:rPr>
        <w:t xml:space="preserve">национальных докладов, подготовку тематических докладов и другие услуги. </w:t>
      </w:r>
    </w:p>
    <w:p w14:paraId="7E07DBE1" w14:textId="6C93330B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  <w:r>
        <w:rPr>
          <w:b/>
          <w:bCs/>
          <w:color w:val="943634"/>
        </w:rPr>
        <w:t> </w:t>
      </w:r>
    </w:p>
    <w:p w14:paraId="0E8B4E5D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10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1149F093" w14:textId="1BE1CB08" w:rsidR="00A72647" w:rsidRPr="00A72647" w:rsidRDefault="00A72647" w:rsidP="008C16D3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 xml:space="preserve">Каковы ожидания и потребности </w:t>
      </w:r>
      <w:r w:rsidR="00161EEC">
        <w:rPr>
          <w:b/>
          <w:bCs/>
          <w:color w:val="943634"/>
          <w:lang w:val="ru-RU"/>
        </w:rPr>
        <w:t xml:space="preserve">Правительства </w:t>
      </w:r>
      <w:r>
        <w:rPr>
          <w:b/>
          <w:bCs/>
          <w:color w:val="943634"/>
          <w:lang w:val="ru-RU"/>
        </w:rPr>
        <w:t>относительно роли и услуг системы Организации Объединенных Наций в регионе</w:t>
      </w:r>
      <w:r w:rsidR="008968F4">
        <w:rPr>
          <w:rStyle w:val="FootnoteReference"/>
          <w:b/>
          <w:bCs/>
          <w:color w:val="943634"/>
          <w:lang w:val="ru-RU"/>
        </w:rPr>
        <w:footnoteReference w:id="2"/>
      </w:r>
      <w:r>
        <w:rPr>
          <w:b/>
          <w:bCs/>
          <w:color w:val="943634"/>
          <w:lang w:val="ru-RU"/>
        </w:rPr>
        <w:t xml:space="preserve"> в последующей деятельности и </w:t>
      </w:r>
      <w:r w:rsidR="00161EEC">
        <w:rPr>
          <w:b/>
          <w:bCs/>
          <w:color w:val="943634"/>
          <w:lang w:val="ru-RU"/>
        </w:rPr>
        <w:t xml:space="preserve">проведении </w:t>
      </w:r>
      <w:r>
        <w:rPr>
          <w:b/>
          <w:bCs/>
          <w:color w:val="943634"/>
          <w:lang w:val="ru-RU"/>
        </w:rPr>
        <w:t>обзор</w:t>
      </w:r>
      <w:r w:rsidR="00161EEC">
        <w:rPr>
          <w:b/>
          <w:bCs/>
          <w:color w:val="943634"/>
          <w:lang w:val="ru-RU"/>
        </w:rPr>
        <w:t>ов по вопросам ЦУР</w:t>
      </w:r>
      <w:r>
        <w:rPr>
          <w:b/>
          <w:bCs/>
          <w:color w:val="943634"/>
          <w:lang w:val="ru-RU"/>
        </w:rPr>
        <w:t>?</w:t>
      </w:r>
    </w:p>
    <w:p w14:paraId="661A196A" w14:textId="25730C0C" w:rsidR="004F0090" w:rsidRPr="00911DAA" w:rsidRDefault="00A72647" w:rsidP="004F0090">
      <w:pPr>
        <w:pStyle w:val="ListParagraph"/>
        <w:ind w:left="-284"/>
        <w:rPr>
          <w:lang w:val="ru-RU"/>
        </w:rPr>
      </w:pPr>
      <w:r>
        <w:t>  </w:t>
      </w:r>
    </w:p>
    <w:p w14:paraId="124DF16B" w14:textId="77777777" w:rsidR="004F0090" w:rsidRPr="00911DAA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3335DA7" w14:textId="77777777" w:rsidR="004F0090" w:rsidRPr="00911DAA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49CA9F4" w14:textId="77777777" w:rsidR="004F0090" w:rsidRPr="00911DAA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3930F120" w14:textId="77777777" w:rsidR="004F0090" w:rsidRPr="00911DAA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259F194A" w14:textId="77777777" w:rsidR="004F0090" w:rsidRPr="00911DAA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399FC5B" w14:textId="77777777" w:rsidR="004F0090" w:rsidRPr="00911DAA" w:rsidRDefault="004F0090" w:rsidP="004F0090">
      <w:pPr>
        <w:pStyle w:val="ListParagraph"/>
        <w:ind w:left="-284"/>
        <w:jc w:val="both"/>
        <w:rPr>
          <w:lang w:val="ru-RU"/>
        </w:rPr>
      </w:pPr>
    </w:p>
    <w:p w14:paraId="61040928" w14:textId="77777777" w:rsidR="008C16D3" w:rsidRPr="0018620B" w:rsidRDefault="008C16D3" w:rsidP="00A72647">
      <w:pPr>
        <w:pStyle w:val="ListParagraph"/>
        <w:ind w:left="-284"/>
        <w:jc w:val="center"/>
        <w:rPr>
          <w:lang w:val="ru-RU"/>
        </w:rPr>
      </w:pPr>
    </w:p>
    <w:p w14:paraId="5EC52B51" w14:textId="77777777" w:rsidR="00A72647" w:rsidRPr="00A72647" w:rsidRDefault="00A72647" w:rsidP="00A72647">
      <w:pPr>
        <w:pStyle w:val="ListParagraph"/>
        <w:ind w:left="-284"/>
        <w:jc w:val="center"/>
        <w:rPr>
          <w:lang w:val="ru-RU"/>
        </w:rPr>
      </w:pPr>
      <w:r>
        <w:rPr>
          <w:u w:val="single"/>
          <w:lang w:val="ru-RU"/>
        </w:rPr>
        <w:t>Региональная платформа</w:t>
      </w:r>
    </w:p>
    <w:p w14:paraId="4D1BAB8D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399113FE" w14:textId="66E8B7B7" w:rsidR="00A72647" w:rsidRPr="00A72647" w:rsidRDefault="00236F04" w:rsidP="001475A5">
      <w:pPr>
        <w:jc w:val="both"/>
        <w:rPr>
          <w:lang w:val="ru-RU"/>
        </w:rPr>
      </w:pPr>
      <w:r>
        <w:rPr>
          <w:lang w:val="ru-RU"/>
        </w:rPr>
        <w:t xml:space="preserve">Повестка </w:t>
      </w:r>
      <w:r w:rsidR="00A72647">
        <w:rPr>
          <w:lang w:val="ru-RU"/>
        </w:rPr>
        <w:t xml:space="preserve">дня </w:t>
      </w:r>
      <w:r>
        <w:rPr>
          <w:lang w:val="ru-RU"/>
        </w:rPr>
        <w:t xml:space="preserve">на период до 2030 года </w:t>
      </w:r>
      <w:r w:rsidR="00D7314B">
        <w:rPr>
          <w:lang w:val="ru-RU"/>
        </w:rPr>
        <w:t xml:space="preserve">предоставляет </w:t>
      </w:r>
      <w:r w:rsidR="00A72647">
        <w:rPr>
          <w:lang w:val="ru-RU"/>
        </w:rPr>
        <w:t>возможност</w:t>
      </w:r>
      <w:r w:rsidR="00D7314B">
        <w:rPr>
          <w:lang w:val="ru-RU"/>
        </w:rPr>
        <w:t>ь</w:t>
      </w:r>
      <w:r w:rsidR="00A72647">
        <w:rPr>
          <w:lang w:val="ru-RU"/>
        </w:rPr>
        <w:t xml:space="preserve"> </w:t>
      </w:r>
      <w:r w:rsidR="001475A5">
        <w:rPr>
          <w:lang w:val="ru-RU"/>
        </w:rPr>
        <w:t xml:space="preserve">последующих </w:t>
      </w:r>
      <w:r w:rsidR="00A72647">
        <w:rPr>
          <w:lang w:val="ru-RU"/>
        </w:rPr>
        <w:t>действий и</w:t>
      </w:r>
      <w:r w:rsidR="00D7314B">
        <w:rPr>
          <w:lang w:val="ru-RU"/>
        </w:rPr>
        <w:t xml:space="preserve"> </w:t>
      </w:r>
      <w:r w:rsidR="001475A5">
        <w:rPr>
          <w:lang w:val="ru-RU"/>
        </w:rPr>
        <w:t xml:space="preserve">проведения </w:t>
      </w:r>
      <w:r w:rsidR="00A72647">
        <w:rPr>
          <w:lang w:val="ru-RU"/>
        </w:rPr>
        <w:t>обзор</w:t>
      </w:r>
      <w:r>
        <w:rPr>
          <w:lang w:val="ru-RU"/>
        </w:rPr>
        <w:t>ов</w:t>
      </w:r>
      <w:r w:rsidR="00A72647">
        <w:rPr>
          <w:lang w:val="ru-RU"/>
        </w:rPr>
        <w:t xml:space="preserve"> на региональном уровне для коллегиального обучения, в том числе посредством </w:t>
      </w:r>
      <w:r w:rsidR="005C4E2A" w:rsidRPr="005C4E2A">
        <w:rPr>
          <w:lang w:val="ru-RU"/>
        </w:rPr>
        <w:t xml:space="preserve">проведения </w:t>
      </w:r>
      <w:r w:rsidR="00A72647">
        <w:rPr>
          <w:lang w:val="ru-RU"/>
        </w:rPr>
        <w:t xml:space="preserve">добровольных обзоров, обмена </w:t>
      </w:r>
      <w:r w:rsidR="00A72647">
        <w:rPr>
          <w:lang w:val="ru-RU"/>
        </w:rPr>
        <w:lastRenderedPageBreak/>
        <w:t xml:space="preserve">передовым опытом и обсуждения общих </w:t>
      </w:r>
      <w:r w:rsidR="00A23E61">
        <w:rPr>
          <w:lang w:val="ru-RU"/>
        </w:rPr>
        <w:t>задач</w:t>
      </w:r>
      <w:r w:rsidR="00A72647">
        <w:rPr>
          <w:lang w:val="ru-RU"/>
        </w:rPr>
        <w:t xml:space="preserve">. Региональные обзоры должны </w:t>
      </w:r>
      <w:r w:rsidR="0031198F">
        <w:rPr>
          <w:lang w:val="ru-RU"/>
        </w:rPr>
        <w:t>основываться</w:t>
      </w:r>
      <w:r w:rsidR="00A72647">
        <w:rPr>
          <w:lang w:val="ru-RU"/>
        </w:rPr>
        <w:t xml:space="preserve"> на </w:t>
      </w:r>
      <w:r w:rsidR="0031198F">
        <w:rPr>
          <w:lang w:val="ru-RU"/>
        </w:rPr>
        <w:t xml:space="preserve">результатах проведения национальных </w:t>
      </w:r>
      <w:r w:rsidR="00A23E61" w:rsidRPr="0031198F">
        <w:rPr>
          <w:lang w:val="ru-RU"/>
        </w:rPr>
        <w:t>обзор</w:t>
      </w:r>
      <w:r w:rsidR="0031198F" w:rsidRPr="0031198F">
        <w:rPr>
          <w:lang w:val="ru-RU"/>
        </w:rPr>
        <w:t>ов</w:t>
      </w:r>
      <w:r w:rsidR="00A72647">
        <w:rPr>
          <w:lang w:val="ru-RU"/>
        </w:rPr>
        <w:t xml:space="preserve"> и </w:t>
      </w:r>
      <w:r w:rsidR="008968F4">
        <w:rPr>
          <w:lang w:val="ru-RU"/>
        </w:rPr>
        <w:t>опираться</w:t>
      </w:r>
      <w:r w:rsidR="00A72647">
        <w:rPr>
          <w:lang w:val="ru-RU"/>
        </w:rPr>
        <w:t xml:space="preserve"> на существующие механизмы </w:t>
      </w:r>
      <w:r w:rsidR="00A23E61">
        <w:rPr>
          <w:lang w:val="ru-RU"/>
        </w:rPr>
        <w:t xml:space="preserve">проведения </w:t>
      </w:r>
      <w:r w:rsidR="00A72647">
        <w:rPr>
          <w:lang w:val="ru-RU"/>
        </w:rPr>
        <w:t>обзор</w:t>
      </w:r>
      <w:r w:rsidR="00A23E61">
        <w:rPr>
          <w:lang w:val="ru-RU"/>
        </w:rPr>
        <w:t>ов</w:t>
      </w:r>
      <w:r w:rsidR="00A72647">
        <w:rPr>
          <w:lang w:val="ru-RU"/>
        </w:rPr>
        <w:t xml:space="preserve">. Государствам-членам предлагается </w:t>
      </w:r>
      <w:r w:rsidR="008D5EA6" w:rsidRPr="008D5EA6">
        <w:rPr>
          <w:lang w:val="ru-RU"/>
        </w:rPr>
        <w:t xml:space="preserve">определить </w:t>
      </w:r>
      <w:r w:rsidR="005300BC">
        <w:rPr>
          <w:lang w:val="ru-RU"/>
        </w:rPr>
        <w:t xml:space="preserve">наиболее </w:t>
      </w:r>
      <w:r w:rsidR="008D5EA6" w:rsidRPr="008D5EA6">
        <w:rPr>
          <w:lang w:val="ru-RU"/>
        </w:rPr>
        <w:t>подходящий региональный форум для своего участия,</w:t>
      </w:r>
      <w:r w:rsidR="00A72647">
        <w:rPr>
          <w:lang w:val="ru-RU"/>
        </w:rPr>
        <w:t xml:space="preserve"> поддерживае</w:t>
      </w:r>
      <w:r w:rsidR="008D5EA6">
        <w:rPr>
          <w:lang w:val="ru-RU"/>
        </w:rPr>
        <w:t xml:space="preserve">мый </w:t>
      </w:r>
      <w:r w:rsidR="00A72647">
        <w:rPr>
          <w:lang w:val="ru-RU"/>
        </w:rPr>
        <w:t>региональными комиссиями</w:t>
      </w:r>
      <w:r w:rsidR="008968F4">
        <w:rPr>
          <w:rStyle w:val="FootnoteReference"/>
          <w:lang w:val="ru-RU"/>
        </w:rPr>
        <w:footnoteReference w:id="3"/>
      </w:r>
      <w:r w:rsidR="00A72647">
        <w:rPr>
          <w:lang w:val="ru-RU"/>
        </w:rPr>
        <w:t xml:space="preserve">. </w:t>
      </w:r>
      <w:bookmarkStart w:id="1" w:name="_ftnref3"/>
      <w:r w:rsidR="00A72647">
        <w:rPr>
          <w:lang w:val="ru-RU"/>
        </w:rPr>
        <w:fldChar w:fldCharType="begin"/>
      </w:r>
      <w:r w:rsidR="00A72647">
        <w:rPr>
          <w:lang w:val="ru-RU"/>
        </w:rPr>
        <w:instrText xml:space="preserve"> HYPERLINK "http://www.microsofttranslator.com/bv.aspx?from=en&amp;to=ru&amp;a=http%3A%2F%2F131.253.14.125%2Fbvsandbox.aspx%3F%26dl%3Den%26from%3Den%26to%3Dru%23_ftn3" \o "" \t "_top" </w:instrText>
      </w:r>
      <w:r w:rsidR="00A72647">
        <w:rPr>
          <w:lang w:val="ru-RU"/>
        </w:rPr>
        <w:fldChar w:fldCharType="end"/>
      </w:r>
      <w:bookmarkEnd w:id="1"/>
      <w:r w:rsidR="00A23E61">
        <w:rPr>
          <w:lang w:val="ru-RU"/>
        </w:rPr>
        <w:t>Ранее</w:t>
      </w:r>
      <w:r w:rsidR="00A72647">
        <w:rPr>
          <w:lang w:val="ru-RU"/>
        </w:rPr>
        <w:t xml:space="preserve">, Генеральная Ассамблея предложила региональным комиссиям проводить ежегодные </w:t>
      </w:r>
      <w:r w:rsidR="00A64F44">
        <w:rPr>
          <w:lang w:val="ru-RU"/>
        </w:rPr>
        <w:t>встречи</w:t>
      </w:r>
      <w:r w:rsidR="00A72647">
        <w:rPr>
          <w:lang w:val="ru-RU"/>
        </w:rPr>
        <w:t xml:space="preserve"> в рамках подготовки </w:t>
      </w:r>
      <w:r w:rsidR="00A23E61">
        <w:rPr>
          <w:lang w:val="ru-RU"/>
        </w:rPr>
        <w:t xml:space="preserve">к </w:t>
      </w:r>
      <w:r w:rsidR="00A72647">
        <w:rPr>
          <w:lang w:val="ru-RU"/>
        </w:rPr>
        <w:t>политическо</w:t>
      </w:r>
      <w:r w:rsidR="00A23E61">
        <w:rPr>
          <w:lang w:val="ru-RU"/>
        </w:rPr>
        <w:t>му</w:t>
      </w:r>
      <w:r w:rsidR="00A72647">
        <w:rPr>
          <w:lang w:val="ru-RU"/>
        </w:rPr>
        <w:t xml:space="preserve"> форум</w:t>
      </w:r>
      <w:r w:rsidR="00A23E61">
        <w:rPr>
          <w:lang w:val="ru-RU"/>
        </w:rPr>
        <w:t>у</w:t>
      </w:r>
      <w:r w:rsidR="00A72647">
        <w:rPr>
          <w:lang w:val="ru-RU"/>
        </w:rPr>
        <w:t xml:space="preserve"> высокого уровня.</w:t>
      </w:r>
      <w:r w:rsidR="00A64F44">
        <w:rPr>
          <w:rStyle w:val="FootnoteReference"/>
          <w:lang w:val="ru-RU"/>
        </w:rPr>
        <w:footnoteReference w:id="4"/>
      </w:r>
      <w:r w:rsidR="00A72647">
        <w:rPr>
          <w:lang w:val="ru-RU"/>
        </w:rPr>
        <w:t xml:space="preserve"> </w:t>
      </w:r>
      <w:bookmarkStart w:id="2" w:name="_ftnref4"/>
      <w:r w:rsidR="00A72647">
        <w:rPr>
          <w:lang w:val="ru-RU"/>
        </w:rPr>
        <w:fldChar w:fldCharType="begin"/>
      </w:r>
      <w:r w:rsidR="00A72647">
        <w:rPr>
          <w:lang w:val="ru-RU"/>
        </w:rPr>
        <w:instrText xml:space="preserve"> HYPERLINK "http://www.microsofttranslator.com/bv.aspx?from=en&amp;to=ru&amp;a=http%3A%2F%2F131.253.14.125%2Fbvsandbox.aspx%3F%26dl%3Den%26from%3Den%26to%3Dru%23_ftn4" \o "" \t "_top" </w:instrText>
      </w:r>
      <w:r w:rsidR="00A72647">
        <w:rPr>
          <w:lang w:val="ru-RU"/>
        </w:rPr>
        <w:fldChar w:fldCharType="separate"/>
      </w:r>
      <w:r w:rsidR="00A72647">
        <w:rPr>
          <w:rStyle w:val="Hyperlink"/>
          <w:vertAlign w:val="superscript"/>
          <w:lang w:val="ru-RU"/>
        </w:rPr>
        <w:t xml:space="preserve"> </w:t>
      </w:r>
      <w:r w:rsidR="00A72647">
        <w:rPr>
          <w:lang w:val="ru-RU"/>
        </w:rPr>
        <w:fldChar w:fldCharType="end"/>
      </w:r>
      <w:bookmarkEnd w:id="2"/>
    </w:p>
    <w:p w14:paraId="0DB8D3F7" w14:textId="77777777" w:rsidR="00A72647" w:rsidRPr="00A72647" w:rsidRDefault="00A72647" w:rsidP="00A72647">
      <w:pPr>
        <w:pStyle w:val="ListParagraph"/>
        <w:ind w:left="-284"/>
        <w:rPr>
          <w:lang w:val="ru-RU"/>
        </w:rPr>
      </w:pPr>
      <w:r>
        <w:t> </w:t>
      </w:r>
    </w:p>
    <w:p w14:paraId="06A8524C" w14:textId="77777777" w:rsidR="00A72647" w:rsidRPr="00EA7C53" w:rsidRDefault="00A72647" w:rsidP="00A72647">
      <w:pPr>
        <w:pStyle w:val="ListParagraph"/>
        <w:ind w:left="-284"/>
        <w:rPr>
          <w:lang w:val="ru-RU"/>
        </w:rPr>
      </w:pPr>
      <w:r>
        <w:rPr>
          <w:b/>
          <w:bCs/>
          <w:color w:val="943634"/>
          <w:u w:val="single"/>
          <w:lang w:val="ru-RU"/>
        </w:rPr>
        <w:t>Вопрос 11</w:t>
      </w:r>
      <w:r w:rsidRPr="00A72647">
        <w:rPr>
          <w:b/>
          <w:bCs/>
          <w:color w:val="943634"/>
          <w:lang w:val="ru-RU"/>
        </w:rPr>
        <w:t xml:space="preserve">: </w:t>
      </w:r>
    </w:p>
    <w:p w14:paraId="0269DD7E" w14:textId="33DA2FE9" w:rsidR="00A72647" w:rsidRPr="00A72647" w:rsidRDefault="008D5EA6" w:rsidP="00A44878">
      <w:pPr>
        <w:pStyle w:val="ListParagraph"/>
        <w:ind w:left="-284"/>
        <w:jc w:val="both"/>
        <w:rPr>
          <w:lang w:val="ru-RU"/>
        </w:rPr>
      </w:pPr>
      <w:r>
        <w:rPr>
          <w:b/>
          <w:bCs/>
          <w:color w:val="943634"/>
          <w:lang w:val="ru-RU"/>
        </w:rPr>
        <w:t>Каким образом</w:t>
      </w:r>
      <w:r w:rsidR="00A72647">
        <w:rPr>
          <w:b/>
          <w:bCs/>
          <w:color w:val="943634"/>
          <w:lang w:val="ru-RU"/>
        </w:rPr>
        <w:t xml:space="preserve"> </w:t>
      </w:r>
      <w:r w:rsidR="005300BC">
        <w:rPr>
          <w:b/>
          <w:bCs/>
          <w:color w:val="943634"/>
          <w:lang w:val="ru-RU"/>
        </w:rPr>
        <w:t xml:space="preserve">может быть организована </w:t>
      </w:r>
      <w:r>
        <w:rPr>
          <w:b/>
          <w:bCs/>
          <w:color w:val="943634"/>
          <w:lang w:val="ru-RU"/>
        </w:rPr>
        <w:t xml:space="preserve">региональная платформа для последующей деятельности и проведения обзоров с целью интеграции </w:t>
      </w:r>
      <w:r w:rsidR="00A72647">
        <w:rPr>
          <w:b/>
          <w:bCs/>
          <w:color w:val="943634"/>
          <w:lang w:val="ru-RU"/>
        </w:rPr>
        <w:t>национальн</w:t>
      </w:r>
      <w:r>
        <w:rPr>
          <w:b/>
          <w:bCs/>
          <w:color w:val="943634"/>
          <w:lang w:val="ru-RU"/>
        </w:rPr>
        <w:t>ого</w:t>
      </w:r>
      <w:r w:rsidR="00A72647">
        <w:rPr>
          <w:b/>
          <w:bCs/>
          <w:color w:val="943634"/>
          <w:lang w:val="ru-RU"/>
        </w:rPr>
        <w:t xml:space="preserve"> опыт</w:t>
      </w:r>
      <w:r>
        <w:rPr>
          <w:b/>
          <w:bCs/>
          <w:color w:val="943634"/>
          <w:lang w:val="ru-RU"/>
        </w:rPr>
        <w:t>а</w:t>
      </w:r>
      <w:r w:rsidR="00A72647">
        <w:rPr>
          <w:b/>
          <w:bCs/>
          <w:color w:val="943634"/>
          <w:lang w:val="ru-RU"/>
        </w:rPr>
        <w:t xml:space="preserve"> и существующи</w:t>
      </w:r>
      <w:r>
        <w:rPr>
          <w:b/>
          <w:bCs/>
          <w:color w:val="943634"/>
          <w:lang w:val="ru-RU"/>
        </w:rPr>
        <w:t>х</w:t>
      </w:r>
      <w:r w:rsidR="00A72647">
        <w:rPr>
          <w:b/>
          <w:bCs/>
          <w:color w:val="943634"/>
          <w:lang w:val="ru-RU"/>
        </w:rPr>
        <w:t xml:space="preserve"> механизм</w:t>
      </w:r>
      <w:r>
        <w:rPr>
          <w:b/>
          <w:bCs/>
          <w:color w:val="943634"/>
          <w:lang w:val="ru-RU"/>
        </w:rPr>
        <w:t>ов проведения</w:t>
      </w:r>
      <w:r w:rsidR="00A72647">
        <w:rPr>
          <w:b/>
          <w:bCs/>
          <w:color w:val="943634"/>
          <w:lang w:val="ru-RU"/>
        </w:rPr>
        <w:t xml:space="preserve"> обзор</w:t>
      </w:r>
      <w:r>
        <w:rPr>
          <w:b/>
          <w:bCs/>
          <w:color w:val="943634"/>
          <w:lang w:val="ru-RU"/>
        </w:rPr>
        <w:t>ов</w:t>
      </w:r>
      <w:r w:rsidR="00A72647">
        <w:rPr>
          <w:b/>
          <w:bCs/>
          <w:color w:val="943634"/>
          <w:lang w:val="ru-RU"/>
        </w:rPr>
        <w:t xml:space="preserve"> </w:t>
      </w:r>
      <w:r>
        <w:rPr>
          <w:b/>
          <w:bCs/>
          <w:color w:val="943634"/>
          <w:lang w:val="ru-RU"/>
        </w:rPr>
        <w:t xml:space="preserve">и передачи их </w:t>
      </w:r>
      <w:r w:rsidR="00D740F8">
        <w:rPr>
          <w:b/>
          <w:bCs/>
          <w:color w:val="943634"/>
          <w:lang w:val="ru-RU"/>
        </w:rPr>
        <w:t>выводов</w:t>
      </w:r>
      <w:r w:rsidR="00A72647">
        <w:rPr>
          <w:b/>
          <w:bCs/>
          <w:color w:val="943634"/>
          <w:lang w:val="ru-RU"/>
        </w:rPr>
        <w:t xml:space="preserve"> на глобальн</w:t>
      </w:r>
      <w:r>
        <w:rPr>
          <w:b/>
          <w:bCs/>
          <w:color w:val="943634"/>
          <w:lang w:val="ru-RU"/>
        </w:rPr>
        <w:t>ый</w:t>
      </w:r>
      <w:r w:rsidR="00A72647">
        <w:rPr>
          <w:b/>
          <w:bCs/>
          <w:color w:val="943634"/>
          <w:lang w:val="ru-RU"/>
        </w:rPr>
        <w:t xml:space="preserve"> урове</w:t>
      </w:r>
      <w:r>
        <w:rPr>
          <w:b/>
          <w:bCs/>
          <w:color w:val="943634"/>
          <w:lang w:val="ru-RU"/>
        </w:rPr>
        <w:t>нь</w:t>
      </w:r>
      <w:r w:rsidR="00A72647">
        <w:rPr>
          <w:b/>
          <w:bCs/>
          <w:color w:val="943634"/>
          <w:lang w:val="ru-RU"/>
        </w:rPr>
        <w:t xml:space="preserve"> </w:t>
      </w:r>
      <w:r w:rsidR="00D740F8">
        <w:rPr>
          <w:b/>
          <w:bCs/>
          <w:color w:val="943634"/>
          <w:lang w:val="ru-RU"/>
        </w:rPr>
        <w:t>согласованным образом</w:t>
      </w:r>
      <w:r w:rsidR="00A72647">
        <w:rPr>
          <w:b/>
          <w:bCs/>
          <w:color w:val="943634"/>
          <w:lang w:val="ru-RU"/>
        </w:rPr>
        <w:t xml:space="preserve">? </w:t>
      </w:r>
    </w:p>
    <w:p w14:paraId="642F4D31" w14:textId="337C4A56" w:rsidR="004F0090" w:rsidRPr="00A44878" w:rsidRDefault="00A72647" w:rsidP="004F0090">
      <w:pPr>
        <w:pStyle w:val="ListParagraph"/>
        <w:ind w:left="-284"/>
        <w:rPr>
          <w:lang w:val="ru-RU"/>
        </w:rPr>
      </w:pPr>
      <w:r>
        <w:t>  </w:t>
      </w:r>
    </w:p>
    <w:p w14:paraId="05B1410C" w14:textId="77777777" w:rsidR="004F0090" w:rsidRPr="00A44878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C192094" w14:textId="77777777" w:rsidR="004F0090" w:rsidRPr="00A44878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6B03C8F2" w14:textId="77777777" w:rsidR="004F0090" w:rsidRPr="00A44878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0B40DD6F" w14:textId="77777777" w:rsidR="004F0090" w:rsidRPr="00A44878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527BA5FE" w14:textId="77777777" w:rsidR="004F0090" w:rsidRPr="00A44878" w:rsidRDefault="004F0090" w:rsidP="004F009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contextualSpacing/>
        <w:rPr>
          <w:lang w:val="ru-RU"/>
        </w:rPr>
      </w:pPr>
    </w:p>
    <w:p w14:paraId="7469093D" w14:textId="77777777" w:rsidR="00A72647" w:rsidRDefault="00A72647" w:rsidP="00A72647">
      <w:pPr>
        <w:spacing w:before="100" w:beforeAutospacing="1" w:after="100" w:afterAutospacing="1"/>
        <w:jc w:val="center"/>
      </w:pPr>
      <w:r>
        <w:t>***</w:t>
      </w:r>
    </w:p>
    <w:p w14:paraId="4F347818" w14:textId="5C3AF2C1" w:rsidR="001918E6" w:rsidRDefault="00A72647" w:rsidP="00A64F44">
      <w:r>
        <w:br w:type="textWrapping" w:clear="all"/>
      </w:r>
    </w:p>
    <w:sectPr w:rsidR="001918E6" w:rsidSect="00152054">
      <w:footerReference w:type="default" r:id="rId11"/>
      <w:headerReference w:type="first" r:id="rId12"/>
      <w:pgSz w:w="12240" w:h="15840"/>
      <w:pgMar w:top="1440" w:right="1800" w:bottom="1440" w:left="153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3F26" w14:textId="77777777" w:rsidR="00D52EB1" w:rsidRDefault="00D52EB1" w:rsidP="00464244">
      <w:r>
        <w:separator/>
      </w:r>
    </w:p>
  </w:endnote>
  <w:endnote w:type="continuationSeparator" w:id="0">
    <w:p w14:paraId="7A19A5C4" w14:textId="77777777" w:rsidR="00D52EB1" w:rsidRDefault="00D52EB1" w:rsidP="0046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287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F40EA08" w14:textId="0DC914F9" w:rsidR="00604719" w:rsidRPr="005B571A" w:rsidRDefault="00604719">
        <w:pPr>
          <w:pStyle w:val="Footer"/>
          <w:jc w:val="center"/>
          <w:rPr>
            <w:sz w:val="18"/>
            <w:szCs w:val="18"/>
          </w:rPr>
        </w:pPr>
        <w:r w:rsidRPr="005B571A">
          <w:rPr>
            <w:sz w:val="18"/>
            <w:szCs w:val="18"/>
          </w:rPr>
          <w:fldChar w:fldCharType="begin"/>
        </w:r>
        <w:r w:rsidRPr="005B571A">
          <w:rPr>
            <w:sz w:val="18"/>
            <w:szCs w:val="18"/>
          </w:rPr>
          <w:instrText xml:space="preserve"> PAGE   \* MERGEFORMAT </w:instrText>
        </w:r>
        <w:r w:rsidRPr="005B571A">
          <w:rPr>
            <w:sz w:val="18"/>
            <w:szCs w:val="18"/>
          </w:rPr>
          <w:fldChar w:fldCharType="separate"/>
        </w:r>
        <w:r w:rsidR="006F2E31">
          <w:rPr>
            <w:noProof/>
            <w:sz w:val="18"/>
            <w:szCs w:val="18"/>
          </w:rPr>
          <w:t>2</w:t>
        </w:r>
        <w:r w:rsidRPr="005B571A">
          <w:rPr>
            <w:noProof/>
            <w:sz w:val="18"/>
            <w:szCs w:val="18"/>
          </w:rPr>
          <w:fldChar w:fldCharType="end"/>
        </w:r>
      </w:p>
    </w:sdtContent>
  </w:sdt>
  <w:p w14:paraId="4A3C3479" w14:textId="77777777" w:rsidR="00604719" w:rsidRDefault="00604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31C8" w14:textId="77777777" w:rsidR="00D52EB1" w:rsidRDefault="00D52EB1" w:rsidP="00464244">
      <w:r>
        <w:separator/>
      </w:r>
    </w:p>
  </w:footnote>
  <w:footnote w:type="continuationSeparator" w:id="0">
    <w:p w14:paraId="3C7E3B46" w14:textId="77777777" w:rsidR="00D52EB1" w:rsidRDefault="00D52EB1" w:rsidP="00464244">
      <w:r>
        <w:continuationSeparator/>
      </w:r>
    </w:p>
  </w:footnote>
  <w:footnote w:id="1">
    <w:p w14:paraId="2B522FCD" w14:textId="37424564" w:rsidR="00604719" w:rsidRPr="002A0CF3" w:rsidRDefault="00604719" w:rsidP="00621ADA">
      <w:pPr>
        <w:pStyle w:val="FootnoteText"/>
        <w:jc w:val="both"/>
        <w:rPr>
          <w:color w:val="943634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D740F8">
        <w:rPr>
          <w:lang w:val="ru-RU"/>
        </w:rPr>
        <w:t xml:space="preserve"> </w:t>
      </w:r>
      <w:r>
        <w:rPr>
          <w:color w:val="943634"/>
          <w:sz w:val="18"/>
          <w:szCs w:val="18"/>
          <w:lang w:val="ru-RU"/>
        </w:rPr>
        <w:t>Ниже перечислены 56 государств-членов ЕЭК ООН. Они включают 17 стран, в которых представлена Региональная группа ООН по вопросам развития в странах Европы и Центральной Азии (ЕЦА РГР-ООН) (отмеченные *). Кроме того, РГР-ООН активно работает в Косово (в соответствии с резолюцией Совета Безопасности ООН 1244). Австрия, Азербайджан*, Албания*, Андорра, Армения*, Беларусь*, Бельгия, Болгария, Босния и Герцеговина*, Венгрия, Германия, Греция,</w:t>
      </w:r>
      <w:r w:rsidRPr="00D740F8">
        <w:rPr>
          <w:color w:val="943634"/>
          <w:sz w:val="18"/>
          <w:szCs w:val="18"/>
          <w:lang w:val="ru-RU"/>
        </w:rPr>
        <w:t xml:space="preserve"> </w:t>
      </w:r>
      <w:r>
        <w:rPr>
          <w:color w:val="943634"/>
          <w:sz w:val="18"/>
          <w:szCs w:val="18"/>
          <w:lang w:val="ru-RU"/>
        </w:rPr>
        <w:t>Грузия*, Дания, Израиль,</w:t>
      </w:r>
      <w:r w:rsidRPr="00D740F8">
        <w:rPr>
          <w:color w:val="943634"/>
          <w:sz w:val="18"/>
          <w:szCs w:val="18"/>
          <w:lang w:val="ru-RU"/>
        </w:rPr>
        <w:t xml:space="preserve"> </w:t>
      </w:r>
      <w:r>
        <w:rPr>
          <w:color w:val="943634"/>
          <w:sz w:val="18"/>
          <w:szCs w:val="18"/>
          <w:lang w:val="ru-RU"/>
        </w:rPr>
        <w:t>Ирландия, Исландия, Испания, Италия, Казахстан*, Канада, Кипр, Кыргызстан*, Латвия, Литва, Лихтенштейн, Люксембург, Мальта, Монако,</w:t>
      </w:r>
      <w:r w:rsidRPr="00D740F8">
        <w:rPr>
          <w:color w:val="943634"/>
          <w:sz w:val="18"/>
          <w:szCs w:val="18"/>
          <w:lang w:val="ru-RU"/>
        </w:rPr>
        <w:t xml:space="preserve"> </w:t>
      </w:r>
      <w:r>
        <w:rPr>
          <w:color w:val="943634"/>
          <w:sz w:val="18"/>
          <w:szCs w:val="18"/>
          <w:lang w:val="ru-RU"/>
        </w:rPr>
        <w:t>Нидерланды,</w:t>
      </w:r>
      <w:r w:rsidRPr="00D740F8">
        <w:rPr>
          <w:color w:val="943634"/>
          <w:sz w:val="18"/>
          <w:szCs w:val="18"/>
          <w:lang w:val="ru-RU"/>
        </w:rPr>
        <w:t xml:space="preserve"> </w:t>
      </w:r>
      <w:r>
        <w:rPr>
          <w:color w:val="943634"/>
          <w:sz w:val="18"/>
          <w:szCs w:val="18"/>
          <w:lang w:val="ru-RU"/>
        </w:rPr>
        <w:t>Норвегия, Польша, Португалия, бывшая югославская Республика Македония*, Республика Молдова*, Российская Федерация, Румыния, Сан-Марино, Сербия*, Словакия, Словения, Соединенное Королевство, Соединенные Штаты Америки, Таджикистан*, Туркменистан*, Турция*, Узбекистан*, Украина*, Финляндия, Франция, Хорватия,</w:t>
      </w:r>
      <w:r w:rsidRPr="00D740F8">
        <w:rPr>
          <w:color w:val="943634"/>
          <w:sz w:val="18"/>
          <w:szCs w:val="18"/>
          <w:lang w:val="ru-RU"/>
        </w:rPr>
        <w:t xml:space="preserve"> </w:t>
      </w:r>
      <w:r>
        <w:rPr>
          <w:color w:val="943634"/>
          <w:sz w:val="18"/>
          <w:szCs w:val="18"/>
          <w:lang w:val="ru-RU"/>
        </w:rPr>
        <w:t>Черногория*, Чешская Республика,</w:t>
      </w:r>
      <w:r w:rsidRPr="00D740F8">
        <w:rPr>
          <w:color w:val="943634"/>
          <w:sz w:val="18"/>
          <w:szCs w:val="18"/>
          <w:lang w:val="ru-RU"/>
        </w:rPr>
        <w:t xml:space="preserve"> </w:t>
      </w:r>
      <w:r>
        <w:rPr>
          <w:color w:val="943634"/>
          <w:sz w:val="18"/>
          <w:szCs w:val="18"/>
          <w:lang w:val="ru-RU"/>
        </w:rPr>
        <w:t>Швейцария, Швеция и Эстония.</w:t>
      </w:r>
    </w:p>
  </w:footnote>
  <w:footnote w:id="2">
    <w:p w14:paraId="145CA847" w14:textId="56EFF4E2" w:rsidR="00604719" w:rsidRPr="008968F4" w:rsidRDefault="006047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68F4">
        <w:rPr>
          <w:lang w:val="ru-RU"/>
        </w:rPr>
        <w:t xml:space="preserve"> </w:t>
      </w:r>
      <w:r w:rsidRPr="00A72647">
        <w:rPr>
          <w:sz w:val="18"/>
          <w:szCs w:val="18"/>
          <w:lang w:val="ru-RU"/>
        </w:rPr>
        <w:t xml:space="preserve">ЕЭК ООН, </w:t>
      </w:r>
      <w:r>
        <w:rPr>
          <w:sz w:val="18"/>
          <w:szCs w:val="18"/>
          <w:lang w:val="ru-RU"/>
        </w:rPr>
        <w:t>Р</w:t>
      </w:r>
      <w:r w:rsidRPr="00A72647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ГР ООН</w:t>
      </w:r>
      <w:r w:rsidRPr="00A72647">
        <w:rPr>
          <w:sz w:val="18"/>
          <w:szCs w:val="18"/>
          <w:lang w:val="ru-RU"/>
        </w:rPr>
        <w:t>, региональны</w:t>
      </w:r>
      <w:r>
        <w:rPr>
          <w:sz w:val="18"/>
          <w:szCs w:val="18"/>
          <w:lang w:val="ru-RU"/>
        </w:rPr>
        <w:t>е</w:t>
      </w:r>
      <w:r w:rsidRPr="00A72647">
        <w:rPr>
          <w:sz w:val="18"/>
          <w:szCs w:val="18"/>
          <w:lang w:val="ru-RU"/>
        </w:rPr>
        <w:t xml:space="preserve"> или субрегиональны</w:t>
      </w:r>
      <w:r>
        <w:rPr>
          <w:sz w:val="18"/>
          <w:szCs w:val="18"/>
          <w:lang w:val="ru-RU"/>
        </w:rPr>
        <w:t>е</w:t>
      </w:r>
      <w:r w:rsidRPr="00A72647">
        <w:rPr>
          <w:sz w:val="18"/>
          <w:szCs w:val="18"/>
          <w:lang w:val="ru-RU"/>
        </w:rPr>
        <w:t xml:space="preserve"> отделени</w:t>
      </w:r>
      <w:r>
        <w:rPr>
          <w:sz w:val="18"/>
          <w:szCs w:val="18"/>
          <w:lang w:val="ru-RU"/>
        </w:rPr>
        <w:t>я</w:t>
      </w:r>
      <w:r w:rsidRPr="00A72647">
        <w:rPr>
          <w:sz w:val="18"/>
          <w:szCs w:val="18"/>
          <w:lang w:val="ru-RU"/>
        </w:rPr>
        <w:t xml:space="preserve"> или подразделени</w:t>
      </w:r>
      <w:r>
        <w:rPr>
          <w:sz w:val="18"/>
          <w:szCs w:val="18"/>
          <w:lang w:val="ru-RU"/>
        </w:rPr>
        <w:t>я</w:t>
      </w:r>
      <w:r w:rsidRPr="00A726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структуры</w:t>
      </w:r>
      <w:r w:rsidRPr="00A72647">
        <w:rPr>
          <w:sz w:val="18"/>
          <w:szCs w:val="18"/>
          <w:lang w:val="ru-RU"/>
        </w:rPr>
        <w:t>, специализированных учреждений, фондов и программ</w:t>
      </w:r>
      <w:r w:rsidRPr="008968F4">
        <w:rPr>
          <w:sz w:val="18"/>
          <w:szCs w:val="18"/>
          <w:lang w:val="ru-RU"/>
        </w:rPr>
        <w:t xml:space="preserve"> </w:t>
      </w:r>
      <w:r w:rsidRPr="00A72647">
        <w:rPr>
          <w:sz w:val="18"/>
          <w:szCs w:val="18"/>
          <w:lang w:val="ru-RU"/>
        </w:rPr>
        <w:t xml:space="preserve">ООН, </w:t>
      </w:r>
      <w:proofErr w:type="spellStart"/>
      <w:r w:rsidRPr="00A72647">
        <w:rPr>
          <w:sz w:val="18"/>
          <w:szCs w:val="18"/>
          <w:lang w:val="ru-RU"/>
        </w:rPr>
        <w:t>страновых</w:t>
      </w:r>
      <w:proofErr w:type="spellEnd"/>
      <w:r w:rsidRPr="00A72647">
        <w:rPr>
          <w:sz w:val="18"/>
          <w:szCs w:val="18"/>
          <w:lang w:val="ru-RU"/>
        </w:rPr>
        <w:t xml:space="preserve"> групп ООН</w:t>
      </w:r>
      <w:r>
        <w:rPr>
          <w:sz w:val="18"/>
          <w:szCs w:val="18"/>
          <w:lang w:val="ru-RU"/>
        </w:rPr>
        <w:t>, действующих</w:t>
      </w:r>
      <w:r w:rsidRPr="00A72647">
        <w:rPr>
          <w:sz w:val="18"/>
          <w:szCs w:val="18"/>
          <w:lang w:val="ru-RU"/>
        </w:rPr>
        <w:t xml:space="preserve"> в регионе</w:t>
      </w:r>
      <w:r>
        <w:rPr>
          <w:sz w:val="18"/>
          <w:szCs w:val="18"/>
          <w:lang w:val="ru-RU"/>
        </w:rPr>
        <w:t>.</w:t>
      </w:r>
    </w:p>
  </w:footnote>
  <w:footnote w:id="3">
    <w:p w14:paraId="3BB35273" w14:textId="24207732" w:rsidR="00604719" w:rsidRPr="008968F4" w:rsidRDefault="006047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68F4">
        <w:rPr>
          <w:lang w:val="ru-RU"/>
        </w:rPr>
        <w:t xml:space="preserve"> </w:t>
      </w:r>
      <w:r w:rsidRPr="00A72647">
        <w:rPr>
          <w:sz w:val="18"/>
          <w:szCs w:val="18"/>
          <w:lang w:val="ru-RU"/>
        </w:rPr>
        <w:t>См. итоговый документ Саммита ООН по устойчивому развитию</w:t>
      </w:r>
      <w:r>
        <w:rPr>
          <w:sz w:val="18"/>
          <w:szCs w:val="18"/>
          <w:lang w:val="ru-RU"/>
        </w:rPr>
        <w:t xml:space="preserve"> «Преобразование</w:t>
      </w:r>
      <w:r w:rsidRPr="00A72647">
        <w:rPr>
          <w:sz w:val="18"/>
          <w:szCs w:val="18"/>
          <w:lang w:val="ru-RU"/>
        </w:rPr>
        <w:t xml:space="preserve"> наш</w:t>
      </w:r>
      <w:r>
        <w:rPr>
          <w:sz w:val="18"/>
          <w:szCs w:val="18"/>
          <w:lang w:val="ru-RU"/>
        </w:rPr>
        <w:t>его</w:t>
      </w:r>
      <w:r w:rsidRPr="00A72647">
        <w:rPr>
          <w:sz w:val="18"/>
          <w:szCs w:val="18"/>
          <w:lang w:val="ru-RU"/>
        </w:rPr>
        <w:t xml:space="preserve"> мир</w:t>
      </w:r>
      <w:r>
        <w:rPr>
          <w:sz w:val="18"/>
          <w:szCs w:val="18"/>
          <w:lang w:val="ru-RU"/>
        </w:rPr>
        <w:t>а</w:t>
      </w:r>
      <w:r w:rsidRPr="00A72647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 xml:space="preserve">Повестка дня в области устойчивого развития на период до </w:t>
      </w:r>
      <w:r w:rsidRPr="00A72647">
        <w:rPr>
          <w:sz w:val="18"/>
          <w:szCs w:val="18"/>
          <w:lang w:val="ru-RU"/>
        </w:rPr>
        <w:t xml:space="preserve">2030 </w:t>
      </w:r>
      <w:r>
        <w:rPr>
          <w:sz w:val="18"/>
          <w:szCs w:val="18"/>
          <w:lang w:val="ru-RU"/>
        </w:rPr>
        <w:t>года</w:t>
      </w:r>
      <w:r w:rsidRPr="00A72647">
        <w:rPr>
          <w:sz w:val="18"/>
          <w:szCs w:val="18"/>
          <w:lang w:val="ru-RU"/>
        </w:rPr>
        <w:t>», пункты 80 и 81</w:t>
      </w:r>
    </w:p>
  </w:footnote>
  <w:footnote w:id="4">
    <w:p w14:paraId="387BFAB9" w14:textId="3662EB84" w:rsidR="00604719" w:rsidRPr="00A64F44" w:rsidRDefault="006047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fr-CH"/>
        </w:rPr>
        <w:t xml:space="preserve">A/RES/67/290, </w:t>
      </w:r>
      <w:proofErr w:type="spellStart"/>
      <w:r>
        <w:rPr>
          <w:sz w:val="18"/>
          <w:szCs w:val="18"/>
          <w:lang w:val="fr-CH"/>
        </w:rPr>
        <w:t>пункт</w:t>
      </w:r>
      <w:proofErr w:type="spellEnd"/>
      <w:r>
        <w:rPr>
          <w:sz w:val="18"/>
          <w:szCs w:val="18"/>
          <w:lang w:val="fr-CH"/>
        </w:rPr>
        <w:t xml:space="preserve"> 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59AD" w14:textId="309D663B" w:rsidR="00604719" w:rsidRDefault="00604719" w:rsidP="009A541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681AA0FE" wp14:editId="7B698EB0">
          <wp:simplePos x="0" y="0"/>
          <wp:positionH relativeFrom="margin">
            <wp:posOffset>3435350</wp:posOffset>
          </wp:positionH>
          <wp:positionV relativeFrom="paragraph">
            <wp:posOffset>-140970</wp:posOffset>
          </wp:positionV>
          <wp:extent cx="2194560" cy="640080"/>
          <wp:effectExtent l="0" t="0" r="0" b="762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25230C8E" wp14:editId="4CA55ABC">
          <wp:extent cx="1413406" cy="435000"/>
          <wp:effectExtent l="0" t="0" r="0" b="3175"/>
          <wp:docPr id="2" name="Picture 2" descr="Q:\UN Logo &amp; UNECE Logo\New UNECE\UNECE logo-blue-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UN Logo &amp; UNECE Logo\New UNECE\UNECE logo-blue-englis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706" cy="43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                                                                    </w:t>
    </w:r>
  </w:p>
  <w:p w14:paraId="61B3F43E" w14:textId="77777777" w:rsidR="00604719" w:rsidRPr="009A5411" w:rsidRDefault="00604719" w:rsidP="009A5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732808"/>
    <w:multiLevelType w:val="hybridMultilevel"/>
    <w:tmpl w:val="108046C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7A"/>
    <w:rsid w:val="000004C2"/>
    <w:rsid w:val="000065AD"/>
    <w:rsid w:val="00023F98"/>
    <w:rsid w:val="00025704"/>
    <w:rsid w:val="00026014"/>
    <w:rsid w:val="00027A74"/>
    <w:rsid w:val="000310EC"/>
    <w:rsid w:val="000633F1"/>
    <w:rsid w:val="000703A5"/>
    <w:rsid w:val="00071F10"/>
    <w:rsid w:val="00075BB8"/>
    <w:rsid w:val="00091330"/>
    <w:rsid w:val="00092940"/>
    <w:rsid w:val="000943CD"/>
    <w:rsid w:val="000C6680"/>
    <w:rsid w:val="000D1511"/>
    <w:rsid w:val="000D69CB"/>
    <w:rsid w:val="000E046A"/>
    <w:rsid w:val="000F3C48"/>
    <w:rsid w:val="00100C11"/>
    <w:rsid w:val="00124363"/>
    <w:rsid w:val="00126019"/>
    <w:rsid w:val="00127309"/>
    <w:rsid w:val="001365F5"/>
    <w:rsid w:val="001475A5"/>
    <w:rsid w:val="00152054"/>
    <w:rsid w:val="00161EEC"/>
    <w:rsid w:val="00170DB0"/>
    <w:rsid w:val="0018620B"/>
    <w:rsid w:val="001918E6"/>
    <w:rsid w:val="001A0596"/>
    <w:rsid w:val="001A2E20"/>
    <w:rsid w:val="001A2EF0"/>
    <w:rsid w:val="001A38CA"/>
    <w:rsid w:val="001A650A"/>
    <w:rsid w:val="001B0C3D"/>
    <w:rsid w:val="001C78C5"/>
    <w:rsid w:val="001D545E"/>
    <w:rsid w:val="001D777F"/>
    <w:rsid w:val="001E5BB6"/>
    <w:rsid w:val="00203EE0"/>
    <w:rsid w:val="00231F71"/>
    <w:rsid w:val="00236F04"/>
    <w:rsid w:val="00282D72"/>
    <w:rsid w:val="00283B19"/>
    <w:rsid w:val="00292ED2"/>
    <w:rsid w:val="002A0CF3"/>
    <w:rsid w:val="002A4116"/>
    <w:rsid w:val="002B7145"/>
    <w:rsid w:val="002B7300"/>
    <w:rsid w:val="002C6D9E"/>
    <w:rsid w:val="002E4C3E"/>
    <w:rsid w:val="002E7B23"/>
    <w:rsid w:val="002F41BB"/>
    <w:rsid w:val="002F7581"/>
    <w:rsid w:val="0031198F"/>
    <w:rsid w:val="0031437D"/>
    <w:rsid w:val="003147FF"/>
    <w:rsid w:val="003203AA"/>
    <w:rsid w:val="0032101D"/>
    <w:rsid w:val="003472AD"/>
    <w:rsid w:val="003608EF"/>
    <w:rsid w:val="003850FB"/>
    <w:rsid w:val="00387F52"/>
    <w:rsid w:val="00394B94"/>
    <w:rsid w:val="00397DE5"/>
    <w:rsid w:val="003A5358"/>
    <w:rsid w:val="003A6574"/>
    <w:rsid w:val="003B2A6E"/>
    <w:rsid w:val="003C0954"/>
    <w:rsid w:val="003C410D"/>
    <w:rsid w:val="003D13DF"/>
    <w:rsid w:val="003E4A88"/>
    <w:rsid w:val="003F6D10"/>
    <w:rsid w:val="00414CDD"/>
    <w:rsid w:val="00424EE5"/>
    <w:rsid w:val="00426045"/>
    <w:rsid w:val="004260E6"/>
    <w:rsid w:val="004410AD"/>
    <w:rsid w:val="00443A0A"/>
    <w:rsid w:val="00460F47"/>
    <w:rsid w:val="004616D2"/>
    <w:rsid w:val="00464244"/>
    <w:rsid w:val="00481166"/>
    <w:rsid w:val="004966FF"/>
    <w:rsid w:val="00497F5E"/>
    <w:rsid w:val="004B1E02"/>
    <w:rsid w:val="004B26C2"/>
    <w:rsid w:val="004B29D4"/>
    <w:rsid w:val="004C2733"/>
    <w:rsid w:val="004C7537"/>
    <w:rsid w:val="004F0090"/>
    <w:rsid w:val="00500621"/>
    <w:rsid w:val="00502544"/>
    <w:rsid w:val="00505CF9"/>
    <w:rsid w:val="005173FD"/>
    <w:rsid w:val="00521C76"/>
    <w:rsid w:val="005300BC"/>
    <w:rsid w:val="005635BF"/>
    <w:rsid w:val="00570232"/>
    <w:rsid w:val="00590A92"/>
    <w:rsid w:val="00593ECF"/>
    <w:rsid w:val="00596F5A"/>
    <w:rsid w:val="005B19CE"/>
    <w:rsid w:val="005B571A"/>
    <w:rsid w:val="005B5F30"/>
    <w:rsid w:val="005B66E1"/>
    <w:rsid w:val="005C192F"/>
    <w:rsid w:val="005C2C62"/>
    <w:rsid w:val="005C4E2A"/>
    <w:rsid w:val="005C5935"/>
    <w:rsid w:val="005C62B4"/>
    <w:rsid w:val="005C63F5"/>
    <w:rsid w:val="005D438A"/>
    <w:rsid w:val="005F07DC"/>
    <w:rsid w:val="00604719"/>
    <w:rsid w:val="00613027"/>
    <w:rsid w:val="00615C79"/>
    <w:rsid w:val="00621ADA"/>
    <w:rsid w:val="00627BDC"/>
    <w:rsid w:val="00634088"/>
    <w:rsid w:val="00651248"/>
    <w:rsid w:val="00657712"/>
    <w:rsid w:val="006635CE"/>
    <w:rsid w:val="006801A2"/>
    <w:rsid w:val="00680D7C"/>
    <w:rsid w:val="00684569"/>
    <w:rsid w:val="0068567E"/>
    <w:rsid w:val="006B38BA"/>
    <w:rsid w:val="006B48C4"/>
    <w:rsid w:val="006C0E6A"/>
    <w:rsid w:val="006C1443"/>
    <w:rsid w:val="006C6390"/>
    <w:rsid w:val="006E483B"/>
    <w:rsid w:val="006E6FFC"/>
    <w:rsid w:val="006F2E31"/>
    <w:rsid w:val="0070338E"/>
    <w:rsid w:val="00720C01"/>
    <w:rsid w:val="00744302"/>
    <w:rsid w:val="007500E9"/>
    <w:rsid w:val="00754137"/>
    <w:rsid w:val="00777216"/>
    <w:rsid w:val="00777444"/>
    <w:rsid w:val="00786975"/>
    <w:rsid w:val="007978CE"/>
    <w:rsid w:val="007A07F1"/>
    <w:rsid w:val="007C15D4"/>
    <w:rsid w:val="007C4553"/>
    <w:rsid w:val="007C763D"/>
    <w:rsid w:val="007E1FF9"/>
    <w:rsid w:val="007F34CC"/>
    <w:rsid w:val="00803A78"/>
    <w:rsid w:val="00806319"/>
    <w:rsid w:val="00813EB0"/>
    <w:rsid w:val="008347F5"/>
    <w:rsid w:val="00845406"/>
    <w:rsid w:val="00857445"/>
    <w:rsid w:val="00864B06"/>
    <w:rsid w:val="00866DE4"/>
    <w:rsid w:val="00876A32"/>
    <w:rsid w:val="00884111"/>
    <w:rsid w:val="008920DE"/>
    <w:rsid w:val="008968F4"/>
    <w:rsid w:val="008C16D3"/>
    <w:rsid w:val="008C4DA1"/>
    <w:rsid w:val="008D5EA6"/>
    <w:rsid w:val="008D67DB"/>
    <w:rsid w:val="008F4E03"/>
    <w:rsid w:val="00911DAA"/>
    <w:rsid w:val="00915522"/>
    <w:rsid w:val="00915964"/>
    <w:rsid w:val="00922F1E"/>
    <w:rsid w:val="00925359"/>
    <w:rsid w:val="0093607D"/>
    <w:rsid w:val="00945536"/>
    <w:rsid w:val="00950D8E"/>
    <w:rsid w:val="00981CD6"/>
    <w:rsid w:val="0098700D"/>
    <w:rsid w:val="00996E95"/>
    <w:rsid w:val="009A2EF7"/>
    <w:rsid w:val="009A4A0C"/>
    <w:rsid w:val="009A5411"/>
    <w:rsid w:val="009B0D70"/>
    <w:rsid w:val="009B2962"/>
    <w:rsid w:val="009C13FF"/>
    <w:rsid w:val="009C7B6F"/>
    <w:rsid w:val="009C7C57"/>
    <w:rsid w:val="009D4C3C"/>
    <w:rsid w:val="009D6B30"/>
    <w:rsid w:val="009F0C2F"/>
    <w:rsid w:val="009F5425"/>
    <w:rsid w:val="00A018B0"/>
    <w:rsid w:val="00A17D6F"/>
    <w:rsid w:val="00A231B2"/>
    <w:rsid w:val="00A23E61"/>
    <w:rsid w:val="00A26DB0"/>
    <w:rsid w:val="00A31862"/>
    <w:rsid w:val="00A44878"/>
    <w:rsid w:val="00A52D5E"/>
    <w:rsid w:val="00A57A66"/>
    <w:rsid w:val="00A62083"/>
    <w:rsid w:val="00A64F44"/>
    <w:rsid w:val="00A72647"/>
    <w:rsid w:val="00A74401"/>
    <w:rsid w:val="00A80EED"/>
    <w:rsid w:val="00A83E51"/>
    <w:rsid w:val="00A840AC"/>
    <w:rsid w:val="00AA0C6C"/>
    <w:rsid w:val="00AA1F1B"/>
    <w:rsid w:val="00AA3D6D"/>
    <w:rsid w:val="00AB1D6F"/>
    <w:rsid w:val="00AB35AF"/>
    <w:rsid w:val="00AB4F72"/>
    <w:rsid w:val="00AC3E3C"/>
    <w:rsid w:val="00AD4AF8"/>
    <w:rsid w:val="00AE7B41"/>
    <w:rsid w:val="00B00C9B"/>
    <w:rsid w:val="00B031FD"/>
    <w:rsid w:val="00B0526C"/>
    <w:rsid w:val="00B06625"/>
    <w:rsid w:val="00B06E23"/>
    <w:rsid w:val="00B117D6"/>
    <w:rsid w:val="00B12F3D"/>
    <w:rsid w:val="00B21B49"/>
    <w:rsid w:val="00B409CE"/>
    <w:rsid w:val="00B412C6"/>
    <w:rsid w:val="00B75AE8"/>
    <w:rsid w:val="00B85F60"/>
    <w:rsid w:val="00B87DFA"/>
    <w:rsid w:val="00B94F8C"/>
    <w:rsid w:val="00BA6703"/>
    <w:rsid w:val="00BB6C0A"/>
    <w:rsid w:val="00BC252F"/>
    <w:rsid w:val="00BE25F0"/>
    <w:rsid w:val="00BE45B3"/>
    <w:rsid w:val="00BE5B38"/>
    <w:rsid w:val="00BE623A"/>
    <w:rsid w:val="00BF51C1"/>
    <w:rsid w:val="00C1165B"/>
    <w:rsid w:val="00C139F7"/>
    <w:rsid w:val="00C40EA3"/>
    <w:rsid w:val="00C46975"/>
    <w:rsid w:val="00C50AF6"/>
    <w:rsid w:val="00C8110F"/>
    <w:rsid w:val="00CA18EC"/>
    <w:rsid w:val="00CB0A0A"/>
    <w:rsid w:val="00CD1C9D"/>
    <w:rsid w:val="00CE6FA8"/>
    <w:rsid w:val="00CF1431"/>
    <w:rsid w:val="00CF41F1"/>
    <w:rsid w:val="00D04D9C"/>
    <w:rsid w:val="00D150EE"/>
    <w:rsid w:val="00D22093"/>
    <w:rsid w:val="00D37FBE"/>
    <w:rsid w:val="00D52EB1"/>
    <w:rsid w:val="00D57976"/>
    <w:rsid w:val="00D610E6"/>
    <w:rsid w:val="00D7314B"/>
    <w:rsid w:val="00D740F8"/>
    <w:rsid w:val="00D90A5F"/>
    <w:rsid w:val="00DA676A"/>
    <w:rsid w:val="00E04EB6"/>
    <w:rsid w:val="00E104F3"/>
    <w:rsid w:val="00E10BEE"/>
    <w:rsid w:val="00E24584"/>
    <w:rsid w:val="00E4568E"/>
    <w:rsid w:val="00E6518B"/>
    <w:rsid w:val="00E7527C"/>
    <w:rsid w:val="00E76EF5"/>
    <w:rsid w:val="00E83EC3"/>
    <w:rsid w:val="00E86521"/>
    <w:rsid w:val="00E87E84"/>
    <w:rsid w:val="00E97269"/>
    <w:rsid w:val="00EA4500"/>
    <w:rsid w:val="00EA7C53"/>
    <w:rsid w:val="00EB4F81"/>
    <w:rsid w:val="00EB514C"/>
    <w:rsid w:val="00ED3057"/>
    <w:rsid w:val="00EF3031"/>
    <w:rsid w:val="00EF3DCD"/>
    <w:rsid w:val="00F0708B"/>
    <w:rsid w:val="00F1037B"/>
    <w:rsid w:val="00F137DB"/>
    <w:rsid w:val="00F3042D"/>
    <w:rsid w:val="00F305DB"/>
    <w:rsid w:val="00F5107D"/>
    <w:rsid w:val="00F72FCD"/>
    <w:rsid w:val="00F742AC"/>
    <w:rsid w:val="00F74527"/>
    <w:rsid w:val="00F82B7A"/>
    <w:rsid w:val="00F83A40"/>
    <w:rsid w:val="00F85355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4B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4244"/>
  </w:style>
  <w:style w:type="character" w:customStyle="1" w:styleId="FootnoteTextChar">
    <w:name w:val="Footnote Text Char"/>
    <w:basedOn w:val="DefaultParagraphFont"/>
    <w:link w:val="FootnoteText"/>
    <w:uiPriority w:val="99"/>
    <w:rsid w:val="00464244"/>
  </w:style>
  <w:style w:type="character" w:styleId="FootnoteReference">
    <w:name w:val="footnote reference"/>
    <w:basedOn w:val="DefaultParagraphFont"/>
    <w:uiPriority w:val="99"/>
    <w:unhideWhenUsed/>
    <w:rsid w:val="00464244"/>
    <w:rPr>
      <w:vertAlign w:val="superscript"/>
    </w:rPr>
  </w:style>
  <w:style w:type="character" w:styleId="Strong">
    <w:name w:val="Strong"/>
    <w:basedOn w:val="DefaultParagraphFont"/>
    <w:uiPriority w:val="22"/>
    <w:qFormat/>
    <w:rsid w:val="005635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1A"/>
  </w:style>
  <w:style w:type="paragraph" w:styleId="Footer">
    <w:name w:val="footer"/>
    <w:basedOn w:val="Normal"/>
    <w:link w:val="FooterChar"/>
    <w:uiPriority w:val="99"/>
    <w:unhideWhenUsed/>
    <w:rsid w:val="005B5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1A"/>
  </w:style>
  <w:style w:type="paragraph" w:styleId="BalloonText">
    <w:name w:val="Balloon Text"/>
    <w:basedOn w:val="Normal"/>
    <w:link w:val="BalloonTextChar"/>
    <w:uiPriority w:val="99"/>
    <w:semiHidden/>
    <w:unhideWhenUsed/>
    <w:rsid w:val="009A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50D8E"/>
  </w:style>
  <w:style w:type="paragraph" w:styleId="Revision">
    <w:name w:val="Revision"/>
    <w:hidden/>
    <w:uiPriority w:val="99"/>
    <w:semiHidden/>
    <w:rsid w:val="002F7581"/>
  </w:style>
  <w:style w:type="character" w:styleId="CommentReference">
    <w:name w:val="annotation reference"/>
    <w:basedOn w:val="DefaultParagraphFont"/>
    <w:uiPriority w:val="99"/>
    <w:semiHidden/>
    <w:unhideWhenUsed/>
    <w:rsid w:val="00FE3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4244"/>
  </w:style>
  <w:style w:type="character" w:customStyle="1" w:styleId="FootnoteTextChar">
    <w:name w:val="Footnote Text Char"/>
    <w:basedOn w:val="DefaultParagraphFont"/>
    <w:link w:val="FootnoteText"/>
    <w:uiPriority w:val="99"/>
    <w:rsid w:val="00464244"/>
  </w:style>
  <w:style w:type="character" w:styleId="FootnoteReference">
    <w:name w:val="footnote reference"/>
    <w:basedOn w:val="DefaultParagraphFont"/>
    <w:uiPriority w:val="99"/>
    <w:unhideWhenUsed/>
    <w:rsid w:val="00464244"/>
    <w:rPr>
      <w:vertAlign w:val="superscript"/>
    </w:rPr>
  </w:style>
  <w:style w:type="character" w:styleId="Strong">
    <w:name w:val="Strong"/>
    <w:basedOn w:val="DefaultParagraphFont"/>
    <w:uiPriority w:val="22"/>
    <w:qFormat/>
    <w:rsid w:val="005635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1A"/>
  </w:style>
  <w:style w:type="paragraph" w:styleId="Footer">
    <w:name w:val="footer"/>
    <w:basedOn w:val="Normal"/>
    <w:link w:val="FooterChar"/>
    <w:uiPriority w:val="99"/>
    <w:unhideWhenUsed/>
    <w:rsid w:val="005B5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1A"/>
  </w:style>
  <w:style w:type="paragraph" w:styleId="BalloonText">
    <w:name w:val="Balloon Text"/>
    <w:basedOn w:val="Normal"/>
    <w:link w:val="BalloonTextChar"/>
    <w:uiPriority w:val="99"/>
    <w:semiHidden/>
    <w:unhideWhenUsed/>
    <w:rsid w:val="009A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50D8E"/>
  </w:style>
  <w:style w:type="paragraph" w:styleId="Revision">
    <w:name w:val="Revision"/>
    <w:hidden/>
    <w:uiPriority w:val="99"/>
    <w:semiHidden/>
    <w:rsid w:val="002F7581"/>
  </w:style>
  <w:style w:type="character" w:styleId="CommentReference">
    <w:name w:val="annotation reference"/>
    <w:basedOn w:val="DefaultParagraphFont"/>
    <w:uiPriority w:val="99"/>
    <w:semiHidden/>
    <w:unhideWhenUsed/>
    <w:rsid w:val="00FE3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584">
              <w:marLeft w:val="-284"/>
              <w:marRight w:val="0"/>
              <w:marTop w:val="0"/>
              <w:marBottom w:val="0"/>
              <w:divBdr>
                <w:top w:val="single" w:sz="8" w:space="1" w:color="943634"/>
                <w:left w:val="single" w:sz="8" w:space="4" w:color="943634"/>
                <w:bottom w:val="single" w:sz="8" w:space="1" w:color="943634"/>
                <w:right w:val="single" w:sz="8" w:space="4" w:color="943634"/>
              </w:divBdr>
            </w:div>
            <w:div w:id="6167835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46007138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118227679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51106905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106896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32100357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56545663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105258068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114099928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184990225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  <w:div w:id="13309852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12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11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hael.Kunz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D011-7094-4C9B-8E29-14969DBA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Kunz</dc:creator>
  <cp:lastModifiedBy>kunz</cp:lastModifiedBy>
  <cp:revision>4</cp:revision>
  <cp:lastPrinted>2016-01-19T22:03:00Z</cp:lastPrinted>
  <dcterms:created xsi:type="dcterms:W3CDTF">2016-01-28T14:47:00Z</dcterms:created>
  <dcterms:modified xsi:type="dcterms:W3CDTF">2016-01-28T14:51:00Z</dcterms:modified>
</cp:coreProperties>
</file>