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2D" w:rsidRPr="002D72C8" w:rsidRDefault="00B7142D" w:rsidP="009725B1">
      <w:pPr>
        <w:tabs>
          <w:tab w:val="left" w:pos="6804"/>
        </w:tabs>
      </w:pPr>
      <w:r w:rsidRPr="002D72C8">
        <w:tab/>
      </w:r>
      <w:r w:rsidRPr="00B53FA8">
        <w:t>INF.1</w:t>
      </w:r>
    </w:p>
    <w:p w:rsidR="00B7142D" w:rsidRPr="002D72C8" w:rsidRDefault="00B7142D" w:rsidP="009725B1">
      <w:pPr>
        <w:tabs>
          <w:tab w:val="left" w:pos="6804"/>
        </w:tabs>
      </w:pPr>
      <w:r w:rsidRPr="002D72C8">
        <w:tab/>
      </w:r>
      <w:r w:rsidR="00DB5231">
        <w:t>1</w:t>
      </w:r>
      <w:r w:rsidR="002C754F">
        <w:t>3</w:t>
      </w:r>
      <w:bookmarkStart w:id="0" w:name="_GoBack"/>
      <w:bookmarkEnd w:id="0"/>
      <w:r w:rsidR="00B53FA8">
        <w:t> </w:t>
      </w:r>
      <w:r w:rsidR="00DB5231">
        <w:t>January</w:t>
      </w:r>
      <w:r w:rsidR="00615AD2" w:rsidRPr="002D72C8">
        <w:t> </w:t>
      </w:r>
      <w:r w:rsidR="00A22CB6" w:rsidRPr="002D72C8">
        <w:t>201</w:t>
      </w:r>
      <w:r w:rsidR="00DB5231">
        <w:t>6</w:t>
      </w:r>
    </w:p>
    <w:p w:rsidR="00E66563" w:rsidRDefault="00B7142D" w:rsidP="009725B1">
      <w:pPr>
        <w:tabs>
          <w:tab w:val="left" w:pos="6804"/>
        </w:tabs>
      </w:pPr>
      <w:r w:rsidRPr="002D72C8">
        <w:tab/>
        <w:t>ENGLISH ONLY</w:t>
      </w:r>
    </w:p>
    <w:p w:rsidR="006508EB" w:rsidRPr="002D72C8" w:rsidRDefault="006508EB" w:rsidP="009725B1">
      <w:pPr>
        <w:tabs>
          <w:tab w:val="left" w:pos="6804"/>
        </w:tabs>
      </w:pPr>
    </w:p>
    <w:p w:rsidR="00B7142D" w:rsidRPr="002D72C8" w:rsidRDefault="00615AD2" w:rsidP="009725B1">
      <w:pPr>
        <w:tabs>
          <w:tab w:val="left" w:pos="5103"/>
        </w:tabs>
        <w:rPr>
          <w:b/>
        </w:rPr>
      </w:pPr>
      <w:r w:rsidRPr="002D72C8">
        <w:rPr>
          <w:b/>
        </w:rPr>
        <w:t>UNITED NATIONS</w:t>
      </w:r>
    </w:p>
    <w:p w:rsidR="00B7142D" w:rsidRPr="002D72C8" w:rsidRDefault="00615AD2" w:rsidP="009725B1">
      <w:pPr>
        <w:tabs>
          <w:tab w:val="left" w:pos="5103"/>
        </w:tabs>
        <w:rPr>
          <w:b/>
        </w:rPr>
      </w:pPr>
      <w:r w:rsidRPr="002D72C8">
        <w:rPr>
          <w:b/>
        </w:rPr>
        <w:t>ECONOMIC COMMISSION FOR EUROPE</w:t>
      </w:r>
    </w:p>
    <w:p w:rsidR="00E66563" w:rsidRPr="002D72C8" w:rsidRDefault="006966E0" w:rsidP="009725B1">
      <w:pPr>
        <w:tabs>
          <w:tab w:val="left" w:pos="5103"/>
        </w:tabs>
      </w:pPr>
      <w:r w:rsidRPr="002D72C8">
        <w:t>CONFERENCE OF EUROPEAN STATISTICIANS</w:t>
      </w:r>
    </w:p>
    <w:p w:rsidR="00B7142D" w:rsidRPr="002D72C8" w:rsidRDefault="00ED28FF" w:rsidP="00CC0D24">
      <w:r>
        <w:t>Seminar</w:t>
      </w:r>
      <w:r w:rsidR="00A558C2" w:rsidRPr="002D72C8">
        <w:t xml:space="preserve"> </w:t>
      </w:r>
      <w:r w:rsidR="00B7142D" w:rsidRPr="002D72C8">
        <w:t xml:space="preserve">on </w:t>
      </w:r>
      <w:r>
        <w:t>Poverty Measurement</w:t>
      </w:r>
    </w:p>
    <w:p w:rsidR="00E66563" w:rsidRPr="002D72C8" w:rsidRDefault="00A22CB6" w:rsidP="00CC0D24">
      <w:r w:rsidRPr="002D72C8">
        <w:t>(</w:t>
      </w:r>
      <w:r w:rsidR="006A0827" w:rsidRPr="002D72C8">
        <w:t>Geneva</w:t>
      </w:r>
      <w:r w:rsidRPr="002D72C8">
        <w:t xml:space="preserve">, </w:t>
      </w:r>
      <w:r w:rsidR="006A0827" w:rsidRPr="002D72C8">
        <w:t>Switzerland</w:t>
      </w:r>
      <w:r w:rsidR="00B7142D" w:rsidRPr="002D72C8">
        <w:t xml:space="preserve">, </w:t>
      </w:r>
      <w:r w:rsidR="004050EA">
        <w:t>12</w:t>
      </w:r>
      <w:r w:rsidR="006A0827" w:rsidRPr="002D72C8">
        <w:t>-</w:t>
      </w:r>
      <w:r w:rsidR="004050EA">
        <w:t>13</w:t>
      </w:r>
      <w:r w:rsidR="006A0827" w:rsidRPr="002D72C8">
        <w:t xml:space="preserve"> </w:t>
      </w:r>
      <w:r w:rsidR="004050EA">
        <w:t>July</w:t>
      </w:r>
      <w:r w:rsidR="00B7142D" w:rsidRPr="002D72C8">
        <w:t xml:space="preserve"> </w:t>
      </w:r>
      <w:r w:rsidRPr="002D72C8">
        <w:t>201</w:t>
      </w:r>
      <w:r w:rsidR="006A0827" w:rsidRPr="002D72C8">
        <w:t>6</w:t>
      </w:r>
      <w:r w:rsidR="00B7142D" w:rsidRPr="002D72C8">
        <w:t>)</w:t>
      </w:r>
    </w:p>
    <w:p w:rsidR="00E66563" w:rsidRPr="009D01F6" w:rsidRDefault="00B7142D" w:rsidP="009D01F6">
      <w:pPr>
        <w:pStyle w:val="Title"/>
      </w:pPr>
      <w:r w:rsidRPr="009D01F6">
        <w:t>INFORMATION NOTE FOR PARTICIPANTS</w:t>
      </w:r>
    </w:p>
    <w:p w:rsidR="00B7142D" w:rsidRPr="002D72C8" w:rsidRDefault="00B7142D" w:rsidP="00E66563">
      <w:pPr>
        <w:jc w:val="center"/>
      </w:pPr>
      <w:r w:rsidRPr="002D72C8">
        <w:t xml:space="preserve">The meeting </w:t>
      </w:r>
      <w:proofErr w:type="gramStart"/>
      <w:r w:rsidRPr="002D72C8">
        <w:t>will be held</w:t>
      </w:r>
      <w:proofErr w:type="gramEnd"/>
      <w:r w:rsidR="00E87215" w:rsidRPr="002D72C8">
        <w:t xml:space="preserve"> </w:t>
      </w:r>
      <w:r w:rsidR="006C67BF">
        <w:t>in room V</w:t>
      </w:r>
      <w:r w:rsidR="004050EA">
        <w:t>III</w:t>
      </w:r>
      <w:r w:rsidR="006C67BF">
        <w:t xml:space="preserve"> </w:t>
      </w:r>
      <w:r w:rsidR="00E87215" w:rsidRPr="002D72C8">
        <w:t xml:space="preserve">at the </w:t>
      </w:r>
      <w:proofErr w:type="spellStart"/>
      <w:r w:rsidR="006A0827" w:rsidRPr="002D72C8">
        <w:t>Palais</w:t>
      </w:r>
      <w:proofErr w:type="spellEnd"/>
      <w:r w:rsidR="006A0827" w:rsidRPr="002D72C8">
        <w:t xml:space="preserve"> des Nations, Geneva</w:t>
      </w:r>
      <w:r w:rsidR="00E87215" w:rsidRPr="002D72C8">
        <w:t xml:space="preserve">, </w:t>
      </w:r>
      <w:r w:rsidR="006A0827" w:rsidRPr="002D72C8">
        <w:t>Switzerland</w:t>
      </w:r>
      <w:r w:rsidR="006508EB">
        <w:t>.</w:t>
      </w:r>
      <w:r w:rsidR="00A0206E" w:rsidRPr="002D72C8">
        <w:t xml:space="preserve"> </w:t>
      </w:r>
      <w:r w:rsidR="00AB3F13" w:rsidRPr="002D72C8">
        <w:br/>
      </w:r>
      <w:r w:rsidR="006508EB">
        <w:t xml:space="preserve">It </w:t>
      </w:r>
      <w:r w:rsidR="00AB3F13" w:rsidRPr="002D72C8">
        <w:t xml:space="preserve">will start at </w:t>
      </w:r>
      <w:r w:rsidR="0078770F">
        <w:t>9</w:t>
      </w:r>
      <w:r w:rsidR="00FB5D57">
        <w:t>.</w:t>
      </w:r>
      <w:r w:rsidR="00AB3F13" w:rsidRPr="002D72C8">
        <w:t>3</w:t>
      </w:r>
      <w:r w:rsidR="00F62EA3" w:rsidRPr="002D72C8">
        <w:t>0 </w:t>
      </w:r>
      <w:r w:rsidR="0078770F">
        <w:t>a</w:t>
      </w:r>
      <w:r w:rsidRPr="002D72C8">
        <w:t xml:space="preserve">.m. on </w:t>
      </w:r>
      <w:r w:rsidR="0078770F">
        <w:t>Tuesday</w:t>
      </w:r>
      <w:r w:rsidRPr="002D72C8">
        <w:t xml:space="preserve">, </w:t>
      </w:r>
      <w:r w:rsidR="00A0206E" w:rsidRPr="002D72C8">
        <w:t>1</w:t>
      </w:r>
      <w:r w:rsidR="0078770F">
        <w:t>2</w:t>
      </w:r>
      <w:r w:rsidR="00F62EA3" w:rsidRPr="002D72C8">
        <w:t> </w:t>
      </w:r>
      <w:r w:rsidR="0078770F">
        <w:t>July</w:t>
      </w:r>
      <w:r w:rsidR="00F62EA3" w:rsidRPr="002D72C8">
        <w:t> </w:t>
      </w:r>
      <w:r w:rsidR="00E87215" w:rsidRPr="002D72C8">
        <w:t>201</w:t>
      </w:r>
      <w:r w:rsidR="006A0827" w:rsidRPr="002D72C8">
        <w:t>6</w:t>
      </w:r>
      <w:r w:rsidR="006508EB">
        <w:br/>
      </w:r>
      <w:r w:rsidRPr="002D72C8">
        <w:t xml:space="preserve">and finish on </w:t>
      </w:r>
      <w:r w:rsidR="0078770F">
        <w:t>Wednesday</w:t>
      </w:r>
      <w:r w:rsidR="00A0206E" w:rsidRPr="002D72C8">
        <w:t xml:space="preserve">, </w:t>
      </w:r>
      <w:r w:rsidR="0078770F">
        <w:t>13</w:t>
      </w:r>
      <w:r w:rsidR="002119A4" w:rsidRPr="002D72C8">
        <w:t> </w:t>
      </w:r>
      <w:r w:rsidR="0078770F">
        <w:t>July</w:t>
      </w:r>
      <w:r w:rsidRPr="002D72C8">
        <w:t xml:space="preserve"> </w:t>
      </w:r>
      <w:r w:rsidR="00483BFA" w:rsidRPr="002D72C8">
        <w:t>by</w:t>
      </w:r>
      <w:r w:rsidRPr="002D72C8">
        <w:t xml:space="preserve"> </w:t>
      </w:r>
      <w:r w:rsidR="0078770F">
        <w:t>5</w:t>
      </w:r>
      <w:r w:rsidR="00FB5D57">
        <w:t>.</w:t>
      </w:r>
      <w:r w:rsidRPr="002D72C8">
        <w:t>30</w:t>
      </w:r>
      <w:r w:rsidR="00483BFA" w:rsidRPr="002D72C8">
        <w:t> </w:t>
      </w:r>
      <w:r w:rsidRPr="002D72C8">
        <w:t>p.m.</w:t>
      </w:r>
    </w:p>
    <w:p w:rsidR="00C57BDB" w:rsidRPr="002D72C8" w:rsidRDefault="00C57BDB" w:rsidP="000B7872">
      <w:pPr>
        <w:pStyle w:val="Heading1"/>
        <w:rPr>
          <w:lang w:val="en-GB"/>
        </w:rPr>
      </w:pPr>
      <w:r w:rsidRPr="002D72C8">
        <w:rPr>
          <w:lang w:val="en-GB"/>
        </w:rPr>
        <w:t>INTRODUCTION</w:t>
      </w:r>
    </w:p>
    <w:p w:rsidR="003A086E" w:rsidRPr="0001200F" w:rsidRDefault="00C3647D" w:rsidP="0001200F">
      <w:pPr>
        <w:pStyle w:val="BodyText"/>
      </w:pPr>
      <w:r w:rsidRPr="0001200F">
        <w:t>The United Nations Economic Commission for Europe (</w:t>
      </w:r>
      <w:r w:rsidR="00C57BDB" w:rsidRPr="0001200F">
        <w:t>UNECE</w:t>
      </w:r>
      <w:r w:rsidRPr="0001200F">
        <w:t>)</w:t>
      </w:r>
      <w:r w:rsidR="00C57BDB" w:rsidRPr="0001200F">
        <w:t xml:space="preserve"> </w:t>
      </w:r>
      <w:r w:rsidRPr="0001200F">
        <w:t xml:space="preserve">is </w:t>
      </w:r>
      <w:r w:rsidR="002078C1" w:rsidRPr="0001200F">
        <w:t xml:space="preserve">organising the Seminar on Poverty Measurement </w:t>
      </w:r>
      <w:r w:rsidR="00C57BDB" w:rsidRPr="0001200F">
        <w:t>under the auspices of the Conference of European Statisticians (CES</w:t>
      </w:r>
      <w:r w:rsidR="00190FEF" w:rsidRPr="0001200F">
        <w:t xml:space="preserve">). The Seminar </w:t>
      </w:r>
      <w:proofErr w:type="gramStart"/>
      <w:r w:rsidR="00190FEF" w:rsidRPr="0001200F">
        <w:t>will be held</w:t>
      </w:r>
      <w:proofErr w:type="gramEnd"/>
      <w:r w:rsidR="00190FEF" w:rsidRPr="0001200F">
        <w:t xml:space="preserve"> in room VIII at the </w:t>
      </w:r>
      <w:proofErr w:type="spellStart"/>
      <w:r w:rsidR="00190FEF" w:rsidRPr="0001200F">
        <w:t>Palais</w:t>
      </w:r>
      <w:proofErr w:type="spellEnd"/>
      <w:r w:rsidR="00190FEF" w:rsidRPr="0001200F">
        <w:t xml:space="preserve"> des Nations, Geneva. It will start at 9.30 a.m. on Tuesday, </w:t>
      </w:r>
      <w:r w:rsidR="00070948" w:rsidRPr="0001200F">
        <w:t>12</w:t>
      </w:r>
      <w:r w:rsidR="00190FEF" w:rsidRPr="0001200F">
        <w:t xml:space="preserve"> </w:t>
      </w:r>
      <w:r w:rsidR="00070948" w:rsidRPr="0001200F">
        <w:t>July</w:t>
      </w:r>
      <w:r w:rsidR="00190FEF" w:rsidRPr="0001200F">
        <w:t xml:space="preserve"> and finish on Wednesday, </w:t>
      </w:r>
      <w:r w:rsidR="00070948" w:rsidRPr="0001200F">
        <w:t>13 July</w:t>
      </w:r>
      <w:r w:rsidR="00190FEF" w:rsidRPr="0001200F">
        <w:t xml:space="preserve"> by 5.30 p.m.</w:t>
      </w:r>
      <w:r w:rsidR="00070948" w:rsidRPr="0001200F">
        <w:t xml:space="preserve"> </w:t>
      </w:r>
      <w:r w:rsidR="003A086E" w:rsidRPr="0001200F">
        <w:t>The meeting room is near the entrance door 11</w:t>
      </w:r>
      <w:r w:rsidR="00C56C9C" w:rsidRPr="0001200F">
        <w:t xml:space="preserve">, one level </w:t>
      </w:r>
      <w:r w:rsidR="00070948" w:rsidRPr="0001200F">
        <w:t>up</w:t>
      </w:r>
      <w:r w:rsidR="00C56C9C" w:rsidRPr="0001200F">
        <w:t xml:space="preserve"> (the entrance is on the level of the second floor, the meeting room is on the </w:t>
      </w:r>
      <w:r w:rsidR="00070948" w:rsidRPr="0001200F">
        <w:t>third</w:t>
      </w:r>
      <w:r w:rsidR="00C56C9C" w:rsidRPr="0001200F">
        <w:t xml:space="preserve"> floor).</w:t>
      </w:r>
    </w:p>
    <w:p w:rsidR="00E66563" w:rsidRPr="002D72C8" w:rsidRDefault="00926D67" w:rsidP="001F21C0">
      <w:pPr>
        <w:pStyle w:val="BodyText"/>
      </w:pPr>
      <w:r w:rsidRPr="002D72C8">
        <w:t xml:space="preserve">The meeting </w:t>
      </w:r>
      <w:proofErr w:type="gramStart"/>
      <w:r w:rsidRPr="002D72C8">
        <w:t>is preceded</w:t>
      </w:r>
      <w:proofErr w:type="gramEnd"/>
      <w:r w:rsidRPr="002D72C8">
        <w:t xml:space="preserve"> by the </w:t>
      </w:r>
      <w:r w:rsidR="00573A01">
        <w:t>w</w:t>
      </w:r>
      <w:r w:rsidRPr="002D72C8">
        <w:t xml:space="preserve">orkshop on </w:t>
      </w:r>
      <w:r w:rsidR="00146D2E">
        <w:t>poverty m</w:t>
      </w:r>
      <w:r w:rsidR="00070948">
        <w:t>easurement</w:t>
      </w:r>
      <w:r w:rsidR="00573A01">
        <w:t xml:space="preserve"> in countries of Eastern Europe, Caucasus and Central Asia</w:t>
      </w:r>
      <w:r w:rsidRPr="002D72C8">
        <w:t xml:space="preserve">, which </w:t>
      </w:r>
      <w:r w:rsidR="00573A01">
        <w:t xml:space="preserve">UNECE </w:t>
      </w:r>
      <w:r w:rsidR="009D0CA5" w:rsidRPr="002D72C8">
        <w:t xml:space="preserve">will </w:t>
      </w:r>
      <w:r w:rsidR="00573A01">
        <w:t xml:space="preserve">organize </w:t>
      </w:r>
      <w:r w:rsidR="0001200F">
        <w:t xml:space="preserve">in Geneva </w:t>
      </w:r>
      <w:r w:rsidRPr="002D72C8">
        <w:t xml:space="preserve">on </w:t>
      </w:r>
      <w:r w:rsidR="00070948">
        <w:t>11</w:t>
      </w:r>
      <w:r w:rsidRPr="002D72C8">
        <w:t xml:space="preserve"> </w:t>
      </w:r>
      <w:r w:rsidR="00070948">
        <w:t>July</w:t>
      </w:r>
      <w:r w:rsidRPr="002D72C8">
        <w:t xml:space="preserve"> 2016</w:t>
      </w:r>
      <w:r w:rsidR="00573A01">
        <w:t xml:space="preserve">, </w:t>
      </w:r>
      <w:r w:rsidR="001F21C0">
        <w:t xml:space="preserve">in cooperation </w:t>
      </w:r>
      <w:r w:rsidR="00573A01">
        <w:t xml:space="preserve">with </w:t>
      </w:r>
      <w:proofErr w:type="spellStart"/>
      <w:r w:rsidR="00573A01">
        <w:t>Rosstat</w:t>
      </w:r>
      <w:proofErr w:type="spellEnd"/>
      <w:r w:rsidR="00573A01">
        <w:t xml:space="preserve"> and CISSTAT, and </w:t>
      </w:r>
      <w:r w:rsidR="008F58B4" w:rsidRPr="008F58B4">
        <w:t xml:space="preserve">with financial support from </w:t>
      </w:r>
      <w:r w:rsidR="00573A01">
        <w:t xml:space="preserve">Russian Federation and </w:t>
      </w:r>
      <w:r w:rsidR="008F58B4" w:rsidRPr="008F58B4">
        <w:t>the United Nations Development Account</w:t>
      </w:r>
      <w:r w:rsidR="008F58B4">
        <w:t xml:space="preserve">. </w:t>
      </w:r>
      <w:r w:rsidR="001F21C0" w:rsidRPr="001F21C0">
        <w:t xml:space="preserve">The Workshop will identify the main directions for further steps towards harmonizing poverty statistics in the CIS region and aligning them to the monitoring needs for SDGs. </w:t>
      </w:r>
      <w:r w:rsidR="002F7788">
        <w:t xml:space="preserve">More information about the </w:t>
      </w:r>
      <w:r w:rsidR="00573A01">
        <w:t>w</w:t>
      </w:r>
      <w:r w:rsidR="002F7788">
        <w:t xml:space="preserve">orkshop </w:t>
      </w:r>
      <w:proofErr w:type="gramStart"/>
      <w:r w:rsidR="00DB5231">
        <w:t>will be</w:t>
      </w:r>
      <w:r w:rsidR="002F7788">
        <w:t xml:space="preserve"> </w:t>
      </w:r>
      <w:r w:rsidR="001F21C0">
        <w:t>provided</w:t>
      </w:r>
      <w:proofErr w:type="gramEnd"/>
      <w:r w:rsidR="002F7788">
        <w:t xml:space="preserve"> in </w:t>
      </w:r>
      <w:r w:rsidR="00DB5231">
        <w:t>due course</w:t>
      </w:r>
      <w:r w:rsidR="002F7788">
        <w:t>.</w:t>
      </w:r>
    </w:p>
    <w:p w:rsidR="00E66563" w:rsidRPr="002D72C8" w:rsidRDefault="00B7142D" w:rsidP="000B7872">
      <w:pPr>
        <w:pStyle w:val="Heading1"/>
        <w:rPr>
          <w:lang w:val="en-GB"/>
        </w:rPr>
      </w:pPr>
      <w:r w:rsidRPr="002D72C8">
        <w:rPr>
          <w:lang w:val="en-GB"/>
        </w:rPr>
        <w:t>PURPOSE OF THE MEETING</w:t>
      </w:r>
    </w:p>
    <w:p w:rsidR="0030578B" w:rsidRDefault="00C57BDB" w:rsidP="00856B53">
      <w:pPr>
        <w:pStyle w:val="BodyText"/>
      </w:pPr>
      <w:r w:rsidRPr="002D72C8">
        <w:t xml:space="preserve">The </w:t>
      </w:r>
      <w:r w:rsidR="00851234">
        <w:t>Seminar</w:t>
      </w:r>
      <w:r w:rsidR="00F1109F" w:rsidRPr="002D72C8">
        <w:t xml:space="preserve"> </w:t>
      </w:r>
      <w:r w:rsidR="003F6D58" w:rsidRPr="002D72C8">
        <w:t xml:space="preserve">will </w:t>
      </w:r>
      <w:r w:rsidR="00063DAB" w:rsidRPr="002D72C8">
        <w:t>allow</w:t>
      </w:r>
      <w:r w:rsidRPr="002D72C8">
        <w:t xml:space="preserve"> countries </w:t>
      </w:r>
      <w:r w:rsidR="00F23C5D" w:rsidRPr="002D72C8">
        <w:t xml:space="preserve">to </w:t>
      </w:r>
      <w:r w:rsidR="00642D75" w:rsidRPr="002D72C8">
        <w:t>exchange experience</w:t>
      </w:r>
      <w:r w:rsidR="00045C43">
        <w:t xml:space="preserve"> on </w:t>
      </w:r>
      <w:r w:rsidRPr="002D72C8">
        <w:t xml:space="preserve">the </w:t>
      </w:r>
      <w:r w:rsidR="00AE61BD">
        <w:t>challenges in poverty measurement</w:t>
      </w:r>
      <w:r w:rsidR="00045C43">
        <w:t xml:space="preserve"> and ways to address them</w:t>
      </w:r>
      <w:r w:rsidR="007034F1" w:rsidRPr="002D72C8">
        <w:t>.</w:t>
      </w:r>
      <w:r w:rsidR="00AE61BD">
        <w:t xml:space="preserve"> </w:t>
      </w:r>
      <w:r w:rsidR="00463DE6">
        <w:t xml:space="preserve">The objective is to achieve greater comparability </w:t>
      </w:r>
      <w:r w:rsidR="00A27C5E">
        <w:t xml:space="preserve">and reliability </w:t>
      </w:r>
      <w:r w:rsidR="00463DE6">
        <w:t xml:space="preserve">of poverty statistics and strengthen the multilateral cooperation. </w:t>
      </w:r>
      <w:r w:rsidR="0030578B">
        <w:t>The Seminar will also provide the opportunity to discuss the results achieved by the CES Task Force on Poverty Measurement</w:t>
      </w:r>
      <w:r w:rsidR="006B116F">
        <w:t>, in particular</w:t>
      </w:r>
      <w:r w:rsidR="0030578B">
        <w:t xml:space="preserve"> in drafting the Guide on </w:t>
      </w:r>
      <w:r w:rsidR="006B116F">
        <w:t>Poverty M</w:t>
      </w:r>
      <w:r w:rsidR="0030578B">
        <w:t>easurement.</w:t>
      </w:r>
    </w:p>
    <w:p w:rsidR="00E66563" w:rsidRPr="002D72C8" w:rsidRDefault="0030578B" w:rsidP="0030578B">
      <w:pPr>
        <w:pStyle w:val="BodyText"/>
      </w:pPr>
      <w:r w:rsidRPr="007B2134">
        <w:t xml:space="preserve">The target audience of the </w:t>
      </w:r>
      <w:r>
        <w:t>Seminar</w:t>
      </w:r>
      <w:r w:rsidRPr="007B2134">
        <w:t xml:space="preserve"> consists of statisticians and analysts from national statistical offices</w:t>
      </w:r>
      <w:r>
        <w:t xml:space="preserve">, </w:t>
      </w:r>
      <w:r w:rsidRPr="007B2134">
        <w:t>ministries and other government agencies that produce or use poverty statistics.</w:t>
      </w:r>
    </w:p>
    <w:p w:rsidR="00E66563" w:rsidRPr="002D72C8" w:rsidRDefault="00B7142D" w:rsidP="000B7872">
      <w:pPr>
        <w:pStyle w:val="Heading1"/>
        <w:rPr>
          <w:lang w:val="en-GB"/>
        </w:rPr>
      </w:pPr>
      <w:r w:rsidRPr="002D72C8">
        <w:rPr>
          <w:lang w:val="en-GB"/>
        </w:rPr>
        <w:lastRenderedPageBreak/>
        <w:t>AGENDA OF THE MEETING</w:t>
      </w:r>
    </w:p>
    <w:p w:rsidR="00E66563" w:rsidRPr="002D72C8" w:rsidRDefault="00671C9D" w:rsidP="00BB5B11">
      <w:pPr>
        <w:pStyle w:val="BodyText"/>
      </w:pPr>
      <w:r w:rsidRPr="002D72C8">
        <w:t xml:space="preserve">The work programme of the meeting will consist of </w:t>
      </w:r>
      <w:r w:rsidR="00C64DB9" w:rsidRPr="00C64DB9">
        <w:t xml:space="preserve">all or part of </w:t>
      </w:r>
      <w:r w:rsidRPr="002D72C8">
        <w:t>the substantive topics presented below. The agenda will be prepared before the meeting taking into accoun</w:t>
      </w:r>
      <w:r w:rsidR="00F23C5D" w:rsidRPr="002D72C8">
        <w:t xml:space="preserve">t the papers contributed by </w:t>
      </w:r>
      <w:r w:rsidRPr="002D72C8">
        <w:t xml:space="preserve">meeting participants. The </w:t>
      </w:r>
      <w:r w:rsidR="009D01F6">
        <w:t>agenda</w:t>
      </w:r>
      <w:r w:rsidRPr="002D72C8">
        <w:t xml:space="preserve"> </w:t>
      </w:r>
      <w:r w:rsidR="009D01F6">
        <w:t xml:space="preserve">and other documents </w:t>
      </w:r>
      <w:proofErr w:type="gramStart"/>
      <w:r w:rsidRPr="002D72C8">
        <w:t>will be posted</w:t>
      </w:r>
      <w:proofErr w:type="gramEnd"/>
      <w:r w:rsidR="00AF7E63" w:rsidRPr="002D72C8">
        <w:t xml:space="preserve"> on the meeting’s web page at </w:t>
      </w:r>
      <w:r w:rsidR="00C6750D" w:rsidRPr="00C6750D">
        <w:rPr>
          <w:rStyle w:val="Hyperlink"/>
        </w:rPr>
        <w:t>http://www.unece.org/stats/documents/2016.7.poverty.seminar.html</w:t>
      </w:r>
      <w:r w:rsidR="00BB5B11">
        <w:t>.</w:t>
      </w:r>
    </w:p>
    <w:p w:rsidR="004A2BD9" w:rsidRPr="002D72C8" w:rsidRDefault="00A1748B" w:rsidP="00F365D8">
      <w:pPr>
        <w:pStyle w:val="Heading2"/>
        <w:rPr>
          <w:rFonts w:eastAsiaTheme="minorEastAsia"/>
          <w:lang w:val="en-GB" w:eastAsia="en-GB"/>
        </w:rPr>
      </w:pPr>
      <w:r>
        <w:rPr>
          <w:rFonts w:eastAsiaTheme="minorEastAsia"/>
          <w:lang w:val="en-GB" w:eastAsia="en-GB"/>
        </w:rPr>
        <w:t>Measurement challenges in</w:t>
      </w:r>
      <w:r w:rsidR="00F365D8" w:rsidRPr="00F365D8">
        <w:rPr>
          <w:rFonts w:eastAsiaTheme="minorEastAsia"/>
          <w:lang w:val="en-GB" w:eastAsia="en-GB"/>
        </w:rPr>
        <w:t xml:space="preserve"> </w:t>
      </w:r>
      <w:r w:rsidR="00594A22">
        <w:rPr>
          <w:rFonts w:eastAsiaTheme="minorEastAsia"/>
          <w:lang w:val="en-GB" w:eastAsia="en-GB"/>
        </w:rPr>
        <w:t>consumption and income</w:t>
      </w:r>
      <w:r w:rsidR="00F365D8" w:rsidRPr="00F365D8">
        <w:rPr>
          <w:rFonts w:eastAsiaTheme="minorEastAsia"/>
          <w:lang w:val="en-GB" w:eastAsia="en-GB"/>
        </w:rPr>
        <w:t xml:space="preserve"> poverty</w:t>
      </w:r>
    </w:p>
    <w:p w:rsidR="00F365D8" w:rsidRPr="00345B31" w:rsidRDefault="00345B31" w:rsidP="00F365D8">
      <w:pPr>
        <w:pStyle w:val="BodyText"/>
        <w:rPr>
          <w:rFonts w:eastAsiaTheme="minorEastAsia"/>
          <w:lang w:eastAsia="en-GB"/>
        </w:rPr>
      </w:pPr>
      <w:r w:rsidRPr="00345B31">
        <w:rPr>
          <w:rFonts w:eastAsiaTheme="minorEastAsia"/>
          <w:lang w:eastAsia="en-GB"/>
        </w:rPr>
        <w:t>This session will review countries’ experience in dealing with concrete issues that pose challenges to statisticians</w:t>
      </w:r>
      <w:r w:rsidR="004B372B">
        <w:rPr>
          <w:rFonts w:eastAsiaTheme="minorEastAsia"/>
          <w:lang w:eastAsia="en-GB"/>
        </w:rPr>
        <w:t xml:space="preserve"> in providing monetary poverty estimates. </w:t>
      </w:r>
      <w:r w:rsidR="00F365D8" w:rsidRPr="00345B31">
        <w:rPr>
          <w:rFonts w:eastAsiaTheme="minorEastAsia"/>
          <w:lang w:eastAsia="en-GB"/>
        </w:rPr>
        <w:t xml:space="preserve">Importantly, low household incomes or low levels of consumption do not necessarily imply a low standard of living. A household with a low income may be able to achieve a high standard of living </w:t>
      </w:r>
      <w:proofErr w:type="gramStart"/>
      <w:r w:rsidR="00F365D8" w:rsidRPr="00345B31">
        <w:rPr>
          <w:rFonts w:eastAsiaTheme="minorEastAsia"/>
          <w:lang w:eastAsia="en-GB"/>
        </w:rPr>
        <w:t>through the use of</w:t>
      </w:r>
      <w:proofErr w:type="gramEnd"/>
      <w:r w:rsidR="00F365D8" w:rsidRPr="00345B31">
        <w:rPr>
          <w:rFonts w:eastAsiaTheme="minorEastAsia"/>
          <w:lang w:eastAsia="en-GB"/>
        </w:rPr>
        <w:t xml:space="preserve"> savings or debt (based on an expectation of higher income in the future). Depending on the thresholds used, low levels of consumption may in part reflect individual choices. Additionally, levels of wealth, which are the third primary component of economic </w:t>
      </w:r>
      <w:proofErr w:type="gramStart"/>
      <w:r w:rsidR="00F365D8" w:rsidRPr="00345B31">
        <w:rPr>
          <w:rFonts w:eastAsiaTheme="minorEastAsia"/>
          <w:lang w:eastAsia="en-GB"/>
        </w:rPr>
        <w:t>well-being</w:t>
      </w:r>
      <w:proofErr w:type="gramEnd"/>
      <w:r w:rsidR="00F365D8" w:rsidRPr="00345B31">
        <w:rPr>
          <w:rFonts w:eastAsiaTheme="minorEastAsia"/>
          <w:lang w:eastAsia="en-GB"/>
        </w:rPr>
        <w:t xml:space="preserve"> are not typically taken account of in monetary poverty indicators. </w:t>
      </w:r>
    </w:p>
    <w:p w:rsidR="008C198B" w:rsidRDefault="00723E78" w:rsidP="008C198B">
      <w:pPr>
        <w:pStyle w:val="BodyText"/>
        <w:rPr>
          <w:rFonts w:eastAsiaTheme="minorEastAsia"/>
          <w:lang w:eastAsia="en-GB"/>
        </w:rPr>
      </w:pPr>
      <w:r>
        <w:rPr>
          <w:rFonts w:eastAsiaTheme="minorEastAsia"/>
          <w:lang w:eastAsia="en-GB"/>
        </w:rPr>
        <w:t xml:space="preserve">Furthermore, </w:t>
      </w:r>
      <w:r w:rsidR="004B372B">
        <w:rPr>
          <w:rFonts w:eastAsiaTheme="minorEastAsia"/>
          <w:lang w:eastAsia="en-GB"/>
        </w:rPr>
        <w:t>the session</w:t>
      </w:r>
      <w:r w:rsidR="008C198B">
        <w:rPr>
          <w:rFonts w:eastAsiaTheme="minorEastAsia"/>
          <w:lang w:eastAsia="en-GB"/>
        </w:rPr>
        <w:t xml:space="preserve"> will discuss how cash benefits, social transfers, including </w:t>
      </w:r>
      <w:r w:rsidR="008C198B" w:rsidRPr="00A428B4">
        <w:rPr>
          <w:rFonts w:eastAsiaTheme="minorEastAsia"/>
          <w:lang w:eastAsia="en-GB"/>
        </w:rPr>
        <w:t>intra-household transfers</w:t>
      </w:r>
      <w:r w:rsidR="008C198B">
        <w:rPr>
          <w:rFonts w:eastAsiaTheme="minorEastAsia"/>
          <w:lang w:eastAsia="en-GB"/>
        </w:rPr>
        <w:t xml:space="preserve">, or rental </w:t>
      </w:r>
      <w:proofErr w:type="gramStart"/>
      <w:r w:rsidR="008C198B">
        <w:rPr>
          <w:rFonts w:eastAsiaTheme="minorEastAsia"/>
          <w:lang w:eastAsia="en-GB"/>
        </w:rPr>
        <w:t>income are</w:t>
      </w:r>
      <w:proofErr w:type="gramEnd"/>
      <w:r w:rsidR="008C198B">
        <w:rPr>
          <w:rFonts w:eastAsiaTheme="minorEastAsia"/>
          <w:lang w:eastAsia="en-GB"/>
        </w:rPr>
        <w:t xml:space="preserve"> taken into consideration when determining the </w:t>
      </w:r>
      <w:r>
        <w:rPr>
          <w:rFonts w:eastAsiaTheme="minorEastAsia"/>
          <w:lang w:eastAsia="en-GB"/>
        </w:rPr>
        <w:t xml:space="preserve">poor. It will be also useful to learn about countries practices in accounting for own production, i.e. </w:t>
      </w:r>
      <w:r>
        <w:t xml:space="preserve">if households consume their own production or exchange it for some other goods. </w:t>
      </w:r>
    </w:p>
    <w:p w:rsidR="007013FE" w:rsidRPr="002D72C8" w:rsidRDefault="00855535" w:rsidP="00A379E8">
      <w:pPr>
        <w:pStyle w:val="Heading2"/>
        <w:ind w:left="1134" w:hanging="567"/>
        <w:rPr>
          <w:rFonts w:eastAsiaTheme="minorEastAsia"/>
          <w:lang w:val="en-GB" w:eastAsia="en-GB"/>
        </w:rPr>
      </w:pPr>
      <w:r>
        <w:rPr>
          <w:rFonts w:eastAsiaTheme="minorEastAsia"/>
          <w:lang w:val="en-GB" w:eastAsia="en-GB"/>
        </w:rPr>
        <w:t>L</w:t>
      </w:r>
      <w:r w:rsidR="00A1748B">
        <w:rPr>
          <w:rFonts w:eastAsiaTheme="minorEastAsia"/>
          <w:lang w:val="en-GB" w:eastAsia="en-GB"/>
        </w:rPr>
        <w:t>inkages between p</w:t>
      </w:r>
      <w:r w:rsidR="001E0F96">
        <w:rPr>
          <w:rFonts w:eastAsiaTheme="minorEastAsia"/>
          <w:lang w:val="en-GB" w:eastAsia="en-GB"/>
        </w:rPr>
        <w:t>overty, inequality and vulnerability</w:t>
      </w:r>
    </w:p>
    <w:p w:rsidR="00E66563" w:rsidRPr="002D4DE6" w:rsidRDefault="001E0F96" w:rsidP="002D4DE6">
      <w:pPr>
        <w:pStyle w:val="BodyText"/>
        <w:rPr>
          <w:rFonts w:eastAsiaTheme="minorEastAsia"/>
          <w:lang w:eastAsia="en-GB"/>
        </w:rPr>
      </w:pPr>
      <w:r w:rsidRPr="001E0F96">
        <w:t>Poverty, inequality, and socio-economic vulnerability issues are complex</w:t>
      </w:r>
      <w:r>
        <w:t xml:space="preserve">, whereas </w:t>
      </w:r>
      <w:r w:rsidR="0054066B">
        <w:t>trends</w:t>
      </w:r>
      <w:r>
        <w:t xml:space="preserve"> often provide mixed signals, e.g. growing incomes yet </w:t>
      </w:r>
      <w:r w:rsidR="00BC6958">
        <w:t xml:space="preserve">higher number of poor, deepening economic </w:t>
      </w:r>
      <w:r w:rsidR="006B116F">
        <w:t>crisis yet stable poverty level, etc.</w:t>
      </w:r>
      <w:r w:rsidR="002D4DE6">
        <w:t xml:space="preserve"> </w:t>
      </w:r>
      <w:r w:rsidR="002D4DE6" w:rsidRPr="002D4DE6">
        <w:rPr>
          <w:rFonts w:eastAsiaTheme="minorEastAsia"/>
          <w:lang w:eastAsia="en-GB"/>
        </w:rPr>
        <w:t xml:space="preserve">Many countries that have reported good progress in poverty reduction show </w:t>
      </w:r>
      <w:r w:rsidR="002D4DE6">
        <w:rPr>
          <w:rFonts w:eastAsiaTheme="minorEastAsia"/>
          <w:lang w:eastAsia="en-GB"/>
        </w:rPr>
        <w:t xml:space="preserve">nevertheless </w:t>
      </w:r>
      <w:r w:rsidR="002D4DE6" w:rsidRPr="002D4DE6">
        <w:rPr>
          <w:rFonts w:eastAsiaTheme="minorEastAsia"/>
          <w:lang w:eastAsia="en-GB"/>
        </w:rPr>
        <w:t>large shares of the population that are vulnerable to poverty.</w:t>
      </w:r>
      <w:r w:rsidR="002D4DE6">
        <w:rPr>
          <w:rFonts w:eastAsiaTheme="minorEastAsia"/>
          <w:lang w:eastAsia="en-GB"/>
        </w:rPr>
        <w:t xml:space="preserve"> In some regions, c</w:t>
      </w:r>
      <w:r w:rsidR="002D4DE6" w:rsidRPr="002D4DE6">
        <w:rPr>
          <w:rFonts w:eastAsiaTheme="minorEastAsia"/>
          <w:lang w:eastAsia="en-GB"/>
        </w:rPr>
        <w:t>ountries with lower levels of income inequality are likely to have smaller shares of their populations vulnerable to poverty</w:t>
      </w:r>
      <w:r w:rsidR="002D4DE6">
        <w:rPr>
          <w:rFonts w:eastAsiaTheme="minorEastAsia"/>
          <w:lang w:eastAsia="en-GB"/>
        </w:rPr>
        <w:t>, while in other regions the opposite may hold</w:t>
      </w:r>
      <w:r w:rsidR="002D4DE6" w:rsidRPr="002D4DE6">
        <w:rPr>
          <w:rFonts w:eastAsiaTheme="minorEastAsia"/>
          <w:lang w:eastAsia="en-GB"/>
        </w:rPr>
        <w:t>.</w:t>
      </w:r>
    </w:p>
    <w:p w:rsidR="002D4DE6" w:rsidRPr="002D4DE6" w:rsidRDefault="002D4DE6" w:rsidP="002D4DE6">
      <w:pPr>
        <w:pStyle w:val="BodyText"/>
        <w:rPr>
          <w:rFonts w:eastAsiaTheme="minorEastAsia"/>
          <w:lang w:eastAsia="en-GB"/>
        </w:rPr>
      </w:pPr>
      <w:r>
        <w:rPr>
          <w:rFonts w:eastAsiaTheme="minorEastAsia"/>
          <w:lang w:eastAsia="en-GB"/>
        </w:rPr>
        <w:t xml:space="preserve">This session will discuss </w:t>
      </w:r>
      <w:r w:rsidR="00905773">
        <w:rPr>
          <w:rFonts w:eastAsiaTheme="minorEastAsia"/>
          <w:lang w:eastAsia="en-GB"/>
        </w:rPr>
        <w:t xml:space="preserve">what definitions and measures to adopt in order to capture in the best way </w:t>
      </w:r>
      <w:r w:rsidR="002B7667">
        <w:rPr>
          <w:rFonts w:eastAsiaTheme="minorEastAsia"/>
          <w:lang w:eastAsia="en-GB"/>
        </w:rPr>
        <w:t xml:space="preserve">the </w:t>
      </w:r>
      <w:r>
        <w:rPr>
          <w:rFonts w:eastAsiaTheme="minorEastAsia"/>
          <w:lang w:eastAsia="en-GB"/>
        </w:rPr>
        <w:t>link</w:t>
      </w:r>
      <w:r w:rsidR="002B7667">
        <w:rPr>
          <w:rFonts w:eastAsiaTheme="minorEastAsia"/>
          <w:lang w:eastAsia="en-GB"/>
        </w:rPr>
        <w:t>ages</w:t>
      </w:r>
      <w:r>
        <w:rPr>
          <w:rFonts w:eastAsiaTheme="minorEastAsia"/>
          <w:lang w:eastAsia="en-GB"/>
        </w:rPr>
        <w:t xml:space="preserve"> between poverty, inequality and vulnerability to poverty. </w:t>
      </w:r>
      <w:r w:rsidR="00763FA0">
        <w:rPr>
          <w:rFonts w:eastAsiaTheme="minorEastAsia"/>
          <w:lang w:eastAsia="en-GB"/>
        </w:rPr>
        <w:t>Especially interesting will be to see the experience in different regions.</w:t>
      </w:r>
    </w:p>
    <w:p w:rsidR="004A2BD9" w:rsidRPr="002D72C8" w:rsidRDefault="00DF5D9D" w:rsidP="00A379E8">
      <w:pPr>
        <w:pStyle w:val="Heading2"/>
        <w:ind w:left="1134" w:hanging="567"/>
        <w:rPr>
          <w:rFonts w:eastAsiaTheme="minorEastAsia"/>
          <w:lang w:val="en-GB" w:eastAsia="en-GB"/>
        </w:rPr>
      </w:pPr>
      <w:r>
        <w:rPr>
          <w:rFonts w:eastAsiaTheme="minorEastAsia"/>
          <w:lang w:val="en-GB" w:eastAsia="en-GB"/>
        </w:rPr>
        <w:t xml:space="preserve">Comparability issues in </w:t>
      </w:r>
      <w:r w:rsidR="00CD6279">
        <w:rPr>
          <w:rFonts w:eastAsiaTheme="minorEastAsia"/>
          <w:lang w:val="en-GB" w:eastAsia="en-GB"/>
        </w:rPr>
        <w:t>measuring multidimensional poverty</w:t>
      </w:r>
    </w:p>
    <w:p w:rsidR="00E66563" w:rsidRPr="002D72C8" w:rsidRDefault="00B54E03" w:rsidP="00B54E03">
      <w:pPr>
        <w:pStyle w:val="BodyText"/>
        <w:rPr>
          <w:rFonts w:eastAsiaTheme="minorEastAsia"/>
          <w:lang w:eastAsia="en-GB"/>
        </w:rPr>
      </w:pPr>
      <w:r>
        <w:t xml:space="preserve">The multidimensional poverty approach to assessing deprivations at the household level can be tailored using country-specific data and indicators to provide a richer picture of poverty at the country level. The most precise </w:t>
      </w:r>
      <w:r w:rsidR="00E454B5">
        <w:t xml:space="preserve">multidimensional poverty </w:t>
      </w:r>
      <w:r>
        <w:t xml:space="preserve">index </w:t>
      </w:r>
      <w:r w:rsidR="00E454B5">
        <w:t xml:space="preserve">(MPI) </w:t>
      </w:r>
      <w:r>
        <w:t xml:space="preserve">is the one that consists of indicators and weights appropriate for the country. The global MPI estimates, however, are constrained by need for comparability. </w:t>
      </w:r>
      <w:r w:rsidRPr="00B54E03">
        <w:t xml:space="preserve">Comparable data on each of the indicators </w:t>
      </w:r>
      <w:r>
        <w:t>are</w:t>
      </w:r>
      <w:r w:rsidRPr="00B54E03">
        <w:t xml:space="preserve"> not availab</w:t>
      </w:r>
      <w:r>
        <w:t>le for all nations</w:t>
      </w:r>
      <w:r w:rsidR="00854B1E" w:rsidRPr="002D72C8">
        <w:t>.</w:t>
      </w:r>
    </w:p>
    <w:p w:rsidR="00E66563" w:rsidRPr="002D72C8" w:rsidRDefault="004A2BD9" w:rsidP="000B7872">
      <w:pPr>
        <w:pStyle w:val="BodyText"/>
        <w:rPr>
          <w:rFonts w:eastAsiaTheme="minorEastAsia"/>
          <w:lang w:eastAsia="en-GB"/>
        </w:rPr>
      </w:pPr>
      <w:r w:rsidRPr="002D72C8">
        <w:rPr>
          <w:rFonts w:eastAsiaTheme="minorEastAsia"/>
          <w:lang w:eastAsia="en-GB"/>
        </w:rPr>
        <w:lastRenderedPageBreak/>
        <w:t xml:space="preserve">This session </w:t>
      </w:r>
      <w:r w:rsidR="00087E2A" w:rsidRPr="002D72C8">
        <w:rPr>
          <w:rFonts w:eastAsiaTheme="minorEastAsia"/>
          <w:lang w:eastAsia="en-GB"/>
        </w:rPr>
        <w:t>will</w:t>
      </w:r>
      <w:r w:rsidRPr="002D72C8">
        <w:rPr>
          <w:rFonts w:eastAsiaTheme="minorEastAsia"/>
          <w:lang w:eastAsia="en-GB"/>
        </w:rPr>
        <w:t xml:space="preserve"> </w:t>
      </w:r>
      <w:r w:rsidR="00E1606F">
        <w:rPr>
          <w:rFonts w:eastAsiaTheme="minorEastAsia"/>
          <w:lang w:eastAsia="en-GB"/>
        </w:rPr>
        <w:t xml:space="preserve">focus on how to address the comparability issue when constructing </w:t>
      </w:r>
      <w:r w:rsidR="00E1606F">
        <w:t>MPI</w:t>
      </w:r>
      <w:r w:rsidR="00E1606F">
        <w:rPr>
          <w:rFonts w:eastAsiaTheme="minorEastAsia"/>
          <w:lang w:eastAsia="en-GB"/>
        </w:rPr>
        <w:t xml:space="preserve"> and </w:t>
      </w:r>
      <w:r w:rsidR="004554F8">
        <w:rPr>
          <w:rFonts w:eastAsiaTheme="minorEastAsia"/>
          <w:lang w:eastAsia="en-GB"/>
        </w:rPr>
        <w:t>on the</w:t>
      </w:r>
      <w:r w:rsidR="00E1606F">
        <w:rPr>
          <w:rFonts w:eastAsiaTheme="minorEastAsia"/>
          <w:lang w:eastAsia="en-GB"/>
        </w:rPr>
        <w:t xml:space="preserve"> indicator and data requirements for the countries wishing to develop measures on multidimensional poverty.</w:t>
      </w:r>
    </w:p>
    <w:p w:rsidR="004F3EFB" w:rsidRPr="004F3EFB" w:rsidRDefault="00CD6279" w:rsidP="00CD6279">
      <w:pPr>
        <w:pStyle w:val="Heading2"/>
        <w:rPr>
          <w:rFonts w:eastAsiaTheme="minorEastAsia"/>
          <w:lang w:eastAsia="en-GB"/>
        </w:rPr>
      </w:pPr>
      <w:r w:rsidRPr="00CD6279">
        <w:rPr>
          <w:rFonts w:eastAsiaTheme="minorEastAsia"/>
          <w:lang w:val="en-GB" w:eastAsia="en-GB"/>
        </w:rPr>
        <w:t>Poverty and inequalit</w:t>
      </w:r>
      <w:r>
        <w:rPr>
          <w:rFonts w:eastAsiaTheme="minorEastAsia"/>
          <w:lang w:val="en-GB" w:eastAsia="en-GB"/>
        </w:rPr>
        <w:t>y</w:t>
      </w:r>
      <w:r w:rsidRPr="00CD6279">
        <w:rPr>
          <w:rFonts w:eastAsiaTheme="minorEastAsia"/>
          <w:lang w:val="en-GB" w:eastAsia="en-GB"/>
        </w:rPr>
        <w:t xml:space="preserve"> in the </w:t>
      </w:r>
      <w:r w:rsidR="004F3EFB">
        <w:rPr>
          <w:rFonts w:eastAsiaTheme="minorEastAsia"/>
          <w:lang w:eastAsia="en-GB"/>
        </w:rPr>
        <w:t>2030 Agenda for Sustainable Development</w:t>
      </w:r>
    </w:p>
    <w:p w:rsidR="004F3EFB" w:rsidRDefault="004F3EFB" w:rsidP="004F3EFB">
      <w:pPr>
        <w:pStyle w:val="BodyText"/>
        <w:rPr>
          <w:rFonts w:eastAsiaTheme="minorEastAsia"/>
          <w:lang w:val="en-US" w:eastAsia="en-GB"/>
        </w:rPr>
      </w:pPr>
      <w:r w:rsidRPr="004F3EFB">
        <w:rPr>
          <w:rFonts w:eastAsiaTheme="minorEastAsia"/>
          <w:lang w:val="en-US" w:eastAsia="en-GB"/>
        </w:rPr>
        <w:t xml:space="preserve">On 25 September 2015, the United Nations General Assembly adopted </w:t>
      </w:r>
      <w:r w:rsidR="006247A0">
        <w:t xml:space="preserve">the 2030 Agenda for Sustainable Development, </w:t>
      </w:r>
      <w:r w:rsidR="00D46FDC">
        <w:t>including</w:t>
      </w:r>
      <w:r w:rsidR="006247A0">
        <w:t xml:space="preserve"> Goal</w:t>
      </w:r>
      <w:r w:rsidR="00D46FDC">
        <w:t> </w:t>
      </w:r>
      <w:r w:rsidR="006247A0">
        <w:t>1</w:t>
      </w:r>
      <w:r w:rsidR="006247A0" w:rsidRPr="004F3EFB">
        <w:rPr>
          <w:rFonts w:eastAsiaTheme="minorEastAsia"/>
          <w:lang w:val="en-US" w:eastAsia="en-GB"/>
        </w:rPr>
        <w:t xml:space="preserve"> </w:t>
      </w:r>
      <w:r w:rsidR="006247A0">
        <w:rPr>
          <w:rFonts w:eastAsiaTheme="minorEastAsia"/>
          <w:lang w:val="en-US" w:eastAsia="en-GB"/>
        </w:rPr>
        <w:t>“</w:t>
      </w:r>
      <w:r w:rsidRPr="004F3EFB">
        <w:rPr>
          <w:rFonts w:eastAsiaTheme="minorEastAsia"/>
          <w:lang w:val="en-US" w:eastAsia="en-GB"/>
        </w:rPr>
        <w:t>End poverty in all its forms everywhe</w:t>
      </w:r>
      <w:r w:rsidR="00D46FDC">
        <w:rPr>
          <w:rFonts w:eastAsiaTheme="minorEastAsia"/>
          <w:lang w:val="en-US" w:eastAsia="en-GB"/>
        </w:rPr>
        <w:t>re” and Goal </w:t>
      </w:r>
      <w:r w:rsidR="006247A0">
        <w:rPr>
          <w:rFonts w:eastAsiaTheme="minorEastAsia"/>
          <w:lang w:val="en-US" w:eastAsia="en-GB"/>
        </w:rPr>
        <w:t>10 “Reduce inequality within and among countries”</w:t>
      </w:r>
      <w:r w:rsidRPr="004F3EFB">
        <w:rPr>
          <w:rFonts w:eastAsiaTheme="minorEastAsia"/>
          <w:lang w:val="en-US" w:eastAsia="en-GB"/>
        </w:rPr>
        <w:t xml:space="preserve">. As with the other goals, </w:t>
      </w:r>
      <w:r w:rsidR="00E74E42">
        <w:rPr>
          <w:rFonts w:eastAsiaTheme="minorEastAsia"/>
          <w:lang w:val="en-US" w:eastAsia="en-GB"/>
        </w:rPr>
        <w:t>they</w:t>
      </w:r>
      <w:r w:rsidR="00003406">
        <w:rPr>
          <w:rFonts w:eastAsiaTheme="minorEastAsia"/>
          <w:lang w:val="en-US" w:eastAsia="en-GB"/>
        </w:rPr>
        <w:t xml:space="preserve"> need</w:t>
      </w:r>
      <w:r w:rsidRPr="004F3EFB">
        <w:rPr>
          <w:rFonts w:eastAsiaTheme="minorEastAsia"/>
          <w:lang w:val="en-US" w:eastAsia="en-GB"/>
        </w:rPr>
        <w:t xml:space="preserve"> to be monitored with indicators that matter nationally and are comparable internationally. </w:t>
      </w:r>
    </w:p>
    <w:p w:rsidR="004F3EFB" w:rsidRPr="002042CC" w:rsidRDefault="001C0E94" w:rsidP="002042CC">
      <w:pPr>
        <w:pStyle w:val="BodyText"/>
        <w:rPr>
          <w:rFonts w:eastAsiaTheme="minorEastAsia"/>
          <w:lang w:val="en-US" w:eastAsia="en-GB"/>
        </w:rPr>
      </w:pPr>
      <w:r>
        <w:rPr>
          <w:rFonts w:eastAsiaTheme="minorEastAsia"/>
          <w:lang w:val="en-US" w:eastAsia="en-GB"/>
        </w:rPr>
        <w:t xml:space="preserve">As mandated by the General Assembly, </w:t>
      </w:r>
      <w:r w:rsidR="002042CC" w:rsidRPr="002042CC">
        <w:rPr>
          <w:rFonts w:eastAsiaTheme="minorEastAsia"/>
          <w:lang w:val="en-US" w:eastAsia="en-GB"/>
        </w:rPr>
        <w:t xml:space="preserve">the Inter-agency and Expert Group on Sustainable Development Goal Indicators </w:t>
      </w:r>
      <w:r>
        <w:rPr>
          <w:rFonts w:eastAsiaTheme="minorEastAsia"/>
          <w:lang w:val="en-US" w:eastAsia="en-GB"/>
        </w:rPr>
        <w:t xml:space="preserve">is developing </w:t>
      </w:r>
      <w:r w:rsidR="00E827F4">
        <w:rPr>
          <w:rFonts w:eastAsiaTheme="minorEastAsia"/>
          <w:lang w:val="en-US" w:eastAsia="en-GB"/>
        </w:rPr>
        <w:t xml:space="preserve">a </w:t>
      </w:r>
      <w:r>
        <w:rPr>
          <w:rFonts w:eastAsiaTheme="minorEastAsia"/>
          <w:lang w:val="en-US" w:eastAsia="en-GB"/>
        </w:rPr>
        <w:t xml:space="preserve">global indicator framework with majority of the indicators </w:t>
      </w:r>
      <w:r w:rsidR="00E827F4">
        <w:rPr>
          <w:rFonts w:eastAsiaTheme="minorEastAsia"/>
          <w:lang w:val="en-US" w:eastAsia="en-GB"/>
        </w:rPr>
        <w:t>already</w:t>
      </w:r>
      <w:r>
        <w:rPr>
          <w:rFonts w:eastAsiaTheme="minorEastAsia"/>
          <w:lang w:val="en-US" w:eastAsia="en-GB"/>
        </w:rPr>
        <w:t xml:space="preserve"> agreed upon. With regard to Goal 1 and Goal 10</w:t>
      </w:r>
      <w:r w:rsidR="00E827F4">
        <w:rPr>
          <w:rFonts w:eastAsiaTheme="minorEastAsia"/>
          <w:lang w:val="en-US" w:eastAsia="en-GB"/>
        </w:rPr>
        <w:t>, the numbers of indicators a</w:t>
      </w:r>
      <w:r w:rsidR="00D56377">
        <w:rPr>
          <w:rFonts w:eastAsiaTheme="minorEastAsia"/>
          <w:lang w:val="en-US" w:eastAsia="en-GB"/>
        </w:rPr>
        <w:t>greed are 9 and 12</w:t>
      </w:r>
      <w:r w:rsidR="00D46FDC">
        <w:rPr>
          <w:rFonts w:eastAsiaTheme="minorEastAsia"/>
          <w:lang w:val="en-US" w:eastAsia="en-GB"/>
        </w:rPr>
        <w:t>,</w:t>
      </w:r>
      <w:r w:rsidR="00D56377">
        <w:rPr>
          <w:rFonts w:eastAsiaTheme="minorEastAsia"/>
          <w:lang w:val="en-US" w:eastAsia="en-GB"/>
        </w:rPr>
        <w:t xml:space="preserve"> respectively.</w:t>
      </w:r>
      <w:r w:rsidR="00E827F4">
        <w:rPr>
          <w:rFonts w:eastAsiaTheme="minorEastAsia"/>
          <w:lang w:val="en-US" w:eastAsia="en-GB"/>
        </w:rPr>
        <w:t xml:space="preserve"> </w:t>
      </w:r>
      <w:r w:rsidR="00D46FDC">
        <w:rPr>
          <w:rFonts w:eastAsiaTheme="minorEastAsia"/>
          <w:lang w:val="en-US" w:eastAsia="en-GB"/>
        </w:rPr>
        <w:t>Further three indicators</w:t>
      </w:r>
      <w:r w:rsidR="00D56377">
        <w:rPr>
          <w:rFonts w:eastAsiaTheme="minorEastAsia"/>
          <w:lang w:val="en-US" w:eastAsia="en-GB"/>
        </w:rPr>
        <w:t xml:space="preserve"> for each of the two goals </w:t>
      </w:r>
      <w:r w:rsidR="00E827F4">
        <w:rPr>
          <w:rFonts w:eastAsiaTheme="minorEastAsia"/>
          <w:lang w:val="en-US" w:eastAsia="en-GB"/>
        </w:rPr>
        <w:t>are</w:t>
      </w:r>
      <w:r w:rsidR="00E827F4" w:rsidRPr="00E827F4">
        <w:rPr>
          <w:rFonts w:eastAsiaTheme="minorEastAsia"/>
          <w:lang w:val="en-US" w:eastAsia="en-GB"/>
        </w:rPr>
        <w:t xml:space="preserve"> </w:t>
      </w:r>
      <w:r w:rsidR="00E827F4">
        <w:rPr>
          <w:rFonts w:eastAsiaTheme="minorEastAsia"/>
          <w:lang w:val="en-US" w:eastAsia="en-GB"/>
        </w:rPr>
        <w:t>currently under discussion.</w:t>
      </w:r>
      <w:r w:rsidR="00003406">
        <w:rPr>
          <w:rFonts w:eastAsiaTheme="minorEastAsia"/>
          <w:lang w:val="en-US" w:eastAsia="en-GB"/>
        </w:rPr>
        <w:t xml:space="preserve"> The session will open the floor for exchange of views about the readiness of the </w:t>
      </w:r>
      <w:r w:rsidR="00B73726">
        <w:rPr>
          <w:rFonts w:eastAsiaTheme="minorEastAsia"/>
          <w:lang w:val="en-US" w:eastAsia="en-GB"/>
        </w:rPr>
        <w:t xml:space="preserve">national </w:t>
      </w:r>
      <w:r w:rsidR="00003406">
        <w:rPr>
          <w:rFonts w:eastAsiaTheme="minorEastAsia"/>
          <w:lang w:val="en-US" w:eastAsia="en-GB"/>
        </w:rPr>
        <w:t>statistical offic</w:t>
      </w:r>
      <w:r w:rsidR="00B73726">
        <w:rPr>
          <w:rFonts w:eastAsiaTheme="minorEastAsia"/>
          <w:lang w:val="en-US" w:eastAsia="en-GB"/>
        </w:rPr>
        <w:t>es to produce these indicators</w:t>
      </w:r>
      <w:r w:rsidR="00C34368">
        <w:rPr>
          <w:rFonts w:eastAsiaTheme="minorEastAsia"/>
          <w:lang w:val="en-US" w:eastAsia="en-GB"/>
        </w:rPr>
        <w:t xml:space="preserve">. Equally important will be to </w:t>
      </w:r>
      <w:r w:rsidR="007E1038">
        <w:rPr>
          <w:rFonts w:eastAsiaTheme="minorEastAsia"/>
          <w:lang w:val="en-US" w:eastAsia="en-GB"/>
        </w:rPr>
        <w:t>examine</w:t>
      </w:r>
      <w:r w:rsidR="00C34368">
        <w:rPr>
          <w:rFonts w:eastAsiaTheme="minorEastAsia"/>
          <w:lang w:val="en-US" w:eastAsia="en-GB"/>
        </w:rPr>
        <w:t xml:space="preserve"> the indicators’</w:t>
      </w:r>
      <w:r w:rsidR="00D233DC">
        <w:rPr>
          <w:rFonts w:eastAsiaTheme="minorEastAsia"/>
          <w:lang w:val="en-US" w:eastAsia="en-GB"/>
        </w:rPr>
        <w:t xml:space="preserve"> potential to achieve international </w:t>
      </w:r>
      <w:r w:rsidR="00B73726">
        <w:rPr>
          <w:rFonts w:eastAsiaTheme="minorEastAsia"/>
          <w:lang w:val="en-US" w:eastAsia="en-GB"/>
        </w:rPr>
        <w:t>comparability</w:t>
      </w:r>
      <w:r w:rsidR="00D233DC">
        <w:rPr>
          <w:rFonts w:eastAsiaTheme="minorEastAsia"/>
          <w:lang w:val="en-US" w:eastAsia="en-GB"/>
        </w:rPr>
        <w:t xml:space="preserve"> </w:t>
      </w:r>
      <w:r w:rsidR="00FA034F">
        <w:rPr>
          <w:rFonts w:eastAsiaTheme="minorEastAsia"/>
          <w:lang w:val="en-US" w:eastAsia="en-GB"/>
        </w:rPr>
        <w:t xml:space="preserve">while preserving their relevance for </w:t>
      </w:r>
      <w:r w:rsidR="00D233DC">
        <w:rPr>
          <w:rFonts w:eastAsiaTheme="minorEastAsia"/>
          <w:lang w:val="en-US" w:eastAsia="en-GB"/>
        </w:rPr>
        <w:t>national policies</w:t>
      </w:r>
      <w:r w:rsidR="00B73726">
        <w:rPr>
          <w:rFonts w:eastAsiaTheme="minorEastAsia"/>
          <w:lang w:val="en-US" w:eastAsia="en-GB"/>
        </w:rPr>
        <w:t>.</w:t>
      </w:r>
    </w:p>
    <w:p w:rsidR="004A2BD9" w:rsidRPr="002D72C8" w:rsidRDefault="004F3EFB" w:rsidP="00A8364A">
      <w:pPr>
        <w:pStyle w:val="Heading2"/>
        <w:ind w:left="1134" w:hanging="567"/>
        <w:rPr>
          <w:rFonts w:eastAsiaTheme="minorEastAsia"/>
          <w:lang w:val="en-GB" w:eastAsia="en-GB"/>
        </w:rPr>
      </w:pPr>
      <w:r>
        <w:rPr>
          <w:rFonts w:eastAsiaTheme="minorEastAsia"/>
          <w:lang w:val="en-GB" w:eastAsia="en-GB"/>
        </w:rPr>
        <w:t xml:space="preserve">Communicating </w:t>
      </w:r>
      <w:r w:rsidR="003D737F" w:rsidRPr="002D72C8">
        <w:rPr>
          <w:rFonts w:eastAsiaTheme="minorEastAsia"/>
          <w:lang w:val="en-GB" w:eastAsia="en-GB"/>
        </w:rPr>
        <w:t xml:space="preserve">statistics </w:t>
      </w:r>
      <w:r>
        <w:rPr>
          <w:rFonts w:eastAsiaTheme="minorEastAsia"/>
          <w:lang w:val="en-GB" w:eastAsia="en-GB"/>
        </w:rPr>
        <w:t>on poverty and inequalit</w:t>
      </w:r>
      <w:r w:rsidR="000E573C">
        <w:rPr>
          <w:rFonts w:eastAsiaTheme="minorEastAsia"/>
          <w:lang w:val="en-GB" w:eastAsia="en-GB"/>
        </w:rPr>
        <w:t>y</w:t>
      </w:r>
    </w:p>
    <w:p w:rsidR="00D63692" w:rsidRPr="00D63692" w:rsidRDefault="005A6F19" w:rsidP="000B7872">
      <w:pPr>
        <w:pStyle w:val="BodyText"/>
        <w:rPr>
          <w:rFonts w:eastAsiaTheme="minorEastAsia"/>
          <w:lang w:eastAsia="en-GB"/>
        </w:rPr>
      </w:pPr>
      <w:r w:rsidRPr="002D72C8">
        <w:t xml:space="preserve">Reliable statistics </w:t>
      </w:r>
      <w:r w:rsidR="00465A3B" w:rsidRPr="002D72C8">
        <w:t>is</w:t>
      </w:r>
      <w:r w:rsidRPr="002D72C8">
        <w:t xml:space="preserve"> t</w:t>
      </w:r>
      <w:r w:rsidR="003A63C3">
        <w:t>he corner stone of sound policymaking. High-</w:t>
      </w:r>
      <w:r w:rsidRPr="002D72C8">
        <w:t xml:space="preserve">quality </w:t>
      </w:r>
      <w:r w:rsidR="00D63692">
        <w:t>poverty</w:t>
      </w:r>
      <w:r w:rsidRPr="002D72C8">
        <w:t xml:space="preserve"> statistics </w:t>
      </w:r>
      <w:r w:rsidR="00465A3B" w:rsidRPr="002D72C8">
        <w:t>enable</w:t>
      </w:r>
      <w:r w:rsidRPr="002D72C8">
        <w:t xml:space="preserve"> policymakers to make choices that </w:t>
      </w:r>
      <w:r w:rsidR="00D63692">
        <w:t>lead to economic and social benefits for the poor</w:t>
      </w:r>
      <w:r w:rsidRPr="002D72C8">
        <w:t xml:space="preserve">. </w:t>
      </w:r>
      <w:r w:rsidR="00D63692">
        <w:t>Good metadata is a prerequisite to improving international comparability. It facilitates media and other users in understanding and communicating the information</w:t>
      </w:r>
      <w:r w:rsidR="00DF5D9D" w:rsidRPr="00DF5D9D">
        <w:t xml:space="preserve"> </w:t>
      </w:r>
      <w:r w:rsidR="00DF5D9D">
        <w:t>correctly</w:t>
      </w:r>
      <w:r w:rsidR="00D63692">
        <w:t xml:space="preserve">. </w:t>
      </w:r>
      <w:r w:rsidR="00A66926">
        <w:t xml:space="preserve">Poverty is a </w:t>
      </w:r>
      <w:r w:rsidR="00A457DF">
        <w:t xml:space="preserve">politically </w:t>
      </w:r>
      <w:r w:rsidR="00A66926">
        <w:t>sensitive issue</w:t>
      </w:r>
      <w:r w:rsidR="00A457DF">
        <w:t xml:space="preserve">, which would need to </w:t>
      </w:r>
      <w:proofErr w:type="gramStart"/>
      <w:r w:rsidR="00A457DF">
        <w:t>be considered</w:t>
      </w:r>
      <w:proofErr w:type="gramEnd"/>
      <w:r w:rsidR="00A457DF">
        <w:t xml:space="preserve"> </w:t>
      </w:r>
      <w:r w:rsidR="00A66926">
        <w:t>in presenting the information.</w:t>
      </w:r>
    </w:p>
    <w:p w:rsidR="00E66563" w:rsidRPr="002D72C8" w:rsidRDefault="005A6F19" w:rsidP="000B7872">
      <w:pPr>
        <w:pStyle w:val="BodyText"/>
        <w:rPr>
          <w:rFonts w:eastAsiaTheme="minorEastAsia"/>
          <w:lang w:eastAsia="en-GB"/>
        </w:rPr>
      </w:pPr>
      <w:r w:rsidRPr="002D72C8">
        <w:t xml:space="preserve">This session focuses on answering questions about how policymakers use </w:t>
      </w:r>
      <w:r w:rsidR="00D63692">
        <w:t>poverty</w:t>
      </w:r>
      <w:r w:rsidRPr="002D72C8">
        <w:t xml:space="preserve"> statistics, where they perceive shortcomings in </w:t>
      </w:r>
      <w:r w:rsidR="00D63692">
        <w:t>poverty</w:t>
      </w:r>
      <w:r w:rsidR="00465A3B" w:rsidRPr="002D72C8">
        <w:t xml:space="preserve"> </w:t>
      </w:r>
      <w:r w:rsidRPr="002D72C8">
        <w:t xml:space="preserve">statistics, what additional data they need, and how the official statistics community could improve the provision of </w:t>
      </w:r>
      <w:r w:rsidR="00D63692">
        <w:t>poverty</w:t>
      </w:r>
      <w:r w:rsidRPr="002D72C8">
        <w:t xml:space="preserve"> statistics from the point of view of policymakers.</w:t>
      </w:r>
      <w:r w:rsidR="00D63692">
        <w:t xml:space="preserve"> </w:t>
      </w:r>
    </w:p>
    <w:p w:rsidR="00E66563" w:rsidRPr="002D72C8" w:rsidRDefault="006818EB" w:rsidP="00C410E1">
      <w:pPr>
        <w:pStyle w:val="Heading1"/>
        <w:rPr>
          <w:lang w:val="en-GB"/>
        </w:rPr>
      </w:pPr>
      <w:r w:rsidRPr="002D72C8">
        <w:rPr>
          <w:lang w:val="en-GB"/>
        </w:rPr>
        <w:t>DOCUMENTATION, METHODS OF WORK AND LANGUAGES</w:t>
      </w:r>
    </w:p>
    <w:p w:rsidR="005822DA" w:rsidRDefault="00346BB7" w:rsidP="00B27C63">
      <w:pPr>
        <w:pStyle w:val="BodyText"/>
        <w:rPr>
          <w:rFonts w:eastAsiaTheme="minorEastAsia"/>
          <w:lang w:eastAsia="en-GB"/>
        </w:rPr>
      </w:pPr>
      <w:r w:rsidRPr="00383C2D">
        <w:rPr>
          <w:rFonts w:eastAsiaTheme="minorEastAsia"/>
          <w:lang w:eastAsia="en-GB"/>
        </w:rPr>
        <w:t xml:space="preserve">The working languages of the meeting are English and Russian. Simultaneous interpretation </w:t>
      </w:r>
      <w:proofErr w:type="gramStart"/>
      <w:r w:rsidRPr="00383C2D">
        <w:rPr>
          <w:rFonts w:eastAsiaTheme="minorEastAsia"/>
          <w:lang w:eastAsia="en-GB"/>
        </w:rPr>
        <w:t>will be provided</w:t>
      </w:r>
      <w:proofErr w:type="gramEnd"/>
      <w:r w:rsidRPr="00383C2D">
        <w:rPr>
          <w:rFonts w:eastAsiaTheme="minorEastAsia"/>
          <w:lang w:eastAsia="en-GB"/>
        </w:rPr>
        <w:t xml:space="preserve"> in these languages.</w:t>
      </w:r>
      <w:r w:rsidR="00B27C63" w:rsidRPr="00B27C63">
        <w:t xml:space="preserve"> </w:t>
      </w:r>
    </w:p>
    <w:p w:rsidR="00E66563" w:rsidRPr="00383C2D" w:rsidRDefault="005822DA" w:rsidP="00B27C63">
      <w:pPr>
        <w:pStyle w:val="BodyText"/>
        <w:rPr>
          <w:rFonts w:eastAsiaTheme="minorEastAsia"/>
          <w:lang w:eastAsia="en-GB"/>
        </w:rPr>
      </w:pPr>
      <w:r>
        <w:rPr>
          <w:rFonts w:eastAsiaTheme="minorEastAsia"/>
          <w:lang w:eastAsia="en-GB"/>
        </w:rPr>
        <w:t>P</w:t>
      </w:r>
      <w:r w:rsidR="00B27C63" w:rsidRPr="00B27C63">
        <w:rPr>
          <w:rFonts w:eastAsiaTheme="minorEastAsia"/>
          <w:lang w:eastAsia="en-GB"/>
        </w:rPr>
        <w:t>articipants are welcome to submit a paper for any topic on the agenda</w:t>
      </w:r>
      <w:r w:rsidR="00A975F9" w:rsidRPr="00B27C63">
        <w:rPr>
          <w:rFonts w:eastAsiaTheme="minorEastAsia"/>
          <w:lang w:eastAsia="en-GB"/>
        </w:rPr>
        <w:t xml:space="preserve">. </w:t>
      </w:r>
      <w:r w:rsidR="00B27C63" w:rsidRPr="00B27C63">
        <w:rPr>
          <w:rFonts w:eastAsiaTheme="minorEastAsia"/>
          <w:lang w:eastAsia="en-GB"/>
        </w:rPr>
        <w:t>Authors of papers submitted in Russian are encouraged to provide a short abstract in English (maximum one page), if possible.</w:t>
      </w:r>
    </w:p>
    <w:p w:rsidR="00346BB7" w:rsidRPr="00383C2D" w:rsidRDefault="00346BB7" w:rsidP="00C410E1">
      <w:pPr>
        <w:pStyle w:val="BodyText"/>
        <w:rPr>
          <w:rFonts w:eastAsiaTheme="minorEastAsia"/>
          <w:lang w:eastAsia="en-GB"/>
        </w:rPr>
      </w:pPr>
      <w:r w:rsidRPr="00383C2D">
        <w:rPr>
          <w:rFonts w:eastAsiaTheme="minorEastAsia"/>
          <w:lang w:eastAsia="en-GB"/>
        </w:rPr>
        <w:t xml:space="preserve">The following deadlines and requirements apply: </w:t>
      </w:r>
    </w:p>
    <w:p w:rsidR="00346BB7" w:rsidRPr="00C6750D" w:rsidRDefault="00346BB7" w:rsidP="00C6750D">
      <w:pPr>
        <w:pStyle w:val="ListBullet2"/>
        <w:contextualSpacing w:val="0"/>
        <w:rPr>
          <w:rFonts w:eastAsiaTheme="minorEastAsia"/>
          <w:lang w:eastAsia="en-GB"/>
        </w:rPr>
      </w:pPr>
      <w:r w:rsidRPr="00383C2D">
        <w:t xml:space="preserve">Intention to </w:t>
      </w:r>
      <w:r w:rsidR="00E8418F">
        <w:t xml:space="preserve">participate and </w:t>
      </w:r>
      <w:r w:rsidRPr="00383C2D">
        <w:t xml:space="preserve">contribute a paper </w:t>
      </w:r>
      <w:proofErr w:type="gramStart"/>
      <w:r w:rsidRPr="00383C2D">
        <w:t>should be submitted</w:t>
      </w:r>
      <w:proofErr w:type="gramEnd"/>
      <w:r w:rsidRPr="00383C2D">
        <w:t xml:space="preserve"> by </w:t>
      </w:r>
      <w:r w:rsidR="00111C20">
        <w:rPr>
          <w:b/>
        </w:rPr>
        <w:t>26</w:t>
      </w:r>
      <w:r w:rsidR="00E8418F" w:rsidRPr="002077EB">
        <w:rPr>
          <w:b/>
        </w:rPr>
        <w:t> </w:t>
      </w:r>
      <w:r w:rsidR="00DF5D9D" w:rsidRPr="002077EB">
        <w:rPr>
          <w:b/>
        </w:rPr>
        <w:t>February</w:t>
      </w:r>
      <w:r w:rsidRPr="00383C2D">
        <w:rPr>
          <w:b/>
        </w:rPr>
        <w:t xml:space="preserve"> 2016</w:t>
      </w:r>
      <w:r w:rsidRPr="00383C2D">
        <w:t xml:space="preserve">. </w:t>
      </w:r>
      <w:r w:rsidR="002356A8">
        <w:t>If contributing a paper</w:t>
      </w:r>
      <w:r w:rsidR="002356A8" w:rsidRPr="002356A8">
        <w:t>, please indicate the topic and attach a short abstract</w:t>
      </w:r>
      <w:r w:rsidRPr="00383C2D">
        <w:t>.</w:t>
      </w:r>
      <w:r w:rsidR="00841196">
        <w:t xml:space="preserve"> Please, include </w:t>
      </w:r>
      <w:r w:rsidR="00C6750D">
        <w:t>author’s name, e-mail address and institutional affiliation.</w:t>
      </w:r>
    </w:p>
    <w:p w:rsidR="00C6750D" w:rsidRDefault="00346BB7" w:rsidP="00C6750D">
      <w:pPr>
        <w:pStyle w:val="ListBullet2"/>
        <w:contextualSpacing w:val="0"/>
      </w:pPr>
      <w:r w:rsidRPr="00383C2D">
        <w:t xml:space="preserve">The full versions of the papers </w:t>
      </w:r>
      <w:proofErr w:type="gramStart"/>
      <w:r w:rsidRPr="00383C2D">
        <w:t>should be sent</w:t>
      </w:r>
      <w:proofErr w:type="gramEnd"/>
      <w:r w:rsidRPr="00383C2D">
        <w:t xml:space="preserve"> as Word files by </w:t>
      </w:r>
      <w:r w:rsidR="00DF5D9D">
        <w:rPr>
          <w:b/>
        </w:rPr>
        <w:t>20</w:t>
      </w:r>
      <w:r w:rsidRPr="00E8418F">
        <w:rPr>
          <w:b/>
        </w:rPr>
        <w:t> </w:t>
      </w:r>
      <w:r w:rsidR="00DF5D9D">
        <w:rPr>
          <w:b/>
        </w:rPr>
        <w:t>May</w:t>
      </w:r>
      <w:r w:rsidRPr="00E8418F">
        <w:rPr>
          <w:b/>
        </w:rPr>
        <w:t> 2016</w:t>
      </w:r>
      <w:r w:rsidRPr="00383C2D">
        <w:t>.</w:t>
      </w:r>
    </w:p>
    <w:p w:rsidR="00C6750D" w:rsidRPr="00C6750D" w:rsidRDefault="00695A4D" w:rsidP="00C6750D">
      <w:pPr>
        <w:pStyle w:val="ListBullet2"/>
        <w:contextualSpacing w:val="0"/>
        <w:rPr>
          <w:b/>
          <w:i/>
        </w:rPr>
      </w:pPr>
      <w:r w:rsidRPr="00552F53">
        <w:lastRenderedPageBreak/>
        <w:t xml:space="preserve">Presenters are encouraged to use </w:t>
      </w:r>
      <w:r w:rsidR="009113C1">
        <w:t>Power</w:t>
      </w:r>
      <w:r w:rsidR="009113C1" w:rsidRPr="00552F53">
        <w:t xml:space="preserve">Point </w:t>
      </w:r>
      <w:r w:rsidRPr="00552F53">
        <w:t>presentations, and to send them</w:t>
      </w:r>
      <w:r w:rsidRPr="00383C2D">
        <w:t xml:space="preserve"> </w:t>
      </w:r>
      <w:r w:rsidRPr="00711A26">
        <w:t>by</w:t>
      </w:r>
      <w:r w:rsidR="00C6750D">
        <w:t xml:space="preserve"> </w:t>
      </w:r>
      <w:r w:rsidR="00DF5D9D">
        <w:rPr>
          <w:b/>
        </w:rPr>
        <w:t>5</w:t>
      </w:r>
      <w:r w:rsidR="00C6750D" w:rsidRPr="00C6750D">
        <w:rPr>
          <w:b/>
        </w:rPr>
        <w:t> </w:t>
      </w:r>
      <w:r w:rsidR="00DF5D9D">
        <w:rPr>
          <w:b/>
        </w:rPr>
        <w:t>July</w:t>
      </w:r>
      <w:r w:rsidR="00C6750D" w:rsidRPr="00C6750D">
        <w:rPr>
          <w:b/>
        </w:rPr>
        <w:t xml:space="preserve"> 2016</w:t>
      </w:r>
      <w:r w:rsidR="00C6750D">
        <w:t>.</w:t>
      </w:r>
    </w:p>
    <w:p w:rsidR="00695A4D" w:rsidRPr="00695A4D" w:rsidRDefault="0032074B" w:rsidP="00C6750D">
      <w:pPr>
        <w:pStyle w:val="ListBullet2"/>
        <w:contextualSpacing w:val="0"/>
        <w:rPr>
          <w:b/>
          <w:i/>
        </w:rPr>
      </w:pPr>
      <w:r>
        <w:t>A</w:t>
      </w:r>
      <w:r w:rsidR="009113C1">
        <w:t xml:space="preserve">ll submissions </w:t>
      </w:r>
      <w:r>
        <w:t xml:space="preserve">should be addressed </w:t>
      </w:r>
      <w:r w:rsidR="009113C1">
        <w:t xml:space="preserve">to </w:t>
      </w:r>
      <w:r w:rsidR="00695A4D">
        <w:t>the UNECE Secretariat</w:t>
      </w:r>
      <w:r w:rsidR="00695A4D" w:rsidRPr="00383C2D">
        <w:t xml:space="preserve">, e-mail </w:t>
      </w:r>
      <w:hyperlink r:id="rId9" w:history="1">
        <w:r w:rsidR="00695A4D" w:rsidRPr="00F67525">
          <w:rPr>
            <w:rStyle w:val="Hyperlink"/>
            <w:szCs w:val="22"/>
          </w:rPr>
          <w:t>social.stats@unece.org</w:t>
        </w:r>
      </w:hyperlink>
    </w:p>
    <w:p w:rsidR="005822DA" w:rsidRPr="00383C2D" w:rsidRDefault="005822DA" w:rsidP="00C6750D">
      <w:pPr>
        <w:pStyle w:val="BodyText"/>
        <w:rPr>
          <w:rFonts w:eastAsiaTheme="minorEastAsia"/>
          <w:lang w:eastAsia="en-GB"/>
        </w:rPr>
      </w:pPr>
      <w:r>
        <w:rPr>
          <w:rFonts w:eastAsiaTheme="minorEastAsia"/>
          <w:lang w:eastAsia="en-GB"/>
        </w:rPr>
        <w:t>Papers</w:t>
      </w:r>
      <w:r w:rsidRPr="00383C2D">
        <w:rPr>
          <w:rFonts w:eastAsiaTheme="minorEastAsia"/>
          <w:lang w:eastAsia="en-GB"/>
        </w:rPr>
        <w:t xml:space="preserve"> </w:t>
      </w:r>
      <w:proofErr w:type="gramStart"/>
      <w:r w:rsidRPr="00383C2D">
        <w:rPr>
          <w:rFonts w:eastAsiaTheme="minorEastAsia"/>
          <w:lang w:eastAsia="en-GB"/>
        </w:rPr>
        <w:t>will be made</w:t>
      </w:r>
      <w:proofErr w:type="gramEnd"/>
      <w:r w:rsidRPr="00383C2D">
        <w:rPr>
          <w:rFonts w:eastAsiaTheme="minorEastAsia"/>
          <w:lang w:eastAsia="en-GB"/>
        </w:rPr>
        <w:t xml:space="preserve"> available on the website of the UNECE secretariat at the following location: </w:t>
      </w:r>
      <w:r w:rsidR="00C6750D" w:rsidRPr="00C6750D">
        <w:rPr>
          <w:rStyle w:val="Hyperlink"/>
        </w:rPr>
        <w:t>http://www.unece.org/stats/documents/2016.7.poverty.seminar.html</w:t>
      </w:r>
      <w:r w:rsidRPr="00383C2D">
        <w:rPr>
          <w:rFonts w:eastAsiaTheme="minorEastAsia"/>
          <w:lang w:eastAsia="en-GB"/>
        </w:rPr>
        <w:t xml:space="preserve">. The posted documents </w:t>
      </w:r>
      <w:proofErr w:type="gramStart"/>
      <w:r w:rsidRPr="00383C2D">
        <w:rPr>
          <w:rFonts w:eastAsiaTheme="minorEastAsia"/>
          <w:lang w:eastAsia="en-GB"/>
        </w:rPr>
        <w:t>will not be distributed</w:t>
      </w:r>
      <w:proofErr w:type="gramEnd"/>
      <w:r w:rsidRPr="00383C2D">
        <w:rPr>
          <w:rFonts w:eastAsiaTheme="minorEastAsia"/>
          <w:lang w:eastAsia="en-GB"/>
        </w:rPr>
        <w:t xml:space="preserve"> in the meeting room. Participants are encouraged to download them and bring their own copies to the meeting. </w:t>
      </w:r>
    </w:p>
    <w:p w:rsidR="00B7142D" w:rsidRPr="002D72C8" w:rsidRDefault="00B7142D" w:rsidP="00C410E1">
      <w:pPr>
        <w:pStyle w:val="Heading1"/>
        <w:rPr>
          <w:lang w:val="en-GB"/>
        </w:rPr>
      </w:pPr>
      <w:r w:rsidRPr="002D72C8">
        <w:rPr>
          <w:lang w:val="en-GB"/>
        </w:rPr>
        <w:t>PARTICIPATION</w:t>
      </w:r>
      <w:r w:rsidR="00967B63" w:rsidRPr="002D72C8">
        <w:rPr>
          <w:lang w:val="en-GB"/>
        </w:rPr>
        <w:t xml:space="preserve">, </w:t>
      </w:r>
      <w:r w:rsidRPr="002D72C8">
        <w:rPr>
          <w:lang w:val="en-GB"/>
        </w:rPr>
        <w:t>ACCREDITATION</w:t>
      </w:r>
      <w:r w:rsidR="0032074B">
        <w:rPr>
          <w:lang w:val="en-GB"/>
        </w:rPr>
        <w:t xml:space="preserve"> and</w:t>
      </w:r>
      <w:r w:rsidR="006B412F" w:rsidRPr="002D72C8">
        <w:rPr>
          <w:lang w:val="en-GB"/>
        </w:rPr>
        <w:t xml:space="preserve"> </w:t>
      </w:r>
      <w:r w:rsidR="00967B63" w:rsidRPr="002D72C8">
        <w:rPr>
          <w:lang w:val="en-GB"/>
        </w:rPr>
        <w:t>REGISTRATION</w:t>
      </w:r>
      <w:r w:rsidR="00C202C8" w:rsidRPr="002D72C8">
        <w:rPr>
          <w:lang w:val="en-GB"/>
        </w:rPr>
        <w:t xml:space="preserve"> </w:t>
      </w:r>
    </w:p>
    <w:p w:rsidR="00E66563" w:rsidRPr="009113C1" w:rsidRDefault="00BE29A4" w:rsidP="00C410E1">
      <w:pPr>
        <w:pStyle w:val="BodyText"/>
        <w:rPr>
          <w:rFonts w:eastAsiaTheme="minorEastAsia"/>
          <w:lang w:eastAsia="en-GB"/>
        </w:rPr>
      </w:pPr>
      <w:r w:rsidRPr="009113C1">
        <w:rPr>
          <w:rFonts w:eastAsiaTheme="minorEastAsia"/>
          <w:lang w:eastAsia="en-GB"/>
        </w:rPr>
        <w:t xml:space="preserve">The </w:t>
      </w:r>
      <w:r w:rsidR="00391382">
        <w:rPr>
          <w:rFonts w:eastAsiaTheme="minorEastAsia"/>
          <w:lang w:eastAsia="en-GB"/>
        </w:rPr>
        <w:t>meeting</w:t>
      </w:r>
      <w:r w:rsidRPr="009113C1">
        <w:rPr>
          <w:rFonts w:eastAsiaTheme="minorEastAsia"/>
          <w:lang w:eastAsia="en-GB"/>
        </w:rPr>
        <w:t xml:space="preserve"> is open to representatives of all member States of the United Nations Economic Commission for Europe (UNECE). Representatives of other Member States of the United Nations, specialized agencies of the United Nations, other intergovernmental organizations and non-governmental organizations in consultative status with the Economic and Social Council (ECOSOC) may also participate in a consultative capacity, according to the terms of reference of UNECE (E/ECE/778/Rev.3, paras. 11, 12 and 13). </w:t>
      </w:r>
      <w:proofErr w:type="gramStart"/>
      <w:r w:rsidRPr="009113C1">
        <w:rPr>
          <w:rFonts w:eastAsiaTheme="minorEastAsia"/>
          <w:lang w:eastAsia="en-GB"/>
        </w:rPr>
        <w:t>All delegates must be accredited by the competent authority of their country or international organization</w:t>
      </w:r>
      <w:proofErr w:type="gramEnd"/>
      <w:r w:rsidRPr="009113C1">
        <w:rPr>
          <w:rFonts w:eastAsiaTheme="minorEastAsia"/>
          <w:lang w:eastAsia="en-GB"/>
        </w:rPr>
        <w:t>.</w:t>
      </w:r>
    </w:p>
    <w:p w:rsidR="0033253D" w:rsidRDefault="00BE29A4" w:rsidP="00AD1801">
      <w:pPr>
        <w:pStyle w:val="BodyText"/>
        <w:rPr>
          <w:rFonts w:eastAsiaTheme="minorEastAsia"/>
          <w:lang w:eastAsia="en-GB"/>
        </w:rPr>
      </w:pPr>
      <w:r w:rsidRPr="009113C1">
        <w:rPr>
          <w:rFonts w:eastAsiaTheme="minorEastAsia"/>
          <w:lang w:eastAsia="en-GB"/>
        </w:rPr>
        <w:t xml:space="preserve">All participants should register </w:t>
      </w:r>
      <w:r w:rsidRPr="0033253D">
        <w:rPr>
          <w:rFonts w:eastAsiaTheme="minorEastAsia"/>
          <w:lang w:eastAsia="en-GB"/>
        </w:rPr>
        <w:t xml:space="preserve">by </w:t>
      </w:r>
      <w:r w:rsidR="00361A95">
        <w:rPr>
          <w:rFonts w:eastAsiaTheme="minorEastAsia"/>
          <w:b/>
          <w:bCs/>
          <w:lang w:eastAsia="en-GB"/>
        </w:rPr>
        <w:t>9</w:t>
      </w:r>
      <w:r w:rsidRPr="0033253D">
        <w:rPr>
          <w:rFonts w:eastAsiaTheme="minorEastAsia"/>
          <w:b/>
          <w:bCs/>
          <w:lang w:eastAsia="en-GB"/>
        </w:rPr>
        <w:t xml:space="preserve"> </w:t>
      </w:r>
      <w:r w:rsidR="00361A95">
        <w:rPr>
          <w:rFonts w:eastAsiaTheme="minorEastAsia"/>
          <w:b/>
          <w:bCs/>
          <w:lang w:eastAsia="en-GB"/>
        </w:rPr>
        <w:t>June</w:t>
      </w:r>
      <w:r w:rsidRPr="0033253D">
        <w:rPr>
          <w:rFonts w:eastAsiaTheme="minorEastAsia"/>
          <w:b/>
          <w:bCs/>
          <w:lang w:eastAsia="en-GB"/>
        </w:rPr>
        <w:t xml:space="preserve"> 2016</w:t>
      </w:r>
      <w:r w:rsidR="0033253D" w:rsidRPr="0033253D">
        <w:rPr>
          <w:rFonts w:eastAsiaTheme="minorEastAsia"/>
          <w:b/>
          <w:bCs/>
          <w:lang w:eastAsia="en-GB"/>
        </w:rPr>
        <w:t xml:space="preserve"> </w:t>
      </w:r>
      <w:r w:rsidRPr="009113C1">
        <w:rPr>
          <w:rFonts w:eastAsiaTheme="minorEastAsia"/>
          <w:lang w:eastAsia="en-GB"/>
        </w:rPr>
        <w:t xml:space="preserve">by completing the </w:t>
      </w:r>
      <w:r w:rsidR="002154BD">
        <w:rPr>
          <w:rFonts w:eastAsiaTheme="minorEastAsia"/>
          <w:lang w:eastAsia="en-GB"/>
        </w:rPr>
        <w:t xml:space="preserve">online </w:t>
      </w:r>
      <w:r w:rsidRPr="009113C1">
        <w:rPr>
          <w:rFonts w:eastAsiaTheme="minorEastAsia"/>
          <w:lang w:eastAsia="en-GB"/>
        </w:rPr>
        <w:t xml:space="preserve">registration </w:t>
      </w:r>
      <w:r w:rsidR="0033253D" w:rsidRPr="0033253D">
        <w:rPr>
          <w:bCs/>
        </w:rPr>
        <w:t xml:space="preserve">for the </w:t>
      </w:r>
    </w:p>
    <w:p w:rsidR="0033253D" w:rsidRDefault="0033253D" w:rsidP="0033253D">
      <w:pPr>
        <w:pStyle w:val="BodyText"/>
        <w:numPr>
          <w:ilvl w:val="0"/>
          <w:numId w:val="0"/>
        </w:numPr>
        <w:spacing w:after="0"/>
        <w:rPr>
          <w:szCs w:val="18"/>
        </w:rPr>
      </w:pPr>
      <w:r>
        <w:rPr>
          <w:szCs w:val="18"/>
        </w:rPr>
        <w:tab/>
      </w:r>
      <w:r w:rsidR="00977A02">
        <w:rPr>
          <w:szCs w:val="18"/>
        </w:rPr>
        <w:t>Seminar</w:t>
      </w:r>
      <w:r>
        <w:rPr>
          <w:szCs w:val="18"/>
        </w:rPr>
        <w:t xml:space="preserve">: </w:t>
      </w:r>
      <w:r w:rsidR="00F5387C" w:rsidRPr="00F5387C">
        <w:rPr>
          <w:rStyle w:val="Hyperlink"/>
        </w:rPr>
        <w:t>https://www2.unece.org/uncdb/app/ext/meeting-registration?id=I7EB4s</w:t>
      </w:r>
    </w:p>
    <w:p w:rsidR="0033253D" w:rsidRDefault="0033253D" w:rsidP="0033253D">
      <w:pPr>
        <w:pStyle w:val="BodyText"/>
        <w:numPr>
          <w:ilvl w:val="0"/>
          <w:numId w:val="0"/>
        </w:numPr>
        <w:rPr>
          <w:rFonts w:eastAsiaTheme="minorEastAsia"/>
          <w:lang w:eastAsia="en-GB"/>
        </w:rPr>
      </w:pPr>
      <w:r>
        <w:rPr>
          <w:szCs w:val="18"/>
        </w:rPr>
        <w:tab/>
      </w:r>
      <w:r w:rsidRPr="00F5387C">
        <w:rPr>
          <w:szCs w:val="18"/>
        </w:rPr>
        <w:t xml:space="preserve">Workshop: </w:t>
      </w:r>
      <w:r w:rsidR="00F5387C" w:rsidRPr="00F5387C">
        <w:rPr>
          <w:rStyle w:val="Hyperlink"/>
        </w:rPr>
        <w:t>https://www2.unece.org/uncdb/app/ext/meeting-registration?id=kf075I</w:t>
      </w:r>
      <w:r>
        <w:rPr>
          <w:szCs w:val="18"/>
        </w:rPr>
        <w:t xml:space="preserve"> </w:t>
      </w:r>
    </w:p>
    <w:p w:rsidR="00E66563" w:rsidRPr="009113C1" w:rsidRDefault="00C11EF6" w:rsidP="00B54EF9">
      <w:pPr>
        <w:pStyle w:val="BodyText"/>
        <w:rPr>
          <w:rFonts w:eastAsiaTheme="minorEastAsia"/>
          <w:lang w:eastAsia="en-GB"/>
        </w:rPr>
      </w:pPr>
      <w:r w:rsidRPr="0045082A">
        <w:rPr>
          <w:rFonts w:eastAsiaTheme="minorEastAsia"/>
          <w:lang w:eastAsia="en-GB"/>
        </w:rPr>
        <w:t xml:space="preserve">The online meeting registration guideline is available </w:t>
      </w:r>
      <w:proofErr w:type="gramStart"/>
      <w:r w:rsidRPr="0045082A">
        <w:rPr>
          <w:rFonts w:eastAsiaTheme="minorEastAsia"/>
          <w:lang w:eastAsia="en-GB"/>
        </w:rPr>
        <w:t>at:</w:t>
      </w:r>
      <w:proofErr w:type="gramEnd"/>
      <w:r w:rsidRPr="0045082A">
        <w:rPr>
          <w:rFonts w:eastAsiaTheme="minorEastAsia"/>
          <w:lang w:eastAsia="en-GB"/>
        </w:rPr>
        <w:t xml:space="preserve"> </w:t>
      </w:r>
      <w:hyperlink r:id="rId10" w:history="1">
        <w:r w:rsidRPr="00B54EF9">
          <w:rPr>
            <w:rStyle w:val="Hyperlink"/>
            <w:rFonts w:eastAsiaTheme="minorEastAsia"/>
            <w:lang w:eastAsia="en-GB"/>
          </w:rPr>
          <w:t>https://www2.unece.org/wiki/display/OMR</w:t>
        </w:r>
      </w:hyperlink>
      <w:r w:rsidRPr="00B54EF9">
        <w:rPr>
          <w:rFonts w:eastAsiaTheme="minorEastAsia"/>
        </w:rPr>
        <w:t>.</w:t>
      </w:r>
      <w:r w:rsidR="00BE29A4" w:rsidRPr="009113C1">
        <w:rPr>
          <w:rFonts w:eastAsiaTheme="minorEastAsia"/>
          <w:lang w:eastAsia="en-GB"/>
        </w:rPr>
        <w:t xml:space="preserve"> </w:t>
      </w:r>
    </w:p>
    <w:p w:rsidR="00E66563" w:rsidRPr="009113C1" w:rsidRDefault="00BE29A4" w:rsidP="00C410E1">
      <w:pPr>
        <w:pStyle w:val="BodyText"/>
        <w:rPr>
          <w:rFonts w:eastAsiaTheme="minorEastAsia"/>
          <w:lang w:eastAsia="en-GB"/>
        </w:rPr>
      </w:pPr>
      <w:r w:rsidRPr="009113C1">
        <w:rPr>
          <w:rFonts w:eastAsiaTheme="minorEastAsia"/>
          <w:lang w:eastAsia="en-GB"/>
        </w:rPr>
        <w:t xml:space="preserve">All participants attending the meeting are requested to have a valid passport and, if required, a visa. Applications for visas </w:t>
      </w:r>
      <w:proofErr w:type="gramStart"/>
      <w:r w:rsidRPr="009113C1">
        <w:rPr>
          <w:rFonts w:eastAsiaTheme="minorEastAsia"/>
          <w:lang w:eastAsia="en-GB"/>
        </w:rPr>
        <w:t>should be made</w:t>
      </w:r>
      <w:proofErr w:type="gramEnd"/>
      <w:r w:rsidRPr="009113C1">
        <w:rPr>
          <w:rFonts w:eastAsiaTheme="minorEastAsia"/>
          <w:lang w:eastAsia="en-GB"/>
        </w:rPr>
        <w:t xml:space="preserve"> as soon as possible at the Embassy of Switzerland in the country in which the participants reside, with reference to the UNECE </w:t>
      </w:r>
      <w:r w:rsidR="00277222" w:rsidRPr="00277222">
        <w:rPr>
          <w:rFonts w:eastAsiaTheme="minorEastAsia"/>
          <w:lang w:eastAsia="en-GB"/>
        </w:rPr>
        <w:t>Seminar on Poverty Measurement</w:t>
      </w:r>
      <w:r w:rsidRPr="009113C1">
        <w:rPr>
          <w:rFonts w:eastAsiaTheme="minorEastAsia"/>
          <w:lang w:eastAsia="en-GB"/>
        </w:rPr>
        <w:t>. If necessary, the UNECE secretariat can provide a letter to facilitate obtaining a visa.</w:t>
      </w:r>
      <w:r w:rsidR="00196186">
        <w:rPr>
          <w:rFonts w:eastAsiaTheme="minorEastAsia"/>
          <w:lang w:eastAsia="en-GB"/>
        </w:rPr>
        <w:t xml:space="preserve"> Please indicate this need on the registration form or contact the Secretariat at </w:t>
      </w:r>
      <w:hyperlink r:id="rId11" w:history="1">
        <w:r w:rsidR="00196186" w:rsidRPr="00CC176D">
          <w:rPr>
            <w:rStyle w:val="Hyperlink"/>
            <w:rFonts w:eastAsiaTheme="minorEastAsia"/>
            <w:lang w:eastAsia="en-GB"/>
          </w:rPr>
          <w:t>social.stats@unece.org</w:t>
        </w:r>
      </w:hyperlink>
      <w:r w:rsidR="00196186">
        <w:rPr>
          <w:rFonts w:eastAsiaTheme="minorEastAsia"/>
          <w:lang w:eastAsia="en-GB"/>
        </w:rPr>
        <w:t>.</w:t>
      </w:r>
    </w:p>
    <w:p w:rsidR="00E66563" w:rsidRPr="0002175B" w:rsidRDefault="00BE29A4" w:rsidP="0002175B">
      <w:pPr>
        <w:pStyle w:val="BodyText"/>
        <w:rPr>
          <w:color w:val="1F497D" w:themeColor="text2"/>
          <w:u w:val="single"/>
        </w:rPr>
      </w:pPr>
      <w:r w:rsidRPr="009113C1">
        <w:t xml:space="preserve">In order to enter the </w:t>
      </w:r>
      <w:proofErr w:type="spellStart"/>
      <w:r w:rsidRPr="009113C1">
        <w:t>Palais</w:t>
      </w:r>
      <w:proofErr w:type="spellEnd"/>
      <w:r w:rsidRPr="009113C1">
        <w:t xml:space="preserve"> des Nations, all participants need to obtain a security pass (ID badge). For this purpose, please present yourself with your passport </w:t>
      </w:r>
      <w:r w:rsidR="00EE1DDC">
        <w:t>or ID</w:t>
      </w:r>
      <w:r w:rsidRPr="009113C1">
        <w:t xml:space="preserve"> </w:t>
      </w:r>
      <w:r w:rsidR="00EE1DDC">
        <w:t xml:space="preserve">with photo </w:t>
      </w:r>
      <w:r w:rsidRPr="009113C1">
        <w:t xml:space="preserve">at the UN Security Identification Office at the </w:t>
      </w:r>
      <w:proofErr w:type="spellStart"/>
      <w:r w:rsidRPr="009113C1">
        <w:t>Pregny</w:t>
      </w:r>
      <w:proofErr w:type="spellEnd"/>
      <w:r w:rsidRPr="009113C1">
        <w:t xml:space="preserve"> Gate of the </w:t>
      </w:r>
      <w:proofErr w:type="spellStart"/>
      <w:r w:rsidRPr="009113C1">
        <w:t>Palais</w:t>
      </w:r>
      <w:proofErr w:type="spellEnd"/>
      <w:r w:rsidRPr="009113C1">
        <w:t xml:space="preserve"> des Nations (Avenue de la </w:t>
      </w:r>
      <w:proofErr w:type="spellStart"/>
      <w:r w:rsidRPr="009113C1">
        <w:t>Paix</w:t>
      </w:r>
      <w:proofErr w:type="spellEnd"/>
      <w:r w:rsidRPr="009113C1">
        <w:t xml:space="preserve"> 14, 1210 Geneva; buses 8, F, V, Z and 28, stop </w:t>
      </w:r>
      <w:proofErr w:type="spellStart"/>
      <w:r w:rsidRPr="009113C1">
        <w:t>Appia</w:t>
      </w:r>
      <w:proofErr w:type="spellEnd"/>
      <w:r w:rsidRPr="009113C1">
        <w:t xml:space="preserve">) </w:t>
      </w:r>
      <w:r w:rsidRPr="0032479F">
        <w:t xml:space="preserve">by 8.30 a.m. on </w:t>
      </w:r>
      <w:r w:rsidR="0032479F" w:rsidRPr="0032479F">
        <w:t>your first meeting day</w:t>
      </w:r>
      <w:r w:rsidRPr="009113C1">
        <w:t xml:space="preserve">. The Security Identification Office is open Monday to Friday from 8 a.m. to 5 p.m. (non-stop). For identification and security reasons, delegates </w:t>
      </w:r>
      <w:proofErr w:type="gramStart"/>
      <w:r w:rsidRPr="009113C1">
        <w:t>are requested</w:t>
      </w:r>
      <w:proofErr w:type="gramEnd"/>
      <w:r w:rsidRPr="009113C1">
        <w:t xml:space="preserve"> to wear their security badges at all times while inside the </w:t>
      </w:r>
      <w:proofErr w:type="spellStart"/>
      <w:r w:rsidRPr="009113C1">
        <w:t>Palais</w:t>
      </w:r>
      <w:proofErr w:type="spellEnd"/>
      <w:r w:rsidRPr="009113C1">
        <w:t xml:space="preserve"> des Nations.</w:t>
      </w:r>
      <w:r w:rsidR="0002175B">
        <w:t xml:space="preserve"> </w:t>
      </w:r>
      <w:r w:rsidR="0002175B" w:rsidRPr="00FB3511">
        <w:t xml:space="preserve">A map of the </w:t>
      </w:r>
      <w:proofErr w:type="spellStart"/>
      <w:r w:rsidR="0002175B" w:rsidRPr="00FB3511">
        <w:t>Palais</w:t>
      </w:r>
      <w:proofErr w:type="spellEnd"/>
      <w:r w:rsidR="0002175B" w:rsidRPr="00FB3511">
        <w:t xml:space="preserve"> des Nations where you can find the Security Identification Office located at the </w:t>
      </w:r>
      <w:proofErr w:type="spellStart"/>
      <w:r w:rsidR="0002175B" w:rsidRPr="00FB3511">
        <w:t>Pregny</w:t>
      </w:r>
      <w:proofErr w:type="spellEnd"/>
      <w:r w:rsidR="0002175B" w:rsidRPr="00FB3511">
        <w:t xml:space="preserve"> Gate is available at </w:t>
      </w:r>
      <w:hyperlink r:id="rId12" w:history="1">
        <w:r w:rsidR="0002175B" w:rsidRPr="00FB3511">
          <w:rPr>
            <w:rStyle w:val="Hyperlink"/>
          </w:rPr>
          <w:t>http://www.unece.org/meetings/UN_Map.pdf</w:t>
        </w:r>
      </w:hyperlink>
    </w:p>
    <w:p w:rsidR="00BE29A4" w:rsidRPr="009113C1" w:rsidRDefault="00BE29A4" w:rsidP="00C410E1">
      <w:pPr>
        <w:pStyle w:val="Heading1"/>
        <w:rPr>
          <w:lang w:val="en-GB"/>
        </w:rPr>
      </w:pPr>
      <w:r w:rsidRPr="009113C1">
        <w:rPr>
          <w:lang w:val="en-GB"/>
        </w:rPr>
        <w:lastRenderedPageBreak/>
        <w:t xml:space="preserve">ACCOMMODATION </w:t>
      </w:r>
    </w:p>
    <w:p w:rsidR="00BE29A4" w:rsidRPr="009113C1" w:rsidRDefault="00BE29A4" w:rsidP="00C410E1">
      <w:pPr>
        <w:pStyle w:val="BodyText"/>
        <w:rPr>
          <w:rFonts w:eastAsiaTheme="minorEastAsia"/>
          <w:lang w:eastAsia="en-GB"/>
        </w:rPr>
      </w:pPr>
      <w:r w:rsidRPr="009113C1">
        <w:rPr>
          <w:rFonts w:eastAsiaTheme="minorEastAsia"/>
          <w:lang w:eastAsia="en-GB"/>
        </w:rPr>
        <w:t xml:space="preserve">Participants </w:t>
      </w:r>
      <w:proofErr w:type="gramStart"/>
      <w:r w:rsidRPr="009113C1">
        <w:rPr>
          <w:rFonts w:eastAsiaTheme="minorEastAsia"/>
          <w:lang w:eastAsia="en-GB"/>
        </w:rPr>
        <w:t>are requested</w:t>
      </w:r>
      <w:proofErr w:type="gramEnd"/>
      <w:r w:rsidRPr="009113C1">
        <w:rPr>
          <w:rFonts w:eastAsiaTheme="minorEastAsia"/>
          <w:lang w:eastAsia="en-GB"/>
        </w:rPr>
        <w:t xml:space="preserve"> to make their own accommodation arrangements. The UNECE secretariat in Geneva is not in a position to provide such services to participants. Participants </w:t>
      </w:r>
      <w:proofErr w:type="gramStart"/>
      <w:r w:rsidRPr="009113C1">
        <w:rPr>
          <w:rFonts w:eastAsiaTheme="minorEastAsia"/>
          <w:lang w:eastAsia="en-GB"/>
        </w:rPr>
        <w:t>are advised</w:t>
      </w:r>
      <w:proofErr w:type="gramEnd"/>
      <w:r w:rsidRPr="009113C1">
        <w:rPr>
          <w:rFonts w:eastAsiaTheme="minorEastAsia"/>
          <w:lang w:eastAsia="en-GB"/>
        </w:rPr>
        <w:t xml:space="preserve"> to book hotel accommodation well in advance of the meeting since available rooms </w:t>
      </w:r>
      <w:r w:rsidR="00933827" w:rsidRPr="009113C1">
        <w:rPr>
          <w:rFonts w:eastAsiaTheme="minorEastAsia"/>
          <w:lang w:eastAsia="en-GB"/>
        </w:rPr>
        <w:t>may be</w:t>
      </w:r>
      <w:r w:rsidRPr="009113C1">
        <w:rPr>
          <w:rFonts w:eastAsiaTheme="minorEastAsia"/>
          <w:lang w:eastAsia="en-GB"/>
        </w:rPr>
        <w:t xml:space="preserve"> limited due to other meetings and events taking place in Geneva </w:t>
      </w:r>
      <w:r w:rsidR="00EE1DDC">
        <w:rPr>
          <w:rFonts w:eastAsiaTheme="minorEastAsia"/>
          <w:lang w:eastAsia="en-GB"/>
        </w:rPr>
        <w:t>at the same time</w:t>
      </w:r>
      <w:r w:rsidRPr="009113C1">
        <w:rPr>
          <w:rFonts w:eastAsiaTheme="minorEastAsia"/>
          <w:lang w:eastAsia="en-GB"/>
        </w:rPr>
        <w:t xml:space="preserve">. Maps of Geneva, list of hotels and information for visitors to the </w:t>
      </w:r>
      <w:proofErr w:type="spellStart"/>
      <w:r w:rsidRPr="009113C1">
        <w:rPr>
          <w:rFonts w:eastAsiaTheme="minorEastAsia"/>
          <w:lang w:eastAsia="en-GB"/>
        </w:rPr>
        <w:t>Palais</w:t>
      </w:r>
      <w:proofErr w:type="spellEnd"/>
      <w:r w:rsidRPr="009113C1">
        <w:rPr>
          <w:rFonts w:eastAsiaTheme="minorEastAsia"/>
          <w:lang w:eastAsia="en-GB"/>
        </w:rPr>
        <w:t xml:space="preserve"> des Nations are available on the following website: </w:t>
      </w:r>
      <w:hyperlink r:id="rId13" w:history="1">
        <w:r w:rsidRPr="00904B86">
          <w:rPr>
            <w:rStyle w:val="Hyperlink"/>
          </w:rPr>
          <w:t>http://www.unece.org/meetings/practical.htm</w:t>
        </w:r>
      </w:hyperlink>
      <w:r w:rsidRPr="009113C1">
        <w:rPr>
          <w:rFonts w:eastAsiaTheme="minorEastAsia"/>
          <w:lang w:eastAsia="en-GB"/>
        </w:rPr>
        <w:t>. The following information is also available:</w:t>
      </w:r>
    </w:p>
    <w:p w:rsidR="00BE29A4" w:rsidRPr="009113C1" w:rsidRDefault="00BE29A4" w:rsidP="002154BD">
      <w:pPr>
        <w:pStyle w:val="ListBullet2"/>
      </w:pPr>
      <w:r w:rsidRPr="009113C1">
        <w:t xml:space="preserve">The closest hotel to </w:t>
      </w:r>
      <w:proofErr w:type="spellStart"/>
      <w:r w:rsidRPr="009113C1">
        <w:t>Palais</w:t>
      </w:r>
      <w:proofErr w:type="spellEnd"/>
      <w:r w:rsidRPr="009113C1">
        <w:t xml:space="preserve"> des Nations is the 5-Star Intercontinental. </w:t>
      </w:r>
    </w:p>
    <w:p w:rsidR="00E66563" w:rsidRPr="009113C1" w:rsidRDefault="00BE29A4" w:rsidP="002D4751">
      <w:pPr>
        <w:pStyle w:val="ListBullet2"/>
      </w:pPr>
      <w:r w:rsidRPr="009113C1">
        <w:t xml:space="preserve">There are several three-star and four-star hotels near </w:t>
      </w:r>
      <w:proofErr w:type="spellStart"/>
      <w:r w:rsidRPr="009113C1">
        <w:t>Cornavin</w:t>
      </w:r>
      <w:proofErr w:type="spellEnd"/>
      <w:r w:rsidRPr="009113C1">
        <w:t xml:space="preserve">, the main train station. These hotels are moderate in price and are </w:t>
      </w:r>
      <w:r w:rsidR="00B911D0">
        <w:t>in 7-</w:t>
      </w:r>
      <w:r w:rsidRPr="009113C1">
        <w:t xml:space="preserve">10 minutes by bus or tram and 25-30 minutes on foot from the </w:t>
      </w:r>
      <w:proofErr w:type="spellStart"/>
      <w:r w:rsidRPr="009113C1">
        <w:t>Palais</w:t>
      </w:r>
      <w:proofErr w:type="spellEnd"/>
      <w:r w:rsidRPr="009113C1">
        <w:t xml:space="preserve"> des Nations. Examples </w:t>
      </w:r>
      <w:proofErr w:type="gramStart"/>
      <w:r w:rsidRPr="009113C1">
        <w:t>include:</w:t>
      </w:r>
      <w:proofErr w:type="gramEnd"/>
      <w:r w:rsidRPr="009113C1">
        <w:t xml:space="preserve"> </w:t>
      </w:r>
      <w:r w:rsidR="00EE1DDC" w:rsidRPr="00EE1DDC">
        <w:t xml:space="preserve">Les Nations, </w:t>
      </w:r>
      <w:proofErr w:type="spellStart"/>
      <w:r w:rsidR="00EE1DDC" w:rsidRPr="00EE1DDC">
        <w:t>Cornavin</w:t>
      </w:r>
      <w:proofErr w:type="spellEnd"/>
      <w:r w:rsidR="00EE1DDC" w:rsidRPr="00EE1DDC">
        <w:t>, Suisse</w:t>
      </w:r>
      <w:r w:rsidR="00EE1DDC">
        <w:t xml:space="preserve">, </w:t>
      </w:r>
      <w:r w:rsidRPr="009113C1">
        <w:t xml:space="preserve">Eden, </w:t>
      </w:r>
      <w:r w:rsidR="00B911D0" w:rsidRPr="00B911D0">
        <w:t>Ibis Genève Centre Nations</w:t>
      </w:r>
      <w:r w:rsidR="00B911D0">
        <w:t xml:space="preserve">, </w:t>
      </w:r>
      <w:proofErr w:type="spellStart"/>
      <w:r w:rsidRPr="009113C1">
        <w:t>Manotel</w:t>
      </w:r>
      <w:proofErr w:type="spellEnd"/>
      <w:r w:rsidRPr="009113C1">
        <w:t xml:space="preserve">, Mon Repos, des </w:t>
      </w:r>
      <w:proofErr w:type="spellStart"/>
      <w:r w:rsidRPr="009113C1">
        <w:t>Alpes</w:t>
      </w:r>
      <w:proofErr w:type="spellEnd"/>
      <w:r w:rsidRPr="009113C1">
        <w:t>, Internationa</w:t>
      </w:r>
      <w:r w:rsidR="00B911D0">
        <w:t xml:space="preserve">l and Terminus, Montana, Savoy </w:t>
      </w:r>
      <w:r w:rsidRPr="009113C1">
        <w:t>and Windsor. </w:t>
      </w:r>
    </w:p>
    <w:p w:rsidR="00BE29A4" w:rsidRPr="003F5164" w:rsidRDefault="00BE29A4" w:rsidP="00C410E1">
      <w:pPr>
        <w:pStyle w:val="Heading1"/>
        <w:rPr>
          <w:lang w:val="en-GB"/>
        </w:rPr>
      </w:pPr>
      <w:r w:rsidRPr="003F5164">
        <w:rPr>
          <w:lang w:val="en-GB"/>
        </w:rPr>
        <w:t>FREE PUBLIC TRANSPORT IN GENEVA</w:t>
      </w:r>
    </w:p>
    <w:p w:rsidR="00BE29A4" w:rsidRPr="003F5164" w:rsidRDefault="00BE29A4" w:rsidP="00C410E1">
      <w:pPr>
        <w:pStyle w:val="BodyText"/>
        <w:rPr>
          <w:rFonts w:eastAsiaTheme="minorEastAsia"/>
          <w:lang w:eastAsia="en-GB"/>
        </w:rPr>
      </w:pPr>
      <w:r w:rsidRPr="003F5164">
        <w:rPr>
          <w:rFonts w:eastAsiaTheme="minorEastAsia"/>
          <w:lang w:eastAsia="en-GB"/>
        </w:rPr>
        <w:t xml:space="preserve">Geneva International Airport now offers incoming passengers a free ticket for public transport. The free tickets are available from a machine in the airport’s baggage collection area and allow you to use any public transport (train, tram, bus) in Geneva and surrounding areas for a period of 80 minutes. Look for the machine pictured below after collecting your luggage and before walking out through the customs area. </w:t>
      </w:r>
    </w:p>
    <w:p w:rsidR="00BE29A4" w:rsidRPr="003F5164" w:rsidRDefault="00BE29A4" w:rsidP="003F5164">
      <w:pPr>
        <w:pStyle w:val="BodyText"/>
        <w:numPr>
          <w:ilvl w:val="0"/>
          <w:numId w:val="0"/>
        </w:numPr>
        <w:jc w:val="center"/>
      </w:pPr>
      <w:r w:rsidRPr="003F5164">
        <w:rPr>
          <w:noProof/>
          <w:lang w:eastAsia="en-GB"/>
        </w:rPr>
        <w:drawing>
          <wp:inline distT="0" distB="0" distL="0" distR="0" wp14:anchorId="69DA0463" wp14:editId="6BE73961">
            <wp:extent cx="3954145" cy="19386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4145" cy="1938655"/>
                    </a:xfrm>
                    <a:prstGeom prst="rect">
                      <a:avLst/>
                    </a:prstGeom>
                    <a:noFill/>
                    <a:ln>
                      <a:noFill/>
                    </a:ln>
                  </pic:spPr>
                </pic:pic>
              </a:graphicData>
            </a:graphic>
          </wp:inline>
        </w:drawing>
      </w:r>
    </w:p>
    <w:p w:rsidR="00E66563" w:rsidRPr="00C9292C" w:rsidRDefault="00BE29A4" w:rsidP="00C410E1">
      <w:pPr>
        <w:pStyle w:val="BodyText"/>
        <w:rPr>
          <w:rFonts w:eastAsiaTheme="minorEastAsia"/>
          <w:lang w:eastAsia="en-GB"/>
        </w:rPr>
      </w:pPr>
      <w:r w:rsidRPr="00C9292C">
        <w:rPr>
          <w:rFonts w:eastAsiaTheme="minorEastAsia"/>
          <w:lang w:eastAsia="en-GB"/>
        </w:rPr>
        <w:t>When checking-in at your hotel</w:t>
      </w:r>
      <w:r w:rsidR="00C9292C">
        <w:rPr>
          <w:rFonts w:eastAsiaTheme="minorEastAsia"/>
          <w:lang w:eastAsia="en-GB"/>
        </w:rPr>
        <w:t>, you can</w:t>
      </w:r>
      <w:r w:rsidRPr="00C9292C">
        <w:rPr>
          <w:rFonts w:eastAsiaTheme="minorEastAsia"/>
          <w:lang w:eastAsia="en-GB"/>
        </w:rPr>
        <w:t xml:space="preserve"> </w:t>
      </w:r>
      <w:r w:rsidR="00C9292C">
        <w:rPr>
          <w:rFonts w:eastAsiaTheme="minorEastAsia"/>
          <w:lang w:eastAsia="en-GB"/>
        </w:rPr>
        <w:t>request</w:t>
      </w:r>
      <w:r w:rsidRPr="00C9292C">
        <w:rPr>
          <w:rFonts w:eastAsiaTheme="minorEastAsia"/>
          <w:lang w:eastAsia="en-GB"/>
        </w:rPr>
        <w:t xml:space="preserve"> a free </w:t>
      </w:r>
      <w:hyperlink r:id="rId15" w:history="1">
        <w:r w:rsidRPr="00C9292C">
          <w:rPr>
            <w:rFonts w:eastAsiaTheme="minorEastAsia"/>
            <w:lang w:eastAsia="en-GB"/>
          </w:rPr>
          <w:t>Geneva Transport Card</w:t>
        </w:r>
      </w:hyperlink>
      <w:r w:rsidRPr="00C9292C">
        <w:rPr>
          <w:rFonts w:eastAsiaTheme="minorEastAsia"/>
          <w:lang w:eastAsia="en-GB"/>
        </w:rPr>
        <w:t>, enabling you to use the entire Geneva public transport system free of charge throughout your stay.</w:t>
      </w:r>
    </w:p>
    <w:p w:rsidR="00E66563" w:rsidRPr="003F5164" w:rsidRDefault="00BE29A4" w:rsidP="00C410E1">
      <w:pPr>
        <w:pStyle w:val="BodyText"/>
        <w:rPr>
          <w:rFonts w:eastAsiaTheme="minorEastAsia"/>
          <w:lang w:eastAsia="en-GB"/>
        </w:rPr>
      </w:pPr>
      <w:r w:rsidRPr="003F5164">
        <w:rPr>
          <w:rFonts w:eastAsiaTheme="minorEastAsia"/>
          <w:lang w:eastAsia="en-GB"/>
        </w:rPr>
        <w:t>The Geneva Airport is approximately 4 kilometres from the city centre. The train is the most efficient way to get into the city. Follow the signs to the airport railway station from the arrivals area. All trains leaving from the airport stop at the central Geneva-</w:t>
      </w:r>
      <w:proofErr w:type="spellStart"/>
      <w:r w:rsidRPr="003F5164">
        <w:rPr>
          <w:rFonts w:eastAsiaTheme="minorEastAsia"/>
          <w:lang w:eastAsia="en-GB"/>
        </w:rPr>
        <w:t>Cornavin</w:t>
      </w:r>
      <w:proofErr w:type="spellEnd"/>
      <w:r w:rsidRPr="003F5164">
        <w:rPr>
          <w:rFonts w:eastAsiaTheme="minorEastAsia"/>
          <w:lang w:eastAsia="en-GB"/>
        </w:rPr>
        <w:t xml:space="preserve"> station. The journey takes six minutes. The buses 5 and 28 will bring you from the airport to the Place des Nations. </w:t>
      </w:r>
    </w:p>
    <w:p w:rsidR="00E66563" w:rsidRPr="003F5164" w:rsidRDefault="00BE29A4" w:rsidP="00C410E1">
      <w:pPr>
        <w:pStyle w:val="BodyText"/>
        <w:rPr>
          <w:rFonts w:eastAsiaTheme="minorEastAsia"/>
          <w:lang w:eastAsia="en-GB"/>
        </w:rPr>
      </w:pPr>
      <w:r w:rsidRPr="003F5164">
        <w:rPr>
          <w:rFonts w:eastAsiaTheme="minorEastAsia"/>
          <w:lang w:eastAsia="en-GB"/>
        </w:rPr>
        <w:t xml:space="preserve">Taxis are readily available from the airport. They </w:t>
      </w:r>
      <w:proofErr w:type="gramStart"/>
      <w:r w:rsidRPr="003F5164">
        <w:rPr>
          <w:rFonts w:eastAsiaTheme="minorEastAsia"/>
          <w:lang w:eastAsia="en-GB"/>
        </w:rPr>
        <w:t>are metered</w:t>
      </w:r>
      <w:proofErr w:type="gramEnd"/>
      <w:r w:rsidRPr="003F5164">
        <w:rPr>
          <w:rFonts w:eastAsiaTheme="minorEastAsia"/>
          <w:lang w:eastAsia="en-GB"/>
        </w:rPr>
        <w:t>, so costs will vary, the journey from the airport into the city centre will usually cost around CHF 30.</w:t>
      </w:r>
    </w:p>
    <w:p w:rsidR="00BE29A4" w:rsidRPr="003F5164" w:rsidRDefault="00BE29A4" w:rsidP="00C410E1">
      <w:pPr>
        <w:pStyle w:val="BodyText"/>
        <w:rPr>
          <w:rFonts w:eastAsiaTheme="minorEastAsia"/>
          <w:lang w:eastAsia="en-GB"/>
        </w:rPr>
      </w:pPr>
      <w:r w:rsidRPr="003F5164">
        <w:rPr>
          <w:rFonts w:eastAsiaTheme="minorEastAsia"/>
          <w:lang w:eastAsia="en-GB"/>
        </w:rPr>
        <w:lastRenderedPageBreak/>
        <w:t xml:space="preserve">Tourist and public transport information is available at the </w:t>
      </w:r>
      <w:hyperlink r:id="rId16" w:tgtFrame="_blank" w:history="1">
        <w:proofErr w:type="spellStart"/>
        <w:r w:rsidRPr="003F5164">
          <w:rPr>
            <w:rFonts w:eastAsiaTheme="minorEastAsia"/>
            <w:lang w:eastAsia="en-GB"/>
          </w:rPr>
          <w:t>Unireso</w:t>
        </w:r>
        <w:proofErr w:type="spellEnd"/>
      </w:hyperlink>
      <w:r w:rsidRPr="003F5164">
        <w:rPr>
          <w:rFonts w:eastAsiaTheme="minorEastAsia"/>
          <w:lang w:eastAsia="en-GB"/>
        </w:rPr>
        <w:t xml:space="preserve"> information desk in the airport arrival hall after you go through customs. More information on Geneva’s free public transport initiative is available from:</w:t>
      </w:r>
    </w:p>
    <w:p w:rsidR="00BE29A4" w:rsidRPr="003F5164" w:rsidRDefault="00BE29A4" w:rsidP="003F5164">
      <w:pPr>
        <w:pStyle w:val="ListBullet2"/>
      </w:pPr>
      <w:r w:rsidRPr="003F5164">
        <w:t xml:space="preserve">Public transport from Geneva Airport: </w:t>
      </w:r>
      <w:hyperlink r:id="rId17" w:history="1">
        <w:r w:rsidRPr="003F5164">
          <w:rPr>
            <w:rStyle w:val="Hyperlink"/>
          </w:rPr>
          <w:t>http://www.gva.ch/en/desktopdefault.aspx/tabid-67/</w:t>
        </w:r>
      </w:hyperlink>
    </w:p>
    <w:p w:rsidR="00E66563" w:rsidRPr="003F5164" w:rsidRDefault="00BE29A4" w:rsidP="003F5164">
      <w:pPr>
        <w:pStyle w:val="ListBullet2"/>
        <w:rPr>
          <w:rStyle w:val="Hyperlink"/>
          <w:color w:val="auto"/>
          <w:u w:val="none"/>
        </w:rPr>
      </w:pPr>
      <w:r w:rsidRPr="003F5164">
        <w:t xml:space="preserve">Free Geneva Transport Card: </w:t>
      </w:r>
      <w:hyperlink r:id="rId18" w:history="1">
        <w:r w:rsidRPr="003F5164">
          <w:rPr>
            <w:rStyle w:val="Hyperlink"/>
          </w:rPr>
          <w:t>http://www.geneve-tourisme.ch/index.php?rubrique=0000000417</w:t>
        </w:r>
      </w:hyperlink>
    </w:p>
    <w:p w:rsidR="00BE29A4" w:rsidRPr="003F5164" w:rsidRDefault="00BE29A4" w:rsidP="00C410E1">
      <w:pPr>
        <w:pStyle w:val="Heading1"/>
        <w:rPr>
          <w:lang w:val="en-GB"/>
        </w:rPr>
      </w:pPr>
      <w:r w:rsidRPr="003F5164">
        <w:rPr>
          <w:lang w:val="en-GB"/>
        </w:rPr>
        <w:t>WEATHER</w:t>
      </w:r>
    </w:p>
    <w:p w:rsidR="00E66563" w:rsidRPr="003F5164" w:rsidRDefault="00BE29A4" w:rsidP="00C410E1">
      <w:pPr>
        <w:pStyle w:val="BodyText"/>
        <w:rPr>
          <w:rFonts w:eastAsiaTheme="minorEastAsia"/>
          <w:lang w:eastAsia="en-GB"/>
        </w:rPr>
      </w:pPr>
      <w:r w:rsidRPr="003F5164">
        <w:rPr>
          <w:rFonts w:eastAsiaTheme="minorEastAsia"/>
          <w:lang w:eastAsia="en-GB"/>
        </w:rPr>
        <w:t xml:space="preserve">The weather in Geneva in </w:t>
      </w:r>
      <w:r w:rsidR="007D7CCB">
        <w:rPr>
          <w:rFonts w:eastAsiaTheme="minorEastAsia"/>
          <w:lang w:eastAsia="en-GB"/>
        </w:rPr>
        <w:t>July</w:t>
      </w:r>
      <w:r w:rsidRPr="003F5164">
        <w:rPr>
          <w:rFonts w:eastAsiaTheme="minorEastAsia"/>
          <w:lang w:eastAsia="en-GB"/>
        </w:rPr>
        <w:t xml:space="preserve"> is pleasant, although it may rain. The average day temperature is </w:t>
      </w:r>
      <w:r w:rsidR="007D7CCB">
        <w:rPr>
          <w:rFonts w:eastAsiaTheme="minorEastAsia"/>
          <w:lang w:eastAsia="en-GB"/>
        </w:rPr>
        <w:t>20.0</w:t>
      </w:r>
      <w:r w:rsidRPr="003F5164">
        <w:rPr>
          <w:rFonts w:eastAsiaTheme="minorEastAsia"/>
          <w:lang w:eastAsia="en-GB"/>
        </w:rPr>
        <w:t xml:space="preserve"> ºC. You can check the weather forecast at the local website: </w:t>
      </w:r>
      <w:hyperlink r:id="rId19" w:history="1">
        <w:r w:rsidRPr="003F5164">
          <w:rPr>
            <w:rFonts w:eastAsiaTheme="minorEastAsia"/>
            <w:lang w:eastAsia="en-GB"/>
          </w:rPr>
          <w:t>http://www.meteoswiss.admin.ch/web/en/weather.html</w:t>
        </w:r>
      </w:hyperlink>
      <w:r w:rsidRPr="003F5164">
        <w:rPr>
          <w:rFonts w:eastAsiaTheme="minorEastAsia"/>
          <w:lang w:eastAsia="en-GB"/>
        </w:rPr>
        <w:t xml:space="preserve">. The conference room where the meeting </w:t>
      </w:r>
      <w:proofErr w:type="gramStart"/>
      <w:r w:rsidRPr="003F5164">
        <w:rPr>
          <w:rFonts w:eastAsiaTheme="minorEastAsia"/>
          <w:lang w:eastAsia="en-GB"/>
        </w:rPr>
        <w:t>will be held</w:t>
      </w:r>
      <w:proofErr w:type="gramEnd"/>
      <w:r w:rsidRPr="003F5164">
        <w:rPr>
          <w:rFonts w:eastAsiaTheme="minorEastAsia"/>
          <w:lang w:eastAsia="en-GB"/>
        </w:rPr>
        <w:t xml:space="preserve"> is air-conditioned and the temperature is maintained in the range of 20-22ºC.</w:t>
      </w:r>
    </w:p>
    <w:p w:rsidR="00BE29A4" w:rsidRPr="003F5164" w:rsidRDefault="00BE29A4" w:rsidP="00C410E1">
      <w:pPr>
        <w:pStyle w:val="Heading1"/>
        <w:rPr>
          <w:lang w:val="en-GB"/>
        </w:rPr>
      </w:pPr>
      <w:r w:rsidRPr="003F5164">
        <w:rPr>
          <w:lang w:val="en-GB"/>
        </w:rPr>
        <w:t>CURRENCY</w:t>
      </w:r>
    </w:p>
    <w:p w:rsidR="00E66563" w:rsidRPr="003F5164" w:rsidRDefault="00BE29A4" w:rsidP="00C410E1">
      <w:pPr>
        <w:pStyle w:val="BodyText"/>
        <w:rPr>
          <w:rFonts w:eastAsiaTheme="minorEastAsia"/>
          <w:lang w:eastAsia="en-GB"/>
        </w:rPr>
      </w:pPr>
      <w:r w:rsidRPr="003F5164">
        <w:rPr>
          <w:rFonts w:eastAsiaTheme="minorEastAsia"/>
          <w:lang w:eastAsia="en-GB"/>
        </w:rPr>
        <w:t xml:space="preserve">The exchange rate of the euro and the Swiss franc is now around 1.09 francs per 1 euro and is subject to daily market fluctuations. For conversion </w:t>
      </w:r>
      <w:r w:rsidR="00933827" w:rsidRPr="003F5164">
        <w:rPr>
          <w:rFonts w:eastAsiaTheme="minorEastAsia"/>
          <w:lang w:eastAsia="en-GB"/>
        </w:rPr>
        <w:t>rate,</w:t>
      </w:r>
      <w:r w:rsidRPr="003F5164">
        <w:rPr>
          <w:rFonts w:eastAsiaTheme="minorEastAsia"/>
          <w:lang w:eastAsia="en-GB"/>
        </w:rPr>
        <w:t xml:space="preserve"> please consult http://www.ubs.com/global/en/bcqv/calculator.html. Currency exchange facilities are available in the city centre and at the UBS bank branch at </w:t>
      </w:r>
      <w:proofErr w:type="spellStart"/>
      <w:r w:rsidRPr="003F5164">
        <w:rPr>
          <w:rFonts w:eastAsiaTheme="minorEastAsia"/>
          <w:lang w:eastAsia="en-GB"/>
        </w:rPr>
        <w:t>Palais</w:t>
      </w:r>
      <w:proofErr w:type="spellEnd"/>
      <w:r w:rsidRPr="003F5164">
        <w:rPr>
          <w:rFonts w:eastAsiaTheme="minorEastAsia"/>
          <w:lang w:eastAsia="en-GB"/>
        </w:rPr>
        <w:t xml:space="preserve"> des Nations, located on the ground floor of C building (door C6). It is open from 08:30 to 16:30, with no lunch break, from Monday to Friday.</w:t>
      </w:r>
    </w:p>
    <w:p w:rsidR="00E66563" w:rsidRPr="002D72C8" w:rsidRDefault="00B7142D" w:rsidP="00C410E1">
      <w:pPr>
        <w:pStyle w:val="Heading1"/>
        <w:rPr>
          <w:lang w:val="en-GB"/>
        </w:rPr>
      </w:pPr>
      <w:r w:rsidRPr="002D72C8">
        <w:rPr>
          <w:lang w:val="en-GB"/>
        </w:rPr>
        <w:t>INFORMATION AND CORRESPOND</w:t>
      </w:r>
      <w:r w:rsidR="00896290" w:rsidRPr="002D72C8">
        <w:rPr>
          <w:lang w:val="en-GB"/>
        </w:rPr>
        <w:t>E</w:t>
      </w:r>
      <w:r w:rsidRPr="002D72C8">
        <w:rPr>
          <w:lang w:val="en-GB"/>
        </w:rPr>
        <w:t>NCE</w:t>
      </w:r>
    </w:p>
    <w:p w:rsidR="00B15076" w:rsidRPr="002D72C8" w:rsidRDefault="00633995" w:rsidP="00633995">
      <w:pPr>
        <w:pStyle w:val="Heading2"/>
        <w:numPr>
          <w:ilvl w:val="0"/>
          <w:numId w:val="0"/>
        </w:numPr>
        <w:ind w:left="567"/>
        <w:rPr>
          <w:lang w:val="en-GB"/>
        </w:rPr>
      </w:pPr>
      <w:r w:rsidRPr="002D72C8">
        <w:rPr>
          <w:lang w:val="en-GB"/>
        </w:rPr>
        <w:t>UNECE Secretariat</w:t>
      </w:r>
    </w:p>
    <w:p w:rsidR="00B15076" w:rsidRPr="002D72C8" w:rsidRDefault="00B15076" w:rsidP="003C6559">
      <w:pPr>
        <w:keepNext/>
        <w:keepLines/>
        <w:tabs>
          <w:tab w:val="left" w:pos="4820"/>
        </w:tabs>
      </w:pPr>
      <w:r w:rsidRPr="002D72C8">
        <w:t>M</w:t>
      </w:r>
      <w:r w:rsidR="008C663D">
        <w:t>s</w:t>
      </w:r>
      <w:r w:rsidRPr="002D72C8">
        <w:t xml:space="preserve">. </w:t>
      </w:r>
      <w:proofErr w:type="spellStart"/>
      <w:r w:rsidR="008C663D">
        <w:t>Vania</w:t>
      </w:r>
      <w:proofErr w:type="spellEnd"/>
      <w:r w:rsidR="00633995" w:rsidRPr="002D72C8">
        <w:t xml:space="preserve"> </w:t>
      </w:r>
      <w:proofErr w:type="spellStart"/>
      <w:r w:rsidR="008C663D">
        <w:t>Etropolska</w:t>
      </w:r>
      <w:proofErr w:type="spellEnd"/>
      <w:r w:rsidRPr="002D72C8">
        <w:tab/>
      </w:r>
      <w:r w:rsidRPr="008C6A7A">
        <w:t xml:space="preserve">Ms. </w:t>
      </w:r>
      <w:proofErr w:type="spellStart"/>
      <w:r w:rsidRPr="008C6A7A">
        <w:t>Oyunjargal</w:t>
      </w:r>
      <w:proofErr w:type="spellEnd"/>
      <w:r w:rsidR="00AD1801" w:rsidRPr="008C6A7A">
        <w:t xml:space="preserve"> (</w:t>
      </w:r>
      <w:proofErr w:type="spellStart"/>
      <w:r w:rsidR="00AD1801" w:rsidRPr="008C6A7A">
        <w:t>Oyuna</w:t>
      </w:r>
      <w:proofErr w:type="spellEnd"/>
      <w:r w:rsidR="00AD1801" w:rsidRPr="008C6A7A">
        <w:t>)</w:t>
      </w:r>
    </w:p>
    <w:p w:rsidR="00633995" w:rsidRPr="002D72C8" w:rsidRDefault="008C663D" w:rsidP="003C6559">
      <w:pPr>
        <w:keepNext/>
        <w:keepLines/>
        <w:tabs>
          <w:tab w:val="left" w:pos="4820"/>
        </w:tabs>
      </w:pPr>
      <w:r>
        <w:t>Statistician</w:t>
      </w:r>
      <w:r w:rsidR="001F07DF">
        <w:tab/>
        <w:t>Programme Assistant</w:t>
      </w:r>
    </w:p>
    <w:p w:rsidR="00B15076" w:rsidRPr="002D72C8" w:rsidRDefault="00B15076" w:rsidP="003C6559">
      <w:pPr>
        <w:keepNext/>
        <w:keepLines/>
        <w:tabs>
          <w:tab w:val="left" w:pos="4820"/>
        </w:tabs>
      </w:pPr>
      <w:r w:rsidRPr="002D72C8">
        <w:t>Social and Demographic Statistics Section</w:t>
      </w:r>
      <w:r w:rsidRPr="002D72C8">
        <w:tab/>
        <w:t>Social and Demographic Statistics Section</w:t>
      </w:r>
    </w:p>
    <w:p w:rsidR="00B15076" w:rsidRPr="002D72C8" w:rsidRDefault="00B15076" w:rsidP="003C6559">
      <w:pPr>
        <w:keepNext/>
        <w:keepLines/>
        <w:tabs>
          <w:tab w:val="left" w:pos="4820"/>
        </w:tabs>
      </w:pPr>
      <w:r w:rsidRPr="002D72C8">
        <w:t>Statistical Division</w:t>
      </w:r>
      <w:r w:rsidRPr="002D72C8">
        <w:tab/>
        <w:t>Statistical Division</w:t>
      </w:r>
    </w:p>
    <w:p w:rsidR="00B15076" w:rsidRPr="002D72C8" w:rsidRDefault="00633995" w:rsidP="003C6559">
      <w:pPr>
        <w:keepNext/>
        <w:keepLines/>
        <w:tabs>
          <w:tab w:val="left" w:pos="4820"/>
        </w:tabs>
      </w:pPr>
      <w:r w:rsidRPr="002D72C8">
        <w:t>Tel: +41 </w:t>
      </w:r>
      <w:r w:rsidR="00B15076" w:rsidRPr="002D72C8">
        <w:t>22</w:t>
      </w:r>
      <w:r w:rsidRPr="002D72C8">
        <w:t> </w:t>
      </w:r>
      <w:r w:rsidR="00B15076" w:rsidRPr="002D72C8">
        <w:t>917</w:t>
      </w:r>
      <w:r w:rsidRPr="002D72C8">
        <w:t> </w:t>
      </w:r>
      <w:r w:rsidR="008C663D">
        <w:t>4120</w:t>
      </w:r>
      <w:r w:rsidR="00B15076" w:rsidRPr="002D72C8">
        <w:tab/>
      </w:r>
      <w:r w:rsidR="003C6559" w:rsidRPr="002D72C8">
        <w:t>Tel: +41 </w:t>
      </w:r>
      <w:r w:rsidR="00B15076" w:rsidRPr="002D72C8">
        <w:t>22</w:t>
      </w:r>
      <w:r w:rsidR="003C6559" w:rsidRPr="002D72C8">
        <w:t> </w:t>
      </w:r>
      <w:r w:rsidR="00B15076" w:rsidRPr="002D72C8">
        <w:t>917</w:t>
      </w:r>
      <w:r w:rsidR="003C6559" w:rsidRPr="002D72C8">
        <w:t> </w:t>
      </w:r>
      <w:r w:rsidR="00B15076" w:rsidRPr="002D72C8">
        <w:t>4147</w:t>
      </w:r>
    </w:p>
    <w:p w:rsidR="00E66563" w:rsidRPr="002D72C8" w:rsidRDefault="00B15076" w:rsidP="00633995">
      <w:pPr>
        <w:tabs>
          <w:tab w:val="left" w:pos="4820"/>
        </w:tabs>
      </w:pPr>
      <w:r w:rsidRPr="002D72C8">
        <w:t>E-mail:</w:t>
      </w:r>
      <w:r w:rsidR="00633995" w:rsidRPr="002D72C8">
        <w:t xml:space="preserve"> </w:t>
      </w:r>
      <w:r w:rsidR="008C663D">
        <w:rPr>
          <w:rStyle w:val="Hyperlink"/>
        </w:rPr>
        <w:t>vania</w:t>
      </w:r>
      <w:r w:rsidR="00633995" w:rsidRPr="009D01F6">
        <w:rPr>
          <w:rStyle w:val="Hyperlink"/>
        </w:rPr>
        <w:t>.</w:t>
      </w:r>
      <w:r w:rsidR="008C663D">
        <w:rPr>
          <w:rStyle w:val="Hyperlink"/>
        </w:rPr>
        <w:t>etropolska</w:t>
      </w:r>
      <w:r w:rsidR="00D42A83" w:rsidRPr="009D01F6">
        <w:rPr>
          <w:rStyle w:val="Hyperlink"/>
        </w:rPr>
        <w:t>@unece.org</w:t>
      </w:r>
      <w:r w:rsidRPr="002D72C8">
        <w:tab/>
        <w:t xml:space="preserve">E-mail: </w:t>
      </w:r>
      <w:r w:rsidR="004B1E28" w:rsidRPr="009D01F6">
        <w:rPr>
          <w:rStyle w:val="Hyperlink"/>
        </w:rPr>
        <w:t>social.stats@unece.org</w:t>
      </w:r>
    </w:p>
    <w:p w:rsidR="00E66563" w:rsidRPr="002D72C8" w:rsidRDefault="0093227C" w:rsidP="003C6559">
      <w:pPr>
        <w:pStyle w:val="Heading2"/>
        <w:numPr>
          <w:ilvl w:val="0"/>
          <w:numId w:val="0"/>
        </w:numPr>
        <w:ind w:left="567"/>
        <w:jc w:val="center"/>
        <w:rPr>
          <w:lang w:val="en-GB"/>
        </w:rPr>
      </w:pPr>
      <w:r w:rsidRPr="002D72C8">
        <w:rPr>
          <w:lang w:val="en-GB"/>
        </w:rPr>
        <w:lastRenderedPageBreak/>
        <w:t>Map of the U</w:t>
      </w:r>
      <w:r w:rsidR="003C6559" w:rsidRPr="002D72C8">
        <w:rPr>
          <w:lang w:val="en-GB"/>
        </w:rPr>
        <w:t xml:space="preserve">nited </w:t>
      </w:r>
      <w:r w:rsidRPr="002D72C8">
        <w:rPr>
          <w:lang w:val="en-GB"/>
        </w:rPr>
        <w:t>N</w:t>
      </w:r>
      <w:r w:rsidR="003C6559" w:rsidRPr="002D72C8">
        <w:rPr>
          <w:lang w:val="en-GB"/>
        </w:rPr>
        <w:t>ations</w:t>
      </w:r>
      <w:r w:rsidRPr="002D72C8">
        <w:rPr>
          <w:lang w:val="en-GB"/>
        </w:rPr>
        <w:t xml:space="preserve"> premises in Geneva</w:t>
      </w:r>
    </w:p>
    <w:p w:rsidR="00E66563" w:rsidRPr="002D72C8" w:rsidRDefault="004518AD" w:rsidP="0093227C">
      <w:pPr>
        <w:pStyle w:val="NormalWeb"/>
        <w:keepNext/>
        <w:jc w:val="center"/>
        <w:outlineLvl w:val="0"/>
        <w:rPr>
          <w:lang w:val="en-GB"/>
        </w:rPr>
      </w:pPr>
      <w:r>
        <w:rPr>
          <w:noProof/>
          <w:lang w:val="en-GB" w:eastAsia="en-GB"/>
        </w:rPr>
        <w:drawing>
          <wp:inline distT="0" distB="0" distL="0" distR="0" wp14:anchorId="6F292BE5" wp14:editId="71FBF0E0">
            <wp:extent cx="5733826" cy="3958486"/>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2145" cy="3957325"/>
                    </a:xfrm>
                    <a:prstGeom prst="rect">
                      <a:avLst/>
                    </a:prstGeom>
                  </pic:spPr>
                </pic:pic>
              </a:graphicData>
            </a:graphic>
          </wp:inline>
        </w:drawing>
      </w:r>
    </w:p>
    <w:p w:rsidR="0093227C" w:rsidRPr="002D72C8" w:rsidRDefault="0093227C" w:rsidP="002611CB">
      <w:pPr>
        <w:autoSpaceDE w:val="0"/>
        <w:autoSpaceDN w:val="0"/>
        <w:adjustRightInd w:val="0"/>
        <w:rPr>
          <w:color w:val="000000"/>
          <w:szCs w:val="22"/>
        </w:rPr>
      </w:pPr>
    </w:p>
    <w:sectPr w:rsidR="0093227C" w:rsidRPr="002D72C8" w:rsidSect="009725B1">
      <w:footerReference w:type="even" r:id="rId21"/>
      <w:footerReference w:type="default" r:id="rId22"/>
      <w:pgSz w:w="11907" w:h="16840" w:code="9"/>
      <w:pgMar w:top="1440" w:right="1440" w:bottom="1440" w:left="1440" w:header="720" w:footer="4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E5" w:rsidRDefault="00F55CE5">
      <w:r>
        <w:separator/>
      </w:r>
    </w:p>
  </w:endnote>
  <w:endnote w:type="continuationSeparator" w:id="0">
    <w:p w:rsidR="00F55CE5" w:rsidRDefault="00F5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ao UI">
    <w:panose1 w:val="020B0502040204020203"/>
    <w:charset w:val="00"/>
    <w:family w:val="swiss"/>
    <w:pitch w:val="variable"/>
    <w:sig w:usb0="02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176227"/>
      <w:docPartObj>
        <w:docPartGallery w:val="Page Numbers (Bottom of Page)"/>
        <w:docPartUnique/>
      </w:docPartObj>
    </w:sdtPr>
    <w:sdtEndPr>
      <w:rPr>
        <w:noProof/>
      </w:rPr>
    </w:sdtEndPr>
    <w:sdtContent>
      <w:p w:rsidR="00A8364A" w:rsidRDefault="00A8364A">
        <w:pPr>
          <w:pStyle w:val="Footer"/>
        </w:pPr>
        <w:r>
          <w:fldChar w:fldCharType="begin"/>
        </w:r>
        <w:r>
          <w:instrText xml:space="preserve"> PAGE   \* MERGEFORMAT </w:instrText>
        </w:r>
        <w:r>
          <w:fldChar w:fldCharType="separate"/>
        </w:r>
        <w:r w:rsidR="002C754F">
          <w:rPr>
            <w:noProof/>
          </w:rPr>
          <w:t>2</w:t>
        </w:r>
        <w:r>
          <w:rPr>
            <w:noProof/>
          </w:rPr>
          <w:fldChar w:fldCharType="end"/>
        </w:r>
      </w:p>
    </w:sdtContent>
  </w:sdt>
  <w:p w:rsidR="00A8364A" w:rsidRDefault="00A83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98763"/>
      <w:docPartObj>
        <w:docPartGallery w:val="Page Numbers (Bottom of Page)"/>
        <w:docPartUnique/>
      </w:docPartObj>
    </w:sdtPr>
    <w:sdtEndPr>
      <w:rPr>
        <w:noProof/>
      </w:rPr>
    </w:sdtEndPr>
    <w:sdtContent>
      <w:p w:rsidR="00A8364A" w:rsidRDefault="00A8364A">
        <w:pPr>
          <w:pStyle w:val="Footer"/>
          <w:jc w:val="right"/>
        </w:pPr>
        <w:r>
          <w:fldChar w:fldCharType="begin"/>
        </w:r>
        <w:r>
          <w:instrText xml:space="preserve"> PAGE   \* MERGEFORMAT </w:instrText>
        </w:r>
        <w:r>
          <w:fldChar w:fldCharType="separate"/>
        </w:r>
        <w:r w:rsidR="002C754F">
          <w:rPr>
            <w:noProof/>
          </w:rPr>
          <w:t>3</w:t>
        </w:r>
        <w:r>
          <w:rPr>
            <w:noProof/>
          </w:rPr>
          <w:fldChar w:fldCharType="end"/>
        </w:r>
      </w:p>
    </w:sdtContent>
  </w:sdt>
  <w:p w:rsidR="00A8364A" w:rsidRDefault="00A83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E5" w:rsidRDefault="00F55CE5">
      <w:r>
        <w:separator/>
      </w:r>
    </w:p>
  </w:footnote>
  <w:footnote w:type="continuationSeparator" w:id="0">
    <w:p w:rsidR="00F55CE5" w:rsidRDefault="00F5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3C02C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711487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DBF10C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58434D77"/>
    <w:multiLevelType w:val="hybridMultilevel"/>
    <w:tmpl w:val="0E5C4704"/>
    <w:lvl w:ilvl="0" w:tplc="305C9852">
      <w:start w:val="1"/>
      <w:numFmt w:val="decimal"/>
      <w:pStyle w:val="BodyText"/>
      <w:lvlText w:val="%1."/>
      <w:lvlJc w:val="left"/>
      <w:pPr>
        <w:ind w:left="360" w:hanging="360"/>
      </w:pPr>
      <w:rPr>
        <w:rFonts w:hint="default"/>
      </w:rPr>
    </w:lvl>
    <w:lvl w:ilvl="1" w:tplc="787A73B4">
      <w:numFmt w:val="bullet"/>
      <w:lvlText w:val="-"/>
      <w:lvlJc w:val="left"/>
      <w:pPr>
        <w:tabs>
          <w:tab w:val="num" w:pos="1440"/>
        </w:tabs>
        <w:ind w:left="1440" w:hanging="360"/>
      </w:pPr>
      <w:rPr>
        <w:rFonts w:ascii="Times New Roman" w:eastAsia="Times New Roman" w:hAnsi="Times New Roman" w:cs="Times New Roman"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3"/>
  </w:num>
  <w:num w:numId="6">
    <w:abstractNumId w:val="3"/>
  </w:num>
  <w:num w:numId="7">
    <w:abstractNumId w:val="3"/>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45367"/>
    <w:rsid w:val="00002F17"/>
    <w:rsid w:val="00003406"/>
    <w:rsid w:val="000053B7"/>
    <w:rsid w:val="00006642"/>
    <w:rsid w:val="0001200F"/>
    <w:rsid w:val="00013333"/>
    <w:rsid w:val="00015252"/>
    <w:rsid w:val="0002175B"/>
    <w:rsid w:val="000220B9"/>
    <w:rsid w:val="00031AC7"/>
    <w:rsid w:val="00041547"/>
    <w:rsid w:val="000449EE"/>
    <w:rsid w:val="00045C43"/>
    <w:rsid w:val="000479C8"/>
    <w:rsid w:val="00050BD9"/>
    <w:rsid w:val="00057062"/>
    <w:rsid w:val="0006360A"/>
    <w:rsid w:val="00063DAB"/>
    <w:rsid w:val="00070948"/>
    <w:rsid w:val="00070F77"/>
    <w:rsid w:val="000736EF"/>
    <w:rsid w:val="00081F5F"/>
    <w:rsid w:val="000847AD"/>
    <w:rsid w:val="00087E2A"/>
    <w:rsid w:val="00091064"/>
    <w:rsid w:val="000A20A6"/>
    <w:rsid w:val="000B3B05"/>
    <w:rsid w:val="000B4E5E"/>
    <w:rsid w:val="000B7872"/>
    <w:rsid w:val="000C059B"/>
    <w:rsid w:val="000C27C5"/>
    <w:rsid w:val="000D55E3"/>
    <w:rsid w:val="000E1604"/>
    <w:rsid w:val="000E38C1"/>
    <w:rsid w:val="000E41D8"/>
    <w:rsid w:val="000E573C"/>
    <w:rsid w:val="000F10FE"/>
    <w:rsid w:val="000F718D"/>
    <w:rsid w:val="000F7B1E"/>
    <w:rsid w:val="00100235"/>
    <w:rsid w:val="0010169B"/>
    <w:rsid w:val="001114F5"/>
    <w:rsid w:val="00111C20"/>
    <w:rsid w:val="00115579"/>
    <w:rsid w:val="0011740A"/>
    <w:rsid w:val="0012582D"/>
    <w:rsid w:val="00133FB4"/>
    <w:rsid w:val="00135689"/>
    <w:rsid w:val="00136BB7"/>
    <w:rsid w:val="00142C3A"/>
    <w:rsid w:val="00142D78"/>
    <w:rsid w:val="00146D2E"/>
    <w:rsid w:val="0015493F"/>
    <w:rsid w:val="0017044C"/>
    <w:rsid w:val="001731A5"/>
    <w:rsid w:val="00174C58"/>
    <w:rsid w:val="001759BC"/>
    <w:rsid w:val="00190713"/>
    <w:rsid w:val="00190FEF"/>
    <w:rsid w:val="0019175E"/>
    <w:rsid w:val="001931FA"/>
    <w:rsid w:val="001932A0"/>
    <w:rsid w:val="00196186"/>
    <w:rsid w:val="001A43E5"/>
    <w:rsid w:val="001B0E75"/>
    <w:rsid w:val="001B1455"/>
    <w:rsid w:val="001B1976"/>
    <w:rsid w:val="001B4948"/>
    <w:rsid w:val="001C0E94"/>
    <w:rsid w:val="001C1A20"/>
    <w:rsid w:val="001C2235"/>
    <w:rsid w:val="001D12A2"/>
    <w:rsid w:val="001D72AC"/>
    <w:rsid w:val="001E053F"/>
    <w:rsid w:val="001E0F96"/>
    <w:rsid w:val="001F07DF"/>
    <w:rsid w:val="001F21C0"/>
    <w:rsid w:val="001F4C24"/>
    <w:rsid w:val="002042CC"/>
    <w:rsid w:val="002044B8"/>
    <w:rsid w:val="002077EB"/>
    <w:rsid w:val="002078C1"/>
    <w:rsid w:val="00207F8C"/>
    <w:rsid w:val="002119A4"/>
    <w:rsid w:val="00211E12"/>
    <w:rsid w:val="002154BD"/>
    <w:rsid w:val="002160BA"/>
    <w:rsid w:val="002173D5"/>
    <w:rsid w:val="00220AAC"/>
    <w:rsid w:val="00234294"/>
    <w:rsid w:val="002356A8"/>
    <w:rsid w:val="00243FE7"/>
    <w:rsid w:val="0024587E"/>
    <w:rsid w:val="00253874"/>
    <w:rsid w:val="002611CB"/>
    <w:rsid w:val="0026755C"/>
    <w:rsid w:val="00275A12"/>
    <w:rsid w:val="00277222"/>
    <w:rsid w:val="00282136"/>
    <w:rsid w:val="00283895"/>
    <w:rsid w:val="00291A47"/>
    <w:rsid w:val="002A1D00"/>
    <w:rsid w:val="002A3C5A"/>
    <w:rsid w:val="002A5670"/>
    <w:rsid w:val="002B3B8F"/>
    <w:rsid w:val="002B7667"/>
    <w:rsid w:val="002C080D"/>
    <w:rsid w:val="002C5106"/>
    <w:rsid w:val="002C754F"/>
    <w:rsid w:val="002D4751"/>
    <w:rsid w:val="002D4DE6"/>
    <w:rsid w:val="002D5D07"/>
    <w:rsid w:val="002D72C8"/>
    <w:rsid w:val="002E1DEC"/>
    <w:rsid w:val="002E7127"/>
    <w:rsid w:val="002F287F"/>
    <w:rsid w:val="002F7788"/>
    <w:rsid w:val="00300FC5"/>
    <w:rsid w:val="00301426"/>
    <w:rsid w:val="003027F4"/>
    <w:rsid w:val="0030578B"/>
    <w:rsid w:val="00305D21"/>
    <w:rsid w:val="00315B1C"/>
    <w:rsid w:val="0032074B"/>
    <w:rsid w:val="0032479F"/>
    <w:rsid w:val="0033253D"/>
    <w:rsid w:val="00341A2A"/>
    <w:rsid w:val="00345B31"/>
    <w:rsid w:val="00346BB7"/>
    <w:rsid w:val="003508A0"/>
    <w:rsid w:val="00361A95"/>
    <w:rsid w:val="00364560"/>
    <w:rsid w:val="003661BE"/>
    <w:rsid w:val="00383C2D"/>
    <w:rsid w:val="00384928"/>
    <w:rsid w:val="00387CD0"/>
    <w:rsid w:val="00391382"/>
    <w:rsid w:val="00392E93"/>
    <w:rsid w:val="003A086E"/>
    <w:rsid w:val="003A22CF"/>
    <w:rsid w:val="003A63C3"/>
    <w:rsid w:val="003A6B25"/>
    <w:rsid w:val="003C6559"/>
    <w:rsid w:val="003C74F9"/>
    <w:rsid w:val="003D0932"/>
    <w:rsid w:val="003D0B97"/>
    <w:rsid w:val="003D1F01"/>
    <w:rsid w:val="003D737F"/>
    <w:rsid w:val="003E1C80"/>
    <w:rsid w:val="003F1E95"/>
    <w:rsid w:val="003F3B49"/>
    <w:rsid w:val="003F5164"/>
    <w:rsid w:val="003F65D4"/>
    <w:rsid w:val="003F6D08"/>
    <w:rsid w:val="003F6D58"/>
    <w:rsid w:val="003F76BC"/>
    <w:rsid w:val="004050EA"/>
    <w:rsid w:val="00411724"/>
    <w:rsid w:val="0043148B"/>
    <w:rsid w:val="00433A12"/>
    <w:rsid w:val="0043443F"/>
    <w:rsid w:val="00437DB7"/>
    <w:rsid w:val="0045068A"/>
    <w:rsid w:val="00450A4D"/>
    <w:rsid w:val="004518AD"/>
    <w:rsid w:val="00453B6F"/>
    <w:rsid w:val="00454C05"/>
    <w:rsid w:val="004554F8"/>
    <w:rsid w:val="0046179F"/>
    <w:rsid w:val="00461C84"/>
    <w:rsid w:val="00462024"/>
    <w:rsid w:val="00463175"/>
    <w:rsid w:val="00463DE6"/>
    <w:rsid w:val="00465A3B"/>
    <w:rsid w:val="00472E31"/>
    <w:rsid w:val="00483BFA"/>
    <w:rsid w:val="00485619"/>
    <w:rsid w:val="004926BD"/>
    <w:rsid w:val="004927F8"/>
    <w:rsid w:val="00495312"/>
    <w:rsid w:val="004A2BD9"/>
    <w:rsid w:val="004A41CB"/>
    <w:rsid w:val="004A7516"/>
    <w:rsid w:val="004B1E28"/>
    <w:rsid w:val="004B269D"/>
    <w:rsid w:val="004B372B"/>
    <w:rsid w:val="004C4F40"/>
    <w:rsid w:val="004E24C6"/>
    <w:rsid w:val="004E3782"/>
    <w:rsid w:val="004E63C2"/>
    <w:rsid w:val="004E6952"/>
    <w:rsid w:val="004F1252"/>
    <w:rsid w:val="004F3EFB"/>
    <w:rsid w:val="004F4EE0"/>
    <w:rsid w:val="004F54E1"/>
    <w:rsid w:val="004F76B1"/>
    <w:rsid w:val="0050378D"/>
    <w:rsid w:val="00506CBF"/>
    <w:rsid w:val="00511174"/>
    <w:rsid w:val="0051215E"/>
    <w:rsid w:val="005141C4"/>
    <w:rsid w:val="00520A58"/>
    <w:rsid w:val="00525070"/>
    <w:rsid w:val="00533D01"/>
    <w:rsid w:val="00536691"/>
    <w:rsid w:val="0054066B"/>
    <w:rsid w:val="00547CC5"/>
    <w:rsid w:val="00550497"/>
    <w:rsid w:val="00550A2C"/>
    <w:rsid w:val="00552F53"/>
    <w:rsid w:val="0055678B"/>
    <w:rsid w:val="00556DDA"/>
    <w:rsid w:val="00563152"/>
    <w:rsid w:val="005642F5"/>
    <w:rsid w:val="005662B9"/>
    <w:rsid w:val="00567446"/>
    <w:rsid w:val="00573A01"/>
    <w:rsid w:val="00573F6C"/>
    <w:rsid w:val="005750BA"/>
    <w:rsid w:val="005822DA"/>
    <w:rsid w:val="005844D0"/>
    <w:rsid w:val="005853D0"/>
    <w:rsid w:val="0059068F"/>
    <w:rsid w:val="00594A22"/>
    <w:rsid w:val="005A001A"/>
    <w:rsid w:val="005A6F19"/>
    <w:rsid w:val="005B3635"/>
    <w:rsid w:val="005B64D5"/>
    <w:rsid w:val="005C7048"/>
    <w:rsid w:val="005C7F4F"/>
    <w:rsid w:val="005D1F82"/>
    <w:rsid w:val="005D6B67"/>
    <w:rsid w:val="005E1679"/>
    <w:rsid w:val="005E4189"/>
    <w:rsid w:val="005F1803"/>
    <w:rsid w:val="006009CB"/>
    <w:rsid w:val="0060319B"/>
    <w:rsid w:val="00605A3E"/>
    <w:rsid w:val="00610506"/>
    <w:rsid w:val="00615AD2"/>
    <w:rsid w:val="006174A7"/>
    <w:rsid w:val="006206B7"/>
    <w:rsid w:val="006235EC"/>
    <w:rsid w:val="00623950"/>
    <w:rsid w:val="006247A0"/>
    <w:rsid w:val="00630D0D"/>
    <w:rsid w:val="00633995"/>
    <w:rsid w:val="00637670"/>
    <w:rsid w:val="006422BF"/>
    <w:rsid w:val="0064282D"/>
    <w:rsid w:val="00642D75"/>
    <w:rsid w:val="006508EB"/>
    <w:rsid w:val="00653009"/>
    <w:rsid w:val="006534AC"/>
    <w:rsid w:val="00664DB1"/>
    <w:rsid w:val="00670FB4"/>
    <w:rsid w:val="00671C9D"/>
    <w:rsid w:val="006740AA"/>
    <w:rsid w:val="00675DA2"/>
    <w:rsid w:val="00677765"/>
    <w:rsid w:val="0068075C"/>
    <w:rsid w:val="006818EB"/>
    <w:rsid w:val="00686D86"/>
    <w:rsid w:val="00691908"/>
    <w:rsid w:val="0069240D"/>
    <w:rsid w:val="00692527"/>
    <w:rsid w:val="00692D96"/>
    <w:rsid w:val="00693488"/>
    <w:rsid w:val="006942B2"/>
    <w:rsid w:val="00695A4D"/>
    <w:rsid w:val="006966E0"/>
    <w:rsid w:val="006A0827"/>
    <w:rsid w:val="006A0EA0"/>
    <w:rsid w:val="006A3F57"/>
    <w:rsid w:val="006B052C"/>
    <w:rsid w:val="006B055C"/>
    <w:rsid w:val="006B116F"/>
    <w:rsid w:val="006B412F"/>
    <w:rsid w:val="006C67BF"/>
    <w:rsid w:val="006D4BA0"/>
    <w:rsid w:val="006E1464"/>
    <w:rsid w:val="006E2077"/>
    <w:rsid w:val="006F0956"/>
    <w:rsid w:val="006F2D62"/>
    <w:rsid w:val="006F596A"/>
    <w:rsid w:val="006F697D"/>
    <w:rsid w:val="007013FE"/>
    <w:rsid w:val="007034F1"/>
    <w:rsid w:val="00703A0E"/>
    <w:rsid w:val="00706D24"/>
    <w:rsid w:val="0071006C"/>
    <w:rsid w:val="00711A26"/>
    <w:rsid w:val="00711E23"/>
    <w:rsid w:val="00713F34"/>
    <w:rsid w:val="00721066"/>
    <w:rsid w:val="007220A5"/>
    <w:rsid w:val="007223B8"/>
    <w:rsid w:val="00723E78"/>
    <w:rsid w:val="00726919"/>
    <w:rsid w:val="007333B6"/>
    <w:rsid w:val="00740DF1"/>
    <w:rsid w:val="007410BA"/>
    <w:rsid w:val="00743CBB"/>
    <w:rsid w:val="00751D56"/>
    <w:rsid w:val="007543A6"/>
    <w:rsid w:val="0076361D"/>
    <w:rsid w:val="00763FA0"/>
    <w:rsid w:val="00764121"/>
    <w:rsid w:val="0076577A"/>
    <w:rsid w:val="00766AEB"/>
    <w:rsid w:val="00770506"/>
    <w:rsid w:val="00772037"/>
    <w:rsid w:val="00774434"/>
    <w:rsid w:val="00776031"/>
    <w:rsid w:val="00784E85"/>
    <w:rsid w:val="0078506E"/>
    <w:rsid w:val="0078770F"/>
    <w:rsid w:val="00792339"/>
    <w:rsid w:val="007936C9"/>
    <w:rsid w:val="00797031"/>
    <w:rsid w:val="007A3DC2"/>
    <w:rsid w:val="007A5694"/>
    <w:rsid w:val="007A7104"/>
    <w:rsid w:val="007B1970"/>
    <w:rsid w:val="007C1921"/>
    <w:rsid w:val="007C19C0"/>
    <w:rsid w:val="007C273B"/>
    <w:rsid w:val="007D7CCB"/>
    <w:rsid w:val="007E1038"/>
    <w:rsid w:val="007E123B"/>
    <w:rsid w:val="007F0552"/>
    <w:rsid w:val="007F1CE7"/>
    <w:rsid w:val="007F6F81"/>
    <w:rsid w:val="00801355"/>
    <w:rsid w:val="00801F99"/>
    <w:rsid w:val="008033EC"/>
    <w:rsid w:val="00803AA8"/>
    <w:rsid w:val="008051E5"/>
    <w:rsid w:val="00810AEF"/>
    <w:rsid w:val="00815ABB"/>
    <w:rsid w:val="008245FE"/>
    <w:rsid w:val="00826456"/>
    <w:rsid w:val="00827B33"/>
    <w:rsid w:val="008405E4"/>
    <w:rsid w:val="00841196"/>
    <w:rsid w:val="008416AE"/>
    <w:rsid w:val="00845367"/>
    <w:rsid w:val="00851234"/>
    <w:rsid w:val="00854B1E"/>
    <w:rsid w:val="00855535"/>
    <w:rsid w:val="00856B53"/>
    <w:rsid w:val="008633B7"/>
    <w:rsid w:val="00864A54"/>
    <w:rsid w:val="00864C68"/>
    <w:rsid w:val="008706F3"/>
    <w:rsid w:val="0087116F"/>
    <w:rsid w:val="00884868"/>
    <w:rsid w:val="00893AA0"/>
    <w:rsid w:val="00895220"/>
    <w:rsid w:val="00896290"/>
    <w:rsid w:val="008A0B6F"/>
    <w:rsid w:val="008A3647"/>
    <w:rsid w:val="008B351E"/>
    <w:rsid w:val="008B7F5A"/>
    <w:rsid w:val="008C198B"/>
    <w:rsid w:val="008C5E52"/>
    <w:rsid w:val="008C663D"/>
    <w:rsid w:val="008C6A7A"/>
    <w:rsid w:val="008D5898"/>
    <w:rsid w:val="008E36F5"/>
    <w:rsid w:val="008E41D2"/>
    <w:rsid w:val="008E50E6"/>
    <w:rsid w:val="008E7179"/>
    <w:rsid w:val="008F2406"/>
    <w:rsid w:val="008F58B4"/>
    <w:rsid w:val="00904B86"/>
    <w:rsid w:val="00905773"/>
    <w:rsid w:val="00906555"/>
    <w:rsid w:val="0091091F"/>
    <w:rsid w:val="009113C1"/>
    <w:rsid w:val="00914C26"/>
    <w:rsid w:val="00926D67"/>
    <w:rsid w:val="0092777E"/>
    <w:rsid w:val="0093227C"/>
    <w:rsid w:val="00933827"/>
    <w:rsid w:val="00937672"/>
    <w:rsid w:val="00937B12"/>
    <w:rsid w:val="009460AB"/>
    <w:rsid w:val="00953B79"/>
    <w:rsid w:val="009601B1"/>
    <w:rsid w:val="00967B63"/>
    <w:rsid w:val="009725B1"/>
    <w:rsid w:val="0097684B"/>
    <w:rsid w:val="00977A02"/>
    <w:rsid w:val="00980EA1"/>
    <w:rsid w:val="009842B8"/>
    <w:rsid w:val="0099378E"/>
    <w:rsid w:val="00994F10"/>
    <w:rsid w:val="009975B6"/>
    <w:rsid w:val="009B2C34"/>
    <w:rsid w:val="009B638A"/>
    <w:rsid w:val="009C0D41"/>
    <w:rsid w:val="009C38E3"/>
    <w:rsid w:val="009C5CFC"/>
    <w:rsid w:val="009D01F6"/>
    <w:rsid w:val="009D05C1"/>
    <w:rsid w:val="009D0CA5"/>
    <w:rsid w:val="009D1C81"/>
    <w:rsid w:val="009D204C"/>
    <w:rsid w:val="009D43D7"/>
    <w:rsid w:val="009D6040"/>
    <w:rsid w:val="009F1D60"/>
    <w:rsid w:val="009F4095"/>
    <w:rsid w:val="009F7DB0"/>
    <w:rsid w:val="00A0206E"/>
    <w:rsid w:val="00A02803"/>
    <w:rsid w:val="00A147C0"/>
    <w:rsid w:val="00A1748B"/>
    <w:rsid w:val="00A206E2"/>
    <w:rsid w:val="00A215DB"/>
    <w:rsid w:val="00A220DC"/>
    <w:rsid w:val="00A22CB6"/>
    <w:rsid w:val="00A23944"/>
    <w:rsid w:val="00A27C5E"/>
    <w:rsid w:val="00A305BE"/>
    <w:rsid w:val="00A31404"/>
    <w:rsid w:val="00A316B6"/>
    <w:rsid w:val="00A319D2"/>
    <w:rsid w:val="00A33CD9"/>
    <w:rsid w:val="00A35CA6"/>
    <w:rsid w:val="00A36068"/>
    <w:rsid w:val="00A379E8"/>
    <w:rsid w:val="00A416D7"/>
    <w:rsid w:val="00A419CC"/>
    <w:rsid w:val="00A428B4"/>
    <w:rsid w:val="00A457DF"/>
    <w:rsid w:val="00A45F92"/>
    <w:rsid w:val="00A4711F"/>
    <w:rsid w:val="00A558C2"/>
    <w:rsid w:val="00A64680"/>
    <w:rsid w:val="00A66926"/>
    <w:rsid w:val="00A6798E"/>
    <w:rsid w:val="00A719BF"/>
    <w:rsid w:val="00A72246"/>
    <w:rsid w:val="00A7283E"/>
    <w:rsid w:val="00A72BFB"/>
    <w:rsid w:val="00A74DAB"/>
    <w:rsid w:val="00A76339"/>
    <w:rsid w:val="00A80F58"/>
    <w:rsid w:val="00A8364A"/>
    <w:rsid w:val="00A91F97"/>
    <w:rsid w:val="00A92E05"/>
    <w:rsid w:val="00A9679A"/>
    <w:rsid w:val="00A96D42"/>
    <w:rsid w:val="00A975F9"/>
    <w:rsid w:val="00AB3F13"/>
    <w:rsid w:val="00AB586E"/>
    <w:rsid w:val="00AB6619"/>
    <w:rsid w:val="00AC7AD7"/>
    <w:rsid w:val="00AD1801"/>
    <w:rsid w:val="00AD2160"/>
    <w:rsid w:val="00AD638B"/>
    <w:rsid w:val="00AE61BD"/>
    <w:rsid w:val="00AE7F35"/>
    <w:rsid w:val="00AF18AF"/>
    <w:rsid w:val="00AF3029"/>
    <w:rsid w:val="00AF7E63"/>
    <w:rsid w:val="00B0428D"/>
    <w:rsid w:val="00B13804"/>
    <w:rsid w:val="00B15076"/>
    <w:rsid w:val="00B15B85"/>
    <w:rsid w:val="00B23F16"/>
    <w:rsid w:val="00B27C63"/>
    <w:rsid w:val="00B36FD5"/>
    <w:rsid w:val="00B371F4"/>
    <w:rsid w:val="00B4216F"/>
    <w:rsid w:val="00B42B4D"/>
    <w:rsid w:val="00B44D68"/>
    <w:rsid w:val="00B474E3"/>
    <w:rsid w:val="00B50BC0"/>
    <w:rsid w:val="00B52843"/>
    <w:rsid w:val="00B53FA8"/>
    <w:rsid w:val="00B540E6"/>
    <w:rsid w:val="00B54E03"/>
    <w:rsid w:val="00B54EF9"/>
    <w:rsid w:val="00B66C27"/>
    <w:rsid w:val="00B673C5"/>
    <w:rsid w:val="00B7142D"/>
    <w:rsid w:val="00B73726"/>
    <w:rsid w:val="00B73EA2"/>
    <w:rsid w:val="00B77845"/>
    <w:rsid w:val="00B82895"/>
    <w:rsid w:val="00B870D5"/>
    <w:rsid w:val="00B90675"/>
    <w:rsid w:val="00B911D0"/>
    <w:rsid w:val="00B923AB"/>
    <w:rsid w:val="00B94A10"/>
    <w:rsid w:val="00BA0D19"/>
    <w:rsid w:val="00BA7FFA"/>
    <w:rsid w:val="00BB4EF1"/>
    <w:rsid w:val="00BB5B11"/>
    <w:rsid w:val="00BC6958"/>
    <w:rsid w:val="00BE0049"/>
    <w:rsid w:val="00BE29A4"/>
    <w:rsid w:val="00BE68F3"/>
    <w:rsid w:val="00BF59B1"/>
    <w:rsid w:val="00C0641E"/>
    <w:rsid w:val="00C11EF6"/>
    <w:rsid w:val="00C1364B"/>
    <w:rsid w:val="00C151CD"/>
    <w:rsid w:val="00C202C8"/>
    <w:rsid w:val="00C30728"/>
    <w:rsid w:val="00C32383"/>
    <w:rsid w:val="00C34368"/>
    <w:rsid w:val="00C3441A"/>
    <w:rsid w:val="00C350C2"/>
    <w:rsid w:val="00C35EF8"/>
    <w:rsid w:val="00C3647D"/>
    <w:rsid w:val="00C410E1"/>
    <w:rsid w:val="00C46718"/>
    <w:rsid w:val="00C47104"/>
    <w:rsid w:val="00C56C6E"/>
    <w:rsid w:val="00C56C9C"/>
    <w:rsid w:val="00C57BDB"/>
    <w:rsid w:val="00C60408"/>
    <w:rsid w:val="00C6358F"/>
    <w:rsid w:val="00C64DB9"/>
    <w:rsid w:val="00C6598F"/>
    <w:rsid w:val="00C6750D"/>
    <w:rsid w:val="00C80349"/>
    <w:rsid w:val="00C86118"/>
    <w:rsid w:val="00C9292C"/>
    <w:rsid w:val="00C97C11"/>
    <w:rsid w:val="00CA1BBF"/>
    <w:rsid w:val="00CA343B"/>
    <w:rsid w:val="00CB2EBE"/>
    <w:rsid w:val="00CB7A02"/>
    <w:rsid w:val="00CC0D24"/>
    <w:rsid w:val="00CD1EFC"/>
    <w:rsid w:val="00CD6279"/>
    <w:rsid w:val="00CE0B10"/>
    <w:rsid w:val="00CE15E4"/>
    <w:rsid w:val="00CF33AE"/>
    <w:rsid w:val="00CF6E85"/>
    <w:rsid w:val="00D0233A"/>
    <w:rsid w:val="00D10137"/>
    <w:rsid w:val="00D10BCF"/>
    <w:rsid w:val="00D137DB"/>
    <w:rsid w:val="00D212A7"/>
    <w:rsid w:val="00D2245F"/>
    <w:rsid w:val="00D2338C"/>
    <w:rsid w:val="00D233DC"/>
    <w:rsid w:val="00D2729C"/>
    <w:rsid w:val="00D41BAB"/>
    <w:rsid w:val="00D42A83"/>
    <w:rsid w:val="00D46FDC"/>
    <w:rsid w:val="00D5101B"/>
    <w:rsid w:val="00D56377"/>
    <w:rsid w:val="00D63692"/>
    <w:rsid w:val="00D63E5D"/>
    <w:rsid w:val="00D64C61"/>
    <w:rsid w:val="00D72C11"/>
    <w:rsid w:val="00D815B8"/>
    <w:rsid w:val="00D90FD9"/>
    <w:rsid w:val="00DA0A8A"/>
    <w:rsid w:val="00DA2E77"/>
    <w:rsid w:val="00DA5524"/>
    <w:rsid w:val="00DA5A48"/>
    <w:rsid w:val="00DB152F"/>
    <w:rsid w:val="00DB5231"/>
    <w:rsid w:val="00DB6BD8"/>
    <w:rsid w:val="00DC058B"/>
    <w:rsid w:val="00DC4EA0"/>
    <w:rsid w:val="00DC7462"/>
    <w:rsid w:val="00DD3505"/>
    <w:rsid w:val="00DD69C3"/>
    <w:rsid w:val="00DE166E"/>
    <w:rsid w:val="00DE7152"/>
    <w:rsid w:val="00DF18FE"/>
    <w:rsid w:val="00DF5D9D"/>
    <w:rsid w:val="00DF62F3"/>
    <w:rsid w:val="00DF79BF"/>
    <w:rsid w:val="00E017F9"/>
    <w:rsid w:val="00E027B8"/>
    <w:rsid w:val="00E0574B"/>
    <w:rsid w:val="00E11416"/>
    <w:rsid w:val="00E13479"/>
    <w:rsid w:val="00E146C0"/>
    <w:rsid w:val="00E1606F"/>
    <w:rsid w:val="00E178BA"/>
    <w:rsid w:val="00E20BC8"/>
    <w:rsid w:val="00E454B5"/>
    <w:rsid w:val="00E47F84"/>
    <w:rsid w:val="00E60E46"/>
    <w:rsid w:val="00E65663"/>
    <w:rsid w:val="00E66563"/>
    <w:rsid w:val="00E73AEA"/>
    <w:rsid w:val="00E73E67"/>
    <w:rsid w:val="00E7452F"/>
    <w:rsid w:val="00E74E42"/>
    <w:rsid w:val="00E776F1"/>
    <w:rsid w:val="00E777E5"/>
    <w:rsid w:val="00E8273F"/>
    <w:rsid w:val="00E827F4"/>
    <w:rsid w:val="00E8418F"/>
    <w:rsid w:val="00E87215"/>
    <w:rsid w:val="00E90F22"/>
    <w:rsid w:val="00EA2D8B"/>
    <w:rsid w:val="00EB6667"/>
    <w:rsid w:val="00EB7834"/>
    <w:rsid w:val="00EC7C4E"/>
    <w:rsid w:val="00ED28FF"/>
    <w:rsid w:val="00ED40E9"/>
    <w:rsid w:val="00EE1DDC"/>
    <w:rsid w:val="00EF11DC"/>
    <w:rsid w:val="00F00C57"/>
    <w:rsid w:val="00F00E36"/>
    <w:rsid w:val="00F02977"/>
    <w:rsid w:val="00F06891"/>
    <w:rsid w:val="00F1109F"/>
    <w:rsid w:val="00F16C76"/>
    <w:rsid w:val="00F22F14"/>
    <w:rsid w:val="00F23C5D"/>
    <w:rsid w:val="00F275B3"/>
    <w:rsid w:val="00F365D8"/>
    <w:rsid w:val="00F42E17"/>
    <w:rsid w:val="00F468D8"/>
    <w:rsid w:val="00F47B0C"/>
    <w:rsid w:val="00F50F95"/>
    <w:rsid w:val="00F5387C"/>
    <w:rsid w:val="00F55CE5"/>
    <w:rsid w:val="00F62EA3"/>
    <w:rsid w:val="00F652A0"/>
    <w:rsid w:val="00F70783"/>
    <w:rsid w:val="00F73999"/>
    <w:rsid w:val="00F76B9D"/>
    <w:rsid w:val="00F8184C"/>
    <w:rsid w:val="00F84FD8"/>
    <w:rsid w:val="00F90C4D"/>
    <w:rsid w:val="00F93F4B"/>
    <w:rsid w:val="00F96543"/>
    <w:rsid w:val="00F97358"/>
    <w:rsid w:val="00FA034F"/>
    <w:rsid w:val="00FB0726"/>
    <w:rsid w:val="00FB2329"/>
    <w:rsid w:val="00FB3FFD"/>
    <w:rsid w:val="00FB4E84"/>
    <w:rsid w:val="00FB5D57"/>
    <w:rsid w:val="00FB73EB"/>
    <w:rsid w:val="00FC31CB"/>
    <w:rsid w:val="00FD1F5D"/>
    <w:rsid w:val="00FD3F10"/>
    <w:rsid w:val="00FD4146"/>
    <w:rsid w:val="00FE6338"/>
    <w:rsid w:val="00FF01D1"/>
    <w:rsid w:val="00FF165E"/>
    <w:rsid w:val="00FF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EF6"/>
    <w:rPr>
      <w:rFonts w:ascii="Lao UI" w:hAnsi="Lao UI"/>
      <w:sz w:val="22"/>
      <w:szCs w:val="24"/>
      <w:lang w:eastAsia="en-US"/>
    </w:rPr>
  </w:style>
  <w:style w:type="paragraph" w:styleId="Heading1">
    <w:name w:val="heading 1"/>
    <w:basedOn w:val="Normal"/>
    <w:next w:val="Normal"/>
    <w:qFormat/>
    <w:rsid w:val="0032074B"/>
    <w:pPr>
      <w:keepNext/>
      <w:keepLines/>
      <w:numPr>
        <w:numId w:val="2"/>
      </w:numPr>
      <w:spacing w:before="360" w:after="360"/>
      <w:outlineLvl w:val="0"/>
    </w:pPr>
    <w:rPr>
      <w:b/>
      <w:caps/>
      <w:color w:val="17365D" w:themeColor="text2" w:themeShade="BF"/>
      <w:sz w:val="24"/>
      <w:szCs w:val="20"/>
      <w:lang w:val="en-US"/>
    </w:rPr>
  </w:style>
  <w:style w:type="paragraph" w:styleId="Heading2">
    <w:name w:val="heading 2"/>
    <w:basedOn w:val="Heading1"/>
    <w:next w:val="ListParagraph"/>
    <w:qFormat/>
    <w:rsid w:val="00C151CD"/>
    <w:pPr>
      <w:numPr>
        <w:ilvl w:val="1"/>
      </w:numPr>
      <w:tabs>
        <w:tab w:val="left" w:pos="1134"/>
      </w:tabs>
      <w:spacing w:before="240" w:after="240"/>
      <w:outlineLvl w:val="1"/>
    </w:pPr>
    <w:rPr>
      <w:bCs/>
      <w:iCs/>
      <w:caps w:val="0"/>
      <w:sz w:val="22"/>
    </w:rPr>
  </w:style>
  <w:style w:type="paragraph" w:styleId="Heading3">
    <w:name w:val="heading 3"/>
    <w:basedOn w:val="Normal"/>
    <w:next w:val="Normal"/>
    <w:link w:val="Heading3Char"/>
    <w:qFormat/>
    <w:pPr>
      <w:keepNext/>
      <w:widowControl w:val="0"/>
      <w:numPr>
        <w:ilvl w:val="2"/>
        <w:numId w:val="2"/>
      </w:numPr>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center"/>
      <w:outlineLvl w:val="2"/>
    </w:pPr>
    <w:rPr>
      <w:rFonts w:ascii="Courier New" w:hAnsi="Courier New"/>
      <w:b/>
      <w:sz w:val="20"/>
      <w:szCs w:val="20"/>
      <w:lang w:val="en-US"/>
    </w:rPr>
  </w:style>
  <w:style w:type="paragraph" w:styleId="Heading4">
    <w:name w:val="heading 4"/>
    <w:basedOn w:val="Normal"/>
    <w:next w:val="Normal"/>
    <w:link w:val="Heading4Char"/>
    <w:qFormat/>
    <w:pPr>
      <w:keepNext/>
      <w:widowControl w:val="0"/>
      <w:numPr>
        <w:ilvl w:val="3"/>
        <w:numId w:val="2"/>
      </w:numPr>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outlineLvl w:val="3"/>
    </w:pPr>
    <w:rPr>
      <w:rFonts w:ascii="Courier New" w:hAnsi="Courier New"/>
      <w:b/>
      <w:sz w:val="20"/>
      <w:szCs w:val="20"/>
      <w:lang w:val="en-US"/>
    </w:rPr>
  </w:style>
  <w:style w:type="paragraph" w:styleId="Heading5">
    <w:name w:val="heading 5"/>
    <w:basedOn w:val="Normal"/>
    <w:next w:val="Normal"/>
    <w:qFormat/>
    <w:pPr>
      <w:keepNext/>
      <w:numPr>
        <w:ilvl w:val="4"/>
        <w:numId w:val="2"/>
      </w:numPr>
      <w:tabs>
        <w:tab w:val="left" w:pos="1728"/>
        <w:tab w:val="left" w:pos="6379"/>
      </w:tabs>
      <w:outlineLvl w:val="4"/>
    </w:pPr>
    <w:rPr>
      <w:b/>
      <w:szCs w:val="20"/>
    </w:rPr>
  </w:style>
  <w:style w:type="paragraph" w:styleId="Heading6">
    <w:name w:val="heading 6"/>
    <w:basedOn w:val="Normal"/>
    <w:next w:val="Normal"/>
    <w:qFormat/>
    <w:pPr>
      <w:keepNext/>
      <w:numPr>
        <w:ilvl w:val="5"/>
        <w:numId w:val="2"/>
      </w:numPr>
      <w:tabs>
        <w:tab w:val="left" w:pos="-1099"/>
        <w:tab w:val="left" w:pos="-379"/>
        <w:tab w:val="left" w:pos="0"/>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both"/>
      <w:outlineLvl w:val="5"/>
    </w:pPr>
    <w:rPr>
      <w:b/>
      <w:szCs w:val="20"/>
    </w:rPr>
  </w:style>
  <w:style w:type="paragraph" w:styleId="Heading7">
    <w:name w:val="heading 7"/>
    <w:basedOn w:val="Normal"/>
    <w:next w:val="Normal"/>
    <w:qFormat/>
    <w:pPr>
      <w:keepNext/>
      <w:numPr>
        <w:ilvl w:val="6"/>
        <w:numId w:val="2"/>
      </w:numPr>
      <w:spacing w:line="286" w:lineRule="auto"/>
      <w:ind w:right="-227"/>
      <w:outlineLvl w:val="6"/>
    </w:pPr>
    <w:rPr>
      <w:b/>
      <w:szCs w:val="20"/>
    </w:rPr>
  </w:style>
  <w:style w:type="paragraph" w:styleId="Heading8">
    <w:name w:val="heading 8"/>
    <w:basedOn w:val="Normal"/>
    <w:next w:val="Normal"/>
    <w:qFormat/>
    <w:pPr>
      <w:keepNext/>
      <w:numPr>
        <w:ilvl w:val="7"/>
        <w:numId w:val="2"/>
      </w:numPr>
      <w:tabs>
        <w:tab w:val="left" w:pos="10915"/>
      </w:tabs>
      <w:ind w:right="293"/>
      <w:outlineLvl w:val="7"/>
    </w:pPr>
    <w:rPr>
      <w:b/>
      <w:bCs/>
      <w:iCs/>
      <w:szCs w:val="20"/>
    </w:rPr>
  </w:style>
  <w:style w:type="paragraph" w:styleId="Heading9">
    <w:name w:val="heading 9"/>
    <w:basedOn w:val="Normal"/>
    <w:next w:val="Normal"/>
    <w:qFormat/>
    <w:pPr>
      <w:keepNext/>
      <w:numPr>
        <w:ilvl w:val="8"/>
        <w:numId w:val="2"/>
      </w:numPr>
      <w:outlineLvl w:val="8"/>
    </w:pPr>
    <w:rPr>
      <w:b/>
      <w:bCs/>
      <w:color w:val="FF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5101B"/>
    <w:pPr>
      <w:numPr>
        <w:numId w:val="1"/>
      </w:numPr>
      <w:tabs>
        <w:tab w:val="left" w:pos="567"/>
      </w:tabs>
      <w:spacing w:before="120" w:after="120"/>
      <w:ind w:left="0" w:firstLine="0"/>
    </w:pPr>
  </w:style>
  <w:style w:type="paragraph" w:styleId="BodyText2">
    <w:name w:val="Body Text 2"/>
    <w:basedOn w:val="Normal"/>
    <w:rPr>
      <w:b/>
    </w:rPr>
  </w:style>
  <w:style w:type="paragraph" w:customStyle="1" w:styleId="Boksoverskrift">
    <w:name w:val="Boks overskrift"/>
    <w:basedOn w:val="Normal"/>
    <w:next w:val="Normal"/>
    <w:pPr>
      <w:keepNext/>
      <w:pBdr>
        <w:top w:val="single" w:sz="4" w:space="1" w:color="auto"/>
        <w:left w:val="single" w:sz="4" w:space="4" w:color="auto"/>
        <w:bottom w:val="single" w:sz="4" w:space="1" w:color="auto"/>
        <w:right w:val="single" w:sz="4" w:space="4" w:color="auto"/>
      </w:pBdr>
      <w:suppressAutoHyphens/>
    </w:pPr>
    <w:rPr>
      <w:b/>
      <w:szCs w:val="20"/>
      <w:lang w:val="nb-NO" w:eastAsia="nb-NO"/>
    </w:rPr>
  </w:style>
  <w:style w:type="paragraph" w:styleId="BodyText3">
    <w:name w:val="Body Text 3"/>
    <w:basedOn w:val="Normal"/>
    <w:link w:val="BodyText3Char"/>
    <w:pPr>
      <w:jc w:val="both"/>
    </w:pPr>
    <w:rPr>
      <w:lang w:val="en-US"/>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New" w:hAnsi="Courier New"/>
      <w:szCs w:val="20"/>
      <w:lang w:val="en-US"/>
    </w:rPr>
  </w:style>
  <w:style w:type="paragraph" w:styleId="Footer">
    <w:name w:val="footer"/>
    <w:basedOn w:val="Normal"/>
    <w:link w:val="FooterChar"/>
    <w:uiPriority w:val="99"/>
    <w:pPr>
      <w:tabs>
        <w:tab w:val="center" w:pos="4153"/>
        <w:tab w:val="right" w:pos="8306"/>
      </w:tabs>
    </w:pPr>
  </w:style>
  <w:style w:type="character" w:styleId="Hyperlink">
    <w:name w:val="Hyperlink"/>
    <w:rsid w:val="00383C2D"/>
    <w:rPr>
      <w:color w:val="1F497D" w:themeColor="text2"/>
      <w:u w:val="single"/>
    </w:rPr>
  </w:style>
  <w:style w:type="character" w:styleId="FollowedHyperlink">
    <w:name w:val="FollowedHyperlink"/>
    <w:rsid w:val="00C11EF6"/>
    <w:rPr>
      <w:color w:val="1F497D" w:themeColor="text2"/>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720"/>
    </w:pPr>
    <w:rPr>
      <w:lang w:val="en-US"/>
    </w:rPr>
  </w:style>
  <w:style w:type="paragraph" w:styleId="BodyTextIndent3">
    <w:name w:val="Body Text Indent 3"/>
    <w:basedOn w:val="Normal"/>
    <w:pPr>
      <w:ind w:left="540"/>
    </w:pPr>
    <w:rPr>
      <w:i/>
      <w:iCs/>
      <w:lang w:val="en-US"/>
    </w:rPr>
  </w:style>
  <w:style w:type="paragraph" w:styleId="BodyTextIndent2">
    <w:name w:val="Body Text Indent 2"/>
    <w:basedOn w:val="Normal"/>
    <w:pPr>
      <w:ind w:left="360" w:hanging="20"/>
    </w:pPr>
  </w:style>
  <w:style w:type="paragraph" w:styleId="BalloonText">
    <w:name w:val="Balloon Text"/>
    <w:basedOn w:val="Normal"/>
    <w:semiHidden/>
    <w:rsid w:val="00845367"/>
    <w:rPr>
      <w:rFonts w:ascii="Tahoma" w:hAnsi="Tahoma" w:cs="Tahoma"/>
      <w:sz w:val="16"/>
      <w:szCs w:val="16"/>
    </w:rPr>
  </w:style>
  <w:style w:type="character" w:styleId="CommentReference">
    <w:name w:val="annotation reference"/>
    <w:semiHidden/>
    <w:rsid w:val="00797031"/>
    <w:rPr>
      <w:sz w:val="16"/>
      <w:szCs w:val="16"/>
    </w:rPr>
  </w:style>
  <w:style w:type="paragraph" w:styleId="CommentText">
    <w:name w:val="annotation text"/>
    <w:basedOn w:val="Normal"/>
    <w:semiHidden/>
    <w:rsid w:val="00797031"/>
    <w:rPr>
      <w:sz w:val="20"/>
      <w:szCs w:val="20"/>
    </w:rPr>
  </w:style>
  <w:style w:type="paragraph" w:styleId="CommentSubject">
    <w:name w:val="annotation subject"/>
    <w:basedOn w:val="CommentText"/>
    <w:next w:val="CommentText"/>
    <w:semiHidden/>
    <w:rsid w:val="00797031"/>
    <w:rPr>
      <w:b/>
      <w:bCs/>
    </w:rPr>
  </w:style>
  <w:style w:type="paragraph" w:customStyle="1" w:styleId="SingleTxtG">
    <w:name w:val="_ Single Txt_G"/>
    <w:basedOn w:val="Normal"/>
    <w:rsid w:val="00E60E46"/>
    <w:pPr>
      <w:suppressAutoHyphens/>
      <w:spacing w:after="120" w:line="240" w:lineRule="atLeast"/>
      <w:ind w:left="1134" w:right="1134"/>
      <w:jc w:val="both"/>
    </w:pPr>
    <w:rPr>
      <w:sz w:val="20"/>
      <w:szCs w:val="20"/>
    </w:rPr>
  </w:style>
  <w:style w:type="character" w:customStyle="1" w:styleId="FooterChar">
    <w:name w:val="Footer Char"/>
    <w:basedOn w:val="DefaultParagraphFont"/>
    <w:link w:val="Footer"/>
    <w:uiPriority w:val="99"/>
    <w:rsid w:val="0060319B"/>
    <w:rPr>
      <w:sz w:val="24"/>
      <w:szCs w:val="24"/>
      <w:lang w:eastAsia="en-US"/>
    </w:rPr>
  </w:style>
  <w:style w:type="character" w:customStyle="1" w:styleId="Heading4Char">
    <w:name w:val="Heading 4 Char"/>
    <w:basedOn w:val="DefaultParagraphFont"/>
    <w:link w:val="Heading4"/>
    <w:rsid w:val="006818EB"/>
    <w:rPr>
      <w:rFonts w:ascii="Courier New" w:hAnsi="Courier New"/>
      <w:b/>
      <w:lang w:val="en-US" w:eastAsia="en-US"/>
    </w:rPr>
  </w:style>
  <w:style w:type="paragraph" w:styleId="ListParagraph">
    <w:name w:val="List Paragraph"/>
    <w:basedOn w:val="Normal"/>
    <w:uiPriority w:val="34"/>
    <w:qFormat/>
    <w:rsid w:val="003D737F"/>
    <w:pPr>
      <w:ind w:left="720"/>
      <w:contextualSpacing/>
    </w:pPr>
  </w:style>
  <w:style w:type="paragraph" w:styleId="NormalWeb">
    <w:name w:val="Normal (Web)"/>
    <w:basedOn w:val="Normal"/>
    <w:rsid w:val="0093227C"/>
    <w:pPr>
      <w:spacing w:before="100" w:beforeAutospacing="1" w:after="100" w:afterAutospacing="1"/>
    </w:pPr>
    <w:rPr>
      <w:color w:val="000000"/>
      <w:lang w:val="fr-CH" w:eastAsia="fr-CH"/>
    </w:rPr>
  </w:style>
  <w:style w:type="paragraph" w:styleId="Title">
    <w:name w:val="Title"/>
    <w:basedOn w:val="Normal"/>
    <w:next w:val="Normal"/>
    <w:link w:val="TitleChar"/>
    <w:qFormat/>
    <w:rsid w:val="009D01F6"/>
    <w:pPr>
      <w:keepNext/>
      <w:keepLines/>
      <w:spacing w:before="360" w:after="360"/>
      <w:contextualSpacing/>
      <w:jc w:val="center"/>
    </w:pPr>
    <w:rPr>
      <w:rFonts w:eastAsiaTheme="majorEastAsia" w:cstheme="majorBidi"/>
      <w:b/>
      <w:color w:val="17365D" w:themeColor="text2" w:themeShade="BF"/>
      <w:spacing w:val="5"/>
      <w:kern w:val="28"/>
      <w:sz w:val="24"/>
      <w:szCs w:val="52"/>
    </w:rPr>
  </w:style>
  <w:style w:type="character" w:customStyle="1" w:styleId="TitleChar">
    <w:name w:val="Title Char"/>
    <w:basedOn w:val="DefaultParagraphFont"/>
    <w:link w:val="Title"/>
    <w:rsid w:val="009D01F6"/>
    <w:rPr>
      <w:rFonts w:ascii="Lao UI" w:eastAsiaTheme="majorEastAsia" w:hAnsi="Lao UI" w:cstheme="majorBidi"/>
      <w:b/>
      <w:color w:val="17365D" w:themeColor="text2" w:themeShade="BF"/>
      <w:spacing w:val="5"/>
      <w:kern w:val="28"/>
      <w:sz w:val="24"/>
      <w:szCs w:val="52"/>
      <w:lang w:eastAsia="en-US"/>
    </w:rPr>
  </w:style>
  <w:style w:type="paragraph" w:styleId="ListBullet">
    <w:name w:val="List Bullet"/>
    <w:basedOn w:val="Normal"/>
    <w:rsid w:val="007220A5"/>
    <w:pPr>
      <w:numPr>
        <w:numId w:val="3"/>
      </w:numPr>
      <w:contextualSpacing/>
    </w:pPr>
  </w:style>
  <w:style w:type="paragraph" w:styleId="ListBullet2">
    <w:name w:val="List Bullet 2"/>
    <w:basedOn w:val="Normal"/>
    <w:rsid w:val="007220A5"/>
    <w:pPr>
      <w:keepLines/>
      <w:numPr>
        <w:numId w:val="4"/>
      </w:numPr>
      <w:tabs>
        <w:tab w:val="clear" w:pos="643"/>
      </w:tabs>
      <w:spacing w:before="120" w:after="120"/>
      <w:ind w:left="851" w:hanging="284"/>
      <w:contextualSpacing/>
    </w:pPr>
  </w:style>
  <w:style w:type="character" w:customStyle="1" w:styleId="BodyText3Char">
    <w:name w:val="Body Text 3 Char"/>
    <w:basedOn w:val="DefaultParagraphFont"/>
    <w:link w:val="BodyText3"/>
    <w:rsid w:val="00C11EF6"/>
    <w:rPr>
      <w:rFonts w:ascii="Lao UI" w:hAnsi="Lao UI"/>
      <w:sz w:val="22"/>
      <w:szCs w:val="24"/>
      <w:lang w:val="en-US" w:eastAsia="en-US"/>
    </w:rPr>
  </w:style>
  <w:style w:type="character" w:customStyle="1" w:styleId="BodyTextChar">
    <w:name w:val="Body Text Char"/>
    <w:basedOn w:val="BodyText3Char"/>
    <w:link w:val="BodyText"/>
    <w:rsid w:val="00D5101B"/>
    <w:rPr>
      <w:rFonts w:ascii="Lao UI" w:hAnsi="Lao UI"/>
      <w:sz w:val="22"/>
      <w:szCs w:val="24"/>
      <w:lang w:val="en-US" w:eastAsia="en-US"/>
    </w:rPr>
  </w:style>
  <w:style w:type="character" w:customStyle="1" w:styleId="BodyTextIndentChar">
    <w:name w:val="Body Text Indent Char"/>
    <w:basedOn w:val="DefaultParagraphFont"/>
    <w:link w:val="BodyTextIndent"/>
    <w:rsid w:val="00C11EF6"/>
    <w:rPr>
      <w:rFonts w:ascii="Lao UI" w:hAnsi="Lao UI"/>
      <w:sz w:val="22"/>
      <w:szCs w:val="24"/>
      <w:lang w:val="en-US" w:eastAsia="en-US"/>
    </w:rPr>
  </w:style>
  <w:style w:type="character" w:customStyle="1" w:styleId="Heading3Char">
    <w:name w:val="Heading 3 Char"/>
    <w:basedOn w:val="DefaultParagraphFont"/>
    <w:link w:val="Heading3"/>
    <w:rsid w:val="0030578B"/>
    <w:rPr>
      <w:rFonts w:ascii="Courier New" w:hAnsi="Courier New"/>
      <w:b/>
      <w:lang w:val="en-US" w:eastAsia="en-US"/>
    </w:rPr>
  </w:style>
  <w:style w:type="paragraph" w:customStyle="1" w:styleId="Default">
    <w:name w:val="Default"/>
    <w:rsid w:val="002042C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EF6"/>
    <w:rPr>
      <w:rFonts w:ascii="Lao UI" w:hAnsi="Lao UI"/>
      <w:sz w:val="22"/>
      <w:szCs w:val="24"/>
      <w:lang w:eastAsia="en-US"/>
    </w:rPr>
  </w:style>
  <w:style w:type="paragraph" w:styleId="Heading1">
    <w:name w:val="heading 1"/>
    <w:basedOn w:val="Normal"/>
    <w:next w:val="Normal"/>
    <w:qFormat/>
    <w:rsid w:val="0032074B"/>
    <w:pPr>
      <w:keepNext/>
      <w:keepLines/>
      <w:numPr>
        <w:numId w:val="2"/>
      </w:numPr>
      <w:spacing w:before="360" w:after="360"/>
      <w:outlineLvl w:val="0"/>
    </w:pPr>
    <w:rPr>
      <w:b/>
      <w:caps/>
      <w:color w:val="17365D" w:themeColor="text2" w:themeShade="BF"/>
      <w:sz w:val="24"/>
      <w:szCs w:val="20"/>
      <w:lang w:val="en-US"/>
    </w:rPr>
  </w:style>
  <w:style w:type="paragraph" w:styleId="Heading2">
    <w:name w:val="heading 2"/>
    <w:basedOn w:val="Heading1"/>
    <w:next w:val="ListParagraph"/>
    <w:qFormat/>
    <w:rsid w:val="00C151CD"/>
    <w:pPr>
      <w:numPr>
        <w:ilvl w:val="1"/>
      </w:numPr>
      <w:tabs>
        <w:tab w:val="left" w:pos="1134"/>
      </w:tabs>
      <w:spacing w:before="240" w:after="240"/>
      <w:outlineLvl w:val="1"/>
    </w:pPr>
    <w:rPr>
      <w:bCs/>
      <w:iCs/>
      <w:caps w:val="0"/>
      <w:sz w:val="22"/>
    </w:rPr>
  </w:style>
  <w:style w:type="paragraph" w:styleId="Heading3">
    <w:name w:val="heading 3"/>
    <w:basedOn w:val="Normal"/>
    <w:next w:val="Normal"/>
    <w:link w:val="Heading3Char"/>
    <w:qFormat/>
    <w:pPr>
      <w:keepNext/>
      <w:widowControl w:val="0"/>
      <w:numPr>
        <w:ilvl w:val="2"/>
        <w:numId w:val="2"/>
      </w:numPr>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center"/>
      <w:outlineLvl w:val="2"/>
    </w:pPr>
    <w:rPr>
      <w:rFonts w:ascii="Courier New" w:hAnsi="Courier New"/>
      <w:b/>
      <w:sz w:val="20"/>
      <w:szCs w:val="20"/>
      <w:lang w:val="en-US"/>
    </w:rPr>
  </w:style>
  <w:style w:type="paragraph" w:styleId="Heading4">
    <w:name w:val="heading 4"/>
    <w:basedOn w:val="Normal"/>
    <w:next w:val="Normal"/>
    <w:link w:val="Heading4Char"/>
    <w:qFormat/>
    <w:pPr>
      <w:keepNext/>
      <w:widowControl w:val="0"/>
      <w:numPr>
        <w:ilvl w:val="3"/>
        <w:numId w:val="2"/>
      </w:numPr>
      <w:tabs>
        <w:tab w:val="left" w:pos="-1099"/>
        <w:tab w:val="left" w:pos="-379"/>
        <w:tab w:val="left" w:pos="0"/>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outlineLvl w:val="3"/>
    </w:pPr>
    <w:rPr>
      <w:rFonts w:ascii="Courier New" w:hAnsi="Courier New"/>
      <w:b/>
      <w:sz w:val="20"/>
      <w:szCs w:val="20"/>
      <w:lang w:val="en-US"/>
    </w:rPr>
  </w:style>
  <w:style w:type="paragraph" w:styleId="Heading5">
    <w:name w:val="heading 5"/>
    <w:basedOn w:val="Normal"/>
    <w:next w:val="Normal"/>
    <w:qFormat/>
    <w:pPr>
      <w:keepNext/>
      <w:numPr>
        <w:ilvl w:val="4"/>
        <w:numId w:val="2"/>
      </w:numPr>
      <w:tabs>
        <w:tab w:val="left" w:pos="1728"/>
        <w:tab w:val="left" w:pos="6379"/>
      </w:tabs>
      <w:outlineLvl w:val="4"/>
    </w:pPr>
    <w:rPr>
      <w:b/>
      <w:szCs w:val="20"/>
    </w:rPr>
  </w:style>
  <w:style w:type="paragraph" w:styleId="Heading6">
    <w:name w:val="heading 6"/>
    <w:basedOn w:val="Normal"/>
    <w:next w:val="Normal"/>
    <w:qFormat/>
    <w:pPr>
      <w:keepNext/>
      <w:numPr>
        <w:ilvl w:val="5"/>
        <w:numId w:val="2"/>
      </w:numPr>
      <w:tabs>
        <w:tab w:val="left" w:pos="-1099"/>
        <w:tab w:val="left" w:pos="-379"/>
        <w:tab w:val="left" w:pos="0"/>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s>
      <w:spacing w:line="286" w:lineRule="auto"/>
      <w:ind w:right="-227"/>
      <w:jc w:val="both"/>
      <w:outlineLvl w:val="5"/>
    </w:pPr>
    <w:rPr>
      <w:b/>
      <w:szCs w:val="20"/>
    </w:rPr>
  </w:style>
  <w:style w:type="paragraph" w:styleId="Heading7">
    <w:name w:val="heading 7"/>
    <w:basedOn w:val="Normal"/>
    <w:next w:val="Normal"/>
    <w:qFormat/>
    <w:pPr>
      <w:keepNext/>
      <w:numPr>
        <w:ilvl w:val="6"/>
        <w:numId w:val="2"/>
      </w:numPr>
      <w:spacing w:line="286" w:lineRule="auto"/>
      <w:ind w:right="-227"/>
      <w:outlineLvl w:val="6"/>
    </w:pPr>
    <w:rPr>
      <w:b/>
      <w:szCs w:val="20"/>
    </w:rPr>
  </w:style>
  <w:style w:type="paragraph" w:styleId="Heading8">
    <w:name w:val="heading 8"/>
    <w:basedOn w:val="Normal"/>
    <w:next w:val="Normal"/>
    <w:qFormat/>
    <w:pPr>
      <w:keepNext/>
      <w:numPr>
        <w:ilvl w:val="7"/>
        <w:numId w:val="2"/>
      </w:numPr>
      <w:tabs>
        <w:tab w:val="left" w:pos="10915"/>
      </w:tabs>
      <w:ind w:right="293"/>
      <w:outlineLvl w:val="7"/>
    </w:pPr>
    <w:rPr>
      <w:b/>
      <w:bCs/>
      <w:iCs/>
      <w:szCs w:val="20"/>
    </w:rPr>
  </w:style>
  <w:style w:type="paragraph" w:styleId="Heading9">
    <w:name w:val="heading 9"/>
    <w:basedOn w:val="Normal"/>
    <w:next w:val="Normal"/>
    <w:qFormat/>
    <w:pPr>
      <w:keepNext/>
      <w:numPr>
        <w:ilvl w:val="8"/>
        <w:numId w:val="2"/>
      </w:numPr>
      <w:outlineLvl w:val="8"/>
    </w:pPr>
    <w:rPr>
      <w:b/>
      <w:bCs/>
      <w:color w:val="FF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5101B"/>
    <w:pPr>
      <w:numPr>
        <w:numId w:val="1"/>
      </w:numPr>
      <w:tabs>
        <w:tab w:val="left" w:pos="567"/>
      </w:tabs>
      <w:spacing w:before="120" w:after="120"/>
      <w:ind w:left="0" w:firstLine="0"/>
    </w:pPr>
  </w:style>
  <w:style w:type="paragraph" w:styleId="BodyText2">
    <w:name w:val="Body Text 2"/>
    <w:basedOn w:val="Normal"/>
    <w:rPr>
      <w:b/>
    </w:rPr>
  </w:style>
  <w:style w:type="paragraph" w:customStyle="1" w:styleId="Boksoverskrift">
    <w:name w:val="Boks overskrift"/>
    <w:basedOn w:val="Normal"/>
    <w:next w:val="Normal"/>
    <w:pPr>
      <w:keepNext/>
      <w:pBdr>
        <w:top w:val="single" w:sz="4" w:space="1" w:color="auto"/>
        <w:left w:val="single" w:sz="4" w:space="4" w:color="auto"/>
        <w:bottom w:val="single" w:sz="4" w:space="1" w:color="auto"/>
        <w:right w:val="single" w:sz="4" w:space="4" w:color="auto"/>
      </w:pBdr>
      <w:suppressAutoHyphens/>
    </w:pPr>
    <w:rPr>
      <w:b/>
      <w:szCs w:val="20"/>
      <w:lang w:val="nb-NO" w:eastAsia="nb-NO"/>
    </w:rPr>
  </w:style>
  <w:style w:type="paragraph" w:styleId="BodyText3">
    <w:name w:val="Body Text 3"/>
    <w:basedOn w:val="Normal"/>
    <w:link w:val="BodyText3Char"/>
    <w:pPr>
      <w:jc w:val="both"/>
    </w:pPr>
    <w:rPr>
      <w:lang w:val="en-US"/>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New" w:hAnsi="Courier New"/>
      <w:szCs w:val="20"/>
      <w:lang w:val="en-US"/>
    </w:rPr>
  </w:style>
  <w:style w:type="paragraph" w:styleId="Footer">
    <w:name w:val="footer"/>
    <w:basedOn w:val="Normal"/>
    <w:link w:val="FooterChar"/>
    <w:uiPriority w:val="99"/>
    <w:pPr>
      <w:tabs>
        <w:tab w:val="center" w:pos="4153"/>
        <w:tab w:val="right" w:pos="8306"/>
      </w:tabs>
    </w:pPr>
  </w:style>
  <w:style w:type="character" w:styleId="Hyperlink">
    <w:name w:val="Hyperlink"/>
    <w:rsid w:val="00383C2D"/>
    <w:rPr>
      <w:color w:val="1F497D" w:themeColor="text2"/>
      <w:u w:val="single"/>
    </w:rPr>
  </w:style>
  <w:style w:type="character" w:styleId="FollowedHyperlink">
    <w:name w:val="FollowedHyperlink"/>
    <w:rsid w:val="00C11EF6"/>
    <w:rPr>
      <w:color w:val="1F497D" w:themeColor="text2"/>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720"/>
    </w:pPr>
    <w:rPr>
      <w:lang w:val="en-US"/>
    </w:rPr>
  </w:style>
  <w:style w:type="paragraph" w:styleId="BodyTextIndent3">
    <w:name w:val="Body Text Indent 3"/>
    <w:basedOn w:val="Normal"/>
    <w:pPr>
      <w:ind w:left="540"/>
    </w:pPr>
    <w:rPr>
      <w:i/>
      <w:iCs/>
      <w:lang w:val="en-US"/>
    </w:rPr>
  </w:style>
  <w:style w:type="paragraph" w:styleId="BodyTextIndent2">
    <w:name w:val="Body Text Indent 2"/>
    <w:basedOn w:val="Normal"/>
    <w:pPr>
      <w:ind w:left="360" w:hanging="20"/>
    </w:pPr>
  </w:style>
  <w:style w:type="paragraph" w:styleId="BalloonText">
    <w:name w:val="Balloon Text"/>
    <w:basedOn w:val="Normal"/>
    <w:semiHidden/>
    <w:rsid w:val="00845367"/>
    <w:rPr>
      <w:rFonts w:ascii="Tahoma" w:hAnsi="Tahoma" w:cs="Tahoma"/>
      <w:sz w:val="16"/>
      <w:szCs w:val="16"/>
    </w:rPr>
  </w:style>
  <w:style w:type="character" w:styleId="CommentReference">
    <w:name w:val="annotation reference"/>
    <w:semiHidden/>
    <w:rsid w:val="00797031"/>
    <w:rPr>
      <w:sz w:val="16"/>
      <w:szCs w:val="16"/>
    </w:rPr>
  </w:style>
  <w:style w:type="paragraph" w:styleId="CommentText">
    <w:name w:val="annotation text"/>
    <w:basedOn w:val="Normal"/>
    <w:semiHidden/>
    <w:rsid w:val="00797031"/>
    <w:rPr>
      <w:sz w:val="20"/>
      <w:szCs w:val="20"/>
    </w:rPr>
  </w:style>
  <w:style w:type="paragraph" w:styleId="CommentSubject">
    <w:name w:val="annotation subject"/>
    <w:basedOn w:val="CommentText"/>
    <w:next w:val="CommentText"/>
    <w:semiHidden/>
    <w:rsid w:val="00797031"/>
    <w:rPr>
      <w:b/>
      <w:bCs/>
    </w:rPr>
  </w:style>
  <w:style w:type="paragraph" w:customStyle="1" w:styleId="SingleTxtG">
    <w:name w:val="_ Single Txt_G"/>
    <w:basedOn w:val="Normal"/>
    <w:rsid w:val="00E60E46"/>
    <w:pPr>
      <w:suppressAutoHyphens/>
      <w:spacing w:after="120" w:line="240" w:lineRule="atLeast"/>
      <w:ind w:left="1134" w:right="1134"/>
      <w:jc w:val="both"/>
    </w:pPr>
    <w:rPr>
      <w:sz w:val="20"/>
      <w:szCs w:val="20"/>
    </w:rPr>
  </w:style>
  <w:style w:type="character" w:customStyle="1" w:styleId="FooterChar">
    <w:name w:val="Footer Char"/>
    <w:basedOn w:val="DefaultParagraphFont"/>
    <w:link w:val="Footer"/>
    <w:uiPriority w:val="99"/>
    <w:rsid w:val="0060319B"/>
    <w:rPr>
      <w:sz w:val="24"/>
      <w:szCs w:val="24"/>
      <w:lang w:eastAsia="en-US"/>
    </w:rPr>
  </w:style>
  <w:style w:type="character" w:customStyle="1" w:styleId="Heading4Char">
    <w:name w:val="Heading 4 Char"/>
    <w:basedOn w:val="DefaultParagraphFont"/>
    <w:link w:val="Heading4"/>
    <w:rsid w:val="006818EB"/>
    <w:rPr>
      <w:rFonts w:ascii="Courier New" w:hAnsi="Courier New"/>
      <w:b/>
      <w:lang w:val="en-US" w:eastAsia="en-US"/>
    </w:rPr>
  </w:style>
  <w:style w:type="paragraph" w:styleId="ListParagraph">
    <w:name w:val="List Paragraph"/>
    <w:basedOn w:val="Normal"/>
    <w:uiPriority w:val="34"/>
    <w:qFormat/>
    <w:rsid w:val="003D737F"/>
    <w:pPr>
      <w:ind w:left="720"/>
      <w:contextualSpacing/>
    </w:pPr>
  </w:style>
  <w:style w:type="paragraph" w:styleId="NormalWeb">
    <w:name w:val="Normal (Web)"/>
    <w:basedOn w:val="Normal"/>
    <w:rsid w:val="0093227C"/>
    <w:pPr>
      <w:spacing w:before="100" w:beforeAutospacing="1" w:after="100" w:afterAutospacing="1"/>
    </w:pPr>
    <w:rPr>
      <w:color w:val="000000"/>
      <w:lang w:val="fr-CH" w:eastAsia="fr-CH"/>
    </w:rPr>
  </w:style>
  <w:style w:type="paragraph" w:styleId="Title">
    <w:name w:val="Title"/>
    <w:basedOn w:val="Normal"/>
    <w:next w:val="Normal"/>
    <w:link w:val="TitleChar"/>
    <w:qFormat/>
    <w:rsid w:val="009D01F6"/>
    <w:pPr>
      <w:keepNext/>
      <w:keepLines/>
      <w:spacing w:before="360" w:after="360"/>
      <w:contextualSpacing/>
      <w:jc w:val="center"/>
    </w:pPr>
    <w:rPr>
      <w:rFonts w:eastAsiaTheme="majorEastAsia" w:cstheme="majorBidi"/>
      <w:b/>
      <w:color w:val="17365D" w:themeColor="text2" w:themeShade="BF"/>
      <w:spacing w:val="5"/>
      <w:kern w:val="28"/>
      <w:sz w:val="24"/>
      <w:szCs w:val="52"/>
    </w:rPr>
  </w:style>
  <w:style w:type="character" w:customStyle="1" w:styleId="TitleChar">
    <w:name w:val="Title Char"/>
    <w:basedOn w:val="DefaultParagraphFont"/>
    <w:link w:val="Title"/>
    <w:rsid w:val="009D01F6"/>
    <w:rPr>
      <w:rFonts w:ascii="Lao UI" w:eastAsiaTheme="majorEastAsia" w:hAnsi="Lao UI" w:cstheme="majorBidi"/>
      <w:b/>
      <w:color w:val="17365D" w:themeColor="text2" w:themeShade="BF"/>
      <w:spacing w:val="5"/>
      <w:kern w:val="28"/>
      <w:sz w:val="24"/>
      <w:szCs w:val="52"/>
      <w:lang w:eastAsia="en-US"/>
    </w:rPr>
  </w:style>
  <w:style w:type="paragraph" w:styleId="ListBullet">
    <w:name w:val="List Bullet"/>
    <w:basedOn w:val="Normal"/>
    <w:rsid w:val="007220A5"/>
    <w:pPr>
      <w:numPr>
        <w:numId w:val="3"/>
      </w:numPr>
      <w:contextualSpacing/>
    </w:pPr>
  </w:style>
  <w:style w:type="paragraph" w:styleId="ListBullet2">
    <w:name w:val="List Bullet 2"/>
    <w:basedOn w:val="Normal"/>
    <w:rsid w:val="007220A5"/>
    <w:pPr>
      <w:keepLines/>
      <w:numPr>
        <w:numId w:val="4"/>
      </w:numPr>
      <w:tabs>
        <w:tab w:val="clear" w:pos="643"/>
      </w:tabs>
      <w:spacing w:before="120" w:after="120"/>
      <w:ind w:left="851" w:hanging="284"/>
      <w:contextualSpacing/>
    </w:pPr>
  </w:style>
  <w:style w:type="character" w:customStyle="1" w:styleId="BodyText3Char">
    <w:name w:val="Body Text 3 Char"/>
    <w:basedOn w:val="DefaultParagraphFont"/>
    <w:link w:val="BodyText3"/>
    <w:rsid w:val="00C11EF6"/>
    <w:rPr>
      <w:rFonts w:ascii="Lao UI" w:hAnsi="Lao UI"/>
      <w:sz w:val="22"/>
      <w:szCs w:val="24"/>
      <w:lang w:val="en-US" w:eastAsia="en-US"/>
    </w:rPr>
  </w:style>
  <w:style w:type="character" w:customStyle="1" w:styleId="BodyTextChar">
    <w:name w:val="Body Text Char"/>
    <w:basedOn w:val="BodyText3Char"/>
    <w:link w:val="BodyText"/>
    <w:rsid w:val="00D5101B"/>
    <w:rPr>
      <w:rFonts w:ascii="Lao UI" w:hAnsi="Lao UI"/>
      <w:sz w:val="22"/>
      <w:szCs w:val="24"/>
      <w:lang w:val="en-US" w:eastAsia="en-US"/>
    </w:rPr>
  </w:style>
  <w:style w:type="character" w:customStyle="1" w:styleId="BodyTextIndentChar">
    <w:name w:val="Body Text Indent Char"/>
    <w:basedOn w:val="DefaultParagraphFont"/>
    <w:link w:val="BodyTextIndent"/>
    <w:rsid w:val="00C11EF6"/>
    <w:rPr>
      <w:rFonts w:ascii="Lao UI" w:hAnsi="Lao UI"/>
      <w:sz w:val="22"/>
      <w:szCs w:val="24"/>
      <w:lang w:val="en-US" w:eastAsia="en-US"/>
    </w:rPr>
  </w:style>
  <w:style w:type="character" w:customStyle="1" w:styleId="Heading3Char">
    <w:name w:val="Heading 3 Char"/>
    <w:basedOn w:val="DefaultParagraphFont"/>
    <w:link w:val="Heading3"/>
    <w:rsid w:val="0030578B"/>
    <w:rPr>
      <w:rFonts w:ascii="Courier New" w:hAnsi="Courier New"/>
      <w:b/>
      <w:lang w:val="en-US" w:eastAsia="en-US"/>
    </w:rPr>
  </w:style>
  <w:style w:type="paragraph" w:customStyle="1" w:styleId="Default">
    <w:name w:val="Default"/>
    <w:rsid w:val="002042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ce.org/meetings/practical.htm" TargetMode="External"/><Relationship Id="rId18" Type="http://schemas.openxmlformats.org/officeDocument/2006/relationships/hyperlink" Target="http://www.geneve-tourisme.ch/index.php?rubrique=00000004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ece.org/meetings/UN_Map.pdf" TargetMode="External"/><Relationship Id="rId17" Type="http://schemas.openxmlformats.org/officeDocument/2006/relationships/hyperlink" Target="http://www.gva.ch/en/desktopdefault.aspx/tabid-67/" TargetMode="External"/><Relationship Id="rId2" Type="http://schemas.openxmlformats.org/officeDocument/2006/relationships/numbering" Target="numbering.xml"/><Relationship Id="rId16" Type="http://schemas.openxmlformats.org/officeDocument/2006/relationships/hyperlink" Target="http://www.unireso.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al.stats@unece.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neve-tourisme.ch/index.php?rubrique=0000000417&amp;lang=_eng" TargetMode="External"/><Relationship Id="rId23" Type="http://schemas.openxmlformats.org/officeDocument/2006/relationships/fontTable" Target="fontTable.xml"/><Relationship Id="rId10" Type="http://schemas.openxmlformats.org/officeDocument/2006/relationships/hyperlink" Target="https://www2.unece.org/wiki/display/OMR/Online+Meeting+Registration+Guidelines" TargetMode="External"/><Relationship Id="rId19" Type="http://schemas.openxmlformats.org/officeDocument/2006/relationships/hyperlink" Target="http://www.meteoswiss.admin.ch/web/en/weather.html" TargetMode="External"/><Relationship Id="rId4" Type="http://schemas.microsoft.com/office/2007/relationships/stylesWithEffects" Target="stylesWithEffects.xml"/><Relationship Id="rId9" Type="http://schemas.openxmlformats.org/officeDocument/2006/relationships/hyperlink" Target="mailto:social.stats@unece.org" TargetMode="Externa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4A15-4A62-49F6-B1CA-1E94D595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7</Pages>
  <Words>2213</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  Functions of metadata in statistical production</vt:lpstr>
    </vt:vector>
  </TitlesOfParts>
  <Company>UNECE</Company>
  <LinksUpToDate>false</LinksUpToDate>
  <CharactersWithSpaces>15242</CharactersWithSpaces>
  <SharedDoc>false</SharedDoc>
  <HLinks>
    <vt:vector size="48" baseType="variant">
      <vt:variant>
        <vt:i4>4063252</vt:i4>
      </vt:variant>
      <vt:variant>
        <vt:i4>21</vt:i4>
      </vt:variant>
      <vt:variant>
        <vt:i4>0</vt:i4>
      </vt:variant>
      <vt:variant>
        <vt:i4>5</vt:i4>
      </vt:variant>
      <vt:variant>
        <vt:lpwstr>mailto:david.thorogood@ec.europa.eu</vt:lpwstr>
      </vt:variant>
      <vt:variant>
        <vt:lpwstr/>
      </vt:variant>
      <vt:variant>
        <vt:i4>2228317</vt:i4>
      </vt:variant>
      <vt:variant>
        <vt:i4>18</vt:i4>
      </vt:variant>
      <vt:variant>
        <vt:i4>0</vt:i4>
      </vt:variant>
      <vt:variant>
        <vt:i4>5</vt:i4>
      </vt:variant>
      <vt:variant>
        <vt:lpwstr>mailto:mijidgombo.oyunjargal@unece.org</vt:lpwstr>
      </vt:variant>
      <vt:variant>
        <vt:lpwstr/>
      </vt:variant>
      <vt:variant>
        <vt:i4>1441908</vt:i4>
      </vt:variant>
      <vt:variant>
        <vt:i4>15</vt:i4>
      </vt:variant>
      <vt:variant>
        <vt:i4>0</vt:i4>
      </vt:variant>
      <vt:variant>
        <vt:i4>5</vt:i4>
      </vt:variant>
      <vt:variant>
        <vt:lpwstr>mailto:jason.schachter@unece.org</vt:lpwstr>
      </vt:variant>
      <vt:variant>
        <vt:lpwstr/>
      </vt:variant>
      <vt:variant>
        <vt:i4>3407970</vt:i4>
      </vt:variant>
      <vt:variant>
        <vt:i4>12</vt:i4>
      </vt:variant>
      <vt:variant>
        <vt:i4>0</vt:i4>
      </vt:variant>
      <vt:variant>
        <vt:i4>5</vt:i4>
      </vt:variant>
      <vt:variant>
        <vt:lpwstr>http://www.unece.org/stats/documents/2012.10.migration.htm</vt:lpwstr>
      </vt:variant>
      <vt:variant>
        <vt:lpwstr/>
      </vt:variant>
      <vt:variant>
        <vt:i4>1703971</vt:i4>
      </vt:variant>
      <vt:variant>
        <vt:i4>9</vt:i4>
      </vt:variant>
      <vt:variant>
        <vt:i4>0</vt:i4>
      </vt:variant>
      <vt:variant>
        <vt:i4>5</vt:i4>
      </vt:variant>
      <vt:variant>
        <vt:lpwstr>http://www.unece.org/meetings/UN_Map.pdf</vt:lpwstr>
      </vt:variant>
      <vt:variant>
        <vt:lpwstr/>
      </vt:variant>
      <vt:variant>
        <vt:i4>3932192</vt:i4>
      </vt:variant>
      <vt:variant>
        <vt:i4>6</vt:i4>
      </vt:variant>
      <vt:variant>
        <vt:i4>0</vt:i4>
      </vt:variant>
      <vt:variant>
        <vt:i4>5</vt:i4>
      </vt:variant>
      <vt:variant>
        <vt:lpwstr>http://www.unece.org/meetings/practical.htm</vt:lpwstr>
      </vt:variant>
      <vt:variant>
        <vt:lpwstr/>
      </vt:variant>
      <vt:variant>
        <vt:i4>2228317</vt:i4>
      </vt:variant>
      <vt:variant>
        <vt:i4>3</vt:i4>
      </vt:variant>
      <vt:variant>
        <vt:i4>0</vt:i4>
      </vt:variant>
      <vt:variant>
        <vt:i4>5</vt:i4>
      </vt:variant>
      <vt:variant>
        <vt:lpwstr>mailto:mijidgombo.oyunjargal@unece.org</vt:lpwstr>
      </vt:variant>
      <vt:variant>
        <vt:lpwstr/>
      </vt:variant>
      <vt:variant>
        <vt:i4>3407970</vt:i4>
      </vt:variant>
      <vt:variant>
        <vt:i4>0</vt:i4>
      </vt:variant>
      <vt:variant>
        <vt:i4>0</vt:i4>
      </vt:variant>
      <vt:variant>
        <vt:i4>5</vt:i4>
      </vt:variant>
      <vt:variant>
        <vt:lpwstr>http://www.unece.org/stats/documents/2012.10.migration.htm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Functions of metadata in statistical production</dc:title>
  <dc:creator>Riecan</dc:creator>
  <cp:lastModifiedBy>Mijidgombo Oyunjargal</cp:lastModifiedBy>
  <cp:revision>95</cp:revision>
  <cp:lastPrinted>2016-01-13T08:21:00Z</cp:lastPrinted>
  <dcterms:created xsi:type="dcterms:W3CDTF">2015-12-15T11:14:00Z</dcterms:created>
  <dcterms:modified xsi:type="dcterms:W3CDTF">2016-01-13T08:21:00Z</dcterms:modified>
</cp:coreProperties>
</file>