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B1E7B" w14:textId="7BBEFAAF" w:rsidR="007E63AB" w:rsidRPr="00AB1D29" w:rsidRDefault="00345AFB" w:rsidP="00DC3E41">
      <w:pPr>
        <w:pStyle w:val="H1G"/>
        <w:tabs>
          <w:tab w:val="clear" w:pos="851"/>
        </w:tabs>
        <w:ind w:left="0" w:right="0" w:firstLine="0"/>
        <w:jc w:val="center"/>
        <w:rPr>
          <w:rFonts w:asciiTheme="majorBidi" w:hAnsiTheme="majorBidi" w:cstheme="majorBidi"/>
          <w:sz w:val="28"/>
          <w:szCs w:val="28"/>
          <w:lang w:val="ru-RU"/>
        </w:rPr>
      </w:pPr>
      <w:bookmarkStart w:id="0" w:name="_Hlk13314270"/>
      <w:r w:rsidRPr="00AB1D29">
        <w:rPr>
          <w:rFonts w:asciiTheme="majorBidi" w:hAnsiTheme="majorBidi" w:cstheme="majorBidi"/>
          <w:sz w:val="28"/>
          <w:szCs w:val="28"/>
          <w:lang w:val="ru-RU"/>
        </w:rPr>
        <w:t xml:space="preserve">РУКОВОДСТВО ПО ПРЕДСТАВЛЕНИЮ ОТЧЕТНОСТИ В СООТВЕТСТВИИ С </w:t>
      </w:r>
      <w:r w:rsidR="00FD0A62" w:rsidRPr="00AB1D29">
        <w:rPr>
          <w:rFonts w:asciiTheme="majorBidi" w:hAnsiTheme="majorBidi" w:cstheme="majorBidi"/>
          <w:sz w:val="28"/>
          <w:szCs w:val="28"/>
          <w:lang w:val="ru-RU"/>
        </w:rPr>
        <w:t>КОНВЕНЦИЕЙ ПО ТРАНСГРАНИЧНЫМ ВОДАМ И В КАЧЕСТВЕ ВКЛАДА В МОНИТОРИНГ ЦЕЛЕВ</w:t>
      </w:r>
      <w:r w:rsidR="00BD242D" w:rsidRPr="00AB1D29">
        <w:rPr>
          <w:rFonts w:asciiTheme="majorBidi" w:hAnsiTheme="majorBidi" w:cstheme="majorBidi"/>
          <w:sz w:val="28"/>
          <w:szCs w:val="28"/>
          <w:lang w:val="ru-RU"/>
        </w:rPr>
        <w:t>ОГО</w:t>
      </w:r>
      <w:r w:rsidR="00FD0A62" w:rsidRPr="00AB1D29">
        <w:rPr>
          <w:rFonts w:asciiTheme="majorBidi" w:hAnsiTheme="majorBidi" w:cstheme="majorBidi"/>
          <w:sz w:val="28"/>
          <w:szCs w:val="28"/>
          <w:lang w:val="ru-RU"/>
        </w:rPr>
        <w:t xml:space="preserve"> ПОКАЗАТЕЛ</w:t>
      </w:r>
      <w:r w:rsidR="00BD242D" w:rsidRPr="00AB1D29">
        <w:rPr>
          <w:rFonts w:asciiTheme="majorBidi" w:hAnsiTheme="majorBidi" w:cstheme="majorBidi"/>
          <w:sz w:val="28"/>
          <w:szCs w:val="28"/>
          <w:lang w:val="ru-RU"/>
        </w:rPr>
        <w:t>Я</w:t>
      </w:r>
      <w:r w:rsidR="00FD0A62" w:rsidRPr="00AB1D29">
        <w:rPr>
          <w:rFonts w:asciiTheme="majorBidi" w:hAnsiTheme="majorBidi" w:cstheme="majorBidi"/>
          <w:sz w:val="28"/>
          <w:szCs w:val="28"/>
          <w:lang w:val="ru-RU"/>
        </w:rPr>
        <w:t xml:space="preserve"> </w:t>
      </w:r>
      <w:bookmarkStart w:id="1" w:name="_GoBack"/>
      <w:bookmarkEnd w:id="1"/>
      <w:r w:rsidR="00FD0A62" w:rsidRPr="00AB1D29">
        <w:rPr>
          <w:rFonts w:asciiTheme="majorBidi" w:hAnsiTheme="majorBidi" w:cstheme="majorBidi"/>
          <w:sz w:val="28"/>
          <w:szCs w:val="28"/>
          <w:lang w:val="ru-RU"/>
        </w:rPr>
        <w:t>6.</w:t>
      </w:r>
      <w:r w:rsidR="00110597" w:rsidRPr="00AB1D29">
        <w:rPr>
          <w:rFonts w:asciiTheme="majorBidi" w:hAnsiTheme="majorBidi" w:cstheme="majorBidi"/>
          <w:sz w:val="28"/>
          <w:szCs w:val="28"/>
          <w:lang w:val="ru-RU"/>
        </w:rPr>
        <w:t>5.2</w:t>
      </w:r>
      <w:r w:rsidR="00FD0A62" w:rsidRPr="00AB1D29">
        <w:rPr>
          <w:rFonts w:asciiTheme="majorBidi" w:hAnsiTheme="majorBidi" w:cstheme="majorBidi"/>
          <w:sz w:val="28"/>
          <w:szCs w:val="28"/>
          <w:lang w:val="ru-RU"/>
        </w:rPr>
        <w:t xml:space="preserve"> ЦУР</w:t>
      </w:r>
    </w:p>
    <w:p w14:paraId="305612F8" w14:textId="0B93B862" w:rsidR="003568C9" w:rsidRPr="00191A5A" w:rsidRDefault="00345AFB" w:rsidP="00DC3E41">
      <w:pPr>
        <w:jc w:val="center"/>
        <w:rPr>
          <w:rFonts w:asciiTheme="majorBidi" w:hAnsiTheme="majorBidi" w:cstheme="majorBidi"/>
          <w:b/>
          <w:bCs/>
          <w:i/>
          <w:lang w:val="ru-RU"/>
        </w:rPr>
      </w:pPr>
      <w:r w:rsidRPr="00AB1D29">
        <w:rPr>
          <w:rFonts w:asciiTheme="majorBidi" w:hAnsiTheme="majorBidi" w:cstheme="majorBidi"/>
          <w:b/>
          <w:bCs/>
          <w:i/>
          <w:lang w:val="ru-RU"/>
        </w:rPr>
        <w:t>Первый проект документа</w:t>
      </w:r>
      <w:r w:rsidR="00C02577" w:rsidRPr="00191A5A">
        <w:rPr>
          <w:rFonts w:asciiTheme="majorBidi" w:hAnsiTheme="majorBidi" w:cstheme="majorBidi"/>
          <w:b/>
          <w:bCs/>
          <w:i/>
          <w:lang w:val="ru-RU"/>
        </w:rPr>
        <w:t xml:space="preserve">, </w:t>
      </w:r>
      <w:r w:rsidR="005C2270" w:rsidRPr="00191A5A">
        <w:rPr>
          <w:rFonts w:asciiTheme="majorBidi" w:hAnsiTheme="majorBidi" w:cstheme="majorBidi"/>
          <w:b/>
          <w:bCs/>
          <w:i/>
          <w:lang w:val="ru-RU"/>
        </w:rPr>
        <w:t xml:space="preserve">4 </w:t>
      </w:r>
      <w:r w:rsidRPr="00AB1D29">
        <w:rPr>
          <w:rFonts w:asciiTheme="majorBidi" w:hAnsiTheme="majorBidi" w:cstheme="majorBidi"/>
          <w:b/>
          <w:bCs/>
          <w:i/>
          <w:lang w:val="ru-RU"/>
        </w:rPr>
        <w:t>июля</w:t>
      </w:r>
      <w:r w:rsidR="00C02577" w:rsidRPr="00191A5A">
        <w:rPr>
          <w:rFonts w:asciiTheme="majorBidi" w:hAnsiTheme="majorBidi" w:cstheme="majorBidi"/>
          <w:b/>
          <w:bCs/>
          <w:i/>
          <w:lang w:val="ru-RU"/>
        </w:rPr>
        <w:t xml:space="preserve"> 2019</w:t>
      </w:r>
    </w:p>
    <w:p w14:paraId="5503DEAC" w14:textId="6769A3D7" w:rsidR="00DC060A" w:rsidRPr="00191A5A" w:rsidRDefault="00DC060A" w:rsidP="00DC3E41">
      <w:pPr>
        <w:jc w:val="center"/>
        <w:rPr>
          <w:rFonts w:asciiTheme="majorBidi" w:hAnsiTheme="majorBidi" w:cstheme="majorBidi"/>
          <w:b/>
          <w:bCs/>
          <w:lang w:val="ru-RU"/>
        </w:rPr>
      </w:pPr>
    </w:p>
    <w:p w14:paraId="5ABF6BB6" w14:textId="6A4C80EC" w:rsidR="00F6033C" w:rsidRPr="00191A5A" w:rsidRDefault="00F6033C" w:rsidP="00DC3E41">
      <w:pPr>
        <w:jc w:val="center"/>
        <w:rPr>
          <w:rFonts w:asciiTheme="majorBidi" w:hAnsiTheme="majorBidi" w:cstheme="majorBidi"/>
          <w:b/>
          <w:bCs/>
          <w:lang w:val="ru-RU"/>
        </w:rPr>
      </w:pPr>
    </w:p>
    <w:p w14:paraId="11431656" w14:textId="0BF4FAC4" w:rsidR="00191A5A" w:rsidRPr="00DE142D" w:rsidRDefault="00191A5A">
      <w:pPr>
        <w:pStyle w:val="TOC1"/>
        <w:rPr>
          <w:rFonts w:asciiTheme="minorHAnsi" w:eastAsiaTheme="minorEastAsia" w:hAnsiTheme="minorHAnsi" w:cstheme="minorBidi"/>
          <w:noProof/>
          <w:sz w:val="22"/>
          <w:szCs w:val="22"/>
          <w:lang w:val="ru-RU"/>
        </w:rPr>
      </w:pPr>
      <w:r>
        <w:rPr>
          <w:rFonts w:asciiTheme="majorBidi" w:hAnsiTheme="majorBidi" w:cstheme="majorBidi"/>
          <w:b/>
          <w:bCs/>
        </w:rPr>
        <w:fldChar w:fldCharType="begin"/>
      </w:r>
      <w:r w:rsidRPr="00191A5A">
        <w:rPr>
          <w:rFonts w:asciiTheme="majorBidi" w:hAnsiTheme="majorBidi" w:cstheme="majorBidi"/>
          <w:b/>
          <w:bCs/>
          <w:lang w:val="ru-RU"/>
        </w:rPr>
        <w:instrText xml:space="preserve"> </w:instrText>
      </w:r>
      <w:r>
        <w:rPr>
          <w:rFonts w:asciiTheme="majorBidi" w:hAnsiTheme="majorBidi" w:cstheme="majorBidi"/>
          <w:b/>
          <w:bCs/>
        </w:rPr>
        <w:instrText>TOC</w:instrText>
      </w:r>
      <w:r w:rsidRPr="00191A5A">
        <w:rPr>
          <w:rFonts w:asciiTheme="majorBidi" w:hAnsiTheme="majorBidi" w:cstheme="majorBidi"/>
          <w:b/>
          <w:bCs/>
          <w:lang w:val="ru-RU"/>
        </w:rPr>
        <w:instrText xml:space="preserve"> \</w:instrText>
      </w:r>
      <w:r>
        <w:rPr>
          <w:rFonts w:asciiTheme="majorBidi" w:hAnsiTheme="majorBidi" w:cstheme="majorBidi"/>
          <w:b/>
          <w:bCs/>
        </w:rPr>
        <w:instrText>t</w:instrText>
      </w:r>
      <w:r w:rsidRPr="00191A5A">
        <w:rPr>
          <w:rFonts w:asciiTheme="majorBidi" w:hAnsiTheme="majorBidi" w:cstheme="majorBidi"/>
          <w:b/>
          <w:bCs/>
          <w:lang w:val="ru-RU"/>
        </w:rPr>
        <w:instrText xml:space="preserve"> "</w:instrText>
      </w:r>
      <w:r>
        <w:rPr>
          <w:rFonts w:asciiTheme="majorBidi" w:hAnsiTheme="majorBidi" w:cstheme="majorBidi"/>
          <w:b/>
          <w:bCs/>
        </w:rPr>
        <w:instrText>yu</w:instrText>
      </w:r>
      <w:r w:rsidRPr="00191A5A">
        <w:rPr>
          <w:rFonts w:asciiTheme="majorBidi" w:hAnsiTheme="majorBidi" w:cstheme="majorBidi"/>
          <w:b/>
          <w:bCs/>
          <w:lang w:val="ru-RU"/>
        </w:rPr>
        <w:instrText>,1,</w:instrText>
      </w:r>
      <w:r>
        <w:rPr>
          <w:rFonts w:asciiTheme="majorBidi" w:hAnsiTheme="majorBidi" w:cstheme="majorBidi"/>
          <w:b/>
          <w:bCs/>
        </w:rPr>
        <w:instrText>yu</w:instrText>
      </w:r>
      <w:r w:rsidRPr="00191A5A">
        <w:rPr>
          <w:rFonts w:asciiTheme="majorBidi" w:hAnsiTheme="majorBidi" w:cstheme="majorBidi"/>
          <w:b/>
          <w:bCs/>
          <w:lang w:val="ru-RU"/>
        </w:rPr>
        <w:instrText xml:space="preserve">1,2" </w:instrText>
      </w:r>
      <w:r>
        <w:rPr>
          <w:rFonts w:asciiTheme="majorBidi" w:hAnsiTheme="majorBidi" w:cstheme="majorBidi"/>
          <w:b/>
          <w:bCs/>
        </w:rPr>
        <w:fldChar w:fldCharType="separate"/>
      </w:r>
      <w:r w:rsidRPr="00191A5A">
        <w:rPr>
          <w:noProof/>
          <w:lang w:val="ru-RU"/>
        </w:rPr>
        <w:t>1.</w:t>
      </w:r>
      <w:r w:rsidRPr="00DE142D">
        <w:rPr>
          <w:rFonts w:asciiTheme="minorHAnsi" w:eastAsiaTheme="minorEastAsia" w:hAnsiTheme="minorHAnsi" w:cstheme="minorBidi"/>
          <w:noProof/>
          <w:sz w:val="22"/>
          <w:szCs w:val="22"/>
          <w:lang w:val="ru-RU"/>
        </w:rPr>
        <w:tab/>
      </w:r>
      <w:r w:rsidRPr="00191A5A">
        <w:rPr>
          <w:noProof/>
          <w:lang w:val="ru-RU"/>
        </w:rPr>
        <w:t>Введение</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14354101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4</w:t>
      </w:r>
      <w:r>
        <w:rPr>
          <w:noProof/>
        </w:rPr>
        <w:fldChar w:fldCharType="end"/>
      </w:r>
    </w:p>
    <w:p w14:paraId="55BCAAE5" w14:textId="7C9B892D"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1.1.</w:t>
      </w:r>
      <w:r w:rsidRPr="00DE142D">
        <w:rPr>
          <w:rFonts w:asciiTheme="minorHAnsi" w:eastAsiaTheme="minorEastAsia" w:hAnsiTheme="minorHAnsi" w:cstheme="minorBidi"/>
          <w:noProof/>
          <w:sz w:val="22"/>
          <w:szCs w:val="22"/>
          <w:lang w:val="ru-RU"/>
        </w:rPr>
        <w:tab/>
      </w:r>
      <w:r w:rsidRPr="00191A5A">
        <w:rPr>
          <w:noProof/>
          <w:lang w:val="ru-RU"/>
        </w:rPr>
        <w:t>Зачем представлять отчетность об осуществлении трансграничного водного сотрудничества?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14354102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4</w:t>
      </w:r>
      <w:r>
        <w:rPr>
          <w:noProof/>
        </w:rPr>
        <w:fldChar w:fldCharType="end"/>
      </w:r>
    </w:p>
    <w:p w14:paraId="41F5023C" w14:textId="3E082986"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1.2.</w:t>
      </w:r>
      <w:r w:rsidRPr="00DE142D">
        <w:rPr>
          <w:rFonts w:asciiTheme="minorHAnsi" w:eastAsiaTheme="minorEastAsia" w:hAnsiTheme="minorHAnsi" w:cstheme="minorBidi"/>
          <w:noProof/>
          <w:sz w:val="22"/>
          <w:szCs w:val="22"/>
          <w:lang w:val="ru-RU"/>
        </w:rPr>
        <w:tab/>
      </w:r>
      <w:r w:rsidRPr="00191A5A">
        <w:rPr>
          <w:noProof/>
          <w:lang w:val="ru-RU"/>
        </w:rPr>
        <w:t>Зачем нужно данное руководство?</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14354103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5</w:t>
      </w:r>
      <w:r>
        <w:rPr>
          <w:noProof/>
        </w:rPr>
        <w:fldChar w:fldCharType="end"/>
      </w:r>
    </w:p>
    <w:p w14:paraId="6F6398FA" w14:textId="2D4BCDA4"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1.3.</w:t>
      </w:r>
      <w:r w:rsidRPr="00DE142D">
        <w:rPr>
          <w:rFonts w:asciiTheme="minorHAnsi" w:eastAsiaTheme="minorEastAsia" w:hAnsiTheme="minorHAnsi" w:cstheme="minorBidi"/>
          <w:noProof/>
          <w:sz w:val="22"/>
          <w:szCs w:val="22"/>
          <w:lang w:val="ru-RU"/>
        </w:rPr>
        <w:tab/>
      </w:r>
      <w:r w:rsidRPr="00191A5A">
        <w:rPr>
          <w:noProof/>
          <w:lang w:val="ru-RU"/>
        </w:rPr>
        <w:t>Процесс разработки руководства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14354104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5</w:t>
      </w:r>
      <w:r>
        <w:rPr>
          <w:noProof/>
        </w:rPr>
        <w:fldChar w:fldCharType="end"/>
      </w:r>
    </w:p>
    <w:p w14:paraId="5AF09F36" w14:textId="7F5EACF0" w:rsidR="00191A5A" w:rsidRPr="00DE142D" w:rsidRDefault="00191A5A">
      <w:pPr>
        <w:pStyle w:val="TOC2"/>
        <w:tabs>
          <w:tab w:val="left" w:pos="880"/>
          <w:tab w:val="right" w:leader="dot" w:pos="9629"/>
        </w:tabs>
        <w:rPr>
          <w:rFonts w:asciiTheme="minorHAnsi" w:eastAsiaTheme="minorEastAsia" w:hAnsiTheme="minorHAnsi" w:cstheme="minorBidi"/>
          <w:noProof/>
          <w:sz w:val="22"/>
          <w:szCs w:val="22"/>
          <w:lang w:val="ru-RU"/>
        </w:rPr>
      </w:pPr>
      <w:r w:rsidRPr="00191A5A">
        <w:rPr>
          <w:noProof/>
          <w:lang w:val="ru-RU"/>
        </w:rPr>
        <w:t>1.4.</w:t>
      </w:r>
      <w:r w:rsidRPr="00DE142D">
        <w:rPr>
          <w:rFonts w:asciiTheme="minorHAnsi" w:eastAsiaTheme="minorEastAsia" w:hAnsiTheme="minorHAnsi" w:cstheme="minorBidi"/>
          <w:noProof/>
          <w:sz w:val="22"/>
          <w:szCs w:val="22"/>
          <w:lang w:val="ru-RU"/>
        </w:rPr>
        <w:tab/>
      </w:r>
      <w:r w:rsidRPr="00191A5A">
        <w:rPr>
          <w:noProof/>
          <w:lang w:val="ru-RU"/>
        </w:rPr>
        <w:t>Обоснование структуры руководства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14354105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6</w:t>
      </w:r>
      <w:r>
        <w:rPr>
          <w:noProof/>
        </w:rPr>
        <w:fldChar w:fldCharType="end"/>
      </w:r>
    </w:p>
    <w:p w14:paraId="5C18C623" w14:textId="78CFACDE" w:rsidR="00191A5A" w:rsidRPr="0080770D" w:rsidRDefault="00191A5A">
      <w:pPr>
        <w:pStyle w:val="TOC2"/>
        <w:tabs>
          <w:tab w:val="left" w:pos="880"/>
          <w:tab w:val="right" w:leader="dot" w:pos="9629"/>
        </w:tabs>
        <w:rPr>
          <w:noProof/>
          <w:lang w:val="ru-RU"/>
        </w:rPr>
      </w:pPr>
      <w:r w:rsidRPr="00191A5A">
        <w:rPr>
          <w:noProof/>
          <w:lang w:val="ru-RU"/>
        </w:rPr>
        <w:t>1.5.</w:t>
      </w:r>
      <w:r w:rsidRPr="00DE142D">
        <w:rPr>
          <w:rFonts w:asciiTheme="minorHAnsi" w:eastAsiaTheme="minorEastAsia" w:hAnsiTheme="minorHAnsi" w:cstheme="minorBidi"/>
          <w:noProof/>
          <w:sz w:val="22"/>
          <w:szCs w:val="22"/>
          <w:lang w:val="ru-RU"/>
        </w:rPr>
        <w:tab/>
      </w:r>
      <w:r w:rsidRPr="00191A5A">
        <w:rPr>
          <w:noProof/>
          <w:lang w:val="ru-RU"/>
        </w:rPr>
        <w:t>Как представление отчетности в соответствии с Конвенцией по трансграничным водам соотносится с отчетностью по ЦУР и, в частности, с целевыми показателями 6.5.1 и 6.5.2 ЦУР?</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14354106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6</w:t>
      </w:r>
      <w:r>
        <w:rPr>
          <w:noProof/>
        </w:rPr>
        <w:fldChar w:fldCharType="end"/>
      </w:r>
    </w:p>
    <w:p w14:paraId="12B7D38A" w14:textId="77777777" w:rsidR="00DE142D" w:rsidRPr="00DE142D" w:rsidRDefault="00DE142D" w:rsidP="00DE142D">
      <w:pPr>
        <w:rPr>
          <w:rFonts w:eastAsiaTheme="minorEastAsia"/>
          <w:noProof/>
          <w:lang w:val="ru-RU"/>
        </w:rPr>
      </w:pPr>
    </w:p>
    <w:p w14:paraId="3D761FA8" w14:textId="59C24114" w:rsidR="00191A5A" w:rsidRPr="0080770D" w:rsidRDefault="00191A5A">
      <w:pPr>
        <w:pStyle w:val="TOC1"/>
        <w:rPr>
          <w:noProof/>
          <w:lang w:val="ru-RU"/>
        </w:rPr>
      </w:pPr>
      <w:r w:rsidRPr="00191A5A">
        <w:rPr>
          <w:noProof/>
          <w:lang w:val="ru-RU"/>
        </w:rPr>
        <w:t>2.</w:t>
      </w:r>
      <w:r w:rsidRPr="00DE142D">
        <w:rPr>
          <w:rFonts w:asciiTheme="minorHAnsi" w:eastAsiaTheme="minorEastAsia" w:hAnsiTheme="minorHAnsi" w:cstheme="minorBidi"/>
          <w:noProof/>
          <w:sz w:val="22"/>
          <w:szCs w:val="22"/>
          <w:lang w:val="ru-RU"/>
        </w:rPr>
        <w:tab/>
      </w:r>
      <w:r w:rsidRPr="00191A5A">
        <w:rPr>
          <w:noProof/>
          <w:lang w:val="ru-RU"/>
        </w:rPr>
        <w:t>Организация процесса представления отчетности</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14354107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10</w:t>
      </w:r>
      <w:r>
        <w:rPr>
          <w:noProof/>
        </w:rPr>
        <w:fldChar w:fldCharType="end"/>
      </w:r>
    </w:p>
    <w:p w14:paraId="436C7BD3" w14:textId="77777777" w:rsidR="00DE142D" w:rsidRPr="00DE142D" w:rsidRDefault="00DE142D" w:rsidP="00DE142D">
      <w:pPr>
        <w:rPr>
          <w:rFonts w:eastAsiaTheme="minorEastAsia"/>
          <w:noProof/>
          <w:lang w:val="ru-RU"/>
        </w:rPr>
      </w:pPr>
    </w:p>
    <w:p w14:paraId="77A93BEE" w14:textId="3008B343" w:rsidR="00191A5A" w:rsidRPr="0080770D" w:rsidRDefault="00191A5A">
      <w:pPr>
        <w:pStyle w:val="TOC1"/>
        <w:rPr>
          <w:noProof/>
          <w:lang w:val="ru-RU"/>
        </w:rPr>
      </w:pPr>
      <w:r w:rsidRPr="00191A5A">
        <w:rPr>
          <w:noProof/>
          <w:lang w:val="ru-RU"/>
        </w:rPr>
        <w:t>3.</w:t>
      </w:r>
      <w:r w:rsidRPr="00DE142D">
        <w:rPr>
          <w:rFonts w:asciiTheme="minorHAnsi" w:eastAsiaTheme="minorEastAsia" w:hAnsiTheme="minorHAnsi" w:cstheme="minorBidi"/>
          <w:noProof/>
          <w:sz w:val="22"/>
          <w:szCs w:val="22"/>
          <w:lang w:val="ru-RU"/>
        </w:rPr>
        <w:tab/>
      </w:r>
      <w:r w:rsidRPr="00191A5A">
        <w:rPr>
          <w:noProof/>
          <w:lang w:val="ru-RU"/>
        </w:rPr>
        <w:t>Как извлечь макимальную полезность из отчетного процесса для  продвижения трансграничного водного сотрудничества</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14354108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14</w:t>
      </w:r>
      <w:r>
        <w:rPr>
          <w:noProof/>
        </w:rPr>
        <w:fldChar w:fldCharType="end"/>
      </w:r>
    </w:p>
    <w:p w14:paraId="5DFC3680" w14:textId="77777777" w:rsidR="00DE142D" w:rsidRPr="00DE142D" w:rsidRDefault="00DE142D" w:rsidP="00DE142D">
      <w:pPr>
        <w:rPr>
          <w:rFonts w:eastAsiaTheme="minorEastAsia"/>
          <w:noProof/>
          <w:lang w:val="ru-RU"/>
        </w:rPr>
      </w:pPr>
    </w:p>
    <w:p w14:paraId="326D19BD" w14:textId="05CE1131" w:rsidR="00191A5A" w:rsidRPr="0080770D" w:rsidRDefault="00191A5A">
      <w:pPr>
        <w:pStyle w:val="TOC1"/>
        <w:rPr>
          <w:noProof/>
          <w:lang w:val="ru-RU"/>
        </w:rPr>
      </w:pPr>
      <w:r w:rsidRPr="00191A5A">
        <w:rPr>
          <w:noProof/>
          <w:lang w:val="ru-RU"/>
        </w:rPr>
        <w:t>4.</w:t>
      </w:r>
      <w:r w:rsidRPr="00DE142D">
        <w:rPr>
          <w:rFonts w:asciiTheme="minorHAnsi" w:eastAsiaTheme="minorEastAsia" w:hAnsiTheme="minorHAnsi" w:cstheme="minorBidi"/>
          <w:noProof/>
          <w:sz w:val="22"/>
          <w:szCs w:val="22"/>
          <w:lang w:val="ru-RU"/>
        </w:rPr>
        <w:tab/>
      </w:r>
      <w:r w:rsidRPr="00191A5A">
        <w:rPr>
          <w:noProof/>
          <w:lang w:val="ru-RU"/>
        </w:rPr>
        <w:t xml:space="preserve">Руководство по заполнению типовой формы отчетности в соответствии с Конвенцией по трансграничным водам и для целевого показателя 6.5.2 ЦУР (Разделы со </w:t>
      </w:r>
      <w:r>
        <w:rPr>
          <w:noProof/>
        </w:rPr>
        <w:t>II</w:t>
      </w:r>
      <w:r w:rsidRPr="00191A5A">
        <w:rPr>
          <w:noProof/>
          <w:lang w:val="ru-RU"/>
        </w:rPr>
        <w:t xml:space="preserve"> по </w:t>
      </w:r>
      <w:r>
        <w:rPr>
          <w:noProof/>
        </w:rPr>
        <w:t>IV</w:t>
      </w:r>
      <w:r w:rsidRPr="00191A5A">
        <w:rPr>
          <w:noProof/>
          <w:lang w:val="ru-RU"/>
        </w:rPr>
        <w:t>)</w:t>
      </w:r>
      <w:r w:rsidRPr="00191A5A">
        <w:rPr>
          <w:noProof/>
          <w:lang w:val="ru-RU"/>
        </w:rPr>
        <w:tab/>
      </w:r>
      <w:r>
        <w:rPr>
          <w:noProof/>
        </w:rPr>
        <w:fldChar w:fldCharType="begin"/>
      </w:r>
      <w:r w:rsidRPr="00191A5A">
        <w:rPr>
          <w:noProof/>
          <w:lang w:val="ru-RU"/>
        </w:rPr>
        <w:instrText xml:space="preserve"> </w:instrText>
      </w:r>
      <w:r>
        <w:rPr>
          <w:noProof/>
        </w:rPr>
        <w:instrText>PAGEREF</w:instrText>
      </w:r>
      <w:r w:rsidRPr="00191A5A">
        <w:rPr>
          <w:noProof/>
          <w:lang w:val="ru-RU"/>
        </w:rPr>
        <w:instrText xml:space="preserve"> _</w:instrText>
      </w:r>
      <w:r>
        <w:rPr>
          <w:noProof/>
        </w:rPr>
        <w:instrText>Toc</w:instrText>
      </w:r>
      <w:r w:rsidRPr="00191A5A">
        <w:rPr>
          <w:noProof/>
          <w:lang w:val="ru-RU"/>
        </w:rPr>
        <w:instrText>14354109 \</w:instrText>
      </w:r>
      <w:r>
        <w:rPr>
          <w:noProof/>
        </w:rPr>
        <w:instrText>h</w:instrText>
      </w:r>
      <w:r w:rsidRPr="00191A5A">
        <w:rPr>
          <w:noProof/>
          <w:lang w:val="ru-RU"/>
        </w:rPr>
        <w:instrText xml:space="preserve"> </w:instrText>
      </w:r>
      <w:r>
        <w:rPr>
          <w:noProof/>
        </w:rPr>
      </w:r>
      <w:r>
        <w:rPr>
          <w:noProof/>
        </w:rPr>
        <w:fldChar w:fldCharType="separate"/>
      </w:r>
      <w:r w:rsidR="001540FF">
        <w:rPr>
          <w:noProof/>
          <w:lang w:val="ru-RU"/>
        </w:rPr>
        <w:t>17</w:t>
      </w:r>
      <w:r>
        <w:rPr>
          <w:noProof/>
        </w:rPr>
        <w:fldChar w:fldCharType="end"/>
      </w:r>
    </w:p>
    <w:p w14:paraId="7FA32B58" w14:textId="77777777" w:rsidR="00DE142D" w:rsidRPr="00DE142D" w:rsidRDefault="00DE142D" w:rsidP="00DE142D">
      <w:pPr>
        <w:rPr>
          <w:rFonts w:eastAsiaTheme="minorEastAsia"/>
          <w:noProof/>
          <w:lang w:val="ru-RU"/>
        </w:rPr>
      </w:pPr>
    </w:p>
    <w:p w14:paraId="1E81404D" w14:textId="4BD567E7" w:rsidR="00191A5A" w:rsidRDefault="00191A5A">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Ссылки</w:t>
      </w:r>
      <w:r>
        <w:rPr>
          <w:noProof/>
        </w:rPr>
        <w:tab/>
      </w:r>
      <w:r>
        <w:rPr>
          <w:noProof/>
        </w:rPr>
        <w:fldChar w:fldCharType="begin"/>
      </w:r>
      <w:r>
        <w:rPr>
          <w:noProof/>
        </w:rPr>
        <w:instrText xml:space="preserve"> PAGEREF _Toc14354110 \h </w:instrText>
      </w:r>
      <w:r>
        <w:rPr>
          <w:noProof/>
        </w:rPr>
      </w:r>
      <w:r>
        <w:rPr>
          <w:noProof/>
        </w:rPr>
        <w:fldChar w:fldCharType="separate"/>
      </w:r>
      <w:r w:rsidR="001540FF">
        <w:rPr>
          <w:noProof/>
        </w:rPr>
        <w:t>69</w:t>
      </w:r>
      <w:r>
        <w:rPr>
          <w:noProof/>
        </w:rPr>
        <w:fldChar w:fldCharType="end"/>
      </w:r>
    </w:p>
    <w:p w14:paraId="38EA0F8E" w14:textId="770EE3B9" w:rsidR="00870A43" w:rsidRPr="00AB1D29" w:rsidRDefault="00191A5A" w:rsidP="00DC3E41">
      <w:pPr>
        <w:jc w:val="center"/>
        <w:rPr>
          <w:rFonts w:asciiTheme="majorBidi" w:hAnsiTheme="majorBidi" w:cstheme="majorBidi"/>
          <w:b/>
          <w:bCs/>
        </w:rPr>
      </w:pPr>
      <w:r>
        <w:rPr>
          <w:rFonts w:asciiTheme="majorBidi" w:hAnsiTheme="majorBidi" w:cstheme="majorBidi"/>
          <w:b/>
          <w:bCs/>
        </w:rPr>
        <w:fldChar w:fldCharType="end"/>
      </w:r>
    </w:p>
    <w:p w14:paraId="550D6A26" w14:textId="77777777" w:rsidR="00F6033C" w:rsidRPr="00AB1D29" w:rsidRDefault="00F6033C" w:rsidP="00DC3E41">
      <w:pPr>
        <w:jc w:val="center"/>
        <w:rPr>
          <w:rFonts w:asciiTheme="majorBidi" w:hAnsiTheme="majorBidi" w:cstheme="majorBidi"/>
          <w:b/>
          <w:bCs/>
        </w:rPr>
      </w:pPr>
    </w:p>
    <w:p w14:paraId="0007A1DB" w14:textId="46D32630" w:rsidR="003568C9" w:rsidRDefault="003568C9" w:rsidP="00DC3E41">
      <w:pPr>
        <w:rPr>
          <w:b/>
          <w:bCs/>
        </w:rPr>
      </w:pPr>
    </w:p>
    <w:tbl>
      <w:tblPr>
        <w:tblStyle w:val="TableGrid"/>
        <w:tblW w:w="0" w:type="auto"/>
        <w:tblLook w:val="04A0" w:firstRow="1" w:lastRow="0" w:firstColumn="1" w:lastColumn="0" w:noHBand="0" w:noVBand="1"/>
      </w:tblPr>
      <w:tblGrid>
        <w:gridCol w:w="9629"/>
      </w:tblGrid>
      <w:tr w:rsidR="001540FF" w:rsidRPr="00B32332" w14:paraId="191FF3A6" w14:textId="77777777" w:rsidTr="007340AD">
        <w:tc>
          <w:tcPr>
            <w:tcW w:w="9629" w:type="dxa"/>
            <w:tcBorders>
              <w:top w:val="nil"/>
              <w:left w:val="nil"/>
              <w:bottom w:val="nil"/>
              <w:right w:val="nil"/>
            </w:tcBorders>
            <w:shd w:val="clear" w:color="auto" w:fill="FFFF00"/>
          </w:tcPr>
          <w:p w14:paraId="3F4466E1" w14:textId="77777777" w:rsidR="001540FF" w:rsidRPr="001D5FC6" w:rsidRDefault="001540FF" w:rsidP="007340AD">
            <w:pPr>
              <w:pStyle w:val="H1G"/>
              <w:tabs>
                <w:tab w:val="left" w:pos="720"/>
              </w:tabs>
              <w:jc w:val="center"/>
              <w:rPr>
                <w:rFonts w:asciiTheme="majorBidi" w:hAnsiTheme="majorBidi" w:cstheme="majorBidi"/>
                <w:sz w:val="22"/>
                <w:szCs w:val="22"/>
                <w:lang w:val="ru-RU"/>
              </w:rPr>
            </w:pPr>
            <w:r w:rsidRPr="0080770D">
              <w:rPr>
                <w:rFonts w:asciiTheme="majorBidi" w:hAnsiTheme="majorBidi" w:cstheme="majorBidi"/>
                <w:sz w:val="22"/>
                <w:szCs w:val="22"/>
                <w:lang w:val="ru-RU"/>
              </w:rPr>
              <w:lastRenderedPageBreak/>
              <w:t>Общ</w:t>
            </w:r>
            <w:r>
              <w:rPr>
                <w:rFonts w:asciiTheme="majorBidi" w:hAnsiTheme="majorBidi" w:cstheme="majorBidi"/>
                <w:sz w:val="22"/>
                <w:szCs w:val="22"/>
                <w:lang w:val="ru-RU"/>
              </w:rPr>
              <w:t>ие комментарии</w:t>
            </w:r>
          </w:p>
          <w:p w14:paraId="3E2B91DE" w14:textId="77777777" w:rsidR="001540FF" w:rsidRPr="0080770D" w:rsidRDefault="001540FF" w:rsidP="007340AD">
            <w:pPr>
              <w:rPr>
                <w:rFonts w:asciiTheme="majorBidi" w:hAnsiTheme="majorBidi" w:cstheme="majorBidi"/>
                <w:b/>
                <w:bCs/>
                <w:sz w:val="22"/>
                <w:szCs w:val="22"/>
                <w:u w:val="single"/>
                <w:lang w:val="ru-RU"/>
              </w:rPr>
            </w:pPr>
            <w:r>
              <w:rPr>
                <w:rFonts w:asciiTheme="majorBidi" w:hAnsiTheme="majorBidi" w:cstheme="majorBidi"/>
                <w:b/>
                <w:bCs/>
                <w:sz w:val="22"/>
                <w:szCs w:val="22"/>
                <w:u w:val="single"/>
                <w:lang w:val="ru-RU"/>
              </w:rPr>
              <w:t>Типовая ф</w:t>
            </w:r>
            <w:r w:rsidRPr="0080770D">
              <w:rPr>
                <w:rFonts w:asciiTheme="majorBidi" w:hAnsiTheme="majorBidi" w:cstheme="majorBidi"/>
                <w:b/>
                <w:bCs/>
                <w:sz w:val="22"/>
                <w:szCs w:val="22"/>
                <w:u w:val="single"/>
                <w:lang w:val="ru-RU"/>
              </w:rPr>
              <w:t>орма</w:t>
            </w:r>
          </w:p>
          <w:p w14:paraId="2887BA1B" w14:textId="77777777" w:rsidR="001540FF" w:rsidRPr="0080770D" w:rsidRDefault="001540FF" w:rsidP="007340AD">
            <w:pPr>
              <w:rPr>
                <w:rFonts w:asciiTheme="majorBidi" w:hAnsiTheme="majorBidi" w:cstheme="majorBidi"/>
                <w:iCs/>
                <w:sz w:val="22"/>
                <w:szCs w:val="22"/>
                <w:lang w:val="ru-RU"/>
              </w:rPr>
            </w:pPr>
          </w:p>
          <w:p w14:paraId="79FB6A15" w14:textId="77777777" w:rsidR="001540FF" w:rsidRPr="0080770D" w:rsidRDefault="001540FF" w:rsidP="007340AD">
            <w:pPr>
              <w:rPr>
                <w:rFonts w:asciiTheme="majorBidi" w:hAnsiTheme="majorBidi" w:cstheme="majorBidi"/>
                <w:sz w:val="22"/>
                <w:szCs w:val="22"/>
                <w:lang w:val="ru-RU"/>
              </w:rPr>
            </w:pPr>
            <w:r w:rsidRPr="0080770D">
              <w:rPr>
                <w:rFonts w:asciiTheme="majorBidi" w:hAnsiTheme="majorBidi" w:cstheme="majorBidi"/>
                <w:b/>
                <w:bCs/>
                <w:sz w:val="22"/>
                <w:szCs w:val="22"/>
                <w:lang w:val="ru-RU"/>
              </w:rPr>
              <w:t>Люксембург:</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Мы рекомендуем акцентировать большее внимание на </w:t>
            </w:r>
            <w:r w:rsidRPr="0080770D">
              <w:rPr>
                <w:rFonts w:asciiTheme="majorBidi" w:hAnsiTheme="majorBidi" w:cstheme="majorBidi"/>
                <w:sz w:val="22"/>
                <w:szCs w:val="22"/>
                <w:lang w:val="ru-RU"/>
              </w:rPr>
              <w:t>пример</w:t>
            </w:r>
            <w:r>
              <w:rPr>
                <w:rFonts w:asciiTheme="majorBidi" w:hAnsiTheme="majorBidi" w:cstheme="majorBidi"/>
                <w:sz w:val="22"/>
                <w:szCs w:val="22"/>
                <w:lang w:val="ru-RU"/>
              </w:rPr>
              <w:t>ах</w:t>
            </w:r>
            <w:r w:rsidRPr="0080770D">
              <w:rPr>
                <w:rFonts w:asciiTheme="majorBidi" w:hAnsiTheme="majorBidi" w:cstheme="majorBidi"/>
                <w:sz w:val="22"/>
                <w:szCs w:val="22"/>
                <w:lang w:val="ru-RU"/>
              </w:rPr>
              <w:t xml:space="preserve"> в тексте, а также использовать тот же размер шрифта, что и для остальной части текста.</w:t>
            </w:r>
          </w:p>
          <w:p w14:paraId="3D21A463" w14:textId="77777777" w:rsidR="001540FF" w:rsidRPr="0080770D" w:rsidRDefault="001540FF" w:rsidP="007340AD">
            <w:pPr>
              <w:rPr>
                <w:rFonts w:asciiTheme="majorBidi" w:hAnsiTheme="majorBidi" w:cstheme="majorBidi"/>
                <w:sz w:val="22"/>
                <w:szCs w:val="22"/>
                <w:lang w:val="ru-RU"/>
              </w:rPr>
            </w:pPr>
          </w:p>
          <w:p w14:paraId="4EAC2E13" w14:textId="77777777" w:rsidR="001540FF" w:rsidRPr="001D5FC6" w:rsidRDefault="001540FF" w:rsidP="007340AD">
            <w:pPr>
              <w:rPr>
                <w:rFonts w:asciiTheme="majorBidi" w:hAnsiTheme="majorBidi" w:cstheme="majorBidi"/>
                <w:sz w:val="22"/>
                <w:szCs w:val="22"/>
                <w:lang w:val="ru-RU"/>
              </w:rPr>
            </w:pPr>
            <w:r w:rsidRPr="0080770D">
              <w:rPr>
                <w:rFonts w:asciiTheme="majorBidi" w:hAnsiTheme="majorBidi" w:cstheme="majorBidi"/>
                <w:b/>
                <w:sz w:val="22"/>
                <w:szCs w:val="22"/>
                <w:lang w:val="ru-RU"/>
              </w:rPr>
              <w:t>Нидерланды</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В</w:t>
            </w:r>
            <w:r w:rsidRPr="0080770D">
              <w:rPr>
                <w:rFonts w:asciiTheme="majorBidi" w:hAnsiTheme="majorBidi" w:cstheme="majorBidi"/>
                <w:sz w:val="22"/>
                <w:szCs w:val="22"/>
                <w:lang w:val="ru-RU"/>
              </w:rPr>
              <w:t xml:space="preserve">озможно, было бы неплохо придать тексту вопросника цвет, чтобы отделить его от </w:t>
            </w:r>
            <w:r>
              <w:rPr>
                <w:rFonts w:asciiTheme="majorBidi" w:hAnsiTheme="majorBidi" w:cstheme="majorBidi"/>
                <w:sz w:val="22"/>
                <w:szCs w:val="22"/>
                <w:lang w:val="ru-RU"/>
              </w:rPr>
              <w:t>пояснений.</w:t>
            </w:r>
          </w:p>
          <w:p w14:paraId="3E706D03" w14:textId="77777777" w:rsidR="001540FF" w:rsidRPr="0080770D" w:rsidRDefault="001540FF" w:rsidP="007340AD">
            <w:pPr>
              <w:rPr>
                <w:rFonts w:asciiTheme="majorBidi" w:hAnsiTheme="majorBidi" w:cstheme="majorBidi"/>
                <w:sz w:val="22"/>
                <w:szCs w:val="22"/>
                <w:lang w:val="ru-RU"/>
              </w:rPr>
            </w:pPr>
          </w:p>
          <w:p w14:paraId="7A12EB52" w14:textId="77777777" w:rsidR="001540FF" w:rsidRPr="0080770D" w:rsidRDefault="001540FF" w:rsidP="007340AD">
            <w:pPr>
              <w:rPr>
                <w:rFonts w:asciiTheme="majorBidi" w:hAnsiTheme="majorBidi" w:cstheme="majorBidi"/>
                <w:sz w:val="22"/>
                <w:szCs w:val="22"/>
                <w:lang w:val="ru-RU"/>
              </w:rPr>
            </w:pPr>
            <w:r w:rsidRPr="0080770D">
              <w:rPr>
                <w:rFonts w:asciiTheme="majorBidi" w:hAnsiTheme="majorBidi" w:cstheme="majorBidi"/>
                <w:b/>
                <w:sz w:val="22"/>
                <w:szCs w:val="22"/>
                <w:lang w:val="ru-RU"/>
              </w:rPr>
              <w:t>Комитет по осуществлению – Динара Зиганшина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П</w:t>
            </w:r>
            <w:r w:rsidRPr="0080770D">
              <w:rPr>
                <w:rFonts w:asciiTheme="majorBidi" w:hAnsiTheme="majorBidi" w:cstheme="majorBidi"/>
                <w:sz w:val="22"/>
                <w:szCs w:val="22"/>
                <w:lang w:val="ru-RU"/>
              </w:rPr>
              <w:t xml:space="preserve">рилагаю </w:t>
            </w:r>
            <w:r>
              <w:rPr>
                <w:rFonts w:asciiTheme="majorBidi" w:hAnsiTheme="majorBidi" w:cstheme="majorBidi"/>
                <w:sz w:val="22"/>
                <w:szCs w:val="22"/>
                <w:lang w:val="ru-RU"/>
              </w:rPr>
              <w:t>Р</w:t>
            </w:r>
            <w:r w:rsidRPr="0080770D">
              <w:rPr>
                <w:rFonts w:asciiTheme="majorBidi" w:hAnsiTheme="majorBidi" w:cstheme="majorBidi"/>
                <w:sz w:val="22"/>
                <w:szCs w:val="22"/>
                <w:lang w:val="ru-RU"/>
              </w:rPr>
              <w:t xml:space="preserve">УКОВОДСТВО ПО ПРЕДСТАВЛЕНИЮ </w:t>
            </w:r>
            <w:r>
              <w:rPr>
                <w:rFonts w:asciiTheme="majorBidi" w:hAnsiTheme="majorBidi" w:cstheme="majorBidi"/>
                <w:sz w:val="22"/>
                <w:szCs w:val="22"/>
                <w:lang w:val="ru-RU"/>
              </w:rPr>
              <w:t>ОТЧЕТНОСТИ</w:t>
            </w:r>
            <w:r w:rsidRPr="0080770D">
              <w:rPr>
                <w:rFonts w:asciiTheme="majorBidi" w:hAnsiTheme="majorBidi" w:cstheme="majorBidi"/>
                <w:sz w:val="22"/>
                <w:szCs w:val="22"/>
                <w:lang w:val="ru-RU"/>
              </w:rPr>
              <w:t xml:space="preserve"> В СООТВЕТСТВИИ СО СТАТЬЕЙ 7 ОТТАВСКОЙ </w:t>
            </w:r>
            <w:r>
              <w:rPr>
                <w:rFonts w:asciiTheme="majorBidi" w:hAnsiTheme="majorBidi" w:cstheme="majorBidi"/>
                <w:sz w:val="22"/>
                <w:szCs w:val="22"/>
                <w:lang w:val="ru-RU"/>
              </w:rPr>
              <w:t>К</w:t>
            </w:r>
            <w:r w:rsidRPr="0080770D">
              <w:rPr>
                <w:rFonts w:asciiTheme="majorBidi" w:hAnsiTheme="majorBidi" w:cstheme="majorBidi"/>
                <w:sz w:val="22"/>
                <w:szCs w:val="22"/>
                <w:lang w:val="ru-RU"/>
              </w:rPr>
              <w:t xml:space="preserve">ОНВЕНЦИИ с предложениями </w:t>
            </w:r>
            <w:r>
              <w:rPr>
                <w:rFonts w:asciiTheme="majorBidi" w:hAnsiTheme="majorBidi" w:cstheme="majorBidi"/>
                <w:sz w:val="22"/>
                <w:szCs w:val="22"/>
                <w:lang w:val="ru-RU"/>
              </w:rPr>
              <w:t xml:space="preserve">по </w:t>
            </w:r>
            <w:r w:rsidRPr="0080770D">
              <w:rPr>
                <w:rFonts w:asciiTheme="majorBidi" w:hAnsiTheme="majorBidi" w:cstheme="majorBidi"/>
                <w:sz w:val="22"/>
                <w:szCs w:val="22"/>
                <w:lang w:val="ru-RU"/>
              </w:rPr>
              <w:t>включ</w:t>
            </w:r>
            <w:r>
              <w:rPr>
                <w:rFonts w:asciiTheme="majorBidi" w:hAnsiTheme="majorBidi" w:cstheme="majorBidi"/>
                <w:sz w:val="22"/>
                <w:szCs w:val="22"/>
                <w:lang w:val="ru-RU"/>
              </w:rPr>
              <w:t>ению текстовой</w:t>
            </w:r>
            <w:r w:rsidRPr="0080770D">
              <w:rPr>
                <w:rFonts w:asciiTheme="majorBidi" w:hAnsiTheme="majorBidi" w:cstheme="majorBidi"/>
                <w:sz w:val="22"/>
                <w:szCs w:val="22"/>
                <w:lang w:val="ru-RU"/>
              </w:rPr>
              <w:t xml:space="preserve"> вставк</w:t>
            </w:r>
            <w:r>
              <w:rPr>
                <w:rFonts w:asciiTheme="majorBidi" w:hAnsiTheme="majorBidi" w:cstheme="majorBidi"/>
                <w:sz w:val="22"/>
                <w:szCs w:val="22"/>
                <w:lang w:val="ru-RU"/>
              </w:rPr>
              <w:t>и</w:t>
            </w:r>
            <w:r w:rsidRPr="0080770D">
              <w:rPr>
                <w:rFonts w:asciiTheme="majorBidi" w:hAnsiTheme="majorBidi" w:cstheme="majorBidi"/>
                <w:sz w:val="22"/>
                <w:szCs w:val="22"/>
                <w:lang w:val="ru-RU"/>
              </w:rPr>
              <w:t>, аналогичн</w:t>
            </w:r>
            <w:r>
              <w:rPr>
                <w:rFonts w:asciiTheme="majorBidi" w:hAnsiTheme="majorBidi" w:cstheme="majorBidi"/>
                <w:sz w:val="22"/>
                <w:szCs w:val="22"/>
                <w:lang w:val="ru-RU"/>
              </w:rPr>
              <w:t>ой</w:t>
            </w:r>
            <w:r w:rsidRPr="0080770D">
              <w:rPr>
                <w:rFonts w:asciiTheme="majorBidi" w:hAnsiTheme="majorBidi" w:cstheme="majorBidi"/>
                <w:sz w:val="22"/>
                <w:szCs w:val="22"/>
                <w:lang w:val="ru-RU"/>
              </w:rPr>
              <w:t xml:space="preserve"> вставке 3</w:t>
            </w:r>
            <w:r>
              <w:rPr>
                <w:rFonts w:asciiTheme="majorBidi" w:hAnsiTheme="majorBidi" w:cstheme="majorBidi"/>
                <w:sz w:val="22"/>
                <w:szCs w:val="22"/>
                <w:lang w:val="ru-RU"/>
              </w:rPr>
              <w:t xml:space="preserve">, представленной на </w:t>
            </w:r>
            <w:r w:rsidRPr="0080770D">
              <w:rPr>
                <w:rFonts w:asciiTheme="majorBidi" w:hAnsiTheme="majorBidi" w:cstheme="majorBidi"/>
                <w:sz w:val="22"/>
                <w:szCs w:val="22"/>
                <w:lang w:val="ru-RU"/>
              </w:rPr>
              <w:t>стр. 8 (которая начинается с информации, необходимой для выявления соответствующих заинтересованных сторон) и пункт</w:t>
            </w:r>
            <w:r>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о языке </w:t>
            </w:r>
            <w:r>
              <w:rPr>
                <w:rFonts w:asciiTheme="majorBidi" w:hAnsiTheme="majorBidi" w:cstheme="majorBidi"/>
                <w:sz w:val="22"/>
                <w:szCs w:val="22"/>
                <w:lang w:val="ru-RU"/>
              </w:rPr>
              <w:t>Отчетного доклада</w:t>
            </w:r>
            <w:r w:rsidRPr="0080770D">
              <w:rPr>
                <w:rFonts w:asciiTheme="majorBidi" w:hAnsiTheme="majorBidi" w:cstheme="majorBidi"/>
                <w:sz w:val="22"/>
                <w:szCs w:val="22"/>
                <w:lang w:val="ru-RU"/>
              </w:rPr>
              <w:t xml:space="preserve"> (стр. 11).</w:t>
            </w:r>
          </w:p>
          <w:p w14:paraId="42DAA3D2" w14:textId="77777777" w:rsidR="001540FF" w:rsidRPr="0080770D" w:rsidRDefault="001540FF" w:rsidP="007340AD">
            <w:pPr>
              <w:rPr>
                <w:rFonts w:asciiTheme="majorBidi" w:hAnsiTheme="majorBidi" w:cstheme="majorBidi"/>
                <w:sz w:val="22"/>
                <w:szCs w:val="22"/>
                <w:lang w:val="ru-RU"/>
              </w:rPr>
            </w:pPr>
          </w:p>
          <w:p w14:paraId="58CB9304" w14:textId="77777777" w:rsidR="001540FF" w:rsidRPr="001D5FC6" w:rsidRDefault="001540FF" w:rsidP="007340AD">
            <w:pPr>
              <w:rPr>
                <w:rFonts w:asciiTheme="majorBidi" w:hAnsiTheme="majorBidi" w:cstheme="majorBidi"/>
                <w:b/>
                <w:bCs/>
                <w:sz w:val="22"/>
                <w:szCs w:val="22"/>
                <w:u w:val="single"/>
                <w:lang w:val="ru-RU"/>
              </w:rPr>
            </w:pPr>
            <w:r>
              <w:rPr>
                <w:rFonts w:asciiTheme="majorBidi" w:hAnsiTheme="majorBidi" w:cstheme="majorBidi"/>
                <w:b/>
                <w:bCs/>
                <w:sz w:val="22"/>
                <w:szCs w:val="22"/>
                <w:u w:val="single"/>
                <w:lang w:val="ru-RU"/>
              </w:rPr>
              <w:t>Содержание</w:t>
            </w:r>
          </w:p>
          <w:p w14:paraId="14D3F798"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22CE2E5B"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Беларусь</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Дополнительно</w:t>
            </w:r>
            <w:r w:rsidRPr="0080770D">
              <w:rPr>
                <w:rFonts w:asciiTheme="majorBidi" w:hAnsiTheme="majorBidi" w:cstheme="majorBidi"/>
                <w:sz w:val="22"/>
                <w:szCs w:val="22"/>
                <w:lang w:val="ru-RU"/>
              </w:rPr>
              <w:t xml:space="preserve">, сообщаем, что по результатам </w:t>
            </w:r>
            <w:r>
              <w:rPr>
                <w:rFonts w:asciiTheme="majorBidi" w:hAnsiTheme="majorBidi" w:cstheme="majorBidi"/>
                <w:sz w:val="22"/>
                <w:szCs w:val="22"/>
                <w:lang w:val="ru-RU"/>
              </w:rPr>
              <w:t>пересмотра</w:t>
            </w:r>
            <w:r w:rsidRPr="0080770D">
              <w:rPr>
                <w:rFonts w:asciiTheme="majorBidi" w:hAnsiTheme="majorBidi" w:cstheme="majorBidi"/>
                <w:sz w:val="22"/>
                <w:szCs w:val="22"/>
                <w:lang w:val="ru-RU"/>
              </w:rPr>
              <w:t xml:space="preserve"> первого проекта </w:t>
            </w:r>
            <w:r>
              <w:rPr>
                <w:rFonts w:asciiTheme="majorBidi" w:hAnsiTheme="majorBidi" w:cstheme="majorBidi"/>
                <w:sz w:val="22"/>
                <w:szCs w:val="22"/>
                <w:lang w:val="ru-RU"/>
              </w:rPr>
              <w:t>Р</w:t>
            </w:r>
            <w:r w:rsidRPr="0080770D">
              <w:rPr>
                <w:rFonts w:asciiTheme="majorBidi" w:hAnsiTheme="majorBidi" w:cstheme="majorBidi"/>
                <w:sz w:val="22"/>
                <w:szCs w:val="22"/>
                <w:lang w:val="ru-RU"/>
              </w:rPr>
              <w:t xml:space="preserve">уководства по </w:t>
            </w:r>
            <w:r>
              <w:rPr>
                <w:rFonts w:asciiTheme="majorBidi" w:hAnsiTheme="majorBidi" w:cstheme="majorBidi"/>
                <w:sz w:val="22"/>
                <w:szCs w:val="22"/>
                <w:lang w:val="ru-RU"/>
              </w:rPr>
              <w:t xml:space="preserve">представлению </w:t>
            </w:r>
            <w:r w:rsidRPr="0080770D">
              <w:rPr>
                <w:rFonts w:asciiTheme="majorBidi" w:hAnsiTheme="majorBidi" w:cstheme="majorBidi"/>
                <w:sz w:val="22"/>
                <w:szCs w:val="22"/>
                <w:lang w:val="ru-RU"/>
              </w:rPr>
              <w:t xml:space="preserve">отчетности в рамках Конвенции по </w:t>
            </w:r>
            <w:r>
              <w:rPr>
                <w:rFonts w:asciiTheme="majorBidi" w:hAnsiTheme="majorBidi" w:cstheme="majorBidi"/>
                <w:sz w:val="22"/>
                <w:szCs w:val="22"/>
                <w:lang w:val="ru-RU"/>
              </w:rPr>
              <w:t xml:space="preserve">трансграничным </w:t>
            </w:r>
            <w:r w:rsidRPr="0080770D">
              <w:rPr>
                <w:rFonts w:asciiTheme="majorBidi" w:hAnsiTheme="majorBidi" w:cstheme="majorBidi"/>
                <w:sz w:val="22"/>
                <w:szCs w:val="22"/>
                <w:lang w:val="ru-RU"/>
              </w:rPr>
              <w:t>водам и в качестве вклада в</w:t>
            </w:r>
            <w:r>
              <w:rPr>
                <w:rFonts w:asciiTheme="majorBidi" w:hAnsiTheme="majorBidi" w:cstheme="majorBidi"/>
                <w:sz w:val="22"/>
                <w:szCs w:val="22"/>
                <w:lang w:val="ru-RU"/>
              </w:rPr>
              <w:t xml:space="preserve"> мониторинг</w:t>
            </w:r>
            <w:r w:rsidRPr="0080770D">
              <w:rPr>
                <w:rFonts w:asciiTheme="majorBidi" w:hAnsiTheme="majorBidi" w:cstheme="majorBidi"/>
                <w:sz w:val="22"/>
                <w:szCs w:val="22"/>
                <w:lang w:val="ru-RU"/>
              </w:rPr>
              <w:t xml:space="preserve"> показател</w:t>
            </w:r>
            <w:r>
              <w:rPr>
                <w:rFonts w:asciiTheme="majorBidi" w:hAnsiTheme="majorBidi" w:cstheme="majorBidi"/>
                <w:sz w:val="22"/>
                <w:szCs w:val="22"/>
                <w:lang w:val="ru-RU"/>
              </w:rPr>
              <w:t>я</w:t>
            </w:r>
            <w:r w:rsidRPr="0080770D">
              <w:rPr>
                <w:rFonts w:asciiTheme="majorBidi" w:hAnsiTheme="majorBidi" w:cstheme="majorBidi"/>
                <w:sz w:val="22"/>
                <w:szCs w:val="22"/>
                <w:lang w:val="ru-RU"/>
              </w:rPr>
              <w:t xml:space="preserve"> ЦУР 6.5.2 (пересмотрен</w:t>
            </w:r>
            <w:r>
              <w:rPr>
                <w:rFonts w:asciiTheme="majorBidi" w:hAnsiTheme="majorBidi" w:cstheme="majorBidi"/>
                <w:sz w:val="22"/>
                <w:szCs w:val="22"/>
                <w:lang w:val="ru-RU"/>
              </w:rPr>
              <w:t>о</w:t>
            </w:r>
            <w:r w:rsidRPr="0080770D">
              <w:rPr>
                <w:rFonts w:asciiTheme="majorBidi" w:hAnsiTheme="majorBidi" w:cstheme="majorBidi"/>
                <w:sz w:val="22"/>
                <w:szCs w:val="22"/>
                <w:lang w:val="ru-RU"/>
              </w:rPr>
              <w:t xml:space="preserve"> 4 июля 2019 г.) вносятся следующие предложения: необходима ссылка на глоссарий терминов, связанных с подземными водами и классификацией водоносных горизонтов.</w:t>
            </w:r>
          </w:p>
          <w:p w14:paraId="5AD50C02"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3A3A9659"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sz w:val="22"/>
                <w:szCs w:val="22"/>
                <w:lang w:val="ru-RU"/>
              </w:rPr>
              <w:t xml:space="preserve">По возможности, в рамках одной из сессий второго совещания </w:t>
            </w:r>
            <w:r>
              <w:rPr>
                <w:rFonts w:asciiTheme="majorBidi" w:hAnsiTheme="majorBidi" w:cstheme="majorBidi"/>
                <w:sz w:val="22"/>
                <w:szCs w:val="22"/>
                <w:lang w:val="ru-RU"/>
              </w:rPr>
              <w:t>Р</w:t>
            </w:r>
            <w:r w:rsidRPr="0080770D">
              <w:rPr>
                <w:rFonts w:asciiTheme="majorBidi" w:hAnsiTheme="majorBidi" w:cstheme="majorBidi"/>
                <w:sz w:val="22"/>
                <w:szCs w:val="22"/>
                <w:lang w:val="ru-RU"/>
              </w:rPr>
              <w:t xml:space="preserve">едакционной группы просим </w:t>
            </w:r>
            <w:r>
              <w:rPr>
                <w:rFonts w:asciiTheme="majorBidi" w:hAnsiTheme="majorBidi" w:cstheme="majorBidi"/>
                <w:sz w:val="22"/>
                <w:szCs w:val="22"/>
                <w:lang w:val="ru-RU"/>
              </w:rPr>
              <w:t>в</w:t>
            </w:r>
            <w:r w:rsidRPr="0080770D">
              <w:rPr>
                <w:rFonts w:asciiTheme="majorBidi" w:hAnsiTheme="majorBidi" w:cstheme="majorBidi"/>
                <w:sz w:val="22"/>
                <w:szCs w:val="22"/>
                <w:lang w:val="ru-RU"/>
              </w:rPr>
              <w:t>ас</w:t>
            </w:r>
            <w:r>
              <w:rPr>
                <w:rFonts w:asciiTheme="majorBidi" w:hAnsiTheme="majorBidi" w:cstheme="majorBidi"/>
                <w:sz w:val="22"/>
                <w:szCs w:val="22"/>
                <w:lang w:val="ru-RU"/>
              </w:rPr>
              <w:t xml:space="preserve">, чтобы </w:t>
            </w:r>
            <w:r w:rsidRPr="0080770D">
              <w:rPr>
                <w:rFonts w:asciiTheme="majorBidi" w:hAnsiTheme="majorBidi" w:cstheme="majorBidi"/>
                <w:sz w:val="22"/>
                <w:szCs w:val="22"/>
                <w:lang w:val="ru-RU"/>
              </w:rPr>
              <w:t>представител</w:t>
            </w:r>
            <w:r>
              <w:rPr>
                <w:rFonts w:asciiTheme="majorBidi" w:hAnsiTheme="majorBidi" w:cstheme="majorBidi"/>
                <w:sz w:val="22"/>
                <w:szCs w:val="22"/>
                <w:lang w:val="ru-RU"/>
              </w:rPr>
              <w:t xml:space="preserve">и </w:t>
            </w:r>
            <w:r w:rsidRPr="0080770D">
              <w:rPr>
                <w:rFonts w:asciiTheme="majorBidi" w:hAnsiTheme="majorBidi" w:cstheme="majorBidi"/>
                <w:sz w:val="22"/>
                <w:szCs w:val="22"/>
                <w:lang w:val="ru-RU"/>
              </w:rPr>
              <w:t xml:space="preserve">ЮНЕСКО </w:t>
            </w:r>
            <w:r>
              <w:rPr>
                <w:rFonts w:asciiTheme="majorBidi" w:hAnsiTheme="majorBidi" w:cstheme="majorBidi"/>
                <w:sz w:val="22"/>
                <w:szCs w:val="22"/>
                <w:lang w:val="ru-RU"/>
              </w:rPr>
              <w:t xml:space="preserve">сделали </w:t>
            </w:r>
            <w:r w:rsidRPr="0080770D">
              <w:rPr>
                <w:rFonts w:asciiTheme="majorBidi" w:hAnsiTheme="majorBidi" w:cstheme="majorBidi"/>
                <w:sz w:val="22"/>
                <w:szCs w:val="22"/>
                <w:lang w:val="ru-RU"/>
              </w:rPr>
              <w:t>презентацию о подходах к определению и установлению границ трансграничных водоносных горизонтов и ознакоми</w:t>
            </w:r>
            <w:r>
              <w:rPr>
                <w:rFonts w:asciiTheme="majorBidi" w:hAnsiTheme="majorBidi" w:cstheme="majorBidi"/>
                <w:sz w:val="22"/>
                <w:szCs w:val="22"/>
                <w:lang w:val="ru-RU"/>
              </w:rPr>
              <w:t>ли</w:t>
            </w:r>
            <w:r w:rsidRPr="0080770D">
              <w:rPr>
                <w:rFonts w:asciiTheme="majorBidi" w:hAnsiTheme="majorBidi" w:cstheme="majorBidi"/>
                <w:sz w:val="22"/>
                <w:szCs w:val="22"/>
                <w:lang w:val="ru-RU"/>
              </w:rPr>
              <w:t xml:space="preserve"> участников с передовой международной практикой по это</w:t>
            </w:r>
            <w:r>
              <w:rPr>
                <w:rFonts w:asciiTheme="majorBidi" w:hAnsiTheme="majorBidi" w:cstheme="majorBidi"/>
                <w:sz w:val="22"/>
                <w:szCs w:val="22"/>
                <w:lang w:val="ru-RU"/>
              </w:rPr>
              <w:t>й теме</w:t>
            </w:r>
            <w:r w:rsidRPr="0080770D">
              <w:rPr>
                <w:rFonts w:asciiTheme="majorBidi" w:hAnsiTheme="majorBidi" w:cstheme="majorBidi"/>
                <w:sz w:val="22"/>
                <w:szCs w:val="22"/>
                <w:lang w:val="ru-RU"/>
              </w:rPr>
              <w:t>.</w:t>
            </w:r>
          </w:p>
          <w:p w14:paraId="74A6A434" w14:textId="77777777" w:rsidR="001540FF" w:rsidRDefault="001540FF" w:rsidP="007340AD">
            <w:pPr>
              <w:pBdr>
                <w:bottom w:val="single" w:sz="12" w:space="1" w:color="auto"/>
              </w:pBdr>
              <w:rPr>
                <w:rFonts w:asciiTheme="majorBidi" w:hAnsiTheme="majorBidi" w:cstheme="majorBidi"/>
                <w:sz w:val="22"/>
                <w:szCs w:val="22"/>
                <w:lang w:val="ru-RU"/>
              </w:rPr>
            </w:pPr>
          </w:p>
          <w:p w14:paraId="37F650DB" w14:textId="77777777" w:rsidR="001540FF"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bCs/>
                <w:sz w:val="22"/>
                <w:szCs w:val="22"/>
                <w:lang w:val="ru-RU"/>
              </w:rPr>
              <w:t>Бразилия</w:t>
            </w:r>
            <w:r w:rsidRPr="0080770D">
              <w:rPr>
                <w:rFonts w:asciiTheme="majorBidi" w:hAnsiTheme="majorBidi" w:cstheme="majorBidi"/>
                <w:sz w:val="22"/>
                <w:szCs w:val="22"/>
                <w:lang w:val="ru-RU"/>
              </w:rPr>
              <w:t>: На данный момент у нас нет комментариев относительно переданного руководства.</w:t>
            </w:r>
          </w:p>
          <w:p w14:paraId="7F88C609"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3D22375D"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Центральноафриканская Республика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Р</w:t>
            </w:r>
            <w:r w:rsidRPr="0080770D">
              <w:rPr>
                <w:rFonts w:asciiTheme="majorBidi" w:hAnsiTheme="majorBidi" w:cstheme="majorBidi"/>
                <w:sz w:val="22"/>
                <w:szCs w:val="22"/>
                <w:lang w:val="ru-RU"/>
              </w:rPr>
              <w:t>уководство представляется мне достаточно подробным и всео</w:t>
            </w:r>
            <w:r>
              <w:rPr>
                <w:rFonts w:asciiTheme="majorBidi" w:hAnsiTheme="majorBidi" w:cstheme="majorBidi"/>
                <w:sz w:val="22"/>
                <w:szCs w:val="22"/>
                <w:lang w:val="ru-RU"/>
              </w:rPr>
              <w:t>хватывающи</w:t>
            </w:r>
            <w:r w:rsidRPr="0080770D">
              <w:rPr>
                <w:rFonts w:asciiTheme="majorBidi" w:hAnsiTheme="majorBidi" w:cstheme="majorBidi"/>
                <w:sz w:val="22"/>
                <w:szCs w:val="22"/>
                <w:lang w:val="ru-RU"/>
              </w:rPr>
              <w:t xml:space="preserve">м, </w:t>
            </w:r>
            <w:r>
              <w:rPr>
                <w:rFonts w:asciiTheme="majorBidi" w:hAnsiTheme="majorBidi" w:cstheme="majorBidi"/>
                <w:sz w:val="22"/>
                <w:szCs w:val="22"/>
                <w:lang w:val="ru-RU"/>
              </w:rPr>
              <w:t xml:space="preserve">и способствует </w:t>
            </w:r>
            <w:r w:rsidRPr="0080770D">
              <w:rPr>
                <w:rFonts w:asciiTheme="majorBidi" w:hAnsiTheme="majorBidi" w:cstheme="majorBidi"/>
                <w:sz w:val="22"/>
                <w:szCs w:val="22"/>
                <w:lang w:val="ru-RU"/>
              </w:rPr>
              <w:t>с</w:t>
            </w:r>
            <w:r>
              <w:rPr>
                <w:rFonts w:asciiTheme="majorBidi" w:hAnsiTheme="majorBidi" w:cstheme="majorBidi"/>
                <w:sz w:val="22"/>
                <w:szCs w:val="22"/>
                <w:lang w:val="ru-RU"/>
              </w:rPr>
              <w:t xml:space="preserve">бору всей </w:t>
            </w:r>
            <w:r w:rsidRPr="0080770D">
              <w:rPr>
                <w:rFonts w:asciiTheme="majorBidi" w:hAnsiTheme="majorBidi" w:cstheme="majorBidi"/>
                <w:sz w:val="22"/>
                <w:szCs w:val="22"/>
                <w:lang w:val="ru-RU"/>
              </w:rPr>
              <w:t>возможн</w:t>
            </w:r>
            <w:r>
              <w:rPr>
                <w:rFonts w:asciiTheme="majorBidi" w:hAnsiTheme="majorBidi" w:cstheme="majorBidi"/>
                <w:sz w:val="22"/>
                <w:szCs w:val="22"/>
                <w:lang w:val="ru-RU"/>
              </w:rPr>
              <w:t xml:space="preserve">ой </w:t>
            </w:r>
            <w:r w:rsidRPr="0080770D">
              <w:rPr>
                <w:rFonts w:asciiTheme="majorBidi" w:hAnsiTheme="majorBidi" w:cstheme="majorBidi"/>
                <w:sz w:val="22"/>
                <w:szCs w:val="22"/>
                <w:lang w:val="ru-RU"/>
              </w:rPr>
              <w:t>информаци</w:t>
            </w:r>
            <w:r>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 о </w:t>
            </w:r>
            <w:r>
              <w:rPr>
                <w:rFonts w:asciiTheme="majorBidi" w:hAnsiTheme="majorBidi" w:cstheme="majorBidi"/>
                <w:sz w:val="22"/>
                <w:szCs w:val="22"/>
                <w:lang w:val="ru-RU"/>
              </w:rPr>
              <w:t>наличии</w:t>
            </w:r>
            <w:r w:rsidRPr="0080770D">
              <w:rPr>
                <w:rFonts w:asciiTheme="majorBidi" w:hAnsiTheme="majorBidi" w:cstheme="majorBidi"/>
                <w:sz w:val="22"/>
                <w:szCs w:val="22"/>
                <w:lang w:val="ru-RU"/>
              </w:rPr>
              <w:t>, состоянии и управлении трансграничными водами.</w:t>
            </w:r>
          </w:p>
          <w:p w14:paraId="64B2BA6F"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37A71163"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Германия:</w:t>
            </w:r>
            <w:r w:rsidRPr="0080770D">
              <w:rPr>
                <w:rFonts w:asciiTheme="majorBidi" w:hAnsiTheme="majorBidi" w:cstheme="majorBidi"/>
                <w:sz w:val="22"/>
                <w:szCs w:val="22"/>
                <w:lang w:val="ru-RU"/>
              </w:rPr>
              <w:t xml:space="preserve"> Этот проект</w:t>
            </w:r>
            <w:r>
              <w:rPr>
                <w:rFonts w:asciiTheme="majorBidi" w:hAnsiTheme="majorBidi" w:cstheme="majorBidi"/>
                <w:sz w:val="22"/>
                <w:szCs w:val="22"/>
                <w:lang w:val="ru-RU"/>
              </w:rPr>
              <w:t xml:space="preserve"> Руководства</w:t>
            </w:r>
            <w:r w:rsidRPr="0080770D">
              <w:rPr>
                <w:rFonts w:asciiTheme="majorBidi" w:hAnsiTheme="majorBidi" w:cstheme="majorBidi"/>
                <w:sz w:val="22"/>
                <w:szCs w:val="22"/>
                <w:lang w:val="ru-RU"/>
              </w:rPr>
              <w:t xml:space="preserve"> уже объясняе</w:t>
            </w:r>
            <w:r>
              <w:rPr>
                <w:rFonts w:asciiTheme="majorBidi" w:hAnsiTheme="majorBidi" w:cstheme="majorBidi"/>
                <w:sz w:val="22"/>
                <w:szCs w:val="22"/>
                <w:lang w:val="ru-RU"/>
              </w:rPr>
              <w:t>т очень</w:t>
            </w:r>
            <w:r w:rsidRPr="0080770D">
              <w:rPr>
                <w:rFonts w:asciiTheme="majorBidi" w:hAnsiTheme="majorBidi" w:cstheme="majorBidi"/>
                <w:sz w:val="22"/>
                <w:szCs w:val="22"/>
                <w:lang w:val="ru-RU"/>
              </w:rPr>
              <w:t xml:space="preserve"> мног</w:t>
            </w:r>
            <w:r>
              <w:rPr>
                <w:rFonts w:asciiTheme="majorBidi" w:hAnsiTheme="majorBidi" w:cstheme="majorBidi"/>
                <w:sz w:val="22"/>
                <w:szCs w:val="22"/>
                <w:lang w:val="ru-RU"/>
              </w:rPr>
              <w:t>ие моменты</w:t>
            </w:r>
            <w:r w:rsidRPr="0080770D">
              <w:rPr>
                <w:rFonts w:asciiTheme="majorBidi" w:hAnsiTheme="majorBidi" w:cstheme="majorBidi"/>
                <w:sz w:val="22"/>
                <w:szCs w:val="22"/>
                <w:lang w:val="ru-RU"/>
              </w:rPr>
              <w:t>. С моей точки зрения, было бы полезно привести еще несколько примеров или</w:t>
            </w:r>
            <w:r>
              <w:rPr>
                <w:rFonts w:asciiTheme="majorBidi" w:hAnsiTheme="majorBidi" w:cstheme="majorBidi"/>
                <w:sz w:val="22"/>
                <w:szCs w:val="22"/>
                <w:lang w:val="ru-RU"/>
              </w:rPr>
              <w:t xml:space="preserve"> представить</w:t>
            </w:r>
            <w:r w:rsidRPr="0080770D">
              <w:rPr>
                <w:rFonts w:asciiTheme="majorBidi" w:hAnsiTheme="majorBidi" w:cstheme="majorBidi"/>
                <w:sz w:val="22"/>
                <w:szCs w:val="22"/>
                <w:lang w:val="ru-RU"/>
              </w:rPr>
              <w:t xml:space="preserve"> более подробные и более практические объяснения.</w:t>
            </w:r>
          </w:p>
          <w:p w14:paraId="1F52CD5F"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469D7726"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Люксембург:</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П</w:t>
            </w:r>
            <w:r w:rsidRPr="0080770D">
              <w:rPr>
                <w:rFonts w:asciiTheme="majorBidi" w:hAnsiTheme="majorBidi" w:cstheme="majorBidi"/>
                <w:sz w:val="22"/>
                <w:szCs w:val="22"/>
                <w:lang w:val="ru-RU"/>
              </w:rPr>
              <w:t xml:space="preserve">о нашему мнению, первый проект </w:t>
            </w:r>
            <w:r>
              <w:rPr>
                <w:rFonts w:asciiTheme="majorBidi" w:hAnsiTheme="majorBidi" w:cstheme="majorBidi"/>
                <w:sz w:val="22"/>
                <w:szCs w:val="22"/>
                <w:lang w:val="ru-RU"/>
              </w:rPr>
              <w:t>Р</w:t>
            </w:r>
            <w:r w:rsidRPr="0080770D">
              <w:rPr>
                <w:rFonts w:asciiTheme="majorBidi" w:hAnsiTheme="majorBidi" w:cstheme="majorBidi"/>
                <w:sz w:val="22"/>
                <w:szCs w:val="22"/>
                <w:lang w:val="ru-RU"/>
              </w:rPr>
              <w:t>уковод</w:t>
            </w:r>
            <w:r>
              <w:rPr>
                <w:rFonts w:asciiTheme="majorBidi" w:hAnsiTheme="majorBidi" w:cstheme="majorBidi"/>
                <w:sz w:val="22"/>
                <w:szCs w:val="22"/>
                <w:lang w:val="ru-RU"/>
              </w:rPr>
              <w:t xml:space="preserve">ства </w:t>
            </w:r>
            <w:r w:rsidRPr="0080770D">
              <w:rPr>
                <w:rFonts w:asciiTheme="majorBidi" w:hAnsiTheme="majorBidi" w:cstheme="majorBidi"/>
                <w:sz w:val="22"/>
                <w:szCs w:val="22"/>
                <w:lang w:val="ru-RU"/>
              </w:rPr>
              <w:t xml:space="preserve">уже охватывает все </w:t>
            </w:r>
            <w:r>
              <w:rPr>
                <w:rFonts w:asciiTheme="majorBidi" w:hAnsiTheme="majorBidi" w:cstheme="majorBidi"/>
                <w:sz w:val="22"/>
                <w:szCs w:val="22"/>
                <w:lang w:val="ru-RU"/>
              </w:rPr>
              <w:t>актуальные</w:t>
            </w:r>
            <w:r w:rsidRPr="0080770D">
              <w:rPr>
                <w:rFonts w:asciiTheme="majorBidi" w:hAnsiTheme="majorBidi" w:cstheme="majorBidi"/>
                <w:sz w:val="22"/>
                <w:szCs w:val="22"/>
                <w:lang w:val="ru-RU"/>
              </w:rPr>
              <w:t xml:space="preserve"> и важные моменты и представляет собой реальную дополнительную ценность для лучшего понимания вопросов </w:t>
            </w:r>
            <w:r>
              <w:rPr>
                <w:rFonts w:asciiTheme="majorBidi" w:hAnsiTheme="majorBidi" w:cstheme="majorBidi"/>
                <w:sz w:val="22"/>
                <w:szCs w:val="22"/>
                <w:lang w:val="ru-RU"/>
              </w:rPr>
              <w:t>типовой формы</w:t>
            </w:r>
            <w:r w:rsidRPr="0080770D">
              <w:rPr>
                <w:rFonts w:asciiTheme="majorBidi" w:hAnsiTheme="majorBidi" w:cstheme="majorBidi"/>
                <w:sz w:val="22"/>
                <w:szCs w:val="22"/>
                <w:lang w:val="ru-RU"/>
              </w:rPr>
              <w:t>.</w:t>
            </w:r>
          </w:p>
          <w:p w14:paraId="21F0CB24"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2DADF1DB"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sz w:val="22"/>
                <w:szCs w:val="22"/>
                <w:lang w:val="ru-RU"/>
              </w:rPr>
              <w:t>Мы признательны за то, что многие практические примеры были включены в Руковод</w:t>
            </w:r>
            <w:r>
              <w:rPr>
                <w:rFonts w:asciiTheme="majorBidi" w:hAnsiTheme="majorBidi" w:cstheme="majorBidi"/>
                <w:sz w:val="22"/>
                <w:szCs w:val="22"/>
                <w:lang w:val="ru-RU"/>
              </w:rPr>
              <w:t>ство</w:t>
            </w:r>
            <w:r w:rsidRPr="0080770D">
              <w:rPr>
                <w:rFonts w:asciiTheme="majorBidi" w:hAnsiTheme="majorBidi" w:cstheme="majorBidi"/>
                <w:sz w:val="22"/>
                <w:szCs w:val="22"/>
                <w:lang w:val="ru-RU"/>
              </w:rPr>
              <w:t xml:space="preserve">. Они, безусловно, обеспечивают дополнительную ценность при заполнении </w:t>
            </w:r>
            <w:r>
              <w:rPr>
                <w:rFonts w:asciiTheme="majorBidi" w:hAnsiTheme="majorBidi" w:cstheme="majorBidi"/>
                <w:sz w:val="22"/>
                <w:szCs w:val="22"/>
                <w:lang w:val="ru-RU"/>
              </w:rPr>
              <w:t>формы</w:t>
            </w:r>
            <w:r w:rsidRPr="0080770D">
              <w:rPr>
                <w:rFonts w:asciiTheme="majorBidi" w:hAnsiTheme="majorBidi" w:cstheme="majorBidi"/>
                <w:sz w:val="22"/>
                <w:szCs w:val="22"/>
                <w:lang w:val="ru-RU"/>
              </w:rPr>
              <w:t>.</w:t>
            </w:r>
          </w:p>
          <w:p w14:paraId="052426DE"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56F3D0FD" w14:textId="77777777" w:rsidR="001540FF" w:rsidRPr="00C65220"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Мексика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Мы </w:t>
            </w:r>
            <w:r w:rsidRPr="0080770D">
              <w:rPr>
                <w:rFonts w:asciiTheme="majorBidi" w:hAnsiTheme="majorBidi" w:cstheme="majorBidi"/>
                <w:sz w:val="22"/>
                <w:szCs w:val="22"/>
                <w:lang w:val="ru-RU"/>
              </w:rPr>
              <w:t>предлага</w:t>
            </w:r>
            <w:r>
              <w:rPr>
                <w:rFonts w:asciiTheme="majorBidi" w:hAnsiTheme="majorBidi" w:cstheme="majorBidi"/>
                <w:sz w:val="22"/>
                <w:szCs w:val="22"/>
                <w:lang w:val="ru-RU"/>
              </w:rPr>
              <w:t>ем</w:t>
            </w:r>
            <w:r w:rsidRPr="0080770D">
              <w:rPr>
                <w:rFonts w:asciiTheme="majorBidi" w:hAnsiTheme="majorBidi" w:cstheme="majorBidi"/>
                <w:sz w:val="22"/>
                <w:szCs w:val="22"/>
                <w:lang w:val="ru-RU"/>
              </w:rPr>
              <w:t>, чтобы инструкции/</w:t>
            </w:r>
            <w:r>
              <w:rPr>
                <w:rFonts w:asciiTheme="majorBidi" w:hAnsiTheme="majorBidi" w:cstheme="majorBidi"/>
                <w:sz w:val="22"/>
                <w:szCs w:val="22"/>
                <w:lang w:val="ru-RU"/>
              </w:rPr>
              <w:t>по</w:t>
            </w:r>
            <w:r w:rsidRPr="0080770D">
              <w:rPr>
                <w:rFonts w:asciiTheme="majorBidi" w:hAnsiTheme="majorBidi" w:cstheme="majorBidi"/>
                <w:sz w:val="22"/>
                <w:szCs w:val="22"/>
                <w:lang w:val="ru-RU"/>
              </w:rPr>
              <w:t xml:space="preserve">яснения шли перед вопросами, чтобы прочитать их перед </w:t>
            </w:r>
            <w:r>
              <w:rPr>
                <w:rFonts w:asciiTheme="majorBidi" w:hAnsiTheme="majorBidi" w:cstheme="majorBidi"/>
                <w:sz w:val="22"/>
                <w:szCs w:val="22"/>
                <w:lang w:val="ru-RU"/>
              </w:rPr>
              <w:t xml:space="preserve">тем как </w:t>
            </w:r>
            <w:r w:rsidRPr="0080770D">
              <w:rPr>
                <w:rFonts w:asciiTheme="majorBidi" w:hAnsiTheme="majorBidi" w:cstheme="majorBidi"/>
                <w:sz w:val="22"/>
                <w:szCs w:val="22"/>
                <w:lang w:val="ru-RU"/>
              </w:rPr>
              <w:t>ответ</w:t>
            </w:r>
            <w:r>
              <w:rPr>
                <w:rFonts w:asciiTheme="majorBidi" w:hAnsiTheme="majorBidi" w:cstheme="majorBidi"/>
                <w:sz w:val="22"/>
                <w:szCs w:val="22"/>
                <w:lang w:val="ru-RU"/>
              </w:rPr>
              <w:t>ить</w:t>
            </w:r>
            <w:r w:rsidRPr="0080770D">
              <w:rPr>
                <w:rFonts w:asciiTheme="majorBidi" w:hAnsiTheme="majorBidi" w:cstheme="majorBidi"/>
                <w:sz w:val="22"/>
                <w:szCs w:val="22"/>
                <w:lang w:val="ru-RU"/>
              </w:rPr>
              <w:t xml:space="preserve"> и не возвращаться к </w:t>
            </w:r>
            <w:r>
              <w:rPr>
                <w:rFonts w:asciiTheme="majorBidi" w:hAnsiTheme="majorBidi" w:cstheme="majorBidi"/>
                <w:sz w:val="22"/>
                <w:szCs w:val="22"/>
                <w:lang w:val="ru-RU"/>
              </w:rPr>
              <w:t>инструкциям</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повторно </w:t>
            </w:r>
            <w:r w:rsidRPr="0080770D">
              <w:rPr>
                <w:rFonts w:asciiTheme="majorBidi" w:hAnsiTheme="majorBidi" w:cstheme="majorBidi"/>
                <w:sz w:val="22"/>
                <w:szCs w:val="22"/>
                <w:lang w:val="ru-RU"/>
              </w:rPr>
              <w:t>несколько раз.</w:t>
            </w:r>
          </w:p>
          <w:p w14:paraId="62A5588B"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7C42B624"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265287A1"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4729EB67"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Португалия: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Данное Р</w:t>
            </w:r>
            <w:r w:rsidRPr="0080770D">
              <w:rPr>
                <w:rFonts w:asciiTheme="majorBidi" w:hAnsiTheme="majorBidi" w:cstheme="majorBidi"/>
                <w:sz w:val="22"/>
                <w:szCs w:val="22"/>
                <w:lang w:val="ru-RU"/>
              </w:rPr>
              <w:t xml:space="preserve">уководство в качестве практического документа действительно является очень важным инструментом для </w:t>
            </w:r>
            <w:r>
              <w:rPr>
                <w:rFonts w:asciiTheme="majorBidi" w:hAnsiTheme="majorBidi" w:cstheme="majorBidi"/>
                <w:sz w:val="22"/>
                <w:szCs w:val="22"/>
                <w:lang w:val="ru-RU"/>
              </w:rPr>
              <w:t>помощи в</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заполнении</w:t>
            </w:r>
            <w:r w:rsidRPr="0080770D">
              <w:rPr>
                <w:rFonts w:asciiTheme="majorBidi" w:hAnsiTheme="majorBidi" w:cstheme="majorBidi"/>
                <w:sz w:val="22"/>
                <w:szCs w:val="22"/>
                <w:lang w:val="ru-RU"/>
              </w:rPr>
              <w:t xml:space="preserve"> и представлени</w:t>
            </w:r>
            <w:r>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 типовой формы отчетности, </w:t>
            </w:r>
            <w:r>
              <w:rPr>
                <w:rFonts w:asciiTheme="majorBidi" w:hAnsiTheme="majorBidi" w:cstheme="majorBidi"/>
                <w:sz w:val="22"/>
                <w:szCs w:val="22"/>
                <w:lang w:val="ru-RU"/>
              </w:rPr>
              <w:t xml:space="preserve">благодаря </w:t>
            </w:r>
            <w:r w:rsidRPr="0080770D">
              <w:rPr>
                <w:rFonts w:asciiTheme="majorBidi" w:hAnsiTheme="majorBidi" w:cstheme="majorBidi"/>
                <w:sz w:val="22"/>
                <w:szCs w:val="22"/>
                <w:lang w:val="ru-RU"/>
              </w:rPr>
              <w:t>уточнени</w:t>
            </w:r>
            <w:r>
              <w:rPr>
                <w:rFonts w:asciiTheme="majorBidi" w:hAnsiTheme="majorBidi" w:cstheme="majorBidi"/>
                <w:sz w:val="22"/>
                <w:szCs w:val="22"/>
                <w:lang w:val="ru-RU"/>
              </w:rPr>
              <w:t>ю</w:t>
            </w:r>
            <w:r w:rsidRPr="0080770D">
              <w:rPr>
                <w:rFonts w:asciiTheme="majorBidi" w:hAnsiTheme="majorBidi" w:cstheme="majorBidi"/>
                <w:sz w:val="22"/>
                <w:szCs w:val="22"/>
                <w:lang w:val="ru-RU"/>
              </w:rPr>
              <w:t xml:space="preserve"> ключевой терминологии, приведени</w:t>
            </w:r>
            <w:r>
              <w:rPr>
                <w:rFonts w:asciiTheme="majorBidi" w:hAnsiTheme="majorBidi" w:cstheme="majorBidi"/>
                <w:sz w:val="22"/>
                <w:szCs w:val="22"/>
                <w:lang w:val="ru-RU"/>
              </w:rPr>
              <w:t>ю</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возможных вариантов ответов на вопрос</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и </w:t>
            </w:r>
            <w:r w:rsidRPr="0080770D">
              <w:rPr>
                <w:rFonts w:asciiTheme="majorBidi" w:hAnsiTheme="majorBidi" w:cstheme="majorBidi"/>
                <w:sz w:val="22"/>
                <w:szCs w:val="22"/>
                <w:lang w:val="ru-RU"/>
              </w:rPr>
              <w:t xml:space="preserve">конкретных примеров. </w:t>
            </w:r>
            <w:r>
              <w:rPr>
                <w:rFonts w:asciiTheme="majorBidi" w:hAnsiTheme="majorBidi" w:cstheme="majorBidi"/>
                <w:sz w:val="22"/>
                <w:szCs w:val="22"/>
                <w:lang w:val="ru-RU"/>
              </w:rPr>
              <w:t>В</w:t>
            </w:r>
            <w:r w:rsidRPr="0080770D">
              <w:rPr>
                <w:rFonts w:asciiTheme="majorBidi" w:hAnsiTheme="majorBidi" w:cstheme="majorBidi"/>
                <w:sz w:val="22"/>
                <w:szCs w:val="22"/>
                <w:lang w:val="ru-RU"/>
              </w:rPr>
              <w:t>ажност</w:t>
            </w:r>
            <w:r>
              <w:rPr>
                <w:rFonts w:asciiTheme="majorBidi" w:hAnsiTheme="majorBidi" w:cstheme="majorBidi"/>
                <w:sz w:val="22"/>
                <w:szCs w:val="22"/>
                <w:lang w:val="ru-RU"/>
              </w:rPr>
              <w:t>ь</w:t>
            </w:r>
            <w:r w:rsidRPr="0080770D">
              <w:rPr>
                <w:rFonts w:asciiTheme="majorBidi" w:hAnsiTheme="majorBidi" w:cstheme="majorBidi"/>
                <w:sz w:val="22"/>
                <w:szCs w:val="22"/>
                <w:lang w:val="ru-RU"/>
              </w:rPr>
              <w:t xml:space="preserve"> этого </w:t>
            </w:r>
            <w:r>
              <w:rPr>
                <w:rFonts w:asciiTheme="majorBidi" w:hAnsiTheme="majorBidi" w:cstheme="majorBidi"/>
                <w:sz w:val="22"/>
                <w:szCs w:val="22"/>
                <w:lang w:val="ru-RU"/>
              </w:rPr>
              <w:t>Р</w:t>
            </w:r>
            <w:r w:rsidRPr="0080770D">
              <w:rPr>
                <w:rFonts w:asciiTheme="majorBidi" w:hAnsiTheme="majorBidi" w:cstheme="majorBidi"/>
                <w:sz w:val="22"/>
                <w:szCs w:val="22"/>
                <w:lang w:val="ru-RU"/>
              </w:rPr>
              <w:t xml:space="preserve">уководства также </w:t>
            </w:r>
            <w:r>
              <w:rPr>
                <w:rFonts w:asciiTheme="majorBidi" w:hAnsiTheme="majorBidi" w:cstheme="majorBidi"/>
                <w:sz w:val="22"/>
                <w:szCs w:val="22"/>
                <w:lang w:val="ru-RU"/>
              </w:rPr>
              <w:t>состоит в том</w:t>
            </w:r>
            <w:r w:rsidRPr="0080770D">
              <w:rPr>
                <w:rFonts w:asciiTheme="majorBidi" w:hAnsiTheme="majorBidi" w:cstheme="majorBidi"/>
                <w:sz w:val="22"/>
                <w:szCs w:val="22"/>
                <w:lang w:val="ru-RU"/>
              </w:rPr>
              <w:t>, что в нем содержатся соответствующие указания относительно того, как организовать процесс отчетности и как использовать отчетность для максимального повышения ее эффективности.</w:t>
            </w:r>
          </w:p>
          <w:p w14:paraId="2E38A5F0"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4E42A1A8" w14:textId="77777777" w:rsidR="001540FF" w:rsidRPr="0080770D" w:rsidRDefault="001540FF" w:rsidP="007340AD">
            <w:pPr>
              <w:pBdr>
                <w:bottom w:val="single" w:sz="12" w:space="1" w:color="auto"/>
              </w:pBdr>
              <w:rPr>
                <w:rFonts w:asciiTheme="majorBidi" w:hAnsiTheme="majorBidi" w:cstheme="majorBidi"/>
                <w:sz w:val="22"/>
                <w:szCs w:val="22"/>
                <w:lang w:val="ru-RU"/>
              </w:rPr>
            </w:pPr>
            <w:r>
              <w:rPr>
                <w:rFonts w:asciiTheme="majorBidi" w:hAnsiTheme="majorBidi" w:cstheme="majorBidi"/>
                <w:sz w:val="22"/>
                <w:szCs w:val="22"/>
                <w:lang w:val="ru-RU"/>
              </w:rPr>
              <w:t>Что касается о</w:t>
            </w:r>
            <w:r w:rsidRPr="0080770D">
              <w:rPr>
                <w:rFonts w:asciiTheme="majorBidi" w:hAnsiTheme="majorBidi" w:cstheme="majorBidi"/>
                <w:sz w:val="22"/>
                <w:szCs w:val="22"/>
                <w:lang w:val="ru-RU"/>
              </w:rPr>
              <w:t>пределени</w:t>
            </w:r>
            <w:r>
              <w:rPr>
                <w:rFonts w:asciiTheme="majorBidi" w:hAnsiTheme="majorBidi" w:cstheme="majorBidi"/>
                <w:sz w:val="22"/>
                <w:szCs w:val="22"/>
                <w:lang w:val="ru-RU"/>
              </w:rPr>
              <w:t>я</w:t>
            </w:r>
            <w:r w:rsidRPr="0080770D">
              <w:rPr>
                <w:rFonts w:asciiTheme="majorBidi" w:hAnsiTheme="majorBidi" w:cstheme="majorBidi"/>
                <w:sz w:val="22"/>
                <w:szCs w:val="22"/>
                <w:lang w:val="ru-RU"/>
              </w:rPr>
              <w:t xml:space="preserve"> "совместны</w:t>
            </w:r>
            <w:r>
              <w:rPr>
                <w:rFonts w:asciiTheme="majorBidi" w:hAnsiTheme="majorBidi" w:cstheme="majorBidi"/>
                <w:sz w:val="22"/>
                <w:szCs w:val="22"/>
                <w:lang w:val="ru-RU"/>
              </w:rPr>
              <w:t xml:space="preserve">е </w:t>
            </w:r>
            <w:r w:rsidRPr="0080770D">
              <w:rPr>
                <w:rFonts w:asciiTheme="majorBidi" w:hAnsiTheme="majorBidi" w:cstheme="majorBidi"/>
                <w:sz w:val="22"/>
                <w:szCs w:val="22"/>
                <w:lang w:val="ru-RU"/>
              </w:rPr>
              <w:t xml:space="preserve">оценки" (несмотря на </w:t>
            </w:r>
            <w:r>
              <w:rPr>
                <w:rFonts w:asciiTheme="majorBidi" w:hAnsiTheme="majorBidi" w:cstheme="majorBidi"/>
                <w:sz w:val="22"/>
                <w:szCs w:val="22"/>
                <w:lang w:val="ru-RU"/>
              </w:rPr>
              <w:t>по</w:t>
            </w:r>
            <w:r w:rsidRPr="0080770D">
              <w:rPr>
                <w:rFonts w:asciiTheme="majorBidi" w:hAnsiTheme="majorBidi" w:cstheme="majorBidi"/>
                <w:sz w:val="22"/>
                <w:szCs w:val="22"/>
                <w:lang w:val="ru-RU"/>
              </w:rPr>
              <w:t>яснения, приведенные на стр. 38)</w:t>
            </w:r>
            <w:r>
              <w:rPr>
                <w:rFonts w:asciiTheme="majorBidi" w:hAnsiTheme="majorBidi" w:cstheme="majorBidi"/>
                <w:sz w:val="22"/>
                <w:szCs w:val="22"/>
                <w:lang w:val="ru-RU"/>
              </w:rPr>
              <w:t xml:space="preserve">, </w:t>
            </w:r>
            <w:r w:rsidRPr="0080770D">
              <w:rPr>
                <w:rFonts w:asciiTheme="majorBidi" w:hAnsiTheme="majorBidi" w:cstheme="majorBidi"/>
                <w:sz w:val="22"/>
                <w:szCs w:val="22"/>
                <w:lang w:val="ru-RU"/>
              </w:rPr>
              <w:t>мы считаем, что это определение должно быть представлено наряду с определением "совместного мониторинга" (на стр. 25).</w:t>
            </w:r>
          </w:p>
          <w:p w14:paraId="6D409015" w14:textId="77777777" w:rsidR="001540FF" w:rsidRDefault="001540FF" w:rsidP="007340AD">
            <w:pPr>
              <w:pBdr>
                <w:bottom w:val="single" w:sz="12" w:space="1" w:color="auto"/>
              </w:pBdr>
              <w:rPr>
                <w:rFonts w:asciiTheme="majorBidi" w:hAnsiTheme="majorBidi" w:cstheme="majorBidi"/>
                <w:sz w:val="22"/>
                <w:szCs w:val="22"/>
                <w:lang w:val="ru-RU"/>
              </w:rPr>
            </w:pPr>
          </w:p>
          <w:p w14:paraId="60E45E9A" w14:textId="77777777" w:rsidR="001540FF"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bCs/>
                <w:sz w:val="22"/>
                <w:szCs w:val="22"/>
                <w:lang w:val="ru-RU"/>
              </w:rPr>
              <w:t>Польша</w:t>
            </w:r>
            <w:r w:rsidRPr="0080770D">
              <w:rPr>
                <w:rFonts w:asciiTheme="majorBidi" w:hAnsiTheme="majorBidi" w:cstheme="majorBidi"/>
                <w:sz w:val="22"/>
                <w:szCs w:val="22"/>
                <w:lang w:val="ru-RU"/>
              </w:rPr>
              <w:t>: Статистическое управление Польши не имеет замечаний по первому проекту Руководство по представлению отчетности в соответствии с конвенцией по трансграничным водам и в качестве вклада в мониторинг целевого показателя 6.5.2 ЦУР</w:t>
            </w:r>
          </w:p>
          <w:p w14:paraId="340E2638"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1DDCF7E1"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Перу</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В</w:t>
            </w:r>
            <w:r w:rsidRPr="0080770D">
              <w:rPr>
                <w:rFonts w:asciiTheme="majorBidi" w:hAnsiTheme="majorBidi" w:cstheme="majorBidi"/>
                <w:sz w:val="22"/>
                <w:szCs w:val="22"/>
                <w:lang w:val="ru-RU"/>
              </w:rPr>
              <w:t xml:space="preserve"> контексте сотрудничества между странами это </w:t>
            </w:r>
            <w:r>
              <w:rPr>
                <w:rFonts w:asciiTheme="majorBidi" w:hAnsiTheme="majorBidi" w:cstheme="majorBidi"/>
                <w:sz w:val="22"/>
                <w:szCs w:val="22"/>
                <w:lang w:val="ru-RU"/>
              </w:rPr>
              <w:t>Р</w:t>
            </w:r>
            <w:r w:rsidRPr="0080770D">
              <w:rPr>
                <w:rFonts w:asciiTheme="majorBidi" w:hAnsiTheme="majorBidi" w:cstheme="majorBidi"/>
                <w:sz w:val="22"/>
                <w:szCs w:val="22"/>
                <w:lang w:val="ru-RU"/>
              </w:rPr>
              <w:t xml:space="preserve">уководство позволяет нам охватить двусторонние или многонациональные </w:t>
            </w:r>
            <w:r>
              <w:rPr>
                <w:rFonts w:asciiTheme="majorBidi" w:hAnsiTheme="majorBidi" w:cstheme="majorBidi"/>
                <w:sz w:val="22"/>
                <w:szCs w:val="22"/>
                <w:lang w:val="ru-RU"/>
              </w:rPr>
              <w:t>меры</w:t>
            </w:r>
            <w:r w:rsidRPr="0080770D">
              <w:rPr>
                <w:rFonts w:asciiTheme="majorBidi" w:hAnsiTheme="majorBidi" w:cstheme="majorBidi"/>
                <w:sz w:val="22"/>
                <w:szCs w:val="22"/>
                <w:lang w:val="ru-RU"/>
              </w:rPr>
              <w:t xml:space="preserve">, которые Перу уже </w:t>
            </w:r>
            <w:r>
              <w:rPr>
                <w:rFonts w:asciiTheme="majorBidi" w:hAnsiTheme="majorBidi" w:cstheme="majorBidi"/>
                <w:sz w:val="22"/>
                <w:szCs w:val="22"/>
                <w:lang w:val="ru-RU"/>
              </w:rPr>
              <w:t>инициировала</w:t>
            </w:r>
            <w:r w:rsidRPr="0080770D">
              <w:rPr>
                <w:rFonts w:asciiTheme="majorBidi" w:hAnsiTheme="majorBidi" w:cstheme="majorBidi"/>
                <w:sz w:val="22"/>
                <w:szCs w:val="22"/>
                <w:lang w:val="ru-RU"/>
              </w:rPr>
              <w:t xml:space="preserve"> с Эквадором, Чили, Боливией, Бразилией и Колумбией в области комплексного управления водными ресурсами трансграничных бассейнов</w:t>
            </w:r>
          </w:p>
          <w:p w14:paraId="411E3BCB" w14:textId="77777777" w:rsidR="001540FF" w:rsidRPr="0080770D" w:rsidRDefault="001540FF" w:rsidP="007340AD">
            <w:pPr>
              <w:pBdr>
                <w:bottom w:val="single" w:sz="12" w:space="1" w:color="auto"/>
              </w:pBdr>
              <w:rPr>
                <w:rFonts w:asciiTheme="majorBidi" w:hAnsiTheme="majorBidi" w:cstheme="majorBidi"/>
                <w:sz w:val="22"/>
                <w:szCs w:val="22"/>
                <w:u w:val="single"/>
                <w:lang w:val="ru-RU"/>
              </w:rPr>
            </w:pPr>
          </w:p>
          <w:p w14:paraId="3FE8B868" w14:textId="77777777" w:rsidR="001540FF" w:rsidRPr="0080770D" w:rsidRDefault="001540FF" w:rsidP="007340AD">
            <w:pPr>
              <w:pBdr>
                <w:bottom w:val="single" w:sz="12" w:space="1" w:color="auto"/>
              </w:pBdr>
              <w:rPr>
                <w:rFonts w:asciiTheme="majorBidi" w:hAnsiTheme="majorBidi" w:cstheme="majorBidi"/>
                <w:b/>
                <w:bCs/>
                <w:sz w:val="22"/>
                <w:szCs w:val="22"/>
                <w:u w:val="single"/>
                <w:lang w:val="ru-RU"/>
              </w:rPr>
            </w:pPr>
            <w:r w:rsidRPr="0080770D">
              <w:rPr>
                <w:rFonts w:asciiTheme="majorBidi" w:hAnsiTheme="majorBidi" w:cstheme="majorBidi"/>
                <w:b/>
                <w:bCs/>
                <w:sz w:val="22"/>
                <w:szCs w:val="22"/>
                <w:u w:val="single"/>
                <w:lang w:val="ru-RU"/>
              </w:rPr>
              <w:t>Терминология/язык</w:t>
            </w:r>
          </w:p>
          <w:p w14:paraId="5DF74991"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72CE2D11"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Беларусь</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Ф</w:t>
            </w:r>
            <w:r w:rsidRPr="0080770D">
              <w:rPr>
                <w:rFonts w:asciiTheme="majorBidi" w:hAnsiTheme="majorBidi" w:cstheme="majorBidi"/>
                <w:sz w:val="22"/>
                <w:szCs w:val="22"/>
                <w:lang w:val="ru-RU"/>
              </w:rPr>
              <w:t xml:space="preserve">ормулировка на стр. 7 (текст на английском языке без комментариев) требует </w:t>
            </w:r>
            <w:r>
              <w:rPr>
                <w:rFonts w:asciiTheme="majorBidi" w:hAnsiTheme="majorBidi" w:cstheme="majorBidi"/>
                <w:sz w:val="22"/>
                <w:szCs w:val="22"/>
                <w:lang w:val="ru-RU"/>
              </w:rPr>
              <w:t>небольшого</w:t>
            </w:r>
            <w:r w:rsidRPr="0080770D">
              <w:rPr>
                <w:rFonts w:asciiTheme="majorBidi" w:hAnsiTheme="majorBidi" w:cstheme="majorBidi"/>
                <w:sz w:val="22"/>
                <w:szCs w:val="22"/>
                <w:lang w:val="ru-RU"/>
              </w:rPr>
              <w:t xml:space="preserve"> уточнения.</w:t>
            </w:r>
          </w:p>
          <w:p w14:paraId="6AA3ECDE" w14:textId="77777777" w:rsidR="001540FF" w:rsidRPr="0080770D" w:rsidRDefault="001540FF" w:rsidP="007340AD">
            <w:pPr>
              <w:pBdr>
                <w:bottom w:val="single" w:sz="12" w:space="1" w:color="auto"/>
              </w:pBdr>
              <w:rPr>
                <w:rFonts w:asciiTheme="majorBidi" w:hAnsiTheme="majorBidi" w:cstheme="majorBidi"/>
                <w:sz w:val="22"/>
                <w:szCs w:val="22"/>
                <w:u w:val="single"/>
                <w:lang w:val="ru-RU"/>
              </w:rPr>
            </w:pPr>
          </w:p>
          <w:p w14:paraId="2DC2FF0E"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Люксембург</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М</w:t>
            </w:r>
            <w:r w:rsidRPr="0080770D">
              <w:rPr>
                <w:rFonts w:asciiTheme="majorBidi" w:hAnsiTheme="majorBidi" w:cstheme="majorBidi"/>
                <w:sz w:val="22"/>
                <w:szCs w:val="22"/>
                <w:lang w:val="ru-RU"/>
              </w:rPr>
              <w:t>ы предл</w:t>
            </w:r>
            <w:r>
              <w:rPr>
                <w:rFonts w:asciiTheme="majorBidi" w:hAnsiTheme="majorBidi" w:cstheme="majorBidi"/>
                <w:sz w:val="22"/>
                <w:szCs w:val="22"/>
                <w:lang w:val="ru-RU"/>
              </w:rPr>
              <w:t>агаем</w:t>
            </w:r>
            <w:r w:rsidRPr="0080770D">
              <w:rPr>
                <w:rFonts w:asciiTheme="majorBidi" w:hAnsiTheme="majorBidi" w:cstheme="majorBidi"/>
                <w:sz w:val="22"/>
                <w:szCs w:val="22"/>
                <w:lang w:val="ru-RU"/>
              </w:rPr>
              <w:t xml:space="preserve"> всегда использовать либо “прибрежные государства”, либо "прибрежные страны" во всем тексте</w:t>
            </w:r>
            <w:r>
              <w:rPr>
                <w:rFonts w:asciiTheme="majorBidi" w:hAnsiTheme="majorBidi" w:cstheme="majorBidi"/>
                <w:sz w:val="22"/>
                <w:szCs w:val="22"/>
                <w:lang w:val="ru-RU"/>
              </w:rPr>
              <w:t xml:space="preserve"> для соблюдения </w:t>
            </w:r>
            <w:r w:rsidRPr="0080770D">
              <w:rPr>
                <w:rFonts w:asciiTheme="majorBidi" w:hAnsiTheme="majorBidi" w:cstheme="majorBidi"/>
                <w:sz w:val="22"/>
                <w:szCs w:val="22"/>
                <w:lang w:val="ru-RU"/>
              </w:rPr>
              <w:t>последовательн</w:t>
            </w:r>
            <w:r>
              <w:rPr>
                <w:rFonts w:asciiTheme="majorBidi" w:hAnsiTheme="majorBidi" w:cstheme="majorBidi"/>
                <w:sz w:val="22"/>
                <w:szCs w:val="22"/>
                <w:lang w:val="ru-RU"/>
              </w:rPr>
              <w:t>ости</w:t>
            </w:r>
            <w:r w:rsidRPr="0080770D">
              <w:rPr>
                <w:rFonts w:asciiTheme="majorBidi" w:hAnsiTheme="majorBidi" w:cstheme="majorBidi"/>
                <w:sz w:val="22"/>
                <w:szCs w:val="22"/>
                <w:lang w:val="ru-RU"/>
              </w:rPr>
              <w:t>.</w:t>
            </w:r>
          </w:p>
          <w:p w14:paraId="2CBF7FF9" w14:textId="77777777" w:rsidR="001540FF" w:rsidRPr="0080770D" w:rsidRDefault="001540FF" w:rsidP="007340AD">
            <w:pPr>
              <w:pBdr>
                <w:bottom w:val="single" w:sz="12" w:space="1" w:color="auto"/>
              </w:pBdr>
              <w:rPr>
                <w:rFonts w:asciiTheme="majorBidi" w:hAnsiTheme="majorBidi" w:cstheme="majorBidi"/>
                <w:b/>
                <w:sz w:val="22"/>
                <w:szCs w:val="22"/>
                <w:lang w:val="ru-RU"/>
              </w:rPr>
            </w:pPr>
          </w:p>
          <w:p w14:paraId="499D3CA9"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Венгрия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Б</w:t>
            </w:r>
            <w:r w:rsidRPr="0080770D">
              <w:rPr>
                <w:rFonts w:asciiTheme="majorBidi" w:hAnsiTheme="majorBidi" w:cstheme="majorBidi"/>
                <w:sz w:val="22"/>
                <w:szCs w:val="22"/>
                <w:lang w:val="ru-RU"/>
              </w:rPr>
              <w:t xml:space="preserve">ольшое вам спасибо за хорошо проработанное </w:t>
            </w:r>
            <w:r>
              <w:rPr>
                <w:rFonts w:asciiTheme="majorBidi" w:hAnsiTheme="majorBidi" w:cstheme="majorBidi"/>
                <w:sz w:val="22"/>
                <w:szCs w:val="22"/>
                <w:lang w:val="ru-RU"/>
              </w:rPr>
              <w:t>Р</w:t>
            </w:r>
            <w:r w:rsidRPr="0080770D">
              <w:rPr>
                <w:rFonts w:asciiTheme="majorBidi" w:hAnsiTheme="majorBidi" w:cstheme="majorBidi"/>
                <w:sz w:val="22"/>
                <w:szCs w:val="22"/>
                <w:lang w:val="ru-RU"/>
              </w:rPr>
              <w:t xml:space="preserve">уководство. В качестве общего замечания </w:t>
            </w:r>
            <w:r>
              <w:rPr>
                <w:rFonts w:asciiTheme="majorBidi" w:hAnsiTheme="majorBidi" w:cstheme="majorBidi"/>
                <w:sz w:val="22"/>
                <w:szCs w:val="22"/>
                <w:lang w:val="ru-RU"/>
              </w:rPr>
              <w:t xml:space="preserve">мы советуем </w:t>
            </w:r>
            <w:r w:rsidRPr="0080770D">
              <w:rPr>
                <w:rFonts w:asciiTheme="majorBidi" w:hAnsiTheme="majorBidi" w:cstheme="majorBidi"/>
                <w:sz w:val="22"/>
                <w:szCs w:val="22"/>
                <w:lang w:val="ru-RU"/>
              </w:rPr>
              <w:t xml:space="preserve">улучшить </w:t>
            </w:r>
            <w:r>
              <w:rPr>
                <w:rFonts w:asciiTheme="majorBidi" w:hAnsiTheme="majorBidi" w:cstheme="majorBidi"/>
                <w:sz w:val="22"/>
                <w:szCs w:val="22"/>
                <w:lang w:val="ru-RU"/>
              </w:rPr>
              <w:t>язык</w:t>
            </w:r>
            <w:r w:rsidRPr="0080770D">
              <w:rPr>
                <w:rFonts w:asciiTheme="majorBidi" w:hAnsiTheme="majorBidi" w:cstheme="majorBidi"/>
                <w:sz w:val="22"/>
                <w:szCs w:val="22"/>
                <w:lang w:val="ru-RU"/>
              </w:rPr>
              <w:t xml:space="preserve"> текста.</w:t>
            </w:r>
          </w:p>
          <w:p w14:paraId="302D0AFE"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sz w:val="22"/>
                <w:szCs w:val="22"/>
                <w:lang w:val="ru-RU"/>
              </w:rPr>
              <w:t xml:space="preserve">Для неанглоязычного технического </w:t>
            </w:r>
            <w:r>
              <w:rPr>
                <w:rFonts w:asciiTheme="majorBidi" w:hAnsiTheme="majorBidi" w:cstheme="majorBidi"/>
                <w:sz w:val="22"/>
                <w:szCs w:val="22"/>
                <w:lang w:val="ru-RU"/>
              </w:rPr>
              <w:t>эксперта</w:t>
            </w:r>
            <w:r w:rsidRPr="0080770D">
              <w:rPr>
                <w:rFonts w:asciiTheme="majorBidi" w:hAnsiTheme="majorBidi" w:cstheme="majorBidi"/>
                <w:sz w:val="22"/>
                <w:szCs w:val="22"/>
                <w:lang w:val="ru-RU"/>
              </w:rPr>
              <w:t>, такого как я, некоторые слова трудно понять.</w:t>
            </w:r>
          </w:p>
          <w:p w14:paraId="4B0B85D1" w14:textId="77777777" w:rsidR="001540FF" w:rsidRPr="00BF4F67"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sz w:val="22"/>
                <w:szCs w:val="22"/>
                <w:lang w:val="ru-RU"/>
              </w:rPr>
              <w:t xml:space="preserve">Я думаю, что </w:t>
            </w:r>
            <w:r>
              <w:rPr>
                <w:rFonts w:asciiTheme="majorBidi" w:hAnsiTheme="majorBidi" w:cstheme="majorBidi"/>
                <w:sz w:val="22"/>
                <w:szCs w:val="22"/>
                <w:lang w:val="ru-RU"/>
              </w:rPr>
              <w:t>поя</w:t>
            </w:r>
            <w:r w:rsidRPr="0080770D">
              <w:rPr>
                <w:rFonts w:asciiTheme="majorBidi" w:hAnsiTheme="majorBidi" w:cstheme="majorBidi"/>
                <w:sz w:val="22"/>
                <w:szCs w:val="22"/>
                <w:lang w:val="ru-RU"/>
              </w:rPr>
              <w:t xml:space="preserve">снения </w:t>
            </w:r>
            <w:r>
              <w:rPr>
                <w:rFonts w:asciiTheme="majorBidi" w:hAnsiTheme="majorBidi" w:cstheme="majorBidi"/>
                <w:sz w:val="22"/>
                <w:szCs w:val="22"/>
                <w:lang w:val="ru-RU"/>
              </w:rPr>
              <w:t>представлены в надлежащей форме и</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примеры</w:t>
            </w:r>
            <w:r w:rsidRPr="0080770D">
              <w:rPr>
                <w:rFonts w:asciiTheme="majorBidi" w:hAnsiTheme="majorBidi" w:cstheme="majorBidi"/>
                <w:sz w:val="22"/>
                <w:szCs w:val="22"/>
                <w:lang w:val="ru-RU"/>
              </w:rPr>
              <w:t xml:space="preserve"> подобраны </w:t>
            </w:r>
            <w:r>
              <w:rPr>
                <w:rFonts w:asciiTheme="majorBidi" w:hAnsiTheme="majorBidi" w:cstheme="majorBidi"/>
                <w:sz w:val="22"/>
                <w:szCs w:val="22"/>
                <w:lang w:val="ru-RU"/>
              </w:rPr>
              <w:t>удачно.</w:t>
            </w:r>
          </w:p>
          <w:p w14:paraId="14199113"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33DF39D4"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Нидерланды</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В</w:t>
            </w:r>
            <w:r w:rsidRPr="0080770D">
              <w:rPr>
                <w:rFonts w:asciiTheme="majorBidi" w:hAnsiTheme="majorBidi" w:cstheme="majorBidi"/>
                <w:sz w:val="22"/>
                <w:szCs w:val="22"/>
                <w:lang w:val="ru-RU"/>
              </w:rPr>
              <w:t xml:space="preserve">озможно, было бы полезно обратить особое внимание на </w:t>
            </w:r>
            <w:r>
              <w:rPr>
                <w:rFonts w:asciiTheme="majorBidi" w:hAnsiTheme="majorBidi" w:cstheme="majorBidi"/>
                <w:sz w:val="22"/>
                <w:szCs w:val="22"/>
                <w:lang w:val="ru-RU"/>
              </w:rPr>
              <w:t>то, как читается текст</w:t>
            </w:r>
            <w:r w:rsidRPr="0080770D">
              <w:rPr>
                <w:rFonts w:asciiTheme="majorBidi" w:hAnsiTheme="majorBidi" w:cstheme="majorBidi"/>
                <w:sz w:val="22"/>
                <w:szCs w:val="22"/>
                <w:lang w:val="ru-RU"/>
              </w:rPr>
              <w:t xml:space="preserve">, поскольку некоторые предложения очень длинные, хотя этого не всегда можно избежать. </w:t>
            </w:r>
          </w:p>
          <w:p w14:paraId="15BA4F23" w14:textId="77777777" w:rsidR="001540FF" w:rsidRPr="0080770D" w:rsidRDefault="001540FF" w:rsidP="007340AD">
            <w:pPr>
              <w:pBdr>
                <w:bottom w:val="single" w:sz="12" w:space="1" w:color="auto"/>
              </w:pBdr>
              <w:rPr>
                <w:rFonts w:asciiTheme="majorBidi" w:hAnsiTheme="majorBidi" w:cstheme="majorBidi"/>
                <w:b/>
                <w:bCs/>
                <w:sz w:val="22"/>
                <w:szCs w:val="22"/>
                <w:u w:val="single"/>
                <w:lang w:val="ru-RU"/>
              </w:rPr>
            </w:pPr>
          </w:p>
          <w:p w14:paraId="277AB261" w14:textId="77777777" w:rsidR="001540FF" w:rsidRPr="00BF4F67"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bCs/>
                <w:sz w:val="22"/>
                <w:szCs w:val="22"/>
                <w:u w:val="single"/>
                <w:lang w:val="ru-RU"/>
              </w:rPr>
              <w:t>Использование доклада/ даль</w:t>
            </w:r>
            <w:r>
              <w:rPr>
                <w:rFonts w:asciiTheme="majorBidi" w:hAnsiTheme="majorBidi" w:cstheme="majorBidi"/>
                <w:b/>
                <w:bCs/>
                <w:sz w:val="22"/>
                <w:szCs w:val="22"/>
                <w:u w:val="single"/>
                <w:lang w:val="ru-RU"/>
              </w:rPr>
              <w:t>н</w:t>
            </w:r>
            <w:r w:rsidRPr="0080770D">
              <w:rPr>
                <w:rFonts w:asciiTheme="majorBidi" w:hAnsiTheme="majorBidi" w:cstheme="majorBidi"/>
                <w:b/>
                <w:bCs/>
                <w:sz w:val="22"/>
                <w:szCs w:val="22"/>
                <w:u w:val="single"/>
                <w:lang w:val="ru-RU"/>
              </w:rPr>
              <w:t>ейшие действия</w:t>
            </w:r>
          </w:p>
          <w:p w14:paraId="291A03B7" w14:textId="77777777" w:rsidR="001540FF" w:rsidRPr="0080770D" w:rsidRDefault="001540FF" w:rsidP="007340AD">
            <w:pPr>
              <w:pBdr>
                <w:bottom w:val="single" w:sz="12" w:space="1" w:color="auto"/>
              </w:pBdr>
              <w:rPr>
                <w:rFonts w:asciiTheme="majorBidi" w:hAnsiTheme="majorBidi" w:cstheme="majorBidi"/>
                <w:sz w:val="22"/>
                <w:szCs w:val="22"/>
                <w:lang w:val="ru-RU"/>
              </w:rPr>
            </w:pPr>
          </w:p>
          <w:p w14:paraId="660D3A1A" w14:textId="77777777" w:rsidR="001540FF" w:rsidRPr="0080770D" w:rsidRDefault="001540FF" w:rsidP="007340AD">
            <w:pPr>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Нидерланды</w:t>
            </w:r>
            <w:r w:rsidRPr="0080770D">
              <w:rPr>
                <w:rFonts w:asciiTheme="majorBidi" w:hAnsiTheme="majorBidi" w:cstheme="majorBidi"/>
                <w:sz w:val="22"/>
                <w:szCs w:val="22"/>
                <w:lang w:val="ru-RU"/>
              </w:rPr>
              <w:t>: Я думаю, было бы полезно составить вопросник</w:t>
            </w:r>
            <w:r>
              <w:rPr>
                <w:rFonts w:asciiTheme="majorBidi" w:hAnsiTheme="majorBidi" w:cstheme="majorBidi"/>
                <w:sz w:val="22"/>
                <w:szCs w:val="22"/>
                <w:lang w:val="ru-RU"/>
              </w:rPr>
              <w:t xml:space="preserve"> онлайн</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В таком случае,</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по</w:t>
            </w:r>
            <w:r w:rsidRPr="0080770D">
              <w:rPr>
                <w:rFonts w:asciiTheme="majorBidi" w:hAnsiTheme="majorBidi" w:cstheme="majorBidi"/>
                <w:sz w:val="22"/>
                <w:szCs w:val="22"/>
                <w:lang w:val="ru-RU"/>
              </w:rPr>
              <w:t xml:space="preserve">яснения могут быть связаны непосредственно с вопросами. </w:t>
            </w:r>
            <w:r>
              <w:rPr>
                <w:rFonts w:asciiTheme="majorBidi" w:hAnsiTheme="majorBidi" w:cstheme="majorBidi"/>
                <w:sz w:val="22"/>
                <w:szCs w:val="22"/>
                <w:lang w:val="ru-RU"/>
              </w:rPr>
              <w:t xml:space="preserve">И было бы проще </w:t>
            </w:r>
            <w:r w:rsidRPr="0080770D">
              <w:rPr>
                <w:rFonts w:asciiTheme="majorBidi" w:hAnsiTheme="majorBidi" w:cstheme="majorBidi"/>
                <w:sz w:val="22"/>
                <w:szCs w:val="22"/>
                <w:lang w:val="ru-RU"/>
              </w:rPr>
              <w:t>анализ</w:t>
            </w:r>
            <w:r>
              <w:rPr>
                <w:rFonts w:asciiTheme="majorBidi" w:hAnsiTheme="majorBidi" w:cstheme="majorBidi"/>
                <w:sz w:val="22"/>
                <w:szCs w:val="22"/>
                <w:lang w:val="ru-RU"/>
              </w:rPr>
              <w:t>ировать</w:t>
            </w:r>
            <w:r w:rsidRPr="0080770D">
              <w:rPr>
                <w:rFonts w:asciiTheme="majorBidi" w:hAnsiTheme="majorBidi" w:cstheme="majorBidi"/>
                <w:sz w:val="22"/>
                <w:szCs w:val="22"/>
                <w:lang w:val="ru-RU"/>
              </w:rPr>
              <w:t xml:space="preserve"> ответ</w:t>
            </w:r>
            <w:r>
              <w:rPr>
                <w:rFonts w:asciiTheme="majorBidi" w:hAnsiTheme="majorBidi" w:cstheme="majorBidi"/>
                <w:sz w:val="22"/>
                <w:szCs w:val="22"/>
                <w:lang w:val="ru-RU"/>
              </w:rPr>
              <w:t>ы</w:t>
            </w:r>
            <w:r w:rsidRPr="0080770D">
              <w:rPr>
                <w:rFonts w:asciiTheme="majorBidi" w:hAnsiTheme="majorBidi" w:cstheme="majorBidi"/>
                <w:sz w:val="22"/>
                <w:szCs w:val="22"/>
                <w:lang w:val="ru-RU"/>
              </w:rPr>
              <w:t xml:space="preserve">. Не уверен, </w:t>
            </w:r>
            <w:r>
              <w:rPr>
                <w:rFonts w:asciiTheme="majorBidi" w:hAnsiTheme="majorBidi" w:cstheme="majorBidi"/>
                <w:sz w:val="22"/>
                <w:szCs w:val="22"/>
                <w:lang w:val="ru-RU"/>
              </w:rPr>
              <w:t>но можно использовать</w:t>
            </w:r>
            <w:r w:rsidRPr="0080770D">
              <w:rPr>
                <w:rFonts w:asciiTheme="majorBidi" w:hAnsiTheme="majorBidi" w:cstheme="majorBidi"/>
                <w:sz w:val="22"/>
                <w:szCs w:val="22"/>
                <w:lang w:val="ru-RU"/>
              </w:rPr>
              <w:t xml:space="preserve"> что-то вроде </w:t>
            </w:r>
            <w:r>
              <w:rPr>
                <w:rFonts w:asciiTheme="majorBidi" w:hAnsiTheme="majorBidi" w:cstheme="majorBidi"/>
                <w:sz w:val="22"/>
                <w:szCs w:val="22"/>
                <w:lang w:val="ru-RU"/>
              </w:rPr>
              <w:t xml:space="preserve">сервиса </w:t>
            </w:r>
            <w:r w:rsidRPr="0080770D">
              <w:rPr>
                <w:rFonts w:asciiTheme="majorBidi" w:hAnsiTheme="majorBidi" w:cstheme="majorBidi"/>
                <w:sz w:val="22"/>
                <w:szCs w:val="22"/>
                <w:lang w:val="ru-RU"/>
              </w:rPr>
              <w:t>"</w:t>
            </w:r>
            <w:r w:rsidRPr="00BE2A56">
              <w:rPr>
                <w:rFonts w:asciiTheme="majorBidi" w:hAnsiTheme="majorBidi" w:cstheme="majorBidi"/>
                <w:sz w:val="22"/>
                <w:szCs w:val="22"/>
              </w:rPr>
              <w:t>survey</w:t>
            </w:r>
            <w:r w:rsidRPr="0080770D">
              <w:rPr>
                <w:rFonts w:asciiTheme="majorBidi" w:hAnsiTheme="majorBidi" w:cstheme="majorBidi"/>
                <w:sz w:val="22"/>
                <w:szCs w:val="22"/>
                <w:lang w:val="ru-RU"/>
              </w:rPr>
              <w:t>-</w:t>
            </w:r>
            <w:r w:rsidRPr="00BE2A56">
              <w:rPr>
                <w:rFonts w:asciiTheme="majorBidi" w:hAnsiTheme="majorBidi" w:cstheme="majorBidi"/>
                <w:sz w:val="22"/>
                <w:szCs w:val="22"/>
              </w:rPr>
              <w:t>monkey</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и </w:t>
            </w:r>
            <w:r w:rsidRPr="0080770D">
              <w:rPr>
                <w:rFonts w:asciiTheme="majorBidi" w:hAnsiTheme="majorBidi" w:cstheme="majorBidi"/>
                <w:sz w:val="22"/>
                <w:szCs w:val="22"/>
                <w:lang w:val="ru-RU"/>
              </w:rPr>
              <w:t>это не должно быть слишком сложн</w:t>
            </w:r>
            <w:r>
              <w:rPr>
                <w:rFonts w:asciiTheme="majorBidi" w:hAnsiTheme="majorBidi" w:cstheme="majorBidi"/>
                <w:sz w:val="22"/>
                <w:szCs w:val="22"/>
                <w:lang w:val="ru-RU"/>
              </w:rPr>
              <w:t>ым</w:t>
            </w:r>
            <w:r w:rsidRPr="0080770D">
              <w:rPr>
                <w:rFonts w:asciiTheme="majorBidi" w:hAnsiTheme="majorBidi" w:cstheme="majorBidi"/>
                <w:sz w:val="22"/>
                <w:szCs w:val="22"/>
                <w:lang w:val="ru-RU"/>
              </w:rPr>
              <w:t>.</w:t>
            </w:r>
          </w:p>
          <w:p w14:paraId="247AE13F" w14:textId="77777777" w:rsidR="001540FF" w:rsidRPr="0080770D" w:rsidRDefault="001540FF" w:rsidP="007340AD">
            <w:pPr>
              <w:rPr>
                <w:rFonts w:asciiTheme="majorBidi" w:hAnsiTheme="majorBidi" w:cstheme="majorBidi"/>
                <w:b/>
                <w:bCs/>
                <w:sz w:val="22"/>
                <w:szCs w:val="22"/>
                <w:u w:val="single"/>
                <w:lang w:val="ru-RU"/>
              </w:rPr>
            </w:pPr>
          </w:p>
        </w:tc>
      </w:tr>
    </w:tbl>
    <w:p w14:paraId="2D6CCD24" w14:textId="77777777" w:rsidR="001540FF" w:rsidRPr="001540FF" w:rsidRDefault="001540FF" w:rsidP="00DC3E41">
      <w:pPr>
        <w:rPr>
          <w:b/>
          <w:bCs/>
          <w:lang w:val="ru-RU"/>
        </w:rPr>
      </w:pPr>
    </w:p>
    <w:p w14:paraId="28E2D33F" w14:textId="77777777" w:rsidR="00191A5A" w:rsidRPr="001540FF" w:rsidRDefault="00191A5A" w:rsidP="00191A5A">
      <w:pPr>
        <w:pStyle w:val="yu"/>
        <w:numPr>
          <w:ilvl w:val="0"/>
          <w:numId w:val="0"/>
        </w:numPr>
      </w:pPr>
      <w:r w:rsidRPr="001540FF">
        <w:br w:type="page"/>
      </w:r>
    </w:p>
    <w:p w14:paraId="045DB75E" w14:textId="3C4C8B18" w:rsidR="003568C9" w:rsidRPr="00191A5A" w:rsidRDefault="00C0745F" w:rsidP="00191A5A">
      <w:pPr>
        <w:pStyle w:val="yu"/>
      </w:pPr>
      <w:bookmarkStart w:id="2" w:name="_Toc14203586"/>
      <w:bookmarkStart w:id="3" w:name="_Toc14354101"/>
      <w:r w:rsidRPr="00191A5A">
        <w:lastRenderedPageBreak/>
        <w:t>Введение</w:t>
      </w:r>
      <w:bookmarkEnd w:id="2"/>
      <w:bookmarkEnd w:id="3"/>
    </w:p>
    <w:p w14:paraId="312BA495" w14:textId="7255B680" w:rsidR="003568C9" w:rsidRPr="00AB1D29" w:rsidRDefault="003568C9" w:rsidP="00DC3E41">
      <w:pPr>
        <w:rPr>
          <w:b/>
          <w:bCs/>
          <w:sz w:val="22"/>
          <w:szCs w:val="22"/>
        </w:rPr>
      </w:pPr>
    </w:p>
    <w:p w14:paraId="086C6FA1" w14:textId="1829A146" w:rsidR="003568C9" w:rsidRPr="00AB1D29" w:rsidRDefault="00C0745F" w:rsidP="00191A5A">
      <w:pPr>
        <w:pStyle w:val="yu1"/>
      </w:pPr>
      <w:bookmarkStart w:id="4" w:name="_Toc14203587"/>
      <w:bookmarkStart w:id="5" w:name="_Toc14354102"/>
      <w:r w:rsidRPr="00AB1D29">
        <w:t>Зачем представлять отчетность о</w:t>
      </w:r>
      <w:r w:rsidR="00BD242D" w:rsidRPr="00AB1D29">
        <w:t xml:space="preserve">б осуществлении </w:t>
      </w:r>
      <w:r w:rsidRPr="00AB1D29">
        <w:t>трансграничн</w:t>
      </w:r>
      <w:r w:rsidR="00BD242D" w:rsidRPr="00AB1D29">
        <w:t>ого</w:t>
      </w:r>
      <w:r w:rsidRPr="00AB1D29">
        <w:t xml:space="preserve"> вод</w:t>
      </w:r>
      <w:r w:rsidR="00BD242D" w:rsidRPr="00AB1D29">
        <w:t>ного сотрудничества</w:t>
      </w:r>
      <w:r w:rsidRPr="00AB1D29">
        <w:t>?</w:t>
      </w:r>
      <w:bookmarkEnd w:id="4"/>
      <w:bookmarkEnd w:id="5"/>
      <w:r w:rsidR="00470168" w:rsidRPr="00AB1D29">
        <w:t xml:space="preserve"> </w:t>
      </w:r>
    </w:p>
    <w:p w14:paraId="46347DB4" w14:textId="58B4C5A3" w:rsidR="000053AE" w:rsidRPr="00AB1D29" w:rsidRDefault="000053AE" w:rsidP="00DC3E41">
      <w:pPr>
        <w:rPr>
          <w:sz w:val="22"/>
          <w:szCs w:val="22"/>
          <w:lang w:val="ru-RU"/>
        </w:rPr>
      </w:pPr>
    </w:p>
    <w:p w14:paraId="2A0EE3E5" w14:textId="092D60E4" w:rsidR="000053AE" w:rsidRPr="00AB1D29" w:rsidRDefault="001C0881" w:rsidP="00DC3E41">
      <w:pPr>
        <w:jc w:val="both"/>
        <w:rPr>
          <w:sz w:val="22"/>
          <w:szCs w:val="22"/>
          <w:lang w:val="ru-RU"/>
        </w:rPr>
      </w:pPr>
      <w:r w:rsidRPr="00AB1D29">
        <w:rPr>
          <w:sz w:val="22"/>
          <w:szCs w:val="22"/>
          <w:lang w:val="ru-RU"/>
        </w:rPr>
        <w:t>Впервые процедура представления о</w:t>
      </w:r>
      <w:r w:rsidR="00C0745F" w:rsidRPr="00AB1D29">
        <w:rPr>
          <w:sz w:val="22"/>
          <w:szCs w:val="22"/>
          <w:lang w:val="ru-RU"/>
        </w:rPr>
        <w:t>тчетност</w:t>
      </w:r>
      <w:r w:rsidRPr="00AB1D29">
        <w:rPr>
          <w:sz w:val="22"/>
          <w:szCs w:val="22"/>
          <w:lang w:val="ru-RU"/>
        </w:rPr>
        <w:t>и</w:t>
      </w:r>
      <w:r w:rsidR="00A10C67" w:rsidRPr="00AB1D29">
        <w:rPr>
          <w:sz w:val="22"/>
          <w:szCs w:val="22"/>
          <w:lang w:val="ru-RU"/>
        </w:rPr>
        <w:t xml:space="preserve"> для целевого</w:t>
      </w:r>
      <w:r w:rsidR="00C0745F" w:rsidRPr="00AB1D29">
        <w:rPr>
          <w:sz w:val="22"/>
          <w:szCs w:val="22"/>
          <w:lang w:val="ru-RU"/>
        </w:rPr>
        <w:t xml:space="preserve"> </w:t>
      </w:r>
      <w:r w:rsidR="00A10C67" w:rsidRPr="00AB1D29">
        <w:rPr>
          <w:sz w:val="22"/>
          <w:szCs w:val="22"/>
          <w:lang w:val="ru-RU"/>
        </w:rPr>
        <w:t xml:space="preserve">показателя 6.5.2 </w:t>
      </w:r>
      <w:r w:rsidR="00C0745F" w:rsidRPr="00AB1D29">
        <w:rPr>
          <w:sz w:val="22"/>
          <w:szCs w:val="22"/>
          <w:lang w:val="ru-RU"/>
        </w:rPr>
        <w:t>Цел</w:t>
      </w:r>
      <w:r w:rsidR="00A10C67" w:rsidRPr="00AB1D29">
        <w:rPr>
          <w:sz w:val="22"/>
          <w:szCs w:val="22"/>
          <w:lang w:val="ru-RU"/>
        </w:rPr>
        <w:t>и в области</w:t>
      </w:r>
      <w:r w:rsidR="00C0745F" w:rsidRPr="00AB1D29">
        <w:rPr>
          <w:sz w:val="22"/>
          <w:szCs w:val="22"/>
          <w:lang w:val="ru-RU"/>
        </w:rPr>
        <w:t xml:space="preserve"> устойчивого развития (ЦУР) и в соответствии с </w:t>
      </w:r>
      <w:r w:rsidRPr="00AB1D29">
        <w:rPr>
          <w:sz w:val="22"/>
          <w:szCs w:val="22"/>
          <w:lang w:val="ru-RU"/>
        </w:rPr>
        <w:t>Конвенцией по охране и использованию трансграничных водотоков и международных озер (Конвенция по</w:t>
      </w:r>
      <w:r w:rsidR="00A10C67" w:rsidRPr="00AB1D29">
        <w:rPr>
          <w:sz w:val="22"/>
          <w:szCs w:val="22"/>
          <w:lang w:val="ru-RU"/>
        </w:rPr>
        <w:t xml:space="preserve"> трансграничным</w:t>
      </w:r>
      <w:r w:rsidRPr="00AB1D29">
        <w:rPr>
          <w:sz w:val="22"/>
          <w:szCs w:val="22"/>
          <w:lang w:val="ru-RU"/>
        </w:rPr>
        <w:t xml:space="preserve"> водам) была </w:t>
      </w:r>
      <w:r w:rsidR="00A10C67" w:rsidRPr="00AB1D29">
        <w:rPr>
          <w:sz w:val="22"/>
          <w:szCs w:val="22"/>
          <w:lang w:val="ru-RU"/>
        </w:rPr>
        <w:t>проведена</w:t>
      </w:r>
      <w:r w:rsidRPr="00AB1D29">
        <w:rPr>
          <w:sz w:val="22"/>
          <w:szCs w:val="22"/>
          <w:lang w:val="ru-RU"/>
        </w:rPr>
        <w:t xml:space="preserve"> в </w:t>
      </w:r>
      <w:r w:rsidR="008867BC" w:rsidRPr="00AB1D29">
        <w:rPr>
          <w:sz w:val="22"/>
          <w:szCs w:val="22"/>
          <w:lang w:val="ru-RU"/>
        </w:rPr>
        <w:t>2017</w:t>
      </w:r>
      <w:r w:rsidRPr="00AB1D29">
        <w:rPr>
          <w:sz w:val="22"/>
          <w:szCs w:val="22"/>
          <w:lang w:val="ru-RU"/>
        </w:rPr>
        <w:t xml:space="preserve"> году</w:t>
      </w:r>
      <w:r w:rsidR="008867BC" w:rsidRPr="00AB1D29">
        <w:rPr>
          <w:sz w:val="22"/>
          <w:szCs w:val="22"/>
          <w:lang w:val="ru-RU"/>
        </w:rPr>
        <w:t xml:space="preserve">. </w:t>
      </w:r>
      <w:r w:rsidR="00B919D0" w:rsidRPr="00AB1D29">
        <w:rPr>
          <w:sz w:val="22"/>
          <w:szCs w:val="22"/>
          <w:lang w:val="ru-RU"/>
        </w:rPr>
        <w:t xml:space="preserve">После анализа </w:t>
      </w:r>
      <w:r w:rsidR="00A03940" w:rsidRPr="00AB1D29">
        <w:rPr>
          <w:sz w:val="22"/>
          <w:szCs w:val="22"/>
          <w:lang w:val="ru-RU"/>
        </w:rPr>
        <w:t>перво</w:t>
      </w:r>
      <w:r w:rsidR="00A10C67" w:rsidRPr="00AB1D29">
        <w:rPr>
          <w:sz w:val="22"/>
          <w:szCs w:val="22"/>
          <w:lang w:val="ru-RU"/>
        </w:rPr>
        <w:t>го</w:t>
      </w:r>
      <w:r w:rsidR="00B919D0" w:rsidRPr="00AB1D29">
        <w:rPr>
          <w:sz w:val="22"/>
          <w:szCs w:val="22"/>
          <w:lang w:val="ru-RU"/>
        </w:rPr>
        <w:t xml:space="preserve"> отчетно</w:t>
      </w:r>
      <w:r w:rsidR="00A10C67" w:rsidRPr="00AB1D29">
        <w:rPr>
          <w:sz w:val="22"/>
          <w:szCs w:val="22"/>
          <w:lang w:val="ru-RU"/>
        </w:rPr>
        <w:t xml:space="preserve">го мероприятия </w:t>
      </w:r>
      <w:r w:rsidR="00B919D0" w:rsidRPr="00AB1D29">
        <w:rPr>
          <w:sz w:val="22"/>
          <w:szCs w:val="22"/>
          <w:lang w:val="ru-RU"/>
        </w:rPr>
        <w:t xml:space="preserve">на 8-ой </w:t>
      </w:r>
      <w:r w:rsidR="00A10C67" w:rsidRPr="00AB1D29">
        <w:rPr>
          <w:sz w:val="22"/>
          <w:szCs w:val="22"/>
          <w:lang w:val="ru-RU"/>
        </w:rPr>
        <w:t>С</w:t>
      </w:r>
      <w:r w:rsidR="00B919D0" w:rsidRPr="00AB1D29">
        <w:rPr>
          <w:sz w:val="22"/>
          <w:szCs w:val="22"/>
          <w:lang w:val="ru-RU"/>
        </w:rPr>
        <w:t xml:space="preserve">ессии </w:t>
      </w:r>
      <w:r w:rsidR="00A10C67" w:rsidRPr="00AB1D29">
        <w:rPr>
          <w:sz w:val="22"/>
          <w:szCs w:val="22"/>
          <w:lang w:val="ru-RU"/>
        </w:rPr>
        <w:t>С</w:t>
      </w:r>
      <w:r w:rsidR="00A03940" w:rsidRPr="00AB1D29">
        <w:rPr>
          <w:sz w:val="22"/>
          <w:szCs w:val="22"/>
          <w:lang w:val="ru-RU"/>
        </w:rPr>
        <w:t>овещания</w:t>
      </w:r>
      <w:r w:rsidR="00B919D0" w:rsidRPr="00AB1D29">
        <w:rPr>
          <w:sz w:val="22"/>
          <w:szCs w:val="22"/>
          <w:lang w:val="ru-RU"/>
        </w:rPr>
        <w:t xml:space="preserve"> Сторон Конвенции по </w:t>
      </w:r>
      <w:r w:rsidR="00A10C67" w:rsidRPr="00AB1D29">
        <w:rPr>
          <w:sz w:val="22"/>
          <w:szCs w:val="22"/>
          <w:lang w:val="ru-RU"/>
        </w:rPr>
        <w:t>трансграничным в</w:t>
      </w:r>
      <w:r w:rsidR="00340964" w:rsidRPr="00AB1D29">
        <w:rPr>
          <w:sz w:val="22"/>
          <w:szCs w:val="22"/>
          <w:lang w:val="ru-RU"/>
        </w:rPr>
        <w:t xml:space="preserve">одам (Решение </w:t>
      </w:r>
      <w:r w:rsidR="00340964" w:rsidRPr="00AB1D29">
        <w:rPr>
          <w:sz w:val="22"/>
          <w:szCs w:val="22"/>
        </w:rPr>
        <w:t>VIII</w:t>
      </w:r>
      <w:r w:rsidR="00340964" w:rsidRPr="00AB1D29">
        <w:rPr>
          <w:sz w:val="22"/>
          <w:szCs w:val="22"/>
          <w:lang w:val="ru-RU"/>
        </w:rPr>
        <w:t>/1, Е</w:t>
      </w:r>
      <w:r w:rsidR="00A10C67" w:rsidRPr="00AB1D29">
        <w:rPr>
          <w:sz w:val="22"/>
          <w:szCs w:val="22"/>
          <w:lang w:val="ru-RU"/>
        </w:rPr>
        <w:t xml:space="preserve">ЭК </w:t>
      </w:r>
      <w:r w:rsidR="00340964" w:rsidRPr="00AB1D29">
        <w:rPr>
          <w:sz w:val="22"/>
          <w:szCs w:val="22"/>
          <w:lang w:val="ru-RU"/>
        </w:rPr>
        <w:t xml:space="preserve">2018) </w:t>
      </w:r>
      <w:r w:rsidR="00B919D0" w:rsidRPr="00AB1D29">
        <w:rPr>
          <w:sz w:val="22"/>
          <w:szCs w:val="22"/>
          <w:lang w:val="ru-RU"/>
        </w:rPr>
        <w:t>было решено, что</w:t>
      </w:r>
      <w:r w:rsidR="00340964" w:rsidRPr="00AB1D29">
        <w:rPr>
          <w:sz w:val="22"/>
          <w:szCs w:val="22"/>
          <w:lang w:val="ru-RU"/>
        </w:rPr>
        <w:t xml:space="preserve"> последующие  </w:t>
      </w:r>
      <w:r w:rsidR="00731C51" w:rsidRPr="00AB1D29">
        <w:rPr>
          <w:sz w:val="22"/>
          <w:szCs w:val="22"/>
          <w:lang w:val="ru-RU"/>
        </w:rPr>
        <w:t xml:space="preserve">отчетные </w:t>
      </w:r>
      <w:r w:rsidR="00A10C67" w:rsidRPr="00AB1D29">
        <w:rPr>
          <w:sz w:val="22"/>
          <w:szCs w:val="22"/>
          <w:lang w:val="ru-RU"/>
        </w:rPr>
        <w:t>мероприятия</w:t>
      </w:r>
      <w:r w:rsidR="00340964" w:rsidRPr="00AB1D29">
        <w:rPr>
          <w:sz w:val="22"/>
          <w:szCs w:val="22"/>
          <w:lang w:val="ru-RU"/>
        </w:rPr>
        <w:t xml:space="preserve"> будут проводиться каждые три года</w:t>
      </w:r>
      <w:r w:rsidR="008501BB" w:rsidRPr="00AB1D29">
        <w:rPr>
          <w:sz w:val="22"/>
          <w:szCs w:val="22"/>
          <w:lang w:val="ru-RU"/>
        </w:rPr>
        <w:t>.</w:t>
      </w:r>
      <w:r w:rsidR="004F55C0" w:rsidRPr="00AB1D29">
        <w:rPr>
          <w:sz w:val="22"/>
          <w:szCs w:val="22"/>
          <w:lang w:val="ru-RU"/>
        </w:rPr>
        <w:t xml:space="preserve"> </w:t>
      </w:r>
      <w:r w:rsidR="00340964" w:rsidRPr="00AB1D29">
        <w:rPr>
          <w:sz w:val="22"/>
          <w:szCs w:val="22"/>
          <w:lang w:val="ru-RU"/>
        </w:rPr>
        <w:t>Помимо этого, был рассмотрен вопрос о том, что</w:t>
      </w:r>
      <w:r w:rsidR="00F91984" w:rsidRPr="00AB1D29">
        <w:rPr>
          <w:sz w:val="22"/>
          <w:szCs w:val="22"/>
          <w:lang w:val="ru-RU"/>
        </w:rPr>
        <w:t xml:space="preserve"> на основании отзывов, полученных от стран, совместно владеющих трансграничными водами, необходимо создать руководство по представлению отчетности, которое поможет странам заполнить </w:t>
      </w:r>
      <w:r w:rsidR="003F1ACB" w:rsidRPr="00AB1D29">
        <w:rPr>
          <w:sz w:val="22"/>
          <w:szCs w:val="22"/>
          <w:lang w:val="ru-RU"/>
        </w:rPr>
        <w:t>типовую форму</w:t>
      </w:r>
      <w:r w:rsidR="00F91984" w:rsidRPr="00AB1D29">
        <w:rPr>
          <w:sz w:val="22"/>
          <w:szCs w:val="22"/>
          <w:lang w:val="ru-RU"/>
        </w:rPr>
        <w:t xml:space="preserve"> отчетности, при эт</w:t>
      </w:r>
      <w:r w:rsidR="00B35FC1" w:rsidRPr="00AB1D29">
        <w:rPr>
          <w:sz w:val="22"/>
          <w:szCs w:val="22"/>
          <w:lang w:val="ru-RU"/>
        </w:rPr>
        <w:t>ом одновременно</w:t>
      </w:r>
      <w:r w:rsidR="00F91984" w:rsidRPr="00AB1D29">
        <w:rPr>
          <w:sz w:val="22"/>
          <w:szCs w:val="22"/>
          <w:lang w:val="ru-RU"/>
        </w:rPr>
        <w:t xml:space="preserve"> улучши</w:t>
      </w:r>
      <w:r w:rsidR="00731C51" w:rsidRPr="00AB1D29">
        <w:rPr>
          <w:sz w:val="22"/>
          <w:szCs w:val="22"/>
          <w:lang w:val="ru-RU"/>
        </w:rPr>
        <w:t>т</w:t>
      </w:r>
      <w:r w:rsidR="00F91984" w:rsidRPr="00AB1D29">
        <w:rPr>
          <w:sz w:val="22"/>
          <w:szCs w:val="22"/>
          <w:lang w:val="ru-RU"/>
        </w:rPr>
        <w:t xml:space="preserve"> общее качество национальных отчетов</w:t>
      </w:r>
      <w:r w:rsidR="00731C51" w:rsidRPr="00AB1D29">
        <w:rPr>
          <w:sz w:val="22"/>
          <w:szCs w:val="22"/>
          <w:lang w:val="ru-RU"/>
        </w:rPr>
        <w:t xml:space="preserve">,  и </w:t>
      </w:r>
      <w:r w:rsidR="00F91984" w:rsidRPr="00AB1D29">
        <w:rPr>
          <w:sz w:val="22"/>
          <w:szCs w:val="22"/>
          <w:lang w:val="ru-RU"/>
        </w:rPr>
        <w:t>сдела</w:t>
      </w:r>
      <w:r w:rsidR="00731C51" w:rsidRPr="00AB1D29">
        <w:rPr>
          <w:sz w:val="22"/>
          <w:szCs w:val="22"/>
          <w:lang w:val="ru-RU"/>
        </w:rPr>
        <w:t>ет</w:t>
      </w:r>
      <w:r w:rsidR="00F91984" w:rsidRPr="00AB1D29">
        <w:rPr>
          <w:sz w:val="22"/>
          <w:szCs w:val="22"/>
          <w:lang w:val="ru-RU"/>
        </w:rPr>
        <w:t xml:space="preserve"> их сопоставимыми</w:t>
      </w:r>
      <w:r w:rsidR="008501BB" w:rsidRPr="00AB1D29">
        <w:rPr>
          <w:sz w:val="22"/>
          <w:szCs w:val="22"/>
          <w:lang w:val="ru-RU"/>
        </w:rPr>
        <w:t>.</w:t>
      </w:r>
      <w:r w:rsidR="004F55C0" w:rsidRPr="00AB1D29">
        <w:rPr>
          <w:sz w:val="22"/>
          <w:szCs w:val="22"/>
          <w:lang w:val="ru-RU"/>
        </w:rPr>
        <w:t xml:space="preserve"> </w:t>
      </w:r>
    </w:p>
    <w:p w14:paraId="7938879D" w14:textId="08B7910B" w:rsidR="008501BB" w:rsidRPr="00AB1D29" w:rsidRDefault="008501BB" w:rsidP="00DC3E41">
      <w:pPr>
        <w:jc w:val="both"/>
        <w:rPr>
          <w:sz w:val="22"/>
          <w:szCs w:val="22"/>
          <w:lang w:val="ru-RU"/>
        </w:rPr>
      </w:pPr>
    </w:p>
    <w:p w14:paraId="09147597" w14:textId="06009CC2" w:rsidR="00F654C0" w:rsidRPr="00AB1D29" w:rsidRDefault="00B35FC1" w:rsidP="00DC3E41">
      <w:pPr>
        <w:jc w:val="both"/>
        <w:rPr>
          <w:sz w:val="22"/>
          <w:szCs w:val="22"/>
          <w:lang w:val="ru-RU"/>
        </w:rPr>
      </w:pPr>
      <w:r w:rsidRPr="00AB1D29">
        <w:rPr>
          <w:sz w:val="22"/>
          <w:szCs w:val="22"/>
          <w:lang w:val="ru-RU"/>
        </w:rPr>
        <w:t>Решение разработать руководство по представлению отчетности отражает серьезное намерение использовать отчетност</w:t>
      </w:r>
      <w:r w:rsidR="008551BE" w:rsidRPr="00AB1D29">
        <w:rPr>
          <w:sz w:val="22"/>
          <w:szCs w:val="22"/>
          <w:lang w:val="ru-RU"/>
        </w:rPr>
        <w:t>ь</w:t>
      </w:r>
      <w:r w:rsidRPr="00AB1D29">
        <w:rPr>
          <w:sz w:val="22"/>
          <w:szCs w:val="22"/>
          <w:lang w:val="ru-RU"/>
        </w:rPr>
        <w:t xml:space="preserve"> как средство</w:t>
      </w:r>
      <w:r w:rsidR="00F35B26" w:rsidRPr="00AB1D29">
        <w:rPr>
          <w:sz w:val="22"/>
          <w:szCs w:val="22"/>
          <w:lang w:val="ru-RU"/>
        </w:rPr>
        <w:t>, нацеленное на</w:t>
      </w:r>
      <w:r w:rsidRPr="00AB1D29">
        <w:rPr>
          <w:sz w:val="22"/>
          <w:szCs w:val="22"/>
          <w:lang w:val="ru-RU"/>
        </w:rPr>
        <w:t xml:space="preserve"> проведени</w:t>
      </w:r>
      <w:r w:rsidR="008551BE" w:rsidRPr="00AB1D29">
        <w:rPr>
          <w:sz w:val="22"/>
          <w:szCs w:val="22"/>
          <w:lang w:val="ru-RU"/>
        </w:rPr>
        <w:t>е</w:t>
      </w:r>
      <w:r w:rsidRPr="00AB1D29">
        <w:rPr>
          <w:sz w:val="22"/>
          <w:szCs w:val="22"/>
          <w:lang w:val="ru-RU"/>
        </w:rPr>
        <w:t xml:space="preserve"> систематического анализа и </w:t>
      </w:r>
      <w:r w:rsidR="00F35B26" w:rsidRPr="00AB1D29">
        <w:rPr>
          <w:sz w:val="22"/>
          <w:szCs w:val="22"/>
          <w:lang w:val="ru-RU"/>
        </w:rPr>
        <w:t>усовершенствования</w:t>
      </w:r>
      <w:r w:rsidRPr="00AB1D29">
        <w:rPr>
          <w:sz w:val="22"/>
          <w:szCs w:val="22"/>
          <w:lang w:val="ru-RU"/>
        </w:rPr>
        <w:t xml:space="preserve"> процедуры </w:t>
      </w:r>
      <w:r w:rsidR="00CF753B" w:rsidRPr="00AB1D29">
        <w:rPr>
          <w:sz w:val="22"/>
          <w:szCs w:val="22"/>
          <w:lang w:val="ru-RU"/>
        </w:rPr>
        <w:t>осуществления</w:t>
      </w:r>
      <w:r w:rsidRPr="00AB1D29">
        <w:rPr>
          <w:sz w:val="22"/>
          <w:szCs w:val="22"/>
          <w:lang w:val="ru-RU"/>
        </w:rPr>
        <w:t xml:space="preserve"> Конвенции на </w:t>
      </w:r>
      <w:r w:rsidR="00F35B26" w:rsidRPr="00AB1D29">
        <w:rPr>
          <w:sz w:val="22"/>
          <w:szCs w:val="22"/>
          <w:lang w:val="ru-RU"/>
        </w:rPr>
        <w:t>многих</w:t>
      </w:r>
      <w:r w:rsidRPr="00AB1D29">
        <w:rPr>
          <w:sz w:val="22"/>
          <w:szCs w:val="22"/>
          <w:lang w:val="ru-RU"/>
        </w:rPr>
        <w:t xml:space="preserve"> уровнях</w:t>
      </w:r>
      <w:r w:rsidR="00765039" w:rsidRPr="00AB1D29">
        <w:rPr>
          <w:sz w:val="22"/>
          <w:szCs w:val="22"/>
          <w:lang w:val="ru-RU"/>
        </w:rPr>
        <w:t xml:space="preserve">: </w:t>
      </w:r>
    </w:p>
    <w:p w14:paraId="6C00EBA8" w14:textId="77777777" w:rsidR="000B6E0D" w:rsidRPr="00AB1D29" w:rsidRDefault="000B6E0D" w:rsidP="00DC3E41">
      <w:pPr>
        <w:jc w:val="both"/>
        <w:rPr>
          <w:sz w:val="22"/>
          <w:szCs w:val="22"/>
          <w:lang w:val="ru-RU"/>
        </w:rPr>
      </w:pPr>
    </w:p>
    <w:p w14:paraId="085E7760" w14:textId="4983D241" w:rsidR="002E66AE" w:rsidRPr="00AB1D29" w:rsidRDefault="007B1073" w:rsidP="00DC3E41">
      <w:pPr>
        <w:pStyle w:val="ListParagraph"/>
        <w:numPr>
          <w:ilvl w:val="0"/>
          <w:numId w:val="6"/>
        </w:numPr>
        <w:ind w:left="284" w:hanging="284"/>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 xml:space="preserve">На национальном и трансграничном уровнях, </w:t>
      </w:r>
      <w:r w:rsidR="005C4363" w:rsidRPr="00AB1D29">
        <w:rPr>
          <w:rFonts w:ascii="Times New Roman" w:hAnsi="Times New Roman" w:cs="Times New Roman"/>
          <w:sz w:val="22"/>
          <w:szCs w:val="22"/>
          <w:lang w:val="ru-RU"/>
        </w:rPr>
        <w:t xml:space="preserve">представление </w:t>
      </w:r>
      <w:r w:rsidRPr="00AB1D29">
        <w:rPr>
          <w:rFonts w:ascii="Times New Roman" w:hAnsi="Times New Roman" w:cs="Times New Roman"/>
          <w:sz w:val="22"/>
          <w:szCs w:val="22"/>
          <w:lang w:val="ru-RU"/>
        </w:rPr>
        <w:t>отчетности</w:t>
      </w:r>
      <w:r w:rsidR="002E66AE" w:rsidRPr="00AB1D29">
        <w:rPr>
          <w:rFonts w:ascii="Times New Roman" w:hAnsi="Times New Roman" w:cs="Times New Roman"/>
          <w:sz w:val="22"/>
          <w:szCs w:val="22"/>
          <w:lang w:val="ru-RU"/>
        </w:rPr>
        <w:t xml:space="preserve">: </w:t>
      </w:r>
    </w:p>
    <w:p w14:paraId="2FDC6368" w14:textId="3BAF7EE3" w:rsidR="002E66AE" w:rsidRPr="00AB1D29" w:rsidRDefault="00CC6630" w:rsidP="00DC3E41">
      <w:pPr>
        <w:pStyle w:val="ListParagraph"/>
        <w:numPr>
          <w:ilvl w:val="1"/>
          <w:numId w:val="6"/>
        </w:numPr>
        <w:ind w:left="709"/>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П</w:t>
      </w:r>
      <w:r w:rsidR="007B1073" w:rsidRPr="00AB1D29">
        <w:rPr>
          <w:rFonts w:ascii="Times New Roman" w:hAnsi="Times New Roman" w:cs="Times New Roman"/>
          <w:sz w:val="22"/>
          <w:szCs w:val="22"/>
          <w:lang w:val="ru-RU"/>
        </w:rPr>
        <w:t xml:space="preserve">озволяет странам определять </w:t>
      </w:r>
      <w:r w:rsidR="00472457" w:rsidRPr="00AB1D29">
        <w:rPr>
          <w:rFonts w:ascii="Times New Roman" w:hAnsi="Times New Roman" w:cs="Times New Roman"/>
          <w:sz w:val="22"/>
          <w:szCs w:val="22"/>
          <w:lang w:val="ru-RU"/>
        </w:rPr>
        <w:t xml:space="preserve">особые </w:t>
      </w:r>
      <w:r w:rsidR="007B1073" w:rsidRPr="00AB1D29">
        <w:rPr>
          <w:rFonts w:ascii="Times New Roman" w:hAnsi="Times New Roman" w:cs="Times New Roman"/>
          <w:sz w:val="22"/>
          <w:szCs w:val="22"/>
          <w:lang w:val="ru-RU"/>
        </w:rPr>
        <w:t>нуж</w:t>
      </w:r>
      <w:r w:rsidR="00472457" w:rsidRPr="00AB1D29">
        <w:rPr>
          <w:rFonts w:ascii="Times New Roman" w:hAnsi="Times New Roman" w:cs="Times New Roman"/>
          <w:sz w:val="22"/>
          <w:szCs w:val="22"/>
          <w:lang w:val="ru-RU"/>
        </w:rPr>
        <w:t>ды бассейна</w:t>
      </w:r>
      <w:r w:rsidR="000B1D51" w:rsidRPr="00AB1D29">
        <w:rPr>
          <w:rFonts w:ascii="Times New Roman" w:hAnsi="Times New Roman" w:cs="Times New Roman"/>
          <w:sz w:val="22"/>
          <w:szCs w:val="22"/>
          <w:lang w:val="ru-RU"/>
        </w:rPr>
        <w:t xml:space="preserve">, </w:t>
      </w:r>
      <w:r w:rsidR="00472457" w:rsidRPr="00AB1D29">
        <w:rPr>
          <w:rFonts w:ascii="Times New Roman" w:hAnsi="Times New Roman" w:cs="Times New Roman"/>
          <w:sz w:val="22"/>
          <w:szCs w:val="22"/>
          <w:lang w:val="ru-RU"/>
        </w:rPr>
        <w:t>и, в свою очередь, помогает определить</w:t>
      </w:r>
      <w:r w:rsidR="00CF753B" w:rsidRPr="00AB1D29">
        <w:rPr>
          <w:rFonts w:ascii="Times New Roman" w:hAnsi="Times New Roman" w:cs="Times New Roman"/>
          <w:sz w:val="22"/>
          <w:szCs w:val="22"/>
          <w:lang w:val="ru-RU"/>
        </w:rPr>
        <w:t>,</w:t>
      </w:r>
      <w:r w:rsidR="00472457" w:rsidRPr="00AB1D29">
        <w:rPr>
          <w:rFonts w:ascii="Times New Roman" w:hAnsi="Times New Roman" w:cs="Times New Roman"/>
          <w:sz w:val="22"/>
          <w:szCs w:val="22"/>
          <w:lang w:val="ru-RU"/>
        </w:rPr>
        <w:t xml:space="preserve"> как лучше всего мобилизовать ресурсы, чтобы содействовать проце</w:t>
      </w:r>
      <w:r w:rsidR="00CF753B" w:rsidRPr="00AB1D29">
        <w:rPr>
          <w:rFonts w:ascii="Times New Roman" w:hAnsi="Times New Roman" w:cs="Times New Roman"/>
          <w:sz w:val="22"/>
          <w:szCs w:val="22"/>
          <w:lang w:val="ru-RU"/>
        </w:rPr>
        <w:t>дуре осуществления Конвенции, например, за счет наращивания потенциала и консультационной поддержки</w:t>
      </w:r>
      <w:r w:rsidR="00765039" w:rsidRPr="00AB1D29">
        <w:rPr>
          <w:rFonts w:ascii="Times New Roman" w:hAnsi="Times New Roman" w:cs="Times New Roman"/>
          <w:sz w:val="22"/>
          <w:szCs w:val="22"/>
          <w:lang w:val="ru-RU"/>
        </w:rPr>
        <w:t xml:space="preserve">; </w:t>
      </w:r>
    </w:p>
    <w:p w14:paraId="11B79443" w14:textId="7077CC45" w:rsidR="00626779" w:rsidRPr="00AB1D29" w:rsidRDefault="00CC6630" w:rsidP="00DC3E41">
      <w:pPr>
        <w:pStyle w:val="ListParagraph"/>
        <w:numPr>
          <w:ilvl w:val="0"/>
          <w:numId w:val="14"/>
        </w:numPr>
        <w:ind w:left="709"/>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П</w:t>
      </w:r>
      <w:r w:rsidR="0010241F" w:rsidRPr="00AB1D29">
        <w:rPr>
          <w:rFonts w:ascii="Times New Roman" w:hAnsi="Times New Roman" w:cs="Times New Roman"/>
          <w:sz w:val="22"/>
          <w:szCs w:val="22"/>
          <w:lang w:val="ru-RU"/>
        </w:rPr>
        <w:t xml:space="preserve">редоставляет средства, необходимые для проведения оценки любых стратегий и подходов к обеспечению </w:t>
      </w:r>
      <w:r w:rsidR="00533FEF" w:rsidRPr="00AB1D29">
        <w:rPr>
          <w:rFonts w:ascii="Times New Roman" w:hAnsi="Times New Roman" w:cs="Times New Roman"/>
          <w:sz w:val="22"/>
          <w:szCs w:val="22"/>
          <w:lang w:val="ru-RU"/>
        </w:rPr>
        <w:t xml:space="preserve">сотрудничества в области трансграничных вод </w:t>
      </w:r>
      <w:r w:rsidR="0010241F" w:rsidRPr="00AB1D29">
        <w:rPr>
          <w:rFonts w:ascii="Times New Roman" w:hAnsi="Times New Roman" w:cs="Times New Roman"/>
          <w:sz w:val="22"/>
          <w:szCs w:val="22"/>
          <w:lang w:val="ru-RU"/>
        </w:rPr>
        <w:t>на национальном уровне</w:t>
      </w:r>
      <w:r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6C97A54E" w14:textId="763C7E11" w:rsidR="00626779" w:rsidRPr="00AB1D29" w:rsidRDefault="00CC6630" w:rsidP="00DC3E41">
      <w:pPr>
        <w:pStyle w:val="ListParagraph"/>
        <w:numPr>
          <w:ilvl w:val="0"/>
          <w:numId w:val="14"/>
        </w:numPr>
        <w:ind w:left="709"/>
        <w:jc w:val="both"/>
        <w:rPr>
          <w:rFonts w:ascii="Times New Roman" w:hAnsi="Times New Roman" w:cs="Times New Roman"/>
          <w:sz w:val="22"/>
          <w:szCs w:val="22"/>
          <w:lang w:val="ru-RU"/>
        </w:rPr>
      </w:pPr>
      <w:r w:rsidRPr="00AB1D29">
        <w:rPr>
          <w:rFonts w:ascii="Times New Roman" w:hAnsi="Times New Roman" w:cs="Times New Roman"/>
          <w:sz w:val="22"/>
          <w:szCs w:val="22"/>
          <w:lang w:val="ru-RU"/>
        </w:rPr>
        <w:t>Т</w:t>
      </w:r>
      <w:r w:rsidR="0010241F" w:rsidRPr="00AB1D29">
        <w:rPr>
          <w:rFonts w:ascii="Times New Roman" w:hAnsi="Times New Roman" w:cs="Times New Roman"/>
          <w:sz w:val="22"/>
          <w:szCs w:val="22"/>
          <w:lang w:val="ru-RU"/>
        </w:rPr>
        <w:t xml:space="preserve">ам, где </w:t>
      </w:r>
      <w:r w:rsidR="00F82F03" w:rsidRPr="00AB1D29">
        <w:rPr>
          <w:rFonts w:ascii="Times New Roman" w:hAnsi="Times New Roman" w:cs="Times New Roman"/>
          <w:sz w:val="22"/>
          <w:szCs w:val="22"/>
          <w:lang w:val="ru-RU"/>
        </w:rPr>
        <w:t>в</w:t>
      </w:r>
      <w:r w:rsidR="008551BE" w:rsidRPr="00AB1D29">
        <w:rPr>
          <w:rFonts w:ascii="Times New Roman" w:hAnsi="Times New Roman" w:cs="Times New Roman"/>
          <w:sz w:val="22"/>
          <w:szCs w:val="22"/>
          <w:lang w:val="ru-RU"/>
        </w:rPr>
        <w:t xml:space="preserve"> </w:t>
      </w:r>
      <w:r w:rsidR="00C66FE9" w:rsidRPr="00AB1D29">
        <w:rPr>
          <w:rFonts w:ascii="Times New Roman" w:hAnsi="Times New Roman" w:cs="Times New Roman"/>
          <w:sz w:val="22"/>
          <w:szCs w:val="22"/>
          <w:lang w:val="ru-RU"/>
        </w:rPr>
        <w:t xml:space="preserve">отчетное </w:t>
      </w:r>
      <w:r w:rsidR="008551BE" w:rsidRPr="00AB1D29">
        <w:rPr>
          <w:rFonts w:ascii="Times New Roman" w:hAnsi="Times New Roman" w:cs="Times New Roman"/>
          <w:sz w:val="22"/>
          <w:szCs w:val="22"/>
          <w:lang w:val="ru-RU"/>
        </w:rPr>
        <w:t xml:space="preserve">мероприятие </w:t>
      </w:r>
      <w:r w:rsidR="00F82F03" w:rsidRPr="00AB1D29">
        <w:rPr>
          <w:rFonts w:ascii="Times New Roman" w:hAnsi="Times New Roman" w:cs="Times New Roman"/>
          <w:sz w:val="22"/>
          <w:szCs w:val="22"/>
          <w:lang w:val="ru-RU"/>
        </w:rPr>
        <w:t>вовлечен широкий круг национальных экспертов</w:t>
      </w:r>
      <w:r w:rsidR="00D53B2F" w:rsidRPr="00AB1D29">
        <w:rPr>
          <w:rFonts w:ascii="Times New Roman" w:hAnsi="Times New Roman" w:cs="Times New Roman"/>
          <w:sz w:val="22"/>
          <w:szCs w:val="22"/>
          <w:lang w:val="ru-RU"/>
        </w:rPr>
        <w:t xml:space="preserve">, </w:t>
      </w:r>
      <w:r w:rsidR="00C66FE9" w:rsidRPr="00AB1D29">
        <w:rPr>
          <w:rFonts w:ascii="Times New Roman" w:hAnsi="Times New Roman" w:cs="Times New Roman"/>
          <w:sz w:val="22"/>
          <w:szCs w:val="22"/>
          <w:lang w:val="ru-RU"/>
        </w:rPr>
        <w:t>представление</w:t>
      </w:r>
      <w:r w:rsidR="00F82F03" w:rsidRPr="00AB1D29">
        <w:rPr>
          <w:rFonts w:ascii="Times New Roman" w:hAnsi="Times New Roman" w:cs="Times New Roman"/>
          <w:sz w:val="22"/>
          <w:szCs w:val="22"/>
          <w:lang w:val="ru-RU"/>
        </w:rPr>
        <w:t xml:space="preserve"> отчетности может помочь сформировать коллективное понимание </w:t>
      </w:r>
      <w:r w:rsidR="00307E0A" w:rsidRPr="00AB1D29">
        <w:rPr>
          <w:rFonts w:ascii="Times New Roman" w:hAnsi="Times New Roman" w:cs="Times New Roman"/>
          <w:sz w:val="22"/>
          <w:szCs w:val="22"/>
          <w:lang w:val="ru-RU"/>
        </w:rPr>
        <w:t>тех</w:t>
      </w:r>
      <w:r w:rsidR="00F82F03" w:rsidRPr="00AB1D29">
        <w:rPr>
          <w:rFonts w:ascii="Times New Roman" w:hAnsi="Times New Roman" w:cs="Times New Roman"/>
          <w:sz w:val="22"/>
          <w:szCs w:val="22"/>
          <w:lang w:val="ru-RU"/>
        </w:rPr>
        <w:t xml:space="preserve"> </w:t>
      </w:r>
      <w:r w:rsidR="00C66FE9" w:rsidRPr="00AB1D29">
        <w:rPr>
          <w:rFonts w:ascii="Times New Roman" w:hAnsi="Times New Roman" w:cs="Times New Roman"/>
          <w:sz w:val="22"/>
          <w:szCs w:val="22"/>
          <w:lang w:val="ru-RU"/>
        </w:rPr>
        <w:t xml:space="preserve">возможностей и </w:t>
      </w:r>
      <w:r w:rsidR="00F82F03" w:rsidRPr="00AB1D29">
        <w:rPr>
          <w:rFonts w:ascii="Times New Roman" w:hAnsi="Times New Roman" w:cs="Times New Roman"/>
          <w:sz w:val="22"/>
          <w:szCs w:val="22"/>
          <w:lang w:val="ru-RU"/>
        </w:rPr>
        <w:t xml:space="preserve">трудностей </w:t>
      </w:r>
      <w:r w:rsidR="00C66FE9" w:rsidRPr="00AB1D29">
        <w:rPr>
          <w:rFonts w:ascii="Times New Roman" w:hAnsi="Times New Roman" w:cs="Times New Roman"/>
          <w:sz w:val="22"/>
          <w:szCs w:val="22"/>
          <w:lang w:val="ru-RU"/>
        </w:rPr>
        <w:t xml:space="preserve">в области </w:t>
      </w:r>
      <w:r w:rsidR="00F82F03" w:rsidRPr="00AB1D29">
        <w:rPr>
          <w:rFonts w:ascii="Times New Roman" w:hAnsi="Times New Roman" w:cs="Times New Roman"/>
          <w:sz w:val="22"/>
          <w:szCs w:val="22"/>
          <w:lang w:val="ru-RU"/>
        </w:rPr>
        <w:t xml:space="preserve">трансграничных вод, с которыми сталкивается страна. </w:t>
      </w:r>
      <w:r w:rsidR="00D53B2F" w:rsidRPr="00AB1D29">
        <w:rPr>
          <w:rFonts w:ascii="Times New Roman" w:hAnsi="Times New Roman" w:cs="Times New Roman"/>
          <w:sz w:val="22"/>
          <w:szCs w:val="22"/>
          <w:lang w:val="ru-RU"/>
        </w:rPr>
        <w:t xml:space="preserve"> </w:t>
      </w:r>
      <w:r w:rsidR="00F82F03" w:rsidRPr="00AB1D29">
        <w:rPr>
          <w:rFonts w:ascii="Times New Roman" w:hAnsi="Times New Roman" w:cs="Times New Roman"/>
          <w:sz w:val="22"/>
          <w:szCs w:val="22"/>
          <w:lang w:val="ru-RU"/>
        </w:rPr>
        <w:t>Помимо этого, систематический анализ текущего с</w:t>
      </w:r>
      <w:r w:rsidR="000676AD" w:rsidRPr="00AB1D29">
        <w:rPr>
          <w:rFonts w:ascii="Times New Roman" w:hAnsi="Times New Roman" w:cs="Times New Roman"/>
          <w:sz w:val="22"/>
          <w:szCs w:val="22"/>
          <w:lang w:val="ru-RU"/>
        </w:rPr>
        <w:t>о</w:t>
      </w:r>
      <w:r w:rsidR="00F82F03" w:rsidRPr="00AB1D29">
        <w:rPr>
          <w:rFonts w:ascii="Times New Roman" w:hAnsi="Times New Roman" w:cs="Times New Roman"/>
          <w:sz w:val="22"/>
          <w:szCs w:val="22"/>
          <w:lang w:val="ru-RU"/>
        </w:rPr>
        <w:t>с</w:t>
      </w:r>
      <w:r w:rsidR="000676AD" w:rsidRPr="00AB1D29">
        <w:rPr>
          <w:rFonts w:ascii="Times New Roman" w:hAnsi="Times New Roman" w:cs="Times New Roman"/>
          <w:sz w:val="22"/>
          <w:szCs w:val="22"/>
          <w:lang w:val="ru-RU"/>
        </w:rPr>
        <w:t>т</w:t>
      </w:r>
      <w:r w:rsidR="00F82F03" w:rsidRPr="00AB1D29">
        <w:rPr>
          <w:rFonts w:ascii="Times New Roman" w:hAnsi="Times New Roman" w:cs="Times New Roman"/>
          <w:sz w:val="22"/>
          <w:szCs w:val="22"/>
          <w:lang w:val="ru-RU"/>
        </w:rPr>
        <w:t xml:space="preserve">ояния </w:t>
      </w:r>
      <w:r w:rsidR="000676AD" w:rsidRPr="00AB1D29">
        <w:rPr>
          <w:rFonts w:ascii="Times New Roman" w:hAnsi="Times New Roman" w:cs="Times New Roman"/>
          <w:sz w:val="22"/>
          <w:szCs w:val="22"/>
          <w:lang w:val="ru-RU"/>
        </w:rPr>
        <w:t xml:space="preserve">дел поможет </w:t>
      </w:r>
      <w:r w:rsidR="00C66FE9" w:rsidRPr="00AB1D29">
        <w:rPr>
          <w:rFonts w:ascii="Times New Roman" w:hAnsi="Times New Roman" w:cs="Times New Roman"/>
          <w:sz w:val="22"/>
          <w:szCs w:val="22"/>
          <w:lang w:val="ru-RU"/>
        </w:rPr>
        <w:t>вовлечь</w:t>
      </w:r>
      <w:r w:rsidR="000676AD" w:rsidRPr="00AB1D29">
        <w:rPr>
          <w:rFonts w:ascii="Times New Roman" w:hAnsi="Times New Roman" w:cs="Times New Roman"/>
          <w:sz w:val="22"/>
          <w:szCs w:val="22"/>
          <w:lang w:val="ru-RU"/>
        </w:rPr>
        <w:t xml:space="preserve"> всех необходимых </w:t>
      </w:r>
      <w:r w:rsidR="0051255D" w:rsidRPr="00AB1D29">
        <w:rPr>
          <w:rFonts w:ascii="Times New Roman" w:hAnsi="Times New Roman" w:cs="Times New Roman"/>
          <w:sz w:val="22"/>
          <w:szCs w:val="22"/>
          <w:lang w:val="ru-RU"/>
        </w:rPr>
        <w:t>субъектов</w:t>
      </w:r>
      <w:r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67A3E2DB" w14:textId="2D4C3337" w:rsidR="00765039" w:rsidRPr="00AB1D29" w:rsidRDefault="0051255D" w:rsidP="00DC3E41">
      <w:pPr>
        <w:pStyle w:val="ListParagraph"/>
        <w:numPr>
          <w:ilvl w:val="0"/>
          <w:numId w:val="14"/>
        </w:numPr>
        <w:ind w:left="709"/>
        <w:jc w:val="both"/>
        <w:rPr>
          <w:rFonts w:asciiTheme="majorBidi" w:hAnsiTheme="majorBidi" w:cstheme="majorBidi"/>
          <w:sz w:val="22"/>
          <w:szCs w:val="22"/>
          <w:lang w:val="ru-RU"/>
        </w:rPr>
      </w:pPr>
      <w:r w:rsidRPr="00AB1D29">
        <w:rPr>
          <w:rFonts w:ascii="Times New Roman" w:hAnsi="Times New Roman" w:cs="Times New Roman"/>
          <w:sz w:val="22"/>
          <w:szCs w:val="22"/>
          <w:lang w:val="ru-RU"/>
        </w:rPr>
        <w:t>Учитывая</w:t>
      </w:r>
      <w:r w:rsidR="000676AD" w:rsidRPr="00AB1D29">
        <w:rPr>
          <w:rFonts w:ascii="Times New Roman" w:hAnsi="Times New Roman" w:cs="Times New Roman"/>
          <w:sz w:val="22"/>
          <w:szCs w:val="22"/>
          <w:lang w:val="ru-RU"/>
        </w:rPr>
        <w:t>, что</w:t>
      </w:r>
      <w:r w:rsidR="000036B4" w:rsidRPr="00AB1D29">
        <w:rPr>
          <w:rFonts w:ascii="Times New Roman" w:hAnsi="Times New Roman" w:cs="Times New Roman"/>
          <w:sz w:val="22"/>
          <w:szCs w:val="22"/>
          <w:lang w:val="ru-RU"/>
        </w:rPr>
        <w:t xml:space="preserve"> </w:t>
      </w:r>
      <w:r w:rsidR="000676AD" w:rsidRPr="00AB1D29">
        <w:rPr>
          <w:rFonts w:ascii="Times New Roman" w:hAnsi="Times New Roman" w:cs="Times New Roman"/>
          <w:sz w:val="22"/>
          <w:szCs w:val="22"/>
          <w:lang w:val="ru-RU"/>
        </w:rPr>
        <w:t>Конвенци</w:t>
      </w:r>
      <w:r w:rsidRPr="00AB1D29">
        <w:rPr>
          <w:rFonts w:ascii="Times New Roman" w:hAnsi="Times New Roman" w:cs="Times New Roman"/>
          <w:sz w:val="22"/>
          <w:szCs w:val="22"/>
          <w:lang w:val="ru-RU"/>
        </w:rPr>
        <w:t>я</w:t>
      </w:r>
      <w:r w:rsidR="000676AD" w:rsidRPr="00AB1D29">
        <w:rPr>
          <w:rFonts w:ascii="Times New Roman" w:hAnsi="Times New Roman" w:cs="Times New Roman"/>
          <w:sz w:val="22"/>
          <w:szCs w:val="22"/>
          <w:lang w:val="ru-RU"/>
        </w:rPr>
        <w:t xml:space="preserve"> по </w:t>
      </w:r>
      <w:r w:rsidRPr="00AB1D29">
        <w:rPr>
          <w:rFonts w:ascii="Times New Roman" w:hAnsi="Times New Roman" w:cs="Times New Roman"/>
          <w:sz w:val="22"/>
          <w:szCs w:val="22"/>
          <w:lang w:val="ru-RU"/>
        </w:rPr>
        <w:t>трансграничным в</w:t>
      </w:r>
      <w:r w:rsidR="000676AD" w:rsidRPr="00AB1D29">
        <w:rPr>
          <w:rFonts w:ascii="Times New Roman" w:hAnsi="Times New Roman" w:cs="Times New Roman"/>
          <w:sz w:val="22"/>
          <w:szCs w:val="22"/>
          <w:lang w:val="ru-RU"/>
        </w:rPr>
        <w:t xml:space="preserve">одам сейчас </w:t>
      </w:r>
      <w:r w:rsidRPr="00AB1D29">
        <w:rPr>
          <w:rFonts w:ascii="Times New Roman" w:hAnsi="Times New Roman" w:cs="Times New Roman"/>
          <w:sz w:val="22"/>
          <w:szCs w:val="22"/>
          <w:lang w:val="ru-RU"/>
        </w:rPr>
        <w:t>открыта для</w:t>
      </w:r>
      <w:r w:rsidR="000036B4" w:rsidRPr="00AB1D29">
        <w:rPr>
          <w:rFonts w:ascii="Times New Roman" w:hAnsi="Times New Roman" w:cs="Times New Roman"/>
          <w:sz w:val="22"/>
          <w:szCs w:val="22"/>
          <w:lang w:val="ru-RU"/>
        </w:rPr>
        <w:t xml:space="preserve"> все</w:t>
      </w:r>
      <w:r w:rsidRPr="00AB1D29">
        <w:rPr>
          <w:rFonts w:ascii="Times New Roman" w:hAnsi="Times New Roman" w:cs="Times New Roman"/>
          <w:sz w:val="22"/>
          <w:szCs w:val="22"/>
          <w:lang w:val="ru-RU"/>
        </w:rPr>
        <w:t>х</w:t>
      </w:r>
      <w:r w:rsidR="000036B4"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г</w:t>
      </w:r>
      <w:r w:rsidR="000036B4" w:rsidRPr="00AB1D29">
        <w:rPr>
          <w:rFonts w:ascii="Times New Roman" w:hAnsi="Times New Roman" w:cs="Times New Roman"/>
          <w:sz w:val="22"/>
          <w:szCs w:val="22"/>
          <w:lang w:val="ru-RU"/>
        </w:rPr>
        <w:t>осударств</w:t>
      </w:r>
      <w:r w:rsidRPr="00AB1D29">
        <w:rPr>
          <w:rFonts w:ascii="Times New Roman" w:hAnsi="Times New Roman" w:cs="Times New Roman"/>
          <w:sz w:val="22"/>
          <w:szCs w:val="22"/>
          <w:lang w:val="ru-RU"/>
        </w:rPr>
        <w:t>-</w:t>
      </w:r>
      <w:r w:rsidR="000036B4"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ч</w:t>
      </w:r>
      <w:r w:rsidR="000036B4" w:rsidRPr="00AB1D29">
        <w:rPr>
          <w:rFonts w:ascii="Times New Roman" w:hAnsi="Times New Roman" w:cs="Times New Roman"/>
          <w:sz w:val="22"/>
          <w:szCs w:val="22"/>
          <w:lang w:val="ru-RU"/>
        </w:rPr>
        <w:t>лен</w:t>
      </w:r>
      <w:r w:rsidRPr="00AB1D29">
        <w:rPr>
          <w:rFonts w:ascii="Times New Roman" w:hAnsi="Times New Roman" w:cs="Times New Roman"/>
          <w:sz w:val="22"/>
          <w:szCs w:val="22"/>
          <w:lang w:val="ru-RU"/>
        </w:rPr>
        <w:t>ов</w:t>
      </w:r>
      <w:r w:rsidR="000036B4" w:rsidRPr="00AB1D29">
        <w:rPr>
          <w:rFonts w:ascii="Times New Roman" w:hAnsi="Times New Roman" w:cs="Times New Roman"/>
          <w:sz w:val="22"/>
          <w:szCs w:val="22"/>
          <w:lang w:val="ru-RU"/>
        </w:rPr>
        <w:t xml:space="preserve"> ООН</w:t>
      </w:r>
      <w:r w:rsidR="00291260" w:rsidRPr="00AB1D29">
        <w:rPr>
          <w:rFonts w:ascii="Times New Roman" w:hAnsi="Times New Roman" w:cs="Times New Roman"/>
          <w:sz w:val="22"/>
          <w:szCs w:val="22"/>
          <w:lang w:val="ru-RU"/>
        </w:rPr>
        <w:t xml:space="preserve">, </w:t>
      </w:r>
      <w:r w:rsidR="000036B4" w:rsidRPr="00AB1D29">
        <w:rPr>
          <w:rFonts w:ascii="Times New Roman" w:hAnsi="Times New Roman" w:cs="Times New Roman"/>
          <w:sz w:val="22"/>
          <w:szCs w:val="22"/>
          <w:lang w:val="ru-RU"/>
        </w:rPr>
        <w:t>отчетност</w:t>
      </w:r>
      <w:r w:rsidR="00903250" w:rsidRPr="00AB1D29">
        <w:rPr>
          <w:rFonts w:ascii="Times New Roman" w:hAnsi="Times New Roman" w:cs="Times New Roman"/>
          <w:sz w:val="22"/>
          <w:szCs w:val="22"/>
          <w:lang w:val="ru-RU"/>
        </w:rPr>
        <w:t>ь</w:t>
      </w:r>
      <w:r w:rsidR="000036B4" w:rsidRPr="00AB1D29">
        <w:rPr>
          <w:rFonts w:ascii="Times New Roman" w:hAnsi="Times New Roman" w:cs="Times New Roman"/>
          <w:sz w:val="22"/>
          <w:szCs w:val="22"/>
          <w:lang w:val="ru-RU"/>
        </w:rPr>
        <w:t xml:space="preserve"> также может п</w:t>
      </w:r>
      <w:r w:rsidR="00125763" w:rsidRPr="00AB1D29">
        <w:rPr>
          <w:rFonts w:ascii="Times New Roman" w:hAnsi="Times New Roman" w:cs="Times New Roman"/>
          <w:sz w:val="22"/>
          <w:szCs w:val="22"/>
          <w:lang w:val="ru-RU"/>
        </w:rPr>
        <w:t>ослужить</w:t>
      </w:r>
      <w:r w:rsidR="000036B4" w:rsidRPr="00AB1D29">
        <w:rPr>
          <w:rFonts w:ascii="Times New Roman" w:hAnsi="Times New Roman" w:cs="Times New Roman"/>
          <w:sz w:val="22"/>
          <w:szCs w:val="22"/>
          <w:lang w:val="ru-RU"/>
        </w:rPr>
        <w:t xml:space="preserve"> инструмент</w:t>
      </w:r>
      <w:r w:rsidR="00125763" w:rsidRPr="00AB1D29">
        <w:rPr>
          <w:rFonts w:ascii="Times New Roman" w:hAnsi="Times New Roman" w:cs="Times New Roman"/>
          <w:sz w:val="22"/>
          <w:szCs w:val="22"/>
          <w:lang w:val="ru-RU"/>
        </w:rPr>
        <w:t>ом</w:t>
      </w:r>
      <w:r w:rsidR="000036B4" w:rsidRPr="00AB1D29">
        <w:rPr>
          <w:rFonts w:ascii="Times New Roman" w:hAnsi="Times New Roman" w:cs="Times New Roman"/>
          <w:sz w:val="22"/>
          <w:szCs w:val="22"/>
          <w:lang w:val="ru-RU"/>
        </w:rPr>
        <w:t xml:space="preserve">, при помощи которого страны </w:t>
      </w:r>
      <w:r w:rsidR="00125763" w:rsidRPr="00AB1D29">
        <w:rPr>
          <w:rFonts w:ascii="Times New Roman" w:hAnsi="Times New Roman" w:cs="Times New Roman"/>
          <w:sz w:val="22"/>
          <w:szCs w:val="22"/>
          <w:lang w:val="ru-RU"/>
        </w:rPr>
        <w:t>с</w:t>
      </w:r>
      <w:r w:rsidR="000036B4" w:rsidRPr="00AB1D29">
        <w:rPr>
          <w:rFonts w:ascii="Times New Roman" w:hAnsi="Times New Roman" w:cs="Times New Roman"/>
          <w:sz w:val="22"/>
          <w:szCs w:val="22"/>
          <w:lang w:val="ru-RU"/>
        </w:rPr>
        <w:t xml:space="preserve">могут оценить </w:t>
      </w:r>
      <w:r w:rsidR="00D67870" w:rsidRPr="00AB1D29">
        <w:rPr>
          <w:rFonts w:ascii="Times New Roman" w:hAnsi="Times New Roman" w:cs="Times New Roman"/>
          <w:sz w:val="22"/>
          <w:szCs w:val="22"/>
          <w:lang w:val="ru-RU"/>
        </w:rPr>
        <w:t>в</w:t>
      </w:r>
      <w:r w:rsidR="00F50598" w:rsidRPr="00AB1D29">
        <w:rPr>
          <w:rFonts w:ascii="Times New Roman" w:hAnsi="Times New Roman" w:cs="Times New Roman"/>
          <w:sz w:val="22"/>
          <w:szCs w:val="22"/>
          <w:lang w:val="ru-RU"/>
        </w:rPr>
        <w:t xml:space="preserve"> какой степени</w:t>
      </w:r>
      <w:r w:rsidR="000036B4" w:rsidRPr="00AB1D29">
        <w:rPr>
          <w:rFonts w:ascii="Times New Roman" w:hAnsi="Times New Roman" w:cs="Times New Roman"/>
          <w:sz w:val="22"/>
          <w:szCs w:val="22"/>
          <w:lang w:val="ru-RU"/>
        </w:rPr>
        <w:t xml:space="preserve"> их текущ</w:t>
      </w:r>
      <w:r w:rsidR="00F50598" w:rsidRPr="00AB1D29">
        <w:rPr>
          <w:rFonts w:ascii="Times New Roman" w:hAnsi="Times New Roman" w:cs="Times New Roman"/>
          <w:sz w:val="22"/>
          <w:szCs w:val="22"/>
          <w:lang w:val="ru-RU"/>
        </w:rPr>
        <w:t>ий</w:t>
      </w:r>
      <w:r w:rsidR="000036B4" w:rsidRPr="00AB1D29">
        <w:rPr>
          <w:rFonts w:ascii="Times New Roman" w:hAnsi="Times New Roman" w:cs="Times New Roman"/>
          <w:sz w:val="22"/>
          <w:szCs w:val="22"/>
          <w:lang w:val="ru-RU"/>
        </w:rPr>
        <w:t xml:space="preserve"> прогресс в </w:t>
      </w:r>
      <w:r w:rsidR="00D67870" w:rsidRPr="00AB1D29">
        <w:rPr>
          <w:rFonts w:ascii="Times New Roman" w:hAnsi="Times New Roman" w:cs="Times New Roman"/>
          <w:sz w:val="22"/>
          <w:szCs w:val="22"/>
          <w:lang w:val="ru-RU"/>
        </w:rPr>
        <w:t xml:space="preserve">осуществлении трансграничного водного </w:t>
      </w:r>
      <w:r w:rsidR="00533FEF" w:rsidRPr="00AB1D29">
        <w:rPr>
          <w:rFonts w:ascii="Times New Roman" w:hAnsi="Times New Roman" w:cs="Times New Roman"/>
          <w:sz w:val="22"/>
          <w:szCs w:val="22"/>
          <w:lang w:val="ru-RU"/>
        </w:rPr>
        <w:t>сотрудничеств</w:t>
      </w:r>
      <w:r w:rsidR="00D67870" w:rsidRPr="00AB1D29">
        <w:rPr>
          <w:rFonts w:ascii="Times New Roman" w:hAnsi="Times New Roman" w:cs="Times New Roman"/>
          <w:sz w:val="22"/>
          <w:szCs w:val="22"/>
          <w:lang w:val="ru-RU"/>
        </w:rPr>
        <w:t xml:space="preserve">а </w:t>
      </w:r>
      <w:r w:rsidR="00F50598" w:rsidRPr="00AB1D29">
        <w:rPr>
          <w:rFonts w:ascii="Times New Roman" w:hAnsi="Times New Roman" w:cs="Times New Roman"/>
          <w:sz w:val="22"/>
          <w:szCs w:val="22"/>
          <w:lang w:val="ru-RU"/>
        </w:rPr>
        <w:t xml:space="preserve">соответствует положениям Конвенции по </w:t>
      </w:r>
      <w:r w:rsidR="00D67870" w:rsidRPr="00AB1D29">
        <w:rPr>
          <w:rFonts w:ascii="Times New Roman" w:hAnsi="Times New Roman" w:cs="Times New Roman"/>
          <w:sz w:val="22"/>
          <w:szCs w:val="22"/>
          <w:lang w:val="ru-RU"/>
        </w:rPr>
        <w:t>трансграничным в</w:t>
      </w:r>
      <w:r w:rsidR="00F50598" w:rsidRPr="00AB1D29">
        <w:rPr>
          <w:rFonts w:ascii="Times New Roman" w:hAnsi="Times New Roman" w:cs="Times New Roman"/>
          <w:sz w:val="22"/>
          <w:szCs w:val="22"/>
          <w:lang w:val="ru-RU"/>
        </w:rPr>
        <w:t>одам</w:t>
      </w:r>
      <w:r w:rsidR="00125763" w:rsidRPr="00AB1D29">
        <w:rPr>
          <w:rFonts w:asciiTheme="majorBidi" w:hAnsiTheme="majorBidi" w:cstheme="majorBidi"/>
          <w:sz w:val="22"/>
          <w:szCs w:val="22"/>
          <w:lang w:val="ru-RU"/>
        </w:rPr>
        <w:t xml:space="preserve">, </w:t>
      </w:r>
      <w:r w:rsidR="00307E0A" w:rsidRPr="00AB1D29">
        <w:rPr>
          <w:rFonts w:asciiTheme="majorBidi" w:hAnsiTheme="majorBidi" w:cstheme="majorBidi"/>
          <w:sz w:val="22"/>
          <w:szCs w:val="22"/>
          <w:lang w:val="ru-RU"/>
        </w:rPr>
        <w:t>и,</w:t>
      </w:r>
      <w:r w:rsidR="00125763" w:rsidRPr="00AB1D29">
        <w:rPr>
          <w:rFonts w:asciiTheme="majorBidi" w:hAnsiTheme="majorBidi" w:cstheme="majorBidi"/>
          <w:sz w:val="22"/>
          <w:szCs w:val="22"/>
          <w:lang w:val="ru-RU"/>
        </w:rPr>
        <w:t xml:space="preserve"> соответственно</w:t>
      </w:r>
      <w:r w:rsidR="00307E0A" w:rsidRPr="00AB1D29">
        <w:rPr>
          <w:rFonts w:asciiTheme="majorBidi" w:hAnsiTheme="majorBidi" w:cstheme="majorBidi"/>
          <w:sz w:val="22"/>
          <w:szCs w:val="22"/>
          <w:lang w:val="ru-RU"/>
        </w:rPr>
        <w:t>,</w:t>
      </w:r>
      <w:r w:rsidR="00125763" w:rsidRPr="00AB1D29">
        <w:rPr>
          <w:rFonts w:asciiTheme="majorBidi" w:hAnsiTheme="majorBidi" w:cstheme="majorBidi"/>
          <w:sz w:val="22"/>
          <w:szCs w:val="22"/>
          <w:lang w:val="ru-RU"/>
        </w:rPr>
        <w:t xml:space="preserve"> их «готовность» стать Стороной Конвенции</w:t>
      </w:r>
      <w:r w:rsidR="00291260"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125763" w:rsidRPr="00AB1D29">
        <w:rPr>
          <w:rFonts w:asciiTheme="majorBidi" w:hAnsiTheme="majorBidi" w:cstheme="majorBidi"/>
          <w:sz w:val="22"/>
          <w:szCs w:val="22"/>
          <w:lang w:val="ru-RU"/>
        </w:rPr>
        <w:t xml:space="preserve">В свою очередь, страны могут использовать результаты отчетности </w:t>
      </w:r>
      <w:r w:rsidR="0018767B" w:rsidRPr="00AB1D29">
        <w:rPr>
          <w:rFonts w:asciiTheme="majorBidi" w:hAnsiTheme="majorBidi" w:cstheme="majorBidi"/>
          <w:sz w:val="22"/>
          <w:szCs w:val="22"/>
          <w:lang w:val="ru-RU"/>
        </w:rPr>
        <w:t>для сравнения сво</w:t>
      </w:r>
      <w:r w:rsidR="000216BF" w:rsidRPr="00AB1D29">
        <w:rPr>
          <w:rFonts w:asciiTheme="majorBidi" w:hAnsiTheme="majorBidi" w:cstheme="majorBidi"/>
          <w:sz w:val="22"/>
          <w:szCs w:val="22"/>
          <w:lang w:val="ru-RU"/>
        </w:rPr>
        <w:t>их практик</w:t>
      </w:r>
      <w:r w:rsidR="0018767B" w:rsidRPr="00AB1D29">
        <w:rPr>
          <w:rFonts w:asciiTheme="majorBidi" w:hAnsiTheme="majorBidi" w:cstheme="majorBidi"/>
          <w:sz w:val="22"/>
          <w:szCs w:val="22"/>
          <w:lang w:val="ru-RU"/>
        </w:rPr>
        <w:t xml:space="preserve"> с опытом Сторон Конвенции, и, таким образом, определять и </w:t>
      </w:r>
      <w:r w:rsidR="00D67870" w:rsidRPr="00AB1D29">
        <w:rPr>
          <w:rFonts w:asciiTheme="majorBidi" w:hAnsiTheme="majorBidi" w:cstheme="majorBidi"/>
          <w:sz w:val="22"/>
          <w:szCs w:val="22"/>
          <w:lang w:val="ru-RU"/>
        </w:rPr>
        <w:t>адаптировать</w:t>
      </w:r>
      <w:r w:rsidR="0018767B" w:rsidRPr="00AB1D29">
        <w:rPr>
          <w:rFonts w:asciiTheme="majorBidi" w:hAnsiTheme="majorBidi" w:cstheme="majorBidi"/>
          <w:sz w:val="22"/>
          <w:szCs w:val="22"/>
          <w:lang w:val="ru-RU"/>
        </w:rPr>
        <w:t xml:space="preserve"> </w:t>
      </w:r>
      <w:r w:rsidR="000216BF" w:rsidRPr="00AB1D29">
        <w:rPr>
          <w:rFonts w:asciiTheme="majorBidi" w:hAnsiTheme="majorBidi" w:cstheme="majorBidi"/>
          <w:sz w:val="22"/>
          <w:szCs w:val="22"/>
          <w:lang w:val="ru-RU"/>
        </w:rPr>
        <w:t>самые передовые практики</w:t>
      </w:r>
      <w:r w:rsidR="0018767B" w:rsidRPr="00AB1D29">
        <w:rPr>
          <w:rFonts w:asciiTheme="majorBidi" w:hAnsiTheme="majorBidi" w:cstheme="majorBidi"/>
          <w:sz w:val="22"/>
          <w:szCs w:val="22"/>
          <w:lang w:val="ru-RU"/>
        </w:rPr>
        <w:t xml:space="preserve"> под свои определенные </w:t>
      </w:r>
      <w:r w:rsidR="00173159" w:rsidRPr="00AB1D29">
        <w:rPr>
          <w:rFonts w:asciiTheme="majorBidi" w:hAnsiTheme="majorBidi" w:cstheme="majorBidi"/>
          <w:sz w:val="22"/>
          <w:szCs w:val="22"/>
          <w:lang w:val="ru-RU"/>
        </w:rPr>
        <w:t>потребности</w:t>
      </w:r>
      <w:r w:rsidR="00F654C0" w:rsidRPr="00AB1D29">
        <w:rPr>
          <w:rFonts w:asciiTheme="majorBidi" w:hAnsiTheme="majorBidi" w:cstheme="majorBidi"/>
          <w:sz w:val="22"/>
          <w:szCs w:val="22"/>
          <w:lang w:val="ru-RU"/>
        </w:rPr>
        <w:t xml:space="preserve">. </w:t>
      </w:r>
    </w:p>
    <w:p w14:paraId="3EE1ED16" w14:textId="77777777" w:rsidR="00765039" w:rsidRPr="00AB1D29" w:rsidRDefault="00765039" w:rsidP="00DC3E41">
      <w:pPr>
        <w:pStyle w:val="ListParagraph"/>
        <w:ind w:left="709"/>
        <w:jc w:val="both"/>
        <w:rPr>
          <w:rFonts w:asciiTheme="majorBidi" w:hAnsiTheme="majorBidi" w:cstheme="majorBidi"/>
          <w:sz w:val="22"/>
          <w:szCs w:val="22"/>
          <w:lang w:val="ru-RU"/>
        </w:rPr>
      </w:pPr>
    </w:p>
    <w:p w14:paraId="04A5B793" w14:textId="5F55A14A" w:rsidR="00765039" w:rsidRPr="00AB1D29" w:rsidRDefault="000216BF" w:rsidP="00DC3E41">
      <w:pPr>
        <w:pStyle w:val="ListParagraph"/>
        <w:numPr>
          <w:ilvl w:val="0"/>
          <w:numId w:val="6"/>
        </w:numPr>
        <w:ind w:left="284"/>
        <w:jc w:val="both"/>
        <w:rPr>
          <w:rFonts w:asciiTheme="majorBidi" w:hAnsiTheme="majorBidi" w:cstheme="majorBidi"/>
          <w:sz w:val="22"/>
          <w:szCs w:val="22"/>
          <w:lang w:val="ru-RU"/>
        </w:rPr>
      </w:pPr>
      <w:r w:rsidRPr="00AB1D29">
        <w:rPr>
          <w:rFonts w:asciiTheme="majorBidi" w:hAnsiTheme="majorBidi" w:cstheme="majorBidi"/>
          <w:sz w:val="22"/>
          <w:szCs w:val="22"/>
          <w:lang w:val="ru-RU"/>
        </w:rPr>
        <w:t>На уровне Конвенции</w:t>
      </w:r>
      <w:r w:rsidR="00765039" w:rsidRPr="00AB1D29">
        <w:rPr>
          <w:rFonts w:asciiTheme="majorBidi" w:hAnsiTheme="majorBidi" w:cstheme="majorBidi"/>
          <w:b/>
          <w:sz w:val="22"/>
          <w:szCs w:val="22"/>
          <w:lang w:val="ru-RU"/>
        </w:rPr>
        <w:t>,</w:t>
      </w:r>
      <w:r w:rsidR="00765039" w:rsidRPr="00AB1D29">
        <w:rPr>
          <w:rFonts w:asciiTheme="majorBidi" w:hAnsiTheme="majorBidi" w:cstheme="majorBidi"/>
          <w:sz w:val="22"/>
          <w:szCs w:val="22"/>
          <w:lang w:val="ru-RU"/>
        </w:rPr>
        <w:t xml:space="preserve"> </w:t>
      </w:r>
      <w:r w:rsidR="005C4363" w:rsidRPr="00AB1D29">
        <w:rPr>
          <w:rFonts w:asciiTheme="majorBidi" w:hAnsiTheme="majorBidi" w:cstheme="majorBidi"/>
          <w:sz w:val="22"/>
          <w:szCs w:val="22"/>
          <w:lang w:val="ru-RU"/>
        </w:rPr>
        <w:t>представление</w:t>
      </w:r>
      <w:r w:rsidR="00903250"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отчетности может</w:t>
      </w:r>
      <w:r w:rsidR="00765039" w:rsidRPr="00AB1D29">
        <w:rPr>
          <w:rFonts w:asciiTheme="majorBidi" w:hAnsiTheme="majorBidi" w:cstheme="majorBidi"/>
          <w:sz w:val="22"/>
          <w:szCs w:val="22"/>
          <w:lang w:val="ru-RU"/>
        </w:rPr>
        <w:t>:</w:t>
      </w:r>
    </w:p>
    <w:p w14:paraId="648032CE" w14:textId="3610F026" w:rsidR="00765039" w:rsidRPr="00AB1D29" w:rsidRDefault="00BD3181" w:rsidP="00DC3E41">
      <w:pPr>
        <w:pStyle w:val="ListParagraph"/>
        <w:numPr>
          <w:ilvl w:val="1"/>
          <w:numId w:val="6"/>
        </w:numPr>
        <w:ind w:left="709"/>
        <w:jc w:val="both"/>
        <w:rPr>
          <w:rFonts w:asciiTheme="majorBidi" w:hAnsiTheme="majorBidi" w:cstheme="majorBidi"/>
          <w:sz w:val="22"/>
          <w:szCs w:val="22"/>
          <w:lang w:val="ru-RU"/>
        </w:rPr>
      </w:pPr>
      <w:r w:rsidRPr="00AB1D29">
        <w:rPr>
          <w:rFonts w:asciiTheme="majorBidi" w:hAnsiTheme="majorBidi" w:cstheme="majorBidi"/>
          <w:sz w:val="22"/>
          <w:szCs w:val="22"/>
          <w:lang w:val="ru-RU"/>
        </w:rPr>
        <w:t>о</w:t>
      </w:r>
      <w:r w:rsidR="000216BF" w:rsidRPr="00AB1D29">
        <w:rPr>
          <w:rFonts w:asciiTheme="majorBidi" w:hAnsiTheme="majorBidi" w:cstheme="majorBidi"/>
          <w:sz w:val="22"/>
          <w:szCs w:val="22"/>
          <w:lang w:val="ru-RU"/>
        </w:rPr>
        <w:t>пределить возникающие вопросы и трудности в связи с осуществлением Конвенции по многочисленным трансграничным водам</w:t>
      </w:r>
      <w:r w:rsidR="00B14448" w:rsidRPr="00AB1D29">
        <w:rPr>
          <w:rFonts w:asciiTheme="majorBidi" w:hAnsiTheme="majorBidi" w:cstheme="majorBidi"/>
          <w:sz w:val="22"/>
          <w:szCs w:val="22"/>
          <w:lang w:val="ru-RU"/>
        </w:rPr>
        <w:t>, а также позволить странам эффективно и совместно реагировать на любые проблемы</w:t>
      </w:r>
      <w:r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p>
    <w:p w14:paraId="2529EFB7" w14:textId="76045007" w:rsidR="00765039" w:rsidRPr="00AB1D29" w:rsidRDefault="00BD3181" w:rsidP="00DC3E41">
      <w:pPr>
        <w:pStyle w:val="ListParagraph"/>
        <w:numPr>
          <w:ilvl w:val="1"/>
          <w:numId w:val="6"/>
        </w:numPr>
        <w:ind w:left="709"/>
        <w:jc w:val="both"/>
        <w:rPr>
          <w:rFonts w:asciiTheme="majorBidi" w:hAnsiTheme="majorBidi" w:cstheme="majorBidi"/>
          <w:sz w:val="22"/>
          <w:szCs w:val="22"/>
          <w:lang w:val="ru-RU"/>
        </w:rPr>
      </w:pPr>
      <w:r w:rsidRPr="00AB1D29">
        <w:rPr>
          <w:rFonts w:asciiTheme="majorBidi" w:hAnsiTheme="majorBidi" w:cstheme="majorBidi"/>
          <w:sz w:val="22"/>
          <w:szCs w:val="22"/>
          <w:lang w:val="ru-RU"/>
        </w:rPr>
        <w:t>п</w:t>
      </w:r>
      <w:r w:rsidR="00B14448" w:rsidRPr="00AB1D29">
        <w:rPr>
          <w:rFonts w:asciiTheme="majorBidi" w:hAnsiTheme="majorBidi" w:cstheme="majorBidi"/>
          <w:sz w:val="22"/>
          <w:szCs w:val="22"/>
          <w:lang w:val="ru-RU"/>
        </w:rPr>
        <w:t xml:space="preserve">редложить собранную коллекцию </w:t>
      </w:r>
      <w:r w:rsidR="00446A1D" w:rsidRPr="00AB1D29">
        <w:rPr>
          <w:rFonts w:asciiTheme="majorBidi" w:hAnsiTheme="majorBidi" w:cstheme="majorBidi"/>
          <w:sz w:val="22"/>
          <w:szCs w:val="22"/>
          <w:lang w:val="ru-RU"/>
        </w:rPr>
        <w:t>накопленного опыта</w:t>
      </w:r>
      <w:r w:rsidR="00B14448" w:rsidRPr="00AB1D29">
        <w:rPr>
          <w:rFonts w:asciiTheme="majorBidi" w:hAnsiTheme="majorBidi" w:cstheme="majorBidi"/>
          <w:sz w:val="22"/>
          <w:szCs w:val="22"/>
          <w:lang w:val="ru-RU"/>
        </w:rPr>
        <w:t xml:space="preserve"> и передовых практик</w:t>
      </w:r>
      <w:r w:rsidR="00765039" w:rsidRPr="00AB1D29">
        <w:rPr>
          <w:rFonts w:asciiTheme="majorBidi" w:hAnsiTheme="majorBidi" w:cstheme="majorBidi"/>
          <w:sz w:val="22"/>
          <w:szCs w:val="22"/>
          <w:lang w:val="ru-RU"/>
        </w:rPr>
        <w:t xml:space="preserve">; </w:t>
      </w:r>
      <w:r w:rsidR="00B14448" w:rsidRPr="00AB1D29">
        <w:rPr>
          <w:rFonts w:asciiTheme="majorBidi" w:hAnsiTheme="majorBidi" w:cstheme="majorBidi"/>
          <w:sz w:val="22"/>
          <w:szCs w:val="22"/>
          <w:lang w:val="ru-RU"/>
        </w:rPr>
        <w:t>а также</w:t>
      </w:r>
      <w:r w:rsidR="00765039" w:rsidRPr="00AB1D29">
        <w:rPr>
          <w:rFonts w:asciiTheme="majorBidi" w:hAnsiTheme="majorBidi" w:cstheme="majorBidi"/>
          <w:sz w:val="22"/>
          <w:szCs w:val="22"/>
          <w:lang w:val="ru-RU"/>
        </w:rPr>
        <w:t xml:space="preserve"> </w:t>
      </w:r>
    </w:p>
    <w:p w14:paraId="54DE0204" w14:textId="43FE8A5E" w:rsidR="00765039" w:rsidRPr="00AB1D29" w:rsidRDefault="00BD3181" w:rsidP="00DC3E41">
      <w:pPr>
        <w:pStyle w:val="ListParagraph"/>
        <w:numPr>
          <w:ilvl w:val="1"/>
          <w:numId w:val="6"/>
        </w:numPr>
        <w:ind w:left="709"/>
        <w:jc w:val="both"/>
        <w:rPr>
          <w:rFonts w:ascii="Times New Roman" w:hAnsi="Times New Roman" w:cs="Times New Roman"/>
          <w:sz w:val="22"/>
          <w:szCs w:val="22"/>
          <w:lang w:val="ru-RU"/>
        </w:rPr>
      </w:pPr>
      <w:r w:rsidRPr="00AB1D29">
        <w:rPr>
          <w:rFonts w:asciiTheme="majorBidi" w:hAnsiTheme="majorBidi" w:cstheme="majorBidi"/>
          <w:sz w:val="22"/>
          <w:szCs w:val="22"/>
          <w:lang w:val="ru-RU"/>
        </w:rPr>
        <w:t>п</w:t>
      </w:r>
      <w:r w:rsidR="00B14448" w:rsidRPr="00AB1D29">
        <w:rPr>
          <w:rFonts w:asciiTheme="majorBidi" w:hAnsiTheme="majorBidi" w:cstheme="majorBidi"/>
          <w:sz w:val="22"/>
          <w:szCs w:val="22"/>
          <w:lang w:val="ru-RU"/>
        </w:rPr>
        <w:t>омочь оповестить</w:t>
      </w:r>
      <w:r w:rsidR="00081E63" w:rsidRPr="00AB1D29">
        <w:rPr>
          <w:rFonts w:asciiTheme="majorBidi" w:hAnsiTheme="majorBidi" w:cstheme="majorBidi"/>
          <w:sz w:val="22"/>
          <w:szCs w:val="22"/>
          <w:lang w:val="ru-RU"/>
        </w:rPr>
        <w:t xml:space="preserve"> общественность о мерах, предпринятых в отношении осуществления Конвенции, а также, за счет </w:t>
      </w:r>
      <w:r w:rsidR="002A7B54" w:rsidRPr="00AB1D29">
        <w:rPr>
          <w:rFonts w:asciiTheme="majorBidi" w:hAnsiTheme="majorBidi" w:cstheme="majorBidi"/>
          <w:sz w:val="22"/>
          <w:szCs w:val="22"/>
          <w:lang w:val="ru-RU"/>
        </w:rPr>
        <w:t xml:space="preserve">объединения и распределения результатов, привлечь политическое внимание к вопросу </w:t>
      </w:r>
      <w:r w:rsidR="00533FEF" w:rsidRPr="00AB1D29">
        <w:rPr>
          <w:rFonts w:asciiTheme="majorBidi" w:hAnsiTheme="majorBidi" w:cstheme="majorBidi"/>
          <w:sz w:val="22"/>
          <w:szCs w:val="22"/>
          <w:lang w:val="ru-RU"/>
        </w:rPr>
        <w:t>сотрудничеств</w:t>
      </w:r>
      <w:r w:rsidR="00446A1D" w:rsidRPr="00AB1D29">
        <w:rPr>
          <w:rFonts w:asciiTheme="majorBidi" w:hAnsiTheme="majorBidi" w:cstheme="majorBidi"/>
          <w:sz w:val="22"/>
          <w:szCs w:val="22"/>
          <w:lang w:val="ru-RU"/>
        </w:rPr>
        <w:t>а</w:t>
      </w:r>
      <w:r w:rsidR="00533FEF" w:rsidRPr="00AB1D29">
        <w:rPr>
          <w:rFonts w:asciiTheme="majorBidi" w:hAnsiTheme="majorBidi" w:cstheme="majorBidi"/>
          <w:sz w:val="22"/>
          <w:szCs w:val="22"/>
          <w:lang w:val="ru-RU"/>
        </w:rPr>
        <w:t xml:space="preserve"> в области трансграничных вод </w:t>
      </w:r>
      <w:r w:rsidR="002A7B54" w:rsidRPr="00AB1D29">
        <w:rPr>
          <w:rFonts w:asciiTheme="majorBidi" w:hAnsiTheme="majorBidi" w:cstheme="majorBidi"/>
          <w:sz w:val="22"/>
          <w:szCs w:val="22"/>
          <w:lang w:val="ru-RU"/>
        </w:rPr>
        <w:t>как на национальном</w:t>
      </w:r>
      <w:r w:rsidR="00F30F8E" w:rsidRPr="00AB1D29">
        <w:rPr>
          <w:rFonts w:asciiTheme="majorBidi" w:hAnsiTheme="majorBidi" w:cstheme="majorBidi"/>
          <w:sz w:val="22"/>
          <w:szCs w:val="22"/>
          <w:lang w:val="ru-RU"/>
        </w:rPr>
        <w:t>,</w:t>
      </w:r>
      <w:r w:rsidR="002A7B54" w:rsidRPr="00AB1D29">
        <w:rPr>
          <w:rFonts w:asciiTheme="majorBidi" w:hAnsiTheme="majorBidi" w:cstheme="majorBidi"/>
          <w:sz w:val="22"/>
          <w:szCs w:val="22"/>
          <w:lang w:val="ru-RU"/>
        </w:rPr>
        <w:t xml:space="preserve"> так и на международном уровнях</w:t>
      </w:r>
      <w:r w:rsidR="00765039"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21D29273" w14:textId="1F8C96A1" w:rsidR="00E914C8" w:rsidRPr="00AB1D29" w:rsidRDefault="00E914C8" w:rsidP="00DC3E41">
      <w:pPr>
        <w:jc w:val="both"/>
        <w:rPr>
          <w:sz w:val="22"/>
          <w:szCs w:val="22"/>
          <w:lang w:val="ru-RU"/>
        </w:rPr>
      </w:pPr>
    </w:p>
    <w:p w14:paraId="6F7B6A2A" w14:textId="77777777" w:rsidR="00307E0A" w:rsidRPr="00AB1D29" w:rsidRDefault="00307E0A" w:rsidP="00DC3E41">
      <w:pPr>
        <w:jc w:val="both"/>
        <w:rPr>
          <w:sz w:val="22"/>
          <w:szCs w:val="22"/>
          <w:lang w:val="ru-RU"/>
        </w:rPr>
      </w:pPr>
    </w:p>
    <w:p w14:paraId="5D0FB06D" w14:textId="75117DA0" w:rsidR="00E914C8" w:rsidRPr="00AB1D29" w:rsidRDefault="00F30F8E" w:rsidP="00DC3E41">
      <w:pPr>
        <w:jc w:val="both"/>
        <w:rPr>
          <w:sz w:val="22"/>
          <w:szCs w:val="22"/>
          <w:lang w:val="ru-RU"/>
        </w:rPr>
      </w:pPr>
      <w:r w:rsidRPr="00AB1D29">
        <w:rPr>
          <w:sz w:val="22"/>
          <w:szCs w:val="22"/>
          <w:lang w:val="ru-RU"/>
        </w:rPr>
        <w:t xml:space="preserve">Принимая во внимание то, что целью представления отчетности является </w:t>
      </w:r>
      <w:r w:rsidR="00BD17A6" w:rsidRPr="00AB1D29">
        <w:rPr>
          <w:sz w:val="22"/>
          <w:szCs w:val="22"/>
          <w:lang w:val="ru-RU"/>
        </w:rPr>
        <w:t>мониторинг осуществления</w:t>
      </w:r>
      <w:r w:rsidRPr="00AB1D29">
        <w:rPr>
          <w:sz w:val="22"/>
          <w:szCs w:val="22"/>
          <w:lang w:val="ru-RU"/>
        </w:rPr>
        <w:t xml:space="preserve"> </w:t>
      </w:r>
      <w:r w:rsidR="00533FEF" w:rsidRPr="00AB1D29">
        <w:rPr>
          <w:sz w:val="22"/>
          <w:szCs w:val="22"/>
          <w:lang w:val="ru-RU"/>
        </w:rPr>
        <w:t>сотрудничеств</w:t>
      </w:r>
      <w:r w:rsidR="0037019D" w:rsidRPr="00AB1D29">
        <w:rPr>
          <w:sz w:val="22"/>
          <w:szCs w:val="22"/>
          <w:lang w:val="ru-RU"/>
        </w:rPr>
        <w:t>а</w:t>
      </w:r>
      <w:r w:rsidR="00533FEF" w:rsidRPr="00AB1D29">
        <w:rPr>
          <w:sz w:val="22"/>
          <w:szCs w:val="22"/>
          <w:lang w:val="ru-RU"/>
        </w:rPr>
        <w:t xml:space="preserve"> в области трансграничных вод</w:t>
      </w:r>
      <w:r w:rsidRPr="00AB1D29">
        <w:rPr>
          <w:sz w:val="22"/>
          <w:szCs w:val="22"/>
          <w:lang w:val="ru-RU"/>
        </w:rPr>
        <w:t xml:space="preserve">, </w:t>
      </w:r>
      <w:r w:rsidR="00533FEF" w:rsidRPr="00AB1D29">
        <w:rPr>
          <w:sz w:val="22"/>
          <w:szCs w:val="22"/>
          <w:lang w:val="ru-RU"/>
        </w:rPr>
        <w:t xml:space="preserve">важно изначально осознавать, что </w:t>
      </w:r>
      <w:r w:rsidR="004E22E0" w:rsidRPr="00AB1D29">
        <w:rPr>
          <w:sz w:val="22"/>
          <w:szCs w:val="22"/>
          <w:lang w:val="ru-RU"/>
        </w:rPr>
        <w:t>процедура представления отчетности</w:t>
      </w:r>
      <w:r w:rsidR="00533FEF" w:rsidRPr="00AB1D29">
        <w:rPr>
          <w:sz w:val="22"/>
          <w:szCs w:val="22"/>
          <w:lang w:val="ru-RU"/>
        </w:rPr>
        <w:t xml:space="preserve"> происходит на национальном уровне</w:t>
      </w:r>
      <w:r w:rsidR="00E914C8" w:rsidRPr="00AB1D29">
        <w:rPr>
          <w:sz w:val="22"/>
          <w:szCs w:val="22"/>
          <w:lang w:val="ru-RU"/>
        </w:rPr>
        <w:t>.</w:t>
      </w:r>
      <w:r w:rsidR="004F55C0" w:rsidRPr="00AB1D29">
        <w:rPr>
          <w:sz w:val="22"/>
          <w:szCs w:val="22"/>
          <w:lang w:val="ru-RU"/>
        </w:rPr>
        <w:t xml:space="preserve"> </w:t>
      </w:r>
      <w:r w:rsidR="004E22E0" w:rsidRPr="00AB1D29">
        <w:rPr>
          <w:sz w:val="22"/>
          <w:szCs w:val="22"/>
          <w:lang w:val="ru-RU"/>
        </w:rPr>
        <w:t xml:space="preserve">Таким образом, просьба к странам представить </w:t>
      </w:r>
      <w:r w:rsidR="009B4F8C" w:rsidRPr="00AB1D29">
        <w:rPr>
          <w:sz w:val="22"/>
          <w:szCs w:val="22"/>
          <w:lang w:val="ru-RU"/>
        </w:rPr>
        <w:t>сво</w:t>
      </w:r>
      <w:r w:rsidR="005F755B" w:rsidRPr="00AB1D29">
        <w:rPr>
          <w:sz w:val="22"/>
          <w:szCs w:val="22"/>
          <w:lang w:val="ru-RU"/>
        </w:rPr>
        <w:t>ю</w:t>
      </w:r>
      <w:r w:rsidR="009B4F8C" w:rsidRPr="00AB1D29">
        <w:rPr>
          <w:sz w:val="22"/>
          <w:szCs w:val="22"/>
          <w:lang w:val="ru-RU"/>
        </w:rPr>
        <w:t xml:space="preserve"> </w:t>
      </w:r>
      <w:r w:rsidR="0037019D" w:rsidRPr="00AB1D29">
        <w:rPr>
          <w:sz w:val="22"/>
          <w:szCs w:val="22"/>
          <w:lang w:val="ru-RU"/>
        </w:rPr>
        <w:t xml:space="preserve">собственную </w:t>
      </w:r>
      <w:r w:rsidR="009B4F8C" w:rsidRPr="00AB1D29">
        <w:rPr>
          <w:sz w:val="22"/>
          <w:szCs w:val="22"/>
          <w:lang w:val="ru-RU"/>
        </w:rPr>
        <w:t>перспектив</w:t>
      </w:r>
      <w:r w:rsidR="005F755B" w:rsidRPr="00AB1D29">
        <w:rPr>
          <w:sz w:val="22"/>
          <w:szCs w:val="22"/>
          <w:lang w:val="ru-RU"/>
        </w:rPr>
        <w:t>у</w:t>
      </w:r>
      <w:r w:rsidR="009B4F8C" w:rsidRPr="00AB1D29">
        <w:rPr>
          <w:sz w:val="22"/>
          <w:szCs w:val="22"/>
          <w:lang w:val="ru-RU"/>
        </w:rPr>
        <w:t xml:space="preserve">, что особенно важно при рассмотрении вопросов, связанных как с осуществлением механизмов сотрудничества, так и с </w:t>
      </w:r>
      <w:r w:rsidR="0037019D" w:rsidRPr="00AB1D29">
        <w:rPr>
          <w:sz w:val="22"/>
          <w:szCs w:val="22"/>
          <w:lang w:val="ru-RU"/>
        </w:rPr>
        <w:t>работой</w:t>
      </w:r>
      <w:r w:rsidR="00EE2EE0" w:rsidRPr="00AB1D29">
        <w:rPr>
          <w:sz w:val="22"/>
          <w:szCs w:val="22"/>
          <w:lang w:val="ru-RU"/>
        </w:rPr>
        <w:t xml:space="preserve"> </w:t>
      </w:r>
      <w:r w:rsidR="005F755B" w:rsidRPr="00AB1D29">
        <w:rPr>
          <w:sz w:val="22"/>
          <w:szCs w:val="22"/>
          <w:lang w:val="ru-RU"/>
        </w:rPr>
        <w:t>совместны</w:t>
      </w:r>
      <w:r w:rsidR="0037019D" w:rsidRPr="00AB1D29">
        <w:rPr>
          <w:sz w:val="22"/>
          <w:szCs w:val="22"/>
          <w:lang w:val="ru-RU"/>
        </w:rPr>
        <w:t>х</w:t>
      </w:r>
      <w:r w:rsidR="005F755B" w:rsidRPr="00AB1D29">
        <w:rPr>
          <w:sz w:val="22"/>
          <w:szCs w:val="22"/>
          <w:lang w:val="ru-RU"/>
        </w:rPr>
        <w:t xml:space="preserve"> орган</w:t>
      </w:r>
      <w:r w:rsidR="0037019D" w:rsidRPr="00AB1D29">
        <w:rPr>
          <w:sz w:val="22"/>
          <w:szCs w:val="22"/>
          <w:lang w:val="ru-RU"/>
        </w:rPr>
        <w:t>ов</w:t>
      </w:r>
      <w:r w:rsidR="00E914C8" w:rsidRPr="00AB1D29">
        <w:rPr>
          <w:sz w:val="22"/>
          <w:szCs w:val="22"/>
          <w:lang w:val="ru-RU"/>
        </w:rPr>
        <w:t xml:space="preserve"> (</w:t>
      </w:r>
      <w:r w:rsidR="005F755B" w:rsidRPr="00AB1D29">
        <w:rPr>
          <w:sz w:val="22"/>
          <w:szCs w:val="22"/>
          <w:lang w:val="ru-RU"/>
        </w:rPr>
        <w:t>Раздел</w:t>
      </w:r>
      <w:r w:rsidR="00E914C8" w:rsidRPr="00AB1D29">
        <w:rPr>
          <w:sz w:val="22"/>
          <w:szCs w:val="22"/>
          <w:lang w:val="ru-RU"/>
        </w:rPr>
        <w:t xml:space="preserve"> </w:t>
      </w:r>
      <w:r w:rsidR="00E914C8" w:rsidRPr="00AB1D29">
        <w:rPr>
          <w:sz w:val="22"/>
          <w:szCs w:val="22"/>
        </w:rPr>
        <w:t>II</w:t>
      </w:r>
      <w:r w:rsidR="00E914C8" w:rsidRPr="00AB1D29">
        <w:rPr>
          <w:sz w:val="22"/>
          <w:szCs w:val="22"/>
          <w:lang w:val="ru-RU"/>
        </w:rPr>
        <w:t xml:space="preserve"> </w:t>
      </w:r>
      <w:r w:rsidR="003F1ACB" w:rsidRPr="00AB1D29">
        <w:rPr>
          <w:sz w:val="22"/>
          <w:szCs w:val="22"/>
          <w:lang w:val="ru-RU"/>
        </w:rPr>
        <w:t>типовой формы</w:t>
      </w:r>
      <w:r w:rsidR="005F755B" w:rsidRPr="00AB1D29">
        <w:rPr>
          <w:sz w:val="22"/>
          <w:szCs w:val="22"/>
          <w:lang w:val="ru-RU"/>
        </w:rPr>
        <w:t xml:space="preserve"> отчетности</w:t>
      </w:r>
      <w:r w:rsidR="00E914C8" w:rsidRPr="00AB1D29">
        <w:rPr>
          <w:sz w:val="22"/>
          <w:szCs w:val="22"/>
          <w:lang w:val="ru-RU"/>
        </w:rPr>
        <w:t xml:space="preserve">); </w:t>
      </w:r>
      <w:r w:rsidR="003F1ACB" w:rsidRPr="00AB1D29">
        <w:rPr>
          <w:sz w:val="22"/>
          <w:szCs w:val="22"/>
          <w:lang w:val="ru-RU"/>
        </w:rPr>
        <w:t>а также с вопросами</w:t>
      </w:r>
      <w:r w:rsidR="00A773C0" w:rsidRPr="00AB1D29">
        <w:rPr>
          <w:sz w:val="22"/>
          <w:szCs w:val="22"/>
          <w:lang w:val="ru-RU"/>
        </w:rPr>
        <w:t xml:space="preserve">, относящимися к национальным </w:t>
      </w:r>
      <w:r w:rsidR="0037019D" w:rsidRPr="00AB1D29">
        <w:rPr>
          <w:sz w:val="22"/>
          <w:szCs w:val="22"/>
          <w:lang w:val="ru-RU"/>
        </w:rPr>
        <w:t>мерам</w:t>
      </w:r>
      <w:r w:rsidR="00A773C0" w:rsidRPr="00AB1D29">
        <w:rPr>
          <w:sz w:val="22"/>
          <w:szCs w:val="22"/>
          <w:lang w:val="ru-RU"/>
        </w:rPr>
        <w:t>, которые были введены в действие, чтобы поддержать осуществление лю</w:t>
      </w:r>
      <w:r w:rsidR="00C30852" w:rsidRPr="00AB1D29">
        <w:rPr>
          <w:sz w:val="22"/>
          <w:szCs w:val="22"/>
          <w:lang w:val="ru-RU"/>
        </w:rPr>
        <w:t xml:space="preserve">бых механизмов </w:t>
      </w:r>
      <w:r w:rsidR="00A866E6" w:rsidRPr="00AB1D29">
        <w:rPr>
          <w:sz w:val="22"/>
          <w:szCs w:val="22"/>
          <w:lang w:val="ru-RU"/>
        </w:rPr>
        <w:t>сотрудничества в области трансграничных вод</w:t>
      </w:r>
      <w:r w:rsidR="00E914C8" w:rsidRPr="00AB1D29">
        <w:rPr>
          <w:sz w:val="22"/>
          <w:szCs w:val="22"/>
          <w:lang w:val="ru-RU"/>
        </w:rPr>
        <w:t xml:space="preserve"> (</w:t>
      </w:r>
      <w:r w:rsidR="00A866E6" w:rsidRPr="00AB1D29">
        <w:rPr>
          <w:sz w:val="22"/>
          <w:szCs w:val="22"/>
          <w:lang w:val="ru-RU"/>
        </w:rPr>
        <w:t>Раздел</w:t>
      </w:r>
      <w:r w:rsidR="00E914C8" w:rsidRPr="00AB1D29">
        <w:rPr>
          <w:sz w:val="22"/>
          <w:szCs w:val="22"/>
          <w:lang w:val="ru-RU"/>
        </w:rPr>
        <w:t xml:space="preserve"> </w:t>
      </w:r>
      <w:r w:rsidR="00E914C8" w:rsidRPr="00AB1D29">
        <w:rPr>
          <w:sz w:val="22"/>
          <w:szCs w:val="22"/>
        </w:rPr>
        <w:t>III</w:t>
      </w:r>
      <w:r w:rsidR="00E914C8" w:rsidRPr="00AB1D29">
        <w:rPr>
          <w:sz w:val="22"/>
          <w:szCs w:val="22"/>
          <w:lang w:val="ru-RU"/>
        </w:rPr>
        <w:t xml:space="preserve"> </w:t>
      </w:r>
      <w:r w:rsidR="00A866E6" w:rsidRPr="00AB1D29">
        <w:rPr>
          <w:sz w:val="22"/>
          <w:szCs w:val="22"/>
          <w:lang w:val="ru-RU"/>
        </w:rPr>
        <w:t>типовой формы отчетности</w:t>
      </w:r>
      <w:r w:rsidR="00E914C8" w:rsidRPr="00AB1D29">
        <w:rPr>
          <w:sz w:val="22"/>
          <w:szCs w:val="22"/>
          <w:lang w:val="ru-RU"/>
        </w:rPr>
        <w:t>).</w:t>
      </w:r>
      <w:r w:rsidR="004F55C0" w:rsidRPr="00AB1D29">
        <w:rPr>
          <w:sz w:val="22"/>
          <w:szCs w:val="22"/>
          <w:lang w:val="ru-RU"/>
        </w:rPr>
        <w:t xml:space="preserve"> </w:t>
      </w:r>
      <w:r w:rsidR="00A866E6" w:rsidRPr="00AB1D29">
        <w:rPr>
          <w:sz w:val="22"/>
          <w:szCs w:val="22"/>
          <w:lang w:val="ru-RU"/>
        </w:rPr>
        <w:t>Страны,</w:t>
      </w:r>
      <w:r w:rsidR="0037019D" w:rsidRPr="00AB1D29">
        <w:rPr>
          <w:sz w:val="22"/>
          <w:szCs w:val="22"/>
          <w:lang w:val="ru-RU"/>
        </w:rPr>
        <w:t xml:space="preserve"> разделяющие</w:t>
      </w:r>
      <w:r w:rsidR="00A866E6" w:rsidRPr="00AB1D29">
        <w:rPr>
          <w:sz w:val="22"/>
          <w:szCs w:val="22"/>
          <w:lang w:val="ru-RU"/>
        </w:rPr>
        <w:t xml:space="preserve"> </w:t>
      </w:r>
      <w:r w:rsidR="00700483" w:rsidRPr="00AB1D29">
        <w:rPr>
          <w:sz w:val="22"/>
          <w:szCs w:val="22"/>
          <w:lang w:val="ru-RU"/>
        </w:rPr>
        <w:t xml:space="preserve">водные ресурсы </w:t>
      </w:r>
      <w:r w:rsidR="00A866E6" w:rsidRPr="00AB1D29">
        <w:rPr>
          <w:sz w:val="22"/>
          <w:szCs w:val="22"/>
          <w:lang w:val="ru-RU"/>
        </w:rPr>
        <w:t>определенн</w:t>
      </w:r>
      <w:r w:rsidR="00700483" w:rsidRPr="00AB1D29">
        <w:rPr>
          <w:sz w:val="22"/>
          <w:szCs w:val="22"/>
          <w:lang w:val="ru-RU"/>
        </w:rPr>
        <w:t>ой</w:t>
      </w:r>
      <w:r w:rsidR="00A866E6" w:rsidRPr="00AB1D29">
        <w:rPr>
          <w:sz w:val="22"/>
          <w:szCs w:val="22"/>
          <w:lang w:val="ru-RU"/>
        </w:rPr>
        <w:t xml:space="preserve"> рек</w:t>
      </w:r>
      <w:r w:rsidR="00700483" w:rsidRPr="00AB1D29">
        <w:rPr>
          <w:sz w:val="22"/>
          <w:szCs w:val="22"/>
          <w:lang w:val="ru-RU"/>
        </w:rPr>
        <w:t>и</w:t>
      </w:r>
      <w:r w:rsidR="00A866E6" w:rsidRPr="00AB1D29">
        <w:rPr>
          <w:sz w:val="22"/>
          <w:szCs w:val="22"/>
          <w:lang w:val="ru-RU"/>
        </w:rPr>
        <w:t>, озер</w:t>
      </w:r>
      <w:r w:rsidR="00700483" w:rsidRPr="00AB1D29">
        <w:rPr>
          <w:sz w:val="22"/>
          <w:szCs w:val="22"/>
          <w:lang w:val="ru-RU"/>
        </w:rPr>
        <w:t>а</w:t>
      </w:r>
      <w:r w:rsidR="00A866E6" w:rsidRPr="00AB1D29">
        <w:rPr>
          <w:sz w:val="22"/>
          <w:szCs w:val="22"/>
          <w:lang w:val="ru-RU"/>
        </w:rPr>
        <w:t xml:space="preserve"> или водоносн</w:t>
      </w:r>
      <w:r w:rsidR="00700483" w:rsidRPr="00AB1D29">
        <w:rPr>
          <w:sz w:val="22"/>
          <w:szCs w:val="22"/>
          <w:lang w:val="ru-RU"/>
        </w:rPr>
        <w:t>ого</w:t>
      </w:r>
      <w:r w:rsidR="00A866E6" w:rsidRPr="00AB1D29">
        <w:rPr>
          <w:sz w:val="22"/>
          <w:szCs w:val="22"/>
          <w:lang w:val="ru-RU"/>
        </w:rPr>
        <w:t xml:space="preserve"> г</w:t>
      </w:r>
      <w:r w:rsidR="009A4805" w:rsidRPr="00AB1D29">
        <w:rPr>
          <w:sz w:val="22"/>
          <w:szCs w:val="22"/>
          <w:lang w:val="ru-RU"/>
        </w:rPr>
        <w:t>о</w:t>
      </w:r>
      <w:r w:rsidR="00A866E6" w:rsidRPr="00AB1D29">
        <w:rPr>
          <w:sz w:val="22"/>
          <w:szCs w:val="22"/>
          <w:lang w:val="ru-RU"/>
        </w:rPr>
        <w:t>ризонт</w:t>
      </w:r>
      <w:r w:rsidR="00700483" w:rsidRPr="00AB1D29">
        <w:rPr>
          <w:sz w:val="22"/>
          <w:szCs w:val="22"/>
          <w:lang w:val="ru-RU"/>
        </w:rPr>
        <w:t>а</w:t>
      </w:r>
      <w:r w:rsidR="00A866E6" w:rsidRPr="00AB1D29">
        <w:rPr>
          <w:sz w:val="22"/>
          <w:szCs w:val="22"/>
          <w:lang w:val="ru-RU"/>
        </w:rPr>
        <w:t xml:space="preserve">, могут </w:t>
      </w:r>
      <w:r w:rsidR="00446A1D" w:rsidRPr="00AB1D29">
        <w:rPr>
          <w:sz w:val="22"/>
          <w:szCs w:val="22"/>
          <w:lang w:val="ru-RU"/>
        </w:rPr>
        <w:t xml:space="preserve">принять </w:t>
      </w:r>
      <w:r w:rsidR="00A866E6" w:rsidRPr="00AB1D29">
        <w:rPr>
          <w:sz w:val="22"/>
          <w:szCs w:val="22"/>
          <w:lang w:val="ru-RU"/>
        </w:rPr>
        <w:t>реш</w:t>
      </w:r>
      <w:r w:rsidR="00446A1D" w:rsidRPr="00AB1D29">
        <w:rPr>
          <w:sz w:val="22"/>
          <w:szCs w:val="22"/>
          <w:lang w:val="ru-RU"/>
        </w:rPr>
        <w:t>ение</w:t>
      </w:r>
      <w:r w:rsidR="00A866E6" w:rsidRPr="00AB1D29">
        <w:rPr>
          <w:sz w:val="22"/>
          <w:szCs w:val="22"/>
          <w:lang w:val="ru-RU"/>
        </w:rPr>
        <w:t xml:space="preserve"> совместно координировать свои </w:t>
      </w:r>
      <w:r w:rsidR="009A4805" w:rsidRPr="00AB1D29">
        <w:rPr>
          <w:sz w:val="22"/>
          <w:szCs w:val="22"/>
          <w:lang w:val="ru-RU"/>
        </w:rPr>
        <w:t>ответы (см</w:t>
      </w:r>
      <w:r w:rsidR="00B1310D">
        <w:rPr>
          <w:sz w:val="22"/>
          <w:szCs w:val="22"/>
          <w:lang w:val="ru-RU"/>
        </w:rPr>
        <w:t>.</w:t>
      </w:r>
      <w:r w:rsidR="009A4805" w:rsidRPr="00AB1D29">
        <w:rPr>
          <w:sz w:val="22"/>
          <w:szCs w:val="22"/>
          <w:lang w:val="ru-RU"/>
        </w:rPr>
        <w:t xml:space="preserve"> комментарии ниже)</w:t>
      </w:r>
      <w:r w:rsidR="00541FBD" w:rsidRPr="00AB1D29">
        <w:rPr>
          <w:sz w:val="22"/>
          <w:szCs w:val="22"/>
          <w:lang w:val="ru-RU"/>
        </w:rPr>
        <w:t xml:space="preserve">, </w:t>
      </w:r>
      <w:r w:rsidR="009A4805" w:rsidRPr="00AB1D29">
        <w:rPr>
          <w:sz w:val="22"/>
          <w:szCs w:val="22"/>
          <w:lang w:val="ru-RU"/>
        </w:rPr>
        <w:t>но, в конечном счете</w:t>
      </w:r>
      <w:r w:rsidR="00541FBD" w:rsidRPr="00AB1D29">
        <w:rPr>
          <w:sz w:val="22"/>
          <w:szCs w:val="22"/>
          <w:lang w:val="ru-RU"/>
        </w:rPr>
        <w:t>,</w:t>
      </w:r>
      <w:r w:rsidR="009A4805" w:rsidRPr="00AB1D29">
        <w:rPr>
          <w:sz w:val="22"/>
          <w:szCs w:val="22"/>
          <w:lang w:val="ru-RU"/>
        </w:rPr>
        <w:t xml:space="preserve"> они также могут иметь разные точки зрения на прогресс в осуществлении </w:t>
      </w:r>
      <w:r w:rsidR="0037019D" w:rsidRPr="00AB1D29">
        <w:rPr>
          <w:sz w:val="22"/>
          <w:szCs w:val="22"/>
          <w:lang w:val="ru-RU"/>
        </w:rPr>
        <w:t xml:space="preserve">трансграничного водного </w:t>
      </w:r>
      <w:r w:rsidR="009A4805" w:rsidRPr="00AB1D29">
        <w:rPr>
          <w:sz w:val="22"/>
          <w:szCs w:val="22"/>
          <w:lang w:val="ru-RU"/>
        </w:rPr>
        <w:t>сотрудничества</w:t>
      </w:r>
      <w:r w:rsidR="00541FBD" w:rsidRPr="00AB1D29">
        <w:rPr>
          <w:sz w:val="22"/>
          <w:szCs w:val="22"/>
          <w:lang w:val="ru-RU"/>
        </w:rPr>
        <w:t>.</w:t>
      </w:r>
      <w:r w:rsidR="004F55C0" w:rsidRPr="00AB1D29">
        <w:rPr>
          <w:sz w:val="22"/>
          <w:szCs w:val="22"/>
          <w:lang w:val="ru-RU"/>
        </w:rPr>
        <w:t xml:space="preserve"> </w:t>
      </w:r>
    </w:p>
    <w:p w14:paraId="3310998F" w14:textId="77777777" w:rsidR="00291260" w:rsidRPr="00AB1D29" w:rsidRDefault="00291260" w:rsidP="00DC3E41">
      <w:pPr>
        <w:rPr>
          <w:sz w:val="22"/>
          <w:szCs w:val="22"/>
          <w:lang w:val="ru-RU"/>
        </w:rPr>
      </w:pPr>
    </w:p>
    <w:p w14:paraId="5D474C8D" w14:textId="79B37383" w:rsidR="003568C9" w:rsidRPr="00AB1D29" w:rsidRDefault="0070001B" w:rsidP="00191A5A">
      <w:pPr>
        <w:pStyle w:val="yu1"/>
      </w:pPr>
      <w:bookmarkStart w:id="6" w:name="_Toc14203588"/>
      <w:bookmarkStart w:id="7" w:name="_Toc14354103"/>
      <w:r w:rsidRPr="00AB1D29">
        <w:t xml:space="preserve">Зачем нужно </w:t>
      </w:r>
      <w:r w:rsidR="00AA11E8" w:rsidRPr="00AB1D29">
        <w:t xml:space="preserve">данное </w:t>
      </w:r>
      <w:r w:rsidRPr="00AB1D29">
        <w:t>руководство</w:t>
      </w:r>
      <w:r w:rsidR="00626779" w:rsidRPr="00AB1D29">
        <w:t>?</w:t>
      </w:r>
      <w:bookmarkEnd w:id="6"/>
      <w:bookmarkEnd w:id="7"/>
    </w:p>
    <w:p w14:paraId="3F8FF62F" w14:textId="77777777" w:rsidR="00E914C8" w:rsidRPr="00AB1D29" w:rsidRDefault="00E914C8" w:rsidP="00DC3E41">
      <w:pPr>
        <w:jc w:val="both"/>
        <w:rPr>
          <w:sz w:val="22"/>
          <w:szCs w:val="22"/>
        </w:rPr>
      </w:pPr>
    </w:p>
    <w:p w14:paraId="0642896B" w14:textId="411D1A43" w:rsidR="00291260" w:rsidRPr="00AB1D29" w:rsidRDefault="0070001B" w:rsidP="00DC3E41">
      <w:pPr>
        <w:jc w:val="both"/>
        <w:rPr>
          <w:sz w:val="22"/>
          <w:szCs w:val="22"/>
          <w:lang w:val="ru-RU"/>
        </w:rPr>
      </w:pPr>
      <w:r w:rsidRPr="00AB1D29">
        <w:rPr>
          <w:sz w:val="22"/>
          <w:szCs w:val="22"/>
          <w:lang w:val="ru-RU"/>
        </w:rPr>
        <w:t>Основная цель данного руководства - улучшить</w:t>
      </w:r>
      <w:r w:rsidR="00291260" w:rsidRPr="00AB1D29">
        <w:rPr>
          <w:sz w:val="22"/>
          <w:szCs w:val="22"/>
          <w:lang w:val="ru-RU"/>
        </w:rPr>
        <w:t xml:space="preserve"> </w:t>
      </w:r>
      <w:r w:rsidRPr="00AB1D29">
        <w:rPr>
          <w:sz w:val="22"/>
          <w:szCs w:val="22"/>
          <w:lang w:val="ru-RU"/>
        </w:rPr>
        <w:t xml:space="preserve">качество национальных отчетов, что, в свою очередь, должно усилить их полезность с точки зрения </w:t>
      </w:r>
      <w:r w:rsidR="00700483" w:rsidRPr="00AB1D29">
        <w:rPr>
          <w:sz w:val="22"/>
          <w:szCs w:val="22"/>
          <w:lang w:val="ru-RU"/>
        </w:rPr>
        <w:t>информирования</w:t>
      </w:r>
      <w:r w:rsidR="002F631A" w:rsidRPr="00AB1D29">
        <w:rPr>
          <w:sz w:val="22"/>
          <w:szCs w:val="22"/>
          <w:lang w:val="ru-RU"/>
        </w:rPr>
        <w:t xml:space="preserve"> </w:t>
      </w:r>
      <w:r w:rsidR="00375D80" w:rsidRPr="00AB1D29">
        <w:rPr>
          <w:sz w:val="22"/>
          <w:szCs w:val="22"/>
          <w:lang w:val="ru-RU"/>
        </w:rPr>
        <w:t>процесс</w:t>
      </w:r>
      <w:r w:rsidR="002F631A" w:rsidRPr="00AB1D29">
        <w:rPr>
          <w:sz w:val="22"/>
          <w:szCs w:val="22"/>
          <w:lang w:val="ru-RU"/>
        </w:rPr>
        <w:t>ов</w:t>
      </w:r>
      <w:r w:rsidR="00375D80" w:rsidRPr="00AB1D29">
        <w:rPr>
          <w:sz w:val="22"/>
          <w:szCs w:val="22"/>
          <w:lang w:val="ru-RU"/>
        </w:rPr>
        <w:t xml:space="preserve"> принятия решений и формирования политики, связанной с </w:t>
      </w:r>
      <w:r w:rsidR="00700483" w:rsidRPr="00AB1D29">
        <w:rPr>
          <w:sz w:val="22"/>
          <w:szCs w:val="22"/>
          <w:lang w:val="ru-RU"/>
        </w:rPr>
        <w:t xml:space="preserve">трансграничным водным </w:t>
      </w:r>
      <w:r w:rsidR="00375D80" w:rsidRPr="00AB1D29">
        <w:rPr>
          <w:sz w:val="22"/>
          <w:szCs w:val="22"/>
          <w:lang w:val="ru-RU"/>
        </w:rPr>
        <w:t xml:space="preserve">сотрудничеством на </w:t>
      </w:r>
      <w:r w:rsidR="00700483" w:rsidRPr="00AB1D29">
        <w:rPr>
          <w:sz w:val="22"/>
          <w:szCs w:val="22"/>
          <w:lang w:val="ru-RU"/>
        </w:rPr>
        <w:t xml:space="preserve">уровне бассейна или водоносного горизонта, или на </w:t>
      </w:r>
      <w:r w:rsidR="00375D80" w:rsidRPr="00AB1D29">
        <w:rPr>
          <w:sz w:val="22"/>
          <w:szCs w:val="22"/>
          <w:lang w:val="ru-RU"/>
        </w:rPr>
        <w:t>национальном</w:t>
      </w:r>
      <w:r w:rsidR="00291260" w:rsidRPr="00AB1D29">
        <w:rPr>
          <w:sz w:val="22"/>
          <w:szCs w:val="22"/>
          <w:lang w:val="ru-RU"/>
        </w:rPr>
        <w:t xml:space="preserve">, </w:t>
      </w:r>
      <w:r w:rsidR="00F915BB" w:rsidRPr="00AB1D29">
        <w:rPr>
          <w:sz w:val="22"/>
          <w:szCs w:val="22"/>
          <w:lang w:val="ru-RU"/>
        </w:rPr>
        <w:t>региональном или глобальном уровнях</w:t>
      </w:r>
      <w:r w:rsidR="00291260" w:rsidRPr="00AB1D29">
        <w:rPr>
          <w:sz w:val="22"/>
          <w:szCs w:val="22"/>
          <w:lang w:val="ru-RU"/>
        </w:rPr>
        <w:t>.</w:t>
      </w:r>
      <w:r w:rsidR="004F55C0" w:rsidRPr="00AB1D29">
        <w:rPr>
          <w:sz w:val="22"/>
          <w:szCs w:val="22"/>
          <w:lang w:val="ru-RU"/>
        </w:rPr>
        <w:t xml:space="preserve"> </w:t>
      </w:r>
      <w:r w:rsidR="0074710D" w:rsidRPr="00AB1D29">
        <w:rPr>
          <w:sz w:val="22"/>
          <w:szCs w:val="22"/>
          <w:lang w:val="ru-RU"/>
        </w:rPr>
        <w:t>В частности</w:t>
      </w:r>
      <w:r w:rsidR="00AD0862" w:rsidRPr="00AB1D29">
        <w:rPr>
          <w:sz w:val="22"/>
          <w:szCs w:val="22"/>
          <w:lang w:val="ru-RU"/>
        </w:rPr>
        <w:t xml:space="preserve">, </w:t>
      </w:r>
      <w:r w:rsidR="0074710D" w:rsidRPr="00AB1D29">
        <w:rPr>
          <w:sz w:val="22"/>
          <w:szCs w:val="22"/>
          <w:lang w:val="ru-RU"/>
        </w:rPr>
        <w:t>данное руководство разъясняет как можно заполнить типовую форму отчетности</w:t>
      </w:r>
      <w:r w:rsidR="006C01E7" w:rsidRPr="00AB1D29">
        <w:rPr>
          <w:sz w:val="22"/>
          <w:szCs w:val="22"/>
          <w:lang w:val="ru-RU"/>
        </w:rPr>
        <w:t xml:space="preserve">, </w:t>
      </w:r>
      <w:r w:rsidR="0074710D" w:rsidRPr="00AB1D29">
        <w:rPr>
          <w:sz w:val="22"/>
          <w:szCs w:val="22"/>
          <w:lang w:val="ru-RU"/>
        </w:rPr>
        <w:t xml:space="preserve">дает определение основным терминам и </w:t>
      </w:r>
      <w:r w:rsidR="00700483" w:rsidRPr="00AB1D29">
        <w:rPr>
          <w:sz w:val="22"/>
          <w:szCs w:val="22"/>
          <w:lang w:val="ru-RU"/>
        </w:rPr>
        <w:t>приводит</w:t>
      </w:r>
      <w:r w:rsidR="0074710D" w:rsidRPr="00AB1D29">
        <w:rPr>
          <w:sz w:val="22"/>
          <w:szCs w:val="22"/>
          <w:lang w:val="ru-RU"/>
        </w:rPr>
        <w:t xml:space="preserve"> практические примеры того, как можно ответить на определенные вопросы</w:t>
      </w:r>
      <w:r w:rsidR="006C01E7" w:rsidRPr="00AB1D29">
        <w:rPr>
          <w:sz w:val="22"/>
          <w:szCs w:val="22"/>
          <w:lang w:val="ru-RU"/>
        </w:rPr>
        <w:t>.</w:t>
      </w:r>
      <w:r w:rsidR="004F55C0" w:rsidRPr="00AB1D29">
        <w:rPr>
          <w:sz w:val="22"/>
          <w:szCs w:val="22"/>
          <w:lang w:val="ru-RU"/>
        </w:rPr>
        <w:t xml:space="preserve"> </w:t>
      </w:r>
      <w:r w:rsidR="0074710D" w:rsidRPr="00AB1D29">
        <w:rPr>
          <w:sz w:val="22"/>
          <w:szCs w:val="22"/>
          <w:lang w:val="ru-RU"/>
        </w:rPr>
        <w:t>Кроме того, дан</w:t>
      </w:r>
      <w:r w:rsidR="00F76E3B" w:rsidRPr="00AB1D29">
        <w:rPr>
          <w:sz w:val="22"/>
          <w:szCs w:val="22"/>
          <w:lang w:val="ru-RU"/>
        </w:rPr>
        <w:t>ное руководство предлагает рекомендации о том, как организовать процедуру представления отчетности</w:t>
      </w:r>
      <w:r w:rsidR="008C54C6" w:rsidRPr="00AB1D29">
        <w:rPr>
          <w:sz w:val="22"/>
          <w:szCs w:val="22"/>
          <w:lang w:val="ru-RU"/>
        </w:rPr>
        <w:t>,</w:t>
      </w:r>
      <w:r w:rsidR="00F76E3B" w:rsidRPr="00AB1D29">
        <w:rPr>
          <w:sz w:val="22"/>
          <w:szCs w:val="22"/>
          <w:lang w:val="ru-RU"/>
        </w:rPr>
        <w:t xml:space="preserve"> и как использовать </w:t>
      </w:r>
      <w:r w:rsidR="00284003" w:rsidRPr="00AB1D29">
        <w:rPr>
          <w:sz w:val="22"/>
          <w:szCs w:val="22"/>
          <w:lang w:val="ru-RU"/>
        </w:rPr>
        <w:t>отчетность, чтобы</w:t>
      </w:r>
      <w:r w:rsidR="003600FF" w:rsidRPr="00AB1D29">
        <w:rPr>
          <w:sz w:val="22"/>
          <w:szCs w:val="22"/>
          <w:lang w:val="ru-RU"/>
        </w:rPr>
        <w:t xml:space="preserve"> в</w:t>
      </w:r>
      <w:r w:rsidR="00284003" w:rsidRPr="00AB1D29">
        <w:rPr>
          <w:sz w:val="22"/>
          <w:szCs w:val="22"/>
          <w:lang w:val="ru-RU"/>
        </w:rPr>
        <w:t xml:space="preserve"> максимизировать е</w:t>
      </w:r>
      <w:r w:rsidR="009F3BF2" w:rsidRPr="00AB1D29">
        <w:rPr>
          <w:sz w:val="22"/>
          <w:szCs w:val="22"/>
          <w:lang w:val="ru-RU"/>
        </w:rPr>
        <w:t>ё</w:t>
      </w:r>
      <w:r w:rsidR="00284003" w:rsidRPr="00AB1D29">
        <w:rPr>
          <w:sz w:val="22"/>
          <w:szCs w:val="22"/>
          <w:lang w:val="ru-RU"/>
        </w:rPr>
        <w:t xml:space="preserve"> </w:t>
      </w:r>
      <w:r w:rsidR="003600FF" w:rsidRPr="00AB1D29">
        <w:rPr>
          <w:sz w:val="22"/>
          <w:szCs w:val="22"/>
          <w:lang w:val="ru-RU"/>
        </w:rPr>
        <w:t>влияние</w:t>
      </w:r>
      <w:r w:rsidR="006C01E7" w:rsidRPr="00AB1D29">
        <w:rPr>
          <w:sz w:val="22"/>
          <w:szCs w:val="22"/>
          <w:lang w:val="ru-RU"/>
        </w:rPr>
        <w:t>.</w:t>
      </w:r>
      <w:r w:rsidR="004F55C0" w:rsidRPr="00AB1D29">
        <w:rPr>
          <w:sz w:val="22"/>
          <w:szCs w:val="22"/>
          <w:lang w:val="ru-RU"/>
        </w:rPr>
        <w:t xml:space="preserve"> </w:t>
      </w:r>
      <w:r w:rsidR="009F3BF2" w:rsidRPr="00AB1D29">
        <w:rPr>
          <w:sz w:val="22"/>
          <w:szCs w:val="22"/>
          <w:lang w:val="ru-RU"/>
        </w:rPr>
        <w:t xml:space="preserve">Данное руководство, таким образом, разработано для использования в качестве практического документа для правительственных экспертов, которые отвечают за </w:t>
      </w:r>
      <w:r w:rsidR="003600FF" w:rsidRPr="00AB1D29">
        <w:rPr>
          <w:sz w:val="22"/>
          <w:szCs w:val="22"/>
          <w:lang w:val="ru-RU"/>
        </w:rPr>
        <w:t xml:space="preserve">заполнение типовой формы и </w:t>
      </w:r>
      <w:r w:rsidR="009F3BF2" w:rsidRPr="00AB1D29">
        <w:rPr>
          <w:sz w:val="22"/>
          <w:szCs w:val="22"/>
          <w:lang w:val="ru-RU"/>
        </w:rPr>
        <w:t>представлени</w:t>
      </w:r>
      <w:r w:rsidR="003600FF" w:rsidRPr="00AB1D29">
        <w:rPr>
          <w:sz w:val="22"/>
          <w:szCs w:val="22"/>
          <w:lang w:val="ru-RU"/>
        </w:rPr>
        <w:t>е</w:t>
      </w:r>
      <w:r w:rsidR="009F3BF2" w:rsidRPr="00AB1D29">
        <w:rPr>
          <w:sz w:val="22"/>
          <w:szCs w:val="22"/>
          <w:lang w:val="ru-RU"/>
        </w:rPr>
        <w:t xml:space="preserve"> отчетности</w:t>
      </w:r>
      <w:r w:rsidR="006C01E7" w:rsidRPr="00AB1D29">
        <w:rPr>
          <w:sz w:val="22"/>
          <w:szCs w:val="22"/>
          <w:lang w:val="ru-RU"/>
        </w:rPr>
        <w:t>.</w:t>
      </w:r>
      <w:r w:rsidR="004F55C0" w:rsidRPr="00AB1D29">
        <w:rPr>
          <w:sz w:val="22"/>
          <w:szCs w:val="22"/>
          <w:lang w:val="ru-RU"/>
        </w:rPr>
        <w:t xml:space="preserve"> </w:t>
      </w:r>
    </w:p>
    <w:p w14:paraId="75509603" w14:textId="77777777" w:rsidR="00291260" w:rsidRPr="00AB1D29" w:rsidRDefault="00291260" w:rsidP="00DC3E41">
      <w:pPr>
        <w:rPr>
          <w:sz w:val="22"/>
          <w:szCs w:val="22"/>
          <w:lang w:val="ru-RU"/>
        </w:rPr>
      </w:pPr>
    </w:p>
    <w:p w14:paraId="661C2981" w14:textId="0C2D5BB3" w:rsidR="00A13A4C" w:rsidRPr="00AB1D29" w:rsidRDefault="00393784" w:rsidP="00191A5A">
      <w:pPr>
        <w:pStyle w:val="yu1"/>
      </w:pPr>
      <w:bookmarkStart w:id="8" w:name="_Toc14203589"/>
      <w:bookmarkStart w:id="9" w:name="_Toc14354104"/>
      <w:r w:rsidRPr="00AB1D29">
        <w:t>Процесс разработки руководства</w:t>
      </w:r>
      <w:bookmarkEnd w:id="8"/>
      <w:bookmarkEnd w:id="9"/>
    </w:p>
    <w:p w14:paraId="113E97C6" w14:textId="61F78D65" w:rsidR="006C01E7" w:rsidRPr="00AB1D29" w:rsidRDefault="006C01E7" w:rsidP="00DC3E41">
      <w:pPr>
        <w:rPr>
          <w:sz w:val="22"/>
          <w:szCs w:val="22"/>
        </w:rPr>
      </w:pPr>
    </w:p>
    <w:p w14:paraId="55F0E6F2" w14:textId="49C1372F" w:rsidR="00C14B36" w:rsidRDefault="00393784" w:rsidP="00DC3E41">
      <w:pPr>
        <w:jc w:val="both"/>
        <w:rPr>
          <w:sz w:val="22"/>
          <w:szCs w:val="22"/>
          <w:lang w:val="ru-RU"/>
        </w:rPr>
      </w:pPr>
      <w:r w:rsidRPr="00AB1D29">
        <w:rPr>
          <w:sz w:val="22"/>
          <w:szCs w:val="22"/>
          <w:lang w:val="ru-RU"/>
        </w:rPr>
        <w:t xml:space="preserve">С целью максимизировать полезность руководства, в его разработке принимала участие межправительственная редакционная группа, в состав которой входили приблизительно 30 экспертов из Африки, Центральной Азии, Европы, </w:t>
      </w:r>
      <w:r w:rsidR="000A0CDD" w:rsidRPr="00AB1D29">
        <w:rPr>
          <w:sz w:val="22"/>
          <w:szCs w:val="22"/>
          <w:lang w:val="ru-RU"/>
        </w:rPr>
        <w:t>Ближнего</w:t>
      </w:r>
      <w:r w:rsidRPr="00AB1D29">
        <w:rPr>
          <w:sz w:val="22"/>
          <w:szCs w:val="22"/>
          <w:lang w:val="ru-RU"/>
        </w:rPr>
        <w:t xml:space="preserve"> Востока, Северной и Южной Америки, и Юго</w:t>
      </w:r>
      <w:r w:rsidR="00507136" w:rsidRPr="00AB1D29">
        <w:rPr>
          <w:sz w:val="22"/>
          <w:szCs w:val="22"/>
          <w:lang w:val="ru-RU"/>
        </w:rPr>
        <w:t>-В</w:t>
      </w:r>
      <w:r w:rsidRPr="00AB1D29">
        <w:rPr>
          <w:sz w:val="22"/>
          <w:szCs w:val="22"/>
          <w:lang w:val="ru-RU"/>
        </w:rPr>
        <w:t>осточной Азии</w:t>
      </w:r>
      <w:r w:rsidR="00C14B36" w:rsidRPr="00AB1D29">
        <w:rPr>
          <w:sz w:val="22"/>
          <w:szCs w:val="22"/>
          <w:lang w:val="ru-RU"/>
        </w:rPr>
        <w:t>.</w:t>
      </w:r>
      <w:r w:rsidR="004F55C0" w:rsidRPr="00AB1D29">
        <w:rPr>
          <w:sz w:val="22"/>
          <w:szCs w:val="22"/>
          <w:lang w:val="ru-RU"/>
        </w:rPr>
        <w:t xml:space="preserve"> </w:t>
      </w:r>
      <w:r w:rsidR="00507136" w:rsidRPr="00AB1D29">
        <w:rPr>
          <w:sz w:val="22"/>
          <w:szCs w:val="22"/>
          <w:lang w:val="ru-RU"/>
        </w:rPr>
        <w:t>В мае и сентябре 2019 года в Женеве состоялись два совещания редакционной группы</w:t>
      </w:r>
      <w:r w:rsidR="00C14B36" w:rsidRPr="00AB1D29">
        <w:rPr>
          <w:sz w:val="22"/>
          <w:szCs w:val="22"/>
          <w:lang w:val="ru-RU"/>
        </w:rPr>
        <w:t>.</w:t>
      </w:r>
      <w:r w:rsidR="004F55C0" w:rsidRPr="00AB1D29">
        <w:rPr>
          <w:sz w:val="22"/>
          <w:szCs w:val="22"/>
          <w:lang w:val="ru-RU"/>
        </w:rPr>
        <w:t xml:space="preserve"> </w:t>
      </w:r>
      <w:r w:rsidR="00507136" w:rsidRPr="00AB1D29">
        <w:rPr>
          <w:sz w:val="22"/>
          <w:szCs w:val="22"/>
          <w:lang w:val="ru-RU"/>
        </w:rPr>
        <w:t xml:space="preserve">Во время первого совещания, редакционная группа проанализировала проект руководства, подготовленного </w:t>
      </w:r>
      <w:r w:rsidR="005C687B" w:rsidRPr="00AB1D29">
        <w:rPr>
          <w:sz w:val="22"/>
          <w:szCs w:val="22"/>
          <w:lang w:val="ru-RU"/>
        </w:rPr>
        <w:t xml:space="preserve">Секретариатом Конвенции по </w:t>
      </w:r>
      <w:r w:rsidR="000A0CDD" w:rsidRPr="00AB1D29">
        <w:rPr>
          <w:sz w:val="22"/>
          <w:szCs w:val="22"/>
          <w:lang w:val="ru-RU"/>
        </w:rPr>
        <w:t xml:space="preserve">трансграничным </w:t>
      </w:r>
      <w:r w:rsidR="005C687B" w:rsidRPr="00AB1D29">
        <w:rPr>
          <w:sz w:val="22"/>
          <w:szCs w:val="22"/>
          <w:lang w:val="ru-RU"/>
        </w:rPr>
        <w:t>водам</w:t>
      </w:r>
      <w:r w:rsidR="00C14B36" w:rsidRPr="00AB1D29">
        <w:rPr>
          <w:sz w:val="22"/>
          <w:szCs w:val="22"/>
          <w:lang w:val="ru-RU"/>
        </w:rPr>
        <w:t>.</w:t>
      </w:r>
      <w:r w:rsidR="004F55C0" w:rsidRPr="00AB1D29">
        <w:rPr>
          <w:sz w:val="22"/>
          <w:szCs w:val="22"/>
          <w:lang w:val="ru-RU"/>
        </w:rPr>
        <w:t xml:space="preserve"> </w:t>
      </w:r>
      <w:r w:rsidR="005C687B" w:rsidRPr="00AB1D29">
        <w:rPr>
          <w:sz w:val="22"/>
          <w:szCs w:val="22"/>
          <w:lang w:val="ru-RU"/>
        </w:rPr>
        <w:t xml:space="preserve">Секретариат затем разработал полный проект </w:t>
      </w:r>
      <w:r w:rsidR="00BC5A08" w:rsidRPr="00AB1D29">
        <w:rPr>
          <w:sz w:val="22"/>
          <w:szCs w:val="22"/>
          <w:lang w:val="ru-RU"/>
        </w:rPr>
        <w:t>данного руководства</w:t>
      </w:r>
      <w:r w:rsidR="00C14B36" w:rsidRPr="00AB1D29">
        <w:rPr>
          <w:sz w:val="22"/>
          <w:szCs w:val="22"/>
          <w:lang w:val="ru-RU"/>
        </w:rPr>
        <w:t xml:space="preserve">, </w:t>
      </w:r>
      <w:r w:rsidR="00B723DD" w:rsidRPr="00AB1D29">
        <w:rPr>
          <w:sz w:val="22"/>
          <w:szCs w:val="22"/>
          <w:lang w:val="ru-RU"/>
        </w:rPr>
        <w:t xml:space="preserve">в </w:t>
      </w:r>
      <w:r w:rsidR="006807FB" w:rsidRPr="00AB1D29">
        <w:rPr>
          <w:sz w:val="22"/>
          <w:szCs w:val="22"/>
          <w:lang w:val="ru-RU"/>
        </w:rPr>
        <w:t xml:space="preserve">который </w:t>
      </w:r>
      <w:r w:rsidR="00B723DD" w:rsidRPr="00AB1D29">
        <w:rPr>
          <w:sz w:val="22"/>
          <w:szCs w:val="22"/>
          <w:lang w:val="ru-RU"/>
        </w:rPr>
        <w:t xml:space="preserve">был </w:t>
      </w:r>
      <w:r w:rsidR="006807FB" w:rsidRPr="00AB1D29">
        <w:rPr>
          <w:sz w:val="22"/>
          <w:szCs w:val="22"/>
          <w:lang w:val="ru-RU"/>
        </w:rPr>
        <w:t>включ</w:t>
      </w:r>
      <w:r w:rsidR="00B723DD" w:rsidRPr="00AB1D29">
        <w:rPr>
          <w:sz w:val="22"/>
          <w:szCs w:val="22"/>
          <w:lang w:val="ru-RU"/>
        </w:rPr>
        <w:t>ен</w:t>
      </w:r>
      <w:r w:rsidR="000A0CDD" w:rsidRPr="00AB1D29">
        <w:rPr>
          <w:sz w:val="22"/>
          <w:szCs w:val="22"/>
          <w:lang w:val="ru-RU"/>
        </w:rPr>
        <w:t xml:space="preserve"> индивидуальный вклад </w:t>
      </w:r>
      <w:r w:rsidR="008A0687" w:rsidRPr="00AB1D29">
        <w:rPr>
          <w:sz w:val="22"/>
          <w:szCs w:val="22"/>
          <w:lang w:val="ru-RU"/>
        </w:rPr>
        <w:t>членов редакционной группы</w:t>
      </w:r>
      <w:r w:rsidR="00C14B36" w:rsidRPr="00AB1D29">
        <w:rPr>
          <w:sz w:val="22"/>
          <w:szCs w:val="22"/>
          <w:lang w:val="ru-RU"/>
        </w:rPr>
        <w:t>.</w:t>
      </w:r>
      <w:r w:rsidR="004F55C0" w:rsidRPr="00AB1D29">
        <w:rPr>
          <w:sz w:val="22"/>
          <w:szCs w:val="22"/>
          <w:lang w:val="ru-RU"/>
        </w:rPr>
        <w:t xml:space="preserve"> </w:t>
      </w:r>
      <w:r w:rsidR="00B723DD" w:rsidRPr="00AB1D29">
        <w:rPr>
          <w:sz w:val="22"/>
          <w:szCs w:val="22"/>
          <w:lang w:val="ru-RU"/>
        </w:rPr>
        <w:t>Данный проект руководства был направлен странам</w:t>
      </w:r>
      <w:r w:rsidR="000A0CDD" w:rsidRPr="00AB1D29">
        <w:rPr>
          <w:sz w:val="22"/>
          <w:szCs w:val="22"/>
          <w:lang w:val="ru-RU"/>
        </w:rPr>
        <w:t xml:space="preserve"> с </w:t>
      </w:r>
      <w:r w:rsidR="00B723DD" w:rsidRPr="00AB1D29">
        <w:rPr>
          <w:sz w:val="22"/>
          <w:szCs w:val="22"/>
          <w:lang w:val="ru-RU"/>
        </w:rPr>
        <w:t>трансграничными водами, и другим экспертам с целью получения комментариев</w:t>
      </w:r>
      <w:r w:rsidR="00C14B36" w:rsidRPr="00AB1D29">
        <w:rPr>
          <w:sz w:val="22"/>
          <w:szCs w:val="22"/>
          <w:lang w:val="ru-RU"/>
        </w:rPr>
        <w:t>.</w:t>
      </w:r>
      <w:r w:rsidR="004F55C0" w:rsidRPr="00AB1D29">
        <w:rPr>
          <w:sz w:val="22"/>
          <w:szCs w:val="22"/>
          <w:lang w:val="ru-RU"/>
        </w:rPr>
        <w:t xml:space="preserve"> </w:t>
      </w:r>
      <w:r w:rsidR="00B723DD" w:rsidRPr="00AB1D29">
        <w:rPr>
          <w:sz w:val="22"/>
          <w:szCs w:val="22"/>
          <w:lang w:val="ru-RU"/>
        </w:rPr>
        <w:t>На втором совещании редакционной группы в сентябре 2019 года</w:t>
      </w:r>
      <w:r w:rsidR="00C14B36" w:rsidRPr="00AB1D29">
        <w:rPr>
          <w:sz w:val="22"/>
          <w:szCs w:val="22"/>
          <w:lang w:val="ru-RU"/>
        </w:rPr>
        <w:t xml:space="preserve">, </w:t>
      </w:r>
      <w:r w:rsidR="00B723DD" w:rsidRPr="00AB1D29">
        <w:rPr>
          <w:sz w:val="22"/>
          <w:szCs w:val="22"/>
          <w:lang w:val="ru-RU"/>
        </w:rPr>
        <w:t xml:space="preserve">комментарии, полученные </w:t>
      </w:r>
      <w:r w:rsidR="0092581C" w:rsidRPr="00AB1D29">
        <w:rPr>
          <w:sz w:val="22"/>
          <w:szCs w:val="22"/>
          <w:lang w:val="ru-RU"/>
        </w:rPr>
        <w:t>в отношении исходного проекта документа, были проанализированы редакционной группой</w:t>
      </w:r>
      <w:r w:rsidR="00626779" w:rsidRPr="00AB1D29">
        <w:rPr>
          <w:sz w:val="22"/>
          <w:szCs w:val="22"/>
          <w:lang w:val="ru-RU"/>
        </w:rPr>
        <w:t xml:space="preserve">. </w:t>
      </w:r>
      <w:r w:rsidR="0092581C" w:rsidRPr="00AB1D29">
        <w:rPr>
          <w:sz w:val="22"/>
          <w:szCs w:val="22"/>
          <w:lang w:val="ru-RU"/>
        </w:rPr>
        <w:t xml:space="preserve">Текст руководства был впоследствии </w:t>
      </w:r>
      <w:r w:rsidR="000A0CDD" w:rsidRPr="00AB1D29">
        <w:rPr>
          <w:sz w:val="22"/>
          <w:szCs w:val="22"/>
          <w:lang w:val="ru-RU"/>
        </w:rPr>
        <w:t>пересмотрен</w:t>
      </w:r>
      <w:r w:rsidR="0092581C" w:rsidRPr="00AB1D29">
        <w:rPr>
          <w:sz w:val="22"/>
          <w:szCs w:val="22"/>
          <w:lang w:val="ru-RU"/>
        </w:rPr>
        <w:t xml:space="preserve"> к концу сентября и проанализирован Рабочей группой по </w:t>
      </w:r>
      <w:r w:rsidR="000A0CDD" w:rsidRPr="00AB1D29">
        <w:rPr>
          <w:sz w:val="22"/>
          <w:szCs w:val="22"/>
          <w:lang w:val="ru-RU"/>
        </w:rPr>
        <w:t>интегрированному</w:t>
      </w:r>
      <w:r w:rsidR="0092581C" w:rsidRPr="00AB1D29">
        <w:rPr>
          <w:sz w:val="22"/>
          <w:szCs w:val="22"/>
          <w:lang w:val="ru-RU"/>
        </w:rPr>
        <w:t xml:space="preserve"> управлению водными ресурсами в соответствии с Конвенцией по </w:t>
      </w:r>
      <w:r w:rsidR="000A0CDD" w:rsidRPr="00AB1D29">
        <w:rPr>
          <w:sz w:val="22"/>
          <w:szCs w:val="22"/>
          <w:lang w:val="ru-RU"/>
        </w:rPr>
        <w:t xml:space="preserve">трансграничным </w:t>
      </w:r>
      <w:r w:rsidR="0092581C" w:rsidRPr="00AB1D29">
        <w:rPr>
          <w:sz w:val="22"/>
          <w:szCs w:val="22"/>
          <w:lang w:val="ru-RU"/>
        </w:rPr>
        <w:t>водам в октябре 2019 года</w:t>
      </w:r>
      <w:r w:rsidR="00626779" w:rsidRPr="00AB1D29">
        <w:rPr>
          <w:sz w:val="22"/>
          <w:szCs w:val="22"/>
          <w:lang w:val="ru-RU"/>
        </w:rPr>
        <w:t xml:space="preserve">, </w:t>
      </w:r>
      <w:r w:rsidR="00472A10" w:rsidRPr="00AB1D29">
        <w:rPr>
          <w:sz w:val="22"/>
          <w:szCs w:val="22"/>
          <w:lang w:val="ru-RU"/>
        </w:rPr>
        <w:t xml:space="preserve">прежде чем </w:t>
      </w:r>
      <w:r w:rsidR="00472A10" w:rsidRPr="007A61A6">
        <w:rPr>
          <w:sz w:val="22"/>
          <w:szCs w:val="22"/>
          <w:highlight w:val="yellow"/>
          <w:lang w:val="ru-RU"/>
        </w:rPr>
        <w:t>конечная версия была опубликована в декабре 2019 года</w:t>
      </w:r>
      <w:r w:rsidR="00C14B36" w:rsidRPr="00AB1D29">
        <w:rPr>
          <w:sz w:val="22"/>
          <w:szCs w:val="22"/>
          <w:lang w:val="ru-RU"/>
        </w:rPr>
        <w:t>.</w:t>
      </w:r>
      <w:r w:rsidR="004F55C0" w:rsidRPr="00AB1D29">
        <w:rPr>
          <w:sz w:val="22"/>
          <w:szCs w:val="22"/>
          <w:lang w:val="ru-RU"/>
        </w:rPr>
        <w:t xml:space="preserve"> </w:t>
      </w:r>
      <w:r w:rsidR="00472A10" w:rsidRPr="00AB1D29">
        <w:rPr>
          <w:sz w:val="22"/>
          <w:szCs w:val="22"/>
          <w:lang w:val="ru-RU"/>
        </w:rPr>
        <w:t xml:space="preserve">Таким образом, процесс разработки данного руководства отражает открытый межправительственный процесс, в котором </w:t>
      </w:r>
      <w:r w:rsidR="003A43F7" w:rsidRPr="00AB1D29">
        <w:rPr>
          <w:sz w:val="22"/>
          <w:szCs w:val="22"/>
          <w:lang w:val="ru-RU"/>
        </w:rPr>
        <w:t xml:space="preserve">широкий диапазон точек зрения как Сторон Конвенции, так и </w:t>
      </w:r>
      <w:r w:rsidR="000A0CDD" w:rsidRPr="00AB1D29">
        <w:rPr>
          <w:sz w:val="22"/>
          <w:szCs w:val="22"/>
          <w:lang w:val="ru-RU"/>
        </w:rPr>
        <w:t xml:space="preserve">государств, не являющихся </w:t>
      </w:r>
      <w:r w:rsidR="003A43F7" w:rsidRPr="00AB1D29">
        <w:rPr>
          <w:sz w:val="22"/>
          <w:szCs w:val="22"/>
          <w:lang w:val="ru-RU"/>
        </w:rPr>
        <w:t>Сторон</w:t>
      </w:r>
      <w:r w:rsidR="000A0CDD" w:rsidRPr="00AB1D29">
        <w:rPr>
          <w:sz w:val="22"/>
          <w:szCs w:val="22"/>
          <w:lang w:val="ru-RU"/>
        </w:rPr>
        <w:t>ами,</w:t>
      </w:r>
      <w:r w:rsidR="003A43F7" w:rsidRPr="00AB1D29">
        <w:rPr>
          <w:sz w:val="22"/>
          <w:szCs w:val="22"/>
          <w:lang w:val="ru-RU"/>
        </w:rPr>
        <w:t xml:space="preserve"> повлиял на конечный результат</w:t>
      </w:r>
      <w:r w:rsidR="00626779" w:rsidRPr="00AB1D29">
        <w:rPr>
          <w:sz w:val="22"/>
          <w:szCs w:val="22"/>
          <w:lang w:val="ru-RU"/>
        </w:rPr>
        <w:t xml:space="preserve">. </w:t>
      </w:r>
    </w:p>
    <w:p w14:paraId="3601036A" w14:textId="77777777" w:rsidR="007A61A6" w:rsidRPr="0080770D" w:rsidRDefault="007A61A6" w:rsidP="007A61A6">
      <w:pPr>
        <w:rPr>
          <w:rFonts w:asciiTheme="majorBidi" w:hAnsiTheme="majorBidi" w:cstheme="majorBidi"/>
          <w:sz w:val="22"/>
          <w:szCs w:val="22"/>
          <w:lang w:val="ru-RU"/>
        </w:rPr>
      </w:pPr>
    </w:p>
    <w:tbl>
      <w:tblPr>
        <w:tblStyle w:val="TableGrid"/>
        <w:tblW w:w="0" w:type="auto"/>
        <w:tblLook w:val="04A0" w:firstRow="1" w:lastRow="0" w:firstColumn="1" w:lastColumn="0" w:noHBand="0" w:noVBand="1"/>
      </w:tblPr>
      <w:tblGrid>
        <w:gridCol w:w="9629"/>
      </w:tblGrid>
      <w:tr w:rsidR="007A61A6" w:rsidRPr="00B32332" w14:paraId="3656CD01" w14:textId="77777777" w:rsidTr="00053EDE">
        <w:tc>
          <w:tcPr>
            <w:tcW w:w="9629" w:type="dxa"/>
            <w:tcBorders>
              <w:top w:val="nil"/>
              <w:left w:val="nil"/>
              <w:bottom w:val="nil"/>
              <w:right w:val="nil"/>
            </w:tcBorders>
            <w:shd w:val="clear" w:color="auto" w:fill="FFFF00"/>
          </w:tcPr>
          <w:p w14:paraId="5FECBD64" w14:textId="77E91B02" w:rsidR="007A61A6" w:rsidRPr="002D35EE" w:rsidRDefault="002D35EE" w:rsidP="00053EDE">
            <w:pPr>
              <w:rPr>
                <w:rFonts w:asciiTheme="majorBidi" w:hAnsiTheme="majorBidi" w:cstheme="majorBidi"/>
                <w:b/>
                <w:bCs/>
                <w:sz w:val="22"/>
                <w:szCs w:val="22"/>
                <w:lang w:val="ru-RU"/>
              </w:rPr>
            </w:pPr>
            <w:bookmarkStart w:id="10" w:name="_Hlk17822587"/>
            <w:r>
              <w:rPr>
                <w:rFonts w:asciiTheme="majorBidi" w:hAnsiTheme="majorBidi" w:cstheme="majorBidi"/>
                <w:b/>
                <w:bCs/>
                <w:sz w:val="22"/>
                <w:szCs w:val="22"/>
                <w:lang w:val="ru-RU"/>
              </w:rPr>
              <w:t>Комментарии</w:t>
            </w:r>
          </w:p>
          <w:p w14:paraId="182AA05D" w14:textId="03265E97" w:rsidR="007A61A6" w:rsidRPr="0080770D" w:rsidRDefault="0074166E" w:rsidP="0074166E">
            <w:pPr>
              <w:rPr>
                <w:rFonts w:asciiTheme="majorBidi" w:hAnsiTheme="majorBidi" w:cstheme="majorBidi"/>
                <w:sz w:val="22"/>
                <w:szCs w:val="22"/>
                <w:lang w:val="ru-RU"/>
              </w:rPr>
            </w:pPr>
            <w:r w:rsidRPr="0080770D">
              <w:rPr>
                <w:rFonts w:asciiTheme="majorBidi" w:hAnsiTheme="majorBidi" w:cstheme="majorBidi"/>
                <w:b/>
                <w:sz w:val="22"/>
                <w:szCs w:val="22"/>
                <w:lang w:val="ru-RU"/>
              </w:rPr>
              <w:lastRenderedPageBreak/>
              <w:t>Германия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К</w:t>
            </w:r>
            <w:r w:rsidRPr="0080770D">
              <w:rPr>
                <w:rFonts w:asciiTheme="majorBidi" w:hAnsiTheme="majorBidi" w:cstheme="majorBidi"/>
                <w:sz w:val="22"/>
                <w:szCs w:val="22"/>
                <w:lang w:val="ru-RU"/>
              </w:rPr>
              <w:t>ак и кем будет принято руководство? Не следует ли и это объяснить?</w:t>
            </w:r>
          </w:p>
        </w:tc>
      </w:tr>
      <w:bookmarkEnd w:id="10"/>
    </w:tbl>
    <w:p w14:paraId="54AFB086" w14:textId="1FFF73A7" w:rsidR="006C01E7" w:rsidRDefault="006C01E7" w:rsidP="00DC3E41">
      <w:pPr>
        <w:rPr>
          <w:sz w:val="22"/>
          <w:szCs w:val="22"/>
          <w:lang w:val="ru-RU"/>
        </w:rPr>
      </w:pPr>
    </w:p>
    <w:p w14:paraId="2604862A" w14:textId="77777777" w:rsidR="00DE142D" w:rsidRPr="00AB1D29" w:rsidRDefault="00DE142D" w:rsidP="00DC3E41">
      <w:pPr>
        <w:rPr>
          <w:sz w:val="22"/>
          <w:szCs w:val="22"/>
          <w:lang w:val="ru-RU"/>
        </w:rPr>
      </w:pPr>
    </w:p>
    <w:p w14:paraId="48C57B72" w14:textId="6A1097E8" w:rsidR="0098361F" w:rsidRPr="00AB1D29" w:rsidRDefault="002F631A" w:rsidP="00191A5A">
      <w:pPr>
        <w:pStyle w:val="yu1"/>
      </w:pPr>
      <w:bookmarkStart w:id="11" w:name="_Toc14203590"/>
      <w:bookmarkStart w:id="12" w:name="_Toc14354105"/>
      <w:r w:rsidRPr="00AB1D29">
        <w:t>Обоснование</w:t>
      </w:r>
      <w:r w:rsidRPr="00AB1D29">
        <w:rPr>
          <w:lang w:val="en-US"/>
        </w:rPr>
        <w:t xml:space="preserve"> </w:t>
      </w:r>
      <w:r w:rsidR="00BD242D" w:rsidRPr="00AB1D29">
        <w:t>структуры</w:t>
      </w:r>
      <w:r w:rsidRPr="00AB1D29">
        <w:rPr>
          <w:lang w:val="en-US"/>
        </w:rPr>
        <w:t xml:space="preserve"> </w:t>
      </w:r>
      <w:r w:rsidRPr="00AB1D29">
        <w:t>руководства</w:t>
      </w:r>
      <w:bookmarkEnd w:id="11"/>
      <w:bookmarkEnd w:id="12"/>
    </w:p>
    <w:p w14:paraId="54D3A9C9" w14:textId="27E1B2BF" w:rsidR="00C14B36" w:rsidRPr="00AB1D29" w:rsidRDefault="00C14B36" w:rsidP="00DC3E41">
      <w:pPr>
        <w:rPr>
          <w:sz w:val="22"/>
          <w:szCs w:val="22"/>
        </w:rPr>
      </w:pPr>
    </w:p>
    <w:p w14:paraId="5DAF4A1C" w14:textId="6ED36CA0" w:rsidR="00933AF3" w:rsidRPr="00AB1D29" w:rsidRDefault="002F631A" w:rsidP="00DC3E41">
      <w:pPr>
        <w:jc w:val="both"/>
        <w:rPr>
          <w:sz w:val="22"/>
          <w:szCs w:val="22"/>
          <w:lang w:val="ru-RU"/>
        </w:rPr>
      </w:pPr>
      <w:r w:rsidRPr="00AB1D29">
        <w:rPr>
          <w:sz w:val="22"/>
          <w:szCs w:val="22"/>
          <w:lang w:val="ru-RU"/>
        </w:rPr>
        <w:t xml:space="preserve">Данное руководство четко следует структуре </w:t>
      </w:r>
      <w:r w:rsidRPr="007A61A6">
        <w:rPr>
          <w:sz w:val="22"/>
          <w:szCs w:val="22"/>
          <w:highlight w:val="yellow"/>
          <w:lang w:val="ru-RU"/>
        </w:rPr>
        <w:t>типовой формы отчетности</w:t>
      </w:r>
      <w:r w:rsidR="00C14B36" w:rsidRPr="00AB1D29">
        <w:rPr>
          <w:sz w:val="22"/>
          <w:szCs w:val="22"/>
          <w:lang w:val="ru-RU"/>
        </w:rPr>
        <w:t xml:space="preserve">. </w:t>
      </w:r>
      <w:r w:rsidRPr="00AB1D29">
        <w:rPr>
          <w:sz w:val="22"/>
          <w:szCs w:val="22"/>
          <w:lang w:val="ru-RU"/>
        </w:rPr>
        <w:t xml:space="preserve">Однако, прежде чем обсудить содержание типовой формы отчетности, </w:t>
      </w:r>
      <w:r w:rsidR="005A03D1" w:rsidRPr="00AB1D29">
        <w:rPr>
          <w:sz w:val="22"/>
          <w:szCs w:val="22"/>
          <w:lang w:val="ru-RU"/>
        </w:rPr>
        <w:t>главы</w:t>
      </w:r>
      <w:r w:rsidR="00E00957" w:rsidRPr="00AB1D29">
        <w:rPr>
          <w:sz w:val="22"/>
          <w:szCs w:val="22"/>
          <w:lang w:val="ru-RU"/>
        </w:rPr>
        <w:t xml:space="preserve"> два и три, приведенные ниже, рассматривают процесс представления отчетности и то, как максимально использовать </w:t>
      </w:r>
      <w:r w:rsidR="005A03D1" w:rsidRPr="00AB1D29">
        <w:rPr>
          <w:sz w:val="22"/>
          <w:szCs w:val="22"/>
          <w:lang w:val="ru-RU"/>
        </w:rPr>
        <w:t>данный процесс</w:t>
      </w:r>
      <w:r w:rsidR="00E00957" w:rsidRPr="00AB1D29">
        <w:rPr>
          <w:sz w:val="22"/>
          <w:szCs w:val="22"/>
          <w:lang w:val="ru-RU"/>
        </w:rPr>
        <w:t xml:space="preserve">, чтобы способствовать продвижению </w:t>
      </w:r>
      <w:r w:rsidR="007B15C4" w:rsidRPr="00AB1D29">
        <w:rPr>
          <w:sz w:val="22"/>
          <w:szCs w:val="22"/>
          <w:lang w:val="ru-RU"/>
        </w:rPr>
        <w:t xml:space="preserve">трансграничного водного </w:t>
      </w:r>
      <w:r w:rsidR="00E00957" w:rsidRPr="00AB1D29">
        <w:rPr>
          <w:sz w:val="22"/>
          <w:szCs w:val="22"/>
          <w:lang w:val="ru-RU"/>
        </w:rPr>
        <w:t>сотрудничества</w:t>
      </w:r>
      <w:r w:rsidR="008A4B98" w:rsidRPr="00AB1D29">
        <w:rPr>
          <w:sz w:val="22"/>
          <w:szCs w:val="22"/>
          <w:lang w:val="ru-RU"/>
        </w:rPr>
        <w:t>.</w:t>
      </w:r>
      <w:r w:rsidR="004F55C0" w:rsidRPr="00AB1D29">
        <w:rPr>
          <w:sz w:val="22"/>
          <w:szCs w:val="22"/>
          <w:lang w:val="ru-RU"/>
        </w:rPr>
        <w:t xml:space="preserve"> </w:t>
      </w:r>
    </w:p>
    <w:p w14:paraId="2AEB7561" w14:textId="77777777" w:rsidR="00933AF3" w:rsidRPr="00AB1D29" w:rsidRDefault="00933AF3" w:rsidP="00DC3E41">
      <w:pPr>
        <w:jc w:val="both"/>
        <w:rPr>
          <w:sz w:val="22"/>
          <w:szCs w:val="22"/>
          <w:lang w:val="ru-RU"/>
        </w:rPr>
      </w:pPr>
    </w:p>
    <w:p w14:paraId="5593405B" w14:textId="26E7DE93" w:rsidR="00933AF3" w:rsidRPr="00AB1D29" w:rsidRDefault="005A03D1" w:rsidP="00DC3E41">
      <w:pPr>
        <w:jc w:val="both"/>
        <w:rPr>
          <w:sz w:val="22"/>
          <w:szCs w:val="22"/>
          <w:lang w:val="ru-RU"/>
        </w:rPr>
      </w:pPr>
      <w:r w:rsidRPr="00AB1D29">
        <w:rPr>
          <w:sz w:val="22"/>
          <w:szCs w:val="22"/>
          <w:lang w:val="ru-RU"/>
        </w:rPr>
        <w:t xml:space="preserve">Затем, </w:t>
      </w:r>
      <w:r w:rsidR="00EC01CD" w:rsidRPr="00AB1D29">
        <w:rPr>
          <w:sz w:val="22"/>
          <w:szCs w:val="22"/>
          <w:lang w:val="ru-RU"/>
        </w:rPr>
        <w:t xml:space="preserve">в </w:t>
      </w:r>
      <w:r w:rsidRPr="00AB1D29">
        <w:rPr>
          <w:sz w:val="22"/>
          <w:szCs w:val="22"/>
          <w:lang w:val="ru-RU"/>
        </w:rPr>
        <w:t>глав</w:t>
      </w:r>
      <w:r w:rsidR="00EC01CD" w:rsidRPr="00AB1D29">
        <w:rPr>
          <w:sz w:val="22"/>
          <w:szCs w:val="22"/>
          <w:lang w:val="ru-RU"/>
        </w:rPr>
        <w:t>е</w:t>
      </w:r>
      <w:r w:rsidRPr="00AB1D29">
        <w:rPr>
          <w:sz w:val="22"/>
          <w:szCs w:val="22"/>
          <w:lang w:val="ru-RU"/>
        </w:rPr>
        <w:t xml:space="preserve"> четыре рассматрива</w:t>
      </w:r>
      <w:r w:rsidR="00EC01CD" w:rsidRPr="00AB1D29">
        <w:rPr>
          <w:sz w:val="22"/>
          <w:szCs w:val="22"/>
          <w:lang w:val="ru-RU"/>
        </w:rPr>
        <w:t>ются</w:t>
      </w:r>
      <w:r w:rsidRPr="00AB1D29">
        <w:rPr>
          <w:sz w:val="22"/>
          <w:szCs w:val="22"/>
          <w:lang w:val="ru-RU"/>
        </w:rPr>
        <w:t xml:space="preserve"> разделы со </w:t>
      </w:r>
      <w:r w:rsidRPr="00AB1D29">
        <w:rPr>
          <w:sz w:val="22"/>
          <w:szCs w:val="22"/>
        </w:rPr>
        <w:t>II</w:t>
      </w:r>
      <w:r w:rsidRPr="00AB1D29">
        <w:rPr>
          <w:sz w:val="22"/>
          <w:szCs w:val="22"/>
          <w:lang w:val="ru-RU"/>
        </w:rPr>
        <w:t xml:space="preserve"> по </w:t>
      </w:r>
      <w:r w:rsidRPr="00AB1D29">
        <w:rPr>
          <w:sz w:val="22"/>
          <w:szCs w:val="22"/>
        </w:rPr>
        <w:t>IV</w:t>
      </w:r>
      <w:r w:rsidRPr="00AB1D29">
        <w:rPr>
          <w:sz w:val="22"/>
          <w:szCs w:val="22"/>
          <w:lang w:val="ru-RU"/>
        </w:rPr>
        <w:t xml:space="preserve"> типовой формы отчетности и предлага</w:t>
      </w:r>
      <w:r w:rsidR="00EC01CD" w:rsidRPr="00AB1D29">
        <w:rPr>
          <w:sz w:val="22"/>
          <w:szCs w:val="22"/>
          <w:lang w:val="ru-RU"/>
        </w:rPr>
        <w:t xml:space="preserve">ются </w:t>
      </w:r>
      <w:r w:rsidRPr="00AB1D29">
        <w:rPr>
          <w:sz w:val="22"/>
          <w:szCs w:val="22"/>
          <w:lang w:val="ru-RU"/>
        </w:rPr>
        <w:t>особые рекомендации</w:t>
      </w:r>
      <w:r w:rsidR="00EC01CD" w:rsidRPr="00AB1D29">
        <w:rPr>
          <w:sz w:val="22"/>
          <w:szCs w:val="22"/>
          <w:lang w:val="ru-RU"/>
        </w:rPr>
        <w:t xml:space="preserve"> о том, как отвечать</w:t>
      </w:r>
      <w:r w:rsidRPr="00AB1D29">
        <w:rPr>
          <w:sz w:val="22"/>
          <w:szCs w:val="22"/>
          <w:lang w:val="ru-RU"/>
        </w:rPr>
        <w:t xml:space="preserve"> на вопросы, содержащиеся в них</w:t>
      </w:r>
      <w:r w:rsidR="008A4B98" w:rsidRPr="00AB1D29">
        <w:rPr>
          <w:sz w:val="22"/>
          <w:szCs w:val="22"/>
          <w:lang w:val="ru-RU"/>
        </w:rPr>
        <w:t>.</w:t>
      </w:r>
      <w:r w:rsidR="004F55C0" w:rsidRPr="00AB1D29">
        <w:rPr>
          <w:sz w:val="22"/>
          <w:szCs w:val="22"/>
          <w:lang w:val="ru-RU"/>
        </w:rPr>
        <w:t xml:space="preserve"> </w:t>
      </w:r>
      <w:r w:rsidR="00BA3D29" w:rsidRPr="00AB1D29">
        <w:rPr>
          <w:sz w:val="22"/>
          <w:szCs w:val="22"/>
          <w:lang w:val="ru-RU"/>
        </w:rPr>
        <w:t>Для упрощения навигации</w:t>
      </w:r>
      <w:r w:rsidRPr="00AB1D29">
        <w:rPr>
          <w:sz w:val="22"/>
          <w:szCs w:val="22"/>
          <w:lang w:val="ru-RU"/>
        </w:rPr>
        <w:t xml:space="preserve"> </w:t>
      </w:r>
      <w:r w:rsidR="00BA3D29" w:rsidRPr="00AB1D29">
        <w:rPr>
          <w:sz w:val="22"/>
          <w:szCs w:val="22"/>
          <w:lang w:val="ru-RU"/>
        </w:rPr>
        <w:t xml:space="preserve">представлена аннотированная </w:t>
      </w:r>
      <w:r w:rsidR="00EC01CD" w:rsidRPr="00AB1D29">
        <w:rPr>
          <w:sz w:val="22"/>
          <w:szCs w:val="22"/>
          <w:lang w:val="ru-RU"/>
        </w:rPr>
        <w:t>типов</w:t>
      </w:r>
      <w:r w:rsidR="00BA3D29" w:rsidRPr="00AB1D29">
        <w:rPr>
          <w:sz w:val="22"/>
          <w:szCs w:val="22"/>
          <w:lang w:val="ru-RU"/>
        </w:rPr>
        <w:t xml:space="preserve">ая </w:t>
      </w:r>
      <w:r w:rsidR="00EC01CD" w:rsidRPr="00AB1D29">
        <w:rPr>
          <w:sz w:val="22"/>
          <w:szCs w:val="22"/>
          <w:lang w:val="ru-RU"/>
        </w:rPr>
        <w:t>форм</w:t>
      </w:r>
      <w:r w:rsidR="00BA3D29" w:rsidRPr="00AB1D29">
        <w:rPr>
          <w:sz w:val="22"/>
          <w:szCs w:val="22"/>
          <w:lang w:val="ru-RU"/>
        </w:rPr>
        <w:t>а</w:t>
      </w:r>
      <w:r w:rsidR="00EC01CD" w:rsidRPr="00AB1D29">
        <w:rPr>
          <w:sz w:val="22"/>
          <w:szCs w:val="22"/>
          <w:lang w:val="ru-RU"/>
        </w:rPr>
        <w:t xml:space="preserve"> отчетности</w:t>
      </w:r>
      <w:r w:rsidR="00E50E5B" w:rsidRPr="00AB1D29">
        <w:rPr>
          <w:sz w:val="22"/>
          <w:szCs w:val="22"/>
          <w:lang w:val="ru-RU"/>
        </w:rPr>
        <w:t xml:space="preserve">. Система нумерации используется, чтобы сделать ссылку на соответствующий параграф </w:t>
      </w:r>
      <w:r w:rsidR="00BA3D29" w:rsidRPr="00AB1D29">
        <w:rPr>
          <w:sz w:val="22"/>
          <w:szCs w:val="22"/>
          <w:lang w:val="ru-RU"/>
        </w:rPr>
        <w:t>рекомендаций</w:t>
      </w:r>
      <w:r w:rsidR="00E50E5B" w:rsidRPr="00AB1D29">
        <w:rPr>
          <w:sz w:val="22"/>
          <w:szCs w:val="22"/>
          <w:lang w:val="ru-RU"/>
        </w:rPr>
        <w:t xml:space="preserve">, который содержится после </w:t>
      </w:r>
      <w:r w:rsidR="00BA3D29" w:rsidRPr="00AB1D29">
        <w:rPr>
          <w:sz w:val="22"/>
          <w:szCs w:val="22"/>
          <w:lang w:val="ru-RU"/>
        </w:rPr>
        <w:t xml:space="preserve">аннотированной </w:t>
      </w:r>
      <w:r w:rsidR="00E50E5B" w:rsidRPr="00AB1D29">
        <w:rPr>
          <w:sz w:val="22"/>
          <w:szCs w:val="22"/>
          <w:lang w:val="ru-RU"/>
        </w:rPr>
        <w:t>типовой формы отчетности</w:t>
      </w:r>
      <w:r w:rsidR="00D3452D" w:rsidRPr="00AB1D29">
        <w:rPr>
          <w:sz w:val="22"/>
          <w:szCs w:val="22"/>
          <w:lang w:val="ru-RU"/>
        </w:rPr>
        <w:t>.</w:t>
      </w:r>
      <w:r w:rsidR="004F55C0" w:rsidRPr="00AB1D29">
        <w:rPr>
          <w:sz w:val="22"/>
          <w:szCs w:val="22"/>
          <w:lang w:val="ru-RU"/>
        </w:rPr>
        <w:t xml:space="preserve"> </w:t>
      </w:r>
    </w:p>
    <w:p w14:paraId="07B4E502" w14:textId="77777777" w:rsidR="00933AF3" w:rsidRPr="00AB1D29" w:rsidRDefault="00933AF3" w:rsidP="00DC3E41">
      <w:pPr>
        <w:jc w:val="both"/>
        <w:rPr>
          <w:sz w:val="22"/>
          <w:szCs w:val="22"/>
          <w:lang w:val="ru-RU"/>
        </w:rPr>
      </w:pPr>
    </w:p>
    <w:p w14:paraId="18931ECF" w14:textId="159D04F5" w:rsidR="00C14B36" w:rsidRDefault="00CB198C" w:rsidP="00DC3E41">
      <w:pPr>
        <w:jc w:val="both"/>
        <w:rPr>
          <w:b/>
          <w:sz w:val="22"/>
          <w:szCs w:val="22"/>
          <w:lang w:val="ru-RU"/>
        </w:rPr>
      </w:pPr>
      <w:r w:rsidRPr="00AB1D29">
        <w:rPr>
          <w:sz w:val="22"/>
          <w:szCs w:val="22"/>
          <w:lang w:val="ru-RU"/>
        </w:rPr>
        <w:t>Там, где это целесообразно, рекомендации предлагаются по трем ключевым аспектам данного руководства</w:t>
      </w:r>
      <w:r w:rsidR="008A4B98" w:rsidRPr="00AB1D29">
        <w:rPr>
          <w:sz w:val="22"/>
          <w:szCs w:val="22"/>
          <w:lang w:val="ru-RU"/>
        </w:rPr>
        <w:t>:</w:t>
      </w:r>
      <w:r w:rsidRPr="00AB1D29">
        <w:rPr>
          <w:sz w:val="22"/>
          <w:szCs w:val="22"/>
          <w:lang w:val="ru-RU"/>
        </w:rPr>
        <w:t xml:space="preserve"> во-первых</w:t>
      </w:r>
      <w:r w:rsidR="008A4B98" w:rsidRPr="00AB1D29">
        <w:rPr>
          <w:sz w:val="22"/>
          <w:szCs w:val="22"/>
          <w:lang w:val="ru-RU"/>
        </w:rPr>
        <w:t xml:space="preserve">, </w:t>
      </w:r>
      <w:r w:rsidR="00DD5FB3" w:rsidRPr="00AB1D29">
        <w:rPr>
          <w:sz w:val="22"/>
          <w:szCs w:val="22"/>
          <w:lang w:val="ru-RU"/>
        </w:rPr>
        <w:t>даются определения основны</w:t>
      </w:r>
      <w:r w:rsidR="00D522A6" w:rsidRPr="00AB1D29">
        <w:rPr>
          <w:sz w:val="22"/>
          <w:szCs w:val="22"/>
          <w:lang w:val="ru-RU"/>
        </w:rPr>
        <w:t>х</w:t>
      </w:r>
      <w:r w:rsidR="00DD5FB3" w:rsidRPr="00AB1D29">
        <w:rPr>
          <w:sz w:val="22"/>
          <w:szCs w:val="22"/>
          <w:lang w:val="ru-RU"/>
        </w:rPr>
        <w:t xml:space="preserve"> ключевы</w:t>
      </w:r>
      <w:r w:rsidR="00D522A6" w:rsidRPr="00AB1D29">
        <w:rPr>
          <w:sz w:val="22"/>
          <w:szCs w:val="22"/>
          <w:lang w:val="ru-RU"/>
        </w:rPr>
        <w:t>х</w:t>
      </w:r>
      <w:r w:rsidR="00DD5FB3" w:rsidRPr="00AB1D29">
        <w:rPr>
          <w:sz w:val="22"/>
          <w:szCs w:val="22"/>
          <w:lang w:val="ru-RU"/>
        </w:rPr>
        <w:t xml:space="preserve"> термин</w:t>
      </w:r>
      <w:r w:rsidR="00D522A6" w:rsidRPr="00AB1D29">
        <w:rPr>
          <w:sz w:val="22"/>
          <w:szCs w:val="22"/>
          <w:lang w:val="ru-RU"/>
        </w:rPr>
        <w:t>ов</w:t>
      </w:r>
      <w:r w:rsidR="008A4B98" w:rsidRPr="00AB1D29">
        <w:rPr>
          <w:sz w:val="22"/>
          <w:szCs w:val="22"/>
          <w:lang w:val="ru-RU"/>
        </w:rPr>
        <w:t xml:space="preserve">; </w:t>
      </w:r>
      <w:r w:rsidR="00DD5FB3" w:rsidRPr="00AB1D29">
        <w:rPr>
          <w:sz w:val="22"/>
          <w:szCs w:val="22"/>
          <w:lang w:val="ru-RU"/>
        </w:rPr>
        <w:t>во-вторых, предл</w:t>
      </w:r>
      <w:r w:rsidR="00622CFC" w:rsidRPr="00AB1D29">
        <w:rPr>
          <w:sz w:val="22"/>
          <w:szCs w:val="22"/>
          <w:lang w:val="ru-RU"/>
        </w:rPr>
        <w:t>агаются варианты того, как страны могут ответить на определенные вопросы</w:t>
      </w:r>
      <w:r w:rsidR="008A4B98" w:rsidRPr="00AB1D29">
        <w:rPr>
          <w:sz w:val="22"/>
          <w:szCs w:val="22"/>
          <w:lang w:val="ru-RU"/>
        </w:rPr>
        <w:t xml:space="preserve">; </w:t>
      </w:r>
      <w:r w:rsidR="00622CFC" w:rsidRPr="00AB1D29">
        <w:rPr>
          <w:sz w:val="22"/>
          <w:szCs w:val="22"/>
          <w:lang w:val="ru-RU"/>
        </w:rPr>
        <w:t>и в-третьих</w:t>
      </w:r>
      <w:r w:rsidR="008A4B98" w:rsidRPr="00AB1D29">
        <w:rPr>
          <w:sz w:val="22"/>
          <w:szCs w:val="22"/>
          <w:lang w:val="ru-RU"/>
        </w:rPr>
        <w:t xml:space="preserve">, </w:t>
      </w:r>
      <w:r w:rsidR="00622CFC" w:rsidRPr="00AB1D29">
        <w:rPr>
          <w:sz w:val="22"/>
          <w:szCs w:val="22"/>
          <w:lang w:val="ru-RU"/>
        </w:rPr>
        <w:t xml:space="preserve">приводятся примеры сложностей, </w:t>
      </w:r>
      <w:r w:rsidR="00D71C34" w:rsidRPr="00AB1D29">
        <w:rPr>
          <w:sz w:val="22"/>
          <w:szCs w:val="22"/>
          <w:lang w:val="ru-RU"/>
        </w:rPr>
        <w:t>с которыми разные страны столкнулись во время перво</w:t>
      </w:r>
      <w:r w:rsidR="00BA3D29" w:rsidRPr="00AB1D29">
        <w:rPr>
          <w:sz w:val="22"/>
          <w:szCs w:val="22"/>
          <w:lang w:val="ru-RU"/>
        </w:rPr>
        <w:t>го мероприятия по представлению отчетности</w:t>
      </w:r>
      <w:r w:rsidR="008A4B98" w:rsidRPr="00AB1D29">
        <w:rPr>
          <w:sz w:val="22"/>
          <w:szCs w:val="22"/>
          <w:lang w:val="ru-RU"/>
        </w:rPr>
        <w:t>.</w:t>
      </w:r>
      <w:r w:rsidR="004F55C0" w:rsidRPr="00AB1D29">
        <w:rPr>
          <w:sz w:val="22"/>
          <w:szCs w:val="22"/>
          <w:lang w:val="ru-RU"/>
        </w:rPr>
        <w:t xml:space="preserve"> </w:t>
      </w:r>
      <w:r w:rsidR="00D71C34" w:rsidRPr="00AB1D29">
        <w:rPr>
          <w:b/>
          <w:bCs/>
          <w:sz w:val="22"/>
          <w:szCs w:val="22"/>
          <w:lang w:val="ru-RU"/>
        </w:rPr>
        <w:t>Однако, необходимо с самого начала подчеркнуть тот факт, что данное руководство только дает рекомендации</w:t>
      </w:r>
      <w:r w:rsidR="000221DE" w:rsidRPr="00AB1D29">
        <w:rPr>
          <w:b/>
          <w:bCs/>
          <w:sz w:val="22"/>
          <w:szCs w:val="22"/>
          <w:lang w:val="ru-RU"/>
        </w:rPr>
        <w:t>.</w:t>
      </w:r>
      <w:r w:rsidR="00D71C34" w:rsidRPr="00AB1D29">
        <w:rPr>
          <w:b/>
          <w:bCs/>
          <w:sz w:val="22"/>
          <w:szCs w:val="22"/>
          <w:lang w:val="ru-RU"/>
        </w:rPr>
        <w:t xml:space="preserve"> </w:t>
      </w:r>
      <w:r w:rsidR="000221DE" w:rsidRPr="00AB1D29">
        <w:rPr>
          <w:b/>
          <w:bCs/>
          <w:sz w:val="22"/>
          <w:szCs w:val="22"/>
          <w:lang w:val="ru-RU"/>
        </w:rPr>
        <w:t>В</w:t>
      </w:r>
      <w:r w:rsidR="00D71C34" w:rsidRPr="00AB1D29">
        <w:rPr>
          <w:b/>
          <w:bCs/>
          <w:sz w:val="22"/>
          <w:szCs w:val="22"/>
          <w:lang w:val="ru-RU"/>
        </w:rPr>
        <w:t xml:space="preserve"> конечном счете, страны должны сами реш</w:t>
      </w:r>
      <w:r w:rsidR="009C0A85" w:rsidRPr="00AB1D29">
        <w:rPr>
          <w:b/>
          <w:bCs/>
          <w:sz w:val="22"/>
          <w:szCs w:val="22"/>
          <w:lang w:val="ru-RU"/>
        </w:rPr>
        <w:t>а</w:t>
      </w:r>
      <w:r w:rsidR="00D71C34" w:rsidRPr="00AB1D29">
        <w:rPr>
          <w:b/>
          <w:bCs/>
          <w:sz w:val="22"/>
          <w:szCs w:val="22"/>
          <w:lang w:val="ru-RU"/>
        </w:rPr>
        <w:t>ть</w:t>
      </w:r>
      <w:r w:rsidR="009C0A85" w:rsidRPr="00AB1D29">
        <w:rPr>
          <w:b/>
          <w:bCs/>
          <w:sz w:val="22"/>
          <w:szCs w:val="22"/>
          <w:lang w:val="ru-RU"/>
        </w:rPr>
        <w:t>,</w:t>
      </w:r>
      <w:r w:rsidR="00D71C34" w:rsidRPr="00AB1D29">
        <w:rPr>
          <w:b/>
          <w:bCs/>
          <w:sz w:val="22"/>
          <w:szCs w:val="22"/>
          <w:lang w:val="ru-RU"/>
        </w:rPr>
        <w:t xml:space="preserve"> как им лучше всего отразить </w:t>
      </w:r>
      <w:r w:rsidR="00D91983" w:rsidRPr="00AB1D29">
        <w:rPr>
          <w:b/>
          <w:bCs/>
          <w:sz w:val="22"/>
          <w:szCs w:val="22"/>
          <w:lang w:val="ru-RU"/>
        </w:rPr>
        <w:t>ситуацию в своей стране</w:t>
      </w:r>
      <w:r w:rsidR="00DF2C40" w:rsidRPr="00AB1D29">
        <w:rPr>
          <w:b/>
          <w:bCs/>
          <w:sz w:val="22"/>
          <w:szCs w:val="22"/>
          <w:lang w:val="ru-RU"/>
        </w:rPr>
        <w:t>.</w:t>
      </w:r>
      <w:r w:rsidR="00DF2C40" w:rsidRPr="00AB1D29">
        <w:rPr>
          <w:b/>
          <w:sz w:val="22"/>
          <w:szCs w:val="22"/>
          <w:lang w:val="ru-RU"/>
        </w:rPr>
        <w:t xml:space="preserve"> </w:t>
      </w:r>
    </w:p>
    <w:p w14:paraId="43D3E872" w14:textId="77777777" w:rsidR="007A61A6" w:rsidRPr="00AB1D29" w:rsidRDefault="007A61A6" w:rsidP="00DC3E41">
      <w:pPr>
        <w:jc w:val="both"/>
        <w:rPr>
          <w:b/>
          <w:sz w:val="22"/>
          <w:szCs w:val="22"/>
          <w:lang w:val="ru-RU"/>
        </w:rPr>
      </w:pPr>
    </w:p>
    <w:p w14:paraId="7CCF91EE" w14:textId="3C338299" w:rsidR="007A61A6" w:rsidRPr="0074166E" w:rsidRDefault="007A61A6" w:rsidP="007A61A6">
      <w:pPr>
        <w:jc w:val="both"/>
        <w:rPr>
          <w:rFonts w:asciiTheme="majorBidi" w:hAnsiTheme="majorBidi" w:cstheme="majorBidi"/>
          <w:b/>
          <w:sz w:val="22"/>
          <w:szCs w:val="22"/>
          <w:highlight w:val="yellow"/>
          <w:lang w:val="ru-RU"/>
        </w:rPr>
      </w:pPr>
    </w:p>
    <w:tbl>
      <w:tblPr>
        <w:tblStyle w:val="TableGrid"/>
        <w:tblW w:w="0" w:type="auto"/>
        <w:tblLook w:val="04A0" w:firstRow="1" w:lastRow="0" w:firstColumn="1" w:lastColumn="0" w:noHBand="0" w:noVBand="1"/>
      </w:tblPr>
      <w:tblGrid>
        <w:gridCol w:w="9629"/>
      </w:tblGrid>
      <w:tr w:rsidR="00BF4CB0" w:rsidRPr="00B32332" w14:paraId="6079D028" w14:textId="77777777" w:rsidTr="00227C15">
        <w:tc>
          <w:tcPr>
            <w:tcW w:w="9629" w:type="dxa"/>
            <w:tcBorders>
              <w:top w:val="nil"/>
              <w:left w:val="nil"/>
              <w:bottom w:val="nil"/>
              <w:right w:val="nil"/>
            </w:tcBorders>
            <w:shd w:val="clear" w:color="auto" w:fill="FFFF00"/>
          </w:tcPr>
          <w:p w14:paraId="4BD53B45" w14:textId="77777777" w:rsidR="00BF4CB0" w:rsidRPr="002D35EE" w:rsidRDefault="00BF4CB0" w:rsidP="00227C15">
            <w:pPr>
              <w:rPr>
                <w:rFonts w:asciiTheme="majorBidi" w:hAnsiTheme="majorBidi" w:cstheme="majorBidi"/>
                <w:b/>
                <w:bCs/>
                <w:sz w:val="22"/>
                <w:szCs w:val="22"/>
                <w:lang w:val="ru-RU"/>
              </w:rPr>
            </w:pPr>
            <w:r>
              <w:rPr>
                <w:rFonts w:asciiTheme="majorBidi" w:hAnsiTheme="majorBidi" w:cstheme="majorBidi"/>
                <w:b/>
                <w:bCs/>
                <w:sz w:val="22"/>
                <w:szCs w:val="22"/>
                <w:lang w:val="ru-RU"/>
              </w:rPr>
              <w:t>Комментарии</w:t>
            </w:r>
          </w:p>
          <w:p w14:paraId="4E4FA500" w14:textId="505DCA0C" w:rsidR="00BF4CB0" w:rsidRPr="005F3C48" w:rsidRDefault="00BF4CB0" w:rsidP="00227C15">
            <w:pPr>
              <w:rPr>
                <w:rFonts w:asciiTheme="majorBidi" w:hAnsiTheme="majorBidi" w:cstheme="majorBidi"/>
                <w:sz w:val="22"/>
                <w:szCs w:val="22"/>
                <w:lang w:val="ru-RU"/>
              </w:rPr>
            </w:pPr>
            <w:r w:rsidRPr="0080770D">
              <w:rPr>
                <w:rFonts w:asciiTheme="majorBidi" w:hAnsiTheme="majorBidi" w:cstheme="majorBidi"/>
                <w:b/>
                <w:sz w:val="22"/>
                <w:szCs w:val="22"/>
                <w:lang w:val="ru-RU"/>
              </w:rPr>
              <w:t>Германия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Н</w:t>
            </w:r>
            <w:r w:rsidRPr="0080770D">
              <w:rPr>
                <w:rFonts w:asciiTheme="majorBidi" w:hAnsiTheme="majorBidi" w:cstheme="majorBidi"/>
                <w:sz w:val="22"/>
                <w:szCs w:val="22"/>
                <w:lang w:val="ru-RU"/>
              </w:rPr>
              <w:t>е стоит ли упомянуть когда был</w:t>
            </w:r>
            <w:r w:rsidR="005F3C48">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принят</w:t>
            </w:r>
            <w:r w:rsidR="005F3C48">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нынешн</w:t>
            </w:r>
            <w:r w:rsidR="005F3C48">
              <w:rPr>
                <w:rFonts w:asciiTheme="majorBidi" w:hAnsiTheme="majorBidi" w:cstheme="majorBidi"/>
                <w:sz w:val="22"/>
                <w:szCs w:val="22"/>
                <w:lang w:val="ru-RU"/>
              </w:rPr>
              <w:t>ая версия</w:t>
            </w:r>
          </w:p>
        </w:tc>
      </w:tr>
    </w:tbl>
    <w:p w14:paraId="5C29F8BA" w14:textId="13F03A28" w:rsidR="00DA140A" w:rsidRPr="0080770D" w:rsidRDefault="00DA140A" w:rsidP="007A61A6">
      <w:pPr>
        <w:jc w:val="both"/>
        <w:rPr>
          <w:rFonts w:asciiTheme="majorBidi" w:hAnsiTheme="majorBidi" w:cstheme="majorBidi"/>
          <w:sz w:val="22"/>
          <w:szCs w:val="22"/>
          <w:lang w:val="ru-RU"/>
        </w:rPr>
      </w:pPr>
    </w:p>
    <w:p w14:paraId="69C44C71" w14:textId="77777777" w:rsidR="00BF4CB0" w:rsidRPr="00AB1D29" w:rsidRDefault="00BF4CB0" w:rsidP="007A61A6">
      <w:pPr>
        <w:jc w:val="both"/>
        <w:rPr>
          <w:b/>
          <w:sz w:val="22"/>
          <w:szCs w:val="22"/>
          <w:lang w:val="ru-RU"/>
        </w:rPr>
      </w:pPr>
    </w:p>
    <w:p w14:paraId="07D9C036" w14:textId="77777777" w:rsidR="00291260" w:rsidRPr="00AB1D29" w:rsidRDefault="00291260" w:rsidP="00DC3E41">
      <w:pPr>
        <w:pStyle w:val="ListParagraph"/>
        <w:rPr>
          <w:rFonts w:ascii="Times New Roman" w:hAnsi="Times New Roman" w:cs="Times New Roman"/>
          <w:sz w:val="22"/>
          <w:szCs w:val="22"/>
          <w:lang w:val="ru-RU"/>
        </w:rPr>
      </w:pPr>
    </w:p>
    <w:p w14:paraId="29C19222" w14:textId="56846DF5" w:rsidR="008A4B98" w:rsidRPr="00AB1D29" w:rsidRDefault="009C0A85" w:rsidP="00191A5A">
      <w:pPr>
        <w:pStyle w:val="yu1"/>
      </w:pPr>
      <w:bookmarkStart w:id="13" w:name="_Toc14203591"/>
      <w:bookmarkStart w:id="14" w:name="_Toc14354106"/>
      <w:r w:rsidRPr="00AB1D29">
        <w:t xml:space="preserve">Как </w:t>
      </w:r>
      <w:r w:rsidR="005C4363" w:rsidRPr="00AB1D29">
        <w:t>представление</w:t>
      </w:r>
      <w:r w:rsidR="00903250" w:rsidRPr="00AB1D29">
        <w:t xml:space="preserve"> </w:t>
      </w:r>
      <w:r w:rsidRPr="00AB1D29">
        <w:t>отчетност</w:t>
      </w:r>
      <w:r w:rsidR="000221DE" w:rsidRPr="00AB1D29">
        <w:t>и</w:t>
      </w:r>
      <w:r w:rsidRPr="00AB1D29">
        <w:t xml:space="preserve"> в соответствии с Конвенцией по </w:t>
      </w:r>
      <w:r w:rsidR="00BD242D" w:rsidRPr="00AB1D29">
        <w:t xml:space="preserve">трансграничным </w:t>
      </w:r>
      <w:r w:rsidRPr="00AB1D29">
        <w:t xml:space="preserve">водам соотносится с отчетностью </w:t>
      </w:r>
      <w:r w:rsidR="00BD242D" w:rsidRPr="00AB1D29">
        <w:t>по</w:t>
      </w:r>
      <w:r w:rsidR="00A254C7" w:rsidRPr="00AB1D29">
        <w:t xml:space="preserve"> </w:t>
      </w:r>
      <w:r w:rsidRPr="00AB1D29">
        <w:t>ЦУР и</w:t>
      </w:r>
      <w:r w:rsidR="00BD242D" w:rsidRPr="00AB1D29">
        <w:t xml:space="preserve">, в частности, с </w:t>
      </w:r>
      <w:r w:rsidRPr="00AB1D29">
        <w:t>целевы</w:t>
      </w:r>
      <w:r w:rsidR="00A254C7" w:rsidRPr="00AB1D29">
        <w:t>ми</w:t>
      </w:r>
      <w:r w:rsidRPr="00AB1D29">
        <w:t xml:space="preserve"> показател</w:t>
      </w:r>
      <w:r w:rsidR="00A254C7" w:rsidRPr="00AB1D29">
        <w:t>ями</w:t>
      </w:r>
      <w:r w:rsidRPr="00AB1D29">
        <w:t xml:space="preserve"> 6.5.1 и 6.5.2</w:t>
      </w:r>
      <w:r w:rsidR="00A254C7" w:rsidRPr="00AB1D29">
        <w:t xml:space="preserve"> </w:t>
      </w:r>
      <w:r w:rsidRPr="00AB1D29">
        <w:t>ЦУР</w:t>
      </w:r>
      <w:r w:rsidR="00BD242D" w:rsidRPr="00AB1D29">
        <w:t>?</w:t>
      </w:r>
      <w:bookmarkEnd w:id="13"/>
      <w:bookmarkEnd w:id="14"/>
    </w:p>
    <w:p w14:paraId="483E601E" w14:textId="3FAF5FCA" w:rsidR="0099091A" w:rsidRPr="00AB1D29" w:rsidRDefault="0099091A" w:rsidP="00DC3E41">
      <w:pPr>
        <w:rPr>
          <w:sz w:val="22"/>
          <w:szCs w:val="22"/>
          <w:lang w:val="ru-RU"/>
        </w:rPr>
      </w:pPr>
    </w:p>
    <w:p w14:paraId="7E5B1CEB" w14:textId="49BB7970" w:rsidR="00320100" w:rsidRPr="00AB1D29" w:rsidRDefault="00A254C7" w:rsidP="00DC3E41">
      <w:pPr>
        <w:jc w:val="both"/>
        <w:rPr>
          <w:sz w:val="22"/>
          <w:szCs w:val="22"/>
          <w:lang w:val="ru-RU"/>
        </w:rPr>
      </w:pPr>
      <w:r w:rsidRPr="00AB1D29">
        <w:rPr>
          <w:sz w:val="22"/>
          <w:szCs w:val="22"/>
          <w:lang w:val="ru-RU"/>
        </w:rPr>
        <w:t>В рамках Ц</w:t>
      </w:r>
      <w:r w:rsidR="006C223E" w:rsidRPr="00AB1D29">
        <w:rPr>
          <w:sz w:val="22"/>
          <w:szCs w:val="22"/>
          <w:lang w:val="ru-RU"/>
        </w:rPr>
        <w:t xml:space="preserve">елей </w:t>
      </w:r>
      <w:r w:rsidR="00F41D79" w:rsidRPr="00AB1D29">
        <w:rPr>
          <w:sz w:val="22"/>
          <w:szCs w:val="22"/>
          <w:lang w:val="ru-RU"/>
        </w:rPr>
        <w:t xml:space="preserve">в области </w:t>
      </w:r>
      <w:r w:rsidR="006C223E" w:rsidRPr="00AB1D29">
        <w:rPr>
          <w:sz w:val="22"/>
          <w:szCs w:val="22"/>
          <w:lang w:val="ru-RU"/>
        </w:rPr>
        <w:t>устойчивого развития</w:t>
      </w:r>
      <w:r w:rsidR="00C17B19" w:rsidRPr="00AB1D29">
        <w:rPr>
          <w:sz w:val="22"/>
          <w:szCs w:val="22"/>
          <w:lang w:val="ru-RU"/>
        </w:rPr>
        <w:t xml:space="preserve">, </w:t>
      </w:r>
      <w:r w:rsidR="006C223E" w:rsidRPr="00AB1D29">
        <w:rPr>
          <w:sz w:val="22"/>
          <w:szCs w:val="22"/>
          <w:lang w:val="ru-RU"/>
        </w:rPr>
        <w:t xml:space="preserve">Генеральная Ассамблея приняла ЦУР </w:t>
      </w:r>
      <w:r w:rsidR="00C17B19" w:rsidRPr="00AB1D29">
        <w:rPr>
          <w:sz w:val="22"/>
          <w:szCs w:val="22"/>
          <w:lang w:val="ru-RU"/>
        </w:rPr>
        <w:t>6</w:t>
      </w:r>
      <w:r w:rsidR="006C223E" w:rsidRPr="00AB1D29">
        <w:rPr>
          <w:sz w:val="22"/>
          <w:szCs w:val="22"/>
          <w:lang w:val="ru-RU"/>
        </w:rPr>
        <w:t xml:space="preserve">, которая </w:t>
      </w:r>
      <w:r w:rsidR="00F41D79" w:rsidRPr="00AB1D29">
        <w:rPr>
          <w:sz w:val="22"/>
          <w:szCs w:val="22"/>
          <w:lang w:val="ru-RU"/>
        </w:rPr>
        <w:t xml:space="preserve">преследует обеспечение наличия и </w:t>
      </w:r>
      <w:r w:rsidR="006C223E" w:rsidRPr="00AB1D29">
        <w:rPr>
          <w:sz w:val="22"/>
          <w:szCs w:val="22"/>
          <w:lang w:val="ru-RU"/>
        </w:rPr>
        <w:t>устойчиво</w:t>
      </w:r>
      <w:r w:rsidR="00F41D79" w:rsidRPr="00AB1D29">
        <w:rPr>
          <w:sz w:val="22"/>
          <w:szCs w:val="22"/>
          <w:lang w:val="ru-RU"/>
        </w:rPr>
        <w:t>го</w:t>
      </w:r>
      <w:r w:rsidR="006C223E" w:rsidRPr="00AB1D29">
        <w:rPr>
          <w:sz w:val="22"/>
          <w:szCs w:val="22"/>
          <w:lang w:val="ru-RU"/>
        </w:rPr>
        <w:t xml:space="preserve"> управления водными ресурсами и </w:t>
      </w:r>
      <w:r w:rsidR="00EC14B0" w:rsidRPr="00AB1D29">
        <w:rPr>
          <w:sz w:val="22"/>
          <w:szCs w:val="22"/>
          <w:lang w:val="ru-RU"/>
        </w:rPr>
        <w:t>с</w:t>
      </w:r>
      <w:r w:rsidR="00F41D79" w:rsidRPr="00AB1D29">
        <w:rPr>
          <w:sz w:val="22"/>
          <w:szCs w:val="22"/>
          <w:lang w:val="ru-RU"/>
        </w:rPr>
        <w:t xml:space="preserve">анитарией </w:t>
      </w:r>
      <w:r w:rsidR="00EC14B0" w:rsidRPr="00AB1D29">
        <w:rPr>
          <w:sz w:val="22"/>
          <w:szCs w:val="22"/>
          <w:lang w:val="ru-RU"/>
        </w:rPr>
        <w:t xml:space="preserve">для всех к </w:t>
      </w:r>
      <w:r w:rsidR="00C17B19" w:rsidRPr="00AB1D29">
        <w:rPr>
          <w:sz w:val="22"/>
          <w:szCs w:val="22"/>
          <w:lang w:val="ru-RU"/>
        </w:rPr>
        <w:t>2030</w:t>
      </w:r>
      <w:r w:rsidR="00EC14B0" w:rsidRPr="00AB1D29">
        <w:rPr>
          <w:sz w:val="22"/>
          <w:szCs w:val="22"/>
          <w:lang w:val="ru-RU"/>
        </w:rPr>
        <w:t xml:space="preserve"> году</w:t>
      </w:r>
      <w:r w:rsidR="00DF2C40" w:rsidRPr="00AB1D29">
        <w:rPr>
          <w:sz w:val="22"/>
          <w:szCs w:val="22"/>
          <w:lang w:val="ru-RU"/>
        </w:rPr>
        <w:t xml:space="preserve"> (</w:t>
      </w:r>
      <w:r w:rsidR="00EC14B0" w:rsidRPr="00AB1D29">
        <w:rPr>
          <w:sz w:val="22"/>
          <w:szCs w:val="22"/>
          <w:lang w:val="ru-RU"/>
        </w:rPr>
        <w:t>ООН</w:t>
      </w:r>
      <w:r w:rsidR="00DF2C40" w:rsidRPr="00AB1D29">
        <w:rPr>
          <w:sz w:val="22"/>
          <w:szCs w:val="22"/>
          <w:lang w:val="ru-RU"/>
        </w:rPr>
        <w:t>, 2017)</w:t>
      </w:r>
      <w:r w:rsidR="00C17B19" w:rsidRPr="00AB1D29">
        <w:rPr>
          <w:sz w:val="22"/>
          <w:szCs w:val="22"/>
          <w:lang w:val="ru-RU"/>
        </w:rPr>
        <w:t xml:space="preserve">. </w:t>
      </w:r>
      <w:r w:rsidR="00EC14B0" w:rsidRPr="00AB1D29">
        <w:rPr>
          <w:sz w:val="22"/>
          <w:szCs w:val="22"/>
          <w:lang w:val="ru-RU"/>
        </w:rPr>
        <w:t xml:space="preserve">Чтобы контролировать прогресс в отношении </w:t>
      </w:r>
      <w:r w:rsidR="002A19DA" w:rsidRPr="00AB1D29">
        <w:rPr>
          <w:sz w:val="22"/>
          <w:szCs w:val="22"/>
          <w:lang w:val="ru-RU"/>
        </w:rPr>
        <w:t>достижения</w:t>
      </w:r>
      <w:r w:rsidR="00EC14B0" w:rsidRPr="00AB1D29">
        <w:rPr>
          <w:sz w:val="22"/>
          <w:szCs w:val="22"/>
          <w:lang w:val="ru-RU"/>
        </w:rPr>
        <w:t xml:space="preserve"> ЦУР 6</w:t>
      </w:r>
      <w:r w:rsidR="00DF2C40" w:rsidRPr="00AB1D29">
        <w:rPr>
          <w:sz w:val="22"/>
          <w:szCs w:val="22"/>
          <w:lang w:val="ru-RU"/>
        </w:rPr>
        <w:t xml:space="preserve">, </w:t>
      </w:r>
      <w:r w:rsidR="00EC14B0" w:rsidRPr="00AB1D29">
        <w:rPr>
          <w:sz w:val="22"/>
          <w:szCs w:val="22"/>
          <w:lang w:val="ru-RU"/>
        </w:rPr>
        <w:t>был</w:t>
      </w:r>
      <w:r w:rsidR="002A19DA" w:rsidRPr="00AB1D29">
        <w:rPr>
          <w:sz w:val="22"/>
          <w:szCs w:val="22"/>
          <w:lang w:val="ru-RU"/>
        </w:rPr>
        <w:t>и</w:t>
      </w:r>
      <w:r w:rsidR="00EC14B0" w:rsidRPr="00AB1D29">
        <w:rPr>
          <w:sz w:val="22"/>
          <w:szCs w:val="22"/>
          <w:lang w:val="ru-RU"/>
        </w:rPr>
        <w:t xml:space="preserve"> разработан</w:t>
      </w:r>
      <w:r w:rsidR="002A19DA" w:rsidRPr="00AB1D29">
        <w:rPr>
          <w:sz w:val="22"/>
          <w:szCs w:val="22"/>
          <w:lang w:val="ru-RU"/>
        </w:rPr>
        <w:t xml:space="preserve">ы </w:t>
      </w:r>
      <w:r w:rsidR="00EC14B0" w:rsidRPr="00AB1D29">
        <w:rPr>
          <w:sz w:val="22"/>
          <w:szCs w:val="22"/>
          <w:lang w:val="ru-RU"/>
        </w:rPr>
        <w:t>вос</w:t>
      </w:r>
      <w:r w:rsidR="002A19DA" w:rsidRPr="00AB1D29">
        <w:rPr>
          <w:sz w:val="22"/>
          <w:szCs w:val="22"/>
          <w:lang w:val="ru-RU"/>
        </w:rPr>
        <w:t>емь</w:t>
      </w:r>
      <w:r w:rsidR="00EC14B0" w:rsidRPr="00AB1D29">
        <w:rPr>
          <w:sz w:val="22"/>
          <w:szCs w:val="22"/>
          <w:lang w:val="ru-RU"/>
        </w:rPr>
        <w:t xml:space="preserve"> </w:t>
      </w:r>
      <w:r w:rsidR="002A19DA" w:rsidRPr="00AB1D29">
        <w:rPr>
          <w:sz w:val="22"/>
          <w:szCs w:val="22"/>
          <w:lang w:val="ru-RU"/>
        </w:rPr>
        <w:t>задач</w:t>
      </w:r>
      <w:r w:rsidR="00EC14B0" w:rsidRPr="00AB1D29">
        <w:rPr>
          <w:sz w:val="22"/>
          <w:szCs w:val="22"/>
          <w:lang w:val="ru-RU"/>
        </w:rPr>
        <w:t xml:space="preserve"> и 11</w:t>
      </w:r>
      <w:r w:rsidR="002A19DA" w:rsidRPr="00AB1D29">
        <w:rPr>
          <w:sz w:val="22"/>
          <w:szCs w:val="22"/>
          <w:lang w:val="ru-RU"/>
        </w:rPr>
        <w:t xml:space="preserve"> целевых</w:t>
      </w:r>
      <w:r w:rsidR="00EC14B0" w:rsidRPr="00AB1D29">
        <w:rPr>
          <w:sz w:val="22"/>
          <w:szCs w:val="22"/>
          <w:lang w:val="ru-RU"/>
        </w:rPr>
        <w:t xml:space="preserve"> показателей</w:t>
      </w:r>
      <w:r w:rsidR="00214FF0" w:rsidRPr="00AB1D29">
        <w:rPr>
          <w:sz w:val="22"/>
          <w:szCs w:val="22"/>
          <w:lang w:val="ru-RU"/>
        </w:rPr>
        <w:t xml:space="preserve"> (</w:t>
      </w:r>
      <w:r w:rsidR="00EC14B0" w:rsidRPr="00AB1D29">
        <w:rPr>
          <w:sz w:val="22"/>
          <w:szCs w:val="22"/>
          <w:lang w:val="ru-RU"/>
        </w:rPr>
        <w:t>ООН</w:t>
      </w:r>
      <w:r w:rsidR="00DC60CE" w:rsidRPr="00AB1D29">
        <w:rPr>
          <w:sz w:val="22"/>
          <w:szCs w:val="22"/>
          <w:lang w:val="ru-RU"/>
        </w:rPr>
        <w:t>, 2017</w:t>
      </w:r>
      <w:r w:rsidR="00214FF0" w:rsidRPr="00AB1D29">
        <w:rPr>
          <w:sz w:val="22"/>
          <w:szCs w:val="22"/>
          <w:lang w:val="ru-RU"/>
        </w:rPr>
        <w:t>).</w:t>
      </w:r>
      <w:r w:rsidR="004F55C0" w:rsidRPr="00AB1D29">
        <w:rPr>
          <w:sz w:val="22"/>
          <w:szCs w:val="22"/>
          <w:lang w:val="ru-RU"/>
        </w:rPr>
        <w:t xml:space="preserve"> </w:t>
      </w:r>
      <w:r w:rsidR="002A19DA" w:rsidRPr="00AB1D29">
        <w:rPr>
          <w:sz w:val="22"/>
          <w:szCs w:val="22"/>
          <w:lang w:val="ru-RU"/>
        </w:rPr>
        <w:t>Мониторинг д</w:t>
      </w:r>
      <w:r w:rsidR="00EC14B0" w:rsidRPr="00AB1D29">
        <w:rPr>
          <w:sz w:val="22"/>
          <w:szCs w:val="22"/>
          <w:lang w:val="ru-RU"/>
        </w:rPr>
        <w:t>анны</w:t>
      </w:r>
      <w:r w:rsidR="002A19DA" w:rsidRPr="00AB1D29">
        <w:rPr>
          <w:sz w:val="22"/>
          <w:szCs w:val="22"/>
          <w:lang w:val="ru-RU"/>
        </w:rPr>
        <w:t>х</w:t>
      </w:r>
      <w:r w:rsidR="00EC14B0" w:rsidRPr="00AB1D29">
        <w:rPr>
          <w:sz w:val="22"/>
          <w:szCs w:val="22"/>
          <w:lang w:val="ru-RU"/>
        </w:rPr>
        <w:t xml:space="preserve"> </w:t>
      </w:r>
      <w:r w:rsidR="002A19DA" w:rsidRPr="00AB1D29">
        <w:rPr>
          <w:sz w:val="22"/>
          <w:szCs w:val="22"/>
          <w:lang w:val="ru-RU"/>
        </w:rPr>
        <w:t>задач</w:t>
      </w:r>
      <w:r w:rsidR="00EC14B0" w:rsidRPr="00AB1D29">
        <w:rPr>
          <w:sz w:val="22"/>
          <w:szCs w:val="22"/>
          <w:lang w:val="ru-RU"/>
        </w:rPr>
        <w:t xml:space="preserve"> и</w:t>
      </w:r>
      <w:r w:rsidR="002A19DA" w:rsidRPr="00AB1D29">
        <w:rPr>
          <w:sz w:val="22"/>
          <w:szCs w:val="22"/>
          <w:lang w:val="ru-RU"/>
        </w:rPr>
        <w:t xml:space="preserve"> целевых</w:t>
      </w:r>
      <w:r w:rsidR="00EC14B0" w:rsidRPr="00AB1D29">
        <w:rPr>
          <w:sz w:val="22"/>
          <w:szCs w:val="22"/>
          <w:lang w:val="ru-RU"/>
        </w:rPr>
        <w:t xml:space="preserve"> показател</w:t>
      </w:r>
      <w:r w:rsidR="002A19DA" w:rsidRPr="00AB1D29">
        <w:rPr>
          <w:sz w:val="22"/>
          <w:szCs w:val="22"/>
          <w:lang w:val="ru-RU"/>
        </w:rPr>
        <w:t>ей</w:t>
      </w:r>
      <w:r w:rsidR="00EC14B0" w:rsidRPr="00AB1D29">
        <w:rPr>
          <w:sz w:val="22"/>
          <w:szCs w:val="22"/>
          <w:lang w:val="ru-RU"/>
        </w:rPr>
        <w:t xml:space="preserve"> </w:t>
      </w:r>
      <w:r w:rsidR="002A19DA" w:rsidRPr="00AB1D29">
        <w:rPr>
          <w:sz w:val="22"/>
          <w:szCs w:val="22"/>
          <w:lang w:val="ru-RU"/>
        </w:rPr>
        <w:t>осуществляется</w:t>
      </w:r>
      <w:r w:rsidR="004D18DF" w:rsidRPr="00AB1D29">
        <w:rPr>
          <w:sz w:val="22"/>
          <w:szCs w:val="22"/>
          <w:lang w:val="ru-RU"/>
        </w:rPr>
        <w:t xml:space="preserve"> </w:t>
      </w:r>
      <w:r w:rsidR="002A19DA" w:rsidRPr="00AB1D29">
        <w:rPr>
          <w:sz w:val="22"/>
          <w:szCs w:val="22"/>
          <w:lang w:val="ru-RU"/>
        </w:rPr>
        <w:t>посредством И</w:t>
      </w:r>
      <w:r w:rsidR="004D18DF" w:rsidRPr="00AB1D29">
        <w:rPr>
          <w:sz w:val="22"/>
          <w:szCs w:val="22"/>
          <w:lang w:val="ru-RU"/>
        </w:rPr>
        <w:t xml:space="preserve">нициативы </w:t>
      </w:r>
      <w:r w:rsidR="002A19DA" w:rsidRPr="00AB1D29">
        <w:rPr>
          <w:sz w:val="22"/>
          <w:szCs w:val="22"/>
          <w:lang w:val="ru-RU"/>
        </w:rPr>
        <w:t xml:space="preserve">по </w:t>
      </w:r>
      <w:r w:rsidR="004D18DF" w:rsidRPr="00AB1D29">
        <w:rPr>
          <w:sz w:val="22"/>
          <w:szCs w:val="22"/>
          <w:lang w:val="ru-RU"/>
        </w:rPr>
        <w:t>интегрированно</w:t>
      </w:r>
      <w:r w:rsidR="002A19DA" w:rsidRPr="00AB1D29">
        <w:rPr>
          <w:sz w:val="22"/>
          <w:szCs w:val="22"/>
          <w:lang w:val="ru-RU"/>
        </w:rPr>
        <w:t>му</w:t>
      </w:r>
      <w:r w:rsidR="004D18DF" w:rsidRPr="00AB1D29">
        <w:rPr>
          <w:sz w:val="22"/>
          <w:szCs w:val="22"/>
          <w:lang w:val="ru-RU"/>
        </w:rPr>
        <w:t xml:space="preserve"> мониторинг</w:t>
      </w:r>
      <w:r w:rsidR="002A19DA" w:rsidRPr="00AB1D29">
        <w:rPr>
          <w:sz w:val="22"/>
          <w:szCs w:val="22"/>
          <w:lang w:val="ru-RU"/>
        </w:rPr>
        <w:t>у</w:t>
      </w:r>
      <w:r w:rsidR="004D18DF" w:rsidRPr="00AB1D29">
        <w:rPr>
          <w:sz w:val="22"/>
          <w:szCs w:val="22"/>
          <w:lang w:val="ru-RU"/>
        </w:rPr>
        <w:t xml:space="preserve"> Механизма </w:t>
      </w:r>
      <w:r w:rsidR="002A19DA" w:rsidRPr="00AB1D29">
        <w:rPr>
          <w:sz w:val="22"/>
          <w:szCs w:val="22"/>
          <w:lang w:val="ru-RU"/>
        </w:rPr>
        <w:t>«ООН-Водные ресурсы»</w:t>
      </w:r>
      <w:r w:rsidR="004D18DF" w:rsidRPr="00AB1D29">
        <w:rPr>
          <w:sz w:val="22"/>
          <w:szCs w:val="22"/>
          <w:lang w:val="ru-RU"/>
        </w:rPr>
        <w:t xml:space="preserve">. Данная </w:t>
      </w:r>
      <w:r w:rsidR="002A19DA" w:rsidRPr="00AB1D29">
        <w:rPr>
          <w:sz w:val="22"/>
          <w:szCs w:val="22"/>
          <w:lang w:val="ru-RU"/>
        </w:rPr>
        <w:t>И</w:t>
      </w:r>
      <w:r w:rsidR="004D18DF" w:rsidRPr="00AB1D29">
        <w:rPr>
          <w:sz w:val="22"/>
          <w:szCs w:val="22"/>
          <w:lang w:val="ru-RU"/>
        </w:rPr>
        <w:t xml:space="preserve">нициатива объединяет </w:t>
      </w:r>
      <w:r w:rsidR="002A19DA" w:rsidRPr="00AB1D29">
        <w:rPr>
          <w:sz w:val="22"/>
          <w:szCs w:val="22"/>
          <w:lang w:val="ru-RU"/>
        </w:rPr>
        <w:t xml:space="preserve">агентства </w:t>
      </w:r>
      <w:r w:rsidR="004D18DF" w:rsidRPr="00AB1D29">
        <w:rPr>
          <w:sz w:val="22"/>
          <w:szCs w:val="22"/>
          <w:lang w:val="ru-RU"/>
        </w:rPr>
        <w:t xml:space="preserve">Организации Объединенных Наций, которые официально уполномочены собирать </w:t>
      </w:r>
      <w:r w:rsidR="002A19DA" w:rsidRPr="00AB1D29">
        <w:rPr>
          <w:sz w:val="22"/>
          <w:szCs w:val="22"/>
          <w:lang w:val="ru-RU"/>
        </w:rPr>
        <w:t xml:space="preserve">страновые </w:t>
      </w:r>
      <w:r w:rsidR="004D18DF" w:rsidRPr="00AB1D29">
        <w:rPr>
          <w:sz w:val="22"/>
          <w:szCs w:val="22"/>
          <w:lang w:val="ru-RU"/>
        </w:rPr>
        <w:t xml:space="preserve">данные </w:t>
      </w:r>
      <w:r w:rsidR="003A6A60" w:rsidRPr="00AB1D29">
        <w:rPr>
          <w:sz w:val="22"/>
          <w:szCs w:val="22"/>
          <w:lang w:val="ru-RU"/>
        </w:rPr>
        <w:t>по глобальным</w:t>
      </w:r>
      <w:r w:rsidR="002A19DA" w:rsidRPr="00AB1D29">
        <w:rPr>
          <w:sz w:val="22"/>
          <w:szCs w:val="22"/>
          <w:lang w:val="ru-RU"/>
        </w:rPr>
        <w:t xml:space="preserve"> целевым</w:t>
      </w:r>
      <w:r w:rsidR="003A6A60" w:rsidRPr="00AB1D29">
        <w:rPr>
          <w:sz w:val="22"/>
          <w:szCs w:val="22"/>
          <w:lang w:val="ru-RU"/>
        </w:rPr>
        <w:t xml:space="preserve"> показателям ЦУР 6 </w:t>
      </w:r>
      <w:r w:rsidR="00103055" w:rsidRPr="00AB1D29">
        <w:rPr>
          <w:sz w:val="22"/>
          <w:szCs w:val="22"/>
          <w:lang w:val="ru-RU"/>
        </w:rPr>
        <w:t>(</w:t>
      </w:r>
      <w:r w:rsidR="002A19DA" w:rsidRPr="00AB1D29">
        <w:rPr>
          <w:sz w:val="22"/>
          <w:szCs w:val="22"/>
          <w:lang w:val="ru-RU"/>
        </w:rPr>
        <w:t>«ООН-Водные ресурсы»</w:t>
      </w:r>
      <w:r w:rsidR="008D050F" w:rsidRPr="00AB1D29">
        <w:rPr>
          <w:sz w:val="22"/>
          <w:szCs w:val="22"/>
          <w:lang w:val="ru-RU"/>
        </w:rPr>
        <w:t>, 2019</w:t>
      </w:r>
      <w:r w:rsidR="00103055" w:rsidRPr="00AB1D29">
        <w:rPr>
          <w:sz w:val="22"/>
          <w:szCs w:val="22"/>
          <w:lang w:val="ru-RU"/>
        </w:rPr>
        <w:t>).</w:t>
      </w:r>
      <w:r w:rsidR="004F55C0" w:rsidRPr="00AB1D29">
        <w:rPr>
          <w:sz w:val="22"/>
          <w:szCs w:val="22"/>
          <w:lang w:val="ru-RU"/>
        </w:rPr>
        <w:t xml:space="preserve"> </w:t>
      </w:r>
      <w:r w:rsidR="003A6A60" w:rsidRPr="00AB1D29">
        <w:rPr>
          <w:sz w:val="22"/>
          <w:szCs w:val="22"/>
          <w:lang w:val="ru-RU"/>
        </w:rPr>
        <w:t>Основны</w:t>
      </w:r>
      <w:r w:rsidR="000D5842" w:rsidRPr="00AB1D29">
        <w:rPr>
          <w:sz w:val="22"/>
          <w:szCs w:val="22"/>
          <w:lang w:val="ru-RU"/>
        </w:rPr>
        <w:t>ми</w:t>
      </w:r>
      <w:r w:rsidR="003A6A60" w:rsidRPr="00AB1D29">
        <w:rPr>
          <w:sz w:val="22"/>
          <w:szCs w:val="22"/>
          <w:lang w:val="ru-RU"/>
        </w:rPr>
        <w:t xml:space="preserve"> цел</w:t>
      </w:r>
      <w:r w:rsidR="000D5842" w:rsidRPr="00AB1D29">
        <w:rPr>
          <w:sz w:val="22"/>
          <w:szCs w:val="22"/>
          <w:lang w:val="ru-RU"/>
        </w:rPr>
        <w:t>ями</w:t>
      </w:r>
      <w:r w:rsidR="003A6A60" w:rsidRPr="00AB1D29">
        <w:rPr>
          <w:sz w:val="22"/>
          <w:szCs w:val="22"/>
          <w:lang w:val="ru-RU"/>
        </w:rPr>
        <w:t xml:space="preserve"> Инициативы </w:t>
      </w:r>
      <w:r w:rsidR="002A19DA" w:rsidRPr="00AB1D29">
        <w:rPr>
          <w:sz w:val="22"/>
          <w:szCs w:val="22"/>
          <w:lang w:val="ru-RU"/>
        </w:rPr>
        <w:t xml:space="preserve">по </w:t>
      </w:r>
      <w:r w:rsidR="003A6A60" w:rsidRPr="00AB1D29">
        <w:rPr>
          <w:sz w:val="22"/>
          <w:szCs w:val="22"/>
          <w:lang w:val="ru-RU"/>
        </w:rPr>
        <w:t>интегрированно</w:t>
      </w:r>
      <w:r w:rsidR="002A19DA" w:rsidRPr="00AB1D29">
        <w:rPr>
          <w:sz w:val="22"/>
          <w:szCs w:val="22"/>
          <w:lang w:val="ru-RU"/>
        </w:rPr>
        <w:t>му</w:t>
      </w:r>
      <w:r w:rsidR="003A6A60" w:rsidRPr="00AB1D29">
        <w:rPr>
          <w:sz w:val="22"/>
          <w:szCs w:val="22"/>
          <w:lang w:val="ru-RU"/>
        </w:rPr>
        <w:t xml:space="preserve"> мониторинг</w:t>
      </w:r>
      <w:r w:rsidR="002A19DA" w:rsidRPr="00AB1D29">
        <w:rPr>
          <w:sz w:val="22"/>
          <w:szCs w:val="22"/>
          <w:lang w:val="ru-RU"/>
        </w:rPr>
        <w:t>у</w:t>
      </w:r>
      <w:r w:rsidR="003A6A60" w:rsidRPr="00AB1D29">
        <w:rPr>
          <w:sz w:val="22"/>
          <w:szCs w:val="22"/>
          <w:lang w:val="ru-RU"/>
        </w:rPr>
        <w:t xml:space="preserve"> </w:t>
      </w:r>
      <w:r w:rsidR="000D5842" w:rsidRPr="00AB1D29">
        <w:rPr>
          <w:sz w:val="22"/>
          <w:szCs w:val="22"/>
          <w:lang w:val="ru-RU"/>
        </w:rPr>
        <w:t>являются разработка методологий и инструментов для мониторинга глобальны</w:t>
      </w:r>
      <w:r w:rsidR="002A19DA" w:rsidRPr="00AB1D29">
        <w:rPr>
          <w:sz w:val="22"/>
          <w:szCs w:val="22"/>
          <w:lang w:val="ru-RU"/>
        </w:rPr>
        <w:t>х целевых</w:t>
      </w:r>
      <w:r w:rsidR="000D5842" w:rsidRPr="00AB1D29">
        <w:rPr>
          <w:sz w:val="22"/>
          <w:szCs w:val="22"/>
          <w:lang w:val="ru-RU"/>
        </w:rPr>
        <w:t xml:space="preserve"> показател</w:t>
      </w:r>
      <w:r w:rsidR="002A19DA" w:rsidRPr="00AB1D29">
        <w:rPr>
          <w:sz w:val="22"/>
          <w:szCs w:val="22"/>
          <w:lang w:val="ru-RU"/>
        </w:rPr>
        <w:t>ей</w:t>
      </w:r>
      <w:r w:rsidR="000D5842" w:rsidRPr="00AB1D29">
        <w:rPr>
          <w:sz w:val="22"/>
          <w:szCs w:val="22"/>
          <w:lang w:val="ru-RU"/>
        </w:rPr>
        <w:t xml:space="preserve"> ЦУР 6</w:t>
      </w:r>
      <w:r w:rsidR="00103055" w:rsidRPr="00AB1D29">
        <w:rPr>
          <w:sz w:val="22"/>
          <w:szCs w:val="22"/>
          <w:lang w:val="ru-RU"/>
        </w:rPr>
        <w:t xml:space="preserve">; </w:t>
      </w:r>
      <w:r w:rsidR="000D5842" w:rsidRPr="00AB1D29">
        <w:rPr>
          <w:sz w:val="22"/>
          <w:szCs w:val="22"/>
          <w:lang w:val="ru-RU"/>
        </w:rPr>
        <w:t xml:space="preserve">повышение осведомленности </w:t>
      </w:r>
      <w:r w:rsidR="002A19DA" w:rsidRPr="00AB1D29">
        <w:rPr>
          <w:sz w:val="22"/>
          <w:szCs w:val="22"/>
          <w:lang w:val="ru-RU"/>
        </w:rPr>
        <w:t xml:space="preserve">о мониторинге ЦУР 6 </w:t>
      </w:r>
      <w:r w:rsidR="000D5842" w:rsidRPr="00AB1D29">
        <w:rPr>
          <w:sz w:val="22"/>
          <w:szCs w:val="22"/>
          <w:lang w:val="ru-RU"/>
        </w:rPr>
        <w:t>на национальном и глобальном уровнях</w:t>
      </w:r>
      <w:r w:rsidR="00103055" w:rsidRPr="00AB1D29">
        <w:rPr>
          <w:sz w:val="22"/>
          <w:szCs w:val="22"/>
          <w:lang w:val="ru-RU"/>
        </w:rPr>
        <w:t xml:space="preserve">; </w:t>
      </w:r>
      <w:r w:rsidR="009221D6" w:rsidRPr="00AB1D29">
        <w:rPr>
          <w:sz w:val="22"/>
          <w:szCs w:val="22"/>
          <w:lang w:val="ru-RU"/>
        </w:rPr>
        <w:t>усиление технического и институционального потенциала для мониторинга</w:t>
      </w:r>
      <w:r w:rsidR="00103055" w:rsidRPr="00AB1D29">
        <w:rPr>
          <w:sz w:val="22"/>
          <w:szCs w:val="22"/>
          <w:lang w:val="ru-RU"/>
        </w:rPr>
        <w:t xml:space="preserve">; </w:t>
      </w:r>
      <w:r w:rsidR="009221D6" w:rsidRPr="00AB1D29">
        <w:rPr>
          <w:sz w:val="22"/>
          <w:szCs w:val="22"/>
          <w:lang w:val="ru-RU"/>
        </w:rPr>
        <w:t xml:space="preserve">и сбор </w:t>
      </w:r>
      <w:r w:rsidR="002A19DA" w:rsidRPr="00AB1D29">
        <w:rPr>
          <w:sz w:val="22"/>
          <w:szCs w:val="22"/>
          <w:lang w:val="ru-RU"/>
        </w:rPr>
        <w:t xml:space="preserve">страновой </w:t>
      </w:r>
      <w:r w:rsidR="009221D6" w:rsidRPr="00AB1D29">
        <w:rPr>
          <w:sz w:val="22"/>
          <w:szCs w:val="22"/>
          <w:lang w:val="ru-RU"/>
        </w:rPr>
        <w:t xml:space="preserve">информации и </w:t>
      </w:r>
      <w:r w:rsidR="005C4363" w:rsidRPr="00AB1D29">
        <w:rPr>
          <w:sz w:val="22"/>
          <w:szCs w:val="22"/>
          <w:lang w:val="ru-RU"/>
        </w:rPr>
        <w:t>представление</w:t>
      </w:r>
      <w:r w:rsidR="00903250" w:rsidRPr="00AB1D29">
        <w:rPr>
          <w:sz w:val="22"/>
          <w:szCs w:val="22"/>
          <w:lang w:val="ru-RU"/>
        </w:rPr>
        <w:t xml:space="preserve"> </w:t>
      </w:r>
      <w:r w:rsidR="009221D6" w:rsidRPr="00AB1D29">
        <w:rPr>
          <w:sz w:val="22"/>
          <w:szCs w:val="22"/>
          <w:lang w:val="ru-RU"/>
        </w:rPr>
        <w:t xml:space="preserve">отчета о глобальном прогрессе в отношении </w:t>
      </w:r>
      <w:r w:rsidR="002A19DA" w:rsidRPr="00AB1D29">
        <w:rPr>
          <w:sz w:val="22"/>
          <w:szCs w:val="22"/>
          <w:lang w:val="ru-RU"/>
        </w:rPr>
        <w:t xml:space="preserve">достижения </w:t>
      </w:r>
      <w:r w:rsidR="009221D6" w:rsidRPr="00AB1D29">
        <w:rPr>
          <w:sz w:val="22"/>
          <w:szCs w:val="22"/>
          <w:lang w:val="ru-RU"/>
        </w:rPr>
        <w:t>ЦУР 6</w:t>
      </w:r>
      <w:r w:rsidR="00320100" w:rsidRPr="00AB1D29">
        <w:rPr>
          <w:sz w:val="22"/>
          <w:szCs w:val="22"/>
          <w:lang w:val="ru-RU"/>
        </w:rPr>
        <w:t xml:space="preserve"> (</w:t>
      </w:r>
      <w:r w:rsidR="002A19DA" w:rsidRPr="00AB1D29">
        <w:rPr>
          <w:sz w:val="22"/>
          <w:szCs w:val="22"/>
          <w:lang w:val="ru-RU"/>
        </w:rPr>
        <w:t>«ООН-Водные ресурсы»</w:t>
      </w:r>
      <w:r w:rsidR="00A954DA" w:rsidRPr="00AB1D29">
        <w:rPr>
          <w:sz w:val="22"/>
          <w:szCs w:val="22"/>
          <w:lang w:val="ru-RU"/>
        </w:rPr>
        <w:t>, 2019</w:t>
      </w:r>
      <w:r w:rsidR="00320100" w:rsidRPr="00AB1D29">
        <w:rPr>
          <w:sz w:val="22"/>
          <w:szCs w:val="22"/>
          <w:lang w:val="ru-RU"/>
        </w:rPr>
        <w:t>).</w:t>
      </w:r>
      <w:r w:rsidR="004F55C0" w:rsidRPr="00AB1D29">
        <w:rPr>
          <w:sz w:val="22"/>
          <w:szCs w:val="22"/>
          <w:lang w:val="ru-RU"/>
        </w:rPr>
        <w:t xml:space="preserve"> </w:t>
      </w:r>
    </w:p>
    <w:p w14:paraId="7DFAD31E" w14:textId="77777777" w:rsidR="00320100" w:rsidRPr="00AB1D29" w:rsidRDefault="00320100" w:rsidP="00DC3E41">
      <w:pPr>
        <w:jc w:val="both"/>
        <w:rPr>
          <w:sz w:val="22"/>
          <w:szCs w:val="22"/>
          <w:lang w:val="ru-RU"/>
        </w:rPr>
      </w:pPr>
    </w:p>
    <w:p w14:paraId="1B9F4403" w14:textId="4D02E6EE" w:rsidR="00C17B19" w:rsidRPr="00AB1D29" w:rsidRDefault="009221D6" w:rsidP="00DC3E41">
      <w:pPr>
        <w:jc w:val="both"/>
        <w:rPr>
          <w:sz w:val="22"/>
          <w:szCs w:val="22"/>
          <w:lang w:val="ru-RU"/>
        </w:rPr>
      </w:pPr>
      <w:r w:rsidRPr="00AB1D29">
        <w:rPr>
          <w:sz w:val="22"/>
          <w:szCs w:val="22"/>
          <w:lang w:val="ru-RU"/>
        </w:rPr>
        <w:t>Сам</w:t>
      </w:r>
      <w:r w:rsidR="00EC4783" w:rsidRPr="00AB1D29">
        <w:rPr>
          <w:sz w:val="22"/>
          <w:szCs w:val="22"/>
          <w:lang w:val="ru-RU"/>
        </w:rPr>
        <w:t>ой</w:t>
      </w:r>
      <w:r w:rsidRPr="00AB1D29">
        <w:rPr>
          <w:sz w:val="22"/>
          <w:szCs w:val="22"/>
          <w:lang w:val="ru-RU"/>
        </w:rPr>
        <w:t xml:space="preserve"> </w:t>
      </w:r>
      <w:r w:rsidR="005D6649" w:rsidRPr="00AB1D29">
        <w:rPr>
          <w:sz w:val="22"/>
          <w:szCs w:val="22"/>
          <w:lang w:val="ru-RU"/>
        </w:rPr>
        <w:t>главной</w:t>
      </w:r>
      <w:r w:rsidRPr="00AB1D29">
        <w:rPr>
          <w:sz w:val="22"/>
          <w:szCs w:val="22"/>
          <w:lang w:val="ru-RU"/>
        </w:rPr>
        <w:t xml:space="preserve"> </w:t>
      </w:r>
      <w:r w:rsidR="005D6649" w:rsidRPr="00AB1D29">
        <w:rPr>
          <w:sz w:val="22"/>
          <w:szCs w:val="22"/>
          <w:lang w:val="ru-RU"/>
        </w:rPr>
        <w:t>задачей</w:t>
      </w:r>
      <w:r w:rsidR="0012345A" w:rsidRPr="00AB1D29">
        <w:rPr>
          <w:sz w:val="22"/>
          <w:szCs w:val="22"/>
          <w:lang w:val="ru-RU"/>
        </w:rPr>
        <w:t xml:space="preserve"> ЦУР 6</w:t>
      </w:r>
      <w:r w:rsidR="005D6649" w:rsidRPr="00AB1D29">
        <w:rPr>
          <w:sz w:val="22"/>
          <w:szCs w:val="22"/>
          <w:lang w:val="ru-RU"/>
        </w:rPr>
        <w:t xml:space="preserve">, </w:t>
      </w:r>
      <w:r w:rsidR="0012345A" w:rsidRPr="00AB1D29">
        <w:rPr>
          <w:sz w:val="22"/>
          <w:szCs w:val="22"/>
          <w:lang w:val="ru-RU"/>
        </w:rPr>
        <w:t>касающейся  трансграничного водного сотрудничества</w:t>
      </w:r>
      <w:r w:rsidR="005E0020" w:rsidRPr="00AB1D29">
        <w:rPr>
          <w:sz w:val="22"/>
          <w:szCs w:val="22"/>
          <w:lang w:val="ru-RU"/>
        </w:rPr>
        <w:t>,</w:t>
      </w:r>
      <w:r w:rsidR="00EC4783" w:rsidRPr="00AB1D29">
        <w:rPr>
          <w:sz w:val="22"/>
          <w:szCs w:val="22"/>
          <w:lang w:val="ru-RU"/>
        </w:rPr>
        <w:t xml:space="preserve"> является </w:t>
      </w:r>
      <w:r w:rsidR="005D6649" w:rsidRPr="00AB1D29">
        <w:rPr>
          <w:sz w:val="22"/>
          <w:szCs w:val="22"/>
          <w:lang w:val="ru-RU"/>
        </w:rPr>
        <w:t>задача</w:t>
      </w:r>
      <w:r w:rsidR="00320100" w:rsidRPr="00AB1D29">
        <w:rPr>
          <w:sz w:val="22"/>
          <w:szCs w:val="22"/>
          <w:lang w:val="ru-RU"/>
        </w:rPr>
        <w:t xml:space="preserve"> 6.5, </w:t>
      </w:r>
      <w:r w:rsidR="00EC4783" w:rsidRPr="00AB1D29">
        <w:rPr>
          <w:sz w:val="22"/>
          <w:szCs w:val="22"/>
          <w:lang w:val="ru-RU"/>
        </w:rPr>
        <w:t xml:space="preserve">которая направлена на внедрение </w:t>
      </w:r>
      <w:r w:rsidR="0012345A" w:rsidRPr="00AB1D29">
        <w:rPr>
          <w:sz w:val="22"/>
          <w:szCs w:val="22"/>
          <w:lang w:val="ru-RU"/>
        </w:rPr>
        <w:t xml:space="preserve">к 2030 году </w:t>
      </w:r>
      <w:r w:rsidR="005D6649" w:rsidRPr="00AB1D29">
        <w:rPr>
          <w:sz w:val="22"/>
          <w:szCs w:val="22"/>
          <w:lang w:val="ru-RU"/>
        </w:rPr>
        <w:t>интегрированного</w:t>
      </w:r>
      <w:r w:rsidR="007A6596" w:rsidRPr="00AB1D29">
        <w:rPr>
          <w:sz w:val="22"/>
          <w:szCs w:val="22"/>
          <w:lang w:val="ru-RU"/>
        </w:rPr>
        <w:t xml:space="preserve"> управления водными ресурсами</w:t>
      </w:r>
      <w:r w:rsidR="00320100" w:rsidRPr="00AB1D29">
        <w:rPr>
          <w:sz w:val="22"/>
          <w:szCs w:val="22"/>
          <w:lang w:val="ru-RU"/>
        </w:rPr>
        <w:t xml:space="preserve"> </w:t>
      </w:r>
      <w:r w:rsidR="00EC4783" w:rsidRPr="00AB1D29">
        <w:rPr>
          <w:sz w:val="22"/>
          <w:szCs w:val="22"/>
          <w:lang w:val="ru-RU"/>
        </w:rPr>
        <w:lastRenderedPageBreak/>
        <w:t>на всех уровнях</w:t>
      </w:r>
      <w:r w:rsidR="00320100" w:rsidRPr="00AB1D29">
        <w:rPr>
          <w:sz w:val="22"/>
          <w:szCs w:val="22"/>
          <w:lang w:val="ru-RU"/>
        </w:rPr>
        <w:t xml:space="preserve">, </w:t>
      </w:r>
      <w:r w:rsidR="00014FC7" w:rsidRPr="00AB1D29">
        <w:rPr>
          <w:sz w:val="22"/>
          <w:szCs w:val="22"/>
          <w:lang w:val="ru-RU"/>
        </w:rPr>
        <w:t>включая</w:t>
      </w:r>
      <w:r w:rsidR="0012345A" w:rsidRPr="00AB1D29">
        <w:rPr>
          <w:sz w:val="22"/>
          <w:szCs w:val="22"/>
          <w:lang w:val="ru-RU"/>
        </w:rPr>
        <w:t>,</w:t>
      </w:r>
      <w:r w:rsidR="00014FC7" w:rsidRPr="00AB1D29">
        <w:rPr>
          <w:sz w:val="22"/>
          <w:szCs w:val="22"/>
          <w:lang w:val="ru-RU"/>
        </w:rPr>
        <w:t xml:space="preserve"> </w:t>
      </w:r>
      <w:r w:rsidR="0012345A" w:rsidRPr="00AB1D29">
        <w:rPr>
          <w:sz w:val="22"/>
          <w:szCs w:val="22"/>
          <w:lang w:val="ru-RU"/>
        </w:rPr>
        <w:t xml:space="preserve">в зависимости от ситуации, </w:t>
      </w:r>
      <w:r w:rsidR="00562BC7" w:rsidRPr="00AB1D29">
        <w:rPr>
          <w:sz w:val="22"/>
          <w:szCs w:val="22"/>
          <w:lang w:val="ru-RU"/>
        </w:rPr>
        <w:t xml:space="preserve">управление </w:t>
      </w:r>
      <w:r w:rsidR="004D2AA6" w:rsidRPr="00AB1D29">
        <w:rPr>
          <w:sz w:val="22"/>
          <w:szCs w:val="22"/>
          <w:lang w:val="ru-RU"/>
        </w:rPr>
        <w:t xml:space="preserve">посредством </w:t>
      </w:r>
      <w:r w:rsidR="00014FC7" w:rsidRPr="00AB1D29">
        <w:rPr>
          <w:sz w:val="22"/>
          <w:szCs w:val="22"/>
          <w:lang w:val="ru-RU"/>
        </w:rPr>
        <w:t>трансграничного сотрудничества</w:t>
      </w:r>
      <w:r w:rsidR="00320100" w:rsidRPr="00AB1D29">
        <w:rPr>
          <w:sz w:val="22"/>
          <w:szCs w:val="22"/>
          <w:lang w:val="ru-RU"/>
        </w:rPr>
        <w:t>.</w:t>
      </w:r>
      <w:r w:rsidR="004F55C0" w:rsidRPr="00AB1D29">
        <w:rPr>
          <w:sz w:val="22"/>
          <w:szCs w:val="22"/>
          <w:lang w:val="ru-RU"/>
        </w:rPr>
        <w:t xml:space="preserve"> </w:t>
      </w:r>
      <w:r w:rsidR="00405B0C" w:rsidRPr="00AB1D29">
        <w:rPr>
          <w:sz w:val="22"/>
          <w:szCs w:val="22"/>
          <w:lang w:val="ru-RU"/>
        </w:rPr>
        <w:t xml:space="preserve">Мониторинг </w:t>
      </w:r>
      <w:r w:rsidR="0012345A" w:rsidRPr="00AB1D29">
        <w:rPr>
          <w:sz w:val="22"/>
          <w:szCs w:val="22"/>
          <w:lang w:val="ru-RU"/>
        </w:rPr>
        <w:t>задачи</w:t>
      </w:r>
      <w:r w:rsidR="00405B0C" w:rsidRPr="00AB1D29">
        <w:rPr>
          <w:sz w:val="22"/>
          <w:szCs w:val="22"/>
          <w:lang w:val="ru-RU"/>
        </w:rPr>
        <w:t xml:space="preserve"> 6.5 ЦУР выполняется при помощи двух </w:t>
      </w:r>
      <w:r w:rsidR="0012345A" w:rsidRPr="00AB1D29">
        <w:rPr>
          <w:sz w:val="22"/>
          <w:szCs w:val="22"/>
          <w:lang w:val="ru-RU"/>
        </w:rPr>
        <w:t xml:space="preserve">целевых </w:t>
      </w:r>
      <w:r w:rsidR="00405B0C" w:rsidRPr="00AB1D29">
        <w:rPr>
          <w:sz w:val="22"/>
          <w:szCs w:val="22"/>
          <w:lang w:val="ru-RU"/>
        </w:rPr>
        <w:t>показателей</w:t>
      </w:r>
      <w:r w:rsidR="00320100" w:rsidRPr="00AB1D29">
        <w:rPr>
          <w:sz w:val="22"/>
          <w:szCs w:val="22"/>
          <w:lang w:val="ru-RU"/>
        </w:rPr>
        <w:t xml:space="preserve">: </w:t>
      </w:r>
      <w:r w:rsidR="00405B0C" w:rsidRPr="00AB1D29">
        <w:rPr>
          <w:sz w:val="22"/>
          <w:szCs w:val="22"/>
          <w:lang w:val="ru-RU"/>
        </w:rPr>
        <w:t>показатель 6.5.1 ЦУР</w:t>
      </w:r>
      <w:r w:rsidR="00320100" w:rsidRPr="00AB1D29">
        <w:rPr>
          <w:sz w:val="22"/>
          <w:szCs w:val="22"/>
          <w:lang w:val="ru-RU"/>
        </w:rPr>
        <w:t xml:space="preserve">, </w:t>
      </w:r>
      <w:r w:rsidR="00405B0C" w:rsidRPr="00AB1D29">
        <w:rPr>
          <w:sz w:val="22"/>
          <w:szCs w:val="22"/>
          <w:lang w:val="ru-RU"/>
        </w:rPr>
        <w:t xml:space="preserve">который измеряет </w:t>
      </w:r>
      <w:r w:rsidR="0012345A" w:rsidRPr="00AB1D29">
        <w:rPr>
          <w:sz w:val="22"/>
          <w:szCs w:val="22"/>
          <w:lang w:val="ru-RU"/>
        </w:rPr>
        <w:t>уров</w:t>
      </w:r>
      <w:r w:rsidR="0013695C">
        <w:rPr>
          <w:sz w:val="22"/>
          <w:szCs w:val="22"/>
          <w:lang w:val="ru-RU"/>
        </w:rPr>
        <w:t>ень</w:t>
      </w:r>
      <w:r w:rsidR="00405B0C" w:rsidRPr="00AB1D29">
        <w:rPr>
          <w:sz w:val="22"/>
          <w:szCs w:val="22"/>
          <w:lang w:val="ru-RU"/>
        </w:rPr>
        <w:t xml:space="preserve"> </w:t>
      </w:r>
      <w:r w:rsidR="0070424B" w:rsidRPr="00AB1D29">
        <w:rPr>
          <w:sz w:val="22"/>
          <w:szCs w:val="22"/>
          <w:lang w:val="ru-RU"/>
        </w:rPr>
        <w:t>осуществления</w:t>
      </w:r>
      <w:r w:rsidR="00E83A10" w:rsidRPr="00AB1D29">
        <w:rPr>
          <w:sz w:val="22"/>
          <w:szCs w:val="22"/>
          <w:lang w:val="ru-RU"/>
        </w:rPr>
        <w:t xml:space="preserve"> </w:t>
      </w:r>
      <w:r w:rsidR="0012345A" w:rsidRPr="00AB1D29">
        <w:rPr>
          <w:sz w:val="22"/>
          <w:szCs w:val="22"/>
          <w:lang w:val="ru-RU"/>
        </w:rPr>
        <w:t>интегрированного</w:t>
      </w:r>
      <w:r w:rsidR="00E83A10" w:rsidRPr="00AB1D29">
        <w:rPr>
          <w:sz w:val="22"/>
          <w:szCs w:val="22"/>
          <w:lang w:val="ru-RU"/>
        </w:rPr>
        <w:t xml:space="preserve"> управления водными ресурсами</w:t>
      </w:r>
      <w:r w:rsidR="00320100" w:rsidRPr="00AB1D29">
        <w:rPr>
          <w:sz w:val="22"/>
          <w:szCs w:val="22"/>
          <w:lang w:val="ru-RU"/>
        </w:rPr>
        <w:t xml:space="preserve"> (0-100); </w:t>
      </w:r>
      <w:r w:rsidR="00E83A10" w:rsidRPr="00AB1D29">
        <w:rPr>
          <w:sz w:val="22"/>
          <w:szCs w:val="22"/>
          <w:lang w:val="ru-RU"/>
        </w:rPr>
        <w:t>и</w:t>
      </w:r>
      <w:r w:rsidR="00320100" w:rsidRPr="00AB1D29">
        <w:rPr>
          <w:sz w:val="22"/>
          <w:szCs w:val="22"/>
          <w:lang w:val="ru-RU"/>
        </w:rPr>
        <w:t xml:space="preserve"> </w:t>
      </w:r>
      <w:r w:rsidR="00E83A10" w:rsidRPr="00AB1D29">
        <w:rPr>
          <w:sz w:val="22"/>
          <w:szCs w:val="22"/>
          <w:lang w:val="ru-RU"/>
        </w:rPr>
        <w:t>показатель 6.5.2 ЦУР</w:t>
      </w:r>
      <w:r w:rsidR="00320100" w:rsidRPr="00AB1D29">
        <w:rPr>
          <w:sz w:val="22"/>
          <w:szCs w:val="22"/>
          <w:lang w:val="ru-RU"/>
        </w:rPr>
        <w:t xml:space="preserve">, </w:t>
      </w:r>
      <w:r w:rsidR="00E83A10" w:rsidRPr="00AB1D29">
        <w:rPr>
          <w:sz w:val="22"/>
          <w:szCs w:val="22"/>
          <w:lang w:val="ru-RU"/>
        </w:rPr>
        <w:t xml:space="preserve">который измеряет </w:t>
      </w:r>
      <w:r w:rsidR="006664AE" w:rsidRPr="00AB1D29">
        <w:rPr>
          <w:sz w:val="22"/>
          <w:szCs w:val="22"/>
          <w:lang w:val="ru-RU"/>
        </w:rPr>
        <w:t>долю площади трансграничного бассейна, в отношении которой имеется действующий механизм трансграничного сотрудничества</w:t>
      </w:r>
      <w:r w:rsidR="00320100" w:rsidRPr="00AB1D29">
        <w:rPr>
          <w:sz w:val="22"/>
          <w:szCs w:val="22"/>
          <w:lang w:val="ru-RU"/>
        </w:rPr>
        <w:t xml:space="preserve">. </w:t>
      </w:r>
      <w:r w:rsidR="005D0D23" w:rsidRPr="00AB1D29">
        <w:rPr>
          <w:sz w:val="22"/>
          <w:szCs w:val="22"/>
          <w:lang w:val="ru-RU"/>
        </w:rPr>
        <w:t>Программ</w:t>
      </w:r>
      <w:r w:rsidR="006664AE" w:rsidRPr="00AB1D29">
        <w:rPr>
          <w:sz w:val="22"/>
          <w:szCs w:val="22"/>
          <w:lang w:val="ru-RU"/>
        </w:rPr>
        <w:t>а</w:t>
      </w:r>
      <w:r w:rsidR="005D0D23" w:rsidRPr="00AB1D29">
        <w:rPr>
          <w:sz w:val="22"/>
          <w:szCs w:val="22"/>
          <w:lang w:val="ru-RU"/>
        </w:rPr>
        <w:t xml:space="preserve"> О</w:t>
      </w:r>
      <w:r w:rsidR="00F55D33" w:rsidRPr="00AB1D29">
        <w:rPr>
          <w:sz w:val="22"/>
          <w:szCs w:val="22"/>
          <w:lang w:val="ru-RU"/>
        </w:rPr>
        <w:t>ОН</w:t>
      </w:r>
      <w:r w:rsidR="005D0D23" w:rsidRPr="00AB1D29">
        <w:rPr>
          <w:sz w:val="22"/>
          <w:szCs w:val="22"/>
          <w:lang w:val="ru-RU"/>
        </w:rPr>
        <w:t xml:space="preserve"> по окружающей среде </w:t>
      </w:r>
      <w:r w:rsidR="00F55D33" w:rsidRPr="00AB1D29">
        <w:rPr>
          <w:sz w:val="22"/>
          <w:szCs w:val="22"/>
          <w:lang w:val="ru-RU"/>
        </w:rPr>
        <w:t>был</w:t>
      </w:r>
      <w:r w:rsidR="006664AE" w:rsidRPr="00AB1D29">
        <w:rPr>
          <w:sz w:val="22"/>
          <w:szCs w:val="22"/>
          <w:lang w:val="ru-RU"/>
        </w:rPr>
        <w:t>а</w:t>
      </w:r>
      <w:r w:rsidR="00F55D33" w:rsidRPr="00AB1D29">
        <w:rPr>
          <w:sz w:val="22"/>
          <w:szCs w:val="22"/>
          <w:lang w:val="ru-RU"/>
        </w:rPr>
        <w:t xml:space="preserve"> назначены агентством</w:t>
      </w:r>
      <w:r w:rsidR="006664AE" w:rsidRPr="00AB1D29">
        <w:rPr>
          <w:sz w:val="22"/>
          <w:szCs w:val="22"/>
          <w:lang w:val="ru-RU"/>
        </w:rPr>
        <w:t>, ответственным</w:t>
      </w:r>
      <w:r w:rsidR="00F55D33" w:rsidRPr="00AB1D29">
        <w:rPr>
          <w:sz w:val="22"/>
          <w:szCs w:val="22"/>
          <w:lang w:val="ru-RU"/>
        </w:rPr>
        <w:t xml:space="preserve"> за</w:t>
      </w:r>
      <w:r w:rsidR="006664AE" w:rsidRPr="00AB1D29">
        <w:rPr>
          <w:sz w:val="22"/>
          <w:szCs w:val="22"/>
          <w:lang w:val="ru-RU"/>
        </w:rPr>
        <w:t xml:space="preserve"> мониторинг</w:t>
      </w:r>
      <w:r w:rsidR="00F55D33" w:rsidRPr="00AB1D29">
        <w:rPr>
          <w:sz w:val="22"/>
          <w:szCs w:val="22"/>
          <w:lang w:val="ru-RU"/>
        </w:rPr>
        <w:t xml:space="preserve"> </w:t>
      </w:r>
      <w:r w:rsidR="006664AE" w:rsidRPr="00AB1D29">
        <w:rPr>
          <w:sz w:val="22"/>
          <w:szCs w:val="22"/>
          <w:lang w:val="ru-RU"/>
        </w:rPr>
        <w:t xml:space="preserve">целевого </w:t>
      </w:r>
      <w:r w:rsidR="00F55D33" w:rsidRPr="00AB1D29">
        <w:rPr>
          <w:sz w:val="22"/>
          <w:szCs w:val="22"/>
          <w:lang w:val="ru-RU"/>
        </w:rPr>
        <w:t>показател</w:t>
      </w:r>
      <w:r w:rsidR="006664AE" w:rsidRPr="00AB1D29">
        <w:rPr>
          <w:sz w:val="22"/>
          <w:szCs w:val="22"/>
          <w:lang w:val="ru-RU"/>
        </w:rPr>
        <w:t>я</w:t>
      </w:r>
      <w:r w:rsidR="00F55D33" w:rsidRPr="00AB1D29">
        <w:rPr>
          <w:sz w:val="22"/>
          <w:szCs w:val="22"/>
          <w:lang w:val="ru-RU"/>
        </w:rPr>
        <w:t xml:space="preserve"> 6.5.1 ЦУР</w:t>
      </w:r>
      <w:r w:rsidR="00320100" w:rsidRPr="00AB1D29">
        <w:rPr>
          <w:sz w:val="22"/>
          <w:szCs w:val="22"/>
          <w:lang w:val="ru-RU"/>
        </w:rPr>
        <w:t xml:space="preserve">, </w:t>
      </w:r>
      <w:r w:rsidR="00F55D33" w:rsidRPr="00AB1D29">
        <w:rPr>
          <w:sz w:val="22"/>
          <w:szCs w:val="22"/>
          <w:lang w:val="ru-RU"/>
        </w:rPr>
        <w:t>и Европейская экономическая комиссия ООН и ЮНЕСКО были назначены агентствами</w:t>
      </w:r>
      <w:r w:rsidR="006664AE" w:rsidRPr="00AB1D29">
        <w:rPr>
          <w:sz w:val="22"/>
          <w:szCs w:val="22"/>
          <w:lang w:val="ru-RU"/>
        </w:rPr>
        <w:t>, ответственными за мониторинг целевого показателя</w:t>
      </w:r>
      <w:r w:rsidR="00F55D33" w:rsidRPr="00AB1D29">
        <w:rPr>
          <w:sz w:val="22"/>
          <w:szCs w:val="22"/>
          <w:lang w:val="ru-RU"/>
        </w:rPr>
        <w:t xml:space="preserve"> </w:t>
      </w:r>
      <w:r w:rsidR="00320100" w:rsidRPr="00AB1D29">
        <w:rPr>
          <w:sz w:val="22"/>
          <w:szCs w:val="22"/>
          <w:lang w:val="ru-RU"/>
        </w:rPr>
        <w:t>6.5.2.</w:t>
      </w:r>
    </w:p>
    <w:p w14:paraId="66296330" w14:textId="77777777" w:rsidR="00C17B19" w:rsidRPr="00AB1D29" w:rsidRDefault="00C17B19" w:rsidP="00DC3E41">
      <w:pPr>
        <w:jc w:val="both"/>
        <w:rPr>
          <w:sz w:val="22"/>
          <w:szCs w:val="22"/>
          <w:lang w:val="ru-RU"/>
        </w:rPr>
      </w:pPr>
    </w:p>
    <w:p w14:paraId="11D9802C" w14:textId="15D70C35" w:rsidR="002E66AE" w:rsidRPr="00AB1D29" w:rsidRDefault="00CF2FC7" w:rsidP="00DC3E41">
      <w:pPr>
        <w:jc w:val="both"/>
        <w:rPr>
          <w:sz w:val="22"/>
          <w:szCs w:val="22"/>
          <w:lang w:val="ru-RU"/>
        </w:rPr>
      </w:pPr>
      <w:r w:rsidRPr="00AB1D29">
        <w:rPr>
          <w:sz w:val="22"/>
          <w:szCs w:val="22"/>
          <w:lang w:val="ru-RU"/>
        </w:rPr>
        <w:t>Введение процедуры представления отчетности в соответствии с Конвенции по</w:t>
      </w:r>
      <w:r w:rsidR="00AE78ED" w:rsidRPr="00AB1D29">
        <w:rPr>
          <w:sz w:val="22"/>
          <w:szCs w:val="22"/>
          <w:lang w:val="ru-RU"/>
        </w:rPr>
        <w:t xml:space="preserve"> трансграничным</w:t>
      </w:r>
      <w:r w:rsidRPr="00AB1D29">
        <w:rPr>
          <w:sz w:val="22"/>
          <w:szCs w:val="22"/>
          <w:lang w:val="ru-RU"/>
        </w:rPr>
        <w:t xml:space="preserve"> водам совпало с принятие</w:t>
      </w:r>
      <w:r w:rsidR="002603A7" w:rsidRPr="00AB1D29">
        <w:rPr>
          <w:sz w:val="22"/>
          <w:szCs w:val="22"/>
          <w:lang w:val="ru-RU"/>
        </w:rPr>
        <w:t>м</w:t>
      </w:r>
      <w:r w:rsidRPr="00AB1D29">
        <w:rPr>
          <w:sz w:val="22"/>
          <w:szCs w:val="22"/>
          <w:lang w:val="ru-RU"/>
        </w:rPr>
        <w:t xml:space="preserve"> Целей</w:t>
      </w:r>
      <w:r w:rsidR="00AE78ED" w:rsidRPr="00AB1D29">
        <w:rPr>
          <w:sz w:val="22"/>
          <w:szCs w:val="22"/>
          <w:lang w:val="ru-RU"/>
        </w:rPr>
        <w:t xml:space="preserve"> в области</w:t>
      </w:r>
      <w:r w:rsidRPr="00AB1D29">
        <w:rPr>
          <w:sz w:val="22"/>
          <w:szCs w:val="22"/>
          <w:lang w:val="ru-RU"/>
        </w:rPr>
        <w:t xml:space="preserve"> устойчивого развития</w:t>
      </w:r>
      <w:r w:rsidR="0070424B" w:rsidRPr="00AB1D29">
        <w:rPr>
          <w:sz w:val="22"/>
          <w:szCs w:val="22"/>
          <w:lang w:val="ru-RU"/>
        </w:rPr>
        <w:t>,</w:t>
      </w:r>
      <w:r w:rsidRPr="00AB1D29">
        <w:rPr>
          <w:sz w:val="22"/>
          <w:szCs w:val="22"/>
          <w:lang w:val="ru-RU"/>
        </w:rPr>
        <w:t xml:space="preserve"> и</w:t>
      </w:r>
      <w:r w:rsidR="0070424B" w:rsidRPr="00AB1D29">
        <w:rPr>
          <w:sz w:val="22"/>
          <w:szCs w:val="22"/>
          <w:lang w:val="ru-RU"/>
        </w:rPr>
        <w:t>х</w:t>
      </w:r>
      <w:r w:rsidRPr="00AB1D29">
        <w:rPr>
          <w:sz w:val="22"/>
          <w:szCs w:val="22"/>
          <w:lang w:val="ru-RU"/>
        </w:rPr>
        <w:t xml:space="preserve"> </w:t>
      </w:r>
      <w:r w:rsidR="00030083" w:rsidRPr="00AB1D29">
        <w:rPr>
          <w:sz w:val="22"/>
          <w:szCs w:val="22"/>
          <w:lang w:val="ru-RU"/>
        </w:rPr>
        <w:t>задач и показателей</w:t>
      </w:r>
      <w:r w:rsidR="00320100" w:rsidRPr="00AB1D29">
        <w:rPr>
          <w:sz w:val="22"/>
          <w:szCs w:val="22"/>
          <w:lang w:val="ru-RU"/>
        </w:rPr>
        <w:t>.</w:t>
      </w:r>
      <w:r w:rsidR="004F55C0" w:rsidRPr="00AB1D29">
        <w:rPr>
          <w:sz w:val="22"/>
          <w:szCs w:val="22"/>
          <w:lang w:val="ru-RU"/>
        </w:rPr>
        <w:t xml:space="preserve"> </w:t>
      </w:r>
      <w:r w:rsidR="00030083" w:rsidRPr="00AB1D29">
        <w:rPr>
          <w:sz w:val="22"/>
          <w:szCs w:val="22"/>
          <w:lang w:val="ru-RU"/>
        </w:rPr>
        <w:t xml:space="preserve">Чтобы максимизировать синергизм между </w:t>
      </w:r>
      <w:r w:rsidR="00AE78ED" w:rsidRPr="00AB1D29">
        <w:rPr>
          <w:sz w:val="22"/>
          <w:szCs w:val="22"/>
          <w:lang w:val="ru-RU"/>
        </w:rPr>
        <w:t xml:space="preserve">процедурой </w:t>
      </w:r>
      <w:r w:rsidR="00030083" w:rsidRPr="00AB1D29">
        <w:rPr>
          <w:sz w:val="22"/>
          <w:szCs w:val="22"/>
          <w:lang w:val="ru-RU"/>
        </w:rPr>
        <w:t>представлени</w:t>
      </w:r>
      <w:r w:rsidR="00AE78ED" w:rsidRPr="00AB1D29">
        <w:rPr>
          <w:sz w:val="22"/>
          <w:szCs w:val="22"/>
          <w:lang w:val="ru-RU"/>
        </w:rPr>
        <w:t>я</w:t>
      </w:r>
      <w:r w:rsidR="00030083" w:rsidRPr="00AB1D29">
        <w:rPr>
          <w:sz w:val="22"/>
          <w:szCs w:val="22"/>
          <w:lang w:val="ru-RU"/>
        </w:rPr>
        <w:t xml:space="preserve"> отчетности </w:t>
      </w:r>
      <w:r w:rsidR="00AE78ED" w:rsidRPr="00AB1D29">
        <w:rPr>
          <w:sz w:val="22"/>
          <w:szCs w:val="22"/>
          <w:lang w:val="ru-RU"/>
        </w:rPr>
        <w:t xml:space="preserve">по целевому показателю </w:t>
      </w:r>
      <w:r w:rsidR="00BE0F2C" w:rsidRPr="00AB1D29">
        <w:rPr>
          <w:sz w:val="22"/>
          <w:szCs w:val="22"/>
          <w:lang w:val="ru-RU"/>
        </w:rPr>
        <w:t xml:space="preserve">6.5.2 </w:t>
      </w:r>
      <w:r w:rsidR="00030083" w:rsidRPr="00AB1D29">
        <w:rPr>
          <w:sz w:val="22"/>
          <w:szCs w:val="22"/>
          <w:lang w:val="ru-RU"/>
        </w:rPr>
        <w:t xml:space="preserve">ЦУР и </w:t>
      </w:r>
      <w:r w:rsidR="00ED21E8" w:rsidRPr="00AB1D29">
        <w:rPr>
          <w:sz w:val="22"/>
          <w:szCs w:val="22"/>
          <w:lang w:val="ru-RU"/>
        </w:rPr>
        <w:t xml:space="preserve">в соответствии с </w:t>
      </w:r>
      <w:r w:rsidR="00030083" w:rsidRPr="00AB1D29">
        <w:rPr>
          <w:sz w:val="22"/>
          <w:szCs w:val="22"/>
          <w:lang w:val="ru-RU"/>
        </w:rPr>
        <w:t xml:space="preserve">Конвенцией по </w:t>
      </w:r>
      <w:r w:rsidR="00AE78ED" w:rsidRPr="00AB1D29">
        <w:rPr>
          <w:sz w:val="22"/>
          <w:szCs w:val="22"/>
          <w:lang w:val="ru-RU"/>
        </w:rPr>
        <w:t xml:space="preserve">трансграничным </w:t>
      </w:r>
      <w:r w:rsidR="00030083" w:rsidRPr="00AB1D29">
        <w:rPr>
          <w:sz w:val="22"/>
          <w:szCs w:val="22"/>
          <w:lang w:val="ru-RU"/>
        </w:rPr>
        <w:t>водам</w:t>
      </w:r>
      <w:r w:rsidR="006D5627" w:rsidRPr="00AB1D29">
        <w:rPr>
          <w:sz w:val="22"/>
          <w:szCs w:val="22"/>
          <w:lang w:val="ru-RU"/>
        </w:rPr>
        <w:t xml:space="preserve">, </w:t>
      </w:r>
      <w:r w:rsidR="00030083" w:rsidRPr="00AB1D29">
        <w:rPr>
          <w:sz w:val="22"/>
          <w:szCs w:val="22"/>
          <w:lang w:val="ru-RU"/>
        </w:rPr>
        <w:t xml:space="preserve">Европейская экономическая комиссия ООН и ЮНЕСКО </w:t>
      </w:r>
      <w:r w:rsidR="00ED21E8" w:rsidRPr="00AB1D29">
        <w:rPr>
          <w:sz w:val="22"/>
          <w:szCs w:val="22"/>
          <w:lang w:val="ru-RU"/>
        </w:rPr>
        <w:t>стремились, скоординировать оба процесса представления отчетности</w:t>
      </w:r>
      <w:r w:rsidR="006D5627" w:rsidRPr="00AB1D29">
        <w:rPr>
          <w:sz w:val="22"/>
          <w:szCs w:val="22"/>
          <w:lang w:val="ru-RU"/>
        </w:rPr>
        <w:t>.</w:t>
      </w:r>
      <w:r w:rsidR="004F55C0" w:rsidRPr="00AB1D29">
        <w:rPr>
          <w:sz w:val="22"/>
          <w:szCs w:val="22"/>
          <w:lang w:val="ru-RU"/>
        </w:rPr>
        <w:t xml:space="preserve"> </w:t>
      </w:r>
      <w:r w:rsidR="00ED21E8" w:rsidRPr="00AB1D29">
        <w:rPr>
          <w:sz w:val="22"/>
          <w:szCs w:val="22"/>
          <w:lang w:val="ru-RU"/>
        </w:rPr>
        <w:t xml:space="preserve">С практической точки зрения это означает, что типовая форма отчетности </w:t>
      </w:r>
      <w:r w:rsidR="00AE78ED" w:rsidRPr="00AB1D29">
        <w:rPr>
          <w:sz w:val="22"/>
          <w:szCs w:val="22"/>
          <w:lang w:val="ru-RU"/>
        </w:rPr>
        <w:t xml:space="preserve">для </w:t>
      </w:r>
      <w:r w:rsidR="00ED21E8" w:rsidRPr="00AB1D29">
        <w:rPr>
          <w:sz w:val="22"/>
          <w:szCs w:val="22"/>
          <w:lang w:val="ru-RU"/>
        </w:rPr>
        <w:t>показател</w:t>
      </w:r>
      <w:r w:rsidR="00AE78ED" w:rsidRPr="00AB1D29">
        <w:rPr>
          <w:sz w:val="22"/>
          <w:szCs w:val="22"/>
          <w:lang w:val="ru-RU"/>
        </w:rPr>
        <w:t>я</w:t>
      </w:r>
      <w:r w:rsidR="00ED21E8" w:rsidRPr="00AB1D29">
        <w:rPr>
          <w:sz w:val="22"/>
          <w:szCs w:val="22"/>
          <w:lang w:val="ru-RU"/>
        </w:rPr>
        <w:t xml:space="preserve"> </w:t>
      </w:r>
      <w:r w:rsidR="00BE0F2C" w:rsidRPr="00AB1D29">
        <w:rPr>
          <w:sz w:val="22"/>
          <w:szCs w:val="22"/>
          <w:lang w:val="ru-RU"/>
        </w:rPr>
        <w:t>6.5.2</w:t>
      </w:r>
      <w:r w:rsidR="00ED21E8" w:rsidRPr="00AB1D29">
        <w:rPr>
          <w:sz w:val="22"/>
          <w:szCs w:val="22"/>
          <w:lang w:val="ru-RU"/>
        </w:rPr>
        <w:t xml:space="preserve"> ЦУР</w:t>
      </w:r>
      <w:r w:rsidR="00BE0F2C" w:rsidRPr="00AB1D29">
        <w:rPr>
          <w:sz w:val="22"/>
          <w:szCs w:val="22"/>
          <w:lang w:val="ru-RU"/>
        </w:rPr>
        <w:t xml:space="preserve"> </w:t>
      </w:r>
      <w:r w:rsidR="00ED21E8" w:rsidRPr="00AB1D29">
        <w:rPr>
          <w:sz w:val="22"/>
          <w:szCs w:val="22"/>
          <w:lang w:val="ru-RU"/>
        </w:rPr>
        <w:t xml:space="preserve">и </w:t>
      </w:r>
      <w:r w:rsidR="00977DDA" w:rsidRPr="00AB1D29">
        <w:rPr>
          <w:sz w:val="22"/>
          <w:szCs w:val="22"/>
          <w:lang w:val="ru-RU"/>
        </w:rPr>
        <w:t xml:space="preserve">форма отчетности в соответствии с Конвенцией по </w:t>
      </w:r>
      <w:r w:rsidR="00AE78ED" w:rsidRPr="00AB1D29">
        <w:rPr>
          <w:sz w:val="22"/>
          <w:szCs w:val="22"/>
          <w:lang w:val="ru-RU"/>
        </w:rPr>
        <w:t xml:space="preserve">трансграничным </w:t>
      </w:r>
      <w:r w:rsidR="00977DDA" w:rsidRPr="00AB1D29">
        <w:rPr>
          <w:sz w:val="22"/>
          <w:szCs w:val="22"/>
          <w:lang w:val="ru-RU"/>
        </w:rPr>
        <w:t xml:space="preserve">водам были </w:t>
      </w:r>
      <w:r w:rsidR="00145668" w:rsidRPr="00AB1D29">
        <w:rPr>
          <w:sz w:val="22"/>
          <w:szCs w:val="22"/>
          <w:lang w:val="ru-RU"/>
        </w:rPr>
        <w:t>приведены в соответствие за счет использования одной и той же типовой формы отчетности</w:t>
      </w:r>
      <w:r w:rsidR="00DF2C40" w:rsidRPr="00AB1D29">
        <w:rPr>
          <w:sz w:val="22"/>
          <w:szCs w:val="22"/>
          <w:lang w:val="ru-RU"/>
        </w:rPr>
        <w:t xml:space="preserve">. </w:t>
      </w:r>
      <w:r w:rsidR="00145668" w:rsidRPr="00AB1D29">
        <w:rPr>
          <w:sz w:val="22"/>
          <w:szCs w:val="22"/>
          <w:lang w:val="ru-RU"/>
        </w:rPr>
        <w:t xml:space="preserve">Диаграмма, представленная ниже, показывает то, как </w:t>
      </w:r>
      <w:r w:rsidR="002603A7" w:rsidRPr="00AB1D29">
        <w:rPr>
          <w:sz w:val="22"/>
          <w:szCs w:val="22"/>
          <w:lang w:val="ru-RU"/>
        </w:rPr>
        <w:t xml:space="preserve">было выполнено </w:t>
      </w:r>
      <w:r w:rsidR="00145668" w:rsidRPr="00AB1D29">
        <w:rPr>
          <w:sz w:val="22"/>
          <w:szCs w:val="22"/>
          <w:lang w:val="ru-RU"/>
        </w:rPr>
        <w:t>данное приведение в соответствие</w:t>
      </w:r>
      <w:r w:rsidR="00DF2C40" w:rsidRPr="00AB1D29">
        <w:rPr>
          <w:sz w:val="22"/>
          <w:szCs w:val="22"/>
          <w:lang w:val="ru-RU"/>
        </w:rPr>
        <w:t xml:space="preserve">, </w:t>
      </w:r>
      <w:r w:rsidR="00145668" w:rsidRPr="00AB1D29">
        <w:rPr>
          <w:sz w:val="22"/>
          <w:szCs w:val="22"/>
          <w:lang w:val="ru-RU"/>
        </w:rPr>
        <w:t xml:space="preserve">при этом в разделе </w:t>
      </w:r>
      <w:r w:rsidR="00DF2C40" w:rsidRPr="00AB1D29">
        <w:rPr>
          <w:sz w:val="22"/>
          <w:szCs w:val="22"/>
        </w:rPr>
        <w:t>I</w:t>
      </w:r>
      <w:r w:rsidR="00145668" w:rsidRPr="00AB1D29">
        <w:rPr>
          <w:sz w:val="22"/>
          <w:szCs w:val="22"/>
          <w:lang w:val="ru-RU"/>
        </w:rPr>
        <w:t xml:space="preserve"> акцент сделан на сбор данных с целью </w:t>
      </w:r>
      <w:r w:rsidR="000F472D" w:rsidRPr="00AB1D29">
        <w:rPr>
          <w:sz w:val="22"/>
          <w:szCs w:val="22"/>
          <w:lang w:val="ru-RU"/>
        </w:rPr>
        <w:t>расчета</w:t>
      </w:r>
      <w:r w:rsidR="00145668" w:rsidRPr="00AB1D29">
        <w:rPr>
          <w:sz w:val="22"/>
          <w:szCs w:val="22"/>
          <w:lang w:val="ru-RU"/>
        </w:rPr>
        <w:t xml:space="preserve"> </w:t>
      </w:r>
      <w:r w:rsidR="004F5C83" w:rsidRPr="00AB1D29">
        <w:rPr>
          <w:sz w:val="22"/>
          <w:szCs w:val="22"/>
          <w:lang w:val="ru-RU"/>
        </w:rPr>
        <w:t>значени</w:t>
      </w:r>
      <w:r w:rsidR="000F472D" w:rsidRPr="00AB1D29">
        <w:rPr>
          <w:sz w:val="22"/>
          <w:szCs w:val="22"/>
          <w:lang w:val="ru-RU"/>
        </w:rPr>
        <w:t>я целевого</w:t>
      </w:r>
      <w:r w:rsidR="004F5C83" w:rsidRPr="00AB1D29">
        <w:rPr>
          <w:sz w:val="22"/>
          <w:szCs w:val="22"/>
          <w:lang w:val="ru-RU"/>
        </w:rPr>
        <w:t xml:space="preserve"> показателя </w:t>
      </w:r>
      <w:r w:rsidR="00DF2C40" w:rsidRPr="00AB1D29">
        <w:rPr>
          <w:sz w:val="22"/>
          <w:szCs w:val="22"/>
          <w:lang w:val="ru-RU"/>
        </w:rPr>
        <w:t xml:space="preserve">6.5.2 </w:t>
      </w:r>
      <w:r w:rsidR="004F5C83" w:rsidRPr="00AB1D29">
        <w:rPr>
          <w:sz w:val="22"/>
          <w:szCs w:val="22"/>
          <w:lang w:val="ru-RU"/>
        </w:rPr>
        <w:t>ЦУР</w:t>
      </w:r>
      <w:r w:rsidR="00DF2C40" w:rsidRPr="00AB1D29">
        <w:rPr>
          <w:sz w:val="22"/>
          <w:szCs w:val="22"/>
          <w:lang w:val="ru-RU"/>
        </w:rPr>
        <w:t xml:space="preserve">; </w:t>
      </w:r>
      <w:r w:rsidR="004F5C83" w:rsidRPr="00AB1D29">
        <w:rPr>
          <w:sz w:val="22"/>
          <w:szCs w:val="22"/>
          <w:lang w:val="ru-RU"/>
        </w:rPr>
        <w:t xml:space="preserve">в разделах с </w:t>
      </w:r>
      <w:r w:rsidR="00DF2C40" w:rsidRPr="00AB1D29">
        <w:rPr>
          <w:sz w:val="22"/>
          <w:szCs w:val="22"/>
        </w:rPr>
        <w:t>II</w:t>
      </w:r>
      <w:r w:rsidR="00DF2C40" w:rsidRPr="00AB1D29">
        <w:rPr>
          <w:sz w:val="22"/>
          <w:szCs w:val="22"/>
          <w:lang w:val="ru-RU"/>
        </w:rPr>
        <w:t xml:space="preserve"> </w:t>
      </w:r>
      <w:r w:rsidR="004F5C83" w:rsidRPr="00AB1D29">
        <w:rPr>
          <w:sz w:val="22"/>
          <w:szCs w:val="22"/>
          <w:lang w:val="ru-RU"/>
        </w:rPr>
        <w:t>по</w:t>
      </w:r>
      <w:r w:rsidR="00DF2C40" w:rsidRPr="00AB1D29">
        <w:rPr>
          <w:sz w:val="22"/>
          <w:szCs w:val="22"/>
          <w:lang w:val="ru-RU"/>
        </w:rPr>
        <w:t xml:space="preserve"> </w:t>
      </w:r>
      <w:r w:rsidR="00D41396" w:rsidRPr="00AB1D29">
        <w:rPr>
          <w:sz w:val="22"/>
          <w:szCs w:val="22"/>
        </w:rPr>
        <w:t>III</w:t>
      </w:r>
      <w:r w:rsidR="00DF2C40" w:rsidRPr="00AB1D29">
        <w:rPr>
          <w:sz w:val="22"/>
          <w:szCs w:val="22"/>
          <w:lang w:val="ru-RU"/>
        </w:rPr>
        <w:t xml:space="preserve"> </w:t>
      </w:r>
      <w:r w:rsidR="004F5C83" w:rsidRPr="00AB1D29">
        <w:rPr>
          <w:sz w:val="22"/>
          <w:szCs w:val="22"/>
          <w:lang w:val="ru-RU"/>
        </w:rPr>
        <w:t xml:space="preserve">акцент сделан на аспектах отчетности, которые больше всего имеют отношение к осуществлению Конвенции по </w:t>
      </w:r>
      <w:r w:rsidR="00AE78ED" w:rsidRPr="00AB1D29">
        <w:rPr>
          <w:sz w:val="22"/>
          <w:szCs w:val="22"/>
          <w:lang w:val="ru-RU"/>
        </w:rPr>
        <w:t xml:space="preserve">трансграничным </w:t>
      </w:r>
      <w:r w:rsidR="004F5C83" w:rsidRPr="00AB1D29">
        <w:rPr>
          <w:sz w:val="22"/>
          <w:szCs w:val="22"/>
          <w:lang w:val="ru-RU"/>
        </w:rPr>
        <w:t>водам</w:t>
      </w:r>
      <w:r w:rsidR="00D41396" w:rsidRPr="00AB1D29">
        <w:rPr>
          <w:sz w:val="22"/>
          <w:szCs w:val="22"/>
          <w:lang w:val="ru-RU"/>
        </w:rPr>
        <w:t xml:space="preserve">; </w:t>
      </w:r>
      <w:r w:rsidR="004F5C83" w:rsidRPr="00AB1D29">
        <w:rPr>
          <w:sz w:val="22"/>
          <w:szCs w:val="22"/>
          <w:lang w:val="ru-RU"/>
        </w:rPr>
        <w:t>а в раздел</w:t>
      </w:r>
      <w:r w:rsidR="00CA484F" w:rsidRPr="00AB1D29">
        <w:rPr>
          <w:sz w:val="22"/>
          <w:szCs w:val="22"/>
          <w:lang w:val="ru-RU"/>
        </w:rPr>
        <w:t>е</w:t>
      </w:r>
      <w:r w:rsidR="004F5C83" w:rsidRPr="00AB1D29">
        <w:rPr>
          <w:sz w:val="22"/>
          <w:szCs w:val="22"/>
          <w:lang w:val="ru-RU"/>
        </w:rPr>
        <w:t xml:space="preserve"> </w:t>
      </w:r>
      <w:r w:rsidR="00D41396" w:rsidRPr="00AB1D29">
        <w:rPr>
          <w:sz w:val="22"/>
          <w:szCs w:val="22"/>
        </w:rPr>
        <w:t>IV</w:t>
      </w:r>
      <w:r w:rsidR="00D41396" w:rsidRPr="00AB1D29">
        <w:rPr>
          <w:sz w:val="22"/>
          <w:szCs w:val="22"/>
          <w:lang w:val="ru-RU"/>
        </w:rPr>
        <w:t xml:space="preserve"> </w:t>
      </w:r>
      <w:r w:rsidR="00CA484F" w:rsidRPr="00AB1D29">
        <w:rPr>
          <w:sz w:val="22"/>
          <w:szCs w:val="22"/>
          <w:lang w:val="ru-RU"/>
        </w:rPr>
        <w:t xml:space="preserve">обобщена информация о национальной ситуации и представлена </w:t>
      </w:r>
      <w:r w:rsidR="004569E6" w:rsidRPr="00AB1D29">
        <w:rPr>
          <w:sz w:val="22"/>
          <w:szCs w:val="22"/>
          <w:lang w:val="ru-RU"/>
        </w:rPr>
        <w:t>дополнительная общая</w:t>
      </w:r>
      <w:r w:rsidR="00CA484F" w:rsidRPr="00AB1D29">
        <w:rPr>
          <w:sz w:val="22"/>
          <w:szCs w:val="22"/>
          <w:lang w:val="ru-RU"/>
        </w:rPr>
        <w:t xml:space="preserve"> информация по процессу представления отчетности</w:t>
      </w:r>
      <w:r w:rsidR="00D41396" w:rsidRPr="00AB1D29">
        <w:rPr>
          <w:sz w:val="22"/>
          <w:szCs w:val="22"/>
          <w:lang w:val="ru-RU"/>
        </w:rPr>
        <w:t xml:space="preserve">, </w:t>
      </w:r>
      <w:r w:rsidR="00CA484F" w:rsidRPr="00AB1D29">
        <w:rPr>
          <w:sz w:val="22"/>
          <w:szCs w:val="22"/>
          <w:lang w:val="ru-RU"/>
        </w:rPr>
        <w:t>например</w:t>
      </w:r>
      <w:r w:rsidR="003D1666" w:rsidRPr="00AB1D29">
        <w:rPr>
          <w:sz w:val="22"/>
          <w:szCs w:val="22"/>
          <w:lang w:val="ru-RU"/>
        </w:rPr>
        <w:t xml:space="preserve"> о том,</w:t>
      </w:r>
      <w:r w:rsidR="00CA484F" w:rsidRPr="00AB1D29">
        <w:rPr>
          <w:sz w:val="22"/>
          <w:szCs w:val="22"/>
          <w:lang w:val="ru-RU"/>
        </w:rPr>
        <w:t xml:space="preserve"> кто от</w:t>
      </w:r>
      <w:r w:rsidR="004569E6" w:rsidRPr="00AB1D29">
        <w:rPr>
          <w:sz w:val="22"/>
          <w:szCs w:val="22"/>
          <w:lang w:val="ru-RU"/>
        </w:rPr>
        <w:t>вечает за заполнение типовой формы отчетности</w:t>
      </w:r>
      <w:r w:rsidR="00D41396" w:rsidRPr="00AB1D29">
        <w:rPr>
          <w:sz w:val="22"/>
          <w:szCs w:val="22"/>
          <w:lang w:val="ru-RU"/>
        </w:rPr>
        <w:t xml:space="preserve">. </w:t>
      </w:r>
    </w:p>
    <w:p w14:paraId="75FBFD6E" w14:textId="5F365D4B" w:rsidR="00C26123" w:rsidRPr="00AB1D29" w:rsidRDefault="00C26123" w:rsidP="00DC3E41">
      <w:pPr>
        <w:jc w:val="both"/>
        <w:rPr>
          <w:sz w:val="22"/>
          <w:szCs w:val="22"/>
          <w:lang w:val="ru-RU"/>
        </w:rPr>
      </w:pPr>
    </w:p>
    <w:p w14:paraId="43A5FBA9" w14:textId="51B44E12" w:rsidR="00C26123" w:rsidRPr="00AB1D29" w:rsidRDefault="00C26123" w:rsidP="00DC3E41">
      <w:pPr>
        <w:jc w:val="both"/>
        <w:rPr>
          <w:sz w:val="22"/>
          <w:szCs w:val="22"/>
          <w:lang w:val="ru-RU"/>
        </w:rPr>
      </w:pPr>
    </w:p>
    <w:p w14:paraId="67934EFF" w14:textId="2CFB0707" w:rsidR="009C0A85" w:rsidRPr="00AB1D29" w:rsidRDefault="005612EB" w:rsidP="00DC3E41">
      <w:pPr>
        <w:jc w:val="both"/>
        <w:rPr>
          <w:sz w:val="22"/>
          <w:szCs w:val="22"/>
          <w:lang w:val="ru-RU"/>
        </w:rPr>
      </w:pPr>
      <w:r w:rsidRPr="00AB1D29">
        <w:rPr>
          <w:noProof/>
          <w:sz w:val="22"/>
          <w:szCs w:val="22"/>
        </w:rPr>
        <mc:AlternateContent>
          <mc:Choice Requires="wps">
            <w:drawing>
              <wp:anchor distT="0" distB="0" distL="114300" distR="114300" simplePos="0" relativeHeight="251734016" behindDoc="0" locked="0" layoutInCell="1" allowOverlap="1" wp14:anchorId="78F2D6AF" wp14:editId="5B732696">
                <wp:simplePos x="0" y="0"/>
                <wp:positionH relativeFrom="column">
                  <wp:posOffset>2325039</wp:posOffset>
                </wp:positionH>
                <wp:positionV relativeFrom="paragraph">
                  <wp:posOffset>155575</wp:posOffset>
                </wp:positionV>
                <wp:extent cx="1671782" cy="590550"/>
                <wp:effectExtent l="0" t="0" r="24130" b="19050"/>
                <wp:wrapNone/>
                <wp:docPr id="259" name="Rounded Rectangle 259"/>
                <wp:cNvGraphicFramePr/>
                <a:graphic xmlns:a="http://schemas.openxmlformats.org/drawingml/2006/main">
                  <a:graphicData uri="http://schemas.microsoft.com/office/word/2010/wordprocessingShape">
                    <wps:wsp>
                      <wps:cNvSpPr/>
                      <wps:spPr>
                        <a:xfrm>
                          <a:off x="0" y="0"/>
                          <a:ext cx="1671782"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AD6B90" w14:textId="695FA8AE" w:rsidR="001C2D2B" w:rsidRPr="00966B04" w:rsidRDefault="001C2D2B"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w:t>
                            </w:r>
                            <w:r w:rsidRPr="00966B04">
                              <w:rPr>
                                <w:sz w:val="18"/>
                                <w:lang w:val="ru-RU"/>
                              </w:rPr>
                              <w:t xml:space="preserve"> </w:t>
                            </w:r>
                            <w:r>
                              <w:rPr>
                                <w:sz w:val="18"/>
                                <w:lang w:val="ru-RU"/>
                              </w:rPr>
                              <w:t>Договоренности по</w:t>
                            </w:r>
                            <w:r w:rsidRPr="00966B04">
                              <w:rPr>
                                <w:sz w:val="18"/>
                                <w:lang w:val="ru-RU"/>
                              </w:rPr>
                              <w:t xml:space="preserve"> </w:t>
                            </w:r>
                            <w:r>
                              <w:rPr>
                                <w:sz w:val="18"/>
                                <w:lang w:val="ru-RU"/>
                              </w:rPr>
                              <w:t>трансграничному</w:t>
                            </w:r>
                            <w:r w:rsidRPr="00966B04">
                              <w:rPr>
                                <w:sz w:val="18"/>
                                <w:lang w:val="ru-RU"/>
                              </w:rPr>
                              <w:t xml:space="preserve"> </w:t>
                            </w:r>
                            <w:r>
                              <w:rPr>
                                <w:sz w:val="18"/>
                                <w:lang w:val="ru-RU"/>
                              </w:rPr>
                              <w:t xml:space="preserve">бассейну и водному горизонту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8F2D6AF" id="Rounded Rectangle 259" o:spid="_x0000_s1026" style="position:absolute;left:0;text-align:left;margin-left:183.05pt;margin-top:12.25pt;width:131.65pt;height:46.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" fillcolor="#0a97d9" strokecolor="#de1267" strokeweight="2pt">
                <v:textbox>
                  <w:txbxContent>
                    <w:p w14:paraId="6FAD6B90" w14:textId="695FA8AE" w:rsidR="001C2D2B" w:rsidRPr="00966B04" w:rsidRDefault="001C2D2B"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w:t>
                      </w:r>
                      <w:r w:rsidRPr="00966B04">
                        <w:rPr>
                          <w:sz w:val="18"/>
                          <w:lang w:val="ru-RU"/>
                        </w:rPr>
                        <w:t xml:space="preserve"> </w:t>
                      </w:r>
                      <w:r>
                        <w:rPr>
                          <w:sz w:val="18"/>
                          <w:lang w:val="ru-RU"/>
                        </w:rPr>
                        <w:t>Договоренности по</w:t>
                      </w:r>
                      <w:r w:rsidRPr="00966B04">
                        <w:rPr>
                          <w:sz w:val="18"/>
                          <w:lang w:val="ru-RU"/>
                        </w:rPr>
                        <w:t xml:space="preserve"> </w:t>
                      </w:r>
                      <w:r>
                        <w:rPr>
                          <w:sz w:val="18"/>
                          <w:lang w:val="ru-RU"/>
                        </w:rPr>
                        <w:t>трансграничному</w:t>
                      </w:r>
                      <w:r w:rsidRPr="00966B04">
                        <w:rPr>
                          <w:sz w:val="18"/>
                          <w:lang w:val="ru-RU"/>
                        </w:rPr>
                        <w:t xml:space="preserve"> </w:t>
                      </w:r>
                      <w:r>
                        <w:rPr>
                          <w:sz w:val="18"/>
                          <w:lang w:val="ru-RU"/>
                        </w:rPr>
                        <w:t xml:space="preserve">бассейну и водному горизонту </w:t>
                      </w:r>
                    </w:p>
                  </w:txbxContent>
                </v:textbox>
              </v:roundrect>
            </w:pict>
          </mc:Fallback>
        </mc:AlternateContent>
      </w:r>
    </w:p>
    <w:p w14:paraId="57EDD51C" w14:textId="0D829775" w:rsidR="009C0A85" w:rsidRPr="00AB1D29" w:rsidRDefault="00C26123" w:rsidP="00DC3E41">
      <w:pPr>
        <w:jc w:val="both"/>
        <w:rPr>
          <w:sz w:val="22"/>
          <w:szCs w:val="22"/>
          <w:lang w:val="ru-RU"/>
        </w:rPr>
      </w:pPr>
      <w:r w:rsidRPr="00AB1D29">
        <w:rPr>
          <w:noProof/>
          <w:sz w:val="22"/>
          <w:szCs w:val="22"/>
        </w:rPr>
        <mc:AlternateContent>
          <mc:Choice Requires="wps">
            <w:drawing>
              <wp:anchor distT="0" distB="0" distL="114300" distR="114300" simplePos="0" relativeHeight="251737088" behindDoc="0" locked="0" layoutInCell="1" allowOverlap="1" wp14:anchorId="16FE3973" wp14:editId="6452225E">
                <wp:simplePos x="0" y="0"/>
                <wp:positionH relativeFrom="column">
                  <wp:posOffset>4547235</wp:posOffset>
                </wp:positionH>
                <wp:positionV relativeFrom="paragraph">
                  <wp:posOffset>7620</wp:posOffset>
                </wp:positionV>
                <wp:extent cx="1798955" cy="590550"/>
                <wp:effectExtent l="0" t="0" r="10795" b="19050"/>
                <wp:wrapNone/>
                <wp:docPr id="262" name="Rounded Rectangle 262"/>
                <wp:cNvGraphicFramePr/>
                <a:graphic xmlns:a="http://schemas.openxmlformats.org/drawingml/2006/main">
                  <a:graphicData uri="http://schemas.microsoft.com/office/word/2010/wordprocessingShape">
                    <wps:wsp>
                      <wps:cNvSpPr/>
                      <wps:spPr>
                        <a:xfrm>
                          <a:off x="0" y="0"/>
                          <a:ext cx="1798955" cy="590550"/>
                        </a:xfrm>
                        <a:prstGeom prst="roundRect">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29AD55" w14:textId="10CF9618" w:rsidR="001C2D2B" w:rsidRPr="00966B04" w:rsidRDefault="001C2D2B"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II</w:t>
                            </w:r>
                            <w:r w:rsidRPr="00966B04">
                              <w:rPr>
                                <w:sz w:val="18"/>
                                <w:lang w:val="ru-RU"/>
                              </w:rPr>
                              <w:t xml:space="preserve"> </w:t>
                            </w:r>
                            <w:r>
                              <w:rPr>
                                <w:sz w:val="18"/>
                                <w:lang w:val="ru-RU"/>
                              </w:rPr>
                              <w:t>Национальное управление водными ресурсами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FE3973" id="Rounded Rectangle 262" o:spid="_x0000_s1027" style="position:absolute;left:0;text-align:left;margin-left:358.05pt;margin-top:.6pt;width:141.65pt;height:46.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" fillcolor="#0a97d9" strokecolor="#de1267" strokeweight="2pt">
                <v:textbox>
                  <w:txbxContent>
                    <w:p w14:paraId="4F29AD55" w14:textId="10CF9618" w:rsidR="001C2D2B" w:rsidRPr="00966B04" w:rsidRDefault="001C2D2B" w:rsidP="005070BD">
                      <w:pPr>
                        <w:jc w:val="center"/>
                        <w:rPr>
                          <w:sz w:val="18"/>
                          <w:lang w:val="ru-RU"/>
                        </w:rPr>
                      </w:pPr>
                      <w:r>
                        <w:rPr>
                          <w:sz w:val="18"/>
                          <w:lang w:val="ru-RU"/>
                        </w:rPr>
                        <w:t>Раздел</w:t>
                      </w:r>
                      <w:r w:rsidRPr="00966B04">
                        <w:rPr>
                          <w:sz w:val="18"/>
                          <w:lang w:val="ru-RU"/>
                        </w:rPr>
                        <w:t xml:space="preserve"> </w:t>
                      </w:r>
                      <w:r w:rsidRPr="000003EC">
                        <w:rPr>
                          <w:sz w:val="18"/>
                        </w:rPr>
                        <w:t>I</w:t>
                      </w:r>
                      <w:r>
                        <w:rPr>
                          <w:sz w:val="18"/>
                        </w:rPr>
                        <w:t>II</w:t>
                      </w:r>
                      <w:r w:rsidRPr="00966B04">
                        <w:rPr>
                          <w:sz w:val="18"/>
                          <w:lang w:val="ru-RU"/>
                        </w:rPr>
                        <w:t xml:space="preserve"> </w:t>
                      </w:r>
                      <w:r>
                        <w:rPr>
                          <w:sz w:val="18"/>
                          <w:lang w:val="ru-RU"/>
                        </w:rPr>
                        <w:t>Национальное управление водными ресурсами</w:t>
                      </w:r>
                    </w:p>
                  </w:txbxContent>
                </v:textbox>
              </v:roundrect>
            </w:pict>
          </mc:Fallback>
        </mc:AlternateContent>
      </w:r>
      <w:r w:rsidR="005612EB" w:rsidRPr="00AB1D29">
        <w:rPr>
          <w:noProof/>
          <w:sz w:val="22"/>
          <w:szCs w:val="22"/>
        </w:rPr>
        <mc:AlternateContent>
          <mc:Choice Requires="wps">
            <w:drawing>
              <wp:anchor distT="0" distB="0" distL="114300" distR="114300" simplePos="0" relativeHeight="251730944" behindDoc="0" locked="0" layoutInCell="1" allowOverlap="1" wp14:anchorId="2FE41AED" wp14:editId="3ED9A4DE">
                <wp:simplePos x="0" y="0"/>
                <wp:positionH relativeFrom="column">
                  <wp:posOffset>273381</wp:posOffset>
                </wp:positionH>
                <wp:positionV relativeFrom="paragraph">
                  <wp:posOffset>80010</wp:posOffset>
                </wp:positionV>
                <wp:extent cx="1376218" cy="591127"/>
                <wp:effectExtent l="0" t="0" r="14605" b="19050"/>
                <wp:wrapNone/>
                <wp:docPr id="256" name="Rounded Rectangle 256"/>
                <wp:cNvGraphicFramePr/>
                <a:graphic xmlns:a="http://schemas.openxmlformats.org/drawingml/2006/main">
                  <a:graphicData uri="http://schemas.microsoft.com/office/word/2010/wordprocessingShape">
                    <wps:wsp>
                      <wps:cNvSpPr/>
                      <wps:spPr>
                        <a:xfrm>
                          <a:off x="0" y="0"/>
                          <a:ext cx="1376218" cy="591127"/>
                        </a:xfrm>
                        <a:prstGeom prst="roundRect">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AA2DD" w14:textId="6AB017B7" w:rsidR="001C2D2B" w:rsidRPr="00055E3E" w:rsidRDefault="001C2D2B" w:rsidP="005070BD">
                            <w:pPr>
                              <w:jc w:val="center"/>
                              <w:rPr>
                                <w:sz w:val="18"/>
                                <w:lang w:val="ru-RU"/>
                              </w:rPr>
                            </w:pPr>
                            <w:r>
                              <w:rPr>
                                <w:sz w:val="18"/>
                                <w:lang w:val="ru-RU"/>
                              </w:rPr>
                              <w:t>Раздел</w:t>
                            </w:r>
                            <w:r w:rsidRPr="00C26123">
                              <w:rPr>
                                <w:sz w:val="18"/>
                                <w:lang w:val="ru-RU"/>
                              </w:rPr>
                              <w:t xml:space="preserve"> </w:t>
                            </w:r>
                            <w:r w:rsidRPr="000003EC">
                              <w:rPr>
                                <w:sz w:val="18"/>
                              </w:rPr>
                              <w:t>I</w:t>
                            </w:r>
                            <w:r w:rsidRPr="00C26123">
                              <w:rPr>
                                <w:sz w:val="18"/>
                                <w:lang w:val="ru-RU"/>
                              </w:rPr>
                              <w:t xml:space="preserve"> </w:t>
                            </w:r>
                            <w:r>
                              <w:rPr>
                                <w:sz w:val="18"/>
                                <w:lang w:val="ru-RU"/>
                              </w:rPr>
                              <w:t>Расчет целевого</w:t>
                            </w:r>
                            <w:r w:rsidRPr="00C26123">
                              <w:rPr>
                                <w:sz w:val="18"/>
                                <w:lang w:val="ru-RU"/>
                              </w:rPr>
                              <w:t xml:space="preserve"> </w:t>
                            </w:r>
                            <w:r>
                              <w:rPr>
                                <w:sz w:val="18"/>
                                <w:lang w:val="ru-RU"/>
                              </w:rPr>
                              <w:t>показателя</w:t>
                            </w:r>
                            <w:r w:rsidRPr="00C26123">
                              <w:rPr>
                                <w:sz w:val="18"/>
                                <w:lang w:val="ru-RU"/>
                              </w:rPr>
                              <w:t xml:space="preserve"> 6.5.2</w:t>
                            </w:r>
                            <w:r>
                              <w:rPr>
                                <w:sz w:val="18"/>
                                <w:lang w:val="ru-RU"/>
                              </w:rPr>
                              <w:t xml:space="preserve"> ЦУР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FE41AED" id="Rounded Rectangle 256" o:spid="_x0000_s1028" style="position:absolute;left:0;text-align:left;margin-left:21.55pt;margin-top:6.3pt;width:108.35pt;height:46.55pt;z-index:2517309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" fillcolor="#de1267" strokecolor="#0a97d9" strokeweight="2pt">
                <v:textbox>
                  <w:txbxContent>
                    <w:p w14:paraId="0D9AA2DD" w14:textId="6AB017B7" w:rsidR="001C2D2B" w:rsidRPr="00055E3E" w:rsidRDefault="001C2D2B" w:rsidP="005070BD">
                      <w:pPr>
                        <w:jc w:val="center"/>
                        <w:rPr>
                          <w:sz w:val="18"/>
                          <w:lang w:val="ru-RU"/>
                        </w:rPr>
                      </w:pPr>
                      <w:r>
                        <w:rPr>
                          <w:sz w:val="18"/>
                          <w:lang w:val="ru-RU"/>
                        </w:rPr>
                        <w:t>Раздел</w:t>
                      </w:r>
                      <w:r w:rsidRPr="00C26123">
                        <w:rPr>
                          <w:sz w:val="18"/>
                          <w:lang w:val="ru-RU"/>
                        </w:rPr>
                        <w:t xml:space="preserve"> </w:t>
                      </w:r>
                      <w:r w:rsidRPr="000003EC">
                        <w:rPr>
                          <w:sz w:val="18"/>
                        </w:rPr>
                        <w:t>I</w:t>
                      </w:r>
                      <w:r w:rsidRPr="00C26123">
                        <w:rPr>
                          <w:sz w:val="18"/>
                          <w:lang w:val="ru-RU"/>
                        </w:rPr>
                        <w:t xml:space="preserve"> </w:t>
                      </w:r>
                      <w:r>
                        <w:rPr>
                          <w:sz w:val="18"/>
                          <w:lang w:val="ru-RU"/>
                        </w:rPr>
                        <w:t>Расчет целевого</w:t>
                      </w:r>
                      <w:r w:rsidRPr="00C26123">
                        <w:rPr>
                          <w:sz w:val="18"/>
                          <w:lang w:val="ru-RU"/>
                        </w:rPr>
                        <w:t xml:space="preserve"> </w:t>
                      </w:r>
                      <w:r>
                        <w:rPr>
                          <w:sz w:val="18"/>
                          <w:lang w:val="ru-RU"/>
                        </w:rPr>
                        <w:t>показателя</w:t>
                      </w:r>
                      <w:r w:rsidRPr="00C26123">
                        <w:rPr>
                          <w:sz w:val="18"/>
                          <w:lang w:val="ru-RU"/>
                        </w:rPr>
                        <w:t xml:space="preserve"> 6.5.2</w:t>
                      </w:r>
                      <w:r>
                        <w:rPr>
                          <w:sz w:val="18"/>
                          <w:lang w:val="ru-RU"/>
                        </w:rPr>
                        <w:t xml:space="preserve"> ЦУР</w:t>
                      </w:r>
                    </w:p>
                  </w:txbxContent>
                </v:textbox>
              </v:roundrect>
            </w:pict>
          </mc:Fallback>
        </mc:AlternateContent>
      </w:r>
    </w:p>
    <w:p w14:paraId="04C44997" w14:textId="416FB83F" w:rsidR="009C0A85" w:rsidRPr="00AB1D29" w:rsidRDefault="0042066A" w:rsidP="00DC3E41">
      <w:pPr>
        <w:jc w:val="both"/>
        <w:rPr>
          <w:sz w:val="22"/>
          <w:szCs w:val="22"/>
          <w:lang w:val="ru-RU"/>
        </w:rPr>
      </w:pPr>
      <w:r w:rsidRPr="00AB1D29">
        <w:rPr>
          <w:noProof/>
          <w:sz w:val="22"/>
          <w:szCs w:val="22"/>
        </w:rPr>
        <mc:AlternateContent>
          <mc:Choice Requires="wps">
            <w:drawing>
              <wp:anchor distT="0" distB="0" distL="114300" distR="114300" simplePos="0" relativeHeight="251732992" behindDoc="0" locked="0" layoutInCell="1" allowOverlap="1" wp14:anchorId="0B433560" wp14:editId="0CA44007">
                <wp:simplePos x="0" y="0"/>
                <wp:positionH relativeFrom="column">
                  <wp:posOffset>1662761</wp:posOffset>
                </wp:positionH>
                <wp:positionV relativeFrom="paragraph">
                  <wp:posOffset>88265</wp:posOffset>
                </wp:positionV>
                <wp:extent cx="323215" cy="230505"/>
                <wp:effectExtent l="8255" t="0" r="27940" b="27940"/>
                <wp:wrapNone/>
                <wp:docPr id="258" name="Triangle 258"/>
                <wp:cNvGraphicFramePr/>
                <a:graphic xmlns:a="http://schemas.openxmlformats.org/drawingml/2006/main">
                  <a:graphicData uri="http://schemas.microsoft.com/office/word/2010/wordprocessingShape">
                    <wps:wsp>
                      <wps:cNvSpPr/>
                      <wps:spPr>
                        <a:xfrm rot="5400000">
                          <a:off x="0" y="0"/>
                          <a:ext cx="323215" cy="230505"/>
                        </a:xfrm>
                        <a:prstGeom prst="triangle">
                          <a:avLst/>
                        </a:prstGeom>
                        <a:solidFill>
                          <a:srgbClr val="DE1267"/>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8182A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58" o:spid="_x0000_s1026" type="#_x0000_t5" style="position:absolute;margin-left:130.95pt;margin-top:6.95pt;width:25.45pt;height:18.15pt;rotation:90;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" fillcolor="#de1267" strokecolor="#0a97d9" strokeweight="2pt"/>
            </w:pict>
          </mc:Fallback>
        </mc:AlternateContent>
      </w:r>
      <w:r w:rsidR="005612EB" w:rsidRPr="00AB1D29">
        <w:rPr>
          <w:noProof/>
          <w:sz w:val="22"/>
          <w:szCs w:val="22"/>
        </w:rPr>
        <mc:AlternateContent>
          <mc:Choice Requires="wps">
            <w:drawing>
              <wp:anchor distT="0" distB="0" distL="114300" distR="114300" simplePos="0" relativeHeight="251736064" behindDoc="0" locked="0" layoutInCell="1" allowOverlap="1" wp14:anchorId="5E0DD3BE" wp14:editId="1089D57F">
                <wp:simplePos x="0" y="0"/>
                <wp:positionH relativeFrom="column">
                  <wp:posOffset>4012869</wp:posOffset>
                </wp:positionH>
                <wp:positionV relativeFrom="paragraph">
                  <wp:posOffset>13694</wp:posOffset>
                </wp:positionV>
                <wp:extent cx="323273" cy="230909"/>
                <wp:effectExtent l="0" t="17145" r="27940" b="27940"/>
                <wp:wrapNone/>
                <wp:docPr id="261" name="Triangle 261"/>
                <wp:cNvGraphicFramePr/>
                <a:graphic xmlns:a="http://schemas.openxmlformats.org/drawingml/2006/main">
                  <a:graphicData uri="http://schemas.microsoft.com/office/word/2010/wordprocessingShape">
                    <wps:wsp>
                      <wps:cNvSpPr/>
                      <wps:spPr>
                        <a:xfrm rot="5400000">
                          <a:off x="0" y="0"/>
                          <a:ext cx="323273" cy="230909"/>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553F04" id="Triangle 261" o:spid="_x0000_s1026" type="#_x0000_t5" style="position:absolute;margin-left:315.95pt;margin-top:1.1pt;width:25.45pt;height:18.2pt;rotation:90;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" fillcolor="#0a97d9" strokecolor="#de1267" strokeweight="2pt"/>
            </w:pict>
          </mc:Fallback>
        </mc:AlternateContent>
      </w:r>
    </w:p>
    <w:p w14:paraId="4E62045A" w14:textId="263F4514" w:rsidR="005070BD" w:rsidRPr="00AB1D29" w:rsidRDefault="005070BD" w:rsidP="00DC3E41">
      <w:pPr>
        <w:jc w:val="both"/>
        <w:rPr>
          <w:sz w:val="22"/>
          <w:szCs w:val="22"/>
          <w:lang w:val="ru-RU"/>
        </w:rPr>
      </w:pPr>
    </w:p>
    <w:p w14:paraId="5D414391" w14:textId="5F52BA07" w:rsidR="005070BD" w:rsidRPr="00AB1D29" w:rsidRDefault="00602885" w:rsidP="00DC3E41">
      <w:pPr>
        <w:rPr>
          <w:lang w:val="ru-RU"/>
        </w:rPr>
      </w:pPr>
      <w:r w:rsidRPr="00AB1D29">
        <w:rPr>
          <w:noProof/>
          <w:sz w:val="22"/>
          <w:szCs w:val="22"/>
        </w:rPr>
        <mc:AlternateContent>
          <mc:Choice Requires="wps">
            <w:drawing>
              <wp:anchor distT="0" distB="0" distL="114300" distR="114300" simplePos="0" relativeHeight="251655164" behindDoc="0" locked="0" layoutInCell="1" allowOverlap="1" wp14:anchorId="2D95A6F7" wp14:editId="452AB107">
                <wp:simplePos x="0" y="0"/>
                <wp:positionH relativeFrom="column">
                  <wp:posOffset>4622165</wp:posOffset>
                </wp:positionH>
                <wp:positionV relativeFrom="paragraph">
                  <wp:posOffset>34290</wp:posOffset>
                </wp:positionV>
                <wp:extent cx="1745615" cy="1387475"/>
                <wp:effectExtent l="0" t="0" r="26035" b="22225"/>
                <wp:wrapNone/>
                <wp:docPr id="263" name="Rounded Rectangle 263"/>
                <wp:cNvGraphicFramePr/>
                <a:graphic xmlns:a="http://schemas.openxmlformats.org/drawingml/2006/main">
                  <a:graphicData uri="http://schemas.microsoft.com/office/word/2010/wordprocessingShape">
                    <wps:wsp>
                      <wps:cNvSpPr/>
                      <wps:spPr>
                        <a:xfrm>
                          <a:off x="0" y="0"/>
                          <a:ext cx="1745615" cy="1387475"/>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29B784" w14:textId="30F4611F" w:rsidR="001C2D2B" w:rsidRPr="000A6A86" w:rsidRDefault="001C2D2B" w:rsidP="005070BD">
                            <w:pPr>
                              <w:rPr>
                                <w:i/>
                                <w:color w:val="365F91" w:themeColor="accent1" w:themeShade="BF"/>
                                <w:sz w:val="20"/>
                                <w:szCs w:val="20"/>
                                <w:lang w:val="ru-RU"/>
                              </w:rPr>
                            </w:pPr>
                            <w:r>
                              <w:rPr>
                                <w:i/>
                                <w:color w:val="365F91" w:themeColor="accent1" w:themeShade="BF"/>
                                <w:sz w:val="20"/>
                                <w:szCs w:val="20"/>
                                <w:lang w:val="ru-RU"/>
                              </w:rPr>
                              <w:t>Эти</w:t>
                            </w:r>
                            <w:r w:rsidRPr="000A6A86">
                              <w:rPr>
                                <w:i/>
                                <w:color w:val="365F91" w:themeColor="accent1" w:themeShade="BF"/>
                                <w:sz w:val="20"/>
                                <w:szCs w:val="20"/>
                                <w:lang w:val="ru-RU"/>
                              </w:rPr>
                              <w:t xml:space="preserve"> </w:t>
                            </w:r>
                            <w:r>
                              <w:rPr>
                                <w:i/>
                                <w:color w:val="365F91" w:themeColor="accent1" w:themeShade="BF"/>
                                <w:sz w:val="20"/>
                                <w:szCs w:val="20"/>
                                <w:lang w:val="ru-RU"/>
                              </w:rPr>
                              <w:t>вопросы</w:t>
                            </w:r>
                            <w:r w:rsidRPr="000A6A86">
                              <w:rPr>
                                <w:i/>
                                <w:color w:val="365F91" w:themeColor="accent1" w:themeShade="BF"/>
                                <w:sz w:val="20"/>
                                <w:szCs w:val="20"/>
                                <w:lang w:val="ru-RU"/>
                              </w:rPr>
                              <w:t xml:space="preserve"> </w:t>
                            </w:r>
                            <w:r>
                              <w:rPr>
                                <w:i/>
                                <w:color w:val="365F91" w:themeColor="accent1" w:themeShade="BF"/>
                                <w:sz w:val="20"/>
                                <w:szCs w:val="20"/>
                                <w:lang w:val="ru-RU"/>
                              </w:rPr>
                              <w:t>относятся</w:t>
                            </w:r>
                            <w:r w:rsidRPr="000A6A86">
                              <w:rPr>
                                <w:i/>
                                <w:color w:val="365F91" w:themeColor="accent1" w:themeShade="BF"/>
                                <w:sz w:val="20"/>
                                <w:szCs w:val="20"/>
                                <w:lang w:val="ru-RU"/>
                              </w:rPr>
                              <w:t xml:space="preserve"> </w:t>
                            </w:r>
                            <w:r>
                              <w:rPr>
                                <w:i/>
                                <w:color w:val="365F91" w:themeColor="accent1" w:themeShade="BF"/>
                                <w:sz w:val="20"/>
                                <w:szCs w:val="20"/>
                                <w:lang w:val="ru-RU"/>
                              </w:rPr>
                              <w:t>к</w:t>
                            </w:r>
                            <w:r w:rsidRPr="000A6A86">
                              <w:rPr>
                                <w:i/>
                                <w:color w:val="365F91" w:themeColor="accent1" w:themeShade="BF"/>
                                <w:sz w:val="20"/>
                                <w:szCs w:val="20"/>
                                <w:lang w:val="ru-RU"/>
                              </w:rPr>
                              <w:t xml:space="preserve"> </w:t>
                            </w:r>
                            <w:r>
                              <w:rPr>
                                <w:i/>
                                <w:color w:val="365F91" w:themeColor="accent1" w:themeShade="BF"/>
                                <w:sz w:val="20"/>
                                <w:szCs w:val="20"/>
                                <w:lang w:val="ru-RU"/>
                              </w:rPr>
                              <w:t>действующим</w:t>
                            </w:r>
                            <w:r w:rsidRPr="000A6A86">
                              <w:rPr>
                                <w:i/>
                                <w:color w:val="365F91" w:themeColor="accent1" w:themeShade="BF"/>
                                <w:sz w:val="20"/>
                                <w:szCs w:val="20"/>
                                <w:lang w:val="ru-RU"/>
                              </w:rPr>
                              <w:t xml:space="preserve"> </w:t>
                            </w:r>
                            <w:r>
                              <w:rPr>
                                <w:i/>
                                <w:color w:val="365F91" w:themeColor="accent1" w:themeShade="BF"/>
                                <w:sz w:val="20"/>
                                <w:szCs w:val="20"/>
                                <w:lang w:val="ru-RU"/>
                              </w:rPr>
                              <w:t>механизмам</w:t>
                            </w:r>
                            <w:r w:rsidRPr="000A6A86">
                              <w:rPr>
                                <w:i/>
                                <w:color w:val="365F91" w:themeColor="accent1" w:themeShade="BF"/>
                                <w:sz w:val="20"/>
                                <w:szCs w:val="20"/>
                                <w:lang w:val="ru-RU"/>
                              </w:rPr>
                              <w:t xml:space="preserve"> </w:t>
                            </w:r>
                            <w:r>
                              <w:rPr>
                                <w:i/>
                                <w:color w:val="365F91" w:themeColor="accent1" w:themeShade="BF"/>
                                <w:sz w:val="20"/>
                                <w:szCs w:val="20"/>
                                <w:lang w:val="ru-RU"/>
                              </w:rPr>
                              <w:t>управления</w:t>
                            </w:r>
                            <w:r w:rsidRPr="000A6A86">
                              <w:rPr>
                                <w:i/>
                                <w:color w:val="365F91" w:themeColor="accent1" w:themeShade="BF"/>
                                <w:sz w:val="20"/>
                                <w:szCs w:val="20"/>
                                <w:lang w:val="ru-RU"/>
                              </w:rPr>
                              <w:t xml:space="preserve"> </w:t>
                            </w:r>
                            <w:r>
                              <w:rPr>
                                <w:i/>
                                <w:color w:val="365F91" w:themeColor="accent1" w:themeShade="BF"/>
                                <w:sz w:val="20"/>
                                <w:szCs w:val="20"/>
                                <w:lang w:val="ru-RU"/>
                              </w:rPr>
                              <w:t>на национальном уровне, которые касаются трансграничных вод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A6F7" id="Rounded Rectangle 263" o:spid="_x0000_s1029" style="position:absolute;margin-left:363.95pt;margin-top:2.7pt;width:137.45pt;height:109.25pt;z-index:2516551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" filled="f" strokecolor="#0a97d9" strokeweight="2pt">
                <v:textbox>
                  <w:txbxContent>
                    <w:p w14:paraId="3F29B784" w14:textId="30F4611F" w:rsidR="001C2D2B" w:rsidRPr="000A6A86" w:rsidRDefault="001C2D2B" w:rsidP="005070BD">
                      <w:pPr>
                        <w:rPr>
                          <w:i/>
                          <w:color w:val="365F91" w:themeColor="accent1" w:themeShade="BF"/>
                          <w:sz w:val="20"/>
                          <w:szCs w:val="20"/>
                          <w:lang w:val="ru-RU"/>
                        </w:rPr>
                      </w:pPr>
                      <w:r>
                        <w:rPr>
                          <w:i/>
                          <w:color w:val="365F91" w:themeColor="accent1" w:themeShade="BF"/>
                          <w:sz w:val="20"/>
                          <w:szCs w:val="20"/>
                          <w:lang w:val="ru-RU"/>
                        </w:rPr>
                        <w:t>Эти</w:t>
                      </w:r>
                      <w:r w:rsidRPr="000A6A86">
                        <w:rPr>
                          <w:i/>
                          <w:color w:val="365F91" w:themeColor="accent1" w:themeShade="BF"/>
                          <w:sz w:val="20"/>
                          <w:szCs w:val="20"/>
                          <w:lang w:val="ru-RU"/>
                        </w:rPr>
                        <w:t xml:space="preserve"> </w:t>
                      </w:r>
                      <w:r>
                        <w:rPr>
                          <w:i/>
                          <w:color w:val="365F91" w:themeColor="accent1" w:themeShade="BF"/>
                          <w:sz w:val="20"/>
                          <w:szCs w:val="20"/>
                          <w:lang w:val="ru-RU"/>
                        </w:rPr>
                        <w:t>вопросы</w:t>
                      </w:r>
                      <w:r w:rsidRPr="000A6A86">
                        <w:rPr>
                          <w:i/>
                          <w:color w:val="365F91" w:themeColor="accent1" w:themeShade="BF"/>
                          <w:sz w:val="20"/>
                          <w:szCs w:val="20"/>
                          <w:lang w:val="ru-RU"/>
                        </w:rPr>
                        <w:t xml:space="preserve"> </w:t>
                      </w:r>
                      <w:r>
                        <w:rPr>
                          <w:i/>
                          <w:color w:val="365F91" w:themeColor="accent1" w:themeShade="BF"/>
                          <w:sz w:val="20"/>
                          <w:szCs w:val="20"/>
                          <w:lang w:val="ru-RU"/>
                        </w:rPr>
                        <w:t>относятся</w:t>
                      </w:r>
                      <w:r w:rsidRPr="000A6A86">
                        <w:rPr>
                          <w:i/>
                          <w:color w:val="365F91" w:themeColor="accent1" w:themeShade="BF"/>
                          <w:sz w:val="20"/>
                          <w:szCs w:val="20"/>
                          <w:lang w:val="ru-RU"/>
                        </w:rPr>
                        <w:t xml:space="preserve"> </w:t>
                      </w:r>
                      <w:r>
                        <w:rPr>
                          <w:i/>
                          <w:color w:val="365F91" w:themeColor="accent1" w:themeShade="BF"/>
                          <w:sz w:val="20"/>
                          <w:szCs w:val="20"/>
                          <w:lang w:val="ru-RU"/>
                        </w:rPr>
                        <w:t>к</w:t>
                      </w:r>
                      <w:r w:rsidRPr="000A6A86">
                        <w:rPr>
                          <w:i/>
                          <w:color w:val="365F91" w:themeColor="accent1" w:themeShade="BF"/>
                          <w:sz w:val="20"/>
                          <w:szCs w:val="20"/>
                          <w:lang w:val="ru-RU"/>
                        </w:rPr>
                        <w:t xml:space="preserve"> </w:t>
                      </w:r>
                      <w:r>
                        <w:rPr>
                          <w:i/>
                          <w:color w:val="365F91" w:themeColor="accent1" w:themeShade="BF"/>
                          <w:sz w:val="20"/>
                          <w:szCs w:val="20"/>
                          <w:lang w:val="ru-RU"/>
                        </w:rPr>
                        <w:t>действующим</w:t>
                      </w:r>
                      <w:r w:rsidRPr="000A6A86">
                        <w:rPr>
                          <w:i/>
                          <w:color w:val="365F91" w:themeColor="accent1" w:themeShade="BF"/>
                          <w:sz w:val="20"/>
                          <w:szCs w:val="20"/>
                          <w:lang w:val="ru-RU"/>
                        </w:rPr>
                        <w:t xml:space="preserve"> </w:t>
                      </w:r>
                      <w:r>
                        <w:rPr>
                          <w:i/>
                          <w:color w:val="365F91" w:themeColor="accent1" w:themeShade="BF"/>
                          <w:sz w:val="20"/>
                          <w:szCs w:val="20"/>
                          <w:lang w:val="ru-RU"/>
                        </w:rPr>
                        <w:t>механизмам</w:t>
                      </w:r>
                      <w:r w:rsidRPr="000A6A86">
                        <w:rPr>
                          <w:i/>
                          <w:color w:val="365F91" w:themeColor="accent1" w:themeShade="BF"/>
                          <w:sz w:val="20"/>
                          <w:szCs w:val="20"/>
                          <w:lang w:val="ru-RU"/>
                        </w:rPr>
                        <w:t xml:space="preserve"> </w:t>
                      </w:r>
                      <w:r>
                        <w:rPr>
                          <w:i/>
                          <w:color w:val="365F91" w:themeColor="accent1" w:themeShade="BF"/>
                          <w:sz w:val="20"/>
                          <w:szCs w:val="20"/>
                          <w:lang w:val="ru-RU"/>
                        </w:rPr>
                        <w:t>управления</w:t>
                      </w:r>
                      <w:r w:rsidRPr="000A6A86">
                        <w:rPr>
                          <w:i/>
                          <w:color w:val="365F91" w:themeColor="accent1" w:themeShade="BF"/>
                          <w:sz w:val="20"/>
                          <w:szCs w:val="20"/>
                          <w:lang w:val="ru-RU"/>
                        </w:rPr>
                        <w:t xml:space="preserve"> </w:t>
                      </w:r>
                      <w:r>
                        <w:rPr>
                          <w:i/>
                          <w:color w:val="365F91" w:themeColor="accent1" w:themeShade="BF"/>
                          <w:sz w:val="20"/>
                          <w:szCs w:val="20"/>
                          <w:lang w:val="ru-RU"/>
                        </w:rPr>
                        <w:t>на национальном уровне, которые касаются трансграничных вод</w:t>
                      </w:r>
                    </w:p>
                  </w:txbxContent>
                </v:textbox>
              </v:roundrect>
            </w:pict>
          </mc:Fallback>
        </mc:AlternateContent>
      </w:r>
      <w:r w:rsidR="00C26123" w:rsidRPr="00AB1D29">
        <w:rPr>
          <w:noProof/>
          <w:sz w:val="22"/>
          <w:szCs w:val="22"/>
        </w:rPr>
        <mc:AlternateContent>
          <mc:Choice Requires="wps">
            <w:drawing>
              <wp:anchor distT="0" distB="0" distL="114300" distR="114300" simplePos="0" relativeHeight="251739136" behindDoc="0" locked="0" layoutInCell="1" allowOverlap="1" wp14:anchorId="0004D548" wp14:editId="232CE3A7">
                <wp:simplePos x="0" y="0"/>
                <wp:positionH relativeFrom="rightMargin">
                  <wp:posOffset>-120015</wp:posOffset>
                </wp:positionH>
                <wp:positionV relativeFrom="paragraph">
                  <wp:posOffset>116205</wp:posOffset>
                </wp:positionV>
                <wp:extent cx="323215" cy="230505"/>
                <wp:effectExtent l="0" t="0" r="19685" b="17145"/>
                <wp:wrapNone/>
                <wp:docPr id="264" name="Triangle 264"/>
                <wp:cNvGraphicFramePr/>
                <a:graphic xmlns:a="http://schemas.openxmlformats.org/drawingml/2006/main">
                  <a:graphicData uri="http://schemas.microsoft.com/office/word/2010/wordprocessingShape">
                    <wps:wsp>
                      <wps:cNvSpPr/>
                      <wps:spPr>
                        <a:xfrm rot="10800000">
                          <a:off x="0" y="0"/>
                          <a:ext cx="323215" cy="230505"/>
                        </a:xfrm>
                        <a:prstGeom prst="triangle">
                          <a:avLst/>
                        </a:prstGeom>
                        <a:solidFill>
                          <a:srgbClr val="0A97D9"/>
                        </a:solid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600B3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64" o:spid="_x0000_s1026" type="#_x0000_t5" style="position:absolute;margin-left:-9.45pt;margin-top:9.15pt;width:25.45pt;height:18.15pt;rotation:180;z-index:251739136;visibility:visible;mso-wrap-style:square;mso-wrap-distance-left:9pt;mso-wrap-distance-top:0;mso-wrap-distance-right:9pt;mso-wrap-distance-bottom:0;mso-position-horizontal:absolute;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" fillcolor="#0a97d9" strokecolor="#de1267" strokeweight="2pt">
                <w10:wrap anchorx="margin"/>
              </v:shape>
            </w:pict>
          </mc:Fallback>
        </mc:AlternateContent>
      </w:r>
    </w:p>
    <w:p w14:paraId="2B2A7EB6" w14:textId="7FE3C03C" w:rsidR="00BE0F2C" w:rsidRPr="00AB1D29" w:rsidRDefault="00332D89" w:rsidP="00DC3E41">
      <w:pPr>
        <w:jc w:val="both"/>
        <w:rPr>
          <w:sz w:val="22"/>
          <w:szCs w:val="22"/>
          <w:lang w:val="ru-RU"/>
        </w:rPr>
      </w:pPr>
      <w:r w:rsidRPr="00AB1D29">
        <w:rPr>
          <w:noProof/>
          <w:sz w:val="22"/>
          <w:szCs w:val="22"/>
        </w:rPr>
        <mc:AlternateContent>
          <mc:Choice Requires="wps">
            <w:drawing>
              <wp:anchor distT="0" distB="0" distL="114300" distR="114300" simplePos="0" relativeHeight="251657214" behindDoc="0" locked="0" layoutInCell="1" allowOverlap="1" wp14:anchorId="33D5FBA0" wp14:editId="1D423A0C">
                <wp:simplePos x="0" y="0"/>
                <wp:positionH relativeFrom="column">
                  <wp:posOffset>1908810</wp:posOffset>
                </wp:positionH>
                <wp:positionV relativeFrom="paragraph">
                  <wp:posOffset>8255</wp:posOffset>
                </wp:positionV>
                <wp:extent cx="2678430" cy="2886075"/>
                <wp:effectExtent l="0" t="0" r="26670" b="28575"/>
                <wp:wrapNone/>
                <wp:docPr id="260" name="Rounded Rectangle 260"/>
                <wp:cNvGraphicFramePr/>
                <a:graphic xmlns:a="http://schemas.openxmlformats.org/drawingml/2006/main">
                  <a:graphicData uri="http://schemas.microsoft.com/office/word/2010/wordprocessingShape">
                    <wps:wsp>
                      <wps:cNvSpPr/>
                      <wps:spPr>
                        <a:xfrm>
                          <a:off x="0" y="0"/>
                          <a:ext cx="2678430" cy="2886075"/>
                        </a:xfrm>
                        <a:prstGeom prst="roundRect">
                          <a:avLst/>
                        </a:prstGeom>
                        <a:no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956502" w14:textId="06539049" w:rsidR="001C2D2B" w:rsidRPr="007B14EF" w:rsidRDefault="001C2D2B" w:rsidP="005070BD">
                            <w:pPr>
                              <w:rPr>
                                <w:color w:val="365F91" w:themeColor="accent1" w:themeShade="BF"/>
                                <w:sz w:val="20"/>
                                <w:szCs w:val="20"/>
                                <w:lang w:val="ru-RU"/>
                              </w:rPr>
                            </w:pPr>
                            <w:r>
                              <w:rPr>
                                <w:i/>
                                <w:color w:val="365F91" w:themeColor="accent1" w:themeShade="BF"/>
                                <w:sz w:val="20"/>
                                <w:szCs w:val="20"/>
                                <w:lang w:val="ru-RU"/>
                              </w:rPr>
                              <w:t>Необходимо</w:t>
                            </w:r>
                            <w:r w:rsidRPr="007B14EF">
                              <w:rPr>
                                <w:i/>
                                <w:color w:val="365F91" w:themeColor="accent1" w:themeShade="BF"/>
                                <w:sz w:val="20"/>
                                <w:szCs w:val="20"/>
                                <w:lang w:val="ru-RU"/>
                              </w:rPr>
                              <w:t xml:space="preserve"> </w:t>
                            </w:r>
                            <w:r>
                              <w:rPr>
                                <w:i/>
                                <w:color w:val="365F91" w:themeColor="accent1" w:themeShade="BF"/>
                                <w:sz w:val="20"/>
                                <w:szCs w:val="20"/>
                                <w:lang w:val="ru-RU"/>
                              </w:rPr>
                              <w:t>ответить</w:t>
                            </w:r>
                            <w:r w:rsidRPr="007B14EF">
                              <w:rPr>
                                <w:i/>
                                <w:color w:val="365F91" w:themeColor="accent1" w:themeShade="BF"/>
                                <w:sz w:val="20"/>
                                <w:szCs w:val="20"/>
                                <w:lang w:val="ru-RU"/>
                              </w:rPr>
                              <w:t xml:space="preserve"> </w:t>
                            </w:r>
                            <w:r>
                              <w:rPr>
                                <w:i/>
                                <w:color w:val="365F91" w:themeColor="accent1" w:themeShade="BF"/>
                                <w:sz w:val="20"/>
                                <w:szCs w:val="20"/>
                                <w:lang w:val="ru-RU"/>
                              </w:rPr>
                              <w:t>на</w:t>
                            </w:r>
                            <w:r w:rsidRPr="007B14EF">
                              <w:rPr>
                                <w:i/>
                                <w:color w:val="365F91" w:themeColor="accent1" w:themeShade="BF"/>
                                <w:sz w:val="20"/>
                                <w:szCs w:val="20"/>
                                <w:lang w:val="ru-RU"/>
                              </w:rPr>
                              <w:t xml:space="preserve"> </w:t>
                            </w:r>
                            <w:r>
                              <w:rPr>
                                <w:i/>
                                <w:color w:val="365F91" w:themeColor="accent1" w:themeShade="BF"/>
                                <w:sz w:val="20"/>
                                <w:szCs w:val="20"/>
                                <w:lang w:val="ru-RU"/>
                              </w:rPr>
                              <w:t>вопросы</w:t>
                            </w:r>
                            <w:r w:rsidRPr="007B14EF">
                              <w:rPr>
                                <w:i/>
                                <w:color w:val="365F91" w:themeColor="accent1" w:themeShade="BF"/>
                                <w:sz w:val="20"/>
                                <w:szCs w:val="20"/>
                                <w:lang w:val="ru-RU"/>
                              </w:rPr>
                              <w:t xml:space="preserve">, </w:t>
                            </w:r>
                            <w:r>
                              <w:rPr>
                                <w:i/>
                                <w:color w:val="365F91" w:themeColor="accent1" w:themeShade="BF"/>
                                <w:sz w:val="20"/>
                                <w:szCs w:val="20"/>
                                <w:lang w:val="ru-RU"/>
                              </w:rPr>
                              <w:t>касающиеся</w:t>
                            </w:r>
                            <w:r w:rsidRPr="007B14EF">
                              <w:rPr>
                                <w:i/>
                                <w:color w:val="365F91" w:themeColor="accent1" w:themeShade="BF"/>
                                <w:sz w:val="20"/>
                                <w:szCs w:val="20"/>
                                <w:lang w:val="ru-RU"/>
                              </w:rPr>
                              <w:t xml:space="preserve"> </w:t>
                            </w:r>
                            <w:r>
                              <w:rPr>
                                <w:i/>
                                <w:color w:val="365F91" w:themeColor="accent1" w:themeShade="BF"/>
                                <w:sz w:val="20"/>
                                <w:szCs w:val="20"/>
                                <w:lang w:val="ru-RU"/>
                              </w:rPr>
                              <w:t>каждого</w:t>
                            </w:r>
                            <w:r w:rsidRPr="007B14EF">
                              <w:rPr>
                                <w:i/>
                                <w:color w:val="365F91" w:themeColor="accent1" w:themeShade="BF"/>
                                <w:sz w:val="20"/>
                                <w:szCs w:val="20"/>
                                <w:lang w:val="ru-RU"/>
                              </w:rPr>
                              <w:t xml:space="preserve"> </w:t>
                            </w:r>
                            <w:r>
                              <w:rPr>
                                <w:i/>
                                <w:color w:val="365F91" w:themeColor="accent1" w:themeShade="BF"/>
                                <w:sz w:val="20"/>
                                <w:szCs w:val="20"/>
                                <w:lang w:val="ru-RU"/>
                              </w:rPr>
                              <w:t>соглашения</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договоренности</w:t>
                            </w:r>
                            <w:r w:rsidRPr="007B14EF">
                              <w:rPr>
                                <w:i/>
                                <w:color w:val="365F91" w:themeColor="accent1" w:themeShade="BF"/>
                                <w:sz w:val="20"/>
                                <w:szCs w:val="20"/>
                                <w:lang w:val="ru-RU"/>
                              </w:rPr>
                              <w:t xml:space="preserve">, </w:t>
                            </w:r>
                            <w:r>
                              <w:rPr>
                                <w:i/>
                                <w:color w:val="365F91" w:themeColor="accent1" w:themeShade="BF"/>
                                <w:sz w:val="20"/>
                                <w:szCs w:val="20"/>
                                <w:lang w:val="ru-RU"/>
                              </w:rPr>
                              <w:t>относящихся</w:t>
                            </w:r>
                            <w:r w:rsidRPr="007B14EF">
                              <w:rPr>
                                <w:i/>
                                <w:color w:val="365F91" w:themeColor="accent1" w:themeShade="BF"/>
                                <w:sz w:val="20"/>
                                <w:szCs w:val="20"/>
                                <w:lang w:val="ru-RU"/>
                              </w:rPr>
                              <w:t xml:space="preserve"> </w:t>
                            </w:r>
                            <w:r>
                              <w:rPr>
                                <w:i/>
                                <w:color w:val="365F91" w:themeColor="accent1" w:themeShade="BF"/>
                                <w:sz w:val="20"/>
                                <w:szCs w:val="20"/>
                                <w:lang w:val="ru-RU"/>
                              </w:rPr>
                              <w:t>к</w:t>
                            </w:r>
                            <w:r w:rsidRPr="007B14EF">
                              <w:rPr>
                                <w:i/>
                                <w:color w:val="365F91" w:themeColor="accent1" w:themeShade="BF"/>
                                <w:sz w:val="20"/>
                                <w:szCs w:val="20"/>
                                <w:lang w:val="ru-RU"/>
                              </w:rPr>
                              <w:t xml:space="preserve"> </w:t>
                            </w:r>
                            <w:r>
                              <w:rPr>
                                <w:i/>
                                <w:color w:val="365F91" w:themeColor="accent1" w:themeShade="BF"/>
                                <w:sz w:val="20"/>
                                <w:szCs w:val="20"/>
                                <w:lang w:val="ru-RU"/>
                              </w:rPr>
                              <w:t>определенному</w:t>
                            </w:r>
                            <w:r w:rsidRPr="007B14EF">
                              <w:rPr>
                                <w:i/>
                                <w:color w:val="365F91" w:themeColor="accent1" w:themeShade="BF"/>
                                <w:sz w:val="20"/>
                                <w:szCs w:val="20"/>
                                <w:lang w:val="ru-RU"/>
                              </w:rPr>
                              <w:t xml:space="preserve"> </w:t>
                            </w:r>
                            <w:r>
                              <w:rPr>
                                <w:i/>
                                <w:color w:val="365F91" w:themeColor="accent1" w:themeShade="BF"/>
                                <w:sz w:val="20"/>
                                <w:szCs w:val="20"/>
                                <w:lang w:val="ru-RU"/>
                              </w:rPr>
                              <w:t>бассейну</w:t>
                            </w:r>
                            <w:r w:rsidRPr="007B14EF">
                              <w:rPr>
                                <w:i/>
                                <w:color w:val="365F91" w:themeColor="accent1" w:themeShade="BF"/>
                                <w:sz w:val="20"/>
                                <w:szCs w:val="20"/>
                                <w:lang w:val="ru-RU"/>
                              </w:rPr>
                              <w:t xml:space="preserve"> </w:t>
                            </w:r>
                            <w:r>
                              <w:rPr>
                                <w:i/>
                                <w:color w:val="365F91" w:themeColor="accent1" w:themeShade="BF"/>
                                <w:sz w:val="20"/>
                                <w:szCs w:val="20"/>
                                <w:lang w:val="ru-RU"/>
                              </w:rPr>
                              <w:t>реки</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озера</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системе</w:t>
                            </w:r>
                            <w:r w:rsidRPr="007B14EF">
                              <w:rPr>
                                <w:i/>
                                <w:color w:val="365F91" w:themeColor="accent1" w:themeShade="BF"/>
                                <w:sz w:val="20"/>
                                <w:szCs w:val="20"/>
                                <w:lang w:val="ru-RU"/>
                              </w:rPr>
                              <w:t xml:space="preserve"> </w:t>
                            </w:r>
                            <w:r>
                              <w:rPr>
                                <w:i/>
                                <w:color w:val="365F91" w:themeColor="accent1" w:themeShade="BF"/>
                                <w:sz w:val="20"/>
                                <w:szCs w:val="20"/>
                                <w:lang w:val="ru-RU"/>
                              </w:rPr>
                              <w:t>водоносного</w:t>
                            </w:r>
                            <w:r w:rsidRPr="007B14EF">
                              <w:rPr>
                                <w:i/>
                                <w:color w:val="365F91" w:themeColor="accent1" w:themeShade="BF"/>
                                <w:sz w:val="20"/>
                                <w:szCs w:val="20"/>
                                <w:lang w:val="ru-RU"/>
                              </w:rPr>
                              <w:t xml:space="preserve"> </w:t>
                            </w:r>
                            <w:r>
                              <w:rPr>
                                <w:i/>
                                <w:color w:val="365F91" w:themeColor="accent1" w:themeShade="BF"/>
                                <w:sz w:val="20"/>
                                <w:szCs w:val="20"/>
                                <w:lang w:val="ru-RU"/>
                              </w:rPr>
                              <w:t>горизонта</w:t>
                            </w:r>
                            <w:r w:rsidRPr="007B14EF">
                              <w:rPr>
                                <w:i/>
                                <w:color w:val="365F91" w:themeColor="accent1" w:themeShade="BF"/>
                                <w:sz w:val="20"/>
                                <w:szCs w:val="20"/>
                                <w:lang w:val="ru-RU"/>
                              </w:rPr>
                              <w:t xml:space="preserve">, </w:t>
                            </w:r>
                            <w:r>
                              <w:rPr>
                                <w:i/>
                                <w:color w:val="365F91" w:themeColor="accent1" w:themeShade="BF"/>
                                <w:sz w:val="20"/>
                                <w:szCs w:val="20"/>
                                <w:lang w:val="ru-RU"/>
                              </w:rPr>
                              <w:t>а</w:t>
                            </w:r>
                            <w:r w:rsidRPr="007B14EF">
                              <w:rPr>
                                <w:i/>
                                <w:color w:val="365F91" w:themeColor="accent1" w:themeShade="BF"/>
                                <w:sz w:val="20"/>
                                <w:szCs w:val="20"/>
                                <w:lang w:val="ru-RU"/>
                              </w:rPr>
                              <w:t xml:space="preserve"> </w:t>
                            </w:r>
                            <w:r>
                              <w:rPr>
                                <w:i/>
                                <w:color w:val="365F91" w:themeColor="accent1" w:themeShade="BF"/>
                                <w:sz w:val="20"/>
                                <w:szCs w:val="20"/>
                                <w:lang w:val="ru-RU"/>
                              </w:rPr>
                              <w:t>также</w:t>
                            </w:r>
                            <w:r w:rsidRPr="007B14EF">
                              <w:rPr>
                                <w:i/>
                                <w:color w:val="365F91" w:themeColor="accent1" w:themeShade="BF"/>
                                <w:sz w:val="20"/>
                                <w:szCs w:val="20"/>
                                <w:lang w:val="ru-RU"/>
                              </w:rPr>
                              <w:t xml:space="preserve"> </w:t>
                            </w:r>
                            <w:r>
                              <w:rPr>
                                <w:i/>
                                <w:color w:val="365F91" w:themeColor="accent1" w:themeShade="BF"/>
                                <w:sz w:val="20"/>
                                <w:szCs w:val="20"/>
                                <w:lang w:val="ru-RU"/>
                              </w:rPr>
                              <w:t xml:space="preserve">суббассейнов, частей бассейна или групп бассейнов, </w:t>
                            </w:r>
                            <w:r w:rsidRPr="007B14EF">
                              <w:rPr>
                                <w:i/>
                                <w:color w:val="365F91" w:themeColor="accent1" w:themeShade="BF"/>
                                <w:sz w:val="20"/>
                                <w:szCs w:val="20"/>
                                <w:lang w:val="ru-RU"/>
                              </w:rPr>
                              <w:t xml:space="preserve">где </w:t>
                            </w:r>
                            <w:r>
                              <w:rPr>
                                <w:i/>
                                <w:color w:val="365F91" w:themeColor="accent1" w:themeShade="BF"/>
                                <w:sz w:val="20"/>
                                <w:szCs w:val="20"/>
                                <w:lang w:val="ru-RU"/>
                              </w:rPr>
                              <w:t xml:space="preserve">это </w:t>
                            </w:r>
                            <w:r w:rsidRPr="007B14EF">
                              <w:rPr>
                                <w:i/>
                                <w:color w:val="365F91" w:themeColor="accent1" w:themeShade="BF"/>
                                <w:sz w:val="20"/>
                                <w:szCs w:val="20"/>
                                <w:lang w:val="ru-RU"/>
                              </w:rPr>
                              <w:t>целесообразно</w:t>
                            </w:r>
                            <w:r>
                              <w:rPr>
                                <w:i/>
                                <w:color w:val="365F91" w:themeColor="accent1" w:themeShade="BF"/>
                                <w:sz w:val="20"/>
                                <w:szCs w:val="20"/>
                                <w:lang w:val="ru-RU"/>
                              </w:rPr>
                              <w:t>.</w:t>
                            </w:r>
                          </w:p>
                          <w:p w14:paraId="5650D9E3" w14:textId="2A903EE8" w:rsidR="001C2D2B" w:rsidRPr="00C93D7C" w:rsidRDefault="001C2D2B" w:rsidP="005070BD">
                            <w:pPr>
                              <w:rPr>
                                <w:i/>
                                <w:color w:val="365F91" w:themeColor="accent1" w:themeShade="BF"/>
                                <w:sz w:val="20"/>
                                <w:szCs w:val="20"/>
                                <w:lang w:val="ru-RU"/>
                              </w:rPr>
                            </w:pPr>
                            <w:r>
                              <w:rPr>
                                <w:i/>
                                <w:color w:val="365F91" w:themeColor="accent1" w:themeShade="BF"/>
                                <w:sz w:val="20"/>
                                <w:szCs w:val="20"/>
                                <w:lang w:val="ru-RU"/>
                              </w:rPr>
                              <w:t>Рассмотрите ответы на</w:t>
                            </w:r>
                            <w:r w:rsidRPr="00332D89">
                              <w:rPr>
                                <w:i/>
                                <w:color w:val="365F91" w:themeColor="accent1" w:themeShade="BF"/>
                                <w:sz w:val="20"/>
                                <w:szCs w:val="20"/>
                                <w:lang w:val="ru-RU"/>
                              </w:rPr>
                              <w:t xml:space="preserve"> </w:t>
                            </w:r>
                            <w:r>
                              <w:rPr>
                                <w:i/>
                                <w:color w:val="365F91" w:themeColor="accent1" w:themeShade="BF"/>
                                <w:sz w:val="20"/>
                                <w:szCs w:val="20"/>
                                <w:lang w:val="ru-RU"/>
                              </w:rPr>
                              <w:t>вопросы</w:t>
                            </w:r>
                            <w:r w:rsidRPr="00332D89">
                              <w:rPr>
                                <w:i/>
                                <w:color w:val="365F91" w:themeColor="accent1" w:themeShade="BF"/>
                                <w:sz w:val="20"/>
                                <w:szCs w:val="20"/>
                                <w:lang w:val="ru-RU"/>
                              </w:rPr>
                              <w:t xml:space="preserve"> 1, 2, 3, 4 </w:t>
                            </w:r>
                            <w:r>
                              <w:rPr>
                                <w:i/>
                                <w:color w:val="365F91" w:themeColor="accent1" w:themeShade="BF"/>
                                <w:sz w:val="20"/>
                                <w:szCs w:val="20"/>
                                <w:lang w:val="ru-RU"/>
                              </w:rPr>
                              <w:t>и</w:t>
                            </w:r>
                            <w:r w:rsidRPr="00332D89">
                              <w:rPr>
                                <w:i/>
                                <w:color w:val="365F91" w:themeColor="accent1" w:themeShade="BF"/>
                                <w:sz w:val="20"/>
                                <w:szCs w:val="20"/>
                                <w:lang w:val="ru-RU"/>
                              </w:rPr>
                              <w:t xml:space="preserve"> 6, </w:t>
                            </w:r>
                            <w:r>
                              <w:rPr>
                                <w:i/>
                                <w:color w:val="365F91" w:themeColor="accent1" w:themeShade="BF"/>
                                <w:sz w:val="20"/>
                                <w:szCs w:val="20"/>
                                <w:lang w:val="ru-RU"/>
                              </w:rPr>
                              <w:t>чтобы</w:t>
                            </w:r>
                            <w:r w:rsidRPr="00332D89">
                              <w:rPr>
                                <w:i/>
                                <w:color w:val="365F91" w:themeColor="accent1" w:themeShade="BF"/>
                                <w:sz w:val="20"/>
                                <w:szCs w:val="20"/>
                                <w:lang w:val="ru-RU"/>
                              </w:rPr>
                              <w:t xml:space="preserve"> </w:t>
                            </w:r>
                            <w:r>
                              <w:rPr>
                                <w:i/>
                                <w:color w:val="365F91" w:themeColor="accent1" w:themeShade="BF"/>
                                <w:sz w:val="20"/>
                                <w:szCs w:val="20"/>
                                <w:lang w:val="ru-RU"/>
                              </w:rPr>
                              <w:t xml:space="preserve">удостоверится, что, </w:t>
                            </w:r>
                            <w:r w:rsidRPr="00602885">
                              <w:rPr>
                                <w:i/>
                                <w:color w:val="365F91" w:themeColor="accent1" w:themeShade="BF"/>
                                <w:sz w:val="20"/>
                                <w:szCs w:val="20"/>
                                <w:lang w:val="ru-RU"/>
                              </w:rPr>
                              <w:t>действующий механизм трансграничного сотрудничества</w:t>
                            </w:r>
                            <w:r>
                              <w:rPr>
                                <w:i/>
                                <w:color w:val="365F91" w:themeColor="accent1" w:themeShade="BF"/>
                                <w:sz w:val="20"/>
                                <w:szCs w:val="20"/>
                                <w:lang w:val="ru-RU"/>
                              </w:rPr>
                              <w:t>, покрывающий реки</w:t>
                            </w:r>
                            <w:r w:rsidRPr="00332D89">
                              <w:rPr>
                                <w:i/>
                                <w:color w:val="365F91" w:themeColor="accent1" w:themeShade="BF"/>
                                <w:sz w:val="20"/>
                                <w:szCs w:val="20"/>
                                <w:lang w:val="ru-RU"/>
                              </w:rPr>
                              <w:t xml:space="preserve">, </w:t>
                            </w:r>
                            <w:r>
                              <w:rPr>
                                <w:i/>
                                <w:color w:val="365F91" w:themeColor="accent1" w:themeShade="BF"/>
                                <w:sz w:val="20"/>
                                <w:szCs w:val="20"/>
                                <w:lang w:val="ru-RU"/>
                              </w:rPr>
                              <w:t>озера</w:t>
                            </w:r>
                            <w:r w:rsidRPr="00332D89">
                              <w:rPr>
                                <w:i/>
                                <w:color w:val="365F91" w:themeColor="accent1" w:themeShade="BF"/>
                                <w:sz w:val="20"/>
                                <w:szCs w:val="20"/>
                                <w:lang w:val="ru-RU"/>
                              </w:rPr>
                              <w:t xml:space="preserve"> </w:t>
                            </w:r>
                            <w:r>
                              <w:rPr>
                                <w:i/>
                                <w:color w:val="365F91" w:themeColor="accent1" w:themeShade="BF"/>
                                <w:sz w:val="20"/>
                                <w:szCs w:val="20"/>
                                <w:lang w:val="ru-RU"/>
                              </w:rPr>
                              <w:t>или</w:t>
                            </w:r>
                            <w:r w:rsidRPr="00332D89">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 основывается на критериях «</w:t>
                            </w:r>
                            <w:r w:rsidRPr="00602885">
                              <w:rPr>
                                <w:i/>
                                <w:color w:val="365F91" w:themeColor="accent1" w:themeShade="BF"/>
                                <w:sz w:val="20"/>
                                <w:szCs w:val="20"/>
                                <w:lang w:val="ru-RU"/>
                              </w:rPr>
                              <w:t>действующ</w:t>
                            </w:r>
                            <w:r>
                              <w:rPr>
                                <w:i/>
                                <w:color w:val="365F91" w:themeColor="accent1" w:themeShade="BF"/>
                                <w:sz w:val="20"/>
                                <w:szCs w:val="20"/>
                                <w:lang w:val="ru-RU"/>
                              </w:rPr>
                              <w:t xml:space="preserve">его» механизма, представленным в методологии расчета целевого показателя </w:t>
                            </w:r>
                            <w:r w:rsidRPr="00332D89">
                              <w:rPr>
                                <w:i/>
                                <w:color w:val="365F91" w:themeColor="accent1" w:themeShade="BF"/>
                                <w:sz w:val="20"/>
                                <w:szCs w:val="20"/>
                                <w:lang w:val="ru-RU"/>
                              </w:rPr>
                              <w:t>6.5.2</w:t>
                            </w:r>
                            <w:r>
                              <w:rPr>
                                <w:i/>
                                <w:color w:val="365F91" w:themeColor="accent1" w:themeShade="BF"/>
                                <w:sz w:val="20"/>
                                <w:szCs w:val="20"/>
                                <w:lang w:val="ru-RU"/>
                              </w:rPr>
                              <w:t xml:space="preserve"> ЦУР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D5FBA0" id="Rounded Rectangle 260" o:spid="_x0000_s1030" style="position:absolute;left:0;text-align:left;margin-left:150.3pt;margin-top:.65pt;width:210.9pt;height:227.2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" filled="f" strokecolor="#0a97d9" strokeweight="2pt">
                <v:textbox>
                  <w:txbxContent>
                    <w:p w14:paraId="38956502" w14:textId="06539049" w:rsidR="001C2D2B" w:rsidRPr="007B14EF" w:rsidRDefault="001C2D2B" w:rsidP="005070BD">
                      <w:pPr>
                        <w:rPr>
                          <w:color w:val="365F91" w:themeColor="accent1" w:themeShade="BF"/>
                          <w:sz w:val="20"/>
                          <w:szCs w:val="20"/>
                          <w:lang w:val="ru-RU"/>
                        </w:rPr>
                      </w:pPr>
                      <w:r>
                        <w:rPr>
                          <w:i/>
                          <w:color w:val="365F91" w:themeColor="accent1" w:themeShade="BF"/>
                          <w:sz w:val="20"/>
                          <w:szCs w:val="20"/>
                          <w:lang w:val="ru-RU"/>
                        </w:rPr>
                        <w:t>Необходимо</w:t>
                      </w:r>
                      <w:r w:rsidRPr="007B14EF">
                        <w:rPr>
                          <w:i/>
                          <w:color w:val="365F91" w:themeColor="accent1" w:themeShade="BF"/>
                          <w:sz w:val="20"/>
                          <w:szCs w:val="20"/>
                          <w:lang w:val="ru-RU"/>
                        </w:rPr>
                        <w:t xml:space="preserve"> </w:t>
                      </w:r>
                      <w:r>
                        <w:rPr>
                          <w:i/>
                          <w:color w:val="365F91" w:themeColor="accent1" w:themeShade="BF"/>
                          <w:sz w:val="20"/>
                          <w:szCs w:val="20"/>
                          <w:lang w:val="ru-RU"/>
                        </w:rPr>
                        <w:t>ответить</w:t>
                      </w:r>
                      <w:r w:rsidRPr="007B14EF">
                        <w:rPr>
                          <w:i/>
                          <w:color w:val="365F91" w:themeColor="accent1" w:themeShade="BF"/>
                          <w:sz w:val="20"/>
                          <w:szCs w:val="20"/>
                          <w:lang w:val="ru-RU"/>
                        </w:rPr>
                        <w:t xml:space="preserve"> </w:t>
                      </w:r>
                      <w:r>
                        <w:rPr>
                          <w:i/>
                          <w:color w:val="365F91" w:themeColor="accent1" w:themeShade="BF"/>
                          <w:sz w:val="20"/>
                          <w:szCs w:val="20"/>
                          <w:lang w:val="ru-RU"/>
                        </w:rPr>
                        <w:t>на</w:t>
                      </w:r>
                      <w:r w:rsidRPr="007B14EF">
                        <w:rPr>
                          <w:i/>
                          <w:color w:val="365F91" w:themeColor="accent1" w:themeShade="BF"/>
                          <w:sz w:val="20"/>
                          <w:szCs w:val="20"/>
                          <w:lang w:val="ru-RU"/>
                        </w:rPr>
                        <w:t xml:space="preserve"> </w:t>
                      </w:r>
                      <w:r>
                        <w:rPr>
                          <w:i/>
                          <w:color w:val="365F91" w:themeColor="accent1" w:themeShade="BF"/>
                          <w:sz w:val="20"/>
                          <w:szCs w:val="20"/>
                          <w:lang w:val="ru-RU"/>
                        </w:rPr>
                        <w:t>вопросы</w:t>
                      </w:r>
                      <w:r w:rsidRPr="007B14EF">
                        <w:rPr>
                          <w:i/>
                          <w:color w:val="365F91" w:themeColor="accent1" w:themeShade="BF"/>
                          <w:sz w:val="20"/>
                          <w:szCs w:val="20"/>
                          <w:lang w:val="ru-RU"/>
                        </w:rPr>
                        <w:t xml:space="preserve">, </w:t>
                      </w:r>
                      <w:r>
                        <w:rPr>
                          <w:i/>
                          <w:color w:val="365F91" w:themeColor="accent1" w:themeShade="BF"/>
                          <w:sz w:val="20"/>
                          <w:szCs w:val="20"/>
                          <w:lang w:val="ru-RU"/>
                        </w:rPr>
                        <w:t>касающиеся</w:t>
                      </w:r>
                      <w:r w:rsidRPr="007B14EF">
                        <w:rPr>
                          <w:i/>
                          <w:color w:val="365F91" w:themeColor="accent1" w:themeShade="BF"/>
                          <w:sz w:val="20"/>
                          <w:szCs w:val="20"/>
                          <w:lang w:val="ru-RU"/>
                        </w:rPr>
                        <w:t xml:space="preserve"> </w:t>
                      </w:r>
                      <w:r>
                        <w:rPr>
                          <w:i/>
                          <w:color w:val="365F91" w:themeColor="accent1" w:themeShade="BF"/>
                          <w:sz w:val="20"/>
                          <w:szCs w:val="20"/>
                          <w:lang w:val="ru-RU"/>
                        </w:rPr>
                        <w:t>каждого</w:t>
                      </w:r>
                      <w:r w:rsidRPr="007B14EF">
                        <w:rPr>
                          <w:i/>
                          <w:color w:val="365F91" w:themeColor="accent1" w:themeShade="BF"/>
                          <w:sz w:val="20"/>
                          <w:szCs w:val="20"/>
                          <w:lang w:val="ru-RU"/>
                        </w:rPr>
                        <w:t xml:space="preserve"> </w:t>
                      </w:r>
                      <w:r>
                        <w:rPr>
                          <w:i/>
                          <w:color w:val="365F91" w:themeColor="accent1" w:themeShade="BF"/>
                          <w:sz w:val="20"/>
                          <w:szCs w:val="20"/>
                          <w:lang w:val="ru-RU"/>
                        </w:rPr>
                        <w:t>соглашения</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договоренности</w:t>
                      </w:r>
                      <w:r w:rsidRPr="007B14EF">
                        <w:rPr>
                          <w:i/>
                          <w:color w:val="365F91" w:themeColor="accent1" w:themeShade="BF"/>
                          <w:sz w:val="20"/>
                          <w:szCs w:val="20"/>
                          <w:lang w:val="ru-RU"/>
                        </w:rPr>
                        <w:t xml:space="preserve">, </w:t>
                      </w:r>
                      <w:r>
                        <w:rPr>
                          <w:i/>
                          <w:color w:val="365F91" w:themeColor="accent1" w:themeShade="BF"/>
                          <w:sz w:val="20"/>
                          <w:szCs w:val="20"/>
                          <w:lang w:val="ru-RU"/>
                        </w:rPr>
                        <w:t>относящихся</w:t>
                      </w:r>
                      <w:r w:rsidRPr="007B14EF">
                        <w:rPr>
                          <w:i/>
                          <w:color w:val="365F91" w:themeColor="accent1" w:themeShade="BF"/>
                          <w:sz w:val="20"/>
                          <w:szCs w:val="20"/>
                          <w:lang w:val="ru-RU"/>
                        </w:rPr>
                        <w:t xml:space="preserve"> </w:t>
                      </w:r>
                      <w:r>
                        <w:rPr>
                          <w:i/>
                          <w:color w:val="365F91" w:themeColor="accent1" w:themeShade="BF"/>
                          <w:sz w:val="20"/>
                          <w:szCs w:val="20"/>
                          <w:lang w:val="ru-RU"/>
                        </w:rPr>
                        <w:t>к</w:t>
                      </w:r>
                      <w:r w:rsidRPr="007B14EF">
                        <w:rPr>
                          <w:i/>
                          <w:color w:val="365F91" w:themeColor="accent1" w:themeShade="BF"/>
                          <w:sz w:val="20"/>
                          <w:szCs w:val="20"/>
                          <w:lang w:val="ru-RU"/>
                        </w:rPr>
                        <w:t xml:space="preserve"> </w:t>
                      </w:r>
                      <w:r>
                        <w:rPr>
                          <w:i/>
                          <w:color w:val="365F91" w:themeColor="accent1" w:themeShade="BF"/>
                          <w:sz w:val="20"/>
                          <w:szCs w:val="20"/>
                          <w:lang w:val="ru-RU"/>
                        </w:rPr>
                        <w:t>определенному</w:t>
                      </w:r>
                      <w:r w:rsidRPr="007B14EF">
                        <w:rPr>
                          <w:i/>
                          <w:color w:val="365F91" w:themeColor="accent1" w:themeShade="BF"/>
                          <w:sz w:val="20"/>
                          <w:szCs w:val="20"/>
                          <w:lang w:val="ru-RU"/>
                        </w:rPr>
                        <w:t xml:space="preserve"> </w:t>
                      </w:r>
                      <w:r>
                        <w:rPr>
                          <w:i/>
                          <w:color w:val="365F91" w:themeColor="accent1" w:themeShade="BF"/>
                          <w:sz w:val="20"/>
                          <w:szCs w:val="20"/>
                          <w:lang w:val="ru-RU"/>
                        </w:rPr>
                        <w:t>бассейну</w:t>
                      </w:r>
                      <w:r w:rsidRPr="007B14EF">
                        <w:rPr>
                          <w:i/>
                          <w:color w:val="365F91" w:themeColor="accent1" w:themeShade="BF"/>
                          <w:sz w:val="20"/>
                          <w:szCs w:val="20"/>
                          <w:lang w:val="ru-RU"/>
                        </w:rPr>
                        <w:t xml:space="preserve"> </w:t>
                      </w:r>
                      <w:r>
                        <w:rPr>
                          <w:i/>
                          <w:color w:val="365F91" w:themeColor="accent1" w:themeShade="BF"/>
                          <w:sz w:val="20"/>
                          <w:szCs w:val="20"/>
                          <w:lang w:val="ru-RU"/>
                        </w:rPr>
                        <w:t>реки</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озера</w:t>
                      </w:r>
                      <w:r w:rsidRPr="007B14EF">
                        <w:rPr>
                          <w:i/>
                          <w:color w:val="365F91" w:themeColor="accent1" w:themeShade="BF"/>
                          <w:sz w:val="20"/>
                          <w:szCs w:val="20"/>
                          <w:lang w:val="ru-RU"/>
                        </w:rPr>
                        <w:t xml:space="preserve"> </w:t>
                      </w:r>
                      <w:r>
                        <w:rPr>
                          <w:i/>
                          <w:color w:val="365F91" w:themeColor="accent1" w:themeShade="BF"/>
                          <w:sz w:val="20"/>
                          <w:szCs w:val="20"/>
                          <w:lang w:val="ru-RU"/>
                        </w:rPr>
                        <w:t>или</w:t>
                      </w:r>
                      <w:r w:rsidRPr="007B14EF">
                        <w:rPr>
                          <w:i/>
                          <w:color w:val="365F91" w:themeColor="accent1" w:themeShade="BF"/>
                          <w:sz w:val="20"/>
                          <w:szCs w:val="20"/>
                          <w:lang w:val="ru-RU"/>
                        </w:rPr>
                        <w:t xml:space="preserve"> </w:t>
                      </w:r>
                      <w:r>
                        <w:rPr>
                          <w:i/>
                          <w:color w:val="365F91" w:themeColor="accent1" w:themeShade="BF"/>
                          <w:sz w:val="20"/>
                          <w:szCs w:val="20"/>
                          <w:lang w:val="ru-RU"/>
                        </w:rPr>
                        <w:t>системе</w:t>
                      </w:r>
                      <w:r w:rsidRPr="007B14EF">
                        <w:rPr>
                          <w:i/>
                          <w:color w:val="365F91" w:themeColor="accent1" w:themeShade="BF"/>
                          <w:sz w:val="20"/>
                          <w:szCs w:val="20"/>
                          <w:lang w:val="ru-RU"/>
                        </w:rPr>
                        <w:t xml:space="preserve"> </w:t>
                      </w:r>
                      <w:r>
                        <w:rPr>
                          <w:i/>
                          <w:color w:val="365F91" w:themeColor="accent1" w:themeShade="BF"/>
                          <w:sz w:val="20"/>
                          <w:szCs w:val="20"/>
                          <w:lang w:val="ru-RU"/>
                        </w:rPr>
                        <w:t>водоносного</w:t>
                      </w:r>
                      <w:r w:rsidRPr="007B14EF">
                        <w:rPr>
                          <w:i/>
                          <w:color w:val="365F91" w:themeColor="accent1" w:themeShade="BF"/>
                          <w:sz w:val="20"/>
                          <w:szCs w:val="20"/>
                          <w:lang w:val="ru-RU"/>
                        </w:rPr>
                        <w:t xml:space="preserve"> </w:t>
                      </w:r>
                      <w:r>
                        <w:rPr>
                          <w:i/>
                          <w:color w:val="365F91" w:themeColor="accent1" w:themeShade="BF"/>
                          <w:sz w:val="20"/>
                          <w:szCs w:val="20"/>
                          <w:lang w:val="ru-RU"/>
                        </w:rPr>
                        <w:t>горизонта</w:t>
                      </w:r>
                      <w:r w:rsidRPr="007B14EF">
                        <w:rPr>
                          <w:i/>
                          <w:color w:val="365F91" w:themeColor="accent1" w:themeShade="BF"/>
                          <w:sz w:val="20"/>
                          <w:szCs w:val="20"/>
                          <w:lang w:val="ru-RU"/>
                        </w:rPr>
                        <w:t xml:space="preserve">, </w:t>
                      </w:r>
                      <w:r>
                        <w:rPr>
                          <w:i/>
                          <w:color w:val="365F91" w:themeColor="accent1" w:themeShade="BF"/>
                          <w:sz w:val="20"/>
                          <w:szCs w:val="20"/>
                          <w:lang w:val="ru-RU"/>
                        </w:rPr>
                        <w:t>а</w:t>
                      </w:r>
                      <w:r w:rsidRPr="007B14EF">
                        <w:rPr>
                          <w:i/>
                          <w:color w:val="365F91" w:themeColor="accent1" w:themeShade="BF"/>
                          <w:sz w:val="20"/>
                          <w:szCs w:val="20"/>
                          <w:lang w:val="ru-RU"/>
                        </w:rPr>
                        <w:t xml:space="preserve"> </w:t>
                      </w:r>
                      <w:r>
                        <w:rPr>
                          <w:i/>
                          <w:color w:val="365F91" w:themeColor="accent1" w:themeShade="BF"/>
                          <w:sz w:val="20"/>
                          <w:szCs w:val="20"/>
                          <w:lang w:val="ru-RU"/>
                        </w:rPr>
                        <w:t>также</w:t>
                      </w:r>
                      <w:r w:rsidRPr="007B14EF">
                        <w:rPr>
                          <w:i/>
                          <w:color w:val="365F91" w:themeColor="accent1" w:themeShade="BF"/>
                          <w:sz w:val="20"/>
                          <w:szCs w:val="20"/>
                          <w:lang w:val="ru-RU"/>
                        </w:rPr>
                        <w:t xml:space="preserve"> </w:t>
                      </w:r>
                      <w:r>
                        <w:rPr>
                          <w:i/>
                          <w:color w:val="365F91" w:themeColor="accent1" w:themeShade="BF"/>
                          <w:sz w:val="20"/>
                          <w:szCs w:val="20"/>
                          <w:lang w:val="ru-RU"/>
                        </w:rPr>
                        <w:t xml:space="preserve">суббассейнов, частей бассейна или групп бассейнов, </w:t>
                      </w:r>
                      <w:r w:rsidRPr="007B14EF">
                        <w:rPr>
                          <w:i/>
                          <w:color w:val="365F91" w:themeColor="accent1" w:themeShade="BF"/>
                          <w:sz w:val="20"/>
                          <w:szCs w:val="20"/>
                          <w:lang w:val="ru-RU"/>
                        </w:rPr>
                        <w:t xml:space="preserve">где </w:t>
                      </w:r>
                      <w:r>
                        <w:rPr>
                          <w:i/>
                          <w:color w:val="365F91" w:themeColor="accent1" w:themeShade="BF"/>
                          <w:sz w:val="20"/>
                          <w:szCs w:val="20"/>
                          <w:lang w:val="ru-RU"/>
                        </w:rPr>
                        <w:t xml:space="preserve">это </w:t>
                      </w:r>
                      <w:r w:rsidRPr="007B14EF">
                        <w:rPr>
                          <w:i/>
                          <w:color w:val="365F91" w:themeColor="accent1" w:themeShade="BF"/>
                          <w:sz w:val="20"/>
                          <w:szCs w:val="20"/>
                          <w:lang w:val="ru-RU"/>
                        </w:rPr>
                        <w:t>целесообразно</w:t>
                      </w:r>
                      <w:r>
                        <w:rPr>
                          <w:i/>
                          <w:color w:val="365F91" w:themeColor="accent1" w:themeShade="BF"/>
                          <w:sz w:val="20"/>
                          <w:szCs w:val="20"/>
                          <w:lang w:val="ru-RU"/>
                        </w:rPr>
                        <w:t>.</w:t>
                      </w:r>
                    </w:p>
                    <w:p w14:paraId="5650D9E3" w14:textId="2A903EE8" w:rsidR="001C2D2B" w:rsidRPr="00C93D7C" w:rsidRDefault="001C2D2B" w:rsidP="005070BD">
                      <w:pPr>
                        <w:rPr>
                          <w:i/>
                          <w:color w:val="365F91" w:themeColor="accent1" w:themeShade="BF"/>
                          <w:sz w:val="20"/>
                          <w:szCs w:val="20"/>
                          <w:lang w:val="ru-RU"/>
                        </w:rPr>
                      </w:pPr>
                      <w:r>
                        <w:rPr>
                          <w:i/>
                          <w:color w:val="365F91" w:themeColor="accent1" w:themeShade="BF"/>
                          <w:sz w:val="20"/>
                          <w:szCs w:val="20"/>
                          <w:lang w:val="ru-RU"/>
                        </w:rPr>
                        <w:t>Рассмотрите ответы на</w:t>
                      </w:r>
                      <w:r w:rsidRPr="00332D89">
                        <w:rPr>
                          <w:i/>
                          <w:color w:val="365F91" w:themeColor="accent1" w:themeShade="BF"/>
                          <w:sz w:val="20"/>
                          <w:szCs w:val="20"/>
                          <w:lang w:val="ru-RU"/>
                        </w:rPr>
                        <w:t xml:space="preserve"> </w:t>
                      </w:r>
                      <w:r>
                        <w:rPr>
                          <w:i/>
                          <w:color w:val="365F91" w:themeColor="accent1" w:themeShade="BF"/>
                          <w:sz w:val="20"/>
                          <w:szCs w:val="20"/>
                          <w:lang w:val="ru-RU"/>
                        </w:rPr>
                        <w:t>вопросы</w:t>
                      </w:r>
                      <w:r w:rsidRPr="00332D89">
                        <w:rPr>
                          <w:i/>
                          <w:color w:val="365F91" w:themeColor="accent1" w:themeShade="BF"/>
                          <w:sz w:val="20"/>
                          <w:szCs w:val="20"/>
                          <w:lang w:val="ru-RU"/>
                        </w:rPr>
                        <w:t xml:space="preserve"> 1, 2, 3, 4 </w:t>
                      </w:r>
                      <w:r>
                        <w:rPr>
                          <w:i/>
                          <w:color w:val="365F91" w:themeColor="accent1" w:themeShade="BF"/>
                          <w:sz w:val="20"/>
                          <w:szCs w:val="20"/>
                          <w:lang w:val="ru-RU"/>
                        </w:rPr>
                        <w:t>и</w:t>
                      </w:r>
                      <w:r w:rsidRPr="00332D89">
                        <w:rPr>
                          <w:i/>
                          <w:color w:val="365F91" w:themeColor="accent1" w:themeShade="BF"/>
                          <w:sz w:val="20"/>
                          <w:szCs w:val="20"/>
                          <w:lang w:val="ru-RU"/>
                        </w:rPr>
                        <w:t xml:space="preserve"> 6, </w:t>
                      </w:r>
                      <w:r>
                        <w:rPr>
                          <w:i/>
                          <w:color w:val="365F91" w:themeColor="accent1" w:themeShade="BF"/>
                          <w:sz w:val="20"/>
                          <w:szCs w:val="20"/>
                          <w:lang w:val="ru-RU"/>
                        </w:rPr>
                        <w:t>чтобы</w:t>
                      </w:r>
                      <w:r w:rsidRPr="00332D89">
                        <w:rPr>
                          <w:i/>
                          <w:color w:val="365F91" w:themeColor="accent1" w:themeShade="BF"/>
                          <w:sz w:val="20"/>
                          <w:szCs w:val="20"/>
                          <w:lang w:val="ru-RU"/>
                        </w:rPr>
                        <w:t xml:space="preserve"> </w:t>
                      </w:r>
                      <w:r>
                        <w:rPr>
                          <w:i/>
                          <w:color w:val="365F91" w:themeColor="accent1" w:themeShade="BF"/>
                          <w:sz w:val="20"/>
                          <w:szCs w:val="20"/>
                          <w:lang w:val="ru-RU"/>
                        </w:rPr>
                        <w:t xml:space="preserve">удостоверится, что, </w:t>
                      </w:r>
                      <w:r w:rsidRPr="00602885">
                        <w:rPr>
                          <w:i/>
                          <w:color w:val="365F91" w:themeColor="accent1" w:themeShade="BF"/>
                          <w:sz w:val="20"/>
                          <w:szCs w:val="20"/>
                          <w:lang w:val="ru-RU"/>
                        </w:rPr>
                        <w:t>действующий механизм трансграничного сотрудничества</w:t>
                      </w:r>
                      <w:r>
                        <w:rPr>
                          <w:i/>
                          <w:color w:val="365F91" w:themeColor="accent1" w:themeShade="BF"/>
                          <w:sz w:val="20"/>
                          <w:szCs w:val="20"/>
                          <w:lang w:val="ru-RU"/>
                        </w:rPr>
                        <w:t>, покрывающий реки</w:t>
                      </w:r>
                      <w:r w:rsidRPr="00332D89">
                        <w:rPr>
                          <w:i/>
                          <w:color w:val="365F91" w:themeColor="accent1" w:themeShade="BF"/>
                          <w:sz w:val="20"/>
                          <w:szCs w:val="20"/>
                          <w:lang w:val="ru-RU"/>
                        </w:rPr>
                        <w:t xml:space="preserve">, </w:t>
                      </w:r>
                      <w:r>
                        <w:rPr>
                          <w:i/>
                          <w:color w:val="365F91" w:themeColor="accent1" w:themeShade="BF"/>
                          <w:sz w:val="20"/>
                          <w:szCs w:val="20"/>
                          <w:lang w:val="ru-RU"/>
                        </w:rPr>
                        <w:t>озера</w:t>
                      </w:r>
                      <w:r w:rsidRPr="00332D89">
                        <w:rPr>
                          <w:i/>
                          <w:color w:val="365F91" w:themeColor="accent1" w:themeShade="BF"/>
                          <w:sz w:val="20"/>
                          <w:szCs w:val="20"/>
                          <w:lang w:val="ru-RU"/>
                        </w:rPr>
                        <w:t xml:space="preserve"> </w:t>
                      </w:r>
                      <w:r>
                        <w:rPr>
                          <w:i/>
                          <w:color w:val="365F91" w:themeColor="accent1" w:themeShade="BF"/>
                          <w:sz w:val="20"/>
                          <w:szCs w:val="20"/>
                          <w:lang w:val="ru-RU"/>
                        </w:rPr>
                        <w:t>или</w:t>
                      </w:r>
                      <w:r w:rsidRPr="00332D89">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 основывается на критериях «</w:t>
                      </w:r>
                      <w:r w:rsidRPr="00602885">
                        <w:rPr>
                          <w:i/>
                          <w:color w:val="365F91" w:themeColor="accent1" w:themeShade="BF"/>
                          <w:sz w:val="20"/>
                          <w:szCs w:val="20"/>
                          <w:lang w:val="ru-RU"/>
                        </w:rPr>
                        <w:t>действующ</w:t>
                      </w:r>
                      <w:r>
                        <w:rPr>
                          <w:i/>
                          <w:color w:val="365F91" w:themeColor="accent1" w:themeShade="BF"/>
                          <w:sz w:val="20"/>
                          <w:szCs w:val="20"/>
                          <w:lang w:val="ru-RU"/>
                        </w:rPr>
                        <w:t xml:space="preserve">его» механизма, представленным в методологии расчета целевого показателя </w:t>
                      </w:r>
                      <w:r w:rsidRPr="00332D89">
                        <w:rPr>
                          <w:i/>
                          <w:color w:val="365F91" w:themeColor="accent1" w:themeShade="BF"/>
                          <w:sz w:val="20"/>
                          <w:szCs w:val="20"/>
                          <w:lang w:val="ru-RU"/>
                        </w:rPr>
                        <w:t>6.5.2</w:t>
                      </w:r>
                      <w:r>
                        <w:rPr>
                          <w:i/>
                          <w:color w:val="365F91" w:themeColor="accent1" w:themeShade="BF"/>
                          <w:sz w:val="20"/>
                          <w:szCs w:val="20"/>
                          <w:lang w:val="ru-RU"/>
                        </w:rPr>
                        <w:t xml:space="preserve"> ЦУР</w:t>
                      </w:r>
                    </w:p>
                  </w:txbxContent>
                </v:textbox>
              </v:roundrect>
            </w:pict>
          </mc:Fallback>
        </mc:AlternateContent>
      </w:r>
    </w:p>
    <w:p w14:paraId="7A02A4C9" w14:textId="6449DD11" w:rsidR="005070BD" w:rsidRPr="00AB1D29" w:rsidRDefault="00602885" w:rsidP="00DC3E41">
      <w:pPr>
        <w:jc w:val="both"/>
        <w:rPr>
          <w:sz w:val="22"/>
          <w:szCs w:val="22"/>
          <w:lang w:val="ru-RU"/>
        </w:rPr>
      </w:pPr>
      <w:r w:rsidRPr="00AB1D29">
        <w:rPr>
          <w:noProof/>
          <w:sz w:val="22"/>
          <w:szCs w:val="22"/>
        </w:rPr>
        <mc:AlternateContent>
          <mc:Choice Requires="wps">
            <w:drawing>
              <wp:anchor distT="0" distB="0" distL="114300" distR="114300" simplePos="0" relativeHeight="251656189" behindDoc="0" locked="0" layoutInCell="1" allowOverlap="1" wp14:anchorId="0EC1740C" wp14:editId="00B2B5FD">
                <wp:simplePos x="0" y="0"/>
                <wp:positionH relativeFrom="margin">
                  <wp:align>left</wp:align>
                </wp:positionH>
                <wp:positionV relativeFrom="paragraph">
                  <wp:posOffset>19049</wp:posOffset>
                </wp:positionV>
                <wp:extent cx="1837690" cy="2638425"/>
                <wp:effectExtent l="0" t="0" r="10160" b="28575"/>
                <wp:wrapNone/>
                <wp:docPr id="257" name="Rounded Rectangle 257"/>
                <wp:cNvGraphicFramePr/>
                <a:graphic xmlns:a="http://schemas.openxmlformats.org/drawingml/2006/main">
                  <a:graphicData uri="http://schemas.microsoft.com/office/word/2010/wordprocessingShape">
                    <wps:wsp>
                      <wps:cNvSpPr/>
                      <wps:spPr>
                        <a:xfrm>
                          <a:off x="0" y="0"/>
                          <a:ext cx="1837690" cy="2638425"/>
                        </a:xfrm>
                        <a:prstGeom prst="roundRect">
                          <a:avLst/>
                        </a:prstGeom>
                        <a:noFill/>
                        <a:ln>
                          <a:solidFill>
                            <a:srgbClr val="DE126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66BD39" w14:textId="394E3D08" w:rsidR="001C2D2B" w:rsidRPr="00873721" w:rsidRDefault="001C2D2B" w:rsidP="005070BD">
                            <w:pPr>
                              <w:rPr>
                                <w:i/>
                                <w:color w:val="365F91" w:themeColor="accent1" w:themeShade="BF"/>
                                <w:sz w:val="20"/>
                                <w:szCs w:val="20"/>
                                <w:lang w:val="ru-RU"/>
                              </w:rPr>
                            </w:pPr>
                            <w:bookmarkStart w:id="15" w:name="_Hlk13397188"/>
                            <w:r>
                              <w:rPr>
                                <w:i/>
                                <w:color w:val="365F91" w:themeColor="accent1" w:themeShade="BF"/>
                                <w:sz w:val="20"/>
                                <w:szCs w:val="20"/>
                                <w:lang w:val="ru-RU"/>
                              </w:rPr>
                              <w:t>Расчет целевого</w:t>
                            </w:r>
                            <w:r w:rsidRPr="00873721">
                              <w:rPr>
                                <w:i/>
                                <w:color w:val="365F91" w:themeColor="accent1" w:themeShade="BF"/>
                                <w:sz w:val="20"/>
                                <w:szCs w:val="20"/>
                                <w:lang w:val="ru-RU"/>
                              </w:rPr>
                              <w:t xml:space="preserve"> </w:t>
                            </w:r>
                            <w:r>
                              <w:rPr>
                                <w:i/>
                                <w:color w:val="365F91" w:themeColor="accent1" w:themeShade="BF"/>
                                <w:sz w:val="20"/>
                                <w:szCs w:val="20"/>
                                <w:lang w:val="ru-RU"/>
                              </w:rPr>
                              <w:t>показателя</w:t>
                            </w:r>
                            <w:r w:rsidRPr="00873721">
                              <w:rPr>
                                <w:i/>
                                <w:color w:val="365F91" w:themeColor="accent1" w:themeShade="BF"/>
                                <w:sz w:val="20"/>
                                <w:szCs w:val="20"/>
                                <w:lang w:val="ru-RU"/>
                              </w:rPr>
                              <w:t xml:space="preserve"> 6.5.2 </w:t>
                            </w:r>
                            <w:r>
                              <w:rPr>
                                <w:i/>
                                <w:color w:val="365F91" w:themeColor="accent1" w:themeShade="BF"/>
                                <w:sz w:val="20"/>
                                <w:szCs w:val="20"/>
                                <w:lang w:val="ru-RU"/>
                              </w:rPr>
                              <w:t>ЦУР</w:t>
                            </w:r>
                            <w:r w:rsidRPr="00873721">
                              <w:rPr>
                                <w:i/>
                                <w:color w:val="365F91" w:themeColor="accent1" w:themeShade="BF"/>
                                <w:sz w:val="20"/>
                                <w:szCs w:val="20"/>
                                <w:lang w:val="ru-RU"/>
                              </w:rPr>
                              <w:t xml:space="preserve"> </w:t>
                            </w:r>
                            <w:bookmarkEnd w:id="15"/>
                            <w:r>
                              <w:rPr>
                                <w:i/>
                                <w:color w:val="365F91" w:themeColor="accent1" w:themeShade="BF"/>
                                <w:sz w:val="20"/>
                                <w:szCs w:val="20"/>
                                <w:lang w:val="ru-RU"/>
                              </w:rPr>
                              <w:t>в</w:t>
                            </w:r>
                            <w:r w:rsidRPr="00873721">
                              <w:rPr>
                                <w:i/>
                                <w:color w:val="365F91" w:themeColor="accent1" w:themeShade="BF"/>
                                <w:sz w:val="20"/>
                                <w:szCs w:val="20"/>
                                <w:lang w:val="ru-RU"/>
                              </w:rPr>
                              <w:t xml:space="preserve"> </w:t>
                            </w:r>
                            <w:r>
                              <w:rPr>
                                <w:i/>
                                <w:color w:val="365F91" w:themeColor="accent1" w:themeShade="BF"/>
                                <w:sz w:val="20"/>
                                <w:szCs w:val="20"/>
                                <w:lang w:val="ru-RU"/>
                              </w:rPr>
                              <w:t>отношении</w:t>
                            </w:r>
                            <w:r w:rsidRPr="00873721">
                              <w:rPr>
                                <w:i/>
                                <w:color w:val="365F91" w:themeColor="accent1" w:themeShade="BF"/>
                                <w:sz w:val="20"/>
                                <w:szCs w:val="20"/>
                                <w:lang w:val="ru-RU"/>
                              </w:rPr>
                              <w:t xml:space="preserve"> </w:t>
                            </w:r>
                            <w:r>
                              <w:rPr>
                                <w:i/>
                                <w:color w:val="365F91" w:themeColor="accent1" w:themeShade="BF"/>
                                <w:sz w:val="20"/>
                                <w:szCs w:val="20"/>
                                <w:lang w:val="ru-RU"/>
                              </w:rPr>
                              <w:t>а</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бассейнов трансграничных рек и озер</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1); </w:t>
                            </w:r>
                            <w:r>
                              <w:rPr>
                                <w:i/>
                                <w:color w:val="365F91" w:themeColor="accent1" w:themeShade="BF"/>
                                <w:sz w:val="20"/>
                                <w:szCs w:val="20"/>
                                <w:lang w:val="ru-RU"/>
                              </w:rPr>
                              <w:t>и</w:t>
                            </w:r>
                            <w:r w:rsidRPr="00873721">
                              <w:rPr>
                                <w:i/>
                                <w:color w:val="365F91" w:themeColor="accent1" w:themeShade="BF"/>
                                <w:sz w:val="20"/>
                                <w:szCs w:val="20"/>
                                <w:lang w:val="ru-RU"/>
                              </w:rPr>
                              <w:t xml:space="preserve"> </w:t>
                            </w:r>
                            <w:r>
                              <w:rPr>
                                <w:i/>
                                <w:color w:val="365F91" w:themeColor="accent1" w:themeShade="BF"/>
                                <w:sz w:val="20"/>
                                <w:szCs w:val="20"/>
                                <w:lang w:val="ru-RU"/>
                              </w:rPr>
                              <w:t>б</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трансграничных вод</w:t>
                            </w:r>
                            <w:r>
                              <w:rPr>
                                <w:b/>
                                <w:bCs/>
                                <w:i/>
                                <w:color w:val="365F91" w:themeColor="accent1" w:themeShade="BF"/>
                                <w:sz w:val="20"/>
                                <w:szCs w:val="20"/>
                                <w:lang w:val="ru-RU"/>
                              </w:rPr>
                              <w:t>онос</w:t>
                            </w:r>
                            <w:r w:rsidRPr="00873721">
                              <w:rPr>
                                <w:b/>
                                <w:bCs/>
                                <w:i/>
                                <w:color w:val="365F91" w:themeColor="accent1" w:themeShade="BF"/>
                                <w:sz w:val="20"/>
                                <w:szCs w:val="20"/>
                                <w:lang w:val="ru-RU"/>
                              </w:rPr>
                              <w:t>ных горизонтов</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2). </w:t>
                            </w:r>
                          </w:p>
                          <w:p w14:paraId="0075EB62" w14:textId="77777777" w:rsidR="001C2D2B" w:rsidRPr="00873721" w:rsidRDefault="001C2D2B" w:rsidP="005070BD">
                            <w:pPr>
                              <w:rPr>
                                <w:color w:val="365F91" w:themeColor="accent1" w:themeShade="BF"/>
                                <w:sz w:val="20"/>
                                <w:szCs w:val="20"/>
                                <w:lang w:val="ru-RU"/>
                              </w:rPr>
                            </w:pPr>
                          </w:p>
                          <w:p w14:paraId="46D3C081" w14:textId="2B3EC112" w:rsidR="001C2D2B" w:rsidRPr="006A0537" w:rsidRDefault="001C2D2B" w:rsidP="005070BD">
                            <w:pPr>
                              <w:rPr>
                                <w:i/>
                                <w:color w:val="365F91" w:themeColor="accent1" w:themeShade="BF"/>
                                <w:sz w:val="20"/>
                                <w:szCs w:val="20"/>
                                <w:lang w:val="ru-RU"/>
                              </w:rPr>
                            </w:pPr>
                            <w:r>
                              <w:rPr>
                                <w:i/>
                                <w:color w:val="365F91" w:themeColor="accent1" w:themeShade="BF"/>
                                <w:sz w:val="20"/>
                                <w:szCs w:val="20"/>
                                <w:lang w:val="ru-RU"/>
                              </w:rPr>
                              <w:t>Страны</w:t>
                            </w:r>
                            <w:r w:rsidRPr="006A0537">
                              <w:rPr>
                                <w:i/>
                                <w:color w:val="365F91" w:themeColor="accent1" w:themeShade="BF"/>
                                <w:sz w:val="20"/>
                                <w:szCs w:val="20"/>
                                <w:lang w:val="ru-RU"/>
                              </w:rPr>
                              <w:t xml:space="preserve"> </w:t>
                            </w:r>
                            <w:r>
                              <w:rPr>
                                <w:i/>
                                <w:color w:val="365F91" w:themeColor="accent1" w:themeShade="BF"/>
                                <w:sz w:val="20"/>
                                <w:szCs w:val="20"/>
                                <w:lang w:val="ru-RU"/>
                              </w:rPr>
                              <w:t>могут</w:t>
                            </w:r>
                            <w:r w:rsidRPr="006A0537">
                              <w:rPr>
                                <w:i/>
                                <w:color w:val="365F91" w:themeColor="accent1" w:themeShade="BF"/>
                                <w:sz w:val="20"/>
                                <w:szCs w:val="20"/>
                                <w:lang w:val="ru-RU"/>
                              </w:rPr>
                              <w:t xml:space="preserve"> </w:t>
                            </w:r>
                            <w:r>
                              <w:rPr>
                                <w:i/>
                                <w:color w:val="365F91" w:themeColor="accent1" w:themeShade="BF"/>
                                <w:sz w:val="20"/>
                                <w:szCs w:val="20"/>
                                <w:lang w:val="ru-RU"/>
                              </w:rPr>
                              <w:t>подробно</w:t>
                            </w:r>
                            <w:r w:rsidRPr="006A0537">
                              <w:rPr>
                                <w:i/>
                                <w:color w:val="365F91" w:themeColor="accent1" w:themeShade="BF"/>
                                <w:sz w:val="20"/>
                                <w:szCs w:val="20"/>
                                <w:lang w:val="ru-RU"/>
                              </w:rPr>
                              <w:t xml:space="preserve"> </w:t>
                            </w:r>
                            <w:r>
                              <w:rPr>
                                <w:i/>
                                <w:color w:val="365F91" w:themeColor="accent1" w:themeShade="BF"/>
                                <w:sz w:val="20"/>
                                <w:szCs w:val="20"/>
                                <w:lang w:val="ru-RU"/>
                              </w:rPr>
                              <w:t>описать</w:t>
                            </w:r>
                            <w:r w:rsidRPr="006A0537">
                              <w:rPr>
                                <w:i/>
                                <w:color w:val="365F91" w:themeColor="accent1" w:themeShade="BF"/>
                                <w:sz w:val="20"/>
                                <w:szCs w:val="20"/>
                                <w:lang w:val="ru-RU"/>
                              </w:rPr>
                              <w:t xml:space="preserve"> </w:t>
                            </w:r>
                            <w:r>
                              <w:rPr>
                                <w:i/>
                                <w:color w:val="365F91" w:themeColor="accent1" w:themeShade="BF"/>
                                <w:sz w:val="20"/>
                                <w:szCs w:val="20"/>
                                <w:lang w:val="ru-RU"/>
                              </w:rPr>
                              <w:t>трансграничные</w:t>
                            </w:r>
                            <w:r w:rsidRPr="006A0537">
                              <w:rPr>
                                <w:i/>
                                <w:color w:val="365F91" w:themeColor="accent1" w:themeShade="BF"/>
                                <w:sz w:val="20"/>
                                <w:szCs w:val="20"/>
                                <w:lang w:val="ru-RU"/>
                              </w:rPr>
                              <w:t xml:space="preserve"> </w:t>
                            </w:r>
                            <w:r>
                              <w:rPr>
                                <w:i/>
                                <w:color w:val="365F91" w:themeColor="accent1" w:themeShade="BF"/>
                                <w:sz w:val="20"/>
                                <w:szCs w:val="20"/>
                                <w:lang w:val="ru-RU"/>
                              </w:rPr>
                              <w:t>реки</w:t>
                            </w:r>
                            <w:r w:rsidRPr="006A0537">
                              <w:rPr>
                                <w:i/>
                                <w:color w:val="365F91" w:themeColor="accent1" w:themeShade="BF"/>
                                <w:sz w:val="20"/>
                                <w:szCs w:val="20"/>
                                <w:lang w:val="ru-RU"/>
                              </w:rPr>
                              <w:t xml:space="preserve">, </w:t>
                            </w:r>
                            <w:r>
                              <w:rPr>
                                <w:i/>
                                <w:color w:val="365F91" w:themeColor="accent1" w:themeShade="BF"/>
                                <w:sz w:val="20"/>
                                <w:szCs w:val="20"/>
                                <w:lang w:val="ru-RU"/>
                              </w:rPr>
                              <w:t>озера</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действующие механизмы сотрудничества в разделе</w:t>
                            </w:r>
                            <w:r w:rsidRPr="006A0537">
                              <w:rPr>
                                <w:i/>
                                <w:color w:val="365F91" w:themeColor="accent1" w:themeShade="BF"/>
                                <w:sz w:val="20"/>
                                <w:szCs w:val="20"/>
                                <w:lang w:val="ru-RU"/>
                              </w:rPr>
                              <w:t xml:space="preserve"> </w:t>
                            </w:r>
                            <w:r w:rsidRPr="009A5C2B">
                              <w:rPr>
                                <w:i/>
                                <w:color w:val="365F91" w:themeColor="accent1" w:themeShade="BF"/>
                                <w:sz w:val="20"/>
                                <w:szCs w:val="20"/>
                              </w:rPr>
                              <w:t>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C1740C" id="Rounded Rectangle 257" o:spid="_x0000_s1031" style="position:absolute;left:0;text-align:left;margin-left:0;margin-top:1.5pt;width:144.7pt;height:207.75pt;z-index:251656189;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" filled="f" strokecolor="#de1267" strokeweight="2pt">
                <v:textbox>
                  <w:txbxContent>
                    <w:p w14:paraId="0066BD39" w14:textId="394E3D08" w:rsidR="001C2D2B" w:rsidRPr="00873721" w:rsidRDefault="001C2D2B" w:rsidP="005070BD">
                      <w:pPr>
                        <w:rPr>
                          <w:i/>
                          <w:color w:val="365F91" w:themeColor="accent1" w:themeShade="BF"/>
                          <w:sz w:val="20"/>
                          <w:szCs w:val="20"/>
                          <w:lang w:val="ru-RU"/>
                        </w:rPr>
                      </w:pPr>
                      <w:bookmarkStart w:id="16" w:name="_Hlk13397188"/>
                      <w:r>
                        <w:rPr>
                          <w:i/>
                          <w:color w:val="365F91" w:themeColor="accent1" w:themeShade="BF"/>
                          <w:sz w:val="20"/>
                          <w:szCs w:val="20"/>
                          <w:lang w:val="ru-RU"/>
                        </w:rPr>
                        <w:t>Расчет целевого</w:t>
                      </w:r>
                      <w:r w:rsidRPr="00873721">
                        <w:rPr>
                          <w:i/>
                          <w:color w:val="365F91" w:themeColor="accent1" w:themeShade="BF"/>
                          <w:sz w:val="20"/>
                          <w:szCs w:val="20"/>
                          <w:lang w:val="ru-RU"/>
                        </w:rPr>
                        <w:t xml:space="preserve"> </w:t>
                      </w:r>
                      <w:r>
                        <w:rPr>
                          <w:i/>
                          <w:color w:val="365F91" w:themeColor="accent1" w:themeShade="BF"/>
                          <w:sz w:val="20"/>
                          <w:szCs w:val="20"/>
                          <w:lang w:val="ru-RU"/>
                        </w:rPr>
                        <w:t>показателя</w:t>
                      </w:r>
                      <w:r w:rsidRPr="00873721">
                        <w:rPr>
                          <w:i/>
                          <w:color w:val="365F91" w:themeColor="accent1" w:themeShade="BF"/>
                          <w:sz w:val="20"/>
                          <w:szCs w:val="20"/>
                          <w:lang w:val="ru-RU"/>
                        </w:rPr>
                        <w:t xml:space="preserve"> 6.5.2 </w:t>
                      </w:r>
                      <w:r>
                        <w:rPr>
                          <w:i/>
                          <w:color w:val="365F91" w:themeColor="accent1" w:themeShade="BF"/>
                          <w:sz w:val="20"/>
                          <w:szCs w:val="20"/>
                          <w:lang w:val="ru-RU"/>
                        </w:rPr>
                        <w:t>ЦУР</w:t>
                      </w:r>
                      <w:r w:rsidRPr="00873721">
                        <w:rPr>
                          <w:i/>
                          <w:color w:val="365F91" w:themeColor="accent1" w:themeShade="BF"/>
                          <w:sz w:val="20"/>
                          <w:szCs w:val="20"/>
                          <w:lang w:val="ru-RU"/>
                        </w:rPr>
                        <w:t xml:space="preserve"> </w:t>
                      </w:r>
                      <w:bookmarkEnd w:id="16"/>
                      <w:r>
                        <w:rPr>
                          <w:i/>
                          <w:color w:val="365F91" w:themeColor="accent1" w:themeShade="BF"/>
                          <w:sz w:val="20"/>
                          <w:szCs w:val="20"/>
                          <w:lang w:val="ru-RU"/>
                        </w:rPr>
                        <w:t>в</w:t>
                      </w:r>
                      <w:r w:rsidRPr="00873721">
                        <w:rPr>
                          <w:i/>
                          <w:color w:val="365F91" w:themeColor="accent1" w:themeShade="BF"/>
                          <w:sz w:val="20"/>
                          <w:szCs w:val="20"/>
                          <w:lang w:val="ru-RU"/>
                        </w:rPr>
                        <w:t xml:space="preserve"> </w:t>
                      </w:r>
                      <w:r>
                        <w:rPr>
                          <w:i/>
                          <w:color w:val="365F91" w:themeColor="accent1" w:themeShade="BF"/>
                          <w:sz w:val="20"/>
                          <w:szCs w:val="20"/>
                          <w:lang w:val="ru-RU"/>
                        </w:rPr>
                        <w:t>отношении</w:t>
                      </w:r>
                      <w:r w:rsidRPr="00873721">
                        <w:rPr>
                          <w:i/>
                          <w:color w:val="365F91" w:themeColor="accent1" w:themeShade="BF"/>
                          <w:sz w:val="20"/>
                          <w:szCs w:val="20"/>
                          <w:lang w:val="ru-RU"/>
                        </w:rPr>
                        <w:t xml:space="preserve"> </w:t>
                      </w:r>
                      <w:r>
                        <w:rPr>
                          <w:i/>
                          <w:color w:val="365F91" w:themeColor="accent1" w:themeShade="BF"/>
                          <w:sz w:val="20"/>
                          <w:szCs w:val="20"/>
                          <w:lang w:val="ru-RU"/>
                        </w:rPr>
                        <w:t>а</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бассейнов трансграничных рек и озер</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1); </w:t>
                      </w:r>
                      <w:r>
                        <w:rPr>
                          <w:i/>
                          <w:color w:val="365F91" w:themeColor="accent1" w:themeShade="BF"/>
                          <w:sz w:val="20"/>
                          <w:szCs w:val="20"/>
                          <w:lang w:val="ru-RU"/>
                        </w:rPr>
                        <w:t>и</w:t>
                      </w:r>
                      <w:r w:rsidRPr="00873721">
                        <w:rPr>
                          <w:i/>
                          <w:color w:val="365F91" w:themeColor="accent1" w:themeShade="BF"/>
                          <w:sz w:val="20"/>
                          <w:szCs w:val="20"/>
                          <w:lang w:val="ru-RU"/>
                        </w:rPr>
                        <w:t xml:space="preserve"> </w:t>
                      </w:r>
                      <w:r>
                        <w:rPr>
                          <w:i/>
                          <w:color w:val="365F91" w:themeColor="accent1" w:themeShade="BF"/>
                          <w:sz w:val="20"/>
                          <w:szCs w:val="20"/>
                          <w:lang w:val="ru-RU"/>
                        </w:rPr>
                        <w:t>б</w:t>
                      </w:r>
                      <w:r w:rsidRPr="00873721">
                        <w:rPr>
                          <w:i/>
                          <w:color w:val="365F91" w:themeColor="accent1" w:themeShade="BF"/>
                          <w:sz w:val="20"/>
                          <w:szCs w:val="20"/>
                          <w:lang w:val="ru-RU"/>
                        </w:rPr>
                        <w:t xml:space="preserve">) </w:t>
                      </w:r>
                      <w:r w:rsidRPr="00873721">
                        <w:rPr>
                          <w:b/>
                          <w:bCs/>
                          <w:i/>
                          <w:color w:val="365F91" w:themeColor="accent1" w:themeShade="BF"/>
                          <w:sz w:val="20"/>
                          <w:szCs w:val="20"/>
                          <w:lang w:val="ru-RU"/>
                        </w:rPr>
                        <w:t>трансграничных вод</w:t>
                      </w:r>
                      <w:r>
                        <w:rPr>
                          <w:b/>
                          <w:bCs/>
                          <w:i/>
                          <w:color w:val="365F91" w:themeColor="accent1" w:themeShade="BF"/>
                          <w:sz w:val="20"/>
                          <w:szCs w:val="20"/>
                          <w:lang w:val="ru-RU"/>
                        </w:rPr>
                        <w:t>онос</w:t>
                      </w:r>
                      <w:r w:rsidRPr="00873721">
                        <w:rPr>
                          <w:b/>
                          <w:bCs/>
                          <w:i/>
                          <w:color w:val="365F91" w:themeColor="accent1" w:themeShade="BF"/>
                          <w:sz w:val="20"/>
                          <w:szCs w:val="20"/>
                          <w:lang w:val="ru-RU"/>
                        </w:rPr>
                        <w:t>ных горизонтов</w:t>
                      </w:r>
                      <w:r w:rsidRPr="00873721">
                        <w:rPr>
                          <w:i/>
                          <w:color w:val="365F91" w:themeColor="accent1" w:themeShade="BF"/>
                          <w:sz w:val="20"/>
                          <w:szCs w:val="20"/>
                          <w:lang w:val="ru-RU"/>
                        </w:rPr>
                        <w:t xml:space="preserve"> (</w:t>
                      </w:r>
                      <w:r>
                        <w:rPr>
                          <w:i/>
                          <w:color w:val="365F91" w:themeColor="accent1" w:themeShade="BF"/>
                          <w:sz w:val="20"/>
                          <w:szCs w:val="20"/>
                          <w:lang w:val="ru-RU"/>
                        </w:rPr>
                        <w:t>таблица</w:t>
                      </w:r>
                      <w:r w:rsidRPr="00873721">
                        <w:rPr>
                          <w:i/>
                          <w:color w:val="365F91" w:themeColor="accent1" w:themeShade="BF"/>
                          <w:sz w:val="20"/>
                          <w:szCs w:val="20"/>
                          <w:lang w:val="ru-RU"/>
                        </w:rPr>
                        <w:t xml:space="preserve"> 2). </w:t>
                      </w:r>
                    </w:p>
                    <w:p w14:paraId="0075EB62" w14:textId="77777777" w:rsidR="001C2D2B" w:rsidRPr="00873721" w:rsidRDefault="001C2D2B" w:rsidP="005070BD">
                      <w:pPr>
                        <w:rPr>
                          <w:color w:val="365F91" w:themeColor="accent1" w:themeShade="BF"/>
                          <w:sz w:val="20"/>
                          <w:szCs w:val="20"/>
                          <w:lang w:val="ru-RU"/>
                        </w:rPr>
                      </w:pPr>
                    </w:p>
                    <w:p w14:paraId="46D3C081" w14:textId="2B3EC112" w:rsidR="001C2D2B" w:rsidRPr="006A0537" w:rsidRDefault="001C2D2B" w:rsidP="005070BD">
                      <w:pPr>
                        <w:rPr>
                          <w:i/>
                          <w:color w:val="365F91" w:themeColor="accent1" w:themeShade="BF"/>
                          <w:sz w:val="20"/>
                          <w:szCs w:val="20"/>
                          <w:lang w:val="ru-RU"/>
                        </w:rPr>
                      </w:pPr>
                      <w:r>
                        <w:rPr>
                          <w:i/>
                          <w:color w:val="365F91" w:themeColor="accent1" w:themeShade="BF"/>
                          <w:sz w:val="20"/>
                          <w:szCs w:val="20"/>
                          <w:lang w:val="ru-RU"/>
                        </w:rPr>
                        <w:t>Страны</w:t>
                      </w:r>
                      <w:r w:rsidRPr="006A0537">
                        <w:rPr>
                          <w:i/>
                          <w:color w:val="365F91" w:themeColor="accent1" w:themeShade="BF"/>
                          <w:sz w:val="20"/>
                          <w:szCs w:val="20"/>
                          <w:lang w:val="ru-RU"/>
                        </w:rPr>
                        <w:t xml:space="preserve"> </w:t>
                      </w:r>
                      <w:r>
                        <w:rPr>
                          <w:i/>
                          <w:color w:val="365F91" w:themeColor="accent1" w:themeShade="BF"/>
                          <w:sz w:val="20"/>
                          <w:szCs w:val="20"/>
                          <w:lang w:val="ru-RU"/>
                        </w:rPr>
                        <w:t>могут</w:t>
                      </w:r>
                      <w:r w:rsidRPr="006A0537">
                        <w:rPr>
                          <w:i/>
                          <w:color w:val="365F91" w:themeColor="accent1" w:themeShade="BF"/>
                          <w:sz w:val="20"/>
                          <w:szCs w:val="20"/>
                          <w:lang w:val="ru-RU"/>
                        </w:rPr>
                        <w:t xml:space="preserve"> </w:t>
                      </w:r>
                      <w:r>
                        <w:rPr>
                          <w:i/>
                          <w:color w:val="365F91" w:themeColor="accent1" w:themeShade="BF"/>
                          <w:sz w:val="20"/>
                          <w:szCs w:val="20"/>
                          <w:lang w:val="ru-RU"/>
                        </w:rPr>
                        <w:t>подробно</w:t>
                      </w:r>
                      <w:r w:rsidRPr="006A0537">
                        <w:rPr>
                          <w:i/>
                          <w:color w:val="365F91" w:themeColor="accent1" w:themeShade="BF"/>
                          <w:sz w:val="20"/>
                          <w:szCs w:val="20"/>
                          <w:lang w:val="ru-RU"/>
                        </w:rPr>
                        <w:t xml:space="preserve"> </w:t>
                      </w:r>
                      <w:r>
                        <w:rPr>
                          <w:i/>
                          <w:color w:val="365F91" w:themeColor="accent1" w:themeShade="BF"/>
                          <w:sz w:val="20"/>
                          <w:szCs w:val="20"/>
                          <w:lang w:val="ru-RU"/>
                        </w:rPr>
                        <w:t>описать</w:t>
                      </w:r>
                      <w:r w:rsidRPr="006A0537">
                        <w:rPr>
                          <w:i/>
                          <w:color w:val="365F91" w:themeColor="accent1" w:themeShade="BF"/>
                          <w:sz w:val="20"/>
                          <w:szCs w:val="20"/>
                          <w:lang w:val="ru-RU"/>
                        </w:rPr>
                        <w:t xml:space="preserve"> </w:t>
                      </w:r>
                      <w:r>
                        <w:rPr>
                          <w:i/>
                          <w:color w:val="365F91" w:themeColor="accent1" w:themeShade="BF"/>
                          <w:sz w:val="20"/>
                          <w:szCs w:val="20"/>
                          <w:lang w:val="ru-RU"/>
                        </w:rPr>
                        <w:t>трансграничные</w:t>
                      </w:r>
                      <w:r w:rsidRPr="006A0537">
                        <w:rPr>
                          <w:i/>
                          <w:color w:val="365F91" w:themeColor="accent1" w:themeShade="BF"/>
                          <w:sz w:val="20"/>
                          <w:szCs w:val="20"/>
                          <w:lang w:val="ru-RU"/>
                        </w:rPr>
                        <w:t xml:space="preserve"> </w:t>
                      </w:r>
                      <w:r>
                        <w:rPr>
                          <w:i/>
                          <w:color w:val="365F91" w:themeColor="accent1" w:themeShade="BF"/>
                          <w:sz w:val="20"/>
                          <w:szCs w:val="20"/>
                          <w:lang w:val="ru-RU"/>
                        </w:rPr>
                        <w:t>реки</w:t>
                      </w:r>
                      <w:r w:rsidRPr="006A0537">
                        <w:rPr>
                          <w:i/>
                          <w:color w:val="365F91" w:themeColor="accent1" w:themeShade="BF"/>
                          <w:sz w:val="20"/>
                          <w:szCs w:val="20"/>
                          <w:lang w:val="ru-RU"/>
                        </w:rPr>
                        <w:t xml:space="preserve">, </w:t>
                      </w:r>
                      <w:r>
                        <w:rPr>
                          <w:i/>
                          <w:color w:val="365F91" w:themeColor="accent1" w:themeShade="BF"/>
                          <w:sz w:val="20"/>
                          <w:szCs w:val="20"/>
                          <w:lang w:val="ru-RU"/>
                        </w:rPr>
                        <w:t>озера</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водоносные</w:t>
                      </w:r>
                      <w:r w:rsidRPr="006A0537">
                        <w:rPr>
                          <w:i/>
                          <w:color w:val="365F91" w:themeColor="accent1" w:themeShade="BF"/>
                          <w:sz w:val="20"/>
                          <w:szCs w:val="20"/>
                          <w:lang w:val="ru-RU"/>
                        </w:rPr>
                        <w:t xml:space="preserve"> </w:t>
                      </w:r>
                      <w:r>
                        <w:rPr>
                          <w:i/>
                          <w:color w:val="365F91" w:themeColor="accent1" w:themeShade="BF"/>
                          <w:sz w:val="20"/>
                          <w:szCs w:val="20"/>
                          <w:lang w:val="ru-RU"/>
                        </w:rPr>
                        <w:t>горизонты</w:t>
                      </w:r>
                      <w:r w:rsidRPr="006A0537">
                        <w:rPr>
                          <w:i/>
                          <w:color w:val="365F91" w:themeColor="accent1" w:themeShade="BF"/>
                          <w:sz w:val="20"/>
                          <w:szCs w:val="20"/>
                          <w:lang w:val="ru-RU"/>
                        </w:rPr>
                        <w:t xml:space="preserve"> </w:t>
                      </w:r>
                      <w:r>
                        <w:rPr>
                          <w:i/>
                          <w:color w:val="365F91" w:themeColor="accent1" w:themeShade="BF"/>
                          <w:sz w:val="20"/>
                          <w:szCs w:val="20"/>
                          <w:lang w:val="ru-RU"/>
                        </w:rPr>
                        <w:t>и</w:t>
                      </w:r>
                      <w:r w:rsidRPr="006A0537">
                        <w:rPr>
                          <w:i/>
                          <w:color w:val="365F91" w:themeColor="accent1" w:themeShade="BF"/>
                          <w:sz w:val="20"/>
                          <w:szCs w:val="20"/>
                          <w:lang w:val="ru-RU"/>
                        </w:rPr>
                        <w:t xml:space="preserve"> </w:t>
                      </w:r>
                      <w:r>
                        <w:rPr>
                          <w:i/>
                          <w:color w:val="365F91" w:themeColor="accent1" w:themeShade="BF"/>
                          <w:sz w:val="20"/>
                          <w:szCs w:val="20"/>
                          <w:lang w:val="ru-RU"/>
                        </w:rPr>
                        <w:t>действующие механизмы сотрудничества в разделе</w:t>
                      </w:r>
                      <w:r w:rsidRPr="006A0537">
                        <w:rPr>
                          <w:i/>
                          <w:color w:val="365F91" w:themeColor="accent1" w:themeShade="BF"/>
                          <w:sz w:val="20"/>
                          <w:szCs w:val="20"/>
                          <w:lang w:val="ru-RU"/>
                        </w:rPr>
                        <w:t xml:space="preserve"> </w:t>
                      </w:r>
                      <w:r w:rsidRPr="009A5C2B">
                        <w:rPr>
                          <w:i/>
                          <w:color w:val="365F91" w:themeColor="accent1" w:themeShade="BF"/>
                          <w:sz w:val="20"/>
                          <w:szCs w:val="20"/>
                        </w:rPr>
                        <w:t>II</w:t>
                      </w:r>
                    </w:p>
                  </w:txbxContent>
                </v:textbox>
                <w10:wrap anchorx="margin"/>
              </v:roundrect>
            </w:pict>
          </mc:Fallback>
        </mc:AlternateContent>
      </w:r>
    </w:p>
    <w:p w14:paraId="78E2A1A9" w14:textId="1051D5E6" w:rsidR="005070BD" w:rsidRPr="00AB1D29" w:rsidRDefault="005070BD" w:rsidP="00DC3E41">
      <w:pPr>
        <w:jc w:val="both"/>
        <w:rPr>
          <w:sz w:val="22"/>
          <w:szCs w:val="22"/>
          <w:lang w:val="ru-RU"/>
        </w:rPr>
      </w:pPr>
    </w:p>
    <w:p w14:paraId="7EA01866" w14:textId="591516FE" w:rsidR="005070BD" w:rsidRPr="00AB1D29" w:rsidRDefault="005070BD" w:rsidP="00DC3E41">
      <w:pPr>
        <w:jc w:val="both"/>
        <w:rPr>
          <w:sz w:val="22"/>
          <w:szCs w:val="22"/>
          <w:lang w:val="ru-RU"/>
        </w:rPr>
      </w:pPr>
    </w:p>
    <w:p w14:paraId="29315A3F" w14:textId="60DE9635" w:rsidR="005070BD" w:rsidRPr="00AB1D29" w:rsidRDefault="005070BD" w:rsidP="00DC3E41">
      <w:pPr>
        <w:jc w:val="both"/>
        <w:rPr>
          <w:sz w:val="22"/>
          <w:szCs w:val="22"/>
          <w:lang w:val="ru-RU"/>
        </w:rPr>
      </w:pPr>
    </w:p>
    <w:p w14:paraId="295917D4" w14:textId="77777777" w:rsidR="005070BD" w:rsidRPr="00AB1D29" w:rsidRDefault="005070BD" w:rsidP="00DC3E41">
      <w:pPr>
        <w:jc w:val="both"/>
        <w:rPr>
          <w:sz w:val="22"/>
          <w:szCs w:val="22"/>
          <w:lang w:val="ru-RU"/>
        </w:rPr>
      </w:pPr>
    </w:p>
    <w:p w14:paraId="7DC28F60" w14:textId="77777777" w:rsidR="005070BD" w:rsidRPr="00AB1D29" w:rsidRDefault="005070BD" w:rsidP="00DC3E41">
      <w:pPr>
        <w:jc w:val="both"/>
        <w:rPr>
          <w:sz w:val="22"/>
          <w:szCs w:val="22"/>
          <w:lang w:val="ru-RU"/>
        </w:rPr>
      </w:pPr>
    </w:p>
    <w:p w14:paraId="184920BC" w14:textId="59E3169A" w:rsidR="005070BD" w:rsidRPr="00AB1D29" w:rsidRDefault="005070BD" w:rsidP="00DC3E41">
      <w:pPr>
        <w:jc w:val="both"/>
        <w:rPr>
          <w:sz w:val="22"/>
          <w:szCs w:val="22"/>
          <w:lang w:val="ru-RU"/>
        </w:rPr>
      </w:pPr>
    </w:p>
    <w:p w14:paraId="7A9D2447" w14:textId="1E2B2D43" w:rsidR="005070BD" w:rsidRPr="00AB1D29" w:rsidRDefault="00602885" w:rsidP="00DC3E41">
      <w:pPr>
        <w:jc w:val="both"/>
        <w:rPr>
          <w:sz w:val="22"/>
          <w:szCs w:val="22"/>
          <w:lang w:val="ru-RU"/>
        </w:rPr>
      </w:pPr>
      <w:r w:rsidRPr="00AB1D29">
        <w:rPr>
          <w:noProof/>
          <w:sz w:val="22"/>
          <w:szCs w:val="22"/>
        </w:rPr>
        <mc:AlternateContent>
          <mc:Choice Requires="wps">
            <w:drawing>
              <wp:anchor distT="0" distB="0" distL="114300" distR="114300" simplePos="0" relativeHeight="251740160" behindDoc="0" locked="0" layoutInCell="1" allowOverlap="1" wp14:anchorId="6C92FDB1" wp14:editId="03BC3A5B">
                <wp:simplePos x="0" y="0"/>
                <wp:positionH relativeFrom="column">
                  <wp:posOffset>4852035</wp:posOffset>
                </wp:positionH>
                <wp:positionV relativeFrom="paragraph">
                  <wp:posOffset>8890</wp:posOffset>
                </wp:positionV>
                <wp:extent cx="1376218" cy="542925"/>
                <wp:effectExtent l="0" t="0" r="14605" b="28575"/>
                <wp:wrapNone/>
                <wp:docPr id="265" name="Rounded Rectangle 265"/>
                <wp:cNvGraphicFramePr/>
                <a:graphic xmlns:a="http://schemas.openxmlformats.org/drawingml/2006/main">
                  <a:graphicData uri="http://schemas.microsoft.com/office/word/2010/wordprocessingShape">
                    <wps:wsp>
                      <wps:cNvSpPr/>
                      <wps:spPr>
                        <a:xfrm>
                          <a:off x="0" y="0"/>
                          <a:ext cx="1376218" cy="542925"/>
                        </a:xfrm>
                        <a:prstGeom prst="roundRect">
                          <a:avLst/>
                        </a:prstGeom>
                        <a:solidFill>
                          <a:srgbClr val="FDC40B"/>
                        </a:solidFill>
                        <a:ln>
                          <a:solidFill>
                            <a:srgbClr val="0A97D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B62A32" w14:textId="1C540575" w:rsidR="001C2D2B" w:rsidRPr="000A6A86" w:rsidRDefault="001C2D2B" w:rsidP="005070BD">
                            <w:pPr>
                              <w:jc w:val="center"/>
                              <w:rPr>
                                <w:sz w:val="18"/>
                                <w:lang w:val="ru-RU"/>
                              </w:rPr>
                            </w:pPr>
                            <w:r>
                              <w:rPr>
                                <w:sz w:val="18"/>
                                <w:lang w:val="ru-RU"/>
                              </w:rPr>
                              <w:t>Раздел</w:t>
                            </w:r>
                            <w:r>
                              <w:rPr>
                                <w:sz w:val="18"/>
                              </w:rPr>
                              <w:t xml:space="preserve"> IV </w:t>
                            </w:r>
                            <w:r w:rsidRPr="001D231B">
                              <w:rPr>
                                <w:sz w:val="18"/>
                                <w:lang w:val="ru-RU"/>
                              </w:rPr>
                              <w:t xml:space="preserve">Заключительные </w:t>
                            </w:r>
                            <w:r>
                              <w:rPr>
                                <w:sz w:val="18"/>
                                <w:lang w:val="ru-RU"/>
                              </w:rPr>
                              <w:t>вопросы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C92FDB1" id="Rounded Rectangle 265" o:spid="_x0000_s1032" style="position:absolute;left:0;text-align:left;margin-left:382.05pt;margin-top:.7pt;width:108.35pt;height:42.75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" fillcolor="#fdc40b" strokecolor="#0a97d9" strokeweight="2pt">
                <v:textbox>
                  <w:txbxContent>
                    <w:p w14:paraId="3AB62A32" w14:textId="1C540575" w:rsidR="001C2D2B" w:rsidRPr="000A6A86" w:rsidRDefault="001C2D2B" w:rsidP="005070BD">
                      <w:pPr>
                        <w:jc w:val="center"/>
                        <w:rPr>
                          <w:sz w:val="18"/>
                          <w:lang w:val="ru-RU"/>
                        </w:rPr>
                      </w:pPr>
                      <w:r>
                        <w:rPr>
                          <w:sz w:val="18"/>
                          <w:lang w:val="ru-RU"/>
                        </w:rPr>
                        <w:t>Раздел</w:t>
                      </w:r>
                      <w:r>
                        <w:rPr>
                          <w:sz w:val="18"/>
                        </w:rPr>
                        <w:t xml:space="preserve"> IV </w:t>
                      </w:r>
                      <w:r w:rsidRPr="001D231B">
                        <w:rPr>
                          <w:sz w:val="18"/>
                          <w:lang w:val="ru-RU"/>
                        </w:rPr>
                        <w:t xml:space="preserve">Заключительные </w:t>
                      </w:r>
                      <w:r>
                        <w:rPr>
                          <w:sz w:val="18"/>
                          <w:lang w:val="ru-RU"/>
                        </w:rPr>
                        <w:t>вопросы</w:t>
                      </w:r>
                    </w:p>
                  </w:txbxContent>
                </v:textbox>
              </v:roundrect>
            </w:pict>
          </mc:Fallback>
        </mc:AlternateContent>
      </w:r>
    </w:p>
    <w:p w14:paraId="16DA06E0" w14:textId="34077BF5" w:rsidR="005070BD" w:rsidRPr="00AB1D29" w:rsidRDefault="005070BD" w:rsidP="00DC3E41">
      <w:pPr>
        <w:jc w:val="both"/>
        <w:rPr>
          <w:sz w:val="22"/>
          <w:szCs w:val="22"/>
          <w:lang w:val="ru-RU"/>
        </w:rPr>
      </w:pPr>
    </w:p>
    <w:p w14:paraId="3DBEC3B1" w14:textId="40AD9C1C" w:rsidR="005070BD" w:rsidRPr="00AB1D29" w:rsidRDefault="005070BD" w:rsidP="00DC3E41">
      <w:pPr>
        <w:jc w:val="both"/>
        <w:rPr>
          <w:sz w:val="22"/>
          <w:szCs w:val="22"/>
          <w:lang w:val="ru-RU"/>
        </w:rPr>
      </w:pPr>
    </w:p>
    <w:p w14:paraId="1D0B0103" w14:textId="171DCD97" w:rsidR="005070BD" w:rsidRPr="00AB1D29" w:rsidRDefault="005070BD" w:rsidP="00DC3E41">
      <w:pPr>
        <w:jc w:val="both"/>
        <w:rPr>
          <w:sz w:val="22"/>
          <w:szCs w:val="22"/>
          <w:lang w:val="ru-RU"/>
        </w:rPr>
      </w:pPr>
    </w:p>
    <w:p w14:paraId="12BF7761" w14:textId="6D64D772" w:rsidR="005070BD" w:rsidRPr="00AB1D29" w:rsidRDefault="001D231B" w:rsidP="00DC3E41">
      <w:pPr>
        <w:jc w:val="both"/>
        <w:rPr>
          <w:sz w:val="22"/>
          <w:szCs w:val="22"/>
          <w:lang w:val="ru-RU"/>
        </w:rPr>
      </w:pPr>
      <w:r w:rsidRPr="00AB1D29">
        <w:rPr>
          <w:noProof/>
          <w:sz w:val="22"/>
          <w:szCs w:val="22"/>
        </w:rPr>
        <mc:AlternateContent>
          <mc:Choice Requires="wps">
            <w:drawing>
              <wp:anchor distT="0" distB="0" distL="114300" distR="114300" simplePos="0" relativeHeight="251658239" behindDoc="0" locked="0" layoutInCell="1" allowOverlap="1" wp14:anchorId="59306C0C" wp14:editId="63E0D558">
                <wp:simplePos x="0" y="0"/>
                <wp:positionH relativeFrom="column">
                  <wp:posOffset>4671060</wp:posOffset>
                </wp:positionH>
                <wp:positionV relativeFrom="paragraph">
                  <wp:posOffset>80645</wp:posOffset>
                </wp:positionV>
                <wp:extent cx="1745615" cy="1095375"/>
                <wp:effectExtent l="0" t="0" r="26035" b="28575"/>
                <wp:wrapNone/>
                <wp:docPr id="266" name="Rounded Rectangle 266"/>
                <wp:cNvGraphicFramePr/>
                <a:graphic xmlns:a="http://schemas.openxmlformats.org/drawingml/2006/main">
                  <a:graphicData uri="http://schemas.microsoft.com/office/word/2010/wordprocessingShape">
                    <wps:wsp>
                      <wps:cNvSpPr/>
                      <wps:spPr>
                        <a:xfrm>
                          <a:off x="0" y="0"/>
                          <a:ext cx="1745615" cy="1095375"/>
                        </a:xfrm>
                        <a:prstGeom prst="roundRect">
                          <a:avLst/>
                        </a:prstGeom>
                        <a:noFill/>
                        <a:ln>
                          <a:solidFill>
                            <a:srgbClr val="FDC40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6D8259" w14:textId="23D3B4F8" w:rsidR="001C2D2B" w:rsidRPr="000A6A86" w:rsidRDefault="001C2D2B" w:rsidP="005070BD">
                            <w:pPr>
                              <w:rPr>
                                <w:i/>
                                <w:color w:val="365F91" w:themeColor="accent1" w:themeShade="BF"/>
                                <w:sz w:val="20"/>
                                <w:szCs w:val="20"/>
                                <w:lang w:val="ru-RU"/>
                                <w14:textOutline w14:w="9525" w14:cap="rnd" w14:cmpd="sng" w14:algn="ctr">
                                  <w14:noFill/>
                                  <w14:prstDash w14:val="solid"/>
                                  <w14:bevel/>
                                </w14:textOutline>
                              </w:rPr>
                            </w:pPr>
                            <w:r>
                              <w:rPr>
                                <w:i/>
                                <w:color w:val="365F91" w:themeColor="accent1" w:themeShade="BF"/>
                                <w:sz w:val="20"/>
                                <w:szCs w:val="20"/>
                                <w:lang w:val="ru-RU"/>
                                <w14:textOutline w14:w="9525" w14:cap="rnd" w14:cmpd="sng" w14:algn="ctr">
                                  <w14:noFill/>
                                  <w14:prstDash w14:val="solid"/>
                                  <w14:bevel/>
                                </w14:textOutline>
                              </w:rPr>
                              <w:t>Обобщение</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результатов,</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касающихся</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национальной политики</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и ответы на вопросы о том, как заполнялась типовая форма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306C0C" id="Rounded Rectangle 266" o:spid="_x0000_s1033" style="position:absolute;left:0;text-align:left;margin-left:367.8pt;margin-top:6.35pt;width:137.45pt;height:86.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" filled="f" strokecolor="#fdc40b" strokeweight="2pt">
                <v:textbox>
                  <w:txbxContent>
                    <w:p w14:paraId="606D8259" w14:textId="23D3B4F8" w:rsidR="001C2D2B" w:rsidRPr="000A6A86" w:rsidRDefault="001C2D2B" w:rsidP="005070BD">
                      <w:pPr>
                        <w:rPr>
                          <w:i/>
                          <w:color w:val="365F91" w:themeColor="accent1" w:themeShade="BF"/>
                          <w:sz w:val="20"/>
                          <w:szCs w:val="20"/>
                          <w:lang w:val="ru-RU"/>
                          <w14:textOutline w14:w="9525" w14:cap="rnd" w14:cmpd="sng" w14:algn="ctr">
                            <w14:noFill/>
                            <w14:prstDash w14:val="solid"/>
                            <w14:bevel/>
                          </w14:textOutline>
                        </w:rPr>
                      </w:pPr>
                      <w:r>
                        <w:rPr>
                          <w:i/>
                          <w:color w:val="365F91" w:themeColor="accent1" w:themeShade="BF"/>
                          <w:sz w:val="20"/>
                          <w:szCs w:val="20"/>
                          <w:lang w:val="ru-RU"/>
                          <w14:textOutline w14:w="9525" w14:cap="rnd" w14:cmpd="sng" w14:algn="ctr">
                            <w14:noFill/>
                            <w14:prstDash w14:val="solid"/>
                            <w14:bevel/>
                          </w14:textOutline>
                        </w:rPr>
                        <w:t>Обобщение</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результатов,</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касающихся</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национальной политики</w:t>
                      </w:r>
                      <w:r w:rsidRPr="000A6A86">
                        <w:rPr>
                          <w:i/>
                          <w:color w:val="365F91" w:themeColor="accent1" w:themeShade="BF"/>
                          <w:sz w:val="20"/>
                          <w:szCs w:val="20"/>
                          <w:lang w:val="ru-RU"/>
                          <w14:textOutline w14:w="9525" w14:cap="rnd" w14:cmpd="sng" w14:algn="ctr">
                            <w14:noFill/>
                            <w14:prstDash w14:val="solid"/>
                            <w14:bevel/>
                          </w14:textOutline>
                        </w:rPr>
                        <w:t xml:space="preserve">, </w:t>
                      </w:r>
                      <w:r>
                        <w:rPr>
                          <w:i/>
                          <w:color w:val="365F91" w:themeColor="accent1" w:themeShade="BF"/>
                          <w:sz w:val="20"/>
                          <w:szCs w:val="20"/>
                          <w:lang w:val="ru-RU"/>
                          <w14:textOutline w14:w="9525" w14:cap="rnd" w14:cmpd="sng" w14:algn="ctr">
                            <w14:noFill/>
                            <w14:prstDash w14:val="solid"/>
                            <w14:bevel/>
                          </w14:textOutline>
                        </w:rPr>
                        <w:t>и ответы на вопросы о том, как заполнялась типовая форма</w:t>
                      </w:r>
                    </w:p>
                  </w:txbxContent>
                </v:textbox>
              </v:roundrect>
            </w:pict>
          </mc:Fallback>
        </mc:AlternateContent>
      </w:r>
    </w:p>
    <w:p w14:paraId="5DD09A5F" w14:textId="77777777" w:rsidR="005070BD" w:rsidRPr="00AB1D29" w:rsidRDefault="005070BD" w:rsidP="00DC3E41">
      <w:pPr>
        <w:jc w:val="both"/>
        <w:rPr>
          <w:sz w:val="22"/>
          <w:szCs w:val="22"/>
          <w:lang w:val="ru-RU"/>
        </w:rPr>
      </w:pPr>
    </w:p>
    <w:p w14:paraId="0C1D1A70" w14:textId="77777777" w:rsidR="005070BD" w:rsidRPr="00AB1D29" w:rsidRDefault="005070BD" w:rsidP="00DC3E41">
      <w:pPr>
        <w:jc w:val="both"/>
        <w:rPr>
          <w:sz w:val="22"/>
          <w:szCs w:val="22"/>
          <w:lang w:val="ru-RU"/>
        </w:rPr>
      </w:pPr>
    </w:p>
    <w:p w14:paraId="39006128" w14:textId="77777777" w:rsidR="005070BD" w:rsidRPr="00AB1D29" w:rsidRDefault="005070BD" w:rsidP="00DC3E41">
      <w:pPr>
        <w:jc w:val="both"/>
        <w:rPr>
          <w:sz w:val="22"/>
          <w:szCs w:val="22"/>
          <w:lang w:val="ru-RU"/>
        </w:rPr>
      </w:pPr>
    </w:p>
    <w:p w14:paraId="24CE369A" w14:textId="77777777" w:rsidR="00E65A24" w:rsidRPr="00AB1D29" w:rsidRDefault="00E65A24" w:rsidP="00DC3E41">
      <w:pPr>
        <w:jc w:val="both"/>
        <w:rPr>
          <w:sz w:val="22"/>
          <w:szCs w:val="22"/>
          <w:lang w:val="ru-RU"/>
        </w:rPr>
      </w:pPr>
    </w:p>
    <w:p w14:paraId="37B9CBE3" w14:textId="04734A46" w:rsidR="00E65A24" w:rsidRPr="00AB1D29" w:rsidRDefault="00E65A24" w:rsidP="00DC3E41">
      <w:pPr>
        <w:jc w:val="both"/>
        <w:rPr>
          <w:sz w:val="22"/>
          <w:szCs w:val="22"/>
          <w:lang w:val="ru-RU"/>
        </w:rPr>
      </w:pPr>
    </w:p>
    <w:p w14:paraId="55F522CA" w14:textId="38448489" w:rsidR="009A605C" w:rsidRPr="00AB1D29" w:rsidRDefault="009A605C" w:rsidP="00DC3E41">
      <w:pPr>
        <w:jc w:val="both"/>
        <w:rPr>
          <w:sz w:val="22"/>
          <w:szCs w:val="22"/>
          <w:lang w:val="ru-RU"/>
        </w:rPr>
      </w:pPr>
    </w:p>
    <w:p w14:paraId="379D5DDA" w14:textId="77777777" w:rsidR="009A605C" w:rsidRPr="00AB1D29" w:rsidRDefault="009A605C" w:rsidP="00DC3E41">
      <w:pPr>
        <w:jc w:val="both"/>
        <w:rPr>
          <w:sz w:val="22"/>
          <w:szCs w:val="22"/>
          <w:lang w:val="ru-RU"/>
        </w:rPr>
      </w:pPr>
    </w:p>
    <w:p w14:paraId="4F9E036F" w14:textId="722BD688" w:rsidR="007A61A6" w:rsidRDefault="007A61A6" w:rsidP="00DC3E41">
      <w:pPr>
        <w:jc w:val="both"/>
        <w:rPr>
          <w:sz w:val="22"/>
          <w:szCs w:val="22"/>
          <w:lang w:val="ru-RU"/>
        </w:rPr>
      </w:pPr>
    </w:p>
    <w:p w14:paraId="16D206A9" w14:textId="12564090" w:rsidR="007A61A6" w:rsidRDefault="007A61A6" w:rsidP="00DC3E41">
      <w:pPr>
        <w:jc w:val="both"/>
        <w:rPr>
          <w:sz w:val="22"/>
          <w:szCs w:val="22"/>
          <w:lang w:val="ru-RU"/>
        </w:rPr>
      </w:pPr>
    </w:p>
    <w:p w14:paraId="11F78C83" w14:textId="60D639E8" w:rsidR="007A61A6" w:rsidRDefault="007A61A6" w:rsidP="00DC3E41">
      <w:pPr>
        <w:jc w:val="both"/>
        <w:rPr>
          <w:sz w:val="22"/>
          <w:szCs w:val="22"/>
          <w:lang w:val="ru-RU"/>
        </w:rPr>
      </w:pPr>
    </w:p>
    <w:tbl>
      <w:tblPr>
        <w:tblStyle w:val="TableGrid"/>
        <w:tblpPr w:leftFromText="180" w:rightFromText="180" w:vertAnchor="text" w:horzAnchor="margin" w:tblpY="17"/>
        <w:tblW w:w="0" w:type="auto"/>
        <w:tblLook w:val="04A0" w:firstRow="1" w:lastRow="0" w:firstColumn="1" w:lastColumn="0" w:noHBand="0" w:noVBand="1"/>
      </w:tblPr>
      <w:tblGrid>
        <w:gridCol w:w="9629"/>
      </w:tblGrid>
      <w:tr w:rsidR="007A61A6" w:rsidRPr="00D61CE6" w14:paraId="2D155EE0" w14:textId="77777777" w:rsidTr="00053EDE">
        <w:tc>
          <w:tcPr>
            <w:tcW w:w="9629" w:type="dxa"/>
            <w:tcBorders>
              <w:top w:val="nil"/>
              <w:left w:val="nil"/>
              <w:bottom w:val="nil"/>
              <w:right w:val="nil"/>
            </w:tcBorders>
            <w:shd w:val="clear" w:color="auto" w:fill="FFFF00"/>
          </w:tcPr>
          <w:p w14:paraId="1017E8DE" w14:textId="77777777" w:rsidR="00DC4E53" w:rsidRPr="0080770D" w:rsidRDefault="00DC4E53" w:rsidP="00DC4E53">
            <w:pPr>
              <w:pStyle w:val="CommentText"/>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031A9010" w14:textId="51C72B5E" w:rsidR="00DC4E53" w:rsidRPr="00D61CE6" w:rsidRDefault="00DC4E53" w:rsidP="00DC4E53">
            <w:pPr>
              <w:pStyle w:val="CommentText"/>
              <w:rPr>
                <w:rFonts w:asciiTheme="majorBidi" w:hAnsiTheme="majorBidi" w:cstheme="majorBidi"/>
              </w:rPr>
            </w:pPr>
            <w:r w:rsidRPr="0080770D">
              <w:rPr>
                <w:rFonts w:asciiTheme="majorBidi" w:hAnsiTheme="majorBidi" w:cstheme="majorBidi"/>
                <w:b/>
                <w:sz w:val="22"/>
                <w:szCs w:val="22"/>
                <w:lang w:val="ru-RU"/>
              </w:rPr>
              <w:t xml:space="preserve">Германия, </w:t>
            </w:r>
            <w:r>
              <w:rPr>
                <w:rFonts w:asciiTheme="majorBidi" w:hAnsiTheme="majorBidi" w:cstheme="majorBidi"/>
                <w:b/>
                <w:sz w:val="22"/>
                <w:szCs w:val="22"/>
                <w:lang w:val="ru-RU"/>
              </w:rPr>
              <w:t>по</w:t>
            </w:r>
            <w:r w:rsidRPr="0080770D">
              <w:rPr>
                <w:rFonts w:asciiTheme="majorBidi" w:hAnsiTheme="majorBidi" w:cstheme="majorBidi"/>
                <w:b/>
                <w:sz w:val="22"/>
                <w:szCs w:val="22"/>
                <w:lang w:val="ru-RU"/>
              </w:rPr>
              <w:t xml:space="preserve"> приведенном</w:t>
            </w:r>
            <w:r>
              <w:rPr>
                <w:rFonts w:asciiTheme="majorBidi" w:hAnsiTheme="majorBidi" w:cstheme="majorBidi"/>
                <w:b/>
                <w:sz w:val="22"/>
                <w:szCs w:val="22"/>
                <w:lang w:val="ru-RU"/>
              </w:rPr>
              <w:t>у</w:t>
            </w:r>
            <w:r w:rsidRPr="0080770D">
              <w:rPr>
                <w:rFonts w:asciiTheme="majorBidi" w:hAnsiTheme="majorBidi" w:cstheme="majorBidi"/>
                <w:b/>
                <w:sz w:val="22"/>
                <w:szCs w:val="22"/>
                <w:lang w:val="ru-RU"/>
              </w:rPr>
              <w:t xml:space="preserve"> выше рисунк</w:t>
            </w:r>
            <w:r>
              <w:rPr>
                <w:rFonts w:asciiTheme="majorBidi" w:hAnsiTheme="majorBidi" w:cstheme="majorBidi"/>
                <w:b/>
                <w:sz w:val="22"/>
                <w:szCs w:val="22"/>
                <w:lang w:val="ru-RU"/>
              </w:rPr>
              <w:t>у</w:t>
            </w:r>
            <w:r w:rsidRPr="0080770D">
              <w:rPr>
                <w:rFonts w:asciiTheme="majorBidi" w:hAnsiTheme="majorBidi" w:cstheme="majorBidi"/>
                <w:b/>
                <w:sz w:val="22"/>
                <w:szCs w:val="22"/>
                <w:lang w:val="ru-RU"/>
              </w:rPr>
              <w:t>:</w:t>
            </w:r>
            <w:r w:rsidRPr="0080770D">
              <w:rPr>
                <w:rFonts w:asciiTheme="majorBidi" w:hAnsiTheme="majorBidi" w:cstheme="majorBidi"/>
                <w:sz w:val="22"/>
                <w:szCs w:val="22"/>
                <w:lang w:val="ru-RU"/>
              </w:rPr>
              <w:t xml:space="preserve"> </w:t>
            </w:r>
            <w:r w:rsidR="00517EB8">
              <w:rPr>
                <w:rFonts w:asciiTheme="majorBidi" w:hAnsiTheme="majorBidi" w:cstheme="majorBidi"/>
                <w:sz w:val="22"/>
                <w:szCs w:val="22"/>
                <w:lang w:val="ru-RU"/>
              </w:rPr>
              <w:t>Д</w:t>
            </w:r>
            <w:r w:rsidRPr="0080770D">
              <w:rPr>
                <w:rFonts w:asciiTheme="majorBidi" w:hAnsiTheme="majorBidi" w:cstheme="majorBidi"/>
                <w:sz w:val="22"/>
                <w:szCs w:val="22"/>
                <w:lang w:val="ru-RU"/>
              </w:rPr>
              <w:t xml:space="preserve">ля Сторон Конвенции порядок разделов в первом </w:t>
            </w:r>
            <w:r>
              <w:rPr>
                <w:rFonts w:asciiTheme="majorBidi" w:hAnsiTheme="majorBidi" w:cstheme="majorBidi"/>
                <w:sz w:val="22"/>
                <w:szCs w:val="22"/>
                <w:lang w:val="ru-RU"/>
              </w:rPr>
              <w:t>отчетном цикле</w:t>
            </w:r>
            <w:r w:rsidRPr="0080770D">
              <w:rPr>
                <w:rFonts w:asciiTheme="majorBidi" w:hAnsiTheme="majorBidi" w:cstheme="majorBidi"/>
                <w:sz w:val="22"/>
                <w:szCs w:val="22"/>
                <w:lang w:val="ru-RU"/>
              </w:rPr>
              <w:t xml:space="preserve"> был иным. Этот текст относится к </w:t>
            </w:r>
            <w:r>
              <w:rPr>
                <w:rFonts w:asciiTheme="majorBidi" w:hAnsiTheme="majorBidi" w:cstheme="majorBidi"/>
                <w:sz w:val="22"/>
                <w:szCs w:val="22"/>
                <w:lang w:val="ru-RU"/>
              </w:rPr>
              <w:t>предыдущей и</w:t>
            </w:r>
            <w:r w:rsidRPr="0080770D">
              <w:rPr>
                <w:rFonts w:asciiTheme="majorBidi" w:hAnsiTheme="majorBidi" w:cstheme="majorBidi"/>
                <w:sz w:val="22"/>
                <w:szCs w:val="22"/>
                <w:lang w:val="ru-RU"/>
              </w:rPr>
              <w:t>ли обновленно</w:t>
            </w:r>
            <w:r>
              <w:rPr>
                <w:rFonts w:asciiTheme="majorBidi" w:hAnsiTheme="majorBidi" w:cstheme="majorBidi"/>
                <w:sz w:val="22"/>
                <w:szCs w:val="22"/>
                <w:lang w:val="ru-RU"/>
              </w:rPr>
              <w:t>й форме отчетности</w:t>
            </w:r>
            <w:r w:rsidRPr="0080770D">
              <w:rPr>
                <w:rFonts w:asciiTheme="majorBidi" w:hAnsiTheme="majorBidi" w:cstheme="majorBidi"/>
                <w:sz w:val="22"/>
                <w:szCs w:val="22"/>
                <w:lang w:val="ru-RU"/>
              </w:rPr>
              <w:t xml:space="preserve"> для следующего отчета? </w:t>
            </w:r>
            <w:r w:rsidRPr="00DC4E53">
              <w:rPr>
                <w:rFonts w:asciiTheme="majorBidi" w:hAnsiTheme="majorBidi" w:cstheme="majorBidi"/>
                <w:sz w:val="22"/>
                <w:szCs w:val="22"/>
              </w:rPr>
              <w:t>Ссылка должна быть четкой.</w:t>
            </w:r>
          </w:p>
        </w:tc>
      </w:tr>
      <w:tr w:rsidR="00DC4E53" w:rsidRPr="00D61CE6" w14:paraId="0729CB77" w14:textId="77777777" w:rsidTr="00053EDE">
        <w:tc>
          <w:tcPr>
            <w:tcW w:w="9629" w:type="dxa"/>
            <w:tcBorders>
              <w:top w:val="nil"/>
              <w:left w:val="nil"/>
              <w:bottom w:val="nil"/>
              <w:right w:val="nil"/>
            </w:tcBorders>
            <w:shd w:val="clear" w:color="auto" w:fill="FFFF00"/>
          </w:tcPr>
          <w:p w14:paraId="6687EA06" w14:textId="77777777" w:rsidR="00DC4E53" w:rsidRPr="00D61CE6" w:rsidRDefault="00DC4E53" w:rsidP="00053EDE">
            <w:pPr>
              <w:jc w:val="both"/>
              <w:rPr>
                <w:rFonts w:asciiTheme="majorBidi" w:hAnsiTheme="majorBidi" w:cstheme="majorBidi"/>
                <w:b/>
                <w:bCs/>
                <w:sz w:val="22"/>
                <w:szCs w:val="22"/>
              </w:rPr>
            </w:pPr>
          </w:p>
        </w:tc>
      </w:tr>
    </w:tbl>
    <w:p w14:paraId="15785B97" w14:textId="77777777" w:rsidR="007A61A6" w:rsidRDefault="007A61A6" w:rsidP="00DC3E41">
      <w:pPr>
        <w:jc w:val="both"/>
        <w:rPr>
          <w:sz w:val="22"/>
          <w:szCs w:val="22"/>
          <w:lang w:val="ru-RU"/>
        </w:rPr>
      </w:pPr>
    </w:p>
    <w:p w14:paraId="06C5E324" w14:textId="5621B720" w:rsidR="005070BD" w:rsidRDefault="000B213D" w:rsidP="00DC3E41">
      <w:pPr>
        <w:jc w:val="both"/>
        <w:rPr>
          <w:b/>
          <w:sz w:val="22"/>
          <w:szCs w:val="22"/>
          <w:lang w:val="ru-RU"/>
        </w:rPr>
      </w:pPr>
      <w:r w:rsidRPr="00AB1D29">
        <w:rPr>
          <w:sz w:val="22"/>
          <w:szCs w:val="22"/>
          <w:lang w:val="ru-RU"/>
        </w:rPr>
        <w:t xml:space="preserve">При </w:t>
      </w:r>
      <w:r w:rsidRPr="007A61A6">
        <w:rPr>
          <w:sz w:val="22"/>
          <w:szCs w:val="22"/>
          <w:highlight w:val="yellow"/>
          <w:lang w:val="ru-RU"/>
        </w:rPr>
        <w:t>заполнении полной типовой формы отчетности</w:t>
      </w:r>
      <w:r w:rsidR="006E13EA" w:rsidRPr="00AB1D29">
        <w:rPr>
          <w:sz w:val="22"/>
          <w:szCs w:val="22"/>
          <w:lang w:val="ru-RU"/>
        </w:rPr>
        <w:t xml:space="preserve">, </w:t>
      </w:r>
      <w:r w:rsidRPr="00AB1D29">
        <w:rPr>
          <w:sz w:val="22"/>
          <w:szCs w:val="22"/>
          <w:lang w:val="ru-RU"/>
        </w:rPr>
        <w:t>например</w:t>
      </w:r>
      <w:r w:rsidR="006E13EA" w:rsidRPr="00AB1D29">
        <w:rPr>
          <w:sz w:val="22"/>
          <w:szCs w:val="22"/>
          <w:lang w:val="ru-RU"/>
        </w:rPr>
        <w:t xml:space="preserve">, </w:t>
      </w:r>
      <w:r w:rsidRPr="00AB1D29">
        <w:rPr>
          <w:sz w:val="22"/>
          <w:szCs w:val="22"/>
          <w:lang w:val="ru-RU"/>
        </w:rPr>
        <w:t xml:space="preserve">раздела </w:t>
      </w:r>
      <w:r w:rsidR="006E13EA" w:rsidRPr="00AB1D29">
        <w:rPr>
          <w:sz w:val="22"/>
          <w:szCs w:val="22"/>
        </w:rPr>
        <w:t>I</w:t>
      </w:r>
      <w:r w:rsidRPr="00AB1D29">
        <w:rPr>
          <w:sz w:val="22"/>
          <w:szCs w:val="22"/>
          <w:lang w:val="ru-RU"/>
        </w:rPr>
        <w:t xml:space="preserve">, касающегося </w:t>
      </w:r>
      <w:r w:rsidR="007B7734" w:rsidRPr="00AB1D29">
        <w:rPr>
          <w:sz w:val="22"/>
          <w:szCs w:val="22"/>
          <w:lang w:val="ru-RU"/>
        </w:rPr>
        <w:t>расчета целевого</w:t>
      </w:r>
      <w:r w:rsidRPr="00AB1D29">
        <w:rPr>
          <w:sz w:val="22"/>
          <w:szCs w:val="22"/>
          <w:lang w:val="ru-RU"/>
        </w:rPr>
        <w:t xml:space="preserve"> показателя 6.5.2 ЦУР </w:t>
      </w:r>
      <w:r w:rsidR="00BF59D2" w:rsidRPr="00AB1D29">
        <w:rPr>
          <w:sz w:val="22"/>
          <w:szCs w:val="22"/>
          <w:lang w:val="ru-RU"/>
        </w:rPr>
        <w:t xml:space="preserve">и разделов </w:t>
      </w:r>
      <w:r w:rsidR="006E13EA" w:rsidRPr="00AB1D29">
        <w:rPr>
          <w:sz w:val="22"/>
          <w:szCs w:val="22"/>
        </w:rPr>
        <w:t>II</w:t>
      </w:r>
      <w:r w:rsidR="006E13EA" w:rsidRPr="00AB1D29">
        <w:rPr>
          <w:sz w:val="22"/>
          <w:szCs w:val="22"/>
          <w:lang w:val="ru-RU"/>
        </w:rPr>
        <w:t>-</w:t>
      </w:r>
      <w:r w:rsidR="006E13EA" w:rsidRPr="00AB1D29">
        <w:rPr>
          <w:sz w:val="22"/>
          <w:szCs w:val="22"/>
        </w:rPr>
        <w:t>IV</w:t>
      </w:r>
      <w:r w:rsidR="006E13EA" w:rsidRPr="00AB1D29">
        <w:rPr>
          <w:sz w:val="22"/>
          <w:szCs w:val="22"/>
          <w:lang w:val="ru-RU"/>
        </w:rPr>
        <w:t xml:space="preserve">, </w:t>
      </w:r>
      <w:r w:rsidR="00BF59D2" w:rsidRPr="00AB1D29">
        <w:rPr>
          <w:sz w:val="22"/>
          <w:szCs w:val="22"/>
          <w:lang w:val="ru-RU"/>
        </w:rPr>
        <w:t xml:space="preserve">Стороны Конвенции по </w:t>
      </w:r>
      <w:r w:rsidR="007B7734" w:rsidRPr="00AB1D29">
        <w:rPr>
          <w:sz w:val="22"/>
          <w:szCs w:val="22"/>
          <w:lang w:val="ru-RU"/>
        </w:rPr>
        <w:t xml:space="preserve">трансграничным </w:t>
      </w:r>
      <w:r w:rsidR="00BF59D2" w:rsidRPr="00AB1D29">
        <w:rPr>
          <w:sz w:val="22"/>
          <w:szCs w:val="22"/>
          <w:lang w:val="ru-RU"/>
        </w:rPr>
        <w:t>водам имеют преимущество, так как они могут использовать одну типовую форму отчетности как для отчет</w:t>
      </w:r>
      <w:r w:rsidR="007B7734" w:rsidRPr="00AB1D29">
        <w:rPr>
          <w:sz w:val="22"/>
          <w:szCs w:val="22"/>
          <w:lang w:val="ru-RU"/>
        </w:rPr>
        <w:t>ности</w:t>
      </w:r>
      <w:r w:rsidR="00BF59D2" w:rsidRPr="00AB1D29">
        <w:rPr>
          <w:sz w:val="22"/>
          <w:szCs w:val="22"/>
          <w:lang w:val="ru-RU"/>
        </w:rPr>
        <w:t xml:space="preserve"> по </w:t>
      </w:r>
      <w:r w:rsidR="007B7734" w:rsidRPr="00AB1D29">
        <w:rPr>
          <w:sz w:val="22"/>
          <w:szCs w:val="22"/>
          <w:lang w:val="ru-RU"/>
        </w:rPr>
        <w:t xml:space="preserve">целевому </w:t>
      </w:r>
      <w:r w:rsidR="00BF59D2" w:rsidRPr="00AB1D29">
        <w:rPr>
          <w:sz w:val="22"/>
          <w:szCs w:val="22"/>
          <w:lang w:val="ru-RU"/>
        </w:rPr>
        <w:t xml:space="preserve">показателю 6.5.2 ЦУР, так и для описания прогресса в осуществлении Конвенции по </w:t>
      </w:r>
      <w:r w:rsidR="007B7734" w:rsidRPr="00AB1D29">
        <w:rPr>
          <w:sz w:val="22"/>
          <w:szCs w:val="22"/>
          <w:lang w:val="ru-RU"/>
        </w:rPr>
        <w:t xml:space="preserve">трансграничным </w:t>
      </w:r>
      <w:r w:rsidR="00BF59D2" w:rsidRPr="00AB1D29">
        <w:rPr>
          <w:sz w:val="22"/>
          <w:szCs w:val="22"/>
          <w:lang w:val="ru-RU"/>
        </w:rPr>
        <w:t>водам. Другие страны, которые совместно используют трансграничные воды</w:t>
      </w:r>
      <w:r w:rsidR="009957B9" w:rsidRPr="00AB1D29">
        <w:rPr>
          <w:sz w:val="22"/>
          <w:szCs w:val="22"/>
          <w:lang w:val="ru-RU"/>
        </w:rPr>
        <w:t>,</w:t>
      </w:r>
      <w:r w:rsidR="00BF59D2" w:rsidRPr="00AB1D29">
        <w:rPr>
          <w:sz w:val="22"/>
          <w:szCs w:val="22"/>
          <w:lang w:val="ru-RU"/>
        </w:rPr>
        <w:t xml:space="preserve"> также могут получить преимущество от </w:t>
      </w:r>
      <w:r w:rsidR="007B7734" w:rsidRPr="00AB1D29">
        <w:rPr>
          <w:sz w:val="22"/>
          <w:szCs w:val="22"/>
          <w:lang w:val="ru-RU"/>
        </w:rPr>
        <w:t xml:space="preserve">полного </w:t>
      </w:r>
      <w:r w:rsidR="00BF59D2" w:rsidRPr="00AB1D29">
        <w:rPr>
          <w:sz w:val="22"/>
          <w:szCs w:val="22"/>
          <w:lang w:val="ru-RU"/>
        </w:rPr>
        <w:t>заполнения типовой формы отчетности, так как многие вопросы</w:t>
      </w:r>
      <w:r w:rsidR="000820D9" w:rsidRPr="00AB1D29">
        <w:rPr>
          <w:sz w:val="22"/>
          <w:szCs w:val="22"/>
          <w:lang w:val="ru-RU"/>
        </w:rPr>
        <w:t xml:space="preserve">, которые содержаться в разделах </w:t>
      </w:r>
      <w:r w:rsidR="006D5627" w:rsidRPr="00AB1D29">
        <w:rPr>
          <w:sz w:val="22"/>
          <w:szCs w:val="22"/>
        </w:rPr>
        <w:t>II</w:t>
      </w:r>
      <w:r w:rsidR="006D5627" w:rsidRPr="00AB1D29">
        <w:rPr>
          <w:sz w:val="22"/>
          <w:szCs w:val="22"/>
          <w:lang w:val="ru-RU"/>
        </w:rPr>
        <w:t>-</w:t>
      </w:r>
      <w:r w:rsidR="006D5627" w:rsidRPr="00AB1D29">
        <w:rPr>
          <w:sz w:val="22"/>
          <w:szCs w:val="22"/>
        </w:rPr>
        <w:t>IV</w:t>
      </w:r>
      <w:r w:rsidR="006D5627" w:rsidRPr="00AB1D29">
        <w:rPr>
          <w:sz w:val="22"/>
          <w:szCs w:val="22"/>
          <w:lang w:val="ru-RU"/>
        </w:rPr>
        <w:t xml:space="preserve">, </w:t>
      </w:r>
      <w:r w:rsidR="000820D9" w:rsidRPr="00AB1D29">
        <w:rPr>
          <w:sz w:val="22"/>
          <w:szCs w:val="22"/>
          <w:lang w:val="ru-RU"/>
        </w:rPr>
        <w:t xml:space="preserve">а также используемая терминология, помогают обосновать </w:t>
      </w:r>
      <w:r w:rsidR="00FE4D0E" w:rsidRPr="00AB1D29">
        <w:rPr>
          <w:sz w:val="22"/>
          <w:szCs w:val="22"/>
          <w:lang w:val="ru-RU"/>
        </w:rPr>
        <w:t>расчет</w:t>
      </w:r>
      <w:r w:rsidR="000820D9" w:rsidRPr="00AB1D29">
        <w:rPr>
          <w:sz w:val="22"/>
          <w:szCs w:val="22"/>
          <w:lang w:val="ru-RU"/>
        </w:rPr>
        <w:t xml:space="preserve"> показателя 6.5.2 ЦУР</w:t>
      </w:r>
      <w:r w:rsidR="006D5627" w:rsidRPr="00AB1D29">
        <w:rPr>
          <w:sz w:val="22"/>
          <w:szCs w:val="22"/>
          <w:lang w:val="ru-RU"/>
        </w:rPr>
        <w:t>.</w:t>
      </w:r>
      <w:r w:rsidR="004F55C0" w:rsidRPr="00AB1D29">
        <w:rPr>
          <w:sz w:val="22"/>
          <w:szCs w:val="22"/>
          <w:lang w:val="ru-RU"/>
        </w:rPr>
        <w:t xml:space="preserve"> </w:t>
      </w:r>
      <w:r w:rsidR="000820D9" w:rsidRPr="007A61A6">
        <w:rPr>
          <w:sz w:val="22"/>
          <w:szCs w:val="22"/>
          <w:highlight w:val="yellow"/>
          <w:lang w:val="ru-RU"/>
        </w:rPr>
        <w:t>Дополнительные вопросы</w:t>
      </w:r>
      <w:r w:rsidR="000820D9" w:rsidRPr="00AB1D29">
        <w:rPr>
          <w:sz w:val="22"/>
          <w:szCs w:val="22"/>
          <w:lang w:val="ru-RU"/>
        </w:rPr>
        <w:t xml:space="preserve"> также помогут представить более полную картину прогресса в </w:t>
      </w:r>
      <w:r w:rsidR="00FE4D0E" w:rsidRPr="00AB1D29">
        <w:rPr>
          <w:sz w:val="22"/>
          <w:szCs w:val="22"/>
          <w:lang w:val="ru-RU"/>
        </w:rPr>
        <w:t xml:space="preserve">осуществлении трансграничного водного </w:t>
      </w:r>
      <w:r w:rsidR="000820D9" w:rsidRPr="00AB1D29">
        <w:rPr>
          <w:sz w:val="22"/>
          <w:szCs w:val="22"/>
          <w:lang w:val="ru-RU"/>
        </w:rPr>
        <w:t>сотрудничеств</w:t>
      </w:r>
      <w:r w:rsidR="00FE4D0E" w:rsidRPr="00AB1D29">
        <w:rPr>
          <w:sz w:val="22"/>
          <w:szCs w:val="22"/>
          <w:lang w:val="ru-RU"/>
        </w:rPr>
        <w:t xml:space="preserve">а в </w:t>
      </w:r>
      <w:r w:rsidR="000820D9" w:rsidRPr="00AB1D29">
        <w:rPr>
          <w:sz w:val="22"/>
          <w:szCs w:val="22"/>
          <w:lang w:val="ru-RU"/>
        </w:rPr>
        <w:t>стране</w:t>
      </w:r>
      <w:r w:rsidR="005C5835" w:rsidRPr="00AB1D29">
        <w:rPr>
          <w:sz w:val="22"/>
          <w:szCs w:val="22"/>
          <w:lang w:val="ru-RU"/>
        </w:rPr>
        <w:t xml:space="preserve"> </w:t>
      </w:r>
      <w:r w:rsidR="0056694C" w:rsidRPr="00AB1D29">
        <w:rPr>
          <w:sz w:val="22"/>
          <w:szCs w:val="22"/>
          <w:lang w:val="ru-RU"/>
        </w:rPr>
        <w:t xml:space="preserve">по сравнению с той, которую </w:t>
      </w:r>
      <w:r w:rsidR="00FE4D0E" w:rsidRPr="00AB1D29">
        <w:rPr>
          <w:sz w:val="22"/>
          <w:szCs w:val="22"/>
          <w:lang w:val="ru-RU"/>
        </w:rPr>
        <w:t xml:space="preserve">только </w:t>
      </w:r>
      <w:r w:rsidR="0056694C" w:rsidRPr="00AB1D29">
        <w:rPr>
          <w:sz w:val="22"/>
          <w:szCs w:val="22"/>
          <w:lang w:val="ru-RU"/>
        </w:rPr>
        <w:t xml:space="preserve">можно получить после </w:t>
      </w:r>
      <w:r w:rsidR="00FE4D0E" w:rsidRPr="00AB1D29">
        <w:rPr>
          <w:sz w:val="22"/>
          <w:szCs w:val="22"/>
          <w:lang w:val="ru-RU"/>
        </w:rPr>
        <w:t>расчета</w:t>
      </w:r>
      <w:r w:rsidR="0056694C" w:rsidRPr="00AB1D29">
        <w:rPr>
          <w:sz w:val="22"/>
          <w:szCs w:val="22"/>
          <w:lang w:val="ru-RU"/>
        </w:rPr>
        <w:t xml:space="preserve"> показателя</w:t>
      </w:r>
      <w:r w:rsidR="006D5627" w:rsidRPr="00AB1D29">
        <w:rPr>
          <w:sz w:val="22"/>
          <w:szCs w:val="22"/>
          <w:lang w:val="ru-RU"/>
        </w:rPr>
        <w:t xml:space="preserve"> 6.5.2 </w:t>
      </w:r>
      <w:r w:rsidR="0056694C" w:rsidRPr="00AB1D29">
        <w:rPr>
          <w:sz w:val="22"/>
          <w:szCs w:val="22"/>
          <w:lang w:val="ru-RU"/>
        </w:rPr>
        <w:t>ЦУР</w:t>
      </w:r>
      <w:r w:rsidR="006D5627" w:rsidRPr="00AB1D29">
        <w:rPr>
          <w:sz w:val="22"/>
          <w:szCs w:val="22"/>
          <w:lang w:val="ru-RU"/>
        </w:rPr>
        <w:t xml:space="preserve">, </w:t>
      </w:r>
      <w:r w:rsidR="009957B9" w:rsidRPr="00AB1D29">
        <w:rPr>
          <w:sz w:val="22"/>
          <w:szCs w:val="22"/>
          <w:lang w:val="ru-RU"/>
        </w:rPr>
        <w:t xml:space="preserve">например, </w:t>
      </w:r>
      <w:r w:rsidR="00FE4D0E" w:rsidRPr="00AB1D29">
        <w:rPr>
          <w:sz w:val="22"/>
          <w:szCs w:val="22"/>
          <w:lang w:val="ru-RU"/>
        </w:rPr>
        <w:t xml:space="preserve">заполнение </w:t>
      </w:r>
      <w:r w:rsidR="0056694C" w:rsidRPr="00AB1D29">
        <w:rPr>
          <w:sz w:val="22"/>
          <w:szCs w:val="22"/>
          <w:lang w:val="ru-RU"/>
        </w:rPr>
        <w:t>Раздел</w:t>
      </w:r>
      <w:r w:rsidR="00FE4D0E" w:rsidRPr="00AB1D29">
        <w:rPr>
          <w:sz w:val="22"/>
          <w:szCs w:val="22"/>
          <w:lang w:val="ru-RU"/>
        </w:rPr>
        <w:t>а</w:t>
      </w:r>
      <w:r w:rsidR="0056694C" w:rsidRPr="00AB1D29">
        <w:rPr>
          <w:sz w:val="22"/>
          <w:szCs w:val="22"/>
          <w:lang w:val="ru-RU"/>
        </w:rPr>
        <w:t xml:space="preserve"> </w:t>
      </w:r>
      <w:r w:rsidR="006D5627" w:rsidRPr="00AB1D29">
        <w:rPr>
          <w:sz w:val="22"/>
          <w:szCs w:val="22"/>
        </w:rPr>
        <w:t>I</w:t>
      </w:r>
      <w:r w:rsidR="006D5627" w:rsidRPr="00AB1D29">
        <w:rPr>
          <w:sz w:val="22"/>
          <w:szCs w:val="22"/>
          <w:lang w:val="ru-RU"/>
        </w:rPr>
        <w:t>.</w:t>
      </w:r>
      <w:r w:rsidR="004F55C0" w:rsidRPr="00AB1D29">
        <w:rPr>
          <w:sz w:val="22"/>
          <w:szCs w:val="22"/>
          <w:lang w:val="ru-RU"/>
        </w:rPr>
        <w:t xml:space="preserve"> </w:t>
      </w:r>
      <w:r w:rsidR="005C5835" w:rsidRPr="00AB1D29">
        <w:rPr>
          <w:b/>
          <w:bCs/>
          <w:sz w:val="22"/>
          <w:szCs w:val="22"/>
          <w:lang w:val="ru-RU"/>
        </w:rPr>
        <w:t xml:space="preserve">Поэтому </w:t>
      </w:r>
      <w:r w:rsidR="00FE4D0E" w:rsidRPr="00AB1D29">
        <w:rPr>
          <w:b/>
          <w:bCs/>
          <w:sz w:val="22"/>
          <w:szCs w:val="22"/>
          <w:lang w:val="ru-RU"/>
        </w:rPr>
        <w:t xml:space="preserve">полное </w:t>
      </w:r>
      <w:r w:rsidR="005C5835" w:rsidRPr="00AB1D29">
        <w:rPr>
          <w:b/>
          <w:bCs/>
          <w:sz w:val="22"/>
          <w:szCs w:val="22"/>
          <w:lang w:val="ru-RU"/>
        </w:rPr>
        <w:t xml:space="preserve">заполнение типовой формы отчетности позволит странам </w:t>
      </w:r>
      <w:r w:rsidR="009957B9" w:rsidRPr="00AB1D29">
        <w:rPr>
          <w:b/>
          <w:bCs/>
          <w:sz w:val="22"/>
          <w:szCs w:val="22"/>
          <w:lang w:val="ru-RU"/>
        </w:rPr>
        <w:t>охватить</w:t>
      </w:r>
      <w:r w:rsidR="00180DB5" w:rsidRPr="00AB1D29">
        <w:rPr>
          <w:b/>
          <w:bCs/>
          <w:sz w:val="22"/>
          <w:szCs w:val="22"/>
          <w:lang w:val="ru-RU"/>
        </w:rPr>
        <w:t xml:space="preserve"> более широкий диапазон совместных усилий, чем </w:t>
      </w:r>
      <w:r w:rsidR="009957B9" w:rsidRPr="00AB1D29">
        <w:rPr>
          <w:b/>
          <w:bCs/>
          <w:sz w:val="22"/>
          <w:szCs w:val="22"/>
          <w:lang w:val="ru-RU"/>
        </w:rPr>
        <w:t>можно охватить</w:t>
      </w:r>
      <w:r w:rsidR="00FE4D0E" w:rsidRPr="00AB1D29">
        <w:rPr>
          <w:b/>
          <w:bCs/>
          <w:sz w:val="22"/>
          <w:szCs w:val="22"/>
          <w:lang w:val="ru-RU"/>
        </w:rPr>
        <w:t>,</w:t>
      </w:r>
      <w:r w:rsidR="00180DB5" w:rsidRPr="00AB1D29">
        <w:rPr>
          <w:b/>
          <w:bCs/>
          <w:sz w:val="22"/>
          <w:szCs w:val="22"/>
          <w:lang w:val="ru-RU"/>
        </w:rPr>
        <w:t xml:space="preserve"> </w:t>
      </w:r>
      <w:r w:rsidR="00FE4D0E" w:rsidRPr="00AB1D29">
        <w:rPr>
          <w:b/>
          <w:bCs/>
          <w:sz w:val="22"/>
          <w:szCs w:val="22"/>
          <w:lang w:val="ru-RU"/>
        </w:rPr>
        <w:t xml:space="preserve">только </w:t>
      </w:r>
      <w:r w:rsidR="00180DB5" w:rsidRPr="00AB1D29">
        <w:rPr>
          <w:b/>
          <w:bCs/>
          <w:sz w:val="22"/>
          <w:szCs w:val="22"/>
          <w:lang w:val="ru-RU"/>
        </w:rPr>
        <w:t xml:space="preserve">используя методологию </w:t>
      </w:r>
      <w:r w:rsidR="00FE4D0E" w:rsidRPr="00AB1D29">
        <w:rPr>
          <w:b/>
          <w:bCs/>
          <w:sz w:val="22"/>
          <w:szCs w:val="22"/>
          <w:lang w:val="ru-RU"/>
        </w:rPr>
        <w:t xml:space="preserve">расчета целевого </w:t>
      </w:r>
      <w:r w:rsidR="00180DB5" w:rsidRPr="00AB1D29">
        <w:rPr>
          <w:b/>
          <w:bCs/>
          <w:sz w:val="22"/>
          <w:szCs w:val="22"/>
          <w:lang w:val="ru-RU"/>
        </w:rPr>
        <w:t xml:space="preserve">показателя </w:t>
      </w:r>
      <w:r w:rsidR="00580591" w:rsidRPr="00AB1D29">
        <w:rPr>
          <w:b/>
          <w:sz w:val="22"/>
          <w:szCs w:val="22"/>
          <w:lang w:val="ru-RU"/>
        </w:rPr>
        <w:t>6.5.2</w:t>
      </w:r>
      <w:r w:rsidR="00180DB5" w:rsidRPr="00AB1D29">
        <w:rPr>
          <w:b/>
          <w:sz w:val="22"/>
          <w:szCs w:val="22"/>
          <w:lang w:val="ru-RU"/>
        </w:rPr>
        <w:t xml:space="preserve"> ЦУР</w:t>
      </w:r>
      <w:r w:rsidR="005070BD" w:rsidRPr="00AB1D29">
        <w:rPr>
          <w:b/>
          <w:sz w:val="22"/>
          <w:szCs w:val="22"/>
          <w:lang w:val="ru-RU"/>
        </w:rPr>
        <w:t>.</w:t>
      </w:r>
    </w:p>
    <w:p w14:paraId="667B3179" w14:textId="77777777" w:rsidR="007A61A6" w:rsidRPr="00AB1D29" w:rsidRDefault="007A61A6" w:rsidP="00DC3E41">
      <w:pPr>
        <w:jc w:val="both"/>
        <w:rPr>
          <w:b/>
          <w:sz w:val="22"/>
          <w:szCs w:val="22"/>
          <w:lang w:val="ru-RU"/>
        </w:rPr>
      </w:pPr>
    </w:p>
    <w:tbl>
      <w:tblPr>
        <w:tblStyle w:val="TableGrid"/>
        <w:tblW w:w="0" w:type="auto"/>
        <w:tblLook w:val="04A0" w:firstRow="1" w:lastRow="0" w:firstColumn="1" w:lastColumn="0" w:noHBand="0" w:noVBand="1"/>
      </w:tblPr>
      <w:tblGrid>
        <w:gridCol w:w="9629"/>
      </w:tblGrid>
      <w:tr w:rsidR="007A61A6" w:rsidRPr="00B32332" w14:paraId="1E9FB666" w14:textId="77777777" w:rsidTr="00053EDE">
        <w:tc>
          <w:tcPr>
            <w:tcW w:w="9629" w:type="dxa"/>
            <w:tcBorders>
              <w:top w:val="nil"/>
              <w:left w:val="nil"/>
              <w:bottom w:val="nil"/>
              <w:right w:val="nil"/>
            </w:tcBorders>
            <w:shd w:val="clear" w:color="auto" w:fill="FFFF00"/>
          </w:tcPr>
          <w:p w14:paraId="39741247" w14:textId="77777777" w:rsidR="0016694E" w:rsidRPr="0080770D" w:rsidRDefault="0016694E" w:rsidP="0016694E">
            <w:pPr>
              <w:jc w:val="both"/>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706CF27E" w14:textId="7FF0F5B5" w:rsidR="0016694E" w:rsidRPr="0080770D" w:rsidRDefault="0016694E" w:rsidP="0016694E">
            <w:pPr>
              <w:jc w:val="both"/>
              <w:rPr>
                <w:rFonts w:asciiTheme="majorBidi" w:hAnsiTheme="majorBidi" w:cstheme="majorBidi"/>
                <w:sz w:val="22"/>
                <w:szCs w:val="22"/>
                <w:lang w:val="ru-RU"/>
              </w:rPr>
            </w:pPr>
            <w:r w:rsidRPr="0080770D">
              <w:rPr>
                <w:rFonts w:asciiTheme="majorBidi" w:hAnsiTheme="majorBidi" w:cstheme="majorBidi"/>
                <w:b/>
                <w:sz w:val="22"/>
                <w:szCs w:val="22"/>
                <w:lang w:val="ru-RU"/>
              </w:rPr>
              <w:t>ЭСКЗА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И</w:t>
            </w:r>
            <w:r w:rsidRPr="0080770D">
              <w:rPr>
                <w:rFonts w:asciiTheme="majorBidi" w:hAnsiTheme="majorBidi" w:cstheme="majorBidi"/>
                <w:sz w:val="22"/>
                <w:szCs w:val="22"/>
                <w:lang w:val="ru-RU"/>
              </w:rPr>
              <w:t>спользование таких терминов, как</w:t>
            </w:r>
            <w:r>
              <w:rPr>
                <w:rFonts w:asciiTheme="majorBidi" w:hAnsiTheme="majorBidi" w:cstheme="majorBidi"/>
                <w:sz w:val="22"/>
                <w:szCs w:val="22"/>
                <w:lang w:val="ru-RU"/>
              </w:rPr>
              <w:t xml:space="preserve"> </w:t>
            </w:r>
            <w:r w:rsidRPr="0080770D">
              <w:rPr>
                <w:rFonts w:asciiTheme="majorBidi" w:hAnsiTheme="majorBidi" w:cstheme="majorBidi"/>
                <w:sz w:val="22"/>
                <w:szCs w:val="22"/>
                <w:lang w:val="ru-RU"/>
              </w:rPr>
              <w:t>“дополнительные вопросы” и “</w:t>
            </w:r>
            <w:r>
              <w:rPr>
                <w:rFonts w:asciiTheme="majorBidi" w:hAnsiTheme="majorBidi" w:cstheme="majorBidi"/>
                <w:sz w:val="22"/>
                <w:szCs w:val="22"/>
                <w:lang w:val="ru-RU"/>
              </w:rPr>
              <w:t>полное заполнение типовой формы</w:t>
            </w:r>
            <w:r w:rsidRPr="0080770D">
              <w:rPr>
                <w:rFonts w:asciiTheme="majorBidi" w:hAnsiTheme="majorBidi" w:cstheme="majorBidi"/>
                <w:sz w:val="22"/>
                <w:szCs w:val="22"/>
                <w:lang w:val="ru-RU"/>
              </w:rPr>
              <w:t xml:space="preserve">”, может означать, что заполнение всех разделов является необязательным. Рассмотрите возможность изменения формулировки, чтобы подчеркнуть преимущества </w:t>
            </w:r>
            <w:r>
              <w:rPr>
                <w:rFonts w:asciiTheme="majorBidi" w:hAnsiTheme="majorBidi" w:cstheme="majorBidi"/>
                <w:sz w:val="22"/>
                <w:szCs w:val="22"/>
                <w:lang w:val="ru-RU"/>
              </w:rPr>
              <w:t>заполнения</w:t>
            </w:r>
            <w:r w:rsidRPr="0080770D">
              <w:rPr>
                <w:rFonts w:asciiTheme="majorBidi" w:hAnsiTheme="majorBidi" w:cstheme="majorBidi"/>
                <w:sz w:val="22"/>
                <w:szCs w:val="22"/>
                <w:lang w:val="ru-RU"/>
              </w:rPr>
              <w:t xml:space="preserve"> отчетности </w:t>
            </w:r>
            <w:r w:rsidR="00DB762C">
              <w:rPr>
                <w:rFonts w:asciiTheme="majorBidi" w:hAnsiTheme="majorBidi" w:cstheme="majorBidi"/>
                <w:sz w:val="22"/>
                <w:szCs w:val="22"/>
                <w:lang w:val="ru-RU"/>
              </w:rPr>
              <w:t xml:space="preserve">полностью </w:t>
            </w:r>
            <w:r w:rsidRPr="0080770D">
              <w:rPr>
                <w:rFonts w:asciiTheme="majorBidi" w:hAnsiTheme="majorBidi" w:cstheme="majorBidi"/>
                <w:sz w:val="22"/>
                <w:szCs w:val="22"/>
                <w:lang w:val="ru-RU"/>
              </w:rPr>
              <w:t>без ссылки на дополнительные разделы.</w:t>
            </w:r>
          </w:p>
        </w:tc>
      </w:tr>
    </w:tbl>
    <w:p w14:paraId="366CC2BB" w14:textId="77777777" w:rsidR="009957B9" w:rsidRPr="00AB1D29" w:rsidRDefault="009957B9" w:rsidP="00DC3E41">
      <w:pPr>
        <w:jc w:val="both"/>
        <w:rPr>
          <w:b/>
          <w:sz w:val="22"/>
          <w:szCs w:val="22"/>
          <w:lang w:val="ru-RU"/>
        </w:rPr>
      </w:pPr>
    </w:p>
    <w:p w14:paraId="68F8CAE3" w14:textId="7E2BDF72" w:rsidR="006E13EA" w:rsidRPr="00AB1D29" w:rsidRDefault="00180DB5" w:rsidP="00DC3E41">
      <w:pPr>
        <w:jc w:val="both"/>
        <w:rPr>
          <w:sz w:val="22"/>
          <w:szCs w:val="22"/>
          <w:lang w:val="ru-RU"/>
        </w:rPr>
      </w:pPr>
      <w:r w:rsidRPr="00AB1D29">
        <w:rPr>
          <w:sz w:val="22"/>
          <w:szCs w:val="22"/>
          <w:lang w:val="ru-RU"/>
        </w:rPr>
        <w:t>При</w:t>
      </w:r>
      <w:r w:rsidR="00080A8A" w:rsidRPr="00AB1D29">
        <w:rPr>
          <w:sz w:val="22"/>
          <w:szCs w:val="22"/>
          <w:lang w:val="ru-RU"/>
        </w:rPr>
        <w:t xml:space="preserve">нимая во внимание тот факт, что существует </w:t>
      </w:r>
      <w:r w:rsidRPr="00AB1D29">
        <w:rPr>
          <w:sz w:val="22"/>
          <w:szCs w:val="22"/>
          <w:lang w:val="ru-RU"/>
        </w:rPr>
        <w:t>взаимодополняемост</w:t>
      </w:r>
      <w:r w:rsidR="00080A8A" w:rsidRPr="00AB1D29">
        <w:rPr>
          <w:sz w:val="22"/>
          <w:szCs w:val="22"/>
          <w:lang w:val="ru-RU"/>
        </w:rPr>
        <w:t xml:space="preserve">ь </w:t>
      </w:r>
      <w:r w:rsidRPr="00AB1D29">
        <w:rPr>
          <w:sz w:val="22"/>
          <w:szCs w:val="22"/>
          <w:lang w:val="ru-RU"/>
        </w:rPr>
        <w:t xml:space="preserve">между этими двумя </w:t>
      </w:r>
      <w:r w:rsidR="00577272" w:rsidRPr="00AB1D29">
        <w:rPr>
          <w:sz w:val="22"/>
          <w:szCs w:val="22"/>
          <w:lang w:val="ru-RU"/>
        </w:rPr>
        <w:t xml:space="preserve">отчетными </w:t>
      </w:r>
      <w:r w:rsidR="00BB3CD3" w:rsidRPr="00AB1D29">
        <w:rPr>
          <w:sz w:val="22"/>
          <w:szCs w:val="22"/>
          <w:lang w:val="ru-RU"/>
        </w:rPr>
        <w:t>процессами</w:t>
      </w:r>
      <w:r w:rsidR="00BD1D67" w:rsidRPr="00AB1D29">
        <w:rPr>
          <w:sz w:val="22"/>
          <w:szCs w:val="22"/>
          <w:lang w:val="ru-RU"/>
        </w:rPr>
        <w:t xml:space="preserve">, </w:t>
      </w:r>
      <w:r w:rsidRPr="00AB1D29">
        <w:rPr>
          <w:sz w:val="22"/>
          <w:szCs w:val="22"/>
          <w:lang w:val="ru-RU"/>
        </w:rPr>
        <w:t xml:space="preserve">данное руководство было разработано, чтобы </w:t>
      </w:r>
      <w:r w:rsidR="009F3A08" w:rsidRPr="00AB1D29">
        <w:rPr>
          <w:sz w:val="22"/>
          <w:szCs w:val="22"/>
          <w:lang w:val="ru-RU"/>
        </w:rPr>
        <w:t xml:space="preserve">скоординировать работу с материалами, которые используются </w:t>
      </w:r>
      <w:r w:rsidR="00BB3CD3" w:rsidRPr="00AB1D29">
        <w:rPr>
          <w:sz w:val="22"/>
          <w:szCs w:val="22"/>
          <w:lang w:val="ru-RU"/>
        </w:rPr>
        <w:t>для выполнения</w:t>
      </w:r>
      <w:r w:rsidR="00B121A1" w:rsidRPr="00AB1D29">
        <w:rPr>
          <w:sz w:val="22"/>
          <w:szCs w:val="22"/>
          <w:lang w:val="ru-RU"/>
        </w:rPr>
        <w:t xml:space="preserve"> отчетности по</w:t>
      </w:r>
      <w:r w:rsidR="009F3A08" w:rsidRPr="00AB1D29">
        <w:rPr>
          <w:sz w:val="22"/>
          <w:szCs w:val="22"/>
          <w:lang w:val="ru-RU"/>
        </w:rPr>
        <w:t xml:space="preserve"> </w:t>
      </w:r>
      <w:r w:rsidR="00BB3CD3" w:rsidRPr="00AB1D29">
        <w:rPr>
          <w:sz w:val="22"/>
          <w:szCs w:val="22"/>
          <w:lang w:val="ru-RU"/>
        </w:rPr>
        <w:t xml:space="preserve">целевому </w:t>
      </w:r>
      <w:r w:rsidR="009F3A08" w:rsidRPr="00AB1D29">
        <w:rPr>
          <w:sz w:val="22"/>
          <w:szCs w:val="22"/>
          <w:lang w:val="ru-RU"/>
        </w:rPr>
        <w:t>показател</w:t>
      </w:r>
      <w:r w:rsidR="00B121A1" w:rsidRPr="00AB1D29">
        <w:rPr>
          <w:sz w:val="22"/>
          <w:szCs w:val="22"/>
          <w:lang w:val="ru-RU"/>
        </w:rPr>
        <w:t>ю</w:t>
      </w:r>
      <w:r w:rsidR="009F3A08" w:rsidRPr="00AB1D29">
        <w:rPr>
          <w:sz w:val="22"/>
          <w:szCs w:val="22"/>
          <w:lang w:val="ru-RU"/>
        </w:rPr>
        <w:t xml:space="preserve"> </w:t>
      </w:r>
      <w:r w:rsidR="00BD1D67" w:rsidRPr="00AB1D29">
        <w:rPr>
          <w:sz w:val="22"/>
          <w:szCs w:val="22"/>
          <w:lang w:val="ru-RU"/>
        </w:rPr>
        <w:t>6.5.2</w:t>
      </w:r>
      <w:r w:rsidR="009F3A08" w:rsidRPr="00AB1D29">
        <w:rPr>
          <w:sz w:val="22"/>
          <w:szCs w:val="22"/>
          <w:lang w:val="ru-RU"/>
        </w:rPr>
        <w:t xml:space="preserve"> ЦУР</w:t>
      </w:r>
      <w:r w:rsidR="00BB3CD3" w:rsidRPr="00AB1D29">
        <w:rPr>
          <w:sz w:val="22"/>
          <w:szCs w:val="22"/>
          <w:lang w:val="ru-RU"/>
        </w:rPr>
        <w:t>,</w:t>
      </w:r>
      <w:r w:rsidR="009F3A08" w:rsidRPr="00AB1D29">
        <w:rPr>
          <w:sz w:val="22"/>
          <w:szCs w:val="22"/>
          <w:lang w:val="ru-RU"/>
        </w:rPr>
        <w:t xml:space="preserve"> в </w:t>
      </w:r>
      <w:r w:rsidR="00BB3CD3" w:rsidRPr="00AB1D29">
        <w:rPr>
          <w:sz w:val="22"/>
          <w:szCs w:val="22"/>
          <w:lang w:val="ru-RU"/>
        </w:rPr>
        <w:t>частности</w:t>
      </w:r>
      <w:r w:rsidR="009F3A08" w:rsidRPr="00AB1D29">
        <w:rPr>
          <w:sz w:val="22"/>
          <w:szCs w:val="22"/>
          <w:lang w:val="ru-RU"/>
        </w:rPr>
        <w:t xml:space="preserve"> </w:t>
      </w:r>
      <w:r w:rsidR="00BB3CD3" w:rsidRPr="00AB1D29">
        <w:rPr>
          <w:i/>
          <w:iCs/>
          <w:sz w:val="22"/>
          <w:szCs w:val="22"/>
          <w:lang w:val="ru-RU"/>
        </w:rPr>
        <w:t>Отчетность</w:t>
      </w:r>
      <w:r w:rsidR="00BB3CD3" w:rsidRPr="00AB1D29">
        <w:rPr>
          <w:sz w:val="22"/>
          <w:szCs w:val="22"/>
          <w:lang w:val="ru-RU"/>
        </w:rPr>
        <w:t xml:space="preserve"> </w:t>
      </w:r>
      <w:r w:rsidR="009F3A08" w:rsidRPr="00AB1D29">
        <w:rPr>
          <w:i/>
          <w:iCs/>
          <w:sz w:val="22"/>
          <w:szCs w:val="22"/>
          <w:lang w:val="ru-RU"/>
        </w:rPr>
        <w:t>по показателю ЦУР</w:t>
      </w:r>
      <w:r w:rsidR="00BD1D67" w:rsidRPr="00AB1D29">
        <w:rPr>
          <w:i/>
          <w:sz w:val="22"/>
          <w:szCs w:val="22"/>
          <w:lang w:val="ru-RU"/>
        </w:rPr>
        <w:t xml:space="preserve">: </w:t>
      </w:r>
      <w:r w:rsidR="009F3A08" w:rsidRPr="00AB1D29">
        <w:rPr>
          <w:i/>
          <w:sz w:val="22"/>
          <w:szCs w:val="22"/>
          <w:lang w:val="ru-RU"/>
        </w:rPr>
        <w:t xml:space="preserve">пошаговая методология </w:t>
      </w:r>
      <w:r w:rsidR="00BD1D67" w:rsidRPr="00AB1D29">
        <w:rPr>
          <w:i/>
          <w:sz w:val="22"/>
          <w:szCs w:val="22"/>
          <w:lang w:val="ru-RU"/>
        </w:rPr>
        <w:t>(</w:t>
      </w:r>
      <w:r w:rsidR="009F3A08" w:rsidRPr="00AB1D29">
        <w:rPr>
          <w:i/>
          <w:sz w:val="22"/>
          <w:szCs w:val="22"/>
          <w:lang w:val="ru-RU"/>
        </w:rPr>
        <w:t>переработанная версия</w:t>
      </w:r>
      <w:r w:rsidR="00BD1D67" w:rsidRPr="00AB1D29">
        <w:rPr>
          <w:i/>
          <w:sz w:val="22"/>
          <w:szCs w:val="22"/>
          <w:lang w:val="ru-RU"/>
        </w:rPr>
        <w:t xml:space="preserve"> </w:t>
      </w:r>
      <w:r w:rsidR="009F3A08" w:rsidRPr="00AB1D29">
        <w:rPr>
          <w:i/>
          <w:sz w:val="22"/>
          <w:szCs w:val="22"/>
          <w:lang w:val="ru-RU"/>
        </w:rPr>
        <w:t>«</w:t>
      </w:r>
      <w:r w:rsidR="00BD1D67" w:rsidRPr="00AB1D29">
        <w:rPr>
          <w:i/>
          <w:sz w:val="22"/>
          <w:szCs w:val="22"/>
          <w:lang w:val="ru-RU"/>
        </w:rPr>
        <w:t>2020</w:t>
      </w:r>
      <w:r w:rsidR="009F3A08" w:rsidRPr="00AB1D29">
        <w:rPr>
          <w:i/>
          <w:sz w:val="22"/>
          <w:szCs w:val="22"/>
          <w:lang w:val="ru-RU"/>
        </w:rPr>
        <w:t>»</w:t>
      </w:r>
      <w:r w:rsidR="00BD1D67" w:rsidRPr="00AB1D29">
        <w:rPr>
          <w:i/>
          <w:sz w:val="22"/>
          <w:szCs w:val="22"/>
          <w:lang w:val="ru-RU"/>
        </w:rPr>
        <w:t>)</w:t>
      </w:r>
      <w:r w:rsidR="005070BD" w:rsidRPr="00AB1D29">
        <w:rPr>
          <w:i/>
          <w:sz w:val="22"/>
          <w:szCs w:val="22"/>
          <w:lang w:val="ru-RU"/>
        </w:rPr>
        <w:t xml:space="preserve"> </w:t>
      </w:r>
      <w:r w:rsidR="005070BD" w:rsidRPr="00AB1D29">
        <w:rPr>
          <w:sz w:val="22"/>
          <w:szCs w:val="22"/>
          <w:lang w:val="ru-RU"/>
        </w:rPr>
        <w:t>(</w:t>
      </w:r>
      <w:r w:rsidR="009F3A08" w:rsidRPr="007A61A6">
        <w:rPr>
          <w:sz w:val="22"/>
          <w:szCs w:val="22"/>
          <w:highlight w:val="yellow"/>
          <w:lang w:val="ru-RU"/>
        </w:rPr>
        <w:t>Ссылка</w:t>
      </w:r>
      <w:r w:rsidR="005070BD" w:rsidRPr="00AB1D29">
        <w:rPr>
          <w:sz w:val="22"/>
          <w:szCs w:val="22"/>
          <w:lang w:val="ru-RU"/>
        </w:rPr>
        <w:t>)</w:t>
      </w:r>
      <w:r w:rsidR="00BD1D67" w:rsidRPr="00AB1D29">
        <w:rPr>
          <w:sz w:val="22"/>
          <w:szCs w:val="22"/>
          <w:lang w:val="ru-RU"/>
        </w:rPr>
        <w:t xml:space="preserve">. </w:t>
      </w:r>
      <w:r w:rsidR="00B121A1" w:rsidRPr="00AB1D29">
        <w:rPr>
          <w:sz w:val="22"/>
          <w:szCs w:val="22"/>
          <w:lang w:val="ru-RU"/>
        </w:rPr>
        <w:t xml:space="preserve">Общие определения и объяснение ключевой терминологии, содержащейся в этом руководстве, </w:t>
      </w:r>
      <w:r w:rsidR="008C1AF8" w:rsidRPr="00AB1D29">
        <w:rPr>
          <w:sz w:val="22"/>
          <w:szCs w:val="22"/>
          <w:lang w:val="ru-RU"/>
        </w:rPr>
        <w:t xml:space="preserve">а также </w:t>
      </w:r>
      <w:r w:rsidR="00B121A1" w:rsidRPr="00AB1D29">
        <w:rPr>
          <w:sz w:val="22"/>
          <w:szCs w:val="22"/>
          <w:lang w:val="ru-RU"/>
        </w:rPr>
        <w:t xml:space="preserve"> пошаговая методология приведены в</w:t>
      </w:r>
      <w:r w:rsidR="008C1AF8" w:rsidRPr="00AB1D29">
        <w:rPr>
          <w:sz w:val="22"/>
          <w:szCs w:val="22"/>
          <w:lang w:val="ru-RU"/>
        </w:rPr>
        <w:t xml:space="preserve"> </w:t>
      </w:r>
      <w:r w:rsidR="00B121A1" w:rsidRPr="00AB1D29">
        <w:rPr>
          <w:sz w:val="22"/>
          <w:szCs w:val="22"/>
          <w:lang w:val="ru-RU"/>
        </w:rPr>
        <w:t xml:space="preserve">соответствие, чтобы помочь странам </w:t>
      </w:r>
      <w:r w:rsidR="008C1AF8" w:rsidRPr="00AB1D29">
        <w:rPr>
          <w:sz w:val="22"/>
          <w:szCs w:val="22"/>
          <w:lang w:val="ru-RU"/>
        </w:rPr>
        <w:t xml:space="preserve">заполнить </w:t>
      </w:r>
      <w:r w:rsidR="00BB3CD3" w:rsidRPr="00AB1D29">
        <w:rPr>
          <w:sz w:val="22"/>
          <w:szCs w:val="22"/>
          <w:lang w:val="ru-RU"/>
        </w:rPr>
        <w:t xml:space="preserve">раздел по </w:t>
      </w:r>
      <w:r w:rsidR="00B121A1" w:rsidRPr="00AB1D29">
        <w:rPr>
          <w:sz w:val="22"/>
          <w:szCs w:val="22"/>
          <w:lang w:val="ru-RU"/>
        </w:rPr>
        <w:t>показател</w:t>
      </w:r>
      <w:r w:rsidR="00BB3CD3" w:rsidRPr="00AB1D29">
        <w:rPr>
          <w:sz w:val="22"/>
          <w:szCs w:val="22"/>
          <w:lang w:val="ru-RU"/>
        </w:rPr>
        <w:t>ю</w:t>
      </w:r>
      <w:r w:rsidR="00B121A1" w:rsidRPr="00AB1D29">
        <w:rPr>
          <w:sz w:val="22"/>
          <w:szCs w:val="22"/>
          <w:lang w:val="ru-RU"/>
        </w:rPr>
        <w:t xml:space="preserve"> </w:t>
      </w:r>
      <w:r w:rsidR="00BD1D67" w:rsidRPr="00AB1D29">
        <w:rPr>
          <w:sz w:val="22"/>
          <w:szCs w:val="22"/>
          <w:lang w:val="ru-RU"/>
        </w:rPr>
        <w:t>6.5.2</w:t>
      </w:r>
      <w:r w:rsidR="00B121A1" w:rsidRPr="00AB1D29">
        <w:rPr>
          <w:sz w:val="22"/>
          <w:szCs w:val="22"/>
          <w:lang w:val="ru-RU"/>
        </w:rPr>
        <w:t xml:space="preserve"> ЦУР</w:t>
      </w:r>
      <w:r w:rsidR="00BD1D67" w:rsidRPr="00AB1D29">
        <w:rPr>
          <w:sz w:val="22"/>
          <w:szCs w:val="22"/>
          <w:lang w:val="ru-RU"/>
        </w:rPr>
        <w:t xml:space="preserve"> (</w:t>
      </w:r>
      <w:r w:rsidR="00B121A1" w:rsidRPr="00AB1D29">
        <w:rPr>
          <w:sz w:val="22"/>
          <w:szCs w:val="22"/>
          <w:lang w:val="ru-RU"/>
        </w:rPr>
        <w:t>раздел</w:t>
      </w:r>
      <w:r w:rsidR="00BD1D67" w:rsidRPr="00AB1D29">
        <w:rPr>
          <w:sz w:val="22"/>
          <w:szCs w:val="22"/>
          <w:lang w:val="ru-RU"/>
        </w:rPr>
        <w:t xml:space="preserve"> </w:t>
      </w:r>
      <w:r w:rsidR="00BD1D67" w:rsidRPr="00AB1D29">
        <w:rPr>
          <w:sz w:val="22"/>
          <w:szCs w:val="22"/>
        </w:rPr>
        <w:t>I</w:t>
      </w:r>
      <w:r w:rsidR="00BD1D67" w:rsidRPr="00AB1D29">
        <w:rPr>
          <w:sz w:val="22"/>
          <w:szCs w:val="22"/>
          <w:lang w:val="ru-RU"/>
        </w:rPr>
        <w:t>)</w:t>
      </w:r>
      <w:r w:rsidR="001A0989" w:rsidRPr="00AB1D29">
        <w:rPr>
          <w:sz w:val="22"/>
          <w:szCs w:val="22"/>
          <w:lang w:val="ru-RU"/>
        </w:rPr>
        <w:t>,</w:t>
      </w:r>
      <w:r w:rsidR="00B121A1" w:rsidRPr="00AB1D29">
        <w:rPr>
          <w:sz w:val="22"/>
          <w:szCs w:val="22"/>
          <w:lang w:val="ru-RU"/>
        </w:rPr>
        <w:t xml:space="preserve"> так и</w:t>
      </w:r>
      <w:r w:rsidR="001A0989" w:rsidRPr="00AB1D29">
        <w:rPr>
          <w:sz w:val="22"/>
          <w:szCs w:val="22"/>
          <w:lang w:val="ru-RU"/>
        </w:rPr>
        <w:t xml:space="preserve"> </w:t>
      </w:r>
      <w:r w:rsidR="00B121A1" w:rsidRPr="00AB1D29">
        <w:rPr>
          <w:sz w:val="22"/>
          <w:szCs w:val="22"/>
          <w:lang w:val="ru-RU"/>
        </w:rPr>
        <w:t>раздел</w:t>
      </w:r>
      <w:r w:rsidR="001A0989" w:rsidRPr="00AB1D29">
        <w:rPr>
          <w:sz w:val="22"/>
          <w:szCs w:val="22"/>
          <w:lang w:val="ru-RU"/>
        </w:rPr>
        <w:t>ы</w:t>
      </w:r>
      <w:r w:rsidR="00B121A1" w:rsidRPr="00AB1D29">
        <w:rPr>
          <w:sz w:val="22"/>
          <w:szCs w:val="22"/>
          <w:lang w:val="ru-RU"/>
        </w:rPr>
        <w:t xml:space="preserve"> </w:t>
      </w:r>
      <w:r w:rsidR="002048E6" w:rsidRPr="00AB1D29">
        <w:rPr>
          <w:sz w:val="22"/>
          <w:szCs w:val="22"/>
        </w:rPr>
        <w:t>II</w:t>
      </w:r>
      <w:r w:rsidR="002048E6" w:rsidRPr="00AB1D29">
        <w:rPr>
          <w:sz w:val="22"/>
          <w:szCs w:val="22"/>
          <w:lang w:val="ru-RU"/>
        </w:rPr>
        <w:t>-</w:t>
      </w:r>
      <w:r w:rsidR="002048E6" w:rsidRPr="00AB1D29">
        <w:rPr>
          <w:sz w:val="22"/>
          <w:szCs w:val="22"/>
        </w:rPr>
        <w:t>IV</w:t>
      </w:r>
      <w:r w:rsidR="00BD1D67" w:rsidRPr="00AB1D29">
        <w:rPr>
          <w:sz w:val="22"/>
          <w:szCs w:val="22"/>
          <w:lang w:val="ru-RU"/>
        </w:rPr>
        <w:t>.</w:t>
      </w:r>
      <w:r w:rsidR="004F55C0" w:rsidRPr="00AB1D29">
        <w:rPr>
          <w:sz w:val="22"/>
          <w:szCs w:val="22"/>
          <w:lang w:val="ru-RU"/>
        </w:rPr>
        <w:t xml:space="preserve"> </w:t>
      </w:r>
    </w:p>
    <w:p w14:paraId="0FEE1DA5" w14:textId="3CF40ED8" w:rsidR="00C17B19" w:rsidRPr="00AB1D29" w:rsidRDefault="00C17B19" w:rsidP="00DC3E41">
      <w:pPr>
        <w:jc w:val="both"/>
        <w:rPr>
          <w:sz w:val="22"/>
          <w:szCs w:val="22"/>
          <w:lang w:val="ru-RU"/>
        </w:rPr>
      </w:pPr>
    </w:p>
    <w:p w14:paraId="79EA4E61" w14:textId="09D7596C" w:rsidR="00E914C8" w:rsidRPr="00AB1D29" w:rsidRDefault="00ED0746" w:rsidP="00DC3E41">
      <w:pPr>
        <w:jc w:val="both"/>
        <w:rPr>
          <w:sz w:val="22"/>
          <w:szCs w:val="22"/>
          <w:lang w:val="ru-RU"/>
        </w:rPr>
      </w:pPr>
      <w:r w:rsidRPr="00AB1D29">
        <w:rPr>
          <w:sz w:val="22"/>
          <w:szCs w:val="22"/>
          <w:lang w:val="ru-RU"/>
        </w:rPr>
        <w:t xml:space="preserve">В рамках Инициативы </w:t>
      </w:r>
      <w:r w:rsidR="009A7B28" w:rsidRPr="00AB1D29">
        <w:rPr>
          <w:sz w:val="22"/>
          <w:szCs w:val="22"/>
          <w:lang w:val="ru-RU"/>
        </w:rPr>
        <w:t xml:space="preserve">по </w:t>
      </w:r>
      <w:r w:rsidRPr="00AB1D29">
        <w:rPr>
          <w:sz w:val="22"/>
          <w:szCs w:val="22"/>
          <w:lang w:val="ru-RU"/>
        </w:rPr>
        <w:t>интегрированно</w:t>
      </w:r>
      <w:r w:rsidR="009A7B28" w:rsidRPr="00AB1D29">
        <w:rPr>
          <w:sz w:val="22"/>
          <w:szCs w:val="22"/>
          <w:lang w:val="ru-RU"/>
        </w:rPr>
        <w:t>му</w:t>
      </w:r>
      <w:r w:rsidRPr="00AB1D29">
        <w:rPr>
          <w:sz w:val="22"/>
          <w:szCs w:val="22"/>
          <w:lang w:val="ru-RU"/>
        </w:rPr>
        <w:t xml:space="preserve"> мониторинг</w:t>
      </w:r>
      <w:r w:rsidR="009A7B28" w:rsidRPr="00AB1D29">
        <w:rPr>
          <w:sz w:val="22"/>
          <w:szCs w:val="22"/>
          <w:lang w:val="ru-RU"/>
        </w:rPr>
        <w:t>у</w:t>
      </w:r>
      <w:r w:rsidRPr="00AB1D29">
        <w:rPr>
          <w:sz w:val="22"/>
          <w:szCs w:val="22"/>
          <w:lang w:val="ru-RU"/>
        </w:rPr>
        <w:t xml:space="preserve"> Механизма </w:t>
      </w:r>
      <w:r w:rsidR="009A7B28" w:rsidRPr="00AB1D29">
        <w:rPr>
          <w:sz w:val="22"/>
          <w:szCs w:val="22"/>
          <w:lang w:val="ru-RU"/>
        </w:rPr>
        <w:t>«</w:t>
      </w:r>
      <w:r w:rsidRPr="00AB1D29">
        <w:rPr>
          <w:sz w:val="22"/>
          <w:szCs w:val="22"/>
          <w:lang w:val="ru-RU"/>
        </w:rPr>
        <w:t>ООН-</w:t>
      </w:r>
      <w:r w:rsidR="009A7B28" w:rsidRPr="00AB1D29">
        <w:rPr>
          <w:sz w:val="22"/>
          <w:szCs w:val="22"/>
          <w:lang w:val="ru-RU"/>
        </w:rPr>
        <w:t>В</w:t>
      </w:r>
      <w:r w:rsidRPr="00AB1D29">
        <w:rPr>
          <w:sz w:val="22"/>
          <w:szCs w:val="22"/>
          <w:lang w:val="ru-RU"/>
        </w:rPr>
        <w:t>одные ресурсы</w:t>
      </w:r>
      <w:r w:rsidR="009A7B28" w:rsidRPr="00AB1D29">
        <w:rPr>
          <w:sz w:val="22"/>
          <w:szCs w:val="22"/>
          <w:lang w:val="ru-RU"/>
        </w:rPr>
        <w:t>»</w:t>
      </w:r>
      <w:r w:rsidR="00320100" w:rsidRPr="00AB1D29">
        <w:rPr>
          <w:sz w:val="22"/>
          <w:szCs w:val="22"/>
          <w:lang w:val="ru-RU"/>
        </w:rPr>
        <w:t xml:space="preserve">, </w:t>
      </w:r>
      <w:r w:rsidR="005C4363" w:rsidRPr="00AB1D29">
        <w:rPr>
          <w:sz w:val="22"/>
          <w:szCs w:val="22"/>
          <w:lang w:val="ru-RU"/>
        </w:rPr>
        <w:t>представление</w:t>
      </w:r>
      <w:r w:rsidR="00903250" w:rsidRPr="00AB1D29">
        <w:rPr>
          <w:sz w:val="22"/>
          <w:szCs w:val="22"/>
          <w:lang w:val="ru-RU"/>
        </w:rPr>
        <w:t xml:space="preserve"> </w:t>
      </w:r>
      <w:r w:rsidRPr="00AB1D29">
        <w:rPr>
          <w:sz w:val="22"/>
          <w:szCs w:val="22"/>
          <w:lang w:val="ru-RU"/>
        </w:rPr>
        <w:t>отчетности по</w:t>
      </w:r>
      <w:r w:rsidR="009A7B28" w:rsidRPr="00AB1D29">
        <w:rPr>
          <w:sz w:val="22"/>
          <w:szCs w:val="22"/>
          <w:lang w:val="ru-RU"/>
        </w:rPr>
        <w:t xml:space="preserve"> целевому показателю</w:t>
      </w:r>
      <w:r w:rsidRPr="00AB1D29">
        <w:rPr>
          <w:sz w:val="22"/>
          <w:szCs w:val="22"/>
          <w:lang w:val="ru-RU"/>
        </w:rPr>
        <w:t xml:space="preserve"> </w:t>
      </w:r>
      <w:r w:rsidR="00320100" w:rsidRPr="00AB1D29">
        <w:rPr>
          <w:sz w:val="22"/>
          <w:szCs w:val="22"/>
          <w:lang w:val="ru-RU"/>
        </w:rPr>
        <w:t xml:space="preserve">6.5.2 </w:t>
      </w:r>
      <w:r w:rsidRPr="00AB1D29">
        <w:rPr>
          <w:sz w:val="22"/>
          <w:szCs w:val="22"/>
          <w:lang w:val="ru-RU"/>
        </w:rPr>
        <w:t>также было скоординировано с другими показателями ЦУР и</w:t>
      </w:r>
      <w:r w:rsidR="009A7B28" w:rsidRPr="00AB1D29">
        <w:rPr>
          <w:sz w:val="22"/>
          <w:szCs w:val="22"/>
          <w:lang w:val="ru-RU"/>
        </w:rPr>
        <w:t>,</w:t>
      </w:r>
      <w:r w:rsidRPr="00AB1D29">
        <w:rPr>
          <w:sz w:val="22"/>
          <w:szCs w:val="22"/>
          <w:lang w:val="ru-RU"/>
        </w:rPr>
        <w:t xml:space="preserve"> </w:t>
      </w:r>
      <w:r w:rsidR="009A7B28" w:rsidRPr="00AB1D29">
        <w:rPr>
          <w:sz w:val="22"/>
          <w:szCs w:val="22"/>
          <w:lang w:val="ru-RU"/>
        </w:rPr>
        <w:t xml:space="preserve">в частности, </w:t>
      </w:r>
      <w:r w:rsidRPr="00AB1D29">
        <w:rPr>
          <w:sz w:val="22"/>
          <w:szCs w:val="22"/>
          <w:lang w:val="ru-RU"/>
        </w:rPr>
        <w:t>показателем</w:t>
      </w:r>
      <w:r w:rsidR="00320100" w:rsidRPr="00AB1D29">
        <w:rPr>
          <w:sz w:val="22"/>
          <w:szCs w:val="22"/>
          <w:lang w:val="ru-RU"/>
        </w:rPr>
        <w:t xml:space="preserve"> 6.5.1.</w:t>
      </w:r>
      <w:r w:rsidR="004F55C0" w:rsidRPr="00AB1D29">
        <w:rPr>
          <w:sz w:val="22"/>
          <w:szCs w:val="22"/>
          <w:lang w:val="ru-RU"/>
        </w:rPr>
        <w:t xml:space="preserve"> </w:t>
      </w:r>
      <w:r w:rsidR="009A7B28" w:rsidRPr="00AB1D29">
        <w:rPr>
          <w:sz w:val="22"/>
          <w:szCs w:val="22"/>
          <w:lang w:val="ru-RU"/>
        </w:rPr>
        <w:t>Целевой п</w:t>
      </w:r>
      <w:r w:rsidRPr="00AB1D29">
        <w:rPr>
          <w:sz w:val="22"/>
          <w:szCs w:val="22"/>
          <w:lang w:val="ru-RU"/>
        </w:rPr>
        <w:t xml:space="preserve">оказатель </w:t>
      </w:r>
      <w:r w:rsidR="00320100" w:rsidRPr="00AB1D29">
        <w:rPr>
          <w:sz w:val="22"/>
          <w:szCs w:val="22"/>
          <w:lang w:val="ru-RU"/>
        </w:rPr>
        <w:t>6.5.1</w:t>
      </w:r>
      <w:r w:rsidRPr="00AB1D29">
        <w:rPr>
          <w:sz w:val="22"/>
          <w:szCs w:val="22"/>
          <w:lang w:val="ru-RU"/>
        </w:rPr>
        <w:t xml:space="preserve"> ЦУР измеряет </w:t>
      </w:r>
      <w:r w:rsidR="009669EA" w:rsidRPr="00AB1D29">
        <w:rPr>
          <w:sz w:val="22"/>
          <w:szCs w:val="22"/>
          <w:lang w:val="ru-RU"/>
        </w:rPr>
        <w:t>уровень осуществления</w:t>
      </w:r>
      <w:r w:rsidRPr="00AB1D29">
        <w:rPr>
          <w:sz w:val="22"/>
          <w:szCs w:val="22"/>
          <w:lang w:val="ru-RU"/>
        </w:rPr>
        <w:t xml:space="preserve"> </w:t>
      </w:r>
      <w:r w:rsidR="009669EA" w:rsidRPr="00AB1D29">
        <w:rPr>
          <w:sz w:val="22"/>
          <w:szCs w:val="22"/>
          <w:lang w:val="ru-RU"/>
        </w:rPr>
        <w:t>интегрированного</w:t>
      </w:r>
      <w:r w:rsidRPr="00AB1D29">
        <w:rPr>
          <w:sz w:val="22"/>
          <w:szCs w:val="22"/>
          <w:lang w:val="ru-RU"/>
        </w:rPr>
        <w:t xml:space="preserve"> управлени</w:t>
      </w:r>
      <w:r w:rsidR="009669EA" w:rsidRPr="00AB1D29">
        <w:rPr>
          <w:sz w:val="22"/>
          <w:szCs w:val="22"/>
          <w:lang w:val="ru-RU"/>
        </w:rPr>
        <w:t>я</w:t>
      </w:r>
      <w:r w:rsidRPr="00AB1D29">
        <w:rPr>
          <w:sz w:val="22"/>
          <w:szCs w:val="22"/>
          <w:lang w:val="ru-RU"/>
        </w:rPr>
        <w:t xml:space="preserve"> водными ресурсами на всех уровнях</w:t>
      </w:r>
      <w:r w:rsidR="00320100" w:rsidRPr="00AB1D29">
        <w:rPr>
          <w:sz w:val="22"/>
          <w:szCs w:val="22"/>
          <w:lang w:val="ru-RU"/>
        </w:rPr>
        <w:t xml:space="preserve">, </w:t>
      </w:r>
      <w:r w:rsidRPr="00AB1D29">
        <w:rPr>
          <w:sz w:val="22"/>
          <w:szCs w:val="22"/>
          <w:lang w:val="ru-RU"/>
        </w:rPr>
        <w:t>включая трансграничный</w:t>
      </w:r>
      <w:r w:rsidR="00320100" w:rsidRPr="00AB1D29">
        <w:rPr>
          <w:sz w:val="22"/>
          <w:szCs w:val="22"/>
          <w:lang w:val="ru-RU"/>
        </w:rPr>
        <w:t>.</w:t>
      </w:r>
      <w:r w:rsidR="004F55C0" w:rsidRPr="00AB1D29">
        <w:rPr>
          <w:sz w:val="22"/>
          <w:szCs w:val="22"/>
          <w:lang w:val="ru-RU"/>
        </w:rPr>
        <w:t xml:space="preserve"> </w:t>
      </w:r>
      <w:r w:rsidRPr="00AB1D29">
        <w:rPr>
          <w:sz w:val="22"/>
          <w:szCs w:val="22"/>
          <w:lang w:val="ru-RU"/>
        </w:rPr>
        <w:t xml:space="preserve">Что касается </w:t>
      </w:r>
      <w:r w:rsidRPr="007A61A6">
        <w:rPr>
          <w:sz w:val="22"/>
          <w:szCs w:val="22"/>
          <w:highlight w:val="yellow"/>
          <w:lang w:val="ru-RU"/>
        </w:rPr>
        <w:t>трансграничного уровня</w:t>
      </w:r>
      <w:r w:rsidR="00320100" w:rsidRPr="00AB1D29">
        <w:rPr>
          <w:sz w:val="22"/>
          <w:szCs w:val="22"/>
          <w:lang w:val="ru-RU"/>
        </w:rPr>
        <w:t xml:space="preserve">, </w:t>
      </w:r>
      <w:r w:rsidR="00D56783" w:rsidRPr="00AB1D29">
        <w:rPr>
          <w:sz w:val="22"/>
          <w:szCs w:val="22"/>
          <w:lang w:val="ru-RU"/>
        </w:rPr>
        <w:t>от</w:t>
      </w:r>
      <w:r w:rsidR="00ED12C3" w:rsidRPr="00AB1D29">
        <w:rPr>
          <w:sz w:val="22"/>
          <w:szCs w:val="22"/>
          <w:lang w:val="ru-RU"/>
        </w:rPr>
        <w:t xml:space="preserve"> стран</w:t>
      </w:r>
      <w:r w:rsidR="00D56783" w:rsidRPr="00AB1D29">
        <w:rPr>
          <w:sz w:val="22"/>
          <w:szCs w:val="22"/>
          <w:lang w:val="ru-RU"/>
        </w:rPr>
        <w:t xml:space="preserve"> </w:t>
      </w:r>
      <w:r w:rsidR="003F150E" w:rsidRPr="00AB1D29">
        <w:rPr>
          <w:sz w:val="22"/>
          <w:szCs w:val="22"/>
          <w:lang w:val="ru-RU"/>
        </w:rPr>
        <w:t xml:space="preserve">представляют </w:t>
      </w:r>
      <w:r w:rsidR="00ED12C3" w:rsidRPr="00AB1D29">
        <w:rPr>
          <w:sz w:val="22"/>
          <w:szCs w:val="22"/>
          <w:lang w:val="ru-RU"/>
        </w:rPr>
        <w:t>отчет</w:t>
      </w:r>
      <w:r w:rsidR="00D56783" w:rsidRPr="00AB1D29">
        <w:rPr>
          <w:sz w:val="22"/>
          <w:szCs w:val="22"/>
          <w:lang w:val="ru-RU"/>
        </w:rPr>
        <w:t>ност</w:t>
      </w:r>
      <w:r w:rsidR="003F150E" w:rsidRPr="00AB1D29">
        <w:rPr>
          <w:sz w:val="22"/>
          <w:szCs w:val="22"/>
          <w:lang w:val="ru-RU"/>
        </w:rPr>
        <w:t>ь</w:t>
      </w:r>
      <w:r w:rsidR="00D56783" w:rsidRPr="00AB1D29">
        <w:rPr>
          <w:sz w:val="22"/>
          <w:szCs w:val="22"/>
          <w:lang w:val="ru-RU"/>
        </w:rPr>
        <w:t xml:space="preserve"> об</w:t>
      </w:r>
      <w:r w:rsidR="00ED12C3" w:rsidRPr="00AB1D29">
        <w:rPr>
          <w:sz w:val="22"/>
          <w:szCs w:val="22"/>
          <w:lang w:val="ru-RU"/>
        </w:rPr>
        <w:t xml:space="preserve"> </w:t>
      </w:r>
      <w:r w:rsidR="00D56783" w:rsidRPr="00AB1D29">
        <w:rPr>
          <w:sz w:val="22"/>
          <w:szCs w:val="22"/>
          <w:lang w:val="ru-RU"/>
        </w:rPr>
        <w:t>уровне</w:t>
      </w:r>
      <w:r w:rsidR="00982742" w:rsidRPr="00AB1D29">
        <w:rPr>
          <w:sz w:val="22"/>
          <w:szCs w:val="22"/>
          <w:lang w:val="ru-RU"/>
        </w:rPr>
        <w:t xml:space="preserve"> </w:t>
      </w:r>
      <w:r w:rsidR="00D56783" w:rsidRPr="00AB1D29">
        <w:rPr>
          <w:sz w:val="22"/>
          <w:szCs w:val="22"/>
          <w:lang w:val="ru-RU"/>
        </w:rPr>
        <w:t xml:space="preserve">осуществления интегрированного </w:t>
      </w:r>
      <w:r w:rsidR="00982742" w:rsidRPr="00AB1D29">
        <w:rPr>
          <w:sz w:val="22"/>
          <w:szCs w:val="22"/>
          <w:lang w:val="ru-RU"/>
        </w:rPr>
        <w:t>управления водными ресурсами</w:t>
      </w:r>
      <w:r w:rsidR="004027D4" w:rsidRPr="00AB1D29">
        <w:rPr>
          <w:sz w:val="22"/>
          <w:szCs w:val="22"/>
          <w:lang w:val="ru-RU"/>
        </w:rPr>
        <w:t xml:space="preserve"> на самых важных реках, озерах</w:t>
      </w:r>
      <w:r w:rsidR="00E06247" w:rsidRPr="00AB1D29">
        <w:rPr>
          <w:sz w:val="22"/>
          <w:szCs w:val="22"/>
          <w:lang w:val="ru-RU"/>
        </w:rPr>
        <w:t xml:space="preserve"> и </w:t>
      </w:r>
      <w:r w:rsidR="004027D4" w:rsidRPr="00AB1D29">
        <w:rPr>
          <w:sz w:val="22"/>
          <w:szCs w:val="22"/>
          <w:lang w:val="ru-RU"/>
        </w:rPr>
        <w:t>вод</w:t>
      </w:r>
      <w:r w:rsidR="003F150E" w:rsidRPr="00AB1D29">
        <w:rPr>
          <w:sz w:val="22"/>
          <w:szCs w:val="22"/>
          <w:lang w:val="ru-RU"/>
        </w:rPr>
        <w:t>онос</w:t>
      </w:r>
      <w:r w:rsidR="004027D4" w:rsidRPr="00AB1D29">
        <w:rPr>
          <w:sz w:val="22"/>
          <w:szCs w:val="22"/>
          <w:lang w:val="ru-RU"/>
        </w:rPr>
        <w:t>ных горизонтах</w:t>
      </w:r>
      <w:r w:rsidR="00E06247" w:rsidRPr="00AB1D29">
        <w:rPr>
          <w:sz w:val="22"/>
          <w:szCs w:val="22"/>
          <w:lang w:val="ru-RU"/>
        </w:rPr>
        <w:t xml:space="preserve"> в их стране, включая </w:t>
      </w:r>
      <w:r w:rsidR="003F150E" w:rsidRPr="00AB1D29">
        <w:rPr>
          <w:sz w:val="22"/>
          <w:szCs w:val="22"/>
          <w:lang w:val="ru-RU"/>
        </w:rPr>
        <w:t xml:space="preserve">описание </w:t>
      </w:r>
      <w:r w:rsidR="00E06247" w:rsidRPr="00AB1D29">
        <w:rPr>
          <w:sz w:val="22"/>
          <w:szCs w:val="22"/>
          <w:lang w:val="ru-RU"/>
        </w:rPr>
        <w:t>механизм</w:t>
      </w:r>
      <w:r w:rsidR="003F150E" w:rsidRPr="00AB1D29">
        <w:rPr>
          <w:sz w:val="22"/>
          <w:szCs w:val="22"/>
          <w:lang w:val="ru-RU"/>
        </w:rPr>
        <w:t>ов</w:t>
      </w:r>
      <w:r w:rsidR="00E06247" w:rsidRPr="00AB1D29">
        <w:rPr>
          <w:sz w:val="22"/>
          <w:szCs w:val="22"/>
          <w:lang w:val="ru-RU"/>
        </w:rPr>
        <w:t xml:space="preserve"> </w:t>
      </w:r>
      <w:r w:rsidR="006733A2" w:rsidRPr="00AB1D29">
        <w:rPr>
          <w:sz w:val="22"/>
          <w:szCs w:val="22"/>
          <w:lang w:val="ru-RU"/>
        </w:rPr>
        <w:t xml:space="preserve">для </w:t>
      </w:r>
      <w:r w:rsidR="00E06247" w:rsidRPr="00AB1D29">
        <w:rPr>
          <w:sz w:val="22"/>
          <w:szCs w:val="22"/>
          <w:lang w:val="ru-RU"/>
        </w:rPr>
        <w:t>управления трансграничными водами</w:t>
      </w:r>
      <w:r w:rsidR="006733A2" w:rsidRPr="00AB1D29">
        <w:rPr>
          <w:sz w:val="22"/>
          <w:szCs w:val="22"/>
          <w:lang w:val="ru-RU"/>
        </w:rPr>
        <w:t xml:space="preserve">, </w:t>
      </w:r>
      <w:r w:rsidR="003F150E" w:rsidRPr="00AB1D29">
        <w:rPr>
          <w:sz w:val="22"/>
          <w:szCs w:val="22"/>
          <w:lang w:val="ru-RU"/>
        </w:rPr>
        <w:t xml:space="preserve">представление </w:t>
      </w:r>
      <w:r w:rsidR="006733A2" w:rsidRPr="00AB1D29">
        <w:rPr>
          <w:sz w:val="22"/>
          <w:szCs w:val="22"/>
          <w:lang w:val="ru-RU"/>
        </w:rPr>
        <w:t>любы</w:t>
      </w:r>
      <w:r w:rsidR="003F150E" w:rsidRPr="00AB1D29">
        <w:rPr>
          <w:sz w:val="22"/>
          <w:szCs w:val="22"/>
          <w:lang w:val="ru-RU"/>
        </w:rPr>
        <w:t>х</w:t>
      </w:r>
      <w:r w:rsidR="006733A2" w:rsidRPr="00AB1D29">
        <w:rPr>
          <w:sz w:val="22"/>
          <w:szCs w:val="22"/>
          <w:lang w:val="ru-RU"/>
        </w:rPr>
        <w:t xml:space="preserve"> действующи</w:t>
      </w:r>
      <w:r w:rsidR="003F150E" w:rsidRPr="00AB1D29">
        <w:rPr>
          <w:sz w:val="22"/>
          <w:szCs w:val="22"/>
          <w:lang w:val="ru-RU"/>
        </w:rPr>
        <w:t>х</w:t>
      </w:r>
      <w:r w:rsidR="006733A2" w:rsidRPr="00AB1D29">
        <w:rPr>
          <w:sz w:val="22"/>
          <w:szCs w:val="22"/>
          <w:lang w:val="ru-RU"/>
        </w:rPr>
        <w:t xml:space="preserve"> организационны</w:t>
      </w:r>
      <w:r w:rsidR="003F150E" w:rsidRPr="00AB1D29">
        <w:rPr>
          <w:sz w:val="22"/>
          <w:szCs w:val="22"/>
          <w:lang w:val="ru-RU"/>
        </w:rPr>
        <w:t>х</w:t>
      </w:r>
      <w:r w:rsidR="006733A2" w:rsidRPr="00AB1D29">
        <w:rPr>
          <w:sz w:val="22"/>
          <w:szCs w:val="22"/>
          <w:lang w:val="ru-RU"/>
        </w:rPr>
        <w:t xml:space="preserve"> рам</w:t>
      </w:r>
      <w:r w:rsidR="003F150E" w:rsidRPr="00AB1D29">
        <w:rPr>
          <w:sz w:val="22"/>
          <w:szCs w:val="22"/>
          <w:lang w:val="ru-RU"/>
        </w:rPr>
        <w:t>ок</w:t>
      </w:r>
      <w:r w:rsidR="006733A2" w:rsidRPr="00AB1D29">
        <w:rPr>
          <w:sz w:val="22"/>
          <w:szCs w:val="22"/>
          <w:lang w:val="ru-RU"/>
        </w:rPr>
        <w:t xml:space="preserve">, а также </w:t>
      </w:r>
      <w:r w:rsidR="003F150E" w:rsidRPr="00AB1D29">
        <w:rPr>
          <w:sz w:val="22"/>
          <w:szCs w:val="22"/>
          <w:lang w:val="ru-RU"/>
        </w:rPr>
        <w:t>уровня</w:t>
      </w:r>
      <w:r w:rsidR="006733A2" w:rsidRPr="00AB1D29">
        <w:rPr>
          <w:sz w:val="22"/>
          <w:szCs w:val="22"/>
          <w:lang w:val="ru-RU"/>
        </w:rPr>
        <w:t>,</w:t>
      </w:r>
      <w:r w:rsidR="003F150E" w:rsidRPr="00AB1D29">
        <w:rPr>
          <w:sz w:val="22"/>
          <w:szCs w:val="22"/>
          <w:lang w:val="ru-RU"/>
        </w:rPr>
        <w:t xml:space="preserve"> на</w:t>
      </w:r>
      <w:r w:rsidR="006733A2" w:rsidRPr="00AB1D29">
        <w:rPr>
          <w:sz w:val="22"/>
          <w:szCs w:val="22"/>
          <w:lang w:val="ru-RU"/>
        </w:rPr>
        <w:t xml:space="preserve"> которо</w:t>
      </w:r>
      <w:r w:rsidR="003F150E" w:rsidRPr="00AB1D29">
        <w:rPr>
          <w:sz w:val="22"/>
          <w:szCs w:val="22"/>
          <w:lang w:val="ru-RU"/>
        </w:rPr>
        <w:t>м</w:t>
      </w:r>
      <w:r w:rsidR="006733A2" w:rsidRPr="00AB1D29">
        <w:rPr>
          <w:sz w:val="22"/>
          <w:szCs w:val="22"/>
          <w:lang w:val="ru-RU"/>
        </w:rPr>
        <w:t xml:space="preserve"> происходит обмен данными и информацией</w:t>
      </w:r>
      <w:r w:rsidR="00E914C8" w:rsidRPr="00AB1D29">
        <w:rPr>
          <w:sz w:val="22"/>
          <w:szCs w:val="22"/>
          <w:lang w:val="ru-RU"/>
        </w:rPr>
        <w:t xml:space="preserve">, </w:t>
      </w:r>
      <w:r w:rsidR="006733A2" w:rsidRPr="00AB1D29">
        <w:rPr>
          <w:sz w:val="22"/>
          <w:szCs w:val="22"/>
          <w:lang w:val="ru-RU"/>
        </w:rPr>
        <w:t>уровн</w:t>
      </w:r>
      <w:r w:rsidR="003F150E" w:rsidRPr="00AB1D29">
        <w:rPr>
          <w:sz w:val="22"/>
          <w:szCs w:val="22"/>
          <w:lang w:val="ru-RU"/>
        </w:rPr>
        <w:t>я</w:t>
      </w:r>
      <w:r w:rsidR="006733A2" w:rsidRPr="00AB1D29">
        <w:rPr>
          <w:sz w:val="22"/>
          <w:szCs w:val="22"/>
          <w:lang w:val="ru-RU"/>
        </w:rPr>
        <w:t xml:space="preserve"> финансирования трансграничного сотрудничества</w:t>
      </w:r>
      <w:r w:rsidR="00EB6053" w:rsidRPr="00AB1D29">
        <w:rPr>
          <w:sz w:val="22"/>
          <w:szCs w:val="22"/>
          <w:lang w:val="ru-RU"/>
        </w:rPr>
        <w:t xml:space="preserve">, </w:t>
      </w:r>
      <w:r w:rsidR="006733A2" w:rsidRPr="00AB1D29">
        <w:rPr>
          <w:sz w:val="22"/>
          <w:szCs w:val="22"/>
          <w:lang w:val="ru-RU"/>
        </w:rPr>
        <w:t>и род</w:t>
      </w:r>
      <w:r w:rsidR="003F150E" w:rsidRPr="00AB1D29">
        <w:rPr>
          <w:sz w:val="22"/>
          <w:szCs w:val="22"/>
          <w:lang w:val="ru-RU"/>
        </w:rPr>
        <w:t>а</w:t>
      </w:r>
      <w:r w:rsidR="006733A2" w:rsidRPr="00AB1D29">
        <w:rPr>
          <w:sz w:val="22"/>
          <w:szCs w:val="22"/>
          <w:lang w:val="ru-RU"/>
        </w:rPr>
        <w:t xml:space="preserve"> такого сотрудничества</w:t>
      </w:r>
      <w:r w:rsidR="00E914C8" w:rsidRPr="00AB1D29">
        <w:rPr>
          <w:sz w:val="22"/>
          <w:szCs w:val="22"/>
          <w:lang w:val="ru-RU"/>
        </w:rPr>
        <w:t>.</w:t>
      </w:r>
      <w:r w:rsidR="004F55C0" w:rsidRPr="00AB1D29">
        <w:rPr>
          <w:sz w:val="22"/>
          <w:szCs w:val="22"/>
          <w:lang w:val="ru-RU"/>
        </w:rPr>
        <w:t xml:space="preserve"> </w:t>
      </w:r>
      <w:r w:rsidR="005C4363" w:rsidRPr="00AB1D29">
        <w:rPr>
          <w:sz w:val="22"/>
          <w:szCs w:val="22"/>
          <w:lang w:val="ru-RU"/>
        </w:rPr>
        <w:t>П</w:t>
      </w:r>
      <w:r w:rsidR="003F150E" w:rsidRPr="00AB1D29">
        <w:rPr>
          <w:sz w:val="22"/>
          <w:szCs w:val="22"/>
          <w:lang w:val="ru-RU"/>
        </w:rPr>
        <w:t>роцесс п</w:t>
      </w:r>
      <w:r w:rsidR="005C4363" w:rsidRPr="00AB1D29">
        <w:rPr>
          <w:sz w:val="22"/>
          <w:szCs w:val="22"/>
          <w:lang w:val="ru-RU"/>
        </w:rPr>
        <w:t>редставлени</w:t>
      </w:r>
      <w:r w:rsidR="003F150E" w:rsidRPr="00AB1D29">
        <w:rPr>
          <w:sz w:val="22"/>
          <w:szCs w:val="22"/>
          <w:lang w:val="ru-RU"/>
        </w:rPr>
        <w:t>я</w:t>
      </w:r>
      <w:r w:rsidR="00903250" w:rsidRPr="00AB1D29">
        <w:rPr>
          <w:sz w:val="22"/>
          <w:szCs w:val="22"/>
          <w:lang w:val="ru-RU"/>
        </w:rPr>
        <w:t xml:space="preserve"> </w:t>
      </w:r>
      <w:r w:rsidR="009910A0" w:rsidRPr="00AB1D29">
        <w:rPr>
          <w:sz w:val="22"/>
          <w:szCs w:val="22"/>
          <w:lang w:val="ru-RU"/>
        </w:rPr>
        <w:t xml:space="preserve">отчетности по показателям </w:t>
      </w:r>
      <w:r w:rsidR="00E914C8" w:rsidRPr="00AB1D29">
        <w:rPr>
          <w:sz w:val="22"/>
          <w:szCs w:val="22"/>
          <w:lang w:val="ru-RU"/>
        </w:rPr>
        <w:t xml:space="preserve">6.5.1 </w:t>
      </w:r>
      <w:r w:rsidR="009910A0" w:rsidRPr="00AB1D29">
        <w:rPr>
          <w:sz w:val="22"/>
          <w:szCs w:val="22"/>
          <w:lang w:val="ru-RU"/>
        </w:rPr>
        <w:t>и</w:t>
      </w:r>
      <w:r w:rsidR="00E914C8" w:rsidRPr="00AB1D29">
        <w:rPr>
          <w:sz w:val="22"/>
          <w:szCs w:val="22"/>
          <w:lang w:val="ru-RU"/>
        </w:rPr>
        <w:t xml:space="preserve"> 6.5.2</w:t>
      </w:r>
      <w:r w:rsidR="001A0989" w:rsidRPr="00AB1D29">
        <w:rPr>
          <w:sz w:val="22"/>
          <w:szCs w:val="22"/>
          <w:lang w:val="ru-RU"/>
        </w:rPr>
        <w:t xml:space="preserve"> </w:t>
      </w:r>
      <w:r w:rsidR="009910A0" w:rsidRPr="00AB1D29">
        <w:rPr>
          <w:sz w:val="22"/>
          <w:szCs w:val="22"/>
          <w:lang w:val="ru-RU"/>
        </w:rPr>
        <w:t xml:space="preserve">является </w:t>
      </w:r>
      <w:r w:rsidR="003F150E" w:rsidRPr="00AB1D29">
        <w:rPr>
          <w:sz w:val="22"/>
          <w:szCs w:val="22"/>
          <w:lang w:val="ru-RU"/>
        </w:rPr>
        <w:t xml:space="preserve">взаимодополняющим и </w:t>
      </w:r>
      <w:r w:rsidR="009910A0" w:rsidRPr="00AB1D29">
        <w:rPr>
          <w:sz w:val="22"/>
          <w:szCs w:val="22"/>
          <w:lang w:val="ru-RU"/>
        </w:rPr>
        <w:t xml:space="preserve">предлагает более полную картину </w:t>
      </w:r>
      <w:r w:rsidR="001A0989" w:rsidRPr="00AB1D29">
        <w:rPr>
          <w:sz w:val="22"/>
          <w:szCs w:val="22"/>
          <w:lang w:val="ru-RU"/>
        </w:rPr>
        <w:t>осуществления</w:t>
      </w:r>
      <w:r w:rsidR="009910A0" w:rsidRPr="00AB1D29">
        <w:rPr>
          <w:sz w:val="22"/>
          <w:szCs w:val="22"/>
          <w:lang w:val="ru-RU"/>
        </w:rPr>
        <w:t xml:space="preserve"> </w:t>
      </w:r>
      <w:r w:rsidR="003F150E" w:rsidRPr="00AB1D29">
        <w:rPr>
          <w:sz w:val="22"/>
          <w:szCs w:val="22"/>
          <w:lang w:val="ru-RU"/>
        </w:rPr>
        <w:t>интегрированного</w:t>
      </w:r>
      <w:r w:rsidR="009910A0" w:rsidRPr="00AB1D29">
        <w:rPr>
          <w:sz w:val="22"/>
          <w:szCs w:val="22"/>
          <w:lang w:val="ru-RU"/>
        </w:rPr>
        <w:t xml:space="preserve"> управления водными ресурсами как на национальном, так и на трансграничном уровнях</w:t>
      </w:r>
      <w:r w:rsidR="00E914C8" w:rsidRPr="00AB1D29">
        <w:rPr>
          <w:sz w:val="22"/>
          <w:szCs w:val="22"/>
          <w:lang w:val="ru-RU"/>
        </w:rPr>
        <w:t>.</w:t>
      </w:r>
      <w:r w:rsidR="004F55C0" w:rsidRPr="00AB1D29">
        <w:rPr>
          <w:sz w:val="22"/>
          <w:szCs w:val="22"/>
          <w:lang w:val="ru-RU"/>
        </w:rPr>
        <w:t xml:space="preserve"> </w:t>
      </w:r>
    </w:p>
    <w:p w14:paraId="73A055D5" w14:textId="132FE4AB" w:rsidR="00C72C17" w:rsidRPr="00AB1D29" w:rsidRDefault="00C72C17" w:rsidP="00DC3E41">
      <w:pPr>
        <w:jc w:val="both"/>
        <w:rPr>
          <w:sz w:val="22"/>
          <w:szCs w:val="22"/>
          <w:lang w:val="ru-RU"/>
        </w:rPr>
      </w:pPr>
    </w:p>
    <w:tbl>
      <w:tblPr>
        <w:tblStyle w:val="TableGrid"/>
        <w:tblW w:w="0" w:type="auto"/>
        <w:tblLook w:val="04A0" w:firstRow="1" w:lastRow="0" w:firstColumn="1" w:lastColumn="0" w:noHBand="0" w:noVBand="1"/>
      </w:tblPr>
      <w:tblGrid>
        <w:gridCol w:w="9629"/>
      </w:tblGrid>
      <w:tr w:rsidR="007A61A6" w:rsidRPr="00D61CE6" w14:paraId="4C1CB611" w14:textId="77777777" w:rsidTr="00053EDE">
        <w:tc>
          <w:tcPr>
            <w:tcW w:w="9629" w:type="dxa"/>
            <w:tcBorders>
              <w:top w:val="nil"/>
              <w:left w:val="nil"/>
              <w:bottom w:val="nil"/>
              <w:right w:val="nil"/>
            </w:tcBorders>
            <w:shd w:val="clear" w:color="auto" w:fill="FFFF00"/>
          </w:tcPr>
          <w:p w14:paraId="67418F4F" w14:textId="70AE32AC" w:rsidR="007A61A6" w:rsidRPr="00355C3A" w:rsidRDefault="00DB762C" w:rsidP="00053EDE">
            <w:pPr>
              <w:jc w:val="both"/>
              <w:rPr>
                <w:rFonts w:asciiTheme="majorBidi" w:hAnsiTheme="majorBidi" w:cstheme="majorBidi"/>
                <w:b/>
                <w:bCs/>
                <w:sz w:val="22"/>
                <w:szCs w:val="22"/>
                <w:lang w:val="ru-RU"/>
              </w:rPr>
            </w:pPr>
            <w:bookmarkStart w:id="16" w:name="_Ref11937509"/>
            <w:r>
              <w:rPr>
                <w:rFonts w:asciiTheme="majorBidi" w:hAnsiTheme="majorBidi" w:cstheme="majorBidi"/>
                <w:b/>
                <w:bCs/>
                <w:sz w:val="22"/>
                <w:szCs w:val="22"/>
                <w:lang w:val="ru-RU"/>
              </w:rPr>
              <w:t>Комментарий</w:t>
            </w:r>
          </w:p>
          <w:p w14:paraId="5923C3D5" w14:textId="7E1ECFE7" w:rsidR="007A61A6" w:rsidRPr="00D61CE6" w:rsidRDefault="00DB762C" w:rsidP="00053EDE">
            <w:pPr>
              <w:jc w:val="both"/>
              <w:rPr>
                <w:rFonts w:asciiTheme="majorBidi" w:hAnsiTheme="majorBidi" w:cstheme="majorBidi"/>
                <w:sz w:val="22"/>
                <w:szCs w:val="22"/>
              </w:rPr>
            </w:pPr>
            <w:r>
              <w:rPr>
                <w:rFonts w:asciiTheme="majorBidi" w:hAnsiTheme="majorBidi" w:cstheme="majorBidi"/>
                <w:b/>
                <w:bCs/>
                <w:sz w:val="22"/>
                <w:szCs w:val="22"/>
                <w:lang w:val="ru-RU"/>
              </w:rPr>
              <w:t>Люксембург</w:t>
            </w:r>
            <w:r w:rsidR="007A61A6" w:rsidRPr="00D61CE6">
              <w:rPr>
                <w:rFonts w:asciiTheme="majorBidi" w:hAnsiTheme="majorBidi" w:cstheme="majorBidi"/>
                <w:b/>
                <w:bCs/>
                <w:sz w:val="22"/>
                <w:szCs w:val="22"/>
              </w:rPr>
              <w:t>:</w:t>
            </w:r>
            <w:r w:rsidR="007A61A6" w:rsidRPr="00D61CE6">
              <w:rPr>
                <w:rFonts w:asciiTheme="majorBidi" w:hAnsiTheme="majorBidi" w:cstheme="majorBidi"/>
                <w:sz w:val="22"/>
                <w:szCs w:val="22"/>
              </w:rPr>
              <w:t xml:space="preserve"> </w:t>
            </w:r>
            <w:r>
              <w:rPr>
                <w:rFonts w:asciiTheme="majorBidi" w:hAnsiTheme="majorBidi" w:cstheme="majorBidi"/>
                <w:sz w:val="22"/>
                <w:szCs w:val="22"/>
                <w:lang w:val="ru-RU"/>
              </w:rPr>
              <w:t>Т</w:t>
            </w:r>
            <w:r w:rsidRPr="007A61A6">
              <w:rPr>
                <w:sz w:val="22"/>
                <w:szCs w:val="22"/>
                <w:highlight w:val="yellow"/>
                <w:lang w:val="ru-RU"/>
              </w:rPr>
              <w:t xml:space="preserve">рансграничного </w:t>
            </w:r>
            <w:r>
              <w:rPr>
                <w:sz w:val="22"/>
                <w:szCs w:val="22"/>
                <w:lang w:val="ru-RU"/>
              </w:rPr>
              <w:t>сотрудничества</w:t>
            </w:r>
            <w:r w:rsidR="007A61A6" w:rsidRPr="00D61CE6">
              <w:rPr>
                <w:rFonts w:asciiTheme="majorBidi" w:hAnsiTheme="majorBidi" w:cstheme="majorBidi"/>
                <w:sz w:val="22"/>
                <w:szCs w:val="22"/>
              </w:rPr>
              <w:t>?</w:t>
            </w:r>
          </w:p>
        </w:tc>
      </w:tr>
    </w:tbl>
    <w:p w14:paraId="355D4962" w14:textId="77777777" w:rsidR="00626779" w:rsidRPr="00AB1D29" w:rsidRDefault="00626779" w:rsidP="00DC3E41">
      <w:pPr>
        <w:rPr>
          <w:rFonts w:asciiTheme="majorBidi" w:eastAsiaTheme="minorHAnsi" w:hAnsiTheme="majorBidi" w:cstheme="majorBidi"/>
          <w:b/>
          <w:bCs/>
          <w:lang w:val="ru-RU"/>
        </w:rPr>
      </w:pPr>
      <w:r w:rsidRPr="00AB1D29">
        <w:rPr>
          <w:rFonts w:asciiTheme="majorBidi" w:hAnsiTheme="majorBidi" w:cstheme="majorBidi"/>
          <w:b/>
          <w:bCs/>
          <w:lang w:val="ru-RU"/>
        </w:rPr>
        <w:br w:type="page"/>
      </w:r>
    </w:p>
    <w:p w14:paraId="79B0E2EC" w14:textId="75D6A64C" w:rsidR="003568C9" w:rsidRPr="00191A5A" w:rsidRDefault="009910A0" w:rsidP="00191A5A">
      <w:pPr>
        <w:pStyle w:val="yu"/>
      </w:pPr>
      <w:bookmarkStart w:id="17" w:name="_Toc14203592"/>
      <w:bookmarkStart w:id="18" w:name="_Toc14354107"/>
      <w:r w:rsidRPr="00191A5A">
        <w:lastRenderedPageBreak/>
        <w:t>Организация процесса представления отчетности</w:t>
      </w:r>
      <w:bookmarkEnd w:id="17"/>
      <w:bookmarkEnd w:id="18"/>
      <w:r w:rsidRPr="00191A5A">
        <w:t xml:space="preserve"> </w:t>
      </w:r>
      <w:bookmarkEnd w:id="16"/>
    </w:p>
    <w:p w14:paraId="77C73A07" w14:textId="398F1FF1" w:rsidR="003568C9" w:rsidRPr="00AB1D29" w:rsidRDefault="003568C9" w:rsidP="00DC3E41">
      <w:pPr>
        <w:rPr>
          <w:b/>
          <w:bCs/>
          <w:sz w:val="22"/>
          <w:szCs w:val="22"/>
          <w:lang w:val="ru-RU"/>
        </w:rPr>
      </w:pPr>
    </w:p>
    <w:p w14:paraId="1A2E3F19" w14:textId="356C3179" w:rsidR="00E65A24" w:rsidRPr="00AB1D29" w:rsidRDefault="00761416" w:rsidP="00DC3E41">
      <w:pPr>
        <w:pStyle w:val="HChG"/>
        <w:spacing w:before="0" w:after="0" w:line="240" w:lineRule="auto"/>
        <w:ind w:left="0" w:right="0" w:firstLine="0"/>
        <w:jc w:val="both"/>
        <w:rPr>
          <w:b w:val="0"/>
          <w:bCs/>
          <w:iCs/>
          <w:sz w:val="22"/>
          <w:szCs w:val="22"/>
          <w:lang w:val="ru-RU"/>
        </w:rPr>
      </w:pPr>
      <w:r w:rsidRPr="00AB1D29">
        <w:rPr>
          <w:b w:val="0"/>
          <w:bCs/>
          <w:iCs/>
          <w:sz w:val="22"/>
          <w:szCs w:val="22"/>
          <w:lang w:val="ru-RU"/>
        </w:rPr>
        <w:t xml:space="preserve">Опыт, полученный во время первого </w:t>
      </w:r>
      <w:r w:rsidR="00A075B1" w:rsidRPr="00AB1D29">
        <w:rPr>
          <w:b w:val="0"/>
          <w:bCs/>
          <w:iCs/>
          <w:sz w:val="22"/>
          <w:szCs w:val="22"/>
          <w:lang w:val="ru-RU"/>
        </w:rPr>
        <w:t xml:space="preserve">мероприятия по представлению </w:t>
      </w:r>
      <w:r w:rsidR="002204B6" w:rsidRPr="00AB1D29">
        <w:rPr>
          <w:b w:val="0"/>
          <w:bCs/>
          <w:iCs/>
          <w:sz w:val="22"/>
          <w:szCs w:val="22"/>
          <w:lang w:val="ru-RU"/>
        </w:rPr>
        <w:t>отчетн</w:t>
      </w:r>
      <w:r w:rsidR="00A075B1" w:rsidRPr="00AB1D29">
        <w:rPr>
          <w:b w:val="0"/>
          <w:bCs/>
          <w:iCs/>
          <w:sz w:val="22"/>
          <w:szCs w:val="22"/>
          <w:lang w:val="ru-RU"/>
        </w:rPr>
        <w:t>ости</w:t>
      </w:r>
      <w:r w:rsidRPr="00AB1D29">
        <w:rPr>
          <w:b w:val="0"/>
          <w:bCs/>
          <w:iCs/>
          <w:sz w:val="22"/>
          <w:szCs w:val="22"/>
          <w:lang w:val="ru-RU"/>
        </w:rPr>
        <w:t xml:space="preserve">, помог </w:t>
      </w:r>
      <w:r w:rsidR="00A075B1" w:rsidRPr="00AB1D29">
        <w:rPr>
          <w:b w:val="0"/>
          <w:bCs/>
          <w:iCs/>
          <w:sz w:val="22"/>
          <w:szCs w:val="22"/>
          <w:lang w:val="ru-RU"/>
        </w:rPr>
        <w:t>сформулировать</w:t>
      </w:r>
      <w:r w:rsidRPr="00AB1D29">
        <w:rPr>
          <w:b w:val="0"/>
          <w:bCs/>
          <w:iCs/>
          <w:sz w:val="22"/>
          <w:szCs w:val="22"/>
          <w:lang w:val="ru-RU"/>
        </w:rPr>
        <w:t xml:space="preserve"> рекомендации о том, как можно организовать </w:t>
      </w:r>
      <w:r w:rsidR="00A075B1" w:rsidRPr="00AB1D29">
        <w:rPr>
          <w:b w:val="0"/>
          <w:bCs/>
          <w:iCs/>
          <w:sz w:val="22"/>
          <w:szCs w:val="22"/>
          <w:lang w:val="ru-RU"/>
        </w:rPr>
        <w:t>отчетный</w:t>
      </w:r>
      <w:r w:rsidRPr="00AB1D29">
        <w:rPr>
          <w:b w:val="0"/>
          <w:bCs/>
          <w:iCs/>
          <w:sz w:val="22"/>
          <w:szCs w:val="22"/>
          <w:lang w:val="ru-RU"/>
        </w:rPr>
        <w:t xml:space="preserve"> процесс, хотя многое будет зависеть от определенного контекста каждой страны</w:t>
      </w:r>
      <w:r w:rsidR="00C86FBE" w:rsidRPr="00AB1D29">
        <w:rPr>
          <w:b w:val="0"/>
          <w:bCs/>
          <w:iCs/>
          <w:sz w:val="22"/>
          <w:szCs w:val="22"/>
          <w:lang w:val="ru-RU"/>
        </w:rPr>
        <w:t xml:space="preserve">. </w:t>
      </w:r>
      <w:r w:rsidRPr="00053EDE">
        <w:rPr>
          <w:b w:val="0"/>
          <w:bCs/>
          <w:iCs/>
          <w:sz w:val="22"/>
          <w:szCs w:val="22"/>
          <w:highlight w:val="yellow"/>
          <w:lang w:val="ru-RU"/>
        </w:rPr>
        <w:t xml:space="preserve">В некоторых случаях может быть оправдан более </w:t>
      </w:r>
      <w:r w:rsidR="00C86D4F" w:rsidRPr="00053EDE">
        <w:rPr>
          <w:b w:val="0"/>
          <w:bCs/>
          <w:iCs/>
          <w:sz w:val="22"/>
          <w:szCs w:val="22"/>
          <w:highlight w:val="yellow"/>
          <w:lang w:val="ru-RU"/>
        </w:rPr>
        <w:t>общий вид</w:t>
      </w:r>
      <w:r w:rsidRPr="00053EDE">
        <w:rPr>
          <w:b w:val="0"/>
          <w:bCs/>
          <w:iCs/>
          <w:sz w:val="22"/>
          <w:szCs w:val="22"/>
          <w:highlight w:val="yellow"/>
          <w:lang w:val="ru-RU"/>
        </w:rPr>
        <w:t xml:space="preserve"> представления отчетности из-за, например, уровня централизаци</w:t>
      </w:r>
      <w:r w:rsidR="00C47FA4" w:rsidRPr="00053EDE">
        <w:rPr>
          <w:b w:val="0"/>
          <w:bCs/>
          <w:iCs/>
          <w:sz w:val="22"/>
          <w:szCs w:val="22"/>
          <w:highlight w:val="yellow"/>
          <w:lang w:val="ru-RU"/>
        </w:rPr>
        <w:t>и</w:t>
      </w:r>
      <w:r w:rsidRPr="00053EDE">
        <w:rPr>
          <w:b w:val="0"/>
          <w:bCs/>
          <w:iCs/>
          <w:sz w:val="22"/>
          <w:szCs w:val="22"/>
          <w:highlight w:val="yellow"/>
          <w:lang w:val="ru-RU"/>
        </w:rPr>
        <w:t xml:space="preserve"> знаний и количества трансграничных вод, которые </w:t>
      </w:r>
      <w:r w:rsidR="00A075B1" w:rsidRPr="00053EDE">
        <w:rPr>
          <w:b w:val="0"/>
          <w:bCs/>
          <w:iCs/>
          <w:sz w:val="22"/>
          <w:szCs w:val="22"/>
          <w:highlight w:val="yellow"/>
          <w:lang w:val="ru-RU"/>
        </w:rPr>
        <w:t>используются совместно</w:t>
      </w:r>
      <w:r w:rsidR="00E65A24" w:rsidRPr="00053EDE">
        <w:rPr>
          <w:b w:val="0"/>
          <w:bCs/>
          <w:iCs/>
          <w:sz w:val="22"/>
          <w:szCs w:val="22"/>
          <w:highlight w:val="yellow"/>
          <w:lang w:val="ru-RU"/>
        </w:rPr>
        <w:t xml:space="preserve">, </w:t>
      </w:r>
      <w:r w:rsidR="00C86D4F" w:rsidRPr="00053EDE">
        <w:rPr>
          <w:b w:val="0"/>
          <w:bCs/>
          <w:iCs/>
          <w:sz w:val="22"/>
          <w:szCs w:val="22"/>
          <w:highlight w:val="yellow"/>
          <w:lang w:val="ru-RU"/>
        </w:rPr>
        <w:t xml:space="preserve">в то время как более подробное </w:t>
      </w:r>
      <w:r w:rsidR="005C4363" w:rsidRPr="00053EDE">
        <w:rPr>
          <w:b w:val="0"/>
          <w:bCs/>
          <w:iCs/>
          <w:sz w:val="22"/>
          <w:szCs w:val="22"/>
          <w:highlight w:val="yellow"/>
          <w:lang w:val="ru-RU"/>
        </w:rPr>
        <w:t>представление</w:t>
      </w:r>
      <w:r w:rsidR="00903250" w:rsidRPr="00053EDE">
        <w:rPr>
          <w:b w:val="0"/>
          <w:bCs/>
          <w:iCs/>
          <w:sz w:val="22"/>
          <w:szCs w:val="22"/>
          <w:highlight w:val="yellow"/>
          <w:lang w:val="ru-RU"/>
        </w:rPr>
        <w:t xml:space="preserve"> </w:t>
      </w:r>
      <w:r w:rsidR="00C86D4F" w:rsidRPr="00053EDE">
        <w:rPr>
          <w:b w:val="0"/>
          <w:bCs/>
          <w:iCs/>
          <w:sz w:val="22"/>
          <w:szCs w:val="22"/>
          <w:highlight w:val="yellow"/>
          <w:lang w:val="ru-RU"/>
        </w:rPr>
        <w:t>информации может быть обосновано там, где данные и информацию приходится получать из разных национальных министерских департаментов и/или субнациональных  субъект</w:t>
      </w:r>
      <w:r w:rsidR="00A075B1" w:rsidRPr="00053EDE">
        <w:rPr>
          <w:b w:val="0"/>
          <w:bCs/>
          <w:iCs/>
          <w:sz w:val="22"/>
          <w:szCs w:val="22"/>
          <w:highlight w:val="yellow"/>
          <w:lang w:val="ru-RU"/>
        </w:rPr>
        <w:t>ах</w:t>
      </w:r>
      <w:r w:rsidR="00C86FBE" w:rsidRPr="00053EDE">
        <w:rPr>
          <w:b w:val="0"/>
          <w:bCs/>
          <w:iCs/>
          <w:sz w:val="22"/>
          <w:szCs w:val="22"/>
          <w:highlight w:val="yellow"/>
          <w:lang w:val="ru-RU"/>
        </w:rPr>
        <w:t>.</w:t>
      </w:r>
      <w:r w:rsidR="004F55C0" w:rsidRPr="00AB1D29">
        <w:rPr>
          <w:b w:val="0"/>
          <w:bCs/>
          <w:iCs/>
          <w:sz w:val="22"/>
          <w:szCs w:val="22"/>
          <w:lang w:val="ru-RU"/>
        </w:rPr>
        <w:t xml:space="preserve"> </w:t>
      </w:r>
    </w:p>
    <w:p w14:paraId="160DB2C9" w14:textId="77A4CE4F" w:rsidR="00E65A24" w:rsidRDefault="00E65A24" w:rsidP="00DC3E41">
      <w:pPr>
        <w:pStyle w:val="HChG"/>
        <w:spacing w:before="0" w:after="0" w:line="240" w:lineRule="auto"/>
        <w:ind w:left="0" w:right="0" w:firstLine="0"/>
        <w:jc w:val="both"/>
        <w:rPr>
          <w:b w:val="0"/>
          <w:bCs/>
          <w:iCs/>
          <w:sz w:val="22"/>
          <w:szCs w:val="22"/>
          <w:lang w:val="ru-RU"/>
        </w:rPr>
      </w:pPr>
    </w:p>
    <w:tbl>
      <w:tblPr>
        <w:tblStyle w:val="TableGrid"/>
        <w:tblW w:w="0" w:type="auto"/>
        <w:tblLook w:val="04A0" w:firstRow="1" w:lastRow="0" w:firstColumn="1" w:lastColumn="0" w:noHBand="0" w:noVBand="1"/>
      </w:tblPr>
      <w:tblGrid>
        <w:gridCol w:w="9629"/>
      </w:tblGrid>
      <w:tr w:rsidR="00053EDE" w:rsidRPr="00D61CE6" w14:paraId="49D14D90" w14:textId="77777777" w:rsidTr="00053EDE">
        <w:tc>
          <w:tcPr>
            <w:tcW w:w="9629" w:type="dxa"/>
            <w:tcBorders>
              <w:top w:val="nil"/>
              <w:left w:val="nil"/>
              <w:bottom w:val="nil"/>
              <w:right w:val="nil"/>
            </w:tcBorders>
            <w:shd w:val="clear" w:color="auto" w:fill="FFFF00"/>
          </w:tcPr>
          <w:p w14:paraId="3552CFCE" w14:textId="77777777" w:rsidR="00952C8A" w:rsidRPr="0080770D" w:rsidRDefault="00952C8A" w:rsidP="00952C8A">
            <w:pPr>
              <w:rPr>
                <w:rFonts w:asciiTheme="majorBidi" w:hAnsiTheme="majorBidi" w:cstheme="majorBidi"/>
                <w:b/>
                <w:lang w:val="ru-RU"/>
              </w:rPr>
            </w:pPr>
            <w:r w:rsidRPr="0080770D">
              <w:rPr>
                <w:rFonts w:asciiTheme="majorBidi" w:hAnsiTheme="majorBidi" w:cstheme="majorBidi"/>
                <w:b/>
                <w:lang w:val="ru-RU"/>
              </w:rPr>
              <w:t>Комментарии</w:t>
            </w:r>
          </w:p>
          <w:p w14:paraId="7C39A08D" w14:textId="0981F963" w:rsidR="00952C8A" w:rsidRPr="00D61CE6" w:rsidRDefault="00952C8A" w:rsidP="00952C8A">
            <w:pPr>
              <w:rPr>
                <w:rFonts w:asciiTheme="majorBidi" w:hAnsiTheme="majorBidi" w:cstheme="majorBidi"/>
              </w:rPr>
            </w:pPr>
            <w:r w:rsidRPr="0080770D">
              <w:rPr>
                <w:rFonts w:asciiTheme="majorBidi" w:hAnsiTheme="majorBidi" w:cstheme="majorBidi"/>
                <w:b/>
                <w:sz w:val="22"/>
                <w:lang w:val="ru-RU"/>
              </w:rPr>
              <w:t>Германия</w:t>
            </w:r>
            <w:r w:rsidRPr="0080770D">
              <w:rPr>
                <w:rFonts w:asciiTheme="majorBidi" w:hAnsiTheme="majorBidi" w:cstheme="majorBidi"/>
                <w:sz w:val="22"/>
                <w:lang w:val="ru-RU"/>
              </w:rPr>
              <w:t xml:space="preserve">: </w:t>
            </w:r>
            <w:r>
              <w:rPr>
                <w:rFonts w:asciiTheme="majorBidi" w:hAnsiTheme="majorBidi" w:cstheme="majorBidi"/>
                <w:sz w:val="22"/>
                <w:lang w:val="ru-RU"/>
              </w:rPr>
              <w:t>Я</w:t>
            </w:r>
            <w:r w:rsidRPr="0080770D">
              <w:rPr>
                <w:rFonts w:asciiTheme="majorBidi" w:hAnsiTheme="majorBidi" w:cstheme="majorBidi"/>
                <w:sz w:val="22"/>
                <w:lang w:val="ru-RU"/>
              </w:rPr>
              <w:t xml:space="preserve"> не очень понимаю </w:t>
            </w:r>
            <w:r>
              <w:rPr>
                <w:rFonts w:asciiTheme="majorBidi" w:hAnsiTheme="majorBidi" w:cstheme="majorBidi"/>
                <w:sz w:val="22"/>
                <w:lang w:val="ru-RU"/>
              </w:rPr>
              <w:t>смысл этих</w:t>
            </w:r>
            <w:r w:rsidRPr="0080770D">
              <w:rPr>
                <w:rFonts w:asciiTheme="majorBidi" w:hAnsiTheme="majorBidi" w:cstheme="majorBidi"/>
                <w:sz w:val="22"/>
                <w:lang w:val="ru-RU"/>
              </w:rPr>
              <w:t xml:space="preserve"> предложени</w:t>
            </w:r>
            <w:r>
              <w:rPr>
                <w:rFonts w:asciiTheme="majorBidi" w:hAnsiTheme="majorBidi" w:cstheme="majorBidi"/>
                <w:sz w:val="22"/>
                <w:lang w:val="ru-RU"/>
              </w:rPr>
              <w:t>й</w:t>
            </w:r>
            <w:r w:rsidRPr="0080770D">
              <w:rPr>
                <w:rFonts w:asciiTheme="majorBidi" w:hAnsiTheme="majorBidi" w:cstheme="majorBidi"/>
                <w:sz w:val="22"/>
                <w:lang w:val="ru-RU"/>
              </w:rPr>
              <w:t xml:space="preserve">. Я хотел бы заполнить </w:t>
            </w:r>
            <w:r>
              <w:rPr>
                <w:rFonts w:asciiTheme="majorBidi" w:hAnsiTheme="majorBidi" w:cstheme="majorBidi"/>
                <w:sz w:val="22"/>
                <w:lang w:val="ru-RU"/>
              </w:rPr>
              <w:t>типовую форму</w:t>
            </w:r>
            <w:r w:rsidRPr="0080770D">
              <w:rPr>
                <w:rFonts w:asciiTheme="majorBidi" w:hAnsiTheme="majorBidi" w:cstheme="majorBidi"/>
                <w:sz w:val="22"/>
                <w:lang w:val="ru-RU"/>
              </w:rPr>
              <w:t>, котор</w:t>
            </w:r>
            <w:r w:rsidR="001C2D2B">
              <w:rPr>
                <w:rFonts w:asciiTheme="majorBidi" w:hAnsiTheme="majorBidi" w:cstheme="majorBidi"/>
                <w:sz w:val="22"/>
                <w:lang w:val="ru-RU"/>
              </w:rPr>
              <w:t>ая</w:t>
            </w:r>
            <w:r w:rsidRPr="0080770D">
              <w:rPr>
                <w:rFonts w:asciiTheme="majorBidi" w:hAnsiTheme="majorBidi" w:cstheme="majorBidi"/>
                <w:sz w:val="22"/>
                <w:lang w:val="ru-RU"/>
              </w:rPr>
              <w:t xml:space="preserve"> </w:t>
            </w:r>
            <w:r>
              <w:rPr>
                <w:rFonts w:asciiTheme="majorBidi" w:hAnsiTheme="majorBidi" w:cstheme="majorBidi"/>
                <w:sz w:val="22"/>
                <w:lang w:val="ru-RU"/>
              </w:rPr>
              <w:t xml:space="preserve">была бы </w:t>
            </w:r>
            <w:r w:rsidRPr="0080770D">
              <w:rPr>
                <w:rFonts w:asciiTheme="majorBidi" w:hAnsiTheme="majorBidi" w:cstheme="majorBidi"/>
                <w:sz w:val="22"/>
                <w:lang w:val="ru-RU"/>
              </w:rPr>
              <w:t>сопоставим</w:t>
            </w:r>
            <w:r>
              <w:rPr>
                <w:rFonts w:asciiTheme="majorBidi" w:hAnsiTheme="majorBidi" w:cstheme="majorBidi"/>
                <w:sz w:val="22"/>
                <w:lang w:val="ru-RU"/>
              </w:rPr>
              <w:t>а с другими</w:t>
            </w:r>
            <w:r w:rsidRPr="0080770D">
              <w:rPr>
                <w:rFonts w:asciiTheme="majorBidi" w:hAnsiTheme="majorBidi" w:cstheme="majorBidi"/>
                <w:sz w:val="22"/>
                <w:lang w:val="ru-RU"/>
              </w:rPr>
              <w:t xml:space="preserve">. Этот текст </w:t>
            </w:r>
            <w:r>
              <w:rPr>
                <w:rFonts w:asciiTheme="majorBidi" w:hAnsiTheme="majorBidi" w:cstheme="majorBidi"/>
                <w:sz w:val="22"/>
                <w:lang w:val="ru-RU"/>
              </w:rPr>
              <w:t xml:space="preserve">поддерживает «облегченный» вариант заполнения </w:t>
            </w:r>
            <w:r w:rsidRPr="0080770D">
              <w:rPr>
                <w:rFonts w:asciiTheme="majorBidi" w:hAnsiTheme="majorBidi" w:cstheme="majorBidi"/>
                <w:sz w:val="22"/>
                <w:lang w:val="ru-RU"/>
              </w:rPr>
              <w:t xml:space="preserve">отчетности, </w:t>
            </w:r>
            <w:r>
              <w:rPr>
                <w:rFonts w:asciiTheme="majorBidi" w:hAnsiTheme="majorBidi" w:cstheme="majorBidi"/>
                <w:sz w:val="22"/>
                <w:lang w:val="ru-RU"/>
              </w:rPr>
              <w:t>что я не</w:t>
            </w:r>
            <w:r w:rsidRPr="0080770D">
              <w:rPr>
                <w:rFonts w:asciiTheme="majorBidi" w:hAnsiTheme="majorBidi" w:cstheme="majorBidi"/>
                <w:sz w:val="22"/>
                <w:lang w:val="ru-RU"/>
              </w:rPr>
              <w:t xml:space="preserve"> поддерж</w:t>
            </w:r>
            <w:r>
              <w:rPr>
                <w:rFonts w:asciiTheme="majorBidi" w:hAnsiTheme="majorBidi" w:cstheme="majorBidi"/>
                <w:sz w:val="22"/>
                <w:lang w:val="ru-RU"/>
              </w:rPr>
              <w:t>иваю</w:t>
            </w:r>
            <w:r w:rsidR="000B4804">
              <w:rPr>
                <w:rFonts w:asciiTheme="majorBidi" w:hAnsiTheme="majorBidi" w:cstheme="majorBidi"/>
                <w:sz w:val="22"/>
                <w:lang w:val="ru-RU"/>
              </w:rPr>
              <w:t>. П</w:t>
            </w:r>
            <w:r w:rsidRPr="00952C8A">
              <w:rPr>
                <w:rFonts w:asciiTheme="majorBidi" w:hAnsiTheme="majorBidi" w:cstheme="majorBidi"/>
                <w:sz w:val="22"/>
              </w:rPr>
              <w:t xml:space="preserve">редлагаю </w:t>
            </w:r>
            <w:r>
              <w:rPr>
                <w:rFonts w:asciiTheme="majorBidi" w:hAnsiTheme="majorBidi" w:cstheme="majorBidi"/>
                <w:sz w:val="22"/>
                <w:lang w:val="ru-RU"/>
              </w:rPr>
              <w:t>удалить</w:t>
            </w:r>
            <w:r w:rsidRPr="00952C8A">
              <w:rPr>
                <w:rFonts w:asciiTheme="majorBidi" w:hAnsiTheme="majorBidi" w:cstheme="majorBidi"/>
                <w:sz w:val="22"/>
              </w:rPr>
              <w:t>.</w:t>
            </w:r>
          </w:p>
        </w:tc>
      </w:tr>
    </w:tbl>
    <w:p w14:paraId="088BB572" w14:textId="77777777" w:rsidR="00053EDE" w:rsidRPr="00053EDE" w:rsidRDefault="00053EDE" w:rsidP="00053EDE">
      <w:pPr>
        <w:rPr>
          <w:lang w:val="ru-RU"/>
        </w:rPr>
      </w:pPr>
    </w:p>
    <w:p w14:paraId="5D19D5BE" w14:textId="12B2C8A6" w:rsidR="00C86FBE" w:rsidRPr="00AB1D29" w:rsidRDefault="00C86D4F" w:rsidP="00DC3E41">
      <w:pPr>
        <w:pStyle w:val="HChG"/>
        <w:spacing w:before="0" w:after="0" w:line="240" w:lineRule="auto"/>
        <w:ind w:left="0" w:right="0" w:firstLine="0"/>
        <w:jc w:val="both"/>
        <w:rPr>
          <w:b w:val="0"/>
          <w:bCs/>
          <w:iCs/>
          <w:sz w:val="22"/>
          <w:szCs w:val="22"/>
          <w:lang w:val="ru-RU"/>
        </w:rPr>
      </w:pPr>
      <w:r w:rsidRPr="00AB1D29">
        <w:rPr>
          <w:b w:val="0"/>
          <w:bCs/>
          <w:iCs/>
          <w:sz w:val="22"/>
          <w:szCs w:val="22"/>
          <w:lang w:val="ru-RU"/>
        </w:rPr>
        <w:t xml:space="preserve">Некоторые общие вопросы, которые необходимо рассмотреть </w:t>
      </w:r>
      <w:r w:rsidR="002204B6" w:rsidRPr="00AB1D29">
        <w:rPr>
          <w:b w:val="0"/>
          <w:bCs/>
          <w:iCs/>
          <w:sz w:val="22"/>
          <w:szCs w:val="22"/>
          <w:lang w:val="ru-RU"/>
        </w:rPr>
        <w:t>при организации процесса представления отчетности, представлены ниже</w:t>
      </w:r>
      <w:r w:rsidR="00E65A24" w:rsidRPr="00AB1D29">
        <w:rPr>
          <w:b w:val="0"/>
          <w:bCs/>
          <w:iCs/>
          <w:sz w:val="22"/>
          <w:szCs w:val="22"/>
          <w:lang w:val="ru-RU"/>
        </w:rPr>
        <w:t xml:space="preserve">: </w:t>
      </w:r>
    </w:p>
    <w:p w14:paraId="338CD87E" w14:textId="0F5D72BB" w:rsidR="00D700E8" w:rsidRPr="00AB1D29" w:rsidRDefault="00D700E8" w:rsidP="00DC3E41">
      <w:pPr>
        <w:rPr>
          <w:sz w:val="22"/>
          <w:szCs w:val="22"/>
          <w:lang w:val="ru-RU"/>
        </w:rPr>
      </w:pPr>
    </w:p>
    <w:p w14:paraId="479D89AA" w14:textId="331885BA" w:rsidR="00D700E8" w:rsidRDefault="002204B6" w:rsidP="00DC3E41">
      <w:pPr>
        <w:pStyle w:val="ListParagraph"/>
        <w:numPr>
          <w:ilvl w:val="0"/>
          <w:numId w:val="16"/>
        </w:numPr>
        <w:ind w:left="426"/>
        <w:jc w:val="both"/>
        <w:rPr>
          <w:rFonts w:ascii="Times New Roman" w:hAnsi="Times New Roman" w:cs="Times New Roman"/>
          <w:sz w:val="22"/>
          <w:szCs w:val="22"/>
          <w:lang w:val="ru-RU"/>
        </w:rPr>
      </w:pPr>
      <w:r w:rsidRPr="00AB1D29">
        <w:rPr>
          <w:rFonts w:ascii="Times New Roman" w:hAnsi="Times New Roman" w:cs="Times New Roman"/>
          <w:b/>
          <w:sz w:val="22"/>
          <w:szCs w:val="22"/>
          <w:lang w:val="ru-RU"/>
        </w:rPr>
        <w:t>Назнач</w:t>
      </w:r>
      <w:r w:rsidR="00C47FA4" w:rsidRPr="00AB1D29">
        <w:rPr>
          <w:rFonts w:ascii="Times New Roman" w:hAnsi="Times New Roman" w:cs="Times New Roman"/>
          <w:b/>
          <w:sz w:val="22"/>
          <w:szCs w:val="22"/>
          <w:lang w:val="ru-RU"/>
        </w:rPr>
        <w:t>ение</w:t>
      </w:r>
      <w:r w:rsidRPr="00AB1D29">
        <w:rPr>
          <w:rFonts w:ascii="Times New Roman" w:hAnsi="Times New Roman" w:cs="Times New Roman"/>
          <w:b/>
          <w:sz w:val="22"/>
          <w:szCs w:val="22"/>
          <w:lang w:val="ru-RU"/>
        </w:rPr>
        <w:t xml:space="preserve"> </w:t>
      </w:r>
      <w:r w:rsidRPr="00053EDE">
        <w:rPr>
          <w:rFonts w:ascii="Times New Roman" w:hAnsi="Times New Roman" w:cs="Times New Roman"/>
          <w:b/>
          <w:sz w:val="22"/>
          <w:szCs w:val="22"/>
          <w:highlight w:val="yellow"/>
          <w:lang w:val="ru-RU"/>
        </w:rPr>
        <w:t>ответственно</w:t>
      </w:r>
      <w:r w:rsidR="00C47FA4" w:rsidRPr="00053EDE">
        <w:rPr>
          <w:rFonts w:ascii="Times New Roman" w:hAnsi="Times New Roman" w:cs="Times New Roman"/>
          <w:b/>
          <w:sz w:val="22"/>
          <w:szCs w:val="22"/>
          <w:highlight w:val="yellow"/>
          <w:lang w:val="ru-RU"/>
        </w:rPr>
        <w:t>го</w:t>
      </w:r>
      <w:r w:rsidRPr="00053EDE">
        <w:rPr>
          <w:rFonts w:ascii="Times New Roman" w:hAnsi="Times New Roman" w:cs="Times New Roman"/>
          <w:b/>
          <w:sz w:val="22"/>
          <w:szCs w:val="22"/>
          <w:highlight w:val="yellow"/>
          <w:lang w:val="ru-RU"/>
        </w:rPr>
        <w:t xml:space="preserve"> лиц</w:t>
      </w:r>
      <w:r w:rsidR="00C47FA4" w:rsidRPr="00053EDE">
        <w:rPr>
          <w:rFonts w:ascii="Times New Roman" w:hAnsi="Times New Roman" w:cs="Times New Roman"/>
          <w:b/>
          <w:sz w:val="22"/>
          <w:szCs w:val="22"/>
          <w:highlight w:val="yellow"/>
          <w:lang w:val="ru-RU"/>
        </w:rPr>
        <w:t>а</w:t>
      </w:r>
      <w:r w:rsidRPr="00053EDE">
        <w:rPr>
          <w:rFonts w:ascii="Times New Roman" w:hAnsi="Times New Roman" w:cs="Times New Roman"/>
          <w:b/>
          <w:sz w:val="22"/>
          <w:szCs w:val="22"/>
          <w:highlight w:val="yellow"/>
          <w:lang w:val="ru-RU"/>
        </w:rPr>
        <w:t xml:space="preserve"> на национальном уровне</w:t>
      </w:r>
      <w:r w:rsidRPr="00AB1D29">
        <w:rPr>
          <w:rFonts w:ascii="Times New Roman" w:hAnsi="Times New Roman" w:cs="Times New Roman"/>
          <w:b/>
          <w:sz w:val="22"/>
          <w:szCs w:val="22"/>
          <w:lang w:val="ru-RU"/>
        </w:rPr>
        <w:t xml:space="preserve"> </w:t>
      </w:r>
      <w:r w:rsidR="00D700E8" w:rsidRPr="00AB1D29">
        <w:rPr>
          <w:rFonts w:ascii="Times New Roman" w:hAnsi="Times New Roman" w:cs="Times New Roman"/>
          <w:sz w:val="22"/>
          <w:szCs w:val="22"/>
          <w:lang w:val="ru-RU"/>
        </w:rPr>
        <w:t>(</w:t>
      </w:r>
      <w:r w:rsidRPr="00AB1D29">
        <w:rPr>
          <w:rFonts w:ascii="Times New Roman" w:hAnsi="Times New Roman" w:cs="Times New Roman"/>
          <w:sz w:val="22"/>
          <w:szCs w:val="22"/>
          <w:lang w:val="ru-RU"/>
        </w:rPr>
        <w:t>человека или организаци</w:t>
      </w:r>
      <w:r w:rsidR="00911FB4" w:rsidRPr="00AB1D29">
        <w:rPr>
          <w:rFonts w:ascii="Times New Roman" w:hAnsi="Times New Roman" w:cs="Times New Roman"/>
          <w:sz w:val="22"/>
          <w:szCs w:val="22"/>
          <w:lang w:val="ru-RU"/>
        </w:rPr>
        <w:t>и</w:t>
      </w:r>
      <w:r w:rsidR="00D700E8" w:rsidRPr="00AB1D29">
        <w:rPr>
          <w:rFonts w:ascii="Times New Roman" w:hAnsi="Times New Roman" w:cs="Times New Roman"/>
          <w:sz w:val="22"/>
          <w:szCs w:val="22"/>
          <w:lang w:val="ru-RU"/>
        </w:rPr>
        <w:t>)</w:t>
      </w:r>
      <w:r w:rsidRPr="00AB1D29">
        <w:rPr>
          <w:rFonts w:ascii="Times New Roman" w:hAnsi="Times New Roman" w:cs="Times New Roman"/>
          <w:sz w:val="22"/>
          <w:szCs w:val="22"/>
          <w:lang w:val="ru-RU"/>
        </w:rPr>
        <w:t>, которое будет нести всю ответственность за координирование отчетн</w:t>
      </w:r>
      <w:r w:rsidR="00A075B1" w:rsidRPr="00AB1D29">
        <w:rPr>
          <w:rFonts w:ascii="Times New Roman" w:hAnsi="Times New Roman" w:cs="Times New Roman"/>
          <w:sz w:val="22"/>
          <w:szCs w:val="22"/>
          <w:lang w:val="ru-RU"/>
        </w:rPr>
        <w:t>ости</w:t>
      </w:r>
      <w:r w:rsidR="00D700E8"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C9774C" w:rsidRPr="00AB1D29">
        <w:rPr>
          <w:rFonts w:ascii="Times New Roman" w:hAnsi="Times New Roman" w:cs="Times New Roman"/>
          <w:sz w:val="22"/>
          <w:szCs w:val="22"/>
          <w:lang w:val="ru-RU"/>
        </w:rPr>
        <w:t xml:space="preserve">Ответственное лицо на национальном уровне, такое как </w:t>
      </w:r>
      <w:r w:rsidR="00FE4926" w:rsidRPr="00AB1D29">
        <w:rPr>
          <w:rFonts w:ascii="Times New Roman" w:hAnsi="Times New Roman" w:cs="Times New Roman"/>
          <w:sz w:val="22"/>
          <w:szCs w:val="22"/>
          <w:lang w:val="ru-RU"/>
        </w:rPr>
        <w:t xml:space="preserve">Министерство водного хозяйства, Национальное </w:t>
      </w:r>
      <w:r w:rsidR="00F67EDE" w:rsidRPr="00AB1D29">
        <w:rPr>
          <w:rFonts w:ascii="Times New Roman" w:hAnsi="Times New Roman" w:cs="Times New Roman"/>
          <w:sz w:val="22"/>
          <w:szCs w:val="22"/>
          <w:lang w:val="ru-RU"/>
        </w:rPr>
        <w:t>статистическое агентство и</w:t>
      </w:r>
      <w:r w:rsidR="00E65A24" w:rsidRPr="00AB1D29">
        <w:rPr>
          <w:rFonts w:ascii="Times New Roman" w:hAnsi="Times New Roman" w:cs="Times New Roman"/>
          <w:sz w:val="22"/>
          <w:szCs w:val="22"/>
          <w:lang w:val="ru-RU"/>
        </w:rPr>
        <w:t>/</w:t>
      </w:r>
      <w:r w:rsidR="00F67EDE" w:rsidRPr="00AB1D29">
        <w:rPr>
          <w:rFonts w:ascii="Times New Roman" w:hAnsi="Times New Roman" w:cs="Times New Roman"/>
          <w:sz w:val="22"/>
          <w:szCs w:val="22"/>
          <w:lang w:val="ru-RU"/>
        </w:rPr>
        <w:t>или</w:t>
      </w:r>
      <w:r w:rsidR="00E65A24" w:rsidRPr="00AB1D29">
        <w:rPr>
          <w:rFonts w:ascii="Times New Roman" w:hAnsi="Times New Roman" w:cs="Times New Roman"/>
          <w:sz w:val="22"/>
          <w:szCs w:val="22"/>
          <w:lang w:val="ru-RU"/>
        </w:rPr>
        <w:t xml:space="preserve"> </w:t>
      </w:r>
      <w:r w:rsidR="00F67EDE" w:rsidRPr="00AB1D29">
        <w:rPr>
          <w:rFonts w:ascii="Times New Roman" w:hAnsi="Times New Roman" w:cs="Times New Roman"/>
          <w:sz w:val="22"/>
          <w:szCs w:val="22"/>
          <w:lang w:val="ru-RU"/>
        </w:rPr>
        <w:t xml:space="preserve">агентство, ответственное за </w:t>
      </w:r>
      <w:r w:rsidR="00A075B1" w:rsidRPr="00AB1D29">
        <w:rPr>
          <w:rFonts w:ascii="Times New Roman" w:hAnsi="Times New Roman" w:cs="Times New Roman"/>
          <w:sz w:val="22"/>
          <w:szCs w:val="22"/>
          <w:lang w:val="ru-RU"/>
        </w:rPr>
        <w:t>мониторинг</w:t>
      </w:r>
      <w:r w:rsidR="00F67EDE" w:rsidRPr="00AB1D29">
        <w:rPr>
          <w:rFonts w:ascii="Times New Roman" w:hAnsi="Times New Roman" w:cs="Times New Roman"/>
          <w:sz w:val="22"/>
          <w:szCs w:val="22"/>
          <w:lang w:val="ru-RU"/>
        </w:rPr>
        <w:t xml:space="preserve"> </w:t>
      </w:r>
      <w:r w:rsidR="00A075B1" w:rsidRPr="00AB1D29">
        <w:rPr>
          <w:rFonts w:ascii="Times New Roman" w:hAnsi="Times New Roman" w:cs="Times New Roman"/>
          <w:sz w:val="22"/>
          <w:szCs w:val="22"/>
          <w:lang w:val="ru-RU"/>
        </w:rPr>
        <w:t>всего</w:t>
      </w:r>
      <w:r w:rsidR="00F67EDE" w:rsidRPr="00AB1D29">
        <w:rPr>
          <w:rFonts w:ascii="Times New Roman" w:hAnsi="Times New Roman" w:cs="Times New Roman"/>
          <w:sz w:val="22"/>
          <w:szCs w:val="22"/>
          <w:lang w:val="ru-RU"/>
        </w:rPr>
        <w:t xml:space="preserve"> процесс</w:t>
      </w:r>
      <w:r w:rsidR="00A075B1" w:rsidRPr="00AB1D29">
        <w:rPr>
          <w:rFonts w:ascii="Times New Roman" w:hAnsi="Times New Roman" w:cs="Times New Roman"/>
          <w:sz w:val="22"/>
          <w:szCs w:val="22"/>
          <w:lang w:val="ru-RU"/>
        </w:rPr>
        <w:t>а</w:t>
      </w:r>
      <w:r w:rsidR="00F67EDE" w:rsidRPr="00AB1D29">
        <w:rPr>
          <w:rFonts w:ascii="Times New Roman" w:hAnsi="Times New Roman" w:cs="Times New Roman"/>
          <w:sz w:val="22"/>
          <w:szCs w:val="22"/>
          <w:lang w:val="ru-RU"/>
        </w:rPr>
        <w:t xml:space="preserve"> реализации ЦУР</w:t>
      </w:r>
      <w:r w:rsidR="00E65A24" w:rsidRPr="00AB1D29">
        <w:rPr>
          <w:rFonts w:ascii="Times New Roman" w:hAnsi="Times New Roman" w:cs="Times New Roman"/>
          <w:sz w:val="22"/>
          <w:szCs w:val="22"/>
          <w:lang w:val="ru-RU"/>
        </w:rPr>
        <w:t xml:space="preserve">, </w:t>
      </w:r>
      <w:r w:rsidR="00F67EDE" w:rsidRPr="00AB1D29">
        <w:rPr>
          <w:rFonts w:ascii="Times New Roman" w:hAnsi="Times New Roman" w:cs="Times New Roman"/>
          <w:sz w:val="22"/>
          <w:szCs w:val="22"/>
          <w:lang w:val="ru-RU"/>
        </w:rPr>
        <w:t>может быть различным в зависимости от контекста страны</w:t>
      </w:r>
      <w:r w:rsidR="00E65A24"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4ECEFD12" w14:textId="77777777" w:rsidR="000B4804" w:rsidRPr="00AB1D29" w:rsidRDefault="000B4804" w:rsidP="000B4804">
      <w:pPr>
        <w:pStyle w:val="ListParagraph"/>
        <w:ind w:left="426"/>
        <w:jc w:val="both"/>
        <w:rPr>
          <w:rFonts w:ascii="Times New Roman" w:hAnsi="Times New Roman" w:cs="Times New Roman"/>
          <w:sz w:val="22"/>
          <w:szCs w:val="22"/>
          <w:lang w:val="ru-RU"/>
        </w:rPr>
      </w:pPr>
    </w:p>
    <w:tbl>
      <w:tblPr>
        <w:tblStyle w:val="TableGrid"/>
        <w:tblW w:w="0" w:type="auto"/>
        <w:tblLook w:val="04A0" w:firstRow="1" w:lastRow="0" w:firstColumn="1" w:lastColumn="0" w:noHBand="0" w:noVBand="1"/>
      </w:tblPr>
      <w:tblGrid>
        <w:gridCol w:w="9639"/>
      </w:tblGrid>
      <w:tr w:rsidR="00053EDE" w:rsidRPr="00B32332" w14:paraId="7F652095" w14:textId="77777777" w:rsidTr="00053EDE">
        <w:tc>
          <w:tcPr>
            <w:tcW w:w="9639" w:type="dxa"/>
            <w:tcBorders>
              <w:top w:val="nil"/>
              <w:left w:val="nil"/>
              <w:bottom w:val="nil"/>
              <w:right w:val="nil"/>
            </w:tcBorders>
            <w:shd w:val="clear" w:color="auto" w:fill="FFFF00"/>
          </w:tcPr>
          <w:p w14:paraId="5B4DEA60" w14:textId="77777777" w:rsidR="00227C15" w:rsidRPr="0080770D" w:rsidRDefault="00227C15" w:rsidP="00227C15">
            <w:pPr>
              <w:jc w:val="both"/>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5DD9963A" w14:textId="4BA0CFB5" w:rsidR="00227C15" w:rsidRPr="0080770D" w:rsidRDefault="00227C15" w:rsidP="00227C15">
            <w:pPr>
              <w:pStyle w:val="ListParagraph"/>
              <w:ind w:left="0"/>
              <w:jc w:val="both"/>
              <w:rPr>
                <w:rFonts w:asciiTheme="majorBidi" w:hAnsiTheme="majorBidi" w:cstheme="majorBidi"/>
                <w:sz w:val="22"/>
                <w:szCs w:val="22"/>
                <w:lang w:val="ru-RU"/>
              </w:rPr>
            </w:pPr>
            <w:r w:rsidRPr="0080770D">
              <w:rPr>
                <w:rFonts w:asciiTheme="majorBidi" w:hAnsiTheme="majorBidi" w:cstheme="majorBidi"/>
                <w:b/>
                <w:sz w:val="22"/>
                <w:szCs w:val="22"/>
                <w:lang w:val="ru-RU"/>
              </w:rPr>
              <w:t>Германия</w:t>
            </w:r>
            <w:r w:rsidRPr="0080770D">
              <w:rPr>
                <w:rFonts w:asciiTheme="majorBidi" w:hAnsiTheme="majorBidi" w:cstheme="majorBidi"/>
                <w:sz w:val="22"/>
                <w:szCs w:val="22"/>
                <w:lang w:val="ru-RU"/>
              </w:rPr>
              <w:t xml:space="preserve">: Этот термин может вводить в заблуждение, поскольку в рамках Конвенции по </w:t>
            </w:r>
            <w:r>
              <w:rPr>
                <w:rFonts w:asciiTheme="majorBidi" w:hAnsiTheme="majorBidi" w:cstheme="majorBidi"/>
                <w:sz w:val="22"/>
                <w:szCs w:val="22"/>
                <w:lang w:val="ru-RU"/>
              </w:rPr>
              <w:t xml:space="preserve">трансграничным </w:t>
            </w:r>
            <w:r w:rsidRPr="0080770D">
              <w:rPr>
                <w:rFonts w:asciiTheme="majorBidi" w:hAnsiTheme="majorBidi" w:cstheme="majorBidi"/>
                <w:sz w:val="22"/>
                <w:szCs w:val="22"/>
                <w:lang w:val="ru-RU"/>
              </w:rPr>
              <w:t>водам существуют также национальные координационные центры. Они, конечно</w:t>
            </w:r>
            <w:r>
              <w:rPr>
                <w:rFonts w:asciiTheme="majorBidi" w:hAnsiTheme="majorBidi" w:cstheme="majorBidi"/>
                <w:sz w:val="22"/>
                <w:szCs w:val="22"/>
                <w:lang w:val="ru-RU"/>
              </w:rPr>
              <w:t xml:space="preserve"> же</w:t>
            </w:r>
            <w:r w:rsidR="001C2D2B">
              <w:rPr>
                <w:rFonts w:asciiTheme="majorBidi" w:hAnsiTheme="majorBidi" w:cstheme="majorBidi"/>
                <w:sz w:val="22"/>
                <w:szCs w:val="22"/>
                <w:lang w:val="ru-RU"/>
              </w:rPr>
              <w:t>,</w:t>
            </w:r>
            <w:r>
              <w:rPr>
                <w:rFonts w:asciiTheme="majorBidi" w:hAnsiTheme="majorBidi" w:cstheme="majorBidi"/>
                <w:sz w:val="22"/>
                <w:szCs w:val="22"/>
                <w:lang w:val="ru-RU"/>
              </w:rPr>
              <w:t xml:space="preserve"> не обязательно являются теми, кто </w:t>
            </w:r>
            <w:r w:rsidRPr="0080770D">
              <w:rPr>
                <w:rFonts w:asciiTheme="majorBidi" w:hAnsiTheme="majorBidi" w:cstheme="majorBidi"/>
                <w:sz w:val="22"/>
                <w:szCs w:val="22"/>
                <w:lang w:val="ru-RU"/>
              </w:rPr>
              <w:t>отвеча</w:t>
            </w:r>
            <w:r>
              <w:rPr>
                <w:rFonts w:asciiTheme="majorBidi" w:hAnsiTheme="majorBidi" w:cstheme="majorBidi"/>
                <w:sz w:val="22"/>
                <w:szCs w:val="22"/>
                <w:lang w:val="ru-RU"/>
              </w:rPr>
              <w:t>е</w:t>
            </w:r>
            <w:r w:rsidRPr="0080770D">
              <w:rPr>
                <w:rFonts w:asciiTheme="majorBidi" w:hAnsiTheme="majorBidi" w:cstheme="majorBidi"/>
                <w:sz w:val="22"/>
                <w:szCs w:val="22"/>
                <w:lang w:val="ru-RU"/>
              </w:rPr>
              <w:t xml:space="preserve">т за </w:t>
            </w:r>
            <w:r>
              <w:rPr>
                <w:rFonts w:asciiTheme="majorBidi" w:hAnsiTheme="majorBidi" w:cstheme="majorBidi"/>
                <w:sz w:val="22"/>
                <w:szCs w:val="22"/>
                <w:lang w:val="ru-RU"/>
              </w:rPr>
              <w:t xml:space="preserve">представление </w:t>
            </w:r>
            <w:r w:rsidRPr="0080770D">
              <w:rPr>
                <w:rFonts w:asciiTheme="majorBidi" w:hAnsiTheme="majorBidi" w:cstheme="majorBidi"/>
                <w:sz w:val="22"/>
                <w:szCs w:val="22"/>
                <w:lang w:val="ru-RU"/>
              </w:rPr>
              <w:t>отчетност</w:t>
            </w:r>
            <w:r>
              <w:rPr>
                <w:rFonts w:asciiTheme="majorBidi" w:hAnsiTheme="majorBidi" w:cstheme="majorBidi"/>
                <w:sz w:val="22"/>
                <w:szCs w:val="22"/>
                <w:lang w:val="ru-RU"/>
              </w:rPr>
              <w:t>и</w:t>
            </w:r>
            <w:r w:rsidRPr="0080770D">
              <w:rPr>
                <w:rFonts w:asciiTheme="majorBidi" w:hAnsiTheme="majorBidi" w:cstheme="majorBidi"/>
                <w:sz w:val="22"/>
                <w:szCs w:val="22"/>
                <w:lang w:val="ru-RU"/>
              </w:rPr>
              <w:t>.</w:t>
            </w:r>
          </w:p>
        </w:tc>
      </w:tr>
    </w:tbl>
    <w:p w14:paraId="3358E22A" w14:textId="3227713A" w:rsidR="000D09C9" w:rsidRPr="00AB1D29" w:rsidRDefault="000D09C9" w:rsidP="00DC3E41">
      <w:pPr>
        <w:pStyle w:val="ListParagraph"/>
        <w:ind w:left="426"/>
        <w:rPr>
          <w:rFonts w:ascii="Times New Roman" w:hAnsi="Times New Roman" w:cs="Times New Roman"/>
          <w:sz w:val="22"/>
          <w:szCs w:val="22"/>
          <w:lang w:val="ru-RU"/>
        </w:rPr>
      </w:pPr>
    </w:p>
    <w:p w14:paraId="3125D26C" w14:textId="5BF49D3A" w:rsidR="00D700E8" w:rsidRDefault="00F67EDE" w:rsidP="00DC3E41">
      <w:pPr>
        <w:pStyle w:val="ListParagraph"/>
        <w:numPr>
          <w:ilvl w:val="0"/>
          <w:numId w:val="16"/>
        </w:numPr>
        <w:ind w:left="426"/>
        <w:jc w:val="both"/>
        <w:rPr>
          <w:rFonts w:ascii="Times New Roman" w:hAnsi="Times New Roman" w:cs="Times New Roman"/>
          <w:sz w:val="22"/>
          <w:szCs w:val="22"/>
          <w:lang w:val="ru-RU"/>
        </w:rPr>
      </w:pPr>
      <w:r w:rsidRPr="00AB1D29">
        <w:rPr>
          <w:rFonts w:ascii="Times New Roman" w:hAnsi="Times New Roman" w:cs="Times New Roman"/>
          <w:b/>
          <w:sz w:val="22"/>
          <w:szCs w:val="22"/>
          <w:lang w:val="ru-RU"/>
        </w:rPr>
        <w:t>Определ</w:t>
      </w:r>
      <w:r w:rsidR="00A571B5" w:rsidRPr="00AB1D29">
        <w:rPr>
          <w:rFonts w:ascii="Times New Roman" w:hAnsi="Times New Roman" w:cs="Times New Roman"/>
          <w:b/>
          <w:sz w:val="22"/>
          <w:szCs w:val="22"/>
          <w:lang w:val="ru-RU"/>
        </w:rPr>
        <w:t>ение</w:t>
      </w:r>
      <w:r w:rsidRPr="00AB1D29">
        <w:rPr>
          <w:rFonts w:ascii="Times New Roman" w:hAnsi="Times New Roman" w:cs="Times New Roman"/>
          <w:b/>
          <w:sz w:val="22"/>
          <w:szCs w:val="22"/>
          <w:lang w:val="ru-RU"/>
        </w:rPr>
        <w:t xml:space="preserve"> </w:t>
      </w:r>
      <w:r w:rsidR="002F58D3" w:rsidRPr="00AB1D29">
        <w:rPr>
          <w:rFonts w:ascii="Times New Roman" w:hAnsi="Times New Roman" w:cs="Times New Roman"/>
          <w:b/>
          <w:sz w:val="22"/>
          <w:szCs w:val="22"/>
          <w:lang w:val="ru-RU"/>
        </w:rPr>
        <w:t>заинтересован</w:t>
      </w:r>
      <w:r w:rsidR="00E02249" w:rsidRPr="00AB1D29">
        <w:rPr>
          <w:rFonts w:ascii="Times New Roman" w:hAnsi="Times New Roman" w:cs="Times New Roman"/>
          <w:b/>
          <w:sz w:val="22"/>
          <w:szCs w:val="22"/>
          <w:lang w:val="ru-RU"/>
        </w:rPr>
        <w:t>н</w:t>
      </w:r>
      <w:r w:rsidR="002F58D3" w:rsidRPr="00AB1D29">
        <w:rPr>
          <w:rFonts w:ascii="Times New Roman" w:hAnsi="Times New Roman" w:cs="Times New Roman"/>
          <w:b/>
          <w:sz w:val="22"/>
          <w:szCs w:val="22"/>
          <w:lang w:val="ru-RU"/>
        </w:rPr>
        <w:t>ы</w:t>
      </w:r>
      <w:r w:rsidR="00A571B5" w:rsidRPr="00AB1D29">
        <w:rPr>
          <w:rFonts w:ascii="Times New Roman" w:hAnsi="Times New Roman" w:cs="Times New Roman"/>
          <w:b/>
          <w:sz w:val="22"/>
          <w:szCs w:val="22"/>
          <w:lang w:val="ru-RU"/>
        </w:rPr>
        <w:t>х</w:t>
      </w:r>
      <w:r w:rsidR="002F58D3" w:rsidRPr="00AB1D29">
        <w:rPr>
          <w:rFonts w:ascii="Times New Roman" w:hAnsi="Times New Roman" w:cs="Times New Roman"/>
          <w:b/>
          <w:sz w:val="22"/>
          <w:szCs w:val="22"/>
          <w:lang w:val="ru-RU"/>
        </w:rPr>
        <w:t xml:space="preserve"> </w:t>
      </w:r>
      <w:r w:rsidR="00E02249" w:rsidRPr="00AB1D29">
        <w:rPr>
          <w:rFonts w:ascii="Times New Roman" w:hAnsi="Times New Roman" w:cs="Times New Roman"/>
          <w:b/>
          <w:sz w:val="22"/>
          <w:szCs w:val="22"/>
          <w:lang w:val="ru-RU"/>
        </w:rPr>
        <w:t>лиц</w:t>
      </w:r>
      <w:r w:rsidRPr="00AB1D29">
        <w:rPr>
          <w:rFonts w:ascii="Times New Roman" w:hAnsi="Times New Roman" w:cs="Times New Roman"/>
          <w:b/>
          <w:sz w:val="22"/>
          <w:szCs w:val="22"/>
          <w:lang w:val="ru-RU"/>
        </w:rPr>
        <w:t xml:space="preserve">, которые должны быть привлечены к участию в </w:t>
      </w:r>
      <w:r w:rsidR="00D63783" w:rsidRPr="00AB1D29">
        <w:rPr>
          <w:rFonts w:ascii="Times New Roman" w:hAnsi="Times New Roman" w:cs="Times New Roman"/>
          <w:b/>
          <w:sz w:val="22"/>
          <w:szCs w:val="22"/>
          <w:lang w:val="ru-RU"/>
        </w:rPr>
        <w:t xml:space="preserve">представлении </w:t>
      </w:r>
      <w:r w:rsidRPr="00AB1D29">
        <w:rPr>
          <w:rFonts w:ascii="Times New Roman" w:hAnsi="Times New Roman" w:cs="Times New Roman"/>
          <w:b/>
          <w:sz w:val="22"/>
          <w:szCs w:val="22"/>
          <w:lang w:val="ru-RU"/>
        </w:rPr>
        <w:t>отчетно</w:t>
      </w:r>
      <w:r w:rsidR="00D63783" w:rsidRPr="00AB1D29">
        <w:rPr>
          <w:rFonts w:ascii="Times New Roman" w:hAnsi="Times New Roman" w:cs="Times New Roman"/>
          <w:b/>
          <w:sz w:val="22"/>
          <w:szCs w:val="22"/>
          <w:lang w:val="ru-RU"/>
        </w:rPr>
        <w:t>сти</w:t>
      </w:r>
      <w:r w:rsidR="003E2D46"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и выб</w:t>
      </w:r>
      <w:r w:rsidR="00A571B5" w:rsidRPr="00AB1D29">
        <w:rPr>
          <w:rFonts w:ascii="Times New Roman" w:hAnsi="Times New Roman" w:cs="Times New Roman"/>
          <w:sz w:val="22"/>
          <w:szCs w:val="22"/>
          <w:lang w:val="ru-RU"/>
        </w:rPr>
        <w:t>ор</w:t>
      </w:r>
      <w:r w:rsidR="00E02249" w:rsidRPr="00AB1D29">
        <w:rPr>
          <w:rFonts w:ascii="Times New Roman" w:hAnsi="Times New Roman" w:cs="Times New Roman"/>
          <w:sz w:val="22"/>
          <w:szCs w:val="22"/>
          <w:lang w:val="ru-RU"/>
        </w:rPr>
        <w:t xml:space="preserve"> возможны</w:t>
      </w:r>
      <w:r w:rsidR="00A571B5" w:rsidRPr="00AB1D29">
        <w:rPr>
          <w:rFonts w:ascii="Times New Roman" w:hAnsi="Times New Roman" w:cs="Times New Roman"/>
          <w:sz w:val="22"/>
          <w:szCs w:val="22"/>
          <w:lang w:val="ru-RU"/>
        </w:rPr>
        <w:t>х</w:t>
      </w:r>
      <w:r w:rsidR="00E02249" w:rsidRPr="00AB1D29">
        <w:rPr>
          <w:rFonts w:ascii="Times New Roman" w:hAnsi="Times New Roman" w:cs="Times New Roman"/>
          <w:sz w:val="22"/>
          <w:szCs w:val="22"/>
          <w:lang w:val="ru-RU"/>
        </w:rPr>
        <w:t xml:space="preserve"> источник</w:t>
      </w:r>
      <w:r w:rsidR="00A571B5" w:rsidRPr="00AB1D29">
        <w:rPr>
          <w:rFonts w:ascii="Times New Roman" w:hAnsi="Times New Roman" w:cs="Times New Roman"/>
          <w:sz w:val="22"/>
          <w:szCs w:val="22"/>
          <w:lang w:val="ru-RU"/>
        </w:rPr>
        <w:t>ов</w:t>
      </w:r>
      <w:r w:rsidR="00E02249" w:rsidRPr="00AB1D29">
        <w:rPr>
          <w:rFonts w:ascii="Times New Roman" w:hAnsi="Times New Roman" w:cs="Times New Roman"/>
          <w:sz w:val="22"/>
          <w:szCs w:val="22"/>
          <w:lang w:val="ru-RU"/>
        </w:rPr>
        <w:t xml:space="preserve"> информации</w:t>
      </w:r>
      <w:r w:rsidR="003E2D46"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Раздел</w:t>
      </w:r>
      <w:r w:rsidR="000D09C9" w:rsidRPr="00AB1D29">
        <w:rPr>
          <w:rFonts w:ascii="Times New Roman" w:hAnsi="Times New Roman" w:cs="Times New Roman"/>
          <w:sz w:val="22"/>
          <w:szCs w:val="22"/>
          <w:lang w:val="ru-RU"/>
        </w:rPr>
        <w:t xml:space="preserve"> </w:t>
      </w:r>
      <w:r w:rsidR="000D09C9" w:rsidRPr="00AB1D29">
        <w:rPr>
          <w:rFonts w:ascii="Times New Roman" w:hAnsi="Times New Roman" w:cs="Times New Roman"/>
          <w:sz w:val="22"/>
          <w:szCs w:val="22"/>
        </w:rPr>
        <w:t>IV</w:t>
      </w:r>
      <w:r w:rsidR="000D09C9"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типовой формы отчетности предоставляет примерный перечень типов учреждений, в которых можно получить консультацию во время проведения отчетно</w:t>
      </w:r>
      <w:r w:rsidR="00D63783" w:rsidRPr="00AB1D29">
        <w:rPr>
          <w:rFonts w:ascii="Times New Roman" w:hAnsi="Times New Roman" w:cs="Times New Roman"/>
          <w:sz w:val="22"/>
          <w:szCs w:val="22"/>
          <w:lang w:val="ru-RU"/>
        </w:rPr>
        <w:t>сти</w:t>
      </w:r>
      <w:r w:rsidR="00E02249" w:rsidRPr="00AB1D29">
        <w:rPr>
          <w:rFonts w:ascii="Times New Roman" w:hAnsi="Times New Roman" w:cs="Times New Roman"/>
          <w:sz w:val="22"/>
          <w:szCs w:val="22"/>
          <w:lang w:val="ru-RU"/>
        </w:rPr>
        <w:t>. Такие учреждения могут включать министерство или уполномоченный орган, ответственны</w:t>
      </w:r>
      <w:r w:rsidR="00D63783" w:rsidRPr="00AB1D29">
        <w:rPr>
          <w:rFonts w:ascii="Times New Roman" w:hAnsi="Times New Roman" w:cs="Times New Roman"/>
          <w:sz w:val="22"/>
          <w:szCs w:val="22"/>
          <w:lang w:val="ru-RU"/>
        </w:rPr>
        <w:t>й</w:t>
      </w:r>
      <w:r w:rsidR="00E02249" w:rsidRPr="00AB1D29">
        <w:rPr>
          <w:rFonts w:ascii="Times New Roman" w:hAnsi="Times New Roman" w:cs="Times New Roman"/>
          <w:sz w:val="22"/>
          <w:szCs w:val="22"/>
          <w:lang w:val="ru-RU"/>
        </w:rPr>
        <w:t xml:space="preserve"> за </w:t>
      </w:r>
      <w:r w:rsidR="00D63783" w:rsidRPr="00AB1D29">
        <w:rPr>
          <w:rFonts w:ascii="Times New Roman" w:hAnsi="Times New Roman" w:cs="Times New Roman"/>
          <w:sz w:val="22"/>
          <w:szCs w:val="22"/>
          <w:lang w:val="ru-RU"/>
        </w:rPr>
        <w:t xml:space="preserve">управление </w:t>
      </w:r>
      <w:r w:rsidR="00E02249" w:rsidRPr="00AB1D29">
        <w:rPr>
          <w:rFonts w:ascii="Times New Roman" w:hAnsi="Times New Roman" w:cs="Times New Roman"/>
          <w:sz w:val="22"/>
          <w:szCs w:val="22"/>
          <w:lang w:val="ru-RU"/>
        </w:rPr>
        <w:t>водны</w:t>
      </w:r>
      <w:r w:rsidR="00D63783" w:rsidRPr="00AB1D29">
        <w:rPr>
          <w:rFonts w:ascii="Times New Roman" w:hAnsi="Times New Roman" w:cs="Times New Roman"/>
          <w:sz w:val="22"/>
          <w:szCs w:val="22"/>
          <w:lang w:val="ru-RU"/>
        </w:rPr>
        <w:t>ми</w:t>
      </w:r>
      <w:r w:rsidR="00E02249" w:rsidRPr="00AB1D29">
        <w:rPr>
          <w:rFonts w:ascii="Times New Roman" w:hAnsi="Times New Roman" w:cs="Times New Roman"/>
          <w:sz w:val="22"/>
          <w:szCs w:val="22"/>
          <w:lang w:val="ru-RU"/>
        </w:rPr>
        <w:t xml:space="preserve"> ресурс</w:t>
      </w:r>
      <w:r w:rsidR="00D63783" w:rsidRPr="00AB1D29">
        <w:rPr>
          <w:rFonts w:ascii="Times New Roman" w:hAnsi="Times New Roman" w:cs="Times New Roman"/>
          <w:sz w:val="22"/>
          <w:szCs w:val="22"/>
          <w:lang w:val="ru-RU"/>
        </w:rPr>
        <w:t>ами</w:t>
      </w:r>
      <w:r w:rsidR="000D09C9" w:rsidRPr="00AB1D29">
        <w:rPr>
          <w:rFonts w:ascii="Times New Roman" w:hAnsi="Times New Roman" w:cs="Times New Roman"/>
          <w:sz w:val="22"/>
          <w:szCs w:val="22"/>
          <w:lang w:val="ru-RU"/>
        </w:rPr>
        <w:t>,</w:t>
      </w:r>
      <w:r w:rsidR="00E02249" w:rsidRPr="00AB1D29">
        <w:rPr>
          <w:rFonts w:ascii="Times New Roman" w:hAnsi="Times New Roman" w:cs="Times New Roman"/>
          <w:sz w:val="22"/>
          <w:szCs w:val="22"/>
          <w:lang w:val="ru-RU"/>
        </w:rPr>
        <w:t xml:space="preserve"> </w:t>
      </w:r>
      <w:r w:rsidR="00D63783" w:rsidRPr="00AB1D29">
        <w:rPr>
          <w:rFonts w:ascii="Times New Roman" w:hAnsi="Times New Roman" w:cs="Times New Roman"/>
          <w:sz w:val="22"/>
          <w:szCs w:val="22"/>
          <w:lang w:val="ru-RU"/>
        </w:rPr>
        <w:t>у</w:t>
      </w:r>
      <w:r w:rsidR="00E02249" w:rsidRPr="00AB1D29">
        <w:rPr>
          <w:rFonts w:ascii="Times New Roman" w:hAnsi="Times New Roman" w:cs="Times New Roman"/>
          <w:sz w:val="22"/>
          <w:szCs w:val="22"/>
          <w:lang w:val="ru-RU"/>
        </w:rPr>
        <w:t>правление охраны окружающей среды</w:t>
      </w:r>
      <w:r w:rsidR="000D09C9"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бассейновое управление или управления</w:t>
      </w:r>
      <w:r w:rsidR="000D09C9" w:rsidRPr="00AB1D29">
        <w:rPr>
          <w:rFonts w:ascii="Times New Roman" w:hAnsi="Times New Roman" w:cs="Times New Roman"/>
          <w:sz w:val="22"/>
          <w:szCs w:val="22"/>
          <w:lang w:val="ru-RU"/>
        </w:rPr>
        <w:t xml:space="preserve">, </w:t>
      </w:r>
      <w:r w:rsidR="00E02249" w:rsidRPr="00AB1D29">
        <w:rPr>
          <w:rFonts w:ascii="Times New Roman" w:hAnsi="Times New Roman" w:cs="Times New Roman"/>
          <w:sz w:val="22"/>
          <w:szCs w:val="22"/>
          <w:lang w:val="ru-RU"/>
        </w:rPr>
        <w:t xml:space="preserve">местные или </w:t>
      </w:r>
      <w:r w:rsidR="00D63783" w:rsidRPr="00AB1D29">
        <w:rPr>
          <w:rFonts w:ascii="Times New Roman" w:hAnsi="Times New Roman" w:cs="Times New Roman"/>
          <w:sz w:val="22"/>
          <w:szCs w:val="22"/>
          <w:lang w:val="ru-RU"/>
        </w:rPr>
        <w:t>областные</w:t>
      </w:r>
      <w:r w:rsidR="00F847A4" w:rsidRPr="00AB1D29">
        <w:rPr>
          <w:rFonts w:ascii="Times New Roman" w:hAnsi="Times New Roman" w:cs="Times New Roman"/>
          <w:sz w:val="22"/>
          <w:szCs w:val="22"/>
          <w:lang w:val="ru-RU"/>
        </w:rPr>
        <w:t xml:space="preserve"> органы самоуправления, </w:t>
      </w:r>
      <w:r w:rsidR="00F847A4" w:rsidRPr="00053EDE">
        <w:rPr>
          <w:rFonts w:ascii="Times New Roman" w:hAnsi="Times New Roman" w:cs="Times New Roman"/>
          <w:sz w:val="22"/>
          <w:szCs w:val="22"/>
          <w:highlight w:val="yellow"/>
          <w:lang w:val="ru-RU"/>
        </w:rPr>
        <w:t>национальное геологическое ведомство</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министерства, не касающиеся управления водными ресурсами напрямую</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министерство иностранных дел</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финансов, лесного хозяйства</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сельского хозяйства и</w:t>
      </w:r>
      <w:r w:rsidR="000D09C9" w:rsidRPr="00AB1D29">
        <w:rPr>
          <w:rFonts w:ascii="Times New Roman" w:hAnsi="Times New Roman" w:cs="Times New Roman"/>
          <w:sz w:val="22"/>
          <w:szCs w:val="22"/>
          <w:lang w:val="ru-RU"/>
        </w:rPr>
        <w:t>/</w:t>
      </w:r>
      <w:r w:rsidR="00F847A4" w:rsidRPr="00AB1D29">
        <w:rPr>
          <w:rFonts w:ascii="Times New Roman" w:hAnsi="Times New Roman" w:cs="Times New Roman"/>
          <w:sz w:val="22"/>
          <w:szCs w:val="22"/>
          <w:lang w:val="ru-RU"/>
        </w:rPr>
        <w:t>или энергетики</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национальное статистическое агентство</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организаци</w:t>
      </w:r>
      <w:r w:rsidR="00D63783" w:rsidRPr="00AB1D29">
        <w:rPr>
          <w:rFonts w:ascii="Times New Roman" w:hAnsi="Times New Roman" w:cs="Times New Roman"/>
          <w:sz w:val="22"/>
          <w:szCs w:val="22"/>
          <w:lang w:val="ru-RU"/>
        </w:rPr>
        <w:t>и</w:t>
      </w:r>
      <w:r w:rsidR="00F847A4" w:rsidRPr="00AB1D29">
        <w:rPr>
          <w:rFonts w:ascii="Times New Roman" w:hAnsi="Times New Roman" w:cs="Times New Roman"/>
          <w:sz w:val="22"/>
          <w:szCs w:val="22"/>
          <w:lang w:val="ru-RU"/>
        </w:rPr>
        <w:t xml:space="preserve"> гражданского общества</w:t>
      </w:r>
      <w:r w:rsidR="000D09C9" w:rsidRPr="00AB1D29">
        <w:rPr>
          <w:rFonts w:ascii="Times New Roman" w:hAnsi="Times New Roman" w:cs="Times New Roman"/>
          <w:sz w:val="22"/>
          <w:szCs w:val="22"/>
          <w:lang w:val="ru-RU"/>
        </w:rPr>
        <w:t xml:space="preserve">, </w:t>
      </w:r>
      <w:r w:rsidR="00F847A4" w:rsidRPr="00AB1D29">
        <w:rPr>
          <w:rFonts w:ascii="Times New Roman" w:hAnsi="Times New Roman" w:cs="Times New Roman"/>
          <w:sz w:val="22"/>
          <w:szCs w:val="22"/>
          <w:lang w:val="ru-RU"/>
        </w:rPr>
        <w:t>ассоциация водопользователей и частный сектор</w:t>
      </w:r>
      <w:r w:rsidR="000D09C9" w:rsidRPr="00AB1D29">
        <w:rPr>
          <w:rFonts w:ascii="Times New Roman" w:hAnsi="Times New Roman" w:cs="Times New Roman"/>
          <w:sz w:val="22"/>
          <w:szCs w:val="22"/>
          <w:lang w:val="ru-RU"/>
        </w:rPr>
        <w:t xml:space="preserve">. </w:t>
      </w:r>
    </w:p>
    <w:p w14:paraId="5240AD03" w14:textId="77777777" w:rsidR="00053EDE" w:rsidRDefault="00053EDE" w:rsidP="00053EDE">
      <w:pPr>
        <w:pStyle w:val="ListParagraph"/>
        <w:ind w:left="426"/>
        <w:jc w:val="both"/>
        <w:rPr>
          <w:rFonts w:ascii="Times New Roman" w:hAnsi="Times New Roman" w:cs="Times New Roman"/>
          <w:sz w:val="22"/>
          <w:szCs w:val="22"/>
          <w:lang w:val="ru-RU"/>
        </w:rPr>
      </w:pPr>
    </w:p>
    <w:tbl>
      <w:tblPr>
        <w:tblStyle w:val="TableGrid"/>
        <w:tblW w:w="0" w:type="auto"/>
        <w:tblInd w:w="-142" w:type="dxa"/>
        <w:tblLook w:val="04A0" w:firstRow="1" w:lastRow="0" w:firstColumn="1" w:lastColumn="0" w:noHBand="0" w:noVBand="1"/>
      </w:tblPr>
      <w:tblGrid>
        <w:gridCol w:w="9781"/>
      </w:tblGrid>
      <w:tr w:rsidR="00053EDE" w:rsidRPr="00B32332" w14:paraId="25BDC0BB" w14:textId="77777777" w:rsidTr="00053EDE">
        <w:tc>
          <w:tcPr>
            <w:tcW w:w="9781" w:type="dxa"/>
            <w:tcBorders>
              <w:top w:val="nil"/>
              <w:left w:val="nil"/>
              <w:bottom w:val="nil"/>
              <w:right w:val="nil"/>
            </w:tcBorders>
            <w:shd w:val="clear" w:color="auto" w:fill="FFFF00"/>
          </w:tcPr>
          <w:p w14:paraId="78DBFFAC" w14:textId="058AC0B6" w:rsidR="00227C15" w:rsidRPr="0080770D" w:rsidRDefault="00227C15" w:rsidP="00227C15">
            <w:pPr>
              <w:jc w:val="both"/>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7E47DB87" w14:textId="2AEC5B74" w:rsidR="00227C15" w:rsidRPr="0080770D" w:rsidRDefault="00227C15" w:rsidP="00227C15">
            <w:pPr>
              <w:pStyle w:val="ListParagraph"/>
              <w:ind w:left="0"/>
              <w:jc w:val="both"/>
              <w:rPr>
                <w:rFonts w:asciiTheme="majorBidi" w:hAnsiTheme="majorBidi" w:cstheme="majorBidi"/>
                <w:sz w:val="22"/>
                <w:szCs w:val="22"/>
                <w:lang w:val="ru-RU"/>
              </w:rPr>
            </w:pPr>
            <w:r w:rsidRPr="0080770D">
              <w:rPr>
                <w:rFonts w:asciiTheme="majorBidi" w:hAnsiTheme="majorBidi" w:cstheme="majorBidi"/>
                <w:b/>
                <w:sz w:val="22"/>
                <w:szCs w:val="22"/>
                <w:lang w:val="ru-RU"/>
              </w:rPr>
              <w:t>Германия</w:t>
            </w:r>
            <w:r w:rsidRPr="0080770D">
              <w:rPr>
                <w:rFonts w:asciiTheme="majorBidi" w:hAnsiTheme="majorBidi" w:cstheme="majorBidi"/>
                <w:sz w:val="22"/>
                <w:szCs w:val="22"/>
                <w:lang w:val="ru-RU"/>
              </w:rPr>
              <w:t>: заинтересованная сторона или инструмент?</w:t>
            </w:r>
          </w:p>
        </w:tc>
      </w:tr>
    </w:tbl>
    <w:p w14:paraId="789FC908" w14:textId="77777777" w:rsidR="00053EDE" w:rsidRPr="00AB1D29" w:rsidRDefault="00053EDE" w:rsidP="00053EDE">
      <w:pPr>
        <w:pStyle w:val="ListParagraph"/>
        <w:ind w:left="426"/>
        <w:jc w:val="both"/>
        <w:rPr>
          <w:rFonts w:ascii="Times New Roman" w:hAnsi="Times New Roman" w:cs="Times New Roman"/>
          <w:sz w:val="22"/>
          <w:szCs w:val="22"/>
          <w:lang w:val="ru-RU"/>
        </w:rPr>
      </w:pPr>
    </w:p>
    <w:p w14:paraId="5B96B27D" w14:textId="43E745A5" w:rsidR="00C86FBE" w:rsidRPr="00AB1D29" w:rsidRDefault="008E69EC" w:rsidP="00DC3E41">
      <w:pPr>
        <w:rPr>
          <w:sz w:val="22"/>
          <w:szCs w:val="22"/>
          <w:lang w:val="ru-RU"/>
        </w:rPr>
      </w:pPr>
      <w:r w:rsidRPr="00AB1D29">
        <w:rPr>
          <w:b/>
          <w:noProof/>
          <w:sz w:val="22"/>
          <w:szCs w:val="22"/>
        </w:rPr>
        <w:lastRenderedPageBreak/>
        <mc:AlternateContent>
          <mc:Choice Requires="wps">
            <w:drawing>
              <wp:anchor distT="0" distB="0" distL="114300" distR="114300" simplePos="0" relativeHeight="251679744" behindDoc="0" locked="0" layoutInCell="1" allowOverlap="1" wp14:anchorId="006A214C" wp14:editId="5088FC23">
                <wp:simplePos x="0" y="0"/>
                <wp:positionH relativeFrom="column">
                  <wp:posOffset>22860</wp:posOffset>
                </wp:positionH>
                <wp:positionV relativeFrom="paragraph">
                  <wp:posOffset>180340</wp:posOffset>
                </wp:positionV>
                <wp:extent cx="6195695" cy="2638425"/>
                <wp:effectExtent l="0" t="0" r="14605" b="28575"/>
                <wp:wrapSquare wrapText="bothSides"/>
                <wp:docPr id="9" name="Text Box 9"/>
                <wp:cNvGraphicFramePr/>
                <a:graphic xmlns:a="http://schemas.openxmlformats.org/drawingml/2006/main">
                  <a:graphicData uri="http://schemas.microsoft.com/office/word/2010/wordprocessingShape">
                    <wps:wsp>
                      <wps:cNvSpPr txBox="1"/>
                      <wps:spPr>
                        <a:xfrm>
                          <a:off x="0" y="0"/>
                          <a:ext cx="6195695" cy="2638425"/>
                        </a:xfrm>
                        <a:prstGeom prst="rect">
                          <a:avLst/>
                        </a:prstGeom>
                        <a:solidFill>
                          <a:schemeClr val="lt1"/>
                        </a:solidFill>
                        <a:ln w="6350">
                          <a:solidFill>
                            <a:schemeClr val="bg1">
                              <a:lumMod val="85000"/>
                            </a:schemeClr>
                          </a:solidFill>
                        </a:ln>
                      </wps:spPr>
                      <wps:txbx>
                        <w:txbxContent>
                          <w:p w14:paraId="28BAEEC1" w14:textId="2EDD4905" w:rsidR="001C2D2B" w:rsidRPr="008E69EC" w:rsidRDefault="001C2D2B" w:rsidP="008E69EC">
                            <w:pPr>
                              <w:spacing w:after="120"/>
                              <w:rPr>
                                <w:b/>
                                <w:sz w:val="20"/>
                                <w:szCs w:val="20"/>
                                <w:lang w:val="ru-RU"/>
                              </w:rPr>
                            </w:pPr>
                            <w:r w:rsidRPr="008E69EC">
                              <w:rPr>
                                <w:b/>
                                <w:sz w:val="20"/>
                                <w:szCs w:val="20"/>
                                <w:lang w:val="ru-RU"/>
                              </w:rPr>
                              <w:t xml:space="preserve">Организация работы по </w:t>
                            </w:r>
                            <w:r>
                              <w:rPr>
                                <w:b/>
                                <w:sz w:val="20"/>
                                <w:szCs w:val="20"/>
                                <w:lang w:val="ru-RU"/>
                              </w:rPr>
                              <w:t>представлению</w:t>
                            </w:r>
                            <w:r w:rsidRPr="008E69EC">
                              <w:rPr>
                                <w:b/>
                                <w:sz w:val="20"/>
                                <w:szCs w:val="20"/>
                                <w:lang w:val="ru-RU"/>
                              </w:rPr>
                              <w:t xml:space="preserve"> отчетности в Чад </w:t>
                            </w:r>
                          </w:p>
                          <w:p w14:paraId="26662E51" w14:textId="08924F04" w:rsidR="001C2D2B" w:rsidRPr="00B85008" w:rsidRDefault="001C2D2B" w:rsidP="008E69EC">
                            <w:pPr>
                              <w:jc w:val="both"/>
                              <w:rPr>
                                <w:sz w:val="20"/>
                                <w:szCs w:val="20"/>
                                <w:lang w:val="ru-RU"/>
                              </w:rPr>
                            </w:pPr>
                            <w:r w:rsidRPr="00230087">
                              <w:rPr>
                                <w:sz w:val="20"/>
                                <w:szCs w:val="20"/>
                                <w:lang w:val="ru-RU"/>
                              </w:rPr>
                              <w:t xml:space="preserve">Чад учредил Комитет по представлению отчетности. </w:t>
                            </w:r>
                            <w:r w:rsidRPr="00B85008">
                              <w:rPr>
                                <w:sz w:val="20"/>
                                <w:szCs w:val="20"/>
                                <w:lang w:val="ru-RU"/>
                              </w:rPr>
                              <w:t>Во-первых, в рамки обязанностей Комитета входило выявление соответствующих министерств и других организаций, которые могли бы оказать содействие в подготовке отчетн</w:t>
                            </w:r>
                            <w:r>
                              <w:rPr>
                                <w:sz w:val="20"/>
                                <w:szCs w:val="20"/>
                                <w:lang w:val="ru-RU"/>
                              </w:rPr>
                              <w:t>ости</w:t>
                            </w:r>
                            <w:r w:rsidRPr="00B85008">
                              <w:rPr>
                                <w:sz w:val="20"/>
                                <w:szCs w:val="20"/>
                                <w:lang w:val="ru-RU"/>
                              </w:rPr>
                              <w:t xml:space="preserve">. </w:t>
                            </w:r>
                            <w:r w:rsidRPr="00230087">
                              <w:rPr>
                                <w:sz w:val="20"/>
                                <w:szCs w:val="20"/>
                                <w:lang w:val="ru-RU"/>
                              </w:rPr>
                              <w:t xml:space="preserve">Эти министерства и другие организации включали Министерство водных ресурсов (Управление по водным ресурсам и Управление по водоснабжению); Бассейновые организации (Комиссия по бассейну озера Чад, Управление по бассейну реки Нигер, Управление по водоносному горизонту Нубийских песчаников); и Министерство окружающей среды (Директорат по экологической оценке, Директорат по отходам, загрязнению и нарушениям, Директорат по сохранению и защите биоразнообразия и экосистем, Директорат по адаптации к изменению климата). Во-вторых, Комитет разослал типовую форму отчетности вышеупомянутым министерствам и другим организациям. Члены Комитета взяли на себя ответственность за последующую работу с каждым министерством и другими организациями. </w:t>
                            </w:r>
                            <w:r w:rsidRPr="00B85008">
                              <w:rPr>
                                <w:sz w:val="20"/>
                                <w:szCs w:val="20"/>
                                <w:lang w:val="ru-RU"/>
                              </w:rPr>
                              <w:t xml:space="preserve">Соответствующие части типовой формы были либо заполнены министерствами или другими организациями, либо члены </w:t>
                            </w:r>
                            <w:r>
                              <w:rPr>
                                <w:sz w:val="20"/>
                                <w:szCs w:val="20"/>
                                <w:lang w:val="ru-RU"/>
                              </w:rPr>
                              <w:t>К</w:t>
                            </w:r>
                            <w:r w:rsidRPr="00B85008">
                              <w:rPr>
                                <w:sz w:val="20"/>
                                <w:szCs w:val="20"/>
                                <w:lang w:val="ru-RU"/>
                              </w:rPr>
                              <w:t xml:space="preserve">омитета взяли на себя ответственность за заполнение разделов в консультации с министерствами или другими организациями. </w:t>
                            </w:r>
                            <w:r w:rsidRPr="00230087">
                              <w:rPr>
                                <w:sz w:val="20"/>
                                <w:szCs w:val="20"/>
                                <w:lang w:val="ru-RU"/>
                              </w:rPr>
                              <w:t xml:space="preserve">В-третьих, типовая форма была доработана и рассмотрена Комитетом. </w:t>
                            </w:r>
                            <w:r w:rsidRPr="00B85008">
                              <w:rPr>
                                <w:sz w:val="20"/>
                                <w:szCs w:val="20"/>
                                <w:lang w:val="ru-RU"/>
                              </w:rPr>
                              <w:t xml:space="preserve">В случае отсутствия ответов или необходимости </w:t>
                            </w:r>
                            <w:r>
                              <w:rPr>
                                <w:sz w:val="20"/>
                                <w:szCs w:val="20"/>
                                <w:lang w:val="ru-RU"/>
                              </w:rPr>
                              <w:t xml:space="preserve">в </w:t>
                            </w:r>
                            <w:r w:rsidRPr="00B85008">
                              <w:rPr>
                                <w:sz w:val="20"/>
                                <w:szCs w:val="20"/>
                                <w:lang w:val="ru-RU"/>
                              </w:rPr>
                              <w:t>каких-либо разъяснени</w:t>
                            </w:r>
                            <w:r>
                              <w:rPr>
                                <w:sz w:val="20"/>
                                <w:szCs w:val="20"/>
                                <w:lang w:val="ru-RU"/>
                              </w:rPr>
                              <w:t xml:space="preserve">ях </w:t>
                            </w:r>
                            <w:r w:rsidRPr="00B85008">
                              <w:rPr>
                                <w:sz w:val="20"/>
                                <w:szCs w:val="20"/>
                                <w:lang w:val="ru-RU"/>
                              </w:rPr>
                              <w:t>Комитет связывался с соответствующим министерством или другой организацией. Наконец, Комитет рассмотрел доклад до его утверждения.</w:t>
                            </w:r>
                          </w:p>
                          <w:p w14:paraId="5848F646" w14:textId="753260DD" w:rsidR="001C2D2B" w:rsidRPr="00B85008" w:rsidRDefault="001C2D2B" w:rsidP="00CF3EFC">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A214C" id="_x0000_t202" coordsize="21600,21600" o:spt="202" path="m,l,21600r21600,l21600,xe">
                <v:stroke joinstyle="miter"/>
                <v:path gradientshapeok="t" o:connecttype="rect"/>
              </v:shapetype>
              <v:shape id="Text Box 9" o:spid="_x0000_s1034" type="#_x0000_t202" style="position:absolute;margin-left:1.8pt;margin-top:14.2pt;width:487.85pt;height:20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" fillcolor="white [3201]" strokecolor="#d8d8d8 [2732]" strokeweight=".5pt">
                <v:textbox>
                  <w:txbxContent>
                    <w:p w14:paraId="28BAEEC1" w14:textId="2EDD4905" w:rsidR="001C2D2B" w:rsidRPr="008E69EC" w:rsidRDefault="001C2D2B" w:rsidP="008E69EC">
                      <w:pPr>
                        <w:spacing w:after="120"/>
                        <w:rPr>
                          <w:b/>
                          <w:sz w:val="20"/>
                          <w:szCs w:val="20"/>
                          <w:lang w:val="ru-RU"/>
                        </w:rPr>
                      </w:pPr>
                      <w:r w:rsidRPr="008E69EC">
                        <w:rPr>
                          <w:b/>
                          <w:sz w:val="20"/>
                          <w:szCs w:val="20"/>
                          <w:lang w:val="ru-RU"/>
                        </w:rPr>
                        <w:t xml:space="preserve">Организация работы по </w:t>
                      </w:r>
                      <w:r>
                        <w:rPr>
                          <w:b/>
                          <w:sz w:val="20"/>
                          <w:szCs w:val="20"/>
                          <w:lang w:val="ru-RU"/>
                        </w:rPr>
                        <w:t>представлению</w:t>
                      </w:r>
                      <w:r w:rsidRPr="008E69EC">
                        <w:rPr>
                          <w:b/>
                          <w:sz w:val="20"/>
                          <w:szCs w:val="20"/>
                          <w:lang w:val="ru-RU"/>
                        </w:rPr>
                        <w:t xml:space="preserve"> отчетности в Чад </w:t>
                      </w:r>
                    </w:p>
                    <w:p w14:paraId="26662E51" w14:textId="08924F04" w:rsidR="001C2D2B" w:rsidRPr="00B85008" w:rsidRDefault="001C2D2B" w:rsidP="008E69EC">
                      <w:pPr>
                        <w:jc w:val="both"/>
                        <w:rPr>
                          <w:sz w:val="20"/>
                          <w:szCs w:val="20"/>
                          <w:lang w:val="ru-RU"/>
                        </w:rPr>
                      </w:pPr>
                      <w:r w:rsidRPr="00230087">
                        <w:rPr>
                          <w:sz w:val="20"/>
                          <w:szCs w:val="20"/>
                          <w:lang w:val="ru-RU"/>
                        </w:rPr>
                        <w:t xml:space="preserve">Чад учредил Комитет по представлению отчетности. </w:t>
                      </w:r>
                      <w:r w:rsidRPr="00B85008">
                        <w:rPr>
                          <w:sz w:val="20"/>
                          <w:szCs w:val="20"/>
                          <w:lang w:val="ru-RU"/>
                        </w:rPr>
                        <w:t>Во-первых, в рамки обязанностей Комитета входило выявление соответствующих министерств и других организаций, которые могли бы оказать содействие в подготовке отчетн</w:t>
                      </w:r>
                      <w:r>
                        <w:rPr>
                          <w:sz w:val="20"/>
                          <w:szCs w:val="20"/>
                          <w:lang w:val="ru-RU"/>
                        </w:rPr>
                        <w:t>ости</w:t>
                      </w:r>
                      <w:r w:rsidRPr="00B85008">
                        <w:rPr>
                          <w:sz w:val="20"/>
                          <w:szCs w:val="20"/>
                          <w:lang w:val="ru-RU"/>
                        </w:rPr>
                        <w:t xml:space="preserve">. </w:t>
                      </w:r>
                      <w:r w:rsidRPr="00230087">
                        <w:rPr>
                          <w:sz w:val="20"/>
                          <w:szCs w:val="20"/>
                          <w:lang w:val="ru-RU"/>
                        </w:rPr>
                        <w:t xml:space="preserve">Эти министерства и другие организации включали Министерство водных ресурсов (Управление по водным ресурсам и Управление по водоснабжению); Бассейновые организации (Комиссия по бассейну озера Чад, Управление по бассейну реки Нигер, Управление по водоносному горизонту Нубийских песчаников); и Министерство окружающей среды (Директорат по экологической оценке, Директорат по отходам, загрязнению и нарушениям, Директорат по сохранению и защите биоразнообразия и экосистем, Директорат по адаптации к изменению климата). Во-вторых, Комитет разослал типовую форму отчетности вышеупомянутым министерствам и другим организациям. Члены Комитета взяли на себя ответственность за последующую работу с каждым министерством и другими организациями. </w:t>
                      </w:r>
                      <w:r w:rsidRPr="00B85008">
                        <w:rPr>
                          <w:sz w:val="20"/>
                          <w:szCs w:val="20"/>
                          <w:lang w:val="ru-RU"/>
                        </w:rPr>
                        <w:t xml:space="preserve">Соответствующие части типовой формы были либо заполнены министерствами или другими организациями, либо члены </w:t>
                      </w:r>
                      <w:r>
                        <w:rPr>
                          <w:sz w:val="20"/>
                          <w:szCs w:val="20"/>
                          <w:lang w:val="ru-RU"/>
                        </w:rPr>
                        <w:t>К</w:t>
                      </w:r>
                      <w:r w:rsidRPr="00B85008">
                        <w:rPr>
                          <w:sz w:val="20"/>
                          <w:szCs w:val="20"/>
                          <w:lang w:val="ru-RU"/>
                        </w:rPr>
                        <w:t xml:space="preserve">омитета взяли на себя ответственность за заполнение разделов в консультации с министерствами или другими организациями. </w:t>
                      </w:r>
                      <w:r w:rsidRPr="00230087">
                        <w:rPr>
                          <w:sz w:val="20"/>
                          <w:szCs w:val="20"/>
                          <w:lang w:val="ru-RU"/>
                        </w:rPr>
                        <w:t xml:space="preserve">В-третьих, типовая форма была доработана и рассмотрена Комитетом. </w:t>
                      </w:r>
                      <w:r w:rsidRPr="00B85008">
                        <w:rPr>
                          <w:sz w:val="20"/>
                          <w:szCs w:val="20"/>
                          <w:lang w:val="ru-RU"/>
                        </w:rPr>
                        <w:t xml:space="preserve">В случае отсутствия ответов или необходимости </w:t>
                      </w:r>
                      <w:r>
                        <w:rPr>
                          <w:sz w:val="20"/>
                          <w:szCs w:val="20"/>
                          <w:lang w:val="ru-RU"/>
                        </w:rPr>
                        <w:t xml:space="preserve">в </w:t>
                      </w:r>
                      <w:r w:rsidRPr="00B85008">
                        <w:rPr>
                          <w:sz w:val="20"/>
                          <w:szCs w:val="20"/>
                          <w:lang w:val="ru-RU"/>
                        </w:rPr>
                        <w:t>каких-либо разъяснени</w:t>
                      </w:r>
                      <w:r>
                        <w:rPr>
                          <w:sz w:val="20"/>
                          <w:szCs w:val="20"/>
                          <w:lang w:val="ru-RU"/>
                        </w:rPr>
                        <w:t xml:space="preserve">ях </w:t>
                      </w:r>
                      <w:r w:rsidRPr="00B85008">
                        <w:rPr>
                          <w:sz w:val="20"/>
                          <w:szCs w:val="20"/>
                          <w:lang w:val="ru-RU"/>
                        </w:rPr>
                        <w:t>Комитет связывался с соответствующим министерством или другой организацией. Наконец, Комитет рассмотрел доклад до его утверждения.</w:t>
                      </w:r>
                    </w:p>
                    <w:p w14:paraId="5848F646" w14:textId="753260DD" w:rsidR="001C2D2B" w:rsidRPr="00B85008" w:rsidRDefault="001C2D2B" w:rsidP="00CF3EFC">
                      <w:pPr>
                        <w:jc w:val="both"/>
                        <w:rPr>
                          <w:sz w:val="20"/>
                          <w:szCs w:val="20"/>
                          <w:lang w:val="ru-RU"/>
                        </w:rPr>
                      </w:pPr>
                    </w:p>
                  </w:txbxContent>
                </v:textbox>
                <w10:wrap type="square"/>
              </v:shape>
            </w:pict>
          </mc:Fallback>
        </mc:AlternateContent>
      </w:r>
    </w:p>
    <w:p w14:paraId="53B98FB0" w14:textId="2CF5607E" w:rsidR="000D09C9" w:rsidRPr="00AB1D29" w:rsidRDefault="008E69EC" w:rsidP="00DC3E41">
      <w:pPr>
        <w:rPr>
          <w:sz w:val="22"/>
          <w:szCs w:val="22"/>
          <w:lang w:val="ru-RU"/>
        </w:rPr>
      </w:pPr>
      <w:r w:rsidRPr="00AB1D29">
        <w:rPr>
          <w:b/>
          <w:noProof/>
          <w:sz w:val="22"/>
          <w:szCs w:val="22"/>
        </w:rPr>
        <mc:AlternateContent>
          <mc:Choice Requires="wps">
            <w:drawing>
              <wp:anchor distT="0" distB="0" distL="114300" distR="114300" simplePos="0" relativeHeight="251695104" behindDoc="1" locked="0" layoutInCell="1" allowOverlap="1" wp14:anchorId="11649890" wp14:editId="3B697C16">
                <wp:simplePos x="0" y="0"/>
                <wp:positionH relativeFrom="margin">
                  <wp:align>left</wp:align>
                </wp:positionH>
                <wp:positionV relativeFrom="page">
                  <wp:posOffset>9010650</wp:posOffset>
                </wp:positionV>
                <wp:extent cx="6176010" cy="1209675"/>
                <wp:effectExtent l="0" t="0" r="15240" b="28575"/>
                <wp:wrapTopAndBottom/>
                <wp:docPr id="4" name="Text Box 4"/>
                <wp:cNvGraphicFramePr/>
                <a:graphic xmlns:a="http://schemas.openxmlformats.org/drawingml/2006/main">
                  <a:graphicData uri="http://schemas.microsoft.com/office/word/2010/wordprocessingShape">
                    <wps:wsp>
                      <wps:cNvSpPr txBox="1"/>
                      <wps:spPr>
                        <a:xfrm>
                          <a:off x="0" y="0"/>
                          <a:ext cx="6176010" cy="1209675"/>
                        </a:xfrm>
                        <a:prstGeom prst="rect">
                          <a:avLst/>
                        </a:prstGeom>
                        <a:solidFill>
                          <a:schemeClr val="lt1"/>
                        </a:solidFill>
                        <a:ln w="6350">
                          <a:solidFill>
                            <a:schemeClr val="bg1">
                              <a:lumMod val="85000"/>
                            </a:schemeClr>
                          </a:solidFill>
                        </a:ln>
                      </wps:spPr>
                      <wps:txbx>
                        <w:txbxContent>
                          <w:p w14:paraId="590D671C" w14:textId="10C68197" w:rsidR="001C2D2B" w:rsidRPr="00B85008" w:rsidRDefault="001C2D2B" w:rsidP="00B85008">
                            <w:pPr>
                              <w:spacing w:after="120"/>
                              <w:jc w:val="both"/>
                              <w:rPr>
                                <w:b/>
                                <w:sz w:val="20"/>
                                <w:szCs w:val="20"/>
                                <w:lang w:val="ru-RU"/>
                              </w:rPr>
                            </w:pPr>
                            <w:r w:rsidRPr="00B85008">
                              <w:rPr>
                                <w:b/>
                                <w:sz w:val="20"/>
                                <w:szCs w:val="20"/>
                                <w:lang w:val="ru-RU"/>
                              </w:rPr>
                              <w:t xml:space="preserve">Организация работы по </w:t>
                            </w:r>
                            <w:r>
                              <w:rPr>
                                <w:b/>
                                <w:sz w:val="20"/>
                                <w:szCs w:val="20"/>
                                <w:lang w:val="ru-RU"/>
                              </w:rPr>
                              <w:t>представлению</w:t>
                            </w:r>
                            <w:r w:rsidRPr="00B85008">
                              <w:rPr>
                                <w:b/>
                                <w:sz w:val="20"/>
                                <w:szCs w:val="20"/>
                                <w:lang w:val="ru-RU"/>
                              </w:rPr>
                              <w:t xml:space="preserve"> отчетности в Республике Беларусь </w:t>
                            </w:r>
                          </w:p>
                          <w:p w14:paraId="723993DB" w14:textId="4F1E6B9D" w:rsidR="001C2D2B" w:rsidRPr="00B85008" w:rsidRDefault="001C2D2B" w:rsidP="00B85008">
                            <w:pPr>
                              <w:jc w:val="both"/>
                              <w:rPr>
                                <w:b/>
                                <w:sz w:val="20"/>
                                <w:szCs w:val="20"/>
                                <w:lang w:val="ru-RU"/>
                              </w:rPr>
                            </w:pPr>
                            <w:r w:rsidRPr="00B85008">
                              <w:rPr>
                                <w:sz w:val="20"/>
                                <w:szCs w:val="20"/>
                                <w:lang w:val="ru-RU"/>
                              </w:rPr>
                              <w:t>В Республике Беларусь Министерство природных ресурсов и охраны окружающей среды выступило координатором отчетно</w:t>
                            </w:r>
                            <w:r>
                              <w:rPr>
                                <w:sz w:val="20"/>
                                <w:szCs w:val="20"/>
                                <w:lang w:val="ru-RU"/>
                              </w:rPr>
                              <w:t>го</w:t>
                            </w:r>
                            <w:r w:rsidRPr="00B85008">
                              <w:rPr>
                                <w:sz w:val="20"/>
                                <w:szCs w:val="20"/>
                                <w:lang w:val="ru-RU"/>
                              </w:rPr>
                              <w:t xml:space="preserve"> процесса. Затем процесс заполнения формы отчетности осуществлялся путем направления формы отчетности (или ее частей) национальным организациям или учреждениям, отвечающим за соответствующую деятельность, указанную в вопроснике. В случае необходимости Министерство природных ресурсов и охраны окружающей среды проводило неофициальные консультации с этими организациями или учреждениями для завершения отчетного процесса.</w:t>
                            </w:r>
                          </w:p>
                          <w:p w14:paraId="2C623F26" w14:textId="340FB131" w:rsidR="001C2D2B" w:rsidRPr="00B85008" w:rsidRDefault="001C2D2B" w:rsidP="00C86FBE">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49890" id="Text Box 4" o:spid="_x0000_s1035" type="#_x0000_t202" style="position:absolute;margin-left:0;margin-top:709.5pt;width:486.3pt;height:95.25pt;z-index:-251621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" fillcolor="white [3201]" strokecolor="#d8d8d8 [2732]" strokeweight=".5pt">
                <v:textbox>
                  <w:txbxContent>
                    <w:p w14:paraId="590D671C" w14:textId="10C68197" w:rsidR="001C2D2B" w:rsidRPr="00B85008" w:rsidRDefault="001C2D2B" w:rsidP="00B85008">
                      <w:pPr>
                        <w:spacing w:after="120"/>
                        <w:jc w:val="both"/>
                        <w:rPr>
                          <w:b/>
                          <w:sz w:val="20"/>
                          <w:szCs w:val="20"/>
                          <w:lang w:val="ru-RU"/>
                        </w:rPr>
                      </w:pPr>
                      <w:r w:rsidRPr="00B85008">
                        <w:rPr>
                          <w:b/>
                          <w:sz w:val="20"/>
                          <w:szCs w:val="20"/>
                          <w:lang w:val="ru-RU"/>
                        </w:rPr>
                        <w:t xml:space="preserve">Организация работы по </w:t>
                      </w:r>
                      <w:r>
                        <w:rPr>
                          <w:b/>
                          <w:sz w:val="20"/>
                          <w:szCs w:val="20"/>
                          <w:lang w:val="ru-RU"/>
                        </w:rPr>
                        <w:t>представлению</w:t>
                      </w:r>
                      <w:r w:rsidRPr="00B85008">
                        <w:rPr>
                          <w:b/>
                          <w:sz w:val="20"/>
                          <w:szCs w:val="20"/>
                          <w:lang w:val="ru-RU"/>
                        </w:rPr>
                        <w:t xml:space="preserve"> отчетности в Республике Беларусь </w:t>
                      </w:r>
                    </w:p>
                    <w:p w14:paraId="723993DB" w14:textId="4F1E6B9D" w:rsidR="001C2D2B" w:rsidRPr="00B85008" w:rsidRDefault="001C2D2B" w:rsidP="00B85008">
                      <w:pPr>
                        <w:jc w:val="both"/>
                        <w:rPr>
                          <w:b/>
                          <w:sz w:val="20"/>
                          <w:szCs w:val="20"/>
                          <w:lang w:val="ru-RU"/>
                        </w:rPr>
                      </w:pPr>
                      <w:r w:rsidRPr="00B85008">
                        <w:rPr>
                          <w:sz w:val="20"/>
                          <w:szCs w:val="20"/>
                          <w:lang w:val="ru-RU"/>
                        </w:rPr>
                        <w:t>В Республике Беларусь Министерство природных ресурсов и охраны окружающей среды выступило координатором отчетно</w:t>
                      </w:r>
                      <w:r>
                        <w:rPr>
                          <w:sz w:val="20"/>
                          <w:szCs w:val="20"/>
                          <w:lang w:val="ru-RU"/>
                        </w:rPr>
                        <w:t>го</w:t>
                      </w:r>
                      <w:r w:rsidRPr="00B85008">
                        <w:rPr>
                          <w:sz w:val="20"/>
                          <w:szCs w:val="20"/>
                          <w:lang w:val="ru-RU"/>
                        </w:rPr>
                        <w:t xml:space="preserve"> процесса. Затем процесс заполнения формы отчетности осуществлялся путем направления формы отчетности (или ее частей) национальным организациям или учреждениям, отвечающим за соответствующую деятельность, указанную в вопроснике. В случае необходимости Министерство природных ресурсов и охраны окружающей среды проводило неофициальные консультации с этими организациями или учреждениями для завершения отчетного процесса.</w:t>
                      </w:r>
                    </w:p>
                    <w:p w14:paraId="2C623F26" w14:textId="340FB131" w:rsidR="001C2D2B" w:rsidRPr="00B85008" w:rsidRDefault="001C2D2B" w:rsidP="00C86FBE">
                      <w:pPr>
                        <w:jc w:val="both"/>
                        <w:rPr>
                          <w:sz w:val="20"/>
                          <w:szCs w:val="20"/>
                          <w:lang w:val="ru-RU"/>
                        </w:rPr>
                      </w:pPr>
                    </w:p>
                  </w:txbxContent>
                </v:textbox>
                <w10:wrap type="topAndBottom" anchorx="margin" anchory="page"/>
              </v:shape>
            </w:pict>
          </mc:Fallback>
        </mc:AlternateContent>
      </w:r>
    </w:p>
    <w:p w14:paraId="4D5AC5CA" w14:textId="6E1EA33B" w:rsidR="00D700E8" w:rsidRPr="00AB1D29" w:rsidRDefault="00D96A5D" w:rsidP="00DC3E41">
      <w:pPr>
        <w:pStyle w:val="ListParagraph"/>
        <w:numPr>
          <w:ilvl w:val="0"/>
          <w:numId w:val="15"/>
        </w:numPr>
        <w:ind w:left="426"/>
        <w:jc w:val="both"/>
        <w:rPr>
          <w:rFonts w:ascii="Times New Roman" w:hAnsi="Times New Roman" w:cs="Times New Roman"/>
          <w:sz w:val="22"/>
          <w:szCs w:val="22"/>
          <w:lang w:val="ru-RU"/>
        </w:rPr>
      </w:pPr>
      <w:r w:rsidRPr="00AB1D29">
        <w:rPr>
          <w:rFonts w:ascii="Times New Roman" w:hAnsi="Times New Roman" w:cs="Times New Roman"/>
          <w:b/>
          <w:noProof/>
          <w:sz w:val="22"/>
          <w:szCs w:val="22"/>
        </w:rPr>
        <w:drawing>
          <wp:anchor distT="0" distB="0" distL="114300" distR="114300" simplePos="0" relativeHeight="251676672" behindDoc="0" locked="0" layoutInCell="1" allowOverlap="1" wp14:anchorId="1159DAB8" wp14:editId="5F46ED46">
            <wp:simplePos x="0" y="0"/>
            <wp:positionH relativeFrom="margin">
              <wp:posOffset>165735</wp:posOffset>
            </wp:positionH>
            <wp:positionV relativeFrom="margin">
              <wp:posOffset>1405255</wp:posOffset>
            </wp:positionV>
            <wp:extent cx="6012815" cy="2352675"/>
            <wp:effectExtent l="19050" t="0" r="6985" b="9525"/>
            <wp:wrapSquare wrapText="bothSides"/>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6E1ED4" w:rsidRPr="00AB1D29">
        <w:rPr>
          <w:rFonts w:ascii="Times New Roman" w:hAnsi="Times New Roman" w:cs="Times New Roman"/>
          <w:b/>
          <w:noProof/>
          <w:sz w:val="22"/>
          <w:szCs w:val="22"/>
          <w:lang w:val="ru-RU"/>
        </w:rPr>
        <w:t>Разработ</w:t>
      </w:r>
      <w:r w:rsidR="00A571B5" w:rsidRPr="00AB1D29">
        <w:rPr>
          <w:rFonts w:ascii="Times New Roman" w:hAnsi="Times New Roman" w:cs="Times New Roman"/>
          <w:b/>
          <w:noProof/>
          <w:sz w:val="22"/>
          <w:szCs w:val="22"/>
          <w:lang w:val="ru-RU"/>
        </w:rPr>
        <w:t>ка</w:t>
      </w:r>
      <w:r w:rsidR="006E1ED4" w:rsidRPr="00AB1D29">
        <w:rPr>
          <w:rFonts w:ascii="Times New Roman" w:hAnsi="Times New Roman" w:cs="Times New Roman"/>
          <w:b/>
          <w:noProof/>
          <w:sz w:val="22"/>
          <w:szCs w:val="22"/>
          <w:lang w:val="ru-RU"/>
        </w:rPr>
        <w:t xml:space="preserve"> </w:t>
      </w:r>
      <w:r w:rsidR="007D659F" w:rsidRPr="00AB1D29">
        <w:rPr>
          <w:rFonts w:ascii="Times New Roman" w:hAnsi="Times New Roman" w:cs="Times New Roman"/>
          <w:b/>
          <w:noProof/>
          <w:sz w:val="22"/>
          <w:szCs w:val="22"/>
          <w:lang w:val="ru-RU"/>
        </w:rPr>
        <w:t>график</w:t>
      </w:r>
      <w:r w:rsidR="00A571B5" w:rsidRPr="00AB1D29">
        <w:rPr>
          <w:rFonts w:ascii="Times New Roman" w:hAnsi="Times New Roman" w:cs="Times New Roman"/>
          <w:b/>
          <w:noProof/>
          <w:sz w:val="22"/>
          <w:szCs w:val="22"/>
          <w:lang w:val="ru-RU"/>
        </w:rPr>
        <w:t>а</w:t>
      </w:r>
      <w:r w:rsidR="007D659F" w:rsidRPr="00AB1D29">
        <w:rPr>
          <w:rFonts w:ascii="Times New Roman" w:hAnsi="Times New Roman" w:cs="Times New Roman"/>
          <w:b/>
          <w:noProof/>
          <w:sz w:val="22"/>
          <w:szCs w:val="22"/>
          <w:lang w:val="ru-RU"/>
        </w:rPr>
        <w:t xml:space="preserve"> </w:t>
      </w:r>
      <w:r w:rsidR="006E1ED4" w:rsidRPr="00AB1D29">
        <w:rPr>
          <w:rFonts w:ascii="Times New Roman" w:hAnsi="Times New Roman" w:cs="Times New Roman"/>
          <w:b/>
          <w:noProof/>
          <w:sz w:val="22"/>
          <w:szCs w:val="22"/>
          <w:lang w:val="ru-RU"/>
        </w:rPr>
        <w:t>ориентировочны</w:t>
      </w:r>
      <w:r w:rsidR="007D659F" w:rsidRPr="00AB1D29">
        <w:rPr>
          <w:rFonts w:ascii="Times New Roman" w:hAnsi="Times New Roman" w:cs="Times New Roman"/>
          <w:b/>
          <w:noProof/>
          <w:sz w:val="22"/>
          <w:szCs w:val="22"/>
          <w:lang w:val="ru-RU"/>
        </w:rPr>
        <w:t>х</w:t>
      </w:r>
      <w:r w:rsidR="006E1ED4" w:rsidRPr="00AB1D29">
        <w:rPr>
          <w:rFonts w:ascii="Times New Roman" w:hAnsi="Times New Roman" w:cs="Times New Roman"/>
          <w:b/>
          <w:noProof/>
          <w:sz w:val="22"/>
          <w:szCs w:val="22"/>
          <w:lang w:val="ru-RU"/>
        </w:rPr>
        <w:t xml:space="preserve"> срок</w:t>
      </w:r>
      <w:r w:rsidR="007D659F" w:rsidRPr="00AB1D29">
        <w:rPr>
          <w:rFonts w:ascii="Times New Roman" w:hAnsi="Times New Roman" w:cs="Times New Roman"/>
          <w:b/>
          <w:noProof/>
          <w:sz w:val="22"/>
          <w:szCs w:val="22"/>
          <w:lang w:val="ru-RU"/>
        </w:rPr>
        <w:t>ов</w:t>
      </w:r>
      <w:r w:rsidR="006E1ED4" w:rsidRPr="00AB1D29">
        <w:rPr>
          <w:rFonts w:ascii="Times New Roman" w:hAnsi="Times New Roman" w:cs="Times New Roman"/>
          <w:b/>
          <w:noProof/>
          <w:sz w:val="22"/>
          <w:szCs w:val="22"/>
          <w:lang w:val="ru-RU"/>
        </w:rPr>
        <w:t xml:space="preserve"> завершения от</w:t>
      </w:r>
      <w:r w:rsidR="007A333D" w:rsidRPr="00AB1D29">
        <w:rPr>
          <w:rFonts w:ascii="Times New Roman" w:hAnsi="Times New Roman" w:cs="Times New Roman"/>
          <w:b/>
          <w:noProof/>
          <w:sz w:val="22"/>
          <w:szCs w:val="22"/>
          <w:lang w:val="ru-RU"/>
        </w:rPr>
        <w:t>ч</w:t>
      </w:r>
      <w:r w:rsidR="006E1ED4" w:rsidRPr="00AB1D29">
        <w:rPr>
          <w:rFonts w:ascii="Times New Roman" w:hAnsi="Times New Roman" w:cs="Times New Roman"/>
          <w:b/>
          <w:noProof/>
          <w:sz w:val="22"/>
          <w:szCs w:val="22"/>
          <w:lang w:val="ru-RU"/>
        </w:rPr>
        <w:t>етно</w:t>
      </w:r>
      <w:r w:rsidRPr="00AB1D29">
        <w:rPr>
          <w:rFonts w:ascii="Times New Roman" w:hAnsi="Times New Roman" w:cs="Times New Roman"/>
          <w:b/>
          <w:noProof/>
          <w:sz w:val="22"/>
          <w:szCs w:val="22"/>
          <w:lang w:val="ru-RU"/>
        </w:rPr>
        <w:t>сти</w:t>
      </w:r>
      <w:r w:rsidR="000D09C9"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5C4363" w:rsidRPr="00AB1D29">
        <w:rPr>
          <w:rFonts w:ascii="Times New Roman" w:hAnsi="Times New Roman" w:cs="Times New Roman"/>
          <w:sz w:val="22"/>
          <w:szCs w:val="22"/>
          <w:lang w:val="ru-RU"/>
        </w:rPr>
        <w:t>Представление</w:t>
      </w:r>
      <w:r w:rsidR="00903250" w:rsidRPr="00AB1D29">
        <w:rPr>
          <w:rFonts w:ascii="Times New Roman" w:hAnsi="Times New Roman" w:cs="Times New Roman"/>
          <w:sz w:val="22"/>
          <w:szCs w:val="22"/>
          <w:lang w:val="ru-RU"/>
        </w:rPr>
        <w:t xml:space="preserve"> </w:t>
      </w:r>
      <w:r w:rsidR="007A333D" w:rsidRPr="00AB1D29">
        <w:rPr>
          <w:rFonts w:ascii="Times New Roman" w:hAnsi="Times New Roman" w:cs="Times New Roman"/>
          <w:sz w:val="22"/>
          <w:szCs w:val="22"/>
          <w:lang w:val="ru-RU"/>
        </w:rPr>
        <w:t>отчетности происходит каждые три года, при этом крайним сроком подачи национального отчет</w:t>
      </w:r>
      <w:r w:rsidRPr="00AB1D29">
        <w:rPr>
          <w:rFonts w:ascii="Times New Roman" w:hAnsi="Times New Roman" w:cs="Times New Roman"/>
          <w:sz w:val="22"/>
          <w:szCs w:val="22"/>
          <w:lang w:val="ru-RU"/>
        </w:rPr>
        <w:t>ного документа</w:t>
      </w:r>
      <w:r w:rsidR="007A333D" w:rsidRPr="00AB1D29">
        <w:rPr>
          <w:rFonts w:ascii="Times New Roman" w:hAnsi="Times New Roman" w:cs="Times New Roman"/>
          <w:sz w:val="22"/>
          <w:szCs w:val="22"/>
          <w:lang w:val="ru-RU"/>
        </w:rPr>
        <w:t xml:space="preserve"> является 30 июня</w:t>
      </w:r>
      <w:r w:rsidR="000D09C9"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7A333D" w:rsidRPr="00AB1D29">
        <w:rPr>
          <w:rFonts w:ascii="Times New Roman" w:hAnsi="Times New Roman" w:cs="Times New Roman"/>
          <w:sz w:val="22"/>
          <w:szCs w:val="22"/>
          <w:lang w:val="ru-RU"/>
        </w:rPr>
        <w:t>Важно придерживаться указанного срока, так как если документы поданы с опозданием, это может негативно сказаться на способности Секр</w:t>
      </w:r>
      <w:r w:rsidR="007D659F" w:rsidRPr="00AB1D29">
        <w:rPr>
          <w:rFonts w:ascii="Times New Roman" w:hAnsi="Times New Roman" w:cs="Times New Roman"/>
          <w:sz w:val="22"/>
          <w:szCs w:val="22"/>
          <w:lang w:val="ru-RU"/>
        </w:rPr>
        <w:t>е</w:t>
      </w:r>
      <w:r w:rsidR="007A333D" w:rsidRPr="00AB1D29">
        <w:rPr>
          <w:rFonts w:ascii="Times New Roman" w:hAnsi="Times New Roman" w:cs="Times New Roman"/>
          <w:sz w:val="22"/>
          <w:szCs w:val="22"/>
          <w:lang w:val="ru-RU"/>
        </w:rPr>
        <w:t xml:space="preserve">тариата </w:t>
      </w:r>
      <w:r w:rsidR="007D659F" w:rsidRPr="00AB1D29">
        <w:rPr>
          <w:rFonts w:ascii="Times New Roman" w:hAnsi="Times New Roman" w:cs="Times New Roman"/>
          <w:sz w:val="22"/>
          <w:szCs w:val="22"/>
          <w:lang w:val="ru-RU"/>
        </w:rPr>
        <w:t>проанализировать национальные отчеты полноценно и заблаговременно, до начала соответствующей сессии Совещания Сторон</w:t>
      </w:r>
      <w:r w:rsidR="004B132E"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7D659F" w:rsidRPr="00AB1D29">
        <w:rPr>
          <w:rFonts w:ascii="Times New Roman" w:hAnsi="Times New Roman" w:cs="Times New Roman"/>
          <w:sz w:val="22"/>
          <w:szCs w:val="22"/>
          <w:lang w:val="ru-RU"/>
        </w:rPr>
        <w:t>В приведенном ниже графике отражены основные этапы, которых страны должны придерживаться</w:t>
      </w:r>
      <w:r w:rsidR="009D2836" w:rsidRPr="00AB1D29">
        <w:rPr>
          <w:rFonts w:ascii="Times New Roman" w:hAnsi="Times New Roman" w:cs="Times New Roman"/>
          <w:sz w:val="22"/>
          <w:szCs w:val="22"/>
          <w:lang w:val="ru-RU"/>
        </w:rPr>
        <w:t>, чтобы гарантировать, что их отчеты будут представлены вовремя</w:t>
      </w:r>
      <w:r w:rsidR="004B132E" w:rsidRPr="00AB1D29">
        <w:rPr>
          <w:rFonts w:ascii="Times New Roman" w:hAnsi="Times New Roman" w:cs="Times New Roman"/>
          <w:sz w:val="22"/>
          <w:szCs w:val="22"/>
          <w:lang w:val="ru-RU"/>
        </w:rPr>
        <w:t xml:space="preserve">. </w:t>
      </w:r>
    </w:p>
    <w:p w14:paraId="20FD5492" w14:textId="3C58F247" w:rsidR="00162623" w:rsidRPr="00AB1D29" w:rsidRDefault="00162623" w:rsidP="00DC3E41">
      <w:pPr>
        <w:jc w:val="both"/>
        <w:rPr>
          <w:sz w:val="22"/>
          <w:szCs w:val="22"/>
          <w:lang w:val="ru-RU"/>
        </w:rPr>
      </w:pPr>
    </w:p>
    <w:p w14:paraId="4CEBA5C5" w14:textId="575055BE" w:rsidR="00D21170" w:rsidRPr="008C787F" w:rsidRDefault="008537EB" w:rsidP="008C787F">
      <w:pPr>
        <w:pStyle w:val="ListParagraph"/>
        <w:numPr>
          <w:ilvl w:val="0"/>
          <w:numId w:val="15"/>
        </w:numPr>
        <w:ind w:left="426"/>
        <w:jc w:val="both"/>
        <w:rPr>
          <w:rFonts w:ascii="Times New Roman" w:hAnsi="Times New Roman" w:cs="Times New Roman"/>
          <w:b/>
          <w:sz w:val="22"/>
          <w:szCs w:val="22"/>
          <w:lang w:val="ru-RU"/>
        </w:rPr>
      </w:pPr>
      <w:r w:rsidRPr="00AB1D29">
        <w:rPr>
          <w:rFonts w:ascii="Times New Roman" w:hAnsi="Times New Roman" w:cs="Times New Roman"/>
          <w:b/>
          <w:noProof/>
          <w:sz w:val="22"/>
          <w:szCs w:val="22"/>
          <w:lang w:val="ru-RU"/>
        </w:rPr>
        <w:t>Где это возможно</w:t>
      </w:r>
      <w:r w:rsidR="00212582" w:rsidRPr="00AB1D29">
        <w:rPr>
          <w:rFonts w:ascii="Times New Roman" w:hAnsi="Times New Roman" w:cs="Times New Roman"/>
          <w:b/>
          <w:noProof/>
          <w:sz w:val="22"/>
          <w:szCs w:val="22"/>
          <w:lang w:val="ru-RU"/>
        </w:rPr>
        <w:t xml:space="preserve">, </w:t>
      </w:r>
      <w:r w:rsidR="00D96A5D" w:rsidRPr="00AB1D29">
        <w:rPr>
          <w:rFonts w:ascii="Times New Roman" w:hAnsi="Times New Roman" w:cs="Times New Roman"/>
          <w:b/>
          <w:noProof/>
          <w:sz w:val="22"/>
          <w:szCs w:val="22"/>
          <w:lang w:val="ru-RU"/>
        </w:rPr>
        <w:t>взаимодействие</w:t>
      </w:r>
      <w:r w:rsidR="001F7D5F" w:rsidRPr="00AB1D29">
        <w:rPr>
          <w:rFonts w:ascii="Times New Roman" w:hAnsi="Times New Roman" w:cs="Times New Roman"/>
          <w:b/>
          <w:noProof/>
          <w:sz w:val="22"/>
          <w:szCs w:val="22"/>
          <w:lang w:val="ru-RU"/>
        </w:rPr>
        <w:t xml:space="preserve"> с</w:t>
      </w:r>
      <w:r w:rsidR="00DE54E2" w:rsidRPr="00AB1D29">
        <w:rPr>
          <w:rFonts w:ascii="Times New Roman" w:hAnsi="Times New Roman" w:cs="Times New Roman"/>
          <w:b/>
          <w:noProof/>
          <w:sz w:val="22"/>
          <w:szCs w:val="22"/>
          <w:lang w:val="ru-RU"/>
        </w:rPr>
        <w:t xml:space="preserve"> соседними </w:t>
      </w:r>
      <w:r w:rsidR="001F7D5F" w:rsidRPr="00AB1D29">
        <w:rPr>
          <w:rFonts w:ascii="Times New Roman" w:hAnsi="Times New Roman" w:cs="Times New Roman"/>
          <w:b/>
          <w:noProof/>
          <w:sz w:val="22"/>
          <w:szCs w:val="22"/>
          <w:lang w:val="ru-RU"/>
        </w:rPr>
        <w:t xml:space="preserve">странами, </w:t>
      </w:r>
      <w:r w:rsidR="00DE54E2" w:rsidRPr="00AB1D29">
        <w:rPr>
          <w:rFonts w:ascii="Times New Roman" w:hAnsi="Times New Roman" w:cs="Times New Roman"/>
          <w:b/>
          <w:noProof/>
          <w:sz w:val="22"/>
          <w:szCs w:val="22"/>
          <w:lang w:val="ru-RU"/>
        </w:rPr>
        <w:t xml:space="preserve">с </w:t>
      </w:r>
      <w:r w:rsidR="00D96A5D" w:rsidRPr="00AB1D29">
        <w:rPr>
          <w:rFonts w:ascii="Times New Roman" w:hAnsi="Times New Roman" w:cs="Times New Roman"/>
          <w:b/>
          <w:noProof/>
          <w:sz w:val="22"/>
          <w:szCs w:val="22"/>
          <w:lang w:val="ru-RU"/>
        </w:rPr>
        <w:t>которыми имеются совместные</w:t>
      </w:r>
      <w:r w:rsidR="00DE54E2" w:rsidRPr="00AB1D29">
        <w:rPr>
          <w:rFonts w:ascii="Times New Roman" w:hAnsi="Times New Roman" w:cs="Times New Roman"/>
          <w:b/>
          <w:noProof/>
          <w:sz w:val="22"/>
          <w:szCs w:val="22"/>
          <w:lang w:val="ru-RU"/>
        </w:rPr>
        <w:t xml:space="preserve"> трансграничные воды, объединенны</w:t>
      </w:r>
      <w:r w:rsidR="00BA4C70" w:rsidRPr="00AB1D29">
        <w:rPr>
          <w:rFonts w:ascii="Times New Roman" w:hAnsi="Times New Roman" w:cs="Times New Roman"/>
          <w:b/>
          <w:noProof/>
          <w:sz w:val="22"/>
          <w:szCs w:val="22"/>
          <w:lang w:val="ru-RU"/>
        </w:rPr>
        <w:t>ми</w:t>
      </w:r>
      <w:r w:rsidR="00DE54E2" w:rsidRPr="00AB1D29">
        <w:rPr>
          <w:rFonts w:ascii="Times New Roman" w:hAnsi="Times New Roman" w:cs="Times New Roman"/>
          <w:b/>
          <w:noProof/>
          <w:sz w:val="22"/>
          <w:szCs w:val="22"/>
          <w:lang w:val="ru-RU"/>
        </w:rPr>
        <w:t xml:space="preserve"> орган</w:t>
      </w:r>
      <w:r w:rsidR="00BA4C70" w:rsidRPr="00AB1D29">
        <w:rPr>
          <w:rFonts w:ascii="Times New Roman" w:hAnsi="Times New Roman" w:cs="Times New Roman"/>
          <w:b/>
          <w:noProof/>
          <w:sz w:val="22"/>
          <w:szCs w:val="22"/>
          <w:lang w:val="ru-RU"/>
        </w:rPr>
        <w:t>ами</w:t>
      </w:r>
      <w:r w:rsidR="00DE54E2" w:rsidRPr="00AB1D29">
        <w:rPr>
          <w:rFonts w:ascii="Times New Roman" w:hAnsi="Times New Roman" w:cs="Times New Roman"/>
          <w:b/>
          <w:noProof/>
          <w:sz w:val="22"/>
          <w:szCs w:val="22"/>
          <w:lang w:val="ru-RU"/>
        </w:rPr>
        <w:t xml:space="preserve"> и региональны</w:t>
      </w:r>
      <w:r w:rsidR="00D96A5D" w:rsidRPr="00AB1D29">
        <w:rPr>
          <w:rFonts w:ascii="Times New Roman" w:hAnsi="Times New Roman" w:cs="Times New Roman"/>
          <w:b/>
          <w:noProof/>
          <w:sz w:val="22"/>
          <w:szCs w:val="22"/>
          <w:lang w:val="ru-RU"/>
        </w:rPr>
        <w:t>ми</w:t>
      </w:r>
      <w:r w:rsidR="00DE54E2" w:rsidRPr="00AB1D29">
        <w:rPr>
          <w:rFonts w:ascii="Times New Roman" w:hAnsi="Times New Roman" w:cs="Times New Roman"/>
          <w:b/>
          <w:noProof/>
          <w:sz w:val="22"/>
          <w:szCs w:val="22"/>
          <w:lang w:val="ru-RU"/>
        </w:rPr>
        <w:t xml:space="preserve"> организаци</w:t>
      </w:r>
      <w:r w:rsidR="00D96A5D" w:rsidRPr="00AB1D29">
        <w:rPr>
          <w:rFonts w:ascii="Times New Roman" w:hAnsi="Times New Roman" w:cs="Times New Roman"/>
          <w:b/>
          <w:noProof/>
          <w:sz w:val="22"/>
          <w:szCs w:val="22"/>
          <w:lang w:val="ru-RU"/>
        </w:rPr>
        <w:t>ями</w:t>
      </w:r>
      <w:r w:rsidR="00053EDE" w:rsidRPr="008C787F">
        <w:rPr>
          <w:rFonts w:ascii="Times New Roman" w:hAnsi="Times New Roman" w:cs="Times New Roman"/>
          <w:b/>
          <w:noProof/>
          <w:sz w:val="22"/>
          <w:szCs w:val="22"/>
          <w:lang w:val="ru-RU"/>
        </w:rPr>
        <w:t xml:space="preserve"> </w:t>
      </w:r>
      <w:r w:rsidR="00053EDE" w:rsidRPr="008C787F">
        <w:rPr>
          <w:rFonts w:ascii="Times New Roman" w:hAnsi="Times New Roman" w:cs="Times New Roman"/>
          <w:b/>
          <w:noProof/>
          <w:sz w:val="22"/>
          <w:szCs w:val="22"/>
          <w:highlight w:val="yellow"/>
          <w:lang w:val="ru-RU"/>
        </w:rPr>
        <w:t>в целях обмена информацией о</w:t>
      </w:r>
      <w:r w:rsidR="008C787F" w:rsidRPr="008C787F">
        <w:rPr>
          <w:rFonts w:ascii="Times New Roman" w:hAnsi="Times New Roman" w:cs="Times New Roman"/>
          <w:b/>
          <w:noProof/>
          <w:sz w:val="22"/>
          <w:szCs w:val="22"/>
          <w:highlight w:val="yellow"/>
          <w:lang w:val="ru-RU"/>
        </w:rPr>
        <w:t xml:space="preserve"> процессе</w:t>
      </w:r>
      <w:r w:rsidR="00053EDE" w:rsidRPr="008C787F">
        <w:rPr>
          <w:rFonts w:ascii="Times New Roman" w:hAnsi="Times New Roman" w:cs="Times New Roman"/>
          <w:b/>
          <w:noProof/>
          <w:sz w:val="22"/>
          <w:szCs w:val="22"/>
          <w:highlight w:val="yellow"/>
          <w:lang w:val="ru-RU"/>
        </w:rPr>
        <w:t xml:space="preserve"> заполнени</w:t>
      </w:r>
      <w:r w:rsidR="008C787F" w:rsidRPr="008C787F">
        <w:rPr>
          <w:rFonts w:ascii="Times New Roman" w:hAnsi="Times New Roman" w:cs="Times New Roman"/>
          <w:b/>
          <w:noProof/>
          <w:sz w:val="22"/>
          <w:szCs w:val="22"/>
          <w:highlight w:val="yellow"/>
          <w:lang w:val="ru-RU"/>
        </w:rPr>
        <w:t xml:space="preserve">я типовой формы </w:t>
      </w:r>
      <w:r w:rsidR="00053EDE" w:rsidRPr="008C787F">
        <w:rPr>
          <w:rFonts w:ascii="Times New Roman" w:hAnsi="Times New Roman" w:cs="Times New Roman"/>
          <w:b/>
          <w:noProof/>
          <w:sz w:val="22"/>
          <w:szCs w:val="22"/>
          <w:highlight w:val="yellow"/>
          <w:lang w:val="ru-RU"/>
        </w:rPr>
        <w:t>или координации ответов по трансграничным вопросам.</w:t>
      </w:r>
      <w:r w:rsidR="004F55C0" w:rsidRPr="008C787F">
        <w:rPr>
          <w:rFonts w:ascii="Times New Roman" w:hAnsi="Times New Roman" w:cs="Times New Roman"/>
          <w:b/>
          <w:sz w:val="22"/>
          <w:szCs w:val="22"/>
          <w:lang w:val="ru-RU"/>
        </w:rPr>
        <w:t xml:space="preserve"> </w:t>
      </w:r>
      <w:r w:rsidR="00DE54E2" w:rsidRPr="008C787F">
        <w:rPr>
          <w:rFonts w:ascii="Times New Roman" w:hAnsi="Times New Roman" w:cs="Times New Roman"/>
          <w:bCs/>
          <w:sz w:val="22"/>
          <w:szCs w:val="22"/>
          <w:lang w:val="ru-RU"/>
        </w:rPr>
        <w:t>Как было указано ранее,</w:t>
      </w:r>
      <w:r w:rsidR="00DE54E2" w:rsidRPr="008C787F">
        <w:rPr>
          <w:rFonts w:ascii="Times New Roman" w:hAnsi="Times New Roman" w:cs="Times New Roman"/>
          <w:b/>
          <w:sz w:val="22"/>
          <w:szCs w:val="22"/>
          <w:lang w:val="ru-RU"/>
        </w:rPr>
        <w:t xml:space="preserve"> </w:t>
      </w:r>
      <w:r w:rsidR="003B1F06" w:rsidRPr="008C787F">
        <w:rPr>
          <w:rFonts w:ascii="Times New Roman" w:hAnsi="Times New Roman" w:cs="Times New Roman"/>
          <w:sz w:val="22"/>
          <w:szCs w:val="22"/>
          <w:lang w:val="ru-RU"/>
        </w:rPr>
        <w:t xml:space="preserve">в определенных обстоятельствах, государства могут иметь различающиеся мнения по поводу уровня осуществления </w:t>
      </w:r>
      <w:r w:rsidR="000462A6" w:rsidRPr="008C787F">
        <w:rPr>
          <w:rFonts w:ascii="Times New Roman" w:hAnsi="Times New Roman" w:cs="Times New Roman"/>
          <w:sz w:val="22"/>
          <w:szCs w:val="22"/>
          <w:lang w:val="ru-RU"/>
        </w:rPr>
        <w:t>трансграничного сотрудничества</w:t>
      </w:r>
      <w:r w:rsidR="003B1F06" w:rsidRPr="008C787F">
        <w:rPr>
          <w:rFonts w:ascii="Times New Roman" w:hAnsi="Times New Roman" w:cs="Times New Roman"/>
          <w:sz w:val="22"/>
          <w:szCs w:val="22"/>
          <w:lang w:val="ru-RU"/>
        </w:rPr>
        <w:t xml:space="preserve"> в пределах определенного бассейна или вод</w:t>
      </w:r>
      <w:r w:rsidR="000462A6" w:rsidRPr="008C787F">
        <w:rPr>
          <w:rFonts w:ascii="Times New Roman" w:hAnsi="Times New Roman" w:cs="Times New Roman"/>
          <w:sz w:val="22"/>
          <w:szCs w:val="22"/>
          <w:lang w:val="ru-RU"/>
        </w:rPr>
        <w:t>онос</w:t>
      </w:r>
      <w:r w:rsidR="003B1F06" w:rsidRPr="008C787F">
        <w:rPr>
          <w:rFonts w:ascii="Times New Roman" w:hAnsi="Times New Roman" w:cs="Times New Roman"/>
          <w:sz w:val="22"/>
          <w:szCs w:val="22"/>
          <w:lang w:val="ru-RU"/>
        </w:rPr>
        <w:t>ного горизонта</w:t>
      </w:r>
      <w:r w:rsidR="00D21170" w:rsidRPr="008C787F">
        <w:rPr>
          <w:rFonts w:ascii="Times New Roman" w:hAnsi="Times New Roman" w:cs="Times New Roman"/>
          <w:sz w:val="22"/>
          <w:szCs w:val="22"/>
          <w:lang w:val="ru-RU"/>
        </w:rPr>
        <w:t>.</w:t>
      </w:r>
      <w:r w:rsidR="004F55C0" w:rsidRPr="008C787F">
        <w:rPr>
          <w:rFonts w:ascii="Times New Roman" w:hAnsi="Times New Roman" w:cs="Times New Roman"/>
          <w:sz w:val="22"/>
          <w:szCs w:val="22"/>
          <w:lang w:val="ru-RU"/>
        </w:rPr>
        <w:t xml:space="preserve"> </w:t>
      </w:r>
      <w:r w:rsidR="003B1F06" w:rsidRPr="008C787F">
        <w:rPr>
          <w:rFonts w:ascii="Times New Roman" w:hAnsi="Times New Roman" w:cs="Times New Roman"/>
          <w:sz w:val="22"/>
          <w:szCs w:val="22"/>
          <w:lang w:val="ru-RU"/>
        </w:rPr>
        <w:t>Однако, качество отчетно</w:t>
      </w:r>
      <w:r w:rsidR="000462A6" w:rsidRPr="008C787F">
        <w:rPr>
          <w:rFonts w:ascii="Times New Roman" w:hAnsi="Times New Roman" w:cs="Times New Roman"/>
          <w:sz w:val="22"/>
          <w:szCs w:val="22"/>
          <w:lang w:val="ru-RU"/>
        </w:rPr>
        <w:t xml:space="preserve">сти </w:t>
      </w:r>
      <w:r w:rsidR="003B1F06" w:rsidRPr="008C787F">
        <w:rPr>
          <w:rFonts w:ascii="Times New Roman" w:hAnsi="Times New Roman" w:cs="Times New Roman"/>
          <w:sz w:val="22"/>
          <w:szCs w:val="22"/>
          <w:lang w:val="ru-RU"/>
        </w:rPr>
        <w:t>может быть улучшен</w:t>
      </w:r>
      <w:r w:rsidR="000462A6" w:rsidRPr="008C787F">
        <w:rPr>
          <w:rFonts w:ascii="Times New Roman" w:hAnsi="Times New Roman" w:cs="Times New Roman"/>
          <w:sz w:val="22"/>
          <w:szCs w:val="22"/>
          <w:lang w:val="ru-RU"/>
        </w:rPr>
        <w:t>о</w:t>
      </w:r>
      <w:r w:rsidR="003B1F06" w:rsidRPr="008C787F">
        <w:rPr>
          <w:rFonts w:ascii="Times New Roman" w:hAnsi="Times New Roman" w:cs="Times New Roman"/>
          <w:sz w:val="22"/>
          <w:szCs w:val="22"/>
          <w:lang w:val="ru-RU"/>
        </w:rPr>
        <w:t xml:space="preserve"> за счет предоставления странам возможности сравнивать свои ответы и, если это возможно,</w:t>
      </w:r>
      <w:r w:rsidR="00812EFD" w:rsidRPr="008C787F">
        <w:rPr>
          <w:rFonts w:ascii="Times New Roman" w:hAnsi="Times New Roman" w:cs="Times New Roman"/>
          <w:sz w:val="22"/>
          <w:szCs w:val="22"/>
          <w:lang w:val="ru-RU"/>
        </w:rPr>
        <w:t xml:space="preserve"> сформулировать общий ответ</w:t>
      </w:r>
      <w:r w:rsidR="00D21170" w:rsidRPr="008C787F">
        <w:rPr>
          <w:rFonts w:ascii="Times New Roman" w:hAnsi="Times New Roman" w:cs="Times New Roman"/>
          <w:sz w:val="22"/>
          <w:szCs w:val="22"/>
          <w:lang w:val="ru-RU"/>
        </w:rPr>
        <w:t>.</w:t>
      </w:r>
      <w:r w:rsidR="004F55C0" w:rsidRPr="008C787F">
        <w:rPr>
          <w:rFonts w:ascii="Times New Roman" w:hAnsi="Times New Roman" w:cs="Times New Roman"/>
          <w:sz w:val="22"/>
          <w:szCs w:val="22"/>
          <w:lang w:val="ru-RU"/>
        </w:rPr>
        <w:t xml:space="preserve"> </w:t>
      </w:r>
      <w:r w:rsidR="00812EFD" w:rsidRPr="008C787F">
        <w:rPr>
          <w:rFonts w:ascii="Times New Roman" w:hAnsi="Times New Roman" w:cs="Times New Roman"/>
          <w:sz w:val="22"/>
          <w:szCs w:val="22"/>
          <w:lang w:val="ru-RU"/>
        </w:rPr>
        <w:t>На примере Венгрии, который приведен ниже, видно, что межгосударственные или бассейновые учреждения могут создавать полезный форум</w:t>
      </w:r>
      <w:r w:rsidR="0004244E" w:rsidRPr="008C787F">
        <w:rPr>
          <w:rFonts w:ascii="Times New Roman" w:hAnsi="Times New Roman" w:cs="Times New Roman"/>
          <w:sz w:val="22"/>
          <w:szCs w:val="22"/>
          <w:lang w:val="ru-RU"/>
        </w:rPr>
        <w:t xml:space="preserve">, посредством которого они могут обсуждать </w:t>
      </w:r>
      <w:r w:rsidR="000462A6" w:rsidRPr="008C787F">
        <w:rPr>
          <w:rFonts w:ascii="Times New Roman" w:hAnsi="Times New Roman" w:cs="Times New Roman"/>
          <w:sz w:val="22"/>
          <w:szCs w:val="22"/>
          <w:lang w:val="ru-RU"/>
        </w:rPr>
        <w:t xml:space="preserve">процесс представления </w:t>
      </w:r>
      <w:r w:rsidR="0004244E" w:rsidRPr="008C787F">
        <w:rPr>
          <w:rFonts w:ascii="Times New Roman" w:hAnsi="Times New Roman" w:cs="Times New Roman"/>
          <w:sz w:val="22"/>
          <w:szCs w:val="22"/>
          <w:lang w:val="ru-RU"/>
        </w:rPr>
        <w:t>отчетн</w:t>
      </w:r>
      <w:r w:rsidR="000462A6" w:rsidRPr="008C787F">
        <w:rPr>
          <w:rFonts w:ascii="Times New Roman" w:hAnsi="Times New Roman" w:cs="Times New Roman"/>
          <w:sz w:val="22"/>
          <w:szCs w:val="22"/>
          <w:lang w:val="ru-RU"/>
        </w:rPr>
        <w:t xml:space="preserve">ости </w:t>
      </w:r>
      <w:r w:rsidR="0004244E" w:rsidRPr="008C787F">
        <w:rPr>
          <w:rFonts w:ascii="Times New Roman" w:hAnsi="Times New Roman" w:cs="Times New Roman"/>
          <w:sz w:val="22"/>
          <w:szCs w:val="22"/>
          <w:lang w:val="ru-RU"/>
        </w:rPr>
        <w:t>и определять потенциал для координирования национальных ответов</w:t>
      </w:r>
      <w:r w:rsidR="00D21170" w:rsidRPr="008C787F">
        <w:rPr>
          <w:rFonts w:ascii="Times New Roman" w:hAnsi="Times New Roman" w:cs="Times New Roman"/>
          <w:sz w:val="22"/>
          <w:szCs w:val="22"/>
          <w:lang w:val="ru-RU"/>
        </w:rPr>
        <w:t xml:space="preserve">. </w:t>
      </w:r>
      <w:r w:rsidR="00496D9C" w:rsidRPr="008C787F">
        <w:rPr>
          <w:rFonts w:ascii="Times New Roman" w:hAnsi="Times New Roman" w:cs="Times New Roman"/>
          <w:sz w:val="22"/>
          <w:szCs w:val="22"/>
          <w:lang w:val="ru-RU"/>
        </w:rPr>
        <w:t>Также, региональные организации, имеющие полномочия в отношении сотрудничества в области трансграничных вод</w:t>
      </w:r>
      <w:r w:rsidR="00DF45B5" w:rsidRPr="008C787F">
        <w:rPr>
          <w:rFonts w:ascii="Times New Roman" w:hAnsi="Times New Roman" w:cs="Times New Roman"/>
          <w:sz w:val="22"/>
          <w:szCs w:val="22"/>
          <w:lang w:val="ru-RU"/>
        </w:rPr>
        <w:t xml:space="preserve">, </w:t>
      </w:r>
      <w:r w:rsidR="00496D9C" w:rsidRPr="008C787F">
        <w:rPr>
          <w:rFonts w:ascii="Times New Roman" w:hAnsi="Times New Roman" w:cs="Times New Roman"/>
          <w:sz w:val="22"/>
          <w:szCs w:val="22"/>
          <w:lang w:val="ru-RU"/>
        </w:rPr>
        <w:t>возможно</w:t>
      </w:r>
      <w:r w:rsidR="00DF45B5" w:rsidRPr="008C787F">
        <w:rPr>
          <w:rFonts w:ascii="Times New Roman" w:hAnsi="Times New Roman" w:cs="Times New Roman"/>
          <w:sz w:val="22"/>
          <w:szCs w:val="22"/>
          <w:lang w:val="ru-RU"/>
        </w:rPr>
        <w:t>,</w:t>
      </w:r>
      <w:r w:rsidR="00496D9C" w:rsidRPr="008C787F">
        <w:rPr>
          <w:rFonts w:ascii="Times New Roman" w:hAnsi="Times New Roman" w:cs="Times New Roman"/>
          <w:sz w:val="22"/>
          <w:szCs w:val="22"/>
          <w:lang w:val="ru-RU"/>
        </w:rPr>
        <w:t xml:space="preserve"> смогут поддержать процесс представления отчетности</w:t>
      </w:r>
      <w:r w:rsidR="00C31696" w:rsidRPr="008C787F">
        <w:rPr>
          <w:rFonts w:ascii="Times New Roman" w:hAnsi="Times New Roman" w:cs="Times New Roman"/>
          <w:sz w:val="22"/>
          <w:szCs w:val="22"/>
          <w:lang w:val="ru-RU"/>
        </w:rPr>
        <w:t xml:space="preserve"> (</w:t>
      </w:r>
      <w:r w:rsidR="00496D9C" w:rsidRPr="008C787F">
        <w:rPr>
          <w:rFonts w:ascii="Times New Roman" w:hAnsi="Times New Roman" w:cs="Times New Roman"/>
          <w:sz w:val="22"/>
          <w:szCs w:val="22"/>
          <w:lang w:val="ru-RU"/>
        </w:rPr>
        <w:t xml:space="preserve">например, </w:t>
      </w:r>
      <w:r w:rsidR="00DF45B5" w:rsidRPr="008C787F">
        <w:rPr>
          <w:rFonts w:ascii="Times New Roman" w:hAnsi="Times New Roman" w:cs="Times New Roman"/>
          <w:sz w:val="22"/>
          <w:szCs w:val="22"/>
          <w:lang w:val="ru-RU"/>
        </w:rPr>
        <w:t xml:space="preserve">опыт Африканского </w:t>
      </w:r>
      <w:r w:rsidR="00F07530" w:rsidRPr="008C787F">
        <w:rPr>
          <w:rFonts w:ascii="Times New Roman" w:hAnsi="Times New Roman" w:cs="Times New Roman"/>
          <w:sz w:val="22"/>
          <w:szCs w:val="22"/>
          <w:lang w:val="ru-RU"/>
        </w:rPr>
        <w:t>Совета м</w:t>
      </w:r>
      <w:r w:rsidR="00DF45B5" w:rsidRPr="008C787F">
        <w:rPr>
          <w:rFonts w:ascii="Times New Roman" w:hAnsi="Times New Roman" w:cs="Times New Roman"/>
          <w:sz w:val="22"/>
          <w:szCs w:val="22"/>
          <w:lang w:val="ru-RU"/>
        </w:rPr>
        <w:t>инистр</w:t>
      </w:r>
      <w:r w:rsidR="00F07530" w:rsidRPr="008C787F">
        <w:rPr>
          <w:rFonts w:ascii="Times New Roman" w:hAnsi="Times New Roman" w:cs="Times New Roman"/>
          <w:sz w:val="22"/>
          <w:szCs w:val="22"/>
          <w:lang w:val="ru-RU"/>
        </w:rPr>
        <w:t>ов</w:t>
      </w:r>
      <w:r w:rsidR="00DF45B5" w:rsidRPr="008C787F">
        <w:rPr>
          <w:rFonts w:ascii="Times New Roman" w:hAnsi="Times New Roman" w:cs="Times New Roman"/>
          <w:sz w:val="22"/>
          <w:szCs w:val="22"/>
          <w:lang w:val="ru-RU"/>
        </w:rPr>
        <w:t xml:space="preserve"> по водны</w:t>
      </w:r>
      <w:r w:rsidR="00F07530" w:rsidRPr="008C787F">
        <w:rPr>
          <w:rFonts w:ascii="Times New Roman" w:hAnsi="Times New Roman" w:cs="Times New Roman"/>
          <w:sz w:val="22"/>
          <w:szCs w:val="22"/>
          <w:lang w:val="ru-RU"/>
        </w:rPr>
        <w:t>м</w:t>
      </w:r>
      <w:r w:rsidR="00DF45B5" w:rsidRPr="008C787F">
        <w:rPr>
          <w:rFonts w:ascii="Times New Roman" w:hAnsi="Times New Roman" w:cs="Times New Roman"/>
          <w:sz w:val="22"/>
          <w:szCs w:val="22"/>
          <w:lang w:val="ru-RU"/>
        </w:rPr>
        <w:t xml:space="preserve"> ресурс</w:t>
      </w:r>
      <w:r w:rsidR="00F07530" w:rsidRPr="008C787F">
        <w:rPr>
          <w:rFonts w:ascii="Times New Roman" w:hAnsi="Times New Roman" w:cs="Times New Roman"/>
          <w:sz w:val="22"/>
          <w:szCs w:val="22"/>
          <w:lang w:val="ru-RU"/>
        </w:rPr>
        <w:t>ам</w:t>
      </w:r>
      <w:r w:rsidR="00C31696" w:rsidRPr="008C787F">
        <w:rPr>
          <w:rFonts w:ascii="Times New Roman" w:hAnsi="Times New Roman" w:cs="Times New Roman"/>
          <w:sz w:val="22"/>
          <w:szCs w:val="22"/>
          <w:lang w:val="ru-RU"/>
        </w:rPr>
        <w:t xml:space="preserve"> (</w:t>
      </w:r>
      <w:r w:rsidR="000462A6" w:rsidRPr="008C787F">
        <w:rPr>
          <w:rFonts w:ascii="Times New Roman" w:hAnsi="Times New Roman" w:cs="Times New Roman"/>
          <w:sz w:val="22"/>
          <w:szCs w:val="22"/>
          <w:lang w:val="ru-RU"/>
        </w:rPr>
        <w:t>АСМВР</w:t>
      </w:r>
      <w:r w:rsidR="00C31696" w:rsidRPr="008C787F">
        <w:rPr>
          <w:rFonts w:ascii="Times New Roman" w:hAnsi="Times New Roman" w:cs="Times New Roman"/>
          <w:sz w:val="22"/>
          <w:szCs w:val="22"/>
          <w:lang w:val="ru-RU"/>
        </w:rPr>
        <w:t xml:space="preserve">) </w:t>
      </w:r>
      <w:r w:rsidR="00F07530" w:rsidRPr="008C787F">
        <w:rPr>
          <w:rFonts w:ascii="Times New Roman" w:hAnsi="Times New Roman" w:cs="Times New Roman"/>
          <w:sz w:val="22"/>
          <w:szCs w:val="22"/>
          <w:lang w:val="ru-RU"/>
        </w:rPr>
        <w:t>и Экономическая и социальная комиссия для Западной Азии ООН</w:t>
      </w:r>
      <w:r w:rsidR="00C31696" w:rsidRPr="008C787F">
        <w:rPr>
          <w:rFonts w:ascii="Times New Roman" w:hAnsi="Times New Roman" w:cs="Times New Roman"/>
          <w:sz w:val="22"/>
          <w:szCs w:val="22"/>
          <w:lang w:val="ru-RU"/>
        </w:rPr>
        <w:t xml:space="preserve"> (</w:t>
      </w:r>
      <w:r w:rsidR="000462A6" w:rsidRPr="008C787F">
        <w:rPr>
          <w:rFonts w:ascii="Times New Roman" w:hAnsi="Times New Roman" w:cs="Times New Roman"/>
          <w:sz w:val="22"/>
          <w:szCs w:val="22"/>
          <w:lang w:val="ru-RU"/>
        </w:rPr>
        <w:t>ЭСКЗА</w:t>
      </w:r>
      <w:r w:rsidR="00C31696" w:rsidRPr="008C787F">
        <w:rPr>
          <w:rFonts w:ascii="Times New Roman" w:hAnsi="Times New Roman" w:cs="Times New Roman"/>
          <w:sz w:val="22"/>
          <w:szCs w:val="22"/>
          <w:lang w:val="ru-RU"/>
        </w:rPr>
        <w:t xml:space="preserve">), </w:t>
      </w:r>
      <w:r w:rsidR="00F07530" w:rsidRPr="008C787F">
        <w:rPr>
          <w:rFonts w:ascii="Times New Roman" w:hAnsi="Times New Roman" w:cs="Times New Roman"/>
          <w:sz w:val="22"/>
          <w:szCs w:val="22"/>
          <w:highlight w:val="yellow"/>
          <w:lang w:val="ru-RU"/>
        </w:rPr>
        <w:t>стр.9</w:t>
      </w:r>
      <w:r w:rsidR="00F07530" w:rsidRPr="008C787F">
        <w:rPr>
          <w:rFonts w:ascii="Times New Roman" w:hAnsi="Times New Roman" w:cs="Times New Roman"/>
          <w:sz w:val="22"/>
          <w:szCs w:val="22"/>
          <w:lang w:val="ru-RU"/>
        </w:rPr>
        <w:t xml:space="preserve"> ниже</w:t>
      </w:r>
      <w:r w:rsidR="00C31696" w:rsidRPr="008C787F">
        <w:rPr>
          <w:rFonts w:ascii="Times New Roman" w:hAnsi="Times New Roman" w:cs="Times New Roman"/>
          <w:sz w:val="22"/>
          <w:szCs w:val="22"/>
          <w:lang w:val="ru-RU"/>
        </w:rPr>
        <w:t>).</w:t>
      </w:r>
      <w:r w:rsidR="00C31696" w:rsidRPr="008C787F">
        <w:rPr>
          <w:sz w:val="22"/>
          <w:szCs w:val="22"/>
          <w:lang w:val="ru-RU"/>
        </w:rPr>
        <w:t xml:space="preserve"> </w:t>
      </w:r>
    </w:p>
    <w:p w14:paraId="0F4A1E1A" w14:textId="1E8B0BCC" w:rsidR="004E50B5" w:rsidRPr="00AB1D29" w:rsidRDefault="004E50B5" w:rsidP="00DC3E41">
      <w:pPr>
        <w:jc w:val="both"/>
        <w:rPr>
          <w:b/>
          <w:sz w:val="22"/>
          <w:szCs w:val="22"/>
          <w:lang w:val="ru-RU"/>
        </w:rPr>
      </w:pPr>
    </w:p>
    <w:tbl>
      <w:tblPr>
        <w:tblStyle w:val="TableGrid"/>
        <w:tblW w:w="0" w:type="auto"/>
        <w:tblLook w:val="04A0" w:firstRow="1" w:lastRow="0" w:firstColumn="1" w:lastColumn="0" w:noHBand="0" w:noVBand="1"/>
      </w:tblPr>
      <w:tblGrid>
        <w:gridCol w:w="9538"/>
      </w:tblGrid>
      <w:tr w:rsidR="008C787F" w:rsidRPr="00B32332" w14:paraId="1DF21951" w14:textId="77777777" w:rsidTr="00D159BF">
        <w:trPr>
          <w:trHeight w:val="971"/>
        </w:trPr>
        <w:tc>
          <w:tcPr>
            <w:tcW w:w="9538" w:type="dxa"/>
            <w:tcBorders>
              <w:top w:val="nil"/>
              <w:left w:val="nil"/>
              <w:bottom w:val="nil"/>
              <w:right w:val="nil"/>
            </w:tcBorders>
            <w:shd w:val="clear" w:color="auto" w:fill="FFFF00"/>
          </w:tcPr>
          <w:p w14:paraId="721B0A49" w14:textId="5CB8B121" w:rsidR="00227C15" w:rsidRPr="000B4804" w:rsidRDefault="00227C15" w:rsidP="00227C15">
            <w:pPr>
              <w:jc w:val="both"/>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w:t>
            </w:r>
            <w:r w:rsidR="000B4804">
              <w:rPr>
                <w:rFonts w:asciiTheme="majorBidi" w:hAnsiTheme="majorBidi" w:cstheme="majorBidi"/>
                <w:b/>
                <w:sz w:val="22"/>
                <w:szCs w:val="22"/>
                <w:lang w:val="ru-RU"/>
              </w:rPr>
              <w:t>арии</w:t>
            </w:r>
          </w:p>
          <w:p w14:paraId="30FE1180" w14:textId="35A3751E" w:rsidR="00227C15" w:rsidRPr="00D8285A" w:rsidRDefault="00227C15" w:rsidP="00227C15">
            <w:pPr>
              <w:jc w:val="both"/>
              <w:rPr>
                <w:rFonts w:asciiTheme="majorBidi" w:hAnsiTheme="majorBidi" w:cstheme="majorBidi"/>
                <w:sz w:val="22"/>
                <w:szCs w:val="22"/>
                <w:lang w:val="ru-RU"/>
              </w:rPr>
            </w:pPr>
            <w:r w:rsidRPr="0080770D">
              <w:rPr>
                <w:rFonts w:asciiTheme="majorBidi" w:hAnsiTheme="majorBidi" w:cstheme="majorBidi"/>
                <w:sz w:val="22"/>
                <w:szCs w:val="22"/>
                <w:lang w:val="ru-RU"/>
              </w:rPr>
              <w:t>Германия предл</w:t>
            </w:r>
            <w:r w:rsidR="00D159BF">
              <w:rPr>
                <w:rFonts w:asciiTheme="majorBidi" w:hAnsiTheme="majorBidi" w:cstheme="majorBidi"/>
                <w:sz w:val="22"/>
                <w:szCs w:val="22"/>
                <w:lang w:val="ru-RU"/>
              </w:rPr>
              <w:t>ожила</w:t>
            </w:r>
            <w:r w:rsidRPr="0080770D">
              <w:rPr>
                <w:rFonts w:asciiTheme="majorBidi" w:hAnsiTheme="majorBidi" w:cstheme="majorBidi"/>
                <w:sz w:val="22"/>
                <w:szCs w:val="22"/>
                <w:lang w:val="ru-RU"/>
              </w:rPr>
              <w:t xml:space="preserve"> включить следующее предложение</w:t>
            </w:r>
            <w:r w:rsidR="00D159BF">
              <w:rPr>
                <w:rFonts w:asciiTheme="majorBidi" w:hAnsiTheme="majorBidi" w:cstheme="majorBidi"/>
                <w:sz w:val="22"/>
                <w:szCs w:val="22"/>
                <w:lang w:val="ru-RU"/>
              </w:rPr>
              <w:t xml:space="preserve"> в отмеченный выше текст</w:t>
            </w:r>
            <w:r w:rsidRPr="0080770D">
              <w:rPr>
                <w:rFonts w:asciiTheme="majorBidi" w:hAnsiTheme="majorBidi" w:cstheme="majorBidi"/>
                <w:sz w:val="22"/>
                <w:szCs w:val="22"/>
                <w:lang w:val="ru-RU"/>
              </w:rPr>
              <w:t>:</w:t>
            </w:r>
            <w:r w:rsidR="00D159BF" w:rsidRPr="0080770D">
              <w:rPr>
                <w:rFonts w:asciiTheme="majorBidi" w:hAnsiTheme="majorBidi" w:cstheme="majorBidi"/>
                <w:sz w:val="22"/>
                <w:szCs w:val="22"/>
                <w:lang w:val="ru-RU"/>
              </w:rPr>
              <w:t xml:space="preserve"> “</w:t>
            </w:r>
            <w:r w:rsidR="00D159BF">
              <w:rPr>
                <w:rFonts w:asciiTheme="majorBidi" w:hAnsiTheme="majorBidi" w:cstheme="majorBidi"/>
                <w:sz w:val="22"/>
                <w:szCs w:val="22"/>
                <w:lang w:val="ru-RU"/>
              </w:rPr>
              <w:t>в целях</w:t>
            </w:r>
            <w:r w:rsidRPr="0080770D">
              <w:rPr>
                <w:rFonts w:asciiTheme="majorBidi" w:hAnsiTheme="majorBidi" w:cstheme="majorBidi"/>
                <w:sz w:val="22"/>
                <w:szCs w:val="22"/>
                <w:lang w:val="ru-RU"/>
              </w:rPr>
              <w:t xml:space="preserve"> обмена </w:t>
            </w:r>
            <w:r w:rsidR="00D159BF" w:rsidRPr="0080770D">
              <w:rPr>
                <w:rFonts w:asciiTheme="majorBidi" w:hAnsiTheme="majorBidi" w:cstheme="majorBidi"/>
                <w:sz w:val="22"/>
                <w:szCs w:val="22"/>
                <w:lang w:val="ru-RU"/>
              </w:rPr>
              <w:t>информацией о процессе заполнения типовой формы или координации ответов по трансграничным вопросам</w:t>
            </w:r>
            <w:r w:rsidR="00335781" w:rsidRPr="0080770D">
              <w:rPr>
                <w:rFonts w:asciiTheme="majorBidi" w:hAnsiTheme="majorBidi" w:cstheme="majorBidi"/>
                <w:sz w:val="22"/>
                <w:szCs w:val="22"/>
                <w:lang w:val="ru-RU"/>
              </w:rPr>
              <w:t>”</w:t>
            </w:r>
            <w:r w:rsidR="00D8285A">
              <w:rPr>
                <w:rFonts w:asciiTheme="majorBidi" w:hAnsiTheme="majorBidi" w:cstheme="majorBidi"/>
                <w:sz w:val="22"/>
                <w:szCs w:val="22"/>
                <w:lang w:val="ru-RU"/>
              </w:rPr>
              <w:t>.</w:t>
            </w:r>
          </w:p>
        </w:tc>
      </w:tr>
    </w:tbl>
    <w:p w14:paraId="3BF4CB10" w14:textId="20FD4E77" w:rsidR="004E50B5" w:rsidRPr="00AB1D29" w:rsidRDefault="004E50B5" w:rsidP="00DC3E41">
      <w:pPr>
        <w:jc w:val="both"/>
        <w:rPr>
          <w:b/>
          <w:sz w:val="22"/>
          <w:szCs w:val="22"/>
          <w:lang w:val="ru-RU"/>
        </w:rPr>
      </w:pPr>
    </w:p>
    <w:p w14:paraId="05DB17AB" w14:textId="477B1A03" w:rsidR="004E50B5" w:rsidRPr="00AB1D29" w:rsidRDefault="004E50B5" w:rsidP="00DC3E41">
      <w:pPr>
        <w:pStyle w:val="ListParagraph"/>
        <w:ind w:left="0"/>
        <w:jc w:val="both"/>
        <w:rPr>
          <w:rFonts w:ascii="Times New Roman" w:hAnsi="Times New Roman" w:cs="Times New Roman"/>
          <w:b/>
          <w:sz w:val="22"/>
          <w:szCs w:val="22"/>
          <w:lang w:val="ru-RU"/>
        </w:rPr>
      </w:pPr>
    </w:p>
    <w:p w14:paraId="6DC18460" w14:textId="326D90D7" w:rsidR="00C86FBE" w:rsidRPr="00AB1D29" w:rsidRDefault="000462A6" w:rsidP="00DC3E41">
      <w:pPr>
        <w:pStyle w:val="ListParagraph"/>
        <w:numPr>
          <w:ilvl w:val="0"/>
          <w:numId w:val="21"/>
        </w:numPr>
        <w:ind w:left="0" w:hanging="284"/>
        <w:jc w:val="both"/>
        <w:rPr>
          <w:rFonts w:ascii="Times New Roman" w:hAnsi="Times New Roman" w:cs="Times New Roman"/>
          <w:b/>
          <w:sz w:val="22"/>
          <w:szCs w:val="22"/>
          <w:lang w:val="ru-RU"/>
        </w:rPr>
      </w:pPr>
      <w:r w:rsidRPr="00AB1D29">
        <w:rPr>
          <w:b/>
          <w:noProof/>
          <w:sz w:val="22"/>
          <w:szCs w:val="22"/>
        </w:rPr>
        <mc:AlternateContent>
          <mc:Choice Requires="wps">
            <w:drawing>
              <wp:anchor distT="0" distB="0" distL="114300" distR="114300" simplePos="0" relativeHeight="251742208" behindDoc="0" locked="0" layoutInCell="1" allowOverlap="1" wp14:anchorId="07435A73" wp14:editId="0CDC4710">
                <wp:simplePos x="0" y="0"/>
                <wp:positionH relativeFrom="margin">
                  <wp:posOffset>22860</wp:posOffset>
                </wp:positionH>
                <wp:positionV relativeFrom="paragraph">
                  <wp:posOffset>0</wp:posOffset>
                </wp:positionV>
                <wp:extent cx="6118225" cy="2400300"/>
                <wp:effectExtent l="0" t="0" r="15875" b="19050"/>
                <wp:wrapSquare wrapText="bothSides"/>
                <wp:docPr id="8" name="Text Box 8"/>
                <wp:cNvGraphicFramePr/>
                <a:graphic xmlns:a="http://schemas.openxmlformats.org/drawingml/2006/main">
                  <a:graphicData uri="http://schemas.microsoft.com/office/word/2010/wordprocessingShape">
                    <wps:wsp>
                      <wps:cNvSpPr txBox="1"/>
                      <wps:spPr>
                        <a:xfrm>
                          <a:off x="0" y="0"/>
                          <a:ext cx="6118225" cy="2400300"/>
                        </a:xfrm>
                        <a:prstGeom prst="rect">
                          <a:avLst/>
                        </a:prstGeom>
                        <a:solidFill>
                          <a:schemeClr val="lt1"/>
                        </a:solidFill>
                        <a:ln w="6350">
                          <a:solidFill>
                            <a:schemeClr val="bg1">
                              <a:lumMod val="85000"/>
                            </a:schemeClr>
                          </a:solidFill>
                        </a:ln>
                      </wps:spPr>
                      <wps:txbx>
                        <w:txbxContent>
                          <w:p w14:paraId="2AE51975" w14:textId="4C235DAD" w:rsidR="001C2D2B" w:rsidRPr="000462A6" w:rsidRDefault="001C2D2B" w:rsidP="000462A6">
                            <w:pPr>
                              <w:spacing w:after="120"/>
                              <w:jc w:val="both"/>
                              <w:rPr>
                                <w:b/>
                                <w:sz w:val="20"/>
                                <w:szCs w:val="20"/>
                                <w:lang w:val="ru-RU"/>
                              </w:rPr>
                            </w:pPr>
                            <w:r w:rsidRPr="000462A6">
                              <w:rPr>
                                <w:b/>
                                <w:sz w:val="20"/>
                                <w:szCs w:val="20"/>
                                <w:lang w:val="ru-RU"/>
                              </w:rPr>
                              <w:t xml:space="preserve">Как Венгрия координировала свою деятельность по </w:t>
                            </w:r>
                            <w:r>
                              <w:rPr>
                                <w:b/>
                                <w:sz w:val="20"/>
                                <w:szCs w:val="20"/>
                                <w:lang w:val="ru-RU"/>
                              </w:rPr>
                              <w:t>представлению</w:t>
                            </w:r>
                            <w:r w:rsidRPr="000462A6">
                              <w:rPr>
                                <w:b/>
                                <w:sz w:val="20"/>
                                <w:szCs w:val="20"/>
                                <w:lang w:val="ru-RU"/>
                              </w:rPr>
                              <w:t xml:space="preserve"> отчетности с другими прибрежными странами Дуная </w:t>
                            </w:r>
                          </w:p>
                          <w:p w14:paraId="5743539E" w14:textId="6EB59278" w:rsidR="001C2D2B" w:rsidRPr="000462A6" w:rsidRDefault="001C2D2B" w:rsidP="000462A6">
                            <w:pPr>
                              <w:jc w:val="both"/>
                              <w:rPr>
                                <w:sz w:val="20"/>
                                <w:szCs w:val="20"/>
                                <w:lang w:val="ru-RU"/>
                              </w:rPr>
                            </w:pPr>
                            <w:r w:rsidRPr="000462A6">
                              <w:rPr>
                                <w:sz w:val="20"/>
                                <w:szCs w:val="20"/>
                                <w:lang w:val="ru-RU"/>
                              </w:rPr>
                              <w:t xml:space="preserve">Что касается раздела </w:t>
                            </w:r>
                            <w:r w:rsidRPr="000462A6">
                              <w:rPr>
                                <w:sz w:val="20"/>
                                <w:szCs w:val="20"/>
                              </w:rPr>
                              <w:t>II</w:t>
                            </w:r>
                            <w:r w:rsidRPr="000462A6">
                              <w:rPr>
                                <w:sz w:val="20"/>
                                <w:szCs w:val="20"/>
                                <w:lang w:val="ru-RU"/>
                              </w:rPr>
                              <w:t xml:space="preserve"> типовой формы отчетности, то доклад Венгрии состоит из одной части, касающейся бассейна Дуная, которая охватывает Конвенцию 1994 года о </w:t>
                            </w:r>
                            <w:r>
                              <w:rPr>
                                <w:sz w:val="20"/>
                                <w:szCs w:val="20"/>
                                <w:lang w:val="ru-RU"/>
                              </w:rPr>
                              <w:t>с</w:t>
                            </w:r>
                            <w:r w:rsidRPr="000462A6">
                              <w:rPr>
                                <w:sz w:val="20"/>
                                <w:szCs w:val="20"/>
                                <w:lang w:val="ru-RU"/>
                              </w:rPr>
                              <w:t>отрудничестве в области охраны и устойчивого использования реки Дунай и Международную комиссию по охране реки Дунай; и семи дополнительных частей, охватывающих каждую трансграничную комиссию, которую Венгрия имеет совместно со своими прибрежными соседями. Благодаря двусторонним трансграничным комиссиям проводились консультации с соседними странами в целях согласования ответов на</w:t>
                            </w:r>
                            <w:r>
                              <w:rPr>
                                <w:sz w:val="20"/>
                                <w:szCs w:val="20"/>
                                <w:lang w:val="ru-RU"/>
                              </w:rPr>
                              <w:t xml:space="preserve"> вопросы</w:t>
                            </w:r>
                            <w:r w:rsidRPr="000462A6">
                              <w:rPr>
                                <w:sz w:val="20"/>
                                <w:szCs w:val="20"/>
                                <w:lang w:val="ru-RU"/>
                              </w:rPr>
                              <w:t xml:space="preserve"> раздел</w:t>
                            </w:r>
                            <w:r>
                              <w:rPr>
                                <w:sz w:val="20"/>
                                <w:szCs w:val="20"/>
                                <w:lang w:val="ru-RU"/>
                              </w:rPr>
                              <w:t>ы</w:t>
                            </w:r>
                            <w:r w:rsidRPr="000462A6">
                              <w:rPr>
                                <w:sz w:val="20"/>
                                <w:szCs w:val="20"/>
                                <w:lang w:val="ru-RU"/>
                              </w:rPr>
                              <w:t xml:space="preserve"> </w:t>
                            </w:r>
                            <w:r w:rsidRPr="000462A6">
                              <w:rPr>
                                <w:sz w:val="20"/>
                                <w:szCs w:val="20"/>
                              </w:rPr>
                              <w:t>II</w:t>
                            </w:r>
                            <w:r w:rsidRPr="000462A6">
                              <w:rPr>
                                <w:sz w:val="20"/>
                                <w:szCs w:val="20"/>
                                <w:lang w:val="ru-RU"/>
                              </w:rPr>
                              <w:t xml:space="preserve"> типовой формы отчетности. С коллегами, ответственными за представление докладов в соседних странах, связывались через секретарей двусторонних комиссий, и обсуждения по отчетности проводились либо в ходе регулярных заседаний комиссии, либо по электронной почте. Поскольку существовали некоторые различия в понимании вопросов, ответы стран на вопросы не являлись идентичными. Однако в некоторых случаях первоначальный ответ Венгрии был пересмотрен после</w:t>
                            </w:r>
                            <w:r w:rsidRPr="000462A6">
                              <w:rPr>
                                <w:b/>
                                <w:sz w:val="20"/>
                                <w:szCs w:val="20"/>
                                <w:lang w:val="ru-RU"/>
                              </w:rPr>
                              <w:t xml:space="preserve"> </w:t>
                            </w:r>
                            <w:r w:rsidRPr="000462A6">
                              <w:rPr>
                                <w:sz w:val="20"/>
                                <w:szCs w:val="20"/>
                                <w:lang w:val="ru-RU"/>
                              </w:rPr>
                              <w:t>обсуждения вопроса с ее соседями. Таким образом, мероприятие по представлению отчетности помогло понять, в чем сходства и различия между странами по конкретному вопросу, касаемому трансграничных вод.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35A73" id="Text Box 8" o:spid="_x0000_s1036" type="#_x0000_t202" style="position:absolute;left:0;text-align:left;margin-left:1.8pt;margin-top:0;width:481.75pt;height:189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" fillcolor="white [3201]" strokecolor="#d8d8d8 [2732]" strokeweight=".5pt">
                <v:textbox>
                  <w:txbxContent>
                    <w:p w14:paraId="2AE51975" w14:textId="4C235DAD" w:rsidR="001C2D2B" w:rsidRPr="000462A6" w:rsidRDefault="001C2D2B" w:rsidP="000462A6">
                      <w:pPr>
                        <w:spacing w:after="120"/>
                        <w:jc w:val="both"/>
                        <w:rPr>
                          <w:b/>
                          <w:sz w:val="20"/>
                          <w:szCs w:val="20"/>
                          <w:lang w:val="ru-RU"/>
                        </w:rPr>
                      </w:pPr>
                      <w:r w:rsidRPr="000462A6">
                        <w:rPr>
                          <w:b/>
                          <w:sz w:val="20"/>
                          <w:szCs w:val="20"/>
                          <w:lang w:val="ru-RU"/>
                        </w:rPr>
                        <w:t xml:space="preserve">Как Венгрия координировала свою деятельность по </w:t>
                      </w:r>
                      <w:r>
                        <w:rPr>
                          <w:b/>
                          <w:sz w:val="20"/>
                          <w:szCs w:val="20"/>
                          <w:lang w:val="ru-RU"/>
                        </w:rPr>
                        <w:t>представлению</w:t>
                      </w:r>
                      <w:r w:rsidRPr="000462A6">
                        <w:rPr>
                          <w:b/>
                          <w:sz w:val="20"/>
                          <w:szCs w:val="20"/>
                          <w:lang w:val="ru-RU"/>
                        </w:rPr>
                        <w:t xml:space="preserve"> отчетности с другими прибрежными странами Дуная </w:t>
                      </w:r>
                    </w:p>
                    <w:p w14:paraId="5743539E" w14:textId="6EB59278" w:rsidR="001C2D2B" w:rsidRPr="000462A6" w:rsidRDefault="001C2D2B" w:rsidP="000462A6">
                      <w:pPr>
                        <w:jc w:val="both"/>
                        <w:rPr>
                          <w:sz w:val="20"/>
                          <w:szCs w:val="20"/>
                          <w:lang w:val="ru-RU"/>
                        </w:rPr>
                      </w:pPr>
                      <w:r w:rsidRPr="000462A6">
                        <w:rPr>
                          <w:sz w:val="20"/>
                          <w:szCs w:val="20"/>
                          <w:lang w:val="ru-RU"/>
                        </w:rPr>
                        <w:t xml:space="preserve">Что касается раздела </w:t>
                      </w:r>
                      <w:r w:rsidRPr="000462A6">
                        <w:rPr>
                          <w:sz w:val="20"/>
                          <w:szCs w:val="20"/>
                        </w:rPr>
                        <w:t>II</w:t>
                      </w:r>
                      <w:r w:rsidRPr="000462A6">
                        <w:rPr>
                          <w:sz w:val="20"/>
                          <w:szCs w:val="20"/>
                          <w:lang w:val="ru-RU"/>
                        </w:rPr>
                        <w:t xml:space="preserve"> типовой формы отчетности, то доклад Венгрии состоит из одной части, касающейся бассейна Дуная, которая охватывает Конвенцию 1994 года о </w:t>
                      </w:r>
                      <w:r>
                        <w:rPr>
                          <w:sz w:val="20"/>
                          <w:szCs w:val="20"/>
                          <w:lang w:val="ru-RU"/>
                        </w:rPr>
                        <w:t>с</w:t>
                      </w:r>
                      <w:r w:rsidRPr="000462A6">
                        <w:rPr>
                          <w:sz w:val="20"/>
                          <w:szCs w:val="20"/>
                          <w:lang w:val="ru-RU"/>
                        </w:rPr>
                        <w:t>отрудничестве в области охраны и устойчивого использования реки Дунай и Международную комиссию по охране реки Дунай; и семи дополнительных частей, охватывающих каждую трансграничную комиссию, которую Венгрия имеет совместно со своими прибрежными соседями. Благодаря двусторонним трансграничным комиссиям проводились консультации с соседними странами в целях согласования ответов на</w:t>
                      </w:r>
                      <w:r>
                        <w:rPr>
                          <w:sz w:val="20"/>
                          <w:szCs w:val="20"/>
                          <w:lang w:val="ru-RU"/>
                        </w:rPr>
                        <w:t xml:space="preserve"> вопросы</w:t>
                      </w:r>
                      <w:r w:rsidRPr="000462A6">
                        <w:rPr>
                          <w:sz w:val="20"/>
                          <w:szCs w:val="20"/>
                          <w:lang w:val="ru-RU"/>
                        </w:rPr>
                        <w:t xml:space="preserve"> раздел</w:t>
                      </w:r>
                      <w:r>
                        <w:rPr>
                          <w:sz w:val="20"/>
                          <w:szCs w:val="20"/>
                          <w:lang w:val="ru-RU"/>
                        </w:rPr>
                        <w:t>ы</w:t>
                      </w:r>
                      <w:r w:rsidRPr="000462A6">
                        <w:rPr>
                          <w:sz w:val="20"/>
                          <w:szCs w:val="20"/>
                          <w:lang w:val="ru-RU"/>
                        </w:rPr>
                        <w:t xml:space="preserve"> </w:t>
                      </w:r>
                      <w:r w:rsidRPr="000462A6">
                        <w:rPr>
                          <w:sz w:val="20"/>
                          <w:szCs w:val="20"/>
                        </w:rPr>
                        <w:t>II</w:t>
                      </w:r>
                      <w:r w:rsidRPr="000462A6">
                        <w:rPr>
                          <w:sz w:val="20"/>
                          <w:szCs w:val="20"/>
                          <w:lang w:val="ru-RU"/>
                        </w:rPr>
                        <w:t xml:space="preserve"> типовой формы отчетности. С коллегами, ответственными за представление докладов в соседних странах, связывались через секретарей двусторонних комиссий, и обсуждения по отчетности проводились либо в ходе регулярных заседаний комиссии, либо по электронной почте. Поскольку существовали некоторые различия в понимании вопросов, ответы стран на вопросы не являлись идентичными. Однако в некоторых случаях первоначальный ответ Венгрии был пересмотрен после</w:t>
                      </w:r>
                      <w:r w:rsidRPr="000462A6">
                        <w:rPr>
                          <w:b/>
                          <w:sz w:val="20"/>
                          <w:szCs w:val="20"/>
                          <w:lang w:val="ru-RU"/>
                        </w:rPr>
                        <w:t xml:space="preserve"> </w:t>
                      </w:r>
                      <w:r w:rsidRPr="000462A6">
                        <w:rPr>
                          <w:sz w:val="20"/>
                          <w:szCs w:val="20"/>
                          <w:lang w:val="ru-RU"/>
                        </w:rPr>
                        <w:t>обсуждения вопроса с ее соседями. Таким образом, мероприятие по представлению отчетности помогло понять, в чем сходства и различия между странами по конкретному вопросу, касаемому трансграничных вод.</w:t>
                      </w:r>
                    </w:p>
                  </w:txbxContent>
                </v:textbox>
                <w10:wrap type="square" anchorx="margin"/>
              </v:shape>
            </w:pict>
          </mc:Fallback>
        </mc:AlternateContent>
      </w:r>
      <w:r w:rsidR="002568B1" w:rsidRPr="00AB1D29">
        <w:rPr>
          <w:rFonts w:ascii="Times New Roman" w:hAnsi="Times New Roman" w:cs="Times New Roman"/>
          <w:b/>
          <w:sz w:val="22"/>
          <w:szCs w:val="22"/>
          <w:lang w:val="ru-RU"/>
        </w:rPr>
        <w:t>Провед</w:t>
      </w:r>
      <w:r w:rsidR="00D70870" w:rsidRPr="00AB1D29">
        <w:rPr>
          <w:rFonts w:ascii="Times New Roman" w:hAnsi="Times New Roman" w:cs="Times New Roman"/>
          <w:b/>
          <w:sz w:val="22"/>
          <w:szCs w:val="22"/>
          <w:lang w:val="ru-RU"/>
        </w:rPr>
        <w:t>ение</w:t>
      </w:r>
      <w:r w:rsidR="002568B1" w:rsidRPr="00AB1D29">
        <w:rPr>
          <w:rFonts w:ascii="Times New Roman" w:hAnsi="Times New Roman" w:cs="Times New Roman"/>
          <w:b/>
          <w:sz w:val="22"/>
          <w:szCs w:val="22"/>
          <w:lang w:val="ru-RU"/>
        </w:rPr>
        <w:t xml:space="preserve"> разграничени</w:t>
      </w:r>
      <w:r w:rsidR="00D70870" w:rsidRPr="00AB1D29">
        <w:rPr>
          <w:rFonts w:ascii="Times New Roman" w:hAnsi="Times New Roman" w:cs="Times New Roman"/>
          <w:b/>
          <w:sz w:val="22"/>
          <w:szCs w:val="22"/>
          <w:lang w:val="ru-RU"/>
        </w:rPr>
        <w:t>я</w:t>
      </w:r>
      <w:r w:rsidR="002568B1" w:rsidRPr="00AB1D29">
        <w:rPr>
          <w:rFonts w:ascii="Times New Roman" w:hAnsi="Times New Roman" w:cs="Times New Roman"/>
          <w:b/>
          <w:sz w:val="22"/>
          <w:szCs w:val="22"/>
          <w:lang w:val="ru-RU"/>
        </w:rPr>
        <w:t xml:space="preserve"> между представлением отчетности в первый раз и корректировкой раннее представленного отчета</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CF1DF5" w:rsidRPr="00AB1D29">
        <w:rPr>
          <w:rFonts w:ascii="Times New Roman" w:hAnsi="Times New Roman" w:cs="Times New Roman"/>
          <w:sz w:val="22"/>
          <w:szCs w:val="22"/>
          <w:lang w:val="ru-RU"/>
        </w:rPr>
        <w:t xml:space="preserve">В тех странах, где отчет уже подавался ранее, </w:t>
      </w:r>
      <w:r w:rsidR="007E0961" w:rsidRPr="00AB1D29">
        <w:rPr>
          <w:rFonts w:ascii="Times New Roman" w:hAnsi="Times New Roman" w:cs="Times New Roman"/>
          <w:sz w:val="22"/>
          <w:szCs w:val="22"/>
          <w:lang w:val="ru-RU"/>
        </w:rPr>
        <w:t xml:space="preserve">процесс представления </w:t>
      </w:r>
      <w:r w:rsidR="00CF1DF5" w:rsidRPr="00AB1D29">
        <w:rPr>
          <w:rFonts w:ascii="Times New Roman" w:hAnsi="Times New Roman" w:cs="Times New Roman"/>
          <w:sz w:val="22"/>
          <w:szCs w:val="22"/>
          <w:lang w:val="ru-RU"/>
        </w:rPr>
        <w:t>отчетн</w:t>
      </w:r>
      <w:r w:rsidR="007E0961" w:rsidRPr="00AB1D29">
        <w:rPr>
          <w:rFonts w:ascii="Times New Roman" w:hAnsi="Times New Roman" w:cs="Times New Roman"/>
          <w:sz w:val="22"/>
          <w:szCs w:val="22"/>
          <w:lang w:val="ru-RU"/>
        </w:rPr>
        <w:t xml:space="preserve">ости </w:t>
      </w:r>
      <w:r w:rsidR="00CF1DF5" w:rsidRPr="00AB1D29">
        <w:rPr>
          <w:rFonts w:ascii="Times New Roman" w:hAnsi="Times New Roman" w:cs="Times New Roman"/>
          <w:sz w:val="22"/>
          <w:szCs w:val="22"/>
          <w:lang w:val="ru-RU"/>
        </w:rPr>
        <w:t>может быть использован как средство для улучшения уже существующей отчетности</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CF1DF5" w:rsidRPr="00AB1D29">
        <w:rPr>
          <w:rFonts w:ascii="Times New Roman" w:hAnsi="Times New Roman" w:cs="Times New Roman"/>
          <w:sz w:val="22"/>
          <w:szCs w:val="22"/>
          <w:lang w:val="ru-RU"/>
        </w:rPr>
        <w:t xml:space="preserve">Страны могут делать акцент на </w:t>
      </w:r>
      <w:r w:rsidR="003C3FE4" w:rsidRPr="00AB1D29">
        <w:rPr>
          <w:rFonts w:ascii="Times New Roman" w:hAnsi="Times New Roman" w:cs="Times New Roman"/>
          <w:sz w:val="22"/>
          <w:szCs w:val="22"/>
          <w:lang w:val="ru-RU"/>
        </w:rPr>
        <w:t>исправлении недостатков в предыдущих отчетах</w:t>
      </w:r>
      <w:r w:rsidR="00D21170" w:rsidRPr="00AB1D29">
        <w:rPr>
          <w:rFonts w:ascii="Times New Roman" w:hAnsi="Times New Roman" w:cs="Times New Roman"/>
          <w:sz w:val="22"/>
          <w:szCs w:val="22"/>
          <w:lang w:val="ru-RU"/>
        </w:rPr>
        <w:t xml:space="preserve">, </w:t>
      </w:r>
      <w:r w:rsidR="003C3FE4" w:rsidRPr="00AB1D29">
        <w:rPr>
          <w:rFonts w:ascii="Times New Roman" w:hAnsi="Times New Roman" w:cs="Times New Roman"/>
          <w:sz w:val="22"/>
          <w:szCs w:val="22"/>
          <w:lang w:val="ru-RU"/>
        </w:rPr>
        <w:t>или представлении более подробных ответов на открытые вопросы</w:t>
      </w:r>
      <w:r w:rsidR="00D21170"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3C3FE4" w:rsidRPr="00AB1D29">
        <w:rPr>
          <w:rFonts w:ascii="Times New Roman" w:hAnsi="Times New Roman" w:cs="Times New Roman"/>
          <w:sz w:val="22"/>
          <w:szCs w:val="22"/>
          <w:lang w:val="ru-RU"/>
        </w:rPr>
        <w:t xml:space="preserve">Помимо этого, </w:t>
      </w:r>
      <w:r w:rsidR="003C3FE4" w:rsidRPr="00AB1D29">
        <w:rPr>
          <w:rFonts w:ascii="Times New Roman" w:hAnsi="Times New Roman" w:cs="Times New Roman"/>
          <w:b/>
          <w:sz w:val="22"/>
          <w:szCs w:val="22"/>
          <w:lang w:val="ru-RU"/>
        </w:rPr>
        <w:t xml:space="preserve">в случае если две или более страны, которые совместно используют трансграничные воды, подавали предыдущие отчеты вместе, они могут использовать любые последующие </w:t>
      </w:r>
      <w:r w:rsidR="00601B94" w:rsidRPr="00AB1D29">
        <w:rPr>
          <w:rFonts w:ascii="Times New Roman" w:hAnsi="Times New Roman" w:cs="Times New Roman"/>
          <w:b/>
          <w:sz w:val="22"/>
          <w:szCs w:val="22"/>
          <w:lang w:val="ru-RU"/>
        </w:rPr>
        <w:t>процессы представления отчетности</w:t>
      </w:r>
      <w:r w:rsidR="003C3FE4" w:rsidRPr="00AB1D29">
        <w:rPr>
          <w:rFonts w:ascii="Times New Roman" w:hAnsi="Times New Roman" w:cs="Times New Roman"/>
          <w:b/>
          <w:sz w:val="22"/>
          <w:szCs w:val="22"/>
          <w:lang w:val="ru-RU"/>
        </w:rPr>
        <w:t xml:space="preserve"> </w:t>
      </w:r>
      <w:r w:rsidR="00E004E5" w:rsidRPr="00AB1D29">
        <w:rPr>
          <w:rFonts w:ascii="Times New Roman" w:hAnsi="Times New Roman" w:cs="Times New Roman"/>
          <w:b/>
          <w:sz w:val="22"/>
          <w:szCs w:val="22"/>
          <w:lang w:val="ru-RU"/>
        </w:rPr>
        <w:t>как возможность согласовать свои ответы, где это целесообразно</w:t>
      </w:r>
      <w:r w:rsidR="00D21170" w:rsidRPr="00AB1D29">
        <w:rPr>
          <w:rFonts w:ascii="Times New Roman" w:hAnsi="Times New Roman" w:cs="Times New Roman"/>
          <w:b/>
          <w:sz w:val="22"/>
          <w:szCs w:val="22"/>
          <w:lang w:val="ru-RU"/>
        </w:rPr>
        <w:t>.</w:t>
      </w:r>
      <w:r w:rsidR="004F55C0" w:rsidRPr="00AB1D29">
        <w:rPr>
          <w:rFonts w:ascii="Times New Roman" w:hAnsi="Times New Roman" w:cs="Times New Roman"/>
          <w:b/>
          <w:sz w:val="22"/>
          <w:szCs w:val="22"/>
          <w:lang w:val="ru-RU"/>
        </w:rPr>
        <w:t xml:space="preserve"> </w:t>
      </w:r>
    </w:p>
    <w:p w14:paraId="2BCF04CD" w14:textId="23031830" w:rsidR="00D21170" w:rsidRPr="00AB1D29" w:rsidRDefault="00E00F32" w:rsidP="00DC3E41">
      <w:pPr>
        <w:rPr>
          <w:sz w:val="22"/>
          <w:szCs w:val="22"/>
          <w:lang w:val="ru-RU"/>
        </w:rPr>
      </w:pPr>
      <w:r w:rsidRPr="00AB1D29">
        <w:rPr>
          <w:noProof/>
          <w:sz w:val="22"/>
          <w:szCs w:val="22"/>
        </w:rPr>
        <w:lastRenderedPageBreak/>
        <mc:AlternateContent>
          <mc:Choice Requires="wps">
            <w:drawing>
              <wp:anchor distT="0" distB="0" distL="114300" distR="114300" simplePos="0" relativeHeight="251743232" behindDoc="0" locked="0" layoutInCell="1" allowOverlap="1" wp14:anchorId="5E5A76D2" wp14:editId="32E4685F">
                <wp:simplePos x="0" y="0"/>
                <wp:positionH relativeFrom="column">
                  <wp:posOffset>-24765</wp:posOffset>
                </wp:positionH>
                <wp:positionV relativeFrom="paragraph">
                  <wp:posOffset>263525</wp:posOffset>
                </wp:positionV>
                <wp:extent cx="6118225" cy="3810000"/>
                <wp:effectExtent l="0" t="0" r="15875" b="19050"/>
                <wp:wrapSquare wrapText="bothSides"/>
                <wp:docPr id="3" name="Text Box 3"/>
                <wp:cNvGraphicFramePr/>
                <a:graphic xmlns:a="http://schemas.openxmlformats.org/drawingml/2006/main">
                  <a:graphicData uri="http://schemas.microsoft.com/office/word/2010/wordprocessingShape">
                    <wps:wsp>
                      <wps:cNvSpPr txBox="1"/>
                      <wps:spPr>
                        <a:xfrm>
                          <a:off x="0" y="0"/>
                          <a:ext cx="6118225" cy="3810000"/>
                        </a:xfrm>
                        <a:prstGeom prst="rect">
                          <a:avLst/>
                        </a:prstGeom>
                        <a:solidFill>
                          <a:schemeClr val="bg1">
                            <a:lumMod val="95000"/>
                          </a:schemeClr>
                        </a:solidFill>
                        <a:ln w="6350">
                          <a:solidFill>
                            <a:schemeClr val="bg1">
                              <a:lumMod val="85000"/>
                            </a:schemeClr>
                          </a:solidFill>
                        </a:ln>
                      </wps:spPr>
                      <wps:txbx>
                        <w:txbxContent>
                          <w:p w14:paraId="28C16346" w14:textId="5CFDF4AD" w:rsidR="001C2D2B" w:rsidRPr="00E00F32" w:rsidRDefault="001C2D2B" w:rsidP="00BD09AC">
                            <w:pPr>
                              <w:jc w:val="center"/>
                              <w:rPr>
                                <w:b/>
                                <w:sz w:val="22"/>
                                <w:szCs w:val="22"/>
                                <w:lang w:val="ru-RU"/>
                              </w:rPr>
                            </w:pPr>
                            <w:r w:rsidRPr="00E00F32">
                              <w:rPr>
                                <w:b/>
                                <w:sz w:val="22"/>
                                <w:szCs w:val="22"/>
                                <w:lang w:val="ru-RU"/>
                              </w:rPr>
                              <w:t xml:space="preserve">Как взаимодействовать с ЕЭК и ЮНЕСКО в процессе представления </w:t>
                            </w:r>
                            <w:r>
                              <w:rPr>
                                <w:b/>
                                <w:sz w:val="22"/>
                                <w:szCs w:val="22"/>
                                <w:lang w:val="ru-RU"/>
                              </w:rPr>
                              <w:t>отчетности</w:t>
                            </w:r>
                          </w:p>
                          <w:p w14:paraId="0224CD48" w14:textId="77777777" w:rsidR="001C2D2B" w:rsidRPr="00230087" w:rsidRDefault="001C2D2B" w:rsidP="00E00F32">
                            <w:pPr>
                              <w:pStyle w:val="ListParagraph"/>
                              <w:ind w:left="426" w:hanging="426"/>
                              <w:jc w:val="both"/>
                              <w:rPr>
                                <w:rFonts w:ascii="Times New Roman" w:hAnsi="Times New Roman" w:cs="Times New Roman"/>
                                <w:sz w:val="22"/>
                                <w:szCs w:val="22"/>
                                <w:lang w:val="ru-RU"/>
                              </w:rPr>
                            </w:pPr>
                          </w:p>
                          <w:p w14:paraId="72CAB2B8" w14:textId="43AFD9A2" w:rsidR="001C2D2B" w:rsidRDefault="001C2D2B" w:rsidP="00E00F32">
                            <w:pPr>
                              <w:pStyle w:val="ListParagraph"/>
                              <w:ind w:left="0"/>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Как отмечалось выше, ЕЭК и ЮНЕСКО в рамках </w:t>
                            </w:r>
                            <w:r>
                              <w:rPr>
                                <w:rFonts w:ascii="Times New Roman" w:hAnsi="Times New Roman" w:cs="Times New Roman"/>
                                <w:sz w:val="22"/>
                                <w:szCs w:val="22"/>
                                <w:lang w:val="ru-RU"/>
                              </w:rPr>
                              <w:t>И</w:t>
                            </w:r>
                            <w:r w:rsidRPr="00E00F32">
                              <w:rPr>
                                <w:rFonts w:ascii="Times New Roman" w:hAnsi="Times New Roman" w:cs="Times New Roman"/>
                                <w:sz w:val="22"/>
                                <w:szCs w:val="22"/>
                                <w:lang w:val="ru-RU"/>
                              </w:rPr>
                              <w:t>нициативы по</w:t>
                            </w:r>
                            <w:r>
                              <w:rPr>
                                <w:rFonts w:ascii="Times New Roman" w:hAnsi="Times New Roman" w:cs="Times New Roman"/>
                                <w:sz w:val="22"/>
                                <w:szCs w:val="22"/>
                                <w:lang w:val="ru-RU"/>
                              </w:rPr>
                              <w:t xml:space="preserve"> интегрированному</w:t>
                            </w:r>
                            <w:r w:rsidRPr="00E00F32">
                              <w:rPr>
                                <w:rFonts w:ascii="Times New Roman" w:hAnsi="Times New Roman" w:cs="Times New Roman"/>
                                <w:sz w:val="22"/>
                                <w:szCs w:val="22"/>
                                <w:lang w:val="ru-RU"/>
                              </w:rPr>
                              <w:t xml:space="preserve"> мониторингу </w:t>
                            </w:r>
                            <w:r>
                              <w:rPr>
                                <w:rFonts w:ascii="Times New Roman" w:hAnsi="Times New Roman" w:cs="Times New Roman"/>
                                <w:sz w:val="22"/>
                                <w:szCs w:val="22"/>
                                <w:lang w:val="ru-RU"/>
                              </w:rPr>
                              <w:t>«</w:t>
                            </w:r>
                            <w:r w:rsidRPr="00E00F32">
                              <w:rPr>
                                <w:rFonts w:ascii="Times New Roman" w:hAnsi="Times New Roman" w:cs="Times New Roman"/>
                                <w:sz w:val="22"/>
                                <w:szCs w:val="22"/>
                                <w:lang w:val="ru-RU"/>
                              </w:rPr>
                              <w:t>ООН-</w:t>
                            </w:r>
                            <w:r>
                              <w:rPr>
                                <w:rFonts w:ascii="Times New Roman" w:hAnsi="Times New Roman" w:cs="Times New Roman"/>
                                <w:sz w:val="22"/>
                                <w:szCs w:val="22"/>
                                <w:lang w:val="ru-RU"/>
                              </w:rPr>
                              <w:t>В</w:t>
                            </w:r>
                            <w:r w:rsidRPr="00E00F32">
                              <w:rPr>
                                <w:rFonts w:ascii="Times New Roman" w:hAnsi="Times New Roman" w:cs="Times New Roman"/>
                                <w:sz w:val="22"/>
                                <w:szCs w:val="22"/>
                                <w:lang w:val="ru-RU"/>
                              </w:rPr>
                              <w:t>одные ресурсы</w:t>
                            </w:r>
                            <w:r>
                              <w:rPr>
                                <w:rFonts w:ascii="Times New Roman" w:hAnsi="Times New Roman" w:cs="Times New Roman"/>
                                <w:sz w:val="22"/>
                                <w:szCs w:val="22"/>
                                <w:lang w:val="ru-RU"/>
                              </w:rPr>
                              <w:t>»</w:t>
                            </w:r>
                            <w:r w:rsidRPr="00E00F32">
                              <w:rPr>
                                <w:rFonts w:ascii="Times New Roman" w:hAnsi="Times New Roman" w:cs="Times New Roman"/>
                                <w:sz w:val="22"/>
                                <w:szCs w:val="22"/>
                                <w:lang w:val="ru-RU"/>
                              </w:rPr>
                              <w:t xml:space="preserve"> имеют мандат на поддержку</w:t>
                            </w:r>
                            <w:r>
                              <w:rPr>
                                <w:rFonts w:ascii="Times New Roman" w:hAnsi="Times New Roman" w:cs="Times New Roman"/>
                                <w:sz w:val="22"/>
                                <w:szCs w:val="22"/>
                                <w:lang w:val="ru-RU"/>
                              </w:rPr>
                              <w:t xml:space="preserve"> мероприятия по представлению </w:t>
                            </w:r>
                            <w:r w:rsidRPr="00E00F32">
                              <w:rPr>
                                <w:rFonts w:ascii="Times New Roman" w:hAnsi="Times New Roman" w:cs="Times New Roman"/>
                                <w:sz w:val="22"/>
                                <w:szCs w:val="22"/>
                                <w:lang w:val="ru-RU"/>
                              </w:rPr>
                              <w:t xml:space="preserve">отчетности </w:t>
                            </w:r>
                            <w:r>
                              <w:rPr>
                                <w:rFonts w:ascii="Times New Roman" w:hAnsi="Times New Roman" w:cs="Times New Roman"/>
                                <w:sz w:val="22"/>
                                <w:szCs w:val="22"/>
                                <w:lang w:val="ru-RU"/>
                              </w:rPr>
                              <w:t>по</w:t>
                            </w:r>
                            <w:r w:rsidRPr="00E00F32">
                              <w:rPr>
                                <w:rFonts w:ascii="Times New Roman" w:hAnsi="Times New Roman" w:cs="Times New Roman"/>
                                <w:sz w:val="22"/>
                                <w:szCs w:val="22"/>
                                <w:lang w:val="ru-RU"/>
                              </w:rPr>
                              <w:t xml:space="preserve"> показател</w:t>
                            </w:r>
                            <w:r>
                              <w:rPr>
                                <w:rFonts w:ascii="Times New Roman" w:hAnsi="Times New Roman" w:cs="Times New Roman"/>
                                <w:sz w:val="22"/>
                                <w:szCs w:val="22"/>
                                <w:lang w:val="ru-RU"/>
                              </w:rPr>
                              <w:t>ю</w:t>
                            </w:r>
                            <w:r w:rsidRPr="00E00F32">
                              <w:rPr>
                                <w:rFonts w:ascii="Times New Roman" w:hAnsi="Times New Roman" w:cs="Times New Roman"/>
                                <w:sz w:val="22"/>
                                <w:szCs w:val="22"/>
                                <w:lang w:val="ru-RU"/>
                              </w:rPr>
                              <w:t xml:space="preserve"> 6.5.2 ЦУР и </w:t>
                            </w:r>
                            <w:r>
                              <w:rPr>
                                <w:rFonts w:ascii="Times New Roman" w:hAnsi="Times New Roman" w:cs="Times New Roman"/>
                                <w:sz w:val="22"/>
                                <w:szCs w:val="22"/>
                                <w:lang w:val="ru-RU"/>
                              </w:rPr>
                              <w:t xml:space="preserve">в соответствии с </w:t>
                            </w:r>
                            <w:r w:rsidRPr="00E00F32">
                              <w:rPr>
                                <w:rFonts w:ascii="Times New Roman" w:hAnsi="Times New Roman" w:cs="Times New Roman"/>
                                <w:sz w:val="22"/>
                                <w:szCs w:val="22"/>
                                <w:lang w:val="ru-RU"/>
                              </w:rPr>
                              <w:t>Конвенци</w:t>
                            </w:r>
                            <w:r>
                              <w:rPr>
                                <w:rFonts w:ascii="Times New Roman" w:hAnsi="Times New Roman" w:cs="Times New Roman"/>
                                <w:sz w:val="22"/>
                                <w:szCs w:val="22"/>
                                <w:lang w:val="ru-RU"/>
                              </w:rPr>
                              <w:t>ей</w:t>
                            </w:r>
                            <w:r w:rsidRPr="00E00F32">
                              <w:rPr>
                                <w:rFonts w:ascii="Times New Roman" w:hAnsi="Times New Roman" w:cs="Times New Roman"/>
                                <w:sz w:val="22"/>
                                <w:szCs w:val="22"/>
                                <w:lang w:val="ru-RU"/>
                              </w:rPr>
                              <w:t xml:space="preserve"> по </w:t>
                            </w:r>
                            <w:r>
                              <w:rPr>
                                <w:rFonts w:ascii="Times New Roman" w:hAnsi="Times New Roman" w:cs="Times New Roman"/>
                                <w:sz w:val="22"/>
                                <w:szCs w:val="22"/>
                                <w:lang w:val="ru-RU"/>
                              </w:rPr>
                              <w:t xml:space="preserve">трансграничным </w:t>
                            </w:r>
                            <w:r w:rsidRPr="00E00F32">
                              <w:rPr>
                                <w:rFonts w:ascii="Times New Roman" w:hAnsi="Times New Roman" w:cs="Times New Roman"/>
                                <w:sz w:val="22"/>
                                <w:szCs w:val="22"/>
                                <w:lang w:val="ru-RU"/>
                              </w:rPr>
                              <w:t xml:space="preserve">водам. В поддержку представления </w:t>
                            </w:r>
                            <w:r>
                              <w:rPr>
                                <w:rFonts w:ascii="Times New Roman" w:hAnsi="Times New Roman" w:cs="Times New Roman"/>
                                <w:sz w:val="22"/>
                                <w:szCs w:val="22"/>
                                <w:lang w:val="ru-RU"/>
                              </w:rPr>
                              <w:t>отчетности странами,</w:t>
                            </w:r>
                            <w:r w:rsidRPr="00E00F32">
                              <w:rPr>
                                <w:rFonts w:ascii="Times New Roman" w:hAnsi="Times New Roman" w:cs="Times New Roman"/>
                                <w:sz w:val="22"/>
                                <w:szCs w:val="22"/>
                                <w:lang w:val="ru-RU"/>
                              </w:rPr>
                              <w:t xml:space="preserve"> ЕЭК и ЮНЕСКО совместно с другими партнерами оказывают техническую поддержку, такую, как организация региональных и глобальных </w:t>
                            </w:r>
                            <w:r>
                              <w:rPr>
                                <w:rFonts w:ascii="Times New Roman" w:hAnsi="Times New Roman" w:cs="Times New Roman"/>
                                <w:sz w:val="22"/>
                                <w:szCs w:val="22"/>
                                <w:lang w:val="ru-RU"/>
                              </w:rPr>
                              <w:t>семинаров</w:t>
                            </w:r>
                            <w:r w:rsidRPr="00E00F32">
                              <w:rPr>
                                <w:rFonts w:ascii="Times New Roman" w:hAnsi="Times New Roman" w:cs="Times New Roman"/>
                                <w:sz w:val="22"/>
                                <w:szCs w:val="22"/>
                                <w:lang w:val="ru-RU"/>
                              </w:rPr>
                              <w:t xml:space="preserve">, которые призваны помощь странам </w:t>
                            </w:r>
                            <w:r>
                              <w:rPr>
                                <w:rFonts w:ascii="Times New Roman" w:hAnsi="Times New Roman" w:cs="Times New Roman"/>
                                <w:sz w:val="22"/>
                                <w:szCs w:val="22"/>
                                <w:lang w:val="ru-RU"/>
                              </w:rPr>
                              <w:t>провести отчетность</w:t>
                            </w:r>
                            <w:r w:rsidRPr="00E00F32">
                              <w:rPr>
                                <w:rFonts w:ascii="Times New Roman" w:hAnsi="Times New Roman" w:cs="Times New Roman"/>
                                <w:sz w:val="22"/>
                                <w:szCs w:val="22"/>
                                <w:lang w:val="ru-RU"/>
                              </w:rPr>
                              <w:t xml:space="preserve">. ЕЭК и ЮНЕСКО также могут оказывать странам поддержку в решении конкретных вопросов, которые могут возникнуть в ходе подготовки </w:t>
                            </w:r>
                            <w:r>
                              <w:rPr>
                                <w:rFonts w:ascii="Times New Roman" w:hAnsi="Times New Roman" w:cs="Times New Roman"/>
                                <w:sz w:val="22"/>
                                <w:szCs w:val="22"/>
                                <w:lang w:val="ru-RU"/>
                              </w:rPr>
                              <w:t xml:space="preserve">отчетных </w:t>
                            </w:r>
                            <w:r w:rsidRPr="00E00F32">
                              <w:rPr>
                                <w:rFonts w:ascii="Times New Roman" w:hAnsi="Times New Roman" w:cs="Times New Roman"/>
                                <w:sz w:val="22"/>
                                <w:szCs w:val="22"/>
                                <w:lang w:val="ru-RU"/>
                              </w:rPr>
                              <w:t>докладов.</w:t>
                            </w:r>
                          </w:p>
                          <w:p w14:paraId="604F5875" w14:textId="77777777" w:rsidR="001C2D2B" w:rsidRDefault="001C2D2B" w:rsidP="00E00F32">
                            <w:pPr>
                              <w:pStyle w:val="ListParagraph"/>
                              <w:ind w:left="426" w:hanging="426"/>
                              <w:jc w:val="both"/>
                              <w:rPr>
                                <w:rFonts w:ascii="Times New Roman" w:hAnsi="Times New Roman" w:cs="Times New Roman"/>
                                <w:sz w:val="22"/>
                                <w:szCs w:val="22"/>
                                <w:lang w:val="ru-RU"/>
                              </w:rPr>
                            </w:pPr>
                          </w:p>
                          <w:p w14:paraId="05E34B85" w14:textId="53CB8CD3" w:rsidR="001C2D2B" w:rsidRPr="00E00F32" w:rsidRDefault="001C2D2B" w:rsidP="00E00F32">
                            <w:pPr>
                              <w:pStyle w:val="ListParagraph"/>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Любые </w:t>
                            </w:r>
                            <w:r>
                              <w:rPr>
                                <w:rFonts w:ascii="Times New Roman" w:hAnsi="Times New Roman" w:cs="Times New Roman"/>
                                <w:sz w:val="22"/>
                                <w:szCs w:val="22"/>
                                <w:lang w:val="ru-RU"/>
                              </w:rPr>
                              <w:t>вопросы</w:t>
                            </w:r>
                            <w:r w:rsidRPr="00E00F32">
                              <w:rPr>
                                <w:rFonts w:ascii="Times New Roman" w:hAnsi="Times New Roman" w:cs="Times New Roman"/>
                                <w:sz w:val="22"/>
                                <w:szCs w:val="22"/>
                                <w:lang w:val="ru-RU"/>
                              </w:rPr>
                              <w:t xml:space="preserve">, связанные с процессом </w:t>
                            </w:r>
                            <w:r>
                              <w:rPr>
                                <w:rFonts w:ascii="Times New Roman" w:hAnsi="Times New Roman" w:cs="Times New Roman"/>
                                <w:sz w:val="22"/>
                                <w:szCs w:val="22"/>
                                <w:lang w:val="ru-RU"/>
                              </w:rPr>
                              <w:t xml:space="preserve">представления </w:t>
                            </w:r>
                            <w:r w:rsidRPr="00E00F32">
                              <w:rPr>
                                <w:rFonts w:ascii="Times New Roman" w:hAnsi="Times New Roman" w:cs="Times New Roman"/>
                                <w:sz w:val="22"/>
                                <w:szCs w:val="22"/>
                                <w:lang w:val="ru-RU"/>
                              </w:rPr>
                              <w:t xml:space="preserve">отчетности, могут быть </w:t>
                            </w:r>
                            <w:r>
                              <w:rPr>
                                <w:rFonts w:ascii="Times New Roman" w:hAnsi="Times New Roman" w:cs="Times New Roman"/>
                                <w:sz w:val="22"/>
                                <w:szCs w:val="22"/>
                                <w:lang w:val="ru-RU"/>
                              </w:rPr>
                              <w:t>направлены в</w:t>
                            </w:r>
                            <w:r w:rsidRPr="00E00F32">
                              <w:rPr>
                                <w:rFonts w:ascii="Times New Roman" w:hAnsi="Times New Roman" w:cs="Times New Roman"/>
                                <w:sz w:val="22"/>
                                <w:szCs w:val="22"/>
                                <w:lang w:val="ru-RU"/>
                              </w:rPr>
                              <w:t>:</w:t>
                            </w:r>
                          </w:p>
                          <w:p w14:paraId="4E00287A" w14:textId="77777777" w:rsidR="001C2D2B" w:rsidRPr="00E00F32" w:rsidRDefault="001C2D2B" w:rsidP="00212582">
                            <w:pPr>
                              <w:pStyle w:val="ListParagraph"/>
                              <w:ind w:left="426" w:hanging="426"/>
                              <w:jc w:val="both"/>
                              <w:rPr>
                                <w:rFonts w:ascii="Times New Roman" w:hAnsi="Times New Roman" w:cs="Times New Roman"/>
                                <w:sz w:val="22"/>
                                <w:szCs w:val="22"/>
                                <w:lang w:val="ru-RU"/>
                              </w:rPr>
                            </w:pPr>
                          </w:p>
                          <w:p w14:paraId="771DBE16" w14:textId="72BEFA99" w:rsidR="001C2D2B" w:rsidRPr="00DE142D" w:rsidRDefault="001C2D2B" w:rsidP="00B11AA5">
                            <w:pPr>
                              <w:pStyle w:val="ListParagraph"/>
                              <w:numPr>
                                <w:ilvl w:val="0"/>
                                <w:numId w:val="17"/>
                              </w:numPr>
                              <w:ind w:left="426" w:hanging="426"/>
                              <w:jc w:val="both"/>
                              <w:rPr>
                                <w:rFonts w:ascii="Times New Roman" w:hAnsi="Times New Roman" w:cs="Times New Roman"/>
                                <w:b/>
                                <w:sz w:val="22"/>
                                <w:szCs w:val="22"/>
                                <w:lang w:val="ru-RU"/>
                              </w:rPr>
                            </w:pPr>
                            <w:r w:rsidRPr="00E00F32">
                              <w:rPr>
                                <w:rFonts w:ascii="Times New Roman" w:hAnsi="Times New Roman" w:cs="Times New Roman"/>
                                <w:sz w:val="22"/>
                                <w:szCs w:val="22"/>
                                <w:lang w:val="ru-RU"/>
                              </w:rPr>
                              <w:t xml:space="preserve">ЕЭК </w:t>
                            </w:r>
                            <w:r w:rsidRPr="00DE142D">
                              <w:rPr>
                                <w:rFonts w:ascii="Times New Roman" w:hAnsi="Times New Roman" w:cs="Times New Roman"/>
                                <w:sz w:val="22"/>
                                <w:szCs w:val="22"/>
                                <w:lang w:val="ru-RU"/>
                              </w:rPr>
                              <w:t xml:space="preserve">- </w:t>
                            </w:r>
                            <w:hyperlink r:id="rId13"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org</w:t>
                              </w:r>
                            </w:hyperlink>
                            <w:r w:rsidRPr="00DE142D">
                              <w:rPr>
                                <w:rFonts w:ascii="Times New Roman" w:hAnsi="Times New Roman" w:cs="Times New Roman"/>
                                <w:b/>
                                <w:sz w:val="22"/>
                                <w:szCs w:val="22"/>
                                <w:lang w:val="ru-RU"/>
                              </w:rPr>
                              <w:t xml:space="preserve"> </w:t>
                            </w:r>
                          </w:p>
                          <w:p w14:paraId="4B12562A" w14:textId="759A8489" w:rsidR="001C2D2B" w:rsidRPr="00DE142D" w:rsidRDefault="001C2D2B" w:rsidP="00B11AA5">
                            <w:pPr>
                              <w:pStyle w:val="ListParagraph"/>
                              <w:numPr>
                                <w:ilvl w:val="0"/>
                                <w:numId w:val="17"/>
                              </w:numPr>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ЮНЕСКО </w:t>
                            </w:r>
                            <w:r w:rsidRPr="00DE142D">
                              <w:rPr>
                                <w:rFonts w:ascii="Times New Roman" w:hAnsi="Times New Roman" w:cs="Times New Roman"/>
                                <w:sz w:val="22"/>
                                <w:szCs w:val="22"/>
                                <w:lang w:val="ru-RU"/>
                              </w:rPr>
                              <w:t xml:space="preserve">- </w:t>
                            </w:r>
                            <w:hyperlink r:id="rId14"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unesco</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org</w:t>
                              </w:r>
                            </w:hyperlink>
                            <w:r w:rsidRPr="00DE142D">
                              <w:rPr>
                                <w:rFonts w:ascii="Times New Roman" w:hAnsi="Times New Roman" w:cs="Times New Roman"/>
                                <w:sz w:val="22"/>
                                <w:szCs w:val="22"/>
                                <w:lang w:val="ru-RU"/>
                              </w:rPr>
                              <w:t xml:space="preserve"> </w:t>
                            </w:r>
                          </w:p>
                          <w:p w14:paraId="198072FC" w14:textId="77777777" w:rsidR="001C2D2B" w:rsidRPr="00DE142D" w:rsidRDefault="001C2D2B" w:rsidP="00212582">
                            <w:pPr>
                              <w:ind w:left="426" w:hanging="426"/>
                              <w:jc w:val="both"/>
                              <w:rPr>
                                <w:sz w:val="22"/>
                                <w:szCs w:val="22"/>
                                <w:lang w:val="ru-RU"/>
                              </w:rPr>
                            </w:pPr>
                          </w:p>
                          <w:p w14:paraId="6FC7EC56" w14:textId="6EBFE41B" w:rsidR="001C2D2B" w:rsidRPr="00DE142D" w:rsidRDefault="001C2D2B" w:rsidP="00E00F32">
                            <w:pPr>
                              <w:jc w:val="both"/>
                              <w:rPr>
                                <w:sz w:val="22"/>
                                <w:szCs w:val="22"/>
                                <w:lang w:val="ru-RU"/>
                              </w:rPr>
                            </w:pPr>
                            <w:r w:rsidRPr="00DE142D">
                              <w:rPr>
                                <w:sz w:val="22"/>
                                <w:szCs w:val="22"/>
                                <w:lang w:val="ru-RU"/>
                              </w:rPr>
                              <w:t xml:space="preserve">Дополнительные материалы, связанные с </w:t>
                            </w:r>
                            <w:r>
                              <w:rPr>
                                <w:sz w:val="22"/>
                                <w:szCs w:val="22"/>
                                <w:lang w:val="ru-RU"/>
                              </w:rPr>
                              <w:t>целевым</w:t>
                            </w:r>
                            <w:r w:rsidRPr="00DE142D">
                              <w:rPr>
                                <w:sz w:val="22"/>
                                <w:szCs w:val="22"/>
                                <w:lang w:val="ru-RU"/>
                              </w:rPr>
                              <w:t xml:space="preserve"> показателем 6.5.2 ЦУР, доступны на следующих веб-страницах: </w:t>
                            </w:r>
                          </w:p>
                          <w:p w14:paraId="63C28152" w14:textId="77777777" w:rsidR="001C2D2B" w:rsidRPr="00DE142D" w:rsidRDefault="001C2D2B" w:rsidP="00212582">
                            <w:pPr>
                              <w:ind w:left="426" w:hanging="426"/>
                              <w:jc w:val="both"/>
                              <w:rPr>
                                <w:sz w:val="22"/>
                                <w:szCs w:val="22"/>
                                <w:lang w:val="ru-RU"/>
                              </w:rPr>
                            </w:pPr>
                          </w:p>
                          <w:p w14:paraId="5ED97F34" w14:textId="49F05E12" w:rsidR="001C2D2B" w:rsidRPr="00DE142D" w:rsidRDefault="00B32332" w:rsidP="00B11AA5">
                            <w:pPr>
                              <w:pStyle w:val="HChG"/>
                              <w:numPr>
                                <w:ilvl w:val="0"/>
                                <w:numId w:val="18"/>
                              </w:numPr>
                              <w:spacing w:before="0" w:after="0" w:line="240" w:lineRule="auto"/>
                              <w:ind w:left="426" w:right="1138" w:hanging="426"/>
                              <w:rPr>
                                <w:bCs/>
                                <w:iCs/>
                                <w:sz w:val="22"/>
                                <w:szCs w:val="22"/>
                                <w:lang w:val="ru-RU"/>
                              </w:rPr>
                            </w:pPr>
                            <w:hyperlink r:id="rId15" w:history="1">
                              <w:r w:rsidR="001C2D2B" w:rsidRPr="00230087">
                                <w:rPr>
                                  <w:rStyle w:val="Hyperlink"/>
                                  <w:bCs/>
                                  <w:iCs/>
                                  <w:sz w:val="22"/>
                                  <w:szCs w:val="22"/>
                                  <w:lang w:val="es-ES_tradnl"/>
                                </w:rPr>
                                <w:t>www</w:t>
                              </w:r>
                              <w:r w:rsidR="001C2D2B" w:rsidRPr="00DE142D">
                                <w:rPr>
                                  <w:rStyle w:val="Hyperlink"/>
                                  <w:bCs/>
                                  <w:iCs/>
                                  <w:sz w:val="22"/>
                                  <w:szCs w:val="22"/>
                                  <w:lang w:val="ru-RU"/>
                                </w:rPr>
                                <w:t>.</w:t>
                              </w:r>
                              <w:r w:rsidR="001C2D2B" w:rsidRPr="00230087">
                                <w:rPr>
                                  <w:rStyle w:val="Hyperlink"/>
                                  <w:bCs/>
                                  <w:iCs/>
                                  <w:sz w:val="22"/>
                                  <w:szCs w:val="22"/>
                                  <w:lang w:val="es-ES_tradnl"/>
                                </w:rPr>
                                <w:t>sdg</w:t>
                              </w:r>
                              <w:r w:rsidR="001C2D2B" w:rsidRPr="00DE142D">
                                <w:rPr>
                                  <w:rStyle w:val="Hyperlink"/>
                                  <w:bCs/>
                                  <w:iCs/>
                                  <w:sz w:val="22"/>
                                  <w:szCs w:val="22"/>
                                  <w:lang w:val="ru-RU"/>
                                </w:rPr>
                                <w:t>6</w:t>
                              </w:r>
                              <w:r w:rsidR="001C2D2B" w:rsidRPr="00230087">
                                <w:rPr>
                                  <w:rStyle w:val="Hyperlink"/>
                                  <w:bCs/>
                                  <w:iCs/>
                                  <w:sz w:val="22"/>
                                  <w:szCs w:val="22"/>
                                  <w:lang w:val="es-ES_tradnl"/>
                                </w:rPr>
                                <w:t>monitoring</w:t>
                              </w:r>
                              <w:r w:rsidR="001C2D2B" w:rsidRPr="00DE142D">
                                <w:rPr>
                                  <w:rStyle w:val="Hyperlink"/>
                                  <w:bCs/>
                                  <w:iCs/>
                                  <w:sz w:val="22"/>
                                  <w:szCs w:val="22"/>
                                  <w:lang w:val="ru-RU"/>
                                </w:rPr>
                                <w:t>.</w:t>
                              </w:r>
                              <w:r w:rsidR="001C2D2B" w:rsidRPr="00230087">
                                <w:rPr>
                                  <w:rStyle w:val="Hyperlink"/>
                                  <w:bCs/>
                                  <w:iCs/>
                                  <w:sz w:val="22"/>
                                  <w:szCs w:val="22"/>
                                  <w:lang w:val="es-ES_tradnl"/>
                                </w:rPr>
                                <w:t>org</w:t>
                              </w:r>
                              <w:r w:rsidR="001C2D2B" w:rsidRPr="00DE142D">
                                <w:rPr>
                                  <w:rStyle w:val="Hyperlink"/>
                                  <w:bCs/>
                                  <w:iCs/>
                                  <w:sz w:val="22"/>
                                  <w:szCs w:val="22"/>
                                  <w:lang w:val="ru-RU"/>
                                </w:rPr>
                                <w:t>/</w:t>
                              </w:r>
                              <w:r w:rsidR="001C2D2B" w:rsidRPr="00230087">
                                <w:rPr>
                                  <w:rStyle w:val="Hyperlink"/>
                                  <w:bCs/>
                                  <w:iCs/>
                                  <w:sz w:val="22"/>
                                  <w:szCs w:val="22"/>
                                  <w:lang w:val="es-ES_tradnl"/>
                                </w:rPr>
                                <w:t>indicators</w:t>
                              </w:r>
                              <w:r w:rsidR="001C2D2B" w:rsidRPr="00DE142D">
                                <w:rPr>
                                  <w:rStyle w:val="Hyperlink"/>
                                  <w:bCs/>
                                  <w:iCs/>
                                  <w:sz w:val="22"/>
                                  <w:szCs w:val="22"/>
                                  <w:lang w:val="ru-RU"/>
                                </w:rPr>
                                <w:t>/</w:t>
                              </w:r>
                              <w:r w:rsidR="001C2D2B" w:rsidRPr="00230087">
                                <w:rPr>
                                  <w:rStyle w:val="Hyperlink"/>
                                  <w:bCs/>
                                  <w:iCs/>
                                  <w:sz w:val="22"/>
                                  <w:szCs w:val="22"/>
                                  <w:lang w:val="es-ES_tradnl"/>
                                </w:rPr>
                                <w:t>target</w:t>
                              </w:r>
                              <w:r w:rsidR="001C2D2B" w:rsidRPr="00DE142D">
                                <w:rPr>
                                  <w:rStyle w:val="Hyperlink"/>
                                  <w:bCs/>
                                  <w:iCs/>
                                  <w:sz w:val="22"/>
                                  <w:szCs w:val="22"/>
                                  <w:lang w:val="ru-RU"/>
                                </w:rPr>
                                <w:t>-65/</w:t>
                              </w:r>
                              <w:r w:rsidR="001C2D2B" w:rsidRPr="00230087">
                                <w:rPr>
                                  <w:rStyle w:val="Hyperlink"/>
                                  <w:bCs/>
                                  <w:iCs/>
                                  <w:sz w:val="22"/>
                                  <w:szCs w:val="22"/>
                                  <w:lang w:val="es-ES_tradnl"/>
                                </w:rPr>
                                <w:t>indicators</w:t>
                              </w:r>
                              <w:r w:rsidR="001C2D2B" w:rsidRPr="00DE142D">
                                <w:rPr>
                                  <w:rStyle w:val="Hyperlink"/>
                                  <w:bCs/>
                                  <w:iCs/>
                                  <w:sz w:val="22"/>
                                  <w:szCs w:val="22"/>
                                  <w:lang w:val="ru-RU"/>
                                </w:rPr>
                                <w:t>652/</w:t>
                              </w:r>
                            </w:hyperlink>
                          </w:p>
                          <w:p w14:paraId="53E745EC" w14:textId="4819897A" w:rsidR="001C2D2B" w:rsidRPr="00DE142D" w:rsidRDefault="001C2D2B" w:rsidP="00B11AA5">
                            <w:pPr>
                              <w:pStyle w:val="ListParagraph"/>
                              <w:numPr>
                                <w:ilvl w:val="0"/>
                                <w:numId w:val="20"/>
                              </w:numPr>
                              <w:rPr>
                                <w:rFonts w:ascii="Times New Roman" w:hAnsi="Times New Roman" w:cs="Times New Roman"/>
                                <w:b/>
                                <w:sz w:val="22"/>
                                <w:szCs w:val="22"/>
                                <w:lang w:val="ru-RU"/>
                              </w:rPr>
                            </w:pPr>
                            <w:r w:rsidRPr="00230087">
                              <w:rPr>
                                <w:rStyle w:val="Hyperlink"/>
                                <w:rFonts w:ascii="Times New Roman" w:hAnsi="Times New Roman" w:cs="Times New Roman"/>
                                <w:b/>
                                <w:sz w:val="22"/>
                                <w:szCs w:val="22"/>
                                <w:lang w:val="es-ES_tradnl"/>
                              </w:rPr>
                              <w:t>www</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unece</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org</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html</w:t>
                            </w:r>
                            <w:r w:rsidRPr="00DE142D">
                              <w:rPr>
                                <w:rFonts w:ascii="Times New Roman" w:hAnsi="Times New Roman" w:cs="Times New Roman"/>
                                <w:b/>
                                <w:sz w:val="22"/>
                                <w:szCs w:val="22"/>
                                <w:lang w:val="ru-RU"/>
                              </w:rPr>
                              <w:t xml:space="preserve"> </w:t>
                            </w:r>
                          </w:p>
                          <w:p w14:paraId="71C7F607" w14:textId="4EF874A0" w:rsidR="001C2D2B" w:rsidRPr="00DE142D" w:rsidRDefault="00B32332" w:rsidP="00B11AA5">
                            <w:pPr>
                              <w:pStyle w:val="ListParagraph"/>
                              <w:numPr>
                                <w:ilvl w:val="0"/>
                                <w:numId w:val="18"/>
                              </w:numPr>
                              <w:ind w:left="426" w:hanging="426"/>
                              <w:rPr>
                                <w:rFonts w:ascii="Times New Roman" w:hAnsi="Times New Roman" w:cs="Times New Roman"/>
                                <w:b/>
                                <w:sz w:val="22"/>
                                <w:szCs w:val="22"/>
                                <w:lang w:val="ru-RU"/>
                              </w:rPr>
                            </w:pPr>
                            <w:hyperlink r:id="rId16" w:history="1">
                              <w:r w:rsidR="001C2D2B" w:rsidRPr="00230087">
                                <w:rPr>
                                  <w:rStyle w:val="Hyperlink"/>
                                  <w:rFonts w:ascii="Times New Roman" w:hAnsi="Times New Roman" w:cs="Times New Roman"/>
                                  <w:b/>
                                  <w:sz w:val="22"/>
                                  <w:szCs w:val="22"/>
                                  <w:lang w:val="es-ES_tradnl"/>
                                </w:rPr>
                                <w:t>http</w:t>
                              </w:r>
                              <w:r w:rsidR="001C2D2B" w:rsidRPr="00DE142D">
                                <w:rPr>
                                  <w:rStyle w:val="Hyperlink"/>
                                  <w:rFonts w:ascii="Times New Roman" w:hAnsi="Times New Roman" w:cs="Times New Roman"/>
                                  <w:b/>
                                  <w:sz w:val="22"/>
                                  <w:szCs w:val="22"/>
                                  <w:lang w:val="ru-RU"/>
                                </w:rPr>
                                <w:t>://</w:t>
                              </w:r>
                              <w:r w:rsidR="001C2D2B" w:rsidRPr="00230087">
                                <w:rPr>
                                  <w:rStyle w:val="Hyperlink"/>
                                  <w:rFonts w:ascii="Times New Roman" w:hAnsi="Times New Roman" w:cs="Times New Roman"/>
                                  <w:b/>
                                  <w:sz w:val="22"/>
                                  <w:szCs w:val="22"/>
                                  <w:lang w:val="es-ES_tradnl"/>
                                </w:rPr>
                                <w:t>ihp</w:t>
                              </w:r>
                              <w:r w:rsidR="001C2D2B" w:rsidRPr="00DE142D">
                                <w:rPr>
                                  <w:rStyle w:val="Hyperlink"/>
                                  <w:rFonts w:ascii="Times New Roman" w:hAnsi="Times New Roman" w:cs="Times New Roman"/>
                                  <w:b/>
                                  <w:sz w:val="22"/>
                                  <w:szCs w:val="22"/>
                                  <w:lang w:val="ru-RU"/>
                                </w:rPr>
                                <w:t>-</w:t>
                              </w:r>
                              <w:r w:rsidR="001C2D2B" w:rsidRPr="00230087">
                                <w:rPr>
                                  <w:rStyle w:val="Hyperlink"/>
                                  <w:rFonts w:ascii="Times New Roman" w:hAnsi="Times New Roman" w:cs="Times New Roman"/>
                                  <w:b/>
                                  <w:sz w:val="22"/>
                                  <w:szCs w:val="22"/>
                                  <w:lang w:val="es-ES_tradnl"/>
                                </w:rPr>
                                <w:t>wins</w:t>
                              </w:r>
                              <w:r w:rsidR="001C2D2B" w:rsidRPr="00DE142D">
                                <w:rPr>
                                  <w:rStyle w:val="Hyperlink"/>
                                  <w:rFonts w:ascii="Times New Roman" w:hAnsi="Times New Roman" w:cs="Times New Roman"/>
                                  <w:b/>
                                  <w:sz w:val="22"/>
                                  <w:szCs w:val="22"/>
                                  <w:lang w:val="ru-RU"/>
                                </w:rPr>
                                <w:t>.</w:t>
                              </w:r>
                              <w:r w:rsidR="001C2D2B" w:rsidRPr="00230087">
                                <w:rPr>
                                  <w:rStyle w:val="Hyperlink"/>
                                  <w:rFonts w:ascii="Times New Roman" w:hAnsi="Times New Roman" w:cs="Times New Roman"/>
                                  <w:b/>
                                  <w:sz w:val="22"/>
                                  <w:szCs w:val="22"/>
                                  <w:lang w:val="es-ES_tradnl"/>
                                </w:rPr>
                                <w:t>unesco</w:t>
                              </w:r>
                              <w:r w:rsidR="001C2D2B" w:rsidRPr="00DE142D">
                                <w:rPr>
                                  <w:rStyle w:val="Hyperlink"/>
                                  <w:rFonts w:ascii="Times New Roman" w:hAnsi="Times New Roman" w:cs="Times New Roman"/>
                                  <w:b/>
                                  <w:sz w:val="22"/>
                                  <w:szCs w:val="22"/>
                                  <w:lang w:val="ru-RU"/>
                                </w:rPr>
                                <w:t>.</w:t>
                              </w:r>
                              <w:r w:rsidR="001C2D2B" w:rsidRPr="00230087">
                                <w:rPr>
                                  <w:rStyle w:val="Hyperlink"/>
                                  <w:rFonts w:ascii="Times New Roman" w:hAnsi="Times New Roman" w:cs="Times New Roman"/>
                                  <w:b/>
                                  <w:sz w:val="22"/>
                                  <w:szCs w:val="22"/>
                                  <w:lang w:val="es-ES_tradnl"/>
                                </w:rPr>
                                <w:t>org</w:t>
                              </w:r>
                              <w:r w:rsidR="001C2D2B" w:rsidRPr="00DE142D">
                                <w:rPr>
                                  <w:rStyle w:val="Hyperlink"/>
                                  <w:rFonts w:ascii="Times New Roman" w:hAnsi="Times New Roman" w:cs="Times New Roman"/>
                                  <w:b/>
                                  <w:sz w:val="22"/>
                                  <w:szCs w:val="22"/>
                                  <w:lang w:val="ru-RU"/>
                                </w:rPr>
                                <w:t>/</w:t>
                              </w:r>
                              <w:r w:rsidR="001C2D2B" w:rsidRPr="00230087">
                                <w:rPr>
                                  <w:rStyle w:val="Hyperlink"/>
                                  <w:rFonts w:ascii="Times New Roman" w:hAnsi="Times New Roman" w:cs="Times New Roman"/>
                                  <w:b/>
                                  <w:sz w:val="22"/>
                                  <w:szCs w:val="22"/>
                                  <w:lang w:val="es-ES_tradnl"/>
                                </w:rPr>
                                <w:t>documents</w:t>
                              </w:r>
                              <w:r w:rsidR="001C2D2B" w:rsidRPr="00DE142D">
                                <w:rPr>
                                  <w:rStyle w:val="Hyperlink"/>
                                  <w:rFonts w:ascii="Times New Roman" w:hAnsi="Times New Roman" w:cs="Times New Roman"/>
                                  <w:b/>
                                  <w:sz w:val="22"/>
                                  <w:szCs w:val="22"/>
                                  <w:lang w:val="ru-RU"/>
                                </w:rPr>
                                <w:t>/332</w:t>
                              </w:r>
                            </w:hyperlink>
                            <w:r w:rsidR="001C2D2B" w:rsidRPr="00DE142D">
                              <w:rPr>
                                <w:rFonts w:ascii="Times New Roman" w:hAnsi="Times New Roman" w:cs="Times New Roman"/>
                                <w:b/>
                                <w:sz w:val="22"/>
                                <w:szCs w:val="22"/>
                                <w:lang w:val="ru-R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A76D2" id="_x0000_t202" coordsize="21600,21600" o:spt="202" path="m,l,21600r21600,l21600,xe">
                <v:stroke joinstyle="miter"/>
                <v:path gradientshapeok="t" o:connecttype="rect"/>
              </v:shapetype>
              <v:shape id="Text Box 3" o:spid="_x0000_s1037" type="#_x0000_t202" style="position:absolute;margin-left:-1.95pt;margin-top:20.75pt;width:481.75pt;height:30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" fillcolor="#f2f2f2 [3052]" strokecolor="#d8d8d8 [2732]" strokeweight=".5pt">
                <v:textbox>
                  <w:txbxContent>
                    <w:p w14:paraId="28C16346" w14:textId="5CFDF4AD" w:rsidR="001C2D2B" w:rsidRPr="00E00F32" w:rsidRDefault="001C2D2B" w:rsidP="00BD09AC">
                      <w:pPr>
                        <w:jc w:val="center"/>
                        <w:rPr>
                          <w:b/>
                          <w:sz w:val="22"/>
                          <w:szCs w:val="22"/>
                          <w:lang w:val="ru-RU"/>
                        </w:rPr>
                      </w:pPr>
                      <w:r w:rsidRPr="00E00F32">
                        <w:rPr>
                          <w:b/>
                          <w:sz w:val="22"/>
                          <w:szCs w:val="22"/>
                          <w:lang w:val="ru-RU"/>
                        </w:rPr>
                        <w:t xml:space="preserve">Как взаимодействовать с ЕЭК и ЮНЕСКО в процессе представления </w:t>
                      </w:r>
                      <w:r>
                        <w:rPr>
                          <w:b/>
                          <w:sz w:val="22"/>
                          <w:szCs w:val="22"/>
                          <w:lang w:val="ru-RU"/>
                        </w:rPr>
                        <w:t>отчетности</w:t>
                      </w:r>
                    </w:p>
                    <w:p w14:paraId="0224CD48" w14:textId="77777777" w:rsidR="001C2D2B" w:rsidRPr="00230087" w:rsidRDefault="001C2D2B" w:rsidP="00E00F32">
                      <w:pPr>
                        <w:pStyle w:val="ListParagraph"/>
                        <w:ind w:left="426" w:hanging="426"/>
                        <w:jc w:val="both"/>
                        <w:rPr>
                          <w:rFonts w:ascii="Times New Roman" w:hAnsi="Times New Roman" w:cs="Times New Roman"/>
                          <w:sz w:val="22"/>
                          <w:szCs w:val="22"/>
                          <w:lang w:val="ru-RU"/>
                        </w:rPr>
                      </w:pPr>
                    </w:p>
                    <w:p w14:paraId="72CAB2B8" w14:textId="43AFD9A2" w:rsidR="001C2D2B" w:rsidRDefault="001C2D2B" w:rsidP="00E00F32">
                      <w:pPr>
                        <w:pStyle w:val="ListParagraph"/>
                        <w:ind w:left="0"/>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Как отмечалось выше, ЕЭК и ЮНЕСКО в рамках </w:t>
                      </w:r>
                      <w:r>
                        <w:rPr>
                          <w:rFonts w:ascii="Times New Roman" w:hAnsi="Times New Roman" w:cs="Times New Roman"/>
                          <w:sz w:val="22"/>
                          <w:szCs w:val="22"/>
                          <w:lang w:val="ru-RU"/>
                        </w:rPr>
                        <w:t>И</w:t>
                      </w:r>
                      <w:r w:rsidRPr="00E00F32">
                        <w:rPr>
                          <w:rFonts w:ascii="Times New Roman" w:hAnsi="Times New Roman" w:cs="Times New Roman"/>
                          <w:sz w:val="22"/>
                          <w:szCs w:val="22"/>
                          <w:lang w:val="ru-RU"/>
                        </w:rPr>
                        <w:t>нициативы по</w:t>
                      </w:r>
                      <w:r>
                        <w:rPr>
                          <w:rFonts w:ascii="Times New Roman" w:hAnsi="Times New Roman" w:cs="Times New Roman"/>
                          <w:sz w:val="22"/>
                          <w:szCs w:val="22"/>
                          <w:lang w:val="ru-RU"/>
                        </w:rPr>
                        <w:t xml:space="preserve"> интегрированному</w:t>
                      </w:r>
                      <w:r w:rsidRPr="00E00F32">
                        <w:rPr>
                          <w:rFonts w:ascii="Times New Roman" w:hAnsi="Times New Roman" w:cs="Times New Roman"/>
                          <w:sz w:val="22"/>
                          <w:szCs w:val="22"/>
                          <w:lang w:val="ru-RU"/>
                        </w:rPr>
                        <w:t xml:space="preserve"> мониторингу </w:t>
                      </w:r>
                      <w:r>
                        <w:rPr>
                          <w:rFonts w:ascii="Times New Roman" w:hAnsi="Times New Roman" w:cs="Times New Roman"/>
                          <w:sz w:val="22"/>
                          <w:szCs w:val="22"/>
                          <w:lang w:val="ru-RU"/>
                        </w:rPr>
                        <w:t>«</w:t>
                      </w:r>
                      <w:r w:rsidRPr="00E00F32">
                        <w:rPr>
                          <w:rFonts w:ascii="Times New Roman" w:hAnsi="Times New Roman" w:cs="Times New Roman"/>
                          <w:sz w:val="22"/>
                          <w:szCs w:val="22"/>
                          <w:lang w:val="ru-RU"/>
                        </w:rPr>
                        <w:t>ООН-</w:t>
                      </w:r>
                      <w:r>
                        <w:rPr>
                          <w:rFonts w:ascii="Times New Roman" w:hAnsi="Times New Roman" w:cs="Times New Roman"/>
                          <w:sz w:val="22"/>
                          <w:szCs w:val="22"/>
                          <w:lang w:val="ru-RU"/>
                        </w:rPr>
                        <w:t>В</w:t>
                      </w:r>
                      <w:r w:rsidRPr="00E00F32">
                        <w:rPr>
                          <w:rFonts w:ascii="Times New Roman" w:hAnsi="Times New Roman" w:cs="Times New Roman"/>
                          <w:sz w:val="22"/>
                          <w:szCs w:val="22"/>
                          <w:lang w:val="ru-RU"/>
                        </w:rPr>
                        <w:t>одные ресурсы</w:t>
                      </w:r>
                      <w:r>
                        <w:rPr>
                          <w:rFonts w:ascii="Times New Roman" w:hAnsi="Times New Roman" w:cs="Times New Roman"/>
                          <w:sz w:val="22"/>
                          <w:szCs w:val="22"/>
                          <w:lang w:val="ru-RU"/>
                        </w:rPr>
                        <w:t>»</w:t>
                      </w:r>
                      <w:r w:rsidRPr="00E00F32">
                        <w:rPr>
                          <w:rFonts w:ascii="Times New Roman" w:hAnsi="Times New Roman" w:cs="Times New Roman"/>
                          <w:sz w:val="22"/>
                          <w:szCs w:val="22"/>
                          <w:lang w:val="ru-RU"/>
                        </w:rPr>
                        <w:t xml:space="preserve"> имеют мандат на поддержку</w:t>
                      </w:r>
                      <w:r>
                        <w:rPr>
                          <w:rFonts w:ascii="Times New Roman" w:hAnsi="Times New Roman" w:cs="Times New Roman"/>
                          <w:sz w:val="22"/>
                          <w:szCs w:val="22"/>
                          <w:lang w:val="ru-RU"/>
                        </w:rPr>
                        <w:t xml:space="preserve"> мероприятия по представлению </w:t>
                      </w:r>
                      <w:r w:rsidRPr="00E00F32">
                        <w:rPr>
                          <w:rFonts w:ascii="Times New Roman" w:hAnsi="Times New Roman" w:cs="Times New Roman"/>
                          <w:sz w:val="22"/>
                          <w:szCs w:val="22"/>
                          <w:lang w:val="ru-RU"/>
                        </w:rPr>
                        <w:t xml:space="preserve">отчетности </w:t>
                      </w:r>
                      <w:r>
                        <w:rPr>
                          <w:rFonts w:ascii="Times New Roman" w:hAnsi="Times New Roman" w:cs="Times New Roman"/>
                          <w:sz w:val="22"/>
                          <w:szCs w:val="22"/>
                          <w:lang w:val="ru-RU"/>
                        </w:rPr>
                        <w:t>по</w:t>
                      </w:r>
                      <w:r w:rsidRPr="00E00F32">
                        <w:rPr>
                          <w:rFonts w:ascii="Times New Roman" w:hAnsi="Times New Roman" w:cs="Times New Roman"/>
                          <w:sz w:val="22"/>
                          <w:szCs w:val="22"/>
                          <w:lang w:val="ru-RU"/>
                        </w:rPr>
                        <w:t xml:space="preserve"> показател</w:t>
                      </w:r>
                      <w:r>
                        <w:rPr>
                          <w:rFonts w:ascii="Times New Roman" w:hAnsi="Times New Roman" w:cs="Times New Roman"/>
                          <w:sz w:val="22"/>
                          <w:szCs w:val="22"/>
                          <w:lang w:val="ru-RU"/>
                        </w:rPr>
                        <w:t>ю</w:t>
                      </w:r>
                      <w:r w:rsidRPr="00E00F32">
                        <w:rPr>
                          <w:rFonts w:ascii="Times New Roman" w:hAnsi="Times New Roman" w:cs="Times New Roman"/>
                          <w:sz w:val="22"/>
                          <w:szCs w:val="22"/>
                          <w:lang w:val="ru-RU"/>
                        </w:rPr>
                        <w:t xml:space="preserve"> 6.5.2 ЦУР и </w:t>
                      </w:r>
                      <w:r>
                        <w:rPr>
                          <w:rFonts w:ascii="Times New Roman" w:hAnsi="Times New Roman" w:cs="Times New Roman"/>
                          <w:sz w:val="22"/>
                          <w:szCs w:val="22"/>
                          <w:lang w:val="ru-RU"/>
                        </w:rPr>
                        <w:t xml:space="preserve">в соответствии с </w:t>
                      </w:r>
                      <w:r w:rsidRPr="00E00F32">
                        <w:rPr>
                          <w:rFonts w:ascii="Times New Roman" w:hAnsi="Times New Roman" w:cs="Times New Roman"/>
                          <w:sz w:val="22"/>
                          <w:szCs w:val="22"/>
                          <w:lang w:val="ru-RU"/>
                        </w:rPr>
                        <w:t>Конвенци</w:t>
                      </w:r>
                      <w:r>
                        <w:rPr>
                          <w:rFonts w:ascii="Times New Roman" w:hAnsi="Times New Roman" w:cs="Times New Roman"/>
                          <w:sz w:val="22"/>
                          <w:szCs w:val="22"/>
                          <w:lang w:val="ru-RU"/>
                        </w:rPr>
                        <w:t>ей</w:t>
                      </w:r>
                      <w:r w:rsidRPr="00E00F32">
                        <w:rPr>
                          <w:rFonts w:ascii="Times New Roman" w:hAnsi="Times New Roman" w:cs="Times New Roman"/>
                          <w:sz w:val="22"/>
                          <w:szCs w:val="22"/>
                          <w:lang w:val="ru-RU"/>
                        </w:rPr>
                        <w:t xml:space="preserve"> по </w:t>
                      </w:r>
                      <w:r>
                        <w:rPr>
                          <w:rFonts w:ascii="Times New Roman" w:hAnsi="Times New Roman" w:cs="Times New Roman"/>
                          <w:sz w:val="22"/>
                          <w:szCs w:val="22"/>
                          <w:lang w:val="ru-RU"/>
                        </w:rPr>
                        <w:t xml:space="preserve">трансграничным </w:t>
                      </w:r>
                      <w:r w:rsidRPr="00E00F32">
                        <w:rPr>
                          <w:rFonts w:ascii="Times New Roman" w:hAnsi="Times New Roman" w:cs="Times New Roman"/>
                          <w:sz w:val="22"/>
                          <w:szCs w:val="22"/>
                          <w:lang w:val="ru-RU"/>
                        </w:rPr>
                        <w:t xml:space="preserve">водам. В поддержку представления </w:t>
                      </w:r>
                      <w:r>
                        <w:rPr>
                          <w:rFonts w:ascii="Times New Roman" w:hAnsi="Times New Roman" w:cs="Times New Roman"/>
                          <w:sz w:val="22"/>
                          <w:szCs w:val="22"/>
                          <w:lang w:val="ru-RU"/>
                        </w:rPr>
                        <w:t>отчетности странами,</w:t>
                      </w:r>
                      <w:r w:rsidRPr="00E00F32">
                        <w:rPr>
                          <w:rFonts w:ascii="Times New Roman" w:hAnsi="Times New Roman" w:cs="Times New Roman"/>
                          <w:sz w:val="22"/>
                          <w:szCs w:val="22"/>
                          <w:lang w:val="ru-RU"/>
                        </w:rPr>
                        <w:t xml:space="preserve"> ЕЭК и ЮНЕСКО совместно с другими партнерами оказывают техническую поддержку, такую, как организация региональных и глобальных </w:t>
                      </w:r>
                      <w:r>
                        <w:rPr>
                          <w:rFonts w:ascii="Times New Roman" w:hAnsi="Times New Roman" w:cs="Times New Roman"/>
                          <w:sz w:val="22"/>
                          <w:szCs w:val="22"/>
                          <w:lang w:val="ru-RU"/>
                        </w:rPr>
                        <w:t>семинаров</w:t>
                      </w:r>
                      <w:r w:rsidRPr="00E00F32">
                        <w:rPr>
                          <w:rFonts w:ascii="Times New Roman" w:hAnsi="Times New Roman" w:cs="Times New Roman"/>
                          <w:sz w:val="22"/>
                          <w:szCs w:val="22"/>
                          <w:lang w:val="ru-RU"/>
                        </w:rPr>
                        <w:t xml:space="preserve">, которые призваны помощь странам </w:t>
                      </w:r>
                      <w:r>
                        <w:rPr>
                          <w:rFonts w:ascii="Times New Roman" w:hAnsi="Times New Roman" w:cs="Times New Roman"/>
                          <w:sz w:val="22"/>
                          <w:szCs w:val="22"/>
                          <w:lang w:val="ru-RU"/>
                        </w:rPr>
                        <w:t>провести отчетность</w:t>
                      </w:r>
                      <w:r w:rsidRPr="00E00F32">
                        <w:rPr>
                          <w:rFonts w:ascii="Times New Roman" w:hAnsi="Times New Roman" w:cs="Times New Roman"/>
                          <w:sz w:val="22"/>
                          <w:szCs w:val="22"/>
                          <w:lang w:val="ru-RU"/>
                        </w:rPr>
                        <w:t xml:space="preserve">. ЕЭК и ЮНЕСКО также могут оказывать странам поддержку в решении конкретных вопросов, которые могут возникнуть в ходе подготовки </w:t>
                      </w:r>
                      <w:r>
                        <w:rPr>
                          <w:rFonts w:ascii="Times New Roman" w:hAnsi="Times New Roman" w:cs="Times New Roman"/>
                          <w:sz w:val="22"/>
                          <w:szCs w:val="22"/>
                          <w:lang w:val="ru-RU"/>
                        </w:rPr>
                        <w:t xml:space="preserve">отчетных </w:t>
                      </w:r>
                      <w:r w:rsidRPr="00E00F32">
                        <w:rPr>
                          <w:rFonts w:ascii="Times New Roman" w:hAnsi="Times New Roman" w:cs="Times New Roman"/>
                          <w:sz w:val="22"/>
                          <w:szCs w:val="22"/>
                          <w:lang w:val="ru-RU"/>
                        </w:rPr>
                        <w:t>докладов.</w:t>
                      </w:r>
                    </w:p>
                    <w:p w14:paraId="604F5875" w14:textId="77777777" w:rsidR="001C2D2B" w:rsidRDefault="001C2D2B" w:rsidP="00E00F32">
                      <w:pPr>
                        <w:pStyle w:val="ListParagraph"/>
                        <w:ind w:left="426" w:hanging="426"/>
                        <w:jc w:val="both"/>
                        <w:rPr>
                          <w:rFonts w:ascii="Times New Roman" w:hAnsi="Times New Roman" w:cs="Times New Roman"/>
                          <w:sz w:val="22"/>
                          <w:szCs w:val="22"/>
                          <w:lang w:val="ru-RU"/>
                        </w:rPr>
                      </w:pPr>
                    </w:p>
                    <w:p w14:paraId="05E34B85" w14:textId="53CB8CD3" w:rsidR="001C2D2B" w:rsidRPr="00E00F32" w:rsidRDefault="001C2D2B" w:rsidP="00E00F32">
                      <w:pPr>
                        <w:pStyle w:val="ListParagraph"/>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Любые </w:t>
                      </w:r>
                      <w:r>
                        <w:rPr>
                          <w:rFonts w:ascii="Times New Roman" w:hAnsi="Times New Roman" w:cs="Times New Roman"/>
                          <w:sz w:val="22"/>
                          <w:szCs w:val="22"/>
                          <w:lang w:val="ru-RU"/>
                        </w:rPr>
                        <w:t>вопросы</w:t>
                      </w:r>
                      <w:r w:rsidRPr="00E00F32">
                        <w:rPr>
                          <w:rFonts w:ascii="Times New Roman" w:hAnsi="Times New Roman" w:cs="Times New Roman"/>
                          <w:sz w:val="22"/>
                          <w:szCs w:val="22"/>
                          <w:lang w:val="ru-RU"/>
                        </w:rPr>
                        <w:t xml:space="preserve">, связанные с процессом </w:t>
                      </w:r>
                      <w:r>
                        <w:rPr>
                          <w:rFonts w:ascii="Times New Roman" w:hAnsi="Times New Roman" w:cs="Times New Roman"/>
                          <w:sz w:val="22"/>
                          <w:szCs w:val="22"/>
                          <w:lang w:val="ru-RU"/>
                        </w:rPr>
                        <w:t xml:space="preserve">представления </w:t>
                      </w:r>
                      <w:r w:rsidRPr="00E00F32">
                        <w:rPr>
                          <w:rFonts w:ascii="Times New Roman" w:hAnsi="Times New Roman" w:cs="Times New Roman"/>
                          <w:sz w:val="22"/>
                          <w:szCs w:val="22"/>
                          <w:lang w:val="ru-RU"/>
                        </w:rPr>
                        <w:t xml:space="preserve">отчетности, могут быть </w:t>
                      </w:r>
                      <w:r>
                        <w:rPr>
                          <w:rFonts w:ascii="Times New Roman" w:hAnsi="Times New Roman" w:cs="Times New Roman"/>
                          <w:sz w:val="22"/>
                          <w:szCs w:val="22"/>
                          <w:lang w:val="ru-RU"/>
                        </w:rPr>
                        <w:t>направлены в</w:t>
                      </w:r>
                      <w:r w:rsidRPr="00E00F32">
                        <w:rPr>
                          <w:rFonts w:ascii="Times New Roman" w:hAnsi="Times New Roman" w:cs="Times New Roman"/>
                          <w:sz w:val="22"/>
                          <w:szCs w:val="22"/>
                          <w:lang w:val="ru-RU"/>
                        </w:rPr>
                        <w:t>:</w:t>
                      </w:r>
                    </w:p>
                    <w:p w14:paraId="4E00287A" w14:textId="77777777" w:rsidR="001C2D2B" w:rsidRPr="00E00F32" w:rsidRDefault="001C2D2B" w:rsidP="00212582">
                      <w:pPr>
                        <w:pStyle w:val="ListParagraph"/>
                        <w:ind w:left="426" w:hanging="426"/>
                        <w:jc w:val="both"/>
                        <w:rPr>
                          <w:rFonts w:ascii="Times New Roman" w:hAnsi="Times New Roman" w:cs="Times New Roman"/>
                          <w:sz w:val="22"/>
                          <w:szCs w:val="22"/>
                          <w:lang w:val="ru-RU"/>
                        </w:rPr>
                      </w:pPr>
                    </w:p>
                    <w:p w14:paraId="771DBE16" w14:textId="72BEFA99" w:rsidR="001C2D2B" w:rsidRPr="00DE142D" w:rsidRDefault="001C2D2B" w:rsidP="00B11AA5">
                      <w:pPr>
                        <w:pStyle w:val="ListParagraph"/>
                        <w:numPr>
                          <w:ilvl w:val="0"/>
                          <w:numId w:val="17"/>
                        </w:numPr>
                        <w:ind w:left="426" w:hanging="426"/>
                        <w:jc w:val="both"/>
                        <w:rPr>
                          <w:rFonts w:ascii="Times New Roman" w:hAnsi="Times New Roman" w:cs="Times New Roman"/>
                          <w:b/>
                          <w:sz w:val="22"/>
                          <w:szCs w:val="22"/>
                          <w:lang w:val="ru-RU"/>
                        </w:rPr>
                      </w:pPr>
                      <w:r w:rsidRPr="00E00F32">
                        <w:rPr>
                          <w:rFonts w:ascii="Times New Roman" w:hAnsi="Times New Roman" w:cs="Times New Roman"/>
                          <w:sz w:val="22"/>
                          <w:szCs w:val="22"/>
                          <w:lang w:val="ru-RU"/>
                        </w:rPr>
                        <w:t xml:space="preserve">ЕЭК </w:t>
                      </w:r>
                      <w:r w:rsidRPr="00DE142D">
                        <w:rPr>
                          <w:rFonts w:ascii="Times New Roman" w:hAnsi="Times New Roman" w:cs="Times New Roman"/>
                          <w:sz w:val="22"/>
                          <w:szCs w:val="22"/>
                          <w:lang w:val="ru-RU"/>
                        </w:rPr>
                        <w:t xml:space="preserve">- </w:t>
                      </w:r>
                      <w:hyperlink r:id="rId17"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w:t>
                        </w:r>
                        <w:r w:rsidRPr="00DE142D">
                          <w:rPr>
                            <w:rStyle w:val="Hyperlink"/>
                            <w:rFonts w:ascii="Times New Roman" w:hAnsi="Times New Roman" w:cs="Times New Roman"/>
                            <w:b/>
                            <w:sz w:val="22"/>
                            <w:szCs w:val="22"/>
                            <w:lang w:val="ru-RU"/>
                          </w:rPr>
                          <w:t>.</w:t>
                        </w:r>
                        <w:proofErr w:type="spellStart"/>
                        <w:r w:rsidRPr="00491EF4">
                          <w:rPr>
                            <w:rStyle w:val="Hyperlink"/>
                            <w:rFonts w:ascii="Times New Roman" w:hAnsi="Times New Roman" w:cs="Times New Roman"/>
                            <w:b/>
                            <w:sz w:val="22"/>
                            <w:szCs w:val="22"/>
                            <w:lang w:val="es-ES_tradnl"/>
                          </w:rPr>
                          <w:t>org</w:t>
                        </w:r>
                        <w:proofErr w:type="spellEnd"/>
                      </w:hyperlink>
                      <w:r w:rsidRPr="00DE142D">
                        <w:rPr>
                          <w:rFonts w:ascii="Times New Roman" w:hAnsi="Times New Roman" w:cs="Times New Roman"/>
                          <w:b/>
                          <w:sz w:val="22"/>
                          <w:szCs w:val="22"/>
                          <w:lang w:val="ru-RU"/>
                        </w:rPr>
                        <w:t xml:space="preserve"> </w:t>
                      </w:r>
                    </w:p>
                    <w:p w14:paraId="4B12562A" w14:textId="759A8489" w:rsidR="001C2D2B" w:rsidRPr="00DE142D" w:rsidRDefault="001C2D2B" w:rsidP="00B11AA5">
                      <w:pPr>
                        <w:pStyle w:val="ListParagraph"/>
                        <w:numPr>
                          <w:ilvl w:val="0"/>
                          <w:numId w:val="17"/>
                        </w:numPr>
                        <w:ind w:left="426" w:hanging="426"/>
                        <w:jc w:val="both"/>
                        <w:rPr>
                          <w:rFonts w:ascii="Times New Roman" w:hAnsi="Times New Roman" w:cs="Times New Roman"/>
                          <w:sz w:val="22"/>
                          <w:szCs w:val="22"/>
                          <w:lang w:val="ru-RU"/>
                        </w:rPr>
                      </w:pPr>
                      <w:r w:rsidRPr="00E00F32">
                        <w:rPr>
                          <w:rFonts w:ascii="Times New Roman" w:hAnsi="Times New Roman" w:cs="Times New Roman"/>
                          <w:sz w:val="22"/>
                          <w:szCs w:val="22"/>
                          <w:lang w:val="ru-RU"/>
                        </w:rPr>
                        <w:t xml:space="preserve">ЮНЕСКО </w:t>
                      </w:r>
                      <w:r w:rsidRPr="00DE142D">
                        <w:rPr>
                          <w:rFonts w:ascii="Times New Roman" w:hAnsi="Times New Roman" w:cs="Times New Roman"/>
                          <w:sz w:val="22"/>
                          <w:szCs w:val="22"/>
                          <w:lang w:val="ru-RU"/>
                        </w:rPr>
                        <w:t xml:space="preserve">- </w:t>
                      </w:r>
                      <w:hyperlink r:id="rId18" w:history="1">
                        <w:r w:rsidRPr="00491EF4">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491EF4">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491EF4">
                          <w:rPr>
                            <w:rStyle w:val="Hyperlink"/>
                            <w:rFonts w:ascii="Times New Roman" w:hAnsi="Times New Roman" w:cs="Times New Roman"/>
                            <w:b/>
                            <w:sz w:val="22"/>
                            <w:szCs w:val="22"/>
                            <w:lang w:val="es-ES_tradnl"/>
                          </w:rPr>
                          <w:t>unesco</w:t>
                        </w:r>
                        <w:r w:rsidRPr="00DE142D">
                          <w:rPr>
                            <w:rStyle w:val="Hyperlink"/>
                            <w:rFonts w:ascii="Times New Roman" w:hAnsi="Times New Roman" w:cs="Times New Roman"/>
                            <w:b/>
                            <w:sz w:val="22"/>
                            <w:szCs w:val="22"/>
                            <w:lang w:val="ru-RU"/>
                          </w:rPr>
                          <w:t>.</w:t>
                        </w:r>
                        <w:proofErr w:type="spellStart"/>
                        <w:r w:rsidRPr="00491EF4">
                          <w:rPr>
                            <w:rStyle w:val="Hyperlink"/>
                            <w:rFonts w:ascii="Times New Roman" w:hAnsi="Times New Roman" w:cs="Times New Roman"/>
                            <w:b/>
                            <w:sz w:val="22"/>
                            <w:szCs w:val="22"/>
                            <w:lang w:val="es-ES_tradnl"/>
                          </w:rPr>
                          <w:t>org</w:t>
                        </w:r>
                        <w:proofErr w:type="spellEnd"/>
                      </w:hyperlink>
                      <w:r w:rsidRPr="00DE142D">
                        <w:rPr>
                          <w:rFonts w:ascii="Times New Roman" w:hAnsi="Times New Roman" w:cs="Times New Roman"/>
                          <w:sz w:val="22"/>
                          <w:szCs w:val="22"/>
                          <w:lang w:val="ru-RU"/>
                        </w:rPr>
                        <w:t xml:space="preserve"> </w:t>
                      </w:r>
                    </w:p>
                    <w:p w14:paraId="198072FC" w14:textId="77777777" w:rsidR="001C2D2B" w:rsidRPr="00DE142D" w:rsidRDefault="001C2D2B" w:rsidP="00212582">
                      <w:pPr>
                        <w:ind w:left="426" w:hanging="426"/>
                        <w:jc w:val="both"/>
                        <w:rPr>
                          <w:sz w:val="22"/>
                          <w:szCs w:val="22"/>
                          <w:lang w:val="ru-RU"/>
                        </w:rPr>
                      </w:pPr>
                    </w:p>
                    <w:p w14:paraId="6FC7EC56" w14:textId="6EBFE41B" w:rsidR="001C2D2B" w:rsidRPr="00DE142D" w:rsidRDefault="001C2D2B" w:rsidP="00E00F32">
                      <w:pPr>
                        <w:jc w:val="both"/>
                        <w:rPr>
                          <w:sz w:val="22"/>
                          <w:szCs w:val="22"/>
                          <w:lang w:val="ru-RU"/>
                        </w:rPr>
                      </w:pPr>
                      <w:r w:rsidRPr="00DE142D">
                        <w:rPr>
                          <w:sz w:val="22"/>
                          <w:szCs w:val="22"/>
                          <w:lang w:val="ru-RU"/>
                        </w:rPr>
                        <w:t xml:space="preserve">Дополнительные материалы, связанные с </w:t>
                      </w:r>
                      <w:r>
                        <w:rPr>
                          <w:sz w:val="22"/>
                          <w:szCs w:val="22"/>
                          <w:lang w:val="ru-RU"/>
                        </w:rPr>
                        <w:t>целевым</w:t>
                      </w:r>
                      <w:r w:rsidRPr="00DE142D">
                        <w:rPr>
                          <w:sz w:val="22"/>
                          <w:szCs w:val="22"/>
                          <w:lang w:val="ru-RU"/>
                        </w:rPr>
                        <w:t xml:space="preserve"> показателем 6.5.2 ЦУР, доступны на следующих веб-страницах: </w:t>
                      </w:r>
                    </w:p>
                    <w:p w14:paraId="63C28152" w14:textId="77777777" w:rsidR="001C2D2B" w:rsidRPr="00DE142D" w:rsidRDefault="001C2D2B" w:rsidP="00212582">
                      <w:pPr>
                        <w:ind w:left="426" w:hanging="426"/>
                        <w:jc w:val="both"/>
                        <w:rPr>
                          <w:sz w:val="22"/>
                          <w:szCs w:val="22"/>
                          <w:lang w:val="ru-RU"/>
                        </w:rPr>
                      </w:pPr>
                    </w:p>
                    <w:p w14:paraId="5ED97F34" w14:textId="49F05E12" w:rsidR="001C2D2B" w:rsidRPr="00DE142D" w:rsidRDefault="001540FF" w:rsidP="00B11AA5">
                      <w:pPr>
                        <w:pStyle w:val="HChG"/>
                        <w:numPr>
                          <w:ilvl w:val="0"/>
                          <w:numId w:val="18"/>
                        </w:numPr>
                        <w:spacing w:before="0" w:after="0" w:line="240" w:lineRule="auto"/>
                        <w:ind w:left="426" w:right="1138" w:hanging="426"/>
                        <w:rPr>
                          <w:bCs/>
                          <w:iCs/>
                          <w:sz w:val="22"/>
                          <w:szCs w:val="22"/>
                          <w:lang w:val="ru-RU"/>
                        </w:rPr>
                      </w:pPr>
                      <w:hyperlink r:id="rId19" w:history="1">
                        <w:r w:rsidR="001C2D2B" w:rsidRPr="00230087">
                          <w:rPr>
                            <w:rStyle w:val="Hyperlink"/>
                            <w:bCs/>
                            <w:iCs/>
                            <w:sz w:val="22"/>
                            <w:szCs w:val="22"/>
                            <w:lang w:val="es-ES_tradnl"/>
                          </w:rPr>
                          <w:t>www</w:t>
                        </w:r>
                        <w:r w:rsidR="001C2D2B" w:rsidRPr="00DE142D">
                          <w:rPr>
                            <w:rStyle w:val="Hyperlink"/>
                            <w:bCs/>
                            <w:iCs/>
                            <w:sz w:val="22"/>
                            <w:szCs w:val="22"/>
                            <w:lang w:val="ru-RU"/>
                          </w:rPr>
                          <w:t>.</w:t>
                        </w:r>
                        <w:proofErr w:type="spellStart"/>
                        <w:r w:rsidR="001C2D2B" w:rsidRPr="00230087">
                          <w:rPr>
                            <w:rStyle w:val="Hyperlink"/>
                            <w:bCs/>
                            <w:iCs/>
                            <w:sz w:val="22"/>
                            <w:szCs w:val="22"/>
                            <w:lang w:val="es-ES_tradnl"/>
                          </w:rPr>
                          <w:t>sdg</w:t>
                        </w:r>
                        <w:proofErr w:type="spellEnd"/>
                        <w:r w:rsidR="001C2D2B" w:rsidRPr="00DE142D">
                          <w:rPr>
                            <w:rStyle w:val="Hyperlink"/>
                            <w:bCs/>
                            <w:iCs/>
                            <w:sz w:val="22"/>
                            <w:szCs w:val="22"/>
                            <w:lang w:val="ru-RU"/>
                          </w:rPr>
                          <w:t>6</w:t>
                        </w:r>
                        <w:proofErr w:type="spellStart"/>
                        <w:r w:rsidR="001C2D2B" w:rsidRPr="00230087">
                          <w:rPr>
                            <w:rStyle w:val="Hyperlink"/>
                            <w:bCs/>
                            <w:iCs/>
                            <w:sz w:val="22"/>
                            <w:szCs w:val="22"/>
                            <w:lang w:val="es-ES_tradnl"/>
                          </w:rPr>
                          <w:t>monitoring</w:t>
                        </w:r>
                        <w:proofErr w:type="spellEnd"/>
                        <w:r w:rsidR="001C2D2B" w:rsidRPr="00DE142D">
                          <w:rPr>
                            <w:rStyle w:val="Hyperlink"/>
                            <w:bCs/>
                            <w:iCs/>
                            <w:sz w:val="22"/>
                            <w:szCs w:val="22"/>
                            <w:lang w:val="ru-RU"/>
                          </w:rPr>
                          <w:t>.</w:t>
                        </w:r>
                        <w:proofErr w:type="spellStart"/>
                        <w:r w:rsidR="001C2D2B" w:rsidRPr="00230087">
                          <w:rPr>
                            <w:rStyle w:val="Hyperlink"/>
                            <w:bCs/>
                            <w:iCs/>
                            <w:sz w:val="22"/>
                            <w:szCs w:val="22"/>
                            <w:lang w:val="es-ES_tradnl"/>
                          </w:rPr>
                          <w:t>org</w:t>
                        </w:r>
                        <w:proofErr w:type="spellEnd"/>
                        <w:r w:rsidR="001C2D2B" w:rsidRPr="00DE142D">
                          <w:rPr>
                            <w:rStyle w:val="Hyperlink"/>
                            <w:bCs/>
                            <w:iCs/>
                            <w:sz w:val="22"/>
                            <w:szCs w:val="22"/>
                            <w:lang w:val="ru-RU"/>
                          </w:rPr>
                          <w:t>/</w:t>
                        </w:r>
                        <w:proofErr w:type="spellStart"/>
                        <w:r w:rsidR="001C2D2B" w:rsidRPr="00230087">
                          <w:rPr>
                            <w:rStyle w:val="Hyperlink"/>
                            <w:bCs/>
                            <w:iCs/>
                            <w:sz w:val="22"/>
                            <w:szCs w:val="22"/>
                            <w:lang w:val="es-ES_tradnl"/>
                          </w:rPr>
                          <w:t>indicators</w:t>
                        </w:r>
                        <w:proofErr w:type="spellEnd"/>
                        <w:r w:rsidR="001C2D2B" w:rsidRPr="00DE142D">
                          <w:rPr>
                            <w:rStyle w:val="Hyperlink"/>
                            <w:bCs/>
                            <w:iCs/>
                            <w:sz w:val="22"/>
                            <w:szCs w:val="22"/>
                            <w:lang w:val="ru-RU"/>
                          </w:rPr>
                          <w:t>/</w:t>
                        </w:r>
                        <w:r w:rsidR="001C2D2B" w:rsidRPr="00230087">
                          <w:rPr>
                            <w:rStyle w:val="Hyperlink"/>
                            <w:bCs/>
                            <w:iCs/>
                            <w:sz w:val="22"/>
                            <w:szCs w:val="22"/>
                            <w:lang w:val="es-ES_tradnl"/>
                          </w:rPr>
                          <w:t>target</w:t>
                        </w:r>
                        <w:r w:rsidR="001C2D2B" w:rsidRPr="00DE142D">
                          <w:rPr>
                            <w:rStyle w:val="Hyperlink"/>
                            <w:bCs/>
                            <w:iCs/>
                            <w:sz w:val="22"/>
                            <w:szCs w:val="22"/>
                            <w:lang w:val="ru-RU"/>
                          </w:rPr>
                          <w:t>-65/</w:t>
                        </w:r>
                        <w:proofErr w:type="spellStart"/>
                        <w:r w:rsidR="001C2D2B" w:rsidRPr="00230087">
                          <w:rPr>
                            <w:rStyle w:val="Hyperlink"/>
                            <w:bCs/>
                            <w:iCs/>
                            <w:sz w:val="22"/>
                            <w:szCs w:val="22"/>
                            <w:lang w:val="es-ES_tradnl"/>
                          </w:rPr>
                          <w:t>indicators</w:t>
                        </w:r>
                        <w:proofErr w:type="spellEnd"/>
                        <w:r w:rsidR="001C2D2B" w:rsidRPr="00DE142D">
                          <w:rPr>
                            <w:rStyle w:val="Hyperlink"/>
                            <w:bCs/>
                            <w:iCs/>
                            <w:sz w:val="22"/>
                            <w:szCs w:val="22"/>
                            <w:lang w:val="ru-RU"/>
                          </w:rPr>
                          <w:t>652/</w:t>
                        </w:r>
                      </w:hyperlink>
                    </w:p>
                    <w:p w14:paraId="53E745EC" w14:textId="4819897A" w:rsidR="001C2D2B" w:rsidRPr="00DE142D" w:rsidRDefault="001C2D2B" w:rsidP="00B11AA5">
                      <w:pPr>
                        <w:pStyle w:val="ListParagraph"/>
                        <w:numPr>
                          <w:ilvl w:val="0"/>
                          <w:numId w:val="20"/>
                        </w:numPr>
                        <w:rPr>
                          <w:rFonts w:ascii="Times New Roman" w:hAnsi="Times New Roman" w:cs="Times New Roman"/>
                          <w:b/>
                          <w:sz w:val="22"/>
                          <w:szCs w:val="22"/>
                          <w:lang w:val="ru-RU"/>
                        </w:rPr>
                      </w:pPr>
                      <w:r w:rsidRPr="00230087">
                        <w:rPr>
                          <w:rStyle w:val="Hyperlink"/>
                          <w:rFonts w:ascii="Times New Roman" w:hAnsi="Times New Roman" w:cs="Times New Roman"/>
                          <w:b/>
                          <w:sz w:val="22"/>
                          <w:szCs w:val="22"/>
                          <w:lang w:val="es-ES_tradnl"/>
                        </w:rPr>
                        <w:t>www</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unece</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org</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transboundary</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water</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cooperation</w:t>
                      </w:r>
                      <w:r w:rsidRPr="00DE142D">
                        <w:rPr>
                          <w:rStyle w:val="Hyperlink"/>
                          <w:rFonts w:ascii="Times New Roman" w:hAnsi="Times New Roman" w:cs="Times New Roman"/>
                          <w:b/>
                          <w:sz w:val="22"/>
                          <w:szCs w:val="22"/>
                          <w:lang w:val="ru-RU"/>
                        </w:rPr>
                        <w:t>_</w:t>
                      </w:r>
                      <w:r w:rsidRPr="00230087">
                        <w:rPr>
                          <w:rStyle w:val="Hyperlink"/>
                          <w:rFonts w:ascii="Times New Roman" w:hAnsi="Times New Roman" w:cs="Times New Roman"/>
                          <w:b/>
                          <w:sz w:val="22"/>
                          <w:szCs w:val="22"/>
                          <w:lang w:val="es-ES_tradnl"/>
                        </w:rPr>
                        <w:t>reporting</w:t>
                      </w:r>
                      <w:r w:rsidRPr="00DE142D">
                        <w:rPr>
                          <w:rStyle w:val="Hyperlink"/>
                          <w:rFonts w:ascii="Times New Roman" w:hAnsi="Times New Roman" w:cs="Times New Roman"/>
                          <w:b/>
                          <w:sz w:val="22"/>
                          <w:szCs w:val="22"/>
                          <w:lang w:val="ru-RU"/>
                        </w:rPr>
                        <w:t>.</w:t>
                      </w:r>
                      <w:r w:rsidRPr="00230087">
                        <w:rPr>
                          <w:rStyle w:val="Hyperlink"/>
                          <w:rFonts w:ascii="Times New Roman" w:hAnsi="Times New Roman" w:cs="Times New Roman"/>
                          <w:b/>
                          <w:sz w:val="22"/>
                          <w:szCs w:val="22"/>
                          <w:lang w:val="es-ES_tradnl"/>
                        </w:rPr>
                        <w:t>html</w:t>
                      </w:r>
                      <w:r w:rsidRPr="00DE142D">
                        <w:rPr>
                          <w:rFonts w:ascii="Times New Roman" w:hAnsi="Times New Roman" w:cs="Times New Roman"/>
                          <w:b/>
                          <w:sz w:val="22"/>
                          <w:szCs w:val="22"/>
                          <w:lang w:val="ru-RU"/>
                        </w:rPr>
                        <w:t xml:space="preserve"> </w:t>
                      </w:r>
                    </w:p>
                    <w:p w14:paraId="71C7F607" w14:textId="4EF874A0" w:rsidR="001C2D2B" w:rsidRPr="00DE142D" w:rsidRDefault="001540FF" w:rsidP="00B11AA5">
                      <w:pPr>
                        <w:pStyle w:val="ListParagraph"/>
                        <w:numPr>
                          <w:ilvl w:val="0"/>
                          <w:numId w:val="18"/>
                        </w:numPr>
                        <w:ind w:left="426" w:hanging="426"/>
                        <w:rPr>
                          <w:rFonts w:ascii="Times New Roman" w:hAnsi="Times New Roman" w:cs="Times New Roman"/>
                          <w:b/>
                          <w:sz w:val="22"/>
                          <w:szCs w:val="22"/>
                          <w:lang w:val="ru-RU"/>
                        </w:rPr>
                      </w:pPr>
                      <w:hyperlink r:id="rId20" w:history="1">
                        <w:r w:rsidR="001C2D2B" w:rsidRPr="00230087">
                          <w:rPr>
                            <w:rStyle w:val="Hyperlink"/>
                            <w:rFonts w:ascii="Times New Roman" w:hAnsi="Times New Roman" w:cs="Times New Roman"/>
                            <w:b/>
                            <w:sz w:val="22"/>
                            <w:szCs w:val="22"/>
                            <w:lang w:val="es-ES_tradnl"/>
                          </w:rPr>
                          <w:t>http</w:t>
                        </w:r>
                        <w:r w:rsidR="001C2D2B" w:rsidRPr="00DE142D">
                          <w:rPr>
                            <w:rStyle w:val="Hyperlink"/>
                            <w:rFonts w:ascii="Times New Roman" w:hAnsi="Times New Roman" w:cs="Times New Roman"/>
                            <w:b/>
                            <w:sz w:val="22"/>
                            <w:szCs w:val="22"/>
                            <w:lang w:val="ru-RU"/>
                          </w:rPr>
                          <w:t>://</w:t>
                        </w:r>
                        <w:proofErr w:type="spellStart"/>
                        <w:r w:rsidR="001C2D2B" w:rsidRPr="00230087">
                          <w:rPr>
                            <w:rStyle w:val="Hyperlink"/>
                            <w:rFonts w:ascii="Times New Roman" w:hAnsi="Times New Roman" w:cs="Times New Roman"/>
                            <w:b/>
                            <w:sz w:val="22"/>
                            <w:szCs w:val="22"/>
                            <w:lang w:val="es-ES_tradnl"/>
                          </w:rPr>
                          <w:t>ihp</w:t>
                        </w:r>
                        <w:proofErr w:type="spellEnd"/>
                        <w:r w:rsidR="001C2D2B" w:rsidRPr="00DE142D">
                          <w:rPr>
                            <w:rStyle w:val="Hyperlink"/>
                            <w:rFonts w:ascii="Times New Roman" w:hAnsi="Times New Roman" w:cs="Times New Roman"/>
                            <w:b/>
                            <w:sz w:val="22"/>
                            <w:szCs w:val="22"/>
                            <w:lang w:val="ru-RU"/>
                          </w:rPr>
                          <w:t>-</w:t>
                        </w:r>
                        <w:proofErr w:type="spellStart"/>
                        <w:r w:rsidR="001C2D2B" w:rsidRPr="00230087">
                          <w:rPr>
                            <w:rStyle w:val="Hyperlink"/>
                            <w:rFonts w:ascii="Times New Roman" w:hAnsi="Times New Roman" w:cs="Times New Roman"/>
                            <w:b/>
                            <w:sz w:val="22"/>
                            <w:szCs w:val="22"/>
                            <w:lang w:val="es-ES_tradnl"/>
                          </w:rPr>
                          <w:t>wins</w:t>
                        </w:r>
                        <w:proofErr w:type="spellEnd"/>
                        <w:r w:rsidR="001C2D2B" w:rsidRPr="00DE142D">
                          <w:rPr>
                            <w:rStyle w:val="Hyperlink"/>
                            <w:rFonts w:ascii="Times New Roman" w:hAnsi="Times New Roman" w:cs="Times New Roman"/>
                            <w:b/>
                            <w:sz w:val="22"/>
                            <w:szCs w:val="22"/>
                            <w:lang w:val="ru-RU"/>
                          </w:rPr>
                          <w:t>.</w:t>
                        </w:r>
                        <w:proofErr w:type="spellStart"/>
                        <w:r w:rsidR="001C2D2B" w:rsidRPr="00230087">
                          <w:rPr>
                            <w:rStyle w:val="Hyperlink"/>
                            <w:rFonts w:ascii="Times New Roman" w:hAnsi="Times New Roman" w:cs="Times New Roman"/>
                            <w:b/>
                            <w:sz w:val="22"/>
                            <w:szCs w:val="22"/>
                            <w:lang w:val="es-ES_tradnl"/>
                          </w:rPr>
                          <w:t>unesco</w:t>
                        </w:r>
                        <w:proofErr w:type="spellEnd"/>
                        <w:r w:rsidR="001C2D2B" w:rsidRPr="00DE142D">
                          <w:rPr>
                            <w:rStyle w:val="Hyperlink"/>
                            <w:rFonts w:ascii="Times New Roman" w:hAnsi="Times New Roman" w:cs="Times New Roman"/>
                            <w:b/>
                            <w:sz w:val="22"/>
                            <w:szCs w:val="22"/>
                            <w:lang w:val="ru-RU"/>
                          </w:rPr>
                          <w:t>.</w:t>
                        </w:r>
                        <w:proofErr w:type="spellStart"/>
                        <w:r w:rsidR="001C2D2B" w:rsidRPr="00230087">
                          <w:rPr>
                            <w:rStyle w:val="Hyperlink"/>
                            <w:rFonts w:ascii="Times New Roman" w:hAnsi="Times New Roman" w:cs="Times New Roman"/>
                            <w:b/>
                            <w:sz w:val="22"/>
                            <w:szCs w:val="22"/>
                            <w:lang w:val="es-ES_tradnl"/>
                          </w:rPr>
                          <w:t>org</w:t>
                        </w:r>
                        <w:proofErr w:type="spellEnd"/>
                        <w:r w:rsidR="001C2D2B" w:rsidRPr="00DE142D">
                          <w:rPr>
                            <w:rStyle w:val="Hyperlink"/>
                            <w:rFonts w:ascii="Times New Roman" w:hAnsi="Times New Roman" w:cs="Times New Roman"/>
                            <w:b/>
                            <w:sz w:val="22"/>
                            <w:szCs w:val="22"/>
                            <w:lang w:val="ru-RU"/>
                          </w:rPr>
                          <w:t>/</w:t>
                        </w:r>
                        <w:proofErr w:type="spellStart"/>
                        <w:r w:rsidR="001C2D2B" w:rsidRPr="00230087">
                          <w:rPr>
                            <w:rStyle w:val="Hyperlink"/>
                            <w:rFonts w:ascii="Times New Roman" w:hAnsi="Times New Roman" w:cs="Times New Roman"/>
                            <w:b/>
                            <w:sz w:val="22"/>
                            <w:szCs w:val="22"/>
                            <w:lang w:val="es-ES_tradnl"/>
                          </w:rPr>
                          <w:t>documents</w:t>
                        </w:r>
                        <w:proofErr w:type="spellEnd"/>
                        <w:r w:rsidR="001C2D2B" w:rsidRPr="00DE142D">
                          <w:rPr>
                            <w:rStyle w:val="Hyperlink"/>
                            <w:rFonts w:ascii="Times New Roman" w:hAnsi="Times New Roman" w:cs="Times New Roman"/>
                            <w:b/>
                            <w:sz w:val="22"/>
                            <w:szCs w:val="22"/>
                            <w:lang w:val="ru-RU"/>
                          </w:rPr>
                          <w:t>/332</w:t>
                        </w:r>
                      </w:hyperlink>
                      <w:r w:rsidR="001C2D2B" w:rsidRPr="00DE142D">
                        <w:rPr>
                          <w:rFonts w:ascii="Times New Roman" w:hAnsi="Times New Roman" w:cs="Times New Roman"/>
                          <w:b/>
                          <w:sz w:val="22"/>
                          <w:szCs w:val="22"/>
                          <w:lang w:val="ru-RU"/>
                        </w:rPr>
                        <w:t xml:space="preserve">. </w:t>
                      </w:r>
                    </w:p>
                  </w:txbxContent>
                </v:textbox>
                <w10:wrap type="square"/>
              </v:shape>
            </w:pict>
          </mc:Fallback>
        </mc:AlternateContent>
      </w:r>
    </w:p>
    <w:p w14:paraId="7B39F021" w14:textId="6EF408D0" w:rsidR="006A6429" w:rsidRPr="00AB1D29" w:rsidRDefault="006A6429" w:rsidP="00DC3E41">
      <w:pPr>
        <w:rPr>
          <w:sz w:val="22"/>
          <w:szCs w:val="22"/>
          <w:lang w:val="ru-RU"/>
        </w:rPr>
      </w:pPr>
    </w:p>
    <w:p w14:paraId="069F91DF" w14:textId="61DDBAC8" w:rsidR="006A6429" w:rsidRDefault="00411218" w:rsidP="00191A5A">
      <w:pPr>
        <w:pStyle w:val="yu"/>
        <w:rPr>
          <w:rStyle w:val="yuChar"/>
          <w:b/>
        </w:rPr>
      </w:pPr>
      <w:r w:rsidRPr="00AB1D29">
        <w:rPr>
          <w:sz w:val="22"/>
          <w:szCs w:val="22"/>
        </w:rPr>
        <w:br w:type="page"/>
      </w:r>
      <w:bookmarkStart w:id="19" w:name="_Toc14354108"/>
      <w:r w:rsidR="00AB7434" w:rsidRPr="008C787F">
        <w:rPr>
          <w:rStyle w:val="yuChar"/>
          <w:b/>
          <w:highlight w:val="yellow"/>
        </w:rPr>
        <w:lastRenderedPageBreak/>
        <w:t xml:space="preserve">Как </w:t>
      </w:r>
      <w:r w:rsidR="00B47F5E" w:rsidRPr="008C787F">
        <w:rPr>
          <w:rStyle w:val="yuChar"/>
          <w:b/>
          <w:highlight w:val="yellow"/>
        </w:rPr>
        <w:t xml:space="preserve">извлечь макимальную полезность </w:t>
      </w:r>
      <w:bookmarkStart w:id="20" w:name="_Hlk14213942"/>
      <w:r w:rsidR="00B47F5E" w:rsidRPr="008C787F">
        <w:rPr>
          <w:rStyle w:val="yuChar"/>
          <w:b/>
          <w:highlight w:val="yellow"/>
        </w:rPr>
        <w:t xml:space="preserve">из отчетного процесса </w:t>
      </w:r>
      <w:bookmarkEnd w:id="20"/>
      <w:r w:rsidR="00B47F5E" w:rsidRPr="008C787F">
        <w:rPr>
          <w:rStyle w:val="yuChar"/>
          <w:b/>
          <w:highlight w:val="yellow"/>
        </w:rPr>
        <w:t xml:space="preserve">для </w:t>
      </w:r>
      <w:r w:rsidR="00AB7434" w:rsidRPr="008C787F">
        <w:rPr>
          <w:rStyle w:val="yuChar"/>
          <w:b/>
          <w:highlight w:val="yellow"/>
        </w:rPr>
        <w:t xml:space="preserve"> продвижени</w:t>
      </w:r>
      <w:r w:rsidR="00B47F5E" w:rsidRPr="008C787F">
        <w:rPr>
          <w:rStyle w:val="yuChar"/>
          <w:b/>
          <w:highlight w:val="yellow"/>
        </w:rPr>
        <w:t xml:space="preserve">я трансграничного водного </w:t>
      </w:r>
      <w:r w:rsidR="00AB7434" w:rsidRPr="008C787F">
        <w:rPr>
          <w:rStyle w:val="yuChar"/>
          <w:b/>
          <w:highlight w:val="yellow"/>
        </w:rPr>
        <w:t>сотрудничества</w:t>
      </w:r>
      <w:bookmarkEnd w:id="19"/>
    </w:p>
    <w:p w14:paraId="12538252" w14:textId="77777777" w:rsidR="008C787F" w:rsidRPr="00191A5A" w:rsidRDefault="008C787F" w:rsidP="008C787F">
      <w:pPr>
        <w:pStyle w:val="yu"/>
        <w:numPr>
          <w:ilvl w:val="0"/>
          <w:numId w:val="0"/>
        </w:numPr>
        <w:ind w:left="360"/>
      </w:pPr>
    </w:p>
    <w:tbl>
      <w:tblPr>
        <w:tblStyle w:val="TableGrid"/>
        <w:tblW w:w="0" w:type="auto"/>
        <w:tblLook w:val="04A0" w:firstRow="1" w:lastRow="0" w:firstColumn="1" w:lastColumn="0" w:noHBand="0" w:noVBand="1"/>
      </w:tblPr>
      <w:tblGrid>
        <w:gridCol w:w="9629"/>
      </w:tblGrid>
      <w:tr w:rsidR="008C787F" w:rsidRPr="00B32332" w14:paraId="70506525" w14:textId="77777777" w:rsidTr="00BE2A56">
        <w:tc>
          <w:tcPr>
            <w:tcW w:w="9629" w:type="dxa"/>
            <w:tcBorders>
              <w:top w:val="nil"/>
              <w:left w:val="nil"/>
              <w:bottom w:val="nil"/>
              <w:right w:val="nil"/>
            </w:tcBorders>
            <w:shd w:val="clear" w:color="auto" w:fill="FFFF00"/>
          </w:tcPr>
          <w:p w14:paraId="04AC958C" w14:textId="77777777" w:rsidR="009220CA" w:rsidRPr="0080770D" w:rsidRDefault="009220CA" w:rsidP="009220CA">
            <w:pPr>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60030E81" w14:textId="6746AF55" w:rsidR="009220CA" w:rsidRPr="009220CA" w:rsidRDefault="009220CA" w:rsidP="009220CA">
            <w:pPr>
              <w:rPr>
                <w:rFonts w:asciiTheme="majorBidi" w:hAnsiTheme="majorBidi" w:cstheme="majorBidi"/>
                <w:b/>
                <w:lang w:val="ru-RU"/>
              </w:rPr>
            </w:pPr>
            <w:r w:rsidRPr="0080770D">
              <w:rPr>
                <w:rFonts w:asciiTheme="majorBidi" w:hAnsiTheme="majorBidi" w:cstheme="majorBidi"/>
                <w:b/>
                <w:sz w:val="22"/>
                <w:szCs w:val="22"/>
                <w:lang w:val="ru-RU"/>
              </w:rPr>
              <w:t>Нидерланды</w:t>
            </w:r>
            <w:r w:rsidRPr="0080770D">
              <w:rPr>
                <w:rFonts w:asciiTheme="majorBidi" w:hAnsiTheme="majorBidi" w:cstheme="majorBidi"/>
                <w:sz w:val="22"/>
                <w:szCs w:val="22"/>
                <w:lang w:val="ru-RU"/>
              </w:rPr>
              <w:t xml:space="preserve">: </w:t>
            </w:r>
            <w:r w:rsidRPr="009220CA">
              <w:rPr>
                <w:rFonts w:asciiTheme="majorBidi" w:hAnsiTheme="majorBidi" w:cstheme="majorBidi"/>
                <w:sz w:val="22"/>
                <w:szCs w:val="22"/>
                <w:lang w:val="ru-RU"/>
              </w:rPr>
              <w:t>П</w:t>
            </w:r>
            <w:r w:rsidRPr="0080770D">
              <w:rPr>
                <w:rFonts w:asciiTheme="majorBidi" w:hAnsiTheme="majorBidi" w:cstheme="majorBidi"/>
                <w:sz w:val="22"/>
                <w:szCs w:val="22"/>
                <w:lang w:val="ru-RU"/>
              </w:rPr>
              <w:t xml:space="preserve">редлагаем </w:t>
            </w:r>
            <w:r w:rsidRPr="009220CA">
              <w:rPr>
                <w:rFonts w:asciiTheme="majorBidi" w:hAnsiTheme="majorBidi" w:cstheme="majorBidi"/>
                <w:sz w:val="22"/>
                <w:szCs w:val="22"/>
                <w:lang w:val="ru-RU"/>
              </w:rPr>
              <w:t>переместить</w:t>
            </w:r>
            <w:r w:rsidRPr="0080770D">
              <w:rPr>
                <w:rFonts w:asciiTheme="majorBidi" w:hAnsiTheme="majorBidi" w:cstheme="majorBidi"/>
                <w:sz w:val="22"/>
                <w:szCs w:val="22"/>
                <w:lang w:val="ru-RU"/>
              </w:rPr>
              <w:t xml:space="preserve"> эт</w:t>
            </w:r>
            <w:r w:rsidRPr="009220CA">
              <w:rPr>
                <w:rFonts w:asciiTheme="majorBidi" w:hAnsiTheme="majorBidi" w:cstheme="majorBidi"/>
                <w:sz w:val="22"/>
                <w:szCs w:val="22"/>
                <w:lang w:val="ru-RU"/>
              </w:rPr>
              <w:t>о</w:t>
            </w:r>
            <w:r w:rsidR="000B4804">
              <w:rPr>
                <w:rFonts w:asciiTheme="majorBidi" w:hAnsiTheme="majorBidi" w:cstheme="majorBidi"/>
                <w:sz w:val="22"/>
                <w:szCs w:val="22"/>
                <w:lang w:val="ru-RU"/>
              </w:rPr>
              <w:t xml:space="preserve"> </w:t>
            </w:r>
            <w:r w:rsidRPr="009220CA">
              <w:rPr>
                <w:rFonts w:asciiTheme="majorBidi" w:hAnsiTheme="majorBidi" w:cstheme="majorBidi"/>
                <w:sz w:val="22"/>
                <w:szCs w:val="22"/>
                <w:lang w:val="ru-RU"/>
              </w:rPr>
              <w:t>в раздел в</w:t>
            </w:r>
            <w:r w:rsidRPr="0080770D">
              <w:rPr>
                <w:rFonts w:asciiTheme="majorBidi" w:hAnsiTheme="majorBidi" w:cstheme="majorBidi"/>
                <w:sz w:val="22"/>
                <w:szCs w:val="22"/>
                <w:lang w:val="ru-RU"/>
              </w:rPr>
              <w:t>ведени</w:t>
            </w:r>
            <w:r w:rsidRPr="009220CA">
              <w:rPr>
                <w:rFonts w:asciiTheme="majorBidi" w:hAnsiTheme="majorBidi" w:cstheme="majorBidi"/>
                <w:sz w:val="22"/>
                <w:szCs w:val="22"/>
                <w:lang w:val="ru-RU"/>
              </w:rPr>
              <w:t>е</w:t>
            </w:r>
          </w:p>
        </w:tc>
      </w:tr>
    </w:tbl>
    <w:p w14:paraId="1AF81AAD" w14:textId="03F18ECB" w:rsidR="00162623" w:rsidRPr="00AB1D29" w:rsidRDefault="00162623" w:rsidP="00DC3E41">
      <w:pPr>
        <w:rPr>
          <w:rFonts w:asciiTheme="majorBidi" w:hAnsiTheme="majorBidi" w:cstheme="majorBidi"/>
          <w:b/>
          <w:lang w:val="ru-RU"/>
        </w:rPr>
      </w:pPr>
    </w:p>
    <w:p w14:paraId="5A684FF6" w14:textId="27A43278" w:rsidR="00162623" w:rsidRPr="00AB1D29" w:rsidRDefault="00ED3DF6" w:rsidP="00DC3E41">
      <w:pPr>
        <w:jc w:val="both"/>
        <w:rPr>
          <w:rFonts w:asciiTheme="majorBidi" w:hAnsiTheme="majorBidi" w:cstheme="majorBidi"/>
          <w:sz w:val="22"/>
          <w:szCs w:val="22"/>
          <w:lang w:val="ru-RU"/>
        </w:rPr>
      </w:pPr>
      <w:r w:rsidRPr="00AB1D29">
        <w:rPr>
          <w:rFonts w:asciiTheme="majorBidi" w:hAnsiTheme="majorBidi" w:cstheme="majorBidi"/>
          <w:sz w:val="22"/>
          <w:szCs w:val="22"/>
          <w:lang w:val="ru-RU"/>
        </w:rPr>
        <w:t>Представление</w:t>
      </w:r>
      <w:r w:rsidR="005C4363" w:rsidRPr="00AB1D29">
        <w:rPr>
          <w:rFonts w:asciiTheme="majorBidi" w:hAnsiTheme="majorBidi" w:cstheme="majorBidi"/>
          <w:sz w:val="22"/>
          <w:szCs w:val="22"/>
          <w:lang w:val="ru-RU"/>
        </w:rPr>
        <w:t xml:space="preserve"> </w:t>
      </w:r>
      <w:r w:rsidR="00900B19" w:rsidRPr="00AB1D29">
        <w:rPr>
          <w:rFonts w:asciiTheme="majorBidi" w:hAnsiTheme="majorBidi" w:cstheme="majorBidi"/>
          <w:sz w:val="22"/>
          <w:szCs w:val="22"/>
          <w:lang w:val="ru-RU"/>
        </w:rPr>
        <w:t xml:space="preserve">отчетности о </w:t>
      </w:r>
      <w:r w:rsidRPr="00AB1D29">
        <w:rPr>
          <w:rFonts w:asciiTheme="majorBidi" w:hAnsiTheme="majorBidi" w:cstheme="majorBidi"/>
          <w:sz w:val="22"/>
          <w:szCs w:val="22"/>
          <w:lang w:val="ru-RU"/>
        </w:rPr>
        <w:t xml:space="preserve">прогрессе в осуществлении трансграничного водного </w:t>
      </w:r>
      <w:r w:rsidR="00900B19" w:rsidRPr="00AB1D29">
        <w:rPr>
          <w:rFonts w:asciiTheme="majorBidi" w:hAnsiTheme="majorBidi" w:cstheme="majorBidi"/>
          <w:sz w:val="22"/>
          <w:szCs w:val="22"/>
          <w:lang w:val="ru-RU"/>
        </w:rPr>
        <w:t>сотрудничеств</w:t>
      </w:r>
      <w:r w:rsidRPr="00AB1D29">
        <w:rPr>
          <w:rFonts w:asciiTheme="majorBidi" w:hAnsiTheme="majorBidi" w:cstheme="majorBidi"/>
          <w:sz w:val="22"/>
          <w:szCs w:val="22"/>
          <w:lang w:val="ru-RU"/>
        </w:rPr>
        <w:t xml:space="preserve">а </w:t>
      </w:r>
      <w:r w:rsidR="00900B19" w:rsidRPr="00AB1D29">
        <w:rPr>
          <w:rFonts w:asciiTheme="majorBidi" w:hAnsiTheme="majorBidi" w:cstheme="majorBidi"/>
          <w:sz w:val="22"/>
          <w:szCs w:val="22"/>
          <w:lang w:val="ru-RU"/>
        </w:rPr>
        <w:t xml:space="preserve">может потребовать значительных усилий особенно от стран, которые </w:t>
      </w:r>
      <w:r w:rsidRPr="00AB1D29">
        <w:rPr>
          <w:rFonts w:asciiTheme="majorBidi" w:hAnsiTheme="majorBidi" w:cstheme="majorBidi"/>
          <w:sz w:val="22"/>
          <w:szCs w:val="22"/>
          <w:lang w:val="ru-RU"/>
        </w:rPr>
        <w:t>разделяют</w:t>
      </w:r>
      <w:r w:rsidR="00900B19" w:rsidRPr="00AB1D29">
        <w:rPr>
          <w:rFonts w:asciiTheme="majorBidi" w:hAnsiTheme="majorBidi" w:cstheme="majorBidi"/>
          <w:sz w:val="22"/>
          <w:szCs w:val="22"/>
          <w:lang w:val="ru-RU"/>
        </w:rPr>
        <w:t xml:space="preserve"> вод</w:t>
      </w:r>
      <w:r w:rsidRPr="00AB1D29">
        <w:rPr>
          <w:rFonts w:asciiTheme="majorBidi" w:hAnsiTheme="majorBidi" w:cstheme="majorBidi"/>
          <w:sz w:val="22"/>
          <w:szCs w:val="22"/>
          <w:lang w:val="ru-RU"/>
        </w:rPr>
        <w:t>ы</w:t>
      </w:r>
      <w:r w:rsidR="00900B19" w:rsidRPr="00AB1D29">
        <w:rPr>
          <w:rFonts w:asciiTheme="majorBidi" w:hAnsiTheme="majorBidi" w:cstheme="majorBidi"/>
          <w:sz w:val="22"/>
          <w:szCs w:val="22"/>
          <w:lang w:val="ru-RU"/>
        </w:rPr>
        <w:t xml:space="preserve"> с несколькими соседними странами</w:t>
      </w:r>
      <w:r w:rsidR="00162623"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900B19" w:rsidRPr="00AB1D29">
        <w:rPr>
          <w:rFonts w:asciiTheme="majorBidi" w:hAnsiTheme="majorBidi" w:cstheme="majorBidi"/>
          <w:sz w:val="22"/>
          <w:szCs w:val="22"/>
          <w:lang w:val="ru-RU"/>
        </w:rPr>
        <w:t>Поэтому важно, чтобы страны</w:t>
      </w:r>
      <w:r w:rsidR="005E7B2E"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 xml:space="preserve">извлекали </w:t>
      </w:r>
      <w:r w:rsidR="005E7B2E" w:rsidRPr="00AB1D29">
        <w:rPr>
          <w:rFonts w:asciiTheme="majorBidi" w:hAnsiTheme="majorBidi" w:cstheme="majorBidi"/>
          <w:sz w:val="22"/>
          <w:szCs w:val="22"/>
          <w:lang w:val="ru-RU"/>
        </w:rPr>
        <w:t>максимальн</w:t>
      </w:r>
      <w:r w:rsidRPr="00AB1D29">
        <w:rPr>
          <w:rFonts w:asciiTheme="majorBidi" w:hAnsiTheme="majorBidi" w:cstheme="majorBidi"/>
          <w:sz w:val="22"/>
          <w:szCs w:val="22"/>
          <w:lang w:val="ru-RU"/>
        </w:rPr>
        <w:t xml:space="preserve">ую полезность </w:t>
      </w:r>
      <w:r w:rsidR="005E7B2E" w:rsidRPr="00AB1D29">
        <w:rPr>
          <w:rFonts w:asciiTheme="majorBidi" w:hAnsiTheme="majorBidi" w:cstheme="majorBidi"/>
          <w:sz w:val="22"/>
          <w:szCs w:val="22"/>
          <w:lang w:val="ru-RU"/>
        </w:rPr>
        <w:t xml:space="preserve">и </w:t>
      </w:r>
      <w:r w:rsidRPr="00AB1D29">
        <w:rPr>
          <w:rFonts w:asciiTheme="majorBidi" w:hAnsiTheme="majorBidi" w:cstheme="majorBidi"/>
          <w:sz w:val="22"/>
          <w:szCs w:val="22"/>
          <w:lang w:val="ru-RU"/>
        </w:rPr>
        <w:t>выгоды</w:t>
      </w:r>
      <w:r w:rsidR="005E7B2E" w:rsidRPr="00AB1D29">
        <w:rPr>
          <w:rFonts w:asciiTheme="majorBidi" w:hAnsiTheme="majorBidi" w:cstheme="majorBidi"/>
          <w:sz w:val="22"/>
          <w:szCs w:val="22"/>
          <w:lang w:val="ru-RU"/>
        </w:rPr>
        <w:t xml:space="preserve"> от представления отчетности </w:t>
      </w:r>
      <w:r w:rsidR="00BD09AC" w:rsidRPr="00AB1D29">
        <w:rPr>
          <w:rFonts w:asciiTheme="majorBidi" w:hAnsiTheme="majorBidi" w:cstheme="majorBidi"/>
          <w:sz w:val="22"/>
          <w:szCs w:val="22"/>
          <w:lang w:val="ru-RU"/>
        </w:rPr>
        <w:t>(</w:t>
      </w:r>
      <w:r w:rsidR="005E7B2E"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5E7B2E" w:rsidRPr="00AB1D29">
        <w:rPr>
          <w:rFonts w:asciiTheme="majorBidi" w:hAnsiTheme="majorBidi" w:cstheme="majorBidi"/>
          <w:sz w:val="22"/>
          <w:szCs w:val="22"/>
          <w:lang w:val="ru-RU"/>
        </w:rPr>
        <w:t xml:space="preserve"> раздел </w:t>
      </w:r>
      <w:r w:rsidR="00BD09AC" w:rsidRPr="00AB1D29">
        <w:rPr>
          <w:rFonts w:asciiTheme="majorBidi" w:hAnsiTheme="majorBidi" w:cstheme="majorBidi"/>
          <w:sz w:val="22"/>
          <w:szCs w:val="22"/>
          <w:lang w:val="ru-RU"/>
        </w:rPr>
        <w:t xml:space="preserve">1.1 </w:t>
      </w:r>
      <w:r w:rsidR="005E7B2E" w:rsidRPr="00AB1D29">
        <w:rPr>
          <w:rFonts w:asciiTheme="majorBidi" w:hAnsiTheme="majorBidi" w:cstheme="majorBidi"/>
          <w:sz w:val="22"/>
          <w:szCs w:val="22"/>
          <w:lang w:val="ru-RU"/>
        </w:rPr>
        <w:t>выше</w:t>
      </w:r>
      <w:r w:rsidR="00BD09AC" w:rsidRPr="00AB1D29">
        <w:rPr>
          <w:rFonts w:asciiTheme="majorBidi" w:hAnsiTheme="majorBidi" w:cstheme="majorBidi"/>
          <w:sz w:val="22"/>
          <w:szCs w:val="22"/>
          <w:lang w:val="ru-RU"/>
        </w:rPr>
        <w:t>)</w:t>
      </w:r>
      <w:r w:rsidR="00162623"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p>
    <w:p w14:paraId="4D535BBE" w14:textId="77777777" w:rsidR="00162623" w:rsidRPr="00AB1D29" w:rsidRDefault="00162623" w:rsidP="00DC3E41">
      <w:pPr>
        <w:jc w:val="both"/>
        <w:rPr>
          <w:rFonts w:asciiTheme="majorBidi" w:hAnsiTheme="majorBidi" w:cstheme="majorBidi"/>
          <w:sz w:val="22"/>
          <w:szCs w:val="22"/>
          <w:lang w:val="ru-RU"/>
        </w:rPr>
      </w:pPr>
    </w:p>
    <w:p w14:paraId="64FFBF09" w14:textId="27A814B8" w:rsidR="00162623" w:rsidRPr="00AB1D29" w:rsidRDefault="00090243" w:rsidP="00DC3E41">
      <w:pPr>
        <w:jc w:val="both"/>
        <w:rPr>
          <w:rFonts w:asciiTheme="majorBidi" w:hAnsiTheme="majorBidi" w:cstheme="majorBidi"/>
          <w:sz w:val="22"/>
          <w:szCs w:val="22"/>
          <w:lang w:val="ru-RU"/>
        </w:rPr>
      </w:pPr>
      <w:r w:rsidRPr="00AB1D29">
        <w:rPr>
          <w:rFonts w:asciiTheme="majorBidi" w:hAnsiTheme="majorBidi" w:cstheme="majorBidi"/>
          <w:sz w:val="22"/>
          <w:szCs w:val="22"/>
          <w:lang w:val="ru-RU"/>
        </w:rPr>
        <w:t>Страны могут м</w:t>
      </w:r>
      <w:r w:rsidR="005E7B2E" w:rsidRPr="00AB1D29">
        <w:rPr>
          <w:rFonts w:asciiTheme="majorBidi" w:hAnsiTheme="majorBidi" w:cstheme="majorBidi"/>
          <w:sz w:val="22"/>
          <w:szCs w:val="22"/>
          <w:lang w:val="ru-RU"/>
        </w:rPr>
        <w:t xml:space="preserve">аксимально использовать процесс </w:t>
      </w:r>
      <w:r w:rsidR="00ED3DF6" w:rsidRPr="00AB1D29">
        <w:rPr>
          <w:rFonts w:asciiTheme="majorBidi" w:hAnsiTheme="majorBidi" w:cstheme="majorBidi"/>
          <w:sz w:val="22"/>
          <w:szCs w:val="22"/>
          <w:lang w:val="ru-RU"/>
        </w:rPr>
        <w:t>представления</w:t>
      </w:r>
      <w:r w:rsidR="005E7B2E" w:rsidRPr="00AB1D29">
        <w:rPr>
          <w:rFonts w:asciiTheme="majorBidi" w:hAnsiTheme="majorBidi" w:cstheme="majorBidi"/>
          <w:sz w:val="22"/>
          <w:szCs w:val="22"/>
          <w:lang w:val="ru-RU"/>
        </w:rPr>
        <w:t xml:space="preserve"> отчетности</w:t>
      </w:r>
      <w:r w:rsidRPr="00AB1D29">
        <w:rPr>
          <w:rFonts w:asciiTheme="majorBidi" w:hAnsiTheme="majorBidi" w:cstheme="majorBidi"/>
          <w:sz w:val="22"/>
          <w:szCs w:val="22"/>
          <w:lang w:val="ru-RU"/>
        </w:rPr>
        <w:t xml:space="preserve"> для</w:t>
      </w:r>
      <w:r w:rsidR="005E7B2E" w:rsidRPr="00AB1D29">
        <w:rPr>
          <w:rFonts w:asciiTheme="majorBidi" w:hAnsiTheme="majorBidi" w:cstheme="majorBidi"/>
          <w:sz w:val="22"/>
          <w:szCs w:val="22"/>
          <w:lang w:val="ru-RU"/>
        </w:rPr>
        <w:t xml:space="preserve"> продвижени</w:t>
      </w:r>
      <w:r w:rsidRPr="00AB1D29">
        <w:rPr>
          <w:rFonts w:asciiTheme="majorBidi" w:hAnsiTheme="majorBidi" w:cstheme="majorBidi"/>
          <w:sz w:val="22"/>
          <w:szCs w:val="22"/>
          <w:lang w:val="ru-RU"/>
        </w:rPr>
        <w:t>я</w:t>
      </w:r>
      <w:r w:rsidR="005E7B2E" w:rsidRPr="00AB1D29">
        <w:rPr>
          <w:rFonts w:asciiTheme="majorBidi" w:hAnsiTheme="majorBidi" w:cstheme="majorBidi"/>
          <w:sz w:val="22"/>
          <w:szCs w:val="22"/>
          <w:lang w:val="ru-RU"/>
        </w:rPr>
        <w:t xml:space="preserve"> </w:t>
      </w:r>
      <w:r w:rsidR="00373A44" w:rsidRPr="00AB1D29">
        <w:rPr>
          <w:rFonts w:asciiTheme="majorBidi" w:hAnsiTheme="majorBidi" w:cstheme="majorBidi"/>
          <w:sz w:val="22"/>
          <w:szCs w:val="22"/>
          <w:lang w:val="ru-RU"/>
        </w:rPr>
        <w:t xml:space="preserve">трансграничного водного сотрудничества </w:t>
      </w:r>
      <w:r w:rsidR="005E7B2E" w:rsidRPr="00AB1D29">
        <w:rPr>
          <w:rFonts w:asciiTheme="majorBidi" w:hAnsiTheme="majorBidi" w:cstheme="majorBidi"/>
          <w:sz w:val="22"/>
          <w:szCs w:val="22"/>
          <w:lang w:val="ru-RU"/>
        </w:rPr>
        <w:t>на многих уровнях</w:t>
      </w:r>
      <w:r w:rsidR="00BD09AC" w:rsidRPr="00AB1D29">
        <w:rPr>
          <w:rFonts w:asciiTheme="majorBidi" w:hAnsiTheme="majorBidi" w:cstheme="majorBidi"/>
          <w:sz w:val="22"/>
          <w:szCs w:val="22"/>
          <w:lang w:val="ru-RU"/>
        </w:rPr>
        <w:t xml:space="preserve">: </w:t>
      </w:r>
    </w:p>
    <w:p w14:paraId="11146B8E" w14:textId="576EED8B" w:rsidR="00162623" w:rsidRPr="00AB1D29" w:rsidRDefault="00162623" w:rsidP="00DC3E41">
      <w:pPr>
        <w:jc w:val="both"/>
        <w:rPr>
          <w:rFonts w:asciiTheme="majorBidi" w:hAnsiTheme="majorBidi" w:cstheme="majorBidi"/>
          <w:sz w:val="22"/>
          <w:szCs w:val="22"/>
          <w:lang w:val="ru-RU"/>
        </w:rPr>
      </w:pPr>
    </w:p>
    <w:p w14:paraId="64AEF8E5" w14:textId="4CAEFBFB" w:rsidR="00BD09AC" w:rsidRPr="00AB1D29" w:rsidRDefault="00BC1204" w:rsidP="00DC3E41">
      <w:pPr>
        <w:pStyle w:val="ListParagraph"/>
        <w:numPr>
          <w:ilvl w:val="0"/>
          <w:numId w:val="7"/>
        </w:numPr>
        <w:ind w:left="426"/>
        <w:jc w:val="both"/>
        <w:rPr>
          <w:rFonts w:asciiTheme="majorBidi" w:hAnsiTheme="majorBidi" w:cstheme="majorBidi"/>
          <w:b/>
          <w:sz w:val="22"/>
          <w:szCs w:val="22"/>
        </w:rPr>
      </w:pPr>
      <w:r w:rsidRPr="00AB1D29">
        <w:rPr>
          <w:rFonts w:asciiTheme="majorBidi" w:hAnsiTheme="majorBidi" w:cstheme="majorBidi"/>
          <w:b/>
          <w:sz w:val="22"/>
          <w:szCs w:val="22"/>
          <w:lang w:val="ru-RU"/>
        </w:rPr>
        <w:t>На национальном уровне</w:t>
      </w:r>
    </w:p>
    <w:p w14:paraId="2A9C28CD" w14:textId="77777777" w:rsidR="009671F6" w:rsidRPr="00AB1D29" w:rsidRDefault="009671F6" w:rsidP="00DC3E41">
      <w:pPr>
        <w:pStyle w:val="ListParagraph"/>
        <w:ind w:left="426"/>
        <w:jc w:val="both"/>
        <w:rPr>
          <w:rFonts w:asciiTheme="majorBidi" w:hAnsiTheme="majorBidi" w:cstheme="majorBidi"/>
          <w:b/>
          <w:sz w:val="22"/>
          <w:szCs w:val="22"/>
        </w:rPr>
      </w:pPr>
    </w:p>
    <w:p w14:paraId="6C3AA8C0" w14:textId="2D3F3A3C" w:rsidR="00BD09AC" w:rsidRPr="00AB1D29" w:rsidRDefault="005C4363"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Процесс представления отчетности </w:t>
      </w:r>
      <w:r w:rsidR="00EB3A8E" w:rsidRPr="00AB1D29">
        <w:rPr>
          <w:rFonts w:asciiTheme="majorBidi" w:hAnsiTheme="majorBidi" w:cstheme="majorBidi"/>
          <w:sz w:val="22"/>
          <w:szCs w:val="22"/>
          <w:lang w:val="ru-RU"/>
        </w:rPr>
        <w:t>дает странам возможность систематически проводить анализ как своих национальных</w:t>
      </w:r>
      <w:r w:rsidR="00E4324D" w:rsidRPr="00AB1D29">
        <w:rPr>
          <w:rFonts w:asciiTheme="majorBidi" w:hAnsiTheme="majorBidi" w:cstheme="majorBidi"/>
          <w:sz w:val="22"/>
          <w:szCs w:val="22"/>
          <w:lang w:val="ru-RU"/>
        </w:rPr>
        <w:t>,</w:t>
      </w:r>
      <w:r w:rsidR="00EB3A8E" w:rsidRPr="00AB1D29">
        <w:rPr>
          <w:rFonts w:asciiTheme="majorBidi" w:hAnsiTheme="majorBidi" w:cstheme="majorBidi"/>
          <w:sz w:val="22"/>
          <w:szCs w:val="22"/>
          <w:lang w:val="ru-RU"/>
        </w:rPr>
        <w:t xml:space="preserve"> так и трансграничных механизмов управления</w:t>
      </w:r>
      <w:r w:rsidR="00162623" w:rsidRPr="00AB1D29">
        <w:rPr>
          <w:rFonts w:asciiTheme="majorBidi" w:hAnsiTheme="majorBidi" w:cstheme="majorBidi"/>
          <w:sz w:val="22"/>
          <w:szCs w:val="22"/>
          <w:lang w:val="ru-RU"/>
        </w:rPr>
        <w:t xml:space="preserve">. </w:t>
      </w:r>
      <w:r w:rsidR="00E4324D" w:rsidRPr="00AB1D29">
        <w:rPr>
          <w:rFonts w:asciiTheme="majorBidi" w:hAnsiTheme="majorBidi" w:cstheme="majorBidi"/>
          <w:sz w:val="22"/>
          <w:szCs w:val="22"/>
          <w:lang w:val="ru-RU"/>
        </w:rPr>
        <w:t xml:space="preserve">Методология заполнения типовой формы отчетности </w:t>
      </w:r>
      <w:r w:rsidR="009C5EC0" w:rsidRPr="00AB1D29">
        <w:rPr>
          <w:rFonts w:asciiTheme="majorBidi" w:hAnsiTheme="majorBidi" w:cstheme="majorBidi"/>
          <w:sz w:val="22"/>
          <w:szCs w:val="22"/>
          <w:lang w:val="ru-RU"/>
        </w:rPr>
        <w:t>гарантирует</w:t>
      </w:r>
      <w:r w:rsidR="00E4324D" w:rsidRPr="00AB1D29">
        <w:rPr>
          <w:rFonts w:asciiTheme="majorBidi" w:hAnsiTheme="majorBidi" w:cstheme="majorBidi"/>
          <w:sz w:val="22"/>
          <w:szCs w:val="22"/>
          <w:lang w:val="ru-RU"/>
        </w:rPr>
        <w:t>, что анализ определяет н</w:t>
      </w:r>
      <w:r w:rsidR="001535E1" w:rsidRPr="00AB1D29">
        <w:rPr>
          <w:rFonts w:asciiTheme="majorBidi" w:hAnsiTheme="majorBidi" w:cstheme="majorBidi"/>
          <w:sz w:val="22"/>
          <w:szCs w:val="22"/>
          <w:lang w:val="ru-RU"/>
        </w:rPr>
        <w:t>е</w:t>
      </w:r>
      <w:r w:rsidR="00E4324D" w:rsidRPr="00AB1D29">
        <w:rPr>
          <w:rFonts w:asciiTheme="majorBidi" w:hAnsiTheme="majorBidi" w:cstheme="majorBidi"/>
          <w:sz w:val="22"/>
          <w:szCs w:val="22"/>
          <w:lang w:val="ru-RU"/>
        </w:rPr>
        <w:t xml:space="preserve"> только недостатки в существующих законах, политических мерах и работе учреждений, </w:t>
      </w:r>
      <w:r w:rsidR="00E94F80" w:rsidRPr="00AB1D29">
        <w:rPr>
          <w:rFonts w:asciiTheme="majorBidi" w:hAnsiTheme="majorBidi" w:cstheme="majorBidi"/>
          <w:sz w:val="22"/>
          <w:szCs w:val="22"/>
          <w:lang w:val="ru-RU"/>
        </w:rPr>
        <w:t>с</w:t>
      </w:r>
      <w:r w:rsidR="00D63951" w:rsidRPr="00AB1D29">
        <w:rPr>
          <w:rFonts w:asciiTheme="majorBidi" w:hAnsiTheme="majorBidi" w:cstheme="majorBidi"/>
          <w:sz w:val="22"/>
          <w:szCs w:val="22"/>
          <w:lang w:val="ru-RU"/>
        </w:rPr>
        <w:t>вязанных с сотрудничеством в области трансграничных вод, но и трудности и успехи в реализации таких механизмов управления</w:t>
      </w:r>
      <w:r w:rsidR="001A52B9"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p>
    <w:p w14:paraId="2AB1D516" w14:textId="1179C86F" w:rsidR="00BD09AC" w:rsidRPr="00AB1D29" w:rsidRDefault="00830A66"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Если отчетность выполняется </w:t>
      </w:r>
      <w:r w:rsidR="00B2119B" w:rsidRPr="00AB1D29">
        <w:rPr>
          <w:rFonts w:asciiTheme="majorBidi" w:hAnsiTheme="majorBidi" w:cstheme="majorBidi"/>
          <w:sz w:val="22"/>
          <w:szCs w:val="22"/>
          <w:lang w:val="ru-RU"/>
        </w:rPr>
        <w:t>на основе консультаций</w:t>
      </w:r>
      <w:r w:rsidRPr="00AB1D29">
        <w:rPr>
          <w:rFonts w:asciiTheme="majorBidi" w:hAnsiTheme="majorBidi" w:cstheme="majorBidi"/>
          <w:sz w:val="22"/>
          <w:szCs w:val="22"/>
          <w:lang w:val="ru-RU"/>
        </w:rPr>
        <w:t xml:space="preserve">, </w:t>
      </w:r>
      <w:r w:rsidR="009C5EC0" w:rsidRPr="00AB1D29">
        <w:rPr>
          <w:rFonts w:asciiTheme="majorBidi" w:hAnsiTheme="majorBidi" w:cstheme="majorBidi"/>
          <w:sz w:val="22"/>
          <w:szCs w:val="22"/>
          <w:lang w:val="ru-RU"/>
        </w:rPr>
        <w:t>с вовлечением</w:t>
      </w:r>
      <w:r w:rsidRPr="00AB1D29">
        <w:rPr>
          <w:rFonts w:asciiTheme="majorBidi" w:hAnsiTheme="majorBidi" w:cstheme="majorBidi"/>
          <w:sz w:val="22"/>
          <w:szCs w:val="22"/>
          <w:lang w:val="ru-RU"/>
        </w:rPr>
        <w:t xml:space="preserve"> большо</w:t>
      </w:r>
      <w:r w:rsidR="009C5EC0" w:rsidRPr="00AB1D29">
        <w:rPr>
          <w:rFonts w:asciiTheme="majorBidi" w:hAnsiTheme="majorBidi" w:cstheme="majorBidi"/>
          <w:sz w:val="22"/>
          <w:szCs w:val="22"/>
          <w:lang w:val="ru-RU"/>
        </w:rPr>
        <w:t>го</w:t>
      </w:r>
      <w:r w:rsidRPr="00AB1D29">
        <w:rPr>
          <w:rFonts w:asciiTheme="majorBidi" w:hAnsiTheme="majorBidi" w:cstheme="majorBidi"/>
          <w:sz w:val="22"/>
          <w:szCs w:val="22"/>
          <w:lang w:val="ru-RU"/>
        </w:rPr>
        <w:t xml:space="preserve"> количеств</w:t>
      </w:r>
      <w:r w:rsidR="009C5EC0" w:rsidRPr="00AB1D29">
        <w:rPr>
          <w:rFonts w:asciiTheme="majorBidi" w:hAnsiTheme="majorBidi" w:cstheme="majorBidi"/>
          <w:sz w:val="22"/>
          <w:szCs w:val="22"/>
          <w:lang w:val="ru-RU"/>
        </w:rPr>
        <w:t>а</w:t>
      </w:r>
      <w:r w:rsidRPr="00AB1D29">
        <w:rPr>
          <w:rFonts w:asciiTheme="majorBidi" w:hAnsiTheme="majorBidi" w:cstheme="majorBidi"/>
          <w:sz w:val="22"/>
          <w:szCs w:val="22"/>
          <w:lang w:val="ru-RU"/>
        </w:rPr>
        <w:t xml:space="preserve"> заинт</w:t>
      </w:r>
      <w:r w:rsidR="00EE2180" w:rsidRPr="00AB1D29">
        <w:rPr>
          <w:rFonts w:asciiTheme="majorBidi" w:hAnsiTheme="majorBidi" w:cstheme="majorBidi"/>
          <w:sz w:val="22"/>
          <w:szCs w:val="22"/>
          <w:lang w:val="ru-RU"/>
        </w:rPr>
        <w:t>е</w:t>
      </w:r>
      <w:r w:rsidRPr="00AB1D29">
        <w:rPr>
          <w:rFonts w:asciiTheme="majorBidi" w:hAnsiTheme="majorBidi" w:cstheme="majorBidi"/>
          <w:sz w:val="22"/>
          <w:szCs w:val="22"/>
          <w:lang w:val="ru-RU"/>
        </w:rPr>
        <w:t xml:space="preserve">ресованных лиц, </w:t>
      </w:r>
      <w:r w:rsidR="00EE2180" w:rsidRPr="00AB1D29">
        <w:rPr>
          <w:rFonts w:asciiTheme="majorBidi" w:hAnsiTheme="majorBidi" w:cstheme="majorBidi"/>
          <w:sz w:val="22"/>
          <w:szCs w:val="22"/>
          <w:lang w:val="ru-RU"/>
        </w:rPr>
        <w:t>преимуществом может стать то, что такая отчетность поможет заинтересованным лицам прийти к общему пониманию существующих трудностей и возможностей, связанных с сотрудничеством в области трансграничных вод</w:t>
      </w:r>
      <w:r w:rsidR="001A52B9" w:rsidRPr="00AB1D29">
        <w:rPr>
          <w:rFonts w:asciiTheme="majorBidi" w:hAnsiTheme="majorBidi" w:cstheme="majorBidi"/>
          <w:sz w:val="22"/>
          <w:szCs w:val="22"/>
          <w:lang w:val="ru-RU"/>
        </w:rPr>
        <w:t>.</w:t>
      </w:r>
    </w:p>
    <w:p w14:paraId="17303D02" w14:textId="710F2F62" w:rsidR="001A52B9" w:rsidRPr="008C787F" w:rsidRDefault="00EE2180"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Важными результатами процесса </w:t>
      </w:r>
      <w:r w:rsidR="00B2119B" w:rsidRPr="00AB1D29">
        <w:rPr>
          <w:rFonts w:asciiTheme="majorBidi" w:hAnsiTheme="majorBidi" w:cstheme="majorBidi"/>
          <w:sz w:val="22"/>
          <w:szCs w:val="22"/>
          <w:lang w:val="ru-RU"/>
        </w:rPr>
        <w:t>пр</w:t>
      </w:r>
      <w:r w:rsidR="00D1012C" w:rsidRPr="00AB1D29">
        <w:rPr>
          <w:rFonts w:asciiTheme="majorBidi" w:hAnsiTheme="majorBidi" w:cstheme="majorBidi"/>
          <w:sz w:val="22"/>
          <w:szCs w:val="22"/>
          <w:lang w:val="ru-RU"/>
        </w:rPr>
        <w:t>е</w:t>
      </w:r>
      <w:r w:rsidR="00B2119B" w:rsidRPr="00AB1D29">
        <w:rPr>
          <w:rFonts w:asciiTheme="majorBidi" w:hAnsiTheme="majorBidi" w:cstheme="majorBidi"/>
          <w:sz w:val="22"/>
          <w:szCs w:val="22"/>
          <w:lang w:val="ru-RU"/>
        </w:rPr>
        <w:t>дставления</w:t>
      </w:r>
      <w:r w:rsidRPr="00AB1D29">
        <w:rPr>
          <w:rFonts w:asciiTheme="majorBidi" w:hAnsiTheme="majorBidi" w:cstheme="majorBidi"/>
          <w:sz w:val="22"/>
          <w:szCs w:val="22"/>
          <w:lang w:val="ru-RU"/>
        </w:rPr>
        <w:t xml:space="preserve"> отчетности </w:t>
      </w:r>
      <w:r w:rsidR="00A93AA9" w:rsidRPr="00AB1D29">
        <w:rPr>
          <w:rFonts w:asciiTheme="majorBidi" w:hAnsiTheme="majorBidi" w:cstheme="majorBidi"/>
          <w:sz w:val="22"/>
          <w:szCs w:val="22"/>
          <w:lang w:val="ru-RU"/>
        </w:rPr>
        <w:t>станет то, что страна сможет увидеть, как они могут улучшить национальные стратегии, направленные на укрепление сотрудничества в области трансграничных вод</w:t>
      </w:r>
      <w:r w:rsidR="00C336DA"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A93AA9" w:rsidRPr="00AB1D29">
        <w:rPr>
          <w:rFonts w:asciiTheme="majorBidi" w:hAnsiTheme="majorBidi" w:cstheme="majorBidi"/>
          <w:sz w:val="22"/>
          <w:szCs w:val="22"/>
          <w:lang w:val="ru-RU"/>
        </w:rPr>
        <w:t xml:space="preserve">Таким образом, страны могут рассмотреть возможность </w:t>
      </w:r>
      <w:r w:rsidR="00854A7B" w:rsidRPr="00AB1D29">
        <w:rPr>
          <w:rFonts w:asciiTheme="majorBidi" w:hAnsiTheme="majorBidi" w:cstheme="majorBidi"/>
          <w:sz w:val="22"/>
          <w:szCs w:val="22"/>
          <w:lang w:val="ru-RU"/>
        </w:rPr>
        <w:t>публикации результатов отчетно</w:t>
      </w:r>
      <w:r w:rsidR="00B2119B" w:rsidRPr="00AB1D29">
        <w:rPr>
          <w:rFonts w:asciiTheme="majorBidi" w:hAnsiTheme="majorBidi" w:cstheme="majorBidi"/>
          <w:sz w:val="22"/>
          <w:szCs w:val="22"/>
          <w:lang w:val="ru-RU"/>
        </w:rPr>
        <w:t xml:space="preserve">го мероприятия </w:t>
      </w:r>
      <w:r w:rsidR="00854A7B" w:rsidRPr="00AB1D29">
        <w:rPr>
          <w:rFonts w:asciiTheme="majorBidi" w:hAnsiTheme="majorBidi" w:cstheme="majorBidi"/>
          <w:sz w:val="22"/>
          <w:szCs w:val="22"/>
          <w:lang w:val="ru-RU"/>
        </w:rPr>
        <w:t>в информационном бюллетене страны, чтобы можно было информировать</w:t>
      </w:r>
      <w:r w:rsidR="00DB1982" w:rsidRPr="00AB1D29">
        <w:rPr>
          <w:rFonts w:asciiTheme="majorBidi" w:hAnsiTheme="majorBidi" w:cstheme="majorBidi"/>
          <w:sz w:val="22"/>
          <w:szCs w:val="22"/>
          <w:lang w:val="ru-RU"/>
        </w:rPr>
        <w:t xml:space="preserve"> </w:t>
      </w:r>
      <w:r w:rsidR="008E20DF" w:rsidRPr="00AB1D29">
        <w:rPr>
          <w:rFonts w:asciiTheme="majorBidi" w:hAnsiTheme="majorBidi" w:cstheme="majorBidi"/>
          <w:sz w:val="22"/>
          <w:szCs w:val="22"/>
          <w:lang w:val="ru-RU"/>
        </w:rPr>
        <w:t xml:space="preserve">общественность о проведенных диалогах и процессе принятия решения на национальном уровне в отношении </w:t>
      </w:r>
      <w:r w:rsidR="00B2119B" w:rsidRPr="00AB1D29">
        <w:rPr>
          <w:rFonts w:asciiTheme="majorBidi" w:hAnsiTheme="majorBidi" w:cstheme="majorBidi"/>
          <w:sz w:val="22"/>
          <w:szCs w:val="22"/>
          <w:lang w:val="ru-RU"/>
        </w:rPr>
        <w:t xml:space="preserve">трансграничного водного сотрудничества </w:t>
      </w:r>
      <w:r w:rsidR="00C336DA" w:rsidRPr="00AB1D29">
        <w:rPr>
          <w:rFonts w:asciiTheme="majorBidi" w:hAnsiTheme="majorBidi" w:cstheme="majorBidi"/>
          <w:sz w:val="22"/>
          <w:szCs w:val="22"/>
          <w:lang w:val="ru-RU"/>
        </w:rPr>
        <w:t>(</w:t>
      </w:r>
      <w:r w:rsidR="008E20DF"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8E20DF" w:rsidRPr="00AB1D29">
        <w:rPr>
          <w:rFonts w:asciiTheme="majorBidi" w:hAnsiTheme="majorBidi" w:cstheme="majorBidi"/>
          <w:sz w:val="22"/>
          <w:szCs w:val="22"/>
          <w:lang w:val="ru-RU"/>
        </w:rPr>
        <w:t xml:space="preserve">, например, информационный бюллетень стран в отношении показателя </w:t>
      </w:r>
      <w:r w:rsidR="00C336DA" w:rsidRPr="00AB1D29">
        <w:rPr>
          <w:rFonts w:asciiTheme="majorBidi" w:hAnsiTheme="majorBidi" w:cstheme="majorBidi"/>
          <w:sz w:val="22"/>
          <w:szCs w:val="22"/>
          <w:lang w:val="ru-RU"/>
        </w:rPr>
        <w:t>6.5.1</w:t>
      </w:r>
      <w:r w:rsidR="00F523E7" w:rsidRPr="00AB1D29">
        <w:rPr>
          <w:rFonts w:asciiTheme="majorBidi" w:hAnsiTheme="majorBidi" w:cstheme="majorBidi"/>
          <w:sz w:val="22"/>
          <w:szCs w:val="22"/>
          <w:lang w:val="ru-RU"/>
        </w:rPr>
        <w:t xml:space="preserve"> ЦУР</w:t>
      </w:r>
      <w:r w:rsidR="00C336DA" w:rsidRPr="00AB1D29">
        <w:rPr>
          <w:rFonts w:asciiTheme="majorBidi" w:hAnsiTheme="majorBidi" w:cstheme="majorBidi"/>
          <w:sz w:val="22"/>
          <w:szCs w:val="22"/>
          <w:lang w:val="ru-RU"/>
        </w:rPr>
        <w:t xml:space="preserve">, </w:t>
      </w:r>
      <w:r w:rsidR="00F523E7" w:rsidRPr="00AB1D29">
        <w:rPr>
          <w:rFonts w:asciiTheme="majorBidi" w:hAnsiTheme="majorBidi" w:cstheme="majorBidi"/>
          <w:sz w:val="22"/>
          <w:szCs w:val="22"/>
          <w:lang w:val="ru-RU"/>
        </w:rPr>
        <w:t>на сайте</w:t>
      </w:r>
      <w:r w:rsidR="00C336DA" w:rsidRPr="00AB1D29">
        <w:rPr>
          <w:rFonts w:asciiTheme="majorBidi" w:hAnsiTheme="majorBidi" w:cstheme="majorBidi"/>
          <w:sz w:val="22"/>
          <w:szCs w:val="22"/>
          <w:lang w:val="ru-RU"/>
        </w:rPr>
        <w:t xml:space="preserve"> </w:t>
      </w:r>
      <w:r w:rsidR="00C336DA" w:rsidRPr="00AB1D29">
        <w:rPr>
          <w:rFonts w:asciiTheme="majorBidi" w:hAnsiTheme="majorBidi" w:cstheme="majorBidi"/>
          <w:sz w:val="22"/>
          <w:szCs w:val="22"/>
        </w:rPr>
        <w:t>http</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iwrmdataportal</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unepdhi</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org</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iwrmmonitoring</w:t>
      </w:r>
      <w:r w:rsidR="00C336DA" w:rsidRPr="00AB1D29">
        <w:rPr>
          <w:rFonts w:asciiTheme="majorBidi" w:hAnsiTheme="majorBidi" w:cstheme="majorBidi"/>
          <w:sz w:val="22"/>
          <w:szCs w:val="22"/>
          <w:lang w:val="ru-RU"/>
        </w:rPr>
        <w:t>.</w:t>
      </w:r>
      <w:r w:rsidR="00C336DA" w:rsidRPr="00AB1D29">
        <w:rPr>
          <w:rFonts w:asciiTheme="majorBidi" w:hAnsiTheme="majorBidi" w:cstheme="majorBidi"/>
          <w:sz w:val="22"/>
          <w:szCs w:val="22"/>
        </w:rPr>
        <w:t>html</w:t>
      </w:r>
      <w:r w:rsidR="00C336DA"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F523E7" w:rsidRPr="00AB1D29">
        <w:rPr>
          <w:rFonts w:asciiTheme="majorBidi" w:hAnsiTheme="majorBidi" w:cstheme="majorBidi"/>
          <w:sz w:val="22"/>
          <w:szCs w:val="22"/>
          <w:lang w:val="ru-RU"/>
        </w:rPr>
        <w:t>Помимо этого, может быть разработан план действий,</w:t>
      </w:r>
      <w:r w:rsidR="009C5EC0" w:rsidRPr="00AB1D29">
        <w:rPr>
          <w:rFonts w:asciiTheme="majorBidi" w:hAnsiTheme="majorBidi" w:cstheme="majorBidi"/>
          <w:sz w:val="22"/>
          <w:szCs w:val="22"/>
          <w:lang w:val="ru-RU"/>
        </w:rPr>
        <w:t xml:space="preserve"> в котором будут согласованы </w:t>
      </w:r>
      <w:r w:rsidR="00F523E7" w:rsidRPr="00AB1D29">
        <w:rPr>
          <w:rFonts w:asciiTheme="majorBidi" w:hAnsiTheme="majorBidi" w:cstheme="majorBidi"/>
          <w:sz w:val="22"/>
          <w:szCs w:val="22"/>
          <w:lang w:val="ru-RU"/>
        </w:rPr>
        <w:t>приоритетны</w:t>
      </w:r>
      <w:r w:rsidR="009C5EC0" w:rsidRPr="00AB1D29">
        <w:rPr>
          <w:rFonts w:asciiTheme="majorBidi" w:hAnsiTheme="majorBidi" w:cstheme="majorBidi"/>
          <w:sz w:val="22"/>
          <w:szCs w:val="22"/>
          <w:lang w:val="ru-RU"/>
        </w:rPr>
        <w:t>е</w:t>
      </w:r>
      <w:r w:rsidR="00F523E7" w:rsidRPr="00AB1D29">
        <w:rPr>
          <w:rFonts w:asciiTheme="majorBidi" w:hAnsiTheme="majorBidi" w:cstheme="majorBidi"/>
          <w:sz w:val="22"/>
          <w:szCs w:val="22"/>
          <w:lang w:val="ru-RU"/>
        </w:rPr>
        <w:t xml:space="preserve"> област</w:t>
      </w:r>
      <w:r w:rsidR="009C5EC0" w:rsidRPr="00AB1D29">
        <w:rPr>
          <w:rFonts w:asciiTheme="majorBidi" w:hAnsiTheme="majorBidi" w:cstheme="majorBidi"/>
          <w:sz w:val="22"/>
          <w:szCs w:val="22"/>
          <w:lang w:val="ru-RU"/>
        </w:rPr>
        <w:t>и</w:t>
      </w:r>
      <w:r w:rsidR="00F523E7" w:rsidRPr="00AB1D29">
        <w:rPr>
          <w:rFonts w:asciiTheme="majorBidi" w:hAnsiTheme="majorBidi" w:cstheme="majorBidi"/>
          <w:sz w:val="22"/>
          <w:szCs w:val="22"/>
          <w:lang w:val="ru-RU"/>
        </w:rPr>
        <w:t xml:space="preserve">, которые </w:t>
      </w:r>
      <w:r w:rsidR="00825B69" w:rsidRPr="00AB1D29">
        <w:rPr>
          <w:rFonts w:asciiTheme="majorBidi" w:hAnsiTheme="majorBidi" w:cstheme="majorBidi"/>
          <w:sz w:val="22"/>
          <w:szCs w:val="22"/>
          <w:lang w:val="ru-RU"/>
        </w:rPr>
        <w:t>могли бы быть улучшены до следующе</w:t>
      </w:r>
      <w:r w:rsidR="004729B5" w:rsidRPr="00AB1D29">
        <w:rPr>
          <w:rFonts w:asciiTheme="majorBidi" w:hAnsiTheme="majorBidi" w:cstheme="majorBidi"/>
          <w:sz w:val="22"/>
          <w:szCs w:val="22"/>
          <w:lang w:val="ru-RU"/>
        </w:rPr>
        <w:t>го</w:t>
      </w:r>
      <w:r w:rsidR="00825B69" w:rsidRPr="00AB1D29">
        <w:rPr>
          <w:rFonts w:asciiTheme="majorBidi" w:hAnsiTheme="majorBidi" w:cstheme="majorBidi"/>
          <w:sz w:val="22"/>
          <w:szCs w:val="22"/>
          <w:lang w:val="ru-RU"/>
        </w:rPr>
        <w:t xml:space="preserve"> </w:t>
      </w:r>
      <w:r w:rsidR="00B2119B" w:rsidRPr="00AB1D29">
        <w:rPr>
          <w:rFonts w:asciiTheme="majorBidi" w:hAnsiTheme="majorBidi" w:cstheme="majorBidi"/>
          <w:sz w:val="22"/>
          <w:szCs w:val="22"/>
          <w:lang w:val="ru-RU"/>
        </w:rPr>
        <w:t xml:space="preserve">мероприятия по представлению </w:t>
      </w:r>
      <w:r w:rsidR="00825B69" w:rsidRPr="00AB1D29">
        <w:rPr>
          <w:rFonts w:asciiTheme="majorBidi" w:hAnsiTheme="majorBidi" w:cstheme="majorBidi"/>
          <w:sz w:val="22"/>
          <w:szCs w:val="22"/>
          <w:lang w:val="ru-RU"/>
        </w:rPr>
        <w:t>отчетно</w:t>
      </w:r>
      <w:r w:rsidR="00B2119B" w:rsidRPr="00AB1D29">
        <w:rPr>
          <w:rFonts w:asciiTheme="majorBidi" w:hAnsiTheme="majorBidi" w:cstheme="majorBidi"/>
          <w:sz w:val="22"/>
          <w:szCs w:val="22"/>
          <w:lang w:val="ru-RU"/>
        </w:rPr>
        <w:t>сти</w:t>
      </w:r>
      <w:r w:rsidR="00EE5D8E" w:rsidRPr="00AB1D29">
        <w:rPr>
          <w:rFonts w:asciiTheme="majorBidi" w:hAnsiTheme="majorBidi" w:cstheme="majorBidi"/>
          <w:sz w:val="22"/>
          <w:szCs w:val="22"/>
          <w:lang w:val="ru-RU"/>
        </w:rPr>
        <w:t xml:space="preserve">. </w:t>
      </w:r>
    </w:p>
    <w:p w14:paraId="6E99A6A1" w14:textId="77777777" w:rsidR="008C787F" w:rsidRPr="00AB1D29" w:rsidRDefault="008C787F" w:rsidP="008C787F">
      <w:pPr>
        <w:pStyle w:val="ListParagraph"/>
        <w:ind w:left="851"/>
        <w:jc w:val="both"/>
        <w:rPr>
          <w:rFonts w:asciiTheme="majorBidi" w:hAnsiTheme="majorBidi" w:cstheme="majorBidi"/>
          <w:b/>
          <w:sz w:val="22"/>
          <w:szCs w:val="22"/>
          <w:lang w:val="ru-RU"/>
        </w:rPr>
      </w:pPr>
    </w:p>
    <w:tbl>
      <w:tblPr>
        <w:tblStyle w:val="TableGrid"/>
        <w:tblW w:w="0" w:type="auto"/>
        <w:tblLook w:val="04A0" w:firstRow="1" w:lastRow="0" w:firstColumn="1" w:lastColumn="0" w:noHBand="0" w:noVBand="1"/>
      </w:tblPr>
      <w:tblGrid>
        <w:gridCol w:w="9629"/>
      </w:tblGrid>
      <w:tr w:rsidR="008C787F" w:rsidRPr="00B32332" w14:paraId="78000C4A" w14:textId="77777777" w:rsidTr="00BE2A56">
        <w:tc>
          <w:tcPr>
            <w:tcW w:w="9629" w:type="dxa"/>
            <w:tcBorders>
              <w:top w:val="nil"/>
              <w:left w:val="nil"/>
              <w:bottom w:val="nil"/>
              <w:right w:val="nil"/>
            </w:tcBorders>
            <w:shd w:val="clear" w:color="auto" w:fill="FFFF00"/>
          </w:tcPr>
          <w:p w14:paraId="538C3149" w14:textId="77777777" w:rsidR="00AF5F64" w:rsidRPr="0080770D" w:rsidRDefault="00AF5F64" w:rsidP="00AF5F64">
            <w:pPr>
              <w:jc w:val="both"/>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444B9D34" w14:textId="77777777" w:rsidR="00AF5F64" w:rsidRPr="0080770D" w:rsidRDefault="00AF5F64" w:rsidP="00AF5F64">
            <w:pPr>
              <w:jc w:val="both"/>
              <w:rPr>
                <w:rFonts w:asciiTheme="majorBidi" w:hAnsiTheme="majorBidi" w:cstheme="majorBidi"/>
                <w:b/>
                <w:sz w:val="22"/>
                <w:szCs w:val="22"/>
                <w:lang w:val="ru-RU"/>
              </w:rPr>
            </w:pPr>
            <w:r w:rsidRPr="0080770D">
              <w:rPr>
                <w:rFonts w:asciiTheme="majorBidi" w:hAnsiTheme="majorBidi" w:cstheme="majorBidi"/>
                <w:b/>
                <w:sz w:val="22"/>
                <w:szCs w:val="22"/>
                <w:lang w:val="ru-RU"/>
              </w:rPr>
              <w:t xml:space="preserve">Гватемала: </w:t>
            </w:r>
          </w:p>
          <w:p w14:paraId="546B4460" w14:textId="4D548928" w:rsidR="00AF5F64" w:rsidRPr="0080770D" w:rsidRDefault="00AF5F64" w:rsidP="00AF5F64">
            <w:pPr>
              <w:jc w:val="both"/>
              <w:rPr>
                <w:rFonts w:asciiTheme="majorBidi" w:hAnsiTheme="majorBidi" w:cstheme="majorBidi"/>
                <w:sz w:val="22"/>
                <w:szCs w:val="22"/>
                <w:lang w:val="ru-RU"/>
              </w:rPr>
            </w:pPr>
            <w:r w:rsidRPr="0080770D">
              <w:rPr>
                <w:rFonts w:asciiTheme="majorBidi" w:hAnsiTheme="majorBidi" w:cstheme="majorBidi"/>
                <w:sz w:val="22"/>
                <w:szCs w:val="22"/>
                <w:lang w:val="ru-RU"/>
              </w:rPr>
              <w:t>- процесс</w:t>
            </w:r>
            <w:r w:rsidRPr="00AF5F64">
              <w:rPr>
                <w:rFonts w:asciiTheme="majorBidi" w:hAnsiTheme="majorBidi" w:cstheme="majorBidi"/>
                <w:sz w:val="22"/>
                <w:szCs w:val="22"/>
                <w:lang w:val="ru-RU"/>
              </w:rPr>
              <w:t xml:space="preserve"> представления</w:t>
            </w:r>
            <w:r w:rsidRPr="0080770D">
              <w:rPr>
                <w:rFonts w:asciiTheme="majorBidi" w:hAnsiTheme="majorBidi" w:cstheme="majorBidi"/>
                <w:sz w:val="22"/>
                <w:szCs w:val="22"/>
                <w:lang w:val="ru-RU"/>
              </w:rPr>
              <w:t xml:space="preserve"> отчетности </w:t>
            </w:r>
            <w:r w:rsidRPr="00AF5F64">
              <w:rPr>
                <w:rFonts w:asciiTheme="majorBidi" w:hAnsiTheme="majorBidi" w:cstheme="majorBidi"/>
                <w:sz w:val="22"/>
                <w:szCs w:val="22"/>
                <w:lang w:val="ru-RU"/>
              </w:rPr>
              <w:t>дает</w:t>
            </w:r>
            <w:r w:rsidRPr="0080770D">
              <w:rPr>
                <w:rFonts w:asciiTheme="majorBidi" w:hAnsiTheme="majorBidi" w:cstheme="majorBidi"/>
                <w:sz w:val="22"/>
                <w:szCs w:val="22"/>
                <w:lang w:val="ru-RU"/>
              </w:rPr>
              <w:t xml:space="preserve"> странам возможность четко определ</w:t>
            </w:r>
            <w:r>
              <w:rPr>
                <w:rFonts w:asciiTheme="majorBidi" w:hAnsiTheme="majorBidi" w:cstheme="majorBidi"/>
                <w:sz w:val="22"/>
                <w:szCs w:val="22"/>
                <w:lang w:val="ru-RU"/>
              </w:rPr>
              <w:t>я</w:t>
            </w:r>
            <w:r w:rsidRPr="0080770D">
              <w:rPr>
                <w:rFonts w:asciiTheme="majorBidi" w:hAnsiTheme="majorBidi" w:cstheme="majorBidi"/>
                <w:sz w:val="22"/>
                <w:szCs w:val="22"/>
                <w:lang w:val="ru-RU"/>
              </w:rPr>
              <w:t>ть и оцени</w:t>
            </w:r>
            <w:r>
              <w:rPr>
                <w:rFonts w:asciiTheme="majorBidi" w:hAnsiTheme="majorBidi" w:cstheme="majorBidi"/>
                <w:sz w:val="22"/>
                <w:szCs w:val="22"/>
                <w:lang w:val="ru-RU"/>
              </w:rPr>
              <w:t>ва</w:t>
            </w:r>
            <w:r w:rsidRPr="0080770D">
              <w:rPr>
                <w:rFonts w:asciiTheme="majorBidi" w:hAnsiTheme="majorBidi" w:cstheme="majorBidi"/>
                <w:sz w:val="22"/>
                <w:szCs w:val="22"/>
                <w:lang w:val="ru-RU"/>
              </w:rPr>
              <w:t>ть выгоды</w:t>
            </w:r>
            <w:r w:rsidR="000B4804">
              <w:rPr>
                <w:rFonts w:asciiTheme="majorBidi" w:hAnsiTheme="majorBidi" w:cstheme="majorBidi"/>
                <w:sz w:val="22"/>
                <w:szCs w:val="22"/>
                <w:lang w:val="ru-RU"/>
              </w:rPr>
              <w:t xml:space="preserve"> от </w:t>
            </w:r>
            <w:r w:rsidRPr="0080770D">
              <w:rPr>
                <w:rFonts w:asciiTheme="majorBidi" w:hAnsiTheme="majorBidi" w:cstheme="majorBidi"/>
                <w:sz w:val="22"/>
                <w:szCs w:val="22"/>
                <w:lang w:val="ru-RU"/>
              </w:rPr>
              <w:t xml:space="preserve">сотрудничества (права / результаты), а также </w:t>
            </w:r>
            <w:r w:rsidRPr="00AF5F64">
              <w:rPr>
                <w:rFonts w:asciiTheme="majorBidi" w:hAnsiTheme="majorBidi" w:cstheme="majorBidi"/>
                <w:sz w:val="22"/>
                <w:szCs w:val="22"/>
                <w:lang w:val="ru-RU"/>
              </w:rPr>
              <w:t xml:space="preserve">принимаемые </w:t>
            </w:r>
            <w:r w:rsidRPr="0080770D">
              <w:rPr>
                <w:rFonts w:asciiTheme="majorBidi" w:hAnsiTheme="majorBidi" w:cstheme="majorBidi"/>
                <w:sz w:val="22"/>
                <w:szCs w:val="22"/>
                <w:lang w:val="ru-RU"/>
              </w:rPr>
              <w:t>обязанности и риски</w:t>
            </w:r>
            <w:r w:rsidRPr="00AF5F64">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для </w:t>
            </w:r>
            <w:r w:rsidRPr="0080770D">
              <w:rPr>
                <w:rFonts w:asciiTheme="majorBidi" w:hAnsiTheme="majorBidi" w:cstheme="majorBidi"/>
                <w:sz w:val="22"/>
                <w:szCs w:val="22"/>
                <w:lang w:val="ru-RU"/>
              </w:rPr>
              <w:t>достижения этих выгод (обязательства и проблемы)</w:t>
            </w:r>
          </w:p>
          <w:p w14:paraId="18D66B7B" w14:textId="1531B334" w:rsidR="00AF5F64" w:rsidRPr="0080770D" w:rsidRDefault="00AF5F64" w:rsidP="00AF5F64">
            <w:pPr>
              <w:jc w:val="both"/>
              <w:rPr>
                <w:rFonts w:asciiTheme="majorBidi" w:hAnsiTheme="majorBidi" w:cstheme="majorBidi"/>
                <w:sz w:val="22"/>
                <w:szCs w:val="22"/>
                <w:lang w:val="ru-RU"/>
              </w:rPr>
            </w:pPr>
            <w:r w:rsidRPr="0080770D">
              <w:rPr>
                <w:rFonts w:asciiTheme="majorBidi" w:hAnsiTheme="majorBidi" w:cstheme="majorBidi"/>
                <w:sz w:val="22"/>
                <w:szCs w:val="22"/>
                <w:lang w:val="ru-RU"/>
              </w:rPr>
              <w:t>- процесс</w:t>
            </w:r>
            <w:r>
              <w:rPr>
                <w:rFonts w:asciiTheme="majorBidi" w:hAnsiTheme="majorBidi" w:cstheme="majorBidi"/>
                <w:sz w:val="22"/>
                <w:szCs w:val="22"/>
                <w:lang w:val="ru-RU"/>
              </w:rPr>
              <w:t xml:space="preserve"> </w:t>
            </w:r>
            <w:r w:rsidRPr="00AF5F64">
              <w:rPr>
                <w:rFonts w:asciiTheme="majorBidi" w:hAnsiTheme="majorBidi" w:cstheme="majorBidi"/>
                <w:sz w:val="22"/>
                <w:szCs w:val="22"/>
                <w:lang w:val="ru-RU"/>
              </w:rPr>
              <w:t>представления</w:t>
            </w:r>
            <w:r w:rsidRPr="0080770D">
              <w:rPr>
                <w:rFonts w:asciiTheme="majorBidi" w:hAnsiTheme="majorBidi" w:cstheme="majorBidi"/>
                <w:sz w:val="22"/>
                <w:szCs w:val="22"/>
                <w:lang w:val="ru-RU"/>
              </w:rPr>
              <w:t xml:space="preserve"> отчетности </w:t>
            </w:r>
            <w:r w:rsidR="00E97E38">
              <w:rPr>
                <w:rFonts w:asciiTheme="majorBidi" w:hAnsiTheme="majorBidi" w:cstheme="majorBidi"/>
                <w:sz w:val="22"/>
                <w:szCs w:val="22"/>
                <w:lang w:val="ru-RU"/>
              </w:rPr>
              <w:t>дает</w:t>
            </w:r>
            <w:r w:rsidRPr="0080770D">
              <w:rPr>
                <w:rFonts w:asciiTheme="majorBidi" w:hAnsiTheme="majorBidi" w:cstheme="majorBidi"/>
                <w:sz w:val="22"/>
                <w:szCs w:val="22"/>
                <w:lang w:val="ru-RU"/>
              </w:rPr>
              <w:t xml:space="preserve"> странам возможность определ</w:t>
            </w:r>
            <w:r w:rsidR="00E97E38">
              <w:rPr>
                <w:rFonts w:asciiTheme="majorBidi" w:hAnsiTheme="majorBidi" w:cstheme="majorBidi"/>
                <w:sz w:val="22"/>
                <w:szCs w:val="22"/>
                <w:lang w:val="ru-RU"/>
              </w:rPr>
              <w:t>я</w:t>
            </w:r>
            <w:r w:rsidRPr="0080770D">
              <w:rPr>
                <w:rFonts w:asciiTheme="majorBidi" w:hAnsiTheme="majorBidi" w:cstheme="majorBidi"/>
                <w:sz w:val="22"/>
                <w:szCs w:val="22"/>
                <w:lang w:val="ru-RU"/>
              </w:rPr>
              <w:t xml:space="preserve">ть новые возможности для совместного </w:t>
            </w:r>
            <w:r w:rsidR="00E97E38">
              <w:rPr>
                <w:rFonts w:asciiTheme="majorBidi" w:hAnsiTheme="majorBidi" w:cstheme="majorBidi"/>
                <w:sz w:val="22"/>
                <w:szCs w:val="22"/>
                <w:lang w:val="ru-RU"/>
              </w:rPr>
              <w:t>развития</w:t>
            </w:r>
            <w:r w:rsidRPr="0080770D">
              <w:rPr>
                <w:rFonts w:asciiTheme="majorBidi" w:hAnsiTheme="majorBidi" w:cstheme="majorBidi"/>
                <w:sz w:val="22"/>
                <w:szCs w:val="22"/>
                <w:lang w:val="ru-RU"/>
              </w:rPr>
              <w:t xml:space="preserve"> трансграничных вод.</w:t>
            </w:r>
          </w:p>
          <w:p w14:paraId="0E76A0B6" w14:textId="77777777" w:rsidR="008C787F" w:rsidRPr="0080770D" w:rsidRDefault="008C787F" w:rsidP="00BE2A56">
            <w:pPr>
              <w:jc w:val="both"/>
              <w:rPr>
                <w:rFonts w:asciiTheme="majorBidi" w:hAnsiTheme="majorBidi" w:cstheme="majorBidi"/>
                <w:b/>
                <w:sz w:val="22"/>
                <w:szCs w:val="22"/>
                <w:lang w:val="ru-RU"/>
              </w:rPr>
            </w:pPr>
          </w:p>
        </w:tc>
      </w:tr>
    </w:tbl>
    <w:p w14:paraId="5B51D17B" w14:textId="77777777" w:rsidR="00C336DA" w:rsidRPr="00AB1D29" w:rsidRDefault="00C336DA" w:rsidP="00DC3E41">
      <w:pPr>
        <w:pStyle w:val="ListParagraph"/>
        <w:ind w:left="426"/>
        <w:jc w:val="both"/>
        <w:rPr>
          <w:rFonts w:asciiTheme="majorBidi" w:hAnsiTheme="majorBidi" w:cstheme="majorBidi"/>
          <w:b/>
          <w:sz w:val="22"/>
          <w:szCs w:val="22"/>
          <w:lang w:val="ru-RU"/>
        </w:rPr>
      </w:pPr>
    </w:p>
    <w:p w14:paraId="690F2901" w14:textId="6D397632" w:rsidR="00BD09AC" w:rsidRPr="00AB1D29" w:rsidRDefault="00520333" w:rsidP="00DC3E41">
      <w:pPr>
        <w:pStyle w:val="ListParagraph"/>
        <w:numPr>
          <w:ilvl w:val="0"/>
          <w:numId w:val="7"/>
        </w:numPr>
        <w:ind w:left="426"/>
        <w:jc w:val="both"/>
        <w:rPr>
          <w:rFonts w:asciiTheme="majorBidi" w:hAnsiTheme="majorBidi" w:cstheme="majorBidi"/>
          <w:b/>
          <w:sz w:val="22"/>
          <w:szCs w:val="22"/>
        </w:rPr>
      </w:pPr>
      <w:r w:rsidRPr="00AB1D29">
        <w:rPr>
          <w:rFonts w:asciiTheme="majorBidi" w:hAnsiTheme="majorBidi" w:cstheme="majorBidi"/>
          <w:b/>
          <w:sz w:val="22"/>
          <w:szCs w:val="22"/>
          <w:lang w:val="ru-RU"/>
        </w:rPr>
        <w:t>На трансграничном уровне</w:t>
      </w:r>
    </w:p>
    <w:p w14:paraId="02D13962" w14:textId="77777777" w:rsidR="009671F6" w:rsidRPr="00AB1D29" w:rsidRDefault="009671F6" w:rsidP="00DC3E41">
      <w:pPr>
        <w:pStyle w:val="ListParagraph"/>
        <w:ind w:left="426"/>
        <w:jc w:val="both"/>
        <w:rPr>
          <w:rFonts w:asciiTheme="majorBidi" w:hAnsiTheme="majorBidi" w:cstheme="majorBidi"/>
          <w:b/>
          <w:sz w:val="22"/>
          <w:szCs w:val="22"/>
        </w:rPr>
      </w:pPr>
    </w:p>
    <w:p w14:paraId="6B072935" w14:textId="34AA32B1" w:rsidR="00C336DA" w:rsidRPr="00AB1D29" w:rsidRDefault="00520333"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bCs/>
          <w:sz w:val="22"/>
          <w:szCs w:val="22"/>
          <w:lang w:val="ru-RU"/>
        </w:rPr>
        <w:lastRenderedPageBreak/>
        <w:t>В те</w:t>
      </w:r>
      <w:r w:rsidR="00E6677D" w:rsidRPr="00AB1D29">
        <w:rPr>
          <w:rFonts w:asciiTheme="majorBidi" w:hAnsiTheme="majorBidi" w:cstheme="majorBidi"/>
          <w:bCs/>
          <w:sz w:val="22"/>
          <w:szCs w:val="22"/>
          <w:lang w:val="ru-RU"/>
        </w:rPr>
        <w:t>х</w:t>
      </w:r>
      <w:r w:rsidRPr="00AB1D29">
        <w:rPr>
          <w:rFonts w:asciiTheme="majorBidi" w:hAnsiTheme="majorBidi" w:cstheme="majorBidi"/>
          <w:bCs/>
          <w:sz w:val="22"/>
          <w:szCs w:val="22"/>
          <w:lang w:val="ru-RU"/>
        </w:rPr>
        <w:t xml:space="preserve"> странах, где</w:t>
      </w:r>
      <w:r w:rsidRPr="00AB1D29">
        <w:rPr>
          <w:rFonts w:asciiTheme="majorBidi" w:hAnsiTheme="majorBidi" w:cstheme="majorBidi"/>
          <w:b/>
          <w:sz w:val="22"/>
          <w:szCs w:val="22"/>
          <w:lang w:val="ru-RU"/>
        </w:rPr>
        <w:t xml:space="preserve"> </w:t>
      </w:r>
      <w:r w:rsidRPr="00AB1D29">
        <w:rPr>
          <w:rFonts w:asciiTheme="majorBidi" w:hAnsiTheme="majorBidi" w:cstheme="majorBidi"/>
          <w:bCs/>
          <w:sz w:val="22"/>
          <w:szCs w:val="22"/>
          <w:lang w:val="ru-RU"/>
        </w:rPr>
        <w:t xml:space="preserve">процесс </w:t>
      </w:r>
      <w:r w:rsidR="009934BA" w:rsidRPr="00AB1D29">
        <w:rPr>
          <w:rFonts w:asciiTheme="majorBidi" w:hAnsiTheme="majorBidi" w:cstheme="majorBidi"/>
          <w:bCs/>
          <w:sz w:val="22"/>
          <w:szCs w:val="22"/>
          <w:lang w:val="ru-RU"/>
        </w:rPr>
        <w:t xml:space="preserve">представления </w:t>
      </w:r>
      <w:r w:rsidRPr="00AB1D29">
        <w:rPr>
          <w:rFonts w:asciiTheme="majorBidi" w:hAnsiTheme="majorBidi" w:cstheme="majorBidi"/>
          <w:bCs/>
          <w:sz w:val="22"/>
          <w:szCs w:val="22"/>
          <w:lang w:val="ru-RU"/>
        </w:rPr>
        <w:t xml:space="preserve">отчетности происходит в сотрудничестве с соседними странами, </w:t>
      </w:r>
      <w:r w:rsidR="00E6677D" w:rsidRPr="00AB1D29">
        <w:rPr>
          <w:rFonts w:asciiTheme="majorBidi" w:hAnsiTheme="majorBidi" w:cstheme="majorBidi"/>
          <w:bCs/>
          <w:sz w:val="22"/>
          <w:szCs w:val="22"/>
          <w:lang w:val="ru-RU"/>
        </w:rPr>
        <w:t>преимущества от консультаций с заинтересованными лицами на национальном уровне также могут перейти на трансграничный уровень</w:t>
      </w:r>
      <w:r w:rsidR="00C336DA" w:rsidRPr="00AB1D29">
        <w:rPr>
          <w:rFonts w:asciiTheme="majorBidi" w:hAnsiTheme="majorBidi" w:cstheme="majorBidi"/>
          <w:bCs/>
          <w:sz w:val="22"/>
          <w:szCs w:val="22"/>
          <w:lang w:val="ru-RU"/>
        </w:rPr>
        <w:t>.</w:t>
      </w:r>
      <w:r w:rsidR="004F55C0" w:rsidRPr="00AB1D29">
        <w:rPr>
          <w:rFonts w:asciiTheme="majorBidi" w:hAnsiTheme="majorBidi" w:cstheme="majorBidi"/>
          <w:bCs/>
          <w:sz w:val="22"/>
          <w:szCs w:val="22"/>
          <w:lang w:val="ru-RU"/>
        </w:rPr>
        <w:t xml:space="preserve"> </w:t>
      </w:r>
      <w:r w:rsidR="003B4743" w:rsidRPr="00AB1D29">
        <w:rPr>
          <w:rFonts w:asciiTheme="majorBidi" w:hAnsiTheme="majorBidi" w:cstheme="majorBidi"/>
          <w:bCs/>
          <w:sz w:val="22"/>
          <w:szCs w:val="22"/>
          <w:lang w:val="ru-RU"/>
        </w:rPr>
        <w:t>Страны могут, например, использовать процесс представления отчетности для достижения общего понимания процессов, направленных на продвижени</w:t>
      </w:r>
      <w:r w:rsidR="00E621F6" w:rsidRPr="00AB1D29">
        <w:rPr>
          <w:rFonts w:asciiTheme="majorBidi" w:hAnsiTheme="majorBidi" w:cstheme="majorBidi"/>
          <w:bCs/>
          <w:sz w:val="22"/>
          <w:szCs w:val="22"/>
          <w:lang w:val="ru-RU"/>
        </w:rPr>
        <w:t>е</w:t>
      </w:r>
      <w:r w:rsidR="003B4743" w:rsidRPr="00AB1D29">
        <w:rPr>
          <w:rFonts w:asciiTheme="majorBidi" w:hAnsiTheme="majorBidi" w:cstheme="majorBidi"/>
          <w:bCs/>
          <w:sz w:val="22"/>
          <w:szCs w:val="22"/>
          <w:lang w:val="ru-RU"/>
        </w:rPr>
        <w:t xml:space="preserve"> </w:t>
      </w:r>
      <w:r w:rsidR="00D1012C" w:rsidRPr="00AB1D29">
        <w:rPr>
          <w:rFonts w:asciiTheme="majorBidi" w:hAnsiTheme="majorBidi" w:cstheme="majorBidi"/>
          <w:sz w:val="22"/>
          <w:szCs w:val="22"/>
          <w:lang w:val="ru-RU"/>
        </w:rPr>
        <w:t xml:space="preserve">трансграничного водного сотрудничества </w:t>
      </w:r>
      <w:r w:rsidR="003B4743" w:rsidRPr="00AB1D29">
        <w:rPr>
          <w:rFonts w:asciiTheme="majorBidi" w:hAnsiTheme="majorBidi" w:cstheme="majorBidi"/>
          <w:bCs/>
          <w:sz w:val="22"/>
          <w:szCs w:val="22"/>
          <w:lang w:val="ru-RU"/>
        </w:rPr>
        <w:t>в отношении определенной реки, озера или водоносного горизонта</w:t>
      </w:r>
      <w:r w:rsidR="00C336DA" w:rsidRPr="00AB1D29">
        <w:rPr>
          <w:rFonts w:asciiTheme="majorBidi" w:hAnsiTheme="majorBidi" w:cstheme="majorBidi"/>
          <w:sz w:val="22"/>
          <w:szCs w:val="22"/>
          <w:lang w:val="ru-RU"/>
        </w:rPr>
        <w:t xml:space="preserve">; </w:t>
      </w:r>
      <w:r w:rsidR="003B4743" w:rsidRPr="00AB1D29">
        <w:rPr>
          <w:rFonts w:asciiTheme="majorBidi" w:hAnsiTheme="majorBidi" w:cstheme="majorBidi"/>
          <w:sz w:val="22"/>
          <w:szCs w:val="22"/>
          <w:lang w:val="ru-RU"/>
        </w:rPr>
        <w:t xml:space="preserve">или между </w:t>
      </w:r>
      <w:r w:rsidR="0004310A" w:rsidRPr="00AB1D29">
        <w:rPr>
          <w:rFonts w:asciiTheme="majorBidi" w:hAnsiTheme="majorBidi" w:cstheme="majorBidi"/>
          <w:sz w:val="22"/>
          <w:szCs w:val="22"/>
          <w:lang w:val="ru-RU"/>
        </w:rPr>
        <w:t>двумя странами, совместно пользующимися несколькими трансграничными водами</w:t>
      </w:r>
      <w:r w:rsidR="00C336DA" w:rsidRPr="00AB1D29">
        <w:rPr>
          <w:rFonts w:asciiTheme="majorBidi" w:hAnsiTheme="majorBidi" w:cstheme="majorBidi"/>
          <w:sz w:val="22"/>
          <w:szCs w:val="22"/>
          <w:lang w:val="ru-RU"/>
        </w:rPr>
        <w:t xml:space="preserve">. </w:t>
      </w:r>
      <w:r w:rsidR="0004310A" w:rsidRPr="00AB1D29">
        <w:rPr>
          <w:rFonts w:asciiTheme="majorBidi" w:hAnsiTheme="majorBidi" w:cstheme="majorBidi"/>
          <w:sz w:val="22"/>
          <w:szCs w:val="22"/>
          <w:lang w:val="ru-RU"/>
        </w:rPr>
        <w:t xml:space="preserve">Как можно увидеть из примера с Венгрией, </w:t>
      </w:r>
      <w:r w:rsidR="00772B28" w:rsidRPr="00AB1D29">
        <w:rPr>
          <w:rFonts w:asciiTheme="majorBidi" w:hAnsiTheme="majorBidi" w:cstheme="majorBidi"/>
          <w:sz w:val="22"/>
          <w:szCs w:val="22"/>
          <w:lang w:val="ru-RU"/>
        </w:rPr>
        <w:t>отчетность, таким образом, можно представить на рассмотрение на совещании любых совместных органов, занимающихся сотрудничеством в области трансграничных вод</w:t>
      </w:r>
      <w:r w:rsidR="00C336DA"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31343A" w:rsidRPr="00AB1D29">
        <w:rPr>
          <w:rFonts w:asciiTheme="majorBidi" w:hAnsiTheme="majorBidi" w:cstheme="majorBidi"/>
          <w:sz w:val="22"/>
          <w:szCs w:val="22"/>
          <w:lang w:val="ru-RU"/>
        </w:rPr>
        <w:t>Кроме того, совещания совместных органов</w:t>
      </w:r>
      <w:r w:rsidR="00FF7749" w:rsidRPr="00AB1D29">
        <w:rPr>
          <w:rFonts w:asciiTheme="majorBidi" w:hAnsiTheme="majorBidi" w:cstheme="majorBidi"/>
          <w:sz w:val="22"/>
          <w:szCs w:val="22"/>
          <w:lang w:val="ru-RU"/>
        </w:rPr>
        <w:t xml:space="preserve"> могут стать возможностью для, во-первых, обсуждения результатов отчетно</w:t>
      </w:r>
      <w:r w:rsidR="00D1012C" w:rsidRPr="00AB1D29">
        <w:rPr>
          <w:rFonts w:asciiTheme="majorBidi" w:hAnsiTheme="majorBidi" w:cstheme="majorBidi"/>
          <w:sz w:val="22"/>
          <w:szCs w:val="22"/>
          <w:lang w:val="ru-RU"/>
        </w:rPr>
        <w:t>го мероприятия</w:t>
      </w:r>
      <w:r w:rsidR="00EE5D8E" w:rsidRPr="00AB1D29">
        <w:rPr>
          <w:rFonts w:asciiTheme="majorBidi" w:hAnsiTheme="majorBidi" w:cstheme="majorBidi"/>
          <w:sz w:val="22"/>
          <w:szCs w:val="22"/>
          <w:lang w:val="ru-RU"/>
        </w:rPr>
        <w:t xml:space="preserve">; </w:t>
      </w:r>
      <w:r w:rsidR="00FF7749" w:rsidRPr="00AB1D29">
        <w:rPr>
          <w:rFonts w:asciiTheme="majorBidi" w:hAnsiTheme="majorBidi" w:cstheme="majorBidi"/>
          <w:sz w:val="22"/>
          <w:szCs w:val="22"/>
          <w:lang w:val="ru-RU"/>
        </w:rPr>
        <w:t xml:space="preserve">во-вторых, достижения соглашения по основным трудностям и возможностям в продвижении </w:t>
      </w:r>
      <w:r w:rsidR="00D1012C" w:rsidRPr="00AB1D29">
        <w:rPr>
          <w:rFonts w:asciiTheme="majorBidi" w:hAnsiTheme="majorBidi" w:cstheme="majorBidi"/>
          <w:sz w:val="22"/>
          <w:szCs w:val="22"/>
          <w:lang w:val="ru-RU"/>
        </w:rPr>
        <w:t>трансграничного водного сотрудничества</w:t>
      </w:r>
      <w:r w:rsidR="00EE5D8E" w:rsidRPr="00AB1D29">
        <w:rPr>
          <w:rFonts w:asciiTheme="majorBidi" w:hAnsiTheme="majorBidi" w:cstheme="majorBidi"/>
          <w:sz w:val="22"/>
          <w:szCs w:val="22"/>
          <w:lang w:val="ru-RU"/>
        </w:rPr>
        <w:t xml:space="preserve">; </w:t>
      </w:r>
      <w:r w:rsidR="00FF7749" w:rsidRPr="00AB1D29">
        <w:rPr>
          <w:rFonts w:asciiTheme="majorBidi" w:hAnsiTheme="majorBidi" w:cstheme="majorBidi"/>
          <w:sz w:val="22"/>
          <w:szCs w:val="22"/>
          <w:lang w:val="ru-RU"/>
        </w:rPr>
        <w:t>и в</w:t>
      </w:r>
      <w:r w:rsidR="0047285C" w:rsidRPr="00AB1D29">
        <w:rPr>
          <w:rFonts w:asciiTheme="majorBidi" w:hAnsiTheme="majorBidi" w:cstheme="majorBidi"/>
          <w:sz w:val="22"/>
          <w:szCs w:val="22"/>
          <w:lang w:val="ru-RU"/>
        </w:rPr>
        <w:t>-</w:t>
      </w:r>
      <w:r w:rsidR="00FF7749" w:rsidRPr="00AB1D29">
        <w:rPr>
          <w:rFonts w:asciiTheme="majorBidi" w:hAnsiTheme="majorBidi" w:cstheme="majorBidi"/>
          <w:sz w:val="22"/>
          <w:szCs w:val="22"/>
          <w:lang w:val="ru-RU"/>
        </w:rPr>
        <w:t xml:space="preserve">третьих, </w:t>
      </w:r>
      <w:r w:rsidR="004E3E05" w:rsidRPr="00AB1D29">
        <w:rPr>
          <w:rFonts w:asciiTheme="majorBidi" w:hAnsiTheme="majorBidi" w:cstheme="majorBidi"/>
          <w:sz w:val="22"/>
          <w:szCs w:val="22"/>
          <w:lang w:val="ru-RU"/>
        </w:rPr>
        <w:t xml:space="preserve">разработки и мониторинга реализации плана действий, который </w:t>
      </w:r>
      <w:r w:rsidR="0047285C" w:rsidRPr="00AB1D29">
        <w:rPr>
          <w:rFonts w:asciiTheme="majorBidi" w:hAnsiTheme="majorBidi" w:cstheme="majorBidi"/>
          <w:sz w:val="22"/>
          <w:szCs w:val="22"/>
          <w:lang w:val="ru-RU"/>
        </w:rPr>
        <w:t>направлен на</w:t>
      </w:r>
      <w:r w:rsidR="004E3E05" w:rsidRPr="00AB1D29">
        <w:rPr>
          <w:rFonts w:asciiTheme="majorBidi" w:hAnsiTheme="majorBidi" w:cstheme="majorBidi"/>
          <w:sz w:val="22"/>
          <w:szCs w:val="22"/>
          <w:lang w:val="ru-RU"/>
        </w:rPr>
        <w:t xml:space="preserve"> продвижени</w:t>
      </w:r>
      <w:r w:rsidR="0047285C" w:rsidRPr="00AB1D29">
        <w:rPr>
          <w:rFonts w:asciiTheme="majorBidi" w:hAnsiTheme="majorBidi" w:cstheme="majorBidi"/>
          <w:sz w:val="22"/>
          <w:szCs w:val="22"/>
          <w:lang w:val="ru-RU"/>
        </w:rPr>
        <w:t>е</w:t>
      </w:r>
      <w:r w:rsidR="004E3E05" w:rsidRPr="00AB1D29">
        <w:rPr>
          <w:rFonts w:asciiTheme="majorBidi" w:hAnsiTheme="majorBidi" w:cstheme="majorBidi"/>
          <w:sz w:val="22"/>
          <w:szCs w:val="22"/>
          <w:lang w:val="ru-RU"/>
        </w:rPr>
        <w:t xml:space="preserve"> </w:t>
      </w:r>
      <w:r w:rsidR="00D1012C" w:rsidRPr="00AB1D29">
        <w:rPr>
          <w:rFonts w:asciiTheme="majorBidi" w:hAnsiTheme="majorBidi" w:cstheme="majorBidi"/>
          <w:sz w:val="22"/>
          <w:szCs w:val="22"/>
          <w:lang w:val="ru-RU"/>
        </w:rPr>
        <w:t>трансграничного водного сотрудничества</w:t>
      </w:r>
      <w:r w:rsidR="00BD09AC" w:rsidRPr="00AB1D29">
        <w:rPr>
          <w:rFonts w:asciiTheme="majorBidi" w:hAnsiTheme="majorBidi" w:cstheme="majorBidi"/>
          <w:sz w:val="22"/>
          <w:szCs w:val="22"/>
          <w:lang w:val="ru-RU"/>
        </w:rPr>
        <w:t xml:space="preserve">. </w:t>
      </w:r>
    </w:p>
    <w:p w14:paraId="768F3662" w14:textId="77777777" w:rsidR="00C336DA" w:rsidRPr="00AB1D29" w:rsidRDefault="00C336DA" w:rsidP="00DC3E41">
      <w:pPr>
        <w:pStyle w:val="ListParagraph"/>
        <w:ind w:left="426"/>
        <w:jc w:val="both"/>
        <w:rPr>
          <w:rFonts w:asciiTheme="majorBidi" w:hAnsiTheme="majorBidi" w:cstheme="majorBidi"/>
          <w:b/>
          <w:sz w:val="22"/>
          <w:szCs w:val="22"/>
          <w:lang w:val="ru-RU"/>
        </w:rPr>
      </w:pPr>
    </w:p>
    <w:p w14:paraId="3F61684D" w14:textId="5B099385" w:rsidR="00BD09AC" w:rsidRPr="00AB1D29" w:rsidRDefault="0030510D" w:rsidP="00DC3E41">
      <w:pPr>
        <w:pStyle w:val="ListParagraph"/>
        <w:numPr>
          <w:ilvl w:val="0"/>
          <w:numId w:val="7"/>
        </w:numPr>
        <w:ind w:left="426"/>
        <w:jc w:val="both"/>
        <w:rPr>
          <w:rFonts w:asciiTheme="majorBidi" w:hAnsiTheme="majorBidi" w:cstheme="majorBidi"/>
          <w:b/>
          <w:sz w:val="22"/>
          <w:szCs w:val="22"/>
          <w:lang w:val="ru-RU"/>
        </w:rPr>
      </w:pPr>
      <w:r w:rsidRPr="00AB1D29">
        <w:rPr>
          <w:rFonts w:asciiTheme="majorBidi" w:hAnsiTheme="majorBidi" w:cstheme="majorBidi"/>
          <w:b/>
          <w:sz w:val="22"/>
          <w:szCs w:val="22"/>
          <w:lang w:val="ru-RU"/>
        </w:rPr>
        <w:t>На региональном и глобальном уровнях</w:t>
      </w:r>
      <w:r w:rsidR="00EE5D8E" w:rsidRPr="00AB1D29">
        <w:rPr>
          <w:rFonts w:asciiTheme="majorBidi" w:hAnsiTheme="majorBidi" w:cstheme="majorBidi"/>
          <w:b/>
          <w:sz w:val="22"/>
          <w:szCs w:val="22"/>
          <w:lang w:val="ru-RU"/>
        </w:rPr>
        <w:t xml:space="preserve">: </w:t>
      </w:r>
    </w:p>
    <w:p w14:paraId="3949065B" w14:textId="77777777" w:rsidR="009671F6" w:rsidRPr="00AB1D29" w:rsidRDefault="009671F6" w:rsidP="00DC3E41">
      <w:pPr>
        <w:pStyle w:val="ListParagraph"/>
        <w:ind w:left="426"/>
        <w:jc w:val="both"/>
        <w:rPr>
          <w:rFonts w:asciiTheme="majorBidi" w:hAnsiTheme="majorBidi" w:cstheme="majorBidi"/>
          <w:b/>
          <w:sz w:val="22"/>
          <w:szCs w:val="22"/>
          <w:lang w:val="ru-RU"/>
        </w:rPr>
      </w:pPr>
    </w:p>
    <w:p w14:paraId="6753985D" w14:textId="2E263118" w:rsidR="00E755C2" w:rsidRPr="00AB1D29" w:rsidRDefault="00435750"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 xml:space="preserve">Результаты национальной отчетности могут </w:t>
      </w:r>
      <w:r w:rsidR="00CA5D1F" w:rsidRPr="00AB1D29">
        <w:rPr>
          <w:rFonts w:asciiTheme="majorBidi" w:hAnsiTheme="majorBidi" w:cstheme="majorBidi"/>
          <w:sz w:val="22"/>
          <w:szCs w:val="22"/>
          <w:lang w:val="ru-RU"/>
        </w:rPr>
        <w:t>служить источником</w:t>
      </w:r>
      <w:r w:rsidRPr="00AB1D29">
        <w:rPr>
          <w:rFonts w:asciiTheme="majorBidi" w:hAnsiTheme="majorBidi" w:cstheme="majorBidi"/>
          <w:sz w:val="22"/>
          <w:szCs w:val="22"/>
          <w:lang w:val="ru-RU"/>
        </w:rPr>
        <w:t xml:space="preserve"> информаци</w:t>
      </w:r>
      <w:r w:rsidR="00CA5D1F" w:rsidRPr="00AB1D29">
        <w:rPr>
          <w:rFonts w:asciiTheme="majorBidi" w:hAnsiTheme="majorBidi" w:cstheme="majorBidi"/>
          <w:sz w:val="22"/>
          <w:szCs w:val="22"/>
          <w:lang w:val="ru-RU"/>
        </w:rPr>
        <w:t>и</w:t>
      </w:r>
      <w:r w:rsidRPr="00AB1D29">
        <w:rPr>
          <w:rFonts w:asciiTheme="majorBidi" w:hAnsiTheme="majorBidi" w:cstheme="majorBidi"/>
          <w:sz w:val="22"/>
          <w:szCs w:val="22"/>
          <w:lang w:val="ru-RU"/>
        </w:rPr>
        <w:t xml:space="preserve"> для </w:t>
      </w:r>
      <w:r w:rsidR="00CA5D1F" w:rsidRPr="00AB1D29">
        <w:rPr>
          <w:rFonts w:asciiTheme="majorBidi" w:hAnsiTheme="majorBidi" w:cstheme="majorBidi"/>
          <w:sz w:val="22"/>
          <w:szCs w:val="22"/>
          <w:lang w:val="ru-RU"/>
        </w:rPr>
        <w:t>диалогов по вопросам разработки политики на региональном и глобальном уровнях</w:t>
      </w:r>
      <w:r w:rsidR="00E755C2"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CA5D1F" w:rsidRPr="00AB1D29">
        <w:rPr>
          <w:rFonts w:asciiTheme="majorBidi" w:hAnsiTheme="majorBidi" w:cstheme="majorBidi"/>
          <w:sz w:val="22"/>
          <w:szCs w:val="22"/>
          <w:lang w:val="ru-RU"/>
        </w:rPr>
        <w:t xml:space="preserve">Например, данные и </w:t>
      </w:r>
      <w:r w:rsidR="002D748C" w:rsidRPr="00AB1D29">
        <w:rPr>
          <w:rFonts w:asciiTheme="majorBidi" w:hAnsiTheme="majorBidi" w:cstheme="majorBidi"/>
          <w:sz w:val="22"/>
          <w:szCs w:val="22"/>
          <w:lang w:val="ru-RU"/>
        </w:rPr>
        <w:t>сведения</w:t>
      </w:r>
      <w:r w:rsidR="00CA5D1F" w:rsidRPr="00AB1D29">
        <w:rPr>
          <w:rFonts w:asciiTheme="majorBidi" w:hAnsiTheme="majorBidi" w:cstheme="majorBidi"/>
          <w:sz w:val="22"/>
          <w:szCs w:val="22"/>
          <w:lang w:val="ru-RU"/>
        </w:rPr>
        <w:t xml:space="preserve">, собранные в процессе </w:t>
      </w:r>
      <w:r w:rsidR="00D55FE8" w:rsidRPr="00AB1D29">
        <w:rPr>
          <w:rFonts w:asciiTheme="majorBidi" w:hAnsiTheme="majorBidi" w:cstheme="majorBidi"/>
          <w:sz w:val="22"/>
          <w:szCs w:val="22"/>
          <w:lang w:val="ru-RU"/>
        </w:rPr>
        <w:t>проведения</w:t>
      </w:r>
      <w:r w:rsidR="00CA5D1F" w:rsidRPr="00AB1D29">
        <w:rPr>
          <w:rFonts w:asciiTheme="majorBidi" w:hAnsiTheme="majorBidi" w:cstheme="majorBidi"/>
          <w:sz w:val="22"/>
          <w:szCs w:val="22"/>
          <w:lang w:val="ru-RU"/>
        </w:rPr>
        <w:t xml:space="preserve"> отчетности</w:t>
      </w:r>
      <w:r w:rsidR="002D748C" w:rsidRPr="00AB1D29">
        <w:rPr>
          <w:rFonts w:asciiTheme="majorBidi" w:hAnsiTheme="majorBidi" w:cstheme="majorBidi"/>
          <w:sz w:val="22"/>
          <w:szCs w:val="22"/>
          <w:lang w:val="ru-RU"/>
        </w:rPr>
        <w:t>, могут быть источником информации</w:t>
      </w:r>
      <w:r w:rsidR="00CA5D1F" w:rsidRPr="00AB1D29">
        <w:rPr>
          <w:rFonts w:asciiTheme="majorBidi" w:hAnsiTheme="majorBidi" w:cstheme="majorBidi"/>
          <w:sz w:val="22"/>
          <w:szCs w:val="22"/>
          <w:lang w:val="ru-RU"/>
        </w:rPr>
        <w:t xml:space="preserve"> </w:t>
      </w:r>
      <w:r w:rsidR="002D748C" w:rsidRPr="00AB1D29">
        <w:rPr>
          <w:rFonts w:asciiTheme="majorBidi" w:hAnsiTheme="majorBidi" w:cstheme="majorBidi"/>
          <w:sz w:val="22"/>
          <w:szCs w:val="22"/>
          <w:lang w:val="ru-RU"/>
        </w:rPr>
        <w:t xml:space="preserve">для деятельности, проводимой в </w:t>
      </w:r>
      <w:r w:rsidR="00D55FE8" w:rsidRPr="00AB1D29">
        <w:rPr>
          <w:rFonts w:asciiTheme="majorBidi" w:hAnsiTheme="majorBidi" w:cstheme="majorBidi"/>
          <w:sz w:val="22"/>
          <w:szCs w:val="22"/>
          <w:lang w:val="ru-RU"/>
        </w:rPr>
        <w:t>рамках</w:t>
      </w:r>
      <w:r w:rsidR="002D748C" w:rsidRPr="00AB1D29">
        <w:rPr>
          <w:rFonts w:asciiTheme="majorBidi" w:hAnsiTheme="majorBidi" w:cstheme="majorBidi"/>
          <w:sz w:val="22"/>
          <w:szCs w:val="22"/>
          <w:lang w:val="ru-RU"/>
        </w:rPr>
        <w:t xml:space="preserve"> Конвенци</w:t>
      </w:r>
      <w:r w:rsidR="00D55FE8" w:rsidRPr="00AB1D29">
        <w:rPr>
          <w:rFonts w:asciiTheme="majorBidi" w:hAnsiTheme="majorBidi" w:cstheme="majorBidi"/>
          <w:sz w:val="22"/>
          <w:szCs w:val="22"/>
          <w:lang w:val="ru-RU"/>
        </w:rPr>
        <w:t>и по трансграничным</w:t>
      </w:r>
      <w:r w:rsidR="002D748C" w:rsidRPr="00AB1D29">
        <w:rPr>
          <w:rFonts w:asciiTheme="majorBidi" w:hAnsiTheme="majorBidi" w:cstheme="majorBidi"/>
          <w:sz w:val="22"/>
          <w:szCs w:val="22"/>
          <w:lang w:val="ru-RU"/>
        </w:rPr>
        <w:t xml:space="preserve"> водам</w:t>
      </w:r>
      <w:r w:rsidR="00E755C2" w:rsidRPr="00AB1D29">
        <w:rPr>
          <w:rFonts w:asciiTheme="majorBidi" w:hAnsiTheme="majorBidi" w:cstheme="majorBidi"/>
          <w:sz w:val="22"/>
          <w:szCs w:val="22"/>
          <w:lang w:val="ru-RU"/>
        </w:rPr>
        <w:t xml:space="preserve">, </w:t>
      </w:r>
      <w:r w:rsidR="002D748C" w:rsidRPr="00AB1D29">
        <w:rPr>
          <w:rFonts w:asciiTheme="majorBidi" w:hAnsiTheme="majorBidi" w:cstheme="majorBidi"/>
          <w:sz w:val="22"/>
          <w:szCs w:val="22"/>
          <w:lang w:val="ru-RU"/>
        </w:rPr>
        <w:t xml:space="preserve">включая </w:t>
      </w:r>
      <w:r w:rsidR="007011FA" w:rsidRPr="00AB1D29">
        <w:rPr>
          <w:rFonts w:asciiTheme="majorBidi" w:hAnsiTheme="majorBidi" w:cstheme="majorBidi"/>
          <w:sz w:val="22"/>
          <w:szCs w:val="22"/>
          <w:lang w:val="ru-RU"/>
        </w:rPr>
        <w:t>тре</w:t>
      </w:r>
      <w:r w:rsidR="00151706" w:rsidRPr="00AB1D29">
        <w:rPr>
          <w:rFonts w:asciiTheme="majorBidi" w:hAnsiTheme="majorBidi" w:cstheme="majorBidi"/>
          <w:sz w:val="22"/>
          <w:szCs w:val="22"/>
          <w:lang w:val="ru-RU"/>
        </w:rPr>
        <w:t>х</w:t>
      </w:r>
      <w:r w:rsidR="007011FA" w:rsidRPr="00AB1D29">
        <w:rPr>
          <w:rFonts w:asciiTheme="majorBidi" w:hAnsiTheme="majorBidi" w:cstheme="majorBidi"/>
          <w:sz w:val="22"/>
          <w:szCs w:val="22"/>
          <w:lang w:val="ru-RU"/>
        </w:rPr>
        <w:t>годичные программы работы Конвенции</w:t>
      </w:r>
      <w:r w:rsidR="00E755C2" w:rsidRPr="00AB1D29">
        <w:rPr>
          <w:rFonts w:asciiTheme="majorBidi" w:hAnsiTheme="majorBidi" w:cstheme="majorBidi"/>
          <w:sz w:val="22"/>
          <w:szCs w:val="22"/>
          <w:lang w:val="ru-RU"/>
        </w:rPr>
        <w:t xml:space="preserve"> </w:t>
      </w:r>
      <w:r w:rsidR="00F00732"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см</w:t>
      </w:r>
      <w:r w:rsidR="00D55FE8"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 xml:space="preserve"> ЕЭК</w:t>
      </w:r>
      <w:r w:rsidR="00F00732" w:rsidRPr="00AB1D29">
        <w:rPr>
          <w:rFonts w:asciiTheme="majorBidi" w:hAnsiTheme="majorBidi" w:cstheme="majorBidi"/>
          <w:sz w:val="22"/>
          <w:szCs w:val="22"/>
          <w:lang w:val="ru-RU"/>
        </w:rPr>
        <w:t>, 2019</w:t>
      </w:r>
      <w:r w:rsidR="00C7203D" w:rsidRPr="00AB1D29">
        <w:rPr>
          <w:rFonts w:asciiTheme="majorBidi" w:hAnsiTheme="majorBidi" w:cstheme="majorBidi"/>
          <w:sz w:val="22"/>
          <w:szCs w:val="22"/>
          <w:lang w:val="ru-RU"/>
        </w:rPr>
        <w:t xml:space="preserve"> г</w:t>
      </w:r>
      <w:r w:rsidR="00D55FE8" w:rsidRPr="00AB1D29">
        <w:rPr>
          <w:rFonts w:asciiTheme="majorBidi" w:hAnsiTheme="majorBidi" w:cstheme="majorBidi"/>
          <w:sz w:val="22"/>
          <w:szCs w:val="22"/>
          <w:lang w:val="ru-RU"/>
        </w:rPr>
        <w:t>.</w:t>
      </w:r>
      <w:r w:rsidR="00F00732" w:rsidRPr="00AB1D29">
        <w:rPr>
          <w:rFonts w:asciiTheme="majorBidi" w:hAnsiTheme="majorBidi" w:cstheme="majorBidi"/>
          <w:sz w:val="22"/>
          <w:szCs w:val="22"/>
          <w:lang w:val="ru-RU"/>
        </w:rPr>
        <w:t xml:space="preserve">), </w:t>
      </w:r>
      <w:r w:rsidR="007011FA" w:rsidRPr="00AB1D29">
        <w:rPr>
          <w:rFonts w:asciiTheme="majorBidi" w:hAnsiTheme="majorBidi" w:cstheme="majorBidi"/>
          <w:sz w:val="22"/>
          <w:szCs w:val="22"/>
          <w:lang w:val="ru-RU"/>
        </w:rPr>
        <w:t>и мероприяти</w:t>
      </w:r>
      <w:r w:rsidR="00D55FE8" w:rsidRPr="00AB1D29">
        <w:rPr>
          <w:rFonts w:asciiTheme="majorBidi" w:hAnsiTheme="majorBidi" w:cstheme="majorBidi"/>
          <w:sz w:val="22"/>
          <w:szCs w:val="22"/>
          <w:lang w:val="ru-RU"/>
        </w:rPr>
        <w:t>я</w:t>
      </w:r>
      <w:r w:rsidR="007011FA" w:rsidRPr="00AB1D29">
        <w:rPr>
          <w:rFonts w:asciiTheme="majorBidi" w:hAnsiTheme="majorBidi" w:cstheme="majorBidi"/>
          <w:sz w:val="22"/>
          <w:szCs w:val="22"/>
          <w:lang w:val="ru-RU"/>
        </w:rPr>
        <w:t xml:space="preserve"> </w:t>
      </w:r>
      <w:r w:rsidR="00D55FE8" w:rsidRPr="00AB1D29">
        <w:rPr>
          <w:rFonts w:asciiTheme="majorBidi" w:hAnsiTheme="majorBidi" w:cstheme="majorBidi"/>
          <w:sz w:val="22"/>
          <w:szCs w:val="22"/>
          <w:lang w:val="ru-RU"/>
        </w:rPr>
        <w:t>Р</w:t>
      </w:r>
      <w:r w:rsidR="007011FA" w:rsidRPr="00AB1D29">
        <w:rPr>
          <w:rFonts w:asciiTheme="majorBidi" w:hAnsiTheme="majorBidi" w:cstheme="majorBidi"/>
          <w:sz w:val="22"/>
          <w:szCs w:val="22"/>
          <w:lang w:val="ru-RU"/>
        </w:rPr>
        <w:t xml:space="preserve">абочей группы </w:t>
      </w:r>
      <w:r w:rsidR="00D55FE8" w:rsidRPr="00AB1D29">
        <w:rPr>
          <w:rFonts w:asciiTheme="majorBidi" w:hAnsiTheme="majorBidi" w:cstheme="majorBidi"/>
          <w:sz w:val="22"/>
          <w:szCs w:val="22"/>
          <w:lang w:val="ru-RU"/>
        </w:rPr>
        <w:t xml:space="preserve">Конвенции </w:t>
      </w:r>
      <w:r w:rsidR="007011FA" w:rsidRPr="00AB1D29">
        <w:rPr>
          <w:rFonts w:asciiTheme="majorBidi" w:hAnsiTheme="majorBidi" w:cstheme="majorBidi"/>
          <w:sz w:val="22"/>
          <w:szCs w:val="22"/>
          <w:lang w:val="ru-RU"/>
        </w:rPr>
        <w:t>и других органов, как</w:t>
      </w:r>
      <w:r w:rsidR="009C5EC0"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 xml:space="preserve"> например</w:t>
      </w:r>
      <w:r w:rsidR="009C5EC0" w:rsidRPr="00AB1D29">
        <w:rPr>
          <w:rFonts w:asciiTheme="majorBidi" w:hAnsiTheme="majorBidi" w:cstheme="majorBidi"/>
          <w:sz w:val="22"/>
          <w:szCs w:val="22"/>
          <w:lang w:val="ru-RU"/>
        </w:rPr>
        <w:t>,</w:t>
      </w:r>
      <w:r w:rsidR="007011FA" w:rsidRPr="00AB1D29">
        <w:rPr>
          <w:rFonts w:asciiTheme="majorBidi" w:hAnsiTheme="majorBidi" w:cstheme="majorBidi"/>
          <w:sz w:val="22"/>
          <w:szCs w:val="22"/>
          <w:lang w:val="ru-RU"/>
        </w:rPr>
        <w:t xml:space="preserve"> Комитет</w:t>
      </w:r>
      <w:r w:rsidR="00151706" w:rsidRPr="00AB1D29">
        <w:rPr>
          <w:rFonts w:asciiTheme="majorBidi" w:hAnsiTheme="majorBidi" w:cstheme="majorBidi"/>
          <w:sz w:val="22"/>
          <w:szCs w:val="22"/>
          <w:lang w:val="ru-RU"/>
        </w:rPr>
        <w:t>а</w:t>
      </w:r>
      <w:r w:rsidR="007011FA" w:rsidRPr="00AB1D29">
        <w:rPr>
          <w:rFonts w:asciiTheme="majorBidi" w:hAnsiTheme="majorBidi" w:cstheme="majorBidi"/>
          <w:sz w:val="22"/>
          <w:szCs w:val="22"/>
          <w:lang w:val="ru-RU"/>
        </w:rPr>
        <w:t xml:space="preserve"> по осуществлению</w:t>
      </w:r>
      <w:r w:rsidR="00E755C2" w:rsidRPr="00AB1D29">
        <w:rPr>
          <w:rFonts w:asciiTheme="majorBidi" w:hAnsiTheme="majorBidi" w:cstheme="majorBidi"/>
          <w:sz w:val="22"/>
          <w:szCs w:val="22"/>
          <w:lang w:val="ru-RU"/>
        </w:rPr>
        <w:t>.</w:t>
      </w:r>
      <w:r w:rsidR="004F55C0" w:rsidRPr="00AB1D29">
        <w:rPr>
          <w:rFonts w:asciiTheme="majorBidi" w:hAnsiTheme="majorBidi" w:cstheme="majorBidi"/>
          <w:sz w:val="22"/>
          <w:szCs w:val="22"/>
          <w:lang w:val="ru-RU"/>
        </w:rPr>
        <w:t xml:space="preserve"> </w:t>
      </w:r>
      <w:r w:rsidR="004917EE" w:rsidRPr="00AB1D29">
        <w:rPr>
          <w:rFonts w:asciiTheme="majorBidi" w:hAnsiTheme="majorBidi" w:cstheme="majorBidi"/>
          <w:sz w:val="22"/>
          <w:szCs w:val="22"/>
          <w:lang w:val="ru-RU"/>
        </w:rPr>
        <w:t xml:space="preserve">Чтобы способствовать лучшему пониманию результатов </w:t>
      </w:r>
      <w:r w:rsidR="00D55FE8" w:rsidRPr="00AB1D29">
        <w:rPr>
          <w:rFonts w:asciiTheme="majorBidi" w:hAnsiTheme="majorBidi" w:cstheme="majorBidi"/>
          <w:sz w:val="22"/>
          <w:szCs w:val="22"/>
          <w:lang w:val="ru-RU"/>
        </w:rPr>
        <w:t xml:space="preserve">проведения </w:t>
      </w:r>
      <w:r w:rsidR="004917EE" w:rsidRPr="00AB1D29">
        <w:rPr>
          <w:rFonts w:asciiTheme="majorBidi" w:hAnsiTheme="majorBidi" w:cstheme="majorBidi"/>
          <w:sz w:val="22"/>
          <w:szCs w:val="22"/>
          <w:lang w:val="ru-RU"/>
        </w:rPr>
        <w:t>отчетно</w:t>
      </w:r>
      <w:r w:rsidR="00D55FE8" w:rsidRPr="00AB1D29">
        <w:rPr>
          <w:rFonts w:asciiTheme="majorBidi" w:hAnsiTheme="majorBidi" w:cstheme="majorBidi"/>
          <w:sz w:val="22"/>
          <w:szCs w:val="22"/>
          <w:lang w:val="ru-RU"/>
        </w:rPr>
        <w:t>сти</w:t>
      </w:r>
      <w:r w:rsidR="004917EE" w:rsidRPr="00AB1D29">
        <w:rPr>
          <w:rFonts w:asciiTheme="majorBidi" w:hAnsiTheme="majorBidi" w:cstheme="majorBidi"/>
          <w:sz w:val="22"/>
          <w:szCs w:val="22"/>
          <w:lang w:val="ru-RU"/>
        </w:rPr>
        <w:t xml:space="preserve">, Секретариат Конвенции по </w:t>
      </w:r>
      <w:r w:rsidR="00D55FE8" w:rsidRPr="00AB1D29">
        <w:rPr>
          <w:rFonts w:asciiTheme="majorBidi" w:hAnsiTheme="majorBidi" w:cstheme="majorBidi"/>
          <w:sz w:val="22"/>
          <w:szCs w:val="22"/>
          <w:lang w:val="ru-RU"/>
        </w:rPr>
        <w:t xml:space="preserve">трансграничным </w:t>
      </w:r>
      <w:r w:rsidR="004917EE" w:rsidRPr="00AB1D29">
        <w:rPr>
          <w:rFonts w:asciiTheme="majorBidi" w:hAnsiTheme="majorBidi" w:cstheme="majorBidi"/>
          <w:sz w:val="22"/>
          <w:szCs w:val="22"/>
          <w:lang w:val="ru-RU"/>
        </w:rPr>
        <w:t xml:space="preserve">водам </w:t>
      </w:r>
      <w:r w:rsidR="00D55FE8" w:rsidRPr="00AB1D29">
        <w:rPr>
          <w:rFonts w:asciiTheme="majorBidi" w:hAnsiTheme="majorBidi" w:cstheme="majorBidi"/>
          <w:sz w:val="22"/>
          <w:szCs w:val="22"/>
          <w:lang w:val="ru-RU"/>
        </w:rPr>
        <w:t>подготавливает</w:t>
      </w:r>
      <w:r w:rsidR="00783876" w:rsidRPr="00AB1D29">
        <w:rPr>
          <w:rFonts w:asciiTheme="majorBidi" w:hAnsiTheme="majorBidi" w:cstheme="majorBidi"/>
          <w:sz w:val="22"/>
          <w:szCs w:val="22"/>
          <w:lang w:val="ru-RU"/>
        </w:rPr>
        <w:t xml:space="preserve"> сводный доклад на основании национальных отчетов </w:t>
      </w:r>
      <w:r w:rsidR="00E755C2" w:rsidRPr="00AB1D29">
        <w:rPr>
          <w:rFonts w:asciiTheme="majorBidi" w:hAnsiTheme="majorBidi" w:cstheme="majorBidi"/>
          <w:sz w:val="22"/>
          <w:szCs w:val="22"/>
          <w:lang w:val="ru-RU"/>
        </w:rPr>
        <w:t>(</w:t>
      </w:r>
      <w:r w:rsidR="00783876" w:rsidRPr="00AB1D29">
        <w:rPr>
          <w:rFonts w:asciiTheme="majorBidi" w:hAnsiTheme="majorBidi" w:cstheme="majorBidi"/>
          <w:sz w:val="22"/>
          <w:szCs w:val="22"/>
          <w:lang w:val="ru-RU"/>
        </w:rPr>
        <w:t>ЕЭК</w:t>
      </w:r>
      <w:r w:rsidR="00A954DA" w:rsidRPr="00AB1D29">
        <w:rPr>
          <w:rFonts w:asciiTheme="majorBidi" w:hAnsiTheme="majorBidi" w:cstheme="majorBidi"/>
          <w:sz w:val="22"/>
          <w:szCs w:val="22"/>
          <w:lang w:val="ru-RU"/>
        </w:rPr>
        <w:t>, 2018</w:t>
      </w:r>
      <w:r w:rsidR="00C7203D" w:rsidRPr="00AB1D29">
        <w:rPr>
          <w:rFonts w:asciiTheme="majorBidi" w:hAnsiTheme="majorBidi" w:cstheme="majorBidi"/>
          <w:sz w:val="22"/>
          <w:szCs w:val="22"/>
          <w:lang w:val="ru-RU"/>
        </w:rPr>
        <w:t xml:space="preserve"> г</w:t>
      </w:r>
      <w:r w:rsidR="00272538" w:rsidRPr="00AB1D29">
        <w:rPr>
          <w:rFonts w:asciiTheme="majorBidi" w:hAnsiTheme="majorBidi" w:cstheme="majorBidi"/>
          <w:sz w:val="22"/>
          <w:szCs w:val="22"/>
          <w:lang w:val="ru-RU"/>
        </w:rPr>
        <w:t>.</w:t>
      </w:r>
      <w:r w:rsidR="00E755C2" w:rsidRPr="00AB1D29">
        <w:rPr>
          <w:rFonts w:asciiTheme="majorBidi" w:hAnsiTheme="majorBidi" w:cstheme="majorBidi"/>
          <w:sz w:val="22"/>
          <w:szCs w:val="22"/>
          <w:lang w:val="ru-RU"/>
        </w:rPr>
        <w:t xml:space="preserve">). </w:t>
      </w:r>
    </w:p>
    <w:p w14:paraId="2A055ADC" w14:textId="0167861B" w:rsidR="00C336DA" w:rsidRPr="00AB1D29" w:rsidRDefault="00B26A1F" w:rsidP="00DC3E41">
      <w:pPr>
        <w:pStyle w:val="ListParagraph"/>
        <w:numPr>
          <w:ilvl w:val="1"/>
          <w:numId w:val="7"/>
        </w:numPr>
        <w:ind w:left="851"/>
        <w:jc w:val="both"/>
        <w:rPr>
          <w:rFonts w:asciiTheme="majorBidi" w:hAnsiTheme="majorBidi" w:cstheme="majorBidi"/>
          <w:b/>
          <w:sz w:val="22"/>
          <w:szCs w:val="22"/>
          <w:lang w:val="ru-RU"/>
        </w:rPr>
      </w:pPr>
      <w:r w:rsidRPr="00AB1D29">
        <w:rPr>
          <w:rFonts w:asciiTheme="majorBidi" w:hAnsiTheme="majorBidi" w:cstheme="majorBidi"/>
          <w:sz w:val="22"/>
          <w:szCs w:val="22"/>
          <w:lang w:val="ru-RU"/>
        </w:rPr>
        <w:t>Также на глобальном уровне</w:t>
      </w:r>
      <w:r w:rsidR="00E755C2"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в рамках ЦУР</w:t>
      </w:r>
      <w:r w:rsidR="00C31696" w:rsidRPr="00AB1D29">
        <w:rPr>
          <w:rFonts w:ascii="Times New Roman" w:hAnsi="Times New Roman" w:cs="Times New Roman"/>
          <w:sz w:val="22"/>
          <w:szCs w:val="22"/>
          <w:lang w:val="ru-RU"/>
        </w:rPr>
        <w:t xml:space="preserve"> </w:t>
      </w:r>
      <w:r w:rsidRPr="00AB1D29">
        <w:rPr>
          <w:rFonts w:ascii="Times New Roman" w:hAnsi="Times New Roman" w:cs="Times New Roman"/>
          <w:sz w:val="22"/>
          <w:szCs w:val="22"/>
          <w:lang w:val="ru-RU"/>
        </w:rPr>
        <w:t>данные и сведения, полученные из национальных отчетов</w:t>
      </w:r>
      <w:r w:rsidR="000C2922" w:rsidRPr="00AB1D29">
        <w:rPr>
          <w:rFonts w:ascii="Times New Roman" w:hAnsi="Times New Roman" w:cs="Times New Roman"/>
          <w:sz w:val="22"/>
          <w:szCs w:val="22"/>
          <w:lang w:val="ru-RU"/>
        </w:rPr>
        <w:t>,</w:t>
      </w:r>
      <w:r w:rsidR="002C639B" w:rsidRPr="00AB1D29">
        <w:rPr>
          <w:rFonts w:ascii="Times New Roman" w:hAnsi="Times New Roman" w:cs="Times New Roman"/>
          <w:sz w:val="22"/>
          <w:szCs w:val="22"/>
          <w:lang w:val="ru-RU"/>
        </w:rPr>
        <w:t xml:space="preserve"> могут</w:t>
      </w:r>
      <w:r w:rsidR="000C2922" w:rsidRPr="00AB1D29">
        <w:rPr>
          <w:rFonts w:ascii="Times New Roman" w:hAnsi="Times New Roman" w:cs="Times New Roman"/>
          <w:sz w:val="22"/>
          <w:szCs w:val="22"/>
          <w:lang w:val="ru-RU"/>
        </w:rPr>
        <w:t xml:space="preserve"> быть источником</w:t>
      </w:r>
      <w:r w:rsidR="002C639B" w:rsidRPr="00AB1D29">
        <w:rPr>
          <w:rFonts w:ascii="Times New Roman" w:hAnsi="Times New Roman" w:cs="Times New Roman"/>
          <w:sz w:val="22"/>
          <w:szCs w:val="22"/>
          <w:lang w:val="ru-RU"/>
        </w:rPr>
        <w:t xml:space="preserve"> информаци</w:t>
      </w:r>
      <w:r w:rsidR="000C2922" w:rsidRPr="00AB1D29">
        <w:rPr>
          <w:rFonts w:ascii="Times New Roman" w:hAnsi="Times New Roman" w:cs="Times New Roman"/>
          <w:sz w:val="22"/>
          <w:szCs w:val="22"/>
          <w:lang w:val="ru-RU"/>
        </w:rPr>
        <w:t>и</w:t>
      </w:r>
      <w:r w:rsidR="002C639B" w:rsidRPr="00AB1D29">
        <w:rPr>
          <w:rFonts w:ascii="Times New Roman" w:hAnsi="Times New Roman" w:cs="Times New Roman"/>
          <w:sz w:val="22"/>
          <w:szCs w:val="22"/>
          <w:lang w:val="ru-RU"/>
        </w:rPr>
        <w:t xml:space="preserve"> </w:t>
      </w:r>
      <w:r w:rsidR="000C2922" w:rsidRPr="00AB1D29">
        <w:rPr>
          <w:rFonts w:ascii="Times New Roman" w:hAnsi="Times New Roman" w:cs="Times New Roman"/>
          <w:sz w:val="22"/>
          <w:szCs w:val="22"/>
          <w:lang w:val="ru-RU"/>
        </w:rPr>
        <w:t xml:space="preserve">для </w:t>
      </w:r>
      <w:r w:rsidR="002C639B" w:rsidRPr="00AB1D29">
        <w:rPr>
          <w:rFonts w:ascii="Times New Roman" w:hAnsi="Times New Roman" w:cs="Times New Roman"/>
          <w:sz w:val="22"/>
          <w:szCs w:val="22"/>
          <w:lang w:val="ru-RU"/>
        </w:rPr>
        <w:t>Политическо</w:t>
      </w:r>
      <w:r w:rsidR="000C2922" w:rsidRPr="00AB1D29">
        <w:rPr>
          <w:rFonts w:ascii="Times New Roman" w:hAnsi="Times New Roman" w:cs="Times New Roman"/>
          <w:sz w:val="22"/>
          <w:szCs w:val="22"/>
          <w:lang w:val="ru-RU"/>
        </w:rPr>
        <w:t>го</w:t>
      </w:r>
      <w:r w:rsidR="002C639B" w:rsidRPr="00AB1D29">
        <w:rPr>
          <w:rFonts w:ascii="Times New Roman" w:hAnsi="Times New Roman" w:cs="Times New Roman"/>
          <w:sz w:val="22"/>
          <w:szCs w:val="22"/>
          <w:lang w:val="ru-RU"/>
        </w:rPr>
        <w:t xml:space="preserve"> форум</w:t>
      </w:r>
      <w:r w:rsidR="000C2922" w:rsidRPr="00AB1D29">
        <w:rPr>
          <w:rFonts w:ascii="Times New Roman" w:hAnsi="Times New Roman" w:cs="Times New Roman"/>
          <w:sz w:val="22"/>
          <w:szCs w:val="22"/>
          <w:lang w:val="ru-RU"/>
        </w:rPr>
        <w:t>а</w:t>
      </w:r>
      <w:r w:rsidR="002C639B" w:rsidRPr="00AB1D29">
        <w:rPr>
          <w:rFonts w:ascii="Times New Roman" w:hAnsi="Times New Roman" w:cs="Times New Roman"/>
          <w:sz w:val="22"/>
          <w:szCs w:val="22"/>
          <w:lang w:val="ru-RU"/>
        </w:rPr>
        <w:t xml:space="preserve"> высокого уровня по устойчивому развитию</w:t>
      </w:r>
      <w:r w:rsidR="00E755C2" w:rsidRPr="00AB1D29">
        <w:rPr>
          <w:rFonts w:ascii="Times New Roman" w:hAnsi="Times New Roman" w:cs="Times New Roman"/>
          <w:sz w:val="22"/>
          <w:szCs w:val="22"/>
          <w:lang w:val="ru-RU"/>
        </w:rPr>
        <w:t xml:space="preserve">, </w:t>
      </w:r>
      <w:r w:rsidR="000C2922" w:rsidRPr="00AB1D29">
        <w:rPr>
          <w:rFonts w:ascii="Times New Roman" w:hAnsi="Times New Roman" w:cs="Times New Roman"/>
          <w:sz w:val="22"/>
          <w:szCs w:val="22"/>
          <w:lang w:val="ru-RU"/>
        </w:rPr>
        <w:t xml:space="preserve">ежегодного отчета ООН о </w:t>
      </w:r>
      <w:r w:rsidR="00D55FE8" w:rsidRPr="00AB1D29">
        <w:rPr>
          <w:rFonts w:ascii="Times New Roman" w:hAnsi="Times New Roman" w:cs="Times New Roman"/>
          <w:sz w:val="22"/>
          <w:szCs w:val="22"/>
          <w:lang w:val="ru-RU"/>
        </w:rPr>
        <w:t>прогрессе</w:t>
      </w:r>
      <w:r w:rsidR="000C2922" w:rsidRPr="00AB1D29">
        <w:rPr>
          <w:rFonts w:ascii="Times New Roman" w:hAnsi="Times New Roman" w:cs="Times New Roman"/>
          <w:sz w:val="22"/>
          <w:szCs w:val="22"/>
          <w:lang w:val="ru-RU"/>
        </w:rPr>
        <w:t xml:space="preserve"> в реализации Целей </w:t>
      </w:r>
      <w:r w:rsidR="00D55FE8" w:rsidRPr="00AB1D29">
        <w:rPr>
          <w:rFonts w:ascii="Times New Roman" w:hAnsi="Times New Roman" w:cs="Times New Roman"/>
          <w:sz w:val="22"/>
          <w:szCs w:val="22"/>
          <w:lang w:val="ru-RU"/>
        </w:rPr>
        <w:t xml:space="preserve">в области </w:t>
      </w:r>
      <w:r w:rsidR="000C2922" w:rsidRPr="00AB1D29">
        <w:rPr>
          <w:rFonts w:ascii="Times New Roman" w:hAnsi="Times New Roman" w:cs="Times New Roman"/>
          <w:sz w:val="22"/>
          <w:szCs w:val="22"/>
          <w:lang w:val="ru-RU"/>
        </w:rPr>
        <w:t>устойчивого развития</w:t>
      </w:r>
      <w:r w:rsidR="00C31696" w:rsidRPr="00AB1D29">
        <w:rPr>
          <w:rFonts w:ascii="Times New Roman" w:hAnsi="Times New Roman" w:cs="Times New Roman"/>
          <w:sz w:val="22"/>
          <w:szCs w:val="22"/>
          <w:lang w:val="ru-RU"/>
        </w:rPr>
        <w:t xml:space="preserve"> </w:t>
      </w:r>
      <w:r w:rsidR="00E755C2" w:rsidRPr="00AB1D29">
        <w:rPr>
          <w:rFonts w:ascii="Times New Roman" w:hAnsi="Times New Roman" w:cs="Times New Roman"/>
          <w:sz w:val="22"/>
          <w:szCs w:val="22"/>
          <w:lang w:val="ru-RU"/>
        </w:rPr>
        <w:t>(</w:t>
      </w:r>
      <w:r w:rsidR="000C2922" w:rsidRPr="00AB1D29">
        <w:rPr>
          <w:rFonts w:ascii="Times New Roman" w:hAnsi="Times New Roman" w:cs="Times New Roman"/>
          <w:sz w:val="22"/>
          <w:szCs w:val="22"/>
          <w:lang w:val="ru-RU"/>
        </w:rPr>
        <w:t>ООН</w:t>
      </w:r>
      <w:r w:rsidR="00F00732" w:rsidRPr="00AB1D29">
        <w:rPr>
          <w:rFonts w:ascii="Times New Roman" w:hAnsi="Times New Roman" w:cs="Times New Roman"/>
          <w:sz w:val="22"/>
          <w:szCs w:val="22"/>
          <w:lang w:val="ru-RU"/>
        </w:rPr>
        <w:t>, 2018</w:t>
      </w:r>
      <w:r w:rsidR="00C7203D" w:rsidRPr="00AB1D29">
        <w:rPr>
          <w:rFonts w:ascii="Times New Roman" w:hAnsi="Times New Roman" w:cs="Times New Roman"/>
          <w:sz w:val="22"/>
          <w:szCs w:val="22"/>
          <w:lang w:val="ru-RU"/>
        </w:rPr>
        <w:t xml:space="preserve"> г</w:t>
      </w:r>
      <w:r w:rsidR="00D55FE8" w:rsidRPr="00AB1D29">
        <w:rPr>
          <w:rFonts w:ascii="Times New Roman" w:hAnsi="Times New Roman" w:cs="Times New Roman"/>
          <w:sz w:val="22"/>
          <w:szCs w:val="22"/>
          <w:lang w:val="ru-RU"/>
        </w:rPr>
        <w:t>.</w:t>
      </w:r>
      <w:r w:rsidR="00E755C2" w:rsidRPr="00AB1D29">
        <w:rPr>
          <w:rFonts w:ascii="Times New Roman" w:hAnsi="Times New Roman" w:cs="Times New Roman"/>
          <w:sz w:val="22"/>
          <w:szCs w:val="22"/>
          <w:lang w:val="ru-RU"/>
        </w:rPr>
        <w:t xml:space="preserve">) </w:t>
      </w:r>
      <w:r w:rsidR="00D41CD0" w:rsidRPr="00AB1D29">
        <w:rPr>
          <w:rFonts w:ascii="Times New Roman" w:hAnsi="Times New Roman" w:cs="Times New Roman"/>
          <w:sz w:val="22"/>
          <w:szCs w:val="22"/>
          <w:lang w:val="ru-RU"/>
        </w:rPr>
        <w:t xml:space="preserve">и </w:t>
      </w:r>
      <w:r w:rsidR="00D55FE8" w:rsidRPr="00AB1D29">
        <w:rPr>
          <w:rFonts w:ascii="Times New Roman" w:hAnsi="Times New Roman" w:cs="Times New Roman"/>
          <w:sz w:val="22"/>
          <w:szCs w:val="22"/>
          <w:lang w:val="ru-RU"/>
        </w:rPr>
        <w:t>С</w:t>
      </w:r>
      <w:r w:rsidR="00D41CD0" w:rsidRPr="00AB1D29">
        <w:rPr>
          <w:rFonts w:ascii="Times New Roman" w:hAnsi="Times New Roman" w:cs="Times New Roman"/>
          <w:sz w:val="22"/>
          <w:szCs w:val="22"/>
          <w:lang w:val="ru-RU"/>
        </w:rPr>
        <w:t xml:space="preserve">водного </w:t>
      </w:r>
      <w:r w:rsidR="00D55FE8" w:rsidRPr="00AB1D29">
        <w:rPr>
          <w:rFonts w:ascii="Times New Roman" w:hAnsi="Times New Roman" w:cs="Times New Roman"/>
          <w:sz w:val="22"/>
          <w:szCs w:val="22"/>
          <w:lang w:val="ru-RU"/>
        </w:rPr>
        <w:t>доклада</w:t>
      </w:r>
      <w:r w:rsidR="00D41CD0" w:rsidRPr="00AB1D29">
        <w:rPr>
          <w:rFonts w:ascii="Times New Roman" w:hAnsi="Times New Roman" w:cs="Times New Roman"/>
          <w:sz w:val="22"/>
          <w:szCs w:val="22"/>
          <w:lang w:val="ru-RU"/>
        </w:rPr>
        <w:t xml:space="preserve"> </w:t>
      </w:r>
      <w:r w:rsidR="00D55FE8" w:rsidRPr="00AB1D29">
        <w:rPr>
          <w:rFonts w:ascii="Times New Roman" w:hAnsi="Times New Roman" w:cs="Times New Roman"/>
          <w:sz w:val="22"/>
          <w:szCs w:val="22"/>
          <w:lang w:val="ru-RU"/>
        </w:rPr>
        <w:t xml:space="preserve">ЦУР 6 </w:t>
      </w:r>
      <w:r w:rsidR="00D41CD0" w:rsidRPr="00AB1D29">
        <w:rPr>
          <w:rFonts w:ascii="Times New Roman" w:hAnsi="Times New Roman" w:cs="Times New Roman"/>
          <w:sz w:val="22"/>
          <w:szCs w:val="22"/>
          <w:lang w:val="ru-RU"/>
        </w:rPr>
        <w:t xml:space="preserve">по </w:t>
      </w:r>
      <w:r w:rsidR="00D55FE8" w:rsidRPr="00AB1D29">
        <w:rPr>
          <w:rFonts w:ascii="Times New Roman" w:hAnsi="Times New Roman" w:cs="Times New Roman"/>
          <w:sz w:val="22"/>
          <w:szCs w:val="22"/>
          <w:lang w:val="ru-RU"/>
        </w:rPr>
        <w:t>воде</w:t>
      </w:r>
      <w:r w:rsidR="00D41CD0" w:rsidRPr="00AB1D29">
        <w:rPr>
          <w:rFonts w:ascii="Times New Roman" w:hAnsi="Times New Roman" w:cs="Times New Roman"/>
          <w:sz w:val="22"/>
          <w:szCs w:val="22"/>
          <w:lang w:val="ru-RU"/>
        </w:rPr>
        <w:t xml:space="preserve"> и </w:t>
      </w:r>
      <w:r w:rsidR="00D55FE8" w:rsidRPr="00AB1D29">
        <w:rPr>
          <w:rFonts w:ascii="Times New Roman" w:hAnsi="Times New Roman" w:cs="Times New Roman"/>
          <w:sz w:val="22"/>
          <w:szCs w:val="22"/>
          <w:lang w:val="ru-RU"/>
        </w:rPr>
        <w:t>санитарии</w:t>
      </w:r>
      <w:r w:rsidR="00D41CD0" w:rsidRPr="00AB1D29">
        <w:rPr>
          <w:rFonts w:ascii="Times New Roman" w:hAnsi="Times New Roman" w:cs="Times New Roman"/>
          <w:sz w:val="22"/>
          <w:szCs w:val="22"/>
          <w:lang w:val="ru-RU"/>
        </w:rPr>
        <w:t xml:space="preserve"> </w:t>
      </w:r>
      <w:r w:rsidR="00D55FE8" w:rsidRPr="00AB1D29">
        <w:rPr>
          <w:rFonts w:ascii="Times New Roman" w:hAnsi="Times New Roman" w:cs="Times New Roman"/>
          <w:sz w:val="22"/>
          <w:szCs w:val="22"/>
          <w:lang w:val="ru-RU"/>
        </w:rPr>
        <w:t>М</w:t>
      </w:r>
      <w:r w:rsidR="00D41CD0" w:rsidRPr="00AB1D29">
        <w:rPr>
          <w:rFonts w:ascii="Times New Roman" w:hAnsi="Times New Roman" w:cs="Times New Roman"/>
          <w:sz w:val="22"/>
          <w:szCs w:val="22"/>
          <w:lang w:val="ru-RU"/>
        </w:rPr>
        <w:t xml:space="preserve">еханизма </w:t>
      </w:r>
      <w:r w:rsidR="00D55FE8" w:rsidRPr="00AB1D29">
        <w:rPr>
          <w:rFonts w:ascii="Times New Roman" w:hAnsi="Times New Roman" w:cs="Times New Roman"/>
          <w:sz w:val="22"/>
          <w:szCs w:val="22"/>
          <w:lang w:val="ru-RU"/>
        </w:rPr>
        <w:t>«</w:t>
      </w:r>
      <w:r w:rsidR="00D41CD0" w:rsidRPr="00AB1D29">
        <w:rPr>
          <w:rFonts w:ascii="Times New Roman" w:hAnsi="Times New Roman" w:cs="Times New Roman"/>
          <w:sz w:val="22"/>
          <w:szCs w:val="22"/>
          <w:lang w:val="ru-RU"/>
        </w:rPr>
        <w:t>ООН</w:t>
      </w:r>
      <w:r w:rsidR="00D55FE8" w:rsidRPr="00AB1D29">
        <w:rPr>
          <w:rFonts w:ascii="Times New Roman" w:hAnsi="Times New Roman" w:cs="Times New Roman"/>
          <w:sz w:val="22"/>
          <w:szCs w:val="22"/>
          <w:lang w:val="ru-RU"/>
        </w:rPr>
        <w:t>-В</w:t>
      </w:r>
      <w:r w:rsidR="00D41CD0" w:rsidRPr="00AB1D29">
        <w:rPr>
          <w:rFonts w:ascii="Times New Roman" w:hAnsi="Times New Roman" w:cs="Times New Roman"/>
          <w:sz w:val="22"/>
          <w:szCs w:val="22"/>
          <w:lang w:val="ru-RU"/>
        </w:rPr>
        <w:t>одные ресурсы»</w:t>
      </w:r>
      <w:r w:rsidR="00E755C2" w:rsidRPr="00AB1D29">
        <w:rPr>
          <w:rFonts w:ascii="Times New Roman" w:hAnsi="Times New Roman" w:cs="Times New Roman"/>
          <w:sz w:val="22"/>
          <w:szCs w:val="22"/>
          <w:lang w:val="ru-RU"/>
        </w:rPr>
        <w:t xml:space="preserve"> (</w:t>
      </w:r>
      <w:r w:rsidR="00D55FE8" w:rsidRPr="00AB1D29">
        <w:rPr>
          <w:rFonts w:ascii="Times New Roman" w:hAnsi="Times New Roman" w:cs="Times New Roman"/>
          <w:sz w:val="22"/>
          <w:szCs w:val="22"/>
          <w:lang w:val="ru-RU"/>
        </w:rPr>
        <w:t>«</w:t>
      </w:r>
      <w:r w:rsidR="00D41CD0" w:rsidRPr="00AB1D29">
        <w:rPr>
          <w:rFonts w:ascii="Times New Roman" w:hAnsi="Times New Roman" w:cs="Times New Roman"/>
          <w:sz w:val="22"/>
          <w:szCs w:val="22"/>
          <w:lang w:val="ru-RU"/>
        </w:rPr>
        <w:t>ООН</w:t>
      </w:r>
      <w:r w:rsidR="00D55FE8" w:rsidRPr="00AB1D29">
        <w:rPr>
          <w:rFonts w:ascii="Times New Roman" w:hAnsi="Times New Roman" w:cs="Times New Roman"/>
          <w:sz w:val="22"/>
          <w:szCs w:val="22"/>
          <w:lang w:val="ru-RU"/>
        </w:rPr>
        <w:t>-В</w:t>
      </w:r>
      <w:r w:rsidR="00D41CD0" w:rsidRPr="00AB1D29">
        <w:rPr>
          <w:rFonts w:ascii="Times New Roman" w:hAnsi="Times New Roman" w:cs="Times New Roman"/>
          <w:sz w:val="22"/>
          <w:szCs w:val="22"/>
          <w:lang w:val="ru-RU"/>
        </w:rPr>
        <w:t>одные ресурсы»</w:t>
      </w:r>
      <w:r w:rsidR="00A954DA" w:rsidRPr="00AB1D29">
        <w:rPr>
          <w:rFonts w:ascii="Times New Roman" w:hAnsi="Times New Roman" w:cs="Times New Roman"/>
          <w:sz w:val="22"/>
          <w:szCs w:val="22"/>
          <w:lang w:val="ru-RU"/>
        </w:rPr>
        <w:t>, 2018</w:t>
      </w:r>
      <w:r w:rsidR="00C7203D" w:rsidRPr="00AB1D29">
        <w:rPr>
          <w:rFonts w:ascii="Times New Roman" w:hAnsi="Times New Roman" w:cs="Times New Roman"/>
          <w:sz w:val="22"/>
          <w:szCs w:val="22"/>
          <w:lang w:val="ru-RU"/>
        </w:rPr>
        <w:t xml:space="preserve"> г</w:t>
      </w:r>
      <w:r w:rsidR="00E755C2"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D41CD0" w:rsidRPr="00AB1D29">
        <w:rPr>
          <w:rFonts w:ascii="Times New Roman" w:hAnsi="Times New Roman" w:cs="Times New Roman"/>
          <w:sz w:val="22"/>
          <w:szCs w:val="22"/>
          <w:lang w:val="ru-RU"/>
        </w:rPr>
        <w:t xml:space="preserve">Кроме того, </w:t>
      </w:r>
      <w:r w:rsidR="00FC6046" w:rsidRPr="00AB1D29">
        <w:rPr>
          <w:rFonts w:ascii="Times New Roman" w:hAnsi="Times New Roman" w:cs="Times New Roman"/>
          <w:sz w:val="22"/>
          <w:szCs w:val="22"/>
          <w:lang w:val="ru-RU"/>
        </w:rPr>
        <w:t>наблюдательные агентства представляют результаты отчетной компании в отчете, посвященном показате</w:t>
      </w:r>
      <w:r w:rsidR="00521DD5" w:rsidRPr="00AB1D29">
        <w:rPr>
          <w:rFonts w:ascii="Times New Roman" w:hAnsi="Times New Roman" w:cs="Times New Roman"/>
          <w:sz w:val="22"/>
          <w:szCs w:val="22"/>
          <w:lang w:val="ru-RU"/>
        </w:rPr>
        <w:t>лю</w:t>
      </w:r>
      <w:r w:rsidR="00E755C2" w:rsidRPr="00AB1D29">
        <w:rPr>
          <w:rFonts w:ascii="Times New Roman" w:hAnsi="Times New Roman" w:cs="Times New Roman"/>
          <w:sz w:val="22"/>
          <w:szCs w:val="22"/>
          <w:lang w:val="ru-RU"/>
        </w:rPr>
        <w:t xml:space="preserve"> 6.5.2</w:t>
      </w:r>
      <w:r w:rsidR="00521DD5" w:rsidRPr="00AB1D29">
        <w:rPr>
          <w:rFonts w:ascii="Times New Roman" w:hAnsi="Times New Roman" w:cs="Times New Roman"/>
          <w:sz w:val="22"/>
          <w:szCs w:val="22"/>
          <w:lang w:val="ru-RU"/>
        </w:rPr>
        <w:t xml:space="preserve"> ЦУР</w:t>
      </w:r>
      <w:r w:rsidR="00A954D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ЕЭК</w:t>
      </w:r>
      <w:r w:rsidR="00A5521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ЮНЕСКО</w:t>
      </w:r>
      <w:r w:rsidR="00A5521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и</w:t>
      </w:r>
      <w:r w:rsidR="00A5521A" w:rsidRPr="00AB1D29">
        <w:rPr>
          <w:rFonts w:ascii="Times New Roman" w:hAnsi="Times New Roman" w:cs="Times New Roman"/>
          <w:sz w:val="22"/>
          <w:szCs w:val="22"/>
          <w:lang w:val="ru-RU"/>
        </w:rPr>
        <w:t xml:space="preserve"> </w:t>
      </w:r>
      <w:r w:rsidR="00521DD5" w:rsidRPr="00AB1D29">
        <w:rPr>
          <w:rFonts w:ascii="Times New Roman" w:hAnsi="Times New Roman" w:cs="Times New Roman"/>
          <w:sz w:val="22"/>
          <w:szCs w:val="22"/>
          <w:lang w:val="ru-RU"/>
        </w:rPr>
        <w:t>ООН – «водные ресурсы»</w:t>
      </w:r>
      <w:r w:rsidR="00A5521A" w:rsidRPr="00AB1D29">
        <w:rPr>
          <w:rFonts w:ascii="Times New Roman" w:hAnsi="Times New Roman" w:cs="Times New Roman"/>
          <w:sz w:val="22"/>
          <w:szCs w:val="22"/>
          <w:lang w:val="ru-RU"/>
        </w:rPr>
        <w:t>, 2018</w:t>
      </w:r>
      <w:r w:rsidR="00C7203D" w:rsidRPr="00AB1D29">
        <w:rPr>
          <w:rFonts w:ascii="Times New Roman" w:hAnsi="Times New Roman" w:cs="Times New Roman"/>
          <w:sz w:val="22"/>
          <w:szCs w:val="22"/>
          <w:lang w:val="ru-RU"/>
        </w:rPr>
        <w:t xml:space="preserve"> год</w:t>
      </w:r>
      <w:r w:rsidR="00A954DA" w:rsidRPr="00AB1D29">
        <w:rPr>
          <w:rFonts w:ascii="Times New Roman" w:hAnsi="Times New Roman" w:cs="Times New Roman"/>
          <w:sz w:val="22"/>
          <w:szCs w:val="22"/>
          <w:lang w:val="ru-RU"/>
        </w:rPr>
        <w:t>)</w:t>
      </w:r>
      <w:r w:rsidR="00E755C2" w:rsidRPr="00AB1D29">
        <w:rPr>
          <w:rFonts w:ascii="Times New Roman" w:hAnsi="Times New Roman" w:cs="Times New Roman"/>
          <w:sz w:val="22"/>
          <w:szCs w:val="22"/>
          <w:lang w:val="ru-RU"/>
        </w:rPr>
        <w:t xml:space="preserve">. </w:t>
      </w:r>
    </w:p>
    <w:p w14:paraId="0CC1E7D7" w14:textId="2526DD3D" w:rsidR="00E914C8" w:rsidRPr="00AB1D29" w:rsidRDefault="00E27188" w:rsidP="00DC3E41">
      <w:pPr>
        <w:pStyle w:val="ListParagraph"/>
        <w:numPr>
          <w:ilvl w:val="1"/>
          <w:numId w:val="7"/>
        </w:numPr>
        <w:ind w:left="851"/>
        <w:jc w:val="both"/>
        <w:rPr>
          <w:rFonts w:ascii="Times New Roman" w:hAnsi="Times New Roman" w:cs="Times New Roman"/>
          <w:b/>
          <w:sz w:val="22"/>
          <w:szCs w:val="22"/>
          <w:lang w:val="ru-RU"/>
        </w:rPr>
      </w:pPr>
      <w:r w:rsidRPr="00AB1D29">
        <w:rPr>
          <w:rFonts w:ascii="Times New Roman" w:hAnsi="Times New Roman" w:cs="Times New Roman"/>
          <w:sz w:val="22"/>
          <w:szCs w:val="22"/>
          <w:lang w:val="ru-RU"/>
        </w:rPr>
        <w:t xml:space="preserve">Региональные организации могут использовать результаты </w:t>
      </w:r>
      <w:r w:rsidR="00CD4CCF" w:rsidRPr="00AB1D29">
        <w:rPr>
          <w:rFonts w:ascii="Times New Roman" w:hAnsi="Times New Roman" w:cs="Times New Roman"/>
          <w:sz w:val="22"/>
          <w:szCs w:val="22"/>
          <w:lang w:val="ru-RU"/>
        </w:rPr>
        <w:t xml:space="preserve">мероприятия по представлению </w:t>
      </w:r>
      <w:r w:rsidRPr="00AB1D29">
        <w:rPr>
          <w:rFonts w:ascii="Times New Roman" w:hAnsi="Times New Roman" w:cs="Times New Roman"/>
          <w:sz w:val="22"/>
          <w:szCs w:val="22"/>
          <w:lang w:val="ru-RU"/>
        </w:rPr>
        <w:t>отчетно</w:t>
      </w:r>
      <w:r w:rsidR="00CD4CCF" w:rsidRPr="00AB1D29">
        <w:rPr>
          <w:rFonts w:ascii="Times New Roman" w:hAnsi="Times New Roman" w:cs="Times New Roman"/>
          <w:sz w:val="22"/>
          <w:szCs w:val="22"/>
          <w:lang w:val="ru-RU"/>
        </w:rPr>
        <w:t xml:space="preserve">сти </w:t>
      </w:r>
      <w:r w:rsidRPr="00AB1D29">
        <w:rPr>
          <w:rFonts w:ascii="Times New Roman" w:hAnsi="Times New Roman" w:cs="Times New Roman"/>
          <w:sz w:val="22"/>
          <w:szCs w:val="22"/>
          <w:lang w:val="ru-RU"/>
        </w:rPr>
        <w:t xml:space="preserve">в качестве информационного обеспечения своих </w:t>
      </w:r>
      <w:r w:rsidR="00CD4CCF" w:rsidRPr="00AB1D29">
        <w:rPr>
          <w:rFonts w:ascii="Times New Roman" w:hAnsi="Times New Roman" w:cs="Times New Roman"/>
          <w:sz w:val="22"/>
          <w:szCs w:val="22"/>
          <w:lang w:val="ru-RU"/>
        </w:rPr>
        <w:t xml:space="preserve">собственных </w:t>
      </w:r>
      <w:r w:rsidRPr="00AB1D29">
        <w:rPr>
          <w:rFonts w:ascii="Times New Roman" w:hAnsi="Times New Roman" w:cs="Times New Roman"/>
          <w:sz w:val="22"/>
          <w:szCs w:val="22"/>
          <w:lang w:val="ru-RU"/>
        </w:rPr>
        <w:t xml:space="preserve">отчетных </w:t>
      </w:r>
      <w:r w:rsidR="00CD4CCF" w:rsidRPr="00AB1D29">
        <w:rPr>
          <w:rFonts w:ascii="Times New Roman" w:hAnsi="Times New Roman" w:cs="Times New Roman"/>
          <w:sz w:val="22"/>
          <w:szCs w:val="22"/>
          <w:lang w:val="ru-RU"/>
        </w:rPr>
        <w:t>мероприятий</w:t>
      </w:r>
      <w:r w:rsidR="004B0ECE" w:rsidRPr="00AB1D29">
        <w:rPr>
          <w:rFonts w:ascii="Times New Roman" w:hAnsi="Times New Roman" w:cs="Times New Roman"/>
          <w:sz w:val="22"/>
          <w:szCs w:val="22"/>
          <w:lang w:val="ru-RU"/>
        </w:rPr>
        <w:t xml:space="preserve"> или при проведении диалога по поводу сотрудничества в области трансграничных вод на региональном уровне</w:t>
      </w:r>
      <w:r w:rsidR="00E755C2"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1C29D5" w:rsidRPr="00AB1D29">
        <w:rPr>
          <w:rFonts w:ascii="Times New Roman" w:hAnsi="Times New Roman" w:cs="Times New Roman"/>
          <w:sz w:val="22"/>
          <w:szCs w:val="22"/>
          <w:lang w:val="ru-RU"/>
        </w:rPr>
        <w:t>Например, Африканский Совет министров по водным ресурсам</w:t>
      </w:r>
      <w:r w:rsidR="00E755C2" w:rsidRPr="00AB1D29">
        <w:rPr>
          <w:rFonts w:ascii="Times New Roman" w:hAnsi="Times New Roman" w:cs="Times New Roman"/>
          <w:sz w:val="22"/>
          <w:szCs w:val="22"/>
          <w:lang w:val="ru-RU"/>
        </w:rPr>
        <w:t xml:space="preserve"> </w:t>
      </w:r>
      <w:r w:rsidR="001C29D5" w:rsidRPr="00AB1D29">
        <w:rPr>
          <w:rFonts w:ascii="Times New Roman" w:hAnsi="Times New Roman" w:cs="Times New Roman"/>
          <w:sz w:val="22"/>
          <w:szCs w:val="22"/>
          <w:lang w:val="ru-RU"/>
        </w:rPr>
        <w:t>в</w:t>
      </w:r>
      <w:r w:rsidR="00C8469C" w:rsidRPr="00AB1D29">
        <w:rPr>
          <w:rFonts w:ascii="Times New Roman" w:hAnsi="Times New Roman" w:cs="Times New Roman"/>
          <w:sz w:val="22"/>
          <w:szCs w:val="22"/>
          <w:lang w:val="ru-RU"/>
        </w:rPr>
        <w:t>ключил</w:t>
      </w:r>
      <w:r w:rsidR="001C29D5" w:rsidRPr="00AB1D29">
        <w:rPr>
          <w:rFonts w:ascii="Times New Roman" w:hAnsi="Times New Roman" w:cs="Times New Roman"/>
          <w:sz w:val="22"/>
          <w:szCs w:val="22"/>
          <w:lang w:val="ru-RU"/>
        </w:rPr>
        <w:t xml:space="preserve"> </w:t>
      </w:r>
      <w:r w:rsidR="00C8469C" w:rsidRPr="00AB1D29">
        <w:rPr>
          <w:rFonts w:ascii="Times New Roman" w:hAnsi="Times New Roman" w:cs="Times New Roman"/>
          <w:sz w:val="22"/>
          <w:szCs w:val="22"/>
          <w:lang w:val="ru-RU"/>
        </w:rPr>
        <w:t xml:space="preserve">в несколько международных соглашений и региональных обязательств </w:t>
      </w:r>
      <w:r w:rsidR="001C29D5" w:rsidRPr="00AB1D29">
        <w:rPr>
          <w:rFonts w:ascii="Times New Roman" w:hAnsi="Times New Roman" w:cs="Times New Roman"/>
          <w:sz w:val="22"/>
          <w:szCs w:val="22"/>
          <w:lang w:val="ru-RU"/>
        </w:rPr>
        <w:t>согласованный процесс мониторинг</w:t>
      </w:r>
      <w:r w:rsidR="00C8469C" w:rsidRPr="00AB1D29">
        <w:rPr>
          <w:rFonts w:ascii="Times New Roman" w:hAnsi="Times New Roman" w:cs="Times New Roman"/>
          <w:sz w:val="22"/>
          <w:szCs w:val="22"/>
          <w:lang w:val="ru-RU"/>
        </w:rPr>
        <w:t>а</w:t>
      </w:r>
      <w:r w:rsidR="001C29D5" w:rsidRPr="00AB1D29">
        <w:rPr>
          <w:rFonts w:ascii="Times New Roman" w:hAnsi="Times New Roman" w:cs="Times New Roman"/>
          <w:sz w:val="22"/>
          <w:szCs w:val="22"/>
          <w:lang w:val="ru-RU"/>
        </w:rPr>
        <w:t xml:space="preserve"> и представлени</w:t>
      </w:r>
      <w:r w:rsidR="00C8469C" w:rsidRPr="00AB1D29">
        <w:rPr>
          <w:rFonts w:ascii="Times New Roman" w:hAnsi="Times New Roman" w:cs="Times New Roman"/>
          <w:sz w:val="22"/>
          <w:szCs w:val="22"/>
          <w:lang w:val="ru-RU"/>
        </w:rPr>
        <w:t>я</w:t>
      </w:r>
      <w:r w:rsidR="001C29D5" w:rsidRPr="00AB1D29">
        <w:rPr>
          <w:rFonts w:ascii="Times New Roman" w:hAnsi="Times New Roman" w:cs="Times New Roman"/>
          <w:sz w:val="22"/>
          <w:szCs w:val="22"/>
          <w:lang w:val="ru-RU"/>
        </w:rPr>
        <w:t xml:space="preserve"> отчетности по </w:t>
      </w:r>
      <w:r w:rsidR="00CD4CCF" w:rsidRPr="00AB1D29">
        <w:rPr>
          <w:rFonts w:ascii="Times New Roman" w:hAnsi="Times New Roman" w:cs="Times New Roman"/>
          <w:sz w:val="22"/>
          <w:szCs w:val="22"/>
          <w:lang w:val="ru-RU"/>
        </w:rPr>
        <w:t>задачам</w:t>
      </w:r>
      <w:r w:rsidR="001563BA" w:rsidRPr="00AB1D29">
        <w:rPr>
          <w:rFonts w:ascii="Times New Roman" w:hAnsi="Times New Roman" w:cs="Times New Roman"/>
          <w:sz w:val="22"/>
          <w:szCs w:val="22"/>
          <w:lang w:val="ru-RU"/>
        </w:rPr>
        <w:t xml:space="preserve"> </w:t>
      </w:r>
      <w:r w:rsidR="00CD4CCF" w:rsidRPr="00AB1D29">
        <w:rPr>
          <w:rFonts w:ascii="Times New Roman" w:hAnsi="Times New Roman" w:cs="Times New Roman"/>
          <w:sz w:val="22"/>
          <w:szCs w:val="22"/>
          <w:lang w:val="ru-RU"/>
        </w:rPr>
        <w:t>по воде и санитарии</w:t>
      </w:r>
      <w:r w:rsidR="001563BA" w:rsidRPr="00AB1D29">
        <w:rPr>
          <w:rFonts w:ascii="Times New Roman" w:hAnsi="Times New Roman" w:cs="Times New Roman"/>
          <w:sz w:val="22"/>
          <w:szCs w:val="22"/>
          <w:lang w:val="ru-RU"/>
        </w:rPr>
        <w:t xml:space="preserve"> </w:t>
      </w:r>
      <w:r w:rsidR="005479F5" w:rsidRPr="00AB1D29">
        <w:rPr>
          <w:rFonts w:ascii="Times New Roman" w:hAnsi="Times New Roman" w:cs="Times New Roman"/>
          <w:sz w:val="22"/>
          <w:szCs w:val="22"/>
          <w:lang w:val="ru-RU"/>
        </w:rPr>
        <w:t>(</w:t>
      </w:r>
      <w:r w:rsidR="00E73803" w:rsidRPr="00AB1D29">
        <w:rPr>
          <w:rFonts w:ascii="Times New Roman" w:hAnsi="Times New Roman" w:cs="Times New Roman"/>
          <w:sz w:val="22"/>
          <w:szCs w:val="22"/>
          <w:lang w:val="ru-RU"/>
        </w:rPr>
        <w:t>Африканский Совет министров по водным ресурсам</w:t>
      </w:r>
      <w:r w:rsidR="00A5521A" w:rsidRPr="00AB1D29">
        <w:rPr>
          <w:rFonts w:ascii="Times New Roman" w:hAnsi="Times New Roman" w:cs="Times New Roman"/>
          <w:sz w:val="22"/>
          <w:szCs w:val="22"/>
          <w:lang w:val="ru-RU"/>
        </w:rPr>
        <w:t>, 2019</w:t>
      </w:r>
      <w:r w:rsidR="00CD4CCF" w:rsidRPr="00AB1D29">
        <w:rPr>
          <w:rFonts w:ascii="Times New Roman" w:hAnsi="Times New Roman" w:cs="Times New Roman"/>
          <w:sz w:val="22"/>
          <w:szCs w:val="22"/>
          <w:lang w:val="ru-RU"/>
        </w:rPr>
        <w:t xml:space="preserve"> г.</w:t>
      </w:r>
      <w:r w:rsidR="005479F5"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r w:rsidR="00E73803" w:rsidRPr="00AB1D29">
        <w:rPr>
          <w:rFonts w:ascii="Times New Roman" w:hAnsi="Times New Roman" w:cs="Times New Roman"/>
          <w:sz w:val="22"/>
          <w:szCs w:val="22"/>
          <w:lang w:val="ru-RU"/>
        </w:rPr>
        <w:t xml:space="preserve">Еще одним примером является то, как Экономическая и социальная комиссия </w:t>
      </w:r>
      <w:r w:rsidR="00CD4CCF" w:rsidRPr="00AB1D29">
        <w:rPr>
          <w:rFonts w:ascii="Times New Roman" w:hAnsi="Times New Roman" w:cs="Times New Roman"/>
          <w:sz w:val="22"/>
          <w:szCs w:val="22"/>
          <w:lang w:val="ru-RU"/>
        </w:rPr>
        <w:t>для</w:t>
      </w:r>
      <w:r w:rsidR="00E73803" w:rsidRPr="00AB1D29">
        <w:rPr>
          <w:rFonts w:ascii="Times New Roman" w:hAnsi="Times New Roman" w:cs="Times New Roman"/>
          <w:sz w:val="22"/>
          <w:szCs w:val="22"/>
          <w:lang w:val="ru-RU"/>
        </w:rPr>
        <w:t xml:space="preserve"> Западной Азии использовала </w:t>
      </w:r>
      <w:r w:rsidR="00CD4CCF" w:rsidRPr="00AB1D29">
        <w:rPr>
          <w:rFonts w:ascii="Times New Roman" w:hAnsi="Times New Roman" w:cs="Times New Roman"/>
          <w:sz w:val="22"/>
          <w:szCs w:val="22"/>
          <w:lang w:val="ru-RU"/>
        </w:rPr>
        <w:t xml:space="preserve">отчетность по </w:t>
      </w:r>
      <w:r w:rsidR="00E73803" w:rsidRPr="00AB1D29">
        <w:rPr>
          <w:rFonts w:ascii="Times New Roman" w:hAnsi="Times New Roman" w:cs="Times New Roman"/>
          <w:sz w:val="22"/>
          <w:szCs w:val="22"/>
          <w:lang w:val="ru-RU"/>
        </w:rPr>
        <w:t>показател</w:t>
      </w:r>
      <w:r w:rsidR="00CD4CCF" w:rsidRPr="00AB1D29">
        <w:rPr>
          <w:rFonts w:ascii="Times New Roman" w:hAnsi="Times New Roman" w:cs="Times New Roman"/>
          <w:sz w:val="22"/>
          <w:szCs w:val="22"/>
          <w:lang w:val="ru-RU"/>
        </w:rPr>
        <w:t>ю</w:t>
      </w:r>
      <w:r w:rsidR="00E73803" w:rsidRPr="00AB1D29">
        <w:rPr>
          <w:rFonts w:ascii="Times New Roman" w:hAnsi="Times New Roman" w:cs="Times New Roman"/>
          <w:sz w:val="22"/>
          <w:szCs w:val="22"/>
          <w:lang w:val="ru-RU"/>
        </w:rPr>
        <w:t xml:space="preserve"> </w:t>
      </w:r>
      <w:r w:rsidR="005479F5" w:rsidRPr="00AB1D29">
        <w:rPr>
          <w:rFonts w:ascii="Times New Roman" w:hAnsi="Times New Roman" w:cs="Times New Roman"/>
          <w:sz w:val="22"/>
          <w:szCs w:val="22"/>
          <w:lang w:val="ru-RU"/>
        </w:rPr>
        <w:t xml:space="preserve">6.5.2 </w:t>
      </w:r>
      <w:r w:rsidR="00E73803" w:rsidRPr="00AB1D29">
        <w:rPr>
          <w:rFonts w:ascii="Times New Roman" w:hAnsi="Times New Roman" w:cs="Times New Roman"/>
          <w:sz w:val="22"/>
          <w:szCs w:val="22"/>
          <w:lang w:val="ru-RU"/>
        </w:rPr>
        <w:t>ЦУР для оценки того, как продвигается сотрудничество в области трансграничных вод в Арабском регионе</w:t>
      </w:r>
      <w:r w:rsidR="005479F5" w:rsidRPr="00AB1D29">
        <w:rPr>
          <w:rFonts w:ascii="Times New Roman" w:hAnsi="Times New Roman" w:cs="Times New Roman"/>
          <w:sz w:val="22"/>
          <w:szCs w:val="22"/>
          <w:lang w:val="ru-RU"/>
        </w:rPr>
        <w:t xml:space="preserve"> (</w:t>
      </w:r>
      <w:r w:rsidR="00E73803" w:rsidRPr="00AB1D29">
        <w:rPr>
          <w:rFonts w:ascii="Times New Roman" w:hAnsi="Times New Roman" w:cs="Times New Roman"/>
          <w:sz w:val="22"/>
          <w:szCs w:val="22"/>
          <w:lang w:val="ru-RU"/>
        </w:rPr>
        <w:t>Э</w:t>
      </w:r>
      <w:r w:rsidR="000A7374" w:rsidRPr="00AB1D29">
        <w:rPr>
          <w:rFonts w:ascii="Times New Roman" w:hAnsi="Times New Roman" w:cs="Times New Roman"/>
          <w:sz w:val="22"/>
          <w:szCs w:val="22"/>
          <w:lang w:val="ru-RU"/>
        </w:rPr>
        <w:t>СКЗА</w:t>
      </w:r>
      <w:r w:rsidR="00A5521A" w:rsidRPr="00AB1D29">
        <w:rPr>
          <w:rFonts w:ascii="Times New Roman" w:hAnsi="Times New Roman" w:cs="Times New Roman"/>
          <w:sz w:val="22"/>
          <w:szCs w:val="22"/>
          <w:lang w:val="ru-RU"/>
        </w:rPr>
        <w:t>, 2018</w:t>
      </w:r>
      <w:r w:rsidR="000A7374" w:rsidRPr="00AB1D29">
        <w:rPr>
          <w:rFonts w:ascii="Times New Roman" w:hAnsi="Times New Roman" w:cs="Times New Roman"/>
          <w:sz w:val="22"/>
          <w:szCs w:val="22"/>
          <w:lang w:val="ru-RU"/>
        </w:rPr>
        <w:t xml:space="preserve"> г.</w:t>
      </w:r>
      <w:r w:rsidR="005479F5" w:rsidRPr="00AB1D29">
        <w:rPr>
          <w:rFonts w:ascii="Times New Roman" w:hAnsi="Times New Roman" w:cs="Times New Roman"/>
          <w:sz w:val="22"/>
          <w:szCs w:val="22"/>
          <w:lang w:val="ru-RU"/>
        </w:rPr>
        <w:t>).</w:t>
      </w:r>
      <w:r w:rsidR="004F55C0" w:rsidRPr="00AB1D29">
        <w:rPr>
          <w:rFonts w:ascii="Times New Roman" w:hAnsi="Times New Roman" w:cs="Times New Roman"/>
          <w:sz w:val="22"/>
          <w:szCs w:val="22"/>
          <w:lang w:val="ru-RU"/>
        </w:rPr>
        <w:t xml:space="preserve"> </w:t>
      </w:r>
    </w:p>
    <w:p w14:paraId="228F945D" w14:textId="665405F8" w:rsidR="006A6429" w:rsidRPr="00AB1D29" w:rsidRDefault="006A6429" w:rsidP="00DC3E41">
      <w:pPr>
        <w:rPr>
          <w:lang w:val="ru-RU"/>
        </w:rPr>
      </w:pPr>
    </w:p>
    <w:p w14:paraId="1C4DB549" w14:textId="1C6F3BC1" w:rsidR="005479F5" w:rsidRPr="00AB1D29" w:rsidRDefault="005479F5" w:rsidP="00DC3E41">
      <w:pPr>
        <w:rPr>
          <w:b/>
          <w:lang w:val="ru-RU"/>
        </w:rPr>
      </w:pPr>
    </w:p>
    <w:p w14:paraId="453CF106" w14:textId="77777777" w:rsidR="00AA6297" w:rsidRPr="00AB1D29" w:rsidRDefault="00AA6297" w:rsidP="00DC3E41">
      <w:pPr>
        <w:rPr>
          <w:b/>
          <w:lang w:val="ru-RU"/>
        </w:rPr>
      </w:pPr>
    </w:p>
    <w:p w14:paraId="126F3A2F" w14:textId="1E570A87" w:rsidR="006A6429" w:rsidRPr="00AB1D29" w:rsidRDefault="002C329B" w:rsidP="00DC3E41">
      <w:pPr>
        <w:rPr>
          <w:rFonts w:asciiTheme="majorBidi" w:hAnsiTheme="majorBidi" w:cstheme="majorBidi"/>
          <w:lang w:val="ru-RU"/>
        </w:rPr>
      </w:pPr>
      <w:r w:rsidRPr="00AB1D29">
        <w:rPr>
          <w:rFonts w:asciiTheme="majorBidi" w:hAnsiTheme="majorBidi" w:cstheme="majorBidi"/>
          <w:b/>
          <w:noProof/>
        </w:rPr>
        <w:lastRenderedPageBreak/>
        <mc:AlternateContent>
          <mc:Choice Requires="wps">
            <w:drawing>
              <wp:anchor distT="0" distB="0" distL="114300" distR="114300" simplePos="0" relativeHeight="251683840" behindDoc="0" locked="0" layoutInCell="1" allowOverlap="1" wp14:anchorId="36A8F2B0" wp14:editId="08424708">
                <wp:simplePos x="0" y="0"/>
                <wp:positionH relativeFrom="column">
                  <wp:posOffset>108585</wp:posOffset>
                </wp:positionH>
                <wp:positionV relativeFrom="paragraph">
                  <wp:posOffset>177165</wp:posOffset>
                </wp:positionV>
                <wp:extent cx="5828030" cy="6477000"/>
                <wp:effectExtent l="0" t="0" r="20320" b="19050"/>
                <wp:wrapSquare wrapText="bothSides"/>
                <wp:docPr id="10" name="Text Box 10"/>
                <wp:cNvGraphicFramePr/>
                <a:graphic xmlns:a="http://schemas.openxmlformats.org/drawingml/2006/main">
                  <a:graphicData uri="http://schemas.microsoft.com/office/word/2010/wordprocessingShape">
                    <wps:wsp>
                      <wps:cNvSpPr txBox="1"/>
                      <wps:spPr>
                        <a:xfrm>
                          <a:off x="0" y="0"/>
                          <a:ext cx="5828030" cy="6477000"/>
                        </a:xfrm>
                        <a:prstGeom prst="rect">
                          <a:avLst/>
                        </a:prstGeom>
                        <a:solidFill>
                          <a:schemeClr val="bg1">
                            <a:lumMod val="95000"/>
                          </a:schemeClr>
                        </a:solidFill>
                        <a:ln w="6350">
                          <a:solidFill>
                            <a:schemeClr val="bg1">
                              <a:lumMod val="85000"/>
                            </a:schemeClr>
                          </a:solidFill>
                        </a:ln>
                      </wps:spPr>
                      <wps:txbx>
                        <w:txbxContent>
                          <w:p w14:paraId="58913F5A" w14:textId="77777777" w:rsidR="001C2D2B" w:rsidRDefault="001C2D2B" w:rsidP="002B6541">
                            <w:pPr>
                              <w:jc w:val="center"/>
                              <w:rPr>
                                <w:b/>
                                <w:sz w:val="22"/>
                                <w:szCs w:val="22"/>
                              </w:rPr>
                            </w:pPr>
                          </w:p>
                          <w:p w14:paraId="6A355880" w14:textId="08EEBB9F" w:rsidR="001C2D2B" w:rsidRPr="003C5FC9" w:rsidRDefault="001C2D2B" w:rsidP="003C5FC9">
                            <w:pPr>
                              <w:jc w:val="center"/>
                              <w:rPr>
                                <w:b/>
                                <w:sz w:val="22"/>
                                <w:szCs w:val="22"/>
                                <w:lang w:val="ru-RU"/>
                              </w:rPr>
                            </w:pPr>
                            <w:r w:rsidRPr="003C5FC9">
                              <w:rPr>
                                <w:b/>
                                <w:sz w:val="22"/>
                                <w:szCs w:val="22"/>
                                <w:lang w:val="ru-RU"/>
                              </w:rPr>
                              <w:t xml:space="preserve">Советы по заполнению </w:t>
                            </w:r>
                            <w:r>
                              <w:rPr>
                                <w:b/>
                                <w:sz w:val="22"/>
                                <w:szCs w:val="22"/>
                                <w:lang w:val="ru-RU"/>
                              </w:rPr>
                              <w:t>типовой формы</w:t>
                            </w:r>
                            <w:r w:rsidRPr="003C5FC9">
                              <w:rPr>
                                <w:b/>
                                <w:sz w:val="22"/>
                                <w:szCs w:val="22"/>
                                <w:lang w:val="ru-RU"/>
                              </w:rPr>
                              <w:t xml:space="preserve"> отчет</w:t>
                            </w:r>
                            <w:r>
                              <w:rPr>
                                <w:b/>
                                <w:sz w:val="22"/>
                                <w:szCs w:val="22"/>
                                <w:lang w:val="ru-RU"/>
                              </w:rPr>
                              <w:t>ности</w:t>
                            </w:r>
                          </w:p>
                          <w:p w14:paraId="1B910450" w14:textId="77777777" w:rsidR="001C2D2B" w:rsidRPr="003C5FC9" w:rsidRDefault="001C2D2B" w:rsidP="003C5FC9">
                            <w:pPr>
                              <w:jc w:val="both"/>
                              <w:rPr>
                                <w:sz w:val="22"/>
                                <w:szCs w:val="22"/>
                                <w:lang w:val="ru-RU"/>
                              </w:rPr>
                            </w:pPr>
                          </w:p>
                          <w:p w14:paraId="255F346D" w14:textId="7EA72285" w:rsidR="001C2D2B" w:rsidRPr="009F2D84" w:rsidRDefault="001C2D2B" w:rsidP="003C5FC9">
                            <w:pPr>
                              <w:jc w:val="both"/>
                              <w:rPr>
                                <w:b/>
                                <w:sz w:val="22"/>
                                <w:szCs w:val="22"/>
                                <w:lang w:val="ru-RU"/>
                              </w:rPr>
                            </w:pPr>
                            <w:r>
                              <w:rPr>
                                <w:sz w:val="22"/>
                                <w:szCs w:val="22"/>
                                <w:lang w:val="ru-RU"/>
                              </w:rPr>
                              <w:t>В разделе ниже</w:t>
                            </w:r>
                            <w:r w:rsidRPr="003C5FC9">
                              <w:rPr>
                                <w:sz w:val="22"/>
                                <w:szCs w:val="22"/>
                                <w:lang w:val="ru-RU"/>
                              </w:rPr>
                              <w:t xml:space="preserve"> пр</w:t>
                            </w:r>
                            <w:r>
                              <w:rPr>
                                <w:sz w:val="22"/>
                                <w:szCs w:val="22"/>
                                <w:lang w:val="ru-RU"/>
                              </w:rPr>
                              <w:t>едставлены</w:t>
                            </w:r>
                            <w:r w:rsidRPr="003C5FC9">
                              <w:rPr>
                                <w:sz w:val="22"/>
                                <w:szCs w:val="22"/>
                                <w:lang w:val="ru-RU"/>
                              </w:rPr>
                              <w:t xml:space="preserve"> рекомендации по</w:t>
                            </w:r>
                            <w:r>
                              <w:rPr>
                                <w:sz w:val="22"/>
                                <w:szCs w:val="22"/>
                                <w:lang w:val="ru-RU"/>
                              </w:rPr>
                              <w:t xml:space="preserve"> тому, как ответить на</w:t>
                            </w:r>
                            <w:r w:rsidRPr="003C5FC9">
                              <w:rPr>
                                <w:sz w:val="22"/>
                                <w:szCs w:val="22"/>
                                <w:lang w:val="ru-RU"/>
                              </w:rPr>
                              <w:t xml:space="preserve"> отдельны</w:t>
                            </w:r>
                            <w:r>
                              <w:rPr>
                                <w:sz w:val="22"/>
                                <w:szCs w:val="22"/>
                                <w:lang w:val="ru-RU"/>
                              </w:rPr>
                              <w:t>е</w:t>
                            </w:r>
                            <w:r w:rsidRPr="003C5FC9">
                              <w:rPr>
                                <w:sz w:val="22"/>
                                <w:szCs w:val="22"/>
                                <w:lang w:val="ru-RU"/>
                              </w:rPr>
                              <w:t xml:space="preserve"> вопрос</w:t>
                            </w:r>
                            <w:r>
                              <w:rPr>
                                <w:sz w:val="22"/>
                                <w:szCs w:val="22"/>
                                <w:lang w:val="ru-RU"/>
                              </w:rPr>
                              <w:t>ы</w:t>
                            </w:r>
                            <w:r w:rsidRPr="003C5FC9">
                              <w:rPr>
                                <w:sz w:val="22"/>
                                <w:szCs w:val="22"/>
                                <w:lang w:val="ru-RU"/>
                              </w:rPr>
                              <w:t xml:space="preserve"> и</w:t>
                            </w:r>
                            <w:r>
                              <w:rPr>
                                <w:sz w:val="22"/>
                                <w:szCs w:val="22"/>
                                <w:lang w:val="ru-RU"/>
                              </w:rPr>
                              <w:t xml:space="preserve"> </w:t>
                            </w:r>
                            <w:r w:rsidRPr="009F2D84">
                              <w:rPr>
                                <w:sz w:val="22"/>
                                <w:szCs w:val="22"/>
                                <w:lang w:val="ru-RU"/>
                              </w:rPr>
                              <w:t>заполнить разделы типовой формы отчетности. Здесь представлен ряд более общих советов по заполнению типовой формы отчетности:</w:t>
                            </w:r>
                            <w:r w:rsidRPr="009F2D84">
                              <w:rPr>
                                <w:b/>
                                <w:sz w:val="22"/>
                                <w:szCs w:val="22"/>
                                <w:lang w:val="ru-RU"/>
                              </w:rPr>
                              <w:t xml:space="preserve"> </w:t>
                            </w:r>
                          </w:p>
                          <w:p w14:paraId="506AF863" w14:textId="77777777" w:rsidR="001C2D2B" w:rsidRPr="009F2D84" w:rsidRDefault="001C2D2B" w:rsidP="003C5FC9">
                            <w:pPr>
                              <w:jc w:val="both"/>
                              <w:rPr>
                                <w:b/>
                                <w:sz w:val="22"/>
                                <w:szCs w:val="22"/>
                                <w:lang w:val="ru-RU"/>
                              </w:rPr>
                            </w:pPr>
                          </w:p>
                          <w:p w14:paraId="32C7D00C" w14:textId="7236509D"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ответах на открытые вопросы, убедитесь, что ответы лаконичные и в то же время раскрывающие “смысл истории”. </w:t>
                            </w:r>
                          </w:p>
                          <w:p w14:paraId="36852D48" w14:textId="77777777" w:rsidR="001C2D2B" w:rsidRPr="009F2D84" w:rsidRDefault="001C2D2B" w:rsidP="003C5FC9">
                            <w:pPr>
                              <w:jc w:val="both"/>
                              <w:rPr>
                                <w:b/>
                                <w:sz w:val="22"/>
                                <w:szCs w:val="22"/>
                                <w:lang w:val="ru-RU"/>
                              </w:rPr>
                            </w:pPr>
                          </w:p>
                          <w:p w14:paraId="2E270397" w14:textId="5438BF6D"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необходимости предоставте ссылки на дополнительную справочную информацию, такую как веб-страницы проектов и программ, веб-сайты речных бассейновых организаций, карты трансграничных вод и тексты соглашений и других договоренностей. </w:t>
                            </w:r>
                          </w:p>
                          <w:p w14:paraId="29C188EE" w14:textId="77777777" w:rsidR="001C2D2B" w:rsidRPr="009F2D84" w:rsidRDefault="001C2D2B" w:rsidP="003C5FC9">
                            <w:pPr>
                              <w:jc w:val="both"/>
                              <w:rPr>
                                <w:b/>
                                <w:sz w:val="22"/>
                                <w:szCs w:val="22"/>
                                <w:lang w:val="ru-RU"/>
                              </w:rPr>
                            </w:pPr>
                          </w:p>
                          <w:p w14:paraId="1A6C8359" w14:textId="2815EF80"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Рассмотрите возможность отправки проекта типовой формы отчетности в ЕЭК и ЮНЕСКО для получения обратной связи до официального представления формы.</w:t>
                            </w:r>
                          </w:p>
                          <w:p w14:paraId="691D7FAA" w14:textId="77777777" w:rsidR="001C2D2B" w:rsidRPr="009F2D84" w:rsidRDefault="001C2D2B" w:rsidP="003C5FC9">
                            <w:pPr>
                              <w:jc w:val="both"/>
                              <w:rPr>
                                <w:b/>
                                <w:sz w:val="22"/>
                                <w:szCs w:val="22"/>
                                <w:lang w:val="ru-RU"/>
                              </w:rPr>
                            </w:pPr>
                          </w:p>
                          <w:p w14:paraId="4C9D7C5B" w14:textId="5F538468"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Тщательно и заблаговременно спланируйте процесс проведения отчетности, с тем чтобы обеспечить представление докладов к крайнему сроку в июне. </w:t>
                            </w:r>
                          </w:p>
                          <w:p w14:paraId="50B87C4F" w14:textId="77777777" w:rsidR="001C2D2B" w:rsidRPr="009F2D84" w:rsidRDefault="001C2D2B" w:rsidP="003C5FC9">
                            <w:pPr>
                              <w:jc w:val="both"/>
                              <w:rPr>
                                <w:b/>
                                <w:sz w:val="22"/>
                                <w:szCs w:val="22"/>
                                <w:lang w:val="ru-RU"/>
                              </w:rPr>
                            </w:pPr>
                          </w:p>
                          <w:p w14:paraId="5085C6F4" w14:textId="5BE10DD2"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Проверьте ответы на несоответствия, особенно что касается показателя 6.5.2 ЦУР в отношении критерия, по которому  механизм сотрудничества считается «действующим», а также возможные несоответствия в подробных ответов в разделе </w:t>
                            </w:r>
                            <w:r w:rsidRPr="009F2D84">
                              <w:rPr>
                                <w:rFonts w:ascii="Times New Roman" w:hAnsi="Times New Roman" w:cs="Times New Roman"/>
                                <w:b/>
                                <w:sz w:val="22"/>
                                <w:szCs w:val="22"/>
                              </w:rPr>
                              <w:t>II</w:t>
                            </w:r>
                            <w:r w:rsidRPr="009F2D84">
                              <w:rPr>
                                <w:rFonts w:ascii="Times New Roman" w:hAnsi="Times New Roman" w:cs="Times New Roman"/>
                                <w:b/>
                                <w:sz w:val="22"/>
                                <w:szCs w:val="22"/>
                                <w:lang w:val="ru-RU"/>
                              </w:rPr>
                              <w:t xml:space="preserve">, в частности на вопросы 1 и 2 (бассейны и механизмы сотрудничества), 3 (совместные органы), 4 (цели, стратегии и планы) и 6 (обмен данными). </w:t>
                            </w:r>
                          </w:p>
                          <w:p w14:paraId="372E59D4" w14:textId="28D340A8" w:rsidR="001C2D2B" w:rsidRPr="009F2D84" w:rsidRDefault="001C2D2B" w:rsidP="009F2D84">
                            <w:pPr>
                              <w:ind w:firstLine="60"/>
                              <w:jc w:val="both"/>
                              <w:rPr>
                                <w:b/>
                                <w:sz w:val="22"/>
                                <w:szCs w:val="22"/>
                                <w:lang w:val="ru-RU"/>
                              </w:rPr>
                            </w:pPr>
                          </w:p>
                          <w:p w14:paraId="0838F608" w14:textId="0B814437"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Не забудьте сообщить обо всех трансграничных реках, озерах и водоносных горизонтах, даже если соглашение или другая договоренность и/или совместный орган еще не созданы. </w:t>
                            </w:r>
                          </w:p>
                          <w:p w14:paraId="0BF3B1A8" w14:textId="77777777" w:rsidR="001C2D2B" w:rsidRPr="009F2D84" w:rsidRDefault="001C2D2B" w:rsidP="003C5FC9">
                            <w:pPr>
                              <w:jc w:val="both"/>
                              <w:rPr>
                                <w:b/>
                                <w:sz w:val="22"/>
                                <w:szCs w:val="22"/>
                                <w:lang w:val="ru-RU"/>
                              </w:rPr>
                            </w:pPr>
                          </w:p>
                          <w:p w14:paraId="5C39B659" w14:textId="12EF602D"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Нет никаких призов за первое место! Отчетность представляет собой коллективное мероприятие, направленное на достижение общего понимания прогресса в осуществлении трансграничного водного сотрудничества и выявление областей, которые необходимо улучшить. Поэтому страны не извлекают выгоды из недооценки или переоценки нынешнего прогресса в осуществлении механизмов сотрудничества.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8F2B0" id="Text Box 10" o:spid="_x0000_s1038" type="#_x0000_t202" style="position:absolute;margin-left:8.55pt;margin-top:13.95pt;width:458.9pt;height:51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" fillcolor="#f2f2f2 [3052]" strokecolor="#d8d8d8 [2732]" strokeweight=".5pt">
                <v:textbox>
                  <w:txbxContent>
                    <w:p w14:paraId="58913F5A" w14:textId="77777777" w:rsidR="001C2D2B" w:rsidRDefault="001C2D2B" w:rsidP="002B6541">
                      <w:pPr>
                        <w:jc w:val="center"/>
                        <w:rPr>
                          <w:b/>
                          <w:sz w:val="22"/>
                          <w:szCs w:val="22"/>
                        </w:rPr>
                      </w:pPr>
                    </w:p>
                    <w:p w14:paraId="6A355880" w14:textId="08EEBB9F" w:rsidR="001C2D2B" w:rsidRPr="003C5FC9" w:rsidRDefault="001C2D2B" w:rsidP="003C5FC9">
                      <w:pPr>
                        <w:jc w:val="center"/>
                        <w:rPr>
                          <w:b/>
                          <w:sz w:val="22"/>
                          <w:szCs w:val="22"/>
                          <w:lang w:val="ru-RU"/>
                        </w:rPr>
                      </w:pPr>
                      <w:r w:rsidRPr="003C5FC9">
                        <w:rPr>
                          <w:b/>
                          <w:sz w:val="22"/>
                          <w:szCs w:val="22"/>
                          <w:lang w:val="ru-RU"/>
                        </w:rPr>
                        <w:t xml:space="preserve">Советы по заполнению </w:t>
                      </w:r>
                      <w:r>
                        <w:rPr>
                          <w:b/>
                          <w:sz w:val="22"/>
                          <w:szCs w:val="22"/>
                          <w:lang w:val="ru-RU"/>
                        </w:rPr>
                        <w:t>типовой формы</w:t>
                      </w:r>
                      <w:r w:rsidRPr="003C5FC9">
                        <w:rPr>
                          <w:b/>
                          <w:sz w:val="22"/>
                          <w:szCs w:val="22"/>
                          <w:lang w:val="ru-RU"/>
                        </w:rPr>
                        <w:t xml:space="preserve"> отчет</w:t>
                      </w:r>
                      <w:r>
                        <w:rPr>
                          <w:b/>
                          <w:sz w:val="22"/>
                          <w:szCs w:val="22"/>
                          <w:lang w:val="ru-RU"/>
                        </w:rPr>
                        <w:t>ности</w:t>
                      </w:r>
                    </w:p>
                    <w:p w14:paraId="1B910450" w14:textId="77777777" w:rsidR="001C2D2B" w:rsidRPr="003C5FC9" w:rsidRDefault="001C2D2B" w:rsidP="003C5FC9">
                      <w:pPr>
                        <w:jc w:val="both"/>
                        <w:rPr>
                          <w:sz w:val="22"/>
                          <w:szCs w:val="22"/>
                          <w:lang w:val="ru-RU"/>
                        </w:rPr>
                      </w:pPr>
                    </w:p>
                    <w:p w14:paraId="255F346D" w14:textId="7EA72285" w:rsidR="001C2D2B" w:rsidRPr="009F2D84" w:rsidRDefault="001C2D2B" w:rsidP="003C5FC9">
                      <w:pPr>
                        <w:jc w:val="both"/>
                        <w:rPr>
                          <w:b/>
                          <w:sz w:val="22"/>
                          <w:szCs w:val="22"/>
                          <w:lang w:val="ru-RU"/>
                        </w:rPr>
                      </w:pPr>
                      <w:r>
                        <w:rPr>
                          <w:sz w:val="22"/>
                          <w:szCs w:val="22"/>
                          <w:lang w:val="ru-RU"/>
                        </w:rPr>
                        <w:t>В разделе ниже</w:t>
                      </w:r>
                      <w:r w:rsidRPr="003C5FC9">
                        <w:rPr>
                          <w:sz w:val="22"/>
                          <w:szCs w:val="22"/>
                          <w:lang w:val="ru-RU"/>
                        </w:rPr>
                        <w:t xml:space="preserve"> пр</w:t>
                      </w:r>
                      <w:r>
                        <w:rPr>
                          <w:sz w:val="22"/>
                          <w:szCs w:val="22"/>
                          <w:lang w:val="ru-RU"/>
                        </w:rPr>
                        <w:t>едставлены</w:t>
                      </w:r>
                      <w:r w:rsidRPr="003C5FC9">
                        <w:rPr>
                          <w:sz w:val="22"/>
                          <w:szCs w:val="22"/>
                          <w:lang w:val="ru-RU"/>
                        </w:rPr>
                        <w:t xml:space="preserve"> рекомендации по</w:t>
                      </w:r>
                      <w:r>
                        <w:rPr>
                          <w:sz w:val="22"/>
                          <w:szCs w:val="22"/>
                          <w:lang w:val="ru-RU"/>
                        </w:rPr>
                        <w:t xml:space="preserve"> тому, как ответить на</w:t>
                      </w:r>
                      <w:r w:rsidRPr="003C5FC9">
                        <w:rPr>
                          <w:sz w:val="22"/>
                          <w:szCs w:val="22"/>
                          <w:lang w:val="ru-RU"/>
                        </w:rPr>
                        <w:t xml:space="preserve"> отдельны</w:t>
                      </w:r>
                      <w:r>
                        <w:rPr>
                          <w:sz w:val="22"/>
                          <w:szCs w:val="22"/>
                          <w:lang w:val="ru-RU"/>
                        </w:rPr>
                        <w:t>е</w:t>
                      </w:r>
                      <w:r w:rsidRPr="003C5FC9">
                        <w:rPr>
                          <w:sz w:val="22"/>
                          <w:szCs w:val="22"/>
                          <w:lang w:val="ru-RU"/>
                        </w:rPr>
                        <w:t xml:space="preserve"> вопрос</w:t>
                      </w:r>
                      <w:r>
                        <w:rPr>
                          <w:sz w:val="22"/>
                          <w:szCs w:val="22"/>
                          <w:lang w:val="ru-RU"/>
                        </w:rPr>
                        <w:t>ы</w:t>
                      </w:r>
                      <w:r w:rsidRPr="003C5FC9">
                        <w:rPr>
                          <w:sz w:val="22"/>
                          <w:szCs w:val="22"/>
                          <w:lang w:val="ru-RU"/>
                        </w:rPr>
                        <w:t xml:space="preserve"> и</w:t>
                      </w:r>
                      <w:r>
                        <w:rPr>
                          <w:sz w:val="22"/>
                          <w:szCs w:val="22"/>
                          <w:lang w:val="ru-RU"/>
                        </w:rPr>
                        <w:t xml:space="preserve"> </w:t>
                      </w:r>
                      <w:r w:rsidRPr="009F2D84">
                        <w:rPr>
                          <w:sz w:val="22"/>
                          <w:szCs w:val="22"/>
                          <w:lang w:val="ru-RU"/>
                        </w:rPr>
                        <w:t>заполнить разделы типовой формы отчетности. Здесь представлен ряд более общих советов по заполнению типовой формы отчетности:</w:t>
                      </w:r>
                      <w:r w:rsidRPr="009F2D84">
                        <w:rPr>
                          <w:b/>
                          <w:sz w:val="22"/>
                          <w:szCs w:val="22"/>
                          <w:lang w:val="ru-RU"/>
                        </w:rPr>
                        <w:t xml:space="preserve"> </w:t>
                      </w:r>
                    </w:p>
                    <w:p w14:paraId="506AF863" w14:textId="77777777" w:rsidR="001C2D2B" w:rsidRPr="009F2D84" w:rsidRDefault="001C2D2B" w:rsidP="003C5FC9">
                      <w:pPr>
                        <w:jc w:val="both"/>
                        <w:rPr>
                          <w:b/>
                          <w:sz w:val="22"/>
                          <w:szCs w:val="22"/>
                          <w:lang w:val="ru-RU"/>
                        </w:rPr>
                      </w:pPr>
                    </w:p>
                    <w:p w14:paraId="32C7D00C" w14:textId="7236509D"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ответах на открытые вопросы, убедитесь, что ответы лаконичные и в то же время раскрывающие “смысл истории”. </w:t>
                      </w:r>
                    </w:p>
                    <w:p w14:paraId="36852D48" w14:textId="77777777" w:rsidR="001C2D2B" w:rsidRPr="009F2D84" w:rsidRDefault="001C2D2B" w:rsidP="003C5FC9">
                      <w:pPr>
                        <w:jc w:val="both"/>
                        <w:rPr>
                          <w:b/>
                          <w:sz w:val="22"/>
                          <w:szCs w:val="22"/>
                          <w:lang w:val="ru-RU"/>
                        </w:rPr>
                      </w:pPr>
                    </w:p>
                    <w:p w14:paraId="2E270397" w14:textId="5438BF6D"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При необходимости предоставте ссылки на дополнительную справочную информацию, такую как веб-страницы проектов и программ, веб-сайты речных бассейновых организаций, карты трансграничных вод и тексты соглашений и других договоренностей. </w:t>
                      </w:r>
                    </w:p>
                    <w:p w14:paraId="29C188EE" w14:textId="77777777" w:rsidR="001C2D2B" w:rsidRPr="009F2D84" w:rsidRDefault="001C2D2B" w:rsidP="003C5FC9">
                      <w:pPr>
                        <w:jc w:val="both"/>
                        <w:rPr>
                          <w:b/>
                          <w:sz w:val="22"/>
                          <w:szCs w:val="22"/>
                          <w:lang w:val="ru-RU"/>
                        </w:rPr>
                      </w:pPr>
                    </w:p>
                    <w:p w14:paraId="1A6C8359" w14:textId="2815EF80"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Рассмотрите возможность отправки проекта типовой формы отчетности в ЕЭК и ЮНЕСКО для получения обратной связи до официального представления формы.</w:t>
                      </w:r>
                    </w:p>
                    <w:p w14:paraId="691D7FAA" w14:textId="77777777" w:rsidR="001C2D2B" w:rsidRPr="009F2D84" w:rsidRDefault="001C2D2B" w:rsidP="003C5FC9">
                      <w:pPr>
                        <w:jc w:val="both"/>
                        <w:rPr>
                          <w:b/>
                          <w:sz w:val="22"/>
                          <w:szCs w:val="22"/>
                          <w:lang w:val="ru-RU"/>
                        </w:rPr>
                      </w:pPr>
                    </w:p>
                    <w:p w14:paraId="4C9D7C5B" w14:textId="5F538468"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Тщательно и заблаговременно спланируйте процесс проведения отчетности, с тем чтобы обеспечить представление докладов к крайнему сроку в июне. </w:t>
                      </w:r>
                    </w:p>
                    <w:p w14:paraId="50B87C4F" w14:textId="77777777" w:rsidR="001C2D2B" w:rsidRPr="009F2D84" w:rsidRDefault="001C2D2B" w:rsidP="003C5FC9">
                      <w:pPr>
                        <w:jc w:val="both"/>
                        <w:rPr>
                          <w:b/>
                          <w:sz w:val="22"/>
                          <w:szCs w:val="22"/>
                          <w:lang w:val="ru-RU"/>
                        </w:rPr>
                      </w:pPr>
                    </w:p>
                    <w:p w14:paraId="5085C6F4" w14:textId="5BE10DD2"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Проверьте ответы на несоответствия, особенно что касается показателя 6.5.2 ЦУР в отношении критерия, по которому  механизм сотрудничества считается «действующим», а также возможные несоответствия в подробных ответов в разделе </w:t>
                      </w:r>
                      <w:r w:rsidRPr="009F2D84">
                        <w:rPr>
                          <w:rFonts w:ascii="Times New Roman" w:hAnsi="Times New Roman" w:cs="Times New Roman"/>
                          <w:b/>
                          <w:sz w:val="22"/>
                          <w:szCs w:val="22"/>
                        </w:rPr>
                        <w:t>II</w:t>
                      </w:r>
                      <w:r w:rsidRPr="009F2D84">
                        <w:rPr>
                          <w:rFonts w:ascii="Times New Roman" w:hAnsi="Times New Roman" w:cs="Times New Roman"/>
                          <w:b/>
                          <w:sz w:val="22"/>
                          <w:szCs w:val="22"/>
                          <w:lang w:val="ru-RU"/>
                        </w:rPr>
                        <w:t xml:space="preserve">, в частности на вопросы 1 и 2 (бассейны и механизмы сотрудничества), 3 (совместные органы), 4 (цели, стратегии и планы) и 6 (обмен данными). </w:t>
                      </w:r>
                    </w:p>
                    <w:p w14:paraId="372E59D4" w14:textId="28D340A8" w:rsidR="001C2D2B" w:rsidRPr="009F2D84" w:rsidRDefault="001C2D2B" w:rsidP="009F2D84">
                      <w:pPr>
                        <w:ind w:firstLine="60"/>
                        <w:jc w:val="both"/>
                        <w:rPr>
                          <w:b/>
                          <w:sz w:val="22"/>
                          <w:szCs w:val="22"/>
                          <w:lang w:val="ru-RU"/>
                        </w:rPr>
                      </w:pPr>
                    </w:p>
                    <w:p w14:paraId="0838F608" w14:textId="0B814437"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 xml:space="preserve">Не забудьте сообщить обо всех трансграничных реках, озерах и водоносных горизонтах, даже если соглашение или другая договоренность и/или совместный орган еще не созданы. </w:t>
                      </w:r>
                    </w:p>
                    <w:p w14:paraId="0BF3B1A8" w14:textId="77777777" w:rsidR="001C2D2B" w:rsidRPr="009F2D84" w:rsidRDefault="001C2D2B" w:rsidP="003C5FC9">
                      <w:pPr>
                        <w:jc w:val="both"/>
                        <w:rPr>
                          <w:b/>
                          <w:sz w:val="22"/>
                          <w:szCs w:val="22"/>
                          <w:lang w:val="ru-RU"/>
                        </w:rPr>
                      </w:pPr>
                    </w:p>
                    <w:p w14:paraId="5C39B659" w14:textId="12EF602D" w:rsidR="001C2D2B" w:rsidRPr="009F2D84" w:rsidRDefault="001C2D2B" w:rsidP="00B11AA5">
                      <w:pPr>
                        <w:pStyle w:val="ListParagraph"/>
                        <w:numPr>
                          <w:ilvl w:val="0"/>
                          <w:numId w:val="23"/>
                        </w:numPr>
                        <w:jc w:val="both"/>
                        <w:rPr>
                          <w:rFonts w:ascii="Times New Roman" w:hAnsi="Times New Roman" w:cs="Times New Roman"/>
                          <w:b/>
                          <w:sz w:val="22"/>
                          <w:szCs w:val="22"/>
                          <w:lang w:val="ru-RU"/>
                        </w:rPr>
                      </w:pPr>
                      <w:r w:rsidRPr="009F2D84">
                        <w:rPr>
                          <w:rFonts w:ascii="Times New Roman" w:hAnsi="Times New Roman" w:cs="Times New Roman"/>
                          <w:b/>
                          <w:sz w:val="22"/>
                          <w:szCs w:val="22"/>
                          <w:lang w:val="ru-RU"/>
                        </w:rPr>
                        <w:t>Нет никаких призов за первое место! Отчетность представляет собой коллективное мероприятие, направленное на достижение общего понимания прогресса в осуществлении трансграничного водного сотрудничества и выявление областей, которые необходимо улучшить. Поэтому страны не извлекают выгоды из недооценки или переоценки нынешнего прогресса в осуществлении механизмов сотрудничества.</w:t>
                      </w:r>
                    </w:p>
                  </w:txbxContent>
                </v:textbox>
                <w10:wrap type="square"/>
              </v:shape>
            </w:pict>
          </mc:Fallback>
        </mc:AlternateContent>
      </w:r>
    </w:p>
    <w:p w14:paraId="65B95146" w14:textId="6935F103" w:rsidR="008C787F" w:rsidRPr="00AB1D29" w:rsidRDefault="008C787F" w:rsidP="00DC3E41">
      <w:pPr>
        <w:rPr>
          <w:rFonts w:asciiTheme="majorBidi" w:eastAsiaTheme="minorHAnsi" w:hAnsiTheme="majorBidi" w:cstheme="majorBidi"/>
          <w:b/>
          <w:bCs/>
          <w:lang w:val="ru-RU"/>
        </w:rPr>
      </w:pPr>
    </w:p>
    <w:tbl>
      <w:tblPr>
        <w:tblStyle w:val="TableGrid"/>
        <w:tblW w:w="0" w:type="auto"/>
        <w:tblLook w:val="04A0" w:firstRow="1" w:lastRow="0" w:firstColumn="1" w:lastColumn="0" w:noHBand="0" w:noVBand="1"/>
      </w:tblPr>
      <w:tblGrid>
        <w:gridCol w:w="9629"/>
      </w:tblGrid>
      <w:tr w:rsidR="008C787F" w:rsidRPr="00B32332" w14:paraId="5666555F" w14:textId="77777777" w:rsidTr="00E97E38">
        <w:trPr>
          <w:trHeight w:val="828"/>
        </w:trPr>
        <w:tc>
          <w:tcPr>
            <w:tcW w:w="9629" w:type="dxa"/>
            <w:tcBorders>
              <w:top w:val="nil"/>
              <w:left w:val="nil"/>
              <w:bottom w:val="nil"/>
              <w:right w:val="nil"/>
            </w:tcBorders>
            <w:shd w:val="clear" w:color="auto" w:fill="FFFF00"/>
          </w:tcPr>
          <w:p w14:paraId="0A8D5C60" w14:textId="2A8C3329" w:rsidR="00DE5D60" w:rsidRPr="000B4804" w:rsidRDefault="00DE5D60" w:rsidP="00DE5D60">
            <w:pPr>
              <w:rPr>
                <w:rFonts w:asciiTheme="majorBidi" w:hAnsiTheme="majorBidi" w:cstheme="majorBidi"/>
                <w:b/>
                <w:bCs/>
                <w:sz w:val="22"/>
                <w:szCs w:val="22"/>
                <w:lang w:val="ru-RU"/>
              </w:rPr>
            </w:pPr>
            <w:r w:rsidRPr="0080770D">
              <w:rPr>
                <w:rFonts w:asciiTheme="majorBidi" w:hAnsiTheme="majorBidi" w:cstheme="majorBidi"/>
                <w:b/>
                <w:bCs/>
                <w:sz w:val="22"/>
                <w:szCs w:val="22"/>
                <w:lang w:val="ru-RU"/>
              </w:rPr>
              <w:t>Коммент</w:t>
            </w:r>
            <w:r w:rsidR="000B4804">
              <w:rPr>
                <w:rFonts w:asciiTheme="majorBidi" w:hAnsiTheme="majorBidi" w:cstheme="majorBidi"/>
                <w:b/>
                <w:bCs/>
                <w:sz w:val="22"/>
                <w:szCs w:val="22"/>
                <w:lang w:val="ru-RU"/>
              </w:rPr>
              <w:t>арии</w:t>
            </w:r>
          </w:p>
          <w:p w14:paraId="30EEDB78" w14:textId="42866BC2" w:rsidR="00DE5D60" w:rsidRPr="0080770D" w:rsidRDefault="00DE5D60" w:rsidP="00DE5D60">
            <w:pPr>
              <w:rPr>
                <w:rFonts w:asciiTheme="majorBidi" w:hAnsiTheme="majorBidi" w:cstheme="majorBidi"/>
                <w:b/>
                <w:bCs/>
                <w:sz w:val="22"/>
                <w:szCs w:val="22"/>
                <w:lang w:val="ru-RU"/>
              </w:rPr>
            </w:pPr>
            <w:r w:rsidRPr="0080770D">
              <w:rPr>
                <w:rFonts w:asciiTheme="majorBidi" w:hAnsiTheme="majorBidi" w:cstheme="majorBidi"/>
                <w:b/>
                <w:bCs/>
                <w:sz w:val="22"/>
                <w:szCs w:val="22"/>
                <w:lang w:val="ru-RU"/>
              </w:rPr>
              <w:t xml:space="preserve">Нидерланды: </w:t>
            </w:r>
            <w:r w:rsidRPr="0080770D">
              <w:rPr>
                <w:rFonts w:asciiTheme="majorBidi" w:hAnsiTheme="majorBidi" w:cstheme="majorBidi"/>
                <w:bCs/>
                <w:sz w:val="22"/>
                <w:szCs w:val="22"/>
                <w:lang w:val="ru-RU"/>
              </w:rPr>
              <w:t xml:space="preserve">включить </w:t>
            </w:r>
            <w:r w:rsidRPr="000B4804">
              <w:rPr>
                <w:rFonts w:asciiTheme="majorBidi" w:hAnsiTheme="majorBidi" w:cstheme="majorBidi"/>
                <w:bCs/>
                <w:sz w:val="22"/>
                <w:szCs w:val="22"/>
                <w:lang w:val="ru-RU"/>
              </w:rPr>
              <w:t>текстовую вставу</w:t>
            </w:r>
            <w:r w:rsidRPr="0080770D">
              <w:rPr>
                <w:rFonts w:asciiTheme="majorBidi" w:hAnsiTheme="majorBidi" w:cstheme="majorBidi"/>
                <w:bCs/>
                <w:sz w:val="22"/>
                <w:szCs w:val="22"/>
                <w:lang w:val="ru-RU"/>
              </w:rPr>
              <w:t xml:space="preserve"> “</w:t>
            </w:r>
            <w:r w:rsidRPr="000B4804">
              <w:rPr>
                <w:rFonts w:asciiTheme="majorBidi" w:hAnsiTheme="majorBidi" w:cstheme="majorBidi"/>
                <w:bCs/>
                <w:sz w:val="22"/>
                <w:szCs w:val="22"/>
                <w:lang w:val="ru-RU"/>
              </w:rPr>
              <w:t>С</w:t>
            </w:r>
            <w:r w:rsidRPr="0080770D">
              <w:rPr>
                <w:rFonts w:asciiTheme="majorBidi" w:hAnsiTheme="majorBidi" w:cstheme="majorBidi"/>
                <w:bCs/>
                <w:sz w:val="22"/>
                <w:szCs w:val="22"/>
                <w:lang w:val="ru-RU"/>
              </w:rPr>
              <w:t xml:space="preserve">оветы по заполнению </w:t>
            </w:r>
            <w:r w:rsidRPr="000B4804">
              <w:rPr>
                <w:sz w:val="22"/>
                <w:szCs w:val="22"/>
                <w:lang w:val="ru-RU"/>
              </w:rPr>
              <w:t>типовой формы о</w:t>
            </w:r>
            <w:r w:rsidRPr="0080770D">
              <w:rPr>
                <w:rFonts w:asciiTheme="majorBidi" w:hAnsiTheme="majorBidi" w:cstheme="majorBidi"/>
                <w:bCs/>
                <w:sz w:val="22"/>
                <w:szCs w:val="22"/>
                <w:lang w:val="ru-RU"/>
              </w:rPr>
              <w:t xml:space="preserve">тчетности” </w:t>
            </w:r>
            <w:r w:rsidRPr="000B4804">
              <w:rPr>
                <w:rFonts w:asciiTheme="majorBidi" w:hAnsiTheme="majorBidi" w:cstheme="majorBidi"/>
                <w:bCs/>
                <w:sz w:val="22"/>
                <w:szCs w:val="22"/>
                <w:lang w:val="ru-RU"/>
              </w:rPr>
              <w:t>в</w:t>
            </w:r>
            <w:r w:rsidRPr="0080770D">
              <w:rPr>
                <w:rFonts w:asciiTheme="majorBidi" w:hAnsiTheme="majorBidi" w:cstheme="majorBidi"/>
                <w:bCs/>
                <w:sz w:val="22"/>
                <w:szCs w:val="22"/>
                <w:lang w:val="ru-RU"/>
              </w:rPr>
              <w:t xml:space="preserve"> глав</w:t>
            </w:r>
            <w:r w:rsidRPr="000B4804">
              <w:rPr>
                <w:rFonts w:asciiTheme="majorBidi" w:hAnsiTheme="majorBidi" w:cstheme="majorBidi"/>
                <w:bCs/>
                <w:sz w:val="22"/>
                <w:szCs w:val="22"/>
                <w:lang w:val="ru-RU"/>
              </w:rPr>
              <w:t xml:space="preserve">у </w:t>
            </w:r>
            <w:r w:rsidRPr="0080770D">
              <w:rPr>
                <w:rFonts w:asciiTheme="majorBidi" w:hAnsiTheme="majorBidi" w:cstheme="majorBidi"/>
                <w:bCs/>
                <w:sz w:val="22"/>
                <w:szCs w:val="22"/>
                <w:lang w:val="ru-RU"/>
              </w:rPr>
              <w:t>4</w:t>
            </w:r>
          </w:p>
        </w:tc>
      </w:tr>
    </w:tbl>
    <w:p w14:paraId="67CB65A5" w14:textId="260FEB93" w:rsidR="008C787F" w:rsidRDefault="008C787F" w:rsidP="00DC3E41">
      <w:pPr>
        <w:rPr>
          <w:rFonts w:asciiTheme="majorBidi" w:eastAsiaTheme="minorHAnsi" w:hAnsiTheme="majorBidi" w:cstheme="majorBidi"/>
          <w:b/>
          <w:bCs/>
          <w:lang w:val="ru-RU"/>
        </w:rPr>
      </w:pPr>
      <w:r>
        <w:rPr>
          <w:rFonts w:asciiTheme="majorBidi" w:eastAsiaTheme="minorHAnsi" w:hAnsiTheme="majorBidi" w:cstheme="majorBidi"/>
          <w:b/>
          <w:bCs/>
          <w:lang w:val="ru-RU"/>
        </w:rPr>
        <w:br w:type="page"/>
      </w:r>
    </w:p>
    <w:p w14:paraId="6345683C" w14:textId="013AFC23" w:rsidR="003568C9" w:rsidRPr="00191A5A" w:rsidRDefault="006047D3" w:rsidP="00191A5A">
      <w:pPr>
        <w:pStyle w:val="yu"/>
      </w:pPr>
      <w:bookmarkStart w:id="21" w:name="_Toc14203593"/>
      <w:bookmarkStart w:id="22" w:name="_Toc14354109"/>
      <w:r w:rsidRPr="00191A5A">
        <w:lastRenderedPageBreak/>
        <w:t xml:space="preserve">Руководство по </w:t>
      </w:r>
      <w:r w:rsidR="00790D61" w:rsidRPr="00191A5A">
        <w:t xml:space="preserve">заполнению </w:t>
      </w:r>
      <w:r w:rsidRPr="00191A5A">
        <w:t>типовой форм</w:t>
      </w:r>
      <w:r w:rsidR="00790D61" w:rsidRPr="00191A5A">
        <w:t>ы</w:t>
      </w:r>
      <w:r w:rsidRPr="00191A5A">
        <w:t xml:space="preserve"> отчетности в соответствии с Конвенцией по </w:t>
      </w:r>
      <w:r w:rsidR="00BD242D" w:rsidRPr="00191A5A">
        <w:t xml:space="preserve">трансграничным </w:t>
      </w:r>
      <w:r w:rsidRPr="00191A5A">
        <w:t xml:space="preserve">водам и </w:t>
      </w:r>
      <w:r w:rsidR="00BD242D" w:rsidRPr="00191A5A">
        <w:t xml:space="preserve">для целевого </w:t>
      </w:r>
      <w:r w:rsidRPr="00191A5A">
        <w:t>показател</w:t>
      </w:r>
      <w:r w:rsidR="00BD242D" w:rsidRPr="00191A5A">
        <w:t>я</w:t>
      </w:r>
      <w:r w:rsidRPr="00191A5A">
        <w:t xml:space="preserve"> </w:t>
      </w:r>
      <w:r w:rsidR="005B6DBA" w:rsidRPr="00191A5A">
        <w:t>6.5.2</w:t>
      </w:r>
      <w:r w:rsidRPr="00191A5A">
        <w:t xml:space="preserve"> ЦУР</w:t>
      </w:r>
      <w:r w:rsidR="005B6DBA" w:rsidRPr="00191A5A">
        <w:t xml:space="preserve"> </w:t>
      </w:r>
      <w:r w:rsidR="00870A43" w:rsidRPr="00191A5A">
        <w:t>(</w:t>
      </w:r>
      <w:r w:rsidRPr="00191A5A">
        <w:t>Разделы с</w:t>
      </w:r>
      <w:r w:rsidR="00416773" w:rsidRPr="00191A5A">
        <w:t>о</w:t>
      </w:r>
      <w:r w:rsidR="00870A43" w:rsidRPr="00191A5A">
        <w:t xml:space="preserve"> II </w:t>
      </w:r>
      <w:r w:rsidRPr="00191A5A">
        <w:t>по</w:t>
      </w:r>
      <w:r w:rsidR="00870A43" w:rsidRPr="00191A5A">
        <w:t xml:space="preserve"> IV)</w:t>
      </w:r>
      <w:bookmarkEnd w:id="21"/>
      <w:bookmarkEnd w:id="22"/>
      <w:r w:rsidR="00870A43" w:rsidRPr="00191A5A">
        <w:t xml:space="preserve"> </w:t>
      </w:r>
    </w:p>
    <w:p w14:paraId="6851B0AA" w14:textId="3194A4E8" w:rsidR="0044167C" w:rsidRPr="00AB1D29" w:rsidRDefault="0044167C" w:rsidP="00DC3E41">
      <w:pPr>
        <w:pStyle w:val="SingleTxtG"/>
        <w:spacing w:after="0" w:line="240" w:lineRule="auto"/>
        <w:ind w:left="0" w:right="1138"/>
        <w:rPr>
          <w:rFonts w:asciiTheme="majorBidi" w:hAnsiTheme="majorBidi" w:cstheme="majorBidi"/>
          <w:sz w:val="22"/>
          <w:szCs w:val="22"/>
          <w:lang w:val="ru-RU"/>
        </w:rPr>
      </w:pPr>
    </w:p>
    <w:p w14:paraId="2E87186C" w14:textId="19C0F133" w:rsidR="0088696B" w:rsidRPr="00AB1D29" w:rsidRDefault="006047D3" w:rsidP="00DC3E41">
      <w:pPr>
        <w:jc w:val="both"/>
        <w:rPr>
          <w:rFonts w:asciiTheme="majorBidi" w:hAnsiTheme="majorBidi" w:cstheme="majorBidi"/>
          <w:sz w:val="22"/>
          <w:szCs w:val="22"/>
          <w:lang w:val="ru-RU"/>
        </w:rPr>
      </w:pPr>
      <w:r w:rsidRPr="00AB1D29">
        <w:rPr>
          <w:rFonts w:asciiTheme="majorBidi" w:hAnsiTheme="majorBidi" w:cstheme="majorBidi"/>
          <w:sz w:val="22"/>
          <w:szCs w:val="22"/>
          <w:lang w:val="ru-RU"/>
        </w:rPr>
        <w:t xml:space="preserve">Эта глава описывает разделы </w:t>
      </w:r>
      <w:r w:rsidR="00416773" w:rsidRPr="00AB1D29">
        <w:rPr>
          <w:rFonts w:asciiTheme="majorBidi" w:hAnsiTheme="majorBidi" w:cstheme="majorBidi"/>
          <w:sz w:val="22"/>
          <w:szCs w:val="22"/>
          <w:lang w:val="ru-RU"/>
        </w:rPr>
        <w:t xml:space="preserve">с </w:t>
      </w:r>
      <w:r w:rsidR="00416773" w:rsidRPr="00AB1D29">
        <w:rPr>
          <w:rFonts w:asciiTheme="majorBidi" w:hAnsiTheme="majorBidi" w:cstheme="majorBidi"/>
          <w:sz w:val="22"/>
          <w:szCs w:val="22"/>
        </w:rPr>
        <w:t>II</w:t>
      </w:r>
      <w:r w:rsidR="00416773" w:rsidRPr="00AB1D29">
        <w:rPr>
          <w:rFonts w:asciiTheme="majorBidi" w:hAnsiTheme="majorBidi" w:cstheme="majorBidi"/>
          <w:sz w:val="22"/>
          <w:szCs w:val="22"/>
          <w:lang w:val="ru-RU"/>
        </w:rPr>
        <w:t xml:space="preserve"> по </w:t>
      </w:r>
      <w:r w:rsidR="00416773" w:rsidRPr="00AB1D29">
        <w:rPr>
          <w:rFonts w:asciiTheme="majorBidi" w:hAnsiTheme="majorBidi" w:cstheme="majorBidi"/>
          <w:sz w:val="22"/>
          <w:szCs w:val="22"/>
        </w:rPr>
        <w:t>IV</w:t>
      </w:r>
      <w:r w:rsidR="00416773" w:rsidRPr="00AB1D29">
        <w:rPr>
          <w:rFonts w:asciiTheme="majorBidi" w:hAnsiTheme="majorBidi" w:cstheme="majorBidi"/>
          <w:sz w:val="22"/>
          <w:szCs w:val="22"/>
          <w:lang w:val="ru-RU"/>
        </w:rPr>
        <w:t xml:space="preserve"> типовой формы отчетности и представляет особое руководство о том, как ответ</w:t>
      </w:r>
      <w:r w:rsidR="00C8469C" w:rsidRPr="00AB1D29">
        <w:rPr>
          <w:rFonts w:asciiTheme="majorBidi" w:hAnsiTheme="majorBidi" w:cstheme="majorBidi"/>
          <w:sz w:val="22"/>
          <w:szCs w:val="22"/>
          <w:lang w:val="ru-RU"/>
        </w:rPr>
        <w:t>ить</w:t>
      </w:r>
      <w:r w:rsidR="00416773" w:rsidRPr="00AB1D29">
        <w:rPr>
          <w:rFonts w:asciiTheme="majorBidi" w:hAnsiTheme="majorBidi" w:cstheme="majorBidi"/>
          <w:sz w:val="22"/>
          <w:szCs w:val="22"/>
          <w:lang w:val="ru-RU"/>
        </w:rPr>
        <w:t xml:space="preserve"> на вопросы, содержащиеся </w:t>
      </w:r>
      <w:r w:rsidR="00A40F2D" w:rsidRPr="00AB1D29">
        <w:rPr>
          <w:rFonts w:asciiTheme="majorBidi" w:hAnsiTheme="majorBidi" w:cstheme="majorBidi"/>
          <w:sz w:val="22"/>
          <w:szCs w:val="22"/>
          <w:lang w:val="ru-RU"/>
        </w:rPr>
        <w:t>в форме</w:t>
      </w:r>
      <w:r w:rsidR="0088696B" w:rsidRPr="00AB1D29">
        <w:rPr>
          <w:rFonts w:asciiTheme="majorBidi" w:hAnsiTheme="majorBidi" w:cstheme="majorBidi"/>
          <w:sz w:val="22"/>
          <w:szCs w:val="22"/>
          <w:lang w:val="ru-RU"/>
        </w:rPr>
        <w:t xml:space="preserve">. </w:t>
      </w:r>
      <w:r w:rsidR="00161231" w:rsidRPr="00AB1D29">
        <w:rPr>
          <w:rFonts w:asciiTheme="majorBidi" w:hAnsiTheme="majorBidi" w:cstheme="majorBidi"/>
          <w:sz w:val="22"/>
          <w:szCs w:val="22"/>
          <w:lang w:val="ru-RU"/>
        </w:rPr>
        <w:t xml:space="preserve">Это достигается за счет включения </w:t>
      </w:r>
      <w:r w:rsidR="00A40F2D" w:rsidRPr="00AB1D29">
        <w:rPr>
          <w:rFonts w:asciiTheme="majorBidi" w:hAnsiTheme="majorBidi" w:cstheme="majorBidi"/>
          <w:sz w:val="22"/>
          <w:szCs w:val="22"/>
          <w:lang w:val="ru-RU"/>
        </w:rPr>
        <w:t>отдельных вырезок</w:t>
      </w:r>
      <w:r w:rsidR="00161231" w:rsidRPr="00AB1D29">
        <w:rPr>
          <w:rFonts w:asciiTheme="majorBidi" w:hAnsiTheme="majorBidi" w:cstheme="majorBidi"/>
          <w:sz w:val="22"/>
          <w:szCs w:val="22"/>
          <w:lang w:val="ru-RU"/>
        </w:rPr>
        <w:t xml:space="preserve"> из типовой формы отчетности с комментариями, а также систем</w:t>
      </w:r>
      <w:r w:rsidR="00C8469C" w:rsidRPr="00AB1D29">
        <w:rPr>
          <w:rFonts w:asciiTheme="majorBidi" w:hAnsiTheme="majorBidi" w:cstheme="majorBidi"/>
          <w:sz w:val="22"/>
          <w:szCs w:val="22"/>
          <w:lang w:val="ru-RU"/>
        </w:rPr>
        <w:t>ой</w:t>
      </w:r>
      <w:r w:rsidR="00161231" w:rsidRPr="00AB1D29">
        <w:rPr>
          <w:rFonts w:asciiTheme="majorBidi" w:hAnsiTheme="majorBidi" w:cstheme="majorBidi"/>
          <w:sz w:val="22"/>
          <w:szCs w:val="22"/>
          <w:lang w:val="ru-RU"/>
        </w:rPr>
        <w:t xml:space="preserve"> нумерации, </w:t>
      </w:r>
      <w:r w:rsidR="00C8469C" w:rsidRPr="00AB1D29">
        <w:rPr>
          <w:rFonts w:asciiTheme="majorBidi" w:hAnsiTheme="majorBidi" w:cstheme="majorBidi"/>
          <w:sz w:val="22"/>
          <w:szCs w:val="22"/>
          <w:lang w:val="ru-RU"/>
        </w:rPr>
        <w:t>которая поможет</w:t>
      </w:r>
      <w:r w:rsidR="00161231" w:rsidRPr="00AB1D29">
        <w:rPr>
          <w:rFonts w:asciiTheme="majorBidi" w:hAnsiTheme="majorBidi" w:cstheme="majorBidi"/>
          <w:sz w:val="22"/>
          <w:szCs w:val="22"/>
          <w:lang w:val="ru-RU"/>
        </w:rPr>
        <w:t xml:space="preserve"> установить связь между </w:t>
      </w:r>
      <w:r w:rsidR="001A56D4" w:rsidRPr="00AB1D29">
        <w:rPr>
          <w:rFonts w:asciiTheme="majorBidi" w:hAnsiTheme="majorBidi" w:cstheme="majorBidi"/>
          <w:sz w:val="22"/>
          <w:szCs w:val="22"/>
          <w:lang w:val="ru-RU"/>
        </w:rPr>
        <w:t xml:space="preserve">соответствующим параграфом руководства, который идет сразу после </w:t>
      </w:r>
      <w:r w:rsidR="00A40F2D" w:rsidRPr="00AB1D29">
        <w:rPr>
          <w:rFonts w:asciiTheme="majorBidi" w:hAnsiTheme="majorBidi" w:cstheme="majorBidi"/>
          <w:sz w:val="22"/>
          <w:szCs w:val="22"/>
          <w:lang w:val="ru-RU"/>
        </w:rPr>
        <w:t>вырезки</w:t>
      </w:r>
      <w:r w:rsidR="001A56D4" w:rsidRPr="00AB1D29">
        <w:rPr>
          <w:rFonts w:asciiTheme="majorBidi" w:hAnsiTheme="majorBidi" w:cstheme="majorBidi"/>
          <w:sz w:val="22"/>
          <w:szCs w:val="22"/>
          <w:lang w:val="ru-RU"/>
        </w:rPr>
        <w:t xml:space="preserve"> с комментариями из типовой формы отчетности</w:t>
      </w:r>
      <w:r w:rsidR="0088696B" w:rsidRPr="00AB1D29">
        <w:rPr>
          <w:rFonts w:asciiTheme="majorBidi" w:hAnsiTheme="majorBidi" w:cstheme="majorBidi"/>
          <w:sz w:val="22"/>
          <w:szCs w:val="22"/>
          <w:lang w:val="ru-RU"/>
        </w:rPr>
        <w:t>.</w:t>
      </w:r>
    </w:p>
    <w:p w14:paraId="6DC4E9B7" w14:textId="1D6762C4" w:rsidR="0088696B" w:rsidRPr="00AB1D29" w:rsidRDefault="0088696B"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88696B" w:rsidRPr="00B32332" w14:paraId="0D459438" w14:textId="77777777" w:rsidTr="00FE3254">
        <w:tc>
          <w:tcPr>
            <w:tcW w:w="9629" w:type="dxa"/>
          </w:tcPr>
          <w:p w14:paraId="55BEB98D" w14:textId="6C8084D0" w:rsidR="0088696B" w:rsidRPr="00AB1D29" w:rsidRDefault="00564D46" w:rsidP="00DC3E41">
            <w:pPr>
              <w:pStyle w:val="SingleTxtG"/>
              <w:spacing w:after="0" w:line="240" w:lineRule="auto"/>
              <w:ind w:left="0" w:right="88"/>
              <w:rPr>
                <w:rFonts w:asciiTheme="majorBidi" w:hAnsiTheme="majorBidi" w:cstheme="majorBidi"/>
                <w:b/>
                <w:bCs/>
                <w:sz w:val="24"/>
                <w:szCs w:val="24"/>
                <w:lang w:val="ru-RU"/>
              </w:rPr>
            </w:pPr>
            <w:bookmarkStart w:id="23" w:name="_Hlk13142971"/>
            <w:r w:rsidRPr="00AB1D29">
              <w:rPr>
                <w:rFonts w:asciiTheme="majorBidi" w:hAnsiTheme="majorBidi" w:cstheme="majorBidi"/>
                <w:b/>
                <w:bCs/>
                <w:sz w:val="24"/>
                <w:szCs w:val="24"/>
                <w:lang w:val="ru-RU"/>
              </w:rPr>
              <w:t>РАЗДЕЛ</w:t>
            </w:r>
            <w:r w:rsidR="0088696B" w:rsidRPr="00AB1D29">
              <w:rPr>
                <w:rFonts w:asciiTheme="majorBidi" w:hAnsiTheme="majorBidi" w:cstheme="majorBidi"/>
                <w:b/>
                <w:bCs/>
                <w:sz w:val="24"/>
                <w:szCs w:val="24"/>
                <w:lang w:val="ru-RU"/>
              </w:rPr>
              <w:t xml:space="preserve"> </w:t>
            </w:r>
            <w:r w:rsidR="0088696B" w:rsidRPr="00AB1D29">
              <w:rPr>
                <w:rFonts w:asciiTheme="majorBidi" w:hAnsiTheme="majorBidi" w:cstheme="majorBidi"/>
                <w:b/>
                <w:bCs/>
                <w:sz w:val="24"/>
                <w:szCs w:val="24"/>
              </w:rPr>
              <w:t>II</w:t>
            </w:r>
            <w:r w:rsidR="0088696B" w:rsidRPr="00AB1D29">
              <w:rPr>
                <w:rFonts w:asciiTheme="majorBidi" w:hAnsiTheme="majorBidi" w:cstheme="majorBidi"/>
                <w:b/>
                <w:bCs/>
                <w:sz w:val="24"/>
                <w:szCs w:val="24"/>
                <w:lang w:val="ru-RU"/>
              </w:rPr>
              <w:t xml:space="preserve"> </w:t>
            </w:r>
            <w:bookmarkStart w:id="24" w:name="_Hlk13061456"/>
            <w:r w:rsidR="00FE3254" w:rsidRPr="00AB1D29">
              <w:rPr>
                <w:color w:val="7030A0"/>
                <w:sz w:val="22"/>
                <w:szCs w:val="22"/>
                <w:lang w:val="ru-RU"/>
              </w:rPr>
              <w:t>[1]</w:t>
            </w:r>
            <w:bookmarkEnd w:id="24"/>
          </w:p>
          <w:p w14:paraId="18B524EE" w14:textId="77777777" w:rsidR="0088696B" w:rsidRPr="00AB1D29" w:rsidRDefault="0088696B" w:rsidP="00DC3E41">
            <w:pPr>
              <w:pStyle w:val="SingleTxtG"/>
              <w:spacing w:after="0" w:line="240" w:lineRule="auto"/>
              <w:ind w:left="0" w:right="88"/>
              <w:rPr>
                <w:rFonts w:asciiTheme="majorBidi" w:hAnsiTheme="majorBidi" w:cstheme="majorBidi"/>
                <w:sz w:val="22"/>
                <w:szCs w:val="22"/>
                <w:lang w:val="ru-RU"/>
              </w:rPr>
            </w:pPr>
          </w:p>
          <w:p w14:paraId="7A1EE6F9" w14:textId="328378D0" w:rsidR="0088696B" w:rsidRPr="00AB1D29" w:rsidRDefault="00564D46" w:rsidP="00DC3E41">
            <w:pPr>
              <w:spacing w:after="120"/>
              <w:ind w:right="88"/>
              <w:jc w:val="both"/>
              <w:rPr>
                <w:sz w:val="22"/>
                <w:szCs w:val="22"/>
                <w:lang w:val="ru-RU"/>
              </w:rPr>
            </w:pPr>
            <w:r w:rsidRPr="00AB1D29">
              <w:rPr>
                <w:sz w:val="22"/>
                <w:szCs w:val="22"/>
                <w:lang w:val="ru-RU"/>
              </w:rPr>
              <w:t xml:space="preserve">Имеет ли ваша страна трансграничные соглашения или договоренности об охране трансграничных вод (а именно рек, озер или грунтовых вод) и/или управлении ими будь то двусторонние или многосторонние? </w:t>
            </w:r>
            <w:r w:rsidR="0088696B" w:rsidRPr="00AB1D29">
              <w:rPr>
                <w:color w:val="7030A0"/>
                <w:sz w:val="22"/>
                <w:szCs w:val="22"/>
                <w:lang w:val="ru-RU"/>
              </w:rPr>
              <w:t>[2]</w:t>
            </w:r>
          </w:p>
          <w:p w14:paraId="0E8FDBF7" w14:textId="7D38C9AA" w:rsidR="0088696B" w:rsidRPr="00AB1D29" w:rsidRDefault="00564D46" w:rsidP="00DC3E41">
            <w:pPr>
              <w:spacing w:after="120"/>
              <w:ind w:right="88"/>
              <w:jc w:val="both"/>
              <w:rPr>
                <w:sz w:val="22"/>
                <w:szCs w:val="22"/>
                <w:lang w:val="ru-RU"/>
              </w:rPr>
            </w:pPr>
            <w:r w:rsidRPr="00AB1D29">
              <w:rPr>
                <w:sz w:val="22"/>
                <w:szCs w:val="22"/>
                <w:lang w:val="ru-RU"/>
              </w:rPr>
              <w:t>Да</w:t>
            </w:r>
            <w:r w:rsidR="0088696B" w:rsidRPr="00AB1D29">
              <w:rPr>
                <w:sz w:val="22"/>
                <w:szCs w:val="22"/>
                <w:lang w:val="ru-RU"/>
              </w:rPr>
              <w:t xml:space="preserve"> </w:t>
            </w:r>
            <w:r w:rsidR="0088696B" w:rsidRPr="00AB1D29">
              <w:rPr>
                <w:sz w:val="22"/>
                <w:szCs w:val="22"/>
              </w:rPr>
              <w:fldChar w:fldCharType="begin">
                <w:ffData>
                  <w:name w:val="Check1"/>
                  <w:enabled/>
                  <w:calcOnExit w:val="0"/>
                  <w:checkBox>
                    <w:sizeAuto/>
                    <w:default w:val="0"/>
                  </w:checkBox>
                </w:ffData>
              </w:fldChar>
            </w:r>
            <w:r w:rsidR="0088696B" w:rsidRPr="00AB1D29">
              <w:rPr>
                <w:sz w:val="22"/>
                <w:szCs w:val="22"/>
                <w:lang w:val="ru-RU"/>
              </w:rPr>
              <w:instrText xml:space="preserve"> </w:instrText>
            </w:r>
            <w:r w:rsidR="0088696B" w:rsidRPr="00AB1D29">
              <w:rPr>
                <w:sz w:val="22"/>
                <w:szCs w:val="22"/>
              </w:rPr>
              <w:instrText>FORMCHECKBOX</w:instrText>
            </w:r>
            <w:r w:rsidR="0088696B" w:rsidRPr="00AB1D29">
              <w:rPr>
                <w:sz w:val="22"/>
                <w:szCs w:val="22"/>
                <w:lang w:val="ru-RU"/>
              </w:rPr>
              <w:instrText xml:space="preserve"> </w:instrText>
            </w:r>
            <w:r w:rsidR="00B32332">
              <w:rPr>
                <w:sz w:val="22"/>
                <w:szCs w:val="22"/>
              </w:rPr>
            </w:r>
            <w:r w:rsidR="00B32332">
              <w:rPr>
                <w:sz w:val="22"/>
                <w:szCs w:val="22"/>
              </w:rPr>
              <w:fldChar w:fldCharType="separate"/>
            </w:r>
            <w:r w:rsidR="0088696B" w:rsidRPr="00AB1D29">
              <w:rPr>
                <w:sz w:val="22"/>
                <w:szCs w:val="22"/>
              </w:rPr>
              <w:fldChar w:fldCharType="end"/>
            </w:r>
            <w:r w:rsidR="0088696B" w:rsidRPr="00AB1D29">
              <w:rPr>
                <w:sz w:val="22"/>
                <w:szCs w:val="22"/>
                <w:lang w:val="ru-RU"/>
              </w:rPr>
              <w:t>/</w:t>
            </w:r>
            <w:r w:rsidRPr="00AB1D29">
              <w:rPr>
                <w:sz w:val="22"/>
                <w:szCs w:val="22"/>
                <w:lang w:val="ru-RU"/>
              </w:rPr>
              <w:t>Нет</w:t>
            </w:r>
            <w:r w:rsidR="0088696B" w:rsidRPr="00AB1D29">
              <w:rPr>
                <w:sz w:val="22"/>
                <w:szCs w:val="22"/>
                <w:lang w:val="ru-RU"/>
              </w:rPr>
              <w:t xml:space="preserve"> </w:t>
            </w:r>
            <w:r w:rsidR="0088696B" w:rsidRPr="00AB1D29">
              <w:rPr>
                <w:sz w:val="22"/>
                <w:szCs w:val="22"/>
              </w:rPr>
              <w:fldChar w:fldCharType="begin">
                <w:ffData>
                  <w:name w:val="Check2"/>
                  <w:enabled/>
                  <w:calcOnExit w:val="0"/>
                  <w:checkBox>
                    <w:sizeAuto/>
                    <w:default w:val="0"/>
                  </w:checkBox>
                </w:ffData>
              </w:fldChar>
            </w:r>
            <w:r w:rsidR="0088696B" w:rsidRPr="00AB1D29">
              <w:rPr>
                <w:sz w:val="22"/>
                <w:szCs w:val="22"/>
                <w:lang w:val="ru-RU"/>
              </w:rPr>
              <w:instrText xml:space="preserve"> </w:instrText>
            </w:r>
            <w:r w:rsidR="0088696B" w:rsidRPr="00AB1D29">
              <w:rPr>
                <w:sz w:val="22"/>
                <w:szCs w:val="22"/>
              </w:rPr>
              <w:instrText>FORMCHECKBOX</w:instrText>
            </w:r>
            <w:r w:rsidR="0088696B" w:rsidRPr="00AB1D29">
              <w:rPr>
                <w:sz w:val="22"/>
                <w:szCs w:val="22"/>
                <w:lang w:val="ru-RU"/>
              </w:rPr>
              <w:instrText xml:space="preserve"> </w:instrText>
            </w:r>
            <w:r w:rsidR="00B32332">
              <w:rPr>
                <w:sz w:val="22"/>
                <w:szCs w:val="22"/>
              </w:rPr>
            </w:r>
            <w:r w:rsidR="00B32332">
              <w:rPr>
                <w:sz w:val="22"/>
                <w:szCs w:val="22"/>
              </w:rPr>
              <w:fldChar w:fldCharType="separate"/>
            </w:r>
            <w:r w:rsidR="0088696B" w:rsidRPr="00AB1D29">
              <w:rPr>
                <w:sz w:val="22"/>
                <w:szCs w:val="22"/>
              </w:rPr>
              <w:fldChar w:fldCharType="end"/>
            </w:r>
          </w:p>
          <w:p w14:paraId="32F21CBF" w14:textId="2B86D273" w:rsidR="0088696B" w:rsidRPr="00AB1D29" w:rsidRDefault="00564D46" w:rsidP="00DC3E41">
            <w:pPr>
              <w:pStyle w:val="SingleTxtG"/>
              <w:spacing w:after="0" w:line="240" w:lineRule="auto"/>
              <w:ind w:left="0" w:right="88"/>
              <w:rPr>
                <w:rFonts w:asciiTheme="majorBidi" w:hAnsiTheme="majorBidi" w:cstheme="majorBidi"/>
                <w:sz w:val="22"/>
                <w:szCs w:val="22"/>
                <w:lang w:val="ru-RU"/>
              </w:rPr>
            </w:pPr>
            <w:r w:rsidRPr="00AB1D29">
              <w:rPr>
                <w:i/>
                <w:sz w:val="22"/>
                <w:szCs w:val="22"/>
                <w:lang w:val="ru-RU"/>
              </w:rPr>
              <w:t xml:space="preserve">Если да, то перечислите двусторонние и многосторонние соглашения или договоренности (перечислите их по каждой из соответствующих стран): [введите данные] </w:t>
            </w:r>
            <w:r w:rsidR="0088696B" w:rsidRPr="00AB1D29">
              <w:rPr>
                <w:color w:val="7030A0"/>
                <w:sz w:val="22"/>
                <w:szCs w:val="22"/>
                <w:lang w:val="ru-RU"/>
              </w:rPr>
              <w:t>[3]</w:t>
            </w:r>
          </w:p>
        </w:tc>
      </w:tr>
      <w:bookmarkEnd w:id="23"/>
    </w:tbl>
    <w:p w14:paraId="2244CA5A" w14:textId="4413ADAB" w:rsidR="0088696B" w:rsidRPr="00AB1D29" w:rsidRDefault="0088696B" w:rsidP="00DC3E41">
      <w:pPr>
        <w:pStyle w:val="SingleTxtG"/>
        <w:spacing w:after="0" w:line="240" w:lineRule="auto"/>
        <w:ind w:left="0" w:right="1138"/>
        <w:rPr>
          <w:rFonts w:asciiTheme="majorBidi" w:hAnsiTheme="majorBidi" w:cstheme="majorBidi"/>
          <w:sz w:val="22"/>
          <w:szCs w:val="22"/>
          <w:lang w:val="ru-RU"/>
        </w:rPr>
      </w:pPr>
    </w:p>
    <w:p w14:paraId="55929B69" w14:textId="41C72DD8" w:rsidR="00B96A9C" w:rsidRPr="00AB1D29" w:rsidRDefault="00126056" w:rsidP="00DC3E41">
      <w:pPr>
        <w:pStyle w:val="SingleTxtG"/>
        <w:ind w:left="360" w:right="9" w:hanging="360"/>
        <w:rPr>
          <w:rFonts w:asciiTheme="majorBidi" w:hAnsiTheme="majorBidi" w:cstheme="majorBidi"/>
          <w:b/>
          <w:sz w:val="22"/>
          <w:szCs w:val="22"/>
          <w:lang w:val="ru-RU"/>
        </w:rPr>
      </w:pPr>
      <w:r w:rsidRPr="00AB1D29">
        <w:rPr>
          <w:color w:val="7030A0"/>
          <w:sz w:val="22"/>
          <w:szCs w:val="22"/>
          <w:lang w:val="ru-RU"/>
        </w:rPr>
        <w:t xml:space="preserve">[1] </w:t>
      </w:r>
      <w:r w:rsidR="00CE3E72" w:rsidRPr="00AB1D29">
        <w:rPr>
          <w:rFonts w:asciiTheme="majorBidi" w:hAnsiTheme="majorBidi" w:cstheme="majorBidi"/>
          <w:sz w:val="22"/>
          <w:szCs w:val="22"/>
          <w:lang w:val="ru-RU"/>
        </w:rPr>
        <w:t xml:space="preserve">Для ознакомления с руководством по заполнению раздела </w:t>
      </w:r>
      <w:r w:rsidR="00B96A9C" w:rsidRPr="00AB1D29">
        <w:rPr>
          <w:rFonts w:asciiTheme="majorBidi" w:hAnsiTheme="majorBidi" w:cstheme="majorBidi"/>
          <w:sz w:val="22"/>
          <w:szCs w:val="22"/>
        </w:rPr>
        <w:t>I</w:t>
      </w:r>
      <w:r w:rsidR="00B96A9C" w:rsidRPr="00AB1D29">
        <w:rPr>
          <w:rFonts w:asciiTheme="majorBidi" w:hAnsiTheme="majorBidi" w:cstheme="majorBidi"/>
          <w:sz w:val="22"/>
          <w:szCs w:val="22"/>
          <w:lang w:val="ru-RU"/>
        </w:rPr>
        <w:t xml:space="preserve">, </w:t>
      </w:r>
      <w:r w:rsidR="00CE3E72" w:rsidRPr="00AB1D29">
        <w:rPr>
          <w:rFonts w:asciiTheme="majorBidi" w:hAnsiTheme="majorBidi" w:cstheme="majorBidi"/>
          <w:sz w:val="22"/>
          <w:szCs w:val="22"/>
          <w:lang w:val="ru-RU"/>
        </w:rPr>
        <w:t>см</w:t>
      </w:r>
      <w:r w:rsidR="00FB0F80" w:rsidRPr="00AB1D29">
        <w:rPr>
          <w:rFonts w:asciiTheme="majorBidi" w:hAnsiTheme="majorBidi" w:cstheme="majorBidi"/>
          <w:sz w:val="22"/>
          <w:szCs w:val="22"/>
          <w:lang w:val="ru-RU"/>
        </w:rPr>
        <w:t>.</w:t>
      </w:r>
      <w:r w:rsidR="00CE3E72" w:rsidRPr="00AB1D29">
        <w:rPr>
          <w:rFonts w:asciiTheme="majorBidi" w:hAnsiTheme="majorBidi" w:cstheme="majorBidi"/>
          <w:sz w:val="22"/>
          <w:szCs w:val="22"/>
          <w:lang w:val="ru-RU"/>
        </w:rPr>
        <w:t xml:space="preserve"> </w:t>
      </w:r>
      <w:r w:rsidR="00CE3E72" w:rsidRPr="00513DB2">
        <w:rPr>
          <w:rFonts w:asciiTheme="majorBidi" w:hAnsiTheme="majorBidi" w:cstheme="majorBidi"/>
          <w:i/>
          <w:iCs/>
          <w:sz w:val="22"/>
          <w:szCs w:val="22"/>
          <w:highlight w:val="yellow"/>
          <w:lang w:val="ru-RU"/>
        </w:rPr>
        <w:t>откорректированную пошаговую методологию</w:t>
      </w:r>
      <w:r w:rsidR="00B96A9C" w:rsidRPr="00513DB2">
        <w:rPr>
          <w:rFonts w:asciiTheme="majorBidi" w:hAnsiTheme="majorBidi" w:cstheme="majorBidi"/>
          <w:bCs/>
          <w:i/>
          <w:iCs/>
          <w:sz w:val="22"/>
          <w:szCs w:val="22"/>
          <w:highlight w:val="yellow"/>
          <w:lang w:val="ru-RU"/>
        </w:rPr>
        <w:t xml:space="preserve"> </w:t>
      </w:r>
      <w:r w:rsidR="00B96A9C" w:rsidRPr="00513DB2">
        <w:rPr>
          <w:rFonts w:asciiTheme="majorBidi" w:hAnsiTheme="majorBidi" w:cstheme="majorBidi"/>
          <w:bCs/>
          <w:iCs/>
          <w:sz w:val="22"/>
          <w:szCs w:val="22"/>
          <w:highlight w:val="yellow"/>
          <w:lang w:val="ru-RU"/>
        </w:rPr>
        <w:t>(</w:t>
      </w:r>
      <w:r w:rsidR="00B96A9C" w:rsidRPr="00513DB2">
        <w:rPr>
          <w:rFonts w:asciiTheme="majorBidi" w:hAnsiTheme="majorBidi" w:cstheme="majorBidi"/>
          <w:bCs/>
          <w:iCs/>
          <w:sz w:val="22"/>
          <w:szCs w:val="22"/>
          <w:highlight w:val="yellow"/>
        </w:rPr>
        <w:t>REF</w:t>
      </w:r>
      <w:r w:rsidR="00B96A9C" w:rsidRPr="00513DB2">
        <w:rPr>
          <w:rFonts w:asciiTheme="majorBidi" w:hAnsiTheme="majorBidi" w:cstheme="majorBidi"/>
          <w:bCs/>
          <w:iCs/>
          <w:sz w:val="22"/>
          <w:szCs w:val="22"/>
          <w:highlight w:val="yellow"/>
          <w:lang w:val="ru-RU"/>
        </w:rPr>
        <w:t>).</w:t>
      </w:r>
      <w:r w:rsidR="00B96A9C" w:rsidRPr="00AB1D29">
        <w:rPr>
          <w:rFonts w:asciiTheme="majorBidi" w:hAnsiTheme="majorBidi" w:cstheme="majorBidi"/>
          <w:bCs/>
          <w:iCs/>
          <w:sz w:val="22"/>
          <w:szCs w:val="22"/>
          <w:lang w:val="ru-RU"/>
        </w:rPr>
        <w:t xml:space="preserve"> </w:t>
      </w:r>
    </w:p>
    <w:p w14:paraId="7460FDEF" w14:textId="58D4CE89" w:rsidR="00B96A9C" w:rsidRPr="00AB1D29" w:rsidRDefault="00126056" w:rsidP="00DC3E41">
      <w:pPr>
        <w:pStyle w:val="SingleTxtG"/>
        <w:ind w:left="270" w:right="9" w:hanging="270"/>
        <w:rPr>
          <w:rFonts w:asciiTheme="majorBidi" w:hAnsiTheme="majorBidi" w:cstheme="majorBidi"/>
          <w:sz w:val="22"/>
          <w:szCs w:val="22"/>
          <w:lang w:val="ru-RU"/>
        </w:rPr>
      </w:pPr>
      <w:r w:rsidRPr="00AB1D29">
        <w:rPr>
          <w:color w:val="7030A0"/>
          <w:sz w:val="22"/>
          <w:szCs w:val="22"/>
          <w:lang w:val="ru-RU"/>
        </w:rPr>
        <w:t xml:space="preserve">[2] </w:t>
      </w:r>
      <w:r w:rsidR="00CE3E72" w:rsidRPr="00AB1D29">
        <w:rPr>
          <w:rFonts w:asciiTheme="majorBidi" w:hAnsiTheme="majorBidi" w:cstheme="majorBidi"/>
          <w:b/>
          <w:sz w:val="22"/>
          <w:szCs w:val="22"/>
          <w:lang w:val="ru-RU"/>
        </w:rPr>
        <w:t>Что такое</w:t>
      </w:r>
      <w:r w:rsidR="00B96A9C" w:rsidRPr="00AB1D29">
        <w:rPr>
          <w:rFonts w:asciiTheme="majorBidi" w:hAnsiTheme="majorBidi" w:cstheme="majorBidi"/>
          <w:b/>
          <w:sz w:val="22"/>
          <w:szCs w:val="22"/>
          <w:lang w:val="ru-RU"/>
        </w:rPr>
        <w:t xml:space="preserve"> </w:t>
      </w:r>
      <w:r w:rsidR="00197C5F" w:rsidRPr="00AB1D29">
        <w:rPr>
          <w:rFonts w:asciiTheme="majorBidi" w:hAnsiTheme="majorBidi" w:cstheme="majorBidi"/>
          <w:b/>
          <w:sz w:val="22"/>
          <w:szCs w:val="22"/>
          <w:lang w:val="ru-RU"/>
        </w:rPr>
        <w:t>«</w:t>
      </w:r>
      <w:r w:rsidR="00CE3E72" w:rsidRPr="00AB1D29">
        <w:rPr>
          <w:rFonts w:asciiTheme="majorBidi" w:hAnsiTheme="majorBidi" w:cstheme="majorBidi"/>
          <w:b/>
          <w:sz w:val="22"/>
          <w:szCs w:val="22"/>
          <w:lang w:val="ru-RU"/>
        </w:rPr>
        <w:t>трансграничное соглашение или</w:t>
      </w:r>
      <w:r w:rsidR="00484DB5" w:rsidRPr="00AB1D29">
        <w:rPr>
          <w:rFonts w:asciiTheme="majorBidi" w:hAnsiTheme="majorBidi" w:cstheme="majorBidi"/>
          <w:b/>
          <w:sz w:val="22"/>
          <w:szCs w:val="22"/>
          <w:lang w:val="ru-RU"/>
        </w:rPr>
        <w:t xml:space="preserve"> договоренность о</w:t>
      </w:r>
      <w:r w:rsidR="00197C5F" w:rsidRPr="00AB1D29">
        <w:rPr>
          <w:rFonts w:asciiTheme="majorBidi" w:hAnsiTheme="majorBidi" w:cstheme="majorBidi"/>
          <w:b/>
          <w:sz w:val="22"/>
          <w:szCs w:val="22"/>
          <w:lang w:val="ru-RU"/>
        </w:rPr>
        <w:t xml:space="preserve"> </w:t>
      </w:r>
      <w:r w:rsidR="00564D46" w:rsidRPr="00AB1D29">
        <w:rPr>
          <w:rFonts w:asciiTheme="majorBidi" w:hAnsiTheme="majorBidi" w:cstheme="majorBidi"/>
          <w:b/>
          <w:sz w:val="22"/>
          <w:szCs w:val="22"/>
          <w:lang w:val="ru-RU"/>
        </w:rPr>
        <w:t>охране</w:t>
      </w:r>
      <w:r w:rsidR="00197C5F" w:rsidRPr="00AB1D29">
        <w:rPr>
          <w:rFonts w:asciiTheme="majorBidi" w:hAnsiTheme="majorBidi" w:cstheme="majorBidi"/>
          <w:b/>
          <w:sz w:val="22"/>
          <w:szCs w:val="22"/>
          <w:lang w:val="ru-RU"/>
        </w:rPr>
        <w:t xml:space="preserve"> и</w:t>
      </w:r>
      <w:r w:rsidR="00B96A9C" w:rsidRPr="00AB1D29">
        <w:rPr>
          <w:rFonts w:asciiTheme="majorBidi" w:hAnsiTheme="majorBidi" w:cstheme="majorBidi"/>
          <w:b/>
          <w:sz w:val="22"/>
          <w:szCs w:val="22"/>
          <w:lang w:val="ru-RU"/>
        </w:rPr>
        <w:t>/</w:t>
      </w:r>
      <w:r w:rsidR="00197C5F" w:rsidRPr="00AB1D29">
        <w:rPr>
          <w:rFonts w:asciiTheme="majorBidi" w:hAnsiTheme="majorBidi" w:cstheme="majorBidi"/>
          <w:b/>
          <w:sz w:val="22"/>
          <w:szCs w:val="22"/>
          <w:lang w:val="ru-RU"/>
        </w:rPr>
        <w:t>или управлени</w:t>
      </w:r>
      <w:r w:rsidR="00484DB5" w:rsidRPr="00AB1D29">
        <w:rPr>
          <w:rFonts w:asciiTheme="majorBidi" w:hAnsiTheme="majorBidi" w:cstheme="majorBidi"/>
          <w:b/>
          <w:sz w:val="22"/>
          <w:szCs w:val="22"/>
          <w:lang w:val="ru-RU"/>
        </w:rPr>
        <w:t>и</w:t>
      </w:r>
      <w:r w:rsidR="00197C5F" w:rsidRPr="00AB1D29">
        <w:rPr>
          <w:rFonts w:asciiTheme="majorBidi" w:hAnsiTheme="majorBidi" w:cstheme="majorBidi"/>
          <w:b/>
          <w:sz w:val="22"/>
          <w:szCs w:val="22"/>
          <w:lang w:val="ru-RU"/>
        </w:rPr>
        <w:t xml:space="preserve"> трансграничными водами»</w:t>
      </w:r>
      <w:r w:rsidR="00B96A9C" w:rsidRPr="00AB1D29">
        <w:rPr>
          <w:rFonts w:asciiTheme="majorBidi" w:hAnsiTheme="majorBidi" w:cstheme="majorBidi"/>
          <w:b/>
          <w:sz w:val="22"/>
          <w:szCs w:val="22"/>
          <w:lang w:val="ru-RU"/>
        </w:rPr>
        <w:t>?</w:t>
      </w:r>
    </w:p>
    <w:p w14:paraId="47FA9E27" w14:textId="2B03EC29" w:rsidR="00B96A9C" w:rsidRDefault="00197C5F"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 xml:space="preserve">Соглашения 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являются официальными обязательствами, заключенными между Сторонами в письменном виде</w:t>
      </w:r>
      <w:r w:rsidR="00B96A9C" w:rsidRPr="00AB1D29">
        <w:rPr>
          <w:rFonts w:asciiTheme="majorBidi" w:hAnsiTheme="majorBidi" w:cstheme="majorBidi"/>
          <w:b/>
          <w:sz w:val="22"/>
          <w:szCs w:val="22"/>
          <w:lang w:val="ru-RU"/>
        </w:rPr>
        <w:t>:</w:t>
      </w:r>
      <w:r w:rsidR="00B96A9C"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термин</w:t>
      </w:r>
      <w:r w:rsidR="00B96A9C"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 xml:space="preserve">«соглашение» относится к официальным договоренностям, </w:t>
      </w:r>
      <w:r w:rsidR="003009FE" w:rsidRPr="00AB1D29">
        <w:rPr>
          <w:rFonts w:asciiTheme="majorBidi" w:hAnsiTheme="majorBidi" w:cstheme="majorBidi"/>
          <w:sz w:val="22"/>
          <w:szCs w:val="22"/>
          <w:lang w:val="ru-RU"/>
        </w:rPr>
        <w:t xml:space="preserve">попадающим под действие Венской </w:t>
      </w:r>
      <w:r w:rsidR="00564D46" w:rsidRPr="00AB1D29">
        <w:rPr>
          <w:rFonts w:asciiTheme="majorBidi" w:hAnsiTheme="majorBidi" w:cstheme="majorBidi"/>
          <w:sz w:val="22"/>
          <w:szCs w:val="22"/>
          <w:lang w:val="ru-RU"/>
        </w:rPr>
        <w:t>К</w:t>
      </w:r>
      <w:r w:rsidR="003009FE" w:rsidRPr="00AB1D29">
        <w:rPr>
          <w:rFonts w:asciiTheme="majorBidi" w:hAnsiTheme="majorBidi" w:cstheme="majorBidi"/>
          <w:sz w:val="22"/>
          <w:szCs w:val="22"/>
          <w:lang w:val="ru-RU"/>
        </w:rPr>
        <w:t>онвенции о праве международных договоров от 1969 года</w:t>
      </w:r>
      <w:r w:rsidR="00B96A9C" w:rsidRPr="00AB1D29">
        <w:rPr>
          <w:rFonts w:asciiTheme="majorBidi" w:hAnsiTheme="majorBidi" w:cstheme="majorBidi"/>
          <w:sz w:val="22"/>
          <w:szCs w:val="22"/>
          <w:lang w:val="ru-RU"/>
        </w:rPr>
        <w:t xml:space="preserve">, </w:t>
      </w:r>
      <w:r w:rsidR="00100C46" w:rsidRPr="00AB1D29">
        <w:rPr>
          <w:rFonts w:asciiTheme="majorBidi" w:hAnsiTheme="majorBidi" w:cstheme="majorBidi"/>
          <w:sz w:val="22"/>
          <w:szCs w:val="22"/>
          <w:lang w:val="ru-RU"/>
        </w:rPr>
        <w:t xml:space="preserve">которые должны быть составлены в письменном виде, и </w:t>
      </w:r>
      <w:r w:rsidR="00F1504E" w:rsidRPr="00AB1D29">
        <w:rPr>
          <w:rFonts w:asciiTheme="majorBidi" w:hAnsiTheme="majorBidi" w:cstheme="majorBidi"/>
          <w:sz w:val="22"/>
          <w:szCs w:val="22"/>
          <w:lang w:val="ru-RU"/>
        </w:rPr>
        <w:t>которы</w:t>
      </w:r>
      <w:r w:rsidR="002375AD" w:rsidRPr="00AB1D29">
        <w:rPr>
          <w:rFonts w:asciiTheme="majorBidi" w:hAnsiTheme="majorBidi" w:cstheme="majorBidi"/>
          <w:sz w:val="22"/>
          <w:szCs w:val="22"/>
          <w:lang w:val="ru-RU"/>
        </w:rPr>
        <w:t xml:space="preserve">ми </w:t>
      </w:r>
      <w:r w:rsidR="00F1504E" w:rsidRPr="00AB1D29">
        <w:rPr>
          <w:rFonts w:asciiTheme="majorBidi" w:hAnsiTheme="majorBidi" w:cstheme="majorBidi"/>
          <w:sz w:val="22"/>
          <w:szCs w:val="22"/>
          <w:lang w:val="ru-RU"/>
        </w:rPr>
        <w:t>Сторон</w:t>
      </w:r>
      <w:r w:rsidR="002375AD" w:rsidRPr="00AB1D29">
        <w:rPr>
          <w:rFonts w:asciiTheme="majorBidi" w:hAnsiTheme="majorBidi" w:cstheme="majorBidi"/>
          <w:sz w:val="22"/>
          <w:szCs w:val="22"/>
          <w:lang w:val="ru-RU"/>
        </w:rPr>
        <w:t>ы</w:t>
      </w:r>
      <w:r w:rsidR="00F1504E" w:rsidRPr="00AB1D29">
        <w:rPr>
          <w:rFonts w:asciiTheme="majorBidi" w:hAnsiTheme="majorBidi" w:cstheme="majorBidi"/>
          <w:sz w:val="22"/>
          <w:szCs w:val="22"/>
          <w:lang w:val="ru-RU"/>
        </w:rPr>
        <w:t xml:space="preserve"> </w:t>
      </w:r>
      <w:r w:rsidR="002375AD" w:rsidRPr="00AB1D29">
        <w:rPr>
          <w:rFonts w:asciiTheme="majorBidi" w:hAnsiTheme="majorBidi" w:cstheme="majorBidi"/>
          <w:sz w:val="22"/>
          <w:szCs w:val="22"/>
          <w:lang w:val="ru-RU"/>
        </w:rPr>
        <w:t>должны</w:t>
      </w:r>
      <w:r w:rsidR="00F1504E" w:rsidRPr="00AB1D29">
        <w:rPr>
          <w:rFonts w:asciiTheme="majorBidi" w:hAnsiTheme="majorBidi" w:cstheme="majorBidi"/>
          <w:sz w:val="22"/>
          <w:szCs w:val="22"/>
          <w:lang w:val="ru-RU"/>
        </w:rPr>
        <w:t xml:space="preserve"> руководствоваться </w:t>
      </w:r>
      <w:r w:rsidR="00B96A9C" w:rsidRPr="00AB1D29">
        <w:rPr>
          <w:rFonts w:asciiTheme="majorBidi" w:hAnsiTheme="majorBidi" w:cstheme="majorBidi"/>
          <w:sz w:val="22"/>
          <w:szCs w:val="22"/>
          <w:lang w:val="ru-RU"/>
        </w:rPr>
        <w:t>(</w:t>
      </w:r>
      <w:r w:rsidR="00F1504E"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F1504E" w:rsidRPr="00AB1D29">
        <w:rPr>
          <w:rFonts w:asciiTheme="majorBidi" w:hAnsiTheme="majorBidi" w:cstheme="majorBidi"/>
          <w:sz w:val="22"/>
          <w:szCs w:val="22"/>
          <w:lang w:val="ru-RU"/>
        </w:rPr>
        <w:t xml:space="preserve"> ЕЭК</w:t>
      </w:r>
      <w:r w:rsidR="00B96A9C" w:rsidRPr="00AB1D29">
        <w:rPr>
          <w:rFonts w:asciiTheme="majorBidi" w:hAnsiTheme="majorBidi" w:cstheme="majorBidi"/>
          <w:sz w:val="22"/>
          <w:szCs w:val="22"/>
          <w:lang w:val="ru-RU"/>
        </w:rPr>
        <w:t xml:space="preserve">, 2013, </w:t>
      </w:r>
      <w:r w:rsidR="00F1504E" w:rsidRPr="00AB1D29">
        <w:rPr>
          <w:rFonts w:asciiTheme="majorBidi" w:hAnsiTheme="majorBidi" w:cstheme="majorBidi"/>
          <w:sz w:val="22"/>
          <w:szCs w:val="22"/>
          <w:lang w:val="ru-RU"/>
        </w:rPr>
        <w:t>параграф</w:t>
      </w:r>
      <w:r w:rsidR="00B96A9C" w:rsidRPr="00AB1D29">
        <w:rPr>
          <w:rFonts w:asciiTheme="majorBidi" w:hAnsiTheme="majorBidi" w:cstheme="majorBidi"/>
          <w:sz w:val="22"/>
          <w:szCs w:val="22"/>
          <w:lang w:val="ru-RU"/>
        </w:rPr>
        <w:t xml:space="preserve"> 240). </w:t>
      </w:r>
      <w:r w:rsidR="00BD76D2" w:rsidRPr="00513DB2">
        <w:rPr>
          <w:rFonts w:asciiTheme="majorBidi" w:hAnsiTheme="majorBidi" w:cstheme="majorBidi"/>
          <w:sz w:val="22"/>
          <w:szCs w:val="22"/>
          <w:highlight w:val="yellow"/>
          <w:lang w:val="ru-RU"/>
        </w:rPr>
        <w:t xml:space="preserve">В </w:t>
      </w:r>
      <w:r w:rsidR="003F0D35" w:rsidRPr="00513DB2">
        <w:rPr>
          <w:rFonts w:asciiTheme="majorBidi" w:hAnsiTheme="majorBidi" w:cstheme="majorBidi"/>
          <w:i/>
          <w:iCs/>
          <w:sz w:val="22"/>
          <w:szCs w:val="22"/>
          <w:highlight w:val="yellow"/>
          <w:lang w:val="ru-RU"/>
        </w:rPr>
        <w:t>Руководств</w:t>
      </w:r>
      <w:r w:rsidR="00BD76D2" w:rsidRPr="00513DB2">
        <w:rPr>
          <w:rFonts w:asciiTheme="majorBidi" w:hAnsiTheme="majorBidi" w:cstheme="majorBidi"/>
          <w:i/>
          <w:iCs/>
          <w:sz w:val="22"/>
          <w:szCs w:val="22"/>
          <w:highlight w:val="yellow"/>
          <w:lang w:val="ru-RU"/>
        </w:rPr>
        <w:t>е</w:t>
      </w:r>
      <w:r w:rsidR="003F0D35" w:rsidRPr="00513DB2">
        <w:rPr>
          <w:rFonts w:asciiTheme="majorBidi" w:hAnsiTheme="majorBidi" w:cstheme="majorBidi"/>
          <w:i/>
          <w:iCs/>
          <w:sz w:val="22"/>
          <w:szCs w:val="22"/>
          <w:highlight w:val="yellow"/>
          <w:lang w:val="ru-RU"/>
        </w:rPr>
        <w:t xml:space="preserve"> по осуществлению Конвенции по </w:t>
      </w:r>
      <w:r w:rsidR="00100C46" w:rsidRPr="00513DB2">
        <w:rPr>
          <w:rFonts w:asciiTheme="majorBidi" w:hAnsiTheme="majorBidi" w:cstheme="majorBidi"/>
          <w:i/>
          <w:iCs/>
          <w:sz w:val="22"/>
          <w:szCs w:val="22"/>
          <w:highlight w:val="yellow"/>
          <w:lang w:val="ru-RU"/>
        </w:rPr>
        <w:t xml:space="preserve">трансграничным </w:t>
      </w:r>
      <w:r w:rsidR="003F0D35" w:rsidRPr="00513DB2">
        <w:rPr>
          <w:rFonts w:asciiTheme="majorBidi" w:hAnsiTheme="majorBidi" w:cstheme="majorBidi"/>
          <w:i/>
          <w:iCs/>
          <w:sz w:val="22"/>
          <w:szCs w:val="22"/>
          <w:highlight w:val="yellow"/>
          <w:lang w:val="ru-RU"/>
        </w:rPr>
        <w:t>водам</w:t>
      </w:r>
      <w:r w:rsidR="003F0D35" w:rsidRPr="00513DB2">
        <w:rPr>
          <w:rFonts w:asciiTheme="majorBidi" w:hAnsiTheme="majorBidi" w:cstheme="majorBidi"/>
          <w:sz w:val="22"/>
          <w:szCs w:val="22"/>
          <w:highlight w:val="yellow"/>
          <w:lang w:val="ru-RU"/>
        </w:rPr>
        <w:t xml:space="preserve"> </w:t>
      </w:r>
      <w:r w:rsidR="00BD76D2" w:rsidRPr="00513DB2">
        <w:rPr>
          <w:rFonts w:asciiTheme="majorBidi" w:hAnsiTheme="majorBidi" w:cstheme="majorBidi"/>
          <w:sz w:val="22"/>
          <w:szCs w:val="22"/>
          <w:highlight w:val="yellow"/>
          <w:lang w:val="ru-RU"/>
        </w:rPr>
        <w:t xml:space="preserve">указано, что </w:t>
      </w:r>
      <w:r w:rsidR="00100C46" w:rsidRPr="00513DB2">
        <w:rPr>
          <w:rFonts w:asciiTheme="majorBidi" w:hAnsiTheme="majorBidi" w:cstheme="majorBidi"/>
          <w:sz w:val="22"/>
          <w:szCs w:val="22"/>
          <w:highlight w:val="yellow"/>
          <w:lang w:val="ru-RU"/>
        </w:rPr>
        <w:t xml:space="preserve">«выражение «другие договоренности» касается менее формальных видов соглашений, а также других форм сотрудничества и взаимопонимания». </w:t>
      </w:r>
      <w:r w:rsidR="009E5E9F" w:rsidRPr="00513DB2">
        <w:rPr>
          <w:rFonts w:asciiTheme="majorBidi" w:hAnsiTheme="majorBidi" w:cstheme="majorBidi"/>
          <w:sz w:val="22"/>
          <w:szCs w:val="22"/>
          <w:highlight w:val="yellow"/>
          <w:lang w:val="ru-RU"/>
        </w:rPr>
        <w:t xml:space="preserve">а также, что </w:t>
      </w:r>
      <w:r w:rsidR="00100C46" w:rsidRPr="00513DB2">
        <w:rPr>
          <w:rFonts w:asciiTheme="majorBidi" w:hAnsiTheme="majorBidi" w:cstheme="majorBidi"/>
          <w:sz w:val="22"/>
          <w:szCs w:val="22"/>
          <w:highlight w:val="yellow"/>
          <w:lang w:val="ru-RU"/>
        </w:rPr>
        <w:t>«другие договоренности» никоим образом не следует рассматривать в качестве инструментов, не содержащих обязательств государств»</w:t>
      </w:r>
      <w:r w:rsidR="00100C46" w:rsidRPr="00AB1D29">
        <w:rPr>
          <w:rFonts w:asciiTheme="majorBidi" w:hAnsiTheme="majorBidi" w:cstheme="majorBidi"/>
          <w:sz w:val="22"/>
          <w:szCs w:val="22"/>
          <w:lang w:val="ru-RU"/>
        </w:rPr>
        <w:t xml:space="preserve"> </w:t>
      </w:r>
      <w:r w:rsidR="00B96A9C" w:rsidRPr="00AB1D29">
        <w:rPr>
          <w:rFonts w:asciiTheme="majorBidi" w:hAnsiTheme="majorBidi" w:cstheme="majorBidi"/>
          <w:sz w:val="22"/>
          <w:szCs w:val="22"/>
          <w:lang w:val="ru-RU"/>
        </w:rPr>
        <w:t>(</w:t>
      </w:r>
      <w:r w:rsidR="009E5E9F" w:rsidRPr="00AB1D29">
        <w:rPr>
          <w:rFonts w:asciiTheme="majorBidi" w:hAnsiTheme="majorBidi" w:cstheme="majorBidi"/>
          <w:sz w:val="22"/>
          <w:szCs w:val="22"/>
          <w:lang w:val="ru-RU"/>
        </w:rPr>
        <w:t>ЕЭК</w:t>
      </w:r>
      <w:r w:rsidR="00B96A9C" w:rsidRPr="00AB1D29">
        <w:rPr>
          <w:rFonts w:asciiTheme="majorBidi" w:hAnsiTheme="majorBidi" w:cstheme="majorBidi"/>
          <w:sz w:val="22"/>
          <w:szCs w:val="22"/>
          <w:lang w:val="ru-RU"/>
        </w:rPr>
        <w:t>, 2013</w:t>
      </w:r>
      <w:r w:rsidR="00C8469C" w:rsidRPr="00AB1D29">
        <w:rPr>
          <w:rFonts w:asciiTheme="majorBidi" w:hAnsiTheme="majorBidi" w:cstheme="majorBidi"/>
          <w:sz w:val="22"/>
          <w:szCs w:val="22"/>
          <w:lang w:val="ru-RU"/>
        </w:rPr>
        <w:t xml:space="preserve"> год</w:t>
      </w:r>
      <w:r w:rsidR="00B96A9C" w:rsidRPr="00AB1D29">
        <w:rPr>
          <w:rFonts w:asciiTheme="majorBidi" w:hAnsiTheme="majorBidi" w:cstheme="majorBidi"/>
          <w:sz w:val="22"/>
          <w:szCs w:val="22"/>
          <w:lang w:val="ru-RU"/>
        </w:rPr>
        <w:t xml:space="preserve">, </w:t>
      </w:r>
      <w:r w:rsidR="009E5E9F" w:rsidRPr="00AB1D29">
        <w:rPr>
          <w:rFonts w:asciiTheme="majorBidi" w:hAnsiTheme="majorBidi" w:cstheme="majorBidi"/>
          <w:sz w:val="22"/>
          <w:szCs w:val="22"/>
          <w:lang w:val="ru-RU"/>
        </w:rPr>
        <w:t>параграф</w:t>
      </w:r>
      <w:r w:rsidR="00B96A9C" w:rsidRPr="00AB1D29">
        <w:rPr>
          <w:rFonts w:asciiTheme="majorBidi" w:hAnsiTheme="majorBidi" w:cstheme="majorBidi"/>
          <w:sz w:val="22"/>
          <w:szCs w:val="22"/>
          <w:lang w:val="ru-RU"/>
        </w:rPr>
        <w:t xml:space="preserve"> 240). </w:t>
      </w:r>
    </w:p>
    <w:tbl>
      <w:tblPr>
        <w:tblStyle w:val="TableGrid"/>
        <w:tblW w:w="0" w:type="auto"/>
        <w:tblInd w:w="284" w:type="dxa"/>
        <w:tblLook w:val="04A0" w:firstRow="1" w:lastRow="0" w:firstColumn="1" w:lastColumn="0" w:noHBand="0" w:noVBand="1"/>
      </w:tblPr>
      <w:tblGrid>
        <w:gridCol w:w="9355"/>
      </w:tblGrid>
      <w:tr w:rsidR="00513DB2" w:rsidRPr="00B32332" w14:paraId="1BDA0C82" w14:textId="77777777" w:rsidTr="00D970C2">
        <w:tc>
          <w:tcPr>
            <w:tcW w:w="9629" w:type="dxa"/>
            <w:tcBorders>
              <w:top w:val="nil"/>
              <w:left w:val="nil"/>
              <w:bottom w:val="nil"/>
              <w:right w:val="nil"/>
            </w:tcBorders>
            <w:shd w:val="clear" w:color="auto" w:fill="FFFF00"/>
          </w:tcPr>
          <w:p w14:paraId="173C5661" w14:textId="77777777" w:rsidR="002100B2" w:rsidRPr="0080770D" w:rsidRDefault="002100B2" w:rsidP="002100B2">
            <w:pPr>
              <w:pStyle w:val="SingleTxtG"/>
              <w:ind w:left="0" w:right="88"/>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3B997BA7" w14:textId="5F938821" w:rsidR="00513DB2" w:rsidRPr="0080770D" w:rsidRDefault="002100B2" w:rsidP="00D970C2">
            <w:pPr>
              <w:pStyle w:val="SingleTxtG"/>
              <w:spacing w:after="0" w:line="240" w:lineRule="auto"/>
              <w:ind w:left="0" w:right="88"/>
              <w:rPr>
                <w:rFonts w:asciiTheme="majorBidi" w:hAnsiTheme="majorBidi" w:cstheme="majorBidi"/>
                <w:sz w:val="22"/>
                <w:szCs w:val="22"/>
                <w:lang w:val="ru-RU"/>
              </w:rPr>
            </w:pPr>
            <w:r w:rsidRPr="0080770D">
              <w:rPr>
                <w:rFonts w:asciiTheme="majorBidi" w:hAnsiTheme="majorBidi" w:cstheme="majorBidi"/>
                <w:b/>
                <w:sz w:val="22"/>
                <w:szCs w:val="22"/>
                <w:lang w:val="ru-RU"/>
              </w:rPr>
              <w:t>Гватемала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В</w:t>
            </w:r>
            <w:r w:rsidRPr="0080770D">
              <w:rPr>
                <w:rFonts w:asciiTheme="majorBidi" w:hAnsiTheme="majorBidi" w:cstheme="majorBidi"/>
                <w:sz w:val="22"/>
                <w:szCs w:val="22"/>
                <w:lang w:val="ru-RU"/>
              </w:rPr>
              <w:t xml:space="preserve">ключить, как это уже </w:t>
            </w:r>
            <w:r>
              <w:rPr>
                <w:rFonts w:asciiTheme="majorBidi" w:hAnsiTheme="majorBidi" w:cstheme="majorBidi"/>
                <w:sz w:val="22"/>
                <w:szCs w:val="22"/>
                <w:lang w:val="ru-RU"/>
              </w:rPr>
              <w:t>сделано</w:t>
            </w:r>
            <w:r w:rsidRPr="0080770D">
              <w:rPr>
                <w:rFonts w:asciiTheme="majorBidi" w:hAnsiTheme="majorBidi" w:cstheme="majorBidi"/>
                <w:sz w:val="22"/>
                <w:szCs w:val="22"/>
                <w:lang w:val="ru-RU"/>
              </w:rPr>
              <w:t xml:space="preserve"> в разделе </w:t>
            </w:r>
            <w:r w:rsidRPr="002100B2">
              <w:rPr>
                <w:rFonts w:asciiTheme="majorBidi" w:hAnsiTheme="majorBidi" w:cstheme="majorBidi"/>
                <w:sz w:val="22"/>
                <w:szCs w:val="22"/>
              </w:rPr>
              <w:t>iii</w:t>
            </w:r>
            <w:r w:rsidRPr="0080770D">
              <w:rPr>
                <w:rFonts w:asciiTheme="majorBidi" w:hAnsiTheme="majorBidi" w:cstheme="majorBidi"/>
                <w:sz w:val="22"/>
                <w:szCs w:val="22"/>
                <w:lang w:val="ru-RU"/>
              </w:rPr>
              <w:t>, касающемся национального законодательства, вопрос о том, предусматривают ли эти соглашения некоторые общие принципы международного водного права, такие как</w:t>
            </w:r>
          </w:p>
          <w:p w14:paraId="4FE968E9" w14:textId="486A8A63" w:rsidR="002100B2" w:rsidRPr="0080770D" w:rsidRDefault="002100B2" w:rsidP="00513DB2">
            <w:pPr>
              <w:pStyle w:val="SingleTxtG"/>
              <w:numPr>
                <w:ilvl w:val="0"/>
                <w:numId w:val="24"/>
              </w:numPr>
              <w:spacing w:after="0" w:line="240" w:lineRule="auto"/>
              <w:ind w:right="88"/>
              <w:rPr>
                <w:rFonts w:asciiTheme="majorBidi" w:hAnsiTheme="majorBidi" w:cstheme="majorBidi"/>
                <w:sz w:val="22"/>
                <w:szCs w:val="22"/>
                <w:lang w:val="ru-RU"/>
              </w:rPr>
            </w:pPr>
            <w:r w:rsidRPr="0080770D">
              <w:rPr>
                <w:rFonts w:asciiTheme="majorBidi" w:hAnsiTheme="majorBidi" w:cstheme="majorBidi"/>
                <w:sz w:val="22"/>
                <w:szCs w:val="22"/>
                <w:lang w:val="ru-RU"/>
              </w:rPr>
              <w:t xml:space="preserve">участие в справедливом и разумном использовании водных ресурсов </w:t>
            </w:r>
          </w:p>
          <w:p w14:paraId="788A2A5B" w14:textId="0A2A4C32" w:rsidR="00513DB2" w:rsidRPr="00D61CE6" w:rsidRDefault="002100B2" w:rsidP="00513DB2">
            <w:pPr>
              <w:pStyle w:val="SingleTxtG"/>
              <w:numPr>
                <w:ilvl w:val="0"/>
                <w:numId w:val="24"/>
              </w:numPr>
              <w:spacing w:after="0" w:line="240" w:lineRule="auto"/>
              <w:ind w:right="88"/>
              <w:rPr>
                <w:rFonts w:asciiTheme="majorBidi" w:hAnsiTheme="majorBidi" w:cstheme="majorBidi"/>
                <w:sz w:val="22"/>
                <w:szCs w:val="22"/>
              </w:rPr>
            </w:pPr>
            <w:r w:rsidRPr="002100B2">
              <w:rPr>
                <w:rFonts w:asciiTheme="majorBidi" w:hAnsiTheme="majorBidi" w:cstheme="majorBidi"/>
                <w:sz w:val="22"/>
                <w:szCs w:val="22"/>
              </w:rPr>
              <w:t>обязательство не причинять существенного вреда</w:t>
            </w:r>
          </w:p>
          <w:p w14:paraId="6787CBA2" w14:textId="58BDDD05" w:rsidR="00513DB2" w:rsidRPr="0080770D" w:rsidRDefault="002100B2" w:rsidP="00513DB2">
            <w:pPr>
              <w:pStyle w:val="SingleTxtG"/>
              <w:numPr>
                <w:ilvl w:val="0"/>
                <w:numId w:val="24"/>
              </w:numPr>
              <w:spacing w:after="0" w:line="240" w:lineRule="auto"/>
              <w:ind w:right="88"/>
              <w:rPr>
                <w:rFonts w:asciiTheme="majorBidi" w:hAnsiTheme="majorBidi" w:cstheme="majorBidi"/>
                <w:sz w:val="22"/>
                <w:szCs w:val="22"/>
                <w:lang w:val="ru-RU"/>
              </w:rPr>
            </w:pPr>
            <w:r w:rsidRPr="0080770D">
              <w:rPr>
                <w:rFonts w:asciiTheme="majorBidi" w:hAnsiTheme="majorBidi" w:cstheme="majorBidi"/>
                <w:sz w:val="22"/>
                <w:szCs w:val="22"/>
                <w:lang w:val="ru-RU"/>
              </w:rPr>
              <w:t xml:space="preserve">совместная ответственность по охране, восстановлению и сохранению водных ресурсов </w:t>
            </w:r>
          </w:p>
          <w:p w14:paraId="5F9BF951" w14:textId="33FECB0D" w:rsidR="00513DB2" w:rsidRPr="00D61CE6" w:rsidRDefault="002100B2" w:rsidP="002100B2">
            <w:pPr>
              <w:pStyle w:val="SingleTxtG"/>
              <w:numPr>
                <w:ilvl w:val="0"/>
                <w:numId w:val="24"/>
              </w:numPr>
              <w:spacing w:after="0" w:line="240" w:lineRule="auto"/>
              <w:ind w:right="88"/>
              <w:rPr>
                <w:rFonts w:asciiTheme="majorBidi" w:hAnsiTheme="majorBidi" w:cstheme="majorBidi"/>
                <w:sz w:val="22"/>
                <w:szCs w:val="22"/>
              </w:rPr>
            </w:pPr>
            <w:r w:rsidRPr="002100B2">
              <w:rPr>
                <w:rFonts w:asciiTheme="majorBidi" w:hAnsiTheme="majorBidi" w:cstheme="majorBidi"/>
                <w:sz w:val="22"/>
                <w:szCs w:val="22"/>
              </w:rPr>
              <w:t>другие</w:t>
            </w:r>
          </w:p>
          <w:p w14:paraId="7DB86EBD" w14:textId="77777777" w:rsidR="00513DB2" w:rsidRPr="00D61CE6" w:rsidRDefault="00513DB2" w:rsidP="00D970C2">
            <w:pPr>
              <w:pStyle w:val="SingleTxtG"/>
              <w:spacing w:after="0" w:line="240" w:lineRule="auto"/>
              <w:ind w:left="0" w:right="88"/>
              <w:rPr>
                <w:rFonts w:asciiTheme="majorBidi" w:hAnsiTheme="majorBidi" w:cstheme="majorBidi"/>
                <w:sz w:val="22"/>
                <w:szCs w:val="22"/>
              </w:rPr>
            </w:pPr>
          </w:p>
          <w:p w14:paraId="45E70146" w14:textId="246135AD" w:rsidR="002100B2" w:rsidRPr="0080770D" w:rsidRDefault="002100B2" w:rsidP="000B4804">
            <w:pPr>
              <w:pStyle w:val="SingleTxtG"/>
              <w:spacing w:after="0"/>
              <w:ind w:left="0" w:right="14"/>
              <w:rPr>
                <w:rFonts w:asciiTheme="majorBidi" w:hAnsiTheme="majorBidi" w:cstheme="majorBidi"/>
                <w:sz w:val="22"/>
                <w:szCs w:val="22"/>
                <w:lang w:val="ru-RU"/>
              </w:rPr>
            </w:pPr>
            <w:r w:rsidRPr="0080770D">
              <w:rPr>
                <w:rFonts w:asciiTheme="majorBidi" w:hAnsiTheme="majorBidi" w:cstheme="majorBidi"/>
                <w:sz w:val="22"/>
                <w:szCs w:val="22"/>
                <w:lang w:val="ru-RU"/>
              </w:rPr>
              <w:t xml:space="preserve">также рекомендуется включить общий вопрос </w:t>
            </w:r>
            <w:r>
              <w:rPr>
                <w:rFonts w:asciiTheme="majorBidi" w:hAnsiTheme="majorBidi" w:cstheme="majorBidi"/>
                <w:sz w:val="22"/>
                <w:szCs w:val="22"/>
                <w:lang w:val="ru-RU"/>
              </w:rPr>
              <w:t xml:space="preserve">о том </w:t>
            </w:r>
            <w:r w:rsidRPr="0080770D">
              <w:rPr>
                <w:rFonts w:asciiTheme="majorBidi" w:hAnsiTheme="majorBidi" w:cstheme="majorBidi"/>
                <w:sz w:val="22"/>
                <w:szCs w:val="22"/>
                <w:lang w:val="ru-RU"/>
              </w:rPr>
              <w:t xml:space="preserve">какие наибольшие выгоды получает ваша страна от сотрудничества в области управления трансграничными водами? и </w:t>
            </w:r>
            <w:r>
              <w:rPr>
                <w:rFonts w:asciiTheme="majorBidi" w:hAnsiTheme="majorBidi" w:cstheme="majorBidi"/>
                <w:sz w:val="22"/>
                <w:szCs w:val="22"/>
                <w:lang w:val="ru-RU"/>
              </w:rPr>
              <w:t xml:space="preserve">с какими </w:t>
            </w:r>
            <w:r w:rsidRPr="0080770D">
              <w:rPr>
                <w:rFonts w:asciiTheme="majorBidi" w:hAnsiTheme="majorBidi" w:cstheme="majorBidi"/>
                <w:sz w:val="22"/>
                <w:szCs w:val="22"/>
                <w:lang w:val="ru-RU"/>
              </w:rPr>
              <w:t>основны</w:t>
            </w:r>
            <w:r>
              <w:rPr>
                <w:rFonts w:asciiTheme="majorBidi" w:hAnsiTheme="majorBidi" w:cstheme="majorBidi"/>
                <w:sz w:val="22"/>
                <w:szCs w:val="22"/>
                <w:lang w:val="ru-RU"/>
              </w:rPr>
              <w:t>ми</w:t>
            </w:r>
            <w:r w:rsidRPr="0080770D">
              <w:rPr>
                <w:rFonts w:asciiTheme="majorBidi" w:hAnsiTheme="majorBidi" w:cstheme="majorBidi"/>
                <w:sz w:val="22"/>
                <w:szCs w:val="22"/>
                <w:lang w:val="ru-RU"/>
              </w:rPr>
              <w:t xml:space="preserve"> проблем</w:t>
            </w:r>
            <w:r>
              <w:rPr>
                <w:rFonts w:asciiTheme="majorBidi" w:hAnsiTheme="majorBidi" w:cstheme="majorBidi"/>
                <w:sz w:val="22"/>
                <w:szCs w:val="22"/>
                <w:lang w:val="ru-RU"/>
              </w:rPr>
              <w:t xml:space="preserve">ами сталкивается </w:t>
            </w:r>
            <w:r w:rsidRPr="0080770D">
              <w:rPr>
                <w:rFonts w:asciiTheme="majorBidi" w:hAnsiTheme="majorBidi" w:cstheme="majorBidi"/>
                <w:sz w:val="22"/>
                <w:szCs w:val="22"/>
                <w:lang w:val="ru-RU"/>
              </w:rPr>
              <w:t>ваш</w:t>
            </w:r>
            <w:r>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страны </w:t>
            </w:r>
            <w:r>
              <w:rPr>
                <w:rFonts w:asciiTheme="majorBidi" w:hAnsiTheme="majorBidi" w:cstheme="majorBidi"/>
                <w:sz w:val="22"/>
                <w:szCs w:val="22"/>
                <w:lang w:val="ru-RU"/>
              </w:rPr>
              <w:t>при</w:t>
            </w:r>
            <w:r w:rsidRPr="0080770D">
              <w:rPr>
                <w:rFonts w:asciiTheme="majorBidi" w:hAnsiTheme="majorBidi" w:cstheme="majorBidi"/>
                <w:sz w:val="22"/>
                <w:szCs w:val="22"/>
                <w:lang w:val="ru-RU"/>
              </w:rPr>
              <w:t xml:space="preserve"> управлени</w:t>
            </w:r>
            <w:r>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 трансграничными водами?</w:t>
            </w:r>
          </w:p>
          <w:p w14:paraId="4054FC73" w14:textId="77777777" w:rsidR="00130195" w:rsidRPr="0080770D" w:rsidRDefault="00130195" w:rsidP="000B4804">
            <w:pPr>
              <w:pStyle w:val="SingleTxtG"/>
              <w:spacing w:after="0"/>
              <w:ind w:left="0" w:right="14"/>
              <w:rPr>
                <w:rFonts w:asciiTheme="majorBidi" w:hAnsiTheme="majorBidi" w:cstheme="majorBidi"/>
                <w:sz w:val="22"/>
                <w:szCs w:val="22"/>
                <w:lang w:val="ru-RU"/>
              </w:rPr>
            </w:pPr>
          </w:p>
          <w:p w14:paraId="4AD300FF" w14:textId="6B712810" w:rsidR="00513DB2" w:rsidRPr="0080770D" w:rsidRDefault="002100B2" w:rsidP="002100B2">
            <w:pPr>
              <w:pStyle w:val="SingleTxtG"/>
              <w:ind w:left="0" w:right="9"/>
              <w:rPr>
                <w:rFonts w:asciiTheme="majorBidi" w:hAnsiTheme="majorBidi" w:cstheme="majorBidi"/>
                <w:sz w:val="22"/>
                <w:szCs w:val="22"/>
                <w:lang w:val="ru-RU"/>
              </w:rPr>
            </w:pPr>
            <w:r w:rsidRPr="0080770D">
              <w:rPr>
                <w:rFonts w:asciiTheme="majorBidi" w:hAnsiTheme="majorBidi" w:cstheme="majorBidi"/>
                <w:b/>
                <w:sz w:val="22"/>
                <w:szCs w:val="22"/>
                <w:lang w:val="ru-RU"/>
              </w:rPr>
              <w:lastRenderedPageBreak/>
              <w:t>Комитет по осуществлению</w:t>
            </w:r>
            <w:r w:rsidR="00130195">
              <w:rPr>
                <w:rFonts w:asciiTheme="majorBidi" w:hAnsiTheme="majorBidi" w:cstheme="majorBidi"/>
                <w:b/>
                <w:sz w:val="22"/>
                <w:szCs w:val="22"/>
                <w:lang w:val="ru-RU"/>
              </w:rPr>
              <w:t xml:space="preserve"> </w:t>
            </w:r>
            <w:r w:rsidR="00130195" w:rsidRPr="0080770D">
              <w:rPr>
                <w:rFonts w:asciiTheme="majorBidi" w:hAnsiTheme="majorBidi" w:cstheme="majorBidi"/>
                <w:b/>
                <w:sz w:val="22"/>
                <w:szCs w:val="22"/>
                <w:lang w:val="ru-RU"/>
              </w:rPr>
              <w:t>–</w:t>
            </w:r>
            <w:r w:rsidR="00130195">
              <w:rPr>
                <w:rFonts w:asciiTheme="majorBidi" w:hAnsiTheme="majorBidi" w:cstheme="majorBidi"/>
                <w:b/>
                <w:sz w:val="22"/>
                <w:szCs w:val="22"/>
                <w:lang w:val="ru-RU"/>
              </w:rPr>
              <w:t xml:space="preserve"> </w:t>
            </w:r>
            <w:r w:rsidRPr="0080770D">
              <w:rPr>
                <w:rFonts w:asciiTheme="majorBidi" w:hAnsiTheme="majorBidi" w:cstheme="majorBidi"/>
                <w:b/>
                <w:sz w:val="22"/>
                <w:szCs w:val="22"/>
                <w:lang w:val="ru-RU"/>
              </w:rPr>
              <w:t>Динара Зиганшина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М</w:t>
            </w:r>
            <w:r w:rsidRPr="0080770D">
              <w:rPr>
                <w:rFonts w:asciiTheme="majorBidi" w:hAnsiTheme="majorBidi" w:cstheme="majorBidi"/>
                <w:sz w:val="22"/>
                <w:szCs w:val="22"/>
                <w:lang w:val="ru-RU"/>
              </w:rPr>
              <w:t>о</w:t>
            </w:r>
            <w:r w:rsidR="00130195">
              <w:rPr>
                <w:rFonts w:asciiTheme="majorBidi" w:hAnsiTheme="majorBidi" w:cstheme="majorBidi"/>
                <w:sz w:val="22"/>
                <w:szCs w:val="22"/>
                <w:lang w:val="ru-RU"/>
              </w:rPr>
              <w:t xml:space="preserve">гло бы </w:t>
            </w:r>
            <w:r w:rsidRPr="0080770D">
              <w:rPr>
                <w:rFonts w:asciiTheme="majorBidi" w:hAnsiTheme="majorBidi" w:cstheme="majorBidi"/>
                <w:sz w:val="22"/>
                <w:szCs w:val="22"/>
                <w:lang w:val="ru-RU"/>
              </w:rPr>
              <w:t>быть полезным</w:t>
            </w:r>
            <w:r>
              <w:rPr>
                <w:rFonts w:asciiTheme="majorBidi" w:hAnsiTheme="majorBidi" w:cstheme="majorBidi"/>
                <w:sz w:val="22"/>
                <w:szCs w:val="22"/>
                <w:lang w:val="ru-RU"/>
              </w:rPr>
              <w:t xml:space="preserve"> </w:t>
            </w:r>
            <w:r w:rsidR="00130195">
              <w:rPr>
                <w:rFonts w:asciiTheme="majorBidi" w:hAnsiTheme="majorBidi" w:cstheme="majorBidi"/>
                <w:sz w:val="22"/>
                <w:szCs w:val="22"/>
                <w:lang w:val="ru-RU"/>
              </w:rPr>
              <w:t>привести</w:t>
            </w:r>
            <w:r w:rsidRPr="0080770D">
              <w:rPr>
                <w:rFonts w:asciiTheme="majorBidi" w:hAnsiTheme="majorBidi" w:cstheme="majorBidi"/>
                <w:sz w:val="22"/>
                <w:szCs w:val="22"/>
                <w:lang w:val="ru-RU"/>
              </w:rPr>
              <w:t xml:space="preserve"> пример</w:t>
            </w:r>
            <w:r w:rsidR="00130195">
              <w:rPr>
                <w:rFonts w:asciiTheme="majorBidi" w:hAnsiTheme="majorBidi" w:cstheme="majorBidi"/>
                <w:sz w:val="22"/>
                <w:szCs w:val="22"/>
                <w:lang w:val="ru-RU"/>
              </w:rPr>
              <w:t>ы</w:t>
            </w:r>
            <w:r w:rsidRPr="0080770D">
              <w:rPr>
                <w:rFonts w:asciiTheme="majorBidi" w:hAnsiTheme="majorBidi" w:cstheme="majorBidi"/>
                <w:sz w:val="22"/>
                <w:szCs w:val="22"/>
                <w:lang w:val="ru-RU"/>
              </w:rPr>
              <w:t xml:space="preserve"> </w:t>
            </w:r>
          </w:p>
        </w:tc>
      </w:tr>
    </w:tbl>
    <w:p w14:paraId="76F041BD" w14:textId="77777777" w:rsidR="00513DB2" w:rsidRDefault="00513DB2" w:rsidP="00DC3E41">
      <w:pPr>
        <w:pStyle w:val="SingleTxtG"/>
        <w:ind w:left="284" w:right="9"/>
        <w:rPr>
          <w:rFonts w:asciiTheme="majorBidi" w:hAnsiTheme="majorBidi" w:cstheme="majorBidi"/>
          <w:b/>
          <w:sz w:val="22"/>
          <w:szCs w:val="22"/>
          <w:lang w:val="ru-RU"/>
        </w:rPr>
      </w:pPr>
    </w:p>
    <w:p w14:paraId="74922065" w14:textId="5C10433C" w:rsidR="00B96A9C" w:rsidRPr="00AB1D29" w:rsidRDefault="009E5E9F"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 xml:space="preserve">Соглашения 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могут </w:t>
      </w:r>
      <w:r w:rsidR="00C8469C" w:rsidRPr="00AB1D29">
        <w:rPr>
          <w:rFonts w:asciiTheme="majorBidi" w:hAnsiTheme="majorBidi" w:cstheme="majorBidi"/>
          <w:b/>
          <w:sz w:val="22"/>
          <w:szCs w:val="22"/>
          <w:lang w:val="ru-RU"/>
        </w:rPr>
        <w:t>иметь различные названия</w:t>
      </w:r>
      <w:r w:rsidR="00B96A9C" w:rsidRPr="00AB1D29">
        <w:rPr>
          <w:rFonts w:asciiTheme="majorBidi" w:hAnsiTheme="majorBidi" w:cstheme="majorBidi"/>
          <w:b/>
          <w:sz w:val="22"/>
          <w:szCs w:val="22"/>
          <w:lang w:val="ru-RU"/>
        </w:rPr>
        <w:t xml:space="preserve">: </w:t>
      </w:r>
      <w:r w:rsidR="009909B0" w:rsidRPr="00AB1D29">
        <w:rPr>
          <w:rFonts w:asciiTheme="majorBidi" w:hAnsiTheme="majorBidi" w:cstheme="majorBidi"/>
          <w:bCs/>
          <w:sz w:val="22"/>
          <w:szCs w:val="22"/>
          <w:lang w:val="ru-RU"/>
        </w:rPr>
        <w:t>о</w:t>
      </w:r>
      <w:r w:rsidR="00473CC5" w:rsidRPr="00AB1D29">
        <w:rPr>
          <w:rFonts w:asciiTheme="majorBidi" w:hAnsiTheme="majorBidi" w:cstheme="majorBidi"/>
          <w:bCs/>
          <w:sz w:val="22"/>
          <w:szCs w:val="22"/>
          <w:lang w:val="ru-RU"/>
        </w:rPr>
        <w:t>сновной вопрос, который Стороны должны</w:t>
      </w:r>
      <w:r w:rsidR="00473CC5" w:rsidRPr="00AB1D29">
        <w:rPr>
          <w:rFonts w:asciiTheme="majorBidi" w:hAnsiTheme="majorBidi" w:cstheme="majorBidi"/>
          <w:b/>
          <w:sz w:val="22"/>
          <w:szCs w:val="22"/>
          <w:lang w:val="ru-RU"/>
        </w:rPr>
        <w:t xml:space="preserve"> </w:t>
      </w:r>
      <w:r w:rsidR="00473CC5" w:rsidRPr="00AB1D29">
        <w:rPr>
          <w:rFonts w:asciiTheme="majorBidi" w:hAnsiTheme="majorBidi" w:cstheme="majorBidi"/>
          <w:bCs/>
          <w:sz w:val="22"/>
          <w:szCs w:val="22"/>
          <w:lang w:val="ru-RU"/>
        </w:rPr>
        <w:t>решить</w:t>
      </w:r>
      <w:r w:rsidR="003F7571" w:rsidRPr="00AB1D29">
        <w:rPr>
          <w:rFonts w:asciiTheme="majorBidi" w:hAnsiTheme="majorBidi" w:cstheme="majorBidi"/>
          <w:bCs/>
          <w:sz w:val="22"/>
          <w:szCs w:val="22"/>
          <w:lang w:val="ru-RU"/>
        </w:rPr>
        <w:t xml:space="preserve">, </w:t>
      </w:r>
      <w:r w:rsidR="004E0DA2" w:rsidRPr="00AB1D29">
        <w:rPr>
          <w:rFonts w:asciiTheme="majorBidi" w:hAnsiTheme="majorBidi" w:cstheme="majorBidi"/>
          <w:bCs/>
          <w:sz w:val="22"/>
          <w:szCs w:val="22"/>
          <w:lang w:val="ru-RU"/>
        </w:rPr>
        <w:t xml:space="preserve">является или нет какой-либо инструмент, определяемый как «соглашение или </w:t>
      </w:r>
      <w:r w:rsidR="00827487" w:rsidRPr="00AB1D29">
        <w:rPr>
          <w:rFonts w:asciiTheme="majorBidi" w:hAnsiTheme="majorBidi" w:cstheme="majorBidi"/>
          <w:bCs/>
          <w:sz w:val="22"/>
          <w:szCs w:val="22"/>
          <w:lang w:val="ru-RU"/>
        </w:rPr>
        <w:t>договоренность</w:t>
      </w:r>
      <w:r w:rsidR="004E0DA2" w:rsidRPr="00AB1D29">
        <w:rPr>
          <w:rFonts w:asciiTheme="majorBidi" w:hAnsiTheme="majorBidi" w:cstheme="majorBidi"/>
          <w:bCs/>
          <w:sz w:val="22"/>
          <w:szCs w:val="22"/>
          <w:lang w:val="ru-RU"/>
        </w:rPr>
        <w:t>», официальным обязательством</w:t>
      </w:r>
      <w:r w:rsidR="003F7571" w:rsidRPr="00AB1D29">
        <w:rPr>
          <w:rFonts w:asciiTheme="majorBidi" w:hAnsiTheme="majorBidi" w:cstheme="majorBidi"/>
          <w:bCs/>
          <w:sz w:val="22"/>
          <w:szCs w:val="22"/>
          <w:lang w:val="ru-RU"/>
        </w:rPr>
        <w:t>, заключенным в письменном виде между Сторонами</w:t>
      </w:r>
      <w:r w:rsidR="00B96A9C" w:rsidRPr="00AB1D29">
        <w:rPr>
          <w:rFonts w:asciiTheme="majorBidi" w:hAnsiTheme="majorBidi" w:cstheme="majorBidi"/>
          <w:bCs/>
          <w:sz w:val="22"/>
          <w:szCs w:val="22"/>
          <w:lang w:val="ru-RU"/>
        </w:rPr>
        <w:t xml:space="preserve">. </w:t>
      </w:r>
      <w:r w:rsidR="003F7571" w:rsidRPr="00AB1D29">
        <w:rPr>
          <w:rFonts w:asciiTheme="majorBidi" w:hAnsiTheme="majorBidi" w:cstheme="majorBidi"/>
          <w:bCs/>
          <w:sz w:val="22"/>
          <w:szCs w:val="22"/>
          <w:lang w:val="ru-RU"/>
        </w:rPr>
        <w:t>Менее существенным является название, данное инструменту</w:t>
      </w:r>
      <w:r w:rsidR="00606DE2" w:rsidRPr="00AB1D29">
        <w:rPr>
          <w:rFonts w:asciiTheme="majorBidi" w:hAnsiTheme="majorBidi" w:cstheme="majorBidi"/>
          <w:bCs/>
          <w:sz w:val="22"/>
          <w:szCs w:val="22"/>
          <w:lang w:val="ru-RU"/>
        </w:rPr>
        <w:t>. Э</w:t>
      </w:r>
      <w:r w:rsidR="00827487" w:rsidRPr="00AB1D29">
        <w:rPr>
          <w:rFonts w:asciiTheme="majorBidi" w:hAnsiTheme="majorBidi" w:cstheme="majorBidi"/>
          <w:bCs/>
          <w:sz w:val="22"/>
          <w:szCs w:val="22"/>
          <w:lang w:val="ru-RU"/>
        </w:rPr>
        <w:t xml:space="preserve">то может быть </w:t>
      </w:r>
      <w:r w:rsidR="006F5B6E" w:rsidRPr="00AB1D29">
        <w:rPr>
          <w:rFonts w:asciiTheme="majorBidi" w:hAnsiTheme="majorBidi" w:cstheme="majorBidi"/>
          <w:bCs/>
          <w:sz w:val="22"/>
          <w:szCs w:val="22"/>
          <w:lang w:val="ru-RU"/>
        </w:rPr>
        <w:t>правил</w:t>
      </w:r>
      <w:r w:rsidR="00827487" w:rsidRPr="00AB1D29">
        <w:rPr>
          <w:rFonts w:asciiTheme="majorBidi" w:hAnsiTheme="majorBidi" w:cstheme="majorBidi"/>
          <w:bCs/>
          <w:sz w:val="22"/>
          <w:szCs w:val="22"/>
          <w:lang w:val="ru-RU"/>
        </w:rPr>
        <w:t>о</w:t>
      </w:r>
      <w:r w:rsidR="006F5B6E" w:rsidRPr="00AB1D29">
        <w:rPr>
          <w:rFonts w:asciiTheme="majorBidi" w:hAnsiTheme="majorBidi" w:cstheme="majorBidi"/>
          <w:bCs/>
          <w:sz w:val="22"/>
          <w:szCs w:val="22"/>
          <w:lang w:val="ru-RU"/>
        </w:rPr>
        <w:t xml:space="preserve">, межгосударственное соглашение, протокол, меморандум о взаимопонимании, совместное заявление, обмен письмами или </w:t>
      </w:r>
      <w:r w:rsidR="00A64017" w:rsidRPr="00AB1D29">
        <w:rPr>
          <w:rFonts w:asciiTheme="majorBidi" w:hAnsiTheme="majorBidi" w:cstheme="majorBidi"/>
          <w:bCs/>
          <w:sz w:val="22"/>
          <w:szCs w:val="22"/>
          <w:lang w:val="ru-RU"/>
        </w:rPr>
        <w:t>короткими записями</w:t>
      </w:r>
      <w:r w:rsidR="00B96A9C" w:rsidRPr="00AB1D29">
        <w:rPr>
          <w:rFonts w:asciiTheme="majorBidi" w:hAnsiTheme="majorBidi" w:cstheme="majorBidi"/>
          <w:bCs/>
          <w:sz w:val="22"/>
          <w:szCs w:val="22"/>
          <w:lang w:val="ru-RU"/>
        </w:rPr>
        <w:t xml:space="preserve"> (</w:t>
      </w:r>
      <w:r w:rsidR="00A64017" w:rsidRPr="00AB1D29">
        <w:rPr>
          <w:rFonts w:asciiTheme="majorBidi" w:hAnsiTheme="majorBidi" w:cstheme="majorBidi"/>
          <w:bCs/>
          <w:sz w:val="22"/>
          <w:szCs w:val="22"/>
          <w:lang w:val="ru-RU"/>
        </w:rPr>
        <w:t>см</w:t>
      </w:r>
      <w:r w:rsidR="00B1310D">
        <w:rPr>
          <w:rFonts w:asciiTheme="majorBidi" w:hAnsiTheme="majorBidi" w:cstheme="majorBidi"/>
          <w:bCs/>
          <w:sz w:val="22"/>
          <w:szCs w:val="22"/>
          <w:lang w:val="ru-RU"/>
        </w:rPr>
        <w:t>.</w:t>
      </w:r>
      <w:r w:rsidR="00A64017" w:rsidRPr="00AB1D29">
        <w:rPr>
          <w:rFonts w:asciiTheme="majorBidi" w:hAnsiTheme="majorBidi" w:cstheme="majorBidi"/>
          <w:bCs/>
          <w:sz w:val="22"/>
          <w:szCs w:val="22"/>
          <w:lang w:val="ru-RU"/>
        </w:rPr>
        <w:t xml:space="preserve"> ЕЭК</w:t>
      </w:r>
      <w:r w:rsidR="00B96A9C" w:rsidRPr="00AB1D29">
        <w:rPr>
          <w:rFonts w:asciiTheme="majorBidi" w:hAnsiTheme="majorBidi" w:cstheme="majorBidi"/>
          <w:bCs/>
          <w:sz w:val="22"/>
          <w:szCs w:val="22"/>
          <w:lang w:val="ru-RU"/>
        </w:rPr>
        <w:t xml:space="preserve">, </w:t>
      </w:r>
      <w:r w:rsidR="00A64017" w:rsidRPr="00AB1D29">
        <w:rPr>
          <w:rFonts w:asciiTheme="majorBidi" w:hAnsiTheme="majorBidi" w:cstheme="majorBidi"/>
          <w:bCs/>
          <w:sz w:val="22"/>
          <w:szCs w:val="22"/>
          <w:lang w:val="ru-RU"/>
        </w:rPr>
        <w:t xml:space="preserve">ЮНЕСКО и </w:t>
      </w:r>
      <w:r w:rsidR="00A64017" w:rsidRPr="00AB1D29">
        <w:rPr>
          <w:sz w:val="22"/>
          <w:szCs w:val="22"/>
          <w:lang w:val="ru-RU"/>
        </w:rPr>
        <w:t>ООН – «водные ресурсы»</w:t>
      </w:r>
      <w:r w:rsidR="00B96A9C" w:rsidRPr="00AB1D29">
        <w:rPr>
          <w:rFonts w:asciiTheme="majorBidi" w:hAnsiTheme="majorBidi" w:cstheme="majorBidi"/>
          <w:bCs/>
          <w:sz w:val="22"/>
          <w:szCs w:val="22"/>
          <w:lang w:val="ru-RU"/>
        </w:rPr>
        <w:t xml:space="preserve">, </w:t>
      </w:r>
      <w:r w:rsidR="00A64017" w:rsidRPr="00AB1D29">
        <w:rPr>
          <w:rFonts w:asciiTheme="majorBidi" w:hAnsiTheme="majorBidi" w:cstheme="majorBidi"/>
          <w:bCs/>
          <w:sz w:val="22"/>
          <w:szCs w:val="22"/>
          <w:lang w:val="ru-RU"/>
        </w:rPr>
        <w:t>стр</w:t>
      </w:r>
      <w:r w:rsidR="00B96A9C" w:rsidRPr="00AB1D29">
        <w:rPr>
          <w:rFonts w:asciiTheme="majorBidi" w:hAnsiTheme="majorBidi" w:cstheme="majorBidi"/>
          <w:bCs/>
          <w:sz w:val="22"/>
          <w:szCs w:val="22"/>
          <w:lang w:val="ru-RU"/>
        </w:rPr>
        <w:t>. 44).</w:t>
      </w:r>
      <w:r w:rsidR="00B96A9C" w:rsidRPr="00AB1D29">
        <w:rPr>
          <w:rFonts w:asciiTheme="majorBidi" w:hAnsiTheme="majorBidi" w:cstheme="majorBidi"/>
          <w:sz w:val="22"/>
          <w:szCs w:val="22"/>
          <w:lang w:val="ru-RU"/>
        </w:rPr>
        <w:t xml:space="preserve"> </w:t>
      </w:r>
    </w:p>
    <w:p w14:paraId="24F1C7EA" w14:textId="538DC7A0" w:rsidR="00B96A9C" w:rsidRDefault="004C3CA4"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 xml:space="preserve">«Соглашение или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w:t>
      </w:r>
      <w:r w:rsidR="00B96A9C" w:rsidRPr="00AB1D29">
        <w:rPr>
          <w:rFonts w:asciiTheme="majorBidi" w:hAnsiTheme="majorBidi" w:cstheme="majorBidi"/>
          <w:b/>
          <w:sz w:val="22"/>
          <w:szCs w:val="22"/>
          <w:lang w:val="ru-RU"/>
        </w:rPr>
        <w:t xml:space="preserve"> </w:t>
      </w:r>
      <w:r w:rsidRPr="00AB1D29">
        <w:rPr>
          <w:rFonts w:asciiTheme="majorBidi" w:hAnsiTheme="majorBidi" w:cstheme="majorBidi"/>
          <w:b/>
          <w:sz w:val="22"/>
          <w:szCs w:val="22"/>
          <w:lang w:val="ru-RU"/>
        </w:rPr>
        <w:t xml:space="preserve">могут включать в себя «случаи, в которых положения, касающиеся </w:t>
      </w:r>
      <w:r w:rsidR="00112B6A" w:rsidRPr="00AB1D29">
        <w:rPr>
          <w:rFonts w:asciiTheme="majorBidi" w:hAnsiTheme="majorBidi" w:cstheme="majorBidi"/>
          <w:b/>
          <w:sz w:val="22"/>
          <w:szCs w:val="22"/>
          <w:lang w:val="ru-RU"/>
        </w:rPr>
        <w:t>«трансграничного водного сотрудничества, являются частью более широкого соглашения по охране окружающей среды или соглашения об экономическом сотрудничеств</w:t>
      </w:r>
      <w:r w:rsidR="00A700B0">
        <w:rPr>
          <w:rFonts w:asciiTheme="majorBidi" w:hAnsiTheme="majorBidi" w:cstheme="majorBidi"/>
          <w:b/>
          <w:sz w:val="22"/>
          <w:szCs w:val="22"/>
          <w:lang w:val="ru-RU"/>
        </w:rPr>
        <w:t>е</w:t>
      </w:r>
      <w:r w:rsidR="002D5BA5" w:rsidRPr="00AB1D29">
        <w:rPr>
          <w:rFonts w:asciiTheme="majorBidi" w:hAnsiTheme="majorBidi" w:cstheme="majorBidi"/>
          <w:b/>
          <w:sz w:val="22"/>
          <w:szCs w:val="22"/>
          <w:lang w:val="ru-RU"/>
        </w:rPr>
        <w:t>»</w:t>
      </w:r>
      <w:r w:rsidR="00B96A9C" w:rsidRPr="00AB1D29">
        <w:rPr>
          <w:rFonts w:asciiTheme="majorBidi" w:hAnsiTheme="majorBidi" w:cstheme="majorBidi"/>
          <w:sz w:val="22"/>
          <w:szCs w:val="22"/>
          <w:lang w:val="ru-RU"/>
        </w:rPr>
        <w:t xml:space="preserve"> (</w:t>
      </w:r>
      <w:r w:rsidR="002D5BA5" w:rsidRPr="00AB1D29">
        <w:rPr>
          <w:rFonts w:asciiTheme="majorBidi" w:hAnsiTheme="majorBidi" w:cstheme="majorBidi"/>
          <w:sz w:val="22"/>
          <w:szCs w:val="22"/>
          <w:lang w:val="ru-RU"/>
        </w:rPr>
        <w:t>ЕЭК</w:t>
      </w:r>
      <w:r w:rsidR="00B96A9C" w:rsidRPr="00AB1D29">
        <w:rPr>
          <w:rFonts w:asciiTheme="majorBidi" w:hAnsiTheme="majorBidi" w:cstheme="majorBidi"/>
          <w:sz w:val="22"/>
          <w:szCs w:val="22"/>
          <w:lang w:val="ru-RU"/>
        </w:rPr>
        <w:t>, 2013</w:t>
      </w:r>
      <w:r w:rsidR="00827487" w:rsidRPr="00AB1D29">
        <w:rPr>
          <w:rFonts w:asciiTheme="majorBidi" w:hAnsiTheme="majorBidi" w:cstheme="majorBidi"/>
          <w:sz w:val="22"/>
          <w:szCs w:val="22"/>
          <w:lang w:val="ru-RU"/>
        </w:rPr>
        <w:t xml:space="preserve"> год</w:t>
      </w:r>
      <w:r w:rsidR="00B96A9C" w:rsidRPr="00AB1D29">
        <w:rPr>
          <w:rFonts w:asciiTheme="majorBidi" w:hAnsiTheme="majorBidi" w:cstheme="majorBidi"/>
          <w:sz w:val="22"/>
          <w:szCs w:val="22"/>
          <w:lang w:val="ru-RU"/>
        </w:rPr>
        <w:t xml:space="preserve">, </w:t>
      </w:r>
      <w:r w:rsidR="002D5BA5" w:rsidRPr="00AB1D29">
        <w:rPr>
          <w:rFonts w:asciiTheme="majorBidi" w:hAnsiTheme="majorBidi" w:cstheme="majorBidi"/>
          <w:sz w:val="22"/>
          <w:szCs w:val="22"/>
          <w:lang w:val="ru-RU"/>
        </w:rPr>
        <w:t>параграф</w:t>
      </w:r>
      <w:r w:rsidR="00B96A9C" w:rsidRPr="00AB1D29">
        <w:rPr>
          <w:rFonts w:asciiTheme="majorBidi" w:hAnsiTheme="majorBidi" w:cstheme="majorBidi"/>
          <w:sz w:val="22"/>
          <w:szCs w:val="22"/>
          <w:lang w:val="ru-RU"/>
        </w:rPr>
        <w:t xml:space="preserve"> 240). </w:t>
      </w:r>
      <w:r w:rsidR="002D5BA5" w:rsidRPr="00AB1D29">
        <w:rPr>
          <w:rFonts w:asciiTheme="majorBidi" w:hAnsiTheme="majorBidi" w:cstheme="majorBidi"/>
          <w:sz w:val="22"/>
          <w:szCs w:val="22"/>
          <w:lang w:val="ru-RU"/>
        </w:rPr>
        <w:t>Например, в 1998 году Эквадор и Перу приняли Соглашение</w:t>
      </w:r>
      <w:r w:rsidR="00502528" w:rsidRPr="00AB1D29">
        <w:rPr>
          <w:rFonts w:asciiTheme="majorBidi" w:hAnsiTheme="majorBidi" w:cstheme="majorBidi"/>
          <w:sz w:val="22"/>
          <w:szCs w:val="22"/>
          <w:lang w:val="ru-RU"/>
        </w:rPr>
        <w:t xml:space="preserve"> об </w:t>
      </w:r>
      <w:r w:rsidR="00112B6A" w:rsidRPr="00AB1D29">
        <w:rPr>
          <w:rFonts w:asciiTheme="majorBidi" w:hAnsiTheme="majorBidi" w:cstheme="majorBidi"/>
          <w:sz w:val="22"/>
          <w:szCs w:val="22"/>
          <w:lang w:val="ru-RU"/>
        </w:rPr>
        <w:t xml:space="preserve">трансграничной </w:t>
      </w:r>
      <w:r w:rsidR="00BE674B" w:rsidRPr="00AB1D29">
        <w:rPr>
          <w:rFonts w:asciiTheme="majorBidi" w:hAnsiTheme="majorBidi" w:cstheme="majorBidi"/>
          <w:sz w:val="22"/>
          <w:szCs w:val="22"/>
          <w:lang w:val="ru-RU"/>
        </w:rPr>
        <w:t>интеграции, развитии и соседстве</w:t>
      </w:r>
      <w:r w:rsidR="00B96A9C" w:rsidRPr="00AB1D29">
        <w:rPr>
          <w:rFonts w:asciiTheme="majorBidi" w:hAnsiTheme="majorBidi" w:cstheme="majorBidi"/>
          <w:sz w:val="22"/>
          <w:szCs w:val="22"/>
          <w:lang w:val="ru-RU"/>
        </w:rPr>
        <w:t>,</w:t>
      </w:r>
      <w:r w:rsidR="00BE674B" w:rsidRPr="00AB1D29">
        <w:rPr>
          <w:rFonts w:asciiTheme="majorBidi" w:hAnsiTheme="majorBidi" w:cstheme="majorBidi"/>
          <w:sz w:val="22"/>
          <w:szCs w:val="22"/>
          <w:lang w:val="ru-RU"/>
        </w:rPr>
        <w:t xml:space="preserve"> которое, являясь широким по своей сути, имело целью согласовать политики устойчивого использования экосистем на общей границе и гарантировать рациональное использование ресурсов, которые находятся в совместном пользовании</w:t>
      </w:r>
      <w:r w:rsidR="00B96A9C" w:rsidRPr="00AB1D29">
        <w:rPr>
          <w:rFonts w:asciiTheme="majorBidi" w:hAnsiTheme="majorBidi" w:cstheme="majorBidi"/>
          <w:sz w:val="22"/>
          <w:szCs w:val="22"/>
          <w:lang w:val="ru-RU"/>
        </w:rPr>
        <w:t xml:space="preserve">. </w:t>
      </w:r>
    </w:p>
    <w:tbl>
      <w:tblPr>
        <w:tblStyle w:val="TableGrid"/>
        <w:tblW w:w="0" w:type="auto"/>
        <w:tblInd w:w="284" w:type="dxa"/>
        <w:tblLook w:val="04A0" w:firstRow="1" w:lastRow="0" w:firstColumn="1" w:lastColumn="0" w:noHBand="0" w:noVBand="1"/>
      </w:tblPr>
      <w:tblGrid>
        <w:gridCol w:w="9355"/>
      </w:tblGrid>
      <w:tr w:rsidR="00513DB2" w:rsidRPr="00D61CE6" w14:paraId="65FC6E42" w14:textId="77777777" w:rsidTr="00D970C2">
        <w:tc>
          <w:tcPr>
            <w:tcW w:w="9629" w:type="dxa"/>
            <w:tcBorders>
              <w:top w:val="nil"/>
              <w:left w:val="nil"/>
              <w:bottom w:val="nil"/>
              <w:right w:val="nil"/>
            </w:tcBorders>
            <w:shd w:val="clear" w:color="auto" w:fill="FFFF00"/>
          </w:tcPr>
          <w:p w14:paraId="238536AD" w14:textId="77777777" w:rsidR="0027518E" w:rsidRPr="0080770D" w:rsidRDefault="0027518E" w:rsidP="0027518E">
            <w:pPr>
              <w:pStyle w:val="SingleTxtG"/>
              <w:ind w:left="0" w:right="9"/>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232538B0" w14:textId="21A8A2C1" w:rsidR="0027518E" w:rsidRPr="00D61CE6" w:rsidRDefault="0027518E" w:rsidP="0027518E">
            <w:pPr>
              <w:pStyle w:val="SingleTxtG"/>
              <w:ind w:left="0" w:right="9"/>
              <w:rPr>
                <w:rFonts w:asciiTheme="majorBidi" w:hAnsiTheme="majorBidi" w:cstheme="majorBidi"/>
                <w:sz w:val="22"/>
                <w:szCs w:val="22"/>
              </w:rPr>
            </w:pPr>
            <w:r w:rsidRPr="0080770D">
              <w:rPr>
                <w:rFonts w:asciiTheme="majorBidi" w:hAnsiTheme="majorBidi" w:cstheme="majorBidi"/>
                <w:b/>
                <w:sz w:val="22"/>
                <w:szCs w:val="22"/>
                <w:lang w:val="ru-RU"/>
              </w:rPr>
              <w:t>Гватемала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С</w:t>
            </w:r>
            <w:r w:rsidRPr="0080770D">
              <w:rPr>
                <w:rFonts w:asciiTheme="majorBidi" w:hAnsiTheme="majorBidi" w:cstheme="majorBidi"/>
                <w:sz w:val="22"/>
                <w:szCs w:val="22"/>
                <w:lang w:val="ru-RU"/>
              </w:rPr>
              <w:t xml:space="preserve">траны </w:t>
            </w:r>
            <w:r w:rsidR="003532CA" w:rsidRPr="0080770D">
              <w:rPr>
                <w:rFonts w:asciiTheme="majorBidi" w:hAnsiTheme="majorBidi" w:cstheme="majorBidi"/>
                <w:sz w:val="22"/>
                <w:szCs w:val="22"/>
                <w:lang w:val="ru-RU"/>
              </w:rPr>
              <w:t xml:space="preserve">региона </w:t>
            </w:r>
            <w:r w:rsidRPr="0080770D">
              <w:rPr>
                <w:rFonts w:asciiTheme="majorBidi" w:hAnsiTheme="majorBidi" w:cstheme="majorBidi"/>
                <w:sz w:val="22"/>
                <w:szCs w:val="22"/>
                <w:lang w:val="ru-RU"/>
              </w:rPr>
              <w:t>Центрально</w:t>
            </w:r>
            <w:r w:rsidR="003532CA">
              <w:rPr>
                <w:rFonts w:asciiTheme="majorBidi" w:hAnsiTheme="majorBidi" w:cstheme="majorBidi"/>
                <w:sz w:val="22"/>
                <w:szCs w:val="22"/>
                <w:lang w:val="ru-RU"/>
              </w:rPr>
              <w:t>й А</w:t>
            </w:r>
            <w:r w:rsidRPr="0080770D">
              <w:rPr>
                <w:rFonts w:asciiTheme="majorBidi" w:hAnsiTheme="majorBidi" w:cstheme="majorBidi"/>
                <w:sz w:val="22"/>
                <w:szCs w:val="22"/>
                <w:lang w:val="ru-RU"/>
              </w:rPr>
              <w:t>мерик</w:t>
            </w:r>
            <w:r w:rsidR="003532CA">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 в рамках системы центральноамериканской интеграции подписали региональное соглашение об управлении рисками, включая гидроклиматический риск; комплекс мер по предотвращению, управлению и восстановлению </w:t>
            </w:r>
            <w:r w:rsidR="00130195" w:rsidRPr="0080770D">
              <w:rPr>
                <w:rFonts w:asciiTheme="majorBidi" w:hAnsiTheme="majorBidi" w:cstheme="majorBidi"/>
                <w:sz w:val="22"/>
                <w:szCs w:val="22"/>
                <w:lang w:val="ru-RU"/>
              </w:rPr>
              <w:t>прин</w:t>
            </w:r>
            <w:r w:rsidR="00130195">
              <w:rPr>
                <w:rFonts w:asciiTheme="majorBidi" w:hAnsiTheme="majorBidi" w:cstheme="majorBidi"/>
                <w:sz w:val="22"/>
                <w:szCs w:val="22"/>
                <w:lang w:val="ru-RU"/>
              </w:rPr>
              <w:t>ят и</w:t>
            </w:r>
            <w:r w:rsidR="00130195" w:rsidRPr="0080770D">
              <w:rPr>
                <w:rFonts w:asciiTheme="majorBidi" w:hAnsiTheme="majorBidi" w:cstheme="majorBidi"/>
                <w:sz w:val="22"/>
                <w:szCs w:val="22"/>
                <w:lang w:val="ru-RU"/>
              </w:rPr>
              <w:t xml:space="preserve"> </w:t>
            </w:r>
            <w:r w:rsidR="00130195">
              <w:rPr>
                <w:rFonts w:asciiTheme="majorBidi" w:hAnsiTheme="majorBidi" w:cstheme="majorBidi"/>
                <w:sz w:val="22"/>
                <w:szCs w:val="22"/>
                <w:lang w:val="ru-RU"/>
              </w:rPr>
              <w:t>продвигается</w:t>
            </w:r>
            <w:r w:rsidR="00130195" w:rsidRPr="0080770D">
              <w:rPr>
                <w:rFonts w:asciiTheme="majorBidi" w:hAnsiTheme="majorBidi" w:cstheme="majorBidi"/>
                <w:sz w:val="22"/>
                <w:szCs w:val="22"/>
                <w:lang w:val="ru-RU"/>
              </w:rPr>
              <w:t xml:space="preserve"> </w:t>
            </w:r>
            <w:r w:rsidR="003532CA">
              <w:rPr>
                <w:rFonts w:asciiTheme="majorBidi" w:hAnsiTheme="majorBidi" w:cstheme="majorBidi"/>
                <w:sz w:val="22"/>
                <w:szCs w:val="22"/>
                <w:lang w:val="ru-RU"/>
              </w:rPr>
              <w:t>посредством</w:t>
            </w:r>
            <w:r w:rsidRPr="0080770D">
              <w:rPr>
                <w:rFonts w:asciiTheme="majorBidi" w:hAnsiTheme="majorBidi" w:cstheme="majorBidi"/>
                <w:sz w:val="22"/>
                <w:szCs w:val="22"/>
                <w:lang w:val="ru-RU"/>
              </w:rPr>
              <w:t xml:space="preserve"> региональн</w:t>
            </w:r>
            <w:r w:rsidR="003532CA">
              <w:rPr>
                <w:rFonts w:asciiTheme="majorBidi" w:hAnsiTheme="majorBidi" w:cstheme="majorBidi"/>
                <w:sz w:val="22"/>
                <w:szCs w:val="22"/>
                <w:lang w:val="ru-RU"/>
              </w:rPr>
              <w:t>ого</w:t>
            </w:r>
            <w:r w:rsidRPr="0080770D">
              <w:rPr>
                <w:rFonts w:asciiTheme="majorBidi" w:hAnsiTheme="majorBidi" w:cstheme="majorBidi"/>
                <w:sz w:val="22"/>
                <w:szCs w:val="22"/>
                <w:lang w:val="ru-RU"/>
              </w:rPr>
              <w:t xml:space="preserve"> механизм</w:t>
            </w:r>
            <w:r w:rsidR="003532CA">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и национальны</w:t>
            </w:r>
            <w:r w:rsidR="003532CA">
              <w:rPr>
                <w:rFonts w:asciiTheme="majorBidi" w:hAnsiTheme="majorBidi" w:cstheme="majorBidi"/>
                <w:sz w:val="22"/>
                <w:szCs w:val="22"/>
                <w:lang w:val="ru-RU"/>
              </w:rPr>
              <w:t>х</w:t>
            </w:r>
            <w:r w:rsidRPr="0080770D">
              <w:rPr>
                <w:rFonts w:asciiTheme="majorBidi" w:hAnsiTheme="majorBidi" w:cstheme="majorBidi"/>
                <w:sz w:val="22"/>
                <w:szCs w:val="22"/>
                <w:lang w:val="ru-RU"/>
              </w:rPr>
              <w:t xml:space="preserve"> инстанци</w:t>
            </w:r>
            <w:r w:rsidR="003532CA">
              <w:rPr>
                <w:rFonts w:asciiTheme="majorBidi" w:hAnsiTheme="majorBidi" w:cstheme="majorBidi"/>
                <w:sz w:val="22"/>
                <w:szCs w:val="22"/>
                <w:lang w:val="ru-RU"/>
              </w:rPr>
              <w:t>й</w:t>
            </w:r>
            <w:r w:rsidRPr="0080770D">
              <w:rPr>
                <w:rFonts w:asciiTheme="majorBidi" w:hAnsiTheme="majorBidi" w:cstheme="majorBidi"/>
                <w:sz w:val="22"/>
                <w:szCs w:val="22"/>
                <w:lang w:val="ru-RU"/>
              </w:rPr>
              <w:t xml:space="preserve">, как это предусмотрено многосторонней конвенцией, которая действует с 2007 года. </w:t>
            </w:r>
            <w:r w:rsidR="003532CA">
              <w:rPr>
                <w:rFonts w:asciiTheme="majorBidi" w:hAnsiTheme="majorBidi" w:cstheme="majorBidi"/>
                <w:sz w:val="22"/>
                <w:szCs w:val="22"/>
                <w:lang w:val="ru-RU"/>
              </w:rPr>
              <w:t>П</w:t>
            </w:r>
            <w:r w:rsidRPr="0027518E">
              <w:rPr>
                <w:rFonts w:asciiTheme="majorBidi" w:hAnsiTheme="majorBidi" w:cstheme="majorBidi"/>
                <w:sz w:val="22"/>
                <w:szCs w:val="22"/>
              </w:rPr>
              <w:t>одойдет ли здесь</w:t>
            </w:r>
            <w:r w:rsidR="003532CA">
              <w:rPr>
                <w:rFonts w:asciiTheme="majorBidi" w:hAnsiTheme="majorBidi" w:cstheme="majorBidi"/>
                <w:sz w:val="22"/>
                <w:szCs w:val="22"/>
                <w:lang w:val="ru-RU"/>
              </w:rPr>
              <w:t xml:space="preserve"> этот случай</w:t>
            </w:r>
            <w:r w:rsidRPr="0027518E">
              <w:rPr>
                <w:rFonts w:asciiTheme="majorBidi" w:hAnsiTheme="majorBidi" w:cstheme="majorBidi"/>
                <w:sz w:val="22"/>
                <w:szCs w:val="22"/>
              </w:rPr>
              <w:t>?</w:t>
            </w:r>
          </w:p>
        </w:tc>
      </w:tr>
    </w:tbl>
    <w:p w14:paraId="01303526" w14:textId="77777777" w:rsidR="00513DB2" w:rsidRPr="00AB1D29" w:rsidRDefault="00513DB2" w:rsidP="00DC3E41">
      <w:pPr>
        <w:pStyle w:val="SingleTxtG"/>
        <w:ind w:left="284" w:right="9"/>
        <w:rPr>
          <w:rFonts w:asciiTheme="majorBidi" w:hAnsiTheme="majorBidi" w:cstheme="majorBidi"/>
          <w:b/>
          <w:sz w:val="22"/>
          <w:szCs w:val="22"/>
          <w:lang w:val="ru-RU"/>
        </w:rPr>
      </w:pPr>
    </w:p>
    <w:p w14:paraId="6A8F3459" w14:textId="1CB7ECDA" w:rsidR="00B96A9C" w:rsidRPr="00AB1D29" w:rsidRDefault="00BE674B" w:rsidP="00DC3E41">
      <w:pPr>
        <w:pStyle w:val="SingleTxtG"/>
        <w:ind w:left="284" w:right="9"/>
        <w:rPr>
          <w:rFonts w:asciiTheme="majorBidi" w:hAnsiTheme="majorBidi" w:cstheme="majorBidi"/>
          <w:bCs/>
          <w:sz w:val="22"/>
          <w:szCs w:val="22"/>
          <w:lang w:val="ru-RU"/>
        </w:rPr>
      </w:pPr>
      <w:r w:rsidRPr="00AB1D29">
        <w:rPr>
          <w:rFonts w:asciiTheme="majorBidi" w:hAnsiTheme="majorBidi" w:cstheme="majorBidi"/>
          <w:b/>
          <w:sz w:val="22"/>
          <w:szCs w:val="22"/>
          <w:lang w:val="ru-RU"/>
        </w:rPr>
        <w:t xml:space="preserve">Соглашения 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могут быть промежуточными</w:t>
      </w:r>
      <w:r w:rsidR="00B96A9C" w:rsidRPr="00AB1D29">
        <w:rPr>
          <w:rFonts w:asciiTheme="majorBidi" w:hAnsiTheme="majorBidi" w:cstheme="majorBidi"/>
          <w:b/>
          <w:sz w:val="22"/>
          <w:szCs w:val="22"/>
          <w:lang w:val="ru-RU"/>
        </w:rPr>
        <w:t xml:space="preserve">: </w:t>
      </w:r>
      <w:r w:rsidR="00651274" w:rsidRPr="00AB1D29">
        <w:rPr>
          <w:rFonts w:asciiTheme="majorBidi" w:hAnsiTheme="majorBidi" w:cstheme="majorBidi"/>
          <w:bCs/>
          <w:sz w:val="22"/>
          <w:szCs w:val="22"/>
          <w:lang w:val="ru-RU"/>
        </w:rPr>
        <w:t>сюда можно включить</w:t>
      </w:r>
      <w:r w:rsidR="00651274" w:rsidRPr="00AB1D29">
        <w:rPr>
          <w:rFonts w:asciiTheme="majorBidi" w:hAnsiTheme="majorBidi" w:cstheme="majorBidi"/>
          <w:b/>
          <w:sz w:val="22"/>
          <w:szCs w:val="22"/>
          <w:lang w:val="ru-RU"/>
        </w:rPr>
        <w:t xml:space="preserve"> </w:t>
      </w:r>
      <w:r w:rsidRPr="00AB1D29">
        <w:rPr>
          <w:rFonts w:asciiTheme="majorBidi" w:hAnsiTheme="majorBidi" w:cstheme="majorBidi"/>
          <w:bCs/>
          <w:sz w:val="22"/>
          <w:szCs w:val="22"/>
          <w:lang w:val="ru-RU"/>
        </w:rPr>
        <w:t>соглашени</w:t>
      </w:r>
      <w:r w:rsidR="00651274" w:rsidRPr="00AB1D29">
        <w:rPr>
          <w:rFonts w:asciiTheme="majorBidi" w:hAnsiTheme="majorBidi" w:cstheme="majorBidi"/>
          <w:bCs/>
          <w:sz w:val="22"/>
          <w:szCs w:val="22"/>
          <w:lang w:val="ru-RU"/>
        </w:rPr>
        <w:t>я</w:t>
      </w:r>
      <w:r w:rsidRPr="00AB1D29">
        <w:rPr>
          <w:rFonts w:asciiTheme="majorBidi" w:hAnsiTheme="majorBidi" w:cstheme="majorBidi"/>
          <w:bCs/>
          <w:sz w:val="22"/>
          <w:szCs w:val="22"/>
          <w:lang w:val="ru-RU"/>
        </w:rPr>
        <w:t xml:space="preserve"> или </w:t>
      </w:r>
      <w:r w:rsidR="00484DB5" w:rsidRPr="00AB1D29">
        <w:rPr>
          <w:rFonts w:asciiTheme="majorBidi" w:hAnsiTheme="majorBidi" w:cstheme="majorBidi"/>
          <w:bCs/>
          <w:sz w:val="22"/>
          <w:szCs w:val="22"/>
          <w:lang w:val="ru-RU"/>
        </w:rPr>
        <w:t>договоренности</w:t>
      </w:r>
      <w:r w:rsidR="00651274" w:rsidRPr="00AB1D29">
        <w:rPr>
          <w:rFonts w:asciiTheme="majorBidi" w:hAnsiTheme="majorBidi" w:cstheme="majorBidi"/>
          <w:bCs/>
          <w:sz w:val="22"/>
          <w:szCs w:val="22"/>
          <w:lang w:val="ru-RU"/>
        </w:rPr>
        <w:t>, которые являются действующими в течение фиксированного периода времени</w:t>
      </w:r>
      <w:r w:rsidR="00B96A9C" w:rsidRPr="00AB1D29">
        <w:rPr>
          <w:rFonts w:asciiTheme="majorBidi" w:hAnsiTheme="majorBidi" w:cstheme="majorBidi"/>
          <w:bCs/>
          <w:sz w:val="22"/>
          <w:szCs w:val="22"/>
          <w:lang w:val="ru-RU"/>
        </w:rPr>
        <w:t>.</w:t>
      </w:r>
      <w:r w:rsidR="00126056" w:rsidRPr="00AB1D29">
        <w:rPr>
          <w:rFonts w:asciiTheme="majorBidi" w:hAnsiTheme="majorBidi" w:cstheme="majorBidi"/>
          <w:bCs/>
          <w:sz w:val="22"/>
          <w:szCs w:val="22"/>
          <w:lang w:val="ru-RU"/>
        </w:rPr>
        <w:t xml:space="preserve"> Н</w:t>
      </w:r>
      <w:r w:rsidR="00651274" w:rsidRPr="00AB1D29">
        <w:rPr>
          <w:rFonts w:asciiTheme="majorBidi" w:hAnsiTheme="majorBidi" w:cstheme="majorBidi"/>
          <w:bCs/>
          <w:sz w:val="22"/>
          <w:szCs w:val="22"/>
          <w:lang w:val="ru-RU"/>
        </w:rPr>
        <w:t xml:space="preserve">апример, </w:t>
      </w:r>
      <w:r w:rsidR="00BF355F" w:rsidRPr="00AB1D29">
        <w:rPr>
          <w:rFonts w:asciiTheme="majorBidi" w:hAnsiTheme="majorBidi" w:cstheme="majorBidi"/>
          <w:bCs/>
          <w:i/>
          <w:iCs/>
          <w:sz w:val="22"/>
          <w:szCs w:val="22"/>
          <w:lang w:val="ru-RU"/>
        </w:rPr>
        <w:t xml:space="preserve">Трехстороннее промежуточное соглашение </w:t>
      </w:r>
      <w:r w:rsidR="00C952BB" w:rsidRPr="00AB1D29">
        <w:rPr>
          <w:rFonts w:asciiTheme="majorBidi" w:hAnsiTheme="majorBidi" w:cstheme="majorBidi"/>
          <w:bCs/>
          <w:i/>
          <w:iCs/>
          <w:sz w:val="22"/>
          <w:szCs w:val="22"/>
          <w:lang w:val="ru-RU"/>
        </w:rPr>
        <w:t xml:space="preserve">о </w:t>
      </w:r>
      <w:r w:rsidR="00BF355F" w:rsidRPr="00AB1D29">
        <w:rPr>
          <w:rFonts w:asciiTheme="majorBidi" w:hAnsiTheme="majorBidi" w:cstheme="majorBidi"/>
          <w:bCs/>
          <w:i/>
          <w:iCs/>
          <w:sz w:val="22"/>
          <w:szCs w:val="22"/>
          <w:lang w:val="ru-RU"/>
        </w:rPr>
        <w:t xml:space="preserve">сотрудничестве между Южно-Африканской Республикой, Мозамбиком и Свазилендом в области </w:t>
      </w:r>
      <w:r w:rsidR="00126056" w:rsidRPr="00AB1D29">
        <w:rPr>
          <w:rFonts w:asciiTheme="majorBidi" w:hAnsiTheme="majorBidi" w:cstheme="majorBidi"/>
          <w:bCs/>
          <w:i/>
          <w:iCs/>
          <w:sz w:val="22"/>
          <w:szCs w:val="22"/>
          <w:lang w:val="ru-RU"/>
        </w:rPr>
        <w:t>охраны</w:t>
      </w:r>
      <w:r w:rsidR="00BF355F" w:rsidRPr="00AB1D29">
        <w:rPr>
          <w:rFonts w:asciiTheme="majorBidi" w:hAnsiTheme="majorBidi" w:cstheme="majorBidi"/>
          <w:bCs/>
          <w:i/>
          <w:iCs/>
          <w:sz w:val="22"/>
          <w:szCs w:val="22"/>
          <w:lang w:val="ru-RU"/>
        </w:rPr>
        <w:t xml:space="preserve"> и устойчивого использования водных ресурсов водо</w:t>
      </w:r>
      <w:r w:rsidR="00DA16EF" w:rsidRPr="00AB1D29">
        <w:rPr>
          <w:rFonts w:asciiTheme="majorBidi" w:hAnsiTheme="majorBidi" w:cstheme="majorBidi"/>
          <w:bCs/>
          <w:i/>
          <w:iCs/>
          <w:sz w:val="22"/>
          <w:szCs w:val="22"/>
          <w:lang w:val="ru-RU"/>
        </w:rPr>
        <w:t>токов</w:t>
      </w:r>
      <w:r w:rsidR="00BF355F" w:rsidRPr="00AB1D29">
        <w:rPr>
          <w:rFonts w:asciiTheme="majorBidi" w:hAnsiTheme="majorBidi" w:cstheme="majorBidi"/>
          <w:bCs/>
          <w:i/>
          <w:iCs/>
          <w:sz w:val="22"/>
          <w:szCs w:val="22"/>
          <w:lang w:val="ru-RU"/>
        </w:rPr>
        <w:t xml:space="preserve"> Инкомати и Маруто от</w:t>
      </w:r>
      <w:r w:rsidR="00B96A9C" w:rsidRPr="00AB1D29">
        <w:rPr>
          <w:rFonts w:asciiTheme="majorBidi" w:hAnsiTheme="majorBidi" w:cstheme="majorBidi"/>
          <w:bCs/>
          <w:sz w:val="22"/>
          <w:szCs w:val="22"/>
          <w:lang w:val="ru-RU"/>
        </w:rPr>
        <w:t xml:space="preserve"> </w:t>
      </w:r>
      <w:r w:rsidR="00B96A9C" w:rsidRPr="00AB1D29">
        <w:rPr>
          <w:rFonts w:asciiTheme="majorBidi" w:hAnsiTheme="majorBidi" w:cstheme="majorBidi"/>
          <w:bCs/>
          <w:i/>
          <w:sz w:val="22"/>
          <w:szCs w:val="22"/>
          <w:lang w:val="ru-RU"/>
        </w:rPr>
        <w:t>2002</w:t>
      </w:r>
      <w:r w:rsidR="00BF355F" w:rsidRPr="00AB1D29">
        <w:rPr>
          <w:rFonts w:asciiTheme="majorBidi" w:hAnsiTheme="majorBidi" w:cstheme="majorBidi"/>
          <w:bCs/>
          <w:i/>
          <w:sz w:val="22"/>
          <w:szCs w:val="22"/>
          <w:lang w:val="ru-RU"/>
        </w:rPr>
        <w:t xml:space="preserve"> года</w:t>
      </w:r>
      <w:r w:rsidR="00B96A9C" w:rsidRPr="00AB1D29">
        <w:rPr>
          <w:rFonts w:asciiTheme="majorBidi" w:hAnsiTheme="majorBidi" w:cstheme="majorBidi"/>
          <w:bCs/>
          <w:sz w:val="22"/>
          <w:szCs w:val="22"/>
          <w:lang w:val="ru-RU"/>
        </w:rPr>
        <w:t xml:space="preserve">, </w:t>
      </w:r>
      <w:r w:rsidR="002C4BA6" w:rsidRPr="00AB1D29">
        <w:rPr>
          <w:rFonts w:asciiTheme="majorBidi" w:hAnsiTheme="majorBidi" w:cstheme="majorBidi"/>
          <w:bCs/>
          <w:sz w:val="22"/>
          <w:szCs w:val="22"/>
          <w:lang w:val="ru-RU"/>
        </w:rPr>
        <w:t>которое «должно оставаться в силе до 2010 года или пока не будет замещено полноценным соглашением об использовании вод соответствующ</w:t>
      </w:r>
      <w:r w:rsidR="00C952BB" w:rsidRPr="00AB1D29">
        <w:rPr>
          <w:rFonts w:asciiTheme="majorBidi" w:hAnsiTheme="majorBidi" w:cstheme="majorBidi"/>
          <w:bCs/>
          <w:sz w:val="22"/>
          <w:szCs w:val="22"/>
          <w:lang w:val="ru-RU"/>
        </w:rPr>
        <w:t>их</w:t>
      </w:r>
      <w:r w:rsidR="002C4BA6" w:rsidRPr="00AB1D29">
        <w:rPr>
          <w:rFonts w:asciiTheme="majorBidi" w:hAnsiTheme="majorBidi" w:cstheme="majorBidi"/>
          <w:bCs/>
          <w:sz w:val="22"/>
          <w:szCs w:val="22"/>
          <w:lang w:val="ru-RU"/>
        </w:rPr>
        <w:t xml:space="preserve"> водо</w:t>
      </w:r>
      <w:r w:rsidR="00DA16EF" w:rsidRPr="00AB1D29">
        <w:rPr>
          <w:rFonts w:asciiTheme="majorBidi" w:hAnsiTheme="majorBidi" w:cstheme="majorBidi"/>
          <w:bCs/>
          <w:sz w:val="22"/>
          <w:szCs w:val="22"/>
          <w:lang w:val="ru-RU"/>
        </w:rPr>
        <w:t>ток</w:t>
      </w:r>
      <w:r w:rsidR="00C952BB" w:rsidRPr="00AB1D29">
        <w:rPr>
          <w:rFonts w:asciiTheme="majorBidi" w:hAnsiTheme="majorBidi" w:cstheme="majorBidi"/>
          <w:bCs/>
          <w:sz w:val="22"/>
          <w:szCs w:val="22"/>
          <w:lang w:val="ru-RU"/>
        </w:rPr>
        <w:t>ов</w:t>
      </w:r>
      <w:r w:rsidR="002C4BA6" w:rsidRPr="00AB1D29">
        <w:rPr>
          <w:rFonts w:asciiTheme="majorBidi" w:hAnsiTheme="majorBidi" w:cstheme="majorBidi"/>
          <w:bCs/>
          <w:sz w:val="22"/>
          <w:szCs w:val="22"/>
          <w:lang w:val="ru-RU"/>
        </w:rPr>
        <w:t xml:space="preserve"> Инкомати и Маруто</w:t>
      </w:r>
      <w:r w:rsidR="0000738B" w:rsidRPr="00AB1D29">
        <w:rPr>
          <w:rFonts w:asciiTheme="majorBidi" w:hAnsiTheme="majorBidi" w:cstheme="majorBidi"/>
          <w:bCs/>
          <w:sz w:val="22"/>
          <w:szCs w:val="22"/>
          <w:lang w:val="ru-RU"/>
        </w:rPr>
        <w:t>»</w:t>
      </w:r>
      <w:r w:rsidR="00B96A9C" w:rsidRPr="00AB1D29">
        <w:rPr>
          <w:rFonts w:asciiTheme="majorBidi" w:hAnsiTheme="majorBidi" w:cstheme="majorBidi"/>
          <w:bCs/>
          <w:sz w:val="22"/>
          <w:szCs w:val="22"/>
          <w:lang w:val="ru-RU"/>
        </w:rPr>
        <w:t xml:space="preserve"> (</w:t>
      </w:r>
      <w:r w:rsidR="0000738B" w:rsidRPr="00AB1D29">
        <w:rPr>
          <w:rFonts w:asciiTheme="majorBidi" w:hAnsiTheme="majorBidi" w:cstheme="majorBidi"/>
          <w:bCs/>
          <w:sz w:val="22"/>
          <w:szCs w:val="22"/>
          <w:lang w:val="ru-RU"/>
        </w:rPr>
        <w:t>Статья</w:t>
      </w:r>
      <w:r w:rsidR="00B96A9C" w:rsidRPr="00AB1D29">
        <w:rPr>
          <w:rFonts w:asciiTheme="majorBidi" w:hAnsiTheme="majorBidi" w:cstheme="majorBidi"/>
          <w:bCs/>
          <w:sz w:val="22"/>
          <w:szCs w:val="22"/>
          <w:lang w:val="ru-RU"/>
        </w:rPr>
        <w:t xml:space="preserve"> 18(2)). </w:t>
      </w:r>
    </w:p>
    <w:p w14:paraId="12D81A18" w14:textId="19BC1046" w:rsidR="00B96A9C" w:rsidRPr="00AB1D29" w:rsidRDefault="00946943"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 xml:space="preserve">Соглашения или </w:t>
      </w:r>
      <w:r w:rsidR="00484DB5" w:rsidRPr="00AB1D29">
        <w:rPr>
          <w:rFonts w:asciiTheme="majorBidi" w:hAnsiTheme="majorBidi" w:cstheme="majorBidi"/>
          <w:b/>
          <w:sz w:val="22"/>
          <w:szCs w:val="22"/>
          <w:lang w:val="ru-RU"/>
        </w:rPr>
        <w:t>договоренности</w:t>
      </w:r>
      <w:r w:rsidRPr="00AB1D29">
        <w:rPr>
          <w:rFonts w:asciiTheme="majorBidi" w:hAnsiTheme="majorBidi" w:cstheme="majorBidi"/>
          <w:b/>
          <w:sz w:val="22"/>
          <w:szCs w:val="22"/>
          <w:lang w:val="ru-RU"/>
        </w:rPr>
        <w:t xml:space="preserve"> могут быть заключены </w:t>
      </w:r>
      <w:r w:rsidR="00126056" w:rsidRPr="00AB1D29">
        <w:rPr>
          <w:rFonts w:asciiTheme="majorBidi" w:hAnsiTheme="majorBidi" w:cstheme="majorBidi"/>
          <w:b/>
          <w:sz w:val="22"/>
          <w:szCs w:val="22"/>
          <w:lang w:val="ru-RU"/>
        </w:rPr>
        <w:t xml:space="preserve">между </w:t>
      </w:r>
      <w:r w:rsidRPr="00AB1D29">
        <w:rPr>
          <w:rFonts w:asciiTheme="majorBidi" w:hAnsiTheme="majorBidi" w:cstheme="majorBidi"/>
          <w:b/>
          <w:sz w:val="22"/>
          <w:szCs w:val="22"/>
          <w:lang w:val="ru-RU"/>
        </w:rPr>
        <w:t>субнациональными субъектами</w:t>
      </w:r>
      <w:r w:rsidR="00B96A9C" w:rsidRPr="00AB1D29">
        <w:rPr>
          <w:rFonts w:asciiTheme="majorBidi" w:hAnsiTheme="majorBidi" w:cstheme="majorBidi"/>
          <w:b/>
          <w:sz w:val="22"/>
          <w:szCs w:val="22"/>
          <w:lang w:val="ru-RU"/>
        </w:rPr>
        <w:t xml:space="preserve">: </w:t>
      </w:r>
      <w:r w:rsidRPr="00AB1D29">
        <w:rPr>
          <w:rFonts w:asciiTheme="majorBidi" w:hAnsiTheme="majorBidi" w:cstheme="majorBidi"/>
          <w:bCs/>
          <w:sz w:val="22"/>
          <w:szCs w:val="22"/>
          <w:lang w:val="ru-RU"/>
        </w:rPr>
        <w:t xml:space="preserve">в отдельных особых случаях, право заключать соглашения и </w:t>
      </w:r>
      <w:r w:rsidR="00053D66" w:rsidRPr="00AB1D29">
        <w:rPr>
          <w:rFonts w:asciiTheme="majorBidi" w:hAnsiTheme="majorBidi" w:cstheme="majorBidi"/>
          <w:bCs/>
          <w:sz w:val="22"/>
          <w:szCs w:val="22"/>
          <w:lang w:val="ru-RU"/>
        </w:rPr>
        <w:t>инициировать</w:t>
      </w:r>
      <w:r w:rsidRPr="00AB1D29">
        <w:rPr>
          <w:rFonts w:asciiTheme="majorBidi" w:hAnsiTheme="majorBidi" w:cstheme="majorBidi"/>
          <w:bCs/>
          <w:sz w:val="22"/>
          <w:szCs w:val="22"/>
          <w:lang w:val="ru-RU"/>
        </w:rPr>
        <w:t xml:space="preserve"> </w:t>
      </w:r>
      <w:r w:rsidR="00484DB5" w:rsidRPr="00AB1D29">
        <w:rPr>
          <w:rFonts w:asciiTheme="majorBidi" w:hAnsiTheme="majorBidi" w:cstheme="majorBidi"/>
          <w:bCs/>
          <w:sz w:val="22"/>
          <w:szCs w:val="22"/>
          <w:lang w:val="ru-RU"/>
        </w:rPr>
        <w:t>договоренности</w:t>
      </w:r>
      <w:r w:rsidRPr="00AB1D29">
        <w:rPr>
          <w:rFonts w:asciiTheme="majorBidi" w:hAnsiTheme="majorBidi" w:cstheme="majorBidi"/>
          <w:bCs/>
          <w:sz w:val="22"/>
          <w:szCs w:val="22"/>
          <w:lang w:val="ru-RU"/>
        </w:rPr>
        <w:t xml:space="preserve"> может быть делегировано субнациональным субъектам</w:t>
      </w:r>
      <w:r w:rsidR="00B96A9C" w:rsidRPr="00AB1D29">
        <w:rPr>
          <w:rFonts w:asciiTheme="majorBidi" w:hAnsiTheme="majorBidi" w:cstheme="majorBidi"/>
          <w:sz w:val="22"/>
          <w:szCs w:val="22"/>
          <w:lang w:val="ru-RU"/>
        </w:rPr>
        <w:t xml:space="preserve">. </w:t>
      </w:r>
      <w:r w:rsidRPr="00AB1D29">
        <w:rPr>
          <w:rFonts w:asciiTheme="majorBidi" w:hAnsiTheme="majorBidi" w:cstheme="majorBidi"/>
          <w:sz w:val="22"/>
          <w:szCs w:val="22"/>
          <w:lang w:val="ru-RU"/>
        </w:rPr>
        <w:t xml:space="preserve">Например, </w:t>
      </w:r>
      <w:r w:rsidR="000C7B20" w:rsidRPr="00AB1D29">
        <w:rPr>
          <w:rFonts w:asciiTheme="majorBidi" w:hAnsiTheme="majorBidi" w:cstheme="majorBidi"/>
          <w:sz w:val="22"/>
          <w:szCs w:val="22"/>
          <w:lang w:val="ru-RU"/>
        </w:rPr>
        <w:t xml:space="preserve">Сторонами </w:t>
      </w:r>
      <w:r w:rsidR="000C7B20" w:rsidRPr="00AB1D29">
        <w:rPr>
          <w:rFonts w:asciiTheme="majorBidi" w:hAnsiTheme="majorBidi" w:cstheme="majorBidi"/>
          <w:i/>
          <w:iCs/>
          <w:sz w:val="22"/>
          <w:szCs w:val="22"/>
          <w:lang w:val="ru-RU"/>
        </w:rPr>
        <w:t>Соглашения по реке Шельда от 2002 года</w:t>
      </w:r>
      <w:r w:rsidR="000C7B20" w:rsidRPr="00AB1D29">
        <w:rPr>
          <w:rFonts w:asciiTheme="majorBidi" w:hAnsiTheme="majorBidi" w:cstheme="majorBidi"/>
          <w:sz w:val="22"/>
          <w:szCs w:val="22"/>
          <w:lang w:val="ru-RU"/>
        </w:rPr>
        <w:t xml:space="preserve"> стали Бельгия, Франция, Нидерланды, а также Валлон</w:t>
      </w:r>
      <w:r w:rsidR="002A4301" w:rsidRPr="00AB1D29">
        <w:rPr>
          <w:rFonts w:asciiTheme="majorBidi" w:hAnsiTheme="majorBidi" w:cstheme="majorBidi"/>
          <w:sz w:val="22"/>
          <w:szCs w:val="22"/>
          <w:lang w:val="ru-RU"/>
        </w:rPr>
        <w:t>ский</w:t>
      </w:r>
      <w:r w:rsidR="000C7B20" w:rsidRPr="00AB1D29">
        <w:rPr>
          <w:rFonts w:asciiTheme="majorBidi" w:hAnsiTheme="majorBidi" w:cstheme="majorBidi"/>
          <w:sz w:val="22"/>
          <w:szCs w:val="22"/>
          <w:lang w:val="ru-RU"/>
        </w:rPr>
        <w:t>, Фл</w:t>
      </w:r>
      <w:r w:rsidR="002A4301" w:rsidRPr="00AB1D29">
        <w:rPr>
          <w:rFonts w:asciiTheme="majorBidi" w:hAnsiTheme="majorBidi" w:cstheme="majorBidi"/>
          <w:sz w:val="22"/>
          <w:szCs w:val="22"/>
          <w:lang w:val="ru-RU"/>
        </w:rPr>
        <w:t>амандский</w:t>
      </w:r>
      <w:r w:rsidR="000C7B20" w:rsidRPr="00AB1D29">
        <w:rPr>
          <w:rFonts w:asciiTheme="majorBidi" w:hAnsiTheme="majorBidi" w:cstheme="majorBidi"/>
          <w:sz w:val="22"/>
          <w:szCs w:val="22"/>
          <w:lang w:val="ru-RU"/>
        </w:rPr>
        <w:t xml:space="preserve"> и Брюссель</w:t>
      </w:r>
      <w:r w:rsidR="002A4301" w:rsidRPr="00AB1D29">
        <w:rPr>
          <w:rFonts w:asciiTheme="majorBidi" w:hAnsiTheme="majorBidi" w:cstheme="majorBidi"/>
          <w:sz w:val="22"/>
          <w:szCs w:val="22"/>
          <w:lang w:val="ru-RU"/>
        </w:rPr>
        <w:t xml:space="preserve">ский столичный регион Бельгии. </w:t>
      </w:r>
      <w:r w:rsidR="00947B4D" w:rsidRPr="00AB1D29">
        <w:rPr>
          <w:rFonts w:asciiTheme="majorBidi" w:hAnsiTheme="majorBidi" w:cstheme="majorBidi"/>
          <w:sz w:val="22"/>
          <w:szCs w:val="22"/>
          <w:lang w:val="ru-RU"/>
        </w:rPr>
        <w:t>Т</w:t>
      </w:r>
      <w:r w:rsidR="002A4301" w:rsidRPr="00AB1D29">
        <w:rPr>
          <w:rFonts w:asciiTheme="majorBidi" w:hAnsiTheme="majorBidi" w:cstheme="majorBidi"/>
          <w:sz w:val="22"/>
          <w:szCs w:val="22"/>
          <w:lang w:val="ru-RU"/>
        </w:rPr>
        <w:t>акже</w:t>
      </w:r>
      <w:r w:rsidR="00947B4D" w:rsidRPr="00AB1D29">
        <w:rPr>
          <w:rFonts w:asciiTheme="majorBidi" w:hAnsiTheme="majorBidi" w:cstheme="majorBidi"/>
          <w:sz w:val="22"/>
          <w:szCs w:val="22"/>
          <w:lang w:val="ru-RU"/>
        </w:rPr>
        <w:t>, например,</w:t>
      </w:r>
      <w:r w:rsidR="002A4301" w:rsidRPr="00AB1D29">
        <w:rPr>
          <w:rFonts w:asciiTheme="majorBidi" w:hAnsiTheme="majorBidi" w:cstheme="majorBidi"/>
          <w:sz w:val="22"/>
          <w:szCs w:val="22"/>
          <w:lang w:val="ru-RU"/>
        </w:rPr>
        <w:t xml:space="preserve"> </w:t>
      </w:r>
      <w:r w:rsidR="002A4301" w:rsidRPr="00AB1D29">
        <w:rPr>
          <w:rFonts w:asciiTheme="majorBidi" w:hAnsiTheme="majorBidi" w:cstheme="majorBidi"/>
          <w:i/>
          <w:iCs/>
          <w:sz w:val="22"/>
          <w:szCs w:val="22"/>
          <w:lang w:val="ru-RU"/>
        </w:rPr>
        <w:t>Соглашение о</w:t>
      </w:r>
      <w:r w:rsidR="00126056" w:rsidRPr="00AB1D29">
        <w:rPr>
          <w:rFonts w:asciiTheme="majorBidi" w:hAnsiTheme="majorBidi" w:cstheme="majorBidi"/>
          <w:i/>
          <w:iCs/>
          <w:sz w:val="22"/>
          <w:szCs w:val="22"/>
          <w:lang w:val="ru-RU"/>
        </w:rPr>
        <w:t xml:space="preserve">б охране </w:t>
      </w:r>
      <w:r w:rsidR="002A4301" w:rsidRPr="00AB1D29">
        <w:rPr>
          <w:rFonts w:asciiTheme="majorBidi" w:hAnsiTheme="majorBidi" w:cstheme="majorBidi"/>
          <w:i/>
          <w:iCs/>
          <w:sz w:val="22"/>
          <w:szCs w:val="22"/>
          <w:lang w:val="ru-RU"/>
        </w:rPr>
        <w:t>и</w:t>
      </w:r>
      <w:r w:rsidR="00947B4D" w:rsidRPr="00AB1D29">
        <w:rPr>
          <w:rFonts w:asciiTheme="majorBidi" w:hAnsiTheme="majorBidi" w:cstheme="majorBidi"/>
          <w:i/>
          <w:iCs/>
          <w:sz w:val="22"/>
          <w:szCs w:val="22"/>
          <w:lang w:val="ru-RU"/>
        </w:rPr>
        <w:t xml:space="preserve"> питании Франко-швейцарского женевского водоносного горизонта от</w:t>
      </w:r>
      <w:r w:rsidR="00B96A9C" w:rsidRPr="00AB1D29">
        <w:rPr>
          <w:rFonts w:asciiTheme="majorBidi" w:hAnsiTheme="majorBidi" w:cstheme="majorBidi"/>
          <w:i/>
          <w:iCs/>
          <w:sz w:val="22"/>
          <w:szCs w:val="22"/>
          <w:lang w:val="ru-RU"/>
        </w:rPr>
        <w:t xml:space="preserve"> 2007</w:t>
      </w:r>
      <w:r w:rsidR="00947B4D" w:rsidRPr="00AB1D29">
        <w:rPr>
          <w:rFonts w:asciiTheme="majorBidi" w:hAnsiTheme="majorBidi" w:cstheme="majorBidi"/>
          <w:i/>
          <w:iCs/>
          <w:sz w:val="22"/>
          <w:szCs w:val="22"/>
          <w:lang w:val="ru-RU"/>
        </w:rPr>
        <w:t xml:space="preserve"> года</w:t>
      </w:r>
      <w:r w:rsidR="00B96A9C" w:rsidRPr="00AB1D29">
        <w:rPr>
          <w:rFonts w:asciiTheme="majorBidi" w:hAnsiTheme="majorBidi" w:cstheme="majorBidi"/>
          <w:i/>
          <w:sz w:val="22"/>
          <w:szCs w:val="22"/>
          <w:lang w:val="ru-RU"/>
        </w:rPr>
        <w:t xml:space="preserve"> </w:t>
      </w:r>
      <w:r w:rsidR="00947B4D" w:rsidRPr="00AB1D29">
        <w:rPr>
          <w:rFonts w:asciiTheme="majorBidi" w:hAnsiTheme="majorBidi" w:cstheme="majorBidi"/>
          <w:sz w:val="22"/>
          <w:szCs w:val="22"/>
          <w:lang w:val="ru-RU"/>
        </w:rPr>
        <w:t xml:space="preserve">было заключено между республикой и округом Женева в Швейцарии и </w:t>
      </w:r>
      <w:r w:rsidR="00311FAD" w:rsidRPr="00AB1D29">
        <w:rPr>
          <w:rFonts w:asciiTheme="majorBidi" w:hAnsiTheme="majorBidi" w:cstheme="majorBidi"/>
          <w:sz w:val="22"/>
          <w:szCs w:val="22"/>
          <w:lang w:val="ru-RU"/>
        </w:rPr>
        <w:t>округом Аннемас</w:t>
      </w:r>
      <w:r w:rsidR="00B96A9C" w:rsidRPr="00AB1D29">
        <w:rPr>
          <w:rFonts w:asciiTheme="majorBidi" w:hAnsiTheme="majorBidi" w:cstheme="majorBidi"/>
          <w:sz w:val="22"/>
          <w:szCs w:val="22"/>
          <w:lang w:val="ru-RU"/>
        </w:rPr>
        <w:t xml:space="preserve">, </w:t>
      </w:r>
      <w:r w:rsidR="00EE7D40" w:rsidRPr="00AB1D29">
        <w:rPr>
          <w:rFonts w:asciiTheme="majorBidi" w:hAnsiTheme="majorBidi" w:cstheme="majorBidi"/>
          <w:sz w:val="22"/>
          <w:szCs w:val="22"/>
          <w:lang w:val="ru-RU"/>
        </w:rPr>
        <w:t>кантона Женева и округа Вири</w:t>
      </w:r>
      <w:r w:rsidR="001A66F1" w:rsidRPr="00AB1D29">
        <w:rPr>
          <w:rFonts w:asciiTheme="majorBidi" w:hAnsiTheme="majorBidi" w:cstheme="majorBidi"/>
          <w:sz w:val="22"/>
          <w:szCs w:val="22"/>
          <w:lang w:val="ru-RU"/>
        </w:rPr>
        <w:t xml:space="preserve"> во Франции</w:t>
      </w:r>
      <w:r w:rsidR="00B96A9C" w:rsidRPr="00AB1D29">
        <w:rPr>
          <w:rFonts w:asciiTheme="majorBidi" w:hAnsiTheme="majorBidi" w:cstheme="majorBidi"/>
          <w:sz w:val="22"/>
          <w:szCs w:val="22"/>
          <w:lang w:val="ru-RU"/>
        </w:rPr>
        <w:t>.</w:t>
      </w:r>
    </w:p>
    <w:p w14:paraId="18EF8CC9" w14:textId="5A485D25" w:rsidR="00B96A9C" w:rsidRPr="00AB1D29" w:rsidRDefault="001A66F1"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b/>
          <w:sz w:val="22"/>
          <w:szCs w:val="22"/>
          <w:lang w:val="ru-RU"/>
        </w:rPr>
        <w:t>Глобальные и региональные соглашения, касающиеся сотрудничества в области трансграничных вод</w:t>
      </w:r>
      <w:r w:rsidR="00DA16EF" w:rsidRPr="00AB1D29">
        <w:rPr>
          <w:rFonts w:asciiTheme="majorBidi" w:hAnsiTheme="majorBidi" w:cstheme="majorBidi"/>
          <w:b/>
          <w:sz w:val="22"/>
          <w:szCs w:val="22"/>
          <w:lang w:val="ru-RU"/>
        </w:rPr>
        <w:t xml:space="preserve">, не должны указываться в разделе </w:t>
      </w:r>
      <w:r w:rsidR="00B96A9C" w:rsidRPr="00AB1D29">
        <w:rPr>
          <w:rFonts w:asciiTheme="majorBidi" w:hAnsiTheme="majorBidi" w:cstheme="majorBidi"/>
          <w:b/>
          <w:sz w:val="22"/>
          <w:szCs w:val="22"/>
        </w:rPr>
        <w:t>II</w:t>
      </w:r>
      <w:r w:rsidR="00B96A9C" w:rsidRPr="00AB1D29">
        <w:rPr>
          <w:rFonts w:asciiTheme="majorBidi" w:hAnsiTheme="majorBidi" w:cstheme="majorBidi"/>
          <w:b/>
          <w:sz w:val="22"/>
          <w:szCs w:val="22"/>
          <w:lang w:val="ru-RU"/>
        </w:rPr>
        <w:t xml:space="preserve">: </w:t>
      </w:r>
      <w:r w:rsidR="00DA16EF" w:rsidRPr="00AB1D29">
        <w:rPr>
          <w:rFonts w:asciiTheme="majorBidi" w:hAnsiTheme="majorBidi" w:cstheme="majorBidi"/>
          <w:bCs/>
          <w:sz w:val="22"/>
          <w:szCs w:val="22"/>
          <w:lang w:val="ru-RU"/>
        </w:rPr>
        <w:t xml:space="preserve">Глобальные и региональные соглашения, касающиеся сотрудничества в области трансграничных вод, такие как Конвенция по </w:t>
      </w:r>
      <w:r w:rsidR="00126056" w:rsidRPr="00AB1D29">
        <w:rPr>
          <w:rFonts w:asciiTheme="majorBidi" w:hAnsiTheme="majorBidi" w:cstheme="majorBidi"/>
          <w:bCs/>
          <w:sz w:val="22"/>
          <w:szCs w:val="22"/>
          <w:lang w:val="ru-RU"/>
        </w:rPr>
        <w:t xml:space="preserve">трансграничным </w:t>
      </w:r>
      <w:r w:rsidR="00DA16EF" w:rsidRPr="00AB1D29">
        <w:rPr>
          <w:rFonts w:asciiTheme="majorBidi" w:hAnsiTheme="majorBidi" w:cstheme="majorBidi"/>
          <w:bCs/>
          <w:sz w:val="22"/>
          <w:szCs w:val="22"/>
          <w:lang w:val="ru-RU"/>
        </w:rPr>
        <w:t>водам</w:t>
      </w:r>
      <w:r w:rsidR="00B96A9C" w:rsidRPr="00AB1D29">
        <w:rPr>
          <w:rFonts w:asciiTheme="majorBidi" w:hAnsiTheme="majorBidi" w:cstheme="majorBidi"/>
          <w:sz w:val="22"/>
          <w:szCs w:val="22"/>
          <w:lang w:val="ru-RU"/>
        </w:rPr>
        <w:t xml:space="preserve">, </w:t>
      </w:r>
      <w:r w:rsidR="00DA16EF" w:rsidRPr="00AB1D29">
        <w:rPr>
          <w:rFonts w:asciiTheme="majorBidi" w:hAnsiTheme="majorBidi" w:cstheme="majorBidi"/>
          <w:i/>
          <w:iCs/>
          <w:sz w:val="22"/>
          <w:szCs w:val="22"/>
          <w:lang w:val="ru-RU"/>
        </w:rPr>
        <w:t>Конвенция о праве несудоходных видов использования международных водотоков</w:t>
      </w:r>
      <w:r w:rsidR="00DA16EF" w:rsidRPr="00AB1D29">
        <w:rPr>
          <w:rFonts w:asciiTheme="majorBidi" w:hAnsiTheme="majorBidi" w:cstheme="majorBidi"/>
          <w:sz w:val="22"/>
          <w:szCs w:val="22"/>
          <w:lang w:val="ru-RU"/>
        </w:rPr>
        <w:t xml:space="preserve"> </w:t>
      </w:r>
      <w:r w:rsidR="00B96A9C" w:rsidRPr="00AB1D29">
        <w:rPr>
          <w:rFonts w:asciiTheme="majorBidi" w:hAnsiTheme="majorBidi" w:cstheme="majorBidi"/>
          <w:sz w:val="22"/>
          <w:szCs w:val="22"/>
          <w:lang w:val="ru-RU"/>
        </w:rPr>
        <w:t>(</w:t>
      </w:r>
      <w:r w:rsidR="00DA16EF" w:rsidRPr="00AB1D29">
        <w:rPr>
          <w:rFonts w:asciiTheme="majorBidi" w:hAnsiTheme="majorBidi" w:cstheme="majorBidi"/>
          <w:sz w:val="22"/>
          <w:szCs w:val="22"/>
          <w:lang w:val="ru-RU"/>
        </w:rPr>
        <w:t xml:space="preserve">Конвенция о водотоков от </w:t>
      </w:r>
      <w:r w:rsidR="00B96A9C" w:rsidRPr="00AB1D29">
        <w:rPr>
          <w:rFonts w:asciiTheme="majorBidi" w:hAnsiTheme="majorBidi" w:cstheme="majorBidi"/>
          <w:sz w:val="22"/>
          <w:szCs w:val="22"/>
          <w:lang w:val="ru-RU"/>
        </w:rPr>
        <w:t>1997</w:t>
      </w:r>
      <w:r w:rsidR="00DA16EF" w:rsidRPr="00AB1D29">
        <w:rPr>
          <w:rFonts w:asciiTheme="majorBidi" w:hAnsiTheme="majorBidi" w:cstheme="majorBidi"/>
          <w:sz w:val="22"/>
          <w:szCs w:val="22"/>
          <w:lang w:val="ru-RU"/>
        </w:rPr>
        <w:t xml:space="preserve"> года</w:t>
      </w:r>
      <w:r w:rsidR="00B96A9C" w:rsidRPr="00AB1D29">
        <w:rPr>
          <w:rFonts w:asciiTheme="majorBidi" w:hAnsiTheme="majorBidi" w:cstheme="majorBidi"/>
          <w:sz w:val="22"/>
          <w:szCs w:val="22"/>
          <w:lang w:val="ru-RU"/>
        </w:rPr>
        <w:t xml:space="preserve">), </w:t>
      </w:r>
      <w:r w:rsidR="00D2570E" w:rsidRPr="00AB1D29">
        <w:rPr>
          <w:rFonts w:asciiTheme="majorBidi" w:hAnsiTheme="majorBidi" w:cstheme="majorBidi"/>
          <w:i/>
          <w:iCs/>
          <w:sz w:val="22"/>
          <w:szCs w:val="22"/>
          <w:lang w:val="ru-RU"/>
        </w:rPr>
        <w:t xml:space="preserve">пересмотренный Протокол о совместном использовании </w:t>
      </w:r>
      <w:r w:rsidR="000E575F" w:rsidRPr="00AB1D29">
        <w:rPr>
          <w:rFonts w:asciiTheme="majorBidi" w:hAnsiTheme="majorBidi" w:cstheme="majorBidi"/>
          <w:i/>
          <w:iCs/>
          <w:sz w:val="22"/>
          <w:szCs w:val="22"/>
          <w:lang w:val="ru-RU"/>
        </w:rPr>
        <w:t xml:space="preserve">водных систем, расположенных в регионе деятельности </w:t>
      </w:r>
      <w:r w:rsidR="00126056" w:rsidRPr="00AB1D29">
        <w:rPr>
          <w:rFonts w:asciiTheme="majorBidi" w:hAnsiTheme="majorBidi" w:cstheme="majorBidi"/>
          <w:i/>
          <w:iCs/>
          <w:sz w:val="22"/>
          <w:szCs w:val="22"/>
          <w:lang w:val="ru-RU"/>
        </w:rPr>
        <w:t>С</w:t>
      </w:r>
      <w:r w:rsidR="000E575F" w:rsidRPr="00AB1D29">
        <w:rPr>
          <w:rFonts w:asciiTheme="majorBidi" w:hAnsiTheme="majorBidi" w:cstheme="majorBidi"/>
          <w:i/>
          <w:iCs/>
          <w:sz w:val="22"/>
          <w:szCs w:val="22"/>
          <w:lang w:val="ru-RU"/>
        </w:rPr>
        <w:t xml:space="preserve">ообщества развития </w:t>
      </w:r>
      <w:r w:rsidR="000E575F" w:rsidRPr="00AB1D29">
        <w:rPr>
          <w:rFonts w:asciiTheme="majorBidi" w:hAnsiTheme="majorBidi" w:cstheme="majorBidi"/>
          <w:i/>
          <w:iCs/>
          <w:sz w:val="22"/>
          <w:szCs w:val="22"/>
          <w:lang w:val="ru-RU"/>
        </w:rPr>
        <w:lastRenderedPageBreak/>
        <w:t>стран Южной Африки от 2000 года</w:t>
      </w:r>
      <w:r w:rsidR="00B96A9C" w:rsidRPr="00AB1D29">
        <w:rPr>
          <w:rFonts w:asciiTheme="majorBidi" w:hAnsiTheme="majorBidi" w:cstheme="majorBidi"/>
          <w:i/>
          <w:iCs/>
          <w:sz w:val="22"/>
          <w:szCs w:val="22"/>
          <w:lang w:val="ru-RU"/>
        </w:rPr>
        <w:t xml:space="preserve"> </w:t>
      </w:r>
      <w:r w:rsidR="00B96A9C" w:rsidRPr="00AB1D29">
        <w:rPr>
          <w:rFonts w:asciiTheme="majorBidi" w:hAnsiTheme="majorBidi" w:cstheme="majorBidi"/>
          <w:sz w:val="22"/>
          <w:szCs w:val="22"/>
          <w:lang w:val="ru-RU"/>
        </w:rPr>
        <w:t>(</w:t>
      </w:r>
      <w:r w:rsidR="000E575F" w:rsidRPr="00AB1D29">
        <w:rPr>
          <w:rFonts w:asciiTheme="majorBidi" w:hAnsiTheme="majorBidi" w:cstheme="majorBidi"/>
          <w:sz w:val="22"/>
          <w:szCs w:val="22"/>
          <w:lang w:val="ru-RU"/>
        </w:rPr>
        <w:t xml:space="preserve">Пересмотренный </w:t>
      </w:r>
      <w:r w:rsidR="00126056" w:rsidRPr="00AB1D29">
        <w:rPr>
          <w:rFonts w:asciiTheme="majorBidi" w:hAnsiTheme="majorBidi" w:cstheme="majorBidi"/>
          <w:sz w:val="22"/>
          <w:szCs w:val="22"/>
          <w:lang w:val="ru-RU"/>
        </w:rPr>
        <w:t>П</w:t>
      </w:r>
      <w:r w:rsidR="000E575F" w:rsidRPr="00AB1D29">
        <w:rPr>
          <w:rFonts w:asciiTheme="majorBidi" w:hAnsiTheme="majorBidi" w:cstheme="majorBidi"/>
          <w:sz w:val="22"/>
          <w:szCs w:val="22"/>
          <w:lang w:val="ru-RU"/>
        </w:rPr>
        <w:t>ротокол</w:t>
      </w:r>
      <w:r w:rsidR="00126056" w:rsidRPr="00AB1D29">
        <w:rPr>
          <w:rFonts w:asciiTheme="majorBidi" w:hAnsiTheme="majorBidi" w:cstheme="majorBidi"/>
          <w:sz w:val="22"/>
          <w:szCs w:val="22"/>
          <w:lang w:val="ru-RU"/>
        </w:rPr>
        <w:t xml:space="preserve"> 2000 г.</w:t>
      </w:r>
      <w:r w:rsidR="00B96A9C" w:rsidRPr="00AB1D29">
        <w:rPr>
          <w:rFonts w:asciiTheme="majorBidi" w:hAnsiTheme="majorBidi" w:cstheme="majorBidi"/>
          <w:sz w:val="22"/>
          <w:szCs w:val="22"/>
          <w:lang w:val="ru-RU"/>
        </w:rPr>
        <w:t xml:space="preserve">) </w:t>
      </w:r>
      <w:r w:rsidR="000E575F" w:rsidRPr="00AB1D29">
        <w:rPr>
          <w:rFonts w:asciiTheme="majorBidi" w:hAnsiTheme="majorBidi" w:cstheme="majorBidi"/>
          <w:sz w:val="22"/>
          <w:szCs w:val="22"/>
          <w:lang w:val="ru-RU"/>
        </w:rPr>
        <w:t>и Рамочная директива ЕС по воде</w:t>
      </w:r>
      <w:r w:rsidR="00B96A9C" w:rsidRPr="00AB1D29">
        <w:rPr>
          <w:rFonts w:asciiTheme="majorBidi" w:hAnsiTheme="majorBidi" w:cstheme="majorBidi"/>
          <w:sz w:val="22"/>
          <w:szCs w:val="22"/>
          <w:lang w:val="ru-RU"/>
        </w:rPr>
        <w:t xml:space="preserve"> </w:t>
      </w:r>
      <w:r w:rsidR="000E575F" w:rsidRPr="00AB1D29">
        <w:rPr>
          <w:rFonts w:asciiTheme="majorBidi" w:hAnsiTheme="majorBidi" w:cstheme="majorBidi"/>
          <w:sz w:val="22"/>
          <w:szCs w:val="22"/>
          <w:lang w:val="ru-RU"/>
        </w:rPr>
        <w:t xml:space="preserve">не могли бы считаться «соглашениями или </w:t>
      </w:r>
      <w:r w:rsidR="00484DB5" w:rsidRPr="00AB1D29">
        <w:rPr>
          <w:rFonts w:asciiTheme="majorBidi" w:hAnsiTheme="majorBidi" w:cstheme="majorBidi"/>
          <w:sz w:val="22"/>
          <w:szCs w:val="22"/>
          <w:lang w:val="ru-RU"/>
        </w:rPr>
        <w:t>договоренностями по</w:t>
      </w:r>
      <w:r w:rsidR="000E575F" w:rsidRPr="00AB1D29">
        <w:rPr>
          <w:rFonts w:asciiTheme="majorBidi" w:hAnsiTheme="majorBidi" w:cstheme="majorBidi"/>
          <w:sz w:val="22"/>
          <w:szCs w:val="22"/>
          <w:lang w:val="ru-RU"/>
        </w:rPr>
        <w:t xml:space="preserve"> </w:t>
      </w:r>
      <w:r w:rsidR="00126056" w:rsidRPr="00AB1D29">
        <w:rPr>
          <w:rFonts w:asciiTheme="majorBidi" w:hAnsiTheme="majorBidi" w:cstheme="majorBidi"/>
          <w:sz w:val="22"/>
          <w:szCs w:val="22"/>
          <w:lang w:val="ru-RU"/>
        </w:rPr>
        <w:t>охране</w:t>
      </w:r>
      <w:r w:rsidR="006D03DD" w:rsidRPr="00AB1D29">
        <w:rPr>
          <w:rFonts w:asciiTheme="majorBidi" w:hAnsiTheme="majorBidi" w:cstheme="majorBidi"/>
          <w:sz w:val="22"/>
          <w:szCs w:val="22"/>
          <w:lang w:val="ru-RU"/>
        </w:rPr>
        <w:t xml:space="preserve"> и</w:t>
      </w:r>
      <w:r w:rsidR="00B96A9C" w:rsidRPr="00AB1D29">
        <w:rPr>
          <w:rFonts w:asciiTheme="majorBidi" w:hAnsiTheme="majorBidi" w:cstheme="majorBidi"/>
          <w:sz w:val="22"/>
          <w:szCs w:val="22"/>
          <w:lang w:val="ru-RU"/>
        </w:rPr>
        <w:t>/</w:t>
      </w:r>
      <w:r w:rsidR="006D03DD" w:rsidRPr="00AB1D29">
        <w:rPr>
          <w:rFonts w:asciiTheme="majorBidi" w:hAnsiTheme="majorBidi" w:cstheme="majorBidi"/>
          <w:sz w:val="22"/>
          <w:szCs w:val="22"/>
          <w:lang w:val="ru-RU"/>
        </w:rPr>
        <w:t>или управлени</w:t>
      </w:r>
      <w:r w:rsidR="000F188D" w:rsidRPr="00AB1D29">
        <w:rPr>
          <w:rFonts w:asciiTheme="majorBidi" w:hAnsiTheme="majorBidi" w:cstheme="majorBidi"/>
          <w:sz w:val="22"/>
          <w:szCs w:val="22"/>
          <w:lang w:val="ru-RU"/>
        </w:rPr>
        <w:t>ю</w:t>
      </w:r>
      <w:r w:rsidR="006D03DD" w:rsidRPr="00AB1D29">
        <w:rPr>
          <w:rFonts w:asciiTheme="majorBidi" w:hAnsiTheme="majorBidi" w:cstheme="majorBidi"/>
          <w:sz w:val="22"/>
          <w:szCs w:val="22"/>
          <w:lang w:val="ru-RU"/>
        </w:rPr>
        <w:t xml:space="preserve"> трансграничными водами»</w:t>
      </w:r>
      <w:r w:rsidR="000F188D" w:rsidRPr="00AB1D29">
        <w:rPr>
          <w:rFonts w:asciiTheme="majorBidi" w:hAnsiTheme="majorBidi" w:cstheme="majorBidi"/>
          <w:sz w:val="22"/>
          <w:szCs w:val="22"/>
          <w:lang w:val="ru-RU"/>
        </w:rPr>
        <w:t>,</w:t>
      </w:r>
      <w:r w:rsidR="006D03DD" w:rsidRPr="00AB1D29">
        <w:rPr>
          <w:rFonts w:asciiTheme="majorBidi" w:hAnsiTheme="majorBidi" w:cstheme="majorBidi"/>
          <w:sz w:val="22"/>
          <w:szCs w:val="22"/>
          <w:lang w:val="ru-RU"/>
        </w:rPr>
        <w:t xml:space="preserve"> так как они общие по своей сути, и их эффективное внедрение зависит от того заключают ли страны особые соглашения или создают </w:t>
      </w:r>
      <w:r w:rsidR="00484DB5" w:rsidRPr="00AB1D29">
        <w:rPr>
          <w:rFonts w:asciiTheme="majorBidi" w:hAnsiTheme="majorBidi" w:cstheme="majorBidi"/>
          <w:sz w:val="22"/>
          <w:szCs w:val="22"/>
          <w:lang w:val="ru-RU"/>
        </w:rPr>
        <w:t>договоренности</w:t>
      </w:r>
      <w:r w:rsidR="006D03DD" w:rsidRPr="00AB1D29">
        <w:rPr>
          <w:rFonts w:asciiTheme="majorBidi" w:hAnsiTheme="majorBidi" w:cstheme="majorBidi"/>
          <w:sz w:val="22"/>
          <w:szCs w:val="22"/>
          <w:lang w:val="ru-RU"/>
        </w:rPr>
        <w:t xml:space="preserve"> на бассейно</w:t>
      </w:r>
      <w:r w:rsidR="00705DB2" w:rsidRPr="00AB1D29">
        <w:rPr>
          <w:rFonts w:asciiTheme="majorBidi" w:hAnsiTheme="majorBidi" w:cstheme="majorBidi"/>
          <w:sz w:val="22"/>
          <w:szCs w:val="22"/>
          <w:lang w:val="ru-RU"/>
        </w:rPr>
        <w:t>вом</w:t>
      </w:r>
      <w:r w:rsidR="006D03DD" w:rsidRPr="00AB1D29">
        <w:rPr>
          <w:rFonts w:asciiTheme="majorBidi" w:hAnsiTheme="majorBidi" w:cstheme="majorBidi"/>
          <w:sz w:val="22"/>
          <w:szCs w:val="22"/>
          <w:lang w:val="ru-RU"/>
        </w:rPr>
        <w:t>, суббассейно</w:t>
      </w:r>
      <w:r w:rsidR="00705DB2" w:rsidRPr="00AB1D29">
        <w:rPr>
          <w:rFonts w:asciiTheme="majorBidi" w:hAnsiTheme="majorBidi" w:cstheme="majorBidi"/>
          <w:sz w:val="22"/>
          <w:szCs w:val="22"/>
          <w:lang w:val="ru-RU"/>
        </w:rPr>
        <w:t>во</w:t>
      </w:r>
      <w:r w:rsidR="006D03DD" w:rsidRPr="00AB1D29">
        <w:rPr>
          <w:rFonts w:asciiTheme="majorBidi" w:hAnsiTheme="majorBidi" w:cstheme="majorBidi"/>
          <w:sz w:val="22"/>
          <w:szCs w:val="22"/>
          <w:lang w:val="ru-RU"/>
        </w:rPr>
        <w:t>м или двустороннем уровне</w:t>
      </w:r>
      <w:r w:rsidR="00B96A9C" w:rsidRPr="00AB1D29">
        <w:rPr>
          <w:rFonts w:asciiTheme="majorBidi" w:hAnsiTheme="majorBidi" w:cstheme="majorBidi"/>
          <w:sz w:val="22"/>
          <w:szCs w:val="22"/>
          <w:lang w:val="ru-RU"/>
        </w:rPr>
        <w:t xml:space="preserve">. </w:t>
      </w:r>
    </w:p>
    <w:p w14:paraId="38F8C07B" w14:textId="4CAFC365" w:rsidR="00B96A9C" w:rsidRPr="00AB1D29" w:rsidRDefault="00126056" w:rsidP="00DC3E41">
      <w:pPr>
        <w:pStyle w:val="SingleTxtG"/>
        <w:ind w:left="270" w:right="9" w:hanging="360"/>
        <w:rPr>
          <w:rFonts w:asciiTheme="majorBidi" w:hAnsiTheme="majorBidi" w:cstheme="majorBidi"/>
          <w:b/>
          <w:sz w:val="22"/>
          <w:szCs w:val="22"/>
          <w:lang w:val="ru-RU"/>
        </w:rPr>
      </w:pPr>
      <w:r w:rsidRPr="00AB1D29">
        <w:rPr>
          <w:color w:val="7030A0"/>
          <w:sz w:val="22"/>
          <w:szCs w:val="22"/>
          <w:lang w:val="ru-RU"/>
        </w:rPr>
        <w:t xml:space="preserve">[3] </w:t>
      </w:r>
      <w:r w:rsidR="006D03DD" w:rsidRPr="00AB1D29">
        <w:rPr>
          <w:rFonts w:asciiTheme="majorBidi" w:hAnsiTheme="majorBidi" w:cstheme="majorBidi"/>
          <w:sz w:val="22"/>
          <w:szCs w:val="22"/>
          <w:lang w:val="ru-RU"/>
        </w:rPr>
        <w:t xml:space="preserve">При перечислении двусторонних и многосторонних соглашений или </w:t>
      </w:r>
      <w:r w:rsidR="00484DB5" w:rsidRPr="00AB1D29">
        <w:rPr>
          <w:rFonts w:asciiTheme="majorBidi" w:hAnsiTheme="majorBidi" w:cstheme="majorBidi"/>
          <w:sz w:val="22"/>
          <w:szCs w:val="22"/>
          <w:lang w:val="ru-RU"/>
        </w:rPr>
        <w:t>договоренностей</w:t>
      </w:r>
      <w:r w:rsidR="00530CEA" w:rsidRPr="00AB1D29">
        <w:rPr>
          <w:rFonts w:asciiTheme="majorBidi" w:hAnsiTheme="majorBidi" w:cstheme="majorBidi"/>
          <w:sz w:val="22"/>
          <w:szCs w:val="22"/>
          <w:lang w:val="ru-RU"/>
        </w:rPr>
        <w:t xml:space="preserve">, просьба указывать официальное название соглашения или </w:t>
      </w:r>
      <w:r w:rsidR="00484DB5" w:rsidRPr="00AB1D29">
        <w:rPr>
          <w:rFonts w:asciiTheme="majorBidi" w:hAnsiTheme="majorBidi" w:cstheme="majorBidi"/>
          <w:sz w:val="22"/>
          <w:szCs w:val="22"/>
          <w:lang w:val="ru-RU"/>
        </w:rPr>
        <w:t>договоренности</w:t>
      </w:r>
      <w:r w:rsidR="00530CEA" w:rsidRPr="00AB1D29">
        <w:rPr>
          <w:rFonts w:asciiTheme="majorBidi" w:hAnsiTheme="majorBidi" w:cstheme="majorBidi"/>
          <w:sz w:val="22"/>
          <w:szCs w:val="22"/>
          <w:lang w:val="ru-RU"/>
        </w:rPr>
        <w:t xml:space="preserve"> и даты, когда соглашение или </w:t>
      </w:r>
      <w:r w:rsidR="00577890" w:rsidRPr="00AB1D29">
        <w:rPr>
          <w:rFonts w:asciiTheme="majorBidi" w:hAnsiTheme="majorBidi" w:cstheme="majorBidi"/>
          <w:sz w:val="22"/>
          <w:szCs w:val="22"/>
          <w:lang w:val="ru-RU"/>
        </w:rPr>
        <w:t>договоренность</w:t>
      </w:r>
      <w:r w:rsidR="00530CEA" w:rsidRPr="00AB1D29">
        <w:rPr>
          <w:rFonts w:asciiTheme="majorBidi" w:hAnsiTheme="majorBidi" w:cstheme="majorBidi"/>
          <w:sz w:val="22"/>
          <w:szCs w:val="22"/>
          <w:lang w:val="ru-RU"/>
        </w:rPr>
        <w:t xml:space="preserve"> были утверждены, и</w:t>
      </w:r>
      <w:r w:rsidR="000F188D" w:rsidRPr="00AB1D29">
        <w:rPr>
          <w:rFonts w:asciiTheme="majorBidi" w:hAnsiTheme="majorBidi" w:cstheme="majorBidi"/>
          <w:sz w:val="22"/>
          <w:szCs w:val="22"/>
          <w:lang w:val="ru-RU"/>
        </w:rPr>
        <w:t xml:space="preserve"> там,</w:t>
      </w:r>
      <w:r w:rsidR="00530CEA" w:rsidRPr="00AB1D29">
        <w:rPr>
          <w:rFonts w:asciiTheme="majorBidi" w:hAnsiTheme="majorBidi" w:cstheme="majorBidi"/>
          <w:sz w:val="22"/>
          <w:szCs w:val="22"/>
          <w:lang w:val="ru-RU"/>
        </w:rPr>
        <w:t xml:space="preserve"> где эти даты различаются, дат</w:t>
      </w:r>
      <w:r w:rsidR="00D43A82" w:rsidRPr="00AB1D29">
        <w:rPr>
          <w:rFonts w:asciiTheme="majorBidi" w:hAnsiTheme="majorBidi" w:cstheme="majorBidi"/>
          <w:sz w:val="22"/>
          <w:szCs w:val="22"/>
          <w:lang w:val="ru-RU"/>
        </w:rPr>
        <w:t>ы</w:t>
      </w:r>
      <w:r w:rsidR="00530CEA" w:rsidRPr="00AB1D29">
        <w:rPr>
          <w:rFonts w:asciiTheme="majorBidi" w:hAnsiTheme="majorBidi" w:cstheme="majorBidi"/>
          <w:sz w:val="22"/>
          <w:szCs w:val="22"/>
          <w:lang w:val="ru-RU"/>
        </w:rPr>
        <w:t xml:space="preserve"> вступления </w:t>
      </w:r>
      <w:r w:rsidR="001A360F" w:rsidRPr="00AB1D29">
        <w:rPr>
          <w:rFonts w:asciiTheme="majorBidi" w:hAnsiTheme="majorBidi" w:cstheme="majorBidi"/>
          <w:sz w:val="22"/>
          <w:szCs w:val="22"/>
          <w:lang w:val="ru-RU"/>
        </w:rPr>
        <w:t xml:space="preserve">их </w:t>
      </w:r>
      <w:r w:rsidR="00530CEA" w:rsidRPr="00AB1D29">
        <w:rPr>
          <w:rFonts w:asciiTheme="majorBidi" w:hAnsiTheme="majorBidi" w:cstheme="majorBidi"/>
          <w:sz w:val="22"/>
          <w:szCs w:val="22"/>
          <w:lang w:val="ru-RU"/>
        </w:rPr>
        <w:t>в силу</w:t>
      </w:r>
      <w:r w:rsidR="00B96A9C" w:rsidRPr="00AB1D29">
        <w:rPr>
          <w:rFonts w:asciiTheme="majorBidi" w:hAnsiTheme="majorBidi" w:cstheme="majorBidi"/>
          <w:sz w:val="22"/>
          <w:szCs w:val="22"/>
          <w:lang w:val="ru-RU"/>
        </w:rPr>
        <w:t>.</w:t>
      </w:r>
      <w:r w:rsidRPr="00AB1D29">
        <w:rPr>
          <w:rFonts w:asciiTheme="majorBidi" w:hAnsiTheme="majorBidi" w:cstheme="majorBidi"/>
          <w:sz w:val="22"/>
          <w:szCs w:val="22"/>
          <w:lang w:val="ru-RU"/>
        </w:rPr>
        <w:t xml:space="preserve"> Н</w:t>
      </w:r>
      <w:r w:rsidR="001A360F" w:rsidRPr="00AB1D29">
        <w:rPr>
          <w:rFonts w:asciiTheme="majorBidi" w:hAnsiTheme="majorBidi" w:cstheme="majorBidi"/>
          <w:sz w:val="22"/>
          <w:szCs w:val="22"/>
          <w:lang w:val="ru-RU"/>
        </w:rPr>
        <w:t>апример</w:t>
      </w:r>
      <w:r w:rsidR="00B96A9C" w:rsidRPr="00AB1D29">
        <w:rPr>
          <w:rFonts w:asciiTheme="majorBidi" w:hAnsiTheme="majorBidi" w:cstheme="majorBidi"/>
          <w:sz w:val="22"/>
          <w:szCs w:val="22"/>
          <w:lang w:val="ru-RU"/>
        </w:rPr>
        <w:t xml:space="preserve">: </w:t>
      </w:r>
    </w:p>
    <w:p w14:paraId="39FCF0C5" w14:textId="2CF4C324" w:rsidR="00B96A9C" w:rsidRPr="00AB1D29" w:rsidRDefault="000C7D2E" w:rsidP="00DC3E41">
      <w:pPr>
        <w:pStyle w:val="SingleTxtG"/>
        <w:ind w:left="284" w:right="9"/>
        <w:rPr>
          <w:rFonts w:asciiTheme="majorBidi" w:hAnsiTheme="majorBidi" w:cstheme="majorBidi"/>
          <w:sz w:val="22"/>
          <w:szCs w:val="22"/>
          <w:lang w:val="ru-RU"/>
        </w:rPr>
      </w:pPr>
      <w:r w:rsidRPr="00AB1D29">
        <w:rPr>
          <w:rFonts w:asciiTheme="majorBidi" w:hAnsiTheme="majorBidi" w:cstheme="majorBidi"/>
          <w:sz w:val="22"/>
          <w:szCs w:val="22"/>
          <w:lang w:val="ru-RU"/>
        </w:rPr>
        <w:t>Соглашение между Федеративной Республикой Нигерия и Республикой Нигер</w:t>
      </w:r>
      <w:r w:rsidR="00D43A82" w:rsidRPr="00AB1D29">
        <w:rPr>
          <w:rFonts w:asciiTheme="majorBidi" w:hAnsiTheme="majorBidi" w:cstheme="majorBidi"/>
          <w:sz w:val="22"/>
          <w:szCs w:val="22"/>
          <w:lang w:val="ru-RU"/>
        </w:rPr>
        <w:t xml:space="preserve"> </w:t>
      </w:r>
      <w:r w:rsidR="00705DB2" w:rsidRPr="00AB1D29">
        <w:rPr>
          <w:rFonts w:asciiTheme="majorBidi" w:hAnsiTheme="majorBidi" w:cstheme="majorBidi"/>
          <w:sz w:val="22"/>
          <w:szCs w:val="22"/>
          <w:lang w:val="ru-RU"/>
        </w:rPr>
        <w:t>о справедливом разделении выгод при развитии, сохранении и использовании общих водных ресурсов</w:t>
      </w:r>
      <w:r w:rsidR="00FE1C81" w:rsidRPr="00AB1D29">
        <w:rPr>
          <w:rFonts w:asciiTheme="majorBidi" w:hAnsiTheme="majorBidi" w:cstheme="majorBidi"/>
          <w:sz w:val="22"/>
          <w:szCs w:val="22"/>
          <w:lang w:val="ru-RU"/>
        </w:rPr>
        <w:t xml:space="preserve"> от</w:t>
      </w:r>
      <w:r w:rsidR="00B96A9C" w:rsidRPr="00AB1D29">
        <w:rPr>
          <w:rFonts w:asciiTheme="majorBidi" w:hAnsiTheme="majorBidi" w:cstheme="majorBidi"/>
          <w:sz w:val="22"/>
          <w:szCs w:val="22"/>
          <w:lang w:val="ru-RU"/>
        </w:rPr>
        <w:t xml:space="preserve"> 18 </w:t>
      </w:r>
      <w:r w:rsidR="00FE1C81" w:rsidRPr="00AB1D29">
        <w:rPr>
          <w:rFonts w:asciiTheme="majorBidi" w:hAnsiTheme="majorBidi" w:cstheme="majorBidi"/>
          <w:sz w:val="22"/>
          <w:szCs w:val="22"/>
          <w:lang w:val="ru-RU"/>
        </w:rPr>
        <w:t>июля</w:t>
      </w:r>
      <w:r w:rsidR="00B96A9C" w:rsidRPr="00AB1D29">
        <w:rPr>
          <w:rFonts w:asciiTheme="majorBidi" w:hAnsiTheme="majorBidi" w:cstheme="majorBidi"/>
          <w:sz w:val="22"/>
          <w:szCs w:val="22"/>
          <w:lang w:val="ru-RU"/>
        </w:rPr>
        <w:t xml:space="preserve"> 1990</w:t>
      </w:r>
      <w:r w:rsidR="00FE1C81" w:rsidRPr="00AB1D29">
        <w:rPr>
          <w:rFonts w:asciiTheme="majorBidi" w:hAnsiTheme="majorBidi" w:cstheme="majorBidi"/>
          <w:sz w:val="22"/>
          <w:szCs w:val="22"/>
          <w:lang w:val="ru-RU"/>
        </w:rPr>
        <w:t xml:space="preserve"> года.</w:t>
      </w:r>
      <w:r w:rsidR="00B96A9C" w:rsidRPr="00AB1D29">
        <w:rPr>
          <w:rFonts w:asciiTheme="majorBidi" w:hAnsiTheme="majorBidi" w:cstheme="majorBidi"/>
          <w:sz w:val="22"/>
          <w:szCs w:val="22"/>
          <w:lang w:val="ru-RU"/>
        </w:rPr>
        <w:t xml:space="preserve"> </w:t>
      </w:r>
    </w:p>
    <w:p w14:paraId="37AD9759" w14:textId="4C11078A" w:rsidR="00B96A9C" w:rsidRPr="00AB1D29" w:rsidRDefault="00705DB2" w:rsidP="00DC3E41">
      <w:pPr>
        <w:pStyle w:val="SingleTxtG"/>
        <w:ind w:left="284" w:right="9"/>
        <w:rPr>
          <w:sz w:val="22"/>
          <w:szCs w:val="22"/>
          <w:lang w:val="ru-RU"/>
        </w:rPr>
      </w:pPr>
      <w:r w:rsidRPr="00AB1D29">
        <w:rPr>
          <w:sz w:val="22"/>
          <w:szCs w:val="22"/>
          <w:lang w:val="ru-RU"/>
        </w:rPr>
        <w:t xml:space="preserve">Соглашение об </w:t>
      </w:r>
      <w:r w:rsidR="00126056" w:rsidRPr="00AB1D29">
        <w:rPr>
          <w:sz w:val="22"/>
          <w:szCs w:val="22"/>
          <w:lang w:val="ru-RU"/>
        </w:rPr>
        <w:t>у</w:t>
      </w:r>
      <w:r w:rsidRPr="00AB1D29">
        <w:rPr>
          <w:sz w:val="22"/>
          <w:szCs w:val="22"/>
          <w:lang w:val="ru-RU"/>
        </w:rPr>
        <w:t xml:space="preserve">чреждении комиссии по водным ресурсам Замбези от </w:t>
      </w:r>
      <w:r w:rsidR="00B96A9C" w:rsidRPr="00AB1D29">
        <w:rPr>
          <w:sz w:val="22"/>
          <w:szCs w:val="22"/>
          <w:lang w:val="ru-RU"/>
        </w:rPr>
        <w:t xml:space="preserve">13 </w:t>
      </w:r>
      <w:r w:rsidRPr="00AB1D29">
        <w:rPr>
          <w:sz w:val="22"/>
          <w:szCs w:val="22"/>
          <w:lang w:val="ru-RU"/>
        </w:rPr>
        <w:t>июля</w:t>
      </w:r>
      <w:r w:rsidR="00B96A9C" w:rsidRPr="00AB1D29">
        <w:rPr>
          <w:sz w:val="22"/>
          <w:szCs w:val="22"/>
          <w:lang w:val="ru-RU"/>
        </w:rPr>
        <w:t xml:space="preserve"> 2004</w:t>
      </w:r>
      <w:r w:rsidRPr="00AB1D29">
        <w:rPr>
          <w:sz w:val="22"/>
          <w:szCs w:val="22"/>
          <w:lang w:val="ru-RU"/>
        </w:rPr>
        <w:t xml:space="preserve"> года</w:t>
      </w:r>
      <w:r w:rsidR="00B96A9C" w:rsidRPr="00AB1D29">
        <w:rPr>
          <w:sz w:val="22"/>
          <w:szCs w:val="22"/>
          <w:lang w:val="ru-RU"/>
        </w:rPr>
        <w:t xml:space="preserve"> (</w:t>
      </w:r>
      <w:r w:rsidRPr="00AB1D29">
        <w:rPr>
          <w:sz w:val="22"/>
          <w:szCs w:val="22"/>
          <w:lang w:val="ru-RU"/>
        </w:rPr>
        <w:t xml:space="preserve">вступило в силу 19 июня </w:t>
      </w:r>
      <w:r w:rsidR="00B96A9C" w:rsidRPr="00AB1D29">
        <w:rPr>
          <w:sz w:val="22"/>
          <w:szCs w:val="22"/>
          <w:lang w:val="ru-RU"/>
        </w:rPr>
        <w:t>2011</w:t>
      </w:r>
      <w:r w:rsidRPr="00AB1D29">
        <w:rPr>
          <w:sz w:val="22"/>
          <w:szCs w:val="22"/>
          <w:lang w:val="ru-RU"/>
        </w:rPr>
        <w:t xml:space="preserve"> года</w:t>
      </w:r>
      <w:r w:rsidR="00B96A9C" w:rsidRPr="00AB1D29">
        <w:rPr>
          <w:sz w:val="22"/>
          <w:szCs w:val="22"/>
          <w:lang w:val="ru-RU"/>
        </w:rPr>
        <w:t xml:space="preserve">). </w:t>
      </w:r>
    </w:p>
    <w:p w14:paraId="00C876A8" w14:textId="3D7F6E50" w:rsidR="00FE3254" w:rsidRPr="00AB1D29" w:rsidRDefault="00FE3254"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B32332" w14:paraId="54C92843" w14:textId="77777777" w:rsidTr="00AF4D6E">
        <w:tc>
          <w:tcPr>
            <w:tcW w:w="9629" w:type="dxa"/>
          </w:tcPr>
          <w:p w14:paraId="1F3BE7C5" w14:textId="22383CDC" w:rsidR="00F076D5" w:rsidRPr="00AB1D29" w:rsidRDefault="00F076D5" w:rsidP="00DC3E41">
            <w:pPr>
              <w:spacing w:after="120"/>
              <w:ind w:right="88"/>
              <w:jc w:val="both"/>
              <w:rPr>
                <w:b/>
                <w:sz w:val="22"/>
                <w:szCs w:val="22"/>
                <w:lang w:val="ru-RU"/>
              </w:rPr>
            </w:pPr>
            <w:r w:rsidRPr="00AB1D29">
              <w:rPr>
                <w:b/>
                <w:sz w:val="22"/>
                <w:szCs w:val="22"/>
              </w:rPr>
              <w:t>II</w:t>
            </w:r>
            <w:r w:rsidRPr="00AB1D29">
              <w:rPr>
                <w:b/>
                <w:sz w:val="22"/>
                <w:szCs w:val="22"/>
                <w:lang w:val="ru-RU"/>
              </w:rPr>
              <w:t>.</w:t>
            </w:r>
            <w:r w:rsidRPr="00AB1D29">
              <w:rPr>
                <w:b/>
                <w:sz w:val="22"/>
                <w:szCs w:val="22"/>
                <w:lang w:val="ru-RU"/>
              </w:rPr>
              <w:tab/>
            </w:r>
            <w:r w:rsidR="003B46BE" w:rsidRPr="00AB1D29">
              <w:rPr>
                <w:b/>
                <w:sz w:val="22"/>
                <w:szCs w:val="22"/>
                <w:lang w:val="ru-RU"/>
              </w:rPr>
              <w:t>Вопросы по каждому трансграничному бассейну, суббассейну, части бассейна или группе бассейнов (реки, озера или водоносного горизонта)</w:t>
            </w:r>
          </w:p>
          <w:p w14:paraId="18E86571" w14:textId="77777777" w:rsidR="003B46BE" w:rsidRPr="004E316F" w:rsidRDefault="003B46BE" w:rsidP="00DC3E41">
            <w:pPr>
              <w:spacing w:after="120"/>
              <w:ind w:right="88"/>
              <w:jc w:val="both"/>
              <w:rPr>
                <w:sz w:val="22"/>
                <w:szCs w:val="22"/>
                <w:lang w:val="ru-RU"/>
              </w:rPr>
            </w:pPr>
            <w:r w:rsidRPr="00AB1D29">
              <w:rPr>
                <w:sz w:val="22"/>
                <w:szCs w:val="22"/>
                <w:lang w:val="ru-RU"/>
              </w:rPr>
              <w:t xml:space="preserve">Просьба </w:t>
            </w:r>
            <w:r w:rsidRPr="004E316F">
              <w:rPr>
                <w:sz w:val="22"/>
                <w:szCs w:val="22"/>
                <w:lang w:val="ru-RU"/>
              </w:rPr>
              <w:t xml:space="preserve">продублировать весь раздел </w:t>
            </w:r>
            <w:r w:rsidRPr="004E316F">
              <w:rPr>
                <w:sz w:val="22"/>
                <w:szCs w:val="22"/>
              </w:rPr>
              <w:t>II</w:t>
            </w:r>
            <w:r w:rsidRPr="004E316F">
              <w:rPr>
                <w:sz w:val="22"/>
                <w:szCs w:val="22"/>
                <w:lang w:val="ru-RU"/>
              </w:rPr>
              <w:t xml:space="preserve"> в отношении каждого трансграничного бассейна (бассейна реки или озера), суббассейна, части бассейна или группы бассейнов, которые охватываются одним и тем же соглашением или договоренностью условия которых являются схожими</w:t>
            </w:r>
            <w:r w:rsidR="00192C59" w:rsidRPr="004E316F">
              <w:rPr>
                <w:sz w:val="22"/>
                <w:szCs w:val="22"/>
                <w:vertAlign w:val="superscript"/>
                <w:lang w:val="ru-RU"/>
              </w:rPr>
              <w:t>1</w:t>
            </w:r>
            <w:r w:rsidR="00AB08F7" w:rsidRPr="004E316F">
              <w:rPr>
                <w:sz w:val="22"/>
                <w:szCs w:val="22"/>
                <w:lang w:val="ru-RU"/>
              </w:rPr>
              <w:t xml:space="preserve">. </w:t>
            </w:r>
            <w:r w:rsidRPr="004E316F">
              <w:rPr>
                <w:sz w:val="22"/>
                <w:szCs w:val="22"/>
                <w:lang w:val="ru-RU"/>
              </w:rPr>
              <w:t>В некоторых случаях можно предоставить информацию как о бассейне, так и об одном или нескольких его суббассейнах или частях его, например в том случае, когда у вас имеются соглашения</w:t>
            </w:r>
            <w:r w:rsidR="00E11397" w:rsidRPr="004E316F">
              <w:rPr>
                <w:sz w:val="22"/>
                <w:szCs w:val="22"/>
                <w:vertAlign w:val="superscript"/>
                <w:lang w:val="ru-RU"/>
              </w:rPr>
              <w:t>2</w:t>
            </w:r>
            <w:r w:rsidR="00F076D5" w:rsidRPr="004E316F">
              <w:rPr>
                <w:sz w:val="22"/>
                <w:szCs w:val="22"/>
                <w:lang w:val="ru-RU"/>
              </w:rPr>
              <w:t xml:space="preserve"> </w:t>
            </w:r>
            <w:r w:rsidRPr="004E316F">
              <w:rPr>
                <w:sz w:val="22"/>
                <w:szCs w:val="22"/>
                <w:lang w:val="ru-RU"/>
              </w:rPr>
              <w:t xml:space="preserve">или договоренности как по бассейну, так и по его суббассейну. Вы можете согласовать ваши ответы с другими государствами, с которыми ваша страна имеет общие трансграничные воды, или даже подготовить совместный доклад. Общая информация по вопросам управления трансграничными водами на национальном уровне должна предоставляться в разделе </w:t>
            </w:r>
            <w:r w:rsidRPr="004E316F">
              <w:rPr>
                <w:sz w:val="22"/>
                <w:szCs w:val="22"/>
              </w:rPr>
              <w:t>III</w:t>
            </w:r>
            <w:r w:rsidRPr="004E316F">
              <w:rPr>
                <w:sz w:val="22"/>
                <w:szCs w:val="22"/>
                <w:lang w:val="ru-RU"/>
              </w:rPr>
              <w:t xml:space="preserve"> и не требует ее повторного указания в настоящем разделе.</w:t>
            </w:r>
          </w:p>
          <w:p w14:paraId="564C0D38" w14:textId="6FB00D35" w:rsidR="00F076D5" w:rsidRPr="004E316F" w:rsidRDefault="003B46BE" w:rsidP="00DC3E41">
            <w:pPr>
              <w:spacing w:after="120"/>
              <w:ind w:right="88"/>
              <w:jc w:val="both"/>
              <w:rPr>
                <w:sz w:val="22"/>
                <w:szCs w:val="22"/>
                <w:lang w:val="ru-RU"/>
              </w:rPr>
            </w:pPr>
            <w:r w:rsidRPr="004E316F">
              <w:rPr>
                <w:sz w:val="22"/>
                <w:szCs w:val="22"/>
                <w:lang w:val="ru-RU"/>
              </w:rPr>
              <w:t>Просьба продублировать весь этот раздел с его вопросами в отношении каждого трансграничного бассейна, суббассейна, части бассейна или группы бассейнов, по которым вы будете предоставлять ответ.</w:t>
            </w:r>
            <w:r w:rsidR="00F076D5" w:rsidRPr="004E316F">
              <w:rPr>
                <w:sz w:val="22"/>
                <w:szCs w:val="22"/>
                <w:lang w:val="ru-RU"/>
              </w:rPr>
              <w:t xml:space="preserve"> </w:t>
            </w:r>
            <w:r w:rsidR="00F076D5" w:rsidRPr="004E316F">
              <w:rPr>
                <w:color w:val="7030A0"/>
                <w:sz w:val="22"/>
                <w:szCs w:val="22"/>
                <w:lang w:val="ru-RU"/>
              </w:rPr>
              <w:t>[</w:t>
            </w:r>
            <w:r w:rsidR="004102AD" w:rsidRPr="004E316F">
              <w:rPr>
                <w:color w:val="7030A0"/>
                <w:sz w:val="22"/>
                <w:szCs w:val="22"/>
                <w:lang w:val="ru-RU"/>
              </w:rPr>
              <w:t>4</w:t>
            </w:r>
            <w:r w:rsidR="00F076D5" w:rsidRPr="004E316F">
              <w:rPr>
                <w:color w:val="7030A0"/>
                <w:sz w:val="22"/>
                <w:szCs w:val="22"/>
                <w:lang w:val="ru-RU"/>
              </w:rPr>
              <w:t>]</w:t>
            </w:r>
          </w:p>
          <w:p w14:paraId="3EA401D3" w14:textId="7DC20919" w:rsidR="00F076D5" w:rsidRPr="004E316F" w:rsidRDefault="003B46BE" w:rsidP="00DC3E41">
            <w:pPr>
              <w:spacing w:after="120"/>
              <w:ind w:right="88"/>
              <w:jc w:val="both"/>
              <w:rPr>
                <w:b/>
                <w:sz w:val="22"/>
                <w:szCs w:val="22"/>
                <w:lang w:val="ru-RU"/>
              </w:rPr>
            </w:pPr>
            <w:r w:rsidRPr="004E316F">
              <w:rPr>
                <w:b/>
                <w:sz w:val="22"/>
                <w:szCs w:val="22"/>
                <w:lang w:val="ru-RU"/>
              </w:rPr>
              <w:t xml:space="preserve">Название трансграничного бассейна, суббассейна, части бассейна или группы бассейнов: [введите данные] </w:t>
            </w:r>
            <w:r w:rsidR="00F076D5" w:rsidRPr="004E316F">
              <w:rPr>
                <w:bCs/>
                <w:color w:val="7030A0"/>
                <w:sz w:val="22"/>
                <w:szCs w:val="22"/>
                <w:lang w:val="ru-RU"/>
              </w:rPr>
              <w:t>[</w:t>
            </w:r>
            <w:r w:rsidR="004102AD" w:rsidRPr="004E316F">
              <w:rPr>
                <w:bCs/>
                <w:color w:val="7030A0"/>
                <w:sz w:val="22"/>
                <w:szCs w:val="22"/>
                <w:lang w:val="ru-RU"/>
              </w:rPr>
              <w:t>5 6</w:t>
            </w:r>
            <w:r w:rsidR="00F076D5" w:rsidRPr="004E316F">
              <w:rPr>
                <w:bCs/>
                <w:color w:val="7030A0"/>
                <w:sz w:val="22"/>
                <w:szCs w:val="22"/>
                <w:lang w:val="ru-RU"/>
              </w:rPr>
              <w:t>]</w:t>
            </w:r>
          </w:p>
          <w:p w14:paraId="0316ADDD" w14:textId="77777777" w:rsidR="003B46BE" w:rsidRPr="004E316F" w:rsidRDefault="003B46BE" w:rsidP="00DC3E41">
            <w:pPr>
              <w:spacing w:after="120"/>
              <w:ind w:right="88"/>
              <w:jc w:val="both"/>
              <w:rPr>
                <w:bCs/>
                <w:sz w:val="22"/>
                <w:szCs w:val="22"/>
                <w:lang w:val="ru-RU"/>
              </w:rPr>
            </w:pPr>
            <w:r w:rsidRPr="004E316F">
              <w:rPr>
                <w:bCs/>
                <w:sz w:val="22"/>
                <w:szCs w:val="22"/>
                <w:lang w:val="ru-RU"/>
              </w:rPr>
              <w:t xml:space="preserve">Перечень прибрежных государств: [введите данные] </w:t>
            </w:r>
          </w:p>
          <w:p w14:paraId="142F1041" w14:textId="34223B35" w:rsidR="00F076D5" w:rsidRPr="004E316F" w:rsidRDefault="003B46BE" w:rsidP="00DC3E41">
            <w:pPr>
              <w:spacing w:after="120"/>
              <w:ind w:right="88"/>
              <w:jc w:val="both"/>
              <w:rPr>
                <w:b/>
                <w:sz w:val="22"/>
                <w:szCs w:val="22"/>
                <w:lang w:val="ru-RU"/>
              </w:rPr>
            </w:pPr>
            <w:r w:rsidRPr="004E316F">
              <w:rPr>
                <w:b/>
                <w:sz w:val="22"/>
                <w:szCs w:val="22"/>
                <w:lang w:val="ru-RU"/>
              </w:rPr>
              <w:t xml:space="preserve">В случае водоносного горизонта укажите характер водоносного горизонта и его связь с бассейном реки или озера: </w:t>
            </w:r>
            <w:r w:rsidR="00F076D5" w:rsidRPr="004E316F">
              <w:rPr>
                <w:bCs/>
                <w:color w:val="7030A0"/>
                <w:sz w:val="22"/>
                <w:szCs w:val="22"/>
                <w:lang w:val="ru-RU"/>
              </w:rPr>
              <w:t>[</w:t>
            </w:r>
            <w:r w:rsidR="004102AD" w:rsidRPr="004E316F">
              <w:rPr>
                <w:bCs/>
                <w:color w:val="7030A0"/>
                <w:sz w:val="22"/>
                <w:szCs w:val="22"/>
                <w:lang w:val="ru-RU"/>
              </w:rPr>
              <w:t>7</w:t>
            </w:r>
            <w:r w:rsidR="00F076D5" w:rsidRPr="004E316F">
              <w:rPr>
                <w:bCs/>
                <w:color w:val="7030A0"/>
                <w:sz w:val="22"/>
                <w:szCs w:val="22"/>
                <w:lang w:val="ru-RU"/>
              </w:rPr>
              <w:t>]</w:t>
            </w:r>
          </w:p>
          <w:p w14:paraId="7A472A2E" w14:textId="77777777" w:rsidR="003B46BE" w:rsidRPr="004E316F" w:rsidRDefault="003B46BE" w:rsidP="00DC3E41">
            <w:pPr>
              <w:keepNext/>
              <w:spacing w:after="120"/>
              <w:ind w:left="1134" w:right="1134"/>
              <w:jc w:val="both"/>
              <w:rPr>
                <w:sz w:val="22"/>
                <w:szCs w:val="22"/>
                <w:lang w:val="ru-RU"/>
              </w:rPr>
            </w:pPr>
            <w:r w:rsidRPr="004E316F">
              <w:rPr>
                <w:bCs/>
                <w:sz w:val="22"/>
                <w:szCs w:val="22"/>
                <w:lang w:val="ru-RU"/>
              </w:rPr>
              <w:t>Незамкнутый водоносный горизонт, связанный с рекой или озером</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172A1250" w14:textId="77777777" w:rsidR="003B46BE" w:rsidRPr="004E316F" w:rsidRDefault="003B46BE" w:rsidP="00DC3E41">
            <w:pPr>
              <w:spacing w:after="120"/>
              <w:ind w:left="1134" w:right="1134"/>
              <w:rPr>
                <w:sz w:val="22"/>
                <w:szCs w:val="22"/>
                <w:lang w:val="ru-RU"/>
              </w:rPr>
            </w:pPr>
            <w:r w:rsidRPr="004E316F">
              <w:rPr>
                <w:bCs/>
                <w:sz w:val="22"/>
                <w:szCs w:val="22"/>
                <w:lang w:val="ru-RU"/>
              </w:rPr>
              <w:t xml:space="preserve">Незамкнутый водоносный горизонт, не имеющий связи или </w:t>
            </w:r>
            <w:r w:rsidRPr="004E316F">
              <w:rPr>
                <w:bCs/>
                <w:sz w:val="22"/>
                <w:szCs w:val="22"/>
                <w:lang w:val="ru-RU"/>
              </w:rPr>
              <w:br/>
              <w:t>имеющий ограниченную связь с поверхностными водами</w:t>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440D343F" w14:textId="77777777" w:rsidR="003B46BE" w:rsidRPr="004E316F" w:rsidRDefault="003B46BE" w:rsidP="00DC3E41">
            <w:pPr>
              <w:spacing w:after="120"/>
              <w:ind w:left="1134" w:right="1134"/>
              <w:jc w:val="both"/>
              <w:rPr>
                <w:sz w:val="22"/>
                <w:szCs w:val="22"/>
                <w:lang w:val="ru-RU"/>
              </w:rPr>
            </w:pPr>
            <w:r w:rsidRPr="00513DB2">
              <w:rPr>
                <w:bCs/>
                <w:sz w:val="22"/>
                <w:szCs w:val="22"/>
                <w:highlight w:val="yellow"/>
                <w:lang w:val="ru-RU"/>
              </w:rPr>
              <w:t>Замкнутый глубокий водоносный горизонт</w:t>
            </w:r>
            <w:r w:rsidRPr="004E316F">
              <w:rPr>
                <w:sz w:val="22"/>
                <w:szCs w:val="22"/>
                <w:lang w:val="ru-RU"/>
              </w:rPr>
              <w:t xml:space="preserve"> </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499A1CAB" w14:textId="421A1BC7" w:rsidR="003B46BE" w:rsidRPr="004E316F" w:rsidRDefault="003B46BE" w:rsidP="00DC3E41">
            <w:pPr>
              <w:spacing w:after="120"/>
              <w:ind w:left="1134" w:right="1134"/>
              <w:jc w:val="both"/>
              <w:rPr>
                <w:sz w:val="22"/>
                <w:szCs w:val="22"/>
                <w:lang w:val="ru-RU"/>
              </w:rPr>
            </w:pPr>
            <w:r w:rsidRPr="004E316F">
              <w:rPr>
                <w:bCs/>
                <w:sz w:val="22"/>
                <w:szCs w:val="22"/>
                <w:lang w:val="ru-RU"/>
              </w:rPr>
              <w:t>Другое</w:t>
            </w:r>
            <w:r w:rsidRPr="004E316F">
              <w:rPr>
                <w:sz w:val="22"/>
                <w:szCs w:val="22"/>
                <w:lang w:val="ru-RU"/>
              </w:rPr>
              <w:t xml:space="preserve"> </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008E2070">
              <w:rPr>
                <w:sz w:val="22"/>
                <w:szCs w:val="22"/>
                <w:lang w:val="ru-RU"/>
              </w:rPr>
              <w:t xml:space="preserve">          </w:t>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384AA669" w14:textId="77777777" w:rsidR="003B46BE" w:rsidRPr="004E316F" w:rsidRDefault="003B46BE" w:rsidP="00DC3E41">
            <w:pPr>
              <w:spacing w:after="120"/>
              <w:ind w:left="1134" w:right="1134"/>
              <w:jc w:val="both"/>
              <w:rPr>
                <w:sz w:val="22"/>
                <w:szCs w:val="22"/>
                <w:lang w:val="ru-RU"/>
              </w:rPr>
            </w:pPr>
            <w:r w:rsidRPr="004E316F">
              <w:rPr>
                <w:sz w:val="22"/>
                <w:szCs w:val="22"/>
                <w:lang w:val="ru-RU"/>
              </w:rPr>
              <w:tab/>
            </w:r>
            <w:r w:rsidRPr="004E316F">
              <w:rPr>
                <w:bCs/>
                <w:sz w:val="22"/>
                <w:szCs w:val="22"/>
                <w:lang w:val="ru-RU"/>
              </w:rPr>
              <w:t>Просьба описать: [введите данные]</w:t>
            </w:r>
          </w:p>
          <w:p w14:paraId="22DEDF44" w14:textId="77777777" w:rsidR="003B46BE" w:rsidRPr="004E316F" w:rsidRDefault="003B46BE" w:rsidP="00DC3E41">
            <w:pPr>
              <w:spacing w:after="120"/>
              <w:ind w:left="1134" w:right="1134"/>
              <w:jc w:val="both"/>
              <w:rPr>
                <w:b/>
                <w:sz w:val="22"/>
                <w:szCs w:val="22"/>
                <w:lang w:val="ru-RU"/>
              </w:rPr>
            </w:pPr>
            <w:r w:rsidRPr="004E316F">
              <w:rPr>
                <w:bCs/>
                <w:sz w:val="22"/>
                <w:szCs w:val="22"/>
                <w:lang w:val="ru-RU"/>
              </w:rPr>
              <w:t>Информация отсутствует</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3541970B" w14:textId="73F943B8" w:rsidR="00B96A9C" w:rsidRPr="004E316F" w:rsidRDefault="003B46BE" w:rsidP="00DC3E41">
            <w:pPr>
              <w:spacing w:after="120"/>
              <w:ind w:right="88"/>
              <w:jc w:val="both"/>
              <w:rPr>
                <w:bCs/>
                <w:color w:val="7030A0"/>
                <w:sz w:val="22"/>
                <w:szCs w:val="22"/>
                <w:lang w:val="ru-RU"/>
              </w:rPr>
            </w:pPr>
            <w:r w:rsidRPr="004E316F">
              <w:rPr>
                <w:b/>
                <w:sz w:val="22"/>
                <w:szCs w:val="22"/>
                <w:lang w:val="ru-RU"/>
              </w:rPr>
              <w:lastRenderedPageBreak/>
              <w:t xml:space="preserve"> </w:t>
            </w:r>
            <w:r w:rsidRPr="00513DB2">
              <w:rPr>
                <w:b/>
                <w:sz w:val="22"/>
                <w:szCs w:val="22"/>
                <w:highlight w:val="yellow"/>
                <w:lang w:val="ru-RU"/>
              </w:rPr>
              <w:t>Процентная доля территории вашей страны в рамках бассейна, суббассейна, части бассейна или группы бассейнов</w:t>
            </w:r>
            <w:r w:rsidRPr="004E316F">
              <w:rPr>
                <w:b/>
                <w:sz w:val="22"/>
                <w:szCs w:val="22"/>
                <w:lang w:val="ru-RU"/>
              </w:rPr>
              <w:t xml:space="preserve"> </w:t>
            </w:r>
            <w:r w:rsidRPr="004E316F">
              <w:rPr>
                <w:sz w:val="22"/>
                <w:szCs w:val="22"/>
                <w:lang w:val="ru-RU"/>
              </w:rPr>
              <w:t xml:space="preserve">[введите данные] </w:t>
            </w:r>
            <w:r w:rsidR="00F076D5" w:rsidRPr="004E316F">
              <w:rPr>
                <w:bCs/>
                <w:color w:val="7030A0"/>
                <w:sz w:val="22"/>
                <w:szCs w:val="22"/>
                <w:lang w:val="ru-RU"/>
              </w:rPr>
              <w:t>[</w:t>
            </w:r>
            <w:r w:rsidR="004102AD" w:rsidRPr="004E316F">
              <w:rPr>
                <w:bCs/>
                <w:color w:val="7030A0"/>
                <w:sz w:val="22"/>
                <w:szCs w:val="22"/>
                <w:lang w:val="ru-RU"/>
              </w:rPr>
              <w:t>8</w:t>
            </w:r>
            <w:r w:rsidR="00F076D5" w:rsidRPr="004E316F">
              <w:rPr>
                <w:bCs/>
                <w:color w:val="7030A0"/>
                <w:sz w:val="22"/>
                <w:szCs w:val="22"/>
                <w:lang w:val="ru-RU"/>
              </w:rPr>
              <w:t>]</w:t>
            </w:r>
          </w:p>
          <w:p w14:paraId="7A45A84D" w14:textId="3D482E42" w:rsidR="00E11397" w:rsidRPr="004E316F" w:rsidRDefault="00E11397" w:rsidP="00DC3E41">
            <w:pPr>
              <w:spacing w:after="120"/>
              <w:ind w:right="88"/>
              <w:jc w:val="both"/>
              <w:rPr>
                <w:rFonts w:asciiTheme="majorBidi" w:hAnsiTheme="majorBidi" w:cstheme="majorBidi"/>
                <w:sz w:val="22"/>
                <w:szCs w:val="22"/>
                <w:lang w:val="ru-RU"/>
              </w:rPr>
            </w:pPr>
            <w:r w:rsidRPr="004E316F">
              <w:rPr>
                <w:rFonts w:asciiTheme="majorBidi" w:hAnsiTheme="majorBidi" w:cstheme="majorBidi"/>
                <w:sz w:val="22"/>
                <w:szCs w:val="22"/>
                <w:lang w:val="ru-RU"/>
              </w:rPr>
              <w:t>_____________</w:t>
            </w:r>
          </w:p>
          <w:p w14:paraId="0EF2AF94" w14:textId="773E7C55" w:rsidR="00E11397" w:rsidRPr="00AB1D29" w:rsidRDefault="00E11397" w:rsidP="00DC3E41">
            <w:pPr>
              <w:spacing w:after="120"/>
              <w:ind w:right="88"/>
              <w:jc w:val="both"/>
              <w:rPr>
                <w:rFonts w:asciiTheme="majorBidi" w:hAnsiTheme="majorBidi" w:cstheme="majorBidi"/>
                <w:sz w:val="22"/>
                <w:szCs w:val="22"/>
                <w:lang w:val="ru-RU"/>
              </w:rPr>
            </w:pPr>
            <w:r w:rsidRPr="004E316F">
              <w:rPr>
                <w:rFonts w:asciiTheme="majorBidi" w:hAnsiTheme="majorBidi" w:cstheme="majorBidi"/>
                <w:sz w:val="22"/>
                <w:szCs w:val="22"/>
                <w:vertAlign w:val="superscript"/>
                <w:lang w:val="ru-RU"/>
              </w:rPr>
              <w:t>1</w:t>
            </w:r>
            <w:r w:rsidRPr="004E316F">
              <w:rPr>
                <w:rFonts w:asciiTheme="majorBidi" w:hAnsiTheme="majorBidi" w:cstheme="majorBidi"/>
                <w:sz w:val="22"/>
                <w:szCs w:val="22"/>
                <w:lang w:val="ru-RU"/>
              </w:rPr>
              <w:tab/>
            </w:r>
            <w:r w:rsidR="003B46BE" w:rsidRPr="004E316F">
              <w:rPr>
                <w:rFonts w:asciiTheme="majorBidi" w:hAnsiTheme="majorBidi" w:cstheme="majorBidi"/>
                <w:sz w:val="22"/>
                <w:szCs w:val="22"/>
                <w:lang w:val="ru-RU"/>
              </w:rPr>
              <w:t xml:space="preserve">В принципе в разделе </w:t>
            </w:r>
            <w:r w:rsidR="003B46BE" w:rsidRPr="004E316F">
              <w:rPr>
                <w:rFonts w:asciiTheme="majorBidi" w:hAnsiTheme="majorBidi" w:cstheme="majorBidi"/>
                <w:sz w:val="22"/>
                <w:szCs w:val="22"/>
              </w:rPr>
              <w:t>II</w:t>
            </w:r>
            <w:r w:rsidR="003B46BE" w:rsidRPr="004E316F">
              <w:rPr>
                <w:rFonts w:asciiTheme="majorBidi" w:hAnsiTheme="majorBidi" w:cstheme="majorBidi"/>
                <w:sz w:val="22"/>
                <w:szCs w:val="22"/>
                <w:lang w:val="ru-RU"/>
              </w:rPr>
              <w:t xml:space="preserve"> следует предоставлять информацию в отношении каждого трансграничного бассейна, реки, озера или водоносного горизонта страны, но государства могут принять решение сгруппировать бассейны</w:t>
            </w:r>
            <w:r w:rsidR="003B46BE" w:rsidRPr="00AB1D29">
              <w:rPr>
                <w:rFonts w:asciiTheme="majorBidi" w:hAnsiTheme="majorBidi" w:cstheme="majorBidi"/>
                <w:sz w:val="22"/>
                <w:szCs w:val="22"/>
                <w:lang w:val="ru-RU"/>
              </w:rPr>
              <w:t>, в которых их доля является малой, или не включать бассейны, в которых их доля весьма несущественна, например, менее 1%.</w:t>
            </w:r>
          </w:p>
          <w:p w14:paraId="06A07585" w14:textId="1334273A" w:rsidR="00E11397" w:rsidRPr="00AB1D29" w:rsidRDefault="00E11397" w:rsidP="00DC3E41">
            <w:pPr>
              <w:spacing w:after="120"/>
              <w:ind w:right="88"/>
              <w:jc w:val="both"/>
              <w:rPr>
                <w:rFonts w:asciiTheme="majorBidi" w:hAnsiTheme="majorBidi" w:cstheme="majorBidi"/>
                <w:sz w:val="22"/>
                <w:szCs w:val="22"/>
                <w:lang w:val="ru-RU"/>
              </w:rPr>
            </w:pPr>
            <w:r w:rsidRPr="00AB1D29">
              <w:rPr>
                <w:rFonts w:asciiTheme="majorBidi" w:hAnsiTheme="majorBidi" w:cstheme="majorBidi"/>
                <w:sz w:val="22"/>
                <w:szCs w:val="22"/>
                <w:vertAlign w:val="superscript"/>
                <w:lang w:val="ru-RU"/>
              </w:rPr>
              <w:t>2</w:t>
            </w:r>
            <w:r w:rsidRPr="00AB1D29">
              <w:rPr>
                <w:rFonts w:asciiTheme="majorBidi" w:hAnsiTheme="majorBidi" w:cstheme="majorBidi"/>
                <w:sz w:val="22"/>
                <w:szCs w:val="22"/>
                <w:lang w:val="ru-RU"/>
              </w:rPr>
              <w:tab/>
            </w:r>
            <w:r w:rsidR="003B46BE" w:rsidRPr="00513DB2">
              <w:rPr>
                <w:rFonts w:asciiTheme="majorBidi" w:hAnsiTheme="majorBidi" w:cstheme="majorBidi"/>
                <w:sz w:val="22"/>
                <w:szCs w:val="22"/>
                <w:highlight w:val="yellow"/>
                <w:lang w:val="ru-RU"/>
              </w:rPr>
              <w:t xml:space="preserve">В разделе </w:t>
            </w:r>
            <w:r w:rsidR="003B46BE" w:rsidRPr="00513DB2">
              <w:rPr>
                <w:rFonts w:asciiTheme="majorBidi" w:hAnsiTheme="majorBidi" w:cstheme="majorBidi"/>
                <w:sz w:val="22"/>
                <w:szCs w:val="22"/>
                <w:highlight w:val="yellow"/>
              </w:rPr>
              <w:t>II</w:t>
            </w:r>
            <w:r w:rsidR="003B46BE" w:rsidRPr="00513DB2">
              <w:rPr>
                <w:rFonts w:asciiTheme="majorBidi" w:hAnsiTheme="majorBidi" w:cstheme="majorBidi"/>
                <w:sz w:val="22"/>
                <w:szCs w:val="22"/>
                <w:highlight w:val="yellow"/>
                <w:lang w:val="ru-RU"/>
              </w:rPr>
              <w:t xml:space="preserve"> слово «соглашение» охватывает все виды договоров, конвенций и соглашений, обеспечивающих сотрудничество в области трансграничных вод. Раздел </w:t>
            </w:r>
            <w:r w:rsidR="003B46BE" w:rsidRPr="00513DB2">
              <w:rPr>
                <w:rFonts w:asciiTheme="majorBidi" w:hAnsiTheme="majorBidi" w:cstheme="majorBidi"/>
                <w:sz w:val="22"/>
                <w:szCs w:val="22"/>
                <w:highlight w:val="yellow"/>
              </w:rPr>
              <w:t>II</w:t>
            </w:r>
            <w:r w:rsidR="003B46BE" w:rsidRPr="00513DB2">
              <w:rPr>
                <w:rFonts w:asciiTheme="majorBidi" w:hAnsiTheme="majorBidi" w:cstheme="majorBidi"/>
                <w:sz w:val="22"/>
                <w:szCs w:val="22"/>
                <w:highlight w:val="yellow"/>
                <w:lang w:val="ru-RU"/>
              </w:rPr>
              <w:t xml:space="preserve"> может также быть дополнен другими видами договоренностей, такими как меморандумы о взаимопонимании.</w:t>
            </w:r>
          </w:p>
        </w:tc>
      </w:tr>
    </w:tbl>
    <w:p w14:paraId="5CB7D55E" w14:textId="495CEB6E" w:rsidR="00FE3254" w:rsidRDefault="00FE3254" w:rsidP="00DC3E41">
      <w:pPr>
        <w:pStyle w:val="SingleTxtG"/>
        <w:spacing w:after="0" w:line="240" w:lineRule="auto"/>
        <w:ind w:left="0" w:right="1138"/>
        <w:rPr>
          <w:rFonts w:asciiTheme="majorBidi" w:hAnsiTheme="majorBidi" w:cstheme="majorBidi"/>
          <w:sz w:val="22"/>
          <w:szCs w:val="22"/>
          <w:lang w:val="ru-RU"/>
        </w:rPr>
      </w:pPr>
    </w:p>
    <w:p w14:paraId="14638CE1" w14:textId="77777777" w:rsidR="00513DB2" w:rsidRDefault="00513DB2"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Look w:val="04A0" w:firstRow="1" w:lastRow="0" w:firstColumn="1" w:lastColumn="0" w:noHBand="0" w:noVBand="1"/>
      </w:tblPr>
      <w:tblGrid>
        <w:gridCol w:w="9629"/>
      </w:tblGrid>
      <w:tr w:rsidR="00513DB2" w:rsidRPr="00B32332" w14:paraId="32A34427" w14:textId="77777777" w:rsidTr="00D970C2">
        <w:tc>
          <w:tcPr>
            <w:tcW w:w="9629" w:type="dxa"/>
            <w:tcBorders>
              <w:top w:val="nil"/>
              <w:left w:val="nil"/>
              <w:bottom w:val="nil"/>
              <w:right w:val="nil"/>
            </w:tcBorders>
            <w:shd w:val="clear" w:color="auto" w:fill="FFFF00"/>
          </w:tcPr>
          <w:p w14:paraId="039A1BFC" w14:textId="77777777" w:rsidR="003532CA" w:rsidRPr="0080770D" w:rsidRDefault="003532CA" w:rsidP="003532CA">
            <w:pPr>
              <w:pStyle w:val="SingleTxtG"/>
              <w:ind w:left="90" w:right="1138"/>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374BF940" w14:textId="77777777" w:rsidR="003532CA" w:rsidRPr="0080770D" w:rsidRDefault="003532CA" w:rsidP="003532CA">
            <w:pPr>
              <w:pStyle w:val="SingleTxtG"/>
              <w:ind w:left="90" w:right="1138"/>
              <w:rPr>
                <w:rFonts w:asciiTheme="majorBidi" w:hAnsiTheme="majorBidi" w:cstheme="majorBidi"/>
                <w:b/>
                <w:sz w:val="22"/>
                <w:szCs w:val="22"/>
                <w:lang w:val="ru-RU"/>
              </w:rPr>
            </w:pPr>
            <w:r w:rsidRPr="0080770D">
              <w:rPr>
                <w:rFonts w:asciiTheme="majorBidi" w:hAnsiTheme="majorBidi" w:cstheme="majorBidi"/>
                <w:b/>
                <w:sz w:val="22"/>
                <w:szCs w:val="22"/>
                <w:lang w:val="ru-RU"/>
              </w:rPr>
              <w:t xml:space="preserve">Чад: </w:t>
            </w:r>
          </w:p>
          <w:p w14:paraId="78A5E9FB" w14:textId="12C3DF25" w:rsidR="003532CA" w:rsidRPr="0080770D" w:rsidRDefault="003532CA" w:rsidP="003532CA">
            <w:pPr>
              <w:pStyle w:val="SingleTxtG"/>
              <w:ind w:left="90" w:right="1138"/>
              <w:rPr>
                <w:rFonts w:asciiTheme="majorBidi" w:hAnsiTheme="majorBidi" w:cstheme="majorBidi"/>
                <w:sz w:val="22"/>
                <w:szCs w:val="22"/>
                <w:lang w:val="ru-RU"/>
              </w:rPr>
            </w:pPr>
            <w:r>
              <w:rPr>
                <w:rFonts w:asciiTheme="majorBidi" w:hAnsiTheme="majorBidi" w:cstheme="majorBidi"/>
                <w:sz w:val="22"/>
                <w:szCs w:val="22"/>
                <w:lang w:val="ru-RU"/>
              </w:rPr>
              <w:t>Указать</w:t>
            </w:r>
            <w:r w:rsidRPr="0080770D">
              <w:rPr>
                <w:rFonts w:asciiTheme="majorBidi" w:hAnsiTheme="majorBidi" w:cstheme="majorBidi"/>
                <w:sz w:val="22"/>
                <w:szCs w:val="22"/>
                <w:lang w:val="ru-RU"/>
              </w:rPr>
              <w:t xml:space="preserve"> уровень классификации реки или суббассейна в соответствии с классификацией </w:t>
            </w:r>
            <w:r w:rsidRPr="00D61CE6">
              <w:rPr>
                <w:rFonts w:asciiTheme="majorBidi" w:hAnsiTheme="majorBidi" w:cstheme="majorBidi"/>
                <w:sz w:val="22"/>
                <w:szCs w:val="22"/>
                <w:lang w:val="en-US"/>
              </w:rPr>
              <w:t>SHUM</w:t>
            </w:r>
          </w:p>
          <w:p w14:paraId="0F6BB266" w14:textId="77777777" w:rsidR="003532CA" w:rsidRPr="0080770D" w:rsidRDefault="003532CA" w:rsidP="003532CA">
            <w:pPr>
              <w:pStyle w:val="SingleTxtG"/>
              <w:ind w:left="90" w:right="1138"/>
              <w:rPr>
                <w:rFonts w:asciiTheme="majorBidi" w:hAnsiTheme="majorBidi" w:cstheme="majorBidi"/>
                <w:sz w:val="22"/>
                <w:szCs w:val="22"/>
                <w:lang w:val="ru-RU"/>
              </w:rPr>
            </w:pPr>
            <w:r w:rsidRPr="0080770D">
              <w:rPr>
                <w:rFonts w:asciiTheme="majorBidi" w:hAnsiTheme="majorBidi" w:cstheme="majorBidi"/>
                <w:sz w:val="22"/>
                <w:szCs w:val="22"/>
                <w:lang w:val="ru-RU"/>
              </w:rPr>
              <w:t xml:space="preserve">Разве "глубокий замкнутый водоносный горизонт" не относится к "замкнутым грунтовым водам"? </w:t>
            </w:r>
          </w:p>
          <w:p w14:paraId="6A6AA453" w14:textId="3887D1ED" w:rsidR="003532CA" w:rsidRPr="0080770D" w:rsidRDefault="003532CA" w:rsidP="003532CA">
            <w:pPr>
              <w:pStyle w:val="SingleTxtG"/>
              <w:spacing w:after="0" w:line="240" w:lineRule="auto"/>
              <w:ind w:left="90" w:right="1138"/>
              <w:rPr>
                <w:rFonts w:asciiTheme="majorBidi" w:hAnsiTheme="majorBidi" w:cstheme="majorBidi"/>
                <w:sz w:val="22"/>
                <w:szCs w:val="22"/>
                <w:lang w:val="ru-RU"/>
              </w:rPr>
            </w:pPr>
            <w:r w:rsidRPr="0080770D">
              <w:rPr>
                <w:rFonts w:asciiTheme="majorBidi" w:hAnsiTheme="majorBidi" w:cstheme="majorBidi"/>
                <w:sz w:val="22"/>
                <w:szCs w:val="22"/>
                <w:lang w:val="ru-RU"/>
              </w:rPr>
              <w:t>Укажите: для стран, территория которых меньше бассейна или субба</w:t>
            </w:r>
            <w:r>
              <w:rPr>
                <w:rFonts w:asciiTheme="majorBidi" w:hAnsiTheme="majorBidi" w:cstheme="majorBidi"/>
                <w:sz w:val="22"/>
                <w:szCs w:val="22"/>
                <w:lang w:val="ru-RU"/>
              </w:rPr>
              <w:t>сей</w:t>
            </w:r>
            <w:r w:rsidRPr="0080770D">
              <w:rPr>
                <w:rFonts w:asciiTheme="majorBidi" w:hAnsiTheme="majorBidi" w:cstheme="majorBidi"/>
                <w:sz w:val="22"/>
                <w:szCs w:val="22"/>
                <w:lang w:val="ru-RU"/>
              </w:rPr>
              <w:t>на, и для стран, территория которых больше бассейна или субба</w:t>
            </w:r>
            <w:r>
              <w:rPr>
                <w:rFonts w:asciiTheme="majorBidi" w:hAnsiTheme="majorBidi" w:cstheme="majorBidi"/>
                <w:sz w:val="22"/>
                <w:szCs w:val="22"/>
                <w:lang w:val="ru-RU"/>
              </w:rPr>
              <w:t>сей</w:t>
            </w:r>
            <w:r w:rsidRPr="0080770D">
              <w:rPr>
                <w:rFonts w:asciiTheme="majorBidi" w:hAnsiTheme="majorBidi" w:cstheme="majorBidi"/>
                <w:sz w:val="22"/>
                <w:szCs w:val="22"/>
                <w:lang w:val="ru-RU"/>
              </w:rPr>
              <w:t>на.</w:t>
            </w:r>
          </w:p>
          <w:p w14:paraId="2007C55C" w14:textId="77777777" w:rsidR="00513DB2" w:rsidRPr="0080770D" w:rsidRDefault="00513DB2" w:rsidP="00D970C2">
            <w:pPr>
              <w:pStyle w:val="SingleTxtG"/>
              <w:pBdr>
                <w:bottom w:val="single" w:sz="12" w:space="1" w:color="auto"/>
              </w:pBdr>
              <w:spacing w:after="0" w:line="240" w:lineRule="auto"/>
              <w:ind w:left="0" w:right="1138"/>
              <w:rPr>
                <w:rFonts w:asciiTheme="majorBidi" w:hAnsiTheme="majorBidi" w:cstheme="majorBidi"/>
                <w:sz w:val="22"/>
                <w:szCs w:val="22"/>
                <w:lang w:val="ru-RU"/>
              </w:rPr>
            </w:pPr>
          </w:p>
          <w:p w14:paraId="7300C535" w14:textId="77777777" w:rsidR="00513DB2" w:rsidRPr="0080770D" w:rsidRDefault="00513DB2" w:rsidP="00D970C2">
            <w:pPr>
              <w:pStyle w:val="SingleTxtG"/>
              <w:spacing w:after="0" w:line="240" w:lineRule="auto"/>
              <w:ind w:left="0" w:right="1138"/>
              <w:rPr>
                <w:rFonts w:asciiTheme="majorBidi" w:hAnsiTheme="majorBidi" w:cstheme="majorBidi"/>
                <w:sz w:val="22"/>
                <w:szCs w:val="22"/>
                <w:lang w:val="ru-RU"/>
              </w:rPr>
            </w:pPr>
          </w:p>
          <w:p w14:paraId="0543669D" w14:textId="7A3B6950" w:rsidR="00377704" w:rsidRPr="0080770D" w:rsidRDefault="00377704" w:rsidP="00377704">
            <w:pPr>
              <w:pStyle w:val="SingleTxtG"/>
              <w:ind w:left="0" w:right="1138"/>
              <w:rPr>
                <w:rFonts w:asciiTheme="majorBidi" w:hAnsiTheme="majorBidi" w:cstheme="majorBidi"/>
                <w:sz w:val="22"/>
                <w:szCs w:val="22"/>
                <w:lang w:val="ru-RU"/>
              </w:rPr>
            </w:pPr>
            <w:r w:rsidRPr="0080770D">
              <w:rPr>
                <w:rFonts w:asciiTheme="majorBidi" w:hAnsiTheme="majorBidi" w:cstheme="majorBidi"/>
                <w:b/>
                <w:sz w:val="22"/>
                <w:szCs w:val="22"/>
                <w:lang w:val="ru-RU"/>
              </w:rPr>
              <w:t>Нидерланды,</w:t>
            </w:r>
            <w:r w:rsidRPr="0080770D">
              <w:rPr>
                <w:rFonts w:asciiTheme="majorBidi" w:hAnsiTheme="majorBidi" w:cstheme="majorBidi"/>
                <w:sz w:val="22"/>
                <w:szCs w:val="22"/>
                <w:lang w:val="ru-RU"/>
              </w:rPr>
              <w:t xml:space="preserve"> </w:t>
            </w:r>
            <w:r w:rsidRPr="00377704">
              <w:rPr>
                <w:rFonts w:asciiTheme="majorBidi" w:hAnsiTheme="majorBidi" w:cstheme="majorBidi"/>
                <w:i/>
                <w:sz w:val="22"/>
                <w:szCs w:val="22"/>
                <w:lang w:val="ru-RU"/>
              </w:rPr>
              <w:t>комментарий по</w:t>
            </w:r>
            <w:r w:rsidRPr="0080770D">
              <w:rPr>
                <w:rFonts w:asciiTheme="majorBidi" w:hAnsiTheme="majorBidi" w:cstheme="majorBidi"/>
                <w:i/>
                <w:sz w:val="22"/>
                <w:szCs w:val="22"/>
                <w:lang w:val="ru-RU"/>
              </w:rPr>
              <w:t xml:space="preserve"> сноск</w:t>
            </w:r>
            <w:r w:rsidRPr="00377704">
              <w:rPr>
                <w:rFonts w:asciiTheme="majorBidi" w:hAnsiTheme="majorBidi" w:cstheme="majorBidi"/>
                <w:i/>
                <w:sz w:val="22"/>
                <w:szCs w:val="22"/>
                <w:lang w:val="ru-RU"/>
              </w:rPr>
              <w:t>е</w:t>
            </w:r>
            <w:r w:rsidRPr="0080770D">
              <w:rPr>
                <w:rFonts w:asciiTheme="majorBidi" w:hAnsiTheme="majorBidi" w:cstheme="majorBidi"/>
                <w:i/>
                <w:sz w:val="22"/>
                <w:szCs w:val="22"/>
                <w:lang w:val="ru-RU"/>
              </w:rPr>
              <w:t xml:space="preserve"> 2,</w:t>
            </w:r>
          </w:p>
          <w:p w14:paraId="2A9515AE" w14:textId="544429AF" w:rsidR="00377704" w:rsidRPr="0080770D" w:rsidRDefault="00377704" w:rsidP="0037770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Также см. [2] выше</w:t>
            </w:r>
          </w:p>
          <w:p w14:paraId="346D6EBB" w14:textId="2938EB6E" w:rsidR="00377704" w:rsidRPr="0080770D" w:rsidRDefault="00377704" w:rsidP="0037770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Друг</w:t>
            </w:r>
            <w:r>
              <w:rPr>
                <w:rFonts w:asciiTheme="majorBidi" w:hAnsiTheme="majorBidi" w:cstheme="majorBidi"/>
                <w:sz w:val="22"/>
                <w:szCs w:val="22"/>
                <w:lang w:val="ru-RU"/>
              </w:rPr>
              <w:t>ой вариант</w:t>
            </w:r>
            <w:r w:rsidRPr="0080770D">
              <w:rPr>
                <w:rFonts w:asciiTheme="majorBidi" w:hAnsiTheme="majorBidi" w:cstheme="majorBidi"/>
                <w:sz w:val="22"/>
                <w:szCs w:val="22"/>
                <w:lang w:val="ru-RU"/>
              </w:rPr>
              <w:t xml:space="preserve">-сделать своего рода индекс </w:t>
            </w:r>
            <w:r w:rsidR="00130195">
              <w:rPr>
                <w:rFonts w:asciiTheme="majorBidi" w:hAnsiTheme="majorBidi" w:cstheme="majorBidi"/>
                <w:sz w:val="22"/>
                <w:szCs w:val="22"/>
                <w:lang w:val="ru-RU"/>
              </w:rPr>
              <w:t>пояс</w:t>
            </w:r>
            <w:r w:rsidRPr="0080770D">
              <w:rPr>
                <w:rFonts w:asciiTheme="majorBidi" w:hAnsiTheme="majorBidi" w:cstheme="majorBidi"/>
                <w:sz w:val="22"/>
                <w:szCs w:val="22"/>
                <w:lang w:val="ru-RU"/>
              </w:rPr>
              <w:t xml:space="preserve">нений, например </w:t>
            </w:r>
          </w:p>
          <w:p w14:paraId="653DD073" w14:textId="77777777" w:rsidR="00377704" w:rsidRPr="0080770D" w:rsidRDefault="00377704" w:rsidP="0037770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Соглашение - [2]</w:t>
            </w:r>
          </w:p>
          <w:p w14:paraId="0F72C7C9" w14:textId="253015F6" w:rsidR="00377704" w:rsidRPr="0080770D" w:rsidRDefault="00377704" w:rsidP="00377704">
            <w:pPr>
              <w:pStyle w:val="SingleTxtG"/>
              <w:ind w:left="0" w:right="1138"/>
              <w:rPr>
                <w:rFonts w:asciiTheme="majorBidi" w:hAnsiTheme="majorBidi" w:cstheme="majorBidi"/>
                <w:sz w:val="22"/>
                <w:szCs w:val="22"/>
                <w:lang w:val="ru-RU"/>
              </w:rPr>
            </w:pPr>
            <w:r>
              <w:rPr>
                <w:rFonts w:asciiTheme="majorBidi" w:hAnsiTheme="majorBidi" w:cstheme="majorBidi"/>
                <w:sz w:val="22"/>
                <w:szCs w:val="22"/>
                <w:lang w:val="ru-RU"/>
              </w:rPr>
              <w:t>Договоренность</w:t>
            </w:r>
            <w:r w:rsidRPr="0080770D">
              <w:rPr>
                <w:rFonts w:asciiTheme="majorBidi" w:hAnsiTheme="majorBidi" w:cstheme="majorBidi"/>
                <w:sz w:val="22"/>
                <w:szCs w:val="22"/>
                <w:lang w:val="ru-RU"/>
              </w:rPr>
              <w:t xml:space="preserve"> - [2]</w:t>
            </w:r>
          </w:p>
          <w:p w14:paraId="7A3DDF0F" w14:textId="24090DB4" w:rsidR="00377704" w:rsidRPr="0080770D" w:rsidRDefault="00377704" w:rsidP="00377704">
            <w:pPr>
              <w:pStyle w:val="SingleTxtG"/>
              <w:spacing w:after="0" w:line="240" w:lineRule="auto"/>
              <w:ind w:left="0" w:right="1138"/>
              <w:rPr>
                <w:rFonts w:asciiTheme="majorBidi" w:hAnsiTheme="majorBidi" w:cstheme="majorBidi"/>
                <w:sz w:val="22"/>
                <w:szCs w:val="22"/>
                <w:lang w:val="ru-RU"/>
              </w:rPr>
            </w:pPr>
            <w:r>
              <w:rPr>
                <w:rFonts w:asciiTheme="majorBidi" w:hAnsiTheme="majorBidi" w:cstheme="majorBidi"/>
                <w:sz w:val="22"/>
                <w:szCs w:val="22"/>
                <w:lang w:val="ru-RU"/>
              </w:rPr>
              <w:t>Н</w:t>
            </w:r>
            <w:r w:rsidRPr="0080770D">
              <w:rPr>
                <w:rFonts w:asciiTheme="majorBidi" w:hAnsiTheme="majorBidi" w:cstheme="majorBidi"/>
                <w:sz w:val="22"/>
                <w:szCs w:val="22"/>
                <w:lang w:val="ru-RU"/>
              </w:rPr>
              <w:t>аходится в силе [10]</w:t>
            </w:r>
          </w:p>
        </w:tc>
      </w:tr>
    </w:tbl>
    <w:p w14:paraId="785EDC92" w14:textId="77777777" w:rsidR="00513DB2" w:rsidRPr="00AB1D29" w:rsidRDefault="00513DB2" w:rsidP="00DC3E41">
      <w:pPr>
        <w:pStyle w:val="SingleTxtG"/>
        <w:spacing w:after="0" w:line="240" w:lineRule="auto"/>
        <w:ind w:left="0" w:right="1138"/>
        <w:rPr>
          <w:rFonts w:asciiTheme="majorBidi" w:hAnsiTheme="majorBidi" w:cstheme="majorBidi"/>
          <w:sz w:val="22"/>
          <w:szCs w:val="22"/>
          <w:lang w:val="ru-RU"/>
        </w:rPr>
      </w:pPr>
    </w:p>
    <w:p w14:paraId="57BC13FD" w14:textId="0EC01AF9" w:rsidR="00DC3E22" w:rsidRPr="00AB1D29" w:rsidRDefault="00446FC3" w:rsidP="00446FC3">
      <w:pPr>
        <w:pStyle w:val="SingleTxtG"/>
        <w:ind w:left="450" w:right="9" w:hanging="360"/>
        <w:rPr>
          <w:rFonts w:asciiTheme="majorBidi" w:hAnsiTheme="majorBidi" w:cstheme="majorBidi"/>
          <w:bCs/>
          <w:sz w:val="22"/>
          <w:szCs w:val="22"/>
          <w:lang w:val="ru-RU"/>
        </w:rPr>
      </w:pPr>
      <w:r w:rsidRPr="00446FC3">
        <w:rPr>
          <w:bCs/>
          <w:color w:val="7030A0"/>
          <w:sz w:val="22"/>
          <w:szCs w:val="22"/>
          <w:lang w:val="ru-RU"/>
        </w:rPr>
        <w:t xml:space="preserve">[4] </w:t>
      </w:r>
      <w:r w:rsidR="00D37332" w:rsidRPr="00AB1D29">
        <w:rPr>
          <w:rFonts w:asciiTheme="majorBidi" w:hAnsiTheme="majorBidi" w:cstheme="majorBidi"/>
          <w:bCs/>
          <w:sz w:val="22"/>
          <w:szCs w:val="22"/>
          <w:lang w:val="ru-RU"/>
        </w:rPr>
        <w:t>Р</w:t>
      </w:r>
      <w:r w:rsidR="00705DB2" w:rsidRPr="00AB1D29">
        <w:rPr>
          <w:rFonts w:asciiTheme="majorBidi" w:hAnsiTheme="majorBidi" w:cstheme="majorBidi"/>
          <w:bCs/>
          <w:sz w:val="22"/>
          <w:szCs w:val="22"/>
          <w:lang w:val="ru-RU"/>
        </w:rPr>
        <w:t>аздел</w:t>
      </w:r>
      <w:r w:rsidR="00DC3E22" w:rsidRPr="00AB1D29">
        <w:rPr>
          <w:rFonts w:asciiTheme="majorBidi" w:hAnsiTheme="majorBidi" w:cstheme="majorBidi"/>
          <w:bCs/>
          <w:sz w:val="22"/>
          <w:szCs w:val="22"/>
          <w:lang w:val="ru-RU"/>
        </w:rPr>
        <w:t xml:space="preserve"> </w:t>
      </w:r>
      <w:r w:rsidR="00DC3E22" w:rsidRPr="00AB1D29">
        <w:rPr>
          <w:rFonts w:asciiTheme="majorBidi" w:hAnsiTheme="majorBidi" w:cstheme="majorBidi"/>
          <w:bCs/>
          <w:sz w:val="22"/>
          <w:szCs w:val="22"/>
        </w:rPr>
        <w:t>II</w:t>
      </w:r>
      <w:r w:rsidR="00DC3E22" w:rsidRPr="00AB1D29">
        <w:rPr>
          <w:rFonts w:asciiTheme="majorBidi" w:hAnsiTheme="majorBidi" w:cstheme="majorBidi"/>
          <w:bCs/>
          <w:sz w:val="22"/>
          <w:szCs w:val="22"/>
          <w:lang w:val="ru-RU"/>
        </w:rPr>
        <w:t xml:space="preserve"> </w:t>
      </w:r>
      <w:r w:rsidR="00D37332" w:rsidRPr="00AB1D29">
        <w:rPr>
          <w:rFonts w:asciiTheme="majorBidi" w:hAnsiTheme="majorBidi" w:cstheme="majorBidi"/>
          <w:bCs/>
          <w:sz w:val="22"/>
          <w:szCs w:val="22"/>
          <w:lang w:val="ru-RU"/>
        </w:rPr>
        <w:t>организован так,</w:t>
      </w:r>
      <w:r w:rsidR="00705DB2" w:rsidRPr="00AB1D29">
        <w:rPr>
          <w:rFonts w:asciiTheme="majorBidi" w:hAnsiTheme="majorBidi" w:cstheme="majorBidi"/>
          <w:bCs/>
          <w:sz w:val="22"/>
          <w:szCs w:val="22"/>
          <w:lang w:val="ru-RU"/>
        </w:rPr>
        <w:t xml:space="preserve"> </w:t>
      </w:r>
      <w:r w:rsidR="00D37332" w:rsidRPr="00AB1D29">
        <w:rPr>
          <w:rFonts w:asciiTheme="majorBidi" w:hAnsiTheme="majorBidi" w:cstheme="majorBidi"/>
          <w:bCs/>
          <w:sz w:val="22"/>
          <w:szCs w:val="22"/>
          <w:lang w:val="ru-RU"/>
        </w:rPr>
        <w:t>чтобы охватить</w:t>
      </w:r>
      <w:r w:rsidR="00350EB8" w:rsidRPr="00AB1D29">
        <w:rPr>
          <w:rFonts w:asciiTheme="majorBidi" w:hAnsiTheme="majorBidi" w:cstheme="majorBidi"/>
          <w:bCs/>
          <w:sz w:val="22"/>
          <w:szCs w:val="22"/>
          <w:lang w:val="ru-RU"/>
        </w:rPr>
        <w:t xml:space="preserve"> различные сценарии, с которыми может столкнуться страна при подготовке отчетности по своим соглашениям и</w:t>
      </w:r>
      <w:r w:rsidR="00DC3E22" w:rsidRPr="00AB1D29">
        <w:rPr>
          <w:rFonts w:asciiTheme="majorBidi" w:hAnsiTheme="majorBidi" w:cstheme="majorBidi"/>
          <w:bCs/>
          <w:sz w:val="22"/>
          <w:szCs w:val="22"/>
          <w:lang w:val="ru-RU"/>
        </w:rPr>
        <w:t>/</w:t>
      </w:r>
      <w:r w:rsidR="00350EB8" w:rsidRPr="00AB1D29">
        <w:rPr>
          <w:rFonts w:asciiTheme="majorBidi" w:hAnsiTheme="majorBidi" w:cstheme="majorBidi"/>
          <w:bCs/>
          <w:sz w:val="22"/>
          <w:szCs w:val="22"/>
          <w:lang w:val="ru-RU"/>
        </w:rPr>
        <w:t xml:space="preserve">или </w:t>
      </w:r>
      <w:r w:rsidR="000377A1" w:rsidRPr="00AB1D29">
        <w:rPr>
          <w:rFonts w:asciiTheme="majorBidi" w:hAnsiTheme="majorBidi" w:cstheme="majorBidi"/>
          <w:bCs/>
          <w:sz w:val="22"/>
          <w:szCs w:val="22"/>
          <w:lang w:val="ru-RU"/>
        </w:rPr>
        <w:t>договоренностям</w:t>
      </w:r>
      <w:r w:rsidR="00350EB8" w:rsidRPr="00AB1D29">
        <w:rPr>
          <w:rFonts w:asciiTheme="majorBidi" w:hAnsiTheme="majorBidi" w:cstheme="majorBidi"/>
          <w:bCs/>
          <w:sz w:val="22"/>
          <w:szCs w:val="22"/>
          <w:lang w:val="ru-RU"/>
        </w:rPr>
        <w:t>, связанны</w:t>
      </w:r>
      <w:r w:rsidR="00977B6D" w:rsidRPr="00AB1D29">
        <w:rPr>
          <w:rFonts w:asciiTheme="majorBidi" w:hAnsiTheme="majorBidi" w:cstheme="majorBidi"/>
          <w:bCs/>
          <w:sz w:val="22"/>
          <w:szCs w:val="22"/>
          <w:lang w:val="ru-RU"/>
        </w:rPr>
        <w:t>м</w:t>
      </w:r>
      <w:r w:rsidR="00350EB8" w:rsidRPr="00AB1D29">
        <w:rPr>
          <w:rFonts w:asciiTheme="majorBidi" w:hAnsiTheme="majorBidi" w:cstheme="majorBidi"/>
          <w:bCs/>
          <w:sz w:val="22"/>
          <w:szCs w:val="22"/>
          <w:lang w:val="ru-RU"/>
        </w:rPr>
        <w:t xml:space="preserve"> с трансграничными водами</w:t>
      </w:r>
      <w:r w:rsidR="00DC3E22" w:rsidRPr="00AB1D29">
        <w:rPr>
          <w:rFonts w:asciiTheme="majorBidi" w:hAnsiTheme="majorBidi" w:cstheme="majorBidi"/>
          <w:bCs/>
          <w:sz w:val="22"/>
          <w:szCs w:val="22"/>
          <w:lang w:val="ru-RU"/>
        </w:rPr>
        <w:t xml:space="preserve">. </w:t>
      </w:r>
      <w:r w:rsidR="00350EB8" w:rsidRPr="00AB1D29">
        <w:rPr>
          <w:rFonts w:asciiTheme="majorBidi" w:hAnsiTheme="majorBidi" w:cstheme="majorBidi"/>
          <w:bCs/>
          <w:sz w:val="22"/>
          <w:szCs w:val="22"/>
          <w:lang w:val="ru-RU"/>
        </w:rPr>
        <w:t xml:space="preserve">Особенно важно, чтобы </w:t>
      </w:r>
      <w:r w:rsidR="008F6E81" w:rsidRPr="00AB1D29">
        <w:rPr>
          <w:rFonts w:asciiTheme="majorBidi" w:hAnsiTheme="majorBidi" w:cstheme="majorBidi"/>
          <w:bCs/>
          <w:sz w:val="22"/>
          <w:szCs w:val="22"/>
          <w:lang w:val="ru-RU"/>
        </w:rPr>
        <w:t>отчетность стран содержала информацию, которая позволит провести эффективный анализ трансграничных вод</w:t>
      </w:r>
      <w:r w:rsidR="00353C30" w:rsidRPr="00AB1D29">
        <w:rPr>
          <w:rFonts w:asciiTheme="majorBidi" w:hAnsiTheme="majorBidi" w:cstheme="majorBidi"/>
          <w:bCs/>
          <w:sz w:val="22"/>
          <w:szCs w:val="22"/>
          <w:lang w:val="ru-RU"/>
        </w:rPr>
        <w:t>.</w:t>
      </w:r>
      <w:r w:rsidR="00DC3E22" w:rsidRPr="00AB1D29">
        <w:rPr>
          <w:rFonts w:asciiTheme="majorBidi" w:hAnsiTheme="majorBidi" w:cstheme="majorBidi"/>
          <w:bCs/>
          <w:sz w:val="22"/>
          <w:szCs w:val="22"/>
          <w:lang w:val="ru-RU"/>
        </w:rPr>
        <w:t xml:space="preserve"> </w:t>
      </w:r>
      <w:r w:rsidR="00353C30" w:rsidRPr="00AB1D29">
        <w:rPr>
          <w:rFonts w:asciiTheme="majorBidi" w:hAnsiTheme="majorBidi" w:cstheme="majorBidi"/>
          <w:bCs/>
          <w:sz w:val="22"/>
          <w:szCs w:val="22"/>
          <w:lang w:val="ru-RU"/>
        </w:rPr>
        <w:t>Д</w:t>
      </w:r>
      <w:r w:rsidR="008F6E81" w:rsidRPr="00AB1D29">
        <w:rPr>
          <w:rFonts w:asciiTheme="majorBidi" w:hAnsiTheme="majorBidi" w:cstheme="majorBidi"/>
          <w:bCs/>
          <w:sz w:val="22"/>
          <w:szCs w:val="22"/>
          <w:lang w:val="ru-RU"/>
        </w:rPr>
        <w:t xml:space="preserve">ля </w:t>
      </w:r>
      <w:r w:rsidR="00353C30" w:rsidRPr="00AB1D29">
        <w:rPr>
          <w:rFonts w:asciiTheme="majorBidi" w:hAnsiTheme="majorBidi" w:cstheme="majorBidi"/>
          <w:bCs/>
          <w:sz w:val="22"/>
          <w:szCs w:val="22"/>
          <w:lang w:val="ru-RU"/>
        </w:rPr>
        <w:t>этого</w:t>
      </w:r>
      <w:r w:rsidR="008F6E81" w:rsidRPr="00AB1D29">
        <w:rPr>
          <w:rFonts w:asciiTheme="majorBidi" w:hAnsiTheme="majorBidi" w:cstheme="majorBidi"/>
          <w:bCs/>
          <w:sz w:val="22"/>
          <w:szCs w:val="22"/>
          <w:lang w:val="ru-RU"/>
        </w:rPr>
        <w:t xml:space="preserve"> необходимо четко указать к каким именно бассейнам, суббасейнам, части бассейна или группе бассейнов применяется определенное соглашение или </w:t>
      </w:r>
      <w:r w:rsidR="000377A1" w:rsidRPr="00AB1D29">
        <w:rPr>
          <w:rFonts w:asciiTheme="majorBidi" w:hAnsiTheme="majorBidi" w:cstheme="majorBidi"/>
          <w:bCs/>
          <w:sz w:val="22"/>
          <w:szCs w:val="22"/>
          <w:lang w:val="ru-RU"/>
        </w:rPr>
        <w:t>договоренность</w:t>
      </w:r>
      <w:r w:rsidR="00DC3E22" w:rsidRPr="00AB1D29">
        <w:rPr>
          <w:rFonts w:asciiTheme="majorBidi" w:hAnsiTheme="majorBidi" w:cstheme="majorBidi"/>
          <w:bCs/>
          <w:sz w:val="22"/>
          <w:szCs w:val="22"/>
          <w:lang w:val="ru-RU"/>
        </w:rPr>
        <w:t xml:space="preserve">. </w:t>
      </w:r>
      <w:r w:rsidR="00353C30" w:rsidRPr="00AB1D29">
        <w:rPr>
          <w:rFonts w:asciiTheme="majorBidi" w:hAnsiTheme="majorBidi" w:cstheme="majorBidi"/>
          <w:bCs/>
          <w:sz w:val="22"/>
          <w:szCs w:val="22"/>
          <w:lang w:val="ru-RU"/>
        </w:rPr>
        <w:t>Диаграмма ниже показывает различные сценарии, которые типовая форма отчет</w:t>
      </w:r>
      <w:r w:rsidR="002C19D2" w:rsidRPr="00AB1D29">
        <w:rPr>
          <w:rFonts w:asciiTheme="majorBidi" w:hAnsiTheme="majorBidi" w:cstheme="majorBidi"/>
          <w:bCs/>
          <w:sz w:val="22"/>
          <w:szCs w:val="22"/>
          <w:lang w:val="ru-RU"/>
        </w:rPr>
        <w:t xml:space="preserve">ности пытается охватить, и предлагает руководство </w:t>
      </w:r>
      <w:r w:rsidR="003B46BE" w:rsidRPr="00AB1D29">
        <w:rPr>
          <w:rFonts w:asciiTheme="majorBidi" w:hAnsiTheme="majorBidi" w:cstheme="majorBidi"/>
          <w:bCs/>
          <w:sz w:val="22"/>
          <w:szCs w:val="22"/>
          <w:lang w:val="ru-RU"/>
        </w:rPr>
        <w:t xml:space="preserve">по </w:t>
      </w:r>
      <w:r w:rsidR="002C19D2" w:rsidRPr="00AB1D29">
        <w:rPr>
          <w:rFonts w:asciiTheme="majorBidi" w:hAnsiTheme="majorBidi" w:cstheme="majorBidi"/>
          <w:bCs/>
          <w:sz w:val="22"/>
          <w:szCs w:val="22"/>
          <w:lang w:val="ru-RU"/>
        </w:rPr>
        <w:t>организ</w:t>
      </w:r>
      <w:r w:rsidR="003B46BE" w:rsidRPr="00AB1D29">
        <w:rPr>
          <w:rFonts w:asciiTheme="majorBidi" w:hAnsiTheme="majorBidi" w:cstheme="majorBidi"/>
          <w:bCs/>
          <w:sz w:val="22"/>
          <w:szCs w:val="22"/>
          <w:lang w:val="ru-RU"/>
        </w:rPr>
        <w:t>ации</w:t>
      </w:r>
      <w:r w:rsidR="002C19D2" w:rsidRPr="00AB1D29">
        <w:rPr>
          <w:rFonts w:asciiTheme="majorBidi" w:hAnsiTheme="majorBidi" w:cstheme="majorBidi"/>
          <w:bCs/>
          <w:sz w:val="22"/>
          <w:szCs w:val="22"/>
          <w:lang w:val="ru-RU"/>
        </w:rPr>
        <w:t xml:space="preserve"> раздел </w:t>
      </w:r>
      <w:r w:rsidR="00DC3E22" w:rsidRPr="00AB1D29">
        <w:rPr>
          <w:rFonts w:asciiTheme="majorBidi" w:hAnsiTheme="majorBidi" w:cstheme="majorBidi"/>
          <w:bCs/>
          <w:sz w:val="22"/>
          <w:szCs w:val="22"/>
        </w:rPr>
        <w:t>II</w:t>
      </w:r>
      <w:r w:rsidR="00DC3E22" w:rsidRPr="00AB1D29">
        <w:rPr>
          <w:rFonts w:asciiTheme="majorBidi" w:hAnsiTheme="majorBidi" w:cstheme="majorBidi"/>
          <w:bCs/>
          <w:sz w:val="22"/>
          <w:szCs w:val="22"/>
          <w:lang w:val="ru-RU"/>
        </w:rPr>
        <w:t>.</w:t>
      </w:r>
    </w:p>
    <w:p w14:paraId="6557B2D7" w14:textId="77777777" w:rsidR="00DC3E22" w:rsidRPr="00AB1D29" w:rsidRDefault="00DC3E22" w:rsidP="00DC3E41">
      <w:pPr>
        <w:pStyle w:val="SingleTxtG"/>
        <w:ind w:left="0" w:right="9"/>
        <w:rPr>
          <w:rFonts w:asciiTheme="majorBidi" w:hAnsiTheme="majorBidi" w:cstheme="majorBidi"/>
          <w:sz w:val="22"/>
          <w:szCs w:val="22"/>
          <w:lang w:val="ru-RU"/>
        </w:rPr>
      </w:pPr>
    </w:p>
    <w:p w14:paraId="7074CB74" w14:textId="5291C52C" w:rsidR="00DC3E22" w:rsidRPr="00AB1D29" w:rsidRDefault="008E2070" w:rsidP="00DC3E41">
      <w:pPr>
        <w:pStyle w:val="SingleTxtG"/>
        <w:ind w:left="0" w:right="9"/>
        <w:rPr>
          <w:rFonts w:asciiTheme="majorBidi" w:hAnsiTheme="majorBidi" w:cstheme="majorBidi"/>
          <w:sz w:val="22"/>
          <w:szCs w:val="22"/>
        </w:rPr>
      </w:pPr>
      <w:r w:rsidRPr="008E2070">
        <w:rPr>
          <w:noProof/>
        </w:rPr>
        <w:lastRenderedPageBreak/>
        <w:drawing>
          <wp:inline distT="0" distB="0" distL="0" distR="0" wp14:anchorId="5984D328" wp14:editId="59FC0F28">
            <wp:extent cx="6120765" cy="69176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20765" cy="6917603"/>
                    </a:xfrm>
                    <a:prstGeom prst="rect">
                      <a:avLst/>
                    </a:prstGeom>
                    <a:noFill/>
                    <a:ln>
                      <a:noFill/>
                    </a:ln>
                  </pic:spPr>
                </pic:pic>
              </a:graphicData>
            </a:graphic>
          </wp:inline>
        </w:drawing>
      </w:r>
    </w:p>
    <w:p w14:paraId="4BAE09D1" w14:textId="4B64F566" w:rsidR="00DC3E22" w:rsidRDefault="00072A56" w:rsidP="00DC3E41">
      <w:pPr>
        <w:pStyle w:val="SingleTxtG"/>
        <w:ind w:left="426" w:right="9"/>
        <w:rPr>
          <w:rFonts w:asciiTheme="majorBidi" w:hAnsiTheme="majorBidi" w:cstheme="majorBidi"/>
          <w:sz w:val="22"/>
          <w:szCs w:val="22"/>
          <w:lang w:val="ru-RU"/>
        </w:rPr>
      </w:pPr>
      <w:r w:rsidRPr="00AB1D29">
        <w:rPr>
          <w:rFonts w:asciiTheme="majorBidi" w:hAnsiTheme="majorBidi" w:cstheme="majorBidi"/>
          <w:sz w:val="22"/>
          <w:szCs w:val="22"/>
          <w:lang w:val="ru-RU"/>
        </w:rPr>
        <w:t>Так как в конечном счете страны должны решить, как лучше всего представить ситуацию в своей стране</w:t>
      </w:r>
      <w:r w:rsidR="00DC3E22" w:rsidRPr="00AB1D29">
        <w:rPr>
          <w:rFonts w:asciiTheme="majorBidi" w:hAnsiTheme="majorBidi" w:cstheme="majorBidi"/>
          <w:sz w:val="22"/>
          <w:szCs w:val="22"/>
          <w:lang w:val="ru-RU"/>
        </w:rPr>
        <w:t xml:space="preserve">, </w:t>
      </w:r>
      <w:r w:rsidRPr="00513DB2">
        <w:rPr>
          <w:rFonts w:asciiTheme="majorBidi" w:hAnsiTheme="majorBidi" w:cstheme="majorBidi"/>
          <w:sz w:val="22"/>
          <w:szCs w:val="22"/>
          <w:highlight w:val="yellow"/>
          <w:lang w:val="ru-RU"/>
        </w:rPr>
        <w:t>ряд предложений,</w:t>
      </w:r>
      <w:r w:rsidRPr="00AB1D29">
        <w:rPr>
          <w:rFonts w:asciiTheme="majorBidi" w:hAnsiTheme="majorBidi" w:cstheme="majorBidi"/>
          <w:sz w:val="22"/>
          <w:szCs w:val="22"/>
          <w:lang w:val="ru-RU"/>
        </w:rPr>
        <w:t xml:space="preserve"> основанных на различных сценариях</w:t>
      </w:r>
      <w:r w:rsidR="009D7412" w:rsidRPr="00AB1D29">
        <w:rPr>
          <w:rFonts w:asciiTheme="majorBidi" w:hAnsiTheme="majorBidi" w:cstheme="majorBidi"/>
          <w:sz w:val="22"/>
          <w:szCs w:val="22"/>
          <w:lang w:val="ru-RU"/>
        </w:rPr>
        <w:t>,</w:t>
      </w:r>
      <w:r w:rsidRPr="00AB1D29">
        <w:rPr>
          <w:rFonts w:asciiTheme="majorBidi" w:hAnsiTheme="majorBidi" w:cstheme="majorBidi"/>
          <w:sz w:val="22"/>
          <w:szCs w:val="22"/>
          <w:lang w:val="ru-RU"/>
        </w:rPr>
        <w:t xml:space="preserve"> представлен ниже</w:t>
      </w:r>
      <w:r w:rsidR="00DC3E22" w:rsidRPr="00AB1D29">
        <w:rPr>
          <w:rFonts w:asciiTheme="majorBidi" w:hAnsiTheme="majorBidi" w:cstheme="majorBidi"/>
          <w:sz w:val="22"/>
          <w:szCs w:val="22"/>
          <w:lang w:val="ru-RU"/>
        </w:rPr>
        <w:t xml:space="preserve">: </w:t>
      </w:r>
    </w:p>
    <w:tbl>
      <w:tblPr>
        <w:tblStyle w:val="TableGrid"/>
        <w:tblW w:w="0" w:type="auto"/>
        <w:tblLook w:val="04A0" w:firstRow="1" w:lastRow="0" w:firstColumn="1" w:lastColumn="0" w:noHBand="0" w:noVBand="1"/>
      </w:tblPr>
      <w:tblGrid>
        <w:gridCol w:w="9639"/>
      </w:tblGrid>
      <w:tr w:rsidR="00CB69FD" w:rsidRPr="00B32332" w14:paraId="2CF3D32B" w14:textId="77777777" w:rsidTr="00D970C2">
        <w:tc>
          <w:tcPr>
            <w:tcW w:w="9639" w:type="dxa"/>
            <w:tcBorders>
              <w:top w:val="nil"/>
              <w:left w:val="nil"/>
              <w:bottom w:val="nil"/>
              <w:right w:val="nil"/>
            </w:tcBorders>
            <w:shd w:val="clear" w:color="auto" w:fill="FFFF00"/>
          </w:tcPr>
          <w:p w14:paraId="2CDB5305" w14:textId="249FF9B3" w:rsidR="00CB69FD" w:rsidRPr="00CB69FD" w:rsidRDefault="00CB69FD" w:rsidP="00D970C2">
            <w:pPr>
              <w:pStyle w:val="SingleTxtG"/>
              <w:ind w:left="0" w:right="9"/>
              <w:rPr>
                <w:rFonts w:asciiTheme="majorBidi" w:hAnsiTheme="majorBidi" w:cstheme="majorBidi"/>
                <w:b/>
                <w:bCs/>
                <w:sz w:val="22"/>
                <w:szCs w:val="22"/>
                <w:lang w:val="ru-RU"/>
              </w:rPr>
            </w:pPr>
            <w:r w:rsidRPr="0080770D">
              <w:rPr>
                <w:rFonts w:asciiTheme="majorBidi" w:hAnsiTheme="majorBidi" w:cstheme="majorBidi"/>
                <w:b/>
                <w:sz w:val="22"/>
                <w:szCs w:val="22"/>
                <w:lang w:val="ru-RU"/>
              </w:rPr>
              <w:t>Коммент</w:t>
            </w:r>
            <w:r w:rsidRPr="00CB69FD">
              <w:rPr>
                <w:rFonts w:asciiTheme="majorBidi" w:hAnsiTheme="majorBidi" w:cstheme="majorBidi"/>
                <w:b/>
                <w:sz w:val="22"/>
                <w:szCs w:val="22"/>
                <w:lang w:val="ru-RU"/>
              </w:rPr>
              <w:t>арии</w:t>
            </w:r>
          </w:p>
          <w:p w14:paraId="21BA136A" w14:textId="5D63994B" w:rsidR="00CB69FD" w:rsidRPr="0080770D" w:rsidRDefault="00CB69FD" w:rsidP="00CB69FD">
            <w:pPr>
              <w:pStyle w:val="CommentText"/>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Финляндия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Т</w:t>
            </w:r>
            <w:r w:rsidRPr="0080770D">
              <w:rPr>
                <w:rFonts w:asciiTheme="majorBidi" w:hAnsiTheme="majorBidi" w:cstheme="majorBidi"/>
                <w:sz w:val="22"/>
                <w:szCs w:val="22"/>
                <w:lang w:val="ru-RU"/>
              </w:rPr>
              <w:t xml:space="preserve">рудно </w:t>
            </w:r>
            <w:r>
              <w:rPr>
                <w:rFonts w:asciiTheme="majorBidi" w:hAnsiTheme="majorBidi" w:cstheme="majorBidi"/>
                <w:sz w:val="22"/>
                <w:szCs w:val="22"/>
                <w:lang w:val="ru-RU"/>
              </w:rPr>
              <w:t>читать диаграмму</w:t>
            </w:r>
          </w:p>
          <w:p w14:paraId="4204904C" w14:textId="77777777" w:rsidR="00CB69FD" w:rsidRPr="0080770D" w:rsidRDefault="00CB69FD" w:rsidP="00CB69FD">
            <w:pPr>
              <w:pStyle w:val="CommentText"/>
              <w:pBdr>
                <w:bottom w:val="single" w:sz="12" w:space="1" w:color="auto"/>
              </w:pBdr>
              <w:rPr>
                <w:rFonts w:asciiTheme="majorBidi" w:hAnsiTheme="majorBidi" w:cstheme="majorBidi"/>
                <w:sz w:val="22"/>
                <w:szCs w:val="22"/>
                <w:lang w:val="ru-RU"/>
              </w:rPr>
            </w:pPr>
          </w:p>
          <w:p w14:paraId="31F30E86" w14:textId="4CD778E7" w:rsidR="00CB69FD" w:rsidRPr="0080770D" w:rsidRDefault="00CB69FD" w:rsidP="00CB69FD">
            <w:pPr>
              <w:pStyle w:val="CommentText"/>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lastRenderedPageBreak/>
              <w:t>Германия</w:t>
            </w:r>
            <w:r w:rsidRPr="0080770D">
              <w:rPr>
                <w:rFonts w:asciiTheme="majorBidi" w:hAnsiTheme="majorBidi" w:cstheme="majorBidi"/>
                <w:sz w:val="22"/>
                <w:szCs w:val="22"/>
                <w:lang w:val="ru-RU"/>
              </w:rPr>
              <w:t xml:space="preserve">: График красочный, но с моей точки зрения запутанный и </w:t>
            </w:r>
            <w:r>
              <w:rPr>
                <w:rFonts w:asciiTheme="majorBidi" w:hAnsiTheme="majorBidi" w:cstheme="majorBidi"/>
                <w:sz w:val="22"/>
                <w:szCs w:val="22"/>
                <w:lang w:val="ru-RU"/>
              </w:rPr>
              <w:t>его не просто</w:t>
            </w:r>
            <w:r w:rsidRPr="0080770D">
              <w:rPr>
                <w:rFonts w:asciiTheme="majorBidi" w:hAnsiTheme="majorBidi" w:cstheme="majorBidi"/>
                <w:sz w:val="22"/>
                <w:szCs w:val="22"/>
                <w:lang w:val="ru-RU"/>
              </w:rPr>
              <w:t xml:space="preserve"> читать и понимать. Я думаю, что было бы лучше просто описать различные сценарии в письменной форме или найти лучший способ, как визуализировать различные сценарии. </w:t>
            </w:r>
            <w:r>
              <w:rPr>
                <w:rFonts w:asciiTheme="majorBidi" w:hAnsiTheme="majorBidi" w:cstheme="majorBidi"/>
                <w:sz w:val="22"/>
                <w:szCs w:val="22"/>
                <w:lang w:val="ru-RU"/>
              </w:rPr>
              <w:t xml:space="preserve">Может </w:t>
            </w:r>
            <w:r w:rsidRPr="0080770D">
              <w:rPr>
                <w:rFonts w:asciiTheme="majorBidi" w:hAnsiTheme="majorBidi" w:cstheme="majorBidi"/>
                <w:sz w:val="22"/>
                <w:szCs w:val="22"/>
                <w:lang w:val="ru-RU"/>
              </w:rPr>
              <w:t>таблиц</w:t>
            </w:r>
            <w:r>
              <w:rPr>
                <w:rFonts w:asciiTheme="majorBidi" w:hAnsiTheme="majorBidi" w:cstheme="majorBidi"/>
                <w:sz w:val="22"/>
                <w:szCs w:val="22"/>
                <w:lang w:val="ru-RU"/>
              </w:rPr>
              <w:t>а могла бы быть хорошей идеей</w:t>
            </w:r>
            <w:r w:rsidRPr="0080770D">
              <w:rPr>
                <w:rFonts w:asciiTheme="majorBidi" w:hAnsiTheme="majorBidi" w:cstheme="majorBidi"/>
                <w:sz w:val="22"/>
                <w:szCs w:val="22"/>
                <w:lang w:val="ru-RU"/>
              </w:rPr>
              <w:t>?</w:t>
            </w:r>
          </w:p>
          <w:p w14:paraId="548108F0" w14:textId="77777777" w:rsidR="00CB69FD" w:rsidRPr="0080770D" w:rsidRDefault="00CB69FD" w:rsidP="00CB69FD">
            <w:pPr>
              <w:pStyle w:val="CommentText"/>
              <w:pBdr>
                <w:bottom w:val="single" w:sz="12" w:space="1" w:color="auto"/>
              </w:pBdr>
              <w:rPr>
                <w:rFonts w:asciiTheme="majorBidi" w:hAnsiTheme="majorBidi" w:cstheme="majorBidi"/>
                <w:sz w:val="22"/>
                <w:szCs w:val="22"/>
                <w:lang w:val="ru-RU"/>
              </w:rPr>
            </w:pPr>
          </w:p>
          <w:p w14:paraId="65DB2353" w14:textId="014612AF" w:rsidR="00CB69FD" w:rsidRPr="0080770D" w:rsidRDefault="00CB69FD" w:rsidP="00CB69FD">
            <w:pPr>
              <w:pStyle w:val="CommentText"/>
              <w:pBdr>
                <w:bottom w:val="single" w:sz="12" w:space="1" w:color="auto"/>
              </w:pBdr>
              <w:rPr>
                <w:rFonts w:asciiTheme="majorBidi" w:hAnsiTheme="majorBidi" w:cstheme="majorBidi"/>
                <w:sz w:val="22"/>
                <w:szCs w:val="22"/>
                <w:lang w:val="ru-RU"/>
              </w:rPr>
            </w:pPr>
            <w:r w:rsidRPr="0080770D">
              <w:rPr>
                <w:rFonts w:asciiTheme="majorBidi" w:hAnsiTheme="majorBidi" w:cstheme="majorBidi"/>
                <w:sz w:val="22"/>
                <w:szCs w:val="22"/>
                <w:lang w:val="ru-RU"/>
              </w:rPr>
              <w:t xml:space="preserve">И я </w:t>
            </w:r>
            <w:r>
              <w:rPr>
                <w:rFonts w:asciiTheme="majorBidi" w:hAnsiTheme="majorBidi" w:cstheme="majorBidi"/>
                <w:sz w:val="22"/>
                <w:szCs w:val="22"/>
                <w:lang w:val="ru-RU"/>
              </w:rPr>
              <w:t>запутался</w:t>
            </w:r>
            <w:r w:rsidRPr="0080770D">
              <w:rPr>
                <w:rFonts w:asciiTheme="majorBidi" w:hAnsiTheme="majorBidi" w:cstheme="majorBidi"/>
                <w:sz w:val="22"/>
                <w:szCs w:val="22"/>
                <w:lang w:val="ru-RU"/>
              </w:rPr>
              <w:t xml:space="preserve"> в отношении различий между всеми этими сценариями. Я понимаю, что вы хотели бы осветить различные подходы</w:t>
            </w:r>
            <w:r>
              <w:rPr>
                <w:rFonts w:asciiTheme="majorBidi" w:hAnsiTheme="majorBidi" w:cstheme="majorBidi"/>
                <w:sz w:val="22"/>
                <w:szCs w:val="22"/>
                <w:lang w:val="ru-RU"/>
              </w:rPr>
              <w:t>, применяемые в первом цикле отчетности</w:t>
            </w:r>
            <w:r w:rsidRPr="0080770D">
              <w:rPr>
                <w:rFonts w:asciiTheme="majorBidi" w:hAnsiTheme="majorBidi" w:cstheme="majorBidi"/>
                <w:sz w:val="22"/>
                <w:szCs w:val="22"/>
                <w:lang w:val="ru-RU"/>
              </w:rPr>
              <w:t xml:space="preserve"> или различные </w:t>
            </w:r>
            <w:r>
              <w:rPr>
                <w:rFonts w:asciiTheme="majorBidi" w:hAnsiTheme="majorBidi" w:cstheme="majorBidi"/>
                <w:sz w:val="22"/>
                <w:szCs w:val="22"/>
                <w:lang w:val="ru-RU"/>
              </w:rPr>
              <w:t>варианты</w:t>
            </w:r>
            <w:r w:rsidRPr="0080770D">
              <w:rPr>
                <w:rFonts w:asciiTheme="majorBidi" w:hAnsiTheme="majorBidi" w:cstheme="majorBidi"/>
                <w:sz w:val="22"/>
                <w:szCs w:val="22"/>
                <w:lang w:val="ru-RU"/>
              </w:rPr>
              <w:t xml:space="preserve"> заполнения </w:t>
            </w:r>
            <w:r>
              <w:rPr>
                <w:rFonts w:asciiTheme="majorBidi" w:hAnsiTheme="majorBidi" w:cstheme="majorBidi"/>
                <w:sz w:val="22"/>
                <w:szCs w:val="22"/>
                <w:lang w:val="ru-RU"/>
              </w:rPr>
              <w:t>типовой формы</w:t>
            </w:r>
            <w:r w:rsidRPr="0080770D">
              <w:rPr>
                <w:rFonts w:asciiTheme="majorBidi" w:hAnsiTheme="majorBidi" w:cstheme="majorBidi"/>
                <w:sz w:val="22"/>
                <w:szCs w:val="22"/>
                <w:lang w:val="ru-RU"/>
              </w:rPr>
              <w:t xml:space="preserve">, но </w:t>
            </w:r>
            <w:r>
              <w:rPr>
                <w:rFonts w:asciiTheme="majorBidi" w:hAnsiTheme="majorBidi" w:cstheme="majorBidi"/>
                <w:sz w:val="22"/>
                <w:szCs w:val="22"/>
                <w:lang w:val="ru-RU"/>
              </w:rPr>
              <w:t>понять текст</w:t>
            </w:r>
            <w:r w:rsidRPr="0080770D">
              <w:rPr>
                <w:rFonts w:asciiTheme="majorBidi" w:hAnsiTheme="majorBidi" w:cstheme="majorBidi"/>
                <w:sz w:val="22"/>
                <w:szCs w:val="22"/>
                <w:lang w:val="ru-RU"/>
              </w:rPr>
              <w:t xml:space="preserve"> довольно сложно. И поможет ли это Секретариату при </w:t>
            </w:r>
            <w:r>
              <w:rPr>
                <w:rFonts w:asciiTheme="majorBidi" w:hAnsiTheme="majorBidi" w:cstheme="majorBidi"/>
                <w:sz w:val="22"/>
                <w:szCs w:val="22"/>
                <w:lang w:val="ru-RU"/>
              </w:rPr>
              <w:t>анализе отчетных докладов</w:t>
            </w:r>
            <w:r w:rsidRPr="0080770D">
              <w:rPr>
                <w:rFonts w:asciiTheme="majorBidi" w:hAnsiTheme="majorBidi" w:cstheme="majorBidi"/>
                <w:sz w:val="22"/>
                <w:szCs w:val="22"/>
                <w:lang w:val="ru-RU"/>
              </w:rPr>
              <w:t>? В любом случае, у вас будет много разнообразия в ответах.</w:t>
            </w:r>
          </w:p>
          <w:p w14:paraId="5CCC7636" w14:textId="32D4D2DD" w:rsidR="00CB69FD" w:rsidRPr="0080770D" w:rsidRDefault="00CB69FD" w:rsidP="00D970C2">
            <w:pPr>
              <w:pStyle w:val="CommentText"/>
              <w:pBdr>
                <w:bottom w:val="single" w:sz="12" w:space="1" w:color="auto"/>
              </w:pBdr>
              <w:rPr>
                <w:rFonts w:asciiTheme="majorBidi" w:hAnsiTheme="majorBidi" w:cstheme="majorBidi"/>
                <w:sz w:val="22"/>
                <w:szCs w:val="22"/>
                <w:lang w:val="ru-RU"/>
              </w:rPr>
            </w:pPr>
          </w:p>
          <w:p w14:paraId="29AA3610" w14:textId="1D39A932" w:rsidR="0002101C" w:rsidRPr="0080770D" w:rsidRDefault="0002101C" w:rsidP="00D970C2">
            <w:pPr>
              <w:pStyle w:val="CommentText"/>
              <w:pBdr>
                <w:bottom w:val="single" w:sz="12" w:space="1" w:color="auto"/>
              </w:pBdr>
              <w:rPr>
                <w:rFonts w:asciiTheme="majorBidi" w:hAnsiTheme="majorBidi" w:cstheme="majorBidi"/>
                <w:sz w:val="22"/>
                <w:szCs w:val="22"/>
                <w:lang w:val="ru-RU"/>
              </w:rPr>
            </w:pPr>
            <w:r w:rsidRPr="0080770D">
              <w:rPr>
                <w:rFonts w:asciiTheme="majorBidi" w:hAnsiTheme="majorBidi" w:cstheme="majorBidi"/>
                <w:b/>
                <w:sz w:val="22"/>
                <w:szCs w:val="22"/>
                <w:lang w:val="ru-RU"/>
              </w:rPr>
              <w:t>Мексика</w:t>
            </w:r>
            <w:r w:rsidRPr="0080770D">
              <w:rPr>
                <w:rFonts w:asciiTheme="majorBidi" w:hAnsiTheme="majorBidi" w:cstheme="majorBidi"/>
                <w:sz w:val="22"/>
                <w:szCs w:val="22"/>
                <w:lang w:val="ru-RU"/>
              </w:rPr>
              <w:t xml:space="preserve">: </w:t>
            </w:r>
            <w:r w:rsidR="00B832EC">
              <w:rPr>
                <w:rFonts w:asciiTheme="majorBidi" w:hAnsiTheme="majorBidi" w:cstheme="majorBidi"/>
                <w:sz w:val="22"/>
                <w:szCs w:val="22"/>
                <w:lang w:val="ru-RU"/>
              </w:rPr>
              <w:t>Т</w:t>
            </w:r>
            <w:r w:rsidRPr="0080770D">
              <w:rPr>
                <w:rFonts w:asciiTheme="majorBidi" w:hAnsiTheme="majorBidi" w:cstheme="majorBidi"/>
                <w:sz w:val="22"/>
                <w:szCs w:val="22"/>
                <w:lang w:val="ru-RU"/>
              </w:rPr>
              <w:t>аблица сценари</w:t>
            </w:r>
            <w:r w:rsidR="00B832EC">
              <w:rPr>
                <w:rFonts w:asciiTheme="majorBidi" w:hAnsiTheme="majorBidi" w:cstheme="majorBidi"/>
                <w:sz w:val="22"/>
                <w:szCs w:val="22"/>
                <w:lang w:val="ru-RU"/>
              </w:rPr>
              <w:t xml:space="preserve">ев </w:t>
            </w:r>
            <w:r w:rsidRPr="0080770D">
              <w:rPr>
                <w:rFonts w:asciiTheme="majorBidi" w:hAnsiTheme="majorBidi" w:cstheme="majorBidi"/>
                <w:sz w:val="22"/>
                <w:szCs w:val="22"/>
                <w:lang w:val="ru-RU"/>
              </w:rPr>
              <w:t>структур</w:t>
            </w:r>
            <w:r w:rsidR="00B832EC">
              <w:rPr>
                <w:rFonts w:asciiTheme="majorBidi" w:hAnsiTheme="majorBidi" w:cstheme="majorBidi"/>
                <w:sz w:val="22"/>
                <w:szCs w:val="22"/>
                <w:lang w:val="ru-RU"/>
              </w:rPr>
              <w:t>ы</w:t>
            </w:r>
            <w:r w:rsidRPr="0080770D">
              <w:rPr>
                <w:rFonts w:asciiTheme="majorBidi" w:hAnsiTheme="majorBidi" w:cstheme="majorBidi"/>
                <w:sz w:val="22"/>
                <w:szCs w:val="22"/>
                <w:lang w:val="ru-RU"/>
              </w:rPr>
              <w:t xml:space="preserve"> Раздел</w:t>
            </w:r>
            <w:r w:rsidR="00B832EC">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w:t>
            </w:r>
            <w:r w:rsidRPr="0002101C">
              <w:rPr>
                <w:rFonts w:asciiTheme="majorBidi" w:hAnsiTheme="majorBidi" w:cstheme="majorBidi"/>
                <w:sz w:val="22"/>
                <w:szCs w:val="22"/>
              </w:rPr>
              <w:t>II</w:t>
            </w:r>
            <w:r w:rsidRPr="0080770D">
              <w:rPr>
                <w:rFonts w:asciiTheme="majorBidi" w:hAnsiTheme="majorBidi" w:cstheme="majorBidi"/>
                <w:sz w:val="22"/>
                <w:szCs w:val="22"/>
                <w:lang w:val="ru-RU"/>
              </w:rPr>
              <w:t xml:space="preserve"> (стр. 15) немного </w:t>
            </w:r>
            <w:r w:rsidR="00B832EC">
              <w:rPr>
                <w:rFonts w:asciiTheme="majorBidi" w:hAnsiTheme="majorBidi" w:cstheme="majorBidi"/>
                <w:sz w:val="22"/>
                <w:szCs w:val="22"/>
                <w:lang w:val="ru-RU"/>
              </w:rPr>
              <w:t>сбивает с толку</w:t>
            </w:r>
            <w:r w:rsidRPr="0080770D">
              <w:rPr>
                <w:rFonts w:asciiTheme="majorBidi" w:hAnsiTheme="majorBidi" w:cstheme="majorBidi"/>
                <w:sz w:val="22"/>
                <w:szCs w:val="22"/>
                <w:lang w:val="ru-RU"/>
              </w:rPr>
              <w:t>. Предлагается разработать новую, более четкую схему, позволяющую</w:t>
            </w:r>
            <w:r w:rsidR="00B832EC">
              <w:rPr>
                <w:rFonts w:asciiTheme="majorBidi" w:hAnsiTheme="majorBidi" w:cstheme="majorBidi"/>
                <w:sz w:val="22"/>
                <w:szCs w:val="22"/>
                <w:lang w:val="ru-RU"/>
              </w:rPr>
              <w:t xml:space="preserve"> организовать</w:t>
            </w:r>
            <w:r w:rsidRPr="0080770D">
              <w:rPr>
                <w:rFonts w:asciiTheme="majorBidi" w:hAnsiTheme="majorBidi" w:cstheme="majorBidi"/>
                <w:sz w:val="22"/>
                <w:szCs w:val="22"/>
                <w:lang w:val="ru-RU"/>
              </w:rPr>
              <w:t xml:space="preserve"> </w:t>
            </w:r>
            <w:r w:rsidR="00B832EC">
              <w:rPr>
                <w:rFonts w:asciiTheme="majorBidi" w:hAnsiTheme="majorBidi" w:cstheme="majorBidi"/>
                <w:sz w:val="22"/>
                <w:szCs w:val="22"/>
                <w:lang w:val="ru-RU"/>
              </w:rPr>
              <w:t>сценарии</w:t>
            </w:r>
            <w:r w:rsidRPr="0080770D">
              <w:rPr>
                <w:rFonts w:asciiTheme="majorBidi" w:hAnsiTheme="majorBidi" w:cstheme="majorBidi"/>
                <w:sz w:val="22"/>
                <w:szCs w:val="22"/>
                <w:lang w:val="ru-RU"/>
              </w:rPr>
              <w:t>.</w:t>
            </w:r>
          </w:p>
          <w:p w14:paraId="2ADFDF91" w14:textId="77777777" w:rsidR="00CB69FD" w:rsidRPr="0080770D" w:rsidRDefault="00CB69FD" w:rsidP="00D970C2">
            <w:pPr>
              <w:pStyle w:val="CommentText"/>
              <w:rPr>
                <w:rFonts w:asciiTheme="majorBidi" w:hAnsiTheme="majorBidi" w:cstheme="majorBidi"/>
                <w:sz w:val="22"/>
                <w:szCs w:val="22"/>
                <w:lang w:val="ru-RU"/>
              </w:rPr>
            </w:pPr>
          </w:p>
          <w:p w14:paraId="4DC7CF6B" w14:textId="78C13514" w:rsidR="0002101C" w:rsidRPr="0080770D" w:rsidRDefault="0002101C" w:rsidP="00D970C2">
            <w:pPr>
              <w:pStyle w:val="CommentText"/>
              <w:rPr>
                <w:rFonts w:asciiTheme="majorBidi" w:hAnsiTheme="majorBidi" w:cstheme="majorBidi"/>
                <w:sz w:val="22"/>
                <w:szCs w:val="22"/>
                <w:lang w:val="ru-RU"/>
              </w:rPr>
            </w:pPr>
            <w:r w:rsidRPr="0080770D">
              <w:rPr>
                <w:rFonts w:asciiTheme="majorBidi" w:hAnsiTheme="majorBidi" w:cstheme="majorBidi"/>
                <w:b/>
                <w:sz w:val="22"/>
                <w:szCs w:val="22"/>
                <w:lang w:val="ru-RU"/>
              </w:rPr>
              <w:t>ЭСКЗА</w:t>
            </w:r>
            <w:r w:rsidRPr="0080770D">
              <w:rPr>
                <w:rFonts w:asciiTheme="majorBidi" w:hAnsiTheme="majorBidi" w:cstheme="majorBidi"/>
                <w:sz w:val="22"/>
                <w:szCs w:val="22"/>
                <w:lang w:val="ru-RU"/>
              </w:rPr>
              <w:t xml:space="preserve">, </w:t>
            </w:r>
            <w:r w:rsidR="00B832EC" w:rsidRPr="00B832EC">
              <w:rPr>
                <w:rFonts w:asciiTheme="majorBidi" w:hAnsiTheme="majorBidi" w:cstheme="majorBidi"/>
                <w:b/>
                <w:i/>
                <w:sz w:val="22"/>
                <w:szCs w:val="22"/>
                <w:lang w:val="ru-RU"/>
              </w:rPr>
              <w:t>комментарий по диаграмме</w:t>
            </w:r>
            <w:r w:rsidRPr="0080770D">
              <w:rPr>
                <w:rFonts w:asciiTheme="majorBidi" w:hAnsiTheme="majorBidi" w:cstheme="majorBidi"/>
                <w:sz w:val="22"/>
                <w:szCs w:val="22"/>
                <w:lang w:val="ru-RU"/>
              </w:rPr>
              <w:t xml:space="preserve">: очень запутанно и трудно </w:t>
            </w:r>
            <w:r w:rsidR="00B832EC">
              <w:rPr>
                <w:rFonts w:asciiTheme="majorBidi" w:hAnsiTheme="majorBidi" w:cstheme="majorBidi"/>
                <w:sz w:val="22"/>
                <w:szCs w:val="22"/>
                <w:lang w:val="ru-RU"/>
              </w:rPr>
              <w:t>читать</w:t>
            </w:r>
            <w:r w:rsidRPr="0080770D">
              <w:rPr>
                <w:rFonts w:asciiTheme="majorBidi" w:hAnsiTheme="majorBidi" w:cstheme="majorBidi"/>
                <w:sz w:val="22"/>
                <w:szCs w:val="22"/>
                <w:lang w:val="ru-RU"/>
              </w:rPr>
              <w:t xml:space="preserve">, </w:t>
            </w:r>
            <w:r w:rsidR="00B832EC">
              <w:rPr>
                <w:rFonts w:asciiTheme="majorBidi" w:hAnsiTheme="majorBidi" w:cstheme="majorBidi"/>
                <w:sz w:val="22"/>
                <w:szCs w:val="22"/>
                <w:lang w:val="ru-RU"/>
              </w:rPr>
              <w:t>может</w:t>
            </w:r>
            <w:r w:rsidRPr="0080770D">
              <w:rPr>
                <w:rFonts w:asciiTheme="majorBidi" w:hAnsiTheme="majorBidi" w:cstheme="majorBidi"/>
                <w:sz w:val="22"/>
                <w:szCs w:val="22"/>
                <w:lang w:val="ru-RU"/>
              </w:rPr>
              <w:t xml:space="preserve"> </w:t>
            </w:r>
            <w:r w:rsidR="00B832EC">
              <w:rPr>
                <w:rFonts w:asciiTheme="majorBidi" w:hAnsiTheme="majorBidi" w:cstheme="majorBidi"/>
                <w:sz w:val="22"/>
                <w:szCs w:val="22"/>
                <w:lang w:val="ru-RU"/>
              </w:rPr>
              <w:t>рассмотреть вариант со</w:t>
            </w:r>
            <w:r w:rsidRPr="0080770D">
              <w:rPr>
                <w:rFonts w:asciiTheme="majorBidi" w:hAnsiTheme="majorBidi" w:cstheme="majorBidi"/>
                <w:sz w:val="22"/>
                <w:szCs w:val="22"/>
                <w:lang w:val="ru-RU"/>
              </w:rPr>
              <w:t xml:space="preserve"> ступенчатой блок-схемой, которая </w:t>
            </w:r>
            <w:r w:rsidR="00B832EC">
              <w:rPr>
                <w:rFonts w:asciiTheme="majorBidi" w:hAnsiTheme="majorBidi" w:cstheme="majorBidi"/>
                <w:sz w:val="22"/>
                <w:szCs w:val="22"/>
                <w:lang w:val="ru-RU"/>
              </w:rPr>
              <w:t xml:space="preserve">пошагово </w:t>
            </w:r>
            <w:r w:rsidRPr="0080770D">
              <w:rPr>
                <w:rFonts w:asciiTheme="majorBidi" w:hAnsiTheme="majorBidi" w:cstheme="majorBidi"/>
                <w:sz w:val="22"/>
                <w:szCs w:val="22"/>
                <w:lang w:val="ru-RU"/>
              </w:rPr>
              <w:t>направляет от самых простых</w:t>
            </w:r>
            <w:r w:rsidR="001C2D2B">
              <w:rPr>
                <w:rFonts w:asciiTheme="majorBidi" w:hAnsiTheme="majorBidi" w:cstheme="majorBidi"/>
                <w:sz w:val="22"/>
                <w:szCs w:val="22"/>
                <w:lang w:val="ru-RU"/>
              </w:rPr>
              <w:t>,</w:t>
            </w:r>
            <w:r w:rsidRPr="0080770D">
              <w:rPr>
                <w:rFonts w:asciiTheme="majorBidi" w:hAnsiTheme="majorBidi" w:cstheme="majorBidi"/>
                <w:sz w:val="22"/>
                <w:szCs w:val="22"/>
                <w:lang w:val="ru-RU"/>
              </w:rPr>
              <w:t xml:space="preserve"> до самых сложных случаев, основанных на вопросах да/нет.</w:t>
            </w:r>
          </w:p>
          <w:p w14:paraId="6A25BF3A" w14:textId="77777777" w:rsidR="00CB69FD" w:rsidRPr="0080770D" w:rsidRDefault="00CB69FD" w:rsidP="00D970C2">
            <w:pPr>
              <w:pStyle w:val="CommentText"/>
              <w:pBdr>
                <w:bottom w:val="single" w:sz="12" w:space="1" w:color="auto"/>
              </w:pBdr>
              <w:rPr>
                <w:rFonts w:asciiTheme="majorBidi" w:hAnsiTheme="majorBidi" w:cstheme="majorBidi"/>
                <w:lang w:val="ru-RU"/>
              </w:rPr>
            </w:pPr>
          </w:p>
          <w:p w14:paraId="45260C7B" w14:textId="77777777" w:rsidR="00CB69FD" w:rsidRPr="0080770D" w:rsidRDefault="00CB69FD" w:rsidP="00D970C2">
            <w:pPr>
              <w:pStyle w:val="CommentText"/>
              <w:rPr>
                <w:rFonts w:asciiTheme="majorBidi" w:hAnsiTheme="majorBidi" w:cstheme="majorBidi"/>
                <w:lang w:val="ru-RU"/>
              </w:rPr>
            </w:pPr>
          </w:p>
          <w:p w14:paraId="010DC458" w14:textId="6D81F837" w:rsidR="0002101C" w:rsidRPr="0080770D" w:rsidRDefault="0002101C" w:rsidP="0002101C">
            <w:pPr>
              <w:pStyle w:val="CommentText"/>
              <w:rPr>
                <w:rFonts w:asciiTheme="majorBidi" w:hAnsiTheme="majorBidi" w:cstheme="majorBidi"/>
                <w:sz w:val="22"/>
                <w:szCs w:val="22"/>
                <w:lang w:val="ru-RU"/>
              </w:rPr>
            </w:pPr>
            <w:r w:rsidRPr="0080770D">
              <w:rPr>
                <w:rFonts w:asciiTheme="majorBidi" w:hAnsiTheme="majorBidi" w:cstheme="majorBidi"/>
                <w:b/>
                <w:sz w:val="22"/>
                <w:szCs w:val="22"/>
                <w:lang w:val="ru-RU"/>
              </w:rPr>
              <w:t xml:space="preserve">Комитет по </w:t>
            </w:r>
            <w:r w:rsidRPr="0002101C">
              <w:rPr>
                <w:rFonts w:asciiTheme="majorBidi" w:hAnsiTheme="majorBidi" w:cstheme="majorBidi"/>
                <w:b/>
                <w:sz w:val="22"/>
                <w:szCs w:val="22"/>
                <w:lang w:val="ru-RU"/>
              </w:rPr>
              <w:t>осуществлению</w:t>
            </w:r>
            <w:r w:rsidR="008243F5">
              <w:rPr>
                <w:rFonts w:asciiTheme="majorBidi" w:hAnsiTheme="majorBidi" w:cstheme="majorBidi"/>
                <w:b/>
                <w:sz w:val="22"/>
                <w:szCs w:val="22"/>
                <w:lang w:val="ru-RU"/>
              </w:rPr>
              <w:t xml:space="preserve"> </w:t>
            </w:r>
            <w:r w:rsidR="008243F5" w:rsidRPr="0080770D">
              <w:rPr>
                <w:rFonts w:asciiTheme="majorBidi" w:hAnsiTheme="majorBidi" w:cstheme="majorBidi"/>
                <w:b/>
                <w:sz w:val="22"/>
                <w:szCs w:val="22"/>
                <w:lang w:val="ru-RU"/>
              </w:rPr>
              <w:t>–</w:t>
            </w:r>
            <w:r w:rsidR="008243F5">
              <w:rPr>
                <w:rFonts w:asciiTheme="majorBidi" w:hAnsiTheme="majorBidi" w:cstheme="majorBidi"/>
                <w:b/>
                <w:sz w:val="22"/>
                <w:szCs w:val="22"/>
                <w:lang w:val="ru-RU"/>
              </w:rPr>
              <w:t xml:space="preserve"> </w:t>
            </w:r>
            <w:r w:rsidRPr="0080770D">
              <w:rPr>
                <w:rFonts w:asciiTheme="majorBidi" w:hAnsiTheme="majorBidi" w:cstheme="majorBidi"/>
                <w:b/>
                <w:sz w:val="22"/>
                <w:szCs w:val="22"/>
                <w:lang w:val="ru-RU"/>
              </w:rPr>
              <w:t>Динара Зиганшина:</w:t>
            </w:r>
            <w:r w:rsidRPr="0080770D">
              <w:rPr>
                <w:rFonts w:asciiTheme="majorBidi" w:hAnsiTheme="majorBidi" w:cstheme="majorBidi"/>
                <w:sz w:val="22"/>
                <w:szCs w:val="22"/>
                <w:lang w:val="ru-RU"/>
              </w:rPr>
              <w:t xml:space="preserve"> 1 / </w:t>
            </w:r>
            <w:r w:rsidR="009B743B">
              <w:rPr>
                <w:rFonts w:asciiTheme="majorBidi" w:hAnsiTheme="majorBidi" w:cstheme="majorBidi"/>
                <w:sz w:val="22"/>
                <w:szCs w:val="22"/>
                <w:lang w:val="ru-RU"/>
              </w:rPr>
              <w:t>Д</w:t>
            </w:r>
            <w:r>
              <w:rPr>
                <w:rFonts w:asciiTheme="majorBidi" w:hAnsiTheme="majorBidi" w:cstheme="majorBidi"/>
                <w:sz w:val="22"/>
                <w:szCs w:val="22"/>
                <w:lang w:val="ru-RU"/>
              </w:rPr>
              <w:t>иаграмма</w:t>
            </w:r>
            <w:r w:rsidRPr="0080770D">
              <w:rPr>
                <w:rFonts w:asciiTheme="majorBidi" w:hAnsiTheme="majorBidi" w:cstheme="majorBidi"/>
                <w:sz w:val="22"/>
                <w:szCs w:val="22"/>
                <w:lang w:val="ru-RU"/>
              </w:rPr>
              <w:t xml:space="preserve"> красивая! Но</w:t>
            </w:r>
            <w:r w:rsidR="00B832EC" w:rsidRPr="0080770D">
              <w:rPr>
                <w:rFonts w:asciiTheme="majorBidi" w:hAnsiTheme="majorBidi" w:cstheme="majorBidi"/>
                <w:sz w:val="22"/>
                <w:szCs w:val="22"/>
                <w:lang w:val="ru-RU"/>
              </w:rPr>
              <w:t>, к сожалению</w:t>
            </w:r>
            <w:r w:rsidR="00B832EC">
              <w:rPr>
                <w:rFonts w:asciiTheme="majorBidi" w:hAnsiTheme="majorBidi" w:cstheme="majorBidi"/>
                <w:sz w:val="22"/>
                <w:szCs w:val="22"/>
                <w:lang w:val="ru-RU"/>
              </w:rPr>
              <w:t>,</w:t>
            </w:r>
            <w:r w:rsidR="00B832EC" w:rsidRPr="0080770D">
              <w:rPr>
                <w:rFonts w:asciiTheme="majorBidi" w:hAnsiTheme="majorBidi" w:cstheme="majorBidi"/>
                <w:sz w:val="22"/>
                <w:szCs w:val="22"/>
                <w:lang w:val="ru-RU"/>
              </w:rPr>
              <w:t xml:space="preserve"> </w:t>
            </w:r>
            <w:r w:rsidRPr="0080770D">
              <w:rPr>
                <w:rFonts w:asciiTheme="majorBidi" w:hAnsiTheme="majorBidi" w:cstheme="majorBidi"/>
                <w:sz w:val="22"/>
                <w:szCs w:val="22"/>
                <w:lang w:val="ru-RU"/>
              </w:rPr>
              <w:t xml:space="preserve">не легко </w:t>
            </w:r>
            <w:r w:rsidR="00B832EC">
              <w:rPr>
                <w:rFonts w:asciiTheme="majorBidi" w:hAnsiTheme="majorBidi" w:cstheme="majorBidi"/>
                <w:sz w:val="22"/>
                <w:szCs w:val="22"/>
                <w:lang w:val="ru-RU"/>
              </w:rPr>
              <w:t xml:space="preserve">читается. </w:t>
            </w:r>
            <w:r w:rsidRPr="0080770D">
              <w:rPr>
                <w:rFonts w:asciiTheme="majorBidi" w:hAnsiTheme="majorBidi" w:cstheme="majorBidi"/>
                <w:sz w:val="22"/>
                <w:szCs w:val="22"/>
                <w:lang w:val="ru-RU"/>
              </w:rPr>
              <w:t>Я начал</w:t>
            </w:r>
            <w:r w:rsidR="00B832EC">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читать е</w:t>
            </w:r>
            <w:r w:rsidR="00B832EC">
              <w:rPr>
                <w:rFonts w:asciiTheme="majorBidi" w:hAnsiTheme="majorBidi" w:cstheme="majorBidi"/>
                <w:sz w:val="22"/>
                <w:szCs w:val="22"/>
                <w:lang w:val="ru-RU"/>
              </w:rPr>
              <w:t>е</w:t>
            </w:r>
            <w:r w:rsidRPr="0080770D">
              <w:rPr>
                <w:rFonts w:asciiTheme="majorBidi" w:hAnsiTheme="majorBidi" w:cstheme="majorBidi"/>
                <w:sz w:val="22"/>
                <w:szCs w:val="22"/>
                <w:lang w:val="ru-RU"/>
              </w:rPr>
              <w:t xml:space="preserve"> сверху, но, похоже, </w:t>
            </w:r>
            <w:r w:rsidR="00B832EC">
              <w:rPr>
                <w:rFonts w:asciiTheme="majorBidi" w:hAnsiTheme="majorBidi" w:cstheme="majorBidi"/>
                <w:sz w:val="22"/>
                <w:szCs w:val="22"/>
                <w:lang w:val="ru-RU"/>
              </w:rPr>
              <w:t>надо было начать</w:t>
            </w:r>
            <w:r w:rsidRPr="0080770D">
              <w:rPr>
                <w:rFonts w:asciiTheme="majorBidi" w:hAnsiTheme="majorBidi" w:cstheme="majorBidi"/>
                <w:sz w:val="22"/>
                <w:szCs w:val="22"/>
                <w:lang w:val="ru-RU"/>
              </w:rPr>
              <w:t xml:space="preserve"> снизу. </w:t>
            </w:r>
            <w:r w:rsidR="00B832EC">
              <w:rPr>
                <w:rFonts w:asciiTheme="majorBidi" w:hAnsiTheme="majorBidi" w:cstheme="majorBidi"/>
                <w:sz w:val="22"/>
                <w:szCs w:val="22"/>
                <w:lang w:val="ru-RU"/>
              </w:rPr>
              <w:t>Н</w:t>
            </w:r>
            <w:r w:rsidRPr="0080770D">
              <w:rPr>
                <w:rFonts w:asciiTheme="majorBidi" w:hAnsiTheme="majorBidi" w:cstheme="majorBidi"/>
                <w:sz w:val="22"/>
                <w:szCs w:val="22"/>
                <w:lang w:val="ru-RU"/>
              </w:rPr>
              <w:t xml:space="preserve">епонятно. Вероятно, </w:t>
            </w:r>
            <w:r w:rsidR="008243F5">
              <w:rPr>
                <w:rFonts w:asciiTheme="majorBidi" w:hAnsiTheme="majorBidi" w:cstheme="majorBidi"/>
                <w:sz w:val="22"/>
                <w:szCs w:val="22"/>
                <w:lang w:val="ru-RU"/>
              </w:rPr>
              <w:t>схемы</w:t>
            </w:r>
            <w:r w:rsidRPr="0080770D">
              <w:rPr>
                <w:rFonts w:asciiTheme="majorBidi" w:hAnsiTheme="majorBidi" w:cstheme="majorBidi"/>
                <w:sz w:val="22"/>
                <w:szCs w:val="22"/>
                <w:lang w:val="ru-RU"/>
              </w:rPr>
              <w:t xml:space="preserve"> тоже долж</w:t>
            </w:r>
            <w:r w:rsidR="008243F5">
              <w:rPr>
                <w:rFonts w:asciiTheme="majorBidi" w:hAnsiTheme="majorBidi" w:cstheme="majorBidi"/>
                <w:sz w:val="22"/>
                <w:szCs w:val="22"/>
                <w:lang w:val="ru-RU"/>
              </w:rPr>
              <w:t>ны</w:t>
            </w:r>
            <w:r w:rsidRPr="0080770D">
              <w:rPr>
                <w:rFonts w:asciiTheme="majorBidi" w:hAnsiTheme="majorBidi" w:cstheme="majorBidi"/>
                <w:sz w:val="22"/>
                <w:szCs w:val="22"/>
                <w:lang w:val="ru-RU"/>
              </w:rPr>
              <w:t xml:space="preserve"> сопровождаться текстом. </w:t>
            </w:r>
          </w:p>
          <w:p w14:paraId="08320278" w14:textId="0817345B" w:rsidR="0002101C" w:rsidRPr="0080770D" w:rsidRDefault="0002101C" w:rsidP="0002101C">
            <w:pPr>
              <w:pStyle w:val="CommentText"/>
              <w:rPr>
                <w:rFonts w:asciiTheme="majorBidi" w:hAnsiTheme="majorBidi" w:cstheme="majorBidi"/>
                <w:sz w:val="22"/>
                <w:szCs w:val="22"/>
                <w:lang w:val="ru-RU"/>
              </w:rPr>
            </w:pPr>
            <w:r w:rsidRPr="0080770D">
              <w:rPr>
                <w:rFonts w:asciiTheme="majorBidi" w:hAnsiTheme="majorBidi" w:cstheme="majorBidi"/>
                <w:sz w:val="22"/>
                <w:szCs w:val="22"/>
                <w:lang w:val="ru-RU"/>
              </w:rPr>
              <w:t xml:space="preserve">2 / </w:t>
            </w:r>
            <w:r w:rsidR="009B743B">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налогично, следует ли пытаться поместить в </w:t>
            </w:r>
            <w:r w:rsidR="00B832EC">
              <w:rPr>
                <w:rFonts w:asciiTheme="majorBidi" w:hAnsiTheme="majorBidi" w:cstheme="majorBidi"/>
                <w:sz w:val="22"/>
                <w:szCs w:val="22"/>
                <w:lang w:val="ru-RU"/>
              </w:rPr>
              <w:t>схему</w:t>
            </w:r>
            <w:r w:rsidRPr="0080770D">
              <w:rPr>
                <w:rFonts w:asciiTheme="majorBidi" w:hAnsiTheme="majorBidi" w:cstheme="majorBidi"/>
                <w:sz w:val="22"/>
                <w:szCs w:val="22"/>
                <w:lang w:val="ru-RU"/>
              </w:rPr>
              <w:t xml:space="preserve"> или </w:t>
            </w:r>
            <w:r w:rsidR="00B832EC">
              <w:rPr>
                <w:rFonts w:asciiTheme="majorBidi" w:hAnsiTheme="majorBidi" w:cstheme="majorBidi"/>
                <w:sz w:val="22"/>
                <w:szCs w:val="22"/>
                <w:lang w:val="ru-RU"/>
              </w:rPr>
              <w:t>схемы</w:t>
            </w:r>
            <w:r w:rsidRPr="0080770D">
              <w:rPr>
                <w:rFonts w:asciiTheme="majorBidi" w:hAnsiTheme="majorBidi" w:cstheme="majorBidi"/>
                <w:sz w:val="22"/>
                <w:szCs w:val="22"/>
                <w:lang w:val="ru-RU"/>
              </w:rPr>
              <w:t xml:space="preserve"> различные варианты </w:t>
            </w:r>
            <w:r w:rsidR="00B832EC">
              <w:rPr>
                <w:rFonts w:asciiTheme="majorBidi" w:hAnsiTheme="majorBidi" w:cstheme="majorBidi"/>
                <w:sz w:val="22"/>
                <w:szCs w:val="22"/>
                <w:lang w:val="ru-RU"/>
              </w:rPr>
              <w:t>по заполнению типовой формы</w:t>
            </w:r>
            <w:r w:rsidRPr="0080770D">
              <w:rPr>
                <w:rFonts w:asciiTheme="majorBidi" w:hAnsiTheme="majorBidi" w:cstheme="majorBidi"/>
                <w:sz w:val="22"/>
                <w:szCs w:val="22"/>
                <w:lang w:val="ru-RU"/>
              </w:rPr>
              <w:t xml:space="preserve">? </w:t>
            </w:r>
          </w:p>
          <w:p w14:paraId="0195664D" w14:textId="0DF3ABA8" w:rsidR="0002101C" w:rsidRPr="0080770D" w:rsidRDefault="0002101C" w:rsidP="0002101C">
            <w:pPr>
              <w:pStyle w:val="CommentText"/>
              <w:rPr>
                <w:rFonts w:asciiTheme="majorBidi" w:hAnsiTheme="majorBidi" w:cstheme="majorBidi"/>
                <w:sz w:val="22"/>
                <w:szCs w:val="22"/>
                <w:lang w:val="ru-RU"/>
              </w:rPr>
            </w:pPr>
            <w:r w:rsidRPr="0080770D">
              <w:rPr>
                <w:rFonts w:asciiTheme="majorBidi" w:hAnsiTheme="majorBidi" w:cstheme="majorBidi"/>
                <w:sz w:val="22"/>
                <w:szCs w:val="22"/>
                <w:lang w:val="ru-RU"/>
              </w:rPr>
              <w:t xml:space="preserve">3 / </w:t>
            </w:r>
            <w:r w:rsidR="009B743B">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спользовала ли Финляндия сценарий </w:t>
            </w:r>
            <w:r w:rsidRPr="0002101C">
              <w:rPr>
                <w:rFonts w:asciiTheme="majorBidi" w:hAnsiTheme="majorBidi" w:cstheme="majorBidi"/>
                <w:sz w:val="22"/>
                <w:szCs w:val="22"/>
              </w:rPr>
              <w:t>E</w:t>
            </w:r>
            <w:r w:rsidRPr="0080770D">
              <w:rPr>
                <w:rFonts w:asciiTheme="majorBidi" w:hAnsiTheme="majorBidi" w:cstheme="majorBidi"/>
                <w:sz w:val="22"/>
                <w:szCs w:val="22"/>
                <w:lang w:val="ru-RU"/>
              </w:rPr>
              <w:t xml:space="preserve"> или </w:t>
            </w:r>
            <w:r w:rsidRPr="0002101C">
              <w:rPr>
                <w:rFonts w:asciiTheme="majorBidi" w:hAnsiTheme="majorBidi" w:cstheme="majorBidi"/>
                <w:sz w:val="22"/>
                <w:szCs w:val="22"/>
              </w:rPr>
              <w:t>H</w:t>
            </w:r>
            <w:r w:rsidRPr="0080770D">
              <w:rPr>
                <w:rFonts w:asciiTheme="majorBidi" w:hAnsiTheme="majorBidi" w:cstheme="majorBidi"/>
                <w:sz w:val="22"/>
                <w:szCs w:val="22"/>
                <w:lang w:val="ru-RU"/>
              </w:rPr>
              <w:t>?</w:t>
            </w:r>
          </w:p>
          <w:p w14:paraId="724A4209" w14:textId="0FF0C3EB" w:rsidR="0002101C" w:rsidRPr="0080770D" w:rsidRDefault="0002101C" w:rsidP="0002101C">
            <w:pPr>
              <w:pStyle w:val="CommentText"/>
              <w:rPr>
                <w:rFonts w:asciiTheme="majorBidi" w:hAnsiTheme="majorBidi" w:cstheme="majorBidi"/>
                <w:sz w:val="22"/>
                <w:szCs w:val="22"/>
                <w:lang w:val="ru-RU"/>
              </w:rPr>
            </w:pPr>
            <w:r w:rsidRPr="0080770D">
              <w:rPr>
                <w:rFonts w:asciiTheme="majorBidi" w:hAnsiTheme="majorBidi" w:cstheme="majorBidi"/>
                <w:sz w:val="22"/>
                <w:szCs w:val="22"/>
                <w:lang w:val="ru-RU"/>
              </w:rPr>
              <w:t>4 / Возможно, приве</w:t>
            </w:r>
            <w:r w:rsidR="009B743B">
              <w:rPr>
                <w:rFonts w:asciiTheme="majorBidi" w:hAnsiTheme="majorBidi" w:cstheme="majorBidi"/>
                <w:sz w:val="22"/>
                <w:szCs w:val="22"/>
                <w:lang w:val="ru-RU"/>
              </w:rPr>
              <w:t>сти</w:t>
            </w:r>
            <w:r w:rsidRPr="0080770D">
              <w:rPr>
                <w:rFonts w:asciiTheme="majorBidi" w:hAnsiTheme="majorBidi" w:cstheme="majorBidi"/>
                <w:sz w:val="22"/>
                <w:szCs w:val="22"/>
                <w:lang w:val="ru-RU"/>
              </w:rPr>
              <w:t xml:space="preserve"> еще один пример использования другого сценария?</w:t>
            </w:r>
          </w:p>
          <w:p w14:paraId="7C88F389" w14:textId="77777777" w:rsidR="00CB69FD" w:rsidRPr="0080770D" w:rsidRDefault="00CB69FD" w:rsidP="00D970C2">
            <w:pPr>
              <w:rPr>
                <w:rFonts w:asciiTheme="majorBidi" w:hAnsiTheme="majorBidi" w:cstheme="majorBidi"/>
                <w:lang w:val="ru-RU"/>
              </w:rPr>
            </w:pPr>
          </w:p>
        </w:tc>
      </w:tr>
    </w:tbl>
    <w:p w14:paraId="7B272863" w14:textId="77777777" w:rsidR="00513DB2" w:rsidRPr="00AB1D29" w:rsidRDefault="00513DB2" w:rsidP="00DC3E41">
      <w:pPr>
        <w:pStyle w:val="SingleTxtG"/>
        <w:ind w:left="426" w:right="9"/>
        <w:rPr>
          <w:rFonts w:asciiTheme="majorBidi" w:hAnsiTheme="majorBidi" w:cstheme="majorBidi"/>
          <w:sz w:val="22"/>
          <w:szCs w:val="22"/>
          <w:lang w:val="ru-RU"/>
        </w:rPr>
      </w:pPr>
    </w:p>
    <w:p w14:paraId="6EBB6752" w14:textId="68631BEB"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A</w:t>
      </w:r>
      <w:r w:rsidR="00DC3E22" w:rsidRPr="00AB1D29">
        <w:rPr>
          <w:rFonts w:asciiTheme="majorBidi" w:hAnsiTheme="majorBidi" w:cstheme="majorBidi"/>
          <w:b/>
          <w:sz w:val="22"/>
          <w:szCs w:val="22"/>
          <w:lang w:val="ru-RU"/>
        </w:rPr>
        <w:t xml:space="preserve">: </w:t>
      </w:r>
      <w:r w:rsidR="003079EA" w:rsidRPr="00AB1D29">
        <w:rPr>
          <w:rFonts w:asciiTheme="majorBidi" w:hAnsiTheme="majorBidi" w:cstheme="majorBidi"/>
          <w:bCs/>
          <w:sz w:val="22"/>
          <w:szCs w:val="22"/>
          <w:lang w:val="ru-RU"/>
        </w:rPr>
        <w:t xml:space="preserve">внесите в раздел </w:t>
      </w:r>
      <w:r w:rsidR="00DC3E22" w:rsidRPr="00AB1D29">
        <w:rPr>
          <w:rFonts w:asciiTheme="majorBidi" w:hAnsiTheme="majorBidi" w:cstheme="majorBidi"/>
          <w:sz w:val="22"/>
          <w:szCs w:val="22"/>
        </w:rPr>
        <w:t>II</w:t>
      </w:r>
      <w:r w:rsidR="003079EA" w:rsidRPr="00AB1D29">
        <w:rPr>
          <w:rFonts w:asciiTheme="majorBidi" w:hAnsiTheme="majorBidi" w:cstheme="majorBidi"/>
          <w:sz w:val="22"/>
          <w:szCs w:val="22"/>
          <w:lang w:val="ru-RU"/>
        </w:rPr>
        <w:t xml:space="preserve"> информацию о бассейновом </w:t>
      </w:r>
      <w:r w:rsidR="00C62061" w:rsidRPr="00AB1D29">
        <w:rPr>
          <w:rFonts w:asciiTheme="majorBidi" w:hAnsiTheme="majorBidi" w:cstheme="majorBidi"/>
          <w:sz w:val="22"/>
          <w:szCs w:val="22"/>
          <w:lang w:val="ru-RU"/>
        </w:rPr>
        <w:t>механизме</w:t>
      </w:r>
      <w:r w:rsidR="00F86380" w:rsidRPr="00AB1D29">
        <w:rPr>
          <w:rFonts w:asciiTheme="majorBidi" w:hAnsiTheme="majorBidi" w:cstheme="majorBidi"/>
          <w:sz w:val="22"/>
          <w:szCs w:val="22"/>
          <w:lang w:val="ru-RU"/>
        </w:rPr>
        <w:t xml:space="preserve"> один раз</w:t>
      </w:r>
      <w:r w:rsidR="003079EA" w:rsidRPr="00AB1D29">
        <w:rPr>
          <w:rFonts w:asciiTheme="majorBidi" w:hAnsiTheme="majorBidi" w:cstheme="majorBidi"/>
          <w:sz w:val="22"/>
          <w:szCs w:val="22"/>
          <w:lang w:val="ru-RU"/>
        </w:rPr>
        <w:t xml:space="preserve"> (вопросы</w:t>
      </w:r>
      <w:r w:rsidR="00DC3E22" w:rsidRPr="00AB1D29">
        <w:rPr>
          <w:rFonts w:asciiTheme="majorBidi" w:hAnsiTheme="majorBidi" w:cstheme="majorBidi"/>
          <w:sz w:val="22"/>
          <w:szCs w:val="22"/>
          <w:lang w:val="ru-RU"/>
        </w:rPr>
        <w:t xml:space="preserve"> 1 </w:t>
      </w:r>
      <w:r w:rsidR="003079EA" w:rsidRPr="00AB1D29">
        <w:rPr>
          <w:rFonts w:asciiTheme="majorBidi" w:hAnsiTheme="majorBidi" w:cstheme="majorBidi"/>
          <w:sz w:val="22"/>
          <w:szCs w:val="22"/>
          <w:lang w:val="ru-RU"/>
        </w:rPr>
        <w:t>и</w:t>
      </w:r>
      <w:r w:rsidR="00DC3E22" w:rsidRPr="00AB1D29">
        <w:rPr>
          <w:rFonts w:asciiTheme="majorBidi" w:hAnsiTheme="majorBidi" w:cstheme="majorBidi"/>
          <w:sz w:val="22"/>
          <w:szCs w:val="22"/>
          <w:lang w:val="ru-RU"/>
        </w:rPr>
        <w:t xml:space="preserve"> 2); </w:t>
      </w:r>
      <w:r w:rsidR="001359A0" w:rsidRPr="00AB1D29">
        <w:rPr>
          <w:rFonts w:asciiTheme="majorBidi" w:hAnsiTheme="majorBidi" w:cstheme="majorBidi"/>
          <w:sz w:val="22"/>
          <w:szCs w:val="22"/>
          <w:lang w:val="ru-RU"/>
        </w:rPr>
        <w:t xml:space="preserve">о </w:t>
      </w:r>
      <w:r w:rsidR="003079EA" w:rsidRPr="00AB1D29">
        <w:rPr>
          <w:rFonts w:asciiTheme="majorBidi" w:hAnsiTheme="majorBidi" w:cstheme="majorBidi"/>
          <w:sz w:val="22"/>
          <w:szCs w:val="22"/>
          <w:lang w:val="ru-RU"/>
        </w:rPr>
        <w:t xml:space="preserve">любом общебассейновом </w:t>
      </w:r>
      <w:r w:rsidR="001359A0" w:rsidRPr="00AB1D29">
        <w:rPr>
          <w:rFonts w:asciiTheme="majorBidi" w:hAnsiTheme="majorBidi" w:cstheme="majorBidi"/>
          <w:sz w:val="22"/>
          <w:szCs w:val="22"/>
          <w:lang w:val="ru-RU"/>
        </w:rPr>
        <w:t>совместном органе или механизме, учрежденном в соответствии с этим</w:t>
      </w:r>
      <w:r w:rsidR="00DC3E22" w:rsidRPr="00AB1D29">
        <w:rPr>
          <w:rFonts w:asciiTheme="majorBidi" w:hAnsiTheme="majorBidi" w:cstheme="majorBidi"/>
          <w:sz w:val="22"/>
          <w:szCs w:val="22"/>
          <w:lang w:val="ru-RU"/>
        </w:rPr>
        <w:t xml:space="preserve"> (</w:t>
      </w:r>
      <w:r w:rsidR="001359A0" w:rsidRPr="00AB1D29">
        <w:rPr>
          <w:rFonts w:asciiTheme="majorBidi" w:hAnsiTheme="majorBidi" w:cstheme="majorBidi"/>
          <w:sz w:val="22"/>
          <w:szCs w:val="22"/>
          <w:lang w:val="ru-RU"/>
        </w:rPr>
        <w:t>вопрос</w:t>
      </w:r>
      <w:r w:rsidR="00DC3E22" w:rsidRPr="00AB1D29">
        <w:rPr>
          <w:rFonts w:asciiTheme="majorBidi" w:hAnsiTheme="majorBidi" w:cstheme="majorBidi"/>
          <w:sz w:val="22"/>
          <w:szCs w:val="22"/>
          <w:lang w:val="ru-RU"/>
        </w:rPr>
        <w:t xml:space="preserve"> 3)</w:t>
      </w:r>
      <w:r w:rsidR="001359A0" w:rsidRPr="00AB1D29">
        <w:rPr>
          <w:rFonts w:asciiTheme="majorBidi" w:hAnsiTheme="majorBidi" w:cstheme="majorBidi"/>
          <w:sz w:val="22"/>
          <w:szCs w:val="22"/>
          <w:lang w:val="ru-RU"/>
        </w:rPr>
        <w:t xml:space="preserve"> и о</w:t>
      </w:r>
      <w:r w:rsidR="00EF2755" w:rsidRPr="00AB1D29">
        <w:rPr>
          <w:rFonts w:asciiTheme="majorBidi" w:hAnsiTheme="majorBidi" w:cstheme="majorBidi"/>
          <w:sz w:val="22"/>
          <w:szCs w:val="22"/>
          <w:lang w:val="ru-RU"/>
        </w:rPr>
        <w:t>б успехе</w:t>
      </w:r>
      <w:r w:rsidR="001359A0" w:rsidRPr="00AB1D29">
        <w:rPr>
          <w:rFonts w:asciiTheme="majorBidi" w:hAnsiTheme="majorBidi" w:cstheme="majorBidi"/>
          <w:sz w:val="22"/>
          <w:szCs w:val="22"/>
          <w:lang w:val="ru-RU"/>
        </w:rPr>
        <w:t xml:space="preserve"> в отношении реализации </w:t>
      </w:r>
      <w:r w:rsidR="00C62061" w:rsidRPr="00AB1D29">
        <w:rPr>
          <w:rFonts w:asciiTheme="majorBidi" w:hAnsiTheme="majorBidi" w:cstheme="majorBidi"/>
          <w:sz w:val="22"/>
          <w:szCs w:val="22"/>
          <w:lang w:val="ru-RU"/>
        </w:rPr>
        <w:t>механизма</w:t>
      </w:r>
      <w:r w:rsidR="00DC3E22" w:rsidRPr="00AB1D29">
        <w:rPr>
          <w:rFonts w:asciiTheme="majorBidi" w:hAnsiTheme="majorBidi" w:cstheme="majorBidi"/>
          <w:sz w:val="22"/>
          <w:szCs w:val="22"/>
          <w:lang w:val="ru-RU"/>
        </w:rPr>
        <w:t xml:space="preserve"> (</w:t>
      </w:r>
      <w:r w:rsidR="001359A0" w:rsidRPr="00AB1D29">
        <w:rPr>
          <w:rFonts w:asciiTheme="majorBidi" w:hAnsiTheme="majorBidi" w:cstheme="majorBidi"/>
          <w:sz w:val="22"/>
          <w:szCs w:val="22"/>
          <w:lang w:val="ru-RU"/>
        </w:rPr>
        <w:t>вопросы</w:t>
      </w:r>
      <w:r w:rsidR="00DC3E22" w:rsidRPr="00AB1D29">
        <w:rPr>
          <w:rFonts w:asciiTheme="majorBidi" w:hAnsiTheme="majorBidi" w:cstheme="majorBidi"/>
          <w:sz w:val="22"/>
          <w:szCs w:val="22"/>
          <w:lang w:val="ru-RU"/>
        </w:rPr>
        <w:t xml:space="preserve"> 4-13). </w:t>
      </w:r>
    </w:p>
    <w:p w14:paraId="2677B12C" w14:textId="561503C7"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B</w:t>
      </w:r>
      <w:r w:rsidR="00DC3E22" w:rsidRPr="00AB1D29">
        <w:rPr>
          <w:rFonts w:asciiTheme="majorBidi" w:hAnsiTheme="majorBidi" w:cstheme="majorBidi"/>
          <w:b/>
          <w:sz w:val="22"/>
          <w:szCs w:val="22"/>
          <w:lang w:val="ru-RU"/>
        </w:rPr>
        <w:t xml:space="preserve">: </w:t>
      </w:r>
      <w:r w:rsidR="000D4CCD" w:rsidRPr="00AB1D29">
        <w:rPr>
          <w:rFonts w:asciiTheme="majorBidi" w:hAnsiTheme="majorBidi" w:cstheme="majorBidi"/>
          <w:sz w:val="22"/>
          <w:szCs w:val="22"/>
          <w:lang w:val="ru-RU"/>
        </w:rPr>
        <w:t xml:space="preserve">внесите в раздел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 xml:space="preserve">информацию о бассейновом </w:t>
      </w:r>
      <w:r w:rsidR="00C62061" w:rsidRPr="00AB1D29">
        <w:rPr>
          <w:rFonts w:asciiTheme="majorBidi" w:hAnsiTheme="majorBidi" w:cstheme="majorBidi"/>
          <w:sz w:val="22"/>
          <w:szCs w:val="22"/>
          <w:lang w:val="ru-RU"/>
        </w:rPr>
        <w:t>механизме</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вопросы</w:t>
      </w:r>
      <w:r w:rsidR="00DC3E22" w:rsidRPr="00AB1D29">
        <w:rPr>
          <w:rFonts w:asciiTheme="majorBidi" w:hAnsiTheme="majorBidi" w:cstheme="majorBidi"/>
          <w:sz w:val="22"/>
          <w:szCs w:val="22"/>
          <w:lang w:val="ru-RU"/>
        </w:rPr>
        <w:t xml:space="preserve"> 1 </w:t>
      </w:r>
      <w:r w:rsidR="00EF2755" w:rsidRPr="00AB1D29">
        <w:rPr>
          <w:rFonts w:asciiTheme="majorBidi" w:hAnsiTheme="majorBidi" w:cstheme="majorBidi"/>
          <w:sz w:val="22"/>
          <w:szCs w:val="22"/>
          <w:lang w:val="ru-RU"/>
        </w:rPr>
        <w:t>и</w:t>
      </w:r>
      <w:r w:rsidR="00DC3E22" w:rsidRPr="00AB1D29">
        <w:rPr>
          <w:rFonts w:asciiTheme="majorBidi" w:hAnsiTheme="majorBidi" w:cstheme="majorBidi"/>
          <w:sz w:val="22"/>
          <w:szCs w:val="22"/>
          <w:lang w:val="ru-RU"/>
        </w:rPr>
        <w:t xml:space="preserve"> 2); </w:t>
      </w:r>
      <w:r w:rsidR="00EF2755" w:rsidRPr="00AB1D29">
        <w:rPr>
          <w:rFonts w:asciiTheme="majorBidi" w:hAnsiTheme="majorBidi" w:cstheme="majorBidi"/>
          <w:sz w:val="22"/>
          <w:szCs w:val="22"/>
          <w:lang w:val="ru-RU"/>
        </w:rPr>
        <w:t>о любом общебассейновом совместном органе или механизме, учрежденн</w:t>
      </w:r>
      <w:r w:rsidR="00787BF4" w:rsidRPr="00AB1D29">
        <w:rPr>
          <w:rFonts w:asciiTheme="majorBidi" w:hAnsiTheme="majorBidi" w:cstheme="majorBidi"/>
          <w:sz w:val="22"/>
          <w:szCs w:val="22"/>
          <w:lang w:val="ru-RU"/>
        </w:rPr>
        <w:t>ых</w:t>
      </w:r>
      <w:r w:rsidR="00EF2755" w:rsidRPr="00AB1D29">
        <w:rPr>
          <w:rFonts w:asciiTheme="majorBidi" w:hAnsiTheme="majorBidi" w:cstheme="majorBidi"/>
          <w:sz w:val="22"/>
          <w:szCs w:val="22"/>
          <w:lang w:val="ru-RU"/>
        </w:rPr>
        <w:t xml:space="preserve"> в соответствии с этим</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вопрос</w:t>
      </w:r>
      <w:r w:rsidR="00DC3E22" w:rsidRPr="00AB1D29">
        <w:rPr>
          <w:rFonts w:asciiTheme="majorBidi" w:hAnsiTheme="majorBidi" w:cstheme="majorBidi"/>
          <w:sz w:val="22"/>
          <w:szCs w:val="22"/>
          <w:lang w:val="ru-RU"/>
        </w:rPr>
        <w:t xml:space="preserve"> 3)</w:t>
      </w:r>
      <w:r w:rsidR="00EF2755" w:rsidRPr="00AB1D29">
        <w:rPr>
          <w:rFonts w:asciiTheme="majorBidi" w:hAnsiTheme="majorBidi" w:cstheme="majorBidi"/>
          <w:sz w:val="22"/>
          <w:szCs w:val="22"/>
          <w:lang w:val="ru-RU"/>
        </w:rPr>
        <w:t xml:space="preserve"> и об успехе в отношении реализации </w:t>
      </w:r>
      <w:r w:rsidR="00C62061" w:rsidRPr="00AB1D29">
        <w:rPr>
          <w:rFonts w:asciiTheme="majorBidi" w:hAnsiTheme="majorBidi" w:cstheme="majorBidi"/>
          <w:sz w:val="22"/>
          <w:szCs w:val="22"/>
          <w:lang w:val="ru-RU"/>
        </w:rPr>
        <w:t>механизма</w:t>
      </w:r>
      <w:r w:rsidR="00EF2755" w:rsidRPr="00AB1D29">
        <w:rPr>
          <w:rFonts w:asciiTheme="majorBidi" w:hAnsiTheme="majorBidi" w:cstheme="majorBidi"/>
          <w:sz w:val="22"/>
          <w:szCs w:val="22"/>
          <w:lang w:val="ru-RU"/>
        </w:rPr>
        <w:t xml:space="preserve"> (вопросы 4-13)</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 xml:space="preserve">затем </w:t>
      </w:r>
      <w:r w:rsidR="000D268A" w:rsidRPr="00AB1D29">
        <w:rPr>
          <w:rFonts w:asciiTheme="majorBidi" w:hAnsiTheme="majorBidi" w:cstheme="majorBidi"/>
          <w:sz w:val="22"/>
          <w:szCs w:val="22"/>
          <w:lang w:val="ru-RU"/>
        </w:rPr>
        <w:t xml:space="preserve">продублируйте </w:t>
      </w:r>
      <w:r w:rsidR="00EF2755" w:rsidRPr="00AB1D29">
        <w:rPr>
          <w:rFonts w:asciiTheme="majorBidi" w:hAnsiTheme="majorBidi" w:cstheme="majorBidi"/>
          <w:sz w:val="22"/>
          <w:szCs w:val="22"/>
          <w:lang w:val="ru-RU"/>
        </w:rPr>
        <w:t>в раздел</w:t>
      </w:r>
      <w:r w:rsidR="000D268A" w:rsidRPr="00AB1D29">
        <w:rPr>
          <w:rFonts w:asciiTheme="majorBidi" w:hAnsiTheme="majorBidi" w:cstheme="majorBidi"/>
          <w:sz w:val="22"/>
          <w:szCs w:val="22"/>
          <w:lang w:val="ru-RU"/>
        </w:rPr>
        <w:t>е</w:t>
      </w:r>
      <w:r w:rsidR="00DC3E22" w:rsidRPr="00AB1D29">
        <w:rPr>
          <w:rFonts w:asciiTheme="majorBidi" w:hAnsiTheme="majorBidi" w:cstheme="majorBidi"/>
          <w:sz w:val="22"/>
          <w:szCs w:val="22"/>
          <w:lang w:val="ru-RU"/>
        </w:rPr>
        <w:t xml:space="preserve">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 xml:space="preserve">информацию о любом </w:t>
      </w:r>
      <w:r w:rsidR="00C62061" w:rsidRPr="00AB1D29">
        <w:rPr>
          <w:rFonts w:asciiTheme="majorBidi" w:hAnsiTheme="majorBidi" w:cstheme="majorBidi"/>
          <w:sz w:val="22"/>
          <w:szCs w:val="22"/>
          <w:lang w:val="ru-RU"/>
        </w:rPr>
        <w:t>механизме</w:t>
      </w:r>
      <w:r w:rsidR="00DC3E22" w:rsidRPr="00AB1D29">
        <w:rPr>
          <w:rFonts w:asciiTheme="majorBidi" w:hAnsiTheme="majorBidi" w:cstheme="majorBidi"/>
          <w:sz w:val="22"/>
          <w:szCs w:val="22"/>
          <w:lang w:val="ru-RU"/>
        </w:rPr>
        <w:t>(</w:t>
      </w:r>
      <w:r w:rsidR="00C62061" w:rsidRPr="00AB1D29">
        <w:rPr>
          <w:rFonts w:asciiTheme="majorBidi" w:hAnsiTheme="majorBidi" w:cstheme="majorBidi"/>
          <w:sz w:val="22"/>
          <w:szCs w:val="22"/>
          <w:lang w:val="ru-RU"/>
        </w:rPr>
        <w:t>а</w:t>
      </w:r>
      <w:r w:rsidR="00EF2755" w:rsidRPr="00AB1D29">
        <w:rPr>
          <w:rFonts w:asciiTheme="majorBidi" w:hAnsiTheme="majorBidi" w:cstheme="majorBidi"/>
          <w:sz w:val="22"/>
          <w:szCs w:val="22"/>
          <w:lang w:val="ru-RU"/>
        </w:rPr>
        <w:t>х</w:t>
      </w:r>
      <w:r w:rsidR="00DC3E22"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 охватывающ</w:t>
      </w:r>
      <w:r w:rsidR="00D47B51" w:rsidRPr="00AB1D29">
        <w:rPr>
          <w:rFonts w:asciiTheme="majorBidi" w:hAnsiTheme="majorBidi" w:cstheme="majorBidi"/>
          <w:sz w:val="22"/>
          <w:szCs w:val="22"/>
          <w:lang w:val="ru-RU"/>
        </w:rPr>
        <w:t>ем(</w:t>
      </w:r>
      <w:r w:rsidR="00EF2755" w:rsidRPr="00AB1D29">
        <w:rPr>
          <w:rFonts w:asciiTheme="majorBidi" w:hAnsiTheme="majorBidi" w:cstheme="majorBidi"/>
          <w:sz w:val="22"/>
          <w:szCs w:val="22"/>
          <w:lang w:val="ru-RU"/>
        </w:rPr>
        <w:t>их</w:t>
      </w:r>
      <w:r w:rsidR="00D47B51"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 xml:space="preserve"> суббассейн или суббассейны, и</w:t>
      </w:r>
      <w:r w:rsidR="00DC3E22"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или часть</w:t>
      </w:r>
      <w:r w:rsidR="00DC3E22" w:rsidRPr="00AB1D29">
        <w:rPr>
          <w:rFonts w:asciiTheme="majorBidi" w:hAnsiTheme="majorBidi" w:cstheme="majorBidi"/>
          <w:sz w:val="22"/>
          <w:szCs w:val="22"/>
          <w:lang w:val="ru-RU"/>
        </w:rPr>
        <w:t>(</w:t>
      </w:r>
      <w:r w:rsidR="00EF2755" w:rsidRPr="00AB1D29">
        <w:rPr>
          <w:rFonts w:asciiTheme="majorBidi" w:hAnsiTheme="majorBidi" w:cstheme="majorBidi"/>
          <w:sz w:val="22"/>
          <w:szCs w:val="22"/>
          <w:lang w:val="ru-RU"/>
        </w:rPr>
        <w:t>части</w:t>
      </w:r>
      <w:r w:rsidR="00DC3E22" w:rsidRPr="00AB1D29">
        <w:rPr>
          <w:rFonts w:asciiTheme="majorBidi" w:hAnsiTheme="majorBidi" w:cstheme="majorBidi"/>
          <w:sz w:val="22"/>
          <w:szCs w:val="22"/>
          <w:lang w:val="ru-RU"/>
        </w:rPr>
        <w:t xml:space="preserve">) </w:t>
      </w:r>
      <w:r w:rsidR="00EF2755" w:rsidRPr="00AB1D29">
        <w:rPr>
          <w:rFonts w:asciiTheme="majorBidi" w:hAnsiTheme="majorBidi" w:cstheme="majorBidi"/>
          <w:sz w:val="22"/>
          <w:szCs w:val="22"/>
          <w:lang w:val="ru-RU"/>
        </w:rPr>
        <w:t>бассейна</w:t>
      </w:r>
      <w:r w:rsidR="00DC3E22" w:rsidRPr="00AB1D29">
        <w:rPr>
          <w:rFonts w:asciiTheme="majorBidi" w:hAnsiTheme="majorBidi" w:cstheme="majorBidi"/>
          <w:sz w:val="22"/>
          <w:szCs w:val="22"/>
          <w:lang w:val="ru-RU"/>
        </w:rPr>
        <w:t xml:space="preserve">. </w:t>
      </w:r>
    </w:p>
    <w:p w14:paraId="58D4AC8A" w14:textId="250584FB" w:rsidR="00DC3E22" w:rsidRPr="00513DB2"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C</w:t>
      </w:r>
      <w:r w:rsidR="00DC3E22" w:rsidRPr="00AB1D29">
        <w:rPr>
          <w:rFonts w:asciiTheme="majorBidi" w:hAnsiTheme="majorBidi" w:cstheme="majorBidi"/>
          <w:b/>
          <w:sz w:val="22"/>
          <w:szCs w:val="22"/>
          <w:lang w:val="ru-RU"/>
        </w:rPr>
        <w:t xml:space="preserve">: </w:t>
      </w:r>
      <w:r w:rsidR="009776B5" w:rsidRPr="00AB1D29">
        <w:rPr>
          <w:rFonts w:asciiTheme="majorBidi" w:hAnsiTheme="majorBidi" w:cstheme="majorBidi"/>
          <w:sz w:val="22"/>
          <w:szCs w:val="22"/>
          <w:lang w:val="ru-RU"/>
        </w:rPr>
        <w:t xml:space="preserve">внесите в раздел </w:t>
      </w:r>
      <w:r w:rsidR="009776B5" w:rsidRPr="00AB1D29">
        <w:rPr>
          <w:rFonts w:asciiTheme="majorBidi" w:hAnsiTheme="majorBidi" w:cstheme="majorBidi"/>
          <w:sz w:val="22"/>
          <w:szCs w:val="22"/>
        </w:rPr>
        <w:t>II</w:t>
      </w:r>
      <w:r w:rsidR="009776B5" w:rsidRPr="00AB1D29">
        <w:rPr>
          <w:rFonts w:asciiTheme="majorBidi" w:hAnsiTheme="majorBidi" w:cstheme="majorBidi"/>
          <w:sz w:val="22"/>
          <w:szCs w:val="22"/>
          <w:lang w:val="ru-RU"/>
        </w:rPr>
        <w:t xml:space="preserve"> информацию о бассейновом </w:t>
      </w:r>
      <w:r w:rsidR="00C62061" w:rsidRPr="00AB1D29">
        <w:rPr>
          <w:rFonts w:asciiTheme="majorBidi" w:hAnsiTheme="majorBidi" w:cstheme="majorBidi"/>
          <w:sz w:val="22"/>
          <w:szCs w:val="22"/>
          <w:lang w:val="ru-RU"/>
        </w:rPr>
        <w:t>механизме</w:t>
      </w:r>
      <w:r w:rsidR="009776B5" w:rsidRPr="00AB1D29">
        <w:rPr>
          <w:rFonts w:asciiTheme="majorBidi" w:hAnsiTheme="majorBidi" w:cstheme="majorBidi"/>
          <w:sz w:val="22"/>
          <w:szCs w:val="22"/>
          <w:lang w:val="ru-RU"/>
        </w:rPr>
        <w:t xml:space="preserve"> (вопросы 1 и 2); о любом общебассейновом совместном органе или механизме, учрежденн</w:t>
      </w:r>
      <w:r w:rsidR="009F10B2" w:rsidRPr="00AB1D29">
        <w:rPr>
          <w:rFonts w:asciiTheme="majorBidi" w:hAnsiTheme="majorBidi" w:cstheme="majorBidi"/>
          <w:sz w:val="22"/>
          <w:szCs w:val="22"/>
          <w:lang w:val="ru-RU"/>
        </w:rPr>
        <w:t>ы</w:t>
      </w:r>
      <w:r w:rsidR="00787BF4" w:rsidRPr="00AB1D29">
        <w:rPr>
          <w:rFonts w:asciiTheme="majorBidi" w:hAnsiTheme="majorBidi" w:cstheme="majorBidi"/>
          <w:sz w:val="22"/>
          <w:szCs w:val="22"/>
          <w:lang w:val="ru-RU"/>
        </w:rPr>
        <w:t>х</w:t>
      </w:r>
      <w:r w:rsidR="009776B5" w:rsidRPr="00AB1D29">
        <w:rPr>
          <w:rFonts w:asciiTheme="majorBidi" w:hAnsiTheme="majorBidi" w:cstheme="majorBidi"/>
          <w:sz w:val="22"/>
          <w:szCs w:val="22"/>
          <w:lang w:val="ru-RU"/>
        </w:rPr>
        <w:t xml:space="preserve"> в соответствии с этим (вопрос 3)</w:t>
      </w:r>
      <w:r w:rsidR="00787BF4" w:rsidRPr="00AB1D29">
        <w:rPr>
          <w:rFonts w:asciiTheme="majorBidi" w:hAnsiTheme="majorBidi" w:cstheme="majorBidi"/>
          <w:sz w:val="22"/>
          <w:szCs w:val="22"/>
          <w:lang w:val="ru-RU"/>
        </w:rPr>
        <w:t>,</w:t>
      </w:r>
      <w:r w:rsidR="009776B5" w:rsidRPr="00AB1D29">
        <w:rPr>
          <w:rFonts w:asciiTheme="majorBidi" w:hAnsiTheme="majorBidi" w:cstheme="majorBidi"/>
          <w:sz w:val="22"/>
          <w:szCs w:val="22"/>
          <w:lang w:val="ru-RU"/>
        </w:rPr>
        <w:t xml:space="preserve"> и об успехе в отношении </w:t>
      </w:r>
      <w:r w:rsidR="009F10B2" w:rsidRPr="00AB1D29">
        <w:rPr>
          <w:rFonts w:asciiTheme="majorBidi" w:hAnsiTheme="majorBidi" w:cstheme="majorBidi"/>
          <w:sz w:val="22"/>
          <w:szCs w:val="22"/>
          <w:lang w:val="ru-RU"/>
        </w:rPr>
        <w:t>осуществления соглашения</w:t>
      </w:r>
      <w:r w:rsidR="009776B5" w:rsidRPr="00AB1D29">
        <w:rPr>
          <w:rFonts w:asciiTheme="majorBidi" w:hAnsiTheme="majorBidi" w:cstheme="majorBidi"/>
          <w:sz w:val="22"/>
          <w:szCs w:val="22"/>
          <w:lang w:val="ru-RU"/>
        </w:rPr>
        <w:t xml:space="preserve"> (вопросы 4-13); затем </w:t>
      </w:r>
      <w:r w:rsidR="00332AB2" w:rsidRPr="00AB1D29">
        <w:rPr>
          <w:rFonts w:asciiTheme="majorBidi" w:hAnsiTheme="majorBidi" w:cstheme="majorBidi"/>
          <w:sz w:val="22"/>
          <w:szCs w:val="22"/>
          <w:lang w:val="ru-RU"/>
        </w:rPr>
        <w:t>продублируйте</w:t>
      </w:r>
      <w:r w:rsidR="009776B5" w:rsidRPr="00AB1D29">
        <w:rPr>
          <w:rFonts w:asciiTheme="majorBidi" w:hAnsiTheme="majorBidi" w:cstheme="majorBidi"/>
          <w:sz w:val="22"/>
          <w:szCs w:val="22"/>
          <w:lang w:val="ru-RU"/>
        </w:rPr>
        <w:t xml:space="preserve"> в раздел</w:t>
      </w:r>
      <w:r w:rsidR="000D268A" w:rsidRPr="00AB1D29">
        <w:rPr>
          <w:rFonts w:asciiTheme="majorBidi" w:hAnsiTheme="majorBidi" w:cstheme="majorBidi"/>
          <w:sz w:val="22"/>
          <w:szCs w:val="22"/>
          <w:lang w:val="ru-RU"/>
        </w:rPr>
        <w:t>е</w:t>
      </w:r>
      <w:r w:rsidR="009776B5" w:rsidRPr="00AB1D29">
        <w:rPr>
          <w:rFonts w:asciiTheme="majorBidi" w:hAnsiTheme="majorBidi" w:cstheme="majorBidi"/>
          <w:sz w:val="22"/>
          <w:szCs w:val="22"/>
          <w:lang w:val="ru-RU"/>
        </w:rPr>
        <w:t xml:space="preserve"> </w:t>
      </w:r>
      <w:r w:rsidR="009776B5" w:rsidRPr="00AB1D29">
        <w:rPr>
          <w:rFonts w:asciiTheme="majorBidi" w:hAnsiTheme="majorBidi" w:cstheme="majorBidi"/>
          <w:sz w:val="22"/>
          <w:szCs w:val="22"/>
        </w:rPr>
        <w:t>II</w:t>
      </w:r>
      <w:r w:rsidR="009776B5" w:rsidRPr="00AB1D29">
        <w:rPr>
          <w:rFonts w:asciiTheme="majorBidi" w:hAnsiTheme="majorBidi" w:cstheme="majorBidi"/>
          <w:sz w:val="22"/>
          <w:szCs w:val="22"/>
          <w:lang w:val="ru-RU"/>
        </w:rPr>
        <w:t xml:space="preserve"> информацию о любом </w:t>
      </w:r>
      <w:r w:rsidR="009F10B2" w:rsidRPr="00AB1D29">
        <w:rPr>
          <w:rFonts w:asciiTheme="majorBidi" w:hAnsiTheme="majorBidi" w:cstheme="majorBidi"/>
          <w:sz w:val="22"/>
          <w:szCs w:val="22"/>
          <w:lang w:val="ru-RU"/>
        </w:rPr>
        <w:t>механизме</w:t>
      </w:r>
      <w:r w:rsidR="00304157" w:rsidRPr="00AB1D29">
        <w:rPr>
          <w:rFonts w:asciiTheme="majorBidi" w:hAnsiTheme="majorBidi" w:cstheme="majorBidi"/>
          <w:sz w:val="22"/>
          <w:szCs w:val="22"/>
          <w:lang w:val="ru-RU"/>
        </w:rPr>
        <w:t>(</w:t>
      </w:r>
      <w:r w:rsidR="009F10B2" w:rsidRPr="00AB1D29">
        <w:rPr>
          <w:rFonts w:asciiTheme="majorBidi" w:hAnsiTheme="majorBidi" w:cstheme="majorBidi"/>
          <w:sz w:val="22"/>
          <w:szCs w:val="22"/>
          <w:lang w:val="ru-RU"/>
        </w:rPr>
        <w:t>а</w:t>
      </w:r>
      <w:r w:rsidR="00304157" w:rsidRPr="00AB1D29">
        <w:rPr>
          <w:rFonts w:asciiTheme="majorBidi" w:hAnsiTheme="majorBidi" w:cstheme="majorBidi"/>
          <w:sz w:val="22"/>
          <w:szCs w:val="22"/>
          <w:lang w:val="ru-RU"/>
        </w:rPr>
        <w:t>х</w:t>
      </w:r>
      <w:r w:rsidR="009776B5" w:rsidRPr="00AB1D29">
        <w:rPr>
          <w:rFonts w:asciiTheme="majorBidi" w:hAnsiTheme="majorBidi" w:cstheme="majorBidi"/>
          <w:sz w:val="22"/>
          <w:szCs w:val="22"/>
          <w:lang w:val="ru-RU"/>
        </w:rPr>
        <w:t xml:space="preserve">), </w:t>
      </w:r>
      <w:r w:rsidR="008A55AF" w:rsidRPr="00AB1D29">
        <w:rPr>
          <w:rFonts w:asciiTheme="majorBidi" w:hAnsiTheme="majorBidi" w:cstheme="majorBidi"/>
          <w:sz w:val="22"/>
          <w:szCs w:val="22"/>
          <w:lang w:val="ru-RU"/>
        </w:rPr>
        <w:t xml:space="preserve">охватывающем(их) </w:t>
      </w:r>
      <w:r w:rsidR="009776B5" w:rsidRPr="00AB1D29">
        <w:rPr>
          <w:rFonts w:asciiTheme="majorBidi" w:hAnsiTheme="majorBidi" w:cstheme="majorBidi"/>
          <w:sz w:val="22"/>
          <w:szCs w:val="22"/>
          <w:lang w:val="ru-RU"/>
        </w:rPr>
        <w:t>суббассейн или суббассейны, и/или часть(части) бассейна</w:t>
      </w:r>
      <w:r w:rsidR="00DC3E22" w:rsidRPr="00AB1D29">
        <w:rPr>
          <w:rFonts w:asciiTheme="majorBidi" w:hAnsiTheme="majorBidi" w:cstheme="majorBidi"/>
          <w:sz w:val="22"/>
          <w:szCs w:val="22"/>
          <w:lang w:val="ru-RU"/>
        </w:rPr>
        <w:t xml:space="preserve">. </w:t>
      </w:r>
      <w:bookmarkStart w:id="25" w:name="_Hlk13599579"/>
      <w:r w:rsidR="009776B5" w:rsidRPr="00AB1D29">
        <w:rPr>
          <w:rFonts w:asciiTheme="majorBidi" w:hAnsiTheme="majorBidi" w:cstheme="majorBidi"/>
          <w:i/>
          <w:iCs/>
          <w:sz w:val="22"/>
          <w:szCs w:val="22"/>
          <w:lang w:val="ru-RU"/>
        </w:rPr>
        <w:t xml:space="preserve">В тех странах, где два или более </w:t>
      </w:r>
      <w:r w:rsidR="009F10B2" w:rsidRPr="00AB1D29">
        <w:rPr>
          <w:rFonts w:asciiTheme="majorBidi" w:hAnsiTheme="majorBidi" w:cstheme="majorBidi"/>
          <w:i/>
          <w:iCs/>
          <w:sz w:val="22"/>
          <w:szCs w:val="22"/>
          <w:lang w:val="ru-RU"/>
        </w:rPr>
        <w:t>механизма</w:t>
      </w:r>
      <w:r w:rsidR="00EB5ABF" w:rsidRPr="00AB1D29">
        <w:rPr>
          <w:rFonts w:asciiTheme="majorBidi" w:hAnsiTheme="majorBidi" w:cstheme="majorBidi"/>
          <w:i/>
          <w:iCs/>
          <w:sz w:val="22"/>
          <w:szCs w:val="22"/>
          <w:lang w:val="ru-RU"/>
        </w:rPr>
        <w:t xml:space="preserve"> существуют </w:t>
      </w:r>
      <w:r w:rsidR="00304157" w:rsidRPr="00AB1D29">
        <w:rPr>
          <w:rFonts w:asciiTheme="majorBidi" w:hAnsiTheme="majorBidi" w:cstheme="majorBidi"/>
          <w:i/>
          <w:iCs/>
          <w:sz w:val="22"/>
          <w:szCs w:val="22"/>
          <w:lang w:val="ru-RU"/>
        </w:rPr>
        <w:t>в отношении</w:t>
      </w:r>
      <w:r w:rsidR="00EB5ABF" w:rsidRPr="00AB1D29">
        <w:rPr>
          <w:rFonts w:asciiTheme="majorBidi" w:hAnsiTheme="majorBidi" w:cstheme="majorBidi"/>
          <w:i/>
          <w:iCs/>
          <w:sz w:val="22"/>
          <w:szCs w:val="22"/>
          <w:lang w:val="ru-RU"/>
        </w:rPr>
        <w:t xml:space="preserve"> одно</w:t>
      </w:r>
      <w:r w:rsidR="00304157" w:rsidRPr="00AB1D29">
        <w:rPr>
          <w:rFonts w:asciiTheme="majorBidi" w:hAnsiTheme="majorBidi" w:cstheme="majorBidi"/>
          <w:i/>
          <w:iCs/>
          <w:sz w:val="22"/>
          <w:szCs w:val="22"/>
          <w:lang w:val="ru-RU"/>
        </w:rPr>
        <w:t>го</w:t>
      </w:r>
      <w:r w:rsidR="00EB5ABF" w:rsidRPr="00AB1D29">
        <w:rPr>
          <w:rFonts w:asciiTheme="majorBidi" w:hAnsiTheme="majorBidi" w:cstheme="majorBidi"/>
          <w:i/>
          <w:iCs/>
          <w:sz w:val="22"/>
          <w:szCs w:val="22"/>
          <w:lang w:val="ru-RU"/>
        </w:rPr>
        <w:t xml:space="preserve"> и то</w:t>
      </w:r>
      <w:r w:rsidR="00304157" w:rsidRPr="00AB1D29">
        <w:rPr>
          <w:rFonts w:asciiTheme="majorBidi" w:hAnsiTheme="majorBidi" w:cstheme="majorBidi"/>
          <w:i/>
          <w:iCs/>
          <w:sz w:val="22"/>
          <w:szCs w:val="22"/>
          <w:lang w:val="ru-RU"/>
        </w:rPr>
        <w:t>го</w:t>
      </w:r>
      <w:r w:rsidR="00EB5ABF" w:rsidRPr="00AB1D29">
        <w:rPr>
          <w:rFonts w:asciiTheme="majorBidi" w:hAnsiTheme="majorBidi" w:cstheme="majorBidi"/>
          <w:i/>
          <w:iCs/>
          <w:sz w:val="22"/>
          <w:szCs w:val="22"/>
          <w:lang w:val="ru-RU"/>
        </w:rPr>
        <w:t xml:space="preserve"> же суббассейн</w:t>
      </w:r>
      <w:r w:rsidR="00304157" w:rsidRPr="00AB1D29">
        <w:rPr>
          <w:rFonts w:asciiTheme="majorBidi" w:hAnsiTheme="majorBidi" w:cstheme="majorBidi"/>
          <w:i/>
          <w:iCs/>
          <w:sz w:val="22"/>
          <w:szCs w:val="22"/>
          <w:lang w:val="ru-RU"/>
        </w:rPr>
        <w:t>а</w:t>
      </w:r>
      <w:r w:rsidR="00DC3E22" w:rsidRPr="00AB1D29">
        <w:rPr>
          <w:rFonts w:asciiTheme="majorBidi" w:hAnsiTheme="majorBidi" w:cstheme="majorBidi"/>
          <w:i/>
          <w:sz w:val="22"/>
          <w:szCs w:val="22"/>
          <w:lang w:val="ru-RU"/>
        </w:rPr>
        <w:t>,</w:t>
      </w:r>
      <w:r w:rsidR="00EB5ABF" w:rsidRPr="00AB1D29">
        <w:rPr>
          <w:rFonts w:asciiTheme="majorBidi" w:hAnsiTheme="majorBidi" w:cstheme="majorBidi"/>
          <w:i/>
          <w:sz w:val="22"/>
          <w:szCs w:val="22"/>
          <w:lang w:val="ru-RU"/>
        </w:rPr>
        <w:t xml:space="preserve"> например, если страна заключила отдельные двухсторонн</w:t>
      </w:r>
      <w:r w:rsidR="00304157" w:rsidRPr="00AB1D29">
        <w:rPr>
          <w:rFonts w:asciiTheme="majorBidi" w:hAnsiTheme="majorBidi" w:cstheme="majorBidi"/>
          <w:i/>
          <w:sz w:val="22"/>
          <w:szCs w:val="22"/>
          <w:lang w:val="ru-RU"/>
        </w:rPr>
        <w:t xml:space="preserve">ие </w:t>
      </w:r>
      <w:r w:rsidR="009F10B2" w:rsidRPr="00AB1D29">
        <w:rPr>
          <w:rFonts w:asciiTheme="majorBidi" w:hAnsiTheme="majorBidi" w:cstheme="majorBidi"/>
          <w:i/>
          <w:sz w:val="22"/>
          <w:szCs w:val="22"/>
          <w:lang w:val="ru-RU"/>
        </w:rPr>
        <w:t>механизмы</w:t>
      </w:r>
      <w:r w:rsidR="00EB5ABF" w:rsidRPr="00AB1D29">
        <w:rPr>
          <w:rFonts w:asciiTheme="majorBidi" w:hAnsiTheme="majorBidi" w:cstheme="majorBidi"/>
          <w:i/>
          <w:sz w:val="22"/>
          <w:szCs w:val="22"/>
          <w:lang w:val="ru-RU"/>
        </w:rPr>
        <w:t xml:space="preserve"> с двумя другими странами, с которыми она совместно использует суббассейн</w:t>
      </w:r>
      <w:r w:rsidR="00DC3E22" w:rsidRPr="00AB1D29">
        <w:rPr>
          <w:rFonts w:asciiTheme="majorBidi" w:hAnsiTheme="majorBidi" w:cstheme="majorBidi"/>
          <w:i/>
          <w:sz w:val="22"/>
          <w:szCs w:val="22"/>
          <w:lang w:val="ru-RU"/>
        </w:rPr>
        <w:t xml:space="preserve">, </w:t>
      </w:r>
      <w:r w:rsidR="00EB5ABF" w:rsidRPr="00AB1D29">
        <w:rPr>
          <w:rFonts w:asciiTheme="majorBidi" w:hAnsiTheme="majorBidi" w:cstheme="majorBidi"/>
          <w:i/>
          <w:sz w:val="22"/>
          <w:szCs w:val="22"/>
          <w:lang w:val="ru-RU"/>
        </w:rPr>
        <w:t xml:space="preserve">необходимо отвечать на вопросы </w:t>
      </w:r>
      <w:r w:rsidR="00DC3E22" w:rsidRPr="00AB1D29">
        <w:rPr>
          <w:rFonts w:asciiTheme="majorBidi" w:hAnsiTheme="majorBidi" w:cstheme="majorBidi"/>
          <w:i/>
          <w:sz w:val="22"/>
          <w:szCs w:val="22"/>
          <w:lang w:val="ru-RU"/>
        </w:rPr>
        <w:t xml:space="preserve">1, 2 </w:t>
      </w:r>
      <w:r w:rsidR="00EB5ABF" w:rsidRPr="00AB1D29">
        <w:rPr>
          <w:rFonts w:asciiTheme="majorBidi" w:hAnsiTheme="majorBidi" w:cstheme="majorBidi"/>
          <w:i/>
          <w:sz w:val="22"/>
          <w:szCs w:val="22"/>
          <w:lang w:val="ru-RU"/>
        </w:rPr>
        <w:t>и</w:t>
      </w:r>
      <w:r w:rsidR="00DC3E22" w:rsidRPr="00AB1D29">
        <w:rPr>
          <w:rFonts w:asciiTheme="majorBidi" w:hAnsiTheme="majorBidi" w:cstheme="majorBidi"/>
          <w:i/>
          <w:sz w:val="22"/>
          <w:szCs w:val="22"/>
          <w:lang w:val="ru-RU"/>
        </w:rPr>
        <w:t xml:space="preserve"> 3 </w:t>
      </w:r>
      <w:r w:rsidR="00EB5ABF" w:rsidRPr="00AB1D29">
        <w:rPr>
          <w:rFonts w:asciiTheme="majorBidi" w:hAnsiTheme="majorBidi" w:cstheme="majorBidi"/>
          <w:i/>
          <w:sz w:val="22"/>
          <w:szCs w:val="22"/>
          <w:lang w:val="ru-RU"/>
        </w:rPr>
        <w:t>по каждо</w:t>
      </w:r>
      <w:r w:rsidR="00917F57" w:rsidRPr="00AB1D29">
        <w:rPr>
          <w:rFonts w:asciiTheme="majorBidi" w:hAnsiTheme="majorBidi" w:cstheme="majorBidi"/>
          <w:i/>
          <w:sz w:val="22"/>
          <w:szCs w:val="22"/>
          <w:lang w:val="ru-RU"/>
        </w:rPr>
        <w:t>му</w:t>
      </w:r>
      <w:r w:rsidR="00EB5ABF" w:rsidRPr="00AB1D29">
        <w:rPr>
          <w:rFonts w:asciiTheme="majorBidi" w:hAnsiTheme="majorBidi" w:cstheme="majorBidi"/>
          <w:i/>
          <w:sz w:val="22"/>
          <w:szCs w:val="22"/>
          <w:lang w:val="ru-RU"/>
        </w:rPr>
        <w:t xml:space="preserve"> суббассейн</w:t>
      </w:r>
      <w:r w:rsidR="00917F57" w:rsidRPr="00AB1D29">
        <w:rPr>
          <w:rFonts w:asciiTheme="majorBidi" w:hAnsiTheme="majorBidi" w:cstheme="majorBidi"/>
          <w:i/>
          <w:sz w:val="22"/>
          <w:szCs w:val="22"/>
          <w:lang w:val="ru-RU"/>
        </w:rPr>
        <w:t xml:space="preserve">овому </w:t>
      </w:r>
      <w:r w:rsidR="009F10B2" w:rsidRPr="00AB1D29">
        <w:rPr>
          <w:rFonts w:asciiTheme="majorBidi" w:hAnsiTheme="majorBidi" w:cstheme="majorBidi"/>
          <w:i/>
          <w:sz w:val="22"/>
          <w:szCs w:val="22"/>
          <w:lang w:val="ru-RU"/>
        </w:rPr>
        <w:t>механизму</w:t>
      </w:r>
      <w:r w:rsidR="00DC3E22" w:rsidRPr="00AB1D29">
        <w:rPr>
          <w:rFonts w:asciiTheme="majorBidi" w:hAnsiTheme="majorBidi" w:cstheme="majorBidi"/>
          <w:i/>
          <w:sz w:val="22"/>
          <w:szCs w:val="22"/>
          <w:lang w:val="ru-RU"/>
        </w:rPr>
        <w:t xml:space="preserve">, </w:t>
      </w:r>
      <w:r w:rsidR="00315408" w:rsidRPr="00AB1D29">
        <w:rPr>
          <w:rFonts w:asciiTheme="majorBidi" w:hAnsiTheme="majorBidi" w:cstheme="majorBidi"/>
          <w:i/>
          <w:sz w:val="22"/>
          <w:szCs w:val="22"/>
          <w:lang w:val="ru-RU"/>
        </w:rPr>
        <w:t xml:space="preserve">а </w:t>
      </w:r>
      <w:r w:rsidR="00315408" w:rsidRPr="00513DB2">
        <w:rPr>
          <w:rFonts w:asciiTheme="majorBidi" w:hAnsiTheme="majorBidi" w:cstheme="majorBidi"/>
          <w:i/>
          <w:sz w:val="22"/>
          <w:szCs w:val="22"/>
          <w:highlight w:val="yellow"/>
          <w:lang w:val="ru-RU"/>
        </w:rPr>
        <w:t xml:space="preserve">на вопросы </w:t>
      </w:r>
      <w:r w:rsidR="00DC3E22" w:rsidRPr="00513DB2">
        <w:rPr>
          <w:rFonts w:asciiTheme="majorBidi" w:hAnsiTheme="majorBidi" w:cstheme="majorBidi"/>
          <w:i/>
          <w:sz w:val="22"/>
          <w:szCs w:val="22"/>
          <w:highlight w:val="yellow"/>
          <w:lang w:val="ru-RU"/>
        </w:rPr>
        <w:t xml:space="preserve">4-13 </w:t>
      </w:r>
      <w:r w:rsidR="00315408" w:rsidRPr="00513DB2">
        <w:rPr>
          <w:rFonts w:asciiTheme="majorBidi" w:hAnsiTheme="majorBidi" w:cstheme="majorBidi"/>
          <w:i/>
          <w:sz w:val="22"/>
          <w:szCs w:val="22"/>
          <w:highlight w:val="yellow"/>
          <w:lang w:val="ru-RU"/>
        </w:rPr>
        <w:t>нужно отвечать только один раз, то есть ответ нужно давать по всему суббассейну в целом</w:t>
      </w:r>
      <w:r w:rsidR="00DC3E22" w:rsidRPr="00513DB2">
        <w:rPr>
          <w:rFonts w:asciiTheme="majorBidi" w:hAnsiTheme="majorBidi" w:cstheme="majorBidi"/>
          <w:i/>
          <w:sz w:val="22"/>
          <w:szCs w:val="22"/>
          <w:highlight w:val="yellow"/>
          <w:lang w:val="ru-RU"/>
        </w:rPr>
        <w:t>.</w:t>
      </w:r>
      <w:r w:rsidR="00DC3E22" w:rsidRPr="00AB1D29">
        <w:rPr>
          <w:rFonts w:asciiTheme="majorBidi" w:hAnsiTheme="majorBidi" w:cstheme="majorBidi"/>
          <w:i/>
          <w:sz w:val="22"/>
          <w:szCs w:val="22"/>
          <w:lang w:val="ru-RU"/>
        </w:rPr>
        <w:t xml:space="preserve"> </w:t>
      </w:r>
    </w:p>
    <w:tbl>
      <w:tblPr>
        <w:tblStyle w:val="TableGrid"/>
        <w:tblW w:w="0" w:type="auto"/>
        <w:tblLook w:val="04A0" w:firstRow="1" w:lastRow="0" w:firstColumn="1" w:lastColumn="0" w:noHBand="0" w:noVBand="1"/>
      </w:tblPr>
      <w:tblGrid>
        <w:gridCol w:w="9639"/>
      </w:tblGrid>
      <w:tr w:rsidR="00513DB2" w:rsidRPr="00D61CE6" w14:paraId="020A1531" w14:textId="77777777" w:rsidTr="00D970C2">
        <w:tc>
          <w:tcPr>
            <w:tcW w:w="9639" w:type="dxa"/>
            <w:tcBorders>
              <w:top w:val="nil"/>
              <w:left w:val="nil"/>
              <w:bottom w:val="nil"/>
              <w:right w:val="nil"/>
            </w:tcBorders>
            <w:shd w:val="clear" w:color="auto" w:fill="FFFF00"/>
          </w:tcPr>
          <w:p w14:paraId="3BEC6EE2" w14:textId="7610F168" w:rsidR="00D216A6" w:rsidRPr="00924858" w:rsidRDefault="00D216A6" w:rsidP="00D216A6">
            <w:pPr>
              <w:pStyle w:val="SingleTxtG"/>
              <w:ind w:left="0" w:right="9"/>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w:t>
            </w:r>
            <w:r w:rsidR="00924858">
              <w:rPr>
                <w:rFonts w:asciiTheme="majorBidi" w:hAnsiTheme="majorBidi" w:cstheme="majorBidi"/>
                <w:b/>
                <w:sz w:val="22"/>
                <w:szCs w:val="22"/>
                <w:lang w:val="ru-RU"/>
              </w:rPr>
              <w:t>арии</w:t>
            </w:r>
          </w:p>
          <w:p w14:paraId="11FBC039" w14:textId="39FEBEF2" w:rsidR="00D216A6" w:rsidRPr="00D216A6" w:rsidRDefault="00D216A6" w:rsidP="00D216A6">
            <w:pPr>
              <w:pStyle w:val="SingleTxtG"/>
              <w:ind w:left="0" w:right="9"/>
              <w:rPr>
                <w:rFonts w:asciiTheme="majorBidi" w:hAnsiTheme="majorBidi" w:cstheme="majorBidi"/>
                <w:b/>
                <w:sz w:val="22"/>
                <w:szCs w:val="22"/>
                <w:lang w:val="ru-RU"/>
              </w:rPr>
            </w:pPr>
            <w:r w:rsidRPr="0080770D">
              <w:rPr>
                <w:rFonts w:asciiTheme="majorBidi" w:hAnsiTheme="majorBidi" w:cstheme="majorBidi"/>
                <w:b/>
                <w:sz w:val="22"/>
                <w:szCs w:val="22"/>
                <w:lang w:val="ru-RU"/>
              </w:rPr>
              <w:lastRenderedPageBreak/>
              <w:t xml:space="preserve">Германия: </w:t>
            </w:r>
            <w:r w:rsidRPr="00D216A6">
              <w:rPr>
                <w:rFonts w:asciiTheme="majorBidi" w:hAnsiTheme="majorBidi" w:cstheme="majorBidi"/>
                <w:sz w:val="22"/>
                <w:szCs w:val="22"/>
                <w:lang w:val="ru-RU"/>
              </w:rPr>
              <w:t>Н</w:t>
            </w:r>
            <w:r>
              <w:rPr>
                <w:rFonts w:asciiTheme="majorBidi" w:hAnsiTheme="majorBidi" w:cstheme="majorBidi"/>
                <w:sz w:val="22"/>
                <w:szCs w:val="22"/>
                <w:lang w:val="ru-RU"/>
              </w:rPr>
              <w:t xml:space="preserve">о </w:t>
            </w:r>
            <w:r w:rsidRPr="0080770D">
              <w:rPr>
                <w:rFonts w:asciiTheme="majorBidi" w:hAnsiTheme="majorBidi" w:cstheme="majorBidi"/>
                <w:sz w:val="22"/>
                <w:szCs w:val="22"/>
                <w:lang w:val="ru-RU"/>
              </w:rPr>
              <w:t xml:space="preserve">вопросы 4-13 могут иметь различные ответы в отношении различных </w:t>
            </w:r>
            <w:r>
              <w:rPr>
                <w:rFonts w:asciiTheme="majorBidi" w:hAnsiTheme="majorBidi" w:cstheme="majorBidi"/>
                <w:sz w:val="22"/>
                <w:szCs w:val="22"/>
                <w:lang w:val="ru-RU"/>
              </w:rPr>
              <w:t>дого</w:t>
            </w:r>
            <w:r w:rsidR="00AC2D18">
              <w:rPr>
                <w:rFonts w:asciiTheme="majorBidi" w:hAnsiTheme="majorBidi" w:cstheme="majorBidi"/>
                <w:sz w:val="22"/>
                <w:szCs w:val="22"/>
                <w:lang w:val="ru-RU"/>
              </w:rPr>
              <w:t>в</w:t>
            </w:r>
            <w:r>
              <w:rPr>
                <w:rFonts w:asciiTheme="majorBidi" w:hAnsiTheme="majorBidi" w:cstheme="majorBidi"/>
                <w:sz w:val="22"/>
                <w:szCs w:val="22"/>
                <w:lang w:val="ru-RU"/>
              </w:rPr>
              <w:t>оренностей</w:t>
            </w:r>
            <w:r w:rsidRPr="0080770D">
              <w:rPr>
                <w:rFonts w:asciiTheme="majorBidi" w:hAnsiTheme="majorBidi" w:cstheme="majorBidi"/>
                <w:sz w:val="22"/>
                <w:szCs w:val="22"/>
                <w:lang w:val="ru-RU"/>
              </w:rPr>
              <w:t xml:space="preserve">. Если вы ответите </w:t>
            </w:r>
            <w:r w:rsidR="00662CF1">
              <w:rPr>
                <w:rFonts w:asciiTheme="majorBidi" w:hAnsiTheme="majorBidi" w:cstheme="majorBidi"/>
                <w:sz w:val="22"/>
                <w:szCs w:val="22"/>
                <w:lang w:val="ru-RU"/>
              </w:rPr>
              <w:t>по</w:t>
            </w:r>
            <w:r w:rsidRPr="0080770D">
              <w:rPr>
                <w:rFonts w:asciiTheme="majorBidi" w:hAnsiTheme="majorBidi" w:cstheme="majorBidi"/>
                <w:sz w:val="22"/>
                <w:szCs w:val="22"/>
                <w:lang w:val="ru-RU"/>
              </w:rPr>
              <w:t xml:space="preserve"> суббассейн</w:t>
            </w:r>
            <w:r w:rsidR="00662CF1">
              <w:rPr>
                <w:rFonts w:asciiTheme="majorBidi" w:hAnsiTheme="majorBidi" w:cstheme="majorBidi"/>
                <w:sz w:val="22"/>
                <w:szCs w:val="22"/>
                <w:lang w:val="ru-RU"/>
              </w:rPr>
              <w:t>у</w:t>
            </w:r>
            <w:r w:rsidRPr="0080770D">
              <w:rPr>
                <w:rFonts w:asciiTheme="majorBidi" w:hAnsiTheme="majorBidi" w:cstheme="majorBidi"/>
                <w:sz w:val="22"/>
                <w:szCs w:val="22"/>
                <w:lang w:val="ru-RU"/>
              </w:rPr>
              <w:t xml:space="preserve"> в целом, вы не получите последовательной картины каждой договоренности, по крайней мере, это было бы так, если бы Германия использовала этот сценарий.</w:t>
            </w:r>
            <w:r>
              <w:rPr>
                <w:rFonts w:asciiTheme="majorBidi" w:hAnsiTheme="majorBidi" w:cstheme="majorBidi"/>
                <w:sz w:val="22"/>
                <w:szCs w:val="22"/>
                <w:lang w:val="ru-RU"/>
              </w:rPr>
              <w:t xml:space="preserve"> Я так не отвечу.</w:t>
            </w:r>
          </w:p>
        </w:tc>
      </w:tr>
    </w:tbl>
    <w:p w14:paraId="5FCB5E6F" w14:textId="77777777" w:rsidR="00513DB2" w:rsidRPr="00AB1D29" w:rsidRDefault="00513DB2" w:rsidP="00513DB2">
      <w:pPr>
        <w:pStyle w:val="SingleTxtG"/>
        <w:ind w:left="709" w:right="9"/>
        <w:rPr>
          <w:rFonts w:asciiTheme="majorBidi" w:hAnsiTheme="majorBidi" w:cstheme="majorBidi"/>
          <w:b/>
          <w:sz w:val="22"/>
          <w:szCs w:val="22"/>
          <w:lang w:val="ru-RU"/>
        </w:rPr>
      </w:pPr>
    </w:p>
    <w:bookmarkEnd w:id="25"/>
    <w:p w14:paraId="71EC15E1" w14:textId="6A05B68C"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D</w:t>
      </w:r>
      <w:r w:rsidR="00DC3E22" w:rsidRPr="00AB1D29">
        <w:rPr>
          <w:rFonts w:asciiTheme="majorBidi" w:hAnsiTheme="majorBidi" w:cstheme="majorBidi"/>
          <w:b/>
          <w:sz w:val="22"/>
          <w:szCs w:val="22"/>
          <w:lang w:val="ru-RU"/>
        </w:rPr>
        <w:t xml:space="preserve">: </w:t>
      </w:r>
      <w:r w:rsidR="008A55AF" w:rsidRPr="00AB1D29">
        <w:rPr>
          <w:rFonts w:asciiTheme="majorBidi" w:hAnsiTheme="majorBidi" w:cstheme="majorBidi"/>
          <w:bCs/>
          <w:sz w:val="22"/>
          <w:szCs w:val="22"/>
          <w:lang w:val="ru-RU"/>
        </w:rPr>
        <w:t>в</w:t>
      </w:r>
      <w:r w:rsidR="004C0E53" w:rsidRPr="00AB1D29">
        <w:rPr>
          <w:rFonts w:asciiTheme="majorBidi" w:hAnsiTheme="majorBidi" w:cstheme="majorBidi"/>
          <w:bCs/>
          <w:sz w:val="22"/>
          <w:szCs w:val="22"/>
          <w:lang w:val="ru-RU"/>
        </w:rPr>
        <w:t xml:space="preserve"> случае с бассейном(ами)</w:t>
      </w:r>
      <w:r w:rsidR="004C0E53" w:rsidRPr="00AB1D29">
        <w:rPr>
          <w:rFonts w:asciiTheme="majorBidi" w:hAnsiTheme="majorBidi" w:cstheme="majorBidi"/>
          <w:sz w:val="22"/>
          <w:szCs w:val="22"/>
          <w:lang w:val="ru-RU"/>
        </w:rPr>
        <w:t xml:space="preserve">, где нет действующего общебассейнового </w:t>
      </w:r>
      <w:r w:rsidR="009F10B2" w:rsidRPr="00AB1D29">
        <w:rPr>
          <w:rFonts w:asciiTheme="majorBidi" w:hAnsiTheme="majorBidi" w:cstheme="majorBidi"/>
          <w:sz w:val="22"/>
          <w:szCs w:val="22"/>
          <w:lang w:val="ru-RU"/>
        </w:rPr>
        <w:t>механизма</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 xml:space="preserve">нужно заполнять только первую часть раздела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w:t>
      </w:r>
      <w:r w:rsidR="006312EB" w:rsidRPr="00AB1D29">
        <w:rPr>
          <w:rFonts w:asciiTheme="majorBidi" w:hAnsiTheme="majorBidi" w:cstheme="majorBidi"/>
          <w:sz w:val="22"/>
          <w:szCs w:val="22"/>
          <w:lang w:val="ru-RU"/>
        </w:rPr>
        <w:t xml:space="preserve"> то есть</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до вопроса</w:t>
      </w:r>
      <w:r w:rsidR="00DC3E22" w:rsidRPr="00AB1D29">
        <w:rPr>
          <w:rFonts w:asciiTheme="majorBidi" w:hAnsiTheme="majorBidi" w:cstheme="majorBidi"/>
          <w:sz w:val="22"/>
          <w:szCs w:val="22"/>
          <w:lang w:val="ru-RU"/>
        </w:rPr>
        <w:t xml:space="preserve"> 1, </w:t>
      </w:r>
      <w:r w:rsidR="006312EB" w:rsidRPr="00AB1D29">
        <w:rPr>
          <w:rFonts w:asciiTheme="majorBidi" w:hAnsiTheme="majorBidi" w:cstheme="majorBidi"/>
          <w:sz w:val="22"/>
          <w:szCs w:val="22"/>
          <w:lang w:val="ru-RU"/>
        </w:rPr>
        <w:t>и, где это целесообразно</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вопросов</w:t>
      </w:r>
      <w:r w:rsidR="00DC3E22" w:rsidRPr="00AB1D29">
        <w:rPr>
          <w:rFonts w:asciiTheme="majorBidi" w:hAnsiTheme="majorBidi" w:cstheme="majorBidi"/>
          <w:sz w:val="22"/>
          <w:szCs w:val="22"/>
          <w:lang w:val="ru-RU"/>
        </w:rPr>
        <w:t xml:space="preserve"> 4-13, </w:t>
      </w:r>
      <w:r w:rsidR="006312EB" w:rsidRPr="00AB1D29">
        <w:rPr>
          <w:rFonts w:asciiTheme="majorBidi" w:hAnsiTheme="majorBidi" w:cstheme="majorBidi"/>
          <w:sz w:val="22"/>
          <w:szCs w:val="22"/>
          <w:lang w:val="ru-RU"/>
        </w:rPr>
        <w:t xml:space="preserve">например, </w:t>
      </w:r>
      <w:r w:rsidR="00696CFE" w:rsidRPr="00AB1D29">
        <w:rPr>
          <w:rFonts w:asciiTheme="majorBidi" w:hAnsiTheme="majorBidi" w:cstheme="majorBidi"/>
          <w:sz w:val="22"/>
          <w:szCs w:val="22"/>
          <w:lang w:val="ru-RU"/>
        </w:rPr>
        <w:t xml:space="preserve">нужно заполнить информацию об </w:t>
      </w:r>
      <w:r w:rsidR="006312EB" w:rsidRPr="00AB1D29">
        <w:rPr>
          <w:rFonts w:asciiTheme="majorBidi" w:hAnsiTheme="majorBidi" w:cstheme="majorBidi"/>
          <w:sz w:val="22"/>
          <w:szCs w:val="22"/>
          <w:lang w:val="ru-RU"/>
        </w:rPr>
        <w:t>обмен</w:t>
      </w:r>
      <w:r w:rsidR="00696CFE" w:rsidRPr="00AB1D29">
        <w:rPr>
          <w:rFonts w:asciiTheme="majorBidi" w:hAnsiTheme="majorBidi" w:cstheme="majorBidi"/>
          <w:sz w:val="22"/>
          <w:szCs w:val="22"/>
          <w:lang w:val="ru-RU"/>
        </w:rPr>
        <w:t>е</w:t>
      </w:r>
      <w:r w:rsidR="006312EB" w:rsidRPr="00AB1D29">
        <w:rPr>
          <w:rFonts w:asciiTheme="majorBidi" w:hAnsiTheme="majorBidi" w:cstheme="majorBidi"/>
          <w:sz w:val="22"/>
          <w:szCs w:val="22"/>
          <w:lang w:val="ru-RU"/>
        </w:rPr>
        <w:t xml:space="preserve"> любыми данными</w:t>
      </w:r>
      <w:r w:rsidR="00DC3E22" w:rsidRPr="00AB1D29">
        <w:rPr>
          <w:rFonts w:asciiTheme="majorBidi" w:hAnsiTheme="majorBidi" w:cstheme="majorBidi"/>
          <w:sz w:val="22"/>
          <w:szCs w:val="22"/>
          <w:lang w:val="ru-RU"/>
        </w:rPr>
        <w:t xml:space="preserve"> (</w:t>
      </w:r>
      <w:r w:rsidR="006312EB" w:rsidRPr="00AB1D29">
        <w:rPr>
          <w:rFonts w:asciiTheme="majorBidi" w:hAnsiTheme="majorBidi" w:cstheme="majorBidi"/>
          <w:sz w:val="22"/>
          <w:szCs w:val="22"/>
          <w:lang w:val="ru-RU"/>
        </w:rPr>
        <w:t>вопрос</w:t>
      </w:r>
      <w:r w:rsidR="00DC3E22" w:rsidRPr="00AB1D29">
        <w:rPr>
          <w:rFonts w:asciiTheme="majorBidi" w:hAnsiTheme="majorBidi" w:cstheme="majorBidi"/>
          <w:sz w:val="22"/>
          <w:szCs w:val="22"/>
          <w:lang w:val="ru-RU"/>
        </w:rPr>
        <w:t xml:space="preserve"> 6)</w:t>
      </w:r>
      <w:r w:rsidR="00D9456C" w:rsidRPr="00AB1D29">
        <w:rPr>
          <w:rFonts w:asciiTheme="majorBidi" w:hAnsiTheme="majorBidi" w:cstheme="majorBidi"/>
          <w:sz w:val="22"/>
          <w:szCs w:val="22"/>
          <w:lang w:val="ru-RU"/>
        </w:rPr>
        <w:t xml:space="preserve">, который происходит там, где нет официального </w:t>
      </w:r>
      <w:r w:rsidR="009F10B2" w:rsidRPr="00AB1D29">
        <w:rPr>
          <w:rFonts w:asciiTheme="majorBidi" w:hAnsiTheme="majorBidi" w:cstheme="majorBidi"/>
          <w:sz w:val="22"/>
          <w:szCs w:val="22"/>
          <w:lang w:val="ru-RU"/>
        </w:rPr>
        <w:t>механизма</w:t>
      </w:r>
      <w:r w:rsidR="00DC3E22" w:rsidRPr="00AB1D29">
        <w:rPr>
          <w:rFonts w:asciiTheme="majorBidi" w:hAnsiTheme="majorBidi" w:cstheme="majorBidi"/>
          <w:sz w:val="22"/>
          <w:szCs w:val="22"/>
          <w:lang w:val="ru-RU"/>
        </w:rPr>
        <w:t xml:space="preserve">. </w:t>
      </w:r>
      <w:r w:rsidR="00696CFE" w:rsidRPr="00AB1D29">
        <w:rPr>
          <w:rFonts w:asciiTheme="majorBidi" w:hAnsiTheme="majorBidi" w:cstheme="majorBidi"/>
          <w:sz w:val="22"/>
          <w:szCs w:val="22"/>
          <w:lang w:val="ru-RU"/>
        </w:rPr>
        <w:t xml:space="preserve">Затем заполните раздел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696CFE" w:rsidRPr="00AB1D29">
        <w:rPr>
          <w:rFonts w:asciiTheme="majorBidi" w:hAnsiTheme="majorBidi" w:cstheme="majorBidi"/>
          <w:sz w:val="22"/>
          <w:szCs w:val="22"/>
          <w:lang w:val="ru-RU"/>
        </w:rPr>
        <w:t xml:space="preserve">снова в отношении любых действующих </w:t>
      </w:r>
      <w:r w:rsidR="009F10B2" w:rsidRPr="00AB1D29">
        <w:rPr>
          <w:rFonts w:asciiTheme="majorBidi" w:hAnsiTheme="majorBidi" w:cstheme="majorBidi"/>
          <w:sz w:val="22"/>
          <w:szCs w:val="22"/>
          <w:lang w:val="ru-RU"/>
        </w:rPr>
        <w:t>механизмах</w:t>
      </w:r>
      <w:r w:rsidR="00696CFE" w:rsidRPr="00AB1D29">
        <w:rPr>
          <w:rFonts w:asciiTheme="majorBidi" w:hAnsiTheme="majorBidi" w:cstheme="majorBidi"/>
          <w:sz w:val="22"/>
          <w:szCs w:val="22"/>
          <w:lang w:val="ru-RU"/>
        </w:rPr>
        <w:t xml:space="preserve"> по суббассейну(ам) и части (</w:t>
      </w:r>
      <w:r w:rsidR="002746FC" w:rsidRPr="00AB1D29">
        <w:rPr>
          <w:rFonts w:asciiTheme="majorBidi" w:hAnsiTheme="majorBidi" w:cstheme="majorBidi"/>
          <w:sz w:val="22"/>
          <w:szCs w:val="22"/>
          <w:lang w:val="ru-RU"/>
        </w:rPr>
        <w:t>частям</w:t>
      </w:r>
      <w:r w:rsidR="00696CFE" w:rsidRPr="00AB1D29">
        <w:rPr>
          <w:rFonts w:asciiTheme="majorBidi" w:hAnsiTheme="majorBidi" w:cstheme="majorBidi"/>
          <w:sz w:val="22"/>
          <w:szCs w:val="22"/>
          <w:lang w:val="ru-RU"/>
        </w:rPr>
        <w:t>)</w:t>
      </w:r>
      <w:r w:rsidR="002746FC" w:rsidRPr="00AB1D29">
        <w:rPr>
          <w:rFonts w:asciiTheme="majorBidi" w:hAnsiTheme="majorBidi" w:cstheme="majorBidi"/>
          <w:sz w:val="22"/>
          <w:szCs w:val="22"/>
          <w:lang w:val="ru-RU"/>
        </w:rPr>
        <w:t xml:space="preserve"> бассейна</w:t>
      </w:r>
      <w:r w:rsidR="00DC3E22" w:rsidRPr="00AB1D29">
        <w:rPr>
          <w:rFonts w:asciiTheme="majorBidi" w:hAnsiTheme="majorBidi" w:cstheme="majorBidi"/>
          <w:sz w:val="22"/>
          <w:szCs w:val="22"/>
          <w:lang w:val="ru-RU"/>
        </w:rPr>
        <w:t>.</w:t>
      </w:r>
      <w:r w:rsidR="00DC3E22" w:rsidRPr="00AB1D29">
        <w:rPr>
          <w:rFonts w:asciiTheme="majorBidi" w:hAnsiTheme="majorBidi" w:cstheme="majorBidi"/>
          <w:i/>
          <w:sz w:val="22"/>
          <w:szCs w:val="22"/>
          <w:lang w:val="ru-RU"/>
        </w:rPr>
        <w:t xml:space="preserve"> </w:t>
      </w:r>
      <w:r w:rsidR="00FE66DA" w:rsidRPr="00AB1D29">
        <w:rPr>
          <w:rFonts w:asciiTheme="majorBidi" w:hAnsiTheme="majorBidi" w:cstheme="majorBidi"/>
          <w:i/>
          <w:sz w:val="22"/>
          <w:szCs w:val="22"/>
          <w:lang w:val="ru-RU"/>
        </w:rPr>
        <w:t xml:space="preserve">Обратите внимание, что там, где </w:t>
      </w:r>
      <w:r w:rsidR="009F10B2" w:rsidRPr="00AB1D29">
        <w:rPr>
          <w:rFonts w:asciiTheme="majorBidi" w:hAnsiTheme="majorBidi" w:cstheme="majorBidi"/>
          <w:i/>
          <w:sz w:val="22"/>
          <w:szCs w:val="22"/>
          <w:lang w:val="ru-RU"/>
        </w:rPr>
        <w:t>механизм</w:t>
      </w:r>
      <w:r w:rsidR="00FE66DA" w:rsidRPr="00AB1D29">
        <w:rPr>
          <w:rFonts w:asciiTheme="majorBidi" w:hAnsiTheme="majorBidi" w:cstheme="majorBidi"/>
          <w:i/>
          <w:sz w:val="22"/>
          <w:szCs w:val="22"/>
          <w:lang w:val="ru-RU"/>
        </w:rPr>
        <w:t xml:space="preserve"> охватывает часть нескольких бассейнов</w:t>
      </w:r>
      <w:r w:rsidR="00DC3E22" w:rsidRPr="00AB1D29">
        <w:rPr>
          <w:rFonts w:asciiTheme="majorBidi" w:hAnsiTheme="majorBidi" w:cstheme="majorBidi"/>
          <w:i/>
          <w:sz w:val="22"/>
          <w:szCs w:val="22"/>
          <w:lang w:val="ru-RU"/>
        </w:rPr>
        <w:t xml:space="preserve">, </w:t>
      </w:r>
      <w:r w:rsidR="00A26F08" w:rsidRPr="00AB1D29">
        <w:rPr>
          <w:rFonts w:asciiTheme="majorBidi" w:hAnsiTheme="majorBidi" w:cstheme="majorBidi"/>
          <w:i/>
          <w:sz w:val="22"/>
          <w:szCs w:val="22"/>
          <w:lang w:val="ru-RU"/>
        </w:rPr>
        <w:t xml:space="preserve">например, </w:t>
      </w:r>
      <w:r w:rsidR="009F10B2" w:rsidRPr="00AB1D29">
        <w:rPr>
          <w:rFonts w:asciiTheme="majorBidi" w:hAnsiTheme="majorBidi" w:cstheme="majorBidi"/>
          <w:i/>
          <w:sz w:val="22"/>
          <w:szCs w:val="22"/>
          <w:lang w:val="ru-RU"/>
        </w:rPr>
        <w:t>договоренность</w:t>
      </w:r>
      <w:r w:rsidR="00C920FA"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DC3E22" w:rsidRPr="00AB1D29">
        <w:rPr>
          <w:rFonts w:asciiTheme="majorBidi" w:hAnsiTheme="majorBidi" w:cstheme="majorBidi"/>
          <w:i/>
          <w:sz w:val="22"/>
          <w:szCs w:val="22"/>
        </w:rPr>
        <w:t>II</w:t>
      </w:r>
      <w:r w:rsidR="00C920FA" w:rsidRPr="00AB1D29">
        <w:rPr>
          <w:rFonts w:asciiTheme="majorBidi" w:hAnsiTheme="majorBidi" w:cstheme="majorBidi"/>
          <w:i/>
          <w:sz w:val="22"/>
          <w:szCs w:val="22"/>
          <w:lang w:val="ru-RU"/>
        </w:rPr>
        <w:t xml:space="preserve"> по данному </w:t>
      </w:r>
      <w:r w:rsidR="009F10B2" w:rsidRPr="00AB1D29">
        <w:rPr>
          <w:rFonts w:asciiTheme="majorBidi" w:hAnsiTheme="majorBidi" w:cstheme="majorBidi"/>
          <w:i/>
          <w:sz w:val="22"/>
          <w:szCs w:val="22"/>
          <w:lang w:val="ru-RU"/>
        </w:rPr>
        <w:t>механизму</w:t>
      </w:r>
      <w:r w:rsidR="00DC3E22" w:rsidRPr="00AB1D29">
        <w:rPr>
          <w:rFonts w:asciiTheme="majorBidi" w:hAnsiTheme="majorBidi" w:cstheme="majorBidi"/>
          <w:i/>
          <w:sz w:val="22"/>
          <w:szCs w:val="22"/>
          <w:lang w:val="ru-RU"/>
        </w:rPr>
        <w:t xml:space="preserve">. </w:t>
      </w:r>
    </w:p>
    <w:p w14:paraId="07BBA843" w14:textId="059E2DB4" w:rsidR="00511E9E"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E</w:t>
      </w:r>
      <w:r w:rsidR="00DC3E22" w:rsidRPr="00AB1D29">
        <w:rPr>
          <w:rFonts w:asciiTheme="majorBidi" w:hAnsiTheme="majorBidi" w:cstheme="majorBidi"/>
          <w:b/>
          <w:sz w:val="22"/>
          <w:szCs w:val="22"/>
          <w:lang w:val="ru-RU"/>
        </w:rPr>
        <w:t xml:space="preserve">: </w:t>
      </w:r>
      <w:r w:rsidR="00C03F07" w:rsidRPr="00AB1D29">
        <w:rPr>
          <w:rFonts w:asciiTheme="majorBidi" w:hAnsiTheme="majorBidi" w:cstheme="majorBidi"/>
          <w:bCs/>
          <w:sz w:val="22"/>
          <w:szCs w:val="22"/>
          <w:lang w:val="ru-RU"/>
        </w:rPr>
        <w:t xml:space="preserve">заполните </w:t>
      </w:r>
      <w:r w:rsidR="00C920FA" w:rsidRPr="00AB1D29">
        <w:rPr>
          <w:rFonts w:asciiTheme="majorBidi" w:hAnsiTheme="majorBidi" w:cstheme="majorBidi"/>
          <w:bCs/>
          <w:sz w:val="22"/>
          <w:szCs w:val="22"/>
          <w:lang w:val="ru-RU"/>
        </w:rPr>
        <w:t xml:space="preserve">раздел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по каждому бассейну</w:t>
      </w:r>
      <w:r w:rsidR="00DC3E22"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 xml:space="preserve">Там, где </w:t>
      </w:r>
      <w:r w:rsidR="00572552" w:rsidRPr="00AB1D29">
        <w:rPr>
          <w:rFonts w:asciiTheme="majorBidi" w:hAnsiTheme="majorBidi" w:cstheme="majorBidi"/>
          <w:sz w:val="22"/>
          <w:szCs w:val="22"/>
          <w:lang w:val="ru-RU"/>
        </w:rPr>
        <w:t>механизм</w:t>
      </w:r>
      <w:r w:rsidR="003C3BB3"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од</w:t>
      </w:r>
      <w:r w:rsidR="00572552" w:rsidRPr="00AB1D29">
        <w:rPr>
          <w:rFonts w:asciiTheme="majorBidi" w:hAnsiTheme="majorBidi" w:cstheme="majorBidi"/>
          <w:sz w:val="22"/>
          <w:szCs w:val="22"/>
          <w:lang w:val="ru-RU"/>
        </w:rPr>
        <w:t>ин</w:t>
      </w:r>
      <w:r w:rsidR="00C920FA" w:rsidRPr="00AB1D29">
        <w:rPr>
          <w:rFonts w:asciiTheme="majorBidi" w:hAnsiTheme="majorBidi" w:cstheme="majorBidi"/>
          <w:sz w:val="22"/>
          <w:szCs w:val="22"/>
          <w:lang w:val="ru-RU"/>
        </w:rPr>
        <w:t xml:space="preserve"> и тот же для некоторых или всех бассейнов</w:t>
      </w:r>
      <w:r w:rsidR="00DC3E22" w:rsidRPr="00AB1D29">
        <w:rPr>
          <w:rFonts w:asciiTheme="majorBidi" w:hAnsiTheme="majorBidi" w:cstheme="majorBidi"/>
          <w:sz w:val="22"/>
          <w:szCs w:val="22"/>
          <w:lang w:val="ru-RU"/>
        </w:rPr>
        <w:t xml:space="preserve">, </w:t>
      </w:r>
      <w:r w:rsidR="00C920FA" w:rsidRPr="00AB1D29">
        <w:rPr>
          <w:rFonts w:asciiTheme="majorBidi" w:hAnsiTheme="majorBidi" w:cstheme="majorBidi"/>
          <w:sz w:val="22"/>
          <w:szCs w:val="22"/>
          <w:lang w:val="ru-RU"/>
        </w:rPr>
        <w:t xml:space="preserve">ответы на вопросы </w:t>
      </w:r>
      <w:r w:rsidR="00DC3E22" w:rsidRPr="00AB1D29">
        <w:rPr>
          <w:rFonts w:asciiTheme="majorBidi" w:hAnsiTheme="majorBidi" w:cstheme="majorBidi"/>
          <w:sz w:val="22"/>
          <w:szCs w:val="22"/>
          <w:lang w:val="ru-RU"/>
        </w:rPr>
        <w:t>1, 2 (</w:t>
      </w:r>
      <w:r w:rsidR="00572552" w:rsidRPr="00AB1D29">
        <w:rPr>
          <w:rFonts w:asciiTheme="majorBidi" w:hAnsiTheme="majorBidi" w:cstheme="majorBidi"/>
          <w:sz w:val="22"/>
          <w:szCs w:val="22"/>
          <w:lang w:val="ru-RU"/>
        </w:rPr>
        <w:t>механизм</w:t>
      </w:r>
      <w:r w:rsidR="00DC3E22" w:rsidRPr="00AB1D29">
        <w:rPr>
          <w:rFonts w:asciiTheme="majorBidi" w:hAnsiTheme="majorBidi" w:cstheme="majorBidi"/>
          <w:sz w:val="22"/>
          <w:szCs w:val="22"/>
          <w:lang w:val="ru-RU"/>
        </w:rPr>
        <w:t xml:space="preserve">) </w:t>
      </w:r>
      <w:r w:rsidR="003C3BB3" w:rsidRPr="00AB1D29">
        <w:rPr>
          <w:rFonts w:asciiTheme="majorBidi" w:hAnsiTheme="majorBidi" w:cstheme="majorBidi"/>
          <w:sz w:val="22"/>
          <w:szCs w:val="22"/>
          <w:lang w:val="ru-RU"/>
        </w:rPr>
        <w:t>и</w:t>
      </w:r>
      <w:r w:rsidR="00DC3E22" w:rsidRPr="00AB1D29">
        <w:rPr>
          <w:rFonts w:asciiTheme="majorBidi" w:hAnsiTheme="majorBidi" w:cstheme="majorBidi"/>
          <w:sz w:val="22"/>
          <w:szCs w:val="22"/>
          <w:lang w:val="ru-RU"/>
        </w:rPr>
        <w:t xml:space="preserve"> 3 (</w:t>
      </w:r>
      <w:r w:rsidR="003C3BB3" w:rsidRPr="00AB1D29">
        <w:rPr>
          <w:rFonts w:asciiTheme="majorBidi" w:hAnsiTheme="majorBidi" w:cstheme="majorBidi"/>
          <w:sz w:val="22"/>
          <w:szCs w:val="22"/>
          <w:lang w:val="ru-RU"/>
        </w:rPr>
        <w:t>совместный орган и механизм</w:t>
      </w:r>
      <w:r w:rsidR="00DC3E22" w:rsidRPr="00AB1D29">
        <w:rPr>
          <w:rFonts w:asciiTheme="majorBidi" w:hAnsiTheme="majorBidi" w:cstheme="majorBidi"/>
          <w:sz w:val="22"/>
          <w:szCs w:val="22"/>
          <w:lang w:val="ru-RU"/>
        </w:rPr>
        <w:t xml:space="preserve">) </w:t>
      </w:r>
      <w:r w:rsidR="003C3BB3" w:rsidRPr="00AB1D29">
        <w:rPr>
          <w:rFonts w:asciiTheme="majorBidi" w:hAnsiTheme="majorBidi" w:cstheme="majorBidi"/>
          <w:sz w:val="22"/>
          <w:szCs w:val="22"/>
          <w:lang w:val="ru-RU"/>
        </w:rPr>
        <w:t xml:space="preserve">могут быть </w:t>
      </w:r>
      <w:r w:rsidR="00DB1A64" w:rsidRPr="00AB1D29">
        <w:rPr>
          <w:rFonts w:asciiTheme="majorBidi" w:hAnsiTheme="majorBidi" w:cstheme="majorBidi"/>
          <w:sz w:val="22"/>
          <w:szCs w:val="22"/>
          <w:lang w:val="ru-RU"/>
        </w:rPr>
        <w:t>продублированы</w:t>
      </w:r>
      <w:r w:rsidR="003C3BB3" w:rsidRPr="00AB1D29">
        <w:rPr>
          <w:rFonts w:asciiTheme="majorBidi" w:hAnsiTheme="majorBidi" w:cstheme="majorBidi"/>
          <w:sz w:val="22"/>
          <w:szCs w:val="22"/>
          <w:lang w:val="ru-RU"/>
        </w:rPr>
        <w:t xml:space="preserve"> для каждого</w:t>
      </w:r>
      <w:r w:rsidR="00332AB2" w:rsidRPr="00AB1D29">
        <w:rPr>
          <w:rFonts w:asciiTheme="majorBidi" w:hAnsiTheme="majorBidi" w:cstheme="majorBidi"/>
          <w:sz w:val="22"/>
          <w:szCs w:val="22"/>
          <w:lang w:val="ru-RU"/>
        </w:rPr>
        <w:t xml:space="preserve"> из</w:t>
      </w:r>
      <w:r w:rsidR="003C3BB3" w:rsidRPr="00AB1D29">
        <w:rPr>
          <w:rFonts w:asciiTheme="majorBidi" w:hAnsiTheme="majorBidi" w:cstheme="majorBidi"/>
          <w:sz w:val="22"/>
          <w:szCs w:val="22"/>
          <w:lang w:val="ru-RU"/>
        </w:rPr>
        <w:t xml:space="preserve"> бассейн</w:t>
      </w:r>
      <w:r w:rsidR="00332AB2" w:rsidRPr="00AB1D29">
        <w:rPr>
          <w:rFonts w:asciiTheme="majorBidi" w:hAnsiTheme="majorBidi" w:cstheme="majorBidi"/>
          <w:sz w:val="22"/>
          <w:szCs w:val="22"/>
          <w:lang w:val="ru-RU"/>
        </w:rPr>
        <w:t xml:space="preserve">ов, в то время как ответы на вопросы </w:t>
      </w:r>
      <w:r w:rsidR="00DC3E22" w:rsidRPr="00AB1D29">
        <w:rPr>
          <w:rFonts w:asciiTheme="majorBidi" w:hAnsiTheme="majorBidi" w:cstheme="majorBidi"/>
          <w:sz w:val="22"/>
          <w:szCs w:val="22"/>
          <w:lang w:val="ru-RU"/>
        </w:rPr>
        <w:t>4-13 (</w:t>
      </w:r>
      <w:r w:rsidR="00332AB2" w:rsidRPr="00AB1D29">
        <w:rPr>
          <w:rFonts w:asciiTheme="majorBidi" w:hAnsiTheme="majorBidi" w:cstheme="majorBidi"/>
          <w:sz w:val="22"/>
          <w:szCs w:val="22"/>
          <w:lang w:val="ru-RU"/>
        </w:rPr>
        <w:t>осуществление</w:t>
      </w:r>
      <w:r w:rsidR="00DC3E22" w:rsidRPr="00AB1D29">
        <w:rPr>
          <w:rFonts w:asciiTheme="majorBidi" w:hAnsiTheme="majorBidi" w:cstheme="majorBidi"/>
          <w:sz w:val="22"/>
          <w:szCs w:val="22"/>
          <w:lang w:val="ru-RU"/>
        </w:rPr>
        <w:t xml:space="preserve">) </w:t>
      </w:r>
      <w:r w:rsidR="00332AB2" w:rsidRPr="00AB1D29">
        <w:rPr>
          <w:rFonts w:asciiTheme="majorBidi" w:hAnsiTheme="majorBidi" w:cstheme="majorBidi"/>
          <w:sz w:val="22"/>
          <w:szCs w:val="22"/>
          <w:lang w:val="ru-RU"/>
        </w:rPr>
        <w:t>могут отличаться по каждому бассейну</w:t>
      </w:r>
      <w:r w:rsidR="00DC3E22" w:rsidRPr="00AB1D29">
        <w:rPr>
          <w:rFonts w:asciiTheme="majorBidi" w:hAnsiTheme="majorBidi" w:cstheme="majorBidi"/>
          <w:sz w:val="22"/>
          <w:szCs w:val="22"/>
          <w:lang w:val="ru-RU"/>
        </w:rPr>
        <w:t xml:space="preserve"> (</w:t>
      </w:r>
      <w:r w:rsidR="00332AB2"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332AB2" w:rsidRPr="00AB1D29">
        <w:rPr>
          <w:rFonts w:asciiTheme="majorBidi" w:hAnsiTheme="majorBidi" w:cstheme="majorBidi"/>
          <w:sz w:val="22"/>
          <w:szCs w:val="22"/>
          <w:lang w:val="ru-RU"/>
        </w:rPr>
        <w:t xml:space="preserve"> пример Финляндии ниже</w:t>
      </w:r>
      <w:r w:rsidR="00DC3E22" w:rsidRPr="00AB1D29">
        <w:rPr>
          <w:rFonts w:asciiTheme="majorBidi" w:hAnsiTheme="majorBidi" w:cstheme="majorBidi"/>
          <w:sz w:val="22"/>
          <w:szCs w:val="22"/>
          <w:lang w:val="ru-RU"/>
        </w:rPr>
        <w:t xml:space="preserve">). </w:t>
      </w:r>
      <w:r w:rsidR="00511E9E" w:rsidRPr="00AB1D29">
        <w:rPr>
          <w:rFonts w:asciiTheme="majorBidi" w:hAnsiTheme="majorBidi" w:cstheme="majorBidi"/>
          <w:sz w:val="22"/>
          <w:szCs w:val="22"/>
          <w:lang w:val="ru-RU"/>
        </w:rPr>
        <w:t xml:space="preserve">Затем продублируйте информацию о любых действующих </w:t>
      </w:r>
      <w:r w:rsidR="00572552" w:rsidRPr="00AB1D29">
        <w:rPr>
          <w:rFonts w:asciiTheme="majorBidi" w:hAnsiTheme="majorBidi" w:cstheme="majorBidi"/>
          <w:sz w:val="22"/>
          <w:szCs w:val="22"/>
          <w:lang w:val="ru-RU"/>
        </w:rPr>
        <w:t>механизмах</w:t>
      </w:r>
      <w:r w:rsidR="00511E9E" w:rsidRPr="00AB1D29">
        <w:rPr>
          <w:rFonts w:asciiTheme="majorBidi" w:hAnsiTheme="majorBidi" w:cstheme="majorBidi"/>
          <w:sz w:val="22"/>
          <w:szCs w:val="22"/>
          <w:lang w:val="ru-RU"/>
        </w:rPr>
        <w:t xml:space="preserve"> для суббассейна(ов) или части (частей) бассейна в разделе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511E9E" w:rsidRPr="00AB1D29">
        <w:rPr>
          <w:rFonts w:asciiTheme="majorBidi" w:hAnsiTheme="majorBidi" w:cstheme="majorBidi"/>
          <w:i/>
          <w:sz w:val="22"/>
          <w:szCs w:val="22"/>
          <w:lang w:val="ru-RU"/>
        </w:rPr>
        <w:t xml:space="preserve">Обратите внимание, что там, где </w:t>
      </w:r>
      <w:r w:rsidR="00572552" w:rsidRPr="00AB1D29">
        <w:rPr>
          <w:rFonts w:asciiTheme="majorBidi" w:hAnsiTheme="majorBidi" w:cstheme="majorBidi"/>
          <w:i/>
          <w:sz w:val="22"/>
          <w:szCs w:val="22"/>
          <w:lang w:val="ru-RU"/>
        </w:rPr>
        <w:t>механизм</w:t>
      </w:r>
      <w:r w:rsidR="00511E9E" w:rsidRPr="00AB1D29">
        <w:rPr>
          <w:rFonts w:asciiTheme="majorBidi" w:hAnsiTheme="majorBidi" w:cstheme="majorBidi"/>
          <w:i/>
          <w:sz w:val="22"/>
          <w:szCs w:val="22"/>
          <w:lang w:val="ru-RU"/>
        </w:rPr>
        <w:t xml:space="preserve"> охватывает часть нескольких бассейнов, например, </w:t>
      </w:r>
      <w:r w:rsidR="00572552" w:rsidRPr="00AB1D29">
        <w:rPr>
          <w:rFonts w:asciiTheme="majorBidi" w:hAnsiTheme="majorBidi" w:cstheme="majorBidi"/>
          <w:i/>
          <w:sz w:val="22"/>
          <w:szCs w:val="22"/>
          <w:lang w:val="ru-RU"/>
        </w:rPr>
        <w:t>договоренность</w:t>
      </w:r>
      <w:r w:rsidR="00511E9E"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511E9E" w:rsidRPr="00AB1D29">
        <w:rPr>
          <w:rFonts w:asciiTheme="majorBidi" w:hAnsiTheme="majorBidi" w:cstheme="majorBidi"/>
          <w:i/>
          <w:sz w:val="22"/>
          <w:szCs w:val="22"/>
        </w:rPr>
        <w:t>II</w:t>
      </w:r>
      <w:r w:rsidR="00511E9E" w:rsidRPr="00AB1D29">
        <w:rPr>
          <w:rFonts w:asciiTheme="majorBidi" w:hAnsiTheme="majorBidi" w:cstheme="majorBidi"/>
          <w:i/>
          <w:sz w:val="22"/>
          <w:szCs w:val="22"/>
          <w:lang w:val="ru-RU"/>
        </w:rPr>
        <w:t xml:space="preserve"> по данному </w:t>
      </w:r>
      <w:r w:rsidR="00BA13EE" w:rsidRPr="00AB1D29">
        <w:rPr>
          <w:rFonts w:asciiTheme="majorBidi" w:hAnsiTheme="majorBidi" w:cstheme="majorBidi"/>
          <w:i/>
          <w:sz w:val="22"/>
          <w:szCs w:val="22"/>
          <w:lang w:val="ru-RU"/>
        </w:rPr>
        <w:t>механизму</w:t>
      </w:r>
      <w:r w:rsidR="00511E9E" w:rsidRPr="00AB1D29">
        <w:rPr>
          <w:rFonts w:asciiTheme="majorBidi" w:hAnsiTheme="majorBidi" w:cstheme="majorBidi"/>
          <w:i/>
          <w:sz w:val="22"/>
          <w:szCs w:val="22"/>
          <w:lang w:val="ru-RU"/>
        </w:rPr>
        <w:t xml:space="preserve">. </w:t>
      </w:r>
    </w:p>
    <w:p w14:paraId="45E38B24" w14:textId="3166BD14" w:rsidR="00671597"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F</w:t>
      </w:r>
      <w:r w:rsidR="00DC3E22" w:rsidRPr="00AB1D29">
        <w:rPr>
          <w:rFonts w:asciiTheme="majorBidi" w:hAnsiTheme="majorBidi" w:cstheme="majorBidi"/>
          <w:b/>
          <w:sz w:val="22"/>
          <w:szCs w:val="22"/>
          <w:lang w:val="ru-RU"/>
        </w:rPr>
        <w:t>:</w:t>
      </w:r>
      <w:r w:rsidR="00776753" w:rsidRPr="00AB1D29">
        <w:rPr>
          <w:rFonts w:asciiTheme="majorBidi" w:hAnsiTheme="majorBidi" w:cstheme="majorBidi"/>
          <w:b/>
          <w:sz w:val="22"/>
          <w:szCs w:val="22"/>
          <w:lang w:val="ru-RU"/>
        </w:rPr>
        <w:t xml:space="preserve"> </w:t>
      </w:r>
      <w:r w:rsidR="008A55AF" w:rsidRPr="00AB1D29">
        <w:rPr>
          <w:rFonts w:asciiTheme="majorBidi" w:hAnsiTheme="majorBidi" w:cstheme="majorBidi"/>
          <w:bCs/>
          <w:sz w:val="22"/>
          <w:szCs w:val="22"/>
          <w:lang w:val="ru-RU"/>
        </w:rPr>
        <w:t>н</w:t>
      </w:r>
      <w:r w:rsidR="000C002B" w:rsidRPr="00AB1D29">
        <w:rPr>
          <w:rFonts w:asciiTheme="majorBidi" w:hAnsiTheme="majorBidi" w:cstheme="majorBidi"/>
          <w:bCs/>
          <w:sz w:val="22"/>
          <w:szCs w:val="22"/>
          <w:lang w:val="ru-RU"/>
        </w:rPr>
        <w:t>а в</w:t>
      </w:r>
      <w:r w:rsidR="005E54CF" w:rsidRPr="00AB1D29">
        <w:rPr>
          <w:rFonts w:asciiTheme="majorBidi" w:hAnsiTheme="majorBidi" w:cstheme="majorBidi"/>
          <w:bCs/>
          <w:sz w:val="22"/>
          <w:szCs w:val="22"/>
          <w:lang w:val="ru-RU"/>
        </w:rPr>
        <w:t xml:space="preserve">опросы </w:t>
      </w:r>
      <w:r w:rsidR="00DC3E22" w:rsidRPr="00AB1D29">
        <w:rPr>
          <w:rFonts w:asciiTheme="majorBidi" w:hAnsiTheme="majorBidi" w:cstheme="majorBidi"/>
          <w:sz w:val="22"/>
          <w:szCs w:val="22"/>
          <w:lang w:val="ru-RU"/>
        </w:rPr>
        <w:t xml:space="preserve">1-13 </w:t>
      </w:r>
      <w:r w:rsidR="005E54CF" w:rsidRPr="00AB1D29">
        <w:rPr>
          <w:rFonts w:asciiTheme="majorBidi" w:hAnsiTheme="majorBidi" w:cstheme="majorBidi"/>
          <w:sz w:val="22"/>
          <w:szCs w:val="22"/>
          <w:lang w:val="ru-RU"/>
        </w:rPr>
        <w:t xml:space="preserve">раздела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0C002B" w:rsidRPr="00AB1D29">
        <w:rPr>
          <w:rFonts w:asciiTheme="majorBidi" w:hAnsiTheme="majorBidi" w:cstheme="majorBidi"/>
          <w:sz w:val="22"/>
          <w:szCs w:val="22"/>
          <w:lang w:val="ru-RU"/>
        </w:rPr>
        <w:t>необходимо давать ответы по бассейну(ам), в отношении котор</w:t>
      </w:r>
      <w:r w:rsidR="008A55AF" w:rsidRPr="00AB1D29">
        <w:rPr>
          <w:rFonts w:asciiTheme="majorBidi" w:hAnsiTheme="majorBidi" w:cstheme="majorBidi"/>
          <w:sz w:val="22"/>
          <w:szCs w:val="22"/>
          <w:lang w:val="ru-RU"/>
        </w:rPr>
        <w:t>ого(</w:t>
      </w:r>
      <w:r w:rsidR="000C002B" w:rsidRPr="00AB1D29">
        <w:rPr>
          <w:rFonts w:asciiTheme="majorBidi" w:hAnsiTheme="majorBidi" w:cstheme="majorBidi"/>
          <w:sz w:val="22"/>
          <w:szCs w:val="22"/>
          <w:lang w:val="ru-RU"/>
        </w:rPr>
        <w:t>ых</w:t>
      </w:r>
      <w:r w:rsidR="008A55AF" w:rsidRPr="00AB1D29">
        <w:rPr>
          <w:rFonts w:asciiTheme="majorBidi" w:hAnsiTheme="majorBidi" w:cstheme="majorBidi"/>
          <w:sz w:val="22"/>
          <w:szCs w:val="22"/>
          <w:lang w:val="ru-RU"/>
        </w:rPr>
        <w:t>)</w:t>
      </w:r>
      <w:r w:rsidR="000C002B" w:rsidRPr="00AB1D29">
        <w:rPr>
          <w:rFonts w:asciiTheme="majorBidi" w:hAnsiTheme="majorBidi" w:cstheme="majorBidi"/>
          <w:sz w:val="22"/>
          <w:szCs w:val="22"/>
          <w:lang w:val="ru-RU"/>
        </w:rPr>
        <w:t xml:space="preserve"> существует </w:t>
      </w:r>
      <w:r w:rsidR="00572552" w:rsidRPr="00AB1D29">
        <w:rPr>
          <w:rFonts w:asciiTheme="majorBidi" w:hAnsiTheme="majorBidi" w:cstheme="majorBidi"/>
          <w:sz w:val="22"/>
          <w:szCs w:val="22"/>
          <w:lang w:val="ru-RU"/>
        </w:rPr>
        <w:t>механизм</w:t>
      </w:r>
      <w:r w:rsidR="00DC3E22" w:rsidRPr="00AB1D29">
        <w:rPr>
          <w:rFonts w:asciiTheme="majorBidi" w:hAnsiTheme="majorBidi" w:cstheme="majorBidi"/>
          <w:sz w:val="22"/>
          <w:szCs w:val="22"/>
          <w:lang w:val="ru-RU"/>
        </w:rPr>
        <w:t xml:space="preserve">. </w:t>
      </w:r>
      <w:r w:rsidR="005A2FC1" w:rsidRPr="00AB1D29">
        <w:rPr>
          <w:rFonts w:asciiTheme="majorBidi" w:hAnsiTheme="majorBidi" w:cstheme="majorBidi"/>
          <w:sz w:val="22"/>
          <w:szCs w:val="22"/>
          <w:lang w:val="ru-RU"/>
        </w:rPr>
        <w:t>Что касается бассейна(ов), в отношении котор</w:t>
      </w:r>
      <w:r w:rsidR="008A55AF" w:rsidRPr="00AB1D29">
        <w:rPr>
          <w:rFonts w:asciiTheme="majorBidi" w:hAnsiTheme="majorBidi" w:cstheme="majorBidi"/>
          <w:sz w:val="22"/>
          <w:szCs w:val="22"/>
          <w:lang w:val="ru-RU"/>
        </w:rPr>
        <w:t>ого(</w:t>
      </w:r>
      <w:r w:rsidR="005A2FC1" w:rsidRPr="00AB1D29">
        <w:rPr>
          <w:rFonts w:asciiTheme="majorBidi" w:hAnsiTheme="majorBidi" w:cstheme="majorBidi"/>
          <w:sz w:val="22"/>
          <w:szCs w:val="22"/>
          <w:lang w:val="ru-RU"/>
        </w:rPr>
        <w:t>ых</w:t>
      </w:r>
      <w:r w:rsidR="008A55AF" w:rsidRPr="00AB1D29">
        <w:rPr>
          <w:rFonts w:asciiTheme="majorBidi" w:hAnsiTheme="majorBidi" w:cstheme="majorBidi"/>
          <w:sz w:val="22"/>
          <w:szCs w:val="22"/>
          <w:lang w:val="ru-RU"/>
        </w:rPr>
        <w:t>)</w:t>
      </w:r>
      <w:r w:rsidR="005A2FC1" w:rsidRPr="00AB1D29">
        <w:rPr>
          <w:rFonts w:asciiTheme="majorBidi" w:hAnsiTheme="majorBidi" w:cstheme="majorBidi"/>
          <w:sz w:val="22"/>
          <w:szCs w:val="22"/>
          <w:lang w:val="ru-RU"/>
        </w:rPr>
        <w:t xml:space="preserve"> нет действующих </w:t>
      </w:r>
      <w:r w:rsidR="00572552" w:rsidRPr="00AB1D29">
        <w:rPr>
          <w:rFonts w:asciiTheme="majorBidi" w:hAnsiTheme="majorBidi" w:cstheme="majorBidi"/>
          <w:sz w:val="22"/>
          <w:szCs w:val="22"/>
          <w:lang w:val="ru-RU"/>
        </w:rPr>
        <w:t>механизмов</w:t>
      </w:r>
      <w:r w:rsidR="00DC3E22" w:rsidRPr="00AB1D29">
        <w:rPr>
          <w:rFonts w:asciiTheme="majorBidi" w:hAnsiTheme="majorBidi" w:cstheme="majorBidi"/>
          <w:sz w:val="22"/>
          <w:szCs w:val="22"/>
          <w:lang w:val="ru-RU"/>
        </w:rPr>
        <w:t xml:space="preserve">, </w:t>
      </w:r>
      <w:r w:rsidR="005A2FC1" w:rsidRPr="00AB1D29">
        <w:rPr>
          <w:rFonts w:asciiTheme="majorBidi" w:hAnsiTheme="majorBidi" w:cstheme="majorBidi"/>
          <w:sz w:val="22"/>
          <w:szCs w:val="22"/>
          <w:lang w:val="ru-RU"/>
        </w:rPr>
        <w:t>необходимо заполнять только первую часть раздела</w:t>
      </w:r>
      <w:r w:rsidR="00DC3E22" w:rsidRPr="00AB1D29">
        <w:rPr>
          <w:rFonts w:asciiTheme="majorBidi" w:hAnsiTheme="majorBidi" w:cstheme="majorBidi"/>
          <w:sz w:val="22"/>
          <w:szCs w:val="22"/>
          <w:lang w:val="ru-RU"/>
        </w:rPr>
        <w:t xml:space="preserve">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5A2FC1" w:rsidRPr="00AB1D29">
        <w:rPr>
          <w:rFonts w:asciiTheme="majorBidi" w:hAnsiTheme="majorBidi" w:cstheme="majorBidi"/>
          <w:sz w:val="22"/>
          <w:szCs w:val="22"/>
          <w:lang w:val="ru-RU"/>
        </w:rPr>
        <w:t>то есть</w:t>
      </w:r>
      <w:r w:rsidR="00671597" w:rsidRPr="00AB1D29">
        <w:rPr>
          <w:rFonts w:asciiTheme="majorBidi" w:hAnsiTheme="majorBidi" w:cstheme="majorBidi"/>
          <w:sz w:val="22"/>
          <w:szCs w:val="22"/>
          <w:lang w:val="ru-RU"/>
        </w:rPr>
        <w:t xml:space="preserve">, до вопроса 1, и, где это целесообразно, вопросов 4-13, например, нужно заполнить информацию об обмене любыми данными (вопрос 6), который происходит там, где нет официального </w:t>
      </w:r>
      <w:r w:rsidR="007C69E9" w:rsidRPr="00AB1D29">
        <w:rPr>
          <w:rFonts w:asciiTheme="majorBidi" w:hAnsiTheme="majorBidi" w:cstheme="majorBidi"/>
          <w:sz w:val="22"/>
          <w:szCs w:val="22"/>
          <w:lang w:val="ru-RU"/>
        </w:rPr>
        <w:t>механизма</w:t>
      </w:r>
      <w:r w:rsidR="00671597" w:rsidRPr="00AB1D29">
        <w:rPr>
          <w:rFonts w:asciiTheme="majorBidi" w:hAnsiTheme="majorBidi" w:cstheme="majorBidi"/>
          <w:sz w:val="22"/>
          <w:szCs w:val="22"/>
          <w:lang w:val="ru-RU"/>
        </w:rPr>
        <w:t xml:space="preserve">. Затем продублируйте информацию о любых действующих </w:t>
      </w:r>
      <w:r w:rsidR="007C69E9" w:rsidRPr="00AB1D29">
        <w:rPr>
          <w:rFonts w:asciiTheme="majorBidi" w:hAnsiTheme="majorBidi" w:cstheme="majorBidi"/>
          <w:sz w:val="22"/>
          <w:szCs w:val="22"/>
          <w:lang w:val="ru-RU"/>
        </w:rPr>
        <w:t>механизмах</w:t>
      </w:r>
      <w:r w:rsidR="00671597" w:rsidRPr="00AB1D29">
        <w:rPr>
          <w:rFonts w:asciiTheme="majorBidi" w:hAnsiTheme="majorBidi" w:cstheme="majorBidi"/>
          <w:sz w:val="22"/>
          <w:szCs w:val="22"/>
          <w:lang w:val="ru-RU"/>
        </w:rPr>
        <w:t xml:space="preserve"> для суббассейна(ов) или части (частей) бассейна в разделе </w:t>
      </w:r>
      <w:r w:rsidR="00671597" w:rsidRPr="00AB1D29">
        <w:rPr>
          <w:rFonts w:asciiTheme="majorBidi" w:hAnsiTheme="majorBidi" w:cstheme="majorBidi"/>
          <w:sz w:val="22"/>
          <w:szCs w:val="22"/>
        </w:rPr>
        <w:t>II</w:t>
      </w:r>
      <w:r w:rsidR="00671597" w:rsidRPr="00AB1D29">
        <w:rPr>
          <w:rFonts w:asciiTheme="majorBidi" w:hAnsiTheme="majorBidi" w:cstheme="majorBidi"/>
          <w:sz w:val="22"/>
          <w:szCs w:val="22"/>
          <w:lang w:val="ru-RU"/>
        </w:rPr>
        <w:t xml:space="preserve">. </w:t>
      </w:r>
      <w:r w:rsidR="00671597" w:rsidRPr="00AB1D29">
        <w:rPr>
          <w:rFonts w:asciiTheme="majorBidi" w:hAnsiTheme="majorBidi" w:cstheme="majorBidi"/>
          <w:i/>
          <w:sz w:val="22"/>
          <w:szCs w:val="22"/>
          <w:lang w:val="ru-RU"/>
        </w:rPr>
        <w:t xml:space="preserve">Обратите внимание, что там, где </w:t>
      </w:r>
      <w:r w:rsidR="00572552" w:rsidRPr="00AB1D29">
        <w:rPr>
          <w:rFonts w:asciiTheme="majorBidi" w:hAnsiTheme="majorBidi" w:cstheme="majorBidi"/>
          <w:i/>
          <w:sz w:val="22"/>
          <w:szCs w:val="22"/>
          <w:lang w:val="ru-RU"/>
        </w:rPr>
        <w:t>механизм</w:t>
      </w:r>
      <w:r w:rsidR="00671597" w:rsidRPr="00AB1D29">
        <w:rPr>
          <w:rFonts w:asciiTheme="majorBidi" w:hAnsiTheme="majorBidi" w:cstheme="majorBidi"/>
          <w:i/>
          <w:sz w:val="22"/>
          <w:szCs w:val="22"/>
          <w:lang w:val="ru-RU"/>
        </w:rPr>
        <w:t xml:space="preserve"> охватывает часть нескольких бассейнов, например, </w:t>
      </w:r>
      <w:r w:rsidR="00572552" w:rsidRPr="00AB1D29">
        <w:rPr>
          <w:rFonts w:asciiTheme="majorBidi" w:hAnsiTheme="majorBidi" w:cstheme="majorBidi"/>
          <w:i/>
          <w:sz w:val="22"/>
          <w:szCs w:val="22"/>
          <w:lang w:val="ru-RU"/>
        </w:rPr>
        <w:t>договоренность</w:t>
      </w:r>
      <w:r w:rsidR="00671597"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671597" w:rsidRPr="00AB1D29">
        <w:rPr>
          <w:rFonts w:asciiTheme="majorBidi" w:hAnsiTheme="majorBidi" w:cstheme="majorBidi"/>
          <w:i/>
          <w:sz w:val="22"/>
          <w:szCs w:val="22"/>
        </w:rPr>
        <w:t>II</w:t>
      </w:r>
      <w:r w:rsidR="00671597" w:rsidRPr="00AB1D29">
        <w:rPr>
          <w:rFonts w:asciiTheme="majorBidi" w:hAnsiTheme="majorBidi" w:cstheme="majorBidi"/>
          <w:i/>
          <w:sz w:val="22"/>
          <w:szCs w:val="22"/>
          <w:lang w:val="ru-RU"/>
        </w:rPr>
        <w:t xml:space="preserve"> по данному </w:t>
      </w:r>
      <w:r w:rsidR="00CA30F4" w:rsidRPr="00AB1D29">
        <w:rPr>
          <w:rFonts w:asciiTheme="majorBidi" w:hAnsiTheme="majorBidi" w:cstheme="majorBidi"/>
          <w:i/>
          <w:sz w:val="22"/>
          <w:szCs w:val="22"/>
          <w:lang w:val="ru-RU"/>
        </w:rPr>
        <w:t>механизму</w:t>
      </w:r>
      <w:r w:rsidR="00671597" w:rsidRPr="00AB1D29">
        <w:rPr>
          <w:rFonts w:asciiTheme="majorBidi" w:hAnsiTheme="majorBidi" w:cstheme="majorBidi"/>
          <w:i/>
          <w:sz w:val="22"/>
          <w:szCs w:val="22"/>
          <w:lang w:val="ru-RU"/>
        </w:rPr>
        <w:t xml:space="preserve">. </w:t>
      </w:r>
    </w:p>
    <w:p w14:paraId="796097CB" w14:textId="3CC6430F"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G</w:t>
      </w:r>
      <w:r w:rsidR="00DC3E22" w:rsidRPr="00AB1D29">
        <w:rPr>
          <w:rFonts w:asciiTheme="majorBidi" w:hAnsiTheme="majorBidi" w:cstheme="majorBidi"/>
          <w:b/>
          <w:sz w:val="22"/>
          <w:szCs w:val="22"/>
          <w:lang w:val="ru-RU"/>
        </w:rPr>
        <w:t>:</w:t>
      </w:r>
      <w:r w:rsidR="00DB1A64" w:rsidRPr="00AB1D29">
        <w:rPr>
          <w:rFonts w:asciiTheme="majorBidi" w:hAnsiTheme="majorBidi" w:cstheme="majorBidi"/>
          <w:sz w:val="22"/>
          <w:szCs w:val="22"/>
          <w:lang w:val="ru-RU"/>
        </w:rPr>
        <w:t xml:space="preserve"> </w:t>
      </w:r>
      <w:r w:rsidR="008A55AF" w:rsidRPr="00AB1D29">
        <w:rPr>
          <w:rFonts w:asciiTheme="majorBidi" w:hAnsiTheme="majorBidi" w:cstheme="majorBidi"/>
          <w:sz w:val="22"/>
          <w:szCs w:val="22"/>
          <w:lang w:val="ru-RU"/>
        </w:rPr>
        <w:t>ч</w:t>
      </w:r>
      <w:r w:rsidR="00DB1A64" w:rsidRPr="00AB1D29">
        <w:rPr>
          <w:rFonts w:asciiTheme="majorBidi" w:hAnsiTheme="majorBidi" w:cstheme="majorBidi"/>
          <w:sz w:val="22"/>
          <w:szCs w:val="22"/>
          <w:lang w:val="ru-RU"/>
        </w:rPr>
        <w:t xml:space="preserve">то касается бассейна(ов), в отношении </w:t>
      </w:r>
      <w:r w:rsidR="008A55AF" w:rsidRPr="00AB1D29">
        <w:rPr>
          <w:rFonts w:asciiTheme="majorBidi" w:hAnsiTheme="majorBidi" w:cstheme="majorBidi"/>
          <w:sz w:val="22"/>
          <w:szCs w:val="22"/>
          <w:lang w:val="ru-RU"/>
        </w:rPr>
        <w:t xml:space="preserve">которого(ых) </w:t>
      </w:r>
      <w:r w:rsidR="00DB1A64" w:rsidRPr="00AB1D29">
        <w:rPr>
          <w:rFonts w:asciiTheme="majorBidi" w:hAnsiTheme="majorBidi" w:cstheme="majorBidi"/>
          <w:sz w:val="22"/>
          <w:szCs w:val="22"/>
          <w:lang w:val="ru-RU"/>
        </w:rPr>
        <w:t xml:space="preserve">нет действующих </w:t>
      </w:r>
      <w:r w:rsidR="007C69E9" w:rsidRPr="00AB1D29">
        <w:rPr>
          <w:rFonts w:asciiTheme="majorBidi" w:hAnsiTheme="majorBidi" w:cstheme="majorBidi"/>
          <w:sz w:val="22"/>
          <w:szCs w:val="22"/>
          <w:lang w:val="ru-RU"/>
        </w:rPr>
        <w:t>механизмов</w:t>
      </w:r>
      <w:r w:rsidR="00DB1A64" w:rsidRPr="00AB1D29">
        <w:rPr>
          <w:rFonts w:asciiTheme="majorBidi" w:hAnsiTheme="majorBidi" w:cstheme="majorBidi"/>
          <w:sz w:val="22"/>
          <w:szCs w:val="22"/>
          <w:lang w:val="ru-RU"/>
        </w:rPr>
        <w:t xml:space="preserve">, необходимо заполнять только первую часть раздела </w:t>
      </w:r>
      <w:r w:rsidR="00DB1A64" w:rsidRPr="00AB1D29">
        <w:rPr>
          <w:rFonts w:asciiTheme="majorBidi" w:hAnsiTheme="majorBidi" w:cstheme="majorBidi"/>
          <w:sz w:val="22"/>
          <w:szCs w:val="22"/>
        </w:rPr>
        <w:t>II</w:t>
      </w:r>
      <w:r w:rsidR="00DB1A64" w:rsidRPr="00AB1D29">
        <w:rPr>
          <w:rFonts w:asciiTheme="majorBidi" w:hAnsiTheme="majorBidi" w:cstheme="majorBidi"/>
          <w:sz w:val="22"/>
          <w:szCs w:val="22"/>
          <w:lang w:val="ru-RU"/>
        </w:rPr>
        <w:t>, то есть,</w:t>
      </w:r>
      <w:r w:rsidR="00DA3D58" w:rsidRPr="00AB1D29">
        <w:rPr>
          <w:rFonts w:asciiTheme="majorBidi" w:hAnsiTheme="majorBidi" w:cstheme="majorBidi"/>
          <w:sz w:val="22"/>
          <w:szCs w:val="22"/>
          <w:lang w:val="ru-RU"/>
        </w:rPr>
        <w:t xml:space="preserve"> </w:t>
      </w:r>
      <w:r w:rsidR="00DB1A64" w:rsidRPr="00AB1D29">
        <w:rPr>
          <w:rFonts w:asciiTheme="majorBidi" w:hAnsiTheme="majorBidi" w:cstheme="majorBidi"/>
          <w:sz w:val="22"/>
          <w:szCs w:val="22"/>
          <w:lang w:val="ru-RU"/>
        </w:rPr>
        <w:t xml:space="preserve">до вопроса 1, и, где это целесообразно, вопросов 4-13, например, нужно заполнить информацию об обмене любыми данными (вопрос 6), который происходит там, где нет официального </w:t>
      </w:r>
      <w:r w:rsidR="00DA3D58" w:rsidRPr="00AB1D29">
        <w:rPr>
          <w:rFonts w:asciiTheme="majorBidi" w:hAnsiTheme="majorBidi" w:cstheme="majorBidi"/>
          <w:sz w:val="22"/>
          <w:szCs w:val="22"/>
          <w:lang w:val="ru-RU"/>
        </w:rPr>
        <w:t>механизма</w:t>
      </w:r>
      <w:r w:rsidR="00DB1A64" w:rsidRPr="00AB1D29">
        <w:rPr>
          <w:rFonts w:asciiTheme="majorBidi" w:hAnsiTheme="majorBidi" w:cstheme="majorBidi"/>
          <w:sz w:val="22"/>
          <w:szCs w:val="22"/>
          <w:lang w:val="ru-RU"/>
        </w:rPr>
        <w:t xml:space="preserve">. </w:t>
      </w:r>
    </w:p>
    <w:p w14:paraId="09AC3711" w14:textId="07533711"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H</w:t>
      </w:r>
      <w:r w:rsidR="00DC3E22" w:rsidRPr="00AB1D29">
        <w:rPr>
          <w:rFonts w:asciiTheme="majorBidi" w:hAnsiTheme="majorBidi" w:cstheme="majorBidi"/>
          <w:b/>
          <w:sz w:val="22"/>
          <w:szCs w:val="22"/>
          <w:lang w:val="ru-RU"/>
        </w:rPr>
        <w:t xml:space="preserve">: </w:t>
      </w:r>
      <w:r w:rsidR="00DB1A64" w:rsidRPr="00AB1D29">
        <w:rPr>
          <w:rFonts w:asciiTheme="majorBidi" w:hAnsiTheme="majorBidi" w:cstheme="majorBidi"/>
          <w:bCs/>
          <w:sz w:val="22"/>
          <w:szCs w:val="22"/>
          <w:lang w:val="ru-RU"/>
        </w:rPr>
        <w:t>заполните раздел</w:t>
      </w:r>
      <w:r w:rsidR="00DB1A64" w:rsidRPr="00AB1D29">
        <w:rPr>
          <w:rFonts w:asciiTheme="majorBidi" w:hAnsiTheme="majorBidi" w:cstheme="majorBidi"/>
          <w:b/>
          <w:sz w:val="22"/>
          <w:szCs w:val="22"/>
          <w:lang w:val="ru-RU"/>
        </w:rPr>
        <w:t xml:space="preserve"> </w:t>
      </w:r>
      <w:r w:rsidR="00DC3E22" w:rsidRPr="00AB1D29">
        <w:rPr>
          <w:rFonts w:asciiTheme="majorBidi" w:hAnsiTheme="majorBidi" w:cstheme="majorBidi"/>
          <w:sz w:val="22"/>
          <w:szCs w:val="22"/>
        </w:rPr>
        <w:t>II</w:t>
      </w:r>
      <w:r w:rsidR="00C03F07" w:rsidRPr="00AB1D29">
        <w:rPr>
          <w:rFonts w:asciiTheme="majorBidi" w:hAnsiTheme="majorBidi" w:cstheme="majorBidi"/>
          <w:sz w:val="22"/>
          <w:szCs w:val="22"/>
          <w:lang w:val="ru-RU"/>
        </w:rPr>
        <w:t xml:space="preserve"> по каждому бассейну</w:t>
      </w:r>
      <w:r w:rsidR="00DC3E22" w:rsidRPr="00AB1D29">
        <w:rPr>
          <w:rFonts w:asciiTheme="majorBidi" w:hAnsiTheme="majorBidi" w:cstheme="majorBidi"/>
          <w:sz w:val="22"/>
          <w:szCs w:val="22"/>
          <w:lang w:val="ru-RU"/>
        </w:rPr>
        <w:t xml:space="preserve">. </w:t>
      </w:r>
      <w:r w:rsidR="00DB1A64" w:rsidRPr="00AB1D29">
        <w:rPr>
          <w:rFonts w:asciiTheme="majorBidi" w:hAnsiTheme="majorBidi" w:cstheme="majorBidi"/>
          <w:sz w:val="22"/>
          <w:szCs w:val="22"/>
          <w:lang w:val="ru-RU"/>
        </w:rPr>
        <w:t xml:space="preserve">Там, где </w:t>
      </w:r>
      <w:r w:rsidR="00DA3D58" w:rsidRPr="00AB1D29">
        <w:rPr>
          <w:rFonts w:asciiTheme="majorBidi" w:hAnsiTheme="majorBidi" w:cstheme="majorBidi"/>
          <w:sz w:val="22"/>
          <w:szCs w:val="22"/>
          <w:lang w:val="ru-RU"/>
        </w:rPr>
        <w:t>механизм</w:t>
      </w:r>
      <w:r w:rsidR="00DB1A64" w:rsidRPr="00AB1D29">
        <w:rPr>
          <w:rFonts w:asciiTheme="majorBidi" w:hAnsiTheme="majorBidi" w:cstheme="majorBidi"/>
          <w:sz w:val="22"/>
          <w:szCs w:val="22"/>
          <w:lang w:val="ru-RU"/>
        </w:rPr>
        <w:t xml:space="preserve"> о</w:t>
      </w:r>
      <w:r w:rsidR="00DA3D58" w:rsidRPr="00AB1D29">
        <w:rPr>
          <w:rFonts w:asciiTheme="majorBidi" w:hAnsiTheme="majorBidi" w:cstheme="majorBidi"/>
          <w:sz w:val="22"/>
          <w:szCs w:val="22"/>
          <w:lang w:val="ru-RU"/>
        </w:rPr>
        <w:t>дин</w:t>
      </w:r>
      <w:r w:rsidR="00DB1A64" w:rsidRPr="00AB1D29">
        <w:rPr>
          <w:rFonts w:asciiTheme="majorBidi" w:hAnsiTheme="majorBidi" w:cstheme="majorBidi"/>
          <w:sz w:val="22"/>
          <w:szCs w:val="22"/>
          <w:lang w:val="ru-RU"/>
        </w:rPr>
        <w:t xml:space="preserve"> и тот же для некоторых или всех бассейнов, ответы на вопросы 1, 2 (</w:t>
      </w:r>
      <w:r w:rsidR="00DA3D58" w:rsidRPr="00AB1D29">
        <w:rPr>
          <w:rFonts w:asciiTheme="majorBidi" w:hAnsiTheme="majorBidi" w:cstheme="majorBidi"/>
          <w:sz w:val="22"/>
          <w:szCs w:val="22"/>
          <w:lang w:val="ru-RU"/>
        </w:rPr>
        <w:t>механизм</w:t>
      </w:r>
      <w:r w:rsidR="00DB1A64" w:rsidRPr="00AB1D29">
        <w:rPr>
          <w:rFonts w:asciiTheme="majorBidi" w:hAnsiTheme="majorBidi" w:cstheme="majorBidi"/>
          <w:sz w:val="22"/>
          <w:szCs w:val="22"/>
          <w:lang w:val="ru-RU"/>
        </w:rPr>
        <w:t>) и 3 (совместный орган и механизм) могут быть продублированы для каждого из бассейнов, в то время как ответы на вопросы 4-13 (осуществление) могут отличаться по каждому бассейну (см</w:t>
      </w:r>
      <w:r w:rsidR="00B1310D">
        <w:rPr>
          <w:rFonts w:asciiTheme="majorBidi" w:hAnsiTheme="majorBidi" w:cstheme="majorBidi"/>
          <w:sz w:val="22"/>
          <w:szCs w:val="22"/>
          <w:lang w:val="ru-RU"/>
        </w:rPr>
        <w:t>.</w:t>
      </w:r>
      <w:r w:rsidR="00DB1A64" w:rsidRPr="00AB1D29">
        <w:rPr>
          <w:rFonts w:asciiTheme="majorBidi" w:hAnsiTheme="majorBidi" w:cstheme="majorBidi"/>
          <w:sz w:val="22"/>
          <w:szCs w:val="22"/>
          <w:lang w:val="ru-RU"/>
        </w:rPr>
        <w:t xml:space="preserve"> пример Финляндии ниже).</w:t>
      </w:r>
    </w:p>
    <w:p w14:paraId="2EC94571" w14:textId="2F2CC88A"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I</w:t>
      </w:r>
      <w:r w:rsidR="00DC3E22" w:rsidRPr="00AB1D29">
        <w:rPr>
          <w:rFonts w:asciiTheme="majorBidi" w:hAnsiTheme="majorBidi" w:cstheme="majorBidi"/>
          <w:b/>
          <w:sz w:val="22"/>
          <w:szCs w:val="22"/>
          <w:lang w:val="ru-RU"/>
        </w:rPr>
        <w:t xml:space="preserve">: </w:t>
      </w:r>
      <w:r w:rsidR="00C03F07" w:rsidRPr="00AB1D29">
        <w:rPr>
          <w:rFonts w:asciiTheme="majorBidi" w:hAnsiTheme="majorBidi" w:cstheme="majorBidi"/>
          <w:sz w:val="22"/>
          <w:szCs w:val="22"/>
          <w:lang w:val="ru-RU"/>
        </w:rPr>
        <w:t>заполните раздел</w:t>
      </w:r>
      <w:r w:rsidR="00DC3E22" w:rsidRPr="00AB1D29">
        <w:rPr>
          <w:rFonts w:asciiTheme="majorBidi" w:hAnsiTheme="majorBidi" w:cstheme="majorBidi"/>
          <w:sz w:val="22"/>
          <w:szCs w:val="22"/>
          <w:lang w:val="ru-RU"/>
        </w:rPr>
        <w:t xml:space="preserve"> </w:t>
      </w:r>
      <w:r w:rsidR="00DC3E22"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C03F07" w:rsidRPr="00AB1D29">
        <w:rPr>
          <w:rFonts w:asciiTheme="majorBidi" w:hAnsiTheme="majorBidi" w:cstheme="majorBidi"/>
          <w:sz w:val="22"/>
          <w:szCs w:val="22"/>
          <w:lang w:val="ru-RU"/>
        </w:rPr>
        <w:t>по каждому бассейну</w:t>
      </w:r>
      <w:r w:rsidR="00DC3E22" w:rsidRPr="00AB1D29">
        <w:rPr>
          <w:rFonts w:asciiTheme="majorBidi" w:hAnsiTheme="majorBidi" w:cstheme="majorBidi"/>
          <w:sz w:val="22"/>
          <w:szCs w:val="22"/>
          <w:lang w:val="ru-RU"/>
        </w:rPr>
        <w:t xml:space="preserve">. </w:t>
      </w:r>
      <w:r w:rsidR="00C03F07" w:rsidRPr="00AB1D29">
        <w:rPr>
          <w:rFonts w:asciiTheme="majorBidi" w:hAnsiTheme="majorBidi" w:cstheme="majorBidi"/>
          <w:sz w:val="22"/>
          <w:szCs w:val="22"/>
          <w:lang w:val="ru-RU"/>
        </w:rPr>
        <w:t xml:space="preserve">Там, где </w:t>
      </w:r>
      <w:r w:rsidR="00DA3D58" w:rsidRPr="00AB1D29">
        <w:rPr>
          <w:rFonts w:asciiTheme="majorBidi" w:hAnsiTheme="majorBidi" w:cstheme="majorBidi"/>
          <w:sz w:val="22"/>
          <w:szCs w:val="22"/>
          <w:lang w:val="ru-RU"/>
        </w:rPr>
        <w:t>механизм один</w:t>
      </w:r>
      <w:r w:rsidR="00C03F07" w:rsidRPr="00AB1D29">
        <w:rPr>
          <w:rFonts w:asciiTheme="majorBidi" w:hAnsiTheme="majorBidi" w:cstheme="majorBidi"/>
          <w:sz w:val="22"/>
          <w:szCs w:val="22"/>
          <w:lang w:val="ru-RU"/>
        </w:rPr>
        <w:t xml:space="preserve"> и тот же для некоторых или всех бассейнов, ответы на вопросы 1, 2 (</w:t>
      </w:r>
      <w:r w:rsidR="00DA3D58" w:rsidRPr="00AB1D29">
        <w:rPr>
          <w:rFonts w:asciiTheme="majorBidi" w:hAnsiTheme="majorBidi" w:cstheme="majorBidi"/>
          <w:sz w:val="22"/>
          <w:szCs w:val="22"/>
          <w:lang w:val="ru-RU"/>
        </w:rPr>
        <w:t>механизм</w:t>
      </w:r>
      <w:r w:rsidR="00C03F07" w:rsidRPr="00AB1D29">
        <w:rPr>
          <w:rFonts w:asciiTheme="majorBidi" w:hAnsiTheme="majorBidi" w:cstheme="majorBidi"/>
          <w:sz w:val="22"/>
          <w:szCs w:val="22"/>
          <w:lang w:val="ru-RU"/>
        </w:rPr>
        <w:t>) и 3 (совместный орган и механизм) могут быть продублированы для каждого из бассейнов, в то время как ответы на вопросы 4-13 (осуществление) могут отличаться по каждому бассейну</w:t>
      </w:r>
      <w:r w:rsidR="00DC3E22" w:rsidRPr="00AB1D29">
        <w:rPr>
          <w:rFonts w:asciiTheme="majorBidi" w:hAnsiTheme="majorBidi" w:cstheme="majorBidi"/>
          <w:sz w:val="22"/>
          <w:szCs w:val="22"/>
          <w:lang w:val="ru-RU"/>
        </w:rPr>
        <w:t xml:space="preserve">. </w:t>
      </w:r>
      <w:r w:rsidR="00C03F07" w:rsidRPr="00AB1D29">
        <w:rPr>
          <w:rFonts w:asciiTheme="majorBidi" w:hAnsiTheme="majorBidi" w:cstheme="majorBidi"/>
          <w:sz w:val="22"/>
          <w:szCs w:val="22"/>
          <w:lang w:val="ru-RU"/>
        </w:rPr>
        <w:t xml:space="preserve">Затем продублируйте информацию о любых действующих соглашениях для суббассейна(ов) или части (частей) бассейна в разделе </w:t>
      </w:r>
      <w:r w:rsidR="00C03F07" w:rsidRPr="00AB1D29">
        <w:rPr>
          <w:rFonts w:asciiTheme="majorBidi" w:hAnsiTheme="majorBidi" w:cstheme="majorBidi"/>
          <w:sz w:val="22"/>
          <w:szCs w:val="22"/>
        </w:rPr>
        <w:t>II</w:t>
      </w:r>
      <w:r w:rsidR="00C03F07" w:rsidRPr="00AB1D29">
        <w:rPr>
          <w:rFonts w:asciiTheme="majorBidi" w:hAnsiTheme="majorBidi" w:cstheme="majorBidi"/>
          <w:sz w:val="22"/>
          <w:szCs w:val="22"/>
          <w:lang w:val="ru-RU"/>
        </w:rPr>
        <w:t xml:space="preserve">. </w:t>
      </w:r>
      <w:r w:rsidR="00776753" w:rsidRPr="00AB1D29">
        <w:rPr>
          <w:rFonts w:asciiTheme="majorBidi" w:hAnsiTheme="majorBidi" w:cstheme="majorBidi"/>
          <w:sz w:val="22"/>
          <w:szCs w:val="22"/>
          <w:lang w:val="ru-RU"/>
        </w:rPr>
        <w:t xml:space="preserve">В тех странах, где два или более </w:t>
      </w:r>
      <w:r w:rsidR="00DA3D58" w:rsidRPr="00AB1D29">
        <w:rPr>
          <w:rFonts w:asciiTheme="majorBidi" w:hAnsiTheme="majorBidi" w:cstheme="majorBidi"/>
          <w:sz w:val="22"/>
          <w:szCs w:val="22"/>
          <w:lang w:val="ru-RU"/>
        </w:rPr>
        <w:t>механизма</w:t>
      </w:r>
      <w:r w:rsidR="00776753" w:rsidRPr="00AB1D29">
        <w:rPr>
          <w:rFonts w:asciiTheme="majorBidi" w:hAnsiTheme="majorBidi" w:cstheme="majorBidi"/>
          <w:sz w:val="22"/>
          <w:szCs w:val="22"/>
          <w:lang w:val="ru-RU"/>
        </w:rPr>
        <w:t xml:space="preserve"> существуют в отношении </w:t>
      </w:r>
      <w:r w:rsidR="00776753" w:rsidRPr="00AB1D29">
        <w:rPr>
          <w:rFonts w:asciiTheme="majorBidi" w:hAnsiTheme="majorBidi" w:cstheme="majorBidi"/>
          <w:sz w:val="22"/>
          <w:szCs w:val="22"/>
          <w:lang w:val="ru-RU"/>
        </w:rPr>
        <w:lastRenderedPageBreak/>
        <w:t xml:space="preserve">одного и того же суббассейна, например, если страна заключила отдельные двусторонние </w:t>
      </w:r>
      <w:r w:rsidR="00DA3D58" w:rsidRPr="00AB1D29">
        <w:rPr>
          <w:rFonts w:asciiTheme="majorBidi" w:hAnsiTheme="majorBidi" w:cstheme="majorBidi"/>
          <w:sz w:val="22"/>
          <w:szCs w:val="22"/>
          <w:lang w:val="ru-RU"/>
        </w:rPr>
        <w:t>договоренности</w:t>
      </w:r>
      <w:r w:rsidR="00776753" w:rsidRPr="00AB1D29">
        <w:rPr>
          <w:rFonts w:asciiTheme="majorBidi" w:hAnsiTheme="majorBidi" w:cstheme="majorBidi"/>
          <w:sz w:val="22"/>
          <w:szCs w:val="22"/>
          <w:lang w:val="ru-RU"/>
        </w:rPr>
        <w:t xml:space="preserve"> с двумя другими странами, с которыми она совместно использует суббассейн, необходимо давать ответы на вопросы 1, 2 и 3 по каждому суббассейновому </w:t>
      </w:r>
      <w:r w:rsidR="00DA3D58" w:rsidRPr="00AB1D29">
        <w:rPr>
          <w:rFonts w:asciiTheme="majorBidi" w:hAnsiTheme="majorBidi" w:cstheme="majorBidi"/>
          <w:sz w:val="22"/>
          <w:szCs w:val="22"/>
          <w:lang w:val="ru-RU"/>
        </w:rPr>
        <w:t>механизму</w:t>
      </w:r>
      <w:r w:rsidR="00776753" w:rsidRPr="00AB1D29">
        <w:rPr>
          <w:rFonts w:asciiTheme="majorBidi" w:hAnsiTheme="majorBidi" w:cstheme="majorBidi"/>
          <w:sz w:val="22"/>
          <w:szCs w:val="22"/>
          <w:lang w:val="ru-RU"/>
        </w:rPr>
        <w:t xml:space="preserve">, а на вопросы 4-13 нужно отвечать только один раз, то есть ответ нужно давать по всему суббассейну в целом. </w:t>
      </w:r>
      <w:r w:rsidR="00C03F07" w:rsidRPr="00AB1D29">
        <w:rPr>
          <w:rFonts w:asciiTheme="majorBidi" w:hAnsiTheme="majorBidi" w:cstheme="majorBidi"/>
          <w:i/>
          <w:sz w:val="22"/>
          <w:szCs w:val="22"/>
          <w:lang w:val="ru-RU"/>
        </w:rPr>
        <w:t xml:space="preserve">Обратите внимание, что там, где </w:t>
      </w:r>
      <w:r w:rsidR="00DA3D58" w:rsidRPr="00AB1D29">
        <w:rPr>
          <w:rFonts w:asciiTheme="majorBidi" w:hAnsiTheme="majorBidi" w:cstheme="majorBidi"/>
          <w:i/>
          <w:sz w:val="22"/>
          <w:szCs w:val="22"/>
          <w:lang w:val="ru-RU"/>
        </w:rPr>
        <w:t>механизм</w:t>
      </w:r>
      <w:r w:rsidR="00C03F07" w:rsidRPr="00AB1D29">
        <w:rPr>
          <w:rFonts w:asciiTheme="majorBidi" w:hAnsiTheme="majorBidi" w:cstheme="majorBidi"/>
          <w:i/>
          <w:sz w:val="22"/>
          <w:szCs w:val="22"/>
          <w:lang w:val="ru-RU"/>
        </w:rPr>
        <w:t xml:space="preserve"> охватывает часть нескольких бассейнов, например, </w:t>
      </w:r>
      <w:r w:rsidR="00DA3D58" w:rsidRPr="00AB1D29">
        <w:rPr>
          <w:rFonts w:asciiTheme="majorBidi" w:hAnsiTheme="majorBidi" w:cstheme="majorBidi"/>
          <w:i/>
          <w:sz w:val="22"/>
          <w:szCs w:val="22"/>
          <w:lang w:val="ru-RU"/>
        </w:rPr>
        <w:t>договоренность</w:t>
      </w:r>
      <w:r w:rsidR="00C03F07"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C03F07" w:rsidRPr="00AB1D29">
        <w:rPr>
          <w:rFonts w:asciiTheme="majorBidi" w:hAnsiTheme="majorBidi" w:cstheme="majorBidi"/>
          <w:i/>
          <w:sz w:val="22"/>
          <w:szCs w:val="22"/>
        </w:rPr>
        <w:t>II</w:t>
      </w:r>
      <w:r w:rsidR="00C03F07" w:rsidRPr="00AB1D29">
        <w:rPr>
          <w:rFonts w:asciiTheme="majorBidi" w:hAnsiTheme="majorBidi" w:cstheme="majorBidi"/>
          <w:i/>
          <w:sz w:val="22"/>
          <w:szCs w:val="22"/>
          <w:lang w:val="ru-RU"/>
        </w:rPr>
        <w:t xml:space="preserve"> по данному </w:t>
      </w:r>
      <w:r w:rsidR="00DA3D58" w:rsidRPr="00AB1D29">
        <w:rPr>
          <w:rFonts w:asciiTheme="majorBidi" w:hAnsiTheme="majorBidi" w:cstheme="majorBidi"/>
          <w:i/>
          <w:sz w:val="22"/>
          <w:szCs w:val="22"/>
          <w:lang w:val="ru-RU"/>
        </w:rPr>
        <w:t>механизму</w:t>
      </w:r>
      <w:r w:rsidR="00DC3E22" w:rsidRPr="00AB1D29">
        <w:rPr>
          <w:rFonts w:asciiTheme="majorBidi" w:hAnsiTheme="majorBidi" w:cstheme="majorBidi"/>
          <w:sz w:val="22"/>
          <w:szCs w:val="22"/>
          <w:lang w:val="ru-RU"/>
        </w:rPr>
        <w:t xml:space="preserve">. </w:t>
      </w:r>
    </w:p>
    <w:p w14:paraId="7A79D7B7" w14:textId="1C3E00DE" w:rsidR="00DC3E22" w:rsidRPr="00AB1D29" w:rsidRDefault="00072A56" w:rsidP="00DC3E41">
      <w:pPr>
        <w:pStyle w:val="SingleTxtG"/>
        <w:numPr>
          <w:ilvl w:val="0"/>
          <w:numId w:val="19"/>
        </w:numPr>
        <w:ind w:left="709" w:right="9" w:hanging="283"/>
        <w:rPr>
          <w:rFonts w:asciiTheme="majorBidi" w:hAnsiTheme="majorBidi" w:cstheme="majorBidi"/>
          <w:b/>
          <w:sz w:val="22"/>
          <w:szCs w:val="22"/>
          <w:lang w:val="ru-RU"/>
        </w:rPr>
      </w:pPr>
      <w:r w:rsidRPr="00AB1D29">
        <w:rPr>
          <w:rFonts w:asciiTheme="majorBidi" w:hAnsiTheme="majorBidi" w:cstheme="majorBidi"/>
          <w:b/>
          <w:sz w:val="22"/>
          <w:szCs w:val="22"/>
          <w:lang w:val="ru-RU"/>
        </w:rPr>
        <w:t>Сценарий</w:t>
      </w:r>
      <w:r w:rsidR="00DC3E22" w:rsidRPr="00AB1D29">
        <w:rPr>
          <w:rFonts w:asciiTheme="majorBidi" w:hAnsiTheme="majorBidi" w:cstheme="majorBidi"/>
          <w:b/>
          <w:sz w:val="22"/>
          <w:szCs w:val="22"/>
          <w:lang w:val="ru-RU"/>
        </w:rPr>
        <w:t xml:space="preserve"> </w:t>
      </w:r>
      <w:r w:rsidR="00DC3E22" w:rsidRPr="00AB1D29">
        <w:rPr>
          <w:rFonts w:asciiTheme="majorBidi" w:hAnsiTheme="majorBidi" w:cstheme="majorBidi"/>
          <w:b/>
          <w:sz w:val="22"/>
          <w:szCs w:val="22"/>
        </w:rPr>
        <w:t>J</w:t>
      </w:r>
      <w:r w:rsidR="00DC3E22" w:rsidRPr="00AB1D29">
        <w:rPr>
          <w:rFonts w:asciiTheme="majorBidi" w:hAnsiTheme="majorBidi" w:cstheme="majorBidi"/>
          <w:b/>
          <w:sz w:val="22"/>
          <w:szCs w:val="22"/>
          <w:lang w:val="ru-RU"/>
        </w:rPr>
        <w:t xml:space="preserve">: </w:t>
      </w:r>
      <w:r w:rsidR="00776753" w:rsidRPr="00AB1D29">
        <w:rPr>
          <w:rFonts w:asciiTheme="majorBidi" w:hAnsiTheme="majorBidi" w:cstheme="majorBidi"/>
          <w:bCs/>
          <w:sz w:val="22"/>
          <w:szCs w:val="22"/>
          <w:lang w:val="ru-RU"/>
        </w:rPr>
        <w:t xml:space="preserve">На вопросы </w:t>
      </w:r>
      <w:r w:rsidR="00776753" w:rsidRPr="00AB1D29">
        <w:rPr>
          <w:rFonts w:asciiTheme="majorBidi" w:hAnsiTheme="majorBidi" w:cstheme="majorBidi"/>
          <w:sz w:val="22"/>
          <w:szCs w:val="22"/>
          <w:lang w:val="ru-RU"/>
        </w:rPr>
        <w:t xml:space="preserve">1-13 раздела </w:t>
      </w:r>
      <w:r w:rsidR="00776753" w:rsidRPr="00AB1D29">
        <w:rPr>
          <w:rFonts w:asciiTheme="majorBidi" w:hAnsiTheme="majorBidi" w:cstheme="majorBidi"/>
          <w:sz w:val="22"/>
          <w:szCs w:val="22"/>
        </w:rPr>
        <w:t>II</w:t>
      </w:r>
      <w:r w:rsidR="00776753" w:rsidRPr="00AB1D29">
        <w:rPr>
          <w:rFonts w:asciiTheme="majorBidi" w:hAnsiTheme="majorBidi" w:cstheme="majorBidi"/>
          <w:sz w:val="22"/>
          <w:szCs w:val="22"/>
          <w:lang w:val="ru-RU"/>
        </w:rPr>
        <w:t xml:space="preserve"> необходимо давать ответы по бассейну(ам), в отношении </w:t>
      </w:r>
      <w:r w:rsidR="008A55AF" w:rsidRPr="00AB1D29">
        <w:rPr>
          <w:rFonts w:asciiTheme="majorBidi" w:hAnsiTheme="majorBidi" w:cstheme="majorBidi"/>
          <w:sz w:val="22"/>
          <w:szCs w:val="22"/>
          <w:lang w:val="ru-RU"/>
        </w:rPr>
        <w:t xml:space="preserve">которого(ых) </w:t>
      </w:r>
      <w:r w:rsidR="00776753" w:rsidRPr="00AB1D29">
        <w:rPr>
          <w:rFonts w:asciiTheme="majorBidi" w:hAnsiTheme="majorBidi" w:cstheme="majorBidi"/>
          <w:sz w:val="22"/>
          <w:szCs w:val="22"/>
          <w:lang w:val="ru-RU"/>
        </w:rPr>
        <w:t xml:space="preserve">существует </w:t>
      </w:r>
      <w:r w:rsidR="00BA13EE" w:rsidRPr="00AB1D29">
        <w:rPr>
          <w:rFonts w:asciiTheme="majorBidi" w:hAnsiTheme="majorBidi" w:cstheme="majorBidi"/>
          <w:sz w:val="22"/>
          <w:szCs w:val="22"/>
          <w:lang w:val="ru-RU"/>
        </w:rPr>
        <w:t>механизм</w:t>
      </w:r>
      <w:r w:rsidR="00776753" w:rsidRPr="00AB1D29">
        <w:rPr>
          <w:rFonts w:asciiTheme="majorBidi" w:hAnsiTheme="majorBidi" w:cstheme="majorBidi"/>
          <w:sz w:val="22"/>
          <w:szCs w:val="22"/>
          <w:lang w:val="ru-RU"/>
        </w:rPr>
        <w:t xml:space="preserve">. Что касается бассейна(ов), в отношении </w:t>
      </w:r>
      <w:r w:rsidR="008A55AF" w:rsidRPr="00AB1D29">
        <w:rPr>
          <w:rFonts w:asciiTheme="majorBidi" w:hAnsiTheme="majorBidi" w:cstheme="majorBidi"/>
          <w:sz w:val="22"/>
          <w:szCs w:val="22"/>
          <w:lang w:val="ru-RU"/>
        </w:rPr>
        <w:t xml:space="preserve">которого(ых) </w:t>
      </w:r>
      <w:r w:rsidR="00776753" w:rsidRPr="00AB1D29">
        <w:rPr>
          <w:rFonts w:asciiTheme="majorBidi" w:hAnsiTheme="majorBidi" w:cstheme="majorBidi"/>
          <w:sz w:val="22"/>
          <w:szCs w:val="22"/>
          <w:lang w:val="ru-RU"/>
        </w:rPr>
        <w:t xml:space="preserve">нет действующих </w:t>
      </w:r>
      <w:r w:rsidR="00BA13EE" w:rsidRPr="00AB1D29">
        <w:rPr>
          <w:rFonts w:asciiTheme="majorBidi" w:hAnsiTheme="majorBidi" w:cstheme="majorBidi"/>
          <w:sz w:val="22"/>
          <w:szCs w:val="22"/>
          <w:lang w:val="ru-RU"/>
        </w:rPr>
        <w:t>механизмов</w:t>
      </w:r>
      <w:r w:rsidR="00776753" w:rsidRPr="00AB1D29">
        <w:rPr>
          <w:rFonts w:asciiTheme="majorBidi" w:hAnsiTheme="majorBidi" w:cstheme="majorBidi"/>
          <w:sz w:val="22"/>
          <w:szCs w:val="22"/>
          <w:lang w:val="ru-RU"/>
        </w:rPr>
        <w:t xml:space="preserve">, необходимо заполнять только первую часть раздела </w:t>
      </w:r>
      <w:r w:rsidR="00776753" w:rsidRPr="00AB1D29">
        <w:rPr>
          <w:rFonts w:asciiTheme="majorBidi" w:hAnsiTheme="majorBidi" w:cstheme="majorBidi"/>
          <w:sz w:val="22"/>
          <w:szCs w:val="22"/>
        </w:rPr>
        <w:t>II</w:t>
      </w:r>
      <w:r w:rsidR="00776753" w:rsidRPr="00AB1D29">
        <w:rPr>
          <w:rFonts w:asciiTheme="majorBidi" w:hAnsiTheme="majorBidi" w:cstheme="majorBidi"/>
          <w:sz w:val="22"/>
          <w:szCs w:val="22"/>
          <w:lang w:val="ru-RU"/>
        </w:rPr>
        <w:t xml:space="preserve">, то есть, до вопроса 1, и, где это целесообразно, вопросов 4-13, например, нужно заполнить информацию об обмене любыми данными (вопрос 6), который происходит там, где нет официального </w:t>
      </w:r>
      <w:r w:rsidR="00BA13EE" w:rsidRPr="00AB1D29">
        <w:rPr>
          <w:rFonts w:asciiTheme="majorBidi" w:hAnsiTheme="majorBidi" w:cstheme="majorBidi"/>
          <w:sz w:val="22"/>
          <w:szCs w:val="22"/>
          <w:lang w:val="ru-RU"/>
        </w:rPr>
        <w:t>механизма</w:t>
      </w:r>
      <w:r w:rsidR="00776753" w:rsidRPr="00AB1D29">
        <w:rPr>
          <w:rFonts w:asciiTheme="majorBidi" w:hAnsiTheme="majorBidi" w:cstheme="majorBidi"/>
          <w:sz w:val="22"/>
          <w:szCs w:val="22"/>
          <w:lang w:val="ru-RU"/>
        </w:rPr>
        <w:t xml:space="preserve">. Затем продублируйте информацию о любых действующих </w:t>
      </w:r>
      <w:r w:rsidR="00BA13EE" w:rsidRPr="00AB1D29">
        <w:rPr>
          <w:rFonts w:asciiTheme="majorBidi" w:hAnsiTheme="majorBidi" w:cstheme="majorBidi"/>
          <w:sz w:val="22"/>
          <w:szCs w:val="22"/>
          <w:lang w:val="ru-RU"/>
        </w:rPr>
        <w:t>механизмах</w:t>
      </w:r>
      <w:r w:rsidR="00776753" w:rsidRPr="00AB1D29">
        <w:rPr>
          <w:rFonts w:asciiTheme="majorBidi" w:hAnsiTheme="majorBidi" w:cstheme="majorBidi"/>
          <w:sz w:val="22"/>
          <w:szCs w:val="22"/>
          <w:lang w:val="ru-RU"/>
        </w:rPr>
        <w:t xml:space="preserve"> для суббассейна(ов) или части (частей) бассейна в разделе </w:t>
      </w:r>
      <w:r w:rsidR="00776753" w:rsidRPr="00AB1D29">
        <w:rPr>
          <w:rFonts w:asciiTheme="majorBidi" w:hAnsiTheme="majorBidi" w:cstheme="majorBidi"/>
          <w:sz w:val="22"/>
          <w:szCs w:val="22"/>
        </w:rPr>
        <w:t>II</w:t>
      </w:r>
      <w:r w:rsidR="00DC3E22" w:rsidRPr="00AB1D29">
        <w:rPr>
          <w:rFonts w:asciiTheme="majorBidi" w:hAnsiTheme="majorBidi" w:cstheme="majorBidi"/>
          <w:sz w:val="22"/>
          <w:szCs w:val="22"/>
          <w:lang w:val="ru-RU"/>
        </w:rPr>
        <w:t xml:space="preserve">. </w:t>
      </w:r>
      <w:r w:rsidR="00776753" w:rsidRPr="00AB1D29">
        <w:rPr>
          <w:rFonts w:asciiTheme="majorBidi" w:hAnsiTheme="majorBidi" w:cstheme="majorBidi"/>
          <w:i/>
          <w:sz w:val="22"/>
          <w:szCs w:val="22"/>
          <w:lang w:val="ru-RU"/>
        </w:rPr>
        <w:t>Обратите внимание, что там, где</w:t>
      </w:r>
      <w:r w:rsidR="00BA13EE" w:rsidRPr="00AB1D29">
        <w:rPr>
          <w:rFonts w:asciiTheme="majorBidi" w:hAnsiTheme="majorBidi" w:cstheme="majorBidi"/>
          <w:i/>
          <w:sz w:val="22"/>
          <w:szCs w:val="22"/>
          <w:lang w:val="ru-RU"/>
        </w:rPr>
        <w:t xml:space="preserve"> механизм</w:t>
      </w:r>
      <w:r w:rsidR="00776753" w:rsidRPr="00AB1D29">
        <w:rPr>
          <w:rFonts w:asciiTheme="majorBidi" w:hAnsiTheme="majorBidi" w:cstheme="majorBidi"/>
          <w:i/>
          <w:sz w:val="22"/>
          <w:szCs w:val="22"/>
          <w:lang w:val="ru-RU"/>
        </w:rPr>
        <w:t xml:space="preserve"> охватывает часть нескольких бассейнов, например, </w:t>
      </w:r>
      <w:r w:rsidR="00BA13EE" w:rsidRPr="00AB1D29">
        <w:rPr>
          <w:rFonts w:asciiTheme="majorBidi" w:hAnsiTheme="majorBidi" w:cstheme="majorBidi"/>
          <w:i/>
          <w:sz w:val="22"/>
          <w:szCs w:val="22"/>
          <w:lang w:val="ru-RU"/>
        </w:rPr>
        <w:t>договоренность</w:t>
      </w:r>
      <w:r w:rsidR="00776753" w:rsidRPr="00AB1D29">
        <w:rPr>
          <w:rFonts w:asciiTheme="majorBidi" w:hAnsiTheme="majorBidi" w:cstheme="majorBidi"/>
          <w:i/>
          <w:sz w:val="22"/>
          <w:szCs w:val="22"/>
          <w:lang w:val="ru-RU"/>
        </w:rPr>
        <w:t xml:space="preserve"> между двумя странами в отношении границы, можно заполнить один вариант раздела </w:t>
      </w:r>
      <w:r w:rsidR="00776753" w:rsidRPr="00AB1D29">
        <w:rPr>
          <w:rFonts w:asciiTheme="majorBidi" w:hAnsiTheme="majorBidi" w:cstheme="majorBidi"/>
          <w:i/>
          <w:sz w:val="22"/>
          <w:szCs w:val="22"/>
        </w:rPr>
        <w:t>II</w:t>
      </w:r>
      <w:r w:rsidR="00776753" w:rsidRPr="00AB1D29">
        <w:rPr>
          <w:rFonts w:asciiTheme="majorBidi" w:hAnsiTheme="majorBidi" w:cstheme="majorBidi"/>
          <w:i/>
          <w:sz w:val="22"/>
          <w:szCs w:val="22"/>
          <w:lang w:val="ru-RU"/>
        </w:rPr>
        <w:t xml:space="preserve"> по данному </w:t>
      </w:r>
      <w:r w:rsidR="00BA13EE" w:rsidRPr="00AB1D29">
        <w:rPr>
          <w:rFonts w:asciiTheme="majorBidi" w:hAnsiTheme="majorBidi" w:cstheme="majorBidi"/>
          <w:i/>
          <w:sz w:val="22"/>
          <w:szCs w:val="22"/>
          <w:lang w:val="ru-RU"/>
        </w:rPr>
        <w:t>механизму</w:t>
      </w:r>
      <w:r w:rsidR="00776753" w:rsidRPr="00AB1D29">
        <w:rPr>
          <w:rFonts w:asciiTheme="majorBidi" w:hAnsiTheme="majorBidi" w:cstheme="majorBidi"/>
          <w:sz w:val="22"/>
          <w:szCs w:val="22"/>
          <w:lang w:val="ru-RU"/>
        </w:rPr>
        <w:t>.</w:t>
      </w:r>
      <w:r w:rsidR="00DC3E22" w:rsidRPr="00AB1D29">
        <w:rPr>
          <w:rFonts w:asciiTheme="majorBidi" w:hAnsiTheme="majorBidi" w:cstheme="majorBidi"/>
          <w:i/>
          <w:sz w:val="22"/>
          <w:szCs w:val="22"/>
          <w:lang w:val="ru-RU"/>
        </w:rPr>
        <w:t xml:space="preserve"> </w:t>
      </w:r>
    </w:p>
    <w:p w14:paraId="2F557540" w14:textId="77777777" w:rsidR="00DC3E22" w:rsidRPr="00AB1D29" w:rsidRDefault="00DC3E22" w:rsidP="00DC3E41">
      <w:pPr>
        <w:pStyle w:val="SingleTxtG"/>
        <w:ind w:left="0" w:right="9"/>
        <w:rPr>
          <w:rFonts w:asciiTheme="majorBidi" w:hAnsiTheme="majorBidi" w:cstheme="majorBidi"/>
          <w:b/>
          <w:sz w:val="22"/>
          <w:szCs w:val="22"/>
          <w:lang w:val="ru-RU"/>
        </w:rPr>
      </w:pPr>
      <w:r w:rsidRPr="00AB1D29">
        <w:rPr>
          <w:rFonts w:asciiTheme="majorBidi" w:hAnsiTheme="majorBidi" w:cstheme="majorBidi"/>
          <w:noProof/>
        </w:rPr>
        <mc:AlternateContent>
          <mc:Choice Requires="wps">
            <w:drawing>
              <wp:anchor distT="0" distB="0" distL="114300" distR="114300" simplePos="0" relativeHeight="251747328" behindDoc="0" locked="0" layoutInCell="1" allowOverlap="1" wp14:anchorId="5957E4D5" wp14:editId="02CBED85">
                <wp:simplePos x="0" y="0"/>
                <wp:positionH relativeFrom="margin">
                  <wp:align>right</wp:align>
                </wp:positionH>
                <wp:positionV relativeFrom="paragraph">
                  <wp:posOffset>49530</wp:posOffset>
                </wp:positionV>
                <wp:extent cx="5904230" cy="4200525"/>
                <wp:effectExtent l="0" t="0" r="2032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5904230" cy="4200525"/>
                        </a:xfrm>
                        <a:prstGeom prst="rect">
                          <a:avLst/>
                        </a:prstGeom>
                        <a:solidFill>
                          <a:schemeClr val="lt1"/>
                        </a:solidFill>
                        <a:ln w="6350">
                          <a:solidFill>
                            <a:schemeClr val="bg1">
                              <a:lumMod val="85000"/>
                            </a:schemeClr>
                          </a:solidFill>
                        </a:ln>
                      </wps:spPr>
                      <wps:txbx>
                        <w:txbxContent>
                          <w:p w14:paraId="3EBF6197" w14:textId="77777777" w:rsidR="001C2D2B" w:rsidRPr="008A55AF" w:rsidRDefault="001C2D2B" w:rsidP="008A55AF">
                            <w:pPr>
                              <w:rPr>
                                <w:b/>
                                <w:sz w:val="20"/>
                                <w:szCs w:val="20"/>
                                <w:lang w:val="ru-RU"/>
                              </w:rPr>
                            </w:pPr>
                            <w:r w:rsidRPr="008A55AF">
                              <w:rPr>
                                <w:b/>
                                <w:sz w:val="20"/>
                                <w:szCs w:val="20"/>
                                <w:lang w:val="ru-RU"/>
                              </w:rPr>
                              <w:t xml:space="preserve">Опыт Финляндии в организации процесса отчетности по разделу </w:t>
                            </w:r>
                            <w:r w:rsidRPr="008A55AF">
                              <w:rPr>
                                <w:b/>
                                <w:sz w:val="20"/>
                                <w:szCs w:val="20"/>
                                <w:lang w:val="en-US"/>
                              </w:rPr>
                              <w:t>II</w:t>
                            </w:r>
                          </w:p>
                          <w:p w14:paraId="4F0FBC31" w14:textId="77777777" w:rsidR="001C2D2B" w:rsidRPr="008A55AF" w:rsidRDefault="001C2D2B" w:rsidP="008A55AF">
                            <w:pPr>
                              <w:spacing w:before="120"/>
                              <w:jc w:val="both"/>
                              <w:rPr>
                                <w:sz w:val="20"/>
                                <w:szCs w:val="20"/>
                                <w:lang w:val="ru-RU"/>
                              </w:rPr>
                            </w:pPr>
                            <w:r w:rsidRPr="008A55AF">
                              <w:rPr>
                                <w:sz w:val="20"/>
                                <w:szCs w:val="20"/>
                                <w:lang w:val="ru-RU"/>
                              </w:rPr>
                              <w:t>Финляндия разделяет водные ресурсы со всеми своими соседями: Швецией, Норвегией и Россией. Финляндия имеет двусторонние соглашения со всеми указанными странами.</w:t>
                            </w:r>
                          </w:p>
                          <w:p w14:paraId="29B37194" w14:textId="2D48EC20" w:rsidR="001C2D2B" w:rsidRPr="008A55AF" w:rsidRDefault="001C2D2B" w:rsidP="008A55AF">
                            <w:pPr>
                              <w:spacing w:before="120"/>
                              <w:jc w:val="both"/>
                              <w:rPr>
                                <w:sz w:val="20"/>
                                <w:szCs w:val="20"/>
                                <w:lang w:val="ru-RU"/>
                              </w:rPr>
                            </w:pPr>
                            <w:r w:rsidRPr="008A55AF">
                              <w:rPr>
                                <w:sz w:val="20"/>
                                <w:szCs w:val="20"/>
                                <w:lang w:val="ru-RU"/>
                              </w:rPr>
                              <w:t xml:space="preserve">Соглашение между Финляндией и Швецией вступило в силу в 2010 году, заменив предыдущее соглашение </w:t>
                            </w:r>
                            <w:r>
                              <w:rPr>
                                <w:sz w:val="20"/>
                                <w:szCs w:val="20"/>
                                <w:lang w:val="ru-RU"/>
                              </w:rPr>
                              <w:t xml:space="preserve">от </w:t>
                            </w:r>
                            <w:r w:rsidRPr="008A55AF">
                              <w:rPr>
                                <w:sz w:val="20"/>
                                <w:szCs w:val="20"/>
                                <w:lang w:val="ru-RU"/>
                              </w:rPr>
                              <w:t>1971 года. Соглашение охватывает весь бассейн реки Торне / Торнионйоки со всеми ее притоками. Река Торне является единственной трансграничной рекой между Финляндией и Швецией.</w:t>
                            </w:r>
                          </w:p>
                          <w:p w14:paraId="64190312" w14:textId="77777777" w:rsidR="001C2D2B" w:rsidRPr="008A55AF" w:rsidRDefault="001C2D2B" w:rsidP="008A55AF">
                            <w:pPr>
                              <w:spacing w:before="120"/>
                              <w:jc w:val="both"/>
                              <w:rPr>
                                <w:sz w:val="20"/>
                                <w:szCs w:val="20"/>
                                <w:lang w:val="ru-RU"/>
                              </w:rPr>
                            </w:pPr>
                            <w:r w:rsidRPr="008A55AF">
                              <w:rPr>
                                <w:sz w:val="20"/>
                                <w:szCs w:val="20"/>
                                <w:lang w:val="ru-RU"/>
                              </w:rPr>
                              <w:t>Крупнейшими речными бассейнами, которые Финляндия разделяет с Норвегией, являются водосборные площади рек Тено/Тана, Наатяме/Нейден и Паатсйоки/ Пасвик. Финляндия и Норвегия заключили Соглашение о Комиссии по пограничным водам в 1980 году.</w:t>
                            </w:r>
                          </w:p>
                          <w:p w14:paraId="2E97AE3E" w14:textId="409F5013" w:rsidR="001C2D2B" w:rsidRPr="008A55AF" w:rsidRDefault="001C2D2B" w:rsidP="008A55AF">
                            <w:pPr>
                              <w:spacing w:before="120"/>
                              <w:jc w:val="both"/>
                              <w:rPr>
                                <w:sz w:val="20"/>
                                <w:szCs w:val="20"/>
                                <w:lang w:val="ru-RU"/>
                              </w:rPr>
                            </w:pPr>
                            <w:r w:rsidRPr="008A55AF">
                              <w:rPr>
                                <w:sz w:val="20"/>
                                <w:szCs w:val="20"/>
                                <w:lang w:val="ru-RU"/>
                              </w:rPr>
                              <w:t xml:space="preserve">Финляндия и Российская Федерация имеют общую сухопутную границу протяженностью около 1300 км. Несколько сотен рек пересекают границу Финляндии и России. Многие из них малы и близки к естественному состоянию. Девятнадцать крупных речных бассейнов включены в сотрудничество между обеими странами. Из 19 бассейнов только шесть оказывают серьезное антропогенное воздействие по обеим сторонам границы. Крупнейшими трансграничными водотоками являются реки Вуокса и Патсйоки/Пасвик. Соглашение о </w:t>
                            </w:r>
                            <w:r>
                              <w:rPr>
                                <w:sz w:val="20"/>
                                <w:szCs w:val="20"/>
                                <w:lang w:val="ru-RU"/>
                              </w:rPr>
                              <w:t>п</w:t>
                            </w:r>
                            <w:r w:rsidRPr="008A55AF">
                              <w:rPr>
                                <w:sz w:val="20"/>
                                <w:szCs w:val="20"/>
                                <w:lang w:val="ru-RU"/>
                              </w:rPr>
                              <w:t>ограничных водотоках было подписано Финляндией и Советским Союзом в 1964 году и вступило в силу годом позже. Соглашение распространяется на все реки, пересекающие границу. Соглашение было принято Российской Федерацией после распада Советского Союза в начале 1990-х годов.</w:t>
                            </w:r>
                          </w:p>
                          <w:p w14:paraId="65819924" w14:textId="4C71D3F5" w:rsidR="001C2D2B" w:rsidRPr="008A55AF" w:rsidRDefault="001C2D2B" w:rsidP="008A55AF">
                            <w:pPr>
                              <w:spacing w:before="120"/>
                              <w:jc w:val="both"/>
                              <w:rPr>
                                <w:sz w:val="20"/>
                                <w:szCs w:val="20"/>
                                <w:lang w:val="ru-RU"/>
                              </w:rPr>
                            </w:pPr>
                            <w:r w:rsidRPr="008A55AF">
                              <w:rPr>
                                <w:sz w:val="20"/>
                                <w:szCs w:val="20"/>
                                <w:lang w:val="ru-RU"/>
                              </w:rPr>
                              <w:t>В ходе первого отчетного мероприятия Финляндия пред</w:t>
                            </w:r>
                            <w:r>
                              <w:rPr>
                                <w:sz w:val="20"/>
                                <w:szCs w:val="20"/>
                                <w:lang w:val="ru-RU"/>
                              </w:rPr>
                              <w:t>о</w:t>
                            </w:r>
                            <w:r w:rsidRPr="008A55AF">
                              <w:rPr>
                                <w:sz w:val="20"/>
                                <w:szCs w:val="20"/>
                                <w:lang w:val="ru-RU"/>
                              </w:rPr>
                              <w:t xml:space="preserve">ставила информацию по всем основным рекам отдельно в разделе </w:t>
                            </w:r>
                            <w:r w:rsidRPr="008A55AF">
                              <w:rPr>
                                <w:sz w:val="20"/>
                                <w:szCs w:val="20"/>
                                <w:lang w:val="en-US"/>
                              </w:rPr>
                              <w:t>II</w:t>
                            </w:r>
                            <w:r w:rsidRPr="008A55AF">
                              <w:rPr>
                                <w:sz w:val="20"/>
                                <w:szCs w:val="20"/>
                                <w:lang w:val="ru-RU"/>
                              </w:rPr>
                              <w:t xml:space="preserve">. Поскольку вышеупомянутые двусторонние соглашения охватывают все реки, ответы на вопросы 1-3 раздела </w:t>
                            </w:r>
                            <w:r w:rsidRPr="008A55AF">
                              <w:rPr>
                                <w:sz w:val="20"/>
                                <w:szCs w:val="20"/>
                                <w:lang w:val="en-US"/>
                              </w:rPr>
                              <w:t>II</w:t>
                            </w:r>
                            <w:r w:rsidRPr="008A55AF">
                              <w:rPr>
                                <w:sz w:val="20"/>
                                <w:szCs w:val="20"/>
                                <w:lang w:val="ru-RU"/>
                              </w:rPr>
                              <w:t xml:space="preserve"> были одинаковыми по каждой крупной реке. Однако антропогенные нагрузки индивидуальны: в одних случаях ключевыми являются гидроэнергетические и коммунальные сточные воды, в других</w:t>
                            </w:r>
                            <w:r>
                              <w:rPr>
                                <w:sz w:val="20"/>
                                <w:szCs w:val="20"/>
                                <w:lang w:val="ru-RU"/>
                              </w:rPr>
                              <w:t xml:space="preserve"> – </w:t>
                            </w:r>
                            <w:r w:rsidRPr="008A55AF">
                              <w:rPr>
                                <w:sz w:val="20"/>
                                <w:szCs w:val="20"/>
                                <w:lang w:val="ru-RU"/>
                              </w:rPr>
                              <w:t>сельскохозяйственные стоки. Эти факты обусловили необходимость подготовки отдельного доклада (вопросы 4-13), поскольку группировка рек не позволяет в полной мере отразить индивидуальные особенности каждой реки.</w:t>
                            </w:r>
                          </w:p>
                          <w:p w14:paraId="37DCE97F" w14:textId="77777777" w:rsidR="001C2D2B" w:rsidRPr="008A55AF" w:rsidRDefault="001C2D2B" w:rsidP="00DC3E22">
                            <w:pPr>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7E4D5" id="Text Box 11" o:spid="_x0000_s1039" type="#_x0000_t202" style="position:absolute;left:0;text-align:left;margin-left:413.7pt;margin-top:3.9pt;width:464.9pt;height:330.7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" fillcolor="white [3201]" strokecolor="#d8d8d8 [2732]" strokeweight=".5pt">
                <v:textbox>
                  <w:txbxContent>
                    <w:p w14:paraId="3EBF6197" w14:textId="77777777" w:rsidR="001C2D2B" w:rsidRPr="008A55AF" w:rsidRDefault="001C2D2B" w:rsidP="008A55AF">
                      <w:pPr>
                        <w:rPr>
                          <w:b/>
                          <w:sz w:val="20"/>
                          <w:szCs w:val="20"/>
                          <w:lang w:val="ru-RU"/>
                        </w:rPr>
                      </w:pPr>
                      <w:r w:rsidRPr="008A55AF">
                        <w:rPr>
                          <w:b/>
                          <w:sz w:val="20"/>
                          <w:szCs w:val="20"/>
                          <w:lang w:val="ru-RU"/>
                        </w:rPr>
                        <w:t xml:space="preserve">Опыт Финляндии в организации процесса отчетности по разделу </w:t>
                      </w:r>
                      <w:r w:rsidRPr="008A55AF">
                        <w:rPr>
                          <w:b/>
                          <w:sz w:val="20"/>
                          <w:szCs w:val="20"/>
                          <w:lang w:val="en-US"/>
                        </w:rPr>
                        <w:t>II</w:t>
                      </w:r>
                    </w:p>
                    <w:p w14:paraId="4F0FBC31" w14:textId="77777777" w:rsidR="001C2D2B" w:rsidRPr="008A55AF" w:rsidRDefault="001C2D2B" w:rsidP="008A55AF">
                      <w:pPr>
                        <w:spacing w:before="120"/>
                        <w:jc w:val="both"/>
                        <w:rPr>
                          <w:sz w:val="20"/>
                          <w:szCs w:val="20"/>
                          <w:lang w:val="ru-RU"/>
                        </w:rPr>
                      </w:pPr>
                      <w:r w:rsidRPr="008A55AF">
                        <w:rPr>
                          <w:sz w:val="20"/>
                          <w:szCs w:val="20"/>
                          <w:lang w:val="ru-RU"/>
                        </w:rPr>
                        <w:t>Финляндия разделяет водные ресурсы со всеми своими соседями: Швецией, Норвегией и Россией. Финляндия имеет двусторонние соглашения со всеми указанными странами.</w:t>
                      </w:r>
                    </w:p>
                    <w:p w14:paraId="29B37194" w14:textId="2D48EC20" w:rsidR="001C2D2B" w:rsidRPr="008A55AF" w:rsidRDefault="001C2D2B" w:rsidP="008A55AF">
                      <w:pPr>
                        <w:spacing w:before="120"/>
                        <w:jc w:val="both"/>
                        <w:rPr>
                          <w:sz w:val="20"/>
                          <w:szCs w:val="20"/>
                          <w:lang w:val="ru-RU"/>
                        </w:rPr>
                      </w:pPr>
                      <w:r w:rsidRPr="008A55AF">
                        <w:rPr>
                          <w:sz w:val="20"/>
                          <w:szCs w:val="20"/>
                          <w:lang w:val="ru-RU"/>
                        </w:rPr>
                        <w:t xml:space="preserve">Соглашение между Финляндией и Швецией вступило в силу в 2010 году, заменив предыдущее соглашение </w:t>
                      </w:r>
                      <w:r>
                        <w:rPr>
                          <w:sz w:val="20"/>
                          <w:szCs w:val="20"/>
                          <w:lang w:val="ru-RU"/>
                        </w:rPr>
                        <w:t xml:space="preserve">от </w:t>
                      </w:r>
                      <w:r w:rsidRPr="008A55AF">
                        <w:rPr>
                          <w:sz w:val="20"/>
                          <w:szCs w:val="20"/>
                          <w:lang w:val="ru-RU"/>
                        </w:rPr>
                        <w:t>1971 года. Соглашение охватывает весь бассейн реки Торне / Торнионйоки со всеми ее притоками. Река Торне является единственной трансграничной рекой между Финляндией и Швецией.</w:t>
                      </w:r>
                    </w:p>
                    <w:p w14:paraId="64190312" w14:textId="77777777" w:rsidR="001C2D2B" w:rsidRPr="008A55AF" w:rsidRDefault="001C2D2B" w:rsidP="008A55AF">
                      <w:pPr>
                        <w:spacing w:before="120"/>
                        <w:jc w:val="both"/>
                        <w:rPr>
                          <w:sz w:val="20"/>
                          <w:szCs w:val="20"/>
                          <w:lang w:val="ru-RU"/>
                        </w:rPr>
                      </w:pPr>
                      <w:r w:rsidRPr="008A55AF">
                        <w:rPr>
                          <w:sz w:val="20"/>
                          <w:szCs w:val="20"/>
                          <w:lang w:val="ru-RU"/>
                        </w:rPr>
                        <w:t>Крупнейшими речными бассейнами, которые Финляндия разделяет с Норвегией, являются водосборные площади рек Тено/Тана, Наатяме/Нейден и Паатсйоки/ Пасвик. Финляндия и Норвегия заключили Соглашение о Комиссии по пограничным водам в 1980 году.</w:t>
                      </w:r>
                    </w:p>
                    <w:p w14:paraId="2E97AE3E" w14:textId="409F5013" w:rsidR="001C2D2B" w:rsidRPr="008A55AF" w:rsidRDefault="001C2D2B" w:rsidP="008A55AF">
                      <w:pPr>
                        <w:spacing w:before="120"/>
                        <w:jc w:val="both"/>
                        <w:rPr>
                          <w:sz w:val="20"/>
                          <w:szCs w:val="20"/>
                          <w:lang w:val="ru-RU"/>
                        </w:rPr>
                      </w:pPr>
                      <w:r w:rsidRPr="008A55AF">
                        <w:rPr>
                          <w:sz w:val="20"/>
                          <w:szCs w:val="20"/>
                          <w:lang w:val="ru-RU"/>
                        </w:rPr>
                        <w:t xml:space="preserve">Финляндия и Российская Федерация имеют общую сухопутную границу протяженностью около 1300 км. Несколько сотен рек пересекают границу Финляндии и России. Многие из них малы и близки к естественному состоянию. Девятнадцать крупных речных бассейнов включены в сотрудничество между обеими странами. Из 19 бассейнов только шесть оказывают серьезное антропогенное воздействие по обеим сторонам границы. Крупнейшими трансграничными водотоками являются реки Вуокса и Патсйоки/Пасвик. Соглашение о </w:t>
                      </w:r>
                      <w:r>
                        <w:rPr>
                          <w:sz w:val="20"/>
                          <w:szCs w:val="20"/>
                          <w:lang w:val="ru-RU"/>
                        </w:rPr>
                        <w:t>п</w:t>
                      </w:r>
                      <w:r w:rsidRPr="008A55AF">
                        <w:rPr>
                          <w:sz w:val="20"/>
                          <w:szCs w:val="20"/>
                          <w:lang w:val="ru-RU"/>
                        </w:rPr>
                        <w:t>ограничных водотоках было подписано Финляндией и Советским Союзом в 1964 году и вступило в силу годом позже. Соглашение распространяется на все реки, пересекающие границу. Соглашение было принято Российской Федерацией после распада Советского Союза в начале 1990-х годов.</w:t>
                      </w:r>
                    </w:p>
                    <w:p w14:paraId="65819924" w14:textId="4C71D3F5" w:rsidR="001C2D2B" w:rsidRPr="008A55AF" w:rsidRDefault="001C2D2B" w:rsidP="008A55AF">
                      <w:pPr>
                        <w:spacing w:before="120"/>
                        <w:jc w:val="both"/>
                        <w:rPr>
                          <w:sz w:val="20"/>
                          <w:szCs w:val="20"/>
                          <w:lang w:val="ru-RU"/>
                        </w:rPr>
                      </w:pPr>
                      <w:r w:rsidRPr="008A55AF">
                        <w:rPr>
                          <w:sz w:val="20"/>
                          <w:szCs w:val="20"/>
                          <w:lang w:val="ru-RU"/>
                        </w:rPr>
                        <w:t>В ходе первого отчетного мероприятия Финляндия пред</w:t>
                      </w:r>
                      <w:r>
                        <w:rPr>
                          <w:sz w:val="20"/>
                          <w:szCs w:val="20"/>
                          <w:lang w:val="ru-RU"/>
                        </w:rPr>
                        <w:t>о</w:t>
                      </w:r>
                      <w:r w:rsidRPr="008A55AF">
                        <w:rPr>
                          <w:sz w:val="20"/>
                          <w:szCs w:val="20"/>
                          <w:lang w:val="ru-RU"/>
                        </w:rPr>
                        <w:t xml:space="preserve">ставила информацию по всем основным рекам отдельно в разделе </w:t>
                      </w:r>
                      <w:r w:rsidRPr="008A55AF">
                        <w:rPr>
                          <w:sz w:val="20"/>
                          <w:szCs w:val="20"/>
                          <w:lang w:val="en-US"/>
                        </w:rPr>
                        <w:t>II</w:t>
                      </w:r>
                      <w:r w:rsidRPr="008A55AF">
                        <w:rPr>
                          <w:sz w:val="20"/>
                          <w:szCs w:val="20"/>
                          <w:lang w:val="ru-RU"/>
                        </w:rPr>
                        <w:t xml:space="preserve">. Поскольку вышеупомянутые двусторонние соглашения охватывают все реки, ответы на вопросы 1-3 раздела </w:t>
                      </w:r>
                      <w:r w:rsidRPr="008A55AF">
                        <w:rPr>
                          <w:sz w:val="20"/>
                          <w:szCs w:val="20"/>
                          <w:lang w:val="en-US"/>
                        </w:rPr>
                        <w:t>II</w:t>
                      </w:r>
                      <w:r w:rsidRPr="008A55AF">
                        <w:rPr>
                          <w:sz w:val="20"/>
                          <w:szCs w:val="20"/>
                          <w:lang w:val="ru-RU"/>
                        </w:rPr>
                        <w:t xml:space="preserve"> были одинаковыми по каждой крупной реке. Однако антропогенные нагрузки индивидуальны: в одних случаях ключевыми являются гидроэнергетические и коммунальные сточные воды, в других</w:t>
                      </w:r>
                      <w:r>
                        <w:rPr>
                          <w:sz w:val="20"/>
                          <w:szCs w:val="20"/>
                          <w:lang w:val="ru-RU"/>
                        </w:rPr>
                        <w:t xml:space="preserve"> – </w:t>
                      </w:r>
                      <w:r w:rsidRPr="008A55AF">
                        <w:rPr>
                          <w:sz w:val="20"/>
                          <w:szCs w:val="20"/>
                          <w:lang w:val="ru-RU"/>
                        </w:rPr>
                        <w:t>сельскохозяйственные стоки. Эти факты обусловили необходимость подготовки отдельного доклада (вопросы 4-13), поскольку группировка рек не позволяет в полной мере отразить индивидуальные особенности каждой реки.</w:t>
                      </w:r>
                    </w:p>
                    <w:p w14:paraId="37DCE97F" w14:textId="77777777" w:rsidR="001C2D2B" w:rsidRPr="008A55AF" w:rsidRDefault="001C2D2B" w:rsidP="00DC3E22">
                      <w:pPr>
                        <w:rPr>
                          <w:sz w:val="20"/>
                          <w:szCs w:val="20"/>
                          <w:lang w:val="ru-RU"/>
                        </w:rPr>
                      </w:pPr>
                    </w:p>
                  </w:txbxContent>
                </v:textbox>
                <w10:wrap type="square" anchorx="margin"/>
              </v:shape>
            </w:pict>
          </mc:Fallback>
        </mc:AlternateContent>
      </w:r>
    </w:p>
    <w:p w14:paraId="7C7FF622" w14:textId="4450CDAF" w:rsidR="00DC3E22" w:rsidRPr="00AB1D29" w:rsidRDefault="008765BC" w:rsidP="00DC3E41">
      <w:pPr>
        <w:pStyle w:val="SingleTxtG"/>
        <w:ind w:left="450" w:right="9" w:hanging="450"/>
        <w:rPr>
          <w:rFonts w:asciiTheme="majorBidi" w:hAnsiTheme="majorBidi" w:cstheme="majorBidi"/>
          <w:bCs/>
          <w:iCs/>
          <w:sz w:val="22"/>
          <w:szCs w:val="22"/>
          <w:lang w:val="ru-RU"/>
        </w:rPr>
      </w:pPr>
      <w:bookmarkStart w:id="26" w:name="_Ref12002782"/>
      <w:r w:rsidRPr="00AB1D29">
        <w:rPr>
          <w:bCs/>
          <w:color w:val="7030A0"/>
          <w:sz w:val="22"/>
          <w:szCs w:val="22"/>
          <w:lang w:val="ru-RU"/>
        </w:rPr>
        <w:t xml:space="preserve">[5] </w:t>
      </w:r>
      <w:r w:rsidR="008633A8" w:rsidRPr="00AB1D29">
        <w:rPr>
          <w:rFonts w:asciiTheme="majorBidi" w:hAnsiTheme="majorBidi" w:cstheme="majorBidi"/>
          <w:bCs/>
          <w:iCs/>
          <w:sz w:val="22"/>
          <w:szCs w:val="22"/>
          <w:lang w:val="ru-RU"/>
        </w:rPr>
        <w:t xml:space="preserve">Где целесообразно, и чтобы </w:t>
      </w:r>
      <w:r w:rsidR="006872C3" w:rsidRPr="00AB1D29">
        <w:rPr>
          <w:rFonts w:asciiTheme="majorBidi" w:hAnsiTheme="majorBidi" w:cstheme="majorBidi"/>
          <w:bCs/>
          <w:iCs/>
          <w:sz w:val="22"/>
          <w:szCs w:val="22"/>
          <w:lang w:val="ru-RU"/>
        </w:rPr>
        <w:t>иметь возможность провести сравнение стран между собой</w:t>
      </w:r>
      <w:r w:rsidR="00DC3E22" w:rsidRPr="00AB1D29">
        <w:rPr>
          <w:rFonts w:asciiTheme="majorBidi" w:hAnsiTheme="majorBidi" w:cstheme="majorBidi"/>
          <w:bCs/>
          <w:iCs/>
          <w:sz w:val="22"/>
          <w:szCs w:val="22"/>
          <w:lang w:val="ru-RU"/>
        </w:rPr>
        <w:t xml:space="preserve">, </w:t>
      </w:r>
      <w:r w:rsidR="006872C3" w:rsidRPr="00AB1D29">
        <w:rPr>
          <w:rFonts w:asciiTheme="majorBidi" w:hAnsiTheme="majorBidi" w:cstheme="majorBidi"/>
          <w:bCs/>
          <w:iCs/>
          <w:sz w:val="22"/>
          <w:szCs w:val="22"/>
          <w:lang w:val="ru-RU"/>
        </w:rPr>
        <w:t xml:space="preserve">поощряется, чтобы страны </w:t>
      </w:r>
      <w:r w:rsidR="00704DAC" w:rsidRPr="00AB1D29">
        <w:rPr>
          <w:rFonts w:asciiTheme="majorBidi" w:hAnsiTheme="majorBidi" w:cstheme="majorBidi"/>
          <w:bCs/>
          <w:iCs/>
          <w:sz w:val="22"/>
          <w:szCs w:val="22"/>
          <w:lang w:val="ru-RU"/>
        </w:rPr>
        <w:t>пользовались</w:t>
      </w:r>
      <w:r w:rsidR="00812352"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
          <w:sz w:val="22"/>
          <w:szCs w:val="22"/>
          <w:lang w:val="ru-RU"/>
        </w:rPr>
        <w:t>Программой оценки трансграничных вод</w:t>
      </w:r>
      <w:r w:rsidR="00704DAC" w:rsidRPr="00AB1D29">
        <w:rPr>
          <w:rFonts w:asciiTheme="majorBidi" w:hAnsiTheme="majorBidi" w:cstheme="majorBidi"/>
          <w:bCs/>
          <w:i/>
          <w:iCs/>
          <w:sz w:val="22"/>
          <w:szCs w:val="22"/>
          <w:lang w:val="ru-RU"/>
        </w:rPr>
        <w:t xml:space="preserve">, </w:t>
      </w:r>
      <w:r w:rsidR="00704DAC" w:rsidRPr="00AB1D29">
        <w:rPr>
          <w:rFonts w:asciiTheme="majorBidi" w:hAnsiTheme="majorBidi" w:cstheme="majorBidi"/>
          <w:bCs/>
          <w:iCs/>
          <w:sz w:val="22"/>
          <w:szCs w:val="22"/>
          <w:lang w:val="ru-RU"/>
        </w:rPr>
        <w:t>инициированной</w:t>
      </w:r>
      <w:r w:rsidR="00812352" w:rsidRPr="00AB1D29">
        <w:rPr>
          <w:rFonts w:asciiTheme="majorBidi" w:hAnsiTheme="majorBidi" w:cstheme="majorBidi"/>
          <w:bCs/>
          <w:iCs/>
          <w:sz w:val="22"/>
          <w:szCs w:val="22"/>
          <w:lang w:val="ru-RU"/>
        </w:rPr>
        <w:t xml:space="preserve"> Програм</w:t>
      </w:r>
      <w:r w:rsidR="00704DAC" w:rsidRPr="00AB1D29">
        <w:rPr>
          <w:rFonts w:asciiTheme="majorBidi" w:hAnsiTheme="majorBidi" w:cstheme="majorBidi"/>
          <w:bCs/>
          <w:iCs/>
          <w:sz w:val="22"/>
          <w:szCs w:val="22"/>
          <w:lang w:val="ru-RU"/>
        </w:rPr>
        <w:t>мой</w:t>
      </w:r>
      <w:r w:rsidR="00812352" w:rsidRPr="00AB1D29">
        <w:rPr>
          <w:rFonts w:asciiTheme="majorBidi" w:hAnsiTheme="majorBidi" w:cstheme="majorBidi"/>
          <w:bCs/>
          <w:iCs/>
          <w:sz w:val="22"/>
          <w:szCs w:val="22"/>
          <w:lang w:val="ru-RU"/>
        </w:rPr>
        <w:t xml:space="preserve"> ООН по окружающей среде</w:t>
      </w:r>
      <w:r w:rsidR="006872C3"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Cs/>
          <w:sz w:val="22"/>
          <w:szCs w:val="22"/>
          <w:lang w:val="ru-RU"/>
        </w:rPr>
        <w:t xml:space="preserve">и </w:t>
      </w:r>
      <w:r w:rsidR="00812352" w:rsidRPr="00AB1D29">
        <w:rPr>
          <w:rFonts w:asciiTheme="majorBidi" w:hAnsiTheme="majorBidi" w:cstheme="majorBidi"/>
          <w:bCs/>
          <w:iCs/>
          <w:sz w:val="22"/>
          <w:szCs w:val="22"/>
          <w:lang w:val="ru-RU"/>
        </w:rPr>
        <w:t>Глобальн</w:t>
      </w:r>
      <w:r w:rsidR="00704DAC" w:rsidRPr="00AB1D29">
        <w:rPr>
          <w:rFonts w:asciiTheme="majorBidi" w:hAnsiTheme="majorBidi" w:cstheme="majorBidi"/>
          <w:bCs/>
          <w:iCs/>
          <w:sz w:val="22"/>
          <w:szCs w:val="22"/>
          <w:lang w:val="ru-RU"/>
        </w:rPr>
        <w:t>ым</w:t>
      </w:r>
      <w:r w:rsidR="00812352" w:rsidRPr="00AB1D29">
        <w:rPr>
          <w:rFonts w:asciiTheme="majorBidi" w:hAnsiTheme="majorBidi" w:cstheme="majorBidi"/>
          <w:bCs/>
          <w:iCs/>
          <w:sz w:val="22"/>
          <w:szCs w:val="22"/>
          <w:lang w:val="ru-RU"/>
        </w:rPr>
        <w:t xml:space="preserve"> экологическ</w:t>
      </w:r>
      <w:r w:rsidR="00704DAC" w:rsidRPr="00AB1D29">
        <w:rPr>
          <w:rFonts w:asciiTheme="majorBidi" w:hAnsiTheme="majorBidi" w:cstheme="majorBidi"/>
          <w:bCs/>
          <w:iCs/>
          <w:sz w:val="22"/>
          <w:szCs w:val="22"/>
          <w:lang w:val="ru-RU"/>
        </w:rPr>
        <w:t>им</w:t>
      </w:r>
      <w:r w:rsidR="00812352" w:rsidRPr="00AB1D29">
        <w:rPr>
          <w:rFonts w:asciiTheme="majorBidi" w:hAnsiTheme="majorBidi" w:cstheme="majorBidi"/>
          <w:bCs/>
          <w:iCs/>
          <w:sz w:val="22"/>
          <w:szCs w:val="22"/>
          <w:lang w:val="ru-RU"/>
        </w:rPr>
        <w:t xml:space="preserve"> фонд</w:t>
      </w:r>
      <w:r w:rsidR="00704DAC" w:rsidRPr="00AB1D29">
        <w:rPr>
          <w:rFonts w:asciiTheme="majorBidi" w:hAnsiTheme="majorBidi" w:cstheme="majorBidi"/>
          <w:bCs/>
          <w:iCs/>
          <w:sz w:val="22"/>
          <w:szCs w:val="22"/>
          <w:lang w:val="ru-RU"/>
        </w:rPr>
        <w:t>ом,</w:t>
      </w:r>
      <w:r w:rsidR="001C6BE1" w:rsidRPr="00AB1D29">
        <w:rPr>
          <w:rFonts w:asciiTheme="majorBidi" w:hAnsiTheme="majorBidi" w:cstheme="majorBidi"/>
          <w:bCs/>
          <w:iCs/>
          <w:sz w:val="22"/>
          <w:szCs w:val="22"/>
          <w:lang w:val="ru-RU"/>
        </w:rPr>
        <w:t xml:space="preserve"> </w:t>
      </w:r>
      <w:r w:rsidR="001C6BE1" w:rsidRPr="00AB1D29">
        <w:rPr>
          <w:rFonts w:asciiTheme="majorBidi" w:hAnsiTheme="majorBidi" w:cstheme="majorBidi"/>
          <w:bCs/>
          <w:sz w:val="22"/>
          <w:szCs w:val="22"/>
          <w:lang w:val="ru-RU"/>
        </w:rPr>
        <w:lastRenderedPageBreak/>
        <w:t>в отношении списка трансграничных рек, озер и вод</w:t>
      </w:r>
      <w:r w:rsidR="00F93ED7">
        <w:rPr>
          <w:rFonts w:asciiTheme="majorBidi" w:hAnsiTheme="majorBidi" w:cstheme="majorBidi"/>
          <w:bCs/>
          <w:sz w:val="22"/>
          <w:szCs w:val="22"/>
          <w:lang w:val="ru-RU"/>
        </w:rPr>
        <w:t>онос</w:t>
      </w:r>
      <w:r w:rsidR="001C6BE1" w:rsidRPr="00AB1D29">
        <w:rPr>
          <w:rFonts w:asciiTheme="majorBidi" w:hAnsiTheme="majorBidi" w:cstheme="majorBidi"/>
          <w:bCs/>
          <w:sz w:val="22"/>
          <w:szCs w:val="22"/>
          <w:lang w:val="ru-RU"/>
        </w:rPr>
        <w:t>ных горизонтов, которые находятся в совместном пользовании у этих стран</w:t>
      </w:r>
      <w:r w:rsidR="00DC3E22" w:rsidRPr="00AB1D29">
        <w:rPr>
          <w:rFonts w:asciiTheme="majorBidi" w:hAnsiTheme="majorBidi" w:cstheme="majorBidi"/>
          <w:bCs/>
          <w:iCs/>
          <w:sz w:val="22"/>
          <w:szCs w:val="22"/>
          <w:lang w:val="ru-RU"/>
        </w:rPr>
        <w:t>:</w:t>
      </w:r>
      <w:bookmarkEnd w:id="26"/>
      <w:r w:rsidR="00DC3E22" w:rsidRPr="00AB1D29">
        <w:rPr>
          <w:rFonts w:asciiTheme="majorBidi" w:hAnsiTheme="majorBidi" w:cstheme="majorBidi"/>
          <w:bCs/>
          <w:iCs/>
          <w:sz w:val="22"/>
          <w:szCs w:val="22"/>
          <w:lang w:val="ru-RU"/>
        </w:rPr>
        <w:t xml:space="preserve"> </w:t>
      </w:r>
    </w:p>
    <w:p w14:paraId="5412670B" w14:textId="756A5E88" w:rsidR="00DC3E22" w:rsidRPr="00AB1D29" w:rsidRDefault="007F71DB" w:rsidP="00DC3E41">
      <w:pPr>
        <w:pStyle w:val="SingleTxtG"/>
        <w:numPr>
          <w:ilvl w:val="1"/>
          <w:numId w:val="9"/>
        </w:numPr>
        <w:ind w:left="709" w:right="9" w:hanging="207"/>
        <w:rPr>
          <w:rFonts w:asciiTheme="majorBidi" w:hAnsiTheme="majorBidi" w:cstheme="majorBidi"/>
          <w:bCs/>
          <w:iCs/>
          <w:sz w:val="22"/>
          <w:szCs w:val="22"/>
          <w:lang w:val="ru-RU"/>
        </w:rPr>
      </w:pPr>
      <w:r w:rsidRPr="00AB1D29">
        <w:rPr>
          <w:rFonts w:asciiTheme="majorBidi" w:hAnsiTheme="majorBidi" w:cstheme="majorBidi"/>
          <w:iCs/>
          <w:sz w:val="22"/>
          <w:szCs w:val="22"/>
          <w:lang w:val="ru-RU"/>
        </w:rPr>
        <w:t>Реки</w:t>
      </w:r>
      <w:r w:rsidR="00DC3E22" w:rsidRPr="00AB1D29">
        <w:rPr>
          <w:rFonts w:asciiTheme="majorBidi" w:hAnsiTheme="majorBidi" w:cstheme="majorBidi"/>
          <w:b/>
          <w:bCs/>
          <w:iCs/>
          <w:sz w:val="22"/>
          <w:szCs w:val="22"/>
          <w:lang w:val="ru-RU"/>
        </w:rPr>
        <w:t xml:space="preserve"> -</w:t>
      </w:r>
      <w:r w:rsidR="00DC3E22" w:rsidRPr="00AB1D29">
        <w:rPr>
          <w:rFonts w:asciiTheme="majorBidi" w:hAnsiTheme="majorBidi" w:cstheme="majorBidi"/>
          <w:bCs/>
          <w:iCs/>
          <w:sz w:val="22"/>
          <w:szCs w:val="22"/>
          <w:lang w:val="ru-RU"/>
        </w:rPr>
        <w:t xml:space="preserve"> </w:t>
      </w:r>
      <w:hyperlink r:id="rId22" w:history="1">
        <w:r w:rsidR="00DC3E22" w:rsidRPr="00AB1D29">
          <w:rPr>
            <w:rStyle w:val="Hyperlink"/>
            <w:rFonts w:asciiTheme="majorBidi" w:hAnsiTheme="majorBidi" w:cstheme="majorBidi"/>
            <w:bCs/>
            <w:iCs/>
            <w:sz w:val="22"/>
            <w:szCs w:val="22"/>
          </w:rPr>
          <w:t>http</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twap</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rivers</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org</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indicators</w:t>
        </w:r>
      </w:hyperlink>
    </w:p>
    <w:p w14:paraId="6107F207" w14:textId="2024ADF8" w:rsidR="00DC3E22" w:rsidRPr="00AB1D29" w:rsidRDefault="007F71DB" w:rsidP="00DC3E41">
      <w:pPr>
        <w:pStyle w:val="SingleTxtG"/>
        <w:numPr>
          <w:ilvl w:val="1"/>
          <w:numId w:val="9"/>
        </w:numPr>
        <w:ind w:left="709" w:right="9" w:hanging="207"/>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 xml:space="preserve">Озера </w:t>
      </w:r>
      <w:r w:rsidR="00DC3E22" w:rsidRPr="00AB1D29">
        <w:rPr>
          <w:rFonts w:asciiTheme="majorBidi" w:hAnsiTheme="majorBidi" w:cstheme="majorBidi"/>
          <w:bCs/>
          <w:iCs/>
          <w:sz w:val="22"/>
          <w:szCs w:val="22"/>
          <w:lang w:val="ru-RU"/>
        </w:rPr>
        <w:t xml:space="preserve">- </w:t>
      </w:r>
      <w:r w:rsidR="00DC3E22" w:rsidRPr="00AB1D29">
        <w:rPr>
          <w:rFonts w:asciiTheme="majorBidi" w:hAnsiTheme="majorBidi" w:cstheme="majorBidi"/>
          <w:bCs/>
          <w:iCs/>
          <w:sz w:val="22"/>
          <w:szCs w:val="22"/>
        </w:rPr>
        <w:t>https</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www</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ilec</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or</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jp</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en</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activities</w:t>
      </w:r>
      <w:r w:rsidR="00DC3E22" w:rsidRPr="00AB1D29">
        <w:rPr>
          <w:rFonts w:asciiTheme="majorBidi" w:hAnsiTheme="majorBidi" w:cstheme="majorBidi"/>
          <w:bCs/>
          <w:iCs/>
          <w:sz w:val="22"/>
          <w:szCs w:val="22"/>
          <w:lang w:val="ru-RU"/>
        </w:rPr>
        <w:t>/</w:t>
      </w:r>
      <w:r w:rsidR="00DC3E22" w:rsidRPr="00AB1D29">
        <w:rPr>
          <w:rFonts w:asciiTheme="majorBidi" w:hAnsiTheme="majorBidi" w:cstheme="majorBidi"/>
          <w:bCs/>
          <w:iCs/>
          <w:sz w:val="22"/>
          <w:szCs w:val="22"/>
        </w:rPr>
        <w:t>twap</w:t>
      </w:r>
      <w:r w:rsidR="00DC3E22" w:rsidRPr="00AB1D29">
        <w:rPr>
          <w:rFonts w:asciiTheme="majorBidi" w:hAnsiTheme="majorBidi" w:cstheme="majorBidi"/>
          <w:bCs/>
          <w:iCs/>
          <w:sz w:val="22"/>
          <w:szCs w:val="22"/>
          <w:lang w:val="ru-RU"/>
        </w:rPr>
        <w:t xml:space="preserve"> </w:t>
      </w:r>
    </w:p>
    <w:p w14:paraId="08DCD901" w14:textId="5909C895" w:rsidR="00DC3E22" w:rsidRPr="00AB1D29" w:rsidRDefault="007F71DB" w:rsidP="00DC3E41">
      <w:pPr>
        <w:pStyle w:val="SingleTxtG"/>
        <w:numPr>
          <w:ilvl w:val="1"/>
          <w:numId w:val="9"/>
        </w:numPr>
        <w:ind w:left="709" w:right="9" w:hanging="207"/>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Вод</w:t>
      </w:r>
      <w:r w:rsidR="00704DAC" w:rsidRPr="00AB1D29">
        <w:rPr>
          <w:rFonts w:asciiTheme="majorBidi" w:hAnsiTheme="majorBidi" w:cstheme="majorBidi"/>
          <w:bCs/>
          <w:iCs/>
          <w:sz w:val="22"/>
          <w:szCs w:val="22"/>
          <w:lang w:val="ru-RU"/>
        </w:rPr>
        <w:t>онос</w:t>
      </w:r>
      <w:r w:rsidRPr="00AB1D29">
        <w:rPr>
          <w:rFonts w:asciiTheme="majorBidi" w:hAnsiTheme="majorBidi" w:cstheme="majorBidi"/>
          <w:bCs/>
          <w:iCs/>
          <w:sz w:val="22"/>
          <w:szCs w:val="22"/>
          <w:lang w:val="ru-RU"/>
        </w:rPr>
        <w:t>ные горизонты</w:t>
      </w:r>
      <w:r w:rsidR="00DC3E22" w:rsidRPr="00AB1D29">
        <w:rPr>
          <w:rFonts w:asciiTheme="majorBidi" w:hAnsiTheme="majorBidi" w:cstheme="majorBidi"/>
          <w:bCs/>
          <w:iCs/>
          <w:sz w:val="22"/>
          <w:szCs w:val="22"/>
          <w:lang w:val="ru-RU"/>
        </w:rPr>
        <w:t xml:space="preserve"> - </w:t>
      </w:r>
      <w:hyperlink r:id="rId23" w:history="1">
        <w:r w:rsidR="00DC3E22" w:rsidRPr="00AB1D29">
          <w:rPr>
            <w:rStyle w:val="Hyperlink"/>
            <w:rFonts w:asciiTheme="majorBidi" w:hAnsiTheme="majorBidi" w:cstheme="majorBidi"/>
            <w:bCs/>
            <w:iCs/>
            <w:sz w:val="22"/>
            <w:szCs w:val="22"/>
          </w:rPr>
          <w:t>http</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twapviewer</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un</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igrac</w:t>
        </w:r>
        <w:r w:rsidR="00DC3E22" w:rsidRPr="00AB1D29">
          <w:rPr>
            <w:rStyle w:val="Hyperlink"/>
            <w:rFonts w:asciiTheme="majorBidi" w:hAnsiTheme="majorBidi" w:cstheme="majorBidi"/>
            <w:bCs/>
            <w:iCs/>
            <w:sz w:val="22"/>
            <w:szCs w:val="22"/>
            <w:lang w:val="ru-RU"/>
          </w:rPr>
          <w:t>.</w:t>
        </w:r>
        <w:r w:rsidR="00DC3E22" w:rsidRPr="00AB1D29">
          <w:rPr>
            <w:rStyle w:val="Hyperlink"/>
            <w:rFonts w:asciiTheme="majorBidi" w:hAnsiTheme="majorBidi" w:cstheme="majorBidi"/>
            <w:bCs/>
            <w:iCs/>
            <w:sz w:val="22"/>
            <w:szCs w:val="22"/>
          </w:rPr>
          <w:t>org</w:t>
        </w:r>
      </w:hyperlink>
    </w:p>
    <w:p w14:paraId="29E2C609" w14:textId="2F612DF0" w:rsidR="001735B3" w:rsidRDefault="00704DAC" w:rsidP="00DC3E41">
      <w:pPr>
        <w:pStyle w:val="SingleTxtG"/>
        <w:ind w:left="0" w:right="9"/>
        <w:rPr>
          <w:rFonts w:asciiTheme="majorBidi" w:hAnsiTheme="majorBidi" w:cstheme="majorBidi"/>
          <w:b/>
          <w:bCs/>
          <w:iCs/>
          <w:sz w:val="22"/>
          <w:szCs w:val="22"/>
          <w:lang w:val="ru-RU"/>
        </w:rPr>
      </w:pPr>
      <w:r w:rsidRPr="00AB1D29">
        <w:rPr>
          <w:bCs/>
          <w:color w:val="7030A0"/>
          <w:sz w:val="22"/>
          <w:szCs w:val="22"/>
          <w:lang w:val="ru-RU"/>
        </w:rPr>
        <w:t xml:space="preserve">[6]  </w:t>
      </w:r>
      <w:r w:rsidR="007F71DB" w:rsidRPr="00AB1D29">
        <w:rPr>
          <w:rFonts w:asciiTheme="majorBidi" w:hAnsiTheme="majorBidi" w:cstheme="majorBidi"/>
          <w:b/>
          <w:bCs/>
          <w:iCs/>
          <w:sz w:val="22"/>
          <w:szCs w:val="22"/>
          <w:lang w:val="ru-RU"/>
        </w:rPr>
        <w:t>Что такое «бассейн»</w:t>
      </w:r>
      <w:r w:rsidR="001735B3" w:rsidRPr="00AB1D29">
        <w:rPr>
          <w:rFonts w:asciiTheme="majorBidi" w:hAnsiTheme="majorBidi" w:cstheme="majorBidi"/>
          <w:b/>
          <w:bCs/>
          <w:iCs/>
          <w:sz w:val="22"/>
          <w:szCs w:val="22"/>
          <w:lang w:val="ru-RU"/>
        </w:rPr>
        <w:t xml:space="preserve">, </w:t>
      </w:r>
      <w:r w:rsidR="007F71DB" w:rsidRPr="00AB1D29">
        <w:rPr>
          <w:rFonts w:asciiTheme="majorBidi" w:hAnsiTheme="majorBidi" w:cstheme="majorBidi"/>
          <w:b/>
          <w:bCs/>
          <w:iCs/>
          <w:sz w:val="22"/>
          <w:szCs w:val="22"/>
          <w:lang w:val="ru-RU"/>
        </w:rPr>
        <w:t>«суббассейн» или «часть бассейна»</w:t>
      </w:r>
      <w:r w:rsidR="001735B3" w:rsidRPr="00AB1D29">
        <w:rPr>
          <w:rFonts w:asciiTheme="majorBidi" w:hAnsiTheme="majorBidi" w:cstheme="majorBidi"/>
          <w:b/>
          <w:bCs/>
          <w:iCs/>
          <w:sz w:val="22"/>
          <w:szCs w:val="22"/>
          <w:lang w:val="ru-RU"/>
        </w:rPr>
        <w:t xml:space="preserve">? </w:t>
      </w:r>
    </w:p>
    <w:tbl>
      <w:tblPr>
        <w:tblStyle w:val="TableGrid"/>
        <w:tblW w:w="0" w:type="auto"/>
        <w:tblLook w:val="04A0" w:firstRow="1" w:lastRow="0" w:firstColumn="1" w:lastColumn="0" w:noHBand="0" w:noVBand="1"/>
      </w:tblPr>
      <w:tblGrid>
        <w:gridCol w:w="9639"/>
      </w:tblGrid>
      <w:tr w:rsidR="00513DB2" w:rsidRPr="00B32332" w14:paraId="1CA40E0B" w14:textId="77777777" w:rsidTr="00D970C2">
        <w:tc>
          <w:tcPr>
            <w:tcW w:w="9639" w:type="dxa"/>
            <w:tcBorders>
              <w:top w:val="nil"/>
              <w:left w:val="nil"/>
              <w:bottom w:val="nil"/>
              <w:right w:val="nil"/>
            </w:tcBorders>
            <w:shd w:val="clear" w:color="auto" w:fill="FFFF00"/>
          </w:tcPr>
          <w:p w14:paraId="6B47920D" w14:textId="77777777" w:rsidR="00662CF1" w:rsidRPr="0080770D" w:rsidRDefault="00662CF1" w:rsidP="00662CF1">
            <w:pPr>
              <w:pStyle w:val="SingleTxtG"/>
              <w:ind w:left="0" w:right="9"/>
              <w:rPr>
                <w:rFonts w:asciiTheme="majorBidi" w:hAnsiTheme="majorBidi" w:cstheme="majorBidi"/>
                <w:b/>
                <w:bCs/>
                <w:iCs/>
                <w:sz w:val="22"/>
                <w:szCs w:val="22"/>
                <w:lang w:val="ru-RU"/>
              </w:rPr>
            </w:pPr>
            <w:r w:rsidRPr="0080770D">
              <w:rPr>
                <w:rFonts w:asciiTheme="majorBidi" w:hAnsiTheme="majorBidi" w:cstheme="majorBidi"/>
                <w:b/>
                <w:bCs/>
                <w:iCs/>
                <w:sz w:val="22"/>
                <w:szCs w:val="22"/>
                <w:lang w:val="ru-RU"/>
              </w:rPr>
              <w:t>Комментарии:</w:t>
            </w:r>
          </w:p>
          <w:p w14:paraId="33BAF775" w14:textId="0B9C48C1" w:rsidR="00662CF1" w:rsidRPr="0080770D" w:rsidRDefault="00662CF1" w:rsidP="00662CF1">
            <w:pPr>
              <w:pStyle w:val="SingleTxtG"/>
              <w:ind w:left="0" w:right="9"/>
              <w:rPr>
                <w:rFonts w:asciiTheme="majorBidi" w:hAnsiTheme="majorBidi" w:cstheme="majorBidi"/>
                <w:bCs/>
                <w:iCs/>
                <w:sz w:val="22"/>
                <w:szCs w:val="22"/>
                <w:lang w:val="ru-RU"/>
              </w:rPr>
            </w:pPr>
            <w:r w:rsidRPr="0080770D">
              <w:rPr>
                <w:rFonts w:asciiTheme="majorBidi" w:hAnsiTheme="majorBidi" w:cstheme="majorBidi"/>
                <w:b/>
                <w:bCs/>
                <w:iCs/>
                <w:sz w:val="22"/>
                <w:szCs w:val="22"/>
                <w:lang w:val="ru-RU"/>
              </w:rPr>
              <w:t>Комитет по осуществлению</w:t>
            </w:r>
            <w:r w:rsidR="00AC2D18">
              <w:rPr>
                <w:rFonts w:asciiTheme="majorBidi" w:hAnsiTheme="majorBidi" w:cstheme="majorBidi"/>
                <w:b/>
                <w:bCs/>
                <w:iCs/>
                <w:sz w:val="22"/>
                <w:szCs w:val="22"/>
                <w:lang w:val="ru-RU"/>
              </w:rPr>
              <w:t xml:space="preserve"> </w:t>
            </w:r>
            <w:r w:rsidR="00AC2D18" w:rsidRPr="0080770D">
              <w:rPr>
                <w:rFonts w:asciiTheme="majorBidi" w:hAnsiTheme="majorBidi" w:cstheme="majorBidi"/>
                <w:b/>
                <w:bCs/>
                <w:iCs/>
                <w:sz w:val="22"/>
                <w:szCs w:val="22"/>
                <w:lang w:val="ru-RU"/>
              </w:rPr>
              <w:t>–</w:t>
            </w:r>
            <w:r w:rsidR="00AC2D18">
              <w:rPr>
                <w:rFonts w:asciiTheme="majorBidi" w:hAnsiTheme="majorBidi" w:cstheme="majorBidi"/>
                <w:b/>
                <w:bCs/>
                <w:iCs/>
                <w:sz w:val="22"/>
                <w:szCs w:val="22"/>
                <w:lang w:val="ru-RU"/>
              </w:rPr>
              <w:t xml:space="preserve"> </w:t>
            </w:r>
            <w:r w:rsidRPr="0080770D">
              <w:rPr>
                <w:rFonts w:asciiTheme="majorBidi" w:hAnsiTheme="majorBidi" w:cstheme="majorBidi"/>
                <w:b/>
                <w:bCs/>
                <w:iCs/>
                <w:sz w:val="22"/>
                <w:szCs w:val="22"/>
                <w:lang w:val="ru-RU"/>
              </w:rPr>
              <w:t xml:space="preserve">Динара Зиганшина: </w:t>
            </w:r>
            <w:r w:rsidRPr="0080770D">
              <w:rPr>
                <w:rFonts w:asciiTheme="majorBidi" w:hAnsiTheme="majorBidi" w:cstheme="majorBidi"/>
                <w:bCs/>
                <w:iCs/>
                <w:sz w:val="22"/>
                <w:szCs w:val="22"/>
                <w:lang w:val="ru-RU"/>
              </w:rPr>
              <w:t xml:space="preserve">1 / </w:t>
            </w:r>
            <w:r>
              <w:rPr>
                <w:rFonts w:asciiTheme="majorBidi" w:hAnsiTheme="majorBidi" w:cstheme="majorBidi"/>
                <w:bCs/>
                <w:iCs/>
                <w:sz w:val="22"/>
                <w:szCs w:val="22"/>
                <w:lang w:val="ru-RU"/>
              </w:rPr>
              <w:t>Я</w:t>
            </w:r>
            <w:r w:rsidRPr="0080770D">
              <w:rPr>
                <w:rFonts w:asciiTheme="majorBidi" w:hAnsiTheme="majorBidi" w:cstheme="majorBidi"/>
                <w:bCs/>
                <w:iCs/>
                <w:sz w:val="22"/>
                <w:szCs w:val="22"/>
                <w:lang w:val="ru-RU"/>
              </w:rPr>
              <w:t xml:space="preserve"> бы предложила начать с этих определений. Тогда </w:t>
            </w:r>
            <w:r>
              <w:rPr>
                <w:rFonts w:asciiTheme="majorBidi" w:hAnsiTheme="majorBidi" w:cstheme="majorBidi"/>
                <w:bCs/>
                <w:iCs/>
                <w:sz w:val="22"/>
                <w:szCs w:val="22"/>
                <w:lang w:val="ru-RU"/>
              </w:rPr>
              <w:t>схемы</w:t>
            </w:r>
            <w:r w:rsidRPr="0080770D">
              <w:rPr>
                <w:rFonts w:asciiTheme="majorBidi" w:hAnsiTheme="majorBidi" w:cstheme="majorBidi"/>
                <w:bCs/>
                <w:iCs/>
                <w:sz w:val="22"/>
                <w:szCs w:val="22"/>
                <w:lang w:val="ru-RU"/>
              </w:rPr>
              <w:t xml:space="preserve"> и сценарии </w:t>
            </w:r>
            <w:r>
              <w:rPr>
                <w:rFonts w:asciiTheme="majorBidi" w:hAnsiTheme="majorBidi" w:cstheme="majorBidi"/>
                <w:bCs/>
                <w:iCs/>
                <w:sz w:val="22"/>
                <w:szCs w:val="22"/>
                <w:lang w:val="ru-RU"/>
              </w:rPr>
              <w:t>было</w:t>
            </w:r>
            <w:r w:rsidRPr="0080770D">
              <w:rPr>
                <w:rFonts w:asciiTheme="majorBidi" w:hAnsiTheme="majorBidi" w:cstheme="majorBidi"/>
                <w:bCs/>
                <w:iCs/>
                <w:sz w:val="22"/>
                <w:szCs w:val="22"/>
                <w:lang w:val="ru-RU"/>
              </w:rPr>
              <w:t xml:space="preserve"> бы </w:t>
            </w:r>
            <w:r>
              <w:rPr>
                <w:rFonts w:asciiTheme="majorBidi" w:hAnsiTheme="majorBidi" w:cstheme="majorBidi"/>
                <w:bCs/>
                <w:iCs/>
                <w:sz w:val="22"/>
                <w:szCs w:val="22"/>
                <w:lang w:val="ru-RU"/>
              </w:rPr>
              <w:t xml:space="preserve">проще </w:t>
            </w:r>
            <w:r w:rsidRPr="0080770D">
              <w:rPr>
                <w:rFonts w:asciiTheme="majorBidi" w:hAnsiTheme="majorBidi" w:cstheme="majorBidi"/>
                <w:bCs/>
                <w:iCs/>
                <w:sz w:val="22"/>
                <w:szCs w:val="22"/>
                <w:lang w:val="ru-RU"/>
              </w:rPr>
              <w:t xml:space="preserve">понять.  </w:t>
            </w:r>
          </w:p>
          <w:p w14:paraId="63CBCDD3" w14:textId="23B5E61C" w:rsidR="00662CF1" w:rsidRPr="0080770D" w:rsidRDefault="00662CF1" w:rsidP="00662CF1">
            <w:pPr>
              <w:pStyle w:val="SingleTxtG"/>
              <w:ind w:left="0" w:right="9"/>
              <w:rPr>
                <w:rFonts w:asciiTheme="majorBidi" w:hAnsiTheme="majorBidi" w:cstheme="majorBidi"/>
                <w:b/>
                <w:bCs/>
                <w:iCs/>
                <w:sz w:val="22"/>
                <w:szCs w:val="22"/>
                <w:highlight w:val="yellow"/>
                <w:lang w:val="ru-RU"/>
              </w:rPr>
            </w:pPr>
            <w:r w:rsidRPr="0080770D">
              <w:rPr>
                <w:rFonts w:asciiTheme="majorBidi" w:hAnsiTheme="majorBidi" w:cstheme="majorBidi"/>
                <w:bCs/>
                <w:iCs/>
                <w:sz w:val="22"/>
                <w:szCs w:val="22"/>
                <w:lang w:val="ru-RU"/>
              </w:rPr>
              <w:t xml:space="preserve">2 / Все эти термины касаются и </w:t>
            </w:r>
            <w:r>
              <w:rPr>
                <w:rFonts w:asciiTheme="majorBidi" w:hAnsiTheme="majorBidi" w:cstheme="majorBidi"/>
                <w:bCs/>
                <w:iCs/>
                <w:sz w:val="22"/>
                <w:szCs w:val="22"/>
                <w:lang w:val="ru-RU"/>
              </w:rPr>
              <w:t>площадей суши</w:t>
            </w:r>
            <w:r w:rsidRPr="0080770D">
              <w:rPr>
                <w:rFonts w:asciiTheme="majorBidi" w:hAnsiTheme="majorBidi" w:cstheme="majorBidi"/>
                <w:bCs/>
                <w:iCs/>
                <w:sz w:val="22"/>
                <w:szCs w:val="22"/>
                <w:lang w:val="ru-RU"/>
              </w:rPr>
              <w:t xml:space="preserve">, верно? Что делать с соглашениями, </w:t>
            </w:r>
            <w:r w:rsidR="004E6714">
              <w:rPr>
                <w:rFonts w:asciiTheme="majorBidi" w:hAnsiTheme="majorBidi" w:cstheme="majorBidi"/>
                <w:bCs/>
                <w:iCs/>
                <w:sz w:val="22"/>
                <w:szCs w:val="22"/>
                <w:lang w:val="ru-RU"/>
              </w:rPr>
              <w:t>которые касаются</w:t>
            </w:r>
            <w:r w:rsidRPr="0080770D">
              <w:rPr>
                <w:rFonts w:asciiTheme="majorBidi" w:hAnsiTheme="majorBidi" w:cstheme="majorBidi"/>
                <w:bCs/>
                <w:iCs/>
                <w:sz w:val="22"/>
                <w:szCs w:val="22"/>
                <w:lang w:val="ru-RU"/>
              </w:rPr>
              <w:t xml:space="preserve"> только "водных ресурсов"?</w:t>
            </w:r>
          </w:p>
        </w:tc>
      </w:tr>
    </w:tbl>
    <w:p w14:paraId="3E2C1832" w14:textId="77777777" w:rsidR="00513DB2" w:rsidRPr="00AB1D29" w:rsidRDefault="00513DB2" w:rsidP="00DC3E41">
      <w:pPr>
        <w:pStyle w:val="SingleTxtG"/>
        <w:ind w:left="0" w:right="9"/>
        <w:rPr>
          <w:rFonts w:asciiTheme="majorBidi" w:hAnsiTheme="majorBidi" w:cstheme="majorBidi"/>
          <w:b/>
          <w:bCs/>
          <w:iCs/>
          <w:sz w:val="22"/>
          <w:szCs w:val="22"/>
          <w:lang w:val="ru-RU"/>
        </w:rPr>
      </w:pPr>
    </w:p>
    <w:p w14:paraId="7BD4229B" w14:textId="5634F3F5" w:rsidR="001735B3" w:rsidRPr="00AB1D29" w:rsidRDefault="005E088C" w:rsidP="00DC3E41">
      <w:pPr>
        <w:pStyle w:val="SingleTxtG"/>
        <w:numPr>
          <w:ilvl w:val="0"/>
          <w:numId w:val="10"/>
        </w:numPr>
        <w:ind w:right="9"/>
        <w:rPr>
          <w:rFonts w:asciiTheme="majorBidi" w:hAnsiTheme="majorBidi" w:cstheme="majorBidi"/>
          <w:bCs/>
          <w:iCs/>
          <w:sz w:val="22"/>
          <w:szCs w:val="22"/>
          <w:lang w:val="ru-RU"/>
        </w:rPr>
      </w:pPr>
      <w:r w:rsidRPr="00AB1D29">
        <w:rPr>
          <w:rFonts w:asciiTheme="majorBidi" w:hAnsiTheme="majorBidi" w:cstheme="majorBidi"/>
          <w:b/>
          <w:bCs/>
          <w:iCs/>
          <w:sz w:val="22"/>
          <w:szCs w:val="22"/>
          <w:lang w:val="ru-RU"/>
        </w:rPr>
        <w:t>«Бассейн»</w:t>
      </w:r>
      <w:r w:rsidR="001735B3" w:rsidRPr="00AB1D29">
        <w:rPr>
          <w:rFonts w:asciiTheme="majorBidi" w:hAnsiTheme="majorBidi" w:cstheme="majorBidi"/>
          <w:b/>
          <w:bCs/>
          <w:iCs/>
          <w:sz w:val="22"/>
          <w:szCs w:val="22"/>
          <w:lang w:val="ru-RU"/>
        </w:rPr>
        <w:t>,</w:t>
      </w:r>
      <w:r w:rsidR="001735B3" w:rsidRPr="00AB1D29">
        <w:rPr>
          <w:rFonts w:asciiTheme="majorBidi" w:hAnsiTheme="majorBidi" w:cstheme="majorBidi"/>
          <w:bCs/>
          <w:iCs/>
          <w:sz w:val="22"/>
          <w:szCs w:val="22"/>
          <w:lang w:val="ru-RU"/>
        </w:rPr>
        <w:t xml:space="preserve"> </w:t>
      </w:r>
      <w:r w:rsidR="00A55BCB" w:rsidRPr="00AB1D29">
        <w:rPr>
          <w:rFonts w:asciiTheme="majorBidi" w:hAnsiTheme="majorBidi" w:cstheme="majorBidi"/>
          <w:bCs/>
          <w:iCs/>
          <w:sz w:val="22"/>
          <w:szCs w:val="22"/>
          <w:lang w:val="ru-RU"/>
        </w:rPr>
        <w:t>для целей представления отчетности</w:t>
      </w:r>
      <w:r w:rsidR="001735B3" w:rsidRPr="00AB1D29">
        <w:rPr>
          <w:rFonts w:asciiTheme="majorBidi" w:hAnsiTheme="majorBidi" w:cstheme="majorBidi"/>
          <w:bCs/>
          <w:iCs/>
          <w:sz w:val="22"/>
          <w:szCs w:val="22"/>
          <w:lang w:val="ru-RU"/>
        </w:rPr>
        <w:t xml:space="preserve">, </w:t>
      </w:r>
      <w:r w:rsidR="00A55BCB" w:rsidRPr="00AB1D29">
        <w:rPr>
          <w:rFonts w:asciiTheme="majorBidi" w:hAnsiTheme="majorBidi" w:cstheme="majorBidi"/>
          <w:bCs/>
          <w:iCs/>
          <w:sz w:val="22"/>
          <w:szCs w:val="22"/>
          <w:lang w:val="ru-RU"/>
        </w:rPr>
        <w:t xml:space="preserve">может означать бассейн реки, бассейн озера или </w:t>
      </w:r>
      <w:r w:rsidR="007203F1" w:rsidRPr="00AB1D29">
        <w:rPr>
          <w:rFonts w:asciiTheme="majorBidi" w:hAnsiTheme="majorBidi" w:cstheme="majorBidi"/>
          <w:bCs/>
          <w:iCs/>
          <w:sz w:val="22"/>
          <w:szCs w:val="22"/>
          <w:lang w:val="ru-RU"/>
        </w:rPr>
        <w:t>систем</w:t>
      </w:r>
      <w:r w:rsidR="00704DAC" w:rsidRPr="00AB1D29">
        <w:rPr>
          <w:rFonts w:asciiTheme="majorBidi" w:hAnsiTheme="majorBidi" w:cstheme="majorBidi"/>
          <w:bCs/>
          <w:iCs/>
          <w:sz w:val="22"/>
          <w:szCs w:val="22"/>
          <w:lang w:val="ru-RU"/>
        </w:rPr>
        <w:t>ы</w:t>
      </w:r>
      <w:r w:rsidR="007203F1" w:rsidRPr="00AB1D29">
        <w:rPr>
          <w:rFonts w:asciiTheme="majorBidi" w:hAnsiTheme="majorBidi" w:cstheme="majorBidi"/>
          <w:bCs/>
          <w:iCs/>
          <w:sz w:val="22"/>
          <w:szCs w:val="22"/>
          <w:lang w:val="ru-RU"/>
        </w:rPr>
        <w:t xml:space="preserve"> водоносного горизонта</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 xml:space="preserve">Термин </w:t>
      </w:r>
      <w:r w:rsidR="00161BAD" w:rsidRPr="00AB1D29">
        <w:rPr>
          <w:rFonts w:asciiTheme="majorBidi" w:hAnsiTheme="majorBidi" w:cstheme="majorBidi"/>
          <w:bCs/>
          <w:iCs/>
          <w:sz w:val="22"/>
          <w:szCs w:val="22"/>
          <w:lang w:val="ru-RU"/>
        </w:rPr>
        <w:t>«</w:t>
      </w:r>
      <w:r w:rsidR="00704DAC" w:rsidRPr="00AB1D29">
        <w:rPr>
          <w:rFonts w:asciiTheme="majorBidi" w:hAnsiTheme="majorBidi" w:cstheme="majorBidi"/>
          <w:bCs/>
          <w:iCs/>
          <w:sz w:val="22"/>
          <w:szCs w:val="22"/>
          <w:lang w:val="ru-RU"/>
        </w:rPr>
        <w:t>б</w:t>
      </w:r>
      <w:r w:rsidR="00161BAD" w:rsidRPr="00AB1D29">
        <w:rPr>
          <w:rFonts w:asciiTheme="majorBidi" w:hAnsiTheme="majorBidi" w:cstheme="majorBidi"/>
          <w:bCs/>
          <w:iCs/>
          <w:sz w:val="22"/>
          <w:szCs w:val="22"/>
          <w:lang w:val="ru-RU"/>
        </w:rPr>
        <w:t>ассейн»</w:t>
      </w:r>
      <w:r w:rsidR="001735B3" w:rsidRPr="00AB1D29">
        <w:rPr>
          <w:rFonts w:asciiTheme="majorBidi" w:hAnsiTheme="majorBidi" w:cstheme="majorBidi"/>
          <w:bCs/>
          <w:iCs/>
          <w:sz w:val="22"/>
          <w:szCs w:val="22"/>
          <w:lang w:val="ru-RU"/>
        </w:rPr>
        <w:t xml:space="preserve">, </w:t>
      </w:r>
      <w:r w:rsidR="00385BFC" w:rsidRPr="00AB1D29">
        <w:rPr>
          <w:rFonts w:asciiTheme="majorBidi" w:hAnsiTheme="majorBidi" w:cstheme="majorBidi"/>
          <w:bCs/>
          <w:iCs/>
          <w:sz w:val="22"/>
          <w:szCs w:val="22"/>
          <w:lang w:val="ru-RU"/>
        </w:rPr>
        <w:t xml:space="preserve">как указано в </w:t>
      </w:r>
      <w:r w:rsidR="00385BFC" w:rsidRPr="00AB1D29">
        <w:rPr>
          <w:rFonts w:asciiTheme="majorBidi" w:hAnsiTheme="majorBidi" w:cstheme="majorBidi"/>
          <w:bCs/>
          <w:i/>
          <w:sz w:val="22"/>
          <w:szCs w:val="22"/>
          <w:lang w:val="ru-RU"/>
        </w:rPr>
        <w:t xml:space="preserve">Руководстве по осуществлению Конвенции по </w:t>
      </w:r>
      <w:r w:rsidR="00704DAC" w:rsidRPr="00AB1D29">
        <w:rPr>
          <w:rFonts w:asciiTheme="majorBidi" w:hAnsiTheme="majorBidi" w:cstheme="majorBidi"/>
          <w:bCs/>
          <w:i/>
          <w:sz w:val="22"/>
          <w:szCs w:val="22"/>
          <w:lang w:val="ru-RU"/>
        </w:rPr>
        <w:t xml:space="preserve">трансграничным </w:t>
      </w:r>
      <w:r w:rsidR="00385BFC" w:rsidRPr="00AB1D29">
        <w:rPr>
          <w:rFonts w:asciiTheme="majorBidi" w:hAnsiTheme="majorBidi" w:cstheme="majorBidi"/>
          <w:bCs/>
          <w:i/>
          <w:sz w:val="22"/>
          <w:szCs w:val="22"/>
          <w:lang w:val="ru-RU"/>
        </w:rPr>
        <w:t>водам</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можно определить как</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«вс</w:t>
      </w:r>
      <w:r w:rsidR="003D7B47" w:rsidRPr="00AB1D29">
        <w:rPr>
          <w:rFonts w:asciiTheme="majorBidi" w:hAnsiTheme="majorBidi" w:cstheme="majorBidi"/>
          <w:bCs/>
          <w:iCs/>
          <w:sz w:val="22"/>
          <w:szCs w:val="22"/>
          <w:lang w:val="ru-RU"/>
        </w:rPr>
        <w:t>ю</w:t>
      </w:r>
      <w:r w:rsidR="00111306" w:rsidRPr="00AB1D29">
        <w:rPr>
          <w:rFonts w:asciiTheme="majorBidi" w:hAnsiTheme="majorBidi" w:cstheme="majorBidi"/>
          <w:bCs/>
          <w:iCs/>
          <w:sz w:val="22"/>
          <w:szCs w:val="22"/>
          <w:lang w:val="ru-RU"/>
        </w:rPr>
        <w:t xml:space="preserve"> площадь водосбора поверхностного водного объекта </w:t>
      </w:r>
      <w:r w:rsidR="00463EEA" w:rsidRPr="00AB1D29">
        <w:rPr>
          <w:rFonts w:asciiTheme="majorBidi" w:hAnsiTheme="majorBidi" w:cstheme="majorBidi"/>
          <w:bCs/>
          <w:iCs/>
          <w:sz w:val="22"/>
          <w:szCs w:val="22"/>
          <w:lang w:val="ru-RU"/>
        </w:rPr>
        <w:t>(</w:t>
      </w:r>
      <w:r w:rsidR="00111306" w:rsidRPr="00AB1D29">
        <w:rPr>
          <w:rFonts w:asciiTheme="majorBidi" w:hAnsiTheme="majorBidi" w:cstheme="majorBidi"/>
          <w:bCs/>
          <w:iCs/>
          <w:sz w:val="22"/>
          <w:szCs w:val="22"/>
          <w:lang w:val="ru-RU"/>
        </w:rPr>
        <w:t>реки или озера</w:t>
      </w:r>
      <w:r w:rsidR="00463EEA" w:rsidRPr="00AB1D29">
        <w:rPr>
          <w:rFonts w:asciiTheme="majorBidi" w:hAnsiTheme="majorBidi" w:cstheme="majorBidi"/>
          <w:bCs/>
          <w:iCs/>
          <w:sz w:val="22"/>
          <w:szCs w:val="22"/>
          <w:lang w:val="ru-RU"/>
        </w:rPr>
        <w:t>)</w:t>
      </w:r>
      <w:r w:rsidR="001735B3" w:rsidRPr="00AB1D29">
        <w:rPr>
          <w:rFonts w:asciiTheme="majorBidi" w:hAnsiTheme="majorBidi" w:cstheme="majorBidi"/>
          <w:bCs/>
          <w:iCs/>
          <w:sz w:val="22"/>
          <w:szCs w:val="22"/>
          <w:lang w:val="ru-RU"/>
        </w:rPr>
        <w:t xml:space="preserve"> </w:t>
      </w:r>
      <w:r w:rsidR="00111306" w:rsidRPr="00AB1D29">
        <w:rPr>
          <w:rFonts w:asciiTheme="majorBidi" w:hAnsiTheme="majorBidi" w:cstheme="majorBidi"/>
          <w:bCs/>
          <w:iCs/>
          <w:sz w:val="22"/>
          <w:szCs w:val="22"/>
          <w:lang w:val="ru-RU"/>
        </w:rPr>
        <w:t xml:space="preserve">или </w:t>
      </w:r>
      <w:r w:rsidR="00704DAC" w:rsidRPr="00AB1D29">
        <w:rPr>
          <w:rFonts w:asciiTheme="majorBidi" w:hAnsiTheme="majorBidi" w:cstheme="majorBidi"/>
          <w:bCs/>
          <w:iCs/>
          <w:sz w:val="22"/>
          <w:szCs w:val="22"/>
          <w:lang w:val="ru-RU"/>
        </w:rPr>
        <w:t xml:space="preserve">зону подпитки </w:t>
      </w:r>
      <w:r w:rsidR="00111306" w:rsidRPr="00AB1D29">
        <w:rPr>
          <w:rFonts w:asciiTheme="majorBidi" w:hAnsiTheme="majorBidi" w:cstheme="majorBidi"/>
          <w:bCs/>
          <w:iCs/>
          <w:sz w:val="22"/>
          <w:szCs w:val="22"/>
          <w:lang w:val="ru-RU"/>
        </w:rPr>
        <w:t>водоносного горизонта»</w:t>
      </w:r>
      <w:r w:rsidR="001735B3" w:rsidRPr="00AB1D29">
        <w:rPr>
          <w:rFonts w:asciiTheme="majorBidi" w:hAnsiTheme="majorBidi" w:cstheme="majorBidi"/>
          <w:bCs/>
          <w:iCs/>
          <w:sz w:val="22"/>
          <w:szCs w:val="22"/>
          <w:lang w:val="ru-RU"/>
        </w:rPr>
        <w:t xml:space="preserve">, </w:t>
      </w:r>
      <w:r w:rsidR="00347586" w:rsidRPr="00AB1D29">
        <w:rPr>
          <w:rFonts w:asciiTheme="majorBidi" w:hAnsiTheme="majorBidi" w:cstheme="majorBidi"/>
          <w:bCs/>
          <w:iCs/>
          <w:sz w:val="22"/>
          <w:szCs w:val="22"/>
          <w:lang w:val="ru-RU"/>
        </w:rPr>
        <w:t>которая могла бы охватывать</w:t>
      </w:r>
      <w:r w:rsidR="001735B3" w:rsidRPr="00AB1D29">
        <w:rPr>
          <w:rFonts w:asciiTheme="majorBidi" w:hAnsiTheme="majorBidi" w:cstheme="majorBidi"/>
          <w:bCs/>
          <w:iCs/>
          <w:sz w:val="22"/>
          <w:szCs w:val="22"/>
          <w:lang w:val="ru-RU"/>
        </w:rPr>
        <w:t xml:space="preserve"> </w:t>
      </w:r>
      <w:r w:rsidR="00347586" w:rsidRPr="00AB1D29">
        <w:rPr>
          <w:rFonts w:asciiTheme="majorBidi" w:hAnsiTheme="majorBidi" w:cstheme="majorBidi"/>
          <w:bCs/>
          <w:iCs/>
          <w:sz w:val="22"/>
          <w:szCs w:val="22"/>
          <w:lang w:val="ru-RU"/>
        </w:rPr>
        <w:t>«</w:t>
      </w:r>
      <w:r w:rsidR="00D9584A" w:rsidRPr="00AB1D29">
        <w:rPr>
          <w:rFonts w:asciiTheme="majorBidi" w:hAnsiTheme="majorBidi" w:cstheme="majorBidi"/>
          <w:bCs/>
          <w:iCs/>
          <w:sz w:val="22"/>
          <w:szCs w:val="22"/>
          <w:lang w:val="ru-RU"/>
        </w:rPr>
        <w:t xml:space="preserve">область, </w:t>
      </w:r>
      <w:r w:rsidR="00704DAC" w:rsidRPr="00AB1D29">
        <w:rPr>
          <w:rFonts w:asciiTheme="majorBidi" w:hAnsiTheme="majorBidi" w:cstheme="majorBidi"/>
          <w:bCs/>
          <w:iCs/>
          <w:sz w:val="22"/>
          <w:szCs w:val="22"/>
          <w:lang w:val="ru-RU"/>
        </w:rPr>
        <w:t>получающую воду от дождей и таяния снегов, которая стекает вниз (по поверхности или под поверхность земли в ненасыщенных или насыщенных зонах) в поверхностный водный</w:t>
      </w:r>
      <w:r w:rsidR="00D9584A"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Cs/>
          <w:sz w:val="22"/>
          <w:szCs w:val="22"/>
          <w:lang w:val="ru-RU"/>
        </w:rPr>
        <w:t>объект или просачивается сквозь подпочвенный слой</w:t>
      </w:r>
      <w:r w:rsidR="00D9584A" w:rsidRPr="00AB1D29">
        <w:rPr>
          <w:rFonts w:asciiTheme="majorBidi" w:hAnsiTheme="majorBidi" w:cstheme="majorBidi"/>
          <w:bCs/>
          <w:iCs/>
          <w:sz w:val="22"/>
          <w:szCs w:val="22"/>
          <w:lang w:val="ru-RU"/>
        </w:rPr>
        <w:t xml:space="preserve"> </w:t>
      </w:r>
      <w:r w:rsidR="00704DAC" w:rsidRPr="00AB1D29">
        <w:rPr>
          <w:rFonts w:asciiTheme="majorBidi" w:hAnsiTheme="majorBidi" w:cstheme="majorBidi"/>
          <w:bCs/>
          <w:iCs/>
          <w:sz w:val="22"/>
          <w:szCs w:val="22"/>
          <w:lang w:val="ru-RU"/>
        </w:rPr>
        <w:t>(т.е. ненасыщенную зону) в водоносный горизонт</w:t>
      </w:r>
      <w:r w:rsidR="00BA4F28" w:rsidRPr="00AB1D29">
        <w:rPr>
          <w:rFonts w:asciiTheme="majorBidi" w:hAnsiTheme="majorBidi" w:cstheme="majorBidi"/>
          <w:bCs/>
          <w:iCs/>
          <w:sz w:val="22"/>
          <w:szCs w:val="22"/>
          <w:lang w:val="ru-RU"/>
        </w:rPr>
        <w:t>»</w:t>
      </w:r>
      <w:r w:rsidR="001735B3" w:rsidRPr="00AB1D29">
        <w:rPr>
          <w:rFonts w:asciiTheme="majorBidi" w:hAnsiTheme="majorBidi" w:cstheme="majorBidi"/>
          <w:bCs/>
          <w:iCs/>
          <w:sz w:val="22"/>
          <w:szCs w:val="22"/>
          <w:lang w:val="ru-RU"/>
        </w:rPr>
        <w:t xml:space="preserve"> (</w:t>
      </w:r>
      <w:r w:rsidR="00BA4F28" w:rsidRPr="00AB1D29">
        <w:rPr>
          <w:rFonts w:asciiTheme="majorBidi" w:hAnsiTheme="majorBidi" w:cstheme="majorBidi"/>
          <w:bCs/>
          <w:iCs/>
          <w:sz w:val="22"/>
          <w:szCs w:val="22"/>
          <w:lang w:val="ru-RU"/>
        </w:rPr>
        <w:t>ЕЭК ООН</w:t>
      </w:r>
      <w:r w:rsidR="001735B3" w:rsidRPr="00AB1D29">
        <w:rPr>
          <w:rFonts w:asciiTheme="majorBidi" w:hAnsiTheme="majorBidi" w:cstheme="majorBidi"/>
          <w:bCs/>
          <w:iCs/>
          <w:sz w:val="22"/>
          <w:szCs w:val="22"/>
          <w:lang w:val="ru-RU"/>
        </w:rPr>
        <w:t xml:space="preserve">, 2013, </w:t>
      </w:r>
      <w:r w:rsidR="00BA4F28" w:rsidRPr="00AB1D29">
        <w:rPr>
          <w:rFonts w:asciiTheme="majorBidi" w:hAnsiTheme="majorBidi" w:cstheme="majorBidi"/>
          <w:bCs/>
          <w:iCs/>
          <w:sz w:val="22"/>
          <w:szCs w:val="22"/>
          <w:lang w:val="ru-RU"/>
        </w:rPr>
        <w:t>параграф</w:t>
      </w:r>
      <w:r w:rsidR="001735B3" w:rsidRPr="00AB1D29">
        <w:rPr>
          <w:rFonts w:asciiTheme="majorBidi" w:hAnsiTheme="majorBidi" w:cstheme="majorBidi"/>
          <w:bCs/>
          <w:iCs/>
          <w:sz w:val="22"/>
          <w:szCs w:val="22"/>
          <w:lang w:val="ru-RU"/>
        </w:rPr>
        <w:t xml:space="preserve"> 74).</w:t>
      </w:r>
    </w:p>
    <w:p w14:paraId="14407E43" w14:textId="6BE16721" w:rsidR="001735B3" w:rsidRPr="00AB1D29" w:rsidRDefault="0068457D" w:rsidP="00DC3E41">
      <w:pPr>
        <w:pStyle w:val="SingleTxtG"/>
        <w:numPr>
          <w:ilvl w:val="0"/>
          <w:numId w:val="10"/>
        </w:numPr>
        <w:ind w:left="709" w:right="9" w:hanging="142"/>
        <w:rPr>
          <w:rFonts w:asciiTheme="majorBidi" w:hAnsiTheme="majorBidi" w:cstheme="majorBidi"/>
          <w:b/>
          <w:bCs/>
          <w:iCs/>
          <w:sz w:val="22"/>
          <w:szCs w:val="22"/>
          <w:lang w:val="ru-RU"/>
        </w:rPr>
      </w:pPr>
      <w:r w:rsidRPr="00AB1D29">
        <w:rPr>
          <w:rFonts w:asciiTheme="majorBidi" w:hAnsiTheme="majorBidi" w:cstheme="majorBidi"/>
          <w:b/>
          <w:bCs/>
          <w:iCs/>
          <w:sz w:val="22"/>
          <w:szCs w:val="22"/>
          <w:lang w:val="ru-RU"/>
        </w:rPr>
        <w:t>«Суббассейн»</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составляет подсистему бассейна реки или озера и обычно обозначает область земли,  с которой весь поверхностный сток</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попадает через </w:t>
      </w:r>
      <w:r w:rsidR="00AB34D2" w:rsidRPr="00AB1D29">
        <w:rPr>
          <w:rFonts w:asciiTheme="majorBidi" w:hAnsiTheme="majorBidi" w:cstheme="majorBidi"/>
          <w:bCs/>
          <w:iCs/>
          <w:sz w:val="22"/>
          <w:szCs w:val="22"/>
          <w:lang w:val="ru-RU"/>
        </w:rPr>
        <w:t>систему ручьев, рек и, возможно, озер в определенное место в водотоке, таком как озеро или стечение рек</w:t>
      </w:r>
      <w:r w:rsidR="001735B3" w:rsidRPr="00AB1D29">
        <w:rPr>
          <w:rFonts w:asciiTheme="majorBidi" w:hAnsiTheme="majorBidi" w:cstheme="majorBidi"/>
          <w:bCs/>
          <w:iCs/>
          <w:sz w:val="22"/>
          <w:szCs w:val="22"/>
          <w:lang w:val="ru-RU"/>
        </w:rPr>
        <w:t xml:space="preserve"> (</w:t>
      </w:r>
      <w:r w:rsidR="008E1812" w:rsidRPr="00AB1D29">
        <w:rPr>
          <w:rFonts w:asciiTheme="majorBidi" w:hAnsiTheme="majorBidi" w:cstheme="majorBidi"/>
          <w:bCs/>
          <w:iCs/>
          <w:sz w:val="22"/>
          <w:szCs w:val="22"/>
          <w:lang w:val="ru-RU"/>
        </w:rPr>
        <w:t>см</w:t>
      </w:r>
      <w:r w:rsidR="00D9584A" w:rsidRPr="00AB1D29">
        <w:rPr>
          <w:rFonts w:asciiTheme="majorBidi" w:hAnsiTheme="majorBidi" w:cstheme="majorBidi"/>
          <w:bCs/>
          <w:iCs/>
          <w:sz w:val="22"/>
          <w:szCs w:val="22"/>
          <w:lang w:val="ru-RU"/>
        </w:rPr>
        <w:t>.</w:t>
      </w:r>
      <w:r w:rsidR="008E1812" w:rsidRPr="00AB1D29">
        <w:rPr>
          <w:rFonts w:asciiTheme="majorBidi" w:hAnsiTheme="majorBidi" w:cstheme="majorBidi"/>
          <w:bCs/>
          <w:iCs/>
          <w:sz w:val="22"/>
          <w:szCs w:val="22"/>
          <w:lang w:val="ru-RU"/>
        </w:rPr>
        <w:t xml:space="preserve"> </w:t>
      </w:r>
      <w:r w:rsidR="00AF0BFD" w:rsidRPr="00AB1D29">
        <w:rPr>
          <w:rFonts w:asciiTheme="majorBidi" w:hAnsiTheme="majorBidi" w:cstheme="majorBidi"/>
          <w:bCs/>
          <w:i/>
          <w:sz w:val="22"/>
          <w:szCs w:val="22"/>
          <w:lang w:val="ru-RU"/>
        </w:rPr>
        <w:t>Директива Европейского парламента и Совета 2000/60 / EC, устанавливающая рамочные положения для деятельности Сообщества в области водной политики</w:t>
      </w:r>
      <w:r w:rsidR="00AF0BFD" w:rsidRPr="00AB1D29">
        <w:rPr>
          <w:rFonts w:asciiTheme="majorBidi" w:hAnsiTheme="majorBidi" w:cstheme="majorBidi"/>
          <w:bCs/>
          <w:iCs/>
          <w:sz w:val="22"/>
          <w:szCs w:val="22"/>
          <w:lang w:val="ru-RU"/>
        </w:rPr>
        <w:t xml:space="preserve"> (Рамочная директива ЕС по воде), ст. 2</w:t>
      </w:r>
      <w:r w:rsidR="001735B3" w:rsidRPr="00AB1D29">
        <w:rPr>
          <w:rFonts w:asciiTheme="majorBidi" w:hAnsiTheme="majorBidi" w:cstheme="majorBidi"/>
          <w:bCs/>
          <w:iCs/>
          <w:sz w:val="22"/>
          <w:szCs w:val="22"/>
          <w:lang w:val="ru-RU"/>
        </w:rPr>
        <w:t xml:space="preserve">). </w:t>
      </w:r>
    </w:p>
    <w:p w14:paraId="573FC4F1" w14:textId="3D19697E" w:rsidR="001735B3" w:rsidRPr="00AB1D29" w:rsidRDefault="00AF0BFD" w:rsidP="00DC3E41">
      <w:pPr>
        <w:pStyle w:val="SingleTxtG"/>
        <w:numPr>
          <w:ilvl w:val="0"/>
          <w:numId w:val="10"/>
        </w:numPr>
        <w:ind w:left="709" w:right="9" w:hanging="142"/>
        <w:rPr>
          <w:rFonts w:asciiTheme="majorBidi" w:hAnsiTheme="majorBidi" w:cstheme="majorBidi"/>
          <w:b/>
          <w:bCs/>
          <w:iCs/>
          <w:sz w:val="22"/>
          <w:szCs w:val="22"/>
          <w:lang w:val="ru-RU"/>
        </w:rPr>
      </w:pPr>
      <w:r w:rsidRPr="00AB1D29">
        <w:rPr>
          <w:rFonts w:asciiTheme="majorBidi" w:hAnsiTheme="majorBidi" w:cstheme="majorBidi"/>
          <w:b/>
          <w:iCs/>
          <w:sz w:val="22"/>
          <w:szCs w:val="22"/>
          <w:lang w:val="ru-RU"/>
        </w:rPr>
        <w:t>«Часть бассейна»</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обозначает область бассейна</w:t>
      </w:r>
      <w:r w:rsidR="00A10221" w:rsidRPr="00AB1D29">
        <w:rPr>
          <w:rFonts w:asciiTheme="majorBidi" w:hAnsiTheme="majorBidi" w:cstheme="majorBidi"/>
          <w:bCs/>
          <w:iCs/>
          <w:sz w:val="22"/>
          <w:szCs w:val="22"/>
          <w:lang w:val="ru-RU"/>
        </w:rPr>
        <w:t xml:space="preserve">, которая составляет подсистему бассейна, </w:t>
      </w:r>
      <w:r w:rsidR="00D9584A" w:rsidRPr="00AB1D29">
        <w:rPr>
          <w:rFonts w:asciiTheme="majorBidi" w:hAnsiTheme="majorBidi" w:cstheme="majorBidi"/>
          <w:bCs/>
          <w:iCs/>
          <w:sz w:val="22"/>
          <w:szCs w:val="22"/>
          <w:lang w:val="ru-RU"/>
        </w:rPr>
        <w:t>и</w:t>
      </w:r>
      <w:r w:rsidR="00A10221" w:rsidRPr="00AB1D29">
        <w:rPr>
          <w:rFonts w:asciiTheme="majorBidi" w:hAnsiTheme="majorBidi" w:cstheme="majorBidi"/>
          <w:bCs/>
          <w:iCs/>
          <w:sz w:val="22"/>
          <w:szCs w:val="22"/>
          <w:lang w:val="ru-RU"/>
        </w:rPr>
        <w:t xml:space="preserve"> не </w:t>
      </w:r>
      <w:r w:rsidR="00D9584A" w:rsidRPr="00AB1D29">
        <w:rPr>
          <w:rFonts w:asciiTheme="majorBidi" w:hAnsiTheme="majorBidi" w:cstheme="majorBidi"/>
          <w:bCs/>
          <w:iCs/>
          <w:sz w:val="22"/>
          <w:szCs w:val="22"/>
          <w:lang w:val="ru-RU"/>
        </w:rPr>
        <w:t xml:space="preserve">обязательно </w:t>
      </w:r>
      <w:r w:rsidR="00A10221" w:rsidRPr="00AB1D29">
        <w:rPr>
          <w:rFonts w:asciiTheme="majorBidi" w:hAnsiTheme="majorBidi" w:cstheme="majorBidi"/>
          <w:bCs/>
          <w:iCs/>
          <w:sz w:val="22"/>
          <w:szCs w:val="22"/>
          <w:lang w:val="ru-RU"/>
        </w:rPr>
        <w:t xml:space="preserve">должна </w:t>
      </w:r>
      <w:r w:rsidR="00897CB3" w:rsidRPr="00AB1D29">
        <w:rPr>
          <w:rFonts w:asciiTheme="majorBidi" w:hAnsiTheme="majorBidi" w:cstheme="majorBidi"/>
          <w:bCs/>
          <w:iCs/>
          <w:sz w:val="22"/>
          <w:szCs w:val="22"/>
          <w:lang w:val="ru-RU"/>
        </w:rPr>
        <w:t xml:space="preserve">полностью </w:t>
      </w:r>
      <w:r w:rsidR="00A10221" w:rsidRPr="00AB1D29">
        <w:rPr>
          <w:rFonts w:asciiTheme="majorBidi" w:hAnsiTheme="majorBidi" w:cstheme="majorBidi"/>
          <w:bCs/>
          <w:iCs/>
          <w:sz w:val="22"/>
          <w:szCs w:val="22"/>
          <w:lang w:val="ru-RU"/>
        </w:rPr>
        <w:t>совпадать с суббассейном</w:t>
      </w:r>
      <w:r w:rsidR="001735B3" w:rsidRPr="00AB1D29">
        <w:rPr>
          <w:rFonts w:asciiTheme="majorBidi" w:hAnsiTheme="majorBidi" w:cstheme="majorBidi"/>
          <w:bCs/>
          <w:iCs/>
          <w:sz w:val="22"/>
          <w:szCs w:val="22"/>
          <w:lang w:val="ru-RU"/>
        </w:rPr>
        <w:t xml:space="preserve">. </w:t>
      </w:r>
      <w:r w:rsidR="00897CB3" w:rsidRPr="00AB1D29">
        <w:rPr>
          <w:rFonts w:asciiTheme="majorBidi" w:hAnsiTheme="majorBidi" w:cstheme="majorBidi"/>
          <w:bCs/>
          <w:iCs/>
          <w:sz w:val="22"/>
          <w:szCs w:val="22"/>
          <w:lang w:val="ru-RU"/>
        </w:rPr>
        <w:t xml:space="preserve">Например, страна может представить отчетность по части бассейна, если страны </w:t>
      </w:r>
      <w:r w:rsidR="00F82ED4" w:rsidRPr="00AB1D29">
        <w:rPr>
          <w:rFonts w:asciiTheme="majorBidi" w:hAnsiTheme="majorBidi" w:cstheme="majorBidi"/>
          <w:bCs/>
          <w:iCs/>
          <w:sz w:val="22"/>
          <w:szCs w:val="22"/>
          <w:lang w:val="ru-RU"/>
        </w:rPr>
        <w:t xml:space="preserve">заключили двустороннее соглашение, которое охватывает трансграничные воды, находящиеся в пограничной области между двумя странами, как, например, </w:t>
      </w:r>
      <w:r w:rsidR="00F82ED4" w:rsidRPr="00AB1D29">
        <w:rPr>
          <w:rFonts w:asciiTheme="majorBidi" w:hAnsiTheme="majorBidi" w:cstheme="majorBidi"/>
          <w:bCs/>
          <w:i/>
          <w:iCs/>
          <w:sz w:val="22"/>
          <w:szCs w:val="22"/>
          <w:lang w:val="ru-RU"/>
        </w:rPr>
        <w:t xml:space="preserve">Соглашение между Чешской </w:t>
      </w:r>
      <w:r w:rsidR="00D9584A" w:rsidRPr="00AB1D29">
        <w:rPr>
          <w:rFonts w:asciiTheme="majorBidi" w:hAnsiTheme="majorBidi" w:cstheme="majorBidi"/>
          <w:bCs/>
          <w:i/>
          <w:iCs/>
          <w:sz w:val="22"/>
          <w:szCs w:val="22"/>
          <w:lang w:val="ru-RU"/>
        </w:rPr>
        <w:t>Р</w:t>
      </w:r>
      <w:r w:rsidR="00F82ED4" w:rsidRPr="00AB1D29">
        <w:rPr>
          <w:rFonts w:asciiTheme="majorBidi" w:hAnsiTheme="majorBidi" w:cstheme="majorBidi"/>
          <w:bCs/>
          <w:i/>
          <w:iCs/>
          <w:sz w:val="22"/>
          <w:szCs w:val="22"/>
          <w:lang w:val="ru-RU"/>
        </w:rPr>
        <w:t>еспубликой и Федера</w:t>
      </w:r>
      <w:r w:rsidR="00FB32E7" w:rsidRPr="00AB1D29">
        <w:rPr>
          <w:rFonts w:asciiTheme="majorBidi" w:hAnsiTheme="majorBidi" w:cstheme="majorBidi"/>
          <w:bCs/>
          <w:i/>
          <w:iCs/>
          <w:sz w:val="22"/>
          <w:szCs w:val="22"/>
          <w:lang w:val="ru-RU"/>
        </w:rPr>
        <w:t>тивной</w:t>
      </w:r>
      <w:r w:rsidR="00F82ED4" w:rsidRPr="00AB1D29">
        <w:rPr>
          <w:rFonts w:asciiTheme="majorBidi" w:hAnsiTheme="majorBidi" w:cstheme="majorBidi"/>
          <w:bCs/>
          <w:i/>
          <w:iCs/>
          <w:sz w:val="22"/>
          <w:szCs w:val="22"/>
          <w:lang w:val="ru-RU"/>
        </w:rPr>
        <w:t xml:space="preserve"> </w:t>
      </w:r>
      <w:r w:rsidR="00D9584A" w:rsidRPr="00AB1D29">
        <w:rPr>
          <w:rFonts w:asciiTheme="majorBidi" w:hAnsiTheme="majorBidi" w:cstheme="majorBidi"/>
          <w:bCs/>
          <w:i/>
          <w:iCs/>
          <w:sz w:val="22"/>
          <w:szCs w:val="22"/>
          <w:lang w:val="ru-RU"/>
        </w:rPr>
        <w:t>Р</w:t>
      </w:r>
      <w:r w:rsidR="00F82ED4" w:rsidRPr="00AB1D29">
        <w:rPr>
          <w:rFonts w:asciiTheme="majorBidi" w:hAnsiTheme="majorBidi" w:cstheme="majorBidi"/>
          <w:bCs/>
          <w:i/>
          <w:iCs/>
          <w:sz w:val="22"/>
          <w:szCs w:val="22"/>
          <w:lang w:val="ru-RU"/>
        </w:rPr>
        <w:t xml:space="preserve">еспубликой Германии в области управления водными ресурсами </w:t>
      </w:r>
      <w:r w:rsidR="00FB32E7" w:rsidRPr="00AB1D29">
        <w:rPr>
          <w:rFonts w:asciiTheme="majorBidi" w:hAnsiTheme="majorBidi" w:cstheme="majorBidi"/>
          <w:bCs/>
          <w:i/>
          <w:iCs/>
          <w:sz w:val="22"/>
          <w:szCs w:val="22"/>
          <w:lang w:val="ru-RU"/>
        </w:rPr>
        <w:t xml:space="preserve">на </w:t>
      </w:r>
      <w:r w:rsidR="00F82ED4" w:rsidRPr="00AB1D29">
        <w:rPr>
          <w:rFonts w:asciiTheme="majorBidi" w:hAnsiTheme="majorBidi" w:cstheme="majorBidi"/>
          <w:bCs/>
          <w:i/>
          <w:iCs/>
          <w:sz w:val="22"/>
          <w:szCs w:val="22"/>
          <w:lang w:val="ru-RU"/>
        </w:rPr>
        <w:t>приграничных водах</w:t>
      </w:r>
      <w:r w:rsidR="001735B3" w:rsidRPr="00AB1D29">
        <w:rPr>
          <w:rFonts w:asciiTheme="majorBidi" w:hAnsiTheme="majorBidi" w:cstheme="majorBidi"/>
          <w:bCs/>
          <w:iCs/>
          <w:sz w:val="22"/>
          <w:szCs w:val="22"/>
          <w:lang w:val="ru-RU"/>
        </w:rPr>
        <w:t xml:space="preserve">. </w:t>
      </w:r>
    </w:p>
    <w:p w14:paraId="12F0E1E4" w14:textId="77777777" w:rsidR="00D9584A" w:rsidRPr="00AB1D29" w:rsidRDefault="00D9584A" w:rsidP="00DC3E41">
      <w:pPr>
        <w:pStyle w:val="SingleTxtG"/>
        <w:ind w:left="709" w:right="9"/>
        <w:rPr>
          <w:rFonts w:asciiTheme="majorBidi" w:hAnsiTheme="majorBidi" w:cstheme="majorBidi"/>
          <w:b/>
          <w:bCs/>
          <w:iCs/>
          <w:sz w:val="22"/>
          <w:szCs w:val="22"/>
          <w:lang w:val="ru-RU"/>
        </w:rPr>
      </w:pPr>
    </w:p>
    <w:p w14:paraId="447341B8" w14:textId="3104000D" w:rsidR="001735B3" w:rsidRPr="00AB1D29" w:rsidRDefault="00D9584A" w:rsidP="00DC3E41">
      <w:pPr>
        <w:pStyle w:val="SingleTxtG"/>
        <w:ind w:left="360" w:right="9" w:hanging="360"/>
        <w:rPr>
          <w:rFonts w:asciiTheme="majorBidi" w:hAnsiTheme="majorBidi" w:cstheme="majorBidi"/>
          <w:bCs/>
          <w:iCs/>
          <w:sz w:val="22"/>
          <w:szCs w:val="22"/>
          <w:lang w:val="ru-RU"/>
        </w:rPr>
      </w:pPr>
      <w:bookmarkStart w:id="27" w:name="_Ref12285228"/>
      <w:r w:rsidRPr="00AB1D29">
        <w:rPr>
          <w:bCs/>
          <w:color w:val="7030A0"/>
          <w:sz w:val="22"/>
          <w:szCs w:val="22"/>
          <w:lang w:val="ru-RU"/>
        </w:rPr>
        <w:t xml:space="preserve">[7]  </w:t>
      </w:r>
      <w:r w:rsidR="00FB32E7" w:rsidRPr="00AB1D29">
        <w:rPr>
          <w:rFonts w:asciiTheme="majorBidi" w:hAnsiTheme="majorBidi" w:cstheme="majorBidi"/>
          <w:b/>
          <w:bCs/>
          <w:iCs/>
          <w:sz w:val="22"/>
          <w:szCs w:val="22"/>
          <w:lang w:val="ru-RU"/>
        </w:rPr>
        <w:t>Как определить природу водоносного горизонта и его отношение к бассейну реки или озера</w:t>
      </w:r>
      <w:r w:rsidR="001735B3" w:rsidRPr="00AB1D29">
        <w:rPr>
          <w:rFonts w:asciiTheme="majorBidi" w:hAnsiTheme="majorBidi" w:cstheme="majorBidi"/>
          <w:b/>
          <w:bCs/>
          <w:iCs/>
          <w:sz w:val="22"/>
          <w:szCs w:val="22"/>
          <w:lang w:val="ru-RU"/>
        </w:rPr>
        <w:t xml:space="preserve">? </w:t>
      </w:r>
      <w:r w:rsidR="00FB32E7" w:rsidRPr="00AB1D29">
        <w:rPr>
          <w:rFonts w:asciiTheme="majorBidi" w:hAnsiTheme="majorBidi" w:cstheme="majorBidi"/>
          <w:iCs/>
          <w:sz w:val="22"/>
          <w:szCs w:val="22"/>
          <w:lang w:val="ru-RU"/>
        </w:rPr>
        <w:t>В разделе</w:t>
      </w:r>
      <w:r w:rsidR="001735B3" w:rsidRPr="00AB1D29">
        <w:rPr>
          <w:rFonts w:asciiTheme="majorBidi" w:hAnsiTheme="majorBidi" w:cstheme="majorBidi"/>
          <w:bCs/>
          <w:iCs/>
          <w:sz w:val="22"/>
          <w:szCs w:val="22"/>
          <w:lang w:val="ru-RU"/>
        </w:rPr>
        <w:t xml:space="preserve"> </w:t>
      </w:r>
      <w:r w:rsidR="001735B3" w:rsidRPr="00AB1D29">
        <w:rPr>
          <w:rFonts w:asciiTheme="majorBidi" w:hAnsiTheme="majorBidi" w:cstheme="majorBidi"/>
          <w:bCs/>
          <w:iCs/>
          <w:sz w:val="22"/>
          <w:szCs w:val="22"/>
        </w:rPr>
        <w:t>II</w:t>
      </w:r>
      <w:r w:rsidR="001735B3" w:rsidRPr="00AB1D29">
        <w:rPr>
          <w:rFonts w:asciiTheme="majorBidi" w:hAnsiTheme="majorBidi" w:cstheme="majorBidi"/>
          <w:bCs/>
          <w:iCs/>
          <w:sz w:val="22"/>
          <w:szCs w:val="22"/>
          <w:lang w:val="ru-RU"/>
        </w:rPr>
        <w:t xml:space="preserve"> </w:t>
      </w:r>
      <w:r w:rsidR="008B75DF" w:rsidRPr="00AB1D29">
        <w:rPr>
          <w:rFonts w:asciiTheme="majorBidi" w:hAnsiTheme="majorBidi" w:cstheme="majorBidi"/>
          <w:bCs/>
          <w:iCs/>
          <w:sz w:val="22"/>
          <w:szCs w:val="22"/>
          <w:lang w:val="ru-RU"/>
        </w:rPr>
        <w:t xml:space="preserve">страны могут </w:t>
      </w:r>
      <w:r w:rsidR="007B7CD1" w:rsidRPr="00AB1D29">
        <w:rPr>
          <w:rFonts w:asciiTheme="majorBidi" w:hAnsiTheme="majorBidi" w:cstheme="majorBidi"/>
          <w:bCs/>
          <w:iCs/>
          <w:sz w:val="22"/>
          <w:szCs w:val="22"/>
          <w:lang w:val="ru-RU"/>
        </w:rPr>
        <w:t>решить представить отчет</w:t>
      </w:r>
      <w:r w:rsidRPr="00AB1D29">
        <w:rPr>
          <w:rFonts w:asciiTheme="majorBidi" w:hAnsiTheme="majorBidi" w:cstheme="majorBidi"/>
          <w:bCs/>
          <w:iCs/>
          <w:sz w:val="22"/>
          <w:szCs w:val="22"/>
          <w:lang w:val="ru-RU"/>
        </w:rPr>
        <w:t>ность</w:t>
      </w:r>
      <w:r w:rsidR="007B7CD1" w:rsidRPr="00AB1D29">
        <w:rPr>
          <w:rFonts w:asciiTheme="majorBidi" w:hAnsiTheme="majorBidi" w:cstheme="majorBidi"/>
          <w:bCs/>
          <w:iCs/>
          <w:sz w:val="22"/>
          <w:szCs w:val="22"/>
          <w:lang w:val="ru-RU"/>
        </w:rPr>
        <w:t xml:space="preserve"> по любому из трансграничных водоносных горизонтов в отдельности</w:t>
      </w:r>
      <w:r w:rsidR="001735B3" w:rsidRPr="00AB1D29">
        <w:rPr>
          <w:rFonts w:asciiTheme="majorBidi" w:hAnsiTheme="majorBidi" w:cstheme="majorBidi"/>
          <w:bCs/>
          <w:iCs/>
          <w:sz w:val="22"/>
          <w:szCs w:val="22"/>
          <w:lang w:val="ru-RU"/>
        </w:rPr>
        <w:t xml:space="preserve">. </w:t>
      </w:r>
      <w:r w:rsidR="007B7CD1" w:rsidRPr="00AB1D29">
        <w:rPr>
          <w:rFonts w:asciiTheme="majorBidi" w:hAnsiTheme="majorBidi" w:cstheme="majorBidi"/>
          <w:bCs/>
          <w:iCs/>
          <w:sz w:val="22"/>
          <w:szCs w:val="22"/>
          <w:lang w:val="ru-RU"/>
        </w:rPr>
        <w:t xml:space="preserve">В таком случае, в типовой форме отчетности страны </w:t>
      </w:r>
      <w:r w:rsidR="00463EEA" w:rsidRPr="00AB1D29">
        <w:rPr>
          <w:rFonts w:asciiTheme="majorBidi" w:hAnsiTheme="majorBidi" w:cstheme="majorBidi"/>
          <w:bCs/>
          <w:iCs/>
          <w:sz w:val="22"/>
          <w:szCs w:val="22"/>
          <w:lang w:val="ru-RU"/>
        </w:rPr>
        <w:t>должны</w:t>
      </w:r>
      <w:r w:rsidR="007B7CD1" w:rsidRPr="00AB1D29">
        <w:rPr>
          <w:rFonts w:asciiTheme="majorBidi" w:hAnsiTheme="majorBidi" w:cstheme="majorBidi"/>
          <w:bCs/>
          <w:iCs/>
          <w:sz w:val="22"/>
          <w:szCs w:val="22"/>
          <w:lang w:val="ru-RU"/>
        </w:rPr>
        <w:t xml:space="preserve"> указать</w:t>
      </w:r>
      <w:r w:rsidR="005906AD" w:rsidRPr="00AB1D29">
        <w:rPr>
          <w:rFonts w:asciiTheme="majorBidi" w:hAnsiTheme="majorBidi" w:cstheme="majorBidi"/>
          <w:bCs/>
          <w:iCs/>
          <w:sz w:val="22"/>
          <w:szCs w:val="22"/>
          <w:lang w:val="ru-RU"/>
        </w:rPr>
        <w:t>,</w:t>
      </w:r>
      <w:r w:rsidR="007B7CD1" w:rsidRPr="00AB1D29">
        <w:rPr>
          <w:rFonts w:asciiTheme="majorBidi" w:hAnsiTheme="majorBidi" w:cstheme="majorBidi"/>
          <w:bCs/>
          <w:iCs/>
          <w:sz w:val="22"/>
          <w:szCs w:val="22"/>
          <w:lang w:val="ru-RU"/>
        </w:rPr>
        <w:t xml:space="preserve"> является ли водоносный горизонт</w:t>
      </w:r>
      <w:r w:rsidR="00E07C4C" w:rsidRPr="00AB1D29">
        <w:rPr>
          <w:rFonts w:asciiTheme="majorBidi" w:hAnsiTheme="majorBidi" w:cstheme="majorBidi"/>
          <w:bCs/>
          <w:iCs/>
          <w:sz w:val="22"/>
          <w:szCs w:val="22"/>
          <w:lang w:val="ru-RU"/>
        </w:rPr>
        <w:t>:</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lang w:val="en-US"/>
        </w:rPr>
        <w:t>I</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незамкнутым </w:t>
      </w:r>
      <w:r w:rsidR="006F7E48" w:rsidRPr="00AB1D29">
        <w:rPr>
          <w:rFonts w:asciiTheme="majorBidi" w:hAnsiTheme="majorBidi" w:cstheme="majorBidi"/>
          <w:bCs/>
          <w:iCs/>
          <w:sz w:val="22"/>
          <w:szCs w:val="22"/>
          <w:lang w:val="ru-RU"/>
        </w:rPr>
        <w:t>водоносным горизонтом, с</w:t>
      </w:r>
      <w:r w:rsidRPr="00AB1D29">
        <w:rPr>
          <w:rFonts w:asciiTheme="majorBidi" w:hAnsiTheme="majorBidi" w:cstheme="majorBidi"/>
          <w:bCs/>
          <w:iCs/>
          <w:sz w:val="22"/>
          <w:szCs w:val="22"/>
          <w:lang w:val="ru-RU"/>
        </w:rPr>
        <w:t>вязан</w:t>
      </w:r>
      <w:r w:rsidR="00486510" w:rsidRPr="00AB1D29">
        <w:rPr>
          <w:rFonts w:asciiTheme="majorBidi" w:hAnsiTheme="majorBidi" w:cstheme="majorBidi"/>
          <w:bCs/>
          <w:iCs/>
          <w:sz w:val="22"/>
          <w:szCs w:val="22"/>
          <w:lang w:val="ru-RU"/>
        </w:rPr>
        <w:t>ны</w:t>
      </w:r>
      <w:r w:rsidR="00021366" w:rsidRPr="00AB1D29">
        <w:rPr>
          <w:rFonts w:asciiTheme="majorBidi" w:hAnsiTheme="majorBidi" w:cstheme="majorBidi"/>
          <w:bCs/>
          <w:iCs/>
          <w:sz w:val="22"/>
          <w:szCs w:val="22"/>
          <w:lang w:val="ru-RU"/>
        </w:rPr>
        <w:t>м</w:t>
      </w:r>
      <w:r w:rsidR="006F7E48" w:rsidRPr="00AB1D29">
        <w:rPr>
          <w:rFonts w:asciiTheme="majorBidi" w:hAnsiTheme="majorBidi" w:cstheme="majorBidi"/>
          <w:bCs/>
          <w:iCs/>
          <w:sz w:val="22"/>
          <w:szCs w:val="22"/>
          <w:lang w:val="ru-RU"/>
        </w:rPr>
        <w:t xml:space="preserve"> с рекой или озером</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lang w:val="en-US"/>
        </w:rPr>
        <w:t>II</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незамкнутым водоносным горизонтом, не имеющим связи или  имеющим ограниченную связь с поверхностными водами</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rPr>
        <w:t>III</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замкнутым </w:t>
      </w:r>
      <w:r w:rsidR="006F7E48" w:rsidRPr="00AB1D29">
        <w:rPr>
          <w:rFonts w:asciiTheme="majorBidi" w:hAnsiTheme="majorBidi" w:cstheme="majorBidi"/>
          <w:bCs/>
          <w:iCs/>
          <w:sz w:val="22"/>
          <w:szCs w:val="22"/>
          <w:lang w:val="ru-RU"/>
        </w:rPr>
        <w:t>глубоки</w:t>
      </w:r>
      <w:r w:rsidR="00B037D9" w:rsidRPr="00AB1D29">
        <w:rPr>
          <w:rFonts w:asciiTheme="majorBidi" w:hAnsiTheme="majorBidi" w:cstheme="majorBidi"/>
          <w:bCs/>
          <w:iCs/>
          <w:sz w:val="22"/>
          <w:szCs w:val="22"/>
          <w:lang w:val="ru-RU"/>
        </w:rPr>
        <w:t>м</w:t>
      </w:r>
      <w:r w:rsidR="006F7E48" w:rsidRPr="00AB1D29">
        <w:rPr>
          <w:rFonts w:asciiTheme="majorBidi" w:hAnsiTheme="majorBidi" w:cstheme="majorBidi"/>
          <w:bCs/>
          <w:iCs/>
          <w:sz w:val="22"/>
          <w:szCs w:val="22"/>
          <w:lang w:val="ru-RU"/>
        </w:rPr>
        <w:t xml:space="preserve"> водоносны</w:t>
      </w:r>
      <w:r w:rsidR="00B037D9" w:rsidRPr="00AB1D29">
        <w:rPr>
          <w:rFonts w:asciiTheme="majorBidi" w:hAnsiTheme="majorBidi" w:cstheme="majorBidi"/>
          <w:bCs/>
          <w:iCs/>
          <w:sz w:val="22"/>
          <w:szCs w:val="22"/>
          <w:lang w:val="ru-RU"/>
        </w:rPr>
        <w:t>м</w:t>
      </w:r>
      <w:r w:rsidR="006F7E48" w:rsidRPr="00AB1D29">
        <w:rPr>
          <w:rFonts w:asciiTheme="majorBidi" w:hAnsiTheme="majorBidi" w:cstheme="majorBidi"/>
          <w:bCs/>
          <w:iCs/>
          <w:sz w:val="22"/>
          <w:szCs w:val="22"/>
          <w:lang w:val="ru-RU"/>
        </w:rPr>
        <w:t xml:space="preserve"> горизонт</w:t>
      </w:r>
      <w:r w:rsidR="00B037D9" w:rsidRPr="00AB1D29">
        <w:rPr>
          <w:rFonts w:asciiTheme="majorBidi" w:hAnsiTheme="majorBidi" w:cstheme="majorBidi"/>
          <w:bCs/>
          <w:iCs/>
          <w:sz w:val="22"/>
          <w:szCs w:val="22"/>
          <w:lang w:val="ru-RU"/>
        </w:rPr>
        <w:t>ом</w:t>
      </w:r>
      <w:r w:rsidR="001735B3" w:rsidRPr="00AB1D29">
        <w:rPr>
          <w:rFonts w:asciiTheme="majorBidi" w:hAnsiTheme="majorBidi" w:cstheme="majorBidi"/>
          <w:bCs/>
          <w:iCs/>
          <w:sz w:val="22"/>
          <w:szCs w:val="22"/>
          <w:lang w:val="ru-RU"/>
        </w:rPr>
        <w:t xml:space="preserve">; </w:t>
      </w:r>
      <w:r w:rsidR="006F7E48" w:rsidRPr="00AB1D29">
        <w:rPr>
          <w:rFonts w:asciiTheme="majorBidi" w:hAnsiTheme="majorBidi" w:cstheme="majorBidi"/>
          <w:bCs/>
          <w:iCs/>
          <w:sz w:val="22"/>
          <w:szCs w:val="22"/>
          <w:lang w:val="ru-RU"/>
        </w:rPr>
        <w:t>или</w:t>
      </w:r>
      <w:r w:rsidR="001735B3" w:rsidRPr="00AB1D29">
        <w:rPr>
          <w:rFonts w:asciiTheme="majorBidi" w:hAnsiTheme="majorBidi" w:cstheme="majorBidi"/>
          <w:bCs/>
          <w:iCs/>
          <w:sz w:val="22"/>
          <w:szCs w:val="22"/>
          <w:lang w:val="ru-RU"/>
        </w:rPr>
        <w:t xml:space="preserve"> </w:t>
      </w:r>
      <w:r w:rsidR="005906AD" w:rsidRPr="00AB1D29">
        <w:rPr>
          <w:rFonts w:asciiTheme="majorBidi" w:hAnsiTheme="majorBidi" w:cstheme="majorBidi"/>
          <w:bCs/>
          <w:iCs/>
          <w:sz w:val="22"/>
          <w:szCs w:val="22"/>
          <w:lang w:val="en-US"/>
        </w:rPr>
        <w:t>IV</w:t>
      </w:r>
      <w:r w:rsidR="001735B3" w:rsidRPr="00AB1D29">
        <w:rPr>
          <w:rFonts w:asciiTheme="majorBidi" w:hAnsiTheme="majorBidi" w:cstheme="majorBidi"/>
          <w:bCs/>
          <w:iCs/>
          <w:sz w:val="22"/>
          <w:szCs w:val="22"/>
          <w:lang w:val="ru-RU"/>
        </w:rPr>
        <w:t xml:space="preserve">) </w:t>
      </w:r>
      <w:r w:rsidR="006F7E48" w:rsidRPr="00AB1D29">
        <w:rPr>
          <w:rFonts w:asciiTheme="majorBidi" w:hAnsiTheme="majorBidi" w:cstheme="majorBidi"/>
          <w:bCs/>
          <w:iCs/>
          <w:sz w:val="22"/>
          <w:szCs w:val="22"/>
          <w:lang w:val="ru-RU"/>
        </w:rPr>
        <w:t>друг</w:t>
      </w:r>
      <w:r w:rsidR="00B037D9" w:rsidRPr="00AB1D29">
        <w:rPr>
          <w:rFonts w:asciiTheme="majorBidi" w:hAnsiTheme="majorBidi" w:cstheme="majorBidi"/>
          <w:bCs/>
          <w:iCs/>
          <w:sz w:val="22"/>
          <w:szCs w:val="22"/>
          <w:lang w:val="ru-RU"/>
        </w:rPr>
        <w:t>им</w:t>
      </w:r>
      <w:r w:rsidR="006F7E48" w:rsidRPr="00AB1D29">
        <w:rPr>
          <w:rFonts w:asciiTheme="majorBidi" w:hAnsiTheme="majorBidi" w:cstheme="majorBidi"/>
          <w:bCs/>
          <w:iCs/>
          <w:sz w:val="22"/>
          <w:szCs w:val="22"/>
          <w:lang w:val="ru-RU"/>
        </w:rPr>
        <w:t xml:space="preserve"> тип</w:t>
      </w:r>
      <w:r w:rsidR="00B037D9" w:rsidRPr="00AB1D29">
        <w:rPr>
          <w:rFonts w:asciiTheme="majorBidi" w:hAnsiTheme="majorBidi" w:cstheme="majorBidi"/>
          <w:bCs/>
          <w:iCs/>
          <w:sz w:val="22"/>
          <w:szCs w:val="22"/>
          <w:lang w:val="ru-RU"/>
        </w:rPr>
        <w:t>ом</w:t>
      </w:r>
      <w:r w:rsidR="006F7E48" w:rsidRPr="00AB1D29">
        <w:rPr>
          <w:rFonts w:asciiTheme="majorBidi" w:hAnsiTheme="majorBidi" w:cstheme="majorBidi"/>
          <w:bCs/>
          <w:iCs/>
          <w:sz w:val="22"/>
          <w:szCs w:val="22"/>
          <w:lang w:val="ru-RU"/>
        </w:rPr>
        <w:t xml:space="preserve"> водоносного горизонта</w:t>
      </w:r>
      <w:r w:rsidR="001735B3" w:rsidRPr="00AB1D29">
        <w:rPr>
          <w:rFonts w:asciiTheme="majorBidi" w:hAnsiTheme="majorBidi" w:cstheme="majorBidi"/>
          <w:bCs/>
          <w:iCs/>
          <w:sz w:val="22"/>
          <w:szCs w:val="22"/>
          <w:lang w:val="ru-RU"/>
        </w:rPr>
        <w:t>.</w:t>
      </w:r>
      <w:bookmarkEnd w:id="27"/>
      <w:r w:rsidR="001735B3" w:rsidRPr="00AB1D29">
        <w:rPr>
          <w:rFonts w:asciiTheme="majorBidi" w:hAnsiTheme="majorBidi" w:cstheme="majorBidi"/>
          <w:bCs/>
          <w:iCs/>
          <w:sz w:val="22"/>
          <w:szCs w:val="22"/>
          <w:lang w:val="ru-RU"/>
        </w:rPr>
        <w:t xml:space="preserve"> </w:t>
      </w:r>
    </w:p>
    <w:p w14:paraId="14AD0677" w14:textId="12F23C1B" w:rsidR="001735B3" w:rsidRPr="00AB1D29" w:rsidRDefault="006F7E48" w:rsidP="00DC3E41">
      <w:pPr>
        <w:pStyle w:val="SingleTxtG"/>
        <w:numPr>
          <w:ilvl w:val="0"/>
          <w:numId w:val="11"/>
        </w:numPr>
        <w:ind w:right="9" w:hanging="153"/>
        <w:rPr>
          <w:rFonts w:asciiTheme="majorBidi" w:hAnsiTheme="majorBidi" w:cstheme="majorBidi"/>
          <w:bCs/>
          <w:i/>
          <w:iCs/>
          <w:sz w:val="22"/>
          <w:szCs w:val="22"/>
          <w:lang w:val="ru-RU"/>
        </w:rPr>
      </w:pPr>
      <w:r w:rsidRPr="00AB1D29">
        <w:rPr>
          <w:rFonts w:asciiTheme="majorBidi" w:hAnsiTheme="majorBidi" w:cstheme="majorBidi"/>
          <w:b/>
          <w:iCs/>
          <w:sz w:val="22"/>
          <w:szCs w:val="22"/>
          <w:lang w:val="ru-RU"/>
        </w:rPr>
        <w:t>«</w:t>
      </w:r>
      <w:r w:rsidR="00D9584A" w:rsidRPr="00AB1D29">
        <w:rPr>
          <w:rFonts w:asciiTheme="majorBidi" w:hAnsiTheme="majorBidi" w:cstheme="majorBidi"/>
          <w:b/>
          <w:iCs/>
          <w:sz w:val="22"/>
          <w:szCs w:val="22"/>
          <w:lang w:val="ru-RU"/>
        </w:rPr>
        <w:t xml:space="preserve">Незамкнутый </w:t>
      </w:r>
      <w:r w:rsidRPr="00AB1D29">
        <w:rPr>
          <w:rFonts w:asciiTheme="majorBidi" w:hAnsiTheme="majorBidi" w:cstheme="majorBidi"/>
          <w:b/>
          <w:iCs/>
          <w:sz w:val="22"/>
          <w:szCs w:val="22"/>
          <w:lang w:val="ru-RU"/>
        </w:rPr>
        <w:t xml:space="preserve">водоносный горизонт, </w:t>
      </w:r>
      <w:r w:rsidR="00D9584A" w:rsidRPr="00AB1D29">
        <w:rPr>
          <w:rFonts w:asciiTheme="majorBidi" w:hAnsiTheme="majorBidi" w:cstheme="majorBidi"/>
          <w:b/>
          <w:iCs/>
          <w:sz w:val="22"/>
          <w:szCs w:val="22"/>
          <w:lang w:val="ru-RU"/>
        </w:rPr>
        <w:t>связанный</w:t>
      </w:r>
      <w:r w:rsidRPr="00AB1D29">
        <w:rPr>
          <w:rFonts w:asciiTheme="majorBidi" w:hAnsiTheme="majorBidi" w:cstheme="majorBidi"/>
          <w:b/>
          <w:iCs/>
          <w:sz w:val="22"/>
          <w:szCs w:val="22"/>
          <w:lang w:val="ru-RU"/>
        </w:rPr>
        <w:t xml:space="preserve"> с рекой или озером»</w:t>
      </w:r>
      <w:r w:rsidR="001735B3" w:rsidRPr="00AB1D29">
        <w:rPr>
          <w:rFonts w:asciiTheme="majorBidi" w:hAnsiTheme="majorBidi" w:cstheme="majorBidi"/>
          <w:b/>
          <w:bCs/>
          <w:iCs/>
          <w:sz w:val="22"/>
          <w:szCs w:val="22"/>
          <w:lang w:val="ru-RU"/>
        </w:rPr>
        <w:t xml:space="preserve"> </w:t>
      </w:r>
      <w:r w:rsidR="001735B3"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это </w:t>
      </w:r>
      <w:r w:rsidRPr="00AB1D29">
        <w:rPr>
          <w:rFonts w:asciiTheme="majorBidi" w:hAnsiTheme="majorBidi" w:cstheme="majorBidi"/>
          <w:b/>
          <w:iCs/>
          <w:sz w:val="22"/>
          <w:szCs w:val="22"/>
          <w:lang w:val="ru-RU"/>
        </w:rPr>
        <w:t>«</w:t>
      </w:r>
      <w:r w:rsidR="00D9584A" w:rsidRPr="00AB1D29">
        <w:rPr>
          <w:rFonts w:asciiTheme="majorBidi" w:hAnsiTheme="majorBidi" w:cstheme="majorBidi"/>
          <w:b/>
          <w:iCs/>
          <w:sz w:val="22"/>
          <w:szCs w:val="22"/>
          <w:lang w:val="ru-RU"/>
        </w:rPr>
        <w:t xml:space="preserve">незамкнутый </w:t>
      </w:r>
      <w:r w:rsidR="00643543" w:rsidRPr="00AB1D29">
        <w:rPr>
          <w:rFonts w:asciiTheme="majorBidi" w:hAnsiTheme="majorBidi" w:cstheme="majorBidi"/>
          <w:b/>
          <w:iCs/>
          <w:sz w:val="22"/>
          <w:szCs w:val="22"/>
          <w:lang w:val="ru-RU"/>
        </w:rPr>
        <w:t>водоносный горизонт»</w:t>
      </w:r>
      <w:r w:rsidR="00643543" w:rsidRPr="00AB1D29">
        <w:rPr>
          <w:rFonts w:asciiTheme="majorBidi" w:hAnsiTheme="majorBidi" w:cstheme="majorBidi"/>
          <w:bCs/>
          <w:iCs/>
          <w:sz w:val="22"/>
          <w:szCs w:val="22"/>
          <w:lang w:val="ru-RU"/>
        </w:rPr>
        <w:t xml:space="preserve">, который можно описать как «водоносный горизонт, </w:t>
      </w:r>
      <w:r w:rsidR="009C7DED" w:rsidRPr="00AB1D29">
        <w:rPr>
          <w:rFonts w:asciiTheme="majorBidi" w:hAnsiTheme="majorBidi" w:cstheme="majorBidi"/>
          <w:bCs/>
          <w:iCs/>
          <w:sz w:val="22"/>
          <w:szCs w:val="22"/>
          <w:lang w:val="ru-RU"/>
        </w:rPr>
        <w:t>верхняя часть поверхностных вод которого</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 xml:space="preserve">уровень </w:t>
      </w:r>
      <w:r w:rsidR="000F286C" w:rsidRPr="00AB1D29">
        <w:rPr>
          <w:rFonts w:asciiTheme="majorBidi" w:hAnsiTheme="majorBidi" w:cstheme="majorBidi"/>
          <w:bCs/>
          <w:iCs/>
          <w:sz w:val="22"/>
          <w:szCs w:val="22"/>
          <w:lang w:val="ru-RU"/>
        </w:rPr>
        <w:t>грунтовых</w:t>
      </w:r>
      <w:r w:rsidR="009C7DED" w:rsidRPr="00AB1D29">
        <w:rPr>
          <w:rFonts w:asciiTheme="majorBidi" w:hAnsiTheme="majorBidi" w:cstheme="majorBidi"/>
          <w:bCs/>
          <w:iCs/>
          <w:sz w:val="22"/>
          <w:szCs w:val="22"/>
          <w:lang w:val="ru-RU"/>
        </w:rPr>
        <w:t xml:space="preserve"> вод</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находится под атмосферным давлением, и, таким образом, может как подниматься, так и опускаться»</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Геологическая служба США</w:t>
      </w:r>
      <w:r w:rsidR="001735B3" w:rsidRPr="00AB1D29">
        <w:rPr>
          <w:rFonts w:asciiTheme="majorBidi" w:hAnsiTheme="majorBidi" w:cstheme="majorBidi"/>
          <w:bCs/>
          <w:iCs/>
          <w:sz w:val="22"/>
          <w:szCs w:val="22"/>
          <w:lang w:val="ru-RU"/>
        </w:rPr>
        <w:t>, 2019</w:t>
      </w:r>
      <w:r w:rsidR="009C7DED" w:rsidRPr="00AB1D29">
        <w:rPr>
          <w:rFonts w:asciiTheme="majorBidi" w:hAnsiTheme="majorBidi" w:cstheme="majorBidi"/>
          <w:bCs/>
          <w:iCs/>
          <w:sz w:val="22"/>
          <w:szCs w:val="22"/>
          <w:lang w:val="ru-RU"/>
        </w:rPr>
        <w:t xml:space="preserve"> год</w:t>
      </w:r>
      <w:r w:rsidR="001735B3" w:rsidRPr="00AB1D29">
        <w:rPr>
          <w:rFonts w:asciiTheme="majorBidi" w:hAnsiTheme="majorBidi" w:cstheme="majorBidi"/>
          <w:bCs/>
          <w:iCs/>
          <w:sz w:val="22"/>
          <w:szCs w:val="22"/>
          <w:lang w:val="ru-RU"/>
        </w:rPr>
        <w:t xml:space="preserve">). </w:t>
      </w:r>
      <w:r w:rsidR="009C7DED" w:rsidRPr="00AB1D29">
        <w:rPr>
          <w:rFonts w:asciiTheme="majorBidi" w:hAnsiTheme="majorBidi" w:cstheme="majorBidi"/>
          <w:bCs/>
          <w:iCs/>
          <w:sz w:val="22"/>
          <w:szCs w:val="22"/>
          <w:lang w:val="ru-RU"/>
        </w:rPr>
        <w:t xml:space="preserve">Там, где такой водоносный горизонт гидрологически </w:t>
      </w:r>
      <w:r w:rsidR="000F286C" w:rsidRPr="00AB1D29">
        <w:rPr>
          <w:rFonts w:asciiTheme="majorBidi" w:hAnsiTheme="majorBidi" w:cstheme="majorBidi"/>
          <w:bCs/>
          <w:iCs/>
          <w:sz w:val="22"/>
          <w:szCs w:val="22"/>
          <w:lang w:val="ru-RU"/>
        </w:rPr>
        <w:t>связан</w:t>
      </w:r>
      <w:r w:rsidR="009C7DED" w:rsidRPr="00AB1D29">
        <w:rPr>
          <w:rFonts w:asciiTheme="majorBidi" w:hAnsiTheme="majorBidi" w:cstheme="majorBidi"/>
          <w:bCs/>
          <w:iCs/>
          <w:sz w:val="22"/>
          <w:szCs w:val="22"/>
          <w:lang w:val="ru-RU"/>
        </w:rPr>
        <w:t xml:space="preserve"> с рекой или озером</w:t>
      </w:r>
      <w:r w:rsidR="00486510" w:rsidRPr="00AB1D29">
        <w:rPr>
          <w:rFonts w:asciiTheme="majorBidi" w:hAnsiTheme="majorBidi" w:cstheme="majorBidi"/>
          <w:bCs/>
          <w:iCs/>
          <w:sz w:val="22"/>
          <w:szCs w:val="22"/>
          <w:lang w:val="ru-RU"/>
        </w:rPr>
        <w:t xml:space="preserve">, он может быть назван </w:t>
      </w:r>
      <w:r w:rsidR="00486510" w:rsidRPr="00AB1D29">
        <w:rPr>
          <w:rFonts w:asciiTheme="majorBidi" w:hAnsiTheme="majorBidi" w:cstheme="majorBidi"/>
          <w:b/>
          <w:iCs/>
          <w:sz w:val="22"/>
          <w:szCs w:val="22"/>
          <w:lang w:val="ru-RU"/>
        </w:rPr>
        <w:t>«</w:t>
      </w:r>
      <w:r w:rsidR="00D9584A" w:rsidRPr="00AB1D29">
        <w:rPr>
          <w:rFonts w:asciiTheme="majorBidi" w:hAnsiTheme="majorBidi" w:cstheme="majorBidi"/>
          <w:b/>
          <w:iCs/>
          <w:sz w:val="22"/>
          <w:szCs w:val="22"/>
          <w:lang w:val="ru-RU"/>
        </w:rPr>
        <w:t xml:space="preserve">незамкнутым </w:t>
      </w:r>
      <w:r w:rsidR="00486510" w:rsidRPr="00AB1D29">
        <w:rPr>
          <w:rFonts w:asciiTheme="majorBidi" w:hAnsiTheme="majorBidi" w:cstheme="majorBidi"/>
          <w:b/>
          <w:iCs/>
          <w:sz w:val="22"/>
          <w:szCs w:val="22"/>
          <w:lang w:val="ru-RU"/>
        </w:rPr>
        <w:t>водоносны</w:t>
      </w:r>
      <w:r w:rsidR="008D5045" w:rsidRPr="00AB1D29">
        <w:rPr>
          <w:rFonts w:asciiTheme="majorBidi" w:hAnsiTheme="majorBidi" w:cstheme="majorBidi"/>
          <w:b/>
          <w:iCs/>
          <w:sz w:val="22"/>
          <w:szCs w:val="22"/>
          <w:lang w:val="ru-RU"/>
        </w:rPr>
        <w:t>м</w:t>
      </w:r>
      <w:r w:rsidR="00486510" w:rsidRPr="00AB1D29">
        <w:rPr>
          <w:rFonts w:asciiTheme="majorBidi" w:hAnsiTheme="majorBidi" w:cstheme="majorBidi"/>
          <w:b/>
          <w:iCs/>
          <w:sz w:val="22"/>
          <w:szCs w:val="22"/>
          <w:lang w:val="ru-RU"/>
        </w:rPr>
        <w:t xml:space="preserve"> горизонт</w:t>
      </w:r>
      <w:r w:rsidR="008D5045" w:rsidRPr="00AB1D29">
        <w:rPr>
          <w:rFonts w:asciiTheme="majorBidi" w:hAnsiTheme="majorBidi" w:cstheme="majorBidi"/>
          <w:b/>
          <w:iCs/>
          <w:sz w:val="22"/>
          <w:szCs w:val="22"/>
          <w:lang w:val="ru-RU"/>
        </w:rPr>
        <w:t>ом</w:t>
      </w:r>
      <w:r w:rsidR="00486510" w:rsidRPr="00AB1D29">
        <w:rPr>
          <w:rFonts w:asciiTheme="majorBidi" w:hAnsiTheme="majorBidi" w:cstheme="majorBidi"/>
          <w:b/>
          <w:iCs/>
          <w:sz w:val="22"/>
          <w:szCs w:val="22"/>
          <w:lang w:val="ru-RU"/>
        </w:rPr>
        <w:t xml:space="preserve">, </w:t>
      </w:r>
      <w:r w:rsidR="000F286C" w:rsidRPr="00AB1D29">
        <w:rPr>
          <w:rFonts w:asciiTheme="majorBidi" w:hAnsiTheme="majorBidi" w:cstheme="majorBidi"/>
          <w:b/>
          <w:iCs/>
          <w:sz w:val="22"/>
          <w:szCs w:val="22"/>
          <w:lang w:val="ru-RU"/>
        </w:rPr>
        <w:t xml:space="preserve">связанным </w:t>
      </w:r>
      <w:r w:rsidR="00486510" w:rsidRPr="00AB1D29">
        <w:rPr>
          <w:rFonts w:asciiTheme="majorBidi" w:hAnsiTheme="majorBidi" w:cstheme="majorBidi"/>
          <w:b/>
          <w:iCs/>
          <w:sz w:val="22"/>
          <w:szCs w:val="22"/>
          <w:lang w:val="ru-RU"/>
        </w:rPr>
        <w:t>с рекой или озером»</w:t>
      </w:r>
      <w:r w:rsidR="001735B3" w:rsidRPr="00AB1D29">
        <w:rPr>
          <w:rFonts w:asciiTheme="majorBidi" w:hAnsiTheme="majorBidi" w:cstheme="majorBidi"/>
          <w:bCs/>
          <w:iCs/>
          <w:sz w:val="22"/>
          <w:szCs w:val="22"/>
          <w:lang w:val="ru-RU"/>
        </w:rPr>
        <w:t xml:space="preserve">. </w:t>
      </w:r>
      <w:r w:rsidR="00486510" w:rsidRPr="00AB1D29">
        <w:rPr>
          <w:rFonts w:asciiTheme="majorBidi" w:hAnsiTheme="majorBidi" w:cstheme="majorBidi"/>
          <w:bCs/>
          <w:iCs/>
          <w:sz w:val="22"/>
          <w:szCs w:val="22"/>
          <w:lang w:val="ru-RU"/>
        </w:rPr>
        <w:t>Могут быть предусмотрены три сценария</w:t>
      </w:r>
      <w:r w:rsidR="00110858" w:rsidRPr="00AB1D29">
        <w:rPr>
          <w:rFonts w:asciiTheme="majorBidi" w:hAnsiTheme="majorBidi" w:cstheme="majorBidi"/>
          <w:bCs/>
          <w:iCs/>
          <w:sz w:val="22"/>
          <w:szCs w:val="22"/>
          <w:lang w:val="ru-RU"/>
        </w:rPr>
        <w:t>, при которых такие водоносные горизонты становятся трансграничными</w:t>
      </w:r>
      <w:r w:rsidR="001735B3" w:rsidRPr="00AB1D29">
        <w:rPr>
          <w:rFonts w:asciiTheme="majorBidi" w:hAnsiTheme="majorBidi" w:cstheme="majorBidi"/>
          <w:bCs/>
          <w:iCs/>
          <w:sz w:val="22"/>
          <w:szCs w:val="22"/>
          <w:lang w:val="ru-RU"/>
        </w:rPr>
        <w:t>,</w:t>
      </w:r>
      <w:r w:rsidR="00110858" w:rsidRPr="00AB1D29">
        <w:rPr>
          <w:rFonts w:asciiTheme="majorBidi" w:hAnsiTheme="majorBidi" w:cstheme="majorBidi"/>
          <w:bCs/>
          <w:iCs/>
          <w:sz w:val="22"/>
          <w:szCs w:val="22"/>
          <w:lang w:val="ru-RU"/>
        </w:rPr>
        <w:t xml:space="preserve"> а именно:</w:t>
      </w:r>
      <w:r w:rsidR="001735B3" w:rsidRPr="00AB1D29">
        <w:rPr>
          <w:rFonts w:asciiTheme="majorBidi" w:hAnsiTheme="majorBidi" w:cstheme="majorBidi"/>
          <w:bCs/>
          <w:iCs/>
          <w:sz w:val="22"/>
          <w:szCs w:val="22"/>
          <w:lang w:val="ru-RU"/>
        </w:rPr>
        <w:t xml:space="preserve"> </w:t>
      </w:r>
      <w:r w:rsidR="008D5045" w:rsidRPr="00AB1D29">
        <w:rPr>
          <w:rFonts w:asciiTheme="majorBidi" w:hAnsiTheme="majorBidi" w:cstheme="majorBidi"/>
          <w:bCs/>
          <w:iCs/>
          <w:sz w:val="22"/>
          <w:szCs w:val="22"/>
          <w:lang w:val="en-US"/>
        </w:rPr>
        <w:t>I</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скрытый водоносный горизонт и река или озеро могут пересекать государственную границу</w:t>
      </w:r>
      <w:r w:rsidR="001735B3" w:rsidRPr="00AB1D29">
        <w:rPr>
          <w:rFonts w:asciiTheme="majorBidi" w:hAnsiTheme="majorBidi" w:cstheme="majorBidi"/>
          <w:bCs/>
          <w:iCs/>
          <w:sz w:val="22"/>
          <w:szCs w:val="22"/>
          <w:lang w:val="ru-RU"/>
        </w:rPr>
        <w:t xml:space="preserve">; </w:t>
      </w:r>
      <w:r w:rsidR="008D5045" w:rsidRPr="00AB1D29">
        <w:rPr>
          <w:rFonts w:asciiTheme="majorBidi" w:hAnsiTheme="majorBidi" w:cstheme="majorBidi"/>
          <w:bCs/>
          <w:iCs/>
          <w:sz w:val="22"/>
          <w:szCs w:val="22"/>
          <w:lang w:val="en-US"/>
        </w:rPr>
        <w:t>II</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водоносный горизонт может пересекать государственную границу и соединяться с рекой или озером, расположенным исключительно на территории одной страны</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или</w:t>
      </w:r>
      <w:r w:rsidR="001735B3" w:rsidRPr="00AB1D29">
        <w:rPr>
          <w:rFonts w:asciiTheme="majorBidi" w:hAnsiTheme="majorBidi" w:cstheme="majorBidi"/>
          <w:bCs/>
          <w:iCs/>
          <w:sz w:val="22"/>
          <w:szCs w:val="22"/>
          <w:lang w:val="ru-RU"/>
        </w:rPr>
        <w:t xml:space="preserve"> </w:t>
      </w:r>
      <w:r w:rsidR="008D5045" w:rsidRPr="00AB1D29">
        <w:rPr>
          <w:rFonts w:asciiTheme="majorBidi" w:hAnsiTheme="majorBidi" w:cstheme="majorBidi"/>
          <w:bCs/>
          <w:iCs/>
          <w:sz w:val="22"/>
          <w:szCs w:val="22"/>
        </w:rPr>
        <w:t>III</w:t>
      </w:r>
      <w:r w:rsidR="001735B3" w:rsidRPr="00AB1D29">
        <w:rPr>
          <w:rFonts w:asciiTheme="majorBidi" w:hAnsiTheme="majorBidi" w:cstheme="majorBidi"/>
          <w:bCs/>
          <w:iCs/>
          <w:sz w:val="22"/>
          <w:szCs w:val="22"/>
          <w:lang w:val="ru-RU"/>
        </w:rPr>
        <w:t xml:space="preserve">) </w:t>
      </w:r>
      <w:r w:rsidR="002F14EF" w:rsidRPr="00AB1D29">
        <w:rPr>
          <w:rFonts w:asciiTheme="majorBidi" w:hAnsiTheme="majorBidi" w:cstheme="majorBidi"/>
          <w:bCs/>
          <w:iCs/>
          <w:sz w:val="22"/>
          <w:szCs w:val="22"/>
          <w:lang w:val="ru-RU"/>
        </w:rPr>
        <w:t>водоносный горизонт может быть расположен исключительно на территории одной страны, но соединяться с рекой или озером, котор</w:t>
      </w:r>
      <w:r w:rsidR="00526CEE" w:rsidRPr="00AB1D29">
        <w:rPr>
          <w:rFonts w:asciiTheme="majorBidi" w:hAnsiTheme="majorBidi" w:cstheme="majorBidi"/>
          <w:bCs/>
          <w:iCs/>
          <w:sz w:val="22"/>
          <w:szCs w:val="22"/>
          <w:lang w:val="ru-RU"/>
        </w:rPr>
        <w:t>ое</w:t>
      </w:r>
      <w:r w:rsidR="002F14EF" w:rsidRPr="00AB1D29">
        <w:rPr>
          <w:rFonts w:asciiTheme="majorBidi" w:hAnsiTheme="majorBidi" w:cstheme="majorBidi"/>
          <w:bCs/>
          <w:iCs/>
          <w:sz w:val="22"/>
          <w:szCs w:val="22"/>
          <w:lang w:val="ru-RU"/>
        </w:rPr>
        <w:t xml:space="preserve"> пересекает государственную границу</w:t>
      </w:r>
      <w:r w:rsidR="001735B3" w:rsidRPr="00AB1D29">
        <w:rPr>
          <w:rFonts w:asciiTheme="majorBidi" w:hAnsiTheme="majorBidi" w:cstheme="majorBidi"/>
          <w:bCs/>
          <w:iCs/>
          <w:sz w:val="22"/>
          <w:szCs w:val="22"/>
          <w:lang w:val="ru-RU"/>
        </w:rPr>
        <w:t xml:space="preserve"> (</w:t>
      </w:r>
      <w:r w:rsidR="00796C65" w:rsidRPr="00AB1D29">
        <w:rPr>
          <w:rFonts w:asciiTheme="majorBidi" w:hAnsiTheme="majorBidi" w:cstheme="majorBidi"/>
          <w:bCs/>
          <w:iCs/>
          <w:sz w:val="22"/>
          <w:szCs w:val="22"/>
        </w:rPr>
        <w:t>Eckstein</w:t>
      </w:r>
      <w:r w:rsidR="00796C65" w:rsidRPr="00AB1D29">
        <w:rPr>
          <w:rFonts w:asciiTheme="majorBidi" w:hAnsiTheme="majorBidi" w:cstheme="majorBidi"/>
          <w:bCs/>
          <w:iCs/>
          <w:sz w:val="22"/>
          <w:szCs w:val="22"/>
          <w:lang w:val="ru-RU"/>
        </w:rPr>
        <w:t xml:space="preserve"> &amp; </w:t>
      </w:r>
      <w:r w:rsidR="00796C65" w:rsidRPr="00AB1D29">
        <w:rPr>
          <w:rFonts w:asciiTheme="majorBidi" w:hAnsiTheme="majorBidi" w:cstheme="majorBidi"/>
          <w:bCs/>
          <w:iCs/>
          <w:sz w:val="22"/>
          <w:szCs w:val="22"/>
        </w:rPr>
        <w:t>Eckstein</w:t>
      </w:r>
      <w:r w:rsidR="001735B3" w:rsidRPr="00AB1D29">
        <w:rPr>
          <w:rFonts w:asciiTheme="majorBidi" w:hAnsiTheme="majorBidi" w:cstheme="majorBidi"/>
          <w:bCs/>
          <w:iCs/>
          <w:sz w:val="22"/>
          <w:szCs w:val="22"/>
          <w:lang w:val="ru-RU"/>
        </w:rPr>
        <w:t>, 2005</w:t>
      </w:r>
      <w:r w:rsidR="00A67DA4" w:rsidRPr="00AB1D29">
        <w:rPr>
          <w:rFonts w:asciiTheme="majorBidi" w:hAnsiTheme="majorBidi" w:cstheme="majorBidi"/>
          <w:bCs/>
          <w:iCs/>
          <w:sz w:val="22"/>
          <w:szCs w:val="22"/>
          <w:lang w:val="ru-RU"/>
        </w:rPr>
        <w:t xml:space="preserve"> год</w:t>
      </w:r>
      <w:r w:rsidR="001735B3" w:rsidRPr="00AB1D29">
        <w:rPr>
          <w:rFonts w:asciiTheme="majorBidi" w:hAnsiTheme="majorBidi" w:cstheme="majorBidi"/>
          <w:bCs/>
          <w:iCs/>
          <w:sz w:val="22"/>
          <w:szCs w:val="22"/>
          <w:lang w:val="ru-RU"/>
        </w:rPr>
        <w:t xml:space="preserve">). </w:t>
      </w:r>
    </w:p>
    <w:p w14:paraId="4CDDB5CE" w14:textId="57424C42" w:rsidR="001735B3" w:rsidRPr="00AB1D29" w:rsidRDefault="003C6FAA" w:rsidP="00DC3E41">
      <w:pPr>
        <w:pStyle w:val="SingleTxtG"/>
        <w:numPr>
          <w:ilvl w:val="0"/>
          <w:numId w:val="11"/>
        </w:numPr>
        <w:ind w:right="9"/>
        <w:rPr>
          <w:rFonts w:asciiTheme="majorBidi" w:hAnsiTheme="majorBidi" w:cstheme="majorBidi"/>
          <w:b/>
          <w:bCs/>
          <w:iCs/>
          <w:sz w:val="22"/>
          <w:szCs w:val="22"/>
          <w:lang w:val="ru-RU"/>
        </w:rPr>
      </w:pPr>
      <w:r w:rsidRPr="00AB1D29">
        <w:rPr>
          <w:rFonts w:asciiTheme="majorBidi" w:hAnsiTheme="majorBidi" w:cstheme="majorBidi"/>
          <w:b/>
          <w:bCs/>
          <w:iCs/>
          <w:sz w:val="22"/>
          <w:szCs w:val="22"/>
          <w:lang w:val="ru-RU"/>
        </w:rPr>
        <w:t>«</w:t>
      </w:r>
      <w:r w:rsidR="000F286C" w:rsidRPr="00AB1D29">
        <w:rPr>
          <w:rFonts w:asciiTheme="majorBidi" w:hAnsiTheme="majorBidi" w:cstheme="majorBidi"/>
          <w:b/>
          <w:bCs/>
          <w:iCs/>
          <w:sz w:val="22"/>
          <w:szCs w:val="22"/>
          <w:lang w:val="ru-RU"/>
        </w:rPr>
        <w:t>Незамкнутый водоносный горизонт, не имеющий связи или имеющий ограниченную связь с поверхностными водами</w:t>
      </w:r>
      <w:r w:rsidRPr="00AB1D29">
        <w:rPr>
          <w:rFonts w:asciiTheme="majorBidi" w:hAnsiTheme="majorBidi" w:cstheme="majorBidi"/>
          <w:b/>
          <w:bCs/>
          <w:iCs/>
          <w:sz w:val="22"/>
          <w:szCs w:val="22"/>
          <w:lang w:val="ru-RU"/>
        </w:rPr>
        <w:t>»</w:t>
      </w:r>
      <w:r w:rsidR="00182B06" w:rsidRPr="00AB1D29">
        <w:rPr>
          <w:rFonts w:asciiTheme="majorBidi" w:hAnsiTheme="majorBidi" w:cstheme="majorBidi"/>
          <w:b/>
          <w:bCs/>
          <w:iCs/>
          <w:sz w:val="22"/>
          <w:szCs w:val="22"/>
          <w:lang w:val="ru-RU"/>
        </w:rPr>
        <w:t xml:space="preserve"> - </w:t>
      </w:r>
      <w:r w:rsidR="00182B06" w:rsidRPr="00AB1D29">
        <w:rPr>
          <w:rFonts w:asciiTheme="majorBidi" w:hAnsiTheme="majorBidi" w:cstheme="majorBidi"/>
          <w:iCs/>
          <w:sz w:val="22"/>
          <w:szCs w:val="22"/>
          <w:lang w:val="ru-RU"/>
        </w:rPr>
        <w:t>к</w:t>
      </w:r>
      <w:r w:rsidR="00D06B77" w:rsidRPr="00AB1D29">
        <w:rPr>
          <w:rFonts w:asciiTheme="majorBidi" w:hAnsiTheme="majorBidi" w:cstheme="majorBidi"/>
          <w:bCs/>
          <w:iCs/>
          <w:sz w:val="22"/>
          <w:szCs w:val="22"/>
          <w:lang w:val="ru-RU"/>
        </w:rPr>
        <w:t xml:space="preserve">ак указано выше, </w:t>
      </w:r>
      <w:r w:rsidR="000F286C" w:rsidRPr="00AB1D29">
        <w:rPr>
          <w:rFonts w:asciiTheme="majorBidi" w:hAnsiTheme="majorBidi" w:cstheme="majorBidi"/>
          <w:bCs/>
          <w:iCs/>
          <w:sz w:val="22"/>
          <w:szCs w:val="22"/>
          <w:lang w:val="ru-RU"/>
        </w:rPr>
        <w:t xml:space="preserve">незамкнутый </w:t>
      </w:r>
      <w:r w:rsidR="00D06B77" w:rsidRPr="00AB1D29">
        <w:rPr>
          <w:rFonts w:asciiTheme="majorBidi" w:hAnsiTheme="majorBidi" w:cstheme="majorBidi"/>
          <w:bCs/>
          <w:iCs/>
          <w:sz w:val="22"/>
          <w:szCs w:val="22"/>
          <w:lang w:val="ru-RU"/>
        </w:rPr>
        <w:t>водоносный горизонт</w:t>
      </w:r>
      <w:r w:rsidR="00182B06" w:rsidRPr="00AB1D29">
        <w:rPr>
          <w:rFonts w:asciiTheme="majorBidi" w:hAnsiTheme="majorBidi" w:cstheme="majorBidi"/>
          <w:bCs/>
          <w:iCs/>
          <w:sz w:val="22"/>
          <w:szCs w:val="22"/>
          <w:lang w:val="ru-RU"/>
        </w:rPr>
        <w:t xml:space="preserve"> должен иметь связь с поверхностью земли.</w:t>
      </w:r>
      <w:r w:rsidR="001735B3" w:rsidRPr="00AB1D29">
        <w:rPr>
          <w:rFonts w:asciiTheme="majorBidi" w:hAnsiTheme="majorBidi" w:cstheme="majorBidi"/>
          <w:bCs/>
          <w:iCs/>
          <w:sz w:val="22"/>
          <w:szCs w:val="22"/>
          <w:lang w:val="ru-RU"/>
        </w:rPr>
        <w:t xml:space="preserve"> </w:t>
      </w:r>
      <w:r w:rsidR="00182B06" w:rsidRPr="00AB1D29">
        <w:rPr>
          <w:rFonts w:asciiTheme="majorBidi" w:hAnsiTheme="majorBidi" w:cstheme="majorBidi"/>
          <w:bCs/>
          <w:iCs/>
          <w:sz w:val="22"/>
          <w:szCs w:val="22"/>
          <w:lang w:val="ru-RU"/>
        </w:rPr>
        <w:t>Там, где такой водоносный горизонт пересекает государственную границу и питается только за счет, например, дождевых осадков или таяния снег</w:t>
      </w:r>
      <w:r w:rsidR="000F286C" w:rsidRPr="00AB1D29">
        <w:rPr>
          <w:rFonts w:asciiTheme="majorBidi" w:hAnsiTheme="majorBidi" w:cstheme="majorBidi"/>
          <w:bCs/>
          <w:iCs/>
          <w:sz w:val="22"/>
          <w:szCs w:val="22"/>
          <w:lang w:val="ru-RU"/>
        </w:rPr>
        <w:t>ов</w:t>
      </w:r>
      <w:r w:rsidR="00182B06" w:rsidRPr="00AB1D29">
        <w:rPr>
          <w:rFonts w:asciiTheme="majorBidi" w:hAnsiTheme="majorBidi" w:cstheme="majorBidi"/>
          <w:bCs/>
          <w:iCs/>
          <w:sz w:val="22"/>
          <w:szCs w:val="22"/>
          <w:lang w:val="ru-RU"/>
        </w:rPr>
        <w:t>, а не стоком поверхностных вод</w:t>
      </w:r>
      <w:r w:rsidR="001735B3" w:rsidRPr="00AB1D29">
        <w:rPr>
          <w:rFonts w:asciiTheme="majorBidi" w:hAnsiTheme="majorBidi" w:cstheme="majorBidi"/>
          <w:bCs/>
          <w:iCs/>
          <w:sz w:val="22"/>
          <w:szCs w:val="22"/>
          <w:lang w:val="ru-RU"/>
        </w:rPr>
        <w:t xml:space="preserve">, </w:t>
      </w:r>
      <w:r w:rsidR="00967F2E" w:rsidRPr="00AB1D29">
        <w:rPr>
          <w:rFonts w:asciiTheme="majorBidi" w:hAnsiTheme="majorBidi" w:cstheme="majorBidi"/>
          <w:bCs/>
          <w:iCs/>
          <w:sz w:val="22"/>
          <w:szCs w:val="22"/>
          <w:lang w:val="ru-RU"/>
        </w:rPr>
        <w:t xml:space="preserve">он может считаться </w:t>
      </w:r>
      <w:r w:rsidR="000F286C" w:rsidRPr="00AB1D29">
        <w:rPr>
          <w:rFonts w:asciiTheme="majorBidi" w:hAnsiTheme="majorBidi" w:cstheme="majorBidi"/>
          <w:bCs/>
          <w:iCs/>
          <w:sz w:val="22"/>
          <w:szCs w:val="22"/>
          <w:lang w:val="ru-RU"/>
        </w:rPr>
        <w:t xml:space="preserve">незамкнутым </w:t>
      </w:r>
      <w:r w:rsidR="00967F2E" w:rsidRPr="00AB1D29">
        <w:rPr>
          <w:rFonts w:asciiTheme="majorBidi" w:hAnsiTheme="majorBidi" w:cstheme="majorBidi"/>
          <w:bCs/>
          <w:iCs/>
          <w:sz w:val="22"/>
          <w:szCs w:val="22"/>
          <w:lang w:val="ru-RU"/>
        </w:rPr>
        <w:t>водоносным горизонтом</w:t>
      </w:r>
      <w:r w:rsidR="000F286C" w:rsidRPr="00AB1D29">
        <w:rPr>
          <w:rFonts w:asciiTheme="majorBidi" w:hAnsiTheme="majorBidi" w:cstheme="majorBidi"/>
          <w:bCs/>
          <w:iCs/>
          <w:sz w:val="22"/>
          <w:szCs w:val="22"/>
          <w:lang w:val="ru-RU"/>
        </w:rPr>
        <w:t>,</w:t>
      </w:r>
      <w:r w:rsidR="00967F2E" w:rsidRPr="00AB1D29">
        <w:rPr>
          <w:rFonts w:asciiTheme="majorBidi" w:hAnsiTheme="majorBidi" w:cstheme="majorBidi"/>
          <w:bCs/>
          <w:iCs/>
          <w:sz w:val="22"/>
          <w:szCs w:val="22"/>
          <w:lang w:val="ru-RU"/>
        </w:rPr>
        <w:t xml:space="preserve"> </w:t>
      </w:r>
      <w:r w:rsidR="000F286C" w:rsidRPr="00AB1D29">
        <w:rPr>
          <w:rFonts w:asciiTheme="majorBidi" w:hAnsiTheme="majorBidi" w:cstheme="majorBidi"/>
          <w:bCs/>
          <w:iCs/>
          <w:sz w:val="22"/>
          <w:szCs w:val="22"/>
          <w:lang w:val="ru-RU"/>
        </w:rPr>
        <w:t>не имеющим связи или имеющим ограниченную связь с поверхностными водами</w:t>
      </w:r>
      <w:r w:rsidR="001735B3" w:rsidRPr="00AB1D29">
        <w:rPr>
          <w:rFonts w:asciiTheme="majorBidi" w:hAnsiTheme="majorBidi" w:cstheme="majorBidi"/>
          <w:bCs/>
          <w:iCs/>
          <w:sz w:val="22"/>
          <w:szCs w:val="22"/>
          <w:lang w:val="ru-RU"/>
        </w:rPr>
        <w:t xml:space="preserve">. </w:t>
      </w:r>
    </w:p>
    <w:p w14:paraId="709490FA" w14:textId="12DF876F" w:rsidR="001735B3" w:rsidRPr="00BA067E" w:rsidRDefault="00E27C07" w:rsidP="00DC3E41">
      <w:pPr>
        <w:pStyle w:val="SingleTxtG"/>
        <w:numPr>
          <w:ilvl w:val="0"/>
          <w:numId w:val="11"/>
        </w:numPr>
        <w:ind w:right="9" w:hanging="153"/>
        <w:rPr>
          <w:rFonts w:asciiTheme="majorBidi" w:hAnsiTheme="majorBidi" w:cstheme="majorBidi"/>
          <w:bCs/>
          <w:i/>
          <w:iCs/>
          <w:sz w:val="22"/>
          <w:szCs w:val="22"/>
          <w:highlight w:val="yellow"/>
          <w:lang w:val="ru-RU"/>
        </w:rPr>
      </w:pPr>
      <w:r w:rsidRPr="00BA067E">
        <w:rPr>
          <w:rFonts w:asciiTheme="majorBidi" w:hAnsiTheme="majorBidi" w:cstheme="majorBidi"/>
          <w:b/>
          <w:bCs/>
          <w:iCs/>
          <w:sz w:val="22"/>
          <w:szCs w:val="22"/>
          <w:highlight w:val="yellow"/>
          <w:lang w:val="ru-RU"/>
        </w:rPr>
        <w:t>«</w:t>
      </w:r>
      <w:r w:rsidR="000F286C" w:rsidRPr="00BA067E">
        <w:rPr>
          <w:rFonts w:asciiTheme="majorBidi" w:hAnsiTheme="majorBidi" w:cstheme="majorBidi"/>
          <w:b/>
          <w:bCs/>
          <w:iCs/>
          <w:sz w:val="22"/>
          <w:szCs w:val="22"/>
          <w:highlight w:val="yellow"/>
          <w:lang w:val="ru-RU"/>
        </w:rPr>
        <w:t>Замкнутый глубокий водоносный горизонт</w:t>
      </w:r>
      <w:r w:rsidRPr="00BA067E">
        <w:rPr>
          <w:rFonts w:asciiTheme="majorBidi" w:hAnsiTheme="majorBidi" w:cstheme="majorBidi"/>
          <w:b/>
          <w:bCs/>
          <w:iCs/>
          <w:sz w:val="22"/>
          <w:szCs w:val="22"/>
          <w:highlight w:val="yellow"/>
          <w:lang w:val="ru-RU"/>
        </w:rPr>
        <w:t>»</w:t>
      </w:r>
      <w:r w:rsidR="001735B3" w:rsidRPr="00BA067E">
        <w:rPr>
          <w:rFonts w:asciiTheme="majorBidi" w:hAnsiTheme="majorBidi" w:cstheme="majorBidi"/>
          <w:b/>
          <w:bCs/>
          <w:iCs/>
          <w:sz w:val="22"/>
          <w:szCs w:val="22"/>
          <w:highlight w:val="yellow"/>
          <w:lang w:val="ru-RU"/>
        </w:rPr>
        <w:t xml:space="preserve"> </w:t>
      </w:r>
      <w:r w:rsidRPr="00BA067E">
        <w:rPr>
          <w:rFonts w:asciiTheme="majorBidi" w:hAnsiTheme="majorBidi" w:cstheme="majorBidi"/>
          <w:iCs/>
          <w:sz w:val="22"/>
          <w:szCs w:val="22"/>
          <w:highlight w:val="yellow"/>
          <w:lang w:val="ru-RU"/>
        </w:rPr>
        <w:t>можно описать</w:t>
      </w:r>
      <w:r w:rsidRPr="00BA067E">
        <w:rPr>
          <w:rFonts w:asciiTheme="majorBidi" w:hAnsiTheme="majorBidi" w:cstheme="majorBidi"/>
          <w:bCs/>
          <w:iCs/>
          <w:sz w:val="22"/>
          <w:szCs w:val="22"/>
          <w:highlight w:val="yellow"/>
          <w:lang w:val="ru-RU"/>
        </w:rPr>
        <w:t xml:space="preserve"> </w:t>
      </w:r>
      <w:r w:rsidR="00A610B4" w:rsidRPr="00BA067E">
        <w:rPr>
          <w:rFonts w:asciiTheme="majorBidi" w:hAnsiTheme="majorBidi" w:cstheme="majorBidi"/>
          <w:bCs/>
          <w:iCs/>
          <w:sz w:val="22"/>
          <w:szCs w:val="22"/>
          <w:highlight w:val="yellow"/>
          <w:lang w:val="ru-RU"/>
        </w:rPr>
        <w:t xml:space="preserve">как водоносный горизонт, который </w:t>
      </w:r>
      <w:r w:rsidR="00A55A9A" w:rsidRPr="00BA067E">
        <w:rPr>
          <w:rFonts w:asciiTheme="majorBidi" w:hAnsiTheme="majorBidi" w:cstheme="majorBidi"/>
          <w:bCs/>
          <w:iCs/>
          <w:sz w:val="22"/>
          <w:szCs w:val="22"/>
          <w:highlight w:val="yellow"/>
          <w:lang w:val="ru-RU"/>
        </w:rPr>
        <w:t>имеет непроницаемые слои как над ним, так и по ним. Эти слои отделяют водоносный горизонт от поверхности земли или других горных пород</w:t>
      </w:r>
      <w:r w:rsidR="001735B3" w:rsidRPr="00BA067E">
        <w:rPr>
          <w:rFonts w:asciiTheme="majorBidi" w:hAnsiTheme="majorBidi" w:cstheme="majorBidi"/>
          <w:bCs/>
          <w:iCs/>
          <w:sz w:val="22"/>
          <w:szCs w:val="22"/>
          <w:highlight w:val="yellow"/>
          <w:lang w:val="ru-RU"/>
        </w:rPr>
        <w:t xml:space="preserve"> (</w:t>
      </w:r>
      <w:r w:rsidR="00190826" w:rsidRPr="00BA067E">
        <w:rPr>
          <w:rFonts w:asciiTheme="majorBidi" w:hAnsiTheme="majorBidi" w:cstheme="majorBidi"/>
          <w:bCs/>
          <w:iCs/>
          <w:sz w:val="22"/>
          <w:szCs w:val="22"/>
          <w:highlight w:val="yellow"/>
          <w:lang w:val="ru-RU"/>
        </w:rPr>
        <w:t>Геологическая служба США, 2019 год</w:t>
      </w:r>
      <w:r w:rsidR="001735B3" w:rsidRPr="00BA067E">
        <w:rPr>
          <w:rFonts w:asciiTheme="majorBidi" w:hAnsiTheme="majorBidi" w:cstheme="majorBidi"/>
          <w:bCs/>
          <w:iCs/>
          <w:sz w:val="22"/>
          <w:szCs w:val="22"/>
          <w:highlight w:val="yellow"/>
          <w:lang w:val="ru-RU"/>
        </w:rPr>
        <w:t xml:space="preserve">). </w:t>
      </w:r>
      <w:r w:rsidR="00190826" w:rsidRPr="00BA067E">
        <w:rPr>
          <w:rFonts w:asciiTheme="majorBidi" w:hAnsiTheme="majorBidi" w:cstheme="majorBidi"/>
          <w:bCs/>
          <w:iCs/>
          <w:sz w:val="22"/>
          <w:szCs w:val="22"/>
          <w:highlight w:val="yellow"/>
          <w:lang w:val="ru-RU"/>
        </w:rPr>
        <w:t xml:space="preserve">Там, где подобный водоносный горизонт пересекает государственную границу, он </w:t>
      </w:r>
      <w:r w:rsidR="00A67DA4" w:rsidRPr="00BA067E">
        <w:rPr>
          <w:rFonts w:asciiTheme="majorBidi" w:hAnsiTheme="majorBidi" w:cstheme="majorBidi"/>
          <w:bCs/>
          <w:iCs/>
          <w:sz w:val="22"/>
          <w:szCs w:val="22"/>
          <w:highlight w:val="yellow"/>
          <w:lang w:val="ru-RU"/>
        </w:rPr>
        <w:t>может считаться трансграничным</w:t>
      </w:r>
      <w:r w:rsidR="001735B3" w:rsidRPr="00BA067E">
        <w:rPr>
          <w:rFonts w:asciiTheme="majorBidi" w:hAnsiTheme="majorBidi" w:cstheme="majorBidi"/>
          <w:bCs/>
          <w:iCs/>
          <w:sz w:val="22"/>
          <w:szCs w:val="22"/>
          <w:highlight w:val="yellow"/>
          <w:lang w:val="ru-RU"/>
        </w:rPr>
        <w:t xml:space="preserve"> (</w:t>
      </w:r>
      <w:r w:rsidR="00796C65" w:rsidRPr="00BA067E">
        <w:rPr>
          <w:rFonts w:asciiTheme="majorBidi" w:hAnsiTheme="majorBidi" w:cstheme="majorBidi"/>
          <w:bCs/>
          <w:iCs/>
          <w:sz w:val="22"/>
          <w:szCs w:val="22"/>
          <w:highlight w:val="yellow"/>
        </w:rPr>
        <w:t>Eckstein</w:t>
      </w:r>
      <w:r w:rsidR="00796C65" w:rsidRPr="00BA067E">
        <w:rPr>
          <w:rFonts w:asciiTheme="majorBidi" w:hAnsiTheme="majorBidi" w:cstheme="majorBidi"/>
          <w:bCs/>
          <w:iCs/>
          <w:sz w:val="22"/>
          <w:szCs w:val="22"/>
          <w:highlight w:val="yellow"/>
          <w:lang w:val="ru-RU"/>
        </w:rPr>
        <w:t xml:space="preserve"> &amp; </w:t>
      </w:r>
      <w:r w:rsidR="00796C65" w:rsidRPr="00BA067E">
        <w:rPr>
          <w:rFonts w:asciiTheme="majorBidi" w:hAnsiTheme="majorBidi" w:cstheme="majorBidi"/>
          <w:bCs/>
          <w:iCs/>
          <w:sz w:val="22"/>
          <w:szCs w:val="22"/>
          <w:highlight w:val="yellow"/>
        </w:rPr>
        <w:t>Eckstein</w:t>
      </w:r>
      <w:r w:rsidR="001735B3" w:rsidRPr="00BA067E">
        <w:rPr>
          <w:rFonts w:asciiTheme="majorBidi" w:hAnsiTheme="majorBidi" w:cstheme="majorBidi"/>
          <w:bCs/>
          <w:iCs/>
          <w:sz w:val="22"/>
          <w:szCs w:val="22"/>
          <w:highlight w:val="yellow"/>
          <w:lang w:val="ru-RU"/>
        </w:rPr>
        <w:t>, 2005</w:t>
      </w:r>
      <w:r w:rsidR="00A67DA4" w:rsidRPr="00BA067E">
        <w:rPr>
          <w:rFonts w:asciiTheme="majorBidi" w:hAnsiTheme="majorBidi" w:cstheme="majorBidi"/>
          <w:bCs/>
          <w:iCs/>
          <w:sz w:val="22"/>
          <w:szCs w:val="22"/>
          <w:highlight w:val="yellow"/>
          <w:lang w:val="ru-RU"/>
        </w:rPr>
        <w:t xml:space="preserve"> год</w:t>
      </w:r>
      <w:r w:rsidR="001735B3" w:rsidRPr="00BA067E">
        <w:rPr>
          <w:rFonts w:asciiTheme="majorBidi" w:hAnsiTheme="majorBidi" w:cstheme="majorBidi"/>
          <w:bCs/>
          <w:iCs/>
          <w:sz w:val="22"/>
          <w:szCs w:val="22"/>
          <w:highlight w:val="yellow"/>
          <w:lang w:val="ru-RU"/>
        </w:rPr>
        <w:t xml:space="preserve">). </w:t>
      </w:r>
    </w:p>
    <w:tbl>
      <w:tblPr>
        <w:tblStyle w:val="TableGrid"/>
        <w:tblW w:w="0" w:type="auto"/>
        <w:tblLook w:val="04A0" w:firstRow="1" w:lastRow="0" w:firstColumn="1" w:lastColumn="0" w:noHBand="0" w:noVBand="1"/>
      </w:tblPr>
      <w:tblGrid>
        <w:gridCol w:w="9639"/>
      </w:tblGrid>
      <w:tr w:rsidR="00BA067E" w:rsidRPr="001540FF" w14:paraId="60B1C976" w14:textId="77777777" w:rsidTr="00D970C2">
        <w:tc>
          <w:tcPr>
            <w:tcW w:w="9639" w:type="dxa"/>
            <w:tcBorders>
              <w:top w:val="nil"/>
              <w:left w:val="nil"/>
              <w:bottom w:val="nil"/>
              <w:right w:val="nil"/>
            </w:tcBorders>
            <w:shd w:val="clear" w:color="auto" w:fill="FFFF00"/>
          </w:tcPr>
          <w:p w14:paraId="5C860D83" w14:textId="77777777" w:rsidR="00404A11" w:rsidRPr="0080770D" w:rsidRDefault="00404A11" w:rsidP="00404A11">
            <w:pPr>
              <w:pStyle w:val="SingleTxtG"/>
              <w:ind w:left="0" w:right="9"/>
              <w:rPr>
                <w:rFonts w:asciiTheme="majorBidi" w:hAnsiTheme="majorBidi" w:cstheme="majorBidi"/>
                <w:b/>
                <w:bCs/>
                <w:sz w:val="22"/>
                <w:szCs w:val="22"/>
                <w:lang w:val="ru-RU"/>
              </w:rPr>
            </w:pPr>
            <w:r w:rsidRPr="0080770D">
              <w:rPr>
                <w:rFonts w:asciiTheme="majorBidi" w:hAnsiTheme="majorBidi" w:cstheme="majorBidi"/>
                <w:b/>
                <w:bCs/>
                <w:sz w:val="22"/>
                <w:szCs w:val="22"/>
                <w:lang w:val="ru-RU"/>
              </w:rPr>
              <w:t>Комментарии</w:t>
            </w:r>
          </w:p>
          <w:p w14:paraId="15405962" w14:textId="3B89FA16" w:rsidR="00404A11" w:rsidRPr="0080770D" w:rsidRDefault="00404A11" w:rsidP="00404A11">
            <w:pPr>
              <w:pStyle w:val="SingleTxtG"/>
              <w:ind w:left="0" w:right="9"/>
              <w:rPr>
                <w:rFonts w:asciiTheme="majorBidi" w:hAnsiTheme="majorBidi" w:cstheme="majorBidi"/>
                <w:bCs/>
                <w:sz w:val="22"/>
                <w:szCs w:val="22"/>
                <w:highlight w:val="yellow"/>
                <w:lang w:val="ru-RU"/>
              </w:rPr>
            </w:pPr>
            <w:r w:rsidRPr="0080770D">
              <w:rPr>
                <w:rFonts w:asciiTheme="majorBidi" w:hAnsiTheme="majorBidi" w:cstheme="majorBidi"/>
                <w:b/>
                <w:bCs/>
                <w:sz w:val="22"/>
                <w:szCs w:val="22"/>
                <w:lang w:val="ru-RU"/>
              </w:rPr>
              <w:t>ЭСКЗА</w:t>
            </w:r>
            <w:r w:rsidRPr="0080770D">
              <w:rPr>
                <w:rFonts w:asciiTheme="majorBidi" w:hAnsiTheme="majorBidi" w:cstheme="majorBidi"/>
                <w:bCs/>
                <w:sz w:val="22"/>
                <w:szCs w:val="22"/>
                <w:lang w:val="ru-RU"/>
              </w:rPr>
              <w:t xml:space="preserve">: </w:t>
            </w:r>
            <w:r>
              <w:rPr>
                <w:rFonts w:asciiTheme="majorBidi" w:hAnsiTheme="majorBidi" w:cstheme="majorBidi"/>
                <w:bCs/>
                <w:sz w:val="22"/>
                <w:szCs w:val="22"/>
                <w:lang w:val="ru-RU"/>
              </w:rPr>
              <w:t>И</w:t>
            </w:r>
            <w:r w:rsidRPr="0080770D">
              <w:rPr>
                <w:rFonts w:asciiTheme="majorBidi" w:hAnsiTheme="majorBidi" w:cstheme="majorBidi"/>
                <w:bCs/>
                <w:sz w:val="22"/>
                <w:szCs w:val="22"/>
                <w:lang w:val="ru-RU"/>
              </w:rPr>
              <w:t xml:space="preserve">меется ли </w:t>
            </w:r>
            <w:r>
              <w:rPr>
                <w:rFonts w:asciiTheme="majorBidi" w:hAnsiTheme="majorBidi" w:cstheme="majorBidi"/>
                <w:bCs/>
                <w:sz w:val="22"/>
                <w:szCs w:val="22"/>
                <w:lang w:val="ru-RU"/>
              </w:rPr>
              <w:t xml:space="preserve">здесь </w:t>
            </w:r>
            <w:r w:rsidRPr="0080770D">
              <w:rPr>
                <w:rFonts w:asciiTheme="majorBidi" w:hAnsiTheme="majorBidi" w:cstheme="majorBidi"/>
                <w:bCs/>
                <w:sz w:val="22"/>
                <w:szCs w:val="22"/>
                <w:lang w:val="ru-RU"/>
              </w:rPr>
              <w:t xml:space="preserve">в виду невозобновляемый “ископаемый” водоносный горизонт или возобновляемый водоносный горизонт, который </w:t>
            </w:r>
            <w:r>
              <w:rPr>
                <w:rFonts w:asciiTheme="majorBidi" w:hAnsiTheme="majorBidi" w:cstheme="majorBidi"/>
                <w:bCs/>
                <w:sz w:val="22"/>
                <w:szCs w:val="22"/>
                <w:lang w:val="ru-RU"/>
              </w:rPr>
              <w:t>незамкнутый</w:t>
            </w:r>
            <w:r w:rsidRPr="0080770D">
              <w:rPr>
                <w:rFonts w:asciiTheme="majorBidi" w:hAnsiTheme="majorBidi" w:cstheme="majorBidi"/>
                <w:bCs/>
                <w:sz w:val="22"/>
                <w:szCs w:val="22"/>
                <w:lang w:val="ru-RU"/>
              </w:rPr>
              <w:t xml:space="preserve"> частично и </w:t>
            </w:r>
            <w:r>
              <w:rPr>
                <w:rFonts w:asciiTheme="majorBidi" w:hAnsiTheme="majorBidi" w:cstheme="majorBidi"/>
                <w:bCs/>
                <w:sz w:val="22"/>
                <w:szCs w:val="22"/>
                <w:lang w:val="ru-RU"/>
              </w:rPr>
              <w:t>замкнутый</w:t>
            </w:r>
            <w:r w:rsidRPr="0080770D">
              <w:rPr>
                <w:rFonts w:asciiTheme="majorBidi" w:hAnsiTheme="majorBidi" w:cstheme="majorBidi"/>
                <w:bCs/>
                <w:sz w:val="22"/>
                <w:szCs w:val="22"/>
                <w:lang w:val="ru-RU"/>
              </w:rPr>
              <w:t>?</w:t>
            </w:r>
          </w:p>
        </w:tc>
      </w:tr>
    </w:tbl>
    <w:p w14:paraId="245B5AA8" w14:textId="77777777" w:rsidR="00BA067E" w:rsidRPr="00BA067E" w:rsidRDefault="00BA067E" w:rsidP="00BA067E">
      <w:pPr>
        <w:pStyle w:val="SingleTxtG"/>
        <w:ind w:left="720" w:right="9"/>
        <w:rPr>
          <w:rFonts w:asciiTheme="majorBidi" w:hAnsiTheme="majorBidi" w:cstheme="majorBidi"/>
          <w:bCs/>
          <w:i/>
          <w:iCs/>
          <w:sz w:val="22"/>
          <w:szCs w:val="22"/>
          <w:highlight w:val="yellow"/>
          <w:lang w:val="ru-RU"/>
        </w:rPr>
      </w:pPr>
    </w:p>
    <w:p w14:paraId="0E8AAB4D" w14:textId="7EF22A59" w:rsidR="001735B3" w:rsidRPr="00AB1D29" w:rsidRDefault="00D6673B" w:rsidP="00DC3E41">
      <w:pPr>
        <w:pStyle w:val="SingleTxtG"/>
        <w:numPr>
          <w:ilvl w:val="0"/>
          <w:numId w:val="11"/>
        </w:numPr>
        <w:ind w:right="9" w:hanging="153"/>
        <w:rPr>
          <w:rFonts w:asciiTheme="majorBidi" w:hAnsiTheme="majorBidi" w:cstheme="majorBidi"/>
          <w:bCs/>
          <w:i/>
          <w:iCs/>
          <w:sz w:val="22"/>
          <w:szCs w:val="22"/>
          <w:lang w:val="ru-RU"/>
        </w:rPr>
      </w:pPr>
      <w:r w:rsidRPr="00AB1D29">
        <w:rPr>
          <w:rFonts w:asciiTheme="majorBidi" w:hAnsiTheme="majorBidi" w:cstheme="majorBidi"/>
          <w:b/>
          <w:iCs/>
          <w:sz w:val="22"/>
          <w:szCs w:val="22"/>
          <w:lang w:val="ru-RU"/>
        </w:rPr>
        <w:t>«Другие» типы водоносных горизонтов</w:t>
      </w:r>
      <w:r w:rsidR="001735B3" w:rsidRPr="00AB1D29">
        <w:rPr>
          <w:rFonts w:asciiTheme="majorBidi" w:hAnsiTheme="majorBidi" w:cstheme="majorBidi"/>
          <w:b/>
          <w:bCs/>
          <w:iCs/>
          <w:sz w:val="22"/>
          <w:szCs w:val="22"/>
          <w:lang w:val="ru-RU"/>
        </w:rPr>
        <w:t xml:space="preserve"> </w:t>
      </w:r>
      <w:r w:rsidRPr="00AB1D29">
        <w:rPr>
          <w:rFonts w:asciiTheme="majorBidi" w:hAnsiTheme="majorBidi" w:cstheme="majorBidi"/>
          <w:bCs/>
          <w:iCs/>
          <w:sz w:val="22"/>
          <w:szCs w:val="22"/>
          <w:lang w:val="ru-RU"/>
        </w:rPr>
        <w:t>могут включать</w:t>
      </w:r>
      <w:r w:rsidR="00153D09" w:rsidRPr="00AB1D29">
        <w:rPr>
          <w:rFonts w:asciiTheme="majorBidi" w:hAnsiTheme="majorBidi" w:cstheme="majorBidi"/>
          <w:bCs/>
          <w:iCs/>
          <w:sz w:val="22"/>
          <w:szCs w:val="22"/>
          <w:lang w:val="ru-RU"/>
        </w:rPr>
        <w:t xml:space="preserve"> в себя</w:t>
      </w:r>
      <w:r w:rsidRPr="00AB1D29">
        <w:rPr>
          <w:rFonts w:asciiTheme="majorBidi" w:hAnsiTheme="majorBidi" w:cstheme="majorBidi"/>
          <w:bCs/>
          <w:iCs/>
          <w:sz w:val="22"/>
          <w:szCs w:val="22"/>
          <w:lang w:val="ru-RU"/>
        </w:rPr>
        <w:t xml:space="preserve"> «</w:t>
      </w:r>
      <w:r w:rsidR="00600BA5" w:rsidRPr="00AB1D29">
        <w:rPr>
          <w:rFonts w:asciiTheme="majorBidi" w:hAnsiTheme="majorBidi" w:cstheme="majorBidi"/>
          <w:bCs/>
          <w:iCs/>
          <w:sz w:val="22"/>
          <w:szCs w:val="22"/>
          <w:lang w:val="ru-RU"/>
        </w:rPr>
        <w:t>полу</w:t>
      </w:r>
      <w:r w:rsidR="000F286C" w:rsidRPr="00AB1D29">
        <w:rPr>
          <w:rFonts w:asciiTheme="majorBidi" w:hAnsiTheme="majorBidi" w:cstheme="majorBidi"/>
          <w:bCs/>
          <w:iCs/>
          <w:sz w:val="22"/>
          <w:szCs w:val="22"/>
          <w:lang w:val="ru-RU"/>
        </w:rPr>
        <w:t>замкнутые</w:t>
      </w:r>
      <w:r w:rsidR="00600BA5" w:rsidRPr="00AB1D29">
        <w:rPr>
          <w:rFonts w:asciiTheme="majorBidi" w:hAnsiTheme="majorBidi" w:cstheme="majorBidi"/>
          <w:bCs/>
          <w:iCs/>
          <w:sz w:val="22"/>
          <w:szCs w:val="22"/>
          <w:lang w:val="ru-RU"/>
        </w:rPr>
        <w:t xml:space="preserve"> водоносные горизонты»</w:t>
      </w:r>
      <w:r w:rsidR="001735B3" w:rsidRPr="00AB1D29">
        <w:rPr>
          <w:rFonts w:asciiTheme="majorBidi" w:hAnsiTheme="majorBidi" w:cstheme="majorBidi"/>
          <w:bCs/>
          <w:iCs/>
          <w:sz w:val="22"/>
          <w:szCs w:val="22"/>
          <w:lang w:val="ru-RU"/>
        </w:rPr>
        <w:t xml:space="preserve">, </w:t>
      </w:r>
      <w:r w:rsidR="00600BA5" w:rsidRPr="00AB1D29">
        <w:rPr>
          <w:rFonts w:asciiTheme="majorBidi" w:hAnsiTheme="majorBidi" w:cstheme="majorBidi"/>
          <w:bCs/>
          <w:iCs/>
          <w:sz w:val="22"/>
          <w:szCs w:val="22"/>
          <w:lang w:val="ru-RU"/>
        </w:rPr>
        <w:t>которые можно описать как водоносный горизонт</w:t>
      </w:r>
      <w:r w:rsidR="00153D09" w:rsidRPr="00AB1D29">
        <w:rPr>
          <w:rFonts w:asciiTheme="majorBidi" w:hAnsiTheme="majorBidi" w:cstheme="majorBidi"/>
          <w:bCs/>
          <w:iCs/>
          <w:sz w:val="22"/>
          <w:szCs w:val="22"/>
          <w:lang w:val="ru-RU"/>
        </w:rPr>
        <w:t xml:space="preserve">, который «частично перекрыт слоем горных пород, имеющим низкую проницаемость, через которую вода может </w:t>
      </w:r>
      <w:r w:rsidR="0090655B" w:rsidRPr="00AB1D29">
        <w:rPr>
          <w:rFonts w:asciiTheme="majorBidi" w:hAnsiTheme="majorBidi" w:cstheme="majorBidi"/>
          <w:bCs/>
          <w:iCs/>
          <w:sz w:val="22"/>
          <w:szCs w:val="22"/>
          <w:lang w:val="ru-RU"/>
        </w:rPr>
        <w:t xml:space="preserve">проникать </w:t>
      </w:r>
      <w:r w:rsidR="000F286C" w:rsidRPr="00AB1D29">
        <w:rPr>
          <w:rFonts w:asciiTheme="majorBidi" w:hAnsiTheme="majorBidi" w:cstheme="majorBidi"/>
          <w:bCs/>
          <w:iCs/>
          <w:sz w:val="22"/>
          <w:szCs w:val="22"/>
          <w:lang w:val="ru-RU"/>
        </w:rPr>
        <w:t xml:space="preserve">только </w:t>
      </w:r>
      <w:r w:rsidR="0090655B" w:rsidRPr="00AB1D29">
        <w:rPr>
          <w:rFonts w:asciiTheme="majorBidi" w:hAnsiTheme="majorBidi" w:cstheme="majorBidi"/>
          <w:bCs/>
          <w:iCs/>
          <w:sz w:val="22"/>
          <w:szCs w:val="22"/>
          <w:lang w:val="ru-RU"/>
        </w:rPr>
        <w:t>очень медленно, чтобы питать водоносный горизонт»</w:t>
      </w:r>
      <w:r w:rsidR="001735B3" w:rsidRPr="00AB1D29">
        <w:rPr>
          <w:rFonts w:asciiTheme="majorBidi" w:hAnsiTheme="majorBidi" w:cstheme="majorBidi"/>
          <w:bCs/>
          <w:iCs/>
          <w:sz w:val="22"/>
          <w:szCs w:val="22"/>
          <w:lang w:val="ru-RU"/>
        </w:rPr>
        <w:t xml:space="preserve"> (</w:t>
      </w:r>
      <w:r w:rsidR="00796C65" w:rsidRPr="00AB1D29">
        <w:rPr>
          <w:rFonts w:asciiTheme="majorBidi" w:hAnsiTheme="majorBidi" w:cstheme="majorBidi"/>
          <w:bCs/>
          <w:iCs/>
          <w:sz w:val="22"/>
          <w:szCs w:val="22"/>
        </w:rPr>
        <w:t>Park</w:t>
      </w:r>
      <w:r w:rsidR="001735B3" w:rsidRPr="00AB1D29">
        <w:rPr>
          <w:rFonts w:asciiTheme="majorBidi" w:hAnsiTheme="majorBidi" w:cstheme="majorBidi"/>
          <w:bCs/>
          <w:iCs/>
          <w:sz w:val="22"/>
          <w:szCs w:val="22"/>
          <w:lang w:val="ru-RU"/>
        </w:rPr>
        <w:t>, 2012</w:t>
      </w:r>
      <w:r w:rsidR="008F230E" w:rsidRPr="00AB1D29">
        <w:rPr>
          <w:rFonts w:asciiTheme="majorBidi" w:hAnsiTheme="majorBidi" w:cstheme="majorBidi"/>
          <w:bCs/>
          <w:iCs/>
          <w:sz w:val="22"/>
          <w:szCs w:val="22"/>
          <w:lang w:val="ru-RU"/>
        </w:rPr>
        <w:t xml:space="preserve"> год</w:t>
      </w:r>
      <w:r w:rsidR="001735B3" w:rsidRPr="00AB1D29">
        <w:rPr>
          <w:rFonts w:asciiTheme="majorBidi" w:hAnsiTheme="majorBidi" w:cstheme="majorBidi"/>
          <w:bCs/>
          <w:iCs/>
          <w:sz w:val="22"/>
          <w:szCs w:val="22"/>
          <w:lang w:val="ru-RU"/>
        </w:rPr>
        <w:t>).</w:t>
      </w:r>
    </w:p>
    <w:p w14:paraId="78DA72C6" w14:textId="77777777" w:rsidR="001735B3" w:rsidRPr="00AB1D29" w:rsidRDefault="001735B3" w:rsidP="00DC3E41">
      <w:pPr>
        <w:pStyle w:val="SingleTxtG"/>
        <w:rPr>
          <w:rFonts w:asciiTheme="majorBidi" w:hAnsiTheme="majorBidi" w:cstheme="majorBidi"/>
          <w:b/>
          <w:sz w:val="24"/>
          <w:szCs w:val="24"/>
          <w:lang w:val="ru-RU"/>
        </w:rPr>
      </w:pPr>
      <w:r w:rsidRPr="00AB1D29">
        <w:rPr>
          <w:rFonts w:asciiTheme="majorBidi" w:hAnsiTheme="majorBidi" w:cstheme="majorBidi"/>
          <w:b/>
          <w:noProof/>
          <w:sz w:val="24"/>
          <w:szCs w:val="24"/>
        </w:rPr>
        <mc:AlternateContent>
          <mc:Choice Requires="wps">
            <w:drawing>
              <wp:anchor distT="0" distB="0" distL="114300" distR="114300" simplePos="0" relativeHeight="251752448" behindDoc="0" locked="0" layoutInCell="1" allowOverlap="1" wp14:anchorId="064C4D97" wp14:editId="2E8FFB5E">
                <wp:simplePos x="0" y="0"/>
                <wp:positionH relativeFrom="column">
                  <wp:posOffset>340360</wp:posOffset>
                </wp:positionH>
                <wp:positionV relativeFrom="paragraph">
                  <wp:posOffset>58420</wp:posOffset>
                </wp:positionV>
                <wp:extent cx="5816600" cy="3795395"/>
                <wp:effectExtent l="0" t="0" r="12700" b="14605"/>
                <wp:wrapSquare wrapText="bothSides"/>
                <wp:docPr id="23" name="Text Box 23"/>
                <wp:cNvGraphicFramePr/>
                <a:graphic xmlns:a="http://schemas.openxmlformats.org/drawingml/2006/main">
                  <a:graphicData uri="http://schemas.microsoft.com/office/word/2010/wordprocessingShape">
                    <wps:wsp>
                      <wps:cNvSpPr txBox="1"/>
                      <wps:spPr>
                        <a:xfrm>
                          <a:off x="0" y="0"/>
                          <a:ext cx="5816600" cy="3795395"/>
                        </a:xfrm>
                        <a:prstGeom prst="rect">
                          <a:avLst/>
                        </a:prstGeom>
                        <a:solidFill>
                          <a:schemeClr val="lt1"/>
                        </a:solidFill>
                        <a:ln w="6350">
                          <a:solidFill>
                            <a:schemeClr val="bg1">
                              <a:lumMod val="85000"/>
                            </a:schemeClr>
                          </a:solidFill>
                        </a:ln>
                      </wps:spPr>
                      <wps:txbx>
                        <w:txbxContent>
                          <w:p w14:paraId="72E202A1" w14:textId="77777777" w:rsidR="001C2D2B" w:rsidRPr="00E43C7E" w:rsidRDefault="001C2D2B" w:rsidP="00E43C7E">
                            <w:pPr>
                              <w:rPr>
                                <w:b/>
                                <w:sz w:val="20"/>
                                <w:szCs w:val="20"/>
                                <w:lang w:val="ru-RU"/>
                              </w:rPr>
                            </w:pPr>
                            <w:r w:rsidRPr="00E43C7E">
                              <w:rPr>
                                <w:b/>
                                <w:sz w:val="20"/>
                                <w:szCs w:val="20"/>
                                <w:lang w:val="ru-RU"/>
                              </w:rPr>
                              <w:t xml:space="preserve">Опыт Бразилии в области проведения отчетности по трансграничным водоносным горизонтам </w:t>
                            </w:r>
                          </w:p>
                          <w:p w14:paraId="638BD4D8" w14:textId="7B78252D" w:rsidR="001C2D2B" w:rsidRPr="00E43C7E" w:rsidRDefault="001C2D2B" w:rsidP="00E43C7E">
                            <w:pPr>
                              <w:spacing w:before="120"/>
                              <w:jc w:val="both"/>
                              <w:rPr>
                                <w:sz w:val="20"/>
                                <w:szCs w:val="20"/>
                                <w:lang w:val="ru-RU"/>
                              </w:rPr>
                            </w:pPr>
                            <w:r w:rsidRPr="00E43C7E">
                              <w:rPr>
                                <w:sz w:val="20"/>
                                <w:szCs w:val="20"/>
                                <w:lang w:val="ru-RU"/>
                              </w:rPr>
                              <w:t xml:space="preserve">В ходе первого отчетного мероприятия Бразилия сообщила об одиннадцати трансграничных водоносных горизонтах: система водоносных горизонтов Амазонки (Бразилия, Боливия, Венесуэла, Колумбия, Перу и Эквадор); система водоносных горизонтов Аквидауана-Акидабан (Бразилия и Парагвай); система водоносных горизонтов Боа-Виста (Бразилия и Гайана); система водоносных горизонтов Каиуа / Бауру-Акарай (Бразилия и Парагвай); система водоносных горизонтов Чуй (Бразилия и Уругвай); система водоносных горизонтов Костейру (Бразилия и французская Гайана); система водоносных горизонтов Групо Рорайма (Бразилия, Гайана и Венесуэла); система водоносных горизонтов Гуарани (Бразилия, Аргентина, Уругвай и Парагвай); </w:t>
                            </w:r>
                            <w:r>
                              <w:rPr>
                                <w:sz w:val="20"/>
                                <w:szCs w:val="20"/>
                                <w:lang w:val="ru-RU"/>
                              </w:rPr>
                              <w:t>с</w:t>
                            </w:r>
                            <w:r w:rsidRPr="00E43C7E">
                              <w:rPr>
                                <w:sz w:val="20"/>
                                <w:szCs w:val="20"/>
                                <w:lang w:val="ru-RU"/>
                              </w:rPr>
                              <w:t xml:space="preserve">истема водоносных горизонтов Пантанал (Бразилия, Боливия и Парагвай); система водоносных горизонтов пермо Карбониферо (Бразилия и Уругвай); система водоносных горизонтов Серра-Герал (Бразилия, Аргентина, Уругвай и Парагвай). </w:t>
                            </w:r>
                          </w:p>
                          <w:p w14:paraId="65B69E46" w14:textId="6D15164B" w:rsidR="001C2D2B" w:rsidRPr="00E43C7E" w:rsidRDefault="001C2D2B" w:rsidP="00E43C7E">
                            <w:pPr>
                              <w:spacing w:before="120"/>
                              <w:jc w:val="both"/>
                              <w:rPr>
                                <w:b/>
                                <w:sz w:val="20"/>
                                <w:szCs w:val="20"/>
                                <w:lang w:val="ru-RU"/>
                              </w:rPr>
                            </w:pPr>
                            <w:r w:rsidRPr="00E43C7E">
                              <w:rPr>
                                <w:sz w:val="20"/>
                                <w:szCs w:val="20"/>
                                <w:lang w:val="ru-RU"/>
                              </w:rPr>
                              <w:t>Система водоносных горизонтов Гуарани является одним из наиболее широко изученных трансграничных водоносных горизонтов в Бразилии. Ряд актуальных данных и информации был получен не только из национальных исследований, но и из общего исследования водоносного горизонта, которое проводилось при поддержке ГЭФ и содерж</w:t>
                            </w:r>
                            <w:r>
                              <w:rPr>
                                <w:sz w:val="20"/>
                                <w:szCs w:val="20"/>
                                <w:lang w:val="ru-RU"/>
                              </w:rPr>
                              <w:t>ит</w:t>
                            </w:r>
                            <w:r w:rsidRPr="00E43C7E">
                              <w:rPr>
                                <w:sz w:val="20"/>
                                <w:szCs w:val="20"/>
                                <w:lang w:val="ru-RU"/>
                              </w:rPr>
                              <w:t xml:space="preserve"> информацию</w:t>
                            </w:r>
                            <w:r>
                              <w:rPr>
                                <w:sz w:val="20"/>
                                <w:szCs w:val="20"/>
                                <w:lang w:val="ru-RU"/>
                              </w:rPr>
                              <w:t>,</w:t>
                            </w:r>
                            <w:r w:rsidRPr="00E43C7E">
                              <w:rPr>
                                <w:sz w:val="20"/>
                                <w:szCs w:val="20"/>
                                <w:lang w:val="ru-RU"/>
                              </w:rPr>
                              <w:t xml:space="preserve"> согласованную между четырьмя странами, имеющими общий водоносный горизонт. Эти исследования показывают, что водоносная система Гуарани, хотя и меньше, чем общая площадь бассейна реки Рио-де-ла-Плата, несколько выходит за пределы бассейна реки. Кроме того, в районе системы водоносных горизонтов Гуарани имеются два других крупных трансграничных</w:t>
                            </w:r>
                            <w:r w:rsidRPr="00E43C7E">
                              <w:rPr>
                                <w:b/>
                                <w:sz w:val="20"/>
                                <w:szCs w:val="20"/>
                                <w:lang w:val="ru-RU"/>
                              </w:rPr>
                              <w:t xml:space="preserve"> </w:t>
                            </w:r>
                            <w:r w:rsidRPr="00E43C7E">
                              <w:rPr>
                                <w:sz w:val="20"/>
                                <w:szCs w:val="20"/>
                                <w:lang w:val="ru-RU"/>
                              </w:rPr>
                              <w:t xml:space="preserve">водоносных горизонта (Серра-Гераль и Каиуа/Бауру – Акарай), однако какие-либо потенциальные связи между водоносными горизонтами установить трудно. Опыт Бразилии показывает, что там, где имеются данные, следует выделять любые особые характеристики водоносного горизонта, такие, как их связь с </w:t>
                            </w:r>
                            <w:r>
                              <w:rPr>
                                <w:sz w:val="20"/>
                                <w:szCs w:val="20"/>
                                <w:lang w:val="ru-RU"/>
                              </w:rPr>
                              <w:t>площадью</w:t>
                            </w:r>
                            <w:r w:rsidRPr="00E43C7E">
                              <w:rPr>
                                <w:sz w:val="20"/>
                                <w:szCs w:val="20"/>
                                <w:lang w:val="ru-RU"/>
                              </w:rPr>
                              <w:t xml:space="preserve"> речного бассейна или </w:t>
                            </w:r>
                            <w:r>
                              <w:rPr>
                                <w:sz w:val="20"/>
                                <w:szCs w:val="20"/>
                                <w:lang w:val="ru-RU"/>
                              </w:rPr>
                              <w:t>площадью</w:t>
                            </w:r>
                            <w:r w:rsidRPr="00E43C7E">
                              <w:rPr>
                                <w:sz w:val="20"/>
                                <w:szCs w:val="20"/>
                                <w:lang w:val="ru-RU"/>
                              </w:rPr>
                              <w:t xml:space="preserve"> другой системы водоносных горизонтов (см. </w:t>
                            </w:r>
                            <w:r>
                              <w:rPr>
                                <w:sz w:val="20"/>
                                <w:szCs w:val="20"/>
                                <w:lang w:val="ru-RU"/>
                              </w:rPr>
                              <w:t>рекомендации</w:t>
                            </w:r>
                            <w:r w:rsidRPr="00E43C7E">
                              <w:rPr>
                                <w:sz w:val="20"/>
                                <w:szCs w:val="20"/>
                                <w:lang w:val="ru-RU"/>
                              </w:rPr>
                              <w:t xml:space="preserve"> ниже).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C4D97" id="Text Box 23" o:spid="_x0000_s1040" type="#_x0000_t202" style="position:absolute;left:0;text-align:left;margin-left:26.8pt;margin-top:4.6pt;width:458pt;height:298.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" fillcolor="white [3201]" strokecolor="#d8d8d8 [2732]" strokeweight=".5pt">
                <v:textbox>
                  <w:txbxContent>
                    <w:p w14:paraId="72E202A1" w14:textId="77777777" w:rsidR="001C2D2B" w:rsidRPr="00E43C7E" w:rsidRDefault="001C2D2B" w:rsidP="00E43C7E">
                      <w:pPr>
                        <w:rPr>
                          <w:b/>
                          <w:sz w:val="20"/>
                          <w:szCs w:val="20"/>
                          <w:lang w:val="ru-RU"/>
                        </w:rPr>
                      </w:pPr>
                      <w:r w:rsidRPr="00E43C7E">
                        <w:rPr>
                          <w:b/>
                          <w:sz w:val="20"/>
                          <w:szCs w:val="20"/>
                          <w:lang w:val="ru-RU"/>
                        </w:rPr>
                        <w:t xml:space="preserve">Опыт Бразилии в области проведения отчетности по трансграничным водоносным горизонтам </w:t>
                      </w:r>
                    </w:p>
                    <w:p w14:paraId="638BD4D8" w14:textId="7B78252D" w:rsidR="001C2D2B" w:rsidRPr="00E43C7E" w:rsidRDefault="001C2D2B" w:rsidP="00E43C7E">
                      <w:pPr>
                        <w:spacing w:before="120"/>
                        <w:jc w:val="both"/>
                        <w:rPr>
                          <w:sz w:val="20"/>
                          <w:szCs w:val="20"/>
                          <w:lang w:val="ru-RU"/>
                        </w:rPr>
                      </w:pPr>
                      <w:r w:rsidRPr="00E43C7E">
                        <w:rPr>
                          <w:sz w:val="20"/>
                          <w:szCs w:val="20"/>
                          <w:lang w:val="ru-RU"/>
                        </w:rPr>
                        <w:t xml:space="preserve">В ходе первого отчетного мероприятия Бразилия сообщила об одиннадцати трансграничных водоносных горизонтах: система водоносных горизонтов Амазонки (Бразилия, Боливия, Венесуэла, Колумбия, Перу и Эквадор); система водоносных горизонтов Аквидауана-Акидабан (Бразилия и Парагвай); система водоносных горизонтов Боа-Виста (Бразилия и Гайана); система водоносных горизонтов Каиуа / Бауру-Акарай (Бразилия и Парагвай); система водоносных горизонтов Чуй (Бразилия и Уругвай); система водоносных горизонтов Костейру (Бразилия и французская Гайана); система водоносных горизонтов Групо Рорайма (Бразилия, Гайана и Венесуэла); система водоносных горизонтов Гуарани (Бразилия, Аргентина, Уругвай и Парагвай); </w:t>
                      </w:r>
                      <w:r>
                        <w:rPr>
                          <w:sz w:val="20"/>
                          <w:szCs w:val="20"/>
                          <w:lang w:val="ru-RU"/>
                        </w:rPr>
                        <w:t>с</w:t>
                      </w:r>
                      <w:r w:rsidRPr="00E43C7E">
                        <w:rPr>
                          <w:sz w:val="20"/>
                          <w:szCs w:val="20"/>
                          <w:lang w:val="ru-RU"/>
                        </w:rPr>
                        <w:t xml:space="preserve">истема водоносных горизонтов Пантанал (Бразилия, Боливия и Парагвай); система водоносных горизонтов пермо Карбониферо (Бразилия и Уругвай); система водоносных горизонтов Серра-Герал (Бразилия, Аргентина, Уругвай и Парагвай). </w:t>
                      </w:r>
                    </w:p>
                    <w:p w14:paraId="65B69E46" w14:textId="6D15164B" w:rsidR="001C2D2B" w:rsidRPr="00E43C7E" w:rsidRDefault="001C2D2B" w:rsidP="00E43C7E">
                      <w:pPr>
                        <w:spacing w:before="120"/>
                        <w:jc w:val="both"/>
                        <w:rPr>
                          <w:b/>
                          <w:sz w:val="20"/>
                          <w:szCs w:val="20"/>
                          <w:lang w:val="ru-RU"/>
                        </w:rPr>
                      </w:pPr>
                      <w:r w:rsidRPr="00E43C7E">
                        <w:rPr>
                          <w:sz w:val="20"/>
                          <w:szCs w:val="20"/>
                          <w:lang w:val="ru-RU"/>
                        </w:rPr>
                        <w:t>Система водоносных горизонтов Гуарани является одним из наиболее широко изученных трансграничных водоносных горизонтов в Бразилии. Ряд актуальных данных и информации был получен не только из национальных исследований, но и из общего исследования водоносного горизонта, которое проводилось при поддержке ГЭФ и содерж</w:t>
                      </w:r>
                      <w:r>
                        <w:rPr>
                          <w:sz w:val="20"/>
                          <w:szCs w:val="20"/>
                          <w:lang w:val="ru-RU"/>
                        </w:rPr>
                        <w:t>ит</w:t>
                      </w:r>
                      <w:r w:rsidRPr="00E43C7E">
                        <w:rPr>
                          <w:sz w:val="20"/>
                          <w:szCs w:val="20"/>
                          <w:lang w:val="ru-RU"/>
                        </w:rPr>
                        <w:t xml:space="preserve"> информацию</w:t>
                      </w:r>
                      <w:r>
                        <w:rPr>
                          <w:sz w:val="20"/>
                          <w:szCs w:val="20"/>
                          <w:lang w:val="ru-RU"/>
                        </w:rPr>
                        <w:t>,</w:t>
                      </w:r>
                      <w:r w:rsidRPr="00E43C7E">
                        <w:rPr>
                          <w:sz w:val="20"/>
                          <w:szCs w:val="20"/>
                          <w:lang w:val="ru-RU"/>
                        </w:rPr>
                        <w:t xml:space="preserve"> согласованную между четырьмя странами, имеющими общий водоносный горизонт. Эти исследования показывают, что водоносная система Гуарани, хотя и меньше, чем общая площадь бассейна реки Рио-де-ла-Плата, несколько выходит за пределы бассейна реки. Кроме того, в районе системы водоносных горизонтов Гуарани имеются два других крупных трансграничных</w:t>
                      </w:r>
                      <w:r w:rsidRPr="00E43C7E">
                        <w:rPr>
                          <w:b/>
                          <w:sz w:val="20"/>
                          <w:szCs w:val="20"/>
                          <w:lang w:val="ru-RU"/>
                        </w:rPr>
                        <w:t xml:space="preserve"> </w:t>
                      </w:r>
                      <w:r w:rsidRPr="00E43C7E">
                        <w:rPr>
                          <w:sz w:val="20"/>
                          <w:szCs w:val="20"/>
                          <w:lang w:val="ru-RU"/>
                        </w:rPr>
                        <w:t xml:space="preserve">водоносных горизонта (Серра-Гераль и Каиуа/Бауру – Акарай), однако какие-либо потенциальные связи между водоносными горизонтами установить трудно. Опыт Бразилии показывает, что там, где имеются данные, следует выделять любые особые характеристики водоносного горизонта, такие, как их связь с </w:t>
                      </w:r>
                      <w:r>
                        <w:rPr>
                          <w:sz w:val="20"/>
                          <w:szCs w:val="20"/>
                          <w:lang w:val="ru-RU"/>
                        </w:rPr>
                        <w:t>площадью</w:t>
                      </w:r>
                      <w:r w:rsidRPr="00E43C7E">
                        <w:rPr>
                          <w:sz w:val="20"/>
                          <w:szCs w:val="20"/>
                          <w:lang w:val="ru-RU"/>
                        </w:rPr>
                        <w:t xml:space="preserve"> речного бассейна или </w:t>
                      </w:r>
                      <w:r>
                        <w:rPr>
                          <w:sz w:val="20"/>
                          <w:szCs w:val="20"/>
                          <w:lang w:val="ru-RU"/>
                        </w:rPr>
                        <w:t>площадью</w:t>
                      </w:r>
                      <w:r w:rsidRPr="00E43C7E">
                        <w:rPr>
                          <w:sz w:val="20"/>
                          <w:szCs w:val="20"/>
                          <w:lang w:val="ru-RU"/>
                        </w:rPr>
                        <w:t xml:space="preserve"> другой системы водоносных горизонтов (см. </w:t>
                      </w:r>
                      <w:r>
                        <w:rPr>
                          <w:sz w:val="20"/>
                          <w:szCs w:val="20"/>
                          <w:lang w:val="ru-RU"/>
                        </w:rPr>
                        <w:t>рекомендации</w:t>
                      </w:r>
                      <w:r w:rsidRPr="00E43C7E">
                        <w:rPr>
                          <w:sz w:val="20"/>
                          <w:szCs w:val="20"/>
                          <w:lang w:val="ru-RU"/>
                        </w:rPr>
                        <w:t xml:space="preserve"> ниже).</w:t>
                      </w:r>
                    </w:p>
                  </w:txbxContent>
                </v:textbox>
                <w10:wrap type="square"/>
              </v:shape>
            </w:pict>
          </mc:Fallback>
        </mc:AlternateContent>
      </w:r>
    </w:p>
    <w:p w14:paraId="5F359DF8" w14:textId="06B931BE" w:rsidR="00122E59" w:rsidRPr="00AB1D29" w:rsidRDefault="00122E59" w:rsidP="00DC3E41">
      <w:pPr>
        <w:pStyle w:val="SingleTxtG"/>
        <w:ind w:left="0" w:right="9"/>
        <w:rPr>
          <w:rFonts w:asciiTheme="majorBidi" w:hAnsiTheme="majorBidi" w:cstheme="majorBidi"/>
          <w:sz w:val="22"/>
          <w:szCs w:val="22"/>
          <w:lang w:val="ru-RU"/>
        </w:rPr>
      </w:pPr>
      <w:r w:rsidRPr="00AB1D29">
        <w:rPr>
          <w:bCs/>
          <w:color w:val="7030A0"/>
          <w:sz w:val="22"/>
          <w:szCs w:val="22"/>
          <w:lang w:val="ru-RU"/>
        </w:rPr>
        <w:t xml:space="preserve">[8]  </w:t>
      </w:r>
      <w:r w:rsidRPr="00AB1D29">
        <w:rPr>
          <w:rFonts w:asciiTheme="majorBidi" w:hAnsiTheme="majorBidi" w:cstheme="majorBidi"/>
          <w:b/>
          <w:sz w:val="22"/>
          <w:szCs w:val="22"/>
          <w:lang w:val="ru-RU"/>
        </w:rPr>
        <w:t>Процентная доля территории вашей страны в рамках бассейна, суббассейна, части бассейна или группы бассейнов</w:t>
      </w:r>
      <w:r w:rsidRPr="00AB1D29">
        <w:rPr>
          <w:rFonts w:asciiTheme="majorBidi" w:hAnsiTheme="majorBidi" w:cstheme="majorBidi"/>
          <w:sz w:val="22"/>
          <w:szCs w:val="22"/>
          <w:lang w:val="ru-RU"/>
        </w:rPr>
        <w:t xml:space="preserve"> должна рассчитываться на основе [Общая площадь в стране] / [Общая площадь бассейна, расположенная на территории всех прибрежных странах или странах водоносного горизонта]. </w:t>
      </w:r>
      <w:r w:rsidRPr="00AB1D29">
        <w:rPr>
          <w:rFonts w:asciiTheme="majorBidi" w:hAnsiTheme="majorBidi" w:cstheme="majorBidi"/>
          <w:b/>
          <w:sz w:val="22"/>
          <w:szCs w:val="22"/>
          <w:lang w:val="ru-RU"/>
        </w:rPr>
        <w:t>Для групп бассейнов</w:t>
      </w:r>
      <w:r w:rsidRPr="00AB1D29">
        <w:rPr>
          <w:rFonts w:asciiTheme="majorBidi" w:hAnsiTheme="majorBidi" w:cstheme="majorBidi"/>
          <w:sz w:val="22"/>
          <w:szCs w:val="22"/>
          <w:lang w:val="ru-RU"/>
        </w:rPr>
        <w:t xml:space="preserve">, данные должны быть указаны </w:t>
      </w:r>
      <w:r w:rsidR="00DA0CCE" w:rsidRPr="00AB1D29">
        <w:rPr>
          <w:rFonts w:asciiTheme="majorBidi" w:hAnsiTheme="majorBidi" w:cstheme="majorBidi"/>
          <w:sz w:val="22"/>
          <w:szCs w:val="22"/>
          <w:lang w:val="ru-RU"/>
        </w:rPr>
        <w:t>по</w:t>
      </w:r>
      <w:r w:rsidRPr="00AB1D29">
        <w:rPr>
          <w:rFonts w:asciiTheme="majorBidi" w:hAnsiTheme="majorBidi" w:cstheme="majorBidi"/>
          <w:sz w:val="22"/>
          <w:szCs w:val="22"/>
          <w:lang w:val="ru-RU"/>
        </w:rPr>
        <w:t xml:space="preserve"> каждо</w:t>
      </w:r>
      <w:r w:rsidR="00DA0CCE" w:rsidRPr="00AB1D29">
        <w:rPr>
          <w:rFonts w:asciiTheme="majorBidi" w:hAnsiTheme="majorBidi" w:cstheme="majorBidi"/>
          <w:sz w:val="22"/>
          <w:szCs w:val="22"/>
          <w:lang w:val="ru-RU"/>
        </w:rPr>
        <w:t>му</w:t>
      </w:r>
      <w:r w:rsidRPr="00AB1D29">
        <w:rPr>
          <w:rFonts w:asciiTheme="majorBidi" w:hAnsiTheme="majorBidi" w:cstheme="majorBidi"/>
          <w:sz w:val="22"/>
          <w:szCs w:val="22"/>
          <w:lang w:val="ru-RU"/>
        </w:rPr>
        <w:t xml:space="preserve"> бассейн</w:t>
      </w:r>
      <w:r w:rsidR="00DA0CCE" w:rsidRPr="00AB1D29">
        <w:rPr>
          <w:rFonts w:asciiTheme="majorBidi" w:hAnsiTheme="majorBidi" w:cstheme="majorBidi"/>
          <w:sz w:val="22"/>
          <w:szCs w:val="22"/>
          <w:lang w:val="ru-RU"/>
        </w:rPr>
        <w:t>у</w:t>
      </w:r>
      <w:r w:rsidRPr="00AB1D29">
        <w:rPr>
          <w:rFonts w:asciiTheme="majorBidi" w:hAnsiTheme="majorBidi" w:cstheme="majorBidi"/>
          <w:sz w:val="22"/>
          <w:szCs w:val="22"/>
          <w:lang w:val="ru-RU"/>
        </w:rPr>
        <w:t xml:space="preserve">. </w:t>
      </w:r>
      <w:r w:rsidR="00DA0CCE" w:rsidRPr="00AB1D29">
        <w:rPr>
          <w:rFonts w:asciiTheme="majorBidi" w:hAnsiTheme="majorBidi" w:cstheme="majorBidi"/>
          <w:b/>
          <w:sz w:val="22"/>
          <w:szCs w:val="22"/>
          <w:lang w:val="ru-RU"/>
        </w:rPr>
        <w:t>К</w:t>
      </w:r>
      <w:r w:rsidRPr="00AB1D29">
        <w:rPr>
          <w:rFonts w:asciiTheme="majorBidi" w:hAnsiTheme="majorBidi" w:cstheme="majorBidi"/>
          <w:b/>
          <w:sz w:val="22"/>
          <w:szCs w:val="22"/>
          <w:lang w:val="ru-RU"/>
        </w:rPr>
        <w:t xml:space="preserve">огда площади двух или более трансграничных водоносных горизонтов </w:t>
      </w:r>
      <w:r w:rsidR="00DA0CCE" w:rsidRPr="00AB1D29">
        <w:rPr>
          <w:rFonts w:asciiTheme="majorBidi" w:hAnsiTheme="majorBidi" w:cstheme="majorBidi"/>
          <w:b/>
          <w:sz w:val="22"/>
          <w:szCs w:val="22"/>
          <w:lang w:val="ru-RU"/>
        </w:rPr>
        <w:t>перекрываются, это следует принять во внимание</w:t>
      </w:r>
      <w:r w:rsidRPr="00AB1D29">
        <w:rPr>
          <w:rFonts w:asciiTheme="majorBidi" w:hAnsiTheme="majorBidi" w:cstheme="majorBidi"/>
          <w:b/>
          <w:sz w:val="22"/>
          <w:szCs w:val="22"/>
          <w:lang w:val="ru-RU"/>
        </w:rPr>
        <w:t>.</w:t>
      </w:r>
    </w:p>
    <w:p w14:paraId="4537AB33" w14:textId="03AFA84F" w:rsidR="00FE3254" w:rsidRPr="00AB1D29" w:rsidRDefault="00FE3254"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AB1D29" w14:paraId="09EA1896" w14:textId="77777777" w:rsidTr="00AF4D6E">
        <w:tc>
          <w:tcPr>
            <w:tcW w:w="9629" w:type="dxa"/>
          </w:tcPr>
          <w:p w14:paraId="003126AB" w14:textId="749B0739" w:rsidR="00DB40D8" w:rsidRPr="004E316F" w:rsidRDefault="00DB40D8" w:rsidP="00DC3E41">
            <w:pPr>
              <w:spacing w:after="120"/>
              <w:ind w:right="88"/>
              <w:jc w:val="both"/>
              <w:rPr>
                <w:sz w:val="22"/>
                <w:szCs w:val="22"/>
                <w:lang w:val="ru-RU"/>
              </w:rPr>
            </w:pPr>
            <w:r w:rsidRPr="00AB1D29">
              <w:rPr>
                <w:sz w:val="22"/>
                <w:szCs w:val="22"/>
                <w:lang w:val="ru-RU"/>
              </w:rPr>
              <w:t>1.</w:t>
            </w:r>
            <w:r w:rsidRPr="00AB1D29">
              <w:rPr>
                <w:sz w:val="22"/>
                <w:szCs w:val="22"/>
                <w:lang w:val="ru-RU"/>
              </w:rPr>
              <w:tab/>
            </w:r>
            <w:r w:rsidR="00DA0CCE" w:rsidRPr="004E316F">
              <w:rPr>
                <w:sz w:val="22"/>
                <w:szCs w:val="22"/>
                <w:lang w:val="ru-RU"/>
              </w:rPr>
              <w:t xml:space="preserve">Имеется ли одно или несколько трансграничных (двусторонних или многосторонних) соглашений или договоренностей </w:t>
            </w:r>
            <w:r w:rsidRPr="004E316F">
              <w:rPr>
                <w:color w:val="7030A0"/>
                <w:sz w:val="22"/>
                <w:szCs w:val="22"/>
                <w:lang w:val="ru-RU"/>
              </w:rPr>
              <w:t>[</w:t>
            </w:r>
            <w:r w:rsidR="00181B30" w:rsidRPr="004E316F">
              <w:rPr>
                <w:color w:val="7030A0"/>
                <w:sz w:val="22"/>
                <w:szCs w:val="22"/>
                <w:lang w:val="ru-RU"/>
              </w:rPr>
              <w:t>9</w:t>
            </w:r>
            <w:r w:rsidRPr="004E316F">
              <w:rPr>
                <w:color w:val="7030A0"/>
                <w:sz w:val="22"/>
                <w:szCs w:val="22"/>
                <w:lang w:val="ru-RU"/>
              </w:rPr>
              <w:t xml:space="preserve">] </w:t>
            </w:r>
            <w:r w:rsidR="00DA0CCE" w:rsidRPr="004E316F">
              <w:rPr>
                <w:sz w:val="22"/>
                <w:szCs w:val="22"/>
                <w:lang w:val="ru-RU"/>
              </w:rPr>
              <w:t>в отношении этого бассейна, суббассейна, части бассейна или группы бассейнов?</w:t>
            </w:r>
          </w:p>
          <w:p w14:paraId="6F012F06" w14:textId="7CC4B3C1" w:rsidR="00DA0CCE" w:rsidRPr="004E316F" w:rsidRDefault="00DA0CCE" w:rsidP="00DC3E41">
            <w:pPr>
              <w:tabs>
                <w:tab w:val="left" w:pos="7938"/>
              </w:tabs>
              <w:spacing w:after="120"/>
              <w:ind w:left="1471" w:right="1134"/>
              <w:rPr>
                <w:sz w:val="22"/>
                <w:szCs w:val="22"/>
                <w:lang w:val="ru-RU"/>
              </w:rPr>
            </w:pPr>
            <w:r w:rsidRPr="004E316F">
              <w:rPr>
                <w:sz w:val="22"/>
                <w:szCs w:val="22"/>
                <w:lang w:val="ru-RU"/>
              </w:rPr>
              <w:t xml:space="preserve">Существует и находится в силе одно или несколько соглашений </w:t>
            </w:r>
            <w:r w:rsidRPr="004E316F">
              <w:rPr>
                <w:sz w:val="22"/>
                <w:szCs w:val="22"/>
                <w:lang w:val="ru-RU"/>
              </w:rPr>
              <w:br/>
              <w:t xml:space="preserve">или договоренностей  </w:t>
            </w:r>
            <w:r w:rsidRPr="004E316F">
              <w:rPr>
                <w:color w:val="7030A0"/>
                <w:sz w:val="22"/>
                <w:szCs w:val="22"/>
                <w:lang w:val="ru-RU"/>
              </w:rPr>
              <w:t>[10]</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1B75EEF8" w14:textId="20E5FFF4" w:rsidR="00DA0CCE" w:rsidRPr="004E316F" w:rsidRDefault="00DA0CCE" w:rsidP="00DC3E41">
            <w:pPr>
              <w:tabs>
                <w:tab w:val="left" w:pos="7938"/>
              </w:tabs>
              <w:spacing w:after="120"/>
              <w:ind w:left="1471" w:right="1134"/>
              <w:jc w:val="both"/>
              <w:rPr>
                <w:sz w:val="22"/>
                <w:szCs w:val="22"/>
                <w:lang w:val="ru-RU"/>
              </w:rPr>
            </w:pPr>
            <w:r w:rsidRPr="004E316F">
              <w:rPr>
                <w:sz w:val="22"/>
                <w:szCs w:val="22"/>
                <w:lang w:val="ru-RU"/>
              </w:rPr>
              <w:t xml:space="preserve">Соглашение или договоренность </w:t>
            </w:r>
            <w:r w:rsidRPr="00BA067E">
              <w:rPr>
                <w:sz w:val="22"/>
                <w:szCs w:val="22"/>
                <w:highlight w:val="yellow"/>
                <w:lang w:val="ru-RU"/>
              </w:rPr>
              <w:t>разработаны</w:t>
            </w:r>
            <w:r w:rsidRPr="004E316F">
              <w:rPr>
                <w:sz w:val="22"/>
                <w:szCs w:val="22"/>
                <w:lang w:val="ru-RU"/>
              </w:rPr>
              <w:t>, но не вступили в силу</w:t>
            </w:r>
            <w:r w:rsidRPr="004E316F">
              <w:rPr>
                <w:color w:val="7030A0"/>
                <w:sz w:val="22"/>
                <w:szCs w:val="22"/>
                <w:lang w:val="ru-RU"/>
              </w:rPr>
              <w:t>[11]</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165D6841" w14:textId="52B9F1DB" w:rsidR="00DA0CCE" w:rsidRPr="004E316F" w:rsidRDefault="00DA0CCE" w:rsidP="00DC3E41">
            <w:pPr>
              <w:spacing w:after="120"/>
              <w:ind w:left="1471" w:right="1134"/>
              <w:rPr>
                <w:sz w:val="22"/>
                <w:szCs w:val="22"/>
                <w:lang w:val="ru-RU"/>
              </w:rPr>
            </w:pPr>
            <w:r w:rsidRPr="004E316F">
              <w:rPr>
                <w:sz w:val="22"/>
                <w:szCs w:val="22"/>
                <w:lang w:val="ru-RU"/>
              </w:rPr>
              <w:t>Соглашение или договоренность разработаны, но вступили в силу</w:t>
            </w:r>
            <w:r w:rsidRPr="004E316F">
              <w:rPr>
                <w:sz w:val="22"/>
                <w:szCs w:val="22"/>
                <w:lang w:val="ru-RU"/>
              </w:rPr>
              <w:br/>
              <w:t xml:space="preserve">не для всех прибрежных государств </w:t>
            </w:r>
            <w:r w:rsidRPr="004E316F">
              <w:rPr>
                <w:color w:val="7030A0"/>
                <w:sz w:val="22"/>
                <w:szCs w:val="22"/>
                <w:lang w:val="ru-RU"/>
              </w:rPr>
              <w:t>[12]</w:t>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18753605" w14:textId="0FD32D7E" w:rsidR="00DA0CCE" w:rsidRPr="004E316F" w:rsidRDefault="00DA0CCE" w:rsidP="00DC3E41">
            <w:pPr>
              <w:spacing w:after="120"/>
              <w:ind w:left="1471" w:right="1134"/>
              <w:rPr>
                <w:sz w:val="22"/>
                <w:szCs w:val="22"/>
                <w:lang w:val="ru-RU"/>
              </w:rPr>
            </w:pPr>
            <w:r w:rsidRPr="004E316F">
              <w:rPr>
                <w:i/>
                <w:iCs/>
                <w:sz w:val="22"/>
                <w:szCs w:val="22"/>
                <w:lang w:val="ru-RU"/>
              </w:rPr>
              <w:t xml:space="preserve">Просьба включить название соглашений или договоренностей: </w:t>
            </w:r>
            <w:r w:rsidRPr="004E316F">
              <w:rPr>
                <w:i/>
                <w:iCs/>
                <w:sz w:val="22"/>
                <w:szCs w:val="22"/>
                <w:lang w:val="ru-RU"/>
              </w:rPr>
              <w:br/>
            </w:r>
            <w:r w:rsidRPr="004E316F">
              <w:rPr>
                <w:iCs/>
                <w:sz w:val="22"/>
                <w:szCs w:val="22"/>
                <w:lang w:val="ru-RU"/>
              </w:rPr>
              <w:t xml:space="preserve">[введите данные] </w:t>
            </w:r>
            <w:r w:rsidRPr="004E316F">
              <w:rPr>
                <w:color w:val="7030A0"/>
                <w:sz w:val="22"/>
                <w:szCs w:val="22"/>
                <w:lang w:val="ru-RU"/>
              </w:rPr>
              <w:t>[13]</w:t>
            </w:r>
          </w:p>
          <w:p w14:paraId="63A61E54" w14:textId="205A034C" w:rsidR="00DA0CCE" w:rsidRPr="004E316F" w:rsidRDefault="00DA0CCE" w:rsidP="00DC3E41">
            <w:pPr>
              <w:tabs>
                <w:tab w:val="left" w:pos="6804"/>
                <w:tab w:val="left" w:pos="7938"/>
              </w:tabs>
              <w:spacing w:after="120"/>
              <w:ind w:left="1471" w:right="1134"/>
              <w:jc w:val="both"/>
              <w:rPr>
                <w:sz w:val="22"/>
                <w:szCs w:val="22"/>
                <w:lang w:val="ru-RU"/>
              </w:rPr>
            </w:pPr>
            <w:r w:rsidRPr="004E316F">
              <w:rPr>
                <w:sz w:val="22"/>
                <w:szCs w:val="22"/>
                <w:lang w:val="ru-RU"/>
              </w:rPr>
              <w:t xml:space="preserve">Соглашение или договоренность находятся в стадии разработки </w:t>
            </w:r>
            <w:r w:rsidRPr="004E316F">
              <w:rPr>
                <w:color w:val="7030A0"/>
                <w:sz w:val="22"/>
                <w:szCs w:val="22"/>
                <w:lang w:val="ru-RU"/>
              </w:rPr>
              <w:t>[14]</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6E6656A" w14:textId="77777777" w:rsidR="00DA0CCE" w:rsidRPr="004E316F" w:rsidRDefault="00DA0CCE" w:rsidP="00DC3E41">
            <w:pPr>
              <w:tabs>
                <w:tab w:val="left" w:pos="7938"/>
              </w:tabs>
              <w:spacing w:after="120"/>
              <w:ind w:left="1471" w:right="1134"/>
              <w:jc w:val="both"/>
              <w:rPr>
                <w:sz w:val="22"/>
                <w:szCs w:val="22"/>
                <w:lang w:val="ru-RU"/>
              </w:rPr>
            </w:pPr>
            <w:r w:rsidRPr="004E316F">
              <w:rPr>
                <w:sz w:val="22"/>
                <w:szCs w:val="22"/>
                <w:lang w:val="ru-RU"/>
              </w:rPr>
              <w:t xml:space="preserve">Соглашение </w:t>
            </w:r>
            <w:r w:rsidRPr="004E316F">
              <w:rPr>
                <w:bCs/>
                <w:sz w:val="22"/>
                <w:szCs w:val="22"/>
                <w:lang w:val="ru-RU"/>
              </w:rPr>
              <w:t>или договоренность</w:t>
            </w:r>
            <w:r w:rsidRPr="004E316F">
              <w:rPr>
                <w:sz w:val="22"/>
                <w:szCs w:val="22"/>
                <w:lang w:val="ru-RU"/>
              </w:rPr>
              <w:t xml:space="preserve"> отсутствуют</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w:instrText>
            </w:r>
            <w:r w:rsidRPr="004E316F">
              <w:rPr>
                <w:rFonts w:eastAsia="Calibri" w:cs="Arial"/>
                <w:sz w:val="22"/>
                <w:szCs w:val="22"/>
                <w:lang w:val="en-US"/>
              </w:rPr>
              <w:instrText>FORMCHECKBOX</w:instrText>
            </w:r>
            <w:r w:rsidRPr="004E316F">
              <w:rPr>
                <w:rFonts w:eastAsia="Calibri" w:cs="Arial"/>
                <w:sz w:val="22"/>
                <w:szCs w:val="22"/>
                <w:lang w:val="ru-RU"/>
              </w:rPr>
              <w:instrText xml:space="preserve">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5E3B0AB" w14:textId="77777777" w:rsidR="00DA0CCE" w:rsidRPr="004E316F" w:rsidRDefault="00DA0CCE" w:rsidP="00DC3E41">
            <w:pPr>
              <w:spacing w:after="120"/>
              <w:ind w:right="88"/>
              <w:jc w:val="both"/>
              <w:rPr>
                <w:i/>
                <w:sz w:val="22"/>
                <w:szCs w:val="22"/>
                <w:lang w:val="ru-RU"/>
              </w:rPr>
            </w:pPr>
            <w:r w:rsidRPr="004E316F">
              <w:rPr>
                <w:i/>
                <w:sz w:val="22"/>
                <w:szCs w:val="22"/>
                <w:lang w:val="ru-RU"/>
              </w:rPr>
              <w:t>В том случае, если соглашение или договоренность отсутствуют или еще не вступили в силу, просьба кратко объяснить причины этого и предоставить информацию о любых планах по исправлению ситуации: [введите данные]</w:t>
            </w:r>
          </w:p>
          <w:p w14:paraId="67718AE3" w14:textId="7AC6B983" w:rsidR="00B96A9C" w:rsidRPr="00AB1D29" w:rsidRDefault="00DA0CCE" w:rsidP="00DC3E41">
            <w:pPr>
              <w:spacing w:after="120"/>
              <w:ind w:right="88"/>
              <w:jc w:val="both"/>
              <w:rPr>
                <w:b/>
                <w:i/>
                <w:sz w:val="22"/>
                <w:szCs w:val="22"/>
                <w:lang w:val="ru-RU"/>
              </w:rPr>
            </w:pPr>
            <w:r w:rsidRPr="004E316F">
              <w:rPr>
                <w:b/>
                <w:sz w:val="22"/>
                <w:szCs w:val="22"/>
                <w:lang w:val="ru-RU"/>
              </w:rPr>
              <w:t>В том случае если соглашение или договоренность и совместный орган или механизм по трансграничному бассейну, суббассейну, части бассейна или группе бассейнов отсутствуют, переходите к вопросу 4; а если соглашение или договоренность</w:t>
            </w:r>
            <w:r w:rsidRPr="00AB1D29">
              <w:rPr>
                <w:b/>
                <w:sz w:val="22"/>
                <w:szCs w:val="22"/>
                <w:lang w:val="ru-RU"/>
              </w:rPr>
              <w:t xml:space="preserve"> отсутствуют, но имеется совместный орган или механизм, переходите к вопросу 3. </w:t>
            </w:r>
            <w:r w:rsidR="00DB40D8" w:rsidRPr="00AB1D29">
              <w:rPr>
                <w:bCs/>
                <w:color w:val="7030A0"/>
                <w:sz w:val="22"/>
                <w:szCs w:val="22"/>
                <w:lang w:val="ru-RU"/>
              </w:rPr>
              <w:t>[</w:t>
            </w:r>
            <w:r w:rsidR="00181B30" w:rsidRPr="00AB1D29">
              <w:rPr>
                <w:bCs/>
                <w:color w:val="7030A0"/>
                <w:sz w:val="22"/>
                <w:szCs w:val="22"/>
                <w:lang w:val="ru-RU"/>
              </w:rPr>
              <w:t>15</w:t>
            </w:r>
            <w:r w:rsidR="00DB40D8" w:rsidRPr="00AB1D29">
              <w:rPr>
                <w:bCs/>
                <w:color w:val="7030A0"/>
                <w:sz w:val="22"/>
                <w:szCs w:val="22"/>
                <w:lang w:val="ru-RU"/>
              </w:rPr>
              <w:t>]</w:t>
            </w:r>
          </w:p>
        </w:tc>
      </w:tr>
    </w:tbl>
    <w:p w14:paraId="04D89DF1" w14:textId="00BAEAE3" w:rsidR="00FE3254" w:rsidRDefault="00FE3254"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Look w:val="04A0" w:firstRow="1" w:lastRow="0" w:firstColumn="1" w:lastColumn="0" w:noHBand="0" w:noVBand="1"/>
      </w:tblPr>
      <w:tblGrid>
        <w:gridCol w:w="9629"/>
      </w:tblGrid>
      <w:tr w:rsidR="00BA067E" w:rsidRPr="001540FF" w14:paraId="5FC50B46" w14:textId="77777777" w:rsidTr="00D970C2">
        <w:tc>
          <w:tcPr>
            <w:tcW w:w="9629" w:type="dxa"/>
            <w:tcBorders>
              <w:top w:val="nil"/>
              <w:left w:val="nil"/>
              <w:bottom w:val="nil"/>
              <w:right w:val="nil"/>
            </w:tcBorders>
            <w:shd w:val="clear" w:color="auto" w:fill="FFFF00"/>
          </w:tcPr>
          <w:p w14:paraId="3FE10F40" w14:textId="6442EE87" w:rsidR="00A71B02" w:rsidRPr="0080770D" w:rsidRDefault="00A71B02" w:rsidP="00A71B02">
            <w:pPr>
              <w:rPr>
                <w:rFonts w:asciiTheme="majorBidi" w:eastAsiaTheme="minorHAnsi" w:hAnsiTheme="majorBidi" w:cstheme="majorBidi"/>
                <w:b/>
                <w:sz w:val="22"/>
                <w:szCs w:val="22"/>
                <w:lang w:val="ru-RU"/>
              </w:rPr>
            </w:pPr>
            <w:r w:rsidRPr="00A71B02">
              <w:rPr>
                <w:rFonts w:asciiTheme="majorBidi" w:eastAsiaTheme="minorHAnsi" w:hAnsiTheme="majorBidi" w:cstheme="majorBidi"/>
                <w:b/>
                <w:lang w:val="ru-RU"/>
              </w:rPr>
              <w:t>К</w:t>
            </w:r>
            <w:r w:rsidRPr="0080770D">
              <w:rPr>
                <w:rFonts w:asciiTheme="majorBidi" w:eastAsiaTheme="minorHAnsi" w:hAnsiTheme="majorBidi" w:cstheme="majorBidi"/>
                <w:b/>
                <w:sz w:val="22"/>
                <w:szCs w:val="22"/>
                <w:lang w:val="ru-RU"/>
              </w:rPr>
              <w:t xml:space="preserve">омментарии </w:t>
            </w:r>
          </w:p>
          <w:p w14:paraId="3812EEF4" w14:textId="77777777" w:rsidR="00A71B02" w:rsidRPr="0080770D" w:rsidRDefault="00A71B02" w:rsidP="00A71B02">
            <w:pPr>
              <w:rPr>
                <w:rFonts w:asciiTheme="majorBidi" w:eastAsiaTheme="minorHAnsi" w:hAnsiTheme="majorBidi" w:cstheme="majorBidi"/>
                <w:sz w:val="22"/>
                <w:szCs w:val="22"/>
                <w:lang w:val="ru-RU"/>
              </w:rPr>
            </w:pPr>
          </w:p>
          <w:p w14:paraId="4965E546" w14:textId="322DCB31" w:rsidR="00A71B02" w:rsidRPr="0080770D" w:rsidRDefault="00A71B02" w:rsidP="00A71B02">
            <w:pPr>
              <w:rPr>
                <w:rFonts w:asciiTheme="majorBidi" w:eastAsiaTheme="minorHAnsi" w:hAnsiTheme="majorBidi" w:cstheme="majorBidi"/>
                <w:sz w:val="22"/>
                <w:szCs w:val="22"/>
                <w:lang w:val="ru-RU"/>
              </w:rPr>
            </w:pPr>
            <w:r w:rsidRPr="0080770D">
              <w:rPr>
                <w:rFonts w:asciiTheme="majorBidi" w:eastAsiaTheme="minorHAnsi" w:hAnsiTheme="majorBidi" w:cstheme="majorBidi"/>
                <w:b/>
                <w:sz w:val="22"/>
                <w:szCs w:val="22"/>
                <w:lang w:val="ru-RU"/>
              </w:rPr>
              <w:t>Чад:</w:t>
            </w:r>
            <w:r w:rsidRPr="0080770D">
              <w:rPr>
                <w:rFonts w:asciiTheme="majorBidi" w:eastAsiaTheme="minorHAnsi" w:hAnsiTheme="majorBidi" w:cstheme="majorBidi"/>
                <w:sz w:val="22"/>
                <w:szCs w:val="22"/>
                <w:lang w:val="ru-RU"/>
              </w:rPr>
              <w:t xml:space="preserve"> </w:t>
            </w:r>
            <w:r>
              <w:rPr>
                <w:rFonts w:asciiTheme="majorBidi" w:eastAsiaTheme="minorHAnsi" w:hAnsiTheme="majorBidi" w:cstheme="majorBidi"/>
                <w:sz w:val="22"/>
                <w:szCs w:val="22"/>
                <w:lang w:val="ru-RU"/>
              </w:rPr>
              <w:t>М</w:t>
            </w:r>
            <w:r w:rsidRPr="0080770D">
              <w:rPr>
                <w:rFonts w:asciiTheme="majorBidi" w:eastAsiaTheme="minorHAnsi" w:hAnsiTheme="majorBidi" w:cstheme="majorBidi"/>
                <w:sz w:val="22"/>
                <w:szCs w:val="22"/>
                <w:lang w:val="ru-RU"/>
              </w:rPr>
              <w:t>ожно ли слово "в силе" перевести как "</w:t>
            </w:r>
            <w:r>
              <w:rPr>
                <w:rFonts w:asciiTheme="majorBidi" w:eastAsiaTheme="minorHAnsi" w:hAnsiTheme="majorBidi" w:cstheme="majorBidi"/>
                <w:sz w:val="22"/>
                <w:szCs w:val="22"/>
                <w:lang w:val="ru-RU"/>
              </w:rPr>
              <w:t>действующий</w:t>
            </w:r>
            <w:r w:rsidRPr="0080770D">
              <w:rPr>
                <w:rFonts w:asciiTheme="majorBidi" w:eastAsiaTheme="minorHAnsi" w:hAnsiTheme="majorBidi" w:cstheme="majorBidi"/>
                <w:sz w:val="22"/>
                <w:szCs w:val="22"/>
                <w:lang w:val="ru-RU"/>
              </w:rPr>
              <w:t>"?</w:t>
            </w:r>
          </w:p>
          <w:p w14:paraId="65199814" w14:textId="77777777" w:rsidR="00A71B02" w:rsidRPr="0080770D" w:rsidRDefault="00A71B02" w:rsidP="00A71B02">
            <w:pPr>
              <w:rPr>
                <w:rFonts w:asciiTheme="majorBidi" w:eastAsiaTheme="minorHAnsi" w:hAnsiTheme="majorBidi" w:cstheme="majorBidi"/>
                <w:sz w:val="22"/>
                <w:szCs w:val="22"/>
                <w:lang w:val="ru-RU"/>
              </w:rPr>
            </w:pPr>
          </w:p>
          <w:p w14:paraId="423703E7" w14:textId="4D6CA20D" w:rsidR="00BA067E" w:rsidRPr="0080770D" w:rsidRDefault="00A71B02" w:rsidP="00A71B02">
            <w:pPr>
              <w:rPr>
                <w:rFonts w:asciiTheme="majorBidi" w:eastAsiaTheme="minorHAnsi" w:hAnsiTheme="majorBidi" w:cstheme="majorBidi"/>
                <w:sz w:val="22"/>
                <w:szCs w:val="22"/>
                <w:lang w:val="ru-RU"/>
              </w:rPr>
            </w:pPr>
            <w:r w:rsidRPr="0080770D">
              <w:rPr>
                <w:rFonts w:asciiTheme="majorBidi" w:eastAsiaTheme="minorHAnsi" w:hAnsiTheme="majorBidi" w:cstheme="majorBidi"/>
                <w:b/>
                <w:sz w:val="22"/>
                <w:szCs w:val="22"/>
                <w:lang w:val="ru-RU"/>
              </w:rPr>
              <w:t>Молдова</w:t>
            </w:r>
            <w:r w:rsidRPr="0080770D">
              <w:rPr>
                <w:rFonts w:asciiTheme="majorBidi" w:eastAsiaTheme="minorHAnsi" w:hAnsiTheme="majorBidi" w:cstheme="majorBidi"/>
                <w:sz w:val="22"/>
                <w:szCs w:val="22"/>
                <w:lang w:val="ru-RU"/>
              </w:rPr>
              <w:t xml:space="preserve">: </w:t>
            </w:r>
            <w:r>
              <w:rPr>
                <w:rFonts w:asciiTheme="majorBidi" w:eastAsiaTheme="minorHAnsi" w:hAnsiTheme="majorBidi" w:cstheme="majorBidi"/>
                <w:sz w:val="22"/>
                <w:szCs w:val="22"/>
                <w:lang w:val="ru-RU"/>
              </w:rPr>
              <w:t>В</w:t>
            </w:r>
            <w:r w:rsidRPr="0080770D">
              <w:rPr>
                <w:rFonts w:asciiTheme="majorBidi" w:eastAsiaTheme="minorHAnsi" w:hAnsiTheme="majorBidi" w:cstheme="majorBidi"/>
                <w:sz w:val="22"/>
                <w:szCs w:val="22"/>
                <w:lang w:val="ru-RU"/>
              </w:rPr>
              <w:t>озможно, слово "</w:t>
            </w:r>
            <w:r w:rsidRPr="00BA067E">
              <w:rPr>
                <w:sz w:val="22"/>
                <w:szCs w:val="22"/>
                <w:highlight w:val="yellow"/>
                <w:lang w:val="ru-RU"/>
              </w:rPr>
              <w:t>разработаны</w:t>
            </w:r>
            <w:r w:rsidRPr="0080770D">
              <w:rPr>
                <w:rFonts w:asciiTheme="majorBidi" w:eastAsiaTheme="minorHAnsi" w:hAnsiTheme="majorBidi" w:cstheme="majorBidi"/>
                <w:sz w:val="22"/>
                <w:szCs w:val="22"/>
                <w:lang w:val="ru-RU"/>
              </w:rPr>
              <w:t xml:space="preserve"> "можно заменить словом</w:t>
            </w:r>
            <w:r>
              <w:rPr>
                <w:rFonts w:asciiTheme="majorBidi" w:eastAsiaTheme="minorHAnsi" w:hAnsiTheme="majorBidi" w:cstheme="majorBidi"/>
                <w:sz w:val="22"/>
                <w:szCs w:val="22"/>
                <w:lang w:val="ru-RU"/>
              </w:rPr>
              <w:t xml:space="preserve"> </w:t>
            </w:r>
            <w:r w:rsidRPr="0080770D">
              <w:rPr>
                <w:rFonts w:asciiTheme="majorBidi" w:eastAsiaTheme="minorHAnsi" w:hAnsiTheme="majorBidi" w:cstheme="majorBidi"/>
                <w:sz w:val="22"/>
                <w:szCs w:val="22"/>
                <w:lang w:val="ru-RU"/>
              </w:rPr>
              <w:t>"подписаны". Например, соглашение между Правительством Республики Молдова и Кабинетом Министров Украины о сотрудничестве в области охраны и устойчивого развития бассейна реки Днестр было подписано в Риме 29 ноября 2012 года, но соглашение вступило в силу только после того, как Украина ратифицировала его 28 июля 2017 года (Молдова ратифицировала его 22 января 2013 года)</w:t>
            </w:r>
          </w:p>
          <w:p w14:paraId="539D975F" w14:textId="77777777" w:rsidR="00BA067E" w:rsidRPr="0080770D" w:rsidRDefault="00BA067E" w:rsidP="00D970C2">
            <w:pPr>
              <w:rPr>
                <w:rFonts w:asciiTheme="majorBidi" w:eastAsiaTheme="minorHAnsi" w:hAnsiTheme="majorBidi" w:cstheme="majorBidi"/>
                <w:sz w:val="22"/>
                <w:szCs w:val="22"/>
                <w:lang w:val="ru-RU"/>
              </w:rPr>
            </w:pPr>
          </w:p>
        </w:tc>
      </w:tr>
    </w:tbl>
    <w:p w14:paraId="1DD1B7FF" w14:textId="118C6797" w:rsidR="00BA067E" w:rsidRDefault="00BA067E" w:rsidP="00DC3E41">
      <w:pPr>
        <w:pStyle w:val="SingleTxtG"/>
        <w:spacing w:after="0" w:line="240" w:lineRule="auto"/>
        <w:ind w:left="0" w:right="1138"/>
        <w:rPr>
          <w:rFonts w:asciiTheme="majorBidi" w:hAnsiTheme="majorBidi" w:cstheme="majorBidi"/>
          <w:sz w:val="22"/>
          <w:szCs w:val="22"/>
          <w:lang w:val="ru-RU"/>
        </w:rPr>
      </w:pPr>
    </w:p>
    <w:p w14:paraId="526EC271" w14:textId="77777777" w:rsidR="00BA067E" w:rsidRPr="00AB1D29" w:rsidRDefault="00BA067E" w:rsidP="00DC3E41">
      <w:pPr>
        <w:pStyle w:val="SingleTxtG"/>
        <w:spacing w:after="0" w:line="240" w:lineRule="auto"/>
        <w:ind w:left="0" w:right="1138"/>
        <w:rPr>
          <w:rFonts w:asciiTheme="majorBidi" w:hAnsiTheme="majorBidi" w:cstheme="majorBidi"/>
          <w:sz w:val="22"/>
          <w:szCs w:val="22"/>
          <w:lang w:val="ru-RU"/>
        </w:rPr>
      </w:pPr>
    </w:p>
    <w:p w14:paraId="3782898E" w14:textId="56D4DD53" w:rsidR="00F82289" w:rsidRPr="00AB1D29" w:rsidRDefault="00DA0CCE" w:rsidP="00DC3E41">
      <w:pPr>
        <w:pStyle w:val="SingleTxtG"/>
        <w:ind w:left="360" w:right="9" w:hanging="450"/>
        <w:rPr>
          <w:rFonts w:asciiTheme="majorBidi" w:hAnsiTheme="majorBidi" w:cstheme="majorBidi"/>
          <w:iCs/>
          <w:sz w:val="22"/>
          <w:szCs w:val="22"/>
          <w:lang w:val="ru-RU"/>
        </w:rPr>
      </w:pPr>
      <w:r w:rsidRPr="00AB1D29">
        <w:rPr>
          <w:color w:val="7030A0"/>
          <w:sz w:val="22"/>
          <w:szCs w:val="22"/>
          <w:lang w:val="ru-RU"/>
        </w:rPr>
        <w:t xml:space="preserve">[9]   </w:t>
      </w:r>
      <w:r w:rsidR="00A1586E" w:rsidRPr="00AB1D29">
        <w:rPr>
          <w:rFonts w:asciiTheme="majorBidi" w:hAnsiTheme="majorBidi" w:cstheme="majorBidi"/>
          <w:iCs/>
          <w:sz w:val="22"/>
          <w:szCs w:val="22"/>
          <w:lang w:val="ru-RU"/>
        </w:rPr>
        <w:t>Рекомендации о том, что является «соглашением» или «договоренностью»,</w:t>
      </w:r>
      <w:r w:rsidR="00F82289" w:rsidRPr="00AB1D29">
        <w:rPr>
          <w:rFonts w:asciiTheme="majorBidi" w:hAnsiTheme="majorBidi" w:cstheme="majorBidi"/>
          <w:iCs/>
          <w:sz w:val="22"/>
          <w:szCs w:val="22"/>
          <w:lang w:val="ru-RU"/>
        </w:rPr>
        <w:t xml:space="preserve"> </w:t>
      </w:r>
      <w:r w:rsidR="00A1586E" w:rsidRPr="00AB1D29">
        <w:rPr>
          <w:rFonts w:asciiTheme="majorBidi" w:hAnsiTheme="majorBidi" w:cstheme="majorBidi"/>
          <w:iCs/>
          <w:sz w:val="22"/>
          <w:szCs w:val="22"/>
          <w:lang w:val="ru-RU"/>
        </w:rPr>
        <w:t>см</w:t>
      </w:r>
      <w:r w:rsidR="00B1310D">
        <w:rPr>
          <w:rFonts w:asciiTheme="majorBidi" w:hAnsiTheme="majorBidi" w:cstheme="majorBidi"/>
          <w:iCs/>
          <w:sz w:val="22"/>
          <w:szCs w:val="22"/>
          <w:lang w:val="ru-RU"/>
        </w:rPr>
        <w:t>.</w:t>
      </w:r>
      <w:r w:rsidR="0046712C" w:rsidRPr="00AB1D29">
        <w:rPr>
          <w:rFonts w:asciiTheme="majorBidi" w:hAnsiTheme="majorBidi" w:cstheme="majorBidi"/>
          <w:iCs/>
          <w:sz w:val="22"/>
          <w:szCs w:val="22"/>
          <w:lang w:val="ru-RU"/>
        </w:rPr>
        <w:t xml:space="preserve"> в</w:t>
      </w:r>
      <w:r w:rsidR="00A1586E" w:rsidRPr="00AB1D29">
        <w:rPr>
          <w:rFonts w:asciiTheme="majorBidi" w:hAnsiTheme="majorBidi" w:cstheme="majorBidi"/>
          <w:iCs/>
          <w:sz w:val="22"/>
          <w:szCs w:val="22"/>
          <w:lang w:val="ru-RU"/>
        </w:rPr>
        <w:t xml:space="preserve"> примечани</w:t>
      </w:r>
      <w:r w:rsidR="0046712C" w:rsidRPr="00AB1D29">
        <w:rPr>
          <w:rFonts w:asciiTheme="majorBidi" w:hAnsiTheme="majorBidi" w:cstheme="majorBidi"/>
          <w:iCs/>
          <w:sz w:val="22"/>
          <w:szCs w:val="22"/>
          <w:lang w:val="ru-RU"/>
        </w:rPr>
        <w:t>и</w:t>
      </w:r>
      <w:r w:rsidR="00A1586E" w:rsidRPr="00AB1D29">
        <w:rPr>
          <w:rFonts w:asciiTheme="majorBidi" w:hAnsiTheme="majorBidi" w:cstheme="majorBidi"/>
          <w:iCs/>
          <w:sz w:val="22"/>
          <w:szCs w:val="22"/>
          <w:lang w:val="ru-RU"/>
        </w:rPr>
        <w:t xml:space="preserve"> </w:t>
      </w:r>
      <w:r w:rsidR="00AB08F7" w:rsidRPr="00AB1D29">
        <w:rPr>
          <w:rFonts w:asciiTheme="majorBidi" w:hAnsiTheme="majorBidi" w:cstheme="majorBidi"/>
          <w:b/>
          <w:iCs/>
          <w:color w:val="7030A0"/>
          <w:sz w:val="22"/>
          <w:szCs w:val="22"/>
          <w:lang w:val="ru-RU"/>
        </w:rPr>
        <w:t>[2]</w:t>
      </w:r>
      <w:r w:rsidR="00F82289" w:rsidRPr="00AB1D29">
        <w:rPr>
          <w:rFonts w:asciiTheme="majorBidi" w:hAnsiTheme="majorBidi" w:cstheme="majorBidi"/>
          <w:iCs/>
          <w:sz w:val="22"/>
          <w:szCs w:val="22"/>
          <w:lang w:val="ru-RU"/>
        </w:rPr>
        <w:t xml:space="preserve"> </w:t>
      </w:r>
      <w:r w:rsidR="00A1586E" w:rsidRPr="00AB1D29">
        <w:rPr>
          <w:rFonts w:asciiTheme="majorBidi" w:hAnsiTheme="majorBidi" w:cstheme="majorBidi"/>
          <w:iCs/>
          <w:sz w:val="22"/>
          <w:szCs w:val="22"/>
          <w:lang w:val="ru-RU"/>
        </w:rPr>
        <w:t>выше</w:t>
      </w:r>
      <w:r w:rsidR="00F82289" w:rsidRPr="00AB1D29">
        <w:rPr>
          <w:rFonts w:asciiTheme="majorBidi" w:hAnsiTheme="majorBidi" w:cstheme="majorBidi"/>
          <w:iCs/>
          <w:sz w:val="22"/>
          <w:szCs w:val="22"/>
          <w:lang w:val="ru-RU"/>
        </w:rPr>
        <w:t xml:space="preserve">. </w:t>
      </w:r>
    </w:p>
    <w:p w14:paraId="25E3DA37" w14:textId="21ED4C2F" w:rsidR="00F82289" w:rsidRPr="00AB1D29" w:rsidRDefault="00DA0CCE" w:rsidP="004E316F">
      <w:pPr>
        <w:pStyle w:val="SingleTxtG"/>
        <w:ind w:left="450" w:right="9" w:hanging="540"/>
        <w:rPr>
          <w:rFonts w:asciiTheme="majorBidi" w:hAnsiTheme="majorBidi" w:cstheme="majorBidi"/>
          <w:b/>
          <w:iCs/>
          <w:sz w:val="22"/>
          <w:szCs w:val="22"/>
          <w:lang w:val="ru-RU"/>
        </w:rPr>
      </w:pPr>
      <w:r w:rsidRPr="00AB1D29">
        <w:rPr>
          <w:color w:val="7030A0"/>
          <w:sz w:val="22"/>
          <w:szCs w:val="22"/>
          <w:lang w:val="ru-RU"/>
        </w:rPr>
        <w:t xml:space="preserve">[10]  </w:t>
      </w:r>
      <w:r w:rsidR="00A1586E" w:rsidRPr="00AB1D29">
        <w:rPr>
          <w:rFonts w:asciiTheme="majorBidi" w:hAnsiTheme="majorBidi" w:cstheme="majorBidi"/>
          <w:b/>
          <w:iCs/>
          <w:sz w:val="22"/>
          <w:szCs w:val="22"/>
          <w:lang w:val="ru-RU"/>
        </w:rPr>
        <w:t>Как определить является ли соглашение или договоренность «</w:t>
      </w:r>
      <w:r w:rsidR="008D0107" w:rsidRPr="00AB1D29">
        <w:rPr>
          <w:rFonts w:asciiTheme="majorBidi" w:hAnsiTheme="majorBidi" w:cstheme="majorBidi"/>
          <w:b/>
          <w:iCs/>
          <w:sz w:val="22"/>
          <w:szCs w:val="22"/>
          <w:lang w:val="ru-RU"/>
        </w:rPr>
        <w:t>вступившим в силу</w:t>
      </w:r>
      <w:r w:rsidR="00A1586E" w:rsidRPr="00AB1D29">
        <w:rPr>
          <w:rFonts w:asciiTheme="majorBidi" w:hAnsiTheme="majorBidi" w:cstheme="majorBidi"/>
          <w:b/>
          <w:iCs/>
          <w:sz w:val="22"/>
          <w:szCs w:val="22"/>
          <w:lang w:val="ru-RU"/>
        </w:rPr>
        <w:t>»</w:t>
      </w:r>
      <w:r w:rsidR="00F82289" w:rsidRPr="00AB1D29">
        <w:rPr>
          <w:rFonts w:asciiTheme="majorBidi" w:hAnsiTheme="majorBidi" w:cstheme="majorBidi"/>
          <w:b/>
          <w:iCs/>
          <w:sz w:val="22"/>
          <w:szCs w:val="22"/>
          <w:lang w:val="ru-RU"/>
        </w:rPr>
        <w:t xml:space="preserve">? </w:t>
      </w:r>
      <w:r w:rsidR="00215A9C" w:rsidRPr="00AB1D29">
        <w:rPr>
          <w:rFonts w:asciiTheme="majorBidi" w:hAnsiTheme="majorBidi" w:cstheme="majorBidi"/>
          <w:bCs/>
          <w:iCs/>
          <w:sz w:val="22"/>
          <w:szCs w:val="22"/>
          <w:lang w:val="ru-RU"/>
        </w:rPr>
        <w:t>В</w:t>
      </w:r>
      <w:r w:rsidR="004B44A1" w:rsidRPr="00AB1D29">
        <w:rPr>
          <w:rFonts w:asciiTheme="majorBidi" w:hAnsiTheme="majorBidi" w:cstheme="majorBidi"/>
          <w:bCs/>
          <w:iCs/>
          <w:sz w:val="22"/>
          <w:szCs w:val="22"/>
          <w:lang w:val="ru-RU"/>
        </w:rPr>
        <w:t>ступление в силу яв</w:t>
      </w:r>
      <w:r w:rsidR="0013682F" w:rsidRPr="00AB1D29">
        <w:rPr>
          <w:rFonts w:asciiTheme="majorBidi" w:hAnsiTheme="majorBidi" w:cstheme="majorBidi"/>
          <w:bCs/>
          <w:iCs/>
          <w:sz w:val="22"/>
          <w:szCs w:val="22"/>
          <w:lang w:val="ru-RU"/>
        </w:rPr>
        <w:t>ля</w:t>
      </w:r>
      <w:r w:rsidR="004B44A1" w:rsidRPr="00AB1D29">
        <w:rPr>
          <w:rFonts w:asciiTheme="majorBidi" w:hAnsiTheme="majorBidi" w:cstheme="majorBidi"/>
          <w:bCs/>
          <w:iCs/>
          <w:sz w:val="22"/>
          <w:szCs w:val="22"/>
          <w:lang w:val="ru-RU"/>
        </w:rPr>
        <w:t xml:space="preserve">ется важным </w:t>
      </w:r>
      <w:r w:rsidR="0013682F" w:rsidRPr="00AB1D29">
        <w:rPr>
          <w:rFonts w:asciiTheme="majorBidi" w:hAnsiTheme="majorBidi" w:cstheme="majorBidi"/>
          <w:bCs/>
          <w:iCs/>
          <w:sz w:val="22"/>
          <w:szCs w:val="22"/>
          <w:lang w:val="ru-RU"/>
        </w:rPr>
        <w:t>этапом функционирования</w:t>
      </w:r>
      <w:r w:rsidR="00215A9C" w:rsidRPr="00AB1D29">
        <w:rPr>
          <w:rFonts w:asciiTheme="majorBidi" w:hAnsiTheme="majorBidi" w:cstheme="majorBidi"/>
          <w:bCs/>
          <w:iCs/>
          <w:sz w:val="22"/>
          <w:szCs w:val="22"/>
          <w:lang w:val="ru-RU"/>
        </w:rPr>
        <w:t xml:space="preserve"> соглашения или договоренности, </w:t>
      </w:r>
      <w:r w:rsidR="0013682F" w:rsidRPr="00AB1D29">
        <w:rPr>
          <w:rFonts w:asciiTheme="majorBidi" w:hAnsiTheme="majorBidi" w:cstheme="majorBidi"/>
          <w:bCs/>
          <w:iCs/>
          <w:sz w:val="22"/>
          <w:szCs w:val="22"/>
          <w:lang w:val="ru-RU"/>
        </w:rPr>
        <w:t>так как до этого Стороны могут быть только обязаны не</w:t>
      </w:r>
      <w:r w:rsidR="008C2F39" w:rsidRPr="00AB1D29">
        <w:rPr>
          <w:rFonts w:asciiTheme="majorBidi" w:hAnsiTheme="majorBidi" w:cstheme="majorBidi"/>
          <w:bCs/>
          <w:iCs/>
          <w:sz w:val="22"/>
          <w:szCs w:val="22"/>
          <w:lang w:val="ru-RU"/>
        </w:rPr>
        <w:t xml:space="preserve"> действовать в противоречии с соглашением или договоренностью, а после вступления в силу, Стороны обязаны предпринимать необходимые шаги для </w:t>
      </w:r>
      <w:r w:rsidR="007B1AB6" w:rsidRPr="00AB1D29">
        <w:rPr>
          <w:rFonts w:asciiTheme="majorBidi" w:hAnsiTheme="majorBidi" w:cstheme="majorBidi"/>
          <w:bCs/>
          <w:iCs/>
          <w:sz w:val="22"/>
          <w:szCs w:val="22"/>
          <w:lang w:val="ru-RU"/>
        </w:rPr>
        <w:t>его осуществления</w:t>
      </w:r>
      <w:r w:rsidR="00F82289" w:rsidRPr="00AB1D29">
        <w:rPr>
          <w:rFonts w:asciiTheme="majorBidi" w:hAnsiTheme="majorBidi" w:cstheme="majorBidi"/>
          <w:iCs/>
          <w:sz w:val="22"/>
          <w:szCs w:val="22"/>
          <w:lang w:val="ru-RU"/>
        </w:rPr>
        <w:t xml:space="preserve">. </w:t>
      </w:r>
      <w:r w:rsidR="00A007CE" w:rsidRPr="00AB1D29">
        <w:rPr>
          <w:rFonts w:asciiTheme="majorBidi" w:hAnsiTheme="majorBidi" w:cstheme="majorBidi"/>
          <w:iCs/>
          <w:sz w:val="22"/>
          <w:szCs w:val="22"/>
          <w:lang w:val="ru-RU"/>
        </w:rPr>
        <w:t xml:space="preserve">По </w:t>
      </w:r>
      <w:r w:rsidR="00A007CE" w:rsidRPr="00AB1D29">
        <w:rPr>
          <w:rFonts w:asciiTheme="majorBidi" w:hAnsiTheme="majorBidi" w:cstheme="majorBidi"/>
          <w:sz w:val="22"/>
          <w:szCs w:val="22"/>
          <w:lang w:val="ru-RU"/>
        </w:rPr>
        <w:t xml:space="preserve">Венской </w:t>
      </w:r>
      <w:r w:rsidRPr="00AB1D29">
        <w:rPr>
          <w:rFonts w:asciiTheme="majorBidi" w:hAnsiTheme="majorBidi" w:cstheme="majorBidi"/>
          <w:sz w:val="22"/>
          <w:szCs w:val="22"/>
          <w:lang w:val="ru-RU"/>
        </w:rPr>
        <w:t>К</w:t>
      </w:r>
      <w:r w:rsidR="00A007CE" w:rsidRPr="00AB1D29">
        <w:rPr>
          <w:rFonts w:asciiTheme="majorBidi" w:hAnsiTheme="majorBidi" w:cstheme="majorBidi"/>
          <w:sz w:val="22"/>
          <w:szCs w:val="22"/>
          <w:lang w:val="ru-RU"/>
        </w:rPr>
        <w:t>онвенции о праве международных договоров от 1969 года</w:t>
      </w:r>
      <w:r w:rsidR="00A007CE" w:rsidRPr="00AB1D29">
        <w:rPr>
          <w:rFonts w:asciiTheme="majorBidi" w:hAnsiTheme="majorBidi" w:cstheme="majorBidi"/>
          <w:iCs/>
          <w:sz w:val="22"/>
          <w:szCs w:val="22"/>
          <w:lang w:val="ru-RU"/>
        </w:rPr>
        <w:t xml:space="preserve"> «договор вступает в силу в таком виде и в ту дату, как это может быть предусмотрено договором</w:t>
      </w:r>
      <w:r w:rsidR="008D0107" w:rsidRPr="00AB1D29">
        <w:rPr>
          <w:rFonts w:asciiTheme="majorBidi" w:hAnsiTheme="majorBidi" w:cstheme="majorBidi"/>
          <w:iCs/>
          <w:sz w:val="22"/>
          <w:szCs w:val="22"/>
          <w:lang w:val="ru-RU"/>
        </w:rPr>
        <w:t>,</w:t>
      </w:r>
      <w:r w:rsidR="00A007CE" w:rsidRPr="00AB1D29">
        <w:rPr>
          <w:rFonts w:asciiTheme="majorBidi" w:hAnsiTheme="majorBidi" w:cstheme="majorBidi"/>
          <w:iCs/>
          <w:sz w:val="22"/>
          <w:szCs w:val="22"/>
          <w:lang w:val="ru-RU"/>
        </w:rPr>
        <w:t xml:space="preserve"> или как могут решить ведущие переговоры государства»</w:t>
      </w:r>
      <w:r w:rsidR="00F82289" w:rsidRPr="00AB1D29">
        <w:rPr>
          <w:rFonts w:asciiTheme="majorBidi" w:hAnsiTheme="majorBidi" w:cstheme="majorBidi"/>
          <w:iCs/>
          <w:sz w:val="22"/>
          <w:szCs w:val="22"/>
          <w:lang w:val="ru-RU"/>
        </w:rPr>
        <w:t xml:space="preserve"> (</w:t>
      </w:r>
      <w:r w:rsidR="00A007CE" w:rsidRPr="00AB1D29">
        <w:rPr>
          <w:rFonts w:asciiTheme="majorBidi" w:hAnsiTheme="majorBidi" w:cstheme="majorBidi"/>
          <w:iCs/>
          <w:sz w:val="22"/>
          <w:szCs w:val="22"/>
          <w:lang w:val="ru-RU"/>
        </w:rPr>
        <w:t>Статья</w:t>
      </w:r>
      <w:r w:rsidR="00F82289" w:rsidRPr="00AB1D29">
        <w:rPr>
          <w:rFonts w:asciiTheme="majorBidi" w:hAnsiTheme="majorBidi" w:cstheme="majorBidi"/>
          <w:iCs/>
          <w:sz w:val="22"/>
          <w:szCs w:val="22"/>
          <w:lang w:val="ru-RU"/>
        </w:rPr>
        <w:t xml:space="preserve"> 24). </w:t>
      </w:r>
      <w:r w:rsidR="00A007CE" w:rsidRPr="00AB1D29">
        <w:rPr>
          <w:rFonts w:asciiTheme="majorBidi" w:hAnsiTheme="majorBidi" w:cstheme="majorBidi"/>
          <w:iCs/>
          <w:sz w:val="22"/>
          <w:szCs w:val="22"/>
          <w:lang w:val="ru-RU"/>
        </w:rPr>
        <w:t xml:space="preserve">В конечном счете, </w:t>
      </w:r>
      <w:r w:rsidR="008D0107" w:rsidRPr="00AB1D29">
        <w:rPr>
          <w:rFonts w:asciiTheme="majorBidi" w:hAnsiTheme="majorBidi" w:cstheme="majorBidi"/>
          <w:iCs/>
          <w:sz w:val="22"/>
          <w:szCs w:val="22"/>
          <w:lang w:val="ru-RU"/>
        </w:rPr>
        <w:t>это должно быть решением Сторон, когда соглашение или договоренность вступит в силу</w:t>
      </w:r>
      <w:r w:rsidR="00F82289" w:rsidRPr="00AB1D29">
        <w:rPr>
          <w:rFonts w:asciiTheme="majorBidi" w:hAnsiTheme="majorBidi" w:cstheme="majorBidi"/>
          <w:iCs/>
          <w:sz w:val="22"/>
          <w:szCs w:val="22"/>
          <w:lang w:val="ru-RU"/>
        </w:rPr>
        <w:t xml:space="preserve">, </w:t>
      </w:r>
      <w:r w:rsidR="008D0107" w:rsidRPr="00AB1D29">
        <w:rPr>
          <w:rFonts w:asciiTheme="majorBidi" w:hAnsiTheme="majorBidi" w:cstheme="majorBidi"/>
          <w:iCs/>
          <w:sz w:val="22"/>
          <w:szCs w:val="22"/>
          <w:lang w:val="ru-RU"/>
        </w:rPr>
        <w:t>и это обычно предусмотрено самим инструментом</w:t>
      </w:r>
      <w:r w:rsidR="00F82289" w:rsidRPr="00AB1D29">
        <w:rPr>
          <w:rFonts w:asciiTheme="majorBidi" w:hAnsiTheme="majorBidi" w:cstheme="majorBidi"/>
          <w:iCs/>
          <w:sz w:val="22"/>
          <w:szCs w:val="22"/>
          <w:lang w:val="ru-RU"/>
        </w:rPr>
        <w:t xml:space="preserve">. </w:t>
      </w:r>
    </w:p>
    <w:p w14:paraId="31372A5A" w14:textId="55975DAD" w:rsidR="00F82289" w:rsidRPr="00AB1D29" w:rsidRDefault="008D0107" w:rsidP="00DC3E41">
      <w:pPr>
        <w:pStyle w:val="SingleTxtG"/>
        <w:ind w:left="426" w:right="9"/>
        <w:rPr>
          <w:rFonts w:asciiTheme="majorBidi" w:hAnsiTheme="majorBidi" w:cstheme="majorBidi"/>
          <w:b/>
          <w:iCs/>
          <w:sz w:val="22"/>
          <w:szCs w:val="22"/>
          <w:lang w:val="ru-RU"/>
        </w:rPr>
      </w:pPr>
      <w:r w:rsidRPr="00AB1D29">
        <w:rPr>
          <w:rFonts w:asciiTheme="majorBidi" w:hAnsiTheme="majorBidi" w:cstheme="majorBidi"/>
          <w:iCs/>
          <w:sz w:val="22"/>
          <w:szCs w:val="22"/>
          <w:lang w:val="ru-RU"/>
        </w:rPr>
        <w:t>Обычно</w:t>
      </w:r>
      <w:r w:rsidR="00F82289" w:rsidRPr="00AB1D29">
        <w:rPr>
          <w:rFonts w:asciiTheme="majorBidi" w:hAnsiTheme="majorBidi" w:cstheme="majorBidi"/>
          <w:iCs/>
          <w:sz w:val="22"/>
          <w:szCs w:val="22"/>
          <w:lang w:val="ru-RU"/>
        </w:rPr>
        <w:t xml:space="preserve">, </w:t>
      </w:r>
      <w:r w:rsidRPr="00AB1D29">
        <w:rPr>
          <w:rFonts w:asciiTheme="majorBidi" w:hAnsiTheme="majorBidi" w:cstheme="majorBidi"/>
          <w:b/>
          <w:bCs/>
          <w:iCs/>
          <w:sz w:val="22"/>
          <w:szCs w:val="22"/>
          <w:lang w:val="ru-RU"/>
        </w:rPr>
        <w:t>любые детали, связанные с вступлением документа в силу, указаны в последних или финальных положениях внутри самого соглашения или договоренности</w:t>
      </w:r>
      <w:r w:rsidR="00F82289" w:rsidRPr="00AB1D29">
        <w:rPr>
          <w:rFonts w:asciiTheme="majorBidi" w:hAnsiTheme="majorBidi" w:cstheme="majorBidi"/>
          <w:b/>
          <w:iCs/>
          <w:sz w:val="22"/>
          <w:szCs w:val="22"/>
          <w:lang w:val="ru-RU"/>
        </w:rPr>
        <w:t>.</w:t>
      </w:r>
      <w:r w:rsidR="00F82289" w:rsidRPr="00AB1D29">
        <w:rPr>
          <w:rFonts w:asciiTheme="majorBidi" w:hAnsiTheme="majorBidi" w:cstheme="majorBidi"/>
          <w:iCs/>
          <w:sz w:val="22"/>
          <w:szCs w:val="22"/>
          <w:lang w:val="ru-RU"/>
        </w:rPr>
        <w:t xml:space="preserve"> </w:t>
      </w:r>
      <w:r w:rsidR="00A07875" w:rsidRPr="00AB1D29">
        <w:rPr>
          <w:rFonts w:asciiTheme="majorBidi" w:hAnsiTheme="majorBidi" w:cstheme="majorBidi"/>
          <w:iCs/>
          <w:sz w:val="22"/>
          <w:szCs w:val="22"/>
          <w:lang w:val="ru-RU"/>
        </w:rPr>
        <w:t>В С</w:t>
      </w:r>
      <w:r w:rsidRPr="00AB1D29">
        <w:rPr>
          <w:rFonts w:asciiTheme="majorBidi" w:hAnsiTheme="majorBidi" w:cstheme="majorBidi"/>
          <w:iCs/>
          <w:sz w:val="22"/>
          <w:szCs w:val="22"/>
          <w:lang w:val="ru-RU"/>
        </w:rPr>
        <w:t>оглашени</w:t>
      </w:r>
      <w:r w:rsidR="00A07875" w:rsidRPr="00AB1D29">
        <w:rPr>
          <w:rFonts w:asciiTheme="majorBidi" w:hAnsiTheme="majorBidi" w:cstheme="majorBidi"/>
          <w:iCs/>
          <w:sz w:val="22"/>
          <w:szCs w:val="22"/>
          <w:lang w:val="ru-RU"/>
        </w:rPr>
        <w:t>и</w:t>
      </w:r>
      <w:r w:rsidRPr="00AB1D29">
        <w:rPr>
          <w:rFonts w:asciiTheme="majorBidi" w:hAnsiTheme="majorBidi" w:cstheme="majorBidi"/>
          <w:iCs/>
          <w:sz w:val="22"/>
          <w:szCs w:val="22"/>
          <w:lang w:val="ru-RU"/>
        </w:rPr>
        <w:t xml:space="preserve"> о сотрудничестве </w:t>
      </w:r>
      <w:r w:rsidR="00626C92" w:rsidRPr="00AB1D29">
        <w:rPr>
          <w:rFonts w:asciiTheme="majorBidi" w:hAnsiTheme="majorBidi" w:cstheme="majorBidi"/>
          <w:iCs/>
          <w:sz w:val="22"/>
          <w:szCs w:val="22"/>
          <w:lang w:val="ru-RU"/>
        </w:rPr>
        <w:t>по</w:t>
      </w:r>
      <w:r w:rsidRPr="00AB1D29">
        <w:rPr>
          <w:rFonts w:asciiTheme="majorBidi" w:hAnsiTheme="majorBidi" w:cstheme="majorBidi"/>
          <w:iCs/>
          <w:sz w:val="22"/>
          <w:szCs w:val="22"/>
          <w:lang w:val="ru-RU"/>
        </w:rPr>
        <w:t xml:space="preserve"> устойчиво</w:t>
      </w:r>
      <w:r w:rsidR="00626C92" w:rsidRPr="00AB1D29">
        <w:rPr>
          <w:rFonts w:asciiTheme="majorBidi" w:hAnsiTheme="majorBidi" w:cstheme="majorBidi"/>
          <w:iCs/>
          <w:sz w:val="22"/>
          <w:szCs w:val="22"/>
          <w:lang w:val="ru-RU"/>
        </w:rPr>
        <w:t>му</w:t>
      </w:r>
      <w:r w:rsidRPr="00AB1D29">
        <w:rPr>
          <w:rFonts w:asciiTheme="majorBidi" w:hAnsiTheme="majorBidi" w:cstheme="majorBidi"/>
          <w:iCs/>
          <w:sz w:val="22"/>
          <w:szCs w:val="22"/>
          <w:lang w:val="ru-RU"/>
        </w:rPr>
        <w:t xml:space="preserve"> развити</w:t>
      </w:r>
      <w:r w:rsidR="00555E4B" w:rsidRPr="00AB1D29">
        <w:rPr>
          <w:rFonts w:asciiTheme="majorBidi" w:hAnsiTheme="majorBidi" w:cstheme="majorBidi"/>
          <w:iCs/>
          <w:sz w:val="22"/>
          <w:szCs w:val="22"/>
          <w:lang w:val="ru-RU"/>
        </w:rPr>
        <w:t>ю</w:t>
      </w:r>
      <w:r w:rsidRPr="00AB1D29">
        <w:rPr>
          <w:rFonts w:asciiTheme="majorBidi" w:hAnsiTheme="majorBidi" w:cstheme="majorBidi"/>
          <w:iCs/>
          <w:sz w:val="22"/>
          <w:szCs w:val="22"/>
          <w:lang w:val="ru-RU"/>
        </w:rPr>
        <w:t xml:space="preserve"> бассейна реки </w:t>
      </w:r>
      <w:r w:rsidR="00626C92" w:rsidRPr="00AB1D29">
        <w:rPr>
          <w:rFonts w:asciiTheme="majorBidi" w:hAnsiTheme="majorBidi" w:cstheme="majorBidi"/>
          <w:iCs/>
          <w:sz w:val="22"/>
          <w:szCs w:val="22"/>
          <w:lang w:val="ru-RU"/>
        </w:rPr>
        <w:t>Меконг</w:t>
      </w:r>
      <w:r w:rsidR="00F82289" w:rsidRPr="00AB1D29">
        <w:rPr>
          <w:rFonts w:asciiTheme="majorBidi" w:hAnsiTheme="majorBidi" w:cstheme="majorBidi"/>
          <w:iCs/>
          <w:sz w:val="22"/>
          <w:szCs w:val="22"/>
          <w:lang w:val="ru-RU"/>
        </w:rPr>
        <w:t xml:space="preserve"> (1995 </w:t>
      </w:r>
      <w:r w:rsidR="00626C92" w:rsidRPr="00AB1D29">
        <w:rPr>
          <w:rFonts w:asciiTheme="majorBidi" w:hAnsiTheme="majorBidi" w:cstheme="majorBidi"/>
          <w:iCs/>
          <w:sz w:val="22"/>
          <w:szCs w:val="22"/>
          <w:lang w:val="ru-RU"/>
        </w:rPr>
        <w:t>год, Соглашение по реке Меконг</w:t>
      </w:r>
      <w:r w:rsidR="00F82289" w:rsidRPr="00AB1D29">
        <w:rPr>
          <w:rFonts w:asciiTheme="majorBidi" w:hAnsiTheme="majorBidi" w:cstheme="majorBidi"/>
          <w:iCs/>
          <w:sz w:val="22"/>
          <w:szCs w:val="22"/>
          <w:lang w:val="ru-RU"/>
        </w:rPr>
        <w:t xml:space="preserve">), </w:t>
      </w:r>
      <w:r w:rsidR="00A07875" w:rsidRPr="00AB1D29">
        <w:rPr>
          <w:rFonts w:asciiTheme="majorBidi" w:hAnsiTheme="majorBidi" w:cstheme="majorBidi"/>
          <w:iCs/>
          <w:sz w:val="22"/>
          <w:szCs w:val="22"/>
          <w:lang w:val="ru-RU"/>
        </w:rPr>
        <w:t>например, указано, что «данное соглашение должно</w:t>
      </w:r>
      <w:r w:rsidR="00F82289" w:rsidRPr="00AB1D29">
        <w:rPr>
          <w:rFonts w:asciiTheme="majorBidi" w:hAnsiTheme="majorBidi" w:cstheme="majorBidi"/>
          <w:iCs/>
          <w:sz w:val="22"/>
          <w:szCs w:val="22"/>
          <w:lang w:val="ru-RU"/>
        </w:rPr>
        <w:t xml:space="preserve">… </w:t>
      </w:r>
      <w:r w:rsidR="00A07875" w:rsidRPr="00AB1D29">
        <w:rPr>
          <w:rFonts w:asciiTheme="majorBidi" w:hAnsiTheme="majorBidi" w:cstheme="majorBidi"/>
          <w:iCs/>
          <w:sz w:val="22"/>
          <w:szCs w:val="22"/>
          <w:lang w:val="ru-RU"/>
        </w:rPr>
        <w:t>вс</w:t>
      </w:r>
      <w:r w:rsidR="006A4E5E" w:rsidRPr="00AB1D29">
        <w:rPr>
          <w:rFonts w:asciiTheme="majorBidi" w:hAnsiTheme="majorBidi" w:cstheme="majorBidi"/>
          <w:iCs/>
          <w:sz w:val="22"/>
          <w:szCs w:val="22"/>
          <w:lang w:val="ru-RU"/>
        </w:rPr>
        <w:t>т</w:t>
      </w:r>
      <w:r w:rsidR="00A07875" w:rsidRPr="00AB1D29">
        <w:rPr>
          <w:rFonts w:asciiTheme="majorBidi" w:hAnsiTheme="majorBidi" w:cstheme="majorBidi"/>
          <w:iCs/>
          <w:sz w:val="22"/>
          <w:szCs w:val="22"/>
          <w:lang w:val="ru-RU"/>
        </w:rPr>
        <w:t>упить в силу</w:t>
      </w:r>
      <w:r w:rsidR="006A4E5E" w:rsidRPr="00AB1D29">
        <w:rPr>
          <w:rFonts w:asciiTheme="majorBidi" w:hAnsiTheme="majorBidi" w:cstheme="majorBidi"/>
          <w:iCs/>
          <w:sz w:val="22"/>
          <w:szCs w:val="22"/>
          <w:lang w:val="ru-RU"/>
        </w:rPr>
        <w:t xml:space="preserve"> для всех Сторон</w:t>
      </w:r>
      <w:r w:rsidR="00F82289" w:rsidRPr="00AB1D29">
        <w:rPr>
          <w:rFonts w:asciiTheme="majorBidi" w:hAnsiTheme="majorBidi" w:cstheme="majorBidi"/>
          <w:iCs/>
          <w:sz w:val="22"/>
          <w:szCs w:val="22"/>
          <w:lang w:val="ru-RU"/>
        </w:rPr>
        <w:t xml:space="preserve">… </w:t>
      </w:r>
      <w:r w:rsidR="006A4E5E" w:rsidRPr="00AB1D29">
        <w:rPr>
          <w:rFonts w:asciiTheme="majorBidi" w:hAnsiTheme="majorBidi" w:cstheme="majorBidi"/>
          <w:iCs/>
          <w:sz w:val="22"/>
          <w:szCs w:val="22"/>
          <w:lang w:val="ru-RU"/>
        </w:rPr>
        <w:t>в день его подписания назначенными полномочны</w:t>
      </w:r>
      <w:r w:rsidR="00B9774F" w:rsidRPr="00AB1D29">
        <w:rPr>
          <w:rFonts w:asciiTheme="majorBidi" w:hAnsiTheme="majorBidi" w:cstheme="majorBidi"/>
          <w:iCs/>
          <w:sz w:val="22"/>
          <w:szCs w:val="22"/>
          <w:lang w:val="ru-RU"/>
        </w:rPr>
        <w:t>ми</w:t>
      </w:r>
      <w:r w:rsidR="006A4E5E" w:rsidRPr="00AB1D29">
        <w:rPr>
          <w:rFonts w:asciiTheme="majorBidi" w:hAnsiTheme="majorBidi" w:cstheme="majorBidi"/>
          <w:iCs/>
          <w:sz w:val="22"/>
          <w:szCs w:val="22"/>
          <w:lang w:val="ru-RU"/>
        </w:rPr>
        <w:t xml:space="preserve"> представител</w:t>
      </w:r>
      <w:r w:rsidR="00B9774F" w:rsidRPr="00AB1D29">
        <w:rPr>
          <w:rFonts w:asciiTheme="majorBidi" w:hAnsiTheme="majorBidi" w:cstheme="majorBidi"/>
          <w:iCs/>
          <w:sz w:val="22"/>
          <w:szCs w:val="22"/>
          <w:lang w:val="ru-RU"/>
        </w:rPr>
        <w:t>ями»</w:t>
      </w:r>
      <w:r w:rsidR="00F82289" w:rsidRPr="00AB1D29">
        <w:rPr>
          <w:rFonts w:asciiTheme="majorBidi" w:hAnsiTheme="majorBidi" w:cstheme="majorBidi"/>
          <w:iCs/>
          <w:sz w:val="22"/>
          <w:szCs w:val="22"/>
          <w:lang w:val="ru-RU"/>
        </w:rPr>
        <w:t xml:space="preserve"> (</w:t>
      </w:r>
      <w:r w:rsidR="00B9774F" w:rsidRPr="00AB1D29">
        <w:rPr>
          <w:rFonts w:asciiTheme="majorBidi" w:hAnsiTheme="majorBidi" w:cstheme="majorBidi"/>
          <w:iCs/>
          <w:sz w:val="22"/>
          <w:szCs w:val="22"/>
          <w:lang w:val="ru-RU"/>
        </w:rPr>
        <w:t>Статья</w:t>
      </w:r>
      <w:r w:rsidR="00F82289" w:rsidRPr="00AB1D29">
        <w:rPr>
          <w:rFonts w:asciiTheme="majorBidi" w:hAnsiTheme="majorBidi" w:cstheme="majorBidi"/>
          <w:iCs/>
          <w:sz w:val="22"/>
          <w:szCs w:val="22"/>
          <w:lang w:val="ru-RU"/>
        </w:rPr>
        <w:t xml:space="preserve"> 36(</w:t>
      </w:r>
      <w:r w:rsidR="00F82289" w:rsidRPr="00AB1D29">
        <w:rPr>
          <w:rFonts w:asciiTheme="majorBidi" w:hAnsiTheme="majorBidi" w:cstheme="majorBidi"/>
          <w:iCs/>
          <w:sz w:val="22"/>
          <w:szCs w:val="22"/>
        </w:rPr>
        <w:t>A</w:t>
      </w:r>
      <w:r w:rsidR="00F82289" w:rsidRPr="00AB1D29">
        <w:rPr>
          <w:rFonts w:asciiTheme="majorBidi" w:hAnsiTheme="majorBidi" w:cstheme="majorBidi"/>
          <w:iCs/>
          <w:sz w:val="22"/>
          <w:szCs w:val="22"/>
          <w:lang w:val="ru-RU"/>
        </w:rPr>
        <w:t xml:space="preserve">)). </w:t>
      </w:r>
      <w:r w:rsidR="00CC67B7" w:rsidRPr="00AB1D29">
        <w:rPr>
          <w:rFonts w:asciiTheme="majorBidi" w:hAnsiTheme="majorBidi" w:cstheme="majorBidi"/>
          <w:iCs/>
          <w:sz w:val="22"/>
          <w:szCs w:val="22"/>
          <w:lang w:val="ru-RU"/>
        </w:rPr>
        <w:t xml:space="preserve">В </w:t>
      </w:r>
      <w:r w:rsidR="003C4C20" w:rsidRPr="00AB1D29">
        <w:rPr>
          <w:rFonts w:asciiTheme="majorBidi" w:hAnsiTheme="majorBidi" w:cstheme="majorBidi"/>
          <w:iCs/>
          <w:sz w:val="22"/>
          <w:szCs w:val="22"/>
          <w:lang w:val="ru-RU"/>
        </w:rPr>
        <w:t>Соглашении о рамочных основах сотрудничества в бассейне реки Нил</w:t>
      </w:r>
      <w:r w:rsidR="00CC67B7" w:rsidRPr="00AB1D29">
        <w:rPr>
          <w:rFonts w:asciiTheme="majorBidi" w:hAnsiTheme="majorBidi" w:cstheme="majorBidi"/>
          <w:iCs/>
          <w:sz w:val="22"/>
          <w:szCs w:val="22"/>
          <w:lang w:val="ru-RU"/>
        </w:rPr>
        <w:t xml:space="preserve"> от</w:t>
      </w:r>
      <w:r w:rsidR="00F82289" w:rsidRPr="00AB1D29">
        <w:rPr>
          <w:rFonts w:asciiTheme="majorBidi" w:hAnsiTheme="majorBidi" w:cstheme="majorBidi"/>
          <w:iCs/>
          <w:sz w:val="22"/>
          <w:szCs w:val="22"/>
          <w:lang w:val="ru-RU"/>
        </w:rPr>
        <w:t xml:space="preserve"> 2010</w:t>
      </w:r>
      <w:r w:rsidR="00CC67B7" w:rsidRPr="00AB1D29">
        <w:rPr>
          <w:rFonts w:asciiTheme="majorBidi" w:hAnsiTheme="majorBidi" w:cstheme="majorBidi"/>
          <w:iCs/>
          <w:sz w:val="22"/>
          <w:szCs w:val="22"/>
          <w:lang w:val="ru-RU"/>
        </w:rPr>
        <w:t xml:space="preserve"> года указано, что «данное рамочное соглашение должно вступить в силу на шестнадцатый день после даты внесения шестого </w:t>
      </w:r>
      <w:r w:rsidR="003C4C20" w:rsidRPr="00AB1D29">
        <w:rPr>
          <w:rFonts w:asciiTheme="majorBidi" w:hAnsiTheme="majorBidi" w:cstheme="majorBidi"/>
          <w:iCs/>
          <w:sz w:val="22"/>
          <w:szCs w:val="22"/>
          <w:lang w:val="ru-RU"/>
        </w:rPr>
        <w:t>документа о</w:t>
      </w:r>
      <w:r w:rsidR="00CC67B7" w:rsidRPr="00AB1D29">
        <w:rPr>
          <w:rFonts w:asciiTheme="majorBidi" w:hAnsiTheme="majorBidi" w:cstheme="majorBidi"/>
          <w:iCs/>
          <w:sz w:val="22"/>
          <w:szCs w:val="22"/>
          <w:lang w:val="ru-RU"/>
        </w:rPr>
        <w:t xml:space="preserve"> ратификации или присоединени</w:t>
      </w:r>
      <w:r w:rsidR="003C4C20" w:rsidRPr="00AB1D29">
        <w:rPr>
          <w:rFonts w:asciiTheme="majorBidi" w:hAnsiTheme="majorBidi" w:cstheme="majorBidi"/>
          <w:iCs/>
          <w:sz w:val="22"/>
          <w:szCs w:val="22"/>
          <w:lang w:val="ru-RU"/>
        </w:rPr>
        <w:t>и</w:t>
      </w:r>
      <w:r w:rsidR="00CC67B7" w:rsidRPr="00AB1D29">
        <w:rPr>
          <w:rFonts w:asciiTheme="majorBidi" w:hAnsiTheme="majorBidi" w:cstheme="majorBidi"/>
          <w:iCs/>
          <w:sz w:val="22"/>
          <w:szCs w:val="22"/>
          <w:lang w:val="ru-RU"/>
        </w:rPr>
        <w:t xml:space="preserve"> к Африканскому Союзу</w:t>
      </w:r>
      <w:r w:rsidR="003C4C20" w:rsidRPr="00AB1D29">
        <w:rPr>
          <w:rFonts w:asciiTheme="majorBidi" w:hAnsiTheme="majorBidi" w:cstheme="majorBidi"/>
          <w:iCs/>
          <w:sz w:val="22"/>
          <w:szCs w:val="22"/>
          <w:lang w:val="ru-RU"/>
        </w:rPr>
        <w:t>»</w:t>
      </w:r>
      <w:r w:rsidR="00F82289" w:rsidRPr="00AB1D29">
        <w:rPr>
          <w:rFonts w:asciiTheme="majorBidi" w:hAnsiTheme="majorBidi" w:cstheme="majorBidi"/>
          <w:iCs/>
          <w:sz w:val="22"/>
          <w:szCs w:val="22"/>
          <w:lang w:val="ru-RU"/>
        </w:rPr>
        <w:t xml:space="preserve"> (</w:t>
      </w:r>
      <w:r w:rsidR="003C4C20" w:rsidRPr="00AB1D29">
        <w:rPr>
          <w:rFonts w:asciiTheme="majorBidi" w:hAnsiTheme="majorBidi" w:cstheme="majorBidi"/>
          <w:iCs/>
          <w:sz w:val="22"/>
          <w:szCs w:val="22"/>
          <w:lang w:val="ru-RU"/>
        </w:rPr>
        <w:t>Статья</w:t>
      </w:r>
      <w:r w:rsidR="00F82289" w:rsidRPr="00AB1D29">
        <w:rPr>
          <w:rFonts w:asciiTheme="majorBidi" w:hAnsiTheme="majorBidi" w:cstheme="majorBidi"/>
          <w:iCs/>
          <w:sz w:val="22"/>
          <w:szCs w:val="22"/>
          <w:lang w:val="ru-RU"/>
        </w:rPr>
        <w:t xml:space="preserve"> 42). </w:t>
      </w:r>
    </w:p>
    <w:p w14:paraId="6F291012" w14:textId="65AB21B9" w:rsidR="002672BE" w:rsidRPr="00AB1D29" w:rsidRDefault="003C4C20" w:rsidP="00DC3E41">
      <w:pPr>
        <w:pStyle w:val="SingleTxtG"/>
        <w:ind w:left="426" w:right="9"/>
        <w:rPr>
          <w:rFonts w:asciiTheme="majorBidi" w:hAnsiTheme="majorBidi" w:cstheme="majorBidi"/>
          <w:iCs/>
          <w:sz w:val="22"/>
          <w:szCs w:val="22"/>
          <w:lang w:val="ru-RU"/>
        </w:rPr>
      </w:pPr>
      <w:r w:rsidRPr="00AB1D29">
        <w:rPr>
          <w:rFonts w:asciiTheme="majorBidi" w:hAnsiTheme="majorBidi" w:cstheme="majorBidi"/>
          <w:b/>
          <w:iCs/>
          <w:sz w:val="22"/>
          <w:szCs w:val="22"/>
          <w:lang w:val="ru-RU"/>
        </w:rPr>
        <w:t>Если соглашение или договоренность не содержит информаци</w:t>
      </w:r>
      <w:r w:rsidR="00035509" w:rsidRPr="00AB1D29">
        <w:rPr>
          <w:rFonts w:asciiTheme="majorBidi" w:hAnsiTheme="majorBidi" w:cstheme="majorBidi"/>
          <w:b/>
          <w:iCs/>
          <w:sz w:val="22"/>
          <w:szCs w:val="22"/>
          <w:lang w:val="ru-RU"/>
        </w:rPr>
        <w:t>ю относительно</w:t>
      </w:r>
      <w:r w:rsidRPr="00AB1D29">
        <w:rPr>
          <w:rFonts w:asciiTheme="majorBidi" w:hAnsiTheme="majorBidi" w:cstheme="majorBidi"/>
          <w:b/>
          <w:iCs/>
          <w:sz w:val="22"/>
          <w:szCs w:val="22"/>
          <w:lang w:val="ru-RU"/>
        </w:rPr>
        <w:t xml:space="preserve"> его вступлению в силу</w:t>
      </w:r>
      <w:r w:rsidR="00F82289" w:rsidRPr="00AB1D29">
        <w:rPr>
          <w:rFonts w:asciiTheme="majorBidi" w:hAnsiTheme="majorBidi" w:cstheme="majorBidi"/>
          <w:b/>
          <w:iCs/>
          <w:sz w:val="22"/>
          <w:szCs w:val="22"/>
          <w:lang w:val="ru-RU"/>
        </w:rPr>
        <w:t xml:space="preserve">, </w:t>
      </w:r>
      <w:r w:rsidRPr="00AB1D29">
        <w:rPr>
          <w:rFonts w:asciiTheme="majorBidi" w:hAnsiTheme="majorBidi" w:cstheme="majorBidi"/>
          <w:b/>
          <w:iCs/>
          <w:sz w:val="22"/>
          <w:szCs w:val="22"/>
          <w:lang w:val="ru-RU"/>
        </w:rPr>
        <w:t>тогда</w:t>
      </w:r>
      <w:r w:rsidR="00035509" w:rsidRPr="00AB1D29">
        <w:rPr>
          <w:rFonts w:asciiTheme="majorBidi" w:hAnsiTheme="majorBidi" w:cstheme="majorBidi"/>
          <w:b/>
          <w:iCs/>
          <w:sz w:val="22"/>
          <w:szCs w:val="22"/>
          <w:lang w:val="ru-RU"/>
        </w:rPr>
        <w:t xml:space="preserve"> должно считаться, что документ вступит в силу, когда государства продемонстрируют свое согласие взять на себя обязательство в соответствии с ним</w:t>
      </w:r>
      <w:r w:rsidR="00F82289" w:rsidRPr="00AB1D29">
        <w:rPr>
          <w:rFonts w:asciiTheme="majorBidi" w:hAnsiTheme="majorBidi" w:cstheme="majorBidi"/>
          <w:b/>
          <w:iCs/>
          <w:sz w:val="22"/>
          <w:szCs w:val="22"/>
          <w:lang w:val="ru-RU"/>
        </w:rPr>
        <w:t>.</w:t>
      </w:r>
      <w:r w:rsidR="00F82289" w:rsidRPr="00AB1D29">
        <w:rPr>
          <w:rFonts w:asciiTheme="majorBidi" w:hAnsiTheme="majorBidi" w:cstheme="majorBidi"/>
          <w:iCs/>
          <w:sz w:val="22"/>
          <w:szCs w:val="22"/>
          <w:lang w:val="ru-RU"/>
        </w:rPr>
        <w:t xml:space="preserve"> </w:t>
      </w:r>
      <w:r w:rsidR="002672BE" w:rsidRPr="00AB1D29">
        <w:rPr>
          <w:rFonts w:asciiTheme="majorBidi" w:hAnsiTheme="majorBidi" w:cstheme="majorBidi"/>
          <w:iCs/>
          <w:sz w:val="22"/>
          <w:szCs w:val="22"/>
          <w:lang w:val="ru-RU"/>
        </w:rPr>
        <w:t xml:space="preserve"> Такое согласие может быть засвидетельствовано, например, страной, которая транспонирует соглашение или договоренность в свое национальное законодательство через </w:t>
      </w:r>
      <w:r w:rsidR="002672BE" w:rsidRPr="00AB1D29">
        <w:rPr>
          <w:rFonts w:asciiTheme="majorBidi" w:hAnsiTheme="majorBidi" w:cstheme="majorBidi"/>
          <w:b/>
          <w:bCs/>
          <w:iCs/>
          <w:sz w:val="22"/>
          <w:szCs w:val="22"/>
          <w:lang w:val="ru-RU"/>
        </w:rPr>
        <w:t>ратификацию, присоединение, принятие и утверждение</w:t>
      </w:r>
      <w:r w:rsidR="002672BE" w:rsidRPr="00AB1D29">
        <w:rPr>
          <w:rFonts w:asciiTheme="majorBidi" w:hAnsiTheme="majorBidi" w:cstheme="majorBidi"/>
          <w:b/>
          <w:iCs/>
          <w:sz w:val="22"/>
          <w:szCs w:val="22"/>
          <w:lang w:val="ru-RU"/>
        </w:rPr>
        <w:t xml:space="preserve"> (см. ниже). </w:t>
      </w:r>
    </w:p>
    <w:p w14:paraId="1BEE11DD" w14:textId="17E0A9C5" w:rsidR="00384ECC" w:rsidRPr="00AB1D29" w:rsidRDefault="002672BE" w:rsidP="00DC3E41">
      <w:pPr>
        <w:pStyle w:val="SingleTxtG"/>
        <w:ind w:left="426" w:right="9"/>
        <w:rPr>
          <w:rFonts w:asciiTheme="majorBidi" w:hAnsiTheme="majorBidi" w:cstheme="majorBidi"/>
          <w:iCs/>
          <w:sz w:val="22"/>
          <w:szCs w:val="22"/>
          <w:lang w:val="ru-RU"/>
        </w:rPr>
      </w:pPr>
      <w:r w:rsidRPr="00AB1D29">
        <w:rPr>
          <w:rFonts w:asciiTheme="majorBidi" w:hAnsiTheme="majorBidi" w:cstheme="majorBidi"/>
          <w:b/>
          <w:iCs/>
          <w:noProof/>
          <w:sz w:val="22"/>
          <w:szCs w:val="22"/>
        </w:rPr>
        <mc:AlternateContent>
          <mc:Choice Requires="wps">
            <w:drawing>
              <wp:anchor distT="0" distB="0" distL="114300" distR="114300" simplePos="0" relativeHeight="251750400" behindDoc="0" locked="0" layoutInCell="1" allowOverlap="1" wp14:anchorId="58896164" wp14:editId="1A70C2AF">
                <wp:simplePos x="0" y="0"/>
                <wp:positionH relativeFrom="margin">
                  <wp:posOffset>146685</wp:posOffset>
                </wp:positionH>
                <wp:positionV relativeFrom="paragraph">
                  <wp:posOffset>215265</wp:posOffset>
                </wp:positionV>
                <wp:extent cx="5974080" cy="4905375"/>
                <wp:effectExtent l="0" t="0" r="26670" b="28575"/>
                <wp:wrapSquare wrapText="bothSides"/>
                <wp:docPr id="6" name="Text Box 6"/>
                <wp:cNvGraphicFramePr/>
                <a:graphic xmlns:a="http://schemas.openxmlformats.org/drawingml/2006/main">
                  <a:graphicData uri="http://schemas.microsoft.com/office/word/2010/wordprocessingShape">
                    <wps:wsp>
                      <wps:cNvSpPr txBox="1"/>
                      <wps:spPr>
                        <a:xfrm>
                          <a:off x="0" y="0"/>
                          <a:ext cx="5974080" cy="4905375"/>
                        </a:xfrm>
                        <a:prstGeom prst="rect">
                          <a:avLst/>
                        </a:prstGeom>
                        <a:solidFill>
                          <a:schemeClr val="lt1"/>
                        </a:solidFill>
                        <a:ln w="6350">
                          <a:solidFill>
                            <a:schemeClr val="bg1">
                              <a:lumMod val="85000"/>
                            </a:schemeClr>
                          </a:solidFill>
                        </a:ln>
                      </wps:spPr>
                      <wps:txbx>
                        <w:txbxContent>
                          <w:p w14:paraId="392A88A6" w14:textId="3E4FCD84" w:rsidR="001C2D2B" w:rsidRPr="00246387" w:rsidRDefault="001C2D2B" w:rsidP="00F82289">
                            <w:pPr>
                              <w:rPr>
                                <w:b/>
                                <w:sz w:val="20"/>
                                <w:szCs w:val="20"/>
                                <w:lang w:val="ru-RU"/>
                              </w:rPr>
                            </w:pPr>
                            <w:r>
                              <w:rPr>
                                <w:b/>
                                <w:sz w:val="20"/>
                                <w:szCs w:val="20"/>
                                <w:lang w:val="ru-RU"/>
                              </w:rPr>
                              <w:t>Понимание</w:t>
                            </w:r>
                            <w:r w:rsidRPr="00246387">
                              <w:rPr>
                                <w:b/>
                                <w:sz w:val="20"/>
                                <w:szCs w:val="20"/>
                                <w:lang w:val="ru-RU"/>
                              </w:rPr>
                              <w:t xml:space="preserve"> </w:t>
                            </w:r>
                            <w:r>
                              <w:rPr>
                                <w:b/>
                                <w:sz w:val="20"/>
                                <w:szCs w:val="20"/>
                                <w:lang w:val="ru-RU"/>
                              </w:rPr>
                              <w:t>различий</w:t>
                            </w:r>
                            <w:r w:rsidRPr="00246387">
                              <w:rPr>
                                <w:b/>
                                <w:sz w:val="20"/>
                                <w:szCs w:val="20"/>
                                <w:lang w:val="ru-RU"/>
                              </w:rPr>
                              <w:t xml:space="preserve"> </w:t>
                            </w:r>
                            <w:r>
                              <w:rPr>
                                <w:b/>
                                <w:sz w:val="20"/>
                                <w:szCs w:val="20"/>
                                <w:lang w:val="ru-RU"/>
                              </w:rPr>
                              <w:t>между</w:t>
                            </w:r>
                            <w:r w:rsidRPr="00246387">
                              <w:rPr>
                                <w:b/>
                                <w:sz w:val="20"/>
                                <w:szCs w:val="20"/>
                                <w:lang w:val="ru-RU"/>
                              </w:rPr>
                              <w:t xml:space="preserve"> </w:t>
                            </w:r>
                            <w:r>
                              <w:rPr>
                                <w:b/>
                                <w:sz w:val="20"/>
                                <w:szCs w:val="20"/>
                                <w:lang w:val="ru-RU"/>
                              </w:rPr>
                              <w:t>ратификацией</w:t>
                            </w:r>
                            <w:r w:rsidRPr="00246387">
                              <w:rPr>
                                <w:b/>
                                <w:sz w:val="20"/>
                                <w:szCs w:val="20"/>
                                <w:lang w:val="ru-RU"/>
                              </w:rPr>
                              <w:t xml:space="preserve">, </w:t>
                            </w:r>
                            <w:bookmarkStart w:id="28" w:name="_Hlk13677976"/>
                            <w:r>
                              <w:rPr>
                                <w:b/>
                                <w:sz w:val="20"/>
                                <w:szCs w:val="20"/>
                                <w:lang w:val="ru-RU"/>
                              </w:rPr>
                              <w:t>принятием</w:t>
                            </w:r>
                            <w:r w:rsidRPr="00246387">
                              <w:rPr>
                                <w:b/>
                                <w:sz w:val="20"/>
                                <w:szCs w:val="20"/>
                                <w:lang w:val="ru-RU"/>
                              </w:rPr>
                              <w:t xml:space="preserve"> </w:t>
                            </w:r>
                            <w:r>
                              <w:rPr>
                                <w:b/>
                                <w:sz w:val="20"/>
                                <w:szCs w:val="20"/>
                                <w:lang w:val="ru-RU"/>
                              </w:rPr>
                              <w:t>и</w:t>
                            </w:r>
                            <w:r w:rsidRPr="00246387">
                              <w:rPr>
                                <w:b/>
                                <w:sz w:val="20"/>
                                <w:szCs w:val="20"/>
                                <w:lang w:val="ru-RU"/>
                              </w:rPr>
                              <w:t xml:space="preserve"> </w:t>
                            </w:r>
                            <w:r>
                              <w:rPr>
                                <w:b/>
                                <w:sz w:val="20"/>
                                <w:szCs w:val="20"/>
                                <w:lang w:val="ru-RU"/>
                              </w:rPr>
                              <w:t xml:space="preserve">утверждением, присоединением </w:t>
                            </w:r>
                            <w:bookmarkEnd w:id="28"/>
                            <w:r>
                              <w:rPr>
                                <w:b/>
                                <w:sz w:val="20"/>
                                <w:szCs w:val="20"/>
                                <w:lang w:val="ru-RU"/>
                              </w:rPr>
                              <w:t>и подписью</w:t>
                            </w:r>
                          </w:p>
                          <w:p w14:paraId="2FC920A5" w14:textId="77777777" w:rsidR="001C2D2B" w:rsidRPr="00246387" w:rsidRDefault="001C2D2B" w:rsidP="00F82289">
                            <w:pPr>
                              <w:rPr>
                                <w:b/>
                                <w:sz w:val="20"/>
                                <w:szCs w:val="20"/>
                                <w:lang w:val="ru-RU"/>
                              </w:rPr>
                            </w:pPr>
                          </w:p>
                          <w:p w14:paraId="6E10671C" w14:textId="509208AC" w:rsidR="001C2D2B" w:rsidRPr="000D45C7" w:rsidRDefault="001C2D2B"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Ратификация – </w:t>
                            </w:r>
                            <w:r w:rsidRPr="000D45C7">
                              <w:rPr>
                                <w:rFonts w:ascii="Times New Roman" w:hAnsi="Times New Roman" w:cs="Times New Roman"/>
                                <w:bCs/>
                                <w:sz w:val="20"/>
                                <w:szCs w:val="20"/>
                                <w:lang w:val="ru-RU"/>
                              </w:rPr>
                              <w:t>акт, посредством которого государство выражает свое согласие на обязательность для него договора, если стороны намерены выразить свое согласие посредством такого акта. В случае двусторонних договоров ратификация обычно совершается путем обмена необходимыми документами, а при заключении многосторонних договоров порядок обычно состоит в том, что депозитарий проводит сбор ратификационных грамот всех государств с постоянным информированием о процессе всех сторон. Институт ратификации предоставляет государствам временные рамки для получения требуемого одобрения на внутригосударственном уровне и принятия законодательства, которое является необходимым для вступления данного договора в силу в этом государстве.</w:t>
                            </w:r>
                            <w:r w:rsidRPr="000D45C7">
                              <w:rPr>
                                <w:rFonts w:ascii="Times New Roman" w:hAnsi="Times New Roman" w:cs="Times New Roman"/>
                                <w:b/>
                                <w:sz w:val="20"/>
                                <w:szCs w:val="20"/>
                                <w:lang w:val="ru-RU"/>
                              </w:rPr>
                              <w:t xml:space="preserve"> </w:t>
                            </w:r>
                          </w:p>
                          <w:p w14:paraId="7524756A" w14:textId="58AC0781" w:rsidR="001C2D2B" w:rsidRPr="00981EC6" w:rsidRDefault="001C2D2B"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Принятие и утверждение – </w:t>
                            </w:r>
                            <w:r>
                              <w:rPr>
                                <w:rFonts w:ascii="Times New Roman" w:hAnsi="Times New Roman" w:cs="Times New Roman"/>
                                <w:bCs/>
                                <w:sz w:val="20"/>
                                <w:szCs w:val="20"/>
                                <w:lang w:val="ru-RU"/>
                              </w:rPr>
                              <w:t>д</w:t>
                            </w:r>
                            <w:r w:rsidRPr="000D45C7">
                              <w:rPr>
                                <w:rFonts w:ascii="Times New Roman" w:hAnsi="Times New Roman" w:cs="Times New Roman"/>
                                <w:bCs/>
                                <w:sz w:val="20"/>
                                <w:szCs w:val="20"/>
                                <w:lang w:val="ru-RU"/>
                              </w:rPr>
                              <w:t>окументы о «принятии» или «утверждении» договора имеют такую же юридическую силу, как и ратификация, и, следовательно, выражают согласие государства на обязательность для него договора. В практике некоторых государств принятие и утверждение используются вместо ратификации в случаях, когда конституционное право на национальном уровне не содержит требования о ратификации договора главой государства.</w:t>
                            </w:r>
                          </w:p>
                          <w:p w14:paraId="41CC8321" w14:textId="56750EAC" w:rsidR="001C2D2B" w:rsidRPr="008F6218" w:rsidRDefault="001C2D2B" w:rsidP="004E316F">
                            <w:pPr>
                              <w:pStyle w:val="ListParagraph"/>
                              <w:numPr>
                                <w:ilvl w:val="0"/>
                                <w:numId w:val="8"/>
                              </w:numPr>
                              <w:spacing w:after="120"/>
                              <w:ind w:left="426"/>
                              <w:contextualSpacing w:val="0"/>
                              <w:rPr>
                                <w:rFonts w:ascii="Times New Roman" w:hAnsi="Times New Roman" w:cs="Times New Roman"/>
                                <w:b/>
                                <w:sz w:val="20"/>
                                <w:szCs w:val="20"/>
                                <w:lang w:val="ru-RU"/>
                              </w:rPr>
                            </w:pPr>
                            <w:r>
                              <w:rPr>
                                <w:rFonts w:ascii="Times New Roman" w:hAnsi="Times New Roman" w:cs="Times New Roman"/>
                                <w:b/>
                                <w:sz w:val="20"/>
                                <w:szCs w:val="20"/>
                                <w:lang w:val="ru-RU"/>
                              </w:rPr>
                              <w:t>Присоединение</w:t>
                            </w:r>
                            <w:r w:rsidRPr="008F6218">
                              <w:rPr>
                                <w:rFonts w:ascii="Times New Roman" w:hAnsi="Times New Roman" w:cs="Times New Roman"/>
                                <w:b/>
                                <w:sz w:val="20"/>
                                <w:szCs w:val="20"/>
                                <w:lang w:val="ru-RU"/>
                              </w:rPr>
                              <w:t xml:space="preserve"> –</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это</w:t>
                            </w:r>
                            <w:r w:rsidRPr="008F6218">
                              <w:rPr>
                                <w:rFonts w:ascii="Times New Roman" w:hAnsi="Times New Roman" w:cs="Times New Roman"/>
                                <w:sz w:val="20"/>
                                <w:szCs w:val="20"/>
                                <w:lang w:val="ru-RU"/>
                              </w:rPr>
                              <w:t xml:space="preserve"> </w:t>
                            </w:r>
                            <w:r w:rsidRPr="003A3239">
                              <w:rPr>
                                <w:rFonts w:ascii="Times New Roman" w:hAnsi="Times New Roman" w:cs="Times New Roman"/>
                                <w:bCs/>
                                <w:sz w:val="20"/>
                                <w:szCs w:val="20"/>
                                <w:lang w:val="ru-RU"/>
                              </w:rPr>
                              <w:t>действие</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посредством</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которого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государство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соглашается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стать</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Стороной</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соглашения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или</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договоренности, которые уже были обсуждены и подписаны другими государствами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Присоединение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происходит</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после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того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как</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соглашение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или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договоренность вступили в силу</w:t>
                            </w:r>
                            <w:r w:rsidRPr="008F6218">
                              <w:rPr>
                                <w:rFonts w:ascii="Times New Roman" w:hAnsi="Times New Roman" w:cs="Times New Roman"/>
                                <w:sz w:val="20"/>
                                <w:szCs w:val="20"/>
                                <w:lang w:val="ru-RU"/>
                              </w:rPr>
                              <w:t xml:space="preserve">. </w:t>
                            </w:r>
                          </w:p>
                          <w:p w14:paraId="793FE2FA" w14:textId="74AEAC61" w:rsidR="001C2D2B" w:rsidRPr="008030DB" w:rsidRDefault="001C2D2B" w:rsidP="004E316F">
                            <w:pPr>
                              <w:pStyle w:val="ListParagraph"/>
                              <w:numPr>
                                <w:ilvl w:val="0"/>
                                <w:numId w:val="8"/>
                              </w:numPr>
                              <w:spacing w:after="120"/>
                              <w:ind w:left="426"/>
                              <w:contextualSpacing w:val="0"/>
                              <w:jc w:val="both"/>
                              <w:rPr>
                                <w:rFonts w:ascii="Times New Roman" w:hAnsi="Times New Roman" w:cs="Times New Roman"/>
                                <w:b/>
                                <w:sz w:val="20"/>
                                <w:szCs w:val="20"/>
                              </w:rPr>
                            </w:pPr>
                            <w:r>
                              <w:rPr>
                                <w:rFonts w:ascii="Times New Roman" w:hAnsi="Times New Roman" w:cs="Times New Roman"/>
                                <w:b/>
                                <w:sz w:val="20"/>
                                <w:szCs w:val="20"/>
                                <w:lang w:val="ru-RU"/>
                              </w:rPr>
                              <w:t>Подпись</w:t>
                            </w:r>
                            <w:r w:rsidRPr="000D52BC">
                              <w:rPr>
                                <w:rFonts w:ascii="Times New Roman" w:hAnsi="Times New Roman" w:cs="Times New Roman"/>
                                <w:b/>
                                <w:sz w:val="20"/>
                                <w:szCs w:val="20"/>
                                <w:lang w:val="ru-RU"/>
                              </w:rPr>
                              <w:t xml:space="preserve"> – </w:t>
                            </w:r>
                            <w:r w:rsidRPr="000D52BC">
                              <w:rPr>
                                <w:rFonts w:ascii="Times New Roman" w:hAnsi="Times New Roman" w:cs="Times New Roman"/>
                                <w:bCs/>
                                <w:sz w:val="20"/>
                                <w:szCs w:val="20"/>
                                <w:lang w:val="ru-RU"/>
                              </w:rPr>
                              <w:t>в определенных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подпись</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государственного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официального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лица</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имеющего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надлежащие</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полномочия</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 быть достаточной, чтобы государство могло присоединиться к соглашению или договоренности</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Однако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других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одной</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подписи</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быть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недостаточно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качестве</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согласия</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взять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на себя обязательства, как в случае с ратификацией, </w:t>
                            </w:r>
                            <w:r w:rsidRPr="002C646F">
                              <w:rPr>
                                <w:rFonts w:ascii="Times New Roman" w:hAnsi="Times New Roman" w:cs="Times New Roman"/>
                                <w:sz w:val="20"/>
                                <w:szCs w:val="20"/>
                                <w:lang w:val="ru-RU"/>
                              </w:rPr>
                              <w:t>принятие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утверждение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присоединение</w:t>
                            </w:r>
                            <w:r>
                              <w:rPr>
                                <w:rFonts w:ascii="Times New Roman" w:hAnsi="Times New Roman" w:cs="Times New Roman"/>
                                <w:sz w:val="20"/>
                                <w:szCs w:val="20"/>
                                <w:lang w:val="ru-RU"/>
                              </w:rPr>
                              <w:t>м</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положения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соглашения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или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договоренности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указывают</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значимость</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подписи</w:t>
                            </w:r>
                            <w:r w:rsidRPr="008030DB">
                              <w:rPr>
                                <w:rFonts w:ascii="Times New Roman" w:hAnsi="Times New Roman" w:cs="Times New Roman"/>
                                <w:sz w:val="20"/>
                                <w:szCs w:val="20"/>
                              </w:rPr>
                              <w:t xml:space="preserve">. </w:t>
                            </w:r>
                          </w:p>
                          <w:p w14:paraId="72C4FF4E" w14:textId="4265519E" w:rsidR="001C2D2B" w:rsidRPr="000D45C7" w:rsidRDefault="001C2D2B" w:rsidP="004E316F">
                            <w:pPr>
                              <w:spacing w:after="120"/>
                              <w:rPr>
                                <w:b/>
                                <w:sz w:val="20"/>
                                <w:szCs w:val="20"/>
                                <w:lang w:val="ru-RU"/>
                              </w:rPr>
                            </w:pPr>
                            <w:r>
                              <w:rPr>
                                <w:b/>
                                <w:sz w:val="20"/>
                                <w:szCs w:val="20"/>
                                <w:lang w:val="ru-RU"/>
                              </w:rPr>
                              <w:t>Больше</w:t>
                            </w:r>
                            <w:r w:rsidRPr="000D45C7">
                              <w:rPr>
                                <w:b/>
                                <w:sz w:val="20"/>
                                <w:szCs w:val="20"/>
                                <w:lang w:val="ru-RU"/>
                              </w:rPr>
                              <w:t xml:space="preserve"> </w:t>
                            </w:r>
                            <w:r>
                              <w:rPr>
                                <w:b/>
                                <w:sz w:val="20"/>
                                <w:szCs w:val="20"/>
                                <w:lang w:val="ru-RU"/>
                              </w:rPr>
                              <w:t>информации</w:t>
                            </w:r>
                            <w:r w:rsidRPr="000D45C7">
                              <w:rPr>
                                <w:b/>
                                <w:sz w:val="20"/>
                                <w:szCs w:val="20"/>
                                <w:lang w:val="ru-RU"/>
                              </w:rPr>
                              <w:t xml:space="preserve"> </w:t>
                            </w:r>
                            <w:r>
                              <w:rPr>
                                <w:b/>
                                <w:sz w:val="20"/>
                                <w:szCs w:val="20"/>
                                <w:lang w:val="ru-RU"/>
                              </w:rPr>
                              <w:t>можно</w:t>
                            </w:r>
                            <w:r w:rsidRPr="000D45C7">
                              <w:rPr>
                                <w:b/>
                                <w:sz w:val="20"/>
                                <w:szCs w:val="20"/>
                                <w:lang w:val="ru-RU"/>
                              </w:rPr>
                              <w:t xml:space="preserve"> </w:t>
                            </w:r>
                            <w:r>
                              <w:rPr>
                                <w:b/>
                                <w:sz w:val="20"/>
                                <w:szCs w:val="20"/>
                                <w:lang w:val="ru-RU"/>
                              </w:rPr>
                              <w:t>найти</w:t>
                            </w:r>
                            <w:r w:rsidRPr="000D45C7">
                              <w:rPr>
                                <w:b/>
                                <w:sz w:val="20"/>
                                <w:szCs w:val="20"/>
                                <w:lang w:val="ru-RU"/>
                              </w:rPr>
                              <w:t xml:space="preserve"> </w:t>
                            </w:r>
                            <w:r>
                              <w:rPr>
                                <w:b/>
                                <w:sz w:val="20"/>
                                <w:szCs w:val="20"/>
                                <w:lang w:val="ru-RU"/>
                              </w:rPr>
                              <w:t>в</w:t>
                            </w:r>
                            <w:r w:rsidRPr="000D45C7">
                              <w:rPr>
                                <w:b/>
                                <w:sz w:val="20"/>
                                <w:szCs w:val="20"/>
                                <w:lang w:val="ru-RU"/>
                              </w:rPr>
                              <w:t xml:space="preserve"> </w:t>
                            </w:r>
                            <w:r w:rsidRPr="008030DB">
                              <w:rPr>
                                <w:b/>
                                <w:sz w:val="20"/>
                                <w:szCs w:val="20"/>
                              </w:rPr>
                              <w:t>UN</w:t>
                            </w:r>
                            <w:r w:rsidRPr="000D45C7">
                              <w:rPr>
                                <w:b/>
                                <w:sz w:val="20"/>
                                <w:szCs w:val="20"/>
                                <w:lang w:val="ru-RU"/>
                              </w:rPr>
                              <w:t xml:space="preserve"> </w:t>
                            </w:r>
                            <w:r w:rsidRPr="008030DB">
                              <w:rPr>
                                <w:b/>
                                <w:sz w:val="20"/>
                                <w:szCs w:val="20"/>
                              </w:rPr>
                              <w:t>Treaty</w:t>
                            </w:r>
                            <w:r w:rsidRPr="000D45C7">
                              <w:rPr>
                                <w:b/>
                                <w:sz w:val="20"/>
                                <w:szCs w:val="20"/>
                                <w:lang w:val="ru-RU"/>
                              </w:rPr>
                              <w:t xml:space="preserve"> </w:t>
                            </w:r>
                            <w:r w:rsidRPr="008030DB">
                              <w:rPr>
                                <w:b/>
                                <w:sz w:val="20"/>
                                <w:szCs w:val="20"/>
                              </w:rPr>
                              <w:t>Collection</w:t>
                            </w:r>
                            <w:r w:rsidRPr="000D45C7">
                              <w:rPr>
                                <w:b/>
                                <w:i/>
                                <w:iCs/>
                                <w:sz w:val="20"/>
                                <w:szCs w:val="20"/>
                                <w:lang w:val="ru-RU"/>
                              </w:rPr>
                              <w:t>, Глоссарий терминов, относящихся к договорным действиям,</w:t>
                            </w:r>
                            <w:r w:rsidRPr="000D45C7">
                              <w:rPr>
                                <w:b/>
                                <w:sz w:val="20"/>
                                <w:szCs w:val="20"/>
                                <w:lang w:val="ru-RU"/>
                              </w:rPr>
                              <w:t xml:space="preserve"> </w:t>
                            </w:r>
                            <w:r>
                              <w:rPr>
                                <w:b/>
                                <w:sz w:val="20"/>
                                <w:szCs w:val="20"/>
                                <w:lang w:val="ru-RU"/>
                              </w:rPr>
                              <w:t xml:space="preserve"> </w:t>
                            </w:r>
                            <w:hyperlink r:id="rId24" w:history="1">
                              <w:r w:rsidRPr="005504EB">
                                <w:rPr>
                                  <w:rStyle w:val="Hyperlink"/>
                                  <w:b/>
                                  <w:sz w:val="20"/>
                                  <w:szCs w:val="20"/>
                                </w:rPr>
                                <w:t>https</w:t>
                              </w:r>
                              <w:r w:rsidRPr="005504EB">
                                <w:rPr>
                                  <w:rStyle w:val="Hyperlink"/>
                                  <w:b/>
                                  <w:sz w:val="20"/>
                                  <w:szCs w:val="20"/>
                                  <w:lang w:val="ru-RU"/>
                                </w:rPr>
                                <w:t>://</w:t>
                              </w:r>
                              <w:r w:rsidRPr="005504EB">
                                <w:rPr>
                                  <w:rStyle w:val="Hyperlink"/>
                                  <w:b/>
                                  <w:sz w:val="20"/>
                                  <w:szCs w:val="20"/>
                                </w:rPr>
                                <w:t>treaties</w:t>
                              </w:r>
                              <w:r w:rsidRPr="005504EB">
                                <w:rPr>
                                  <w:rStyle w:val="Hyperlink"/>
                                  <w:b/>
                                  <w:sz w:val="20"/>
                                  <w:szCs w:val="20"/>
                                  <w:lang w:val="ru-RU"/>
                                </w:rPr>
                                <w:t>.</w:t>
                              </w:r>
                              <w:r w:rsidRPr="005504EB">
                                <w:rPr>
                                  <w:rStyle w:val="Hyperlink"/>
                                  <w:b/>
                                  <w:sz w:val="20"/>
                                  <w:szCs w:val="20"/>
                                </w:rPr>
                                <w:t>un</w:t>
                              </w:r>
                              <w:r w:rsidRPr="005504EB">
                                <w:rPr>
                                  <w:rStyle w:val="Hyperlink"/>
                                  <w:b/>
                                  <w:sz w:val="20"/>
                                  <w:szCs w:val="20"/>
                                  <w:lang w:val="ru-RU"/>
                                </w:rPr>
                                <w:t>.</w:t>
                              </w:r>
                              <w:r w:rsidRPr="005504EB">
                                <w:rPr>
                                  <w:rStyle w:val="Hyperlink"/>
                                  <w:b/>
                                  <w:sz w:val="20"/>
                                  <w:szCs w:val="20"/>
                                </w:rPr>
                                <w:t>org</w:t>
                              </w:r>
                              <w:r w:rsidRPr="005504EB">
                                <w:rPr>
                                  <w:rStyle w:val="Hyperlink"/>
                                  <w:b/>
                                  <w:sz w:val="20"/>
                                  <w:szCs w:val="20"/>
                                  <w:lang w:val="ru-RU"/>
                                </w:rPr>
                                <w:t>/</w:t>
                              </w:r>
                              <w:r w:rsidRPr="005504EB">
                                <w:rPr>
                                  <w:rStyle w:val="Hyperlink"/>
                                  <w:b/>
                                  <w:sz w:val="20"/>
                                  <w:szCs w:val="20"/>
                                </w:rPr>
                                <w:t>Pages</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r w:rsidRPr="005504EB">
                                <w:rPr>
                                  <w:rStyle w:val="Hyperlink"/>
                                  <w:b/>
                                  <w:sz w:val="20"/>
                                  <w:szCs w:val="20"/>
                                </w:rPr>
                                <w:t>aspx</w:t>
                              </w:r>
                              <w:r w:rsidRPr="005504EB">
                                <w:rPr>
                                  <w:rStyle w:val="Hyperlink"/>
                                  <w:b/>
                                  <w:sz w:val="20"/>
                                  <w:szCs w:val="20"/>
                                  <w:lang w:val="ru-RU"/>
                                </w:rPr>
                                <w:t>?</w:t>
                              </w:r>
                              <w:r w:rsidRPr="005504EB">
                                <w:rPr>
                                  <w:rStyle w:val="Hyperlink"/>
                                  <w:b/>
                                  <w:sz w:val="20"/>
                                  <w:szCs w:val="20"/>
                                </w:rPr>
                                <w:t>path</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r w:rsidRPr="005504EB">
                                <w:rPr>
                                  <w:rStyle w:val="Hyperlink"/>
                                  <w:b/>
                                  <w:sz w:val="20"/>
                                  <w:szCs w:val="20"/>
                                </w:rPr>
                                <w:t>glossary</w:t>
                              </w:r>
                              <w:r w:rsidRPr="005504EB">
                                <w:rPr>
                                  <w:rStyle w:val="Hyperlink"/>
                                  <w:b/>
                                  <w:sz w:val="20"/>
                                  <w:szCs w:val="20"/>
                                  <w:lang w:val="ru-RU"/>
                                </w:rPr>
                                <w:t>/</w:t>
                              </w:r>
                              <w:r w:rsidRPr="005504EB">
                                <w:rPr>
                                  <w:rStyle w:val="Hyperlink"/>
                                  <w:b/>
                                  <w:sz w:val="20"/>
                                  <w:szCs w:val="20"/>
                                </w:rPr>
                                <w:t>page</w:t>
                              </w:r>
                              <w:r w:rsidRPr="005504EB">
                                <w:rPr>
                                  <w:rStyle w:val="Hyperlink"/>
                                  <w:b/>
                                  <w:sz w:val="20"/>
                                  <w:szCs w:val="20"/>
                                  <w:lang w:val="ru-RU"/>
                                </w:rPr>
                                <w:t>1_</w:t>
                              </w:r>
                              <w:r w:rsidRPr="005504EB">
                                <w:rPr>
                                  <w:rStyle w:val="Hyperlink"/>
                                  <w:b/>
                                  <w:sz w:val="20"/>
                                  <w:szCs w:val="20"/>
                                </w:rPr>
                                <w:t>en</w:t>
                              </w:r>
                              <w:r w:rsidRPr="005504EB">
                                <w:rPr>
                                  <w:rStyle w:val="Hyperlink"/>
                                  <w:b/>
                                  <w:sz w:val="20"/>
                                  <w:szCs w:val="20"/>
                                  <w:lang w:val="ru-RU"/>
                                </w:rPr>
                                <w:t>.</w:t>
                              </w:r>
                              <w:r w:rsidRPr="005504EB">
                                <w:rPr>
                                  <w:rStyle w:val="Hyperlink"/>
                                  <w:b/>
                                  <w:sz w:val="20"/>
                                  <w:szCs w:val="20"/>
                                </w:rPr>
                                <w:t>xml</w:t>
                              </w:r>
                            </w:hyperlink>
                            <w:r w:rsidRPr="000D45C7">
                              <w:rPr>
                                <w:b/>
                                <w:sz w:val="20"/>
                                <w:szCs w:val="20"/>
                                <w:lang w:val="ru-RU"/>
                              </w:rPr>
                              <w:t xml:space="preserve">. </w:t>
                            </w:r>
                          </w:p>
                          <w:p w14:paraId="0A8356C4" w14:textId="77777777" w:rsidR="001C2D2B" w:rsidRPr="000D45C7" w:rsidRDefault="001C2D2B" w:rsidP="00F82289">
                            <w:pPr>
                              <w:jc w:val="both"/>
                              <w:rPr>
                                <w:b/>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96164" id="Text Box 6" o:spid="_x0000_s1041" type="#_x0000_t202" style="position:absolute;left:0;text-align:left;margin-left:11.55pt;margin-top:16.95pt;width:470.4pt;height:386.2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" fillcolor="white [3201]" strokecolor="#d8d8d8 [2732]" strokeweight=".5pt">
                <v:textbox>
                  <w:txbxContent>
                    <w:p w14:paraId="392A88A6" w14:textId="3E4FCD84" w:rsidR="001C2D2B" w:rsidRPr="00246387" w:rsidRDefault="001C2D2B" w:rsidP="00F82289">
                      <w:pPr>
                        <w:rPr>
                          <w:b/>
                          <w:sz w:val="20"/>
                          <w:szCs w:val="20"/>
                          <w:lang w:val="ru-RU"/>
                        </w:rPr>
                      </w:pPr>
                      <w:r>
                        <w:rPr>
                          <w:b/>
                          <w:sz w:val="20"/>
                          <w:szCs w:val="20"/>
                          <w:lang w:val="ru-RU"/>
                        </w:rPr>
                        <w:t>Понимание</w:t>
                      </w:r>
                      <w:r w:rsidRPr="00246387">
                        <w:rPr>
                          <w:b/>
                          <w:sz w:val="20"/>
                          <w:szCs w:val="20"/>
                          <w:lang w:val="ru-RU"/>
                        </w:rPr>
                        <w:t xml:space="preserve"> </w:t>
                      </w:r>
                      <w:r>
                        <w:rPr>
                          <w:b/>
                          <w:sz w:val="20"/>
                          <w:szCs w:val="20"/>
                          <w:lang w:val="ru-RU"/>
                        </w:rPr>
                        <w:t>различий</w:t>
                      </w:r>
                      <w:r w:rsidRPr="00246387">
                        <w:rPr>
                          <w:b/>
                          <w:sz w:val="20"/>
                          <w:szCs w:val="20"/>
                          <w:lang w:val="ru-RU"/>
                        </w:rPr>
                        <w:t xml:space="preserve"> </w:t>
                      </w:r>
                      <w:r>
                        <w:rPr>
                          <w:b/>
                          <w:sz w:val="20"/>
                          <w:szCs w:val="20"/>
                          <w:lang w:val="ru-RU"/>
                        </w:rPr>
                        <w:t>между</w:t>
                      </w:r>
                      <w:r w:rsidRPr="00246387">
                        <w:rPr>
                          <w:b/>
                          <w:sz w:val="20"/>
                          <w:szCs w:val="20"/>
                          <w:lang w:val="ru-RU"/>
                        </w:rPr>
                        <w:t xml:space="preserve"> </w:t>
                      </w:r>
                      <w:r>
                        <w:rPr>
                          <w:b/>
                          <w:sz w:val="20"/>
                          <w:szCs w:val="20"/>
                          <w:lang w:val="ru-RU"/>
                        </w:rPr>
                        <w:t>ратификацией</w:t>
                      </w:r>
                      <w:r w:rsidRPr="00246387">
                        <w:rPr>
                          <w:b/>
                          <w:sz w:val="20"/>
                          <w:szCs w:val="20"/>
                          <w:lang w:val="ru-RU"/>
                        </w:rPr>
                        <w:t xml:space="preserve">, </w:t>
                      </w:r>
                      <w:bookmarkStart w:id="30" w:name="_Hlk13677976"/>
                      <w:r>
                        <w:rPr>
                          <w:b/>
                          <w:sz w:val="20"/>
                          <w:szCs w:val="20"/>
                          <w:lang w:val="ru-RU"/>
                        </w:rPr>
                        <w:t>принятием</w:t>
                      </w:r>
                      <w:r w:rsidRPr="00246387">
                        <w:rPr>
                          <w:b/>
                          <w:sz w:val="20"/>
                          <w:szCs w:val="20"/>
                          <w:lang w:val="ru-RU"/>
                        </w:rPr>
                        <w:t xml:space="preserve"> </w:t>
                      </w:r>
                      <w:r>
                        <w:rPr>
                          <w:b/>
                          <w:sz w:val="20"/>
                          <w:szCs w:val="20"/>
                          <w:lang w:val="ru-RU"/>
                        </w:rPr>
                        <w:t>и</w:t>
                      </w:r>
                      <w:r w:rsidRPr="00246387">
                        <w:rPr>
                          <w:b/>
                          <w:sz w:val="20"/>
                          <w:szCs w:val="20"/>
                          <w:lang w:val="ru-RU"/>
                        </w:rPr>
                        <w:t xml:space="preserve"> </w:t>
                      </w:r>
                      <w:r>
                        <w:rPr>
                          <w:b/>
                          <w:sz w:val="20"/>
                          <w:szCs w:val="20"/>
                          <w:lang w:val="ru-RU"/>
                        </w:rPr>
                        <w:t xml:space="preserve">утверждением, присоединением </w:t>
                      </w:r>
                      <w:bookmarkEnd w:id="30"/>
                      <w:r>
                        <w:rPr>
                          <w:b/>
                          <w:sz w:val="20"/>
                          <w:szCs w:val="20"/>
                          <w:lang w:val="ru-RU"/>
                        </w:rPr>
                        <w:t>и подписью</w:t>
                      </w:r>
                    </w:p>
                    <w:p w14:paraId="2FC920A5" w14:textId="77777777" w:rsidR="001C2D2B" w:rsidRPr="00246387" w:rsidRDefault="001C2D2B" w:rsidP="00F82289">
                      <w:pPr>
                        <w:rPr>
                          <w:b/>
                          <w:sz w:val="20"/>
                          <w:szCs w:val="20"/>
                          <w:lang w:val="ru-RU"/>
                        </w:rPr>
                      </w:pPr>
                    </w:p>
                    <w:p w14:paraId="6E10671C" w14:textId="509208AC" w:rsidR="001C2D2B" w:rsidRPr="000D45C7" w:rsidRDefault="001C2D2B"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Ратификация – </w:t>
                      </w:r>
                      <w:r w:rsidRPr="000D45C7">
                        <w:rPr>
                          <w:rFonts w:ascii="Times New Roman" w:hAnsi="Times New Roman" w:cs="Times New Roman"/>
                          <w:bCs/>
                          <w:sz w:val="20"/>
                          <w:szCs w:val="20"/>
                          <w:lang w:val="ru-RU"/>
                        </w:rPr>
                        <w:t>акт, посредством которого государство выражает свое согласие на обязательность для него договора, если стороны намерены выразить свое согласие посредством такого акта. В случае двусторонних договоров ратификация обычно совершается путем обмена необходимыми документами, а при заключении многосторонних договоров порядок обычно состоит в том, что депозитарий проводит сбор ратификационных грамот всех государств с постоянным информированием о процессе всех сторон. Институт ратификации предоставляет государствам временные рамки для получения требуемого одобрения на внутригосударственном уровне и принятия законодательства, которое является необходимым для вступления данного договора в силу в этом государстве.</w:t>
                      </w:r>
                      <w:r w:rsidRPr="000D45C7">
                        <w:rPr>
                          <w:rFonts w:ascii="Times New Roman" w:hAnsi="Times New Roman" w:cs="Times New Roman"/>
                          <w:b/>
                          <w:sz w:val="20"/>
                          <w:szCs w:val="20"/>
                          <w:lang w:val="ru-RU"/>
                        </w:rPr>
                        <w:t xml:space="preserve"> </w:t>
                      </w:r>
                    </w:p>
                    <w:p w14:paraId="7524756A" w14:textId="58AC0781" w:rsidR="001C2D2B" w:rsidRPr="00981EC6" w:rsidRDefault="001C2D2B" w:rsidP="004E316F">
                      <w:pPr>
                        <w:pStyle w:val="ListParagraph"/>
                        <w:numPr>
                          <w:ilvl w:val="0"/>
                          <w:numId w:val="8"/>
                        </w:numPr>
                        <w:spacing w:after="120"/>
                        <w:ind w:left="426"/>
                        <w:contextualSpacing w:val="0"/>
                        <w:rPr>
                          <w:rFonts w:ascii="Times New Roman" w:hAnsi="Times New Roman" w:cs="Times New Roman"/>
                          <w:b/>
                          <w:sz w:val="20"/>
                          <w:szCs w:val="20"/>
                          <w:lang w:val="ru-RU"/>
                        </w:rPr>
                      </w:pPr>
                      <w:r w:rsidRPr="000D45C7">
                        <w:rPr>
                          <w:rFonts w:ascii="Times New Roman" w:hAnsi="Times New Roman" w:cs="Times New Roman"/>
                          <w:b/>
                          <w:sz w:val="20"/>
                          <w:szCs w:val="20"/>
                          <w:lang w:val="ru-RU"/>
                        </w:rPr>
                        <w:t xml:space="preserve">Принятие и утверждение – </w:t>
                      </w:r>
                      <w:r>
                        <w:rPr>
                          <w:rFonts w:ascii="Times New Roman" w:hAnsi="Times New Roman" w:cs="Times New Roman"/>
                          <w:bCs/>
                          <w:sz w:val="20"/>
                          <w:szCs w:val="20"/>
                          <w:lang w:val="ru-RU"/>
                        </w:rPr>
                        <w:t>д</w:t>
                      </w:r>
                      <w:r w:rsidRPr="000D45C7">
                        <w:rPr>
                          <w:rFonts w:ascii="Times New Roman" w:hAnsi="Times New Roman" w:cs="Times New Roman"/>
                          <w:bCs/>
                          <w:sz w:val="20"/>
                          <w:szCs w:val="20"/>
                          <w:lang w:val="ru-RU"/>
                        </w:rPr>
                        <w:t>окументы о «принятии» или «утверждении» договора имеют такую же юридическую силу, как и ратификация, и, следовательно, выражают согласие государства на обязательность для него договора. В практике некоторых государств принятие и утверждение используются вместо ратификации в случаях, когда конституционное право на национальном уровне не содержит требования о ратификации договора главой государства.</w:t>
                      </w:r>
                    </w:p>
                    <w:p w14:paraId="41CC8321" w14:textId="56750EAC" w:rsidR="001C2D2B" w:rsidRPr="008F6218" w:rsidRDefault="001C2D2B" w:rsidP="004E316F">
                      <w:pPr>
                        <w:pStyle w:val="ListParagraph"/>
                        <w:numPr>
                          <w:ilvl w:val="0"/>
                          <w:numId w:val="8"/>
                        </w:numPr>
                        <w:spacing w:after="120"/>
                        <w:ind w:left="426"/>
                        <w:contextualSpacing w:val="0"/>
                        <w:rPr>
                          <w:rFonts w:ascii="Times New Roman" w:hAnsi="Times New Roman" w:cs="Times New Roman"/>
                          <w:b/>
                          <w:sz w:val="20"/>
                          <w:szCs w:val="20"/>
                          <w:lang w:val="ru-RU"/>
                        </w:rPr>
                      </w:pPr>
                      <w:r>
                        <w:rPr>
                          <w:rFonts w:ascii="Times New Roman" w:hAnsi="Times New Roman" w:cs="Times New Roman"/>
                          <w:b/>
                          <w:sz w:val="20"/>
                          <w:szCs w:val="20"/>
                          <w:lang w:val="ru-RU"/>
                        </w:rPr>
                        <w:t>Присоединение</w:t>
                      </w:r>
                      <w:r w:rsidRPr="008F6218">
                        <w:rPr>
                          <w:rFonts w:ascii="Times New Roman" w:hAnsi="Times New Roman" w:cs="Times New Roman"/>
                          <w:b/>
                          <w:sz w:val="20"/>
                          <w:szCs w:val="20"/>
                          <w:lang w:val="ru-RU"/>
                        </w:rPr>
                        <w:t xml:space="preserve"> –</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это</w:t>
                      </w:r>
                      <w:r w:rsidRPr="008F6218">
                        <w:rPr>
                          <w:rFonts w:ascii="Times New Roman" w:hAnsi="Times New Roman" w:cs="Times New Roman"/>
                          <w:sz w:val="20"/>
                          <w:szCs w:val="20"/>
                          <w:lang w:val="ru-RU"/>
                        </w:rPr>
                        <w:t xml:space="preserve"> </w:t>
                      </w:r>
                      <w:r w:rsidRPr="003A3239">
                        <w:rPr>
                          <w:rFonts w:ascii="Times New Roman" w:hAnsi="Times New Roman" w:cs="Times New Roman"/>
                          <w:bCs/>
                          <w:sz w:val="20"/>
                          <w:szCs w:val="20"/>
                          <w:lang w:val="ru-RU"/>
                        </w:rPr>
                        <w:t>действие</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посредством</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которого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государство</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соглашается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стать</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Стороной</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соглашения</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или</w:t>
                      </w:r>
                      <w:r w:rsidRPr="008F6218">
                        <w:rPr>
                          <w:rFonts w:ascii="Times New Roman" w:hAnsi="Times New Roman" w:cs="Times New Roman"/>
                          <w:bCs/>
                          <w:sz w:val="20"/>
                          <w:szCs w:val="20"/>
                          <w:lang w:val="ru-RU"/>
                        </w:rPr>
                        <w:t xml:space="preserve"> </w:t>
                      </w:r>
                      <w:r>
                        <w:rPr>
                          <w:rFonts w:ascii="Times New Roman" w:hAnsi="Times New Roman" w:cs="Times New Roman"/>
                          <w:bCs/>
                          <w:sz w:val="20"/>
                          <w:szCs w:val="20"/>
                          <w:lang w:val="ru-RU"/>
                        </w:rPr>
                        <w:t>договоренности, которые уже были обсуждены и подписаны другими государствами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Присоединение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происходит</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после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того</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как</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соглашение</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или</w:t>
                      </w:r>
                      <w:r w:rsidRPr="008F6218">
                        <w:rPr>
                          <w:rFonts w:ascii="Times New Roman" w:hAnsi="Times New Roman" w:cs="Times New Roman"/>
                          <w:sz w:val="20"/>
                          <w:szCs w:val="20"/>
                          <w:lang w:val="ru-RU"/>
                        </w:rPr>
                        <w:t xml:space="preserve"> </w:t>
                      </w:r>
                      <w:r>
                        <w:rPr>
                          <w:rFonts w:ascii="Times New Roman" w:hAnsi="Times New Roman" w:cs="Times New Roman"/>
                          <w:sz w:val="20"/>
                          <w:szCs w:val="20"/>
                          <w:lang w:val="ru-RU"/>
                        </w:rPr>
                        <w:t>договоренность вступили в силу</w:t>
                      </w:r>
                      <w:r w:rsidRPr="008F6218">
                        <w:rPr>
                          <w:rFonts w:ascii="Times New Roman" w:hAnsi="Times New Roman" w:cs="Times New Roman"/>
                          <w:sz w:val="20"/>
                          <w:szCs w:val="20"/>
                          <w:lang w:val="ru-RU"/>
                        </w:rPr>
                        <w:t xml:space="preserve">. </w:t>
                      </w:r>
                    </w:p>
                    <w:p w14:paraId="793FE2FA" w14:textId="74AEAC61" w:rsidR="001C2D2B" w:rsidRPr="008030DB" w:rsidRDefault="001C2D2B" w:rsidP="004E316F">
                      <w:pPr>
                        <w:pStyle w:val="ListParagraph"/>
                        <w:numPr>
                          <w:ilvl w:val="0"/>
                          <w:numId w:val="8"/>
                        </w:numPr>
                        <w:spacing w:after="120"/>
                        <w:ind w:left="426"/>
                        <w:contextualSpacing w:val="0"/>
                        <w:jc w:val="both"/>
                        <w:rPr>
                          <w:rFonts w:ascii="Times New Roman" w:hAnsi="Times New Roman" w:cs="Times New Roman"/>
                          <w:b/>
                          <w:sz w:val="20"/>
                          <w:szCs w:val="20"/>
                        </w:rPr>
                      </w:pPr>
                      <w:r>
                        <w:rPr>
                          <w:rFonts w:ascii="Times New Roman" w:hAnsi="Times New Roman" w:cs="Times New Roman"/>
                          <w:b/>
                          <w:sz w:val="20"/>
                          <w:szCs w:val="20"/>
                          <w:lang w:val="ru-RU"/>
                        </w:rPr>
                        <w:t>Подпись</w:t>
                      </w:r>
                      <w:r w:rsidRPr="000D52BC">
                        <w:rPr>
                          <w:rFonts w:ascii="Times New Roman" w:hAnsi="Times New Roman" w:cs="Times New Roman"/>
                          <w:b/>
                          <w:sz w:val="20"/>
                          <w:szCs w:val="20"/>
                          <w:lang w:val="ru-RU"/>
                        </w:rPr>
                        <w:t xml:space="preserve"> – </w:t>
                      </w:r>
                      <w:r w:rsidRPr="000D52BC">
                        <w:rPr>
                          <w:rFonts w:ascii="Times New Roman" w:hAnsi="Times New Roman" w:cs="Times New Roman"/>
                          <w:bCs/>
                          <w:sz w:val="20"/>
                          <w:szCs w:val="20"/>
                          <w:lang w:val="ru-RU"/>
                        </w:rPr>
                        <w:t>в определенных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подпись</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государственного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официального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лица</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имеющего</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надлежащие</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полномочия</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 быть достаточной, чтобы государство могло присоединиться к соглашению или договоренности</w:t>
                      </w:r>
                      <w:r w:rsidRPr="000D52BC">
                        <w:rPr>
                          <w:rFonts w:ascii="Times New Roman" w:hAnsi="Times New Roman" w:cs="Times New Roman"/>
                          <w:sz w:val="20"/>
                          <w:szCs w:val="20"/>
                          <w:lang w:val="ru-RU"/>
                        </w:rPr>
                        <w:t xml:space="preserve">. </w:t>
                      </w:r>
                      <w:r>
                        <w:rPr>
                          <w:rFonts w:ascii="Times New Roman" w:hAnsi="Times New Roman" w:cs="Times New Roman"/>
                          <w:sz w:val="20"/>
                          <w:szCs w:val="20"/>
                          <w:lang w:val="ru-RU"/>
                        </w:rPr>
                        <w:t>Однако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других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обстоятельствах</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одной</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подписи</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может</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быть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недостаточно</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качестве</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согласия</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взять</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на себя обязательства, как в случае с ратификацией, </w:t>
                      </w:r>
                      <w:r w:rsidRPr="002C646F">
                        <w:rPr>
                          <w:rFonts w:ascii="Times New Roman" w:hAnsi="Times New Roman" w:cs="Times New Roman"/>
                          <w:sz w:val="20"/>
                          <w:szCs w:val="20"/>
                          <w:lang w:val="ru-RU"/>
                        </w:rPr>
                        <w:t>принятие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утверждение</w:t>
                      </w:r>
                      <w:r>
                        <w:rPr>
                          <w:rFonts w:ascii="Times New Roman" w:hAnsi="Times New Roman" w:cs="Times New Roman"/>
                          <w:sz w:val="20"/>
                          <w:szCs w:val="20"/>
                          <w:lang w:val="ru-RU"/>
                        </w:rPr>
                        <w:t>м, или</w:t>
                      </w:r>
                      <w:r w:rsidRPr="002C646F">
                        <w:rPr>
                          <w:rFonts w:ascii="Times New Roman" w:hAnsi="Times New Roman" w:cs="Times New Roman"/>
                          <w:sz w:val="20"/>
                          <w:szCs w:val="20"/>
                          <w:lang w:val="ru-RU"/>
                        </w:rPr>
                        <w:t xml:space="preserve"> присоединение</w:t>
                      </w:r>
                      <w:r>
                        <w:rPr>
                          <w:rFonts w:ascii="Times New Roman" w:hAnsi="Times New Roman" w:cs="Times New Roman"/>
                          <w:sz w:val="20"/>
                          <w:szCs w:val="20"/>
                          <w:lang w:val="ru-RU"/>
                        </w:rPr>
                        <w:t>м</w:t>
                      </w:r>
                      <w:r w:rsidRPr="002C646F">
                        <w:rPr>
                          <w:rFonts w:ascii="Times New Roman" w:hAnsi="Times New Roman" w:cs="Times New Roman"/>
                          <w:sz w:val="20"/>
                          <w:szCs w:val="20"/>
                          <w:lang w:val="ru-RU"/>
                        </w:rPr>
                        <w:t xml:space="preserve">. </w:t>
                      </w:r>
                      <w:r>
                        <w:rPr>
                          <w:rFonts w:ascii="Times New Roman" w:hAnsi="Times New Roman" w:cs="Times New Roman"/>
                          <w:sz w:val="20"/>
                          <w:szCs w:val="20"/>
                          <w:lang w:val="ru-RU"/>
                        </w:rPr>
                        <w:t>Обычно</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положения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соглашения</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или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договоренности</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указывают</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значимость</w:t>
                      </w:r>
                      <w:r w:rsidRPr="002C646F">
                        <w:rPr>
                          <w:rFonts w:ascii="Times New Roman" w:hAnsi="Times New Roman" w:cs="Times New Roman"/>
                          <w:sz w:val="20"/>
                          <w:szCs w:val="20"/>
                          <w:lang w:val="en-US"/>
                        </w:rPr>
                        <w:t xml:space="preserve"> </w:t>
                      </w:r>
                      <w:r>
                        <w:rPr>
                          <w:rFonts w:ascii="Times New Roman" w:hAnsi="Times New Roman" w:cs="Times New Roman"/>
                          <w:sz w:val="20"/>
                          <w:szCs w:val="20"/>
                          <w:lang w:val="ru-RU"/>
                        </w:rPr>
                        <w:t>подписи</w:t>
                      </w:r>
                      <w:r w:rsidRPr="008030DB">
                        <w:rPr>
                          <w:rFonts w:ascii="Times New Roman" w:hAnsi="Times New Roman" w:cs="Times New Roman"/>
                          <w:sz w:val="20"/>
                          <w:szCs w:val="20"/>
                        </w:rPr>
                        <w:t xml:space="preserve">. </w:t>
                      </w:r>
                    </w:p>
                    <w:p w14:paraId="72C4FF4E" w14:textId="4265519E" w:rsidR="001C2D2B" w:rsidRPr="000D45C7" w:rsidRDefault="001C2D2B" w:rsidP="004E316F">
                      <w:pPr>
                        <w:spacing w:after="120"/>
                        <w:rPr>
                          <w:b/>
                          <w:sz w:val="20"/>
                          <w:szCs w:val="20"/>
                          <w:lang w:val="ru-RU"/>
                        </w:rPr>
                      </w:pPr>
                      <w:r>
                        <w:rPr>
                          <w:b/>
                          <w:sz w:val="20"/>
                          <w:szCs w:val="20"/>
                          <w:lang w:val="ru-RU"/>
                        </w:rPr>
                        <w:t>Больше</w:t>
                      </w:r>
                      <w:r w:rsidRPr="000D45C7">
                        <w:rPr>
                          <w:b/>
                          <w:sz w:val="20"/>
                          <w:szCs w:val="20"/>
                          <w:lang w:val="ru-RU"/>
                        </w:rPr>
                        <w:t xml:space="preserve"> </w:t>
                      </w:r>
                      <w:r>
                        <w:rPr>
                          <w:b/>
                          <w:sz w:val="20"/>
                          <w:szCs w:val="20"/>
                          <w:lang w:val="ru-RU"/>
                        </w:rPr>
                        <w:t>информации</w:t>
                      </w:r>
                      <w:r w:rsidRPr="000D45C7">
                        <w:rPr>
                          <w:b/>
                          <w:sz w:val="20"/>
                          <w:szCs w:val="20"/>
                          <w:lang w:val="ru-RU"/>
                        </w:rPr>
                        <w:t xml:space="preserve"> </w:t>
                      </w:r>
                      <w:r>
                        <w:rPr>
                          <w:b/>
                          <w:sz w:val="20"/>
                          <w:szCs w:val="20"/>
                          <w:lang w:val="ru-RU"/>
                        </w:rPr>
                        <w:t>можно</w:t>
                      </w:r>
                      <w:r w:rsidRPr="000D45C7">
                        <w:rPr>
                          <w:b/>
                          <w:sz w:val="20"/>
                          <w:szCs w:val="20"/>
                          <w:lang w:val="ru-RU"/>
                        </w:rPr>
                        <w:t xml:space="preserve"> </w:t>
                      </w:r>
                      <w:r>
                        <w:rPr>
                          <w:b/>
                          <w:sz w:val="20"/>
                          <w:szCs w:val="20"/>
                          <w:lang w:val="ru-RU"/>
                        </w:rPr>
                        <w:t>найти</w:t>
                      </w:r>
                      <w:r w:rsidRPr="000D45C7">
                        <w:rPr>
                          <w:b/>
                          <w:sz w:val="20"/>
                          <w:szCs w:val="20"/>
                          <w:lang w:val="ru-RU"/>
                        </w:rPr>
                        <w:t xml:space="preserve"> </w:t>
                      </w:r>
                      <w:r>
                        <w:rPr>
                          <w:b/>
                          <w:sz w:val="20"/>
                          <w:szCs w:val="20"/>
                          <w:lang w:val="ru-RU"/>
                        </w:rPr>
                        <w:t>в</w:t>
                      </w:r>
                      <w:r w:rsidRPr="000D45C7">
                        <w:rPr>
                          <w:b/>
                          <w:sz w:val="20"/>
                          <w:szCs w:val="20"/>
                          <w:lang w:val="ru-RU"/>
                        </w:rPr>
                        <w:t xml:space="preserve"> </w:t>
                      </w:r>
                      <w:r w:rsidRPr="008030DB">
                        <w:rPr>
                          <w:b/>
                          <w:sz w:val="20"/>
                          <w:szCs w:val="20"/>
                        </w:rPr>
                        <w:t>UN</w:t>
                      </w:r>
                      <w:r w:rsidRPr="000D45C7">
                        <w:rPr>
                          <w:b/>
                          <w:sz w:val="20"/>
                          <w:szCs w:val="20"/>
                          <w:lang w:val="ru-RU"/>
                        </w:rPr>
                        <w:t xml:space="preserve"> </w:t>
                      </w:r>
                      <w:r w:rsidRPr="008030DB">
                        <w:rPr>
                          <w:b/>
                          <w:sz w:val="20"/>
                          <w:szCs w:val="20"/>
                        </w:rPr>
                        <w:t>Treaty</w:t>
                      </w:r>
                      <w:r w:rsidRPr="000D45C7">
                        <w:rPr>
                          <w:b/>
                          <w:sz w:val="20"/>
                          <w:szCs w:val="20"/>
                          <w:lang w:val="ru-RU"/>
                        </w:rPr>
                        <w:t xml:space="preserve"> </w:t>
                      </w:r>
                      <w:r w:rsidRPr="008030DB">
                        <w:rPr>
                          <w:b/>
                          <w:sz w:val="20"/>
                          <w:szCs w:val="20"/>
                        </w:rPr>
                        <w:t>Collection</w:t>
                      </w:r>
                      <w:r w:rsidRPr="000D45C7">
                        <w:rPr>
                          <w:b/>
                          <w:i/>
                          <w:iCs/>
                          <w:sz w:val="20"/>
                          <w:szCs w:val="20"/>
                          <w:lang w:val="ru-RU"/>
                        </w:rPr>
                        <w:t>, Глоссарий терминов, относящихся к договорным действиям,</w:t>
                      </w:r>
                      <w:r w:rsidRPr="000D45C7">
                        <w:rPr>
                          <w:b/>
                          <w:sz w:val="20"/>
                          <w:szCs w:val="20"/>
                          <w:lang w:val="ru-RU"/>
                        </w:rPr>
                        <w:t xml:space="preserve"> </w:t>
                      </w:r>
                      <w:r>
                        <w:rPr>
                          <w:b/>
                          <w:sz w:val="20"/>
                          <w:szCs w:val="20"/>
                          <w:lang w:val="ru-RU"/>
                        </w:rPr>
                        <w:t xml:space="preserve"> </w:t>
                      </w:r>
                      <w:r w:rsidR="0080770D">
                        <w:fldChar w:fldCharType="begin"/>
                      </w:r>
                      <w:r w:rsidR="0080770D" w:rsidRPr="0080770D">
                        <w:rPr>
                          <w:lang w:val="ru-RU"/>
                        </w:rPr>
                        <w:instrText xml:space="preserve"> </w:instrText>
                      </w:r>
                      <w:r w:rsidR="0080770D">
                        <w:instrText>HYPERLINK</w:instrText>
                      </w:r>
                      <w:r w:rsidR="0080770D" w:rsidRPr="0080770D">
                        <w:rPr>
                          <w:lang w:val="ru-RU"/>
                        </w:rPr>
                        <w:instrText xml:space="preserve"> "</w:instrText>
                      </w:r>
                      <w:r w:rsidR="0080770D">
                        <w:instrText>https</w:instrText>
                      </w:r>
                      <w:r w:rsidR="0080770D" w:rsidRPr="0080770D">
                        <w:rPr>
                          <w:lang w:val="ru-RU"/>
                        </w:rPr>
                        <w:instrText>://</w:instrText>
                      </w:r>
                      <w:r w:rsidR="0080770D">
                        <w:instrText>treaties</w:instrText>
                      </w:r>
                      <w:r w:rsidR="0080770D" w:rsidRPr="0080770D">
                        <w:rPr>
                          <w:lang w:val="ru-RU"/>
                        </w:rPr>
                        <w:instrText>.</w:instrText>
                      </w:r>
                      <w:r w:rsidR="0080770D">
                        <w:instrText>un</w:instrText>
                      </w:r>
                      <w:r w:rsidR="0080770D" w:rsidRPr="0080770D">
                        <w:rPr>
                          <w:lang w:val="ru-RU"/>
                        </w:rPr>
                        <w:instrText>.</w:instrText>
                      </w:r>
                      <w:r w:rsidR="0080770D">
                        <w:instrText>org</w:instrText>
                      </w:r>
                      <w:r w:rsidR="0080770D" w:rsidRPr="0080770D">
                        <w:rPr>
                          <w:lang w:val="ru-RU"/>
                        </w:rPr>
                        <w:instrText>/</w:instrText>
                      </w:r>
                      <w:r w:rsidR="0080770D">
                        <w:instrText>Pages</w:instrText>
                      </w:r>
                      <w:r w:rsidR="0080770D" w:rsidRPr="0080770D">
                        <w:rPr>
                          <w:lang w:val="ru-RU"/>
                        </w:rPr>
                        <w:instrText>/</w:instrText>
                      </w:r>
                      <w:r w:rsidR="0080770D">
                        <w:instrText>Overview</w:instrText>
                      </w:r>
                      <w:r w:rsidR="0080770D" w:rsidRPr="0080770D">
                        <w:rPr>
                          <w:lang w:val="ru-RU"/>
                        </w:rPr>
                        <w:instrText>.</w:instrText>
                      </w:r>
                      <w:r w:rsidR="0080770D">
                        <w:instrText>aspx</w:instrText>
                      </w:r>
                      <w:r w:rsidR="0080770D" w:rsidRPr="0080770D">
                        <w:rPr>
                          <w:lang w:val="ru-RU"/>
                        </w:rPr>
                        <w:instrText>?</w:instrText>
                      </w:r>
                      <w:r w:rsidR="0080770D">
                        <w:instrText>path</w:instrText>
                      </w:r>
                      <w:r w:rsidR="0080770D" w:rsidRPr="0080770D">
                        <w:rPr>
                          <w:lang w:val="ru-RU"/>
                        </w:rPr>
                        <w:instrText>=</w:instrText>
                      </w:r>
                      <w:r w:rsidR="0080770D">
                        <w:instrText>overview</w:instrText>
                      </w:r>
                      <w:r w:rsidR="0080770D" w:rsidRPr="0080770D">
                        <w:rPr>
                          <w:lang w:val="ru-RU"/>
                        </w:rPr>
                        <w:instrText>/</w:instrText>
                      </w:r>
                      <w:r w:rsidR="0080770D">
                        <w:instrText>glossary</w:instrText>
                      </w:r>
                      <w:r w:rsidR="0080770D" w:rsidRPr="0080770D">
                        <w:rPr>
                          <w:lang w:val="ru-RU"/>
                        </w:rPr>
                        <w:instrText>/</w:instrText>
                      </w:r>
                      <w:r w:rsidR="0080770D">
                        <w:instrText>page</w:instrText>
                      </w:r>
                      <w:r w:rsidR="0080770D" w:rsidRPr="0080770D">
                        <w:rPr>
                          <w:lang w:val="ru-RU"/>
                        </w:rPr>
                        <w:instrText>1_</w:instrText>
                      </w:r>
                      <w:r w:rsidR="0080770D">
                        <w:instrText>en</w:instrText>
                      </w:r>
                      <w:r w:rsidR="0080770D" w:rsidRPr="0080770D">
                        <w:rPr>
                          <w:lang w:val="ru-RU"/>
                        </w:rPr>
                        <w:instrText>.</w:instrText>
                      </w:r>
                      <w:r w:rsidR="0080770D">
                        <w:instrText>xml</w:instrText>
                      </w:r>
                      <w:r w:rsidR="0080770D" w:rsidRPr="0080770D">
                        <w:rPr>
                          <w:lang w:val="ru-RU"/>
                        </w:rPr>
                        <w:instrText xml:space="preserve">" </w:instrText>
                      </w:r>
                      <w:r w:rsidR="0080770D">
                        <w:fldChar w:fldCharType="separate"/>
                      </w:r>
                      <w:r w:rsidRPr="005504EB">
                        <w:rPr>
                          <w:rStyle w:val="Hyperlink"/>
                          <w:b/>
                          <w:sz w:val="20"/>
                          <w:szCs w:val="20"/>
                        </w:rPr>
                        <w:t>https</w:t>
                      </w:r>
                      <w:r w:rsidRPr="005504EB">
                        <w:rPr>
                          <w:rStyle w:val="Hyperlink"/>
                          <w:b/>
                          <w:sz w:val="20"/>
                          <w:szCs w:val="20"/>
                          <w:lang w:val="ru-RU"/>
                        </w:rPr>
                        <w:t>://</w:t>
                      </w:r>
                      <w:r w:rsidRPr="005504EB">
                        <w:rPr>
                          <w:rStyle w:val="Hyperlink"/>
                          <w:b/>
                          <w:sz w:val="20"/>
                          <w:szCs w:val="20"/>
                        </w:rPr>
                        <w:t>treaties</w:t>
                      </w:r>
                      <w:r w:rsidRPr="005504EB">
                        <w:rPr>
                          <w:rStyle w:val="Hyperlink"/>
                          <w:b/>
                          <w:sz w:val="20"/>
                          <w:szCs w:val="20"/>
                          <w:lang w:val="ru-RU"/>
                        </w:rPr>
                        <w:t>.</w:t>
                      </w:r>
                      <w:r w:rsidRPr="005504EB">
                        <w:rPr>
                          <w:rStyle w:val="Hyperlink"/>
                          <w:b/>
                          <w:sz w:val="20"/>
                          <w:szCs w:val="20"/>
                        </w:rPr>
                        <w:t>un</w:t>
                      </w:r>
                      <w:r w:rsidRPr="005504EB">
                        <w:rPr>
                          <w:rStyle w:val="Hyperlink"/>
                          <w:b/>
                          <w:sz w:val="20"/>
                          <w:szCs w:val="20"/>
                          <w:lang w:val="ru-RU"/>
                        </w:rPr>
                        <w:t>.</w:t>
                      </w:r>
                      <w:r w:rsidRPr="005504EB">
                        <w:rPr>
                          <w:rStyle w:val="Hyperlink"/>
                          <w:b/>
                          <w:sz w:val="20"/>
                          <w:szCs w:val="20"/>
                        </w:rPr>
                        <w:t>org</w:t>
                      </w:r>
                      <w:r w:rsidRPr="005504EB">
                        <w:rPr>
                          <w:rStyle w:val="Hyperlink"/>
                          <w:b/>
                          <w:sz w:val="20"/>
                          <w:szCs w:val="20"/>
                          <w:lang w:val="ru-RU"/>
                        </w:rPr>
                        <w:t>/</w:t>
                      </w:r>
                      <w:r w:rsidRPr="005504EB">
                        <w:rPr>
                          <w:rStyle w:val="Hyperlink"/>
                          <w:b/>
                          <w:sz w:val="20"/>
                          <w:szCs w:val="20"/>
                        </w:rPr>
                        <w:t>Pages</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r w:rsidRPr="005504EB">
                        <w:rPr>
                          <w:rStyle w:val="Hyperlink"/>
                          <w:b/>
                          <w:sz w:val="20"/>
                          <w:szCs w:val="20"/>
                        </w:rPr>
                        <w:t>aspx</w:t>
                      </w:r>
                      <w:r w:rsidRPr="005504EB">
                        <w:rPr>
                          <w:rStyle w:val="Hyperlink"/>
                          <w:b/>
                          <w:sz w:val="20"/>
                          <w:szCs w:val="20"/>
                          <w:lang w:val="ru-RU"/>
                        </w:rPr>
                        <w:t>?</w:t>
                      </w:r>
                      <w:r w:rsidRPr="005504EB">
                        <w:rPr>
                          <w:rStyle w:val="Hyperlink"/>
                          <w:b/>
                          <w:sz w:val="20"/>
                          <w:szCs w:val="20"/>
                        </w:rPr>
                        <w:t>path</w:t>
                      </w:r>
                      <w:r w:rsidRPr="005504EB">
                        <w:rPr>
                          <w:rStyle w:val="Hyperlink"/>
                          <w:b/>
                          <w:sz w:val="20"/>
                          <w:szCs w:val="20"/>
                          <w:lang w:val="ru-RU"/>
                        </w:rPr>
                        <w:t>=</w:t>
                      </w:r>
                      <w:r w:rsidRPr="005504EB">
                        <w:rPr>
                          <w:rStyle w:val="Hyperlink"/>
                          <w:b/>
                          <w:sz w:val="20"/>
                          <w:szCs w:val="20"/>
                        </w:rPr>
                        <w:t>overview</w:t>
                      </w:r>
                      <w:r w:rsidRPr="005504EB">
                        <w:rPr>
                          <w:rStyle w:val="Hyperlink"/>
                          <w:b/>
                          <w:sz w:val="20"/>
                          <w:szCs w:val="20"/>
                          <w:lang w:val="ru-RU"/>
                        </w:rPr>
                        <w:t>/</w:t>
                      </w:r>
                      <w:r w:rsidRPr="005504EB">
                        <w:rPr>
                          <w:rStyle w:val="Hyperlink"/>
                          <w:b/>
                          <w:sz w:val="20"/>
                          <w:szCs w:val="20"/>
                        </w:rPr>
                        <w:t>glossary</w:t>
                      </w:r>
                      <w:r w:rsidRPr="005504EB">
                        <w:rPr>
                          <w:rStyle w:val="Hyperlink"/>
                          <w:b/>
                          <w:sz w:val="20"/>
                          <w:szCs w:val="20"/>
                          <w:lang w:val="ru-RU"/>
                        </w:rPr>
                        <w:t>/</w:t>
                      </w:r>
                      <w:r w:rsidRPr="005504EB">
                        <w:rPr>
                          <w:rStyle w:val="Hyperlink"/>
                          <w:b/>
                          <w:sz w:val="20"/>
                          <w:szCs w:val="20"/>
                        </w:rPr>
                        <w:t>page</w:t>
                      </w:r>
                      <w:r w:rsidRPr="005504EB">
                        <w:rPr>
                          <w:rStyle w:val="Hyperlink"/>
                          <w:b/>
                          <w:sz w:val="20"/>
                          <w:szCs w:val="20"/>
                          <w:lang w:val="ru-RU"/>
                        </w:rPr>
                        <w:t>1_</w:t>
                      </w:r>
                      <w:r w:rsidRPr="005504EB">
                        <w:rPr>
                          <w:rStyle w:val="Hyperlink"/>
                          <w:b/>
                          <w:sz w:val="20"/>
                          <w:szCs w:val="20"/>
                        </w:rPr>
                        <w:t>en</w:t>
                      </w:r>
                      <w:r w:rsidRPr="005504EB">
                        <w:rPr>
                          <w:rStyle w:val="Hyperlink"/>
                          <w:b/>
                          <w:sz w:val="20"/>
                          <w:szCs w:val="20"/>
                          <w:lang w:val="ru-RU"/>
                        </w:rPr>
                        <w:t>.</w:t>
                      </w:r>
                      <w:r w:rsidRPr="005504EB">
                        <w:rPr>
                          <w:rStyle w:val="Hyperlink"/>
                          <w:b/>
                          <w:sz w:val="20"/>
                          <w:szCs w:val="20"/>
                        </w:rPr>
                        <w:t>xml</w:t>
                      </w:r>
                      <w:r w:rsidR="0080770D">
                        <w:rPr>
                          <w:rStyle w:val="Hyperlink"/>
                          <w:b/>
                          <w:sz w:val="20"/>
                          <w:szCs w:val="20"/>
                        </w:rPr>
                        <w:fldChar w:fldCharType="end"/>
                      </w:r>
                      <w:r w:rsidRPr="000D45C7">
                        <w:rPr>
                          <w:b/>
                          <w:sz w:val="20"/>
                          <w:szCs w:val="20"/>
                          <w:lang w:val="ru-RU"/>
                        </w:rPr>
                        <w:t xml:space="preserve">. </w:t>
                      </w:r>
                    </w:p>
                    <w:p w14:paraId="0A8356C4" w14:textId="77777777" w:rsidR="001C2D2B" w:rsidRPr="000D45C7" w:rsidRDefault="001C2D2B" w:rsidP="00F82289">
                      <w:pPr>
                        <w:jc w:val="both"/>
                        <w:rPr>
                          <w:b/>
                          <w:sz w:val="20"/>
                          <w:szCs w:val="20"/>
                          <w:lang w:val="ru-RU"/>
                        </w:rPr>
                      </w:pPr>
                    </w:p>
                  </w:txbxContent>
                </v:textbox>
                <w10:wrap type="square" anchorx="margin"/>
              </v:shape>
            </w:pict>
          </mc:Fallback>
        </mc:AlternateContent>
      </w:r>
    </w:p>
    <w:p w14:paraId="0DE5D2AE" w14:textId="4367B3CD" w:rsidR="00F82289" w:rsidRPr="00AB1D29" w:rsidRDefault="00F82289" w:rsidP="004E316F">
      <w:pPr>
        <w:pStyle w:val="SingleTxtG"/>
        <w:ind w:left="0" w:right="9"/>
        <w:rPr>
          <w:rFonts w:asciiTheme="majorBidi" w:hAnsiTheme="majorBidi" w:cstheme="majorBidi"/>
          <w:iCs/>
          <w:sz w:val="22"/>
          <w:szCs w:val="22"/>
          <w:lang w:val="ru-RU"/>
        </w:rPr>
      </w:pPr>
    </w:p>
    <w:p w14:paraId="44D0278A" w14:textId="62F77821" w:rsidR="00F82289" w:rsidRPr="00AB1D29" w:rsidRDefault="00E623E0" w:rsidP="00446FC3">
      <w:pPr>
        <w:ind w:left="450" w:hanging="450"/>
        <w:rPr>
          <w:rFonts w:asciiTheme="majorBidi" w:hAnsiTheme="majorBidi" w:cstheme="majorBidi"/>
          <w:sz w:val="22"/>
          <w:szCs w:val="22"/>
          <w:lang w:val="ru-RU"/>
        </w:rPr>
      </w:pPr>
      <w:r w:rsidRPr="00AB1D29">
        <w:rPr>
          <w:color w:val="7030A0"/>
          <w:sz w:val="22"/>
          <w:szCs w:val="22"/>
          <w:lang w:val="ru-RU"/>
        </w:rPr>
        <w:t xml:space="preserve">[11] </w:t>
      </w:r>
      <w:r w:rsidR="002F5638" w:rsidRPr="00AB1D29">
        <w:rPr>
          <w:rFonts w:asciiTheme="majorBidi" w:hAnsiTheme="majorBidi" w:cstheme="majorBidi"/>
          <w:b/>
          <w:sz w:val="22"/>
          <w:szCs w:val="22"/>
          <w:lang w:val="ru-RU"/>
        </w:rPr>
        <w:t>Соглашение или договоренность, разработанные, но не вступившие в силу</w:t>
      </w:r>
      <w:r w:rsidRPr="00AB1D29">
        <w:rPr>
          <w:rFonts w:asciiTheme="majorBidi" w:hAnsiTheme="majorBidi" w:cstheme="majorBidi"/>
          <w:b/>
          <w:sz w:val="22"/>
          <w:szCs w:val="22"/>
          <w:lang w:val="ru-RU"/>
        </w:rPr>
        <w:t>:</w:t>
      </w:r>
      <w:r w:rsidR="00EB0685" w:rsidRPr="00AB1D29">
        <w:rPr>
          <w:rFonts w:asciiTheme="majorBidi" w:hAnsiTheme="majorBidi" w:cstheme="majorBidi"/>
          <w:b/>
          <w:sz w:val="22"/>
          <w:szCs w:val="22"/>
          <w:lang w:val="ru-RU"/>
        </w:rPr>
        <w:t xml:space="preserve"> </w:t>
      </w:r>
      <w:r w:rsidR="00EB0685" w:rsidRPr="00AB1D29">
        <w:rPr>
          <w:rFonts w:asciiTheme="majorBidi" w:hAnsiTheme="majorBidi" w:cstheme="majorBidi"/>
          <w:bCs/>
          <w:sz w:val="22"/>
          <w:szCs w:val="22"/>
          <w:lang w:val="ru-RU"/>
        </w:rPr>
        <w:t>это мо</w:t>
      </w:r>
      <w:r w:rsidR="002A0E50" w:rsidRPr="00AB1D29">
        <w:rPr>
          <w:rFonts w:asciiTheme="majorBidi" w:hAnsiTheme="majorBidi" w:cstheme="majorBidi"/>
          <w:bCs/>
          <w:sz w:val="22"/>
          <w:szCs w:val="22"/>
          <w:lang w:val="ru-RU"/>
        </w:rPr>
        <w:t>жет</w:t>
      </w:r>
      <w:r w:rsidR="00EB0685" w:rsidRPr="00AB1D29">
        <w:rPr>
          <w:rFonts w:asciiTheme="majorBidi" w:hAnsiTheme="majorBidi" w:cstheme="majorBidi"/>
          <w:bCs/>
          <w:sz w:val="22"/>
          <w:szCs w:val="22"/>
          <w:lang w:val="ru-RU"/>
        </w:rPr>
        <w:t xml:space="preserve"> быть соглашени</w:t>
      </w:r>
      <w:r w:rsidR="002A0E50" w:rsidRPr="00AB1D29">
        <w:rPr>
          <w:rFonts w:asciiTheme="majorBidi" w:hAnsiTheme="majorBidi" w:cstheme="majorBidi"/>
          <w:bCs/>
          <w:sz w:val="22"/>
          <w:szCs w:val="22"/>
          <w:lang w:val="ru-RU"/>
        </w:rPr>
        <w:t>е</w:t>
      </w:r>
      <w:r w:rsidR="00EB0685" w:rsidRPr="00AB1D29">
        <w:rPr>
          <w:rFonts w:asciiTheme="majorBidi" w:hAnsiTheme="majorBidi" w:cstheme="majorBidi"/>
          <w:bCs/>
          <w:sz w:val="22"/>
          <w:szCs w:val="22"/>
          <w:lang w:val="ru-RU"/>
        </w:rPr>
        <w:t>, котор</w:t>
      </w:r>
      <w:r w:rsidR="002A0E50" w:rsidRPr="00AB1D29">
        <w:rPr>
          <w:rFonts w:asciiTheme="majorBidi" w:hAnsiTheme="majorBidi" w:cstheme="majorBidi"/>
          <w:bCs/>
          <w:sz w:val="22"/>
          <w:szCs w:val="22"/>
          <w:lang w:val="ru-RU"/>
        </w:rPr>
        <w:t>о</w:t>
      </w:r>
      <w:r w:rsidR="00EB0685" w:rsidRPr="00AB1D29">
        <w:rPr>
          <w:rFonts w:asciiTheme="majorBidi" w:hAnsiTheme="majorBidi" w:cstheme="majorBidi"/>
          <w:bCs/>
          <w:sz w:val="22"/>
          <w:szCs w:val="22"/>
          <w:lang w:val="ru-RU"/>
        </w:rPr>
        <w:t>е</w:t>
      </w:r>
      <w:r w:rsidR="00EB0685" w:rsidRPr="00AB1D29">
        <w:rPr>
          <w:rFonts w:asciiTheme="majorBidi" w:hAnsiTheme="majorBidi" w:cstheme="majorBidi"/>
          <w:b/>
          <w:sz w:val="22"/>
          <w:szCs w:val="22"/>
          <w:lang w:val="ru-RU"/>
        </w:rPr>
        <w:t xml:space="preserve"> </w:t>
      </w:r>
      <w:r w:rsidR="00C072AD" w:rsidRPr="00AB1D29">
        <w:rPr>
          <w:rFonts w:asciiTheme="majorBidi" w:hAnsiTheme="majorBidi" w:cstheme="majorBidi"/>
          <w:bCs/>
          <w:sz w:val="22"/>
          <w:szCs w:val="22"/>
          <w:lang w:val="ru-RU"/>
        </w:rPr>
        <w:t>обсуд</w:t>
      </w:r>
      <w:r w:rsidR="002A0E50" w:rsidRPr="00AB1D29">
        <w:rPr>
          <w:rFonts w:asciiTheme="majorBidi" w:hAnsiTheme="majorBidi" w:cstheme="majorBidi"/>
          <w:bCs/>
          <w:sz w:val="22"/>
          <w:szCs w:val="22"/>
          <w:lang w:val="ru-RU"/>
        </w:rPr>
        <w:t>или</w:t>
      </w:r>
      <w:r w:rsidR="00C072AD" w:rsidRPr="00AB1D29">
        <w:rPr>
          <w:rFonts w:asciiTheme="majorBidi" w:hAnsiTheme="majorBidi" w:cstheme="majorBidi"/>
          <w:bCs/>
          <w:sz w:val="22"/>
          <w:szCs w:val="22"/>
          <w:lang w:val="ru-RU"/>
        </w:rPr>
        <w:t xml:space="preserve"> и </w:t>
      </w:r>
      <w:r w:rsidR="002A0E50" w:rsidRPr="00AB1D29">
        <w:rPr>
          <w:rFonts w:asciiTheme="majorBidi" w:hAnsiTheme="majorBidi" w:cstheme="majorBidi"/>
          <w:bCs/>
          <w:sz w:val="22"/>
          <w:szCs w:val="22"/>
          <w:lang w:val="ru-RU"/>
        </w:rPr>
        <w:t>п</w:t>
      </w:r>
      <w:r w:rsidR="00C072AD" w:rsidRPr="00AB1D29">
        <w:rPr>
          <w:rFonts w:asciiTheme="majorBidi" w:hAnsiTheme="majorBidi" w:cstheme="majorBidi"/>
          <w:bCs/>
          <w:sz w:val="22"/>
          <w:szCs w:val="22"/>
          <w:lang w:val="ru-RU"/>
        </w:rPr>
        <w:t>риня</w:t>
      </w:r>
      <w:r w:rsidR="002A0E50" w:rsidRPr="00AB1D29">
        <w:rPr>
          <w:rFonts w:asciiTheme="majorBidi" w:hAnsiTheme="majorBidi" w:cstheme="majorBidi"/>
          <w:bCs/>
          <w:sz w:val="22"/>
          <w:szCs w:val="22"/>
          <w:lang w:val="ru-RU"/>
        </w:rPr>
        <w:t>ли</w:t>
      </w:r>
      <w:r w:rsidR="00C072AD" w:rsidRPr="00AB1D29">
        <w:rPr>
          <w:rFonts w:asciiTheme="majorBidi" w:hAnsiTheme="majorBidi" w:cstheme="majorBidi"/>
          <w:bCs/>
          <w:sz w:val="22"/>
          <w:szCs w:val="22"/>
          <w:lang w:val="ru-RU"/>
        </w:rPr>
        <w:t xml:space="preserve"> шесть из восьми прибрежных стран</w:t>
      </w:r>
      <w:r w:rsidR="00F82289" w:rsidRPr="00AB1D29">
        <w:rPr>
          <w:rFonts w:asciiTheme="majorBidi" w:hAnsiTheme="majorBidi" w:cstheme="majorBidi"/>
          <w:sz w:val="22"/>
          <w:szCs w:val="22"/>
          <w:lang w:val="ru-RU"/>
        </w:rPr>
        <w:t xml:space="preserve">, </w:t>
      </w:r>
      <w:r w:rsidR="00EB0685" w:rsidRPr="00AB1D29">
        <w:rPr>
          <w:rFonts w:asciiTheme="majorBidi" w:hAnsiTheme="majorBidi" w:cstheme="majorBidi"/>
          <w:sz w:val="22"/>
          <w:szCs w:val="22"/>
          <w:lang w:val="ru-RU"/>
        </w:rPr>
        <w:t xml:space="preserve">но </w:t>
      </w:r>
      <w:r w:rsidR="00C072AD" w:rsidRPr="00AB1D29">
        <w:rPr>
          <w:rFonts w:asciiTheme="majorBidi" w:hAnsiTheme="majorBidi" w:cstheme="majorBidi"/>
          <w:sz w:val="22"/>
          <w:szCs w:val="22"/>
          <w:lang w:val="ru-RU"/>
        </w:rPr>
        <w:t xml:space="preserve">все страны должны ратифицировать </w:t>
      </w:r>
      <w:r w:rsidR="002A0E50" w:rsidRPr="00AB1D29">
        <w:rPr>
          <w:rFonts w:asciiTheme="majorBidi" w:hAnsiTheme="majorBidi" w:cstheme="majorBidi"/>
          <w:sz w:val="22"/>
          <w:szCs w:val="22"/>
          <w:lang w:val="ru-RU"/>
        </w:rPr>
        <w:t>его</w:t>
      </w:r>
      <w:r w:rsidR="00C072AD" w:rsidRPr="00AB1D29">
        <w:rPr>
          <w:rFonts w:asciiTheme="majorBidi" w:hAnsiTheme="majorBidi" w:cstheme="majorBidi"/>
          <w:sz w:val="22"/>
          <w:szCs w:val="22"/>
          <w:lang w:val="ru-RU"/>
        </w:rPr>
        <w:t>, прежде чем о</w:t>
      </w:r>
      <w:r w:rsidR="002A0E50" w:rsidRPr="00AB1D29">
        <w:rPr>
          <w:rFonts w:asciiTheme="majorBidi" w:hAnsiTheme="majorBidi" w:cstheme="majorBidi"/>
          <w:sz w:val="22"/>
          <w:szCs w:val="22"/>
          <w:lang w:val="ru-RU"/>
        </w:rPr>
        <w:t>но</w:t>
      </w:r>
      <w:r w:rsidR="00C072AD" w:rsidRPr="00AB1D29">
        <w:rPr>
          <w:rFonts w:asciiTheme="majorBidi" w:hAnsiTheme="majorBidi" w:cstheme="majorBidi"/>
          <w:sz w:val="22"/>
          <w:szCs w:val="22"/>
          <w:lang w:val="ru-RU"/>
        </w:rPr>
        <w:t xml:space="preserve"> вступ</w:t>
      </w:r>
      <w:r w:rsidR="002A0E50" w:rsidRPr="00AB1D29">
        <w:rPr>
          <w:rFonts w:asciiTheme="majorBidi" w:hAnsiTheme="majorBidi" w:cstheme="majorBidi"/>
          <w:sz w:val="22"/>
          <w:szCs w:val="22"/>
          <w:lang w:val="ru-RU"/>
        </w:rPr>
        <w:t>и</w:t>
      </w:r>
      <w:r w:rsidR="00C072AD" w:rsidRPr="00AB1D29">
        <w:rPr>
          <w:rFonts w:asciiTheme="majorBidi" w:hAnsiTheme="majorBidi" w:cstheme="majorBidi"/>
          <w:sz w:val="22"/>
          <w:szCs w:val="22"/>
          <w:lang w:val="ru-RU"/>
        </w:rPr>
        <w:t>т в силу</w:t>
      </w:r>
      <w:r w:rsidR="00F82289" w:rsidRPr="00AB1D29">
        <w:rPr>
          <w:rFonts w:asciiTheme="majorBidi" w:hAnsiTheme="majorBidi" w:cstheme="majorBidi"/>
          <w:sz w:val="22"/>
          <w:szCs w:val="22"/>
          <w:lang w:val="ru-RU"/>
        </w:rPr>
        <w:t xml:space="preserve">. </w:t>
      </w:r>
    </w:p>
    <w:p w14:paraId="2A6BBAC6" w14:textId="77777777" w:rsidR="00E623E0" w:rsidRPr="00AB1D29" w:rsidRDefault="00E623E0" w:rsidP="00446FC3">
      <w:pPr>
        <w:ind w:left="450" w:hanging="450"/>
        <w:rPr>
          <w:lang w:val="ru-RU"/>
        </w:rPr>
      </w:pPr>
    </w:p>
    <w:p w14:paraId="0089BA2B" w14:textId="66E30C0D" w:rsidR="00F82289" w:rsidRPr="00AB1D29" w:rsidRDefault="00E623E0" w:rsidP="00446FC3">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[12] </w:t>
      </w:r>
      <w:r w:rsidR="00C072AD" w:rsidRPr="00AB1D29">
        <w:rPr>
          <w:rFonts w:asciiTheme="majorBidi" w:hAnsiTheme="majorBidi" w:cstheme="majorBidi"/>
          <w:b/>
          <w:sz w:val="22"/>
          <w:szCs w:val="22"/>
          <w:lang w:val="ru-RU"/>
        </w:rPr>
        <w:t>Соглашение или договоренность, разработанные, но не вступившие в силу для всех прибрежных стран</w:t>
      </w:r>
      <w:r w:rsidR="00EB0685" w:rsidRPr="00AB1D29">
        <w:rPr>
          <w:rFonts w:asciiTheme="majorBidi" w:hAnsiTheme="majorBidi" w:cstheme="majorBidi"/>
          <w:b/>
          <w:sz w:val="22"/>
          <w:szCs w:val="22"/>
          <w:lang w:val="ru-RU"/>
        </w:rPr>
        <w:t>,</w:t>
      </w:r>
      <w:r w:rsidR="00F82289" w:rsidRPr="00AB1D29">
        <w:rPr>
          <w:rFonts w:asciiTheme="majorBidi" w:hAnsiTheme="majorBidi" w:cstheme="majorBidi"/>
          <w:b/>
          <w:sz w:val="22"/>
          <w:szCs w:val="22"/>
          <w:lang w:val="ru-RU"/>
        </w:rPr>
        <w:t xml:space="preserve"> </w:t>
      </w:r>
      <w:r w:rsidR="00EB0685" w:rsidRPr="00AB1D29">
        <w:rPr>
          <w:rFonts w:asciiTheme="majorBidi" w:hAnsiTheme="majorBidi" w:cstheme="majorBidi"/>
          <w:bCs/>
          <w:sz w:val="22"/>
          <w:szCs w:val="22"/>
          <w:lang w:val="ru-RU"/>
        </w:rPr>
        <w:t>могут быть соглашением</w:t>
      </w:r>
      <w:r w:rsidR="002A0E50" w:rsidRPr="00AB1D29">
        <w:rPr>
          <w:rFonts w:asciiTheme="majorBidi" w:hAnsiTheme="majorBidi" w:cstheme="majorBidi"/>
          <w:bCs/>
          <w:sz w:val="22"/>
          <w:szCs w:val="22"/>
          <w:lang w:val="ru-RU"/>
        </w:rPr>
        <w:t>, которое должно быть ратифицировано четырьмя из шести прибрежных стран, прежде чем оно вступит в силу</w:t>
      </w:r>
      <w:r w:rsidR="00F82289" w:rsidRPr="00AB1D29">
        <w:rPr>
          <w:rFonts w:asciiTheme="majorBidi" w:hAnsiTheme="majorBidi" w:cstheme="majorBidi"/>
          <w:sz w:val="22"/>
          <w:szCs w:val="22"/>
          <w:lang w:val="ru-RU"/>
        </w:rPr>
        <w:t xml:space="preserve">. </w:t>
      </w:r>
      <w:r w:rsidR="002A0E50" w:rsidRPr="00AB1D29">
        <w:rPr>
          <w:rFonts w:asciiTheme="majorBidi" w:hAnsiTheme="majorBidi" w:cstheme="majorBidi"/>
          <w:sz w:val="22"/>
          <w:szCs w:val="22"/>
          <w:lang w:val="ru-RU"/>
        </w:rPr>
        <w:t xml:space="preserve">Если </w:t>
      </w:r>
      <w:r w:rsidR="005D6EA7" w:rsidRPr="00AB1D29">
        <w:rPr>
          <w:rFonts w:asciiTheme="majorBidi" w:hAnsiTheme="majorBidi" w:cstheme="majorBidi"/>
          <w:sz w:val="22"/>
          <w:szCs w:val="22"/>
          <w:lang w:val="ru-RU"/>
        </w:rPr>
        <w:t xml:space="preserve">такое соглашение пока ратифицировали </w:t>
      </w:r>
      <w:r w:rsidR="002A0E50" w:rsidRPr="00AB1D29">
        <w:rPr>
          <w:rFonts w:asciiTheme="majorBidi" w:hAnsiTheme="majorBidi" w:cstheme="majorBidi"/>
          <w:sz w:val="22"/>
          <w:szCs w:val="22"/>
          <w:lang w:val="ru-RU"/>
        </w:rPr>
        <w:t xml:space="preserve">только четыре страны, тогда оно не </w:t>
      </w:r>
      <w:r w:rsidR="00075370" w:rsidRPr="00AB1D29">
        <w:rPr>
          <w:rFonts w:asciiTheme="majorBidi" w:hAnsiTheme="majorBidi" w:cstheme="majorBidi"/>
          <w:sz w:val="22"/>
          <w:szCs w:val="22"/>
          <w:lang w:val="ru-RU"/>
        </w:rPr>
        <w:t xml:space="preserve">должно считаться </w:t>
      </w:r>
      <w:r w:rsidR="002A0E50" w:rsidRPr="00AB1D29">
        <w:rPr>
          <w:rFonts w:asciiTheme="majorBidi" w:hAnsiTheme="majorBidi" w:cstheme="majorBidi"/>
          <w:sz w:val="22"/>
          <w:szCs w:val="22"/>
          <w:lang w:val="ru-RU"/>
        </w:rPr>
        <w:t>вступи</w:t>
      </w:r>
      <w:r w:rsidR="00075370" w:rsidRPr="00AB1D29">
        <w:rPr>
          <w:rFonts w:asciiTheme="majorBidi" w:hAnsiTheme="majorBidi" w:cstheme="majorBidi"/>
          <w:sz w:val="22"/>
          <w:szCs w:val="22"/>
          <w:lang w:val="ru-RU"/>
        </w:rPr>
        <w:t>вшим</w:t>
      </w:r>
      <w:r w:rsidR="002A0E50" w:rsidRPr="00AB1D29">
        <w:rPr>
          <w:rFonts w:asciiTheme="majorBidi" w:hAnsiTheme="majorBidi" w:cstheme="majorBidi"/>
          <w:sz w:val="22"/>
          <w:szCs w:val="22"/>
          <w:lang w:val="ru-RU"/>
        </w:rPr>
        <w:t xml:space="preserve"> в силу для </w:t>
      </w:r>
      <w:r w:rsidR="002A0E50" w:rsidRPr="00AB1D29">
        <w:rPr>
          <w:rFonts w:asciiTheme="majorBidi" w:hAnsiTheme="majorBidi" w:cstheme="majorBidi"/>
          <w:i/>
          <w:iCs/>
          <w:sz w:val="22"/>
          <w:szCs w:val="22"/>
          <w:lang w:val="ru-RU"/>
        </w:rPr>
        <w:t>всех</w:t>
      </w:r>
      <w:r w:rsidR="002A0E50" w:rsidRPr="00AB1D29">
        <w:rPr>
          <w:rFonts w:asciiTheme="majorBidi" w:hAnsiTheme="majorBidi" w:cstheme="majorBidi"/>
          <w:sz w:val="22"/>
          <w:szCs w:val="22"/>
          <w:lang w:val="ru-RU"/>
        </w:rPr>
        <w:t xml:space="preserve"> прибрежных государств</w:t>
      </w:r>
      <w:r w:rsidR="00F82289" w:rsidRPr="00AB1D29">
        <w:rPr>
          <w:rFonts w:asciiTheme="majorBidi" w:hAnsiTheme="majorBidi" w:cstheme="majorBidi"/>
          <w:sz w:val="22"/>
          <w:szCs w:val="22"/>
          <w:lang w:val="ru-RU"/>
        </w:rPr>
        <w:t xml:space="preserve">. </w:t>
      </w:r>
    </w:p>
    <w:p w14:paraId="3E828ADE" w14:textId="76F996C5" w:rsidR="0077257A" w:rsidRPr="00AB1D29" w:rsidRDefault="00E623E0" w:rsidP="00446FC3">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[13] </w:t>
      </w:r>
      <w:r w:rsidR="00075370" w:rsidRPr="00AB1D29">
        <w:rPr>
          <w:rFonts w:asciiTheme="majorBidi" w:hAnsiTheme="majorBidi" w:cstheme="majorBidi"/>
          <w:b/>
          <w:iCs/>
          <w:sz w:val="22"/>
          <w:szCs w:val="22"/>
          <w:lang w:val="ru-RU"/>
        </w:rPr>
        <w:t xml:space="preserve">Рекомендации о том, как составлять список соглашений и договоренностей, изложены в примечании </w:t>
      </w:r>
      <w:r w:rsidR="00AB08F7" w:rsidRPr="00AB1D29">
        <w:rPr>
          <w:rFonts w:asciiTheme="majorBidi" w:hAnsiTheme="majorBidi" w:cstheme="majorBidi"/>
          <w:b/>
          <w:iCs/>
          <w:color w:val="7030A0"/>
          <w:sz w:val="22"/>
          <w:szCs w:val="22"/>
          <w:lang w:val="ru-RU"/>
        </w:rPr>
        <w:t>[2]</w:t>
      </w:r>
      <w:r w:rsidR="0077257A" w:rsidRPr="00AB1D29">
        <w:rPr>
          <w:rFonts w:asciiTheme="majorBidi" w:hAnsiTheme="majorBidi" w:cstheme="majorBidi"/>
          <w:b/>
          <w:iCs/>
          <w:sz w:val="22"/>
          <w:szCs w:val="22"/>
          <w:lang w:val="ru-RU"/>
        </w:rPr>
        <w:t xml:space="preserve"> </w:t>
      </w:r>
      <w:r w:rsidR="00075370" w:rsidRPr="00AB1D29">
        <w:rPr>
          <w:rFonts w:asciiTheme="majorBidi" w:hAnsiTheme="majorBidi" w:cstheme="majorBidi"/>
          <w:b/>
          <w:iCs/>
          <w:sz w:val="22"/>
          <w:szCs w:val="22"/>
          <w:lang w:val="ru-RU"/>
        </w:rPr>
        <w:t>выше</w:t>
      </w:r>
      <w:r w:rsidR="0077257A" w:rsidRPr="00AB1D29">
        <w:rPr>
          <w:rFonts w:asciiTheme="majorBidi" w:hAnsiTheme="majorBidi" w:cstheme="majorBidi"/>
          <w:b/>
          <w:iCs/>
          <w:sz w:val="22"/>
          <w:szCs w:val="22"/>
          <w:lang w:val="ru-RU"/>
        </w:rPr>
        <w:t xml:space="preserve">. </w:t>
      </w:r>
    </w:p>
    <w:p w14:paraId="31163C5E" w14:textId="5C961558" w:rsidR="0077257A" w:rsidRPr="00AB1D29" w:rsidRDefault="00E623E0" w:rsidP="00446FC3">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[14] </w:t>
      </w:r>
      <w:r w:rsidR="00075370" w:rsidRPr="00AB1D29">
        <w:rPr>
          <w:rFonts w:asciiTheme="majorBidi" w:hAnsiTheme="majorBidi" w:cstheme="majorBidi"/>
          <w:b/>
          <w:sz w:val="22"/>
          <w:szCs w:val="22"/>
          <w:lang w:val="ru-RU"/>
        </w:rPr>
        <w:t>Соглашение или договоренность, находящиеся в разработке,</w:t>
      </w:r>
      <w:r w:rsidR="0077257A" w:rsidRPr="00AB1D29">
        <w:rPr>
          <w:rFonts w:asciiTheme="majorBidi" w:hAnsiTheme="majorBidi" w:cstheme="majorBidi"/>
          <w:sz w:val="22"/>
          <w:szCs w:val="22"/>
          <w:lang w:val="ru-RU"/>
        </w:rPr>
        <w:t xml:space="preserve"> </w:t>
      </w:r>
      <w:r w:rsidR="00075370" w:rsidRPr="00AB1D29">
        <w:rPr>
          <w:rFonts w:asciiTheme="majorBidi" w:hAnsiTheme="majorBidi" w:cstheme="majorBidi"/>
          <w:sz w:val="22"/>
          <w:szCs w:val="22"/>
          <w:lang w:val="ru-RU"/>
        </w:rPr>
        <w:t xml:space="preserve">могут подразумевать соглашение, которое находится на обсуждении и еще не было </w:t>
      </w:r>
      <w:r w:rsidR="00075370" w:rsidRPr="00AB1D29">
        <w:rPr>
          <w:rFonts w:asciiTheme="majorBidi" w:hAnsiTheme="majorBidi" w:cstheme="majorBidi"/>
          <w:b/>
          <w:bCs/>
          <w:sz w:val="22"/>
          <w:szCs w:val="22"/>
          <w:lang w:val="ru-RU"/>
        </w:rPr>
        <w:t>принято</w:t>
      </w:r>
      <w:r w:rsidR="00075370" w:rsidRPr="00AB1D29">
        <w:rPr>
          <w:rFonts w:asciiTheme="majorBidi" w:hAnsiTheme="majorBidi" w:cstheme="majorBidi"/>
          <w:sz w:val="22"/>
          <w:szCs w:val="22"/>
          <w:lang w:val="ru-RU"/>
        </w:rPr>
        <w:t xml:space="preserve"> соответствующими Сторонами</w:t>
      </w:r>
      <w:r w:rsidR="0077257A" w:rsidRPr="00AB1D29">
        <w:rPr>
          <w:rFonts w:asciiTheme="majorBidi" w:hAnsiTheme="majorBidi" w:cstheme="majorBidi"/>
          <w:sz w:val="22"/>
          <w:szCs w:val="22"/>
          <w:lang w:val="ru-RU"/>
        </w:rPr>
        <w:t xml:space="preserve">. </w:t>
      </w:r>
      <w:r w:rsidR="00581E3B" w:rsidRPr="00AB1D29">
        <w:rPr>
          <w:rFonts w:asciiTheme="majorBidi" w:hAnsiTheme="majorBidi" w:cstheme="majorBidi"/>
          <w:b/>
          <w:bCs/>
          <w:sz w:val="22"/>
          <w:szCs w:val="22"/>
          <w:lang w:val="ru-RU"/>
        </w:rPr>
        <w:t>«Принятие»</w:t>
      </w:r>
      <w:r w:rsidR="00581E3B" w:rsidRPr="00AB1D29">
        <w:rPr>
          <w:rFonts w:asciiTheme="majorBidi" w:hAnsiTheme="majorBidi" w:cstheme="majorBidi"/>
          <w:sz w:val="22"/>
          <w:szCs w:val="22"/>
          <w:lang w:val="ru-RU"/>
        </w:rPr>
        <w:t xml:space="preserve"> представляет собой «официальный акт, посредством которого устанавливаются форма и содержание предложенного текста договора»</w:t>
      </w:r>
      <w:r w:rsidR="0077257A" w:rsidRPr="00AB1D29">
        <w:rPr>
          <w:rFonts w:asciiTheme="majorBidi" w:hAnsiTheme="majorBidi" w:cstheme="majorBidi"/>
          <w:sz w:val="22"/>
          <w:szCs w:val="22"/>
          <w:lang w:val="ru-RU"/>
        </w:rPr>
        <w:t xml:space="preserve"> (</w:t>
      </w:r>
      <w:r w:rsidR="0077257A" w:rsidRPr="00AB1D29">
        <w:rPr>
          <w:rFonts w:asciiTheme="majorBidi" w:hAnsiTheme="majorBidi" w:cstheme="majorBidi"/>
          <w:sz w:val="22"/>
          <w:szCs w:val="22"/>
        </w:rPr>
        <w:t>UN</w:t>
      </w:r>
      <w:r w:rsidR="0077257A" w:rsidRPr="00AB1D29">
        <w:rPr>
          <w:rFonts w:asciiTheme="majorBidi" w:hAnsiTheme="majorBidi" w:cstheme="majorBidi"/>
          <w:sz w:val="22"/>
          <w:szCs w:val="22"/>
          <w:lang w:val="ru-RU"/>
        </w:rPr>
        <w:t xml:space="preserve"> </w:t>
      </w:r>
      <w:r w:rsidR="0077257A" w:rsidRPr="00AB1D29">
        <w:rPr>
          <w:rFonts w:asciiTheme="majorBidi" w:hAnsiTheme="majorBidi" w:cstheme="majorBidi"/>
          <w:sz w:val="22"/>
          <w:szCs w:val="22"/>
        </w:rPr>
        <w:t>Treaty</w:t>
      </w:r>
      <w:r w:rsidR="0077257A" w:rsidRPr="00AB1D29">
        <w:rPr>
          <w:rFonts w:asciiTheme="majorBidi" w:hAnsiTheme="majorBidi" w:cstheme="majorBidi"/>
          <w:sz w:val="22"/>
          <w:szCs w:val="22"/>
          <w:lang w:val="ru-RU"/>
        </w:rPr>
        <w:t xml:space="preserve"> </w:t>
      </w:r>
      <w:r w:rsidR="0077257A" w:rsidRPr="00AB1D29">
        <w:rPr>
          <w:rFonts w:asciiTheme="majorBidi" w:hAnsiTheme="majorBidi" w:cstheme="majorBidi"/>
          <w:sz w:val="22"/>
          <w:szCs w:val="22"/>
        </w:rPr>
        <w:t>Collection</w:t>
      </w:r>
      <w:r w:rsidR="0077257A" w:rsidRPr="00AB1D29">
        <w:rPr>
          <w:rFonts w:asciiTheme="majorBidi" w:hAnsiTheme="majorBidi" w:cstheme="majorBidi"/>
          <w:sz w:val="22"/>
          <w:szCs w:val="22"/>
          <w:lang w:val="ru-RU"/>
        </w:rPr>
        <w:t>, 2019</w:t>
      </w:r>
      <w:r w:rsidR="00581E3B" w:rsidRPr="00AB1D29">
        <w:rPr>
          <w:rFonts w:asciiTheme="majorBidi" w:hAnsiTheme="majorBidi" w:cstheme="majorBidi"/>
          <w:sz w:val="22"/>
          <w:szCs w:val="22"/>
          <w:lang w:val="ru-RU"/>
        </w:rPr>
        <w:t xml:space="preserve"> год</w:t>
      </w:r>
      <w:r w:rsidR="0077257A" w:rsidRPr="00AB1D29">
        <w:rPr>
          <w:rFonts w:asciiTheme="majorBidi" w:hAnsiTheme="majorBidi" w:cstheme="majorBidi"/>
          <w:sz w:val="22"/>
          <w:szCs w:val="22"/>
          <w:lang w:val="ru-RU"/>
        </w:rPr>
        <w:t xml:space="preserve">). </w:t>
      </w:r>
      <w:r w:rsidR="00581E3B" w:rsidRPr="00AB1D29">
        <w:rPr>
          <w:rFonts w:asciiTheme="majorBidi" w:hAnsiTheme="majorBidi" w:cstheme="majorBidi"/>
          <w:sz w:val="22"/>
          <w:szCs w:val="22"/>
          <w:lang w:val="ru-RU"/>
        </w:rPr>
        <w:t>Соглашение или договоренность могут быть приняты на международном совещании соответствующих Сторон</w:t>
      </w:r>
      <w:r w:rsidR="0077257A" w:rsidRPr="00AB1D29">
        <w:rPr>
          <w:rFonts w:asciiTheme="majorBidi" w:hAnsiTheme="majorBidi" w:cstheme="majorBidi"/>
          <w:sz w:val="22"/>
          <w:szCs w:val="22"/>
          <w:lang w:val="ru-RU"/>
        </w:rPr>
        <w:t xml:space="preserve">, </w:t>
      </w:r>
      <w:r w:rsidR="00BF3FEA" w:rsidRPr="00AB1D29">
        <w:rPr>
          <w:rFonts w:asciiTheme="majorBidi" w:hAnsiTheme="majorBidi" w:cstheme="majorBidi"/>
          <w:sz w:val="22"/>
          <w:szCs w:val="22"/>
          <w:lang w:val="ru-RU"/>
        </w:rPr>
        <w:t>обычно большинством голосов или единогласным решением</w:t>
      </w:r>
      <w:r w:rsidR="0077257A" w:rsidRPr="00AB1D29">
        <w:rPr>
          <w:rFonts w:asciiTheme="majorBidi" w:hAnsiTheme="majorBidi" w:cstheme="majorBidi"/>
          <w:sz w:val="22"/>
          <w:szCs w:val="22"/>
          <w:lang w:val="ru-RU"/>
        </w:rPr>
        <w:t xml:space="preserve">. </w:t>
      </w:r>
    </w:p>
    <w:p w14:paraId="3D16B432" w14:textId="5ACBF069" w:rsidR="0077257A" w:rsidRPr="00AB1D29" w:rsidRDefault="00500C24" w:rsidP="00DC3E41">
      <w:pPr>
        <w:pStyle w:val="SingleTxtG"/>
        <w:ind w:left="720" w:right="9" w:hanging="540"/>
        <w:rPr>
          <w:rFonts w:asciiTheme="majorBidi" w:hAnsiTheme="majorBidi" w:cstheme="majorBidi"/>
          <w:bCs/>
          <w:iCs/>
          <w:sz w:val="22"/>
          <w:szCs w:val="22"/>
          <w:lang w:val="ru-RU"/>
        </w:rPr>
      </w:pPr>
      <w:r w:rsidRPr="00AB1D29">
        <w:rPr>
          <w:color w:val="7030A0"/>
          <w:sz w:val="22"/>
          <w:szCs w:val="22"/>
          <w:lang w:val="ru-RU"/>
        </w:rPr>
        <w:t xml:space="preserve">[15] </w:t>
      </w:r>
      <w:r w:rsidR="00756EC6" w:rsidRPr="00AB1D29">
        <w:rPr>
          <w:rFonts w:asciiTheme="majorBidi" w:hAnsiTheme="majorBidi" w:cstheme="majorBidi"/>
          <w:b/>
          <w:sz w:val="22"/>
          <w:szCs w:val="22"/>
          <w:lang w:val="ru-RU"/>
        </w:rPr>
        <w:t>В какой ситуации соглашение или договоренность могут отсутствовать, но действует совместный орган или механизм</w:t>
      </w:r>
      <w:r w:rsidR="0077257A" w:rsidRPr="00AB1D29">
        <w:rPr>
          <w:rFonts w:asciiTheme="majorBidi" w:hAnsiTheme="majorBidi" w:cstheme="majorBidi"/>
          <w:b/>
          <w:sz w:val="22"/>
          <w:szCs w:val="22"/>
          <w:lang w:val="ru-RU"/>
        </w:rPr>
        <w:t xml:space="preserve">? </w:t>
      </w:r>
      <w:r w:rsidR="00756EC6" w:rsidRPr="00AB1D29">
        <w:rPr>
          <w:rFonts w:asciiTheme="majorBidi" w:hAnsiTheme="majorBidi" w:cstheme="majorBidi"/>
          <w:bCs/>
          <w:sz w:val="22"/>
          <w:szCs w:val="22"/>
          <w:lang w:val="ru-RU"/>
        </w:rPr>
        <w:t>В общем</w:t>
      </w:r>
      <w:r w:rsidR="0077257A" w:rsidRPr="00AB1D29">
        <w:rPr>
          <w:rFonts w:asciiTheme="majorBidi" w:hAnsiTheme="majorBidi" w:cstheme="majorBidi"/>
          <w:sz w:val="22"/>
          <w:szCs w:val="22"/>
          <w:lang w:val="ru-RU"/>
        </w:rPr>
        <w:t xml:space="preserve">, </w:t>
      </w:r>
      <w:r w:rsidR="00756EC6" w:rsidRPr="00AB1D29">
        <w:rPr>
          <w:rFonts w:asciiTheme="majorBidi" w:hAnsiTheme="majorBidi" w:cstheme="majorBidi"/>
          <w:sz w:val="22"/>
          <w:szCs w:val="22"/>
          <w:lang w:val="ru-RU"/>
        </w:rPr>
        <w:t>совместный орган или механизм учреждаются в соответствии с соглашением или договоренностью</w:t>
      </w:r>
      <w:r w:rsidR="0077257A" w:rsidRPr="00AB1D29">
        <w:rPr>
          <w:rFonts w:asciiTheme="majorBidi" w:hAnsiTheme="majorBidi" w:cstheme="majorBidi"/>
          <w:sz w:val="22"/>
          <w:szCs w:val="22"/>
          <w:lang w:val="ru-RU"/>
        </w:rPr>
        <w:t xml:space="preserve"> (</w:t>
      </w:r>
      <w:r w:rsidR="00756EC6" w:rsidRPr="00AB1D29">
        <w:rPr>
          <w:rFonts w:asciiTheme="majorBidi" w:hAnsiTheme="majorBidi" w:cstheme="majorBidi"/>
          <w:sz w:val="22"/>
          <w:szCs w:val="22"/>
          <w:lang w:val="ru-RU"/>
        </w:rPr>
        <w:t xml:space="preserve">определение «совместного органа или механизма» </w:t>
      </w:r>
      <w:r w:rsidR="00961C15" w:rsidRPr="00AB1D29">
        <w:rPr>
          <w:rFonts w:asciiTheme="majorBidi" w:hAnsiTheme="majorBidi" w:cstheme="majorBidi"/>
          <w:sz w:val="22"/>
          <w:szCs w:val="22"/>
          <w:lang w:val="ru-RU"/>
        </w:rPr>
        <w:t>см</w:t>
      </w:r>
      <w:r w:rsidR="00B1310D">
        <w:rPr>
          <w:rFonts w:asciiTheme="majorBidi" w:hAnsiTheme="majorBidi" w:cstheme="majorBidi"/>
          <w:sz w:val="22"/>
          <w:szCs w:val="22"/>
          <w:lang w:val="ru-RU"/>
        </w:rPr>
        <w:t>.</w:t>
      </w:r>
      <w:r w:rsidR="00961C15" w:rsidRPr="00AB1D29">
        <w:rPr>
          <w:rFonts w:asciiTheme="majorBidi" w:hAnsiTheme="majorBidi" w:cstheme="majorBidi"/>
          <w:sz w:val="22"/>
          <w:szCs w:val="22"/>
          <w:lang w:val="ru-RU"/>
        </w:rPr>
        <w:t xml:space="preserve"> в примечании </w:t>
      </w:r>
      <w:r w:rsidR="0077257A" w:rsidRPr="00AB1D29">
        <w:rPr>
          <w:rFonts w:asciiTheme="majorBidi" w:hAnsiTheme="majorBidi" w:cstheme="majorBidi"/>
          <w:sz w:val="22"/>
          <w:szCs w:val="22"/>
        </w:rPr>
        <w:fldChar w:fldCharType="begin"/>
      </w:r>
      <w:r w:rsidR="0077257A" w:rsidRPr="00AB1D29">
        <w:rPr>
          <w:rFonts w:asciiTheme="majorBidi" w:hAnsiTheme="majorBidi" w:cstheme="majorBidi"/>
          <w:sz w:val="22"/>
          <w:szCs w:val="22"/>
          <w:lang w:val="ru-RU"/>
        </w:rPr>
        <w:instrText xml:space="preserve"> </w:instrText>
      </w:r>
      <w:r w:rsidR="0077257A" w:rsidRPr="00AB1D29">
        <w:rPr>
          <w:rFonts w:asciiTheme="majorBidi" w:hAnsiTheme="majorBidi" w:cstheme="majorBidi"/>
          <w:sz w:val="22"/>
          <w:szCs w:val="22"/>
        </w:rPr>
        <w:instrText>REF</w:instrText>
      </w:r>
      <w:r w:rsidR="0077257A" w:rsidRPr="00AB1D29">
        <w:rPr>
          <w:rFonts w:asciiTheme="majorBidi" w:hAnsiTheme="majorBidi" w:cstheme="majorBidi"/>
          <w:sz w:val="22"/>
          <w:szCs w:val="22"/>
          <w:lang w:val="ru-RU"/>
        </w:rPr>
        <w:instrText xml:space="preserve"> _</w:instrText>
      </w:r>
      <w:r w:rsidR="0077257A" w:rsidRPr="00AB1D29">
        <w:rPr>
          <w:rFonts w:asciiTheme="majorBidi" w:hAnsiTheme="majorBidi" w:cstheme="majorBidi"/>
          <w:sz w:val="22"/>
          <w:szCs w:val="22"/>
        </w:rPr>
        <w:instrText>Ref</w:instrText>
      </w:r>
      <w:r w:rsidR="0077257A" w:rsidRPr="00AB1D29">
        <w:rPr>
          <w:rFonts w:asciiTheme="majorBidi" w:hAnsiTheme="majorBidi" w:cstheme="majorBidi"/>
          <w:sz w:val="22"/>
          <w:szCs w:val="22"/>
          <w:lang w:val="ru-RU"/>
        </w:rPr>
        <w:instrText>12010150 \</w:instrText>
      </w:r>
      <w:r w:rsidR="0077257A" w:rsidRPr="00AB1D29">
        <w:rPr>
          <w:rFonts w:asciiTheme="majorBidi" w:hAnsiTheme="majorBidi" w:cstheme="majorBidi"/>
          <w:sz w:val="22"/>
          <w:szCs w:val="22"/>
        </w:rPr>
        <w:instrText>r</w:instrText>
      </w:r>
      <w:r w:rsidR="0077257A" w:rsidRPr="00AB1D29">
        <w:rPr>
          <w:rFonts w:asciiTheme="majorBidi" w:hAnsiTheme="majorBidi" w:cstheme="majorBidi"/>
          <w:sz w:val="22"/>
          <w:szCs w:val="22"/>
          <w:lang w:val="ru-RU"/>
        </w:rPr>
        <w:instrText xml:space="preserve"> \</w:instrText>
      </w:r>
      <w:r w:rsidR="0077257A" w:rsidRPr="00AB1D29">
        <w:rPr>
          <w:rFonts w:asciiTheme="majorBidi" w:hAnsiTheme="majorBidi" w:cstheme="majorBidi"/>
          <w:sz w:val="22"/>
          <w:szCs w:val="22"/>
        </w:rPr>
        <w:instrText>h</w:instrText>
      </w:r>
      <w:r w:rsidR="0077257A" w:rsidRPr="00AB1D29">
        <w:rPr>
          <w:rFonts w:asciiTheme="majorBidi" w:hAnsiTheme="majorBidi" w:cstheme="majorBidi"/>
          <w:sz w:val="22"/>
          <w:szCs w:val="22"/>
          <w:lang w:val="ru-RU"/>
        </w:rPr>
        <w:instrText xml:space="preserve">  \* </w:instrText>
      </w:r>
      <w:r w:rsidR="0077257A" w:rsidRPr="00AB1D29">
        <w:rPr>
          <w:rFonts w:asciiTheme="majorBidi" w:hAnsiTheme="majorBidi" w:cstheme="majorBidi"/>
          <w:sz w:val="22"/>
          <w:szCs w:val="22"/>
        </w:rPr>
        <w:instrText>MERGEFORMAT</w:instrText>
      </w:r>
      <w:r w:rsidR="0077257A" w:rsidRPr="00AB1D29">
        <w:rPr>
          <w:rFonts w:asciiTheme="majorBidi" w:hAnsiTheme="majorBidi" w:cstheme="majorBidi"/>
          <w:sz w:val="22"/>
          <w:szCs w:val="22"/>
          <w:lang w:val="ru-RU"/>
        </w:rPr>
        <w:instrText xml:space="preserve"> </w:instrText>
      </w:r>
      <w:r w:rsidR="0077257A" w:rsidRPr="00AB1D29">
        <w:rPr>
          <w:rFonts w:asciiTheme="majorBidi" w:hAnsiTheme="majorBidi" w:cstheme="majorBidi"/>
          <w:sz w:val="22"/>
          <w:szCs w:val="22"/>
        </w:rPr>
      </w:r>
      <w:r w:rsidR="0077257A" w:rsidRPr="00AB1D29">
        <w:rPr>
          <w:rFonts w:asciiTheme="majorBidi" w:hAnsiTheme="majorBidi" w:cstheme="majorBidi"/>
          <w:sz w:val="22"/>
          <w:szCs w:val="22"/>
        </w:rPr>
        <w:fldChar w:fldCharType="separate"/>
      </w:r>
      <w:r w:rsidR="00AB08F7" w:rsidRPr="00AB1D29">
        <w:rPr>
          <w:rFonts w:asciiTheme="majorBidi" w:hAnsiTheme="majorBidi" w:cstheme="majorBidi"/>
          <w:sz w:val="22"/>
          <w:szCs w:val="22"/>
          <w:cs/>
        </w:rPr>
        <w:t>‎</w:t>
      </w:r>
      <w:r w:rsidR="00AB08F7" w:rsidRPr="00AB1D29">
        <w:rPr>
          <w:rFonts w:asciiTheme="majorBidi" w:hAnsiTheme="majorBidi" w:cstheme="majorBidi"/>
          <w:sz w:val="22"/>
          <w:szCs w:val="22"/>
          <w:lang w:val="ru-RU"/>
        </w:rPr>
        <w:t>[</w:t>
      </w:r>
      <w:r w:rsidR="00AB08F7" w:rsidRPr="00AB1D29">
        <w:rPr>
          <w:rFonts w:asciiTheme="majorBidi" w:hAnsiTheme="majorBidi" w:cstheme="majorBidi"/>
          <w:color w:val="7030A0"/>
          <w:sz w:val="22"/>
          <w:szCs w:val="22"/>
          <w:lang w:val="ru-RU"/>
        </w:rPr>
        <w:t>28</w:t>
      </w:r>
      <w:r w:rsidR="00AB08F7" w:rsidRPr="00AB1D29">
        <w:rPr>
          <w:rFonts w:asciiTheme="majorBidi" w:hAnsiTheme="majorBidi" w:cstheme="majorBidi"/>
          <w:sz w:val="22"/>
          <w:szCs w:val="22"/>
          <w:lang w:val="ru-RU"/>
        </w:rPr>
        <w:t>]</w:t>
      </w:r>
      <w:r w:rsidR="0077257A" w:rsidRPr="00AB1D29">
        <w:rPr>
          <w:rFonts w:asciiTheme="majorBidi" w:hAnsiTheme="majorBidi" w:cstheme="majorBidi"/>
          <w:sz w:val="22"/>
          <w:szCs w:val="22"/>
        </w:rPr>
        <w:fldChar w:fldCharType="end"/>
      </w:r>
      <w:r w:rsidR="0077257A" w:rsidRPr="00AB1D29">
        <w:rPr>
          <w:rFonts w:asciiTheme="majorBidi" w:hAnsiTheme="majorBidi" w:cstheme="majorBidi"/>
          <w:sz w:val="22"/>
          <w:szCs w:val="22"/>
          <w:lang w:val="ru-RU"/>
        </w:rPr>
        <w:t xml:space="preserve"> </w:t>
      </w:r>
      <w:r w:rsidR="00961C15" w:rsidRPr="00AB1D29">
        <w:rPr>
          <w:rFonts w:asciiTheme="majorBidi" w:hAnsiTheme="majorBidi" w:cstheme="majorBidi"/>
          <w:sz w:val="22"/>
          <w:szCs w:val="22"/>
          <w:lang w:val="ru-RU"/>
        </w:rPr>
        <w:t>ниже</w:t>
      </w:r>
      <w:r w:rsidR="0077257A" w:rsidRPr="00AB1D29">
        <w:rPr>
          <w:rFonts w:asciiTheme="majorBidi" w:hAnsiTheme="majorBidi" w:cstheme="majorBidi"/>
          <w:sz w:val="22"/>
          <w:szCs w:val="22"/>
          <w:lang w:val="ru-RU"/>
        </w:rPr>
        <w:t xml:space="preserve">). </w:t>
      </w:r>
      <w:r w:rsidR="00961C15" w:rsidRPr="00AB1D29">
        <w:rPr>
          <w:rFonts w:asciiTheme="majorBidi" w:hAnsiTheme="majorBidi" w:cstheme="majorBidi"/>
          <w:sz w:val="22"/>
          <w:szCs w:val="22"/>
          <w:lang w:val="ru-RU"/>
        </w:rPr>
        <w:t xml:space="preserve">Однако, в отдельных особых случаях, совместный орган или механизм могут существовать </w:t>
      </w:r>
      <w:r w:rsidRPr="00AB1D29">
        <w:rPr>
          <w:rFonts w:asciiTheme="majorBidi" w:hAnsiTheme="majorBidi" w:cstheme="majorBidi"/>
          <w:sz w:val="22"/>
          <w:szCs w:val="22"/>
          <w:lang w:val="ru-RU"/>
        </w:rPr>
        <w:t>при</w:t>
      </w:r>
      <w:r w:rsidR="00961C15" w:rsidRPr="00AB1D29">
        <w:rPr>
          <w:rFonts w:asciiTheme="majorBidi" w:hAnsiTheme="majorBidi" w:cstheme="majorBidi"/>
          <w:sz w:val="22"/>
          <w:szCs w:val="22"/>
          <w:lang w:val="ru-RU"/>
        </w:rPr>
        <w:t xml:space="preserve"> отсутствии соглашения или договоренности</w:t>
      </w:r>
      <w:r w:rsidR="0077257A" w:rsidRPr="00AB1D29">
        <w:rPr>
          <w:rFonts w:asciiTheme="majorBidi" w:hAnsiTheme="majorBidi" w:cstheme="majorBidi"/>
          <w:sz w:val="22"/>
          <w:szCs w:val="22"/>
          <w:lang w:val="ru-RU"/>
        </w:rPr>
        <w:t xml:space="preserve">. </w:t>
      </w:r>
      <w:r w:rsidR="00961C15" w:rsidRPr="00AB1D29">
        <w:rPr>
          <w:rFonts w:asciiTheme="majorBidi" w:hAnsiTheme="majorBidi" w:cstheme="majorBidi"/>
          <w:sz w:val="22"/>
          <w:szCs w:val="22"/>
          <w:lang w:val="ru-RU"/>
        </w:rPr>
        <w:t xml:space="preserve">Например, представители Сальвадора отметили в своем первом национальном отчете, что была заключена </w:t>
      </w:r>
      <w:r w:rsidR="00A700B0">
        <w:rPr>
          <w:rFonts w:asciiTheme="majorBidi" w:hAnsiTheme="majorBidi" w:cstheme="majorBidi"/>
          <w:sz w:val="22"/>
          <w:szCs w:val="22"/>
          <w:lang w:val="ru-RU"/>
        </w:rPr>
        <w:t>двусторонняя</w:t>
      </w:r>
      <w:r w:rsidR="00961C15" w:rsidRPr="00AB1D29">
        <w:rPr>
          <w:rFonts w:asciiTheme="majorBidi" w:hAnsiTheme="majorBidi" w:cstheme="majorBidi"/>
          <w:sz w:val="22"/>
          <w:szCs w:val="22"/>
          <w:lang w:val="ru-RU"/>
        </w:rPr>
        <w:t xml:space="preserve"> договоренность с Гватемалой</w:t>
      </w:r>
      <w:r w:rsidR="00043C9D" w:rsidRPr="00AB1D29">
        <w:rPr>
          <w:rFonts w:asciiTheme="majorBidi" w:hAnsiTheme="majorBidi" w:cstheme="majorBidi"/>
          <w:sz w:val="22"/>
          <w:szCs w:val="22"/>
          <w:lang w:val="ru-RU"/>
        </w:rPr>
        <w:t xml:space="preserve"> с целью обсуждения вопросов в области трансграничных вод</w:t>
      </w:r>
      <w:r w:rsidR="0077257A" w:rsidRPr="00AB1D29">
        <w:rPr>
          <w:rFonts w:asciiTheme="majorBidi" w:hAnsiTheme="majorBidi" w:cstheme="majorBidi"/>
          <w:sz w:val="22"/>
          <w:szCs w:val="22"/>
          <w:lang w:val="ru-RU"/>
        </w:rPr>
        <w:t xml:space="preserve">, </w:t>
      </w:r>
      <w:r w:rsidR="00043C9D" w:rsidRPr="00AB1D29">
        <w:rPr>
          <w:rFonts w:asciiTheme="majorBidi" w:hAnsiTheme="majorBidi" w:cstheme="majorBidi"/>
          <w:sz w:val="22"/>
          <w:szCs w:val="22"/>
          <w:lang w:val="ru-RU"/>
        </w:rPr>
        <w:t>но пока эти две страны не смогли заключить соглашение, регламентирующее их совместное использование речных бассейнов и систем водоносных горизонтов</w:t>
      </w:r>
      <w:r w:rsidR="0077257A" w:rsidRPr="00AB1D29">
        <w:rPr>
          <w:rFonts w:asciiTheme="majorBidi" w:hAnsiTheme="majorBidi" w:cstheme="majorBidi"/>
          <w:sz w:val="22"/>
          <w:szCs w:val="22"/>
          <w:lang w:val="ru-RU"/>
        </w:rPr>
        <w:t xml:space="preserve">. </w:t>
      </w:r>
      <w:r w:rsidR="007E7185" w:rsidRPr="00AB1D29">
        <w:rPr>
          <w:rFonts w:asciiTheme="majorBidi" w:hAnsiTheme="majorBidi" w:cstheme="majorBidi"/>
          <w:sz w:val="22"/>
          <w:szCs w:val="22"/>
          <w:lang w:val="ru-RU"/>
        </w:rPr>
        <w:t>Аналогично</w:t>
      </w:r>
      <w:r w:rsidR="0077257A" w:rsidRPr="00AB1D29">
        <w:rPr>
          <w:rFonts w:asciiTheme="majorBidi" w:hAnsiTheme="majorBidi" w:cstheme="majorBidi"/>
          <w:sz w:val="22"/>
          <w:szCs w:val="22"/>
          <w:lang w:val="ru-RU"/>
        </w:rPr>
        <w:t xml:space="preserve">, </w:t>
      </w:r>
      <w:r w:rsidR="007E7185" w:rsidRPr="00AB1D29">
        <w:rPr>
          <w:rFonts w:asciiTheme="majorBidi" w:hAnsiTheme="majorBidi" w:cstheme="majorBidi"/>
          <w:sz w:val="22"/>
          <w:szCs w:val="22"/>
          <w:lang w:val="ru-RU"/>
        </w:rPr>
        <w:t xml:space="preserve">Мексика установила, что 13 трансграничных речных бассейнов США, которые </w:t>
      </w:r>
      <w:r w:rsidR="00202908" w:rsidRPr="00AB1D29">
        <w:rPr>
          <w:rFonts w:asciiTheme="majorBidi" w:hAnsiTheme="majorBidi" w:cstheme="majorBidi"/>
          <w:sz w:val="22"/>
          <w:szCs w:val="22"/>
          <w:lang w:val="ru-RU"/>
        </w:rPr>
        <w:t xml:space="preserve">хоть и </w:t>
      </w:r>
      <w:r w:rsidR="007E7185" w:rsidRPr="00AB1D29">
        <w:rPr>
          <w:rFonts w:asciiTheme="majorBidi" w:hAnsiTheme="majorBidi" w:cstheme="majorBidi"/>
          <w:sz w:val="22"/>
          <w:szCs w:val="22"/>
          <w:lang w:val="ru-RU"/>
        </w:rPr>
        <w:t xml:space="preserve">находятся в зоне </w:t>
      </w:r>
      <w:r w:rsidR="00202908" w:rsidRPr="00AB1D29">
        <w:rPr>
          <w:rFonts w:asciiTheme="majorBidi" w:hAnsiTheme="majorBidi" w:cstheme="majorBidi"/>
          <w:sz w:val="22"/>
          <w:szCs w:val="22"/>
          <w:lang w:val="ru-RU"/>
        </w:rPr>
        <w:t>международной пограничной и водной комиссии США и Мексики, не являются объектом особого договора</w:t>
      </w:r>
      <w:r w:rsidR="0077257A" w:rsidRPr="00AB1D29">
        <w:rPr>
          <w:rFonts w:asciiTheme="majorBidi" w:hAnsiTheme="majorBidi" w:cstheme="majorBidi"/>
          <w:sz w:val="22"/>
          <w:szCs w:val="22"/>
          <w:lang w:val="ru-RU"/>
        </w:rPr>
        <w:t xml:space="preserve">. </w:t>
      </w:r>
      <w:r w:rsidR="00202908" w:rsidRPr="00AB1D29">
        <w:rPr>
          <w:rFonts w:asciiTheme="majorBidi" w:hAnsiTheme="majorBidi" w:cstheme="majorBidi"/>
          <w:sz w:val="22"/>
          <w:szCs w:val="22"/>
          <w:lang w:val="ru-RU"/>
        </w:rPr>
        <w:t xml:space="preserve">Единственные речные бассейны, которые попадают под двустороннее соглашение между США и Мексикой – это </w:t>
      </w:r>
      <w:r w:rsidR="00163141" w:rsidRPr="00AB1D29">
        <w:rPr>
          <w:rFonts w:asciiTheme="majorBidi" w:hAnsiTheme="majorBidi" w:cstheme="majorBidi"/>
          <w:sz w:val="22"/>
          <w:szCs w:val="22"/>
          <w:lang w:val="ru-RU"/>
        </w:rPr>
        <w:t xml:space="preserve">бассейны рек Колорадо, Гранде и Тихуана </w:t>
      </w:r>
      <w:r w:rsidR="0077257A" w:rsidRPr="00AB1D29">
        <w:rPr>
          <w:rFonts w:asciiTheme="majorBidi" w:hAnsiTheme="majorBidi" w:cstheme="majorBidi"/>
          <w:sz w:val="22"/>
          <w:szCs w:val="22"/>
          <w:lang w:val="ru-RU"/>
        </w:rPr>
        <w:t>(</w:t>
      </w:r>
      <w:r w:rsidR="00163141" w:rsidRPr="00AB1D29">
        <w:rPr>
          <w:rFonts w:asciiTheme="majorBidi" w:hAnsiTheme="majorBidi" w:cstheme="majorBidi"/>
          <w:i/>
          <w:iCs/>
          <w:sz w:val="22"/>
          <w:szCs w:val="22"/>
          <w:lang w:val="ru-RU"/>
        </w:rPr>
        <w:t>см</w:t>
      </w:r>
      <w:r w:rsidR="00B1310D">
        <w:rPr>
          <w:rFonts w:asciiTheme="majorBidi" w:hAnsiTheme="majorBidi" w:cstheme="majorBidi"/>
          <w:i/>
          <w:iCs/>
          <w:sz w:val="22"/>
          <w:szCs w:val="22"/>
          <w:lang w:val="ru-RU"/>
        </w:rPr>
        <w:t>.</w:t>
      </w:r>
      <w:r w:rsidR="00163141" w:rsidRPr="00AB1D29">
        <w:rPr>
          <w:rFonts w:asciiTheme="majorBidi" w:hAnsiTheme="majorBidi" w:cstheme="majorBidi"/>
          <w:i/>
          <w:iCs/>
          <w:sz w:val="22"/>
          <w:szCs w:val="22"/>
          <w:lang w:val="ru-RU"/>
        </w:rPr>
        <w:t xml:space="preserve"> </w:t>
      </w:r>
      <w:r w:rsidR="00193ED3" w:rsidRPr="00AB1D29">
        <w:rPr>
          <w:rFonts w:asciiTheme="majorBidi" w:hAnsiTheme="majorBidi" w:cstheme="majorBidi"/>
          <w:i/>
          <w:iCs/>
          <w:sz w:val="22"/>
          <w:szCs w:val="22"/>
          <w:lang w:val="ru-RU"/>
        </w:rPr>
        <w:t>Договор и Протокол по использованию вод рек Колорадо, Тихуана и Рио Гранде между Соединенными Штатами и Мексикой, от 3 февраля</w:t>
      </w:r>
      <w:r w:rsidR="0077257A" w:rsidRPr="00AB1D29">
        <w:rPr>
          <w:rFonts w:asciiTheme="majorBidi" w:hAnsiTheme="majorBidi" w:cstheme="majorBidi"/>
          <w:i/>
          <w:iCs/>
          <w:sz w:val="22"/>
          <w:szCs w:val="22"/>
          <w:lang w:val="ru-RU"/>
        </w:rPr>
        <w:t xml:space="preserve"> 1944</w:t>
      </w:r>
      <w:r w:rsidR="00193ED3" w:rsidRPr="00AB1D29">
        <w:rPr>
          <w:rFonts w:asciiTheme="majorBidi" w:hAnsiTheme="majorBidi" w:cstheme="majorBidi"/>
          <w:i/>
          <w:iCs/>
          <w:sz w:val="22"/>
          <w:szCs w:val="22"/>
          <w:lang w:val="ru-RU"/>
        </w:rPr>
        <w:t xml:space="preserve"> года</w:t>
      </w:r>
      <w:r w:rsidR="0077257A" w:rsidRPr="00AB1D29">
        <w:rPr>
          <w:rFonts w:asciiTheme="majorBidi" w:hAnsiTheme="majorBidi" w:cstheme="majorBidi"/>
          <w:sz w:val="22"/>
          <w:szCs w:val="22"/>
          <w:lang w:val="ru-RU"/>
        </w:rPr>
        <w:t xml:space="preserve">). </w:t>
      </w:r>
    </w:p>
    <w:p w14:paraId="358ADCFD" w14:textId="2B4CAB41"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AB1D29" w14:paraId="52216DEF" w14:textId="77777777" w:rsidTr="00AF4D6E">
        <w:tc>
          <w:tcPr>
            <w:tcW w:w="9629" w:type="dxa"/>
          </w:tcPr>
          <w:p w14:paraId="48B6F3BB" w14:textId="54D3A482" w:rsidR="00DB40D8" w:rsidRPr="00AB1D29" w:rsidRDefault="00500C24" w:rsidP="00DC3E41">
            <w:pPr>
              <w:spacing w:after="120"/>
              <w:ind w:right="88"/>
              <w:jc w:val="both"/>
              <w:rPr>
                <w:b/>
                <w:sz w:val="22"/>
                <w:szCs w:val="22"/>
                <w:lang w:val="ru-RU"/>
              </w:rPr>
            </w:pPr>
            <w:r w:rsidRPr="00AB1D29">
              <w:rPr>
                <w:b/>
                <w:sz w:val="22"/>
                <w:szCs w:val="22"/>
                <w:lang w:val="ru-RU"/>
              </w:rPr>
              <w:t>Ответы на вопросы 2 и 3 должны быть предоставлены по каждому двустороннему или многостороннему соглашению или договоренности, действующим в отношении трансграничного бассейна, суббассейна, части бассейна или группы бассейнов.</w:t>
            </w:r>
          </w:p>
          <w:p w14:paraId="2DB11DDC" w14:textId="7784F95F" w:rsidR="00DB40D8" w:rsidRPr="00AB1D29" w:rsidRDefault="00DB40D8" w:rsidP="00DC3E41">
            <w:pPr>
              <w:spacing w:after="120"/>
              <w:ind w:right="88"/>
              <w:jc w:val="both"/>
              <w:rPr>
                <w:sz w:val="22"/>
                <w:szCs w:val="22"/>
                <w:lang w:val="ru-RU"/>
              </w:rPr>
            </w:pPr>
            <w:r w:rsidRPr="00AB1D29">
              <w:rPr>
                <w:sz w:val="22"/>
                <w:szCs w:val="22"/>
                <w:lang w:val="ru-RU"/>
              </w:rPr>
              <w:t>2.</w:t>
            </w:r>
            <w:r w:rsidRPr="00AB1D29">
              <w:rPr>
                <w:sz w:val="22"/>
                <w:szCs w:val="22"/>
                <w:lang w:val="ru-RU"/>
              </w:rPr>
              <w:tab/>
              <w:t>(</w:t>
            </w:r>
            <w:r w:rsidRPr="00AB1D29">
              <w:rPr>
                <w:sz w:val="22"/>
                <w:szCs w:val="22"/>
              </w:rPr>
              <w:t>a</w:t>
            </w:r>
            <w:r w:rsidRPr="00AB1D29">
              <w:rPr>
                <w:sz w:val="22"/>
                <w:szCs w:val="22"/>
                <w:lang w:val="ru-RU"/>
              </w:rPr>
              <w:t>)</w:t>
            </w:r>
            <w:r w:rsidRPr="00AB1D29">
              <w:rPr>
                <w:sz w:val="22"/>
                <w:szCs w:val="22"/>
                <w:lang w:val="ru-RU"/>
              </w:rPr>
              <w:tab/>
            </w:r>
            <w:r w:rsidR="00500C24" w:rsidRPr="00AB1D29">
              <w:rPr>
                <w:sz w:val="22"/>
                <w:szCs w:val="22"/>
                <w:lang w:val="ru-RU"/>
              </w:rPr>
              <w:t xml:space="preserve">Уточняется ли в этом соглашении или договоренности площадь, на которую распространяется сотрудничество? </w:t>
            </w:r>
            <w:r w:rsidRPr="00AB1D29">
              <w:rPr>
                <w:color w:val="7030A0"/>
                <w:sz w:val="22"/>
                <w:szCs w:val="22"/>
                <w:lang w:val="ru-RU"/>
              </w:rPr>
              <w:t>[</w:t>
            </w:r>
            <w:r w:rsidR="00181B30" w:rsidRPr="00AB1D29">
              <w:rPr>
                <w:color w:val="7030A0"/>
                <w:sz w:val="22"/>
                <w:szCs w:val="22"/>
                <w:lang w:val="ru-RU"/>
              </w:rPr>
              <w:t>16</w:t>
            </w:r>
            <w:r w:rsidRPr="00AB1D29">
              <w:rPr>
                <w:color w:val="7030A0"/>
                <w:sz w:val="22"/>
                <w:szCs w:val="22"/>
                <w:lang w:val="ru-RU"/>
              </w:rPr>
              <w:t>]</w:t>
            </w:r>
          </w:p>
          <w:p w14:paraId="7ED33AFD" w14:textId="4F2B2E6A" w:rsidR="00DB40D8" w:rsidRPr="00AB1D29" w:rsidRDefault="00500C24" w:rsidP="004E316F">
            <w:pPr>
              <w:spacing w:after="120"/>
              <w:ind w:left="570" w:right="88"/>
              <w:jc w:val="both"/>
              <w:rPr>
                <w:sz w:val="22"/>
                <w:szCs w:val="22"/>
                <w:lang w:val="ru-RU"/>
              </w:rPr>
            </w:pPr>
            <w:r w:rsidRPr="00AB1D29">
              <w:rPr>
                <w:sz w:val="22"/>
                <w:szCs w:val="22"/>
                <w:lang w:val="ru-RU"/>
              </w:rPr>
              <w:t xml:space="preserve">Да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p>
          <w:p w14:paraId="088AF359" w14:textId="23F2F26C" w:rsidR="00DB40D8" w:rsidRPr="00AB1D29" w:rsidRDefault="00500C24" w:rsidP="004E316F">
            <w:pPr>
              <w:spacing w:after="120"/>
              <w:ind w:left="570" w:right="88"/>
              <w:jc w:val="both"/>
              <w:rPr>
                <w:sz w:val="22"/>
                <w:szCs w:val="22"/>
                <w:lang w:val="ru-RU"/>
              </w:rPr>
            </w:pPr>
            <w:r w:rsidRPr="00AB1D29">
              <w:rPr>
                <w:sz w:val="22"/>
                <w:szCs w:val="22"/>
                <w:lang w:val="ru-RU"/>
              </w:rPr>
              <w:t xml:space="preserve">Если да, то охватывает ли оно или она весь бассейн или группу бассейнов и все прибрежные государства? </w:t>
            </w:r>
            <w:r w:rsidR="00DB40D8" w:rsidRPr="00AB1D29">
              <w:rPr>
                <w:color w:val="7030A0"/>
                <w:sz w:val="22"/>
                <w:szCs w:val="22"/>
                <w:lang w:val="ru-RU"/>
              </w:rPr>
              <w:t>[</w:t>
            </w:r>
            <w:r w:rsidR="00181B30" w:rsidRPr="00AB1D29">
              <w:rPr>
                <w:color w:val="7030A0"/>
                <w:sz w:val="22"/>
                <w:szCs w:val="22"/>
                <w:lang w:val="ru-RU"/>
              </w:rPr>
              <w:t>17 18 19</w:t>
            </w:r>
            <w:r w:rsidR="00DB40D8" w:rsidRPr="00AB1D29">
              <w:rPr>
                <w:color w:val="7030A0"/>
                <w:sz w:val="22"/>
                <w:szCs w:val="22"/>
                <w:lang w:val="ru-RU"/>
              </w:rPr>
              <w:t>]</w:t>
            </w:r>
          </w:p>
          <w:p w14:paraId="55A6657D" w14:textId="13B73E05" w:rsidR="00DB40D8" w:rsidRPr="00AB1D29" w:rsidRDefault="00500C24" w:rsidP="004E316F">
            <w:pPr>
              <w:spacing w:after="120"/>
              <w:ind w:left="570" w:right="88"/>
              <w:jc w:val="both"/>
              <w:rPr>
                <w:sz w:val="22"/>
                <w:szCs w:val="22"/>
                <w:lang w:val="ru-RU"/>
              </w:rPr>
            </w:pPr>
            <w:r w:rsidRPr="00AB1D29">
              <w:rPr>
                <w:sz w:val="22"/>
                <w:szCs w:val="22"/>
                <w:lang w:val="ru-RU"/>
              </w:rPr>
              <w:t xml:space="preserve">Да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p>
          <w:p w14:paraId="6B90432D" w14:textId="6BCCB993" w:rsidR="00DB40D8" w:rsidRPr="00AB1D29" w:rsidDel="00A938D0" w:rsidRDefault="00500C24" w:rsidP="004E316F">
            <w:pPr>
              <w:spacing w:after="120"/>
              <w:ind w:left="570" w:right="88"/>
              <w:jc w:val="both"/>
              <w:rPr>
                <w:sz w:val="22"/>
                <w:szCs w:val="22"/>
                <w:lang w:val="ru-RU"/>
              </w:rPr>
            </w:pPr>
            <w:r w:rsidRPr="00AB1D29">
              <w:rPr>
                <w:sz w:val="22"/>
                <w:szCs w:val="22"/>
                <w:lang w:val="ru-RU"/>
              </w:rPr>
              <w:t xml:space="preserve">Дополнительные пояснения? [введите данные] </w:t>
            </w:r>
            <w:r w:rsidR="00DB40D8" w:rsidRPr="00AB1D29">
              <w:rPr>
                <w:color w:val="7030A0"/>
                <w:sz w:val="22"/>
                <w:szCs w:val="22"/>
                <w:lang w:val="ru-RU"/>
              </w:rPr>
              <w:t>[</w:t>
            </w:r>
            <w:r w:rsidR="00181B30" w:rsidRPr="00AB1D29">
              <w:rPr>
                <w:color w:val="7030A0"/>
                <w:sz w:val="22"/>
                <w:szCs w:val="22"/>
                <w:lang w:val="ru-RU"/>
              </w:rPr>
              <w:t>20</w:t>
            </w:r>
            <w:r w:rsidR="00DB40D8" w:rsidRPr="00AB1D29">
              <w:rPr>
                <w:color w:val="7030A0"/>
                <w:sz w:val="22"/>
                <w:szCs w:val="22"/>
                <w:lang w:val="ru-RU"/>
              </w:rPr>
              <w:t>]</w:t>
            </w:r>
          </w:p>
          <w:p w14:paraId="186DFC3A" w14:textId="6C87C5CB" w:rsidR="00DB40D8" w:rsidRPr="00AB1D29" w:rsidRDefault="00500C24" w:rsidP="004E316F">
            <w:pPr>
              <w:spacing w:after="120"/>
              <w:ind w:left="570" w:right="88"/>
              <w:jc w:val="both"/>
              <w:rPr>
                <w:sz w:val="22"/>
                <w:szCs w:val="22"/>
                <w:lang w:val="ru-RU"/>
              </w:rPr>
            </w:pPr>
            <w:r w:rsidRPr="00AB1D29">
              <w:rPr>
                <w:sz w:val="22"/>
                <w:szCs w:val="22"/>
                <w:lang w:val="ru-RU"/>
              </w:rPr>
              <w:t xml:space="preserve">Или, </w:t>
            </w:r>
            <w:r w:rsidRPr="00BA067E">
              <w:rPr>
                <w:sz w:val="22"/>
                <w:szCs w:val="22"/>
                <w:highlight w:val="yellow"/>
                <w:lang w:val="ru-RU"/>
              </w:rPr>
              <w:t>если соглашение или договоренность касается какого-либо суббассейна, то охватывает ли оно или она весь суббассейн?</w:t>
            </w:r>
            <w:r w:rsidRPr="00AB1D29">
              <w:rPr>
                <w:sz w:val="22"/>
                <w:szCs w:val="22"/>
                <w:lang w:val="ru-RU"/>
              </w:rPr>
              <w:t xml:space="preserve"> </w:t>
            </w:r>
            <w:r w:rsidR="00DB40D8" w:rsidRPr="00AB1D29">
              <w:rPr>
                <w:color w:val="7030A0"/>
                <w:sz w:val="22"/>
                <w:szCs w:val="22"/>
                <w:lang w:val="ru-RU"/>
              </w:rPr>
              <w:t>[</w:t>
            </w:r>
            <w:r w:rsidR="00181B30" w:rsidRPr="00AB1D29">
              <w:rPr>
                <w:color w:val="7030A0"/>
                <w:sz w:val="22"/>
                <w:szCs w:val="22"/>
                <w:lang w:val="ru-RU"/>
              </w:rPr>
              <w:t>21</w:t>
            </w:r>
            <w:r w:rsidR="00DB40D8" w:rsidRPr="00AB1D29">
              <w:rPr>
                <w:color w:val="7030A0"/>
                <w:sz w:val="22"/>
                <w:szCs w:val="22"/>
                <w:lang w:val="ru-RU"/>
              </w:rPr>
              <w:t>]</w:t>
            </w:r>
          </w:p>
          <w:p w14:paraId="4E71FFAE" w14:textId="39570EBE" w:rsidR="00DB40D8" w:rsidRPr="00AB1D29" w:rsidRDefault="00500C24" w:rsidP="004E316F">
            <w:pPr>
              <w:spacing w:after="120"/>
              <w:ind w:left="570" w:right="88"/>
              <w:jc w:val="both"/>
              <w:rPr>
                <w:sz w:val="22"/>
                <w:szCs w:val="22"/>
                <w:lang w:val="ru-RU"/>
              </w:rPr>
            </w:pPr>
            <w:r w:rsidRPr="00AB1D29">
              <w:rPr>
                <w:sz w:val="22"/>
                <w:szCs w:val="22"/>
                <w:lang w:val="ru-RU"/>
              </w:rPr>
              <w:t xml:space="preserve">Да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p>
          <w:p w14:paraId="066AA269" w14:textId="6DFE6B26" w:rsidR="00DB40D8" w:rsidRPr="00AB1D29" w:rsidRDefault="00500C24" w:rsidP="004E316F">
            <w:pPr>
              <w:spacing w:after="120"/>
              <w:ind w:left="570" w:right="88"/>
              <w:jc w:val="both"/>
              <w:rPr>
                <w:sz w:val="22"/>
                <w:szCs w:val="22"/>
                <w:lang w:val="ru-RU"/>
              </w:rPr>
            </w:pPr>
            <w:r w:rsidRPr="00AB1D29">
              <w:rPr>
                <w:sz w:val="22"/>
                <w:szCs w:val="22"/>
                <w:lang w:val="ru-RU"/>
              </w:rPr>
              <w:t xml:space="preserve">Дополнительные пояснения? [введите данные] </w:t>
            </w:r>
          </w:p>
          <w:p w14:paraId="42C67273" w14:textId="72541D40" w:rsidR="00B96A9C" w:rsidRPr="00AB1D29" w:rsidRDefault="00E6641A" w:rsidP="004E316F">
            <w:pPr>
              <w:spacing w:after="120"/>
              <w:ind w:left="570" w:right="88"/>
              <w:jc w:val="both"/>
              <w:rPr>
                <w:rFonts w:asciiTheme="majorBidi" w:hAnsiTheme="majorBidi" w:cstheme="majorBidi"/>
                <w:sz w:val="22"/>
                <w:szCs w:val="22"/>
              </w:rPr>
            </w:pPr>
            <w:r w:rsidRPr="00AB1D29">
              <w:rPr>
                <w:sz w:val="22"/>
                <w:szCs w:val="22"/>
                <w:lang w:val="ru-RU"/>
              </w:rPr>
              <w:t xml:space="preserve">Какие государства (включая ваше собственное) связаны этим соглашением или договоренностью? </w:t>
            </w:r>
            <w:r w:rsidRPr="00AB1D29">
              <w:rPr>
                <w:i/>
                <w:sz w:val="22"/>
                <w:szCs w:val="22"/>
              </w:rPr>
              <w:t>(просьба перечислить):</w:t>
            </w:r>
            <w:r w:rsidRPr="00AB1D29">
              <w:rPr>
                <w:sz w:val="22"/>
                <w:szCs w:val="22"/>
              </w:rPr>
              <w:t xml:space="preserve"> [введите данные]</w:t>
            </w:r>
          </w:p>
        </w:tc>
      </w:tr>
    </w:tbl>
    <w:p w14:paraId="3752B22F" w14:textId="514B933B" w:rsidR="00B96A9C" w:rsidRDefault="00B96A9C" w:rsidP="00DC3E41">
      <w:pPr>
        <w:pStyle w:val="SingleTxtG"/>
        <w:spacing w:after="0" w:line="240" w:lineRule="auto"/>
        <w:ind w:left="0" w:right="1138"/>
        <w:rPr>
          <w:rFonts w:asciiTheme="majorBidi" w:hAnsiTheme="majorBidi" w:cstheme="majorBidi"/>
          <w:sz w:val="22"/>
          <w:szCs w:val="22"/>
        </w:rPr>
      </w:pPr>
    </w:p>
    <w:p w14:paraId="5B5C2E00" w14:textId="77777777" w:rsidR="00BA067E" w:rsidRDefault="00BA067E" w:rsidP="00DC3E41">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BA067E" w:rsidRPr="001540FF" w14:paraId="6D7CFC63" w14:textId="77777777" w:rsidTr="00D970C2">
        <w:tc>
          <w:tcPr>
            <w:tcW w:w="9629" w:type="dxa"/>
            <w:tcBorders>
              <w:top w:val="nil"/>
              <w:left w:val="nil"/>
              <w:bottom w:val="nil"/>
              <w:right w:val="nil"/>
            </w:tcBorders>
            <w:shd w:val="clear" w:color="auto" w:fill="FFFF00"/>
          </w:tcPr>
          <w:p w14:paraId="45C79162" w14:textId="65AFD49E" w:rsidR="00D9139B" w:rsidRPr="0080770D" w:rsidRDefault="00D9139B" w:rsidP="00D9139B">
            <w:pPr>
              <w:pStyle w:val="SingleTxtG"/>
              <w:ind w:left="0" w:right="1138"/>
              <w:rPr>
                <w:rFonts w:asciiTheme="majorBidi" w:hAnsiTheme="majorBidi" w:cstheme="majorBidi"/>
                <w:b/>
                <w:sz w:val="22"/>
                <w:szCs w:val="22"/>
                <w:lang w:val="ru-RU"/>
              </w:rPr>
            </w:pPr>
            <w:bookmarkStart w:id="29" w:name="_Hlk17462113"/>
            <w:r w:rsidRPr="0080770D">
              <w:rPr>
                <w:rFonts w:asciiTheme="majorBidi" w:hAnsiTheme="majorBidi" w:cstheme="majorBidi"/>
                <w:b/>
                <w:sz w:val="22"/>
                <w:szCs w:val="22"/>
                <w:lang w:val="ru-RU"/>
              </w:rPr>
              <w:t>Комментарии</w:t>
            </w:r>
          </w:p>
          <w:p w14:paraId="2EAAE76D" w14:textId="35826029" w:rsidR="00D9139B" w:rsidRPr="0080770D" w:rsidRDefault="00D9139B" w:rsidP="00D9139B">
            <w:pPr>
              <w:pStyle w:val="SingleTxtG"/>
              <w:spacing w:after="0" w:line="240" w:lineRule="auto"/>
              <w:ind w:left="0" w:right="1138"/>
              <w:rPr>
                <w:rFonts w:asciiTheme="majorBidi" w:hAnsiTheme="majorBidi" w:cstheme="majorBidi"/>
                <w:sz w:val="22"/>
                <w:szCs w:val="22"/>
                <w:lang w:val="ru-RU"/>
              </w:rPr>
            </w:pPr>
            <w:r w:rsidRPr="0080770D">
              <w:rPr>
                <w:rFonts w:asciiTheme="majorBidi" w:hAnsiTheme="majorBidi" w:cstheme="majorBidi"/>
                <w:b/>
                <w:sz w:val="22"/>
                <w:szCs w:val="22"/>
                <w:lang w:val="ru-RU"/>
              </w:rPr>
              <w:t>Люксембург</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В</w:t>
            </w:r>
            <w:r w:rsidRPr="0080770D">
              <w:rPr>
                <w:rFonts w:asciiTheme="majorBidi" w:hAnsiTheme="majorBidi" w:cstheme="majorBidi"/>
                <w:sz w:val="22"/>
                <w:szCs w:val="22"/>
                <w:lang w:val="ru-RU"/>
              </w:rPr>
              <w:t xml:space="preserve"> случае суббассейна следует ли отвечать только на этот вопрос или также на предыдущий?</w:t>
            </w:r>
          </w:p>
        </w:tc>
      </w:tr>
      <w:bookmarkEnd w:id="29"/>
    </w:tbl>
    <w:p w14:paraId="10E5D6A9" w14:textId="77777777" w:rsidR="00BA067E" w:rsidRPr="0080770D" w:rsidRDefault="00BA067E" w:rsidP="00DC3E41">
      <w:pPr>
        <w:pStyle w:val="SingleTxtG"/>
        <w:spacing w:after="0" w:line="240" w:lineRule="auto"/>
        <w:ind w:left="0" w:right="1138"/>
        <w:rPr>
          <w:rFonts w:asciiTheme="majorBidi" w:hAnsiTheme="majorBidi" w:cstheme="majorBidi"/>
          <w:sz w:val="22"/>
          <w:szCs w:val="22"/>
          <w:lang w:val="ru-RU"/>
        </w:rPr>
      </w:pPr>
    </w:p>
    <w:p w14:paraId="63F527DC" w14:textId="7BE1BD57" w:rsidR="00F82289" w:rsidRDefault="00CC132A" w:rsidP="00DC3E41">
      <w:pPr>
        <w:ind w:left="360" w:hanging="450"/>
        <w:rPr>
          <w:rFonts w:asciiTheme="majorBidi" w:hAnsiTheme="majorBidi" w:cstheme="majorBidi"/>
          <w:bCs/>
          <w:iCs/>
          <w:sz w:val="22"/>
          <w:szCs w:val="22"/>
          <w:lang w:val="ru-RU"/>
        </w:rPr>
      </w:pPr>
      <w:bookmarkStart w:id="30" w:name="_Hlk14281517"/>
      <w:bookmarkStart w:id="31" w:name="_Ref12007945"/>
      <w:bookmarkStart w:id="32" w:name="_Hlk2851552"/>
      <w:r w:rsidRPr="00AB1D29">
        <w:rPr>
          <w:color w:val="7030A0"/>
          <w:sz w:val="22"/>
          <w:szCs w:val="22"/>
          <w:lang w:val="ru-RU"/>
        </w:rPr>
        <w:t>[1</w:t>
      </w:r>
      <w:r w:rsidR="000875FF" w:rsidRPr="00AB1D29">
        <w:rPr>
          <w:color w:val="7030A0"/>
          <w:sz w:val="22"/>
          <w:szCs w:val="22"/>
          <w:lang w:val="ru-RU"/>
        </w:rPr>
        <w:t>6</w:t>
      </w:r>
      <w:r w:rsidRPr="00AB1D29">
        <w:rPr>
          <w:color w:val="7030A0"/>
          <w:sz w:val="22"/>
          <w:szCs w:val="22"/>
          <w:lang w:val="ru-RU"/>
        </w:rPr>
        <w:t>]</w:t>
      </w:r>
      <w:bookmarkEnd w:id="30"/>
      <w:r w:rsidR="000875FF" w:rsidRPr="00AB1D29">
        <w:rPr>
          <w:color w:val="7030A0"/>
          <w:sz w:val="22"/>
          <w:szCs w:val="22"/>
          <w:lang w:val="ru-RU"/>
        </w:rPr>
        <w:t xml:space="preserve">  </w:t>
      </w:r>
      <w:r w:rsidR="003671A4" w:rsidRPr="002100B2">
        <w:rPr>
          <w:rFonts w:asciiTheme="majorBidi" w:hAnsiTheme="majorBidi" w:cstheme="majorBidi"/>
          <w:b/>
          <w:bCs/>
          <w:iCs/>
          <w:sz w:val="22"/>
          <w:szCs w:val="22"/>
          <w:highlight w:val="yellow"/>
          <w:lang w:val="ru-RU"/>
        </w:rPr>
        <w:t>Как определит</w:t>
      </w:r>
      <w:r w:rsidR="00624060" w:rsidRPr="002100B2">
        <w:rPr>
          <w:rFonts w:asciiTheme="majorBidi" w:hAnsiTheme="majorBidi" w:cstheme="majorBidi"/>
          <w:b/>
          <w:bCs/>
          <w:iCs/>
          <w:sz w:val="22"/>
          <w:szCs w:val="22"/>
          <w:highlight w:val="yellow"/>
          <w:lang w:val="ru-RU"/>
        </w:rPr>
        <w:t>ь</w:t>
      </w:r>
      <w:r w:rsidR="003671A4" w:rsidRPr="002100B2">
        <w:rPr>
          <w:rFonts w:asciiTheme="majorBidi" w:hAnsiTheme="majorBidi" w:cstheme="majorBidi"/>
          <w:b/>
          <w:bCs/>
          <w:iCs/>
          <w:sz w:val="22"/>
          <w:szCs w:val="22"/>
          <w:highlight w:val="yellow"/>
          <w:lang w:val="ru-RU"/>
        </w:rPr>
        <w:t xml:space="preserve"> область, которая является объектом сотрудничества в соответствии с соглашением или договоренностью</w:t>
      </w:r>
      <w:r w:rsidR="00F82289" w:rsidRPr="002100B2">
        <w:rPr>
          <w:rFonts w:asciiTheme="majorBidi" w:hAnsiTheme="majorBidi" w:cstheme="majorBidi"/>
          <w:b/>
          <w:bCs/>
          <w:iCs/>
          <w:sz w:val="22"/>
          <w:szCs w:val="22"/>
          <w:highlight w:val="yellow"/>
          <w:lang w:val="ru-RU"/>
        </w:rPr>
        <w:t>.</w:t>
      </w:r>
      <w:r w:rsidR="00F82289" w:rsidRPr="00AB1D29">
        <w:rPr>
          <w:rFonts w:asciiTheme="majorBidi" w:hAnsiTheme="majorBidi" w:cstheme="majorBidi"/>
          <w:b/>
          <w:bCs/>
          <w:iCs/>
          <w:sz w:val="22"/>
          <w:szCs w:val="22"/>
          <w:lang w:val="ru-RU"/>
        </w:rPr>
        <w:t xml:space="preserve"> </w:t>
      </w:r>
      <w:r w:rsidR="003671A4" w:rsidRPr="00AB1D29">
        <w:rPr>
          <w:rFonts w:asciiTheme="majorBidi" w:hAnsiTheme="majorBidi" w:cstheme="majorBidi"/>
          <w:iCs/>
          <w:sz w:val="22"/>
          <w:szCs w:val="22"/>
          <w:lang w:val="ru-RU"/>
        </w:rPr>
        <w:t>Статья</w:t>
      </w:r>
      <w:r w:rsidR="00F82289" w:rsidRPr="00AB1D29">
        <w:rPr>
          <w:rFonts w:asciiTheme="majorBidi" w:hAnsiTheme="majorBidi" w:cstheme="majorBidi"/>
          <w:bCs/>
          <w:iCs/>
          <w:sz w:val="22"/>
          <w:szCs w:val="22"/>
          <w:lang w:val="ru-RU"/>
        </w:rPr>
        <w:t xml:space="preserve"> 9(1) </w:t>
      </w:r>
      <w:r w:rsidR="003671A4" w:rsidRPr="00AB1D29">
        <w:rPr>
          <w:rFonts w:asciiTheme="majorBidi" w:hAnsiTheme="majorBidi" w:cstheme="majorBidi"/>
          <w:bCs/>
          <w:iCs/>
          <w:sz w:val="22"/>
          <w:szCs w:val="22"/>
          <w:lang w:val="ru-RU"/>
        </w:rPr>
        <w:t xml:space="preserve">Конвенции по </w:t>
      </w:r>
      <w:r w:rsidRPr="00AB1D29">
        <w:rPr>
          <w:rFonts w:asciiTheme="majorBidi" w:hAnsiTheme="majorBidi" w:cstheme="majorBidi"/>
          <w:bCs/>
          <w:iCs/>
          <w:sz w:val="22"/>
          <w:szCs w:val="22"/>
          <w:lang w:val="ru-RU"/>
        </w:rPr>
        <w:t xml:space="preserve">трансграничным </w:t>
      </w:r>
      <w:r w:rsidR="003671A4" w:rsidRPr="00AB1D29">
        <w:rPr>
          <w:rFonts w:asciiTheme="majorBidi" w:hAnsiTheme="majorBidi" w:cstheme="majorBidi"/>
          <w:bCs/>
          <w:iCs/>
          <w:sz w:val="22"/>
          <w:szCs w:val="22"/>
          <w:lang w:val="ru-RU"/>
        </w:rPr>
        <w:t xml:space="preserve">водам требует, чтобы Стороны прибрежных стран </w:t>
      </w:r>
      <w:r w:rsidR="000101D3" w:rsidRPr="00AB1D29">
        <w:rPr>
          <w:rFonts w:asciiTheme="majorBidi" w:hAnsiTheme="majorBidi" w:cstheme="majorBidi"/>
          <w:bCs/>
          <w:iCs/>
          <w:sz w:val="22"/>
          <w:szCs w:val="22"/>
          <w:lang w:val="ru-RU"/>
        </w:rPr>
        <w:t>заключали соглашения или другие договоренности, а также указывали в этих документах «водосборный бассейн или его часть (части), которые являются объектом сотрудничества»</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Соглашения и договоренности могут охватывать весь бассейн, суббассейн</w:t>
      </w:r>
      <w:r w:rsidR="00F82289" w:rsidRPr="00AB1D29">
        <w:rPr>
          <w:rFonts w:asciiTheme="majorBidi" w:hAnsiTheme="majorBidi" w:cstheme="majorBidi"/>
          <w:bCs/>
          <w:iCs/>
          <w:sz w:val="22"/>
          <w:szCs w:val="22"/>
          <w:lang w:val="ru-RU"/>
        </w:rPr>
        <w:t>,</w:t>
      </w:r>
      <w:r w:rsidR="000058EF" w:rsidRPr="00AB1D29">
        <w:rPr>
          <w:rFonts w:asciiTheme="majorBidi" w:hAnsiTheme="majorBidi" w:cstheme="majorBidi"/>
          <w:bCs/>
          <w:iCs/>
          <w:sz w:val="22"/>
          <w:szCs w:val="22"/>
          <w:lang w:val="ru-RU"/>
        </w:rPr>
        <w:t xml:space="preserve"> многочисленные бассейны и</w:t>
      </w:r>
      <w:r w:rsidR="00F82289" w:rsidRPr="00AB1D29">
        <w:rPr>
          <w:rFonts w:asciiTheme="majorBidi" w:hAnsiTheme="majorBidi" w:cstheme="majorBidi"/>
          <w:bCs/>
          <w:iCs/>
          <w:sz w:val="22"/>
          <w:szCs w:val="22"/>
          <w:lang w:val="ru-RU"/>
        </w:rPr>
        <w:t>/</w:t>
      </w:r>
      <w:r w:rsidR="000058EF" w:rsidRPr="00AB1D29">
        <w:rPr>
          <w:rFonts w:asciiTheme="majorBidi" w:hAnsiTheme="majorBidi" w:cstheme="majorBidi"/>
          <w:bCs/>
          <w:iCs/>
          <w:sz w:val="22"/>
          <w:szCs w:val="22"/>
          <w:lang w:val="ru-RU"/>
        </w:rPr>
        <w:t>или суббассейны</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или часть бассейна</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см</w:t>
      </w:r>
      <w:r w:rsidR="00464711"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примечание</w:t>
      </w:r>
      <w:r w:rsidR="00F82289" w:rsidRPr="00AB1D29">
        <w:rPr>
          <w:rFonts w:asciiTheme="majorBidi" w:hAnsiTheme="majorBidi" w:cstheme="majorBidi"/>
          <w:bCs/>
          <w:iCs/>
          <w:sz w:val="22"/>
          <w:szCs w:val="22"/>
          <w:lang w:val="ru-RU"/>
        </w:rPr>
        <w:t xml:space="preserve"> </w:t>
      </w:r>
      <w:r w:rsidR="00AB08F7" w:rsidRPr="00AB1D29">
        <w:rPr>
          <w:rFonts w:asciiTheme="majorBidi" w:hAnsiTheme="majorBidi" w:cstheme="majorBidi"/>
          <w:b/>
          <w:iCs/>
          <w:color w:val="7030A0"/>
          <w:sz w:val="22"/>
          <w:szCs w:val="22"/>
          <w:lang w:val="ru-RU"/>
        </w:rPr>
        <w:t>[4]</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выше</w:t>
      </w:r>
      <w:r w:rsidR="00F82289" w:rsidRPr="00AB1D29">
        <w:rPr>
          <w:rFonts w:asciiTheme="majorBidi" w:hAnsiTheme="majorBidi" w:cstheme="majorBidi"/>
          <w:bCs/>
          <w:iCs/>
          <w:sz w:val="22"/>
          <w:szCs w:val="22"/>
          <w:lang w:val="ru-RU"/>
        </w:rPr>
        <w:t xml:space="preserve">). </w:t>
      </w:r>
      <w:r w:rsidR="000058EF" w:rsidRPr="00AB1D29">
        <w:rPr>
          <w:rFonts w:asciiTheme="majorBidi" w:hAnsiTheme="majorBidi" w:cstheme="majorBidi"/>
          <w:bCs/>
          <w:iCs/>
          <w:sz w:val="22"/>
          <w:szCs w:val="22"/>
          <w:lang w:val="ru-RU"/>
        </w:rPr>
        <w:t>В некоторых случаях, определ</w:t>
      </w:r>
      <w:r w:rsidR="00282E96" w:rsidRPr="00AB1D29">
        <w:rPr>
          <w:rFonts w:asciiTheme="majorBidi" w:hAnsiTheme="majorBidi" w:cstheme="majorBidi"/>
          <w:bCs/>
          <w:iCs/>
          <w:sz w:val="22"/>
          <w:szCs w:val="22"/>
          <w:lang w:val="ru-RU"/>
        </w:rPr>
        <w:t>ить</w:t>
      </w:r>
      <w:r w:rsidR="000058EF" w:rsidRPr="00AB1D29">
        <w:rPr>
          <w:rFonts w:asciiTheme="majorBidi" w:hAnsiTheme="majorBidi" w:cstheme="majorBidi"/>
          <w:bCs/>
          <w:iCs/>
          <w:sz w:val="22"/>
          <w:szCs w:val="22"/>
          <w:lang w:val="ru-RU"/>
        </w:rPr>
        <w:t xml:space="preserve"> област</w:t>
      </w:r>
      <w:r w:rsidR="00282E96" w:rsidRPr="00AB1D29">
        <w:rPr>
          <w:rFonts w:asciiTheme="majorBidi" w:hAnsiTheme="majorBidi" w:cstheme="majorBidi"/>
          <w:bCs/>
          <w:iCs/>
          <w:sz w:val="22"/>
          <w:szCs w:val="22"/>
          <w:lang w:val="ru-RU"/>
        </w:rPr>
        <w:t>ь</w:t>
      </w:r>
      <w:r w:rsidR="000058EF" w:rsidRPr="00AB1D29">
        <w:rPr>
          <w:rFonts w:asciiTheme="majorBidi" w:hAnsiTheme="majorBidi" w:cstheme="majorBidi"/>
          <w:bCs/>
          <w:iCs/>
          <w:sz w:val="22"/>
          <w:szCs w:val="22"/>
          <w:lang w:val="ru-RU"/>
        </w:rPr>
        <w:t>, которая является объектом сотрудничества, может быть относительно просто</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 xml:space="preserve">В </w:t>
      </w:r>
      <w:r w:rsidR="00282E96" w:rsidRPr="00AB1D29">
        <w:rPr>
          <w:rFonts w:asciiTheme="majorBidi" w:hAnsiTheme="majorBidi" w:cstheme="majorBidi"/>
          <w:bCs/>
          <w:i/>
          <w:sz w:val="22"/>
          <w:szCs w:val="22"/>
          <w:lang w:val="ru-RU"/>
        </w:rPr>
        <w:t>Конвенции по защите Рейна</w:t>
      </w:r>
      <w:r w:rsidR="00282E96" w:rsidRPr="00AB1D29">
        <w:rPr>
          <w:rFonts w:asciiTheme="majorBidi" w:hAnsiTheme="majorBidi" w:cstheme="majorBidi"/>
          <w:bCs/>
          <w:iCs/>
          <w:sz w:val="22"/>
          <w:szCs w:val="22"/>
          <w:lang w:val="ru-RU"/>
        </w:rPr>
        <w:t xml:space="preserve"> от </w:t>
      </w:r>
      <w:r w:rsidR="00F82289" w:rsidRPr="00AB1D29">
        <w:rPr>
          <w:rFonts w:asciiTheme="majorBidi" w:hAnsiTheme="majorBidi" w:cstheme="majorBidi"/>
          <w:bCs/>
          <w:iCs/>
          <w:sz w:val="22"/>
          <w:szCs w:val="22"/>
          <w:lang w:val="ru-RU"/>
        </w:rPr>
        <w:t xml:space="preserve">1998 </w:t>
      </w:r>
      <w:r w:rsidR="00282E96" w:rsidRPr="00AB1D29">
        <w:rPr>
          <w:rFonts w:asciiTheme="majorBidi" w:hAnsiTheme="majorBidi" w:cstheme="majorBidi"/>
          <w:bCs/>
          <w:iCs/>
          <w:sz w:val="22"/>
          <w:szCs w:val="22"/>
          <w:lang w:val="ru-RU"/>
        </w:rPr>
        <w:t>года</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например, четко оговаривается, что она применяется к</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w:t>
      </w:r>
      <w:r w:rsidR="00F82289" w:rsidRPr="00AB1D29">
        <w:rPr>
          <w:rFonts w:asciiTheme="majorBidi" w:hAnsiTheme="majorBidi" w:cstheme="majorBidi"/>
          <w:bCs/>
          <w:iCs/>
          <w:sz w:val="22"/>
          <w:szCs w:val="22"/>
          <w:lang w:val="ru-RU"/>
        </w:rPr>
        <w:t>(</w:t>
      </w:r>
      <w:r w:rsidR="00F82289" w:rsidRPr="00AB1D29">
        <w:rPr>
          <w:rFonts w:asciiTheme="majorBidi" w:hAnsiTheme="majorBidi" w:cstheme="majorBidi"/>
          <w:bCs/>
          <w:iCs/>
          <w:sz w:val="22"/>
          <w:szCs w:val="22"/>
        </w:rPr>
        <w:t>a</w:t>
      </w:r>
      <w:r w:rsidR="00F82289" w:rsidRPr="00AB1D29">
        <w:rPr>
          <w:rFonts w:asciiTheme="majorBidi" w:hAnsiTheme="majorBidi" w:cstheme="majorBidi"/>
          <w:bCs/>
          <w:iCs/>
          <w:sz w:val="22"/>
          <w:szCs w:val="22"/>
          <w:lang w:val="ru-RU"/>
        </w:rPr>
        <w:t xml:space="preserve">) </w:t>
      </w:r>
      <w:r w:rsidR="00282E96" w:rsidRPr="00AB1D29">
        <w:rPr>
          <w:rFonts w:asciiTheme="majorBidi" w:hAnsiTheme="majorBidi" w:cstheme="majorBidi"/>
          <w:bCs/>
          <w:iCs/>
          <w:sz w:val="22"/>
          <w:szCs w:val="22"/>
          <w:lang w:val="ru-RU"/>
        </w:rPr>
        <w:t>реке Рейн</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b</w:t>
      </w:r>
      <w:r w:rsidR="00F82289" w:rsidRPr="00AB1D29">
        <w:rPr>
          <w:rFonts w:asciiTheme="majorBidi" w:hAnsiTheme="majorBidi" w:cstheme="majorBidi"/>
          <w:bCs/>
          <w:iCs/>
          <w:sz w:val="22"/>
          <w:szCs w:val="22"/>
          <w:lang w:val="ru-RU"/>
        </w:rPr>
        <w:t xml:space="preserve">) </w:t>
      </w:r>
      <w:r w:rsidR="00097691" w:rsidRPr="00AB1D29">
        <w:rPr>
          <w:rFonts w:asciiTheme="majorBidi" w:hAnsiTheme="majorBidi" w:cstheme="majorBidi"/>
          <w:bCs/>
          <w:iCs/>
          <w:sz w:val="22"/>
          <w:szCs w:val="22"/>
          <w:lang w:val="ru-RU"/>
        </w:rPr>
        <w:t>п</w:t>
      </w:r>
      <w:r w:rsidR="00282E96" w:rsidRPr="00AB1D29">
        <w:rPr>
          <w:rFonts w:asciiTheme="majorBidi" w:hAnsiTheme="majorBidi" w:cstheme="majorBidi"/>
          <w:bCs/>
          <w:iCs/>
          <w:sz w:val="22"/>
          <w:szCs w:val="22"/>
          <w:lang w:val="ru-RU"/>
        </w:rPr>
        <w:t>одземным водам, взаимодействующим с рекой Рейн</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c</w:t>
      </w:r>
      <w:r w:rsidR="00F82289" w:rsidRPr="00AB1D29">
        <w:rPr>
          <w:rFonts w:asciiTheme="majorBidi" w:hAnsiTheme="majorBidi" w:cstheme="majorBidi"/>
          <w:bCs/>
          <w:iCs/>
          <w:sz w:val="22"/>
          <w:szCs w:val="22"/>
          <w:lang w:val="ru-RU"/>
        </w:rPr>
        <w:t xml:space="preserve">) </w:t>
      </w:r>
      <w:r w:rsidR="00097691" w:rsidRPr="00AB1D29">
        <w:rPr>
          <w:rFonts w:asciiTheme="majorBidi" w:hAnsiTheme="majorBidi" w:cstheme="majorBidi"/>
          <w:bCs/>
          <w:iCs/>
          <w:sz w:val="22"/>
          <w:szCs w:val="22"/>
          <w:lang w:val="ru-RU"/>
        </w:rPr>
        <w:t>в</w:t>
      </w:r>
      <w:r w:rsidR="00D61521" w:rsidRPr="00AB1D29">
        <w:rPr>
          <w:rFonts w:asciiTheme="majorBidi" w:hAnsiTheme="majorBidi" w:cstheme="majorBidi"/>
          <w:bCs/>
          <w:iCs/>
          <w:sz w:val="22"/>
          <w:szCs w:val="22"/>
          <w:lang w:val="ru-RU"/>
        </w:rPr>
        <w:t>одным и земным экосистемам, которые взаимодействуют и могли бы снова взаимодействовать с рекой Рейн</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d</w:t>
      </w:r>
      <w:r w:rsidR="00F82289" w:rsidRPr="00AB1D29">
        <w:rPr>
          <w:rFonts w:asciiTheme="majorBidi" w:hAnsiTheme="majorBidi" w:cstheme="majorBidi"/>
          <w:bCs/>
          <w:iCs/>
          <w:sz w:val="22"/>
          <w:szCs w:val="22"/>
          <w:lang w:val="ru-RU"/>
        </w:rPr>
        <w:t xml:space="preserve">) </w:t>
      </w:r>
      <w:r w:rsidR="00097691" w:rsidRPr="00AB1D29">
        <w:rPr>
          <w:rFonts w:asciiTheme="majorBidi" w:hAnsiTheme="majorBidi" w:cstheme="majorBidi"/>
          <w:bCs/>
          <w:iCs/>
          <w:sz w:val="22"/>
          <w:szCs w:val="22"/>
          <w:lang w:val="ru-RU"/>
        </w:rPr>
        <w:t>в</w:t>
      </w:r>
      <w:r w:rsidR="00D61521" w:rsidRPr="00AB1D29">
        <w:rPr>
          <w:rFonts w:asciiTheme="majorBidi" w:hAnsiTheme="majorBidi" w:cstheme="majorBidi"/>
          <w:bCs/>
          <w:iCs/>
          <w:sz w:val="22"/>
          <w:szCs w:val="22"/>
          <w:lang w:val="ru-RU"/>
        </w:rPr>
        <w:t>одосборному бассейну реки Рейн</w:t>
      </w:r>
      <w:r w:rsidR="00F82289" w:rsidRPr="00AB1D29">
        <w:rPr>
          <w:rFonts w:asciiTheme="majorBidi" w:hAnsiTheme="majorBidi" w:cstheme="majorBidi"/>
          <w:bCs/>
          <w:iCs/>
          <w:sz w:val="22"/>
          <w:szCs w:val="22"/>
          <w:lang w:val="ru-RU"/>
        </w:rPr>
        <w:t xml:space="preserve">, </w:t>
      </w:r>
      <w:r w:rsidR="00D61521" w:rsidRPr="00AB1D29">
        <w:rPr>
          <w:rFonts w:asciiTheme="majorBidi" w:hAnsiTheme="majorBidi" w:cstheme="majorBidi"/>
          <w:bCs/>
          <w:iCs/>
          <w:sz w:val="22"/>
          <w:szCs w:val="22"/>
          <w:lang w:val="ru-RU"/>
        </w:rPr>
        <w:t xml:space="preserve">до той степени, до которой его население </w:t>
      </w:r>
      <w:r w:rsidR="00437954" w:rsidRPr="00AB1D29">
        <w:rPr>
          <w:rFonts w:asciiTheme="majorBidi" w:hAnsiTheme="majorBidi" w:cstheme="majorBidi"/>
          <w:bCs/>
          <w:iCs/>
          <w:sz w:val="22"/>
          <w:szCs w:val="22"/>
          <w:lang w:val="ru-RU"/>
        </w:rPr>
        <w:t>отрицательно влияет на реку Рейн, сбрасывая в нее токсические вещества</w:t>
      </w:r>
      <w:r w:rsidR="00F82289" w:rsidRPr="00AB1D29">
        <w:rPr>
          <w:rFonts w:asciiTheme="majorBidi" w:hAnsiTheme="majorBidi" w:cstheme="majorBidi"/>
          <w:bCs/>
          <w:iCs/>
          <w:sz w:val="22"/>
          <w:szCs w:val="22"/>
          <w:lang w:val="ru-RU"/>
        </w:rPr>
        <w:t>; (</w:t>
      </w:r>
      <w:r w:rsidR="00F82289" w:rsidRPr="00AB1D29">
        <w:rPr>
          <w:rFonts w:asciiTheme="majorBidi" w:hAnsiTheme="majorBidi" w:cstheme="majorBidi"/>
          <w:bCs/>
          <w:iCs/>
          <w:sz w:val="22"/>
          <w:szCs w:val="22"/>
        </w:rPr>
        <w:t>e</w:t>
      </w:r>
      <w:r w:rsidR="00F82289" w:rsidRPr="00AB1D29">
        <w:rPr>
          <w:rFonts w:asciiTheme="majorBidi" w:hAnsiTheme="majorBidi" w:cstheme="majorBidi"/>
          <w:bCs/>
          <w:iCs/>
          <w:sz w:val="22"/>
          <w:szCs w:val="22"/>
          <w:lang w:val="ru-RU"/>
        </w:rPr>
        <w:t xml:space="preserve">) </w:t>
      </w:r>
      <w:r w:rsidR="00464711" w:rsidRPr="00AB1D29">
        <w:rPr>
          <w:rFonts w:asciiTheme="majorBidi" w:hAnsiTheme="majorBidi" w:cstheme="majorBidi"/>
          <w:bCs/>
          <w:iCs/>
          <w:sz w:val="22"/>
          <w:szCs w:val="22"/>
          <w:lang w:val="ru-RU"/>
        </w:rPr>
        <w:t>в</w:t>
      </w:r>
      <w:r w:rsidR="00437954" w:rsidRPr="00AB1D29">
        <w:rPr>
          <w:rFonts w:asciiTheme="majorBidi" w:hAnsiTheme="majorBidi" w:cstheme="majorBidi"/>
          <w:bCs/>
          <w:iCs/>
          <w:sz w:val="22"/>
          <w:szCs w:val="22"/>
          <w:lang w:val="ru-RU"/>
        </w:rPr>
        <w:t>одосборному бассейну реки Рейн, до той степени, до которой он важен в предотвращении и защите от наводнения вдоль реки Рейн</w:t>
      </w:r>
      <w:r w:rsidR="00F82289" w:rsidRPr="00AB1D29">
        <w:rPr>
          <w:rFonts w:asciiTheme="majorBidi" w:hAnsiTheme="majorBidi" w:cstheme="majorBidi"/>
          <w:bCs/>
          <w:iCs/>
          <w:sz w:val="22"/>
          <w:szCs w:val="22"/>
          <w:lang w:val="ru-RU"/>
        </w:rPr>
        <w:t xml:space="preserve"> (</w:t>
      </w:r>
      <w:r w:rsidR="00437954" w:rsidRPr="00AB1D29">
        <w:rPr>
          <w:rFonts w:asciiTheme="majorBidi" w:hAnsiTheme="majorBidi" w:cstheme="majorBidi"/>
          <w:bCs/>
          <w:iCs/>
          <w:sz w:val="22"/>
          <w:szCs w:val="22"/>
          <w:lang w:val="ru-RU"/>
        </w:rPr>
        <w:t>Статья</w:t>
      </w:r>
      <w:r w:rsidR="00F82289" w:rsidRPr="00AB1D29">
        <w:rPr>
          <w:rFonts w:asciiTheme="majorBidi" w:hAnsiTheme="majorBidi" w:cstheme="majorBidi"/>
          <w:bCs/>
          <w:iCs/>
          <w:sz w:val="22"/>
          <w:szCs w:val="22"/>
          <w:lang w:val="ru-RU"/>
        </w:rPr>
        <w:t xml:space="preserve"> 2). </w:t>
      </w:r>
      <w:r w:rsidR="00437954" w:rsidRPr="00AB1D29">
        <w:rPr>
          <w:rFonts w:asciiTheme="majorBidi" w:hAnsiTheme="majorBidi" w:cstheme="majorBidi"/>
          <w:bCs/>
          <w:iCs/>
          <w:sz w:val="22"/>
          <w:szCs w:val="22"/>
          <w:lang w:val="ru-RU"/>
        </w:rPr>
        <w:t>В других случаях, могут быть использованы более общие формулировки</w:t>
      </w:r>
      <w:r w:rsidR="00F82289" w:rsidRPr="00AB1D29">
        <w:rPr>
          <w:rFonts w:asciiTheme="majorBidi" w:hAnsiTheme="majorBidi" w:cstheme="majorBidi"/>
          <w:bCs/>
          <w:iCs/>
          <w:sz w:val="22"/>
          <w:szCs w:val="22"/>
          <w:lang w:val="ru-RU"/>
        </w:rPr>
        <w:t xml:space="preserve">. </w:t>
      </w:r>
      <w:r w:rsidR="00437954" w:rsidRPr="00AB1D29">
        <w:rPr>
          <w:rFonts w:asciiTheme="majorBidi" w:hAnsiTheme="majorBidi" w:cstheme="majorBidi"/>
          <w:bCs/>
          <w:iCs/>
          <w:sz w:val="22"/>
          <w:szCs w:val="22"/>
          <w:lang w:val="ru-RU"/>
        </w:rPr>
        <w:t>Например,</w:t>
      </w:r>
      <w:r w:rsidR="008352E1" w:rsidRPr="00AB1D29">
        <w:rPr>
          <w:rFonts w:asciiTheme="majorBidi" w:hAnsiTheme="majorBidi" w:cstheme="majorBidi"/>
          <w:bCs/>
          <w:iCs/>
          <w:sz w:val="22"/>
          <w:szCs w:val="22"/>
          <w:lang w:val="ru-RU"/>
        </w:rPr>
        <w:t xml:space="preserve"> в </w:t>
      </w:r>
      <w:r w:rsidR="00437954" w:rsidRPr="00AB1D29">
        <w:rPr>
          <w:rFonts w:asciiTheme="majorBidi" w:hAnsiTheme="majorBidi" w:cstheme="majorBidi"/>
          <w:bCs/>
          <w:i/>
          <w:sz w:val="22"/>
          <w:szCs w:val="22"/>
          <w:lang w:val="ru-RU"/>
        </w:rPr>
        <w:t>Соглашени</w:t>
      </w:r>
      <w:r w:rsidR="008352E1" w:rsidRPr="00AB1D29">
        <w:rPr>
          <w:rFonts w:asciiTheme="majorBidi" w:hAnsiTheme="majorBidi" w:cstheme="majorBidi"/>
          <w:bCs/>
          <w:i/>
          <w:sz w:val="22"/>
          <w:szCs w:val="22"/>
          <w:lang w:val="ru-RU"/>
        </w:rPr>
        <w:t>и</w:t>
      </w:r>
      <w:r w:rsidR="00437954" w:rsidRPr="00AB1D29">
        <w:rPr>
          <w:rFonts w:asciiTheme="majorBidi" w:hAnsiTheme="majorBidi" w:cstheme="majorBidi"/>
          <w:bCs/>
          <w:i/>
          <w:sz w:val="22"/>
          <w:szCs w:val="22"/>
          <w:lang w:val="ru-RU"/>
        </w:rPr>
        <w:t xml:space="preserve"> между </w:t>
      </w:r>
      <w:r w:rsidR="00D32C0E" w:rsidRPr="00AB1D29">
        <w:rPr>
          <w:rFonts w:asciiTheme="majorBidi" w:hAnsiTheme="majorBidi" w:cstheme="majorBidi"/>
          <w:bCs/>
          <w:i/>
          <w:sz w:val="22"/>
          <w:szCs w:val="22"/>
          <w:lang w:val="ru-RU"/>
        </w:rPr>
        <w:t>Правительством Республики Казахстан и Правительством КНР о сотрудничестве в сфере использования и охраны трансграничных рек</w:t>
      </w:r>
      <w:r w:rsidR="00F82289" w:rsidRPr="00AB1D29">
        <w:rPr>
          <w:rFonts w:asciiTheme="majorBidi" w:hAnsiTheme="majorBidi" w:cstheme="majorBidi"/>
          <w:bCs/>
          <w:i/>
          <w:sz w:val="22"/>
          <w:szCs w:val="22"/>
          <w:lang w:val="ru-RU"/>
        </w:rPr>
        <w:t xml:space="preserve"> </w:t>
      </w:r>
      <w:r w:rsidR="008352E1" w:rsidRPr="00AB1D29">
        <w:rPr>
          <w:rFonts w:asciiTheme="majorBidi" w:hAnsiTheme="majorBidi" w:cstheme="majorBidi"/>
          <w:bCs/>
          <w:iCs/>
          <w:sz w:val="22"/>
          <w:szCs w:val="22"/>
          <w:lang w:val="ru-RU"/>
        </w:rPr>
        <w:t xml:space="preserve">от </w:t>
      </w:r>
      <w:r w:rsidR="00F82289" w:rsidRPr="00AB1D29">
        <w:rPr>
          <w:rFonts w:asciiTheme="majorBidi" w:hAnsiTheme="majorBidi" w:cstheme="majorBidi"/>
          <w:bCs/>
          <w:iCs/>
          <w:sz w:val="22"/>
          <w:szCs w:val="22"/>
          <w:lang w:val="ru-RU"/>
        </w:rPr>
        <w:t>2001</w:t>
      </w:r>
      <w:r w:rsidR="008352E1" w:rsidRPr="00AB1D29">
        <w:rPr>
          <w:rFonts w:asciiTheme="majorBidi" w:hAnsiTheme="majorBidi" w:cstheme="majorBidi"/>
          <w:bCs/>
          <w:iCs/>
          <w:sz w:val="22"/>
          <w:szCs w:val="22"/>
          <w:lang w:val="ru-RU"/>
        </w:rPr>
        <w:t xml:space="preserve"> года</w:t>
      </w:r>
      <w:r w:rsidR="00F82289" w:rsidRPr="00AB1D29">
        <w:rPr>
          <w:rFonts w:asciiTheme="majorBidi" w:hAnsiTheme="majorBidi" w:cstheme="majorBidi"/>
          <w:bCs/>
          <w:iCs/>
          <w:sz w:val="22"/>
          <w:szCs w:val="22"/>
          <w:lang w:val="ru-RU"/>
        </w:rPr>
        <w:t xml:space="preserve">, </w:t>
      </w:r>
      <w:r w:rsidR="008352E1" w:rsidRPr="00AB1D29">
        <w:rPr>
          <w:rFonts w:asciiTheme="majorBidi" w:hAnsiTheme="majorBidi" w:cstheme="majorBidi"/>
          <w:bCs/>
          <w:iCs/>
          <w:sz w:val="22"/>
          <w:szCs w:val="22"/>
          <w:lang w:val="ru-RU"/>
        </w:rPr>
        <w:t>просто делается ссылка на «трансграничные реки»</w:t>
      </w:r>
      <w:r w:rsidR="00F82289" w:rsidRPr="00AB1D29">
        <w:rPr>
          <w:rFonts w:asciiTheme="majorBidi" w:hAnsiTheme="majorBidi" w:cstheme="majorBidi"/>
          <w:bCs/>
          <w:iCs/>
          <w:sz w:val="22"/>
          <w:szCs w:val="22"/>
          <w:lang w:val="ru-RU"/>
        </w:rPr>
        <w:t xml:space="preserve">, </w:t>
      </w:r>
      <w:r w:rsidR="008352E1" w:rsidRPr="00AB1D29">
        <w:rPr>
          <w:rFonts w:asciiTheme="majorBidi" w:hAnsiTheme="majorBidi" w:cstheme="majorBidi"/>
          <w:bCs/>
          <w:iCs/>
          <w:sz w:val="22"/>
          <w:szCs w:val="22"/>
          <w:lang w:val="ru-RU"/>
        </w:rPr>
        <w:t>и дается определение</w:t>
      </w:r>
      <w:r w:rsidR="00F82289" w:rsidRPr="00AB1D29">
        <w:rPr>
          <w:rFonts w:asciiTheme="majorBidi" w:hAnsiTheme="majorBidi" w:cstheme="majorBidi"/>
          <w:bCs/>
          <w:iCs/>
          <w:sz w:val="22"/>
          <w:szCs w:val="22"/>
          <w:lang w:val="ru-RU"/>
        </w:rPr>
        <w:t xml:space="preserve"> </w:t>
      </w:r>
      <w:r w:rsidR="008352E1" w:rsidRPr="00AB1D29">
        <w:rPr>
          <w:rFonts w:asciiTheme="majorBidi" w:hAnsiTheme="majorBidi" w:cstheme="majorBidi"/>
          <w:bCs/>
          <w:iCs/>
          <w:sz w:val="22"/>
          <w:szCs w:val="22"/>
          <w:lang w:val="ru-RU"/>
        </w:rPr>
        <w:t>«это все реки и сток рек, которы</w:t>
      </w:r>
      <w:r w:rsidR="00464711" w:rsidRPr="00AB1D29">
        <w:rPr>
          <w:rFonts w:asciiTheme="majorBidi" w:hAnsiTheme="majorBidi" w:cstheme="majorBidi"/>
          <w:bCs/>
          <w:iCs/>
          <w:sz w:val="22"/>
          <w:szCs w:val="22"/>
          <w:lang w:val="ru-RU"/>
        </w:rPr>
        <w:t>е</w:t>
      </w:r>
      <w:r w:rsidR="008352E1" w:rsidRPr="00AB1D29">
        <w:rPr>
          <w:rFonts w:asciiTheme="majorBidi" w:hAnsiTheme="majorBidi" w:cstheme="majorBidi"/>
          <w:bCs/>
          <w:iCs/>
          <w:sz w:val="22"/>
          <w:szCs w:val="22"/>
          <w:lang w:val="ru-RU"/>
        </w:rPr>
        <w:t xml:space="preserve"> пересекают государственные границы или расположены вдоль границы между Республикой Казахстан и </w:t>
      </w:r>
      <w:r w:rsidR="002C5401" w:rsidRPr="00AB1D29">
        <w:rPr>
          <w:rFonts w:asciiTheme="majorBidi" w:hAnsiTheme="majorBidi" w:cstheme="majorBidi"/>
          <w:bCs/>
          <w:iCs/>
          <w:sz w:val="22"/>
          <w:szCs w:val="22"/>
          <w:lang w:val="ru-RU"/>
        </w:rPr>
        <w:t>КНР</w:t>
      </w:r>
      <w:r w:rsidR="00F82289" w:rsidRPr="00AB1D29">
        <w:rPr>
          <w:rFonts w:asciiTheme="majorBidi" w:hAnsiTheme="majorBidi" w:cstheme="majorBidi"/>
          <w:bCs/>
          <w:iCs/>
          <w:sz w:val="22"/>
          <w:szCs w:val="22"/>
          <w:lang w:val="ru-RU"/>
        </w:rPr>
        <w:t xml:space="preserve"> (</w:t>
      </w:r>
      <w:r w:rsidR="002C5401" w:rsidRPr="00AB1D29">
        <w:rPr>
          <w:rFonts w:asciiTheme="majorBidi" w:hAnsiTheme="majorBidi" w:cstheme="majorBidi"/>
          <w:bCs/>
          <w:iCs/>
          <w:sz w:val="22"/>
          <w:szCs w:val="22"/>
          <w:lang w:val="ru-RU"/>
        </w:rPr>
        <w:t>Статья</w:t>
      </w:r>
      <w:r w:rsidR="00F82289" w:rsidRPr="00AB1D29">
        <w:rPr>
          <w:rFonts w:asciiTheme="majorBidi" w:hAnsiTheme="majorBidi" w:cstheme="majorBidi"/>
          <w:bCs/>
          <w:iCs/>
          <w:sz w:val="22"/>
          <w:szCs w:val="22"/>
          <w:lang w:val="ru-RU"/>
        </w:rPr>
        <w:t xml:space="preserve"> 1). </w:t>
      </w:r>
      <w:r w:rsidR="002C5401" w:rsidRPr="00AB1D29">
        <w:rPr>
          <w:rFonts w:asciiTheme="majorBidi" w:hAnsiTheme="majorBidi" w:cstheme="majorBidi"/>
          <w:bCs/>
          <w:iCs/>
          <w:sz w:val="22"/>
          <w:szCs w:val="22"/>
          <w:lang w:val="ru-RU"/>
        </w:rPr>
        <w:t>Хотя пример</w:t>
      </w:r>
      <w:r w:rsidR="00464711" w:rsidRPr="00AB1D29">
        <w:rPr>
          <w:rFonts w:asciiTheme="majorBidi" w:hAnsiTheme="majorBidi" w:cstheme="majorBidi"/>
          <w:bCs/>
          <w:iCs/>
          <w:sz w:val="22"/>
          <w:szCs w:val="22"/>
          <w:lang w:val="ru-RU"/>
        </w:rPr>
        <w:t>, приведенный из</w:t>
      </w:r>
      <w:r w:rsidR="002C5401" w:rsidRPr="00AB1D29">
        <w:rPr>
          <w:rFonts w:asciiTheme="majorBidi" w:hAnsiTheme="majorBidi" w:cstheme="majorBidi"/>
          <w:bCs/>
          <w:iCs/>
          <w:sz w:val="22"/>
          <w:szCs w:val="22"/>
          <w:lang w:val="ru-RU"/>
        </w:rPr>
        <w:t xml:space="preserve"> Соглашения между Казахстаном и КНР от </w:t>
      </w:r>
      <w:r w:rsidR="00F82289" w:rsidRPr="00AB1D29">
        <w:rPr>
          <w:rFonts w:asciiTheme="majorBidi" w:hAnsiTheme="majorBidi" w:cstheme="majorBidi"/>
          <w:bCs/>
          <w:iCs/>
          <w:sz w:val="22"/>
          <w:szCs w:val="22"/>
          <w:lang w:val="ru-RU"/>
        </w:rPr>
        <w:t>2001</w:t>
      </w:r>
      <w:r w:rsidR="002C5401" w:rsidRPr="00AB1D29">
        <w:rPr>
          <w:rFonts w:asciiTheme="majorBidi" w:hAnsiTheme="majorBidi" w:cstheme="majorBidi"/>
          <w:bCs/>
          <w:iCs/>
          <w:sz w:val="22"/>
          <w:szCs w:val="22"/>
          <w:lang w:val="ru-RU"/>
        </w:rPr>
        <w:t xml:space="preserve"> года менее </w:t>
      </w:r>
      <w:r w:rsidR="00464711" w:rsidRPr="00AB1D29">
        <w:rPr>
          <w:rFonts w:asciiTheme="majorBidi" w:hAnsiTheme="majorBidi" w:cstheme="majorBidi"/>
          <w:bCs/>
          <w:iCs/>
          <w:sz w:val="22"/>
          <w:szCs w:val="22"/>
          <w:lang w:val="ru-RU"/>
        </w:rPr>
        <w:t>конкретный</w:t>
      </w:r>
      <w:r w:rsidR="002C5401" w:rsidRPr="00AB1D29">
        <w:rPr>
          <w:rFonts w:asciiTheme="majorBidi" w:hAnsiTheme="majorBidi" w:cstheme="majorBidi"/>
          <w:bCs/>
          <w:iCs/>
          <w:sz w:val="22"/>
          <w:szCs w:val="22"/>
          <w:lang w:val="ru-RU"/>
        </w:rPr>
        <w:t xml:space="preserve">, чем </w:t>
      </w:r>
      <w:r w:rsidR="00464711" w:rsidRPr="00AB1D29">
        <w:rPr>
          <w:rFonts w:asciiTheme="majorBidi" w:hAnsiTheme="majorBidi" w:cstheme="majorBidi"/>
          <w:bCs/>
          <w:iCs/>
          <w:sz w:val="22"/>
          <w:szCs w:val="22"/>
          <w:lang w:val="ru-RU"/>
        </w:rPr>
        <w:t xml:space="preserve">из </w:t>
      </w:r>
      <w:r w:rsidR="002C5401" w:rsidRPr="00AB1D29">
        <w:rPr>
          <w:rFonts w:asciiTheme="majorBidi" w:hAnsiTheme="majorBidi" w:cstheme="majorBidi"/>
          <w:bCs/>
          <w:iCs/>
          <w:sz w:val="22"/>
          <w:szCs w:val="22"/>
          <w:lang w:val="ru-RU"/>
        </w:rPr>
        <w:t>Конвенци</w:t>
      </w:r>
      <w:r w:rsidR="00464711" w:rsidRPr="00AB1D29">
        <w:rPr>
          <w:rFonts w:asciiTheme="majorBidi" w:hAnsiTheme="majorBidi" w:cstheme="majorBidi"/>
          <w:bCs/>
          <w:iCs/>
          <w:sz w:val="22"/>
          <w:szCs w:val="22"/>
          <w:lang w:val="ru-RU"/>
        </w:rPr>
        <w:t>и</w:t>
      </w:r>
      <w:r w:rsidR="002C5401" w:rsidRPr="00AB1D29">
        <w:rPr>
          <w:rFonts w:asciiTheme="majorBidi" w:hAnsiTheme="majorBidi" w:cstheme="majorBidi"/>
          <w:bCs/>
          <w:iCs/>
          <w:sz w:val="22"/>
          <w:szCs w:val="22"/>
          <w:lang w:val="ru-RU"/>
        </w:rPr>
        <w:t xml:space="preserve"> по реке Рейн от 1</w:t>
      </w:r>
      <w:r w:rsidR="00F82289" w:rsidRPr="00AB1D29">
        <w:rPr>
          <w:rFonts w:asciiTheme="majorBidi" w:hAnsiTheme="majorBidi" w:cstheme="majorBidi"/>
          <w:bCs/>
          <w:iCs/>
          <w:sz w:val="22"/>
          <w:szCs w:val="22"/>
          <w:lang w:val="ru-RU"/>
        </w:rPr>
        <w:t>998</w:t>
      </w:r>
      <w:r w:rsidR="002C5401" w:rsidRPr="00AB1D29">
        <w:rPr>
          <w:rFonts w:asciiTheme="majorBidi" w:hAnsiTheme="majorBidi" w:cstheme="majorBidi"/>
          <w:bCs/>
          <w:iCs/>
          <w:sz w:val="22"/>
          <w:szCs w:val="22"/>
          <w:lang w:val="ru-RU"/>
        </w:rPr>
        <w:t xml:space="preserve"> года</w:t>
      </w:r>
      <w:r w:rsidR="00F82289" w:rsidRPr="00AB1D29">
        <w:rPr>
          <w:rFonts w:asciiTheme="majorBidi" w:hAnsiTheme="majorBidi" w:cstheme="majorBidi"/>
          <w:bCs/>
          <w:iCs/>
          <w:sz w:val="22"/>
          <w:szCs w:val="22"/>
          <w:lang w:val="ru-RU"/>
        </w:rPr>
        <w:t xml:space="preserve">, </w:t>
      </w:r>
      <w:r w:rsidR="002C5401" w:rsidRPr="00AB1D29">
        <w:rPr>
          <w:rFonts w:asciiTheme="majorBidi" w:hAnsiTheme="majorBidi" w:cstheme="majorBidi"/>
          <w:bCs/>
          <w:iCs/>
          <w:sz w:val="22"/>
          <w:szCs w:val="22"/>
          <w:lang w:val="ru-RU"/>
        </w:rPr>
        <w:t>можно сказать, что оба документа определяют область, которая является объектом сотрудничества</w:t>
      </w:r>
      <w:r w:rsidR="00F82289" w:rsidRPr="00AB1D29">
        <w:rPr>
          <w:rFonts w:asciiTheme="majorBidi" w:hAnsiTheme="majorBidi" w:cstheme="majorBidi"/>
          <w:bCs/>
          <w:iCs/>
          <w:sz w:val="22"/>
          <w:szCs w:val="22"/>
          <w:lang w:val="ru-RU"/>
        </w:rPr>
        <w:t>.</w:t>
      </w:r>
      <w:bookmarkEnd w:id="31"/>
      <w:r w:rsidR="00F82289"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39"/>
      </w:tblGrid>
      <w:tr w:rsidR="002100B2" w:rsidRPr="001540FF" w14:paraId="691AE08B" w14:textId="77777777" w:rsidTr="00D970C2">
        <w:tc>
          <w:tcPr>
            <w:tcW w:w="9629" w:type="dxa"/>
            <w:tcBorders>
              <w:top w:val="nil"/>
              <w:left w:val="nil"/>
              <w:bottom w:val="nil"/>
              <w:right w:val="nil"/>
            </w:tcBorders>
            <w:shd w:val="clear" w:color="auto" w:fill="FFFF00"/>
          </w:tcPr>
          <w:p w14:paraId="52B6D44A" w14:textId="77777777" w:rsidR="00C53924" w:rsidRPr="0080770D" w:rsidRDefault="00C53924" w:rsidP="00C53924">
            <w:pPr>
              <w:pStyle w:val="SingleTxtG"/>
              <w:ind w:left="0" w:right="1138"/>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4AFAF792" w14:textId="6D7375A3" w:rsidR="00C53924" w:rsidRPr="0080770D" w:rsidRDefault="00C53924" w:rsidP="00C53924">
            <w:pPr>
              <w:pStyle w:val="SingleTxtG"/>
              <w:ind w:left="0" w:right="1138"/>
              <w:rPr>
                <w:rFonts w:asciiTheme="majorBidi" w:hAnsiTheme="majorBidi" w:cstheme="majorBidi"/>
                <w:b/>
                <w:sz w:val="22"/>
                <w:szCs w:val="22"/>
                <w:lang w:val="ru-RU"/>
              </w:rPr>
            </w:pPr>
            <w:r w:rsidRPr="00C53924">
              <w:rPr>
                <w:rFonts w:asciiTheme="majorBidi" w:hAnsiTheme="majorBidi" w:cstheme="majorBidi"/>
                <w:b/>
                <w:sz w:val="22"/>
                <w:szCs w:val="22"/>
                <w:lang w:val="ru-RU"/>
              </w:rPr>
              <w:t>Словения</w:t>
            </w:r>
            <w:r w:rsidRPr="0080770D">
              <w:rPr>
                <w:rFonts w:asciiTheme="majorBidi" w:hAnsiTheme="majorBidi" w:cstheme="majorBidi"/>
                <w:b/>
                <w:sz w:val="22"/>
                <w:szCs w:val="22"/>
                <w:lang w:val="ru-RU"/>
              </w:rPr>
              <w:t xml:space="preserve">, </w:t>
            </w:r>
            <w:r w:rsidRPr="00C53924">
              <w:rPr>
                <w:rFonts w:asciiTheme="majorBidi" w:hAnsiTheme="majorBidi" w:cstheme="majorBidi"/>
                <w:b/>
                <w:sz w:val="22"/>
                <w:szCs w:val="22"/>
                <w:lang w:val="ru-RU"/>
              </w:rPr>
              <w:t>по</w:t>
            </w:r>
            <w:r w:rsidRPr="0080770D">
              <w:rPr>
                <w:rFonts w:asciiTheme="majorBidi" w:hAnsiTheme="majorBidi" w:cstheme="majorBidi"/>
                <w:b/>
                <w:sz w:val="22"/>
                <w:szCs w:val="22"/>
                <w:lang w:val="ru-RU"/>
              </w:rPr>
              <w:t xml:space="preserve"> пункт</w:t>
            </w:r>
            <w:r w:rsidRPr="00C53924">
              <w:rPr>
                <w:rFonts w:asciiTheme="majorBidi" w:hAnsiTheme="majorBidi" w:cstheme="majorBidi"/>
                <w:b/>
                <w:sz w:val="22"/>
                <w:szCs w:val="22"/>
                <w:lang w:val="ru-RU"/>
              </w:rPr>
              <w:t>у</w:t>
            </w:r>
            <w:r w:rsidRPr="0080770D">
              <w:rPr>
                <w:rFonts w:asciiTheme="majorBidi" w:hAnsiTheme="majorBidi" w:cstheme="majorBidi"/>
                <w:b/>
                <w:sz w:val="22"/>
                <w:szCs w:val="22"/>
                <w:lang w:val="ru-RU"/>
              </w:rPr>
              <w:t xml:space="preserve"> [16]:</w:t>
            </w:r>
          </w:p>
          <w:p w14:paraId="18F869F8" w14:textId="77777777" w:rsidR="00C53924" w:rsidRPr="0080770D" w:rsidRDefault="00C53924" w:rsidP="00C5392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 xml:space="preserve"> Мы предлагаем также включить:</w:t>
            </w:r>
          </w:p>
          <w:p w14:paraId="0D05FEFA" w14:textId="616085C5" w:rsidR="00C53924" w:rsidRPr="0080770D" w:rsidRDefault="00C53924" w:rsidP="00C5392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К</w:t>
            </w:r>
            <w:r w:rsidRPr="0080770D">
              <w:rPr>
                <w:rFonts w:asciiTheme="majorBidi" w:hAnsiTheme="majorBidi" w:cstheme="majorBidi"/>
                <w:sz w:val="22"/>
                <w:szCs w:val="22"/>
                <w:lang w:val="ru-RU"/>
              </w:rPr>
              <w:t xml:space="preserve">онвенция </w:t>
            </w:r>
            <w:r>
              <w:rPr>
                <w:rFonts w:asciiTheme="majorBidi" w:hAnsiTheme="majorBidi" w:cstheme="majorBidi"/>
                <w:sz w:val="22"/>
                <w:szCs w:val="22"/>
                <w:lang w:val="ru-RU"/>
              </w:rPr>
              <w:t>по</w:t>
            </w:r>
            <w:r w:rsidRPr="0080770D">
              <w:rPr>
                <w:rFonts w:asciiTheme="majorBidi" w:hAnsiTheme="majorBidi" w:cstheme="majorBidi"/>
                <w:sz w:val="22"/>
                <w:szCs w:val="22"/>
                <w:lang w:val="ru-RU"/>
              </w:rPr>
              <w:t xml:space="preserve"> охране реки Дунай</w:t>
            </w:r>
          </w:p>
          <w:p w14:paraId="172C80C2" w14:textId="3205F7A1" w:rsidR="00C53924" w:rsidRPr="0080770D" w:rsidRDefault="00C53924" w:rsidP="00C5392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w:t>
            </w:r>
            <w:r w:rsidRPr="00C53924">
              <w:rPr>
                <w:rFonts w:asciiTheme="majorBidi" w:hAnsiTheme="majorBidi" w:cstheme="majorBidi"/>
                <w:sz w:val="22"/>
                <w:szCs w:val="22"/>
              </w:rPr>
              <w:t>https</w:t>
            </w:r>
            <w:r w:rsidRPr="0080770D">
              <w:rPr>
                <w:rFonts w:asciiTheme="majorBidi" w:hAnsiTheme="majorBidi" w:cstheme="majorBidi"/>
                <w:sz w:val="22"/>
                <w:szCs w:val="22"/>
                <w:lang w:val="ru-RU"/>
              </w:rPr>
              <w:t>://</w:t>
            </w:r>
            <w:r w:rsidRPr="00C53924">
              <w:rPr>
                <w:rFonts w:asciiTheme="majorBidi" w:hAnsiTheme="majorBidi" w:cstheme="majorBidi"/>
                <w:sz w:val="22"/>
                <w:szCs w:val="22"/>
              </w:rPr>
              <w:t>www</w:t>
            </w:r>
            <w:r w:rsidRPr="0080770D">
              <w:rPr>
                <w:rFonts w:asciiTheme="majorBidi" w:hAnsiTheme="majorBidi" w:cstheme="majorBidi"/>
                <w:sz w:val="22"/>
                <w:szCs w:val="22"/>
                <w:lang w:val="ru-RU"/>
              </w:rPr>
              <w:t>.</w:t>
            </w:r>
            <w:r w:rsidRPr="00C53924">
              <w:rPr>
                <w:rFonts w:asciiTheme="majorBidi" w:hAnsiTheme="majorBidi" w:cstheme="majorBidi"/>
                <w:sz w:val="22"/>
                <w:szCs w:val="22"/>
              </w:rPr>
              <w:t>icpdr</w:t>
            </w:r>
            <w:r w:rsidRPr="0080770D">
              <w:rPr>
                <w:rFonts w:asciiTheme="majorBidi" w:hAnsiTheme="majorBidi" w:cstheme="majorBidi"/>
                <w:sz w:val="22"/>
                <w:szCs w:val="22"/>
                <w:lang w:val="ru-RU"/>
              </w:rPr>
              <w:t>.</w:t>
            </w:r>
            <w:r w:rsidRPr="00C53924">
              <w:rPr>
                <w:rFonts w:asciiTheme="majorBidi" w:hAnsiTheme="majorBidi" w:cstheme="majorBidi"/>
                <w:sz w:val="22"/>
                <w:szCs w:val="22"/>
              </w:rPr>
              <w:t>org</w:t>
            </w:r>
            <w:r w:rsidRPr="0080770D">
              <w:rPr>
                <w:rFonts w:asciiTheme="majorBidi" w:hAnsiTheme="majorBidi" w:cstheme="majorBidi"/>
                <w:sz w:val="22"/>
                <w:szCs w:val="22"/>
                <w:lang w:val="ru-RU"/>
              </w:rPr>
              <w:t>/</w:t>
            </w:r>
            <w:r w:rsidRPr="00C53924">
              <w:rPr>
                <w:rFonts w:asciiTheme="majorBidi" w:hAnsiTheme="majorBidi" w:cstheme="majorBidi"/>
                <w:sz w:val="22"/>
                <w:szCs w:val="22"/>
              </w:rPr>
              <w:t>main</w:t>
            </w:r>
            <w:r w:rsidRPr="0080770D">
              <w:rPr>
                <w:rFonts w:asciiTheme="majorBidi" w:hAnsiTheme="majorBidi" w:cstheme="majorBidi"/>
                <w:sz w:val="22"/>
                <w:szCs w:val="22"/>
                <w:lang w:val="ru-RU"/>
              </w:rPr>
              <w:t>/</w:t>
            </w:r>
            <w:r w:rsidRPr="00C53924">
              <w:rPr>
                <w:rFonts w:asciiTheme="majorBidi" w:hAnsiTheme="majorBidi" w:cstheme="majorBidi"/>
                <w:sz w:val="22"/>
                <w:szCs w:val="22"/>
              </w:rPr>
              <w:t>icpdr</w:t>
            </w:r>
            <w:r w:rsidRPr="0080770D">
              <w:rPr>
                <w:rFonts w:asciiTheme="majorBidi" w:hAnsiTheme="majorBidi" w:cstheme="majorBidi"/>
                <w:sz w:val="22"/>
                <w:szCs w:val="22"/>
                <w:lang w:val="ru-RU"/>
              </w:rPr>
              <w:t>/</w:t>
            </w:r>
            <w:r w:rsidRPr="00C53924">
              <w:rPr>
                <w:rFonts w:asciiTheme="majorBidi" w:hAnsiTheme="majorBidi" w:cstheme="majorBidi"/>
                <w:sz w:val="22"/>
                <w:szCs w:val="22"/>
              </w:rPr>
              <w:t>danube</w:t>
            </w:r>
            <w:r w:rsidRPr="0080770D">
              <w:rPr>
                <w:rFonts w:asciiTheme="majorBidi" w:hAnsiTheme="majorBidi" w:cstheme="majorBidi"/>
                <w:sz w:val="22"/>
                <w:szCs w:val="22"/>
                <w:lang w:val="ru-RU"/>
              </w:rPr>
              <w:t>-</w:t>
            </w:r>
            <w:r w:rsidRPr="00C53924">
              <w:rPr>
                <w:rFonts w:asciiTheme="majorBidi" w:hAnsiTheme="majorBidi" w:cstheme="majorBidi"/>
                <w:sz w:val="22"/>
                <w:szCs w:val="22"/>
              </w:rPr>
              <w:t>river</w:t>
            </w:r>
            <w:r w:rsidRPr="0080770D">
              <w:rPr>
                <w:rFonts w:asciiTheme="majorBidi" w:hAnsiTheme="majorBidi" w:cstheme="majorBidi"/>
                <w:sz w:val="22"/>
                <w:szCs w:val="22"/>
                <w:lang w:val="ru-RU"/>
              </w:rPr>
              <w:t>-</w:t>
            </w:r>
            <w:r w:rsidRPr="00C53924">
              <w:rPr>
                <w:rFonts w:asciiTheme="majorBidi" w:hAnsiTheme="majorBidi" w:cstheme="majorBidi"/>
                <w:sz w:val="22"/>
                <w:szCs w:val="22"/>
              </w:rPr>
              <w:t>protection</w:t>
            </w:r>
            <w:r w:rsidRPr="0080770D">
              <w:rPr>
                <w:rFonts w:asciiTheme="majorBidi" w:hAnsiTheme="majorBidi" w:cstheme="majorBidi"/>
                <w:sz w:val="22"/>
                <w:szCs w:val="22"/>
                <w:lang w:val="ru-RU"/>
              </w:rPr>
              <w:t>-</w:t>
            </w:r>
            <w:r w:rsidRPr="00C53924">
              <w:rPr>
                <w:rFonts w:asciiTheme="majorBidi" w:hAnsiTheme="majorBidi" w:cstheme="majorBidi"/>
                <w:sz w:val="22"/>
                <w:szCs w:val="22"/>
              </w:rPr>
              <w:t>convention</w:t>
            </w:r>
            <w:r w:rsidRPr="0080770D">
              <w:rPr>
                <w:rFonts w:asciiTheme="majorBidi" w:hAnsiTheme="majorBidi" w:cstheme="majorBidi"/>
                <w:sz w:val="22"/>
                <w:szCs w:val="22"/>
                <w:lang w:val="ru-RU"/>
              </w:rPr>
              <w:t>)</w:t>
            </w:r>
          </w:p>
          <w:p w14:paraId="21544EB9" w14:textId="64F46D37" w:rsidR="00C53924" w:rsidRPr="0080770D" w:rsidRDefault="00C53924" w:rsidP="00C5392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Р</w:t>
            </w:r>
            <w:r w:rsidRPr="0080770D">
              <w:rPr>
                <w:rFonts w:asciiTheme="majorBidi" w:hAnsiTheme="majorBidi" w:cstheme="majorBidi"/>
                <w:sz w:val="22"/>
                <w:szCs w:val="22"/>
                <w:lang w:val="ru-RU"/>
              </w:rPr>
              <w:t xml:space="preserve">амочное </w:t>
            </w:r>
            <w:r>
              <w:rPr>
                <w:rFonts w:asciiTheme="majorBidi" w:hAnsiTheme="majorBidi" w:cstheme="majorBidi"/>
                <w:sz w:val="22"/>
                <w:szCs w:val="22"/>
                <w:lang w:val="ru-RU"/>
              </w:rPr>
              <w:t>С</w:t>
            </w:r>
            <w:r w:rsidRPr="0080770D">
              <w:rPr>
                <w:rFonts w:asciiTheme="majorBidi" w:hAnsiTheme="majorBidi" w:cstheme="majorBidi"/>
                <w:sz w:val="22"/>
                <w:szCs w:val="22"/>
                <w:lang w:val="ru-RU"/>
              </w:rPr>
              <w:t>оглашение по бассейну реки Сава</w:t>
            </w:r>
          </w:p>
          <w:p w14:paraId="3A5CC42F" w14:textId="77777777" w:rsidR="00C53924" w:rsidRPr="0080770D" w:rsidRDefault="00C53924" w:rsidP="00C53924">
            <w:pPr>
              <w:pStyle w:val="SingleTxtG"/>
              <w:ind w:left="0" w:right="1138"/>
              <w:rPr>
                <w:rFonts w:asciiTheme="majorBidi" w:hAnsiTheme="majorBidi" w:cstheme="majorBidi"/>
                <w:sz w:val="22"/>
                <w:szCs w:val="22"/>
                <w:lang w:val="ru-RU"/>
              </w:rPr>
            </w:pPr>
            <w:r w:rsidRPr="0080770D">
              <w:rPr>
                <w:rFonts w:asciiTheme="majorBidi" w:hAnsiTheme="majorBidi" w:cstheme="majorBidi"/>
                <w:sz w:val="22"/>
                <w:szCs w:val="22"/>
                <w:lang w:val="ru-RU"/>
              </w:rPr>
              <w:t>(</w:t>
            </w:r>
            <w:r w:rsidRPr="00C53924">
              <w:rPr>
                <w:rFonts w:asciiTheme="majorBidi" w:hAnsiTheme="majorBidi" w:cstheme="majorBidi"/>
                <w:sz w:val="22"/>
                <w:szCs w:val="22"/>
              </w:rPr>
              <w:t>http</w:t>
            </w:r>
            <w:r w:rsidRPr="0080770D">
              <w:rPr>
                <w:rFonts w:asciiTheme="majorBidi" w:hAnsiTheme="majorBidi" w:cstheme="majorBidi"/>
                <w:sz w:val="22"/>
                <w:szCs w:val="22"/>
                <w:lang w:val="ru-RU"/>
              </w:rPr>
              <w:t>://</w:t>
            </w:r>
            <w:r w:rsidRPr="00C53924">
              <w:rPr>
                <w:rFonts w:asciiTheme="majorBidi" w:hAnsiTheme="majorBidi" w:cstheme="majorBidi"/>
                <w:sz w:val="22"/>
                <w:szCs w:val="22"/>
              </w:rPr>
              <w:t>www</w:t>
            </w:r>
            <w:r w:rsidRPr="0080770D">
              <w:rPr>
                <w:rFonts w:asciiTheme="majorBidi" w:hAnsiTheme="majorBidi" w:cstheme="majorBidi"/>
                <w:sz w:val="22"/>
                <w:szCs w:val="22"/>
                <w:lang w:val="ru-RU"/>
              </w:rPr>
              <w:t>.</w:t>
            </w:r>
            <w:r w:rsidRPr="00C53924">
              <w:rPr>
                <w:rFonts w:asciiTheme="majorBidi" w:hAnsiTheme="majorBidi" w:cstheme="majorBidi"/>
                <w:sz w:val="22"/>
                <w:szCs w:val="22"/>
              </w:rPr>
              <w:t>savacommission</w:t>
            </w:r>
            <w:r w:rsidRPr="0080770D">
              <w:rPr>
                <w:rFonts w:asciiTheme="majorBidi" w:hAnsiTheme="majorBidi" w:cstheme="majorBidi"/>
                <w:sz w:val="22"/>
                <w:szCs w:val="22"/>
                <w:lang w:val="ru-RU"/>
              </w:rPr>
              <w:t>.</w:t>
            </w:r>
            <w:r w:rsidRPr="00C53924">
              <w:rPr>
                <w:rFonts w:asciiTheme="majorBidi" w:hAnsiTheme="majorBidi" w:cstheme="majorBidi"/>
                <w:sz w:val="22"/>
                <w:szCs w:val="22"/>
              </w:rPr>
              <w:t>org</w:t>
            </w:r>
            <w:r w:rsidRPr="0080770D">
              <w:rPr>
                <w:rFonts w:asciiTheme="majorBidi" w:hAnsiTheme="majorBidi" w:cstheme="majorBidi"/>
                <w:sz w:val="22"/>
                <w:szCs w:val="22"/>
                <w:lang w:val="ru-RU"/>
              </w:rPr>
              <w:t>/</w:t>
            </w:r>
            <w:r w:rsidRPr="00C53924">
              <w:rPr>
                <w:rFonts w:asciiTheme="majorBidi" w:hAnsiTheme="majorBidi" w:cstheme="majorBidi"/>
                <w:sz w:val="22"/>
                <w:szCs w:val="22"/>
              </w:rPr>
              <w:t>dms</w:t>
            </w:r>
            <w:r w:rsidRPr="0080770D">
              <w:rPr>
                <w:rFonts w:asciiTheme="majorBidi" w:hAnsiTheme="majorBidi" w:cstheme="majorBidi"/>
                <w:sz w:val="22"/>
                <w:szCs w:val="22"/>
                <w:lang w:val="ru-RU"/>
              </w:rPr>
              <w:t>/</w:t>
            </w:r>
            <w:r w:rsidRPr="00C53924">
              <w:rPr>
                <w:rFonts w:asciiTheme="majorBidi" w:hAnsiTheme="majorBidi" w:cstheme="majorBidi"/>
                <w:sz w:val="22"/>
                <w:szCs w:val="22"/>
              </w:rPr>
              <w:t>docs</w:t>
            </w:r>
            <w:r w:rsidRPr="0080770D">
              <w:rPr>
                <w:rFonts w:asciiTheme="majorBidi" w:hAnsiTheme="majorBidi" w:cstheme="majorBidi"/>
                <w:sz w:val="22"/>
                <w:szCs w:val="22"/>
                <w:lang w:val="ru-RU"/>
              </w:rPr>
              <w:t>/</w:t>
            </w:r>
            <w:r w:rsidRPr="00C53924">
              <w:rPr>
                <w:rFonts w:asciiTheme="majorBidi" w:hAnsiTheme="majorBidi" w:cstheme="majorBidi"/>
                <w:sz w:val="22"/>
                <w:szCs w:val="22"/>
              </w:rPr>
              <w:t>dokumenti</w:t>
            </w:r>
            <w:r w:rsidRPr="0080770D">
              <w:rPr>
                <w:rFonts w:asciiTheme="majorBidi" w:hAnsiTheme="majorBidi" w:cstheme="majorBidi"/>
                <w:sz w:val="22"/>
                <w:szCs w:val="22"/>
                <w:lang w:val="ru-RU"/>
              </w:rPr>
              <w:t>/</w:t>
            </w:r>
            <w:r w:rsidRPr="00C53924">
              <w:rPr>
                <w:rFonts w:asciiTheme="majorBidi" w:hAnsiTheme="majorBidi" w:cstheme="majorBidi"/>
                <w:sz w:val="22"/>
                <w:szCs w:val="22"/>
              </w:rPr>
              <w:t>documents</w:t>
            </w:r>
            <w:r w:rsidRPr="0080770D">
              <w:rPr>
                <w:rFonts w:asciiTheme="majorBidi" w:hAnsiTheme="majorBidi" w:cstheme="majorBidi"/>
                <w:sz w:val="22"/>
                <w:szCs w:val="22"/>
                <w:lang w:val="ru-RU"/>
              </w:rPr>
              <w:t>_</w:t>
            </w:r>
            <w:r w:rsidRPr="00C53924">
              <w:rPr>
                <w:rFonts w:asciiTheme="majorBidi" w:hAnsiTheme="majorBidi" w:cstheme="majorBidi"/>
                <w:sz w:val="22"/>
                <w:szCs w:val="22"/>
              </w:rPr>
              <w:t>publications</w:t>
            </w:r>
            <w:r w:rsidRPr="0080770D">
              <w:rPr>
                <w:rFonts w:asciiTheme="majorBidi" w:hAnsiTheme="majorBidi" w:cstheme="majorBidi"/>
                <w:sz w:val="22"/>
                <w:szCs w:val="22"/>
                <w:lang w:val="ru-RU"/>
              </w:rPr>
              <w:t>/</w:t>
            </w:r>
            <w:r w:rsidRPr="00C53924">
              <w:rPr>
                <w:rFonts w:asciiTheme="majorBidi" w:hAnsiTheme="majorBidi" w:cstheme="majorBidi"/>
                <w:sz w:val="22"/>
                <w:szCs w:val="22"/>
              </w:rPr>
              <w:t>basic</w:t>
            </w:r>
            <w:r w:rsidRPr="0080770D">
              <w:rPr>
                <w:rFonts w:asciiTheme="majorBidi" w:hAnsiTheme="majorBidi" w:cstheme="majorBidi"/>
                <w:sz w:val="22"/>
                <w:szCs w:val="22"/>
                <w:lang w:val="ru-RU"/>
              </w:rPr>
              <w:t>_</w:t>
            </w:r>
            <w:r w:rsidRPr="00C53924">
              <w:rPr>
                <w:rFonts w:asciiTheme="majorBidi" w:hAnsiTheme="majorBidi" w:cstheme="majorBidi"/>
                <w:sz w:val="22"/>
                <w:szCs w:val="22"/>
              </w:rPr>
              <w:t>documents</w:t>
            </w:r>
            <w:r w:rsidRPr="0080770D">
              <w:rPr>
                <w:rFonts w:asciiTheme="majorBidi" w:hAnsiTheme="majorBidi" w:cstheme="majorBidi"/>
                <w:sz w:val="22"/>
                <w:szCs w:val="22"/>
                <w:lang w:val="ru-RU"/>
              </w:rPr>
              <w:t>/</w:t>
            </w:r>
            <w:r w:rsidRPr="00C53924">
              <w:rPr>
                <w:rFonts w:asciiTheme="majorBidi" w:hAnsiTheme="majorBidi" w:cstheme="majorBidi"/>
                <w:sz w:val="22"/>
                <w:szCs w:val="22"/>
              </w:rPr>
              <w:t>fasrb</w:t>
            </w:r>
            <w:r w:rsidRPr="0080770D">
              <w:rPr>
                <w:rFonts w:asciiTheme="majorBidi" w:hAnsiTheme="majorBidi" w:cstheme="majorBidi"/>
                <w:sz w:val="22"/>
                <w:szCs w:val="22"/>
                <w:lang w:val="ru-RU"/>
              </w:rPr>
              <w:t>.</w:t>
            </w:r>
            <w:r w:rsidRPr="00C53924">
              <w:rPr>
                <w:rFonts w:asciiTheme="majorBidi" w:hAnsiTheme="majorBidi" w:cstheme="majorBidi"/>
                <w:sz w:val="22"/>
                <w:szCs w:val="22"/>
              </w:rPr>
              <w:t>pdf</w:t>
            </w:r>
            <w:r w:rsidRPr="0080770D">
              <w:rPr>
                <w:rFonts w:asciiTheme="majorBidi" w:hAnsiTheme="majorBidi" w:cstheme="majorBidi"/>
                <w:sz w:val="22"/>
                <w:szCs w:val="22"/>
                <w:lang w:val="ru-RU"/>
              </w:rPr>
              <w:t>)</w:t>
            </w:r>
          </w:p>
          <w:p w14:paraId="7022260E" w14:textId="52414EE2" w:rsidR="00C53924" w:rsidRPr="0080770D" w:rsidRDefault="00C53924" w:rsidP="000D2DFE">
            <w:pPr>
              <w:pStyle w:val="SingleTxtG"/>
              <w:spacing w:after="0" w:line="240" w:lineRule="auto"/>
              <w:ind w:left="0" w:right="1138"/>
              <w:rPr>
                <w:rFonts w:asciiTheme="majorBidi" w:hAnsiTheme="majorBidi" w:cstheme="majorBidi"/>
                <w:sz w:val="22"/>
                <w:szCs w:val="22"/>
                <w:lang w:val="ru-RU"/>
              </w:rPr>
            </w:pPr>
            <w:r>
              <w:rPr>
                <w:rFonts w:asciiTheme="majorBidi" w:hAnsiTheme="majorBidi" w:cstheme="majorBidi"/>
                <w:sz w:val="22"/>
                <w:szCs w:val="22"/>
                <w:lang w:val="ru-RU"/>
              </w:rPr>
              <w:t>И Конвен</w:t>
            </w:r>
            <w:r w:rsidR="000D2DFE">
              <w:rPr>
                <w:rFonts w:asciiTheme="majorBidi" w:hAnsiTheme="majorBidi" w:cstheme="majorBidi"/>
                <w:sz w:val="22"/>
                <w:szCs w:val="22"/>
                <w:lang w:val="ru-RU"/>
              </w:rPr>
              <w:t>ц</w:t>
            </w:r>
            <w:r>
              <w:rPr>
                <w:rFonts w:asciiTheme="majorBidi" w:hAnsiTheme="majorBidi" w:cstheme="majorBidi"/>
                <w:sz w:val="22"/>
                <w:szCs w:val="22"/>
                <w:lang w:val="ru-RU"/>
              </w:rPr>
              <w:t>ия и Соглашение</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проявили себя в</w:t>
            </w:r>
            <w:r w:rsidR="00916E92">
              <w:rPr>
                <w:rFonts w:asciiTheme="majorBidi" w:hAnsiTheme="majorBidi" w:cstheme="majorBidi"/>
                <w:sz w:val="22"/>
                <w:szCs w:val="22"/>
                <w:lang w:val="ru-RU"/>
              </w:rPr>
              <w:t xml:space="preserve"> </w:t>
            </w:r>
            <w:r>
              <w:rPr>
                <w:rFonts w:asciiTheme="majorBidi" w:hAnsiTheme="majorBidi" w:cstheme="majorBidi"/>
                <w:sz w:val="22"/>
                <w:szCs w:val="22"/>
                <w:lang w:val="ru-RU"/>
              </w:rPr>
              <w:t>качестве</w:t>
            </w:r>
            <w:r w:rsidRPr="0080770D">
              <w:rPr>
                <w:rFonts w:asciiTheme="majorBidi" w:hAnsiTheme="majorBidi" w:cstheme="majorBidi"/>
                <w:sz w:val="22"/>
                <w:szCs w:val="22"/>
                <w:lang w:val="ru-RU"/>
              </w:rPr>
              <w:t xml:space="preserve"> </w:t>
            </w:r>
            <w:r w:rsidR="00916E92">
              <w:rPr>
                <w:rFonts w:asciiTheme="majorBidi" w:hAnsiTheme="majorBidi" w:cstheme="majorBidi"/>
                <w:sz w:val="22"/>
                <w:szCs w:val="22"/>
                <w:lang w:val="ru-RU"/>
              </w:rPr>
              <w:t xml:space="preserve">инструментов </w:t>
            </w:r>
            <w:r w:rsidRPr="0080770D">
              <w:rPr>
                <w:rFonts w:asciiTheme="majorBidi" w:hAnsiTheme="majorBidi" w:cstheme="majorBidi"/>
                <w:sz w:val="22"/>
                <w:szCs w:val="22"/>
                <w:lang w:val="ru-RU"/>
              </w:rPr>
              <w:t>передов</w:t>
            </w:r>
            <w:r>
              <w:rPr>
                <w:rFonts w:asciiTheme="majorBidi" w:hAnsiTheme="majorBidi" w:cstheme="majorBidi"/>
                <w:sz w:val="22"/>
                <w:szCs w:val="22"/>
                <w:lang w:val="ru-RU"/>
              </w:rPr>
              <w:t>ой</w:t>
            </w:r>
            <w:r w:rsidRPr="0080770D">
              <w:rPr>
                <w:rFonts w:asciiTheme="majorBidi" w:hAnsiTheme="majorBidi" w:cstheme="majorBidi"/>
                <w:sz w:val="22"/>
                <w:szCs w:val="22"/>
                <w:lang w:val="ru-RU"/>
              </w:rPr>
              <w:t xml:space="preserve"> практик</w:t>
            </w:r>
            <w:r w:rsidR="000D2DFE">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 с точки зрения региональных и субрегиональных конвенций и соглашений, особенно </w:t>
            </w:r>
            <w:r w:rsidR="00916E92">
              <w:rPr>
                <w:rFonts w:asciiTheme="majorBidi" w:hAnsiTheme="majorBidi" w:cstheme="majorBidi"/>
                <w:sz w:val="22"/>
                <w:szCs w:val="22"/>
                <w:lang w:val="ru-RU"/>
              </w:rPr>
              <w:t>в процессе</w:t>
            </w:r>
            <w:r w:rsidR="000D2DFE">
              <w:rPr>
                <w:rFonts w:asciiTheme="majorBidi" w:hAnsiTheme="majorBidi" w:cstheme="majorBidi"/>
                <w:sz w:val="22"/>
                <w:szCs w:val="22"/>
                <w:lang w:val="ru-RU"/>
              </w:rPr>
              <w:t xml:space="preserve"> их осуществлении на практике</w:t>
            </w:r>
            <w:r w:rsidRPr="0080770D">
              <w:rPr>
                <w:rFonts w:asciiTheme="majorBidi" w:hAnsiTheme="majorBidi" w:cstheme="majorBidi"/>
                <w:sz w:val="22"/>
                <w:szCs w:val="22"/>
                <w:lang w:val="ru-RU"/>
              </w:rPr>
              <w:t xml:space="preserve"> (</w:t>
            </w:r>
            <w:r w:rsidR="000D2DFE" w:rsidRPr="0080770D">
              <w:rPr>
                <w:rFonts w:asciiTheme="majorBidi" w:hAnsiTheme="majorBidi" w:cstheme="majorBidi"/>
                <w:sz w:val="22"/>
                <w:szCs w:val="22"/>
                <w:lang w:val="ru-RU"/>
              </w:rPr>
              <w:t>МКОРД</w:t>
            </w:r>
            <w:r w:rsidRPr="0080770D">
              <w:rPr>
                <w:rFonts w:asciiTheme="majorBidi" w:hAnsiTheme="majorBidi" w:cstheme="majorBidi"/>
                <w:sz w:val="22"/>
                <w:szCs w:val="22"/>
                <w:lang w:val="ru-RU"/>
              </w:rPr>
              <w:t>, М</w:t>
            </w:r>
            <w:r w:rsidR="000D2DFE">
              <w:rPr>
                <w:rFonts w:asciiTheme="majorBidi" w:hAnsiTheme="majorBidi" w:cstheme="majorBidi"/>
                <w:sz w:val="22"/>
                <w:szCs w:val="22"/>
                <w:lang w:val="ru-RU"/>
              </w:rPr>
              <w:t>К</w:t>
            </w:r>
            <w:r w:rsidR="00E43214">
              <w:rPr>
                <w:rFonts w:asciiTheme="majorBidi" w:hAnsiTheme="majorBidi" w:cstheme="majorBidi"/>
                <w:sz w:val="22"/>
                <w:szCs w:val="22"/>
                <w:lang w:val="ru-RU"/>
              </w:rPr>
              <w:t>Б</w:t>
            </w:r>
            <w:r w:rsidR="000D2DFE">
              <w:rPr>
                <w:rFonts w:asciiTheme="majorBidi" w:hAnsiTheme="majorBidi" w:cstheme="majorBidi"/>
                <w:sz w:val="22"/>
                <w:szCs w:val="22"/>
                <w:lang w:val="ru-RU"/>
              </w:rPr>
              <w:t>РС</w:t>
            </w:r>
            <w:r w:rsidRPr="0080770D">
              <w:rPr>
                <w:rFonts w:asciiTheme="majorBidi" w:hAnsiTheme="majorBidi" w:cstheme="majorBidi"/>
                <w:sz w:val="22"/>
                <w:szCs w:val="22"/>
                <w:lang w:val="ru-RU"/>
              </w:rPr>
              <w:t>), и должн</w:t>
            </w:r>
            <w:r w:rsidR="000D2DFE">
              <w:rPr>
                <w:rFonts w:asciiTheme="majorBidi" w:hAnsiTheme="majorBidi" w:cstheme="majorBidi"/>
                <w:sz w:val="22"/>
                <w:szCs w:val="22"/>
                <w:lang w:val="ru-RU"/>
              </w:rPr>
              <w:t>ы</w:t>
            </w:r>
            <w:r w:rsidRPr="0080770D">
              <w:rPr>
                <w:rFonts w:asciiTheme="majorBidi" w:hAnsiTheme="majorBidi" w:cstheme="majorBidi"/>
                <w:sz w:val="22"/>
                <w:szCs w:val="22"/>
                <w:lang w:val="ru-RU"/>
              </w:rPr>
              <w:t xml:space="preserve"> использоваться в качестве примеров в руководстве.</w:t>
            </w:r>
          </w:p>
        </w:tc>
      </w:tr>
    </w:tbl>
    <w:p w14:paraId="1E29ABD8" w14:textId="77777777" w:rsidR="004E316F" w:rsidRPr="00AB1D29" w:rsidRDefault="004E316F" w:rsidP="00DC3E41">
      <w:pPr>
        <w:ind w:left="360" w:hanging="450"/>
        <w:rPr>
          <w:lang w:val="ru-RU"/>
        </w:rPr>
      </w:pPr>
    </w:p>
    <w:p w14:paraId="4F070BAC" w14:textId="5B8D1FBA" w:rsidR="00F82289" w:rsidRPr="00AB1D29" w:rsidRDefault="000875FF" w:rsidP="00DC3E41">
      <w:pPr>
        <w:ind w:left="450" w:hanging="450"/>
        <w:rPr>
          <w:rFonts w:asciiTheme="majorBidi" w:hAnsiTheme="majorBidi" w:cstheme="majorBidi"/>
          <w:bCs/>
          <w:iCs/>
          <w:sz w:val="22"/>
          <w:szCs w:val="22"/>
          <w:lang w:val="ru-RU"/>
        </w:rPr>
      </w:pPr>
      <w:bookmarkStart w:id="33" w:name="_Ref11942778"/>
      <w:r w:rsidRPr="00AB1D29">
        <w:rPr>
          <w:color w:val="7030A0"/>
          <w:sz w:val="22"/>
          <w:szCs w:val="22"/>
          <w:lang w:val="ru-RU"/>
        </w:rPr>
        <w:t xml:space="preserve">[17] </w:t>
      </w:r>
      <w:r w:rsidR="002B325F" w:rsidRPr="00AB1D29">
        <w:rPr>
          <w:rFonts w:asciiTheme="majorBidi" w:hAnsiTheme="majorBidi" w:cstheme="majorBidi"/>
          <w:b/>
          <w:bCs/>
          <w:iCs/>
          <w:sz w:val="22"/>
          <w:szCs w:val="22"/>
          <w:lang w:val="ru-RU"/>
        </w:rPr>
        <w:t>Как определить охватывает ли соглашение или договоренность «весь бассейн или группу бассейнов и все прибрежные государства»</w:t>
      </w:r>
      <w:r w:rsidR="00F82289" w:rsidRPr="00AB1D29">
        <w:rPr>
          <w:rFonts w:asciiTheme="majorBidi" w:hAnsiTheme="majorBidi" w:cstheme="majorBidi"/>
          <w:b/>
          <w:bCs/>
          <w:iCs/>
          <w:sz w:val="22"/>
          <w:szCs w:val="22"/>
          <w:lang w:val="ru-RU"/>
        </w:rPr>
        <w:t xml:space="preserve">? </w:t>
      </w:r>
      <w:r w:rsidR="002B325F" w:rsidRPr="00AB1D29">
        <w:rPr>
          <w:rFonts w:asciiTheme="majorBidi" w:hAnsiTheme="majorBidi" w:cstheme="majorBidi"/>
          <w:iCs/>
          <w:sz w:val="22"/>
          <w:szCs w:val="22"/>
          <w:lang w:val="ru-RU"/>
        </w:rPr>
        <w:t>В некоторых случаях</w:t>
      </w:r>
      <w:r w:rsidR="00F82289" w:rsidRPr="00AB1D29">
        <w:rPr>
          <w:rFonts w:asciiTheme="majorBidi" w:hAnsiTheme="majorBidi" w:cstheme="majorBidi"/>
          <w:bCs/>
          <w:iCs/>
          <w:sz w:val="22"/>
          <w:szCs w:val="22"/>
          <w:lang w:val="ru-RU"/>
        </w:rPr>
        <w:t xml:space="preserve">, </w:t>
      </w:r>
      <w:r w:rsidR="002B325F" w:rsidRPr="00AB1D29">
        <w:rPr>
          <w:rFonts w:asciiTheme="majorBidi" w:hAnsiTheme="majorBidi" w:cstheme="majorBidi"/>
          <w:bCs/>
          <w:iCs/>
          <w:sz w:val="22"/>
          <w:szCs w:val="22"/>
          <w:lang w:val="ru-RU"/>
        </w:rPr>
        <w:t xml:space="preserve">как можно видеть </w:t>
      </w:r>
      <w:r w:rsidR="00417705" w:rsidRPr="00AB1D29">
        <w:rPr>
          <w:rFonts w:asciiTheme="majorBidi" w:hAnsiTheme="majorBidi" w:cstheme="majorBidi"/>
          <w:bCs/>
          <w:iCs/>
          <w:sz w:val="22"/>
          <w:szCs w:val="22"/>
          <w:lang w:val="ru-RU"/>
        </w:rPr>
        <w:t xml:space="preserve">на примере </w:t>
      </w:r>
      <w:r w:rsidR="00417705" w:rsidRPr="002100B2">
        <w:rPr>
          <w:rFonts w:asciiTheme="majorBidi" w:hAnsiTheme="majorBidi" w:cstheme="majorBidi"/>
          <w:bCs/>
          <w:iCs/>
          <w:sz w:val="22"/>
          <w:szCs w:val="22"/>
          <w:highlight w:val="yellow"/>
          <w:lang w:val="ru-RU"/>
        </w:rPr>
        <w:t>Конвенции по реке Рейн</w:t>
      </w:r>
      <w:r w:rsidR="00417705" w:rsidRPr="00AB1D29">
        <w:rPr>
          <w:rFonts w:asciiTheme="majorBidi" w:hAnsiTheme="majorBidi" w:cstheme="majorBidi"/>
          <w:bCs/>
          <w:iCs/>
          <w:sz w:val="22"/>
          <w:szCs w:val="22"/>
          <w:lang w:val="ru-RU"/>
        </w:rPr>
        <w:t xml:space="preserve"> выше, в соглашении или договоренности можно четко указать, что </w:t>
      </w:r>
      <w:r w:rsidR="00BC5BE5" w:rsidRPr="00AB1D29">
        <w:rPr>
          <w:rFonts w:asciiTheme="majorBidi" w:hAnsiTheme="majorBidi" w:cstheme="majorBidi"/>
          <w:bCs/>
          <w:iCs/>
          <w:sz w:val="22"/>
          <w:szCs w:val="22"/>
          <w:lang w:val="ru-RU"/>
        </w:rPr>
        <w:t>они охватывают весь бассейн</w:t>
      </w:r>
      <w:r w:rsidR="00F82289" w:rsidRPr="00AB1D29">
        <w:rPr>
          <w:rFonts w:asciiTheme="majorBidi" w:hAnsiTheme="majorBidi" w:cstheme="majorBidi"/>
          <w:bCs/>
          <w:iCs/>
          <w:sz w:val="22"/>
          <w:szCs w:val="22"/>
          <w:lang w:val="ru-RU"/>
        </w:rPr>
        <w:t xml:space="preserve">. </w:t>
      </w:r>
      <w:r w:rsidR="00D23300" w:rsidRPr="00AB1D29">
        <w:rPr>
          <w:rFonts w:asciiTheme="majorBidi" w:hAnsiTheme="majorBidi" w:cstheme="majorBidi"/>
          <w:bCs/>
          <w:iCs/>
          <w:sz w:val="22"/>
          <w:szCs w:val="22"/>
          <w:lang w:val="ru-RU"/>
        </w:rPr>
        <w:t>Также</w:t>
      </w:r>
      <w:r w:rsidR="00F82289" w:rsidRPr="00AB1D29">
        <w:rPr>
          <w:rFonts w:asciiTheme="majorBidi" w:hAnsiTheme="majorBidi" w:cstheme="majorBidi"/>
          <w:bCs/>
          <w:iCs/>
          <w:sz w:val="22"/>
          <w:szCs w:val="22"/>
          <w:lang w:val="ru-RU"/>
        </w:rPr>
        <w:t xml:space="preserve">, </w:t>
      </w:r>
      <w:r w:rsidR="00D23300" w:rsidRPr="00AB1D29">
        <w:rPr>
          <w:rFonts w:asciiTheme="majorBidi" w:hAnsiTheme="majorBidi" w:cstheme="majorBidi"/>
          <w:bCs/>
          <w:iCs/>
          <w:sz w:val="22"/>
          <w:szCs w:val="22"/>
          <w:lang w:val="ru-RU"/>
        </w:rPr>
        <w:t xml:space="preserve">в </w:t>
      </w:r>
      <w:r w:rsidR="00D23300" w:rsidRPr="00AB1D29">
        <w:rPr>
          <w:rFonts w:asciiTheme="majorBidi" w:hAnsiTheme="majorBidi" w:cstheme="majorBidi"/>
          <w:bCs/>
          <w:i/>
          <w:sz w:val="22"/>
          <w:szCs w:val="22"/>
          <w:lang w:val="ru-RU"/>
        </w:rPr>
        <w:t>Конвенции о сотрудничестве в деле охраны и устойчивого использования вод испанской части бассейна реки Лусо</w:t>
      </w:r>
      <w:r w:rsidR="00D23300" w:rsidRPr="00AB1D29">
        <w:rPr>
          <w:rFonts w:asciiTheme="majorBidi" w:hAnsiTheme="majorBidi" w:cstheme="majorBidi"/>
          <w:bCs/>
          <w:iCs/>
          <w:sz w:val="22"/>
          <w:szCs w:val="22"/>
          <w:lang w:val="ru-RU"/>
        </w:rPr>
        <w:t xml:space="preserve"> от </w:t>
      </w:r>
      <w:r w:rsidR="00F82289" w:rsidRPr="00AB1D29">
        <w:rPr>
          <w:rFonts w:asciiTheme="majorBidi" w:hAnsiTheme="majorBidi" w:cstheme="majorBidi"/>
          <w:bCs/>
          <w:iCs/>
          <w:sz w:val="22"/>
          <w:szCs w:val="22"/>
          <w:lang w:val="ru-RU"/>
        </w:rPr>
        <w:t xml:space="preserve">1998 </w:t>
      </w:r>
      <w:r w:rsidR="00D23300" w:rsidRPr="00AB1D29">
        <w:rPr>
          <w:rFonts w:asciiTheme="majorBidi" w:hAnsiTheme="majorBidi" w:cstheme="majorBidi"/>
          <w:bCs/>
          <w:iCs/>
          <w:sz w:val="22"/>
          <w:szCs w:val="22"/>
          <w:lang w:val="ru-RU"/>
        </w:rPr>
        <w:t>года</w:t>
      </w:r>
      <w:r w:rsidR="00F82289" w:rsidRPr="00AB1D29">
        <w:rPr>
          <w:rFonts w:asciiTheme="majorBidi" w:hAnsiTheme="majorBidi" w:cstheme="majorBidi"/>
          <w:bCs/>
          <w:i/>
          <w:iCs/>
          <w:sz w:val="22"/>
          <w:szCs w:val="22"/>
          <w:lang w:val="ru-RU"/>
        </w:rPr>
        <w:t>,</w:t>
      </w:r>
      <w:r w:rsidR="00F82289" w:rsidRPr="00AB1D29">
        <w:rPr>
          <w:rFonts w:asciiTheme="majorBidi" w:hAnsiTheme="majorBidi" w:cstheme="majorBidi"/>
          <w:bCs/>
          <w:iCs/>
          <w:sz w:val="22"/>
          <w:szCs w:val="22"/>
          <w:lang w:val="ru-RU"/>
        </w:rPr>
        <w:t xml:space="preserve"> </w:t>
      </w:r>
      <w:r w:rsidR="00AD3EF8" w:rsidRPr="00AB1D29">
        <w:rPr>
          <w:rFonts w:asciiTheme="majorBidi" w:hAnsiTheme="majorBidi" w:cstheme="majorBidi"/>
          <w:bCs/>
          <w:iCs/>
          <w:sz w:val="22"/>
          <w:szCs w:val="22"/>
          <w:lang w:val="ru-RU"/>
        </w:rPr>
        <w:t>указано, что «данная Конвенция должна применяться к речным бассейнам реки Минхо, Лима, Дуэро, Тахо и Гвадиана»</w:t>
      </w:r>
      <w:r w:rsidR="00F82289" w:rsidRPr="00AB1D29">
        <w:rPr>
          <w:rFonts w:asciiTheme="majorBidi" w:hAnsiTheme="majorBidi" w:cstheme="majorBidi"/>
          <w:bCs/>
          <w:iCs/>
          <w:sz w:val="22"/>
          <w:szCs w:val="22"/>
          <w:lang w:val="ru-RU"/>
        </w:rPr>
        <w:t xml:space="preserve"> (</w:t>
      </w:r>
      <w:r w:rsidR="00AD3EF8" w:rsidRPr="00AB1D29">
        <w:rPr>
          <w:rFonts w:asciiTheme="majorBidi" w:hAnsiTheme="majorBidi" w:cstheme="majorBidi"/>
          <w:bCs/>
          <w:iCs/>
          <w:sz w:val="22"/>
          <w:szCs w:val="22"/>
          <w:lang w:val="ru-RU"/>
        </w:rPr>
        <w:t>Статья</w:t>
      </w:r>
      <w:r w:rsidR="00F82289" w:rsidRPr="00AB1D29">
        <w:rPr>
          <w:rFonts w:asciiTheme="majorBidi" w:hAnsiTheme="majorBidi" w:cstheme="majorBidi"/>
          <w:bCs/>
          <w:iCs/>
          <w:sz w:val="22"/>
          <w:szCs w:val="22"/>
          <w:lang w:val="ru-RU"/>
        </w:rPr>
        <w:t xml:space="preserve"> 1; </w:t>
      </w:r>
      <w:r w:rsidR="00AD3EF8" w:rsidRPr="00AB1D29">
        <w:rPr>
          <w:rFonts w:asciiTheme="majorBidi" w:hAnsiTheme="majorBidi" w:cstheme="majorBidi"/>
          <w:bCs/>
          <w:iCs/>
          <w:sz w:val="22"/>
          <w:szCs w:val="22"/>
          <w:lang w:val="ru-RU"/>
        </w:rPr>
        <w:t>определение «речного бассейна»</w:t>
      </w:r>
      <w:r w:rsidR="00F82289" w:rsidRPr="00AB1D29">
        <w:rPr>
          <w:rFonts w:asciiTheme="majorBidi" w:hAnsiTheme="majorBidi" w:cstheme="majorBidi"/>
          <w:bCs/>
          <w:iCs/>
          <w:sz w:val="22"/>
          <w:szCs w:val="22"/>
          <w:lang w:val="ru-RU"/>
        </w:rPr>
        <w:t xml:space="preserve"> </w:t>
      </w:r>
      <w:r w:rsidR="00AD3EF8" w:rsidRPr="00AB1D29">
        <w:rPr>
          <w:rFonts w:asciiTheme="majorBidi" w:hAnsiTheme="majorBidi" w:cstheme="majorBidi"/>
          <w:bCs/>
          <w:iCs/>
          <w:sz w:val="22"/>
          <w:szCs w:val="22"/>
          <w:lang w:val="ru-RU"/>
        </w:rPr>
        <w:t>также дается в Конвенции</w:t>
      </w:r>
      <w:r w:rsidR="00F82289" w:rsidRPr="00AB1D29">
        <w:rPr>
          <w:rFonts w:asciiTheme="majorBidi" w:hAnsiTheme="majorBidi" w:cstheme="majorBidi"/>
          <w:bCs/>
          <w:iCs/>
          <w:sz w:val="22"/>
          <w:szCs w:val="22"/>
          <w:lang w:val="ru-RU"/>
        </w:rPr>
        <w:t>).</w:t>
      </w:r>
      <w:bookmarkEnd w:id="33"/>
      <w:r w:rsidR="00F82289"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39"/>
      </w:tblGrid>
      <w:tr w:rsidR="002100B2" w:rsidRPr="001540FF" w14:paraId="4553DA7F" w14:textId="77777777" w:rsidTr="00D970C2">
        <w:tc>
          <w:tcPr>
            <w:tcW w:w="9639" w:type="dxa"/>
            <w:tcBorders>
              <w:top w:val="nil"/>
              <w:left w:val="nil"/>
              <w:bottom w:val="nil"/>
              <w:right w:val="nil"/>
            </w:tcBorders>
            <w:shd w:val="clear" w:color="auto" w:fill="FFFF00"/>
          </w:tcPr>
          <w:p w14:paraId="0A3F9A6B" w14:textId="77777777" w:rsidR="000D2DFE" w:rsidRPr="0080770D" w:rsidRDefault="000D2DFE" w:rsidP="000D2DFE">
            <w:pPr>
              <w:pStyle w:val="CommentText"/>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4513BA7C" w14:textId="2A59FC6B" w:rsidR="000D2DFE" w:rsidRPr="0080770D" w:rsidRDefault="000D2DFE" w:rsidP="000D2DFE">
            <w:pPr>
              <w:pStyle w:val="CommentText"/>
              <w:rPr>
                <w:rFonts w:asciiTheme="majorBidi" w:hAnsiTheme="majorBidi" w:cstheme="majorBidi"/>
                <w:sz w:val="22"/>
                <w:szCs w:val="22"/>
                <w:lang w:val="ru-RU"/>
              </w:rPr>
            </w:pPr>
            <w:r w:rsidRPr="0080770D">
              <w:rPr>
                <w:rFonts w:asciiTheme="majorBidi" w:hAnsiTheme="majorBidi" w:cstheme="majorBidi"/>
                <w:sz w:val="22"/>
                <w:szCs w:val="22"/>
                <w:lang w:val="ru-RU"/>
              </w:rPr>
              <w:t>Германия: Конвенция</w:t>
            </w:r>
            <w:r w:rsidR="00FA6153">
              <w:rPr>
                <w:rFonts w:asciiTheme="majorBidi" w:hAnsiTheme="majorBidi" w:cstheme="majorBidi"/>
                <w:sz w:val="22"/>
                <w:szCs w:val="22"/>
                <w:lang w:val="ru-RU"/>
              </w:rPr>
              <w:t xml:space="preserve"> по реке Рейн</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 xml:space="preserve">распространяется главным образом на </w:t>
            </w:r>
            <w:r w:rsidRPr="0080770D">
              <w:rPr>
                <w:rFonts w:asciiTheme="majorBidi" w:hAnsiTheme="majorBidi" w:cstheme="majorBidi"/>
                <w:sz w:val="22"/>
                <w:szCs w:val="22"/>
                <w:lang w:val="ru-RU"/>
              </w:rPr>
              <w:t xml:space="preserve">основное русло, </w:t>
            </w:r>
            <w:r>
              <w:rPr>
                <w:rFonts w:asciiTheme="majorBidi" w:hAnsiTheme="majorBidi" w:cstheme="majorBidi"/>
                <w:sz w:val="22"/>
                <w:szCs w:val="22"/>
                <w:lang w:val="ru-RU"/>
              </w:rPr>
              <w:t xml:space="preserve">на </w:t>
            </w:r>
            <w:r w:rsidRPr="0080770D">
              <w:rPr>
                <w:rFonts w:asciiTheme="majorBidi" w:hAnsiTheme="majorBidi" w:cstheme="majorBidi"/>
                <w:sz w:val="22"/>
                <w:szCs w:val="22"/>
                <w:lang w:val="ru-RU"/>
              </w:rPr>
              <w:t xml:space="preserve">бассейн только в отношении определенных аспектов, как описано в тексте выше. Весь бассейн Рейна </w:t>
            </w:r>
            <w:r>
              <w:rPr>
                <w:rFonts w:asciiTheme="majorBidi" w:hAnsiTheme="majorBidi" w:cstheme="majorBidi"/>
                <w:sz w:val="22"/>
                <w:szCs w:val="22"/>
                <w:lang w:val="ru-RU"/>
              </w:rPr>
              <w:t>находится в ведении</w:t>
            </w:r>
            <w:r w:rsidRPr="0080770D">
              <w:rPr>
                <w:rFonts w:asciiTheme="majorBidi" w:hAnsiTheme="majorBidi" w:cstheme="majorBidi"/>
                <w:sz w:val="22"/>
                <w:szCs w:val="22"/>
                <w:lang w:val="ru-RU"/>
              </w:rPr>
              <w:t xml:space="preserve"> дополнительн</w:t>
            </w:r>
            <w:r>
              <w:rPr>
                <w:rFonts w:asciiTheme="majorBidi" w:hAnsiTheme="majorBidi" w:cstheme="majorBidi"/>
                <w:sz w:val="22"/>
                <w:szCs w:val="22"/>
                <w:lang w:val="ru-RU"/>
              </w:rPr>
              <w:t>ого</w:t>
            </w:r>
            <w:r w:rsidRPr="0080770D">
              <w:rPr>
                <w:rFonts w:asciiTheme="majorBidi" w:hAnsiTheme="majorBidi" w:cstheme="majorBidi"/>
                <w:sz w:val="22"/>
                <w:szCs w:val="22"/>
                <w:lang w:val="ru-RU"/>
              </w:rPr>
              <w:t xml:space="preserve"> орган</w:t>
            </w:r>
            <w:r>
              <w:rPr>
                <w:rFonts w:asciiTheme="majorBidi" w:hAnsiTheme="majorBidi" w:cstheme="majorBidi"/>
                <w:sz w:val="22"/>
                <w:szCs w:val="22"/>
                <w:lang w:val="ru-RU"/>
              </w:rPr>
              <w:t>а</w:t>
            </w:r>
            <w:r w:rsidRPr="0080770D">
              <w:rPr>
                <w:rFonts w:asciiTheme="majorBidi" w:hAnsiTheme="majorBidi" w:cstheme="majorBidi"/>
                <w:sz w:val="22"/>
                <w:szCs w:val="22"/>
                <w:lang w:val="ru-RU"/>
              </w:rPr>
              <w:t>, так называем</w:t>
            </w:r>
            <w:r>
              <w:rPr>
                <w:rFonts w:asciiTheme="majorBidi" w:hAnsiTheme="majorBidi" w:cstheme="majorBidi"/>
                <w:sz w:val="22"/>
                <w:szCs w:val="22"/>
                <w:lang w:val="ru-RU"/>
              </w:rPr>
              <w:t>ого</w:t>
            </w:r>
            <w:r w:rsidRPr="0080770D">
              <w:rPr>
                <w:rFonts w:asciiTheme="majorBidi" w:hAnsiTheme="majorBidi" w:cstheme="majorBidi"/>
                <w:sz w:val="22"/>
                <w:szCs w:val="22"/>
                <w:lang w:val="ru-RU"/>
              </w:rPr>
              <w:t xml:space="preserve"> Координационн</w:t>
            </w:r>
            <w:r>
              <w:rPr>
                <w:rFonts w:asciiTheme="majorBidi" w:hAnsiTheme="majorBidi" w:cstheme="majorBidi"/>
                <w:sz w:val="22"/>
                <w:szCs w:val="22"/>
                <w:lang w:val="ru-RU"/>
              </w:rPr>
              <w:t>ого</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К</w:t>
            </w:r>
            <w:r w:rsidRPr="0080770D">
              <w:rPr>
                <w:rFonts w:asciiTheme="majorBidi" w:hAnsiTheme="majorBidi" w:cstheme="majorBidi"/>
                <w:sz w:val="22"/>
                <w:szCs w:val="22"/>
                <w:lang w:val="ru-RU"/>
              </w:rPr>
              <w:t>омитет</w:t>
            </w:r>
            <w:r>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который был создан после вступления в силу Рамочной </w:t>
            </w:r>
            <w:r w:rsidR="00C83EE1">
              <w:rPr>
                <w:rFonts w:asciiTheme="majorBidi" w:hAnsiTheme="majorBidi" w:cstheme="majorBidi"/>
                <w:sz w:val="22"/>
                <w:szCs w:val="22"/>
                <w:lang w:val="ru-RU"/>
              </w:rPr>
              <w:t>Д</w:t>
            </w:r>
            <w:r w:rsidRPr="0080770D">
              <w:rPr>
                <w:rFonts w:asciiTheme="majorBidi" w:hAnsiTheme="majorBidi" w:cstheme="majorBidi"/>
                <w:sz w:val="22"/>
                <w:szCs w:val="22"/>
                <w:lang w:val="ru-RU"/>
              </w:rPr>
              <w:t>ирективы по водным ресурсам, относящейся к бассейну. См.также [36]</w:t>
            </w:r>
            <w:r w:rsidR="00C83EE1">
              <w:rPr>
                <w:rFonts w:asciiTheme="majorBidi" w:hAnsiTheme="majorBidi" w:cstheme="majorBidi"/>
                <w:sz w:val="22"/>
                <w:szCs w:val="22"/>
                <w:lang w:val="ru-RU"/>
              </w:rPr>
              <w:t xml:space="preserve"> Э</w:t>
            </w:r>
            <w:r w:rsidRPr="0080770D">
              <w:rPr>
                <w:rFonts w:asciiTheme="majorBidi" w:hAnsiTheme="majorBidi" w:cstheme="majorBidi"/>
                <w:sz w:val="22"/>
                <w:szCs w:val="22"/>
                <w:lang w:val="ru-RU"/>
              </w:rPr>
              <w:t xml:space="preserve">тот </w:t>
            </w:r>
            <w:r w:rsidR="00282792">
              <w:rPr>
                <w:rFonts w:asciiTheme="majorBidi" w:hAnsiTheme="majorBidi" w:cstheme="majorBidi"/>
                <w:sz w:val="22"/>
                <w:szCs w:val="22"/>
                <w:lang w:val="ru-RU"/>
              </w:rPr>
              <w:t>К</w:t>
            </w:r>
            <w:r w:rsidRPr="0080770D">
              <w:rPr>
                <w:rFonts w:asciiTheme="majorBidi" w:hAnsiTheme="majorBidi" w:cstheme="majorBidi"/>
                <w:sz w:val="22"/>
                <w:szCs w:val="22"/>
                <w:lang w:val="ru-RU"/>
              </w:rPr>
              <w:t xml:space="preserve">омитет основан на решении совещания министров. Сама Конвенция </w:t>
            </w:r>
            <w:r w:rsidR="00282792">
              <w:rPr>
                <w:rFonts w:asciiTheme="majorBidi" w:hAnsiTheme="majorBidi" w:cstheme="majorBidi"/>
                <w:sz w:val="22"/>
                <w:szCs w:val="22"/>
                <w:lang w:val="ru-RU"/>
              </w:rPr>
              <w:t>по реке Рейн</w:t>
            </w:r>
            <w:r w:rsidR="00282792" w:rsidRPr="0080770D">
              <w:rPr>
                <w:rFonts w:asciiTheme="majorBidi" w:hAnsiTheme="majorBidi" w:cstheme="majorBidi"/>
                <w:sz w:val="22"/>
                <w:szCs w:val="22"/>
                <w:lang w:val="ru-RU"/>
              </w:rPr>
              <w:t xml:space="preserve"> </w:t>
            </w:r>
            <w:r w:rsidRPr="0080770D">
              <w:rPr>
                <w:rFonts w:asciiTheme="majorBidi" w:hAnsiTheme="majorBidi" w:cstheme="majorBidi"/>
                <w:sz w:val="22"/>
                <w:szCs w:val="22"/>
                <w:lang w:val="ru-RU"/>
              </w:rPr>
              <w:t xml:space="preserve">не была </w:t>
            </w:r>
            <w:r w:rsidR="00C83EE1">
              <w:rPr>
                <w:rFonts w:asciiTheme="majorBidi" w:hAnsiTheme="majorBidi" w:cstheme="majorBidi"/>
                <w:sz w:val="22"/>
                <w:szCs w:val="22"/>
                <w:lang w:val="ru-RU"/>
              </w:rPr>
              <w:t xml:space="preserve">утверждена </w:t>
            </w:r>
            <w:r w:rsidR="00C83EE1" w:rsidRPr="0080770D">
              <w:rPr>
                <w:rFonts w:asciiTheme="majorBidi" w:hAnsiTheme="majorBidi" w:cstheme="majorBidi"/>
                <w:sz w:val="22"/>
                <w:szCs w:val="22"/>
                <w:lang w:val="ru-RU"/>
              </w:rPr>
              <w:t>соответствующим образом</w:t>
            </w:r>
            <w:r w:rsidRPr="0080770D">
              <w:rPr>
                <w:rFonts w:asciiTheme="majorBidi" w:hAnsiTheme="majorBidi" w:cstheme="majorBidi"/>
                <w:sz w:val="22"/>
                <w:szCs w:val="22"/>
                <w:lang w:val="ru-RU"/>
              </w:rPr>
              <w:t>.</w:t>
            </w:r>
          </w:p>
          <w:p w14:paraId="20E6090E" w14:textId="77777777" w:rsidR="000D2DFE" w:rsidRPr="0080770D" w:rsidRDefault="000D2DFE" w:rsidP="000D2DFE">
            <w:pPr>
              <w:pStyle w:val="CommentText"/>
              <w:rPr>
                <w:rFonts w:asciiTheme="majorBidi" w:hAnsiTheme="majorBidi" w:cstheme="majorBidi"/>
                <w:sz w:val="22"/>
                <w:szCs w:val="22"/>
                <w:lang w:val="ru-RU"/>
              </w:rPr>
            </w:pPr>
          </w:p>
          <w:p w14:paraId="32536B9B" w14:textId="1FCB74E2" w:rsidR="002100B2" w:rsidRPr="0080770D" w:rsidRDefault="000D2DFE" w:rsidP="00C83EE1">
            <w:pPr>
              <w:pStyle w:val="CommentText"/>
              <w:rPr>
                <w:rFonts w:asciiTheme="majorBidi" w:hAnsiTheme="majorBidi" w:cstheme="majorBidi"/>
                <w:sz w:val="22"/>
                <w:szCs w:val="22"/>
                <w:lang w:val="ru-RU"/>
              </w:rPr>
            </w:pPr>
            <w:r w:rsidRPr="0080770D">
              <w:rPr>
                <w:rFonts w:asciiTheme="majorBidi" w:hAnsiTheme="majorBidi" w:cstheme="majorBidi"/>
                <w:sz w:val="22"/>
                <w:szCs w:val="22"/>
                <w:lang w:val="ru-RU"/>
              </w:rPr>
              <w:t xml:space="preserve">Таким образом, другой речной бассейн, </w:t>
            </w:r>
            <w:r w:rsidR="00C83EE1">
              <w:rPr>
                <w:rFonts w:asciiTheme="majorBidi" w:hAnsiTheme="majorBidi" w:cstheme="majorBidi"/>
                <w:sz w:val="22"/>
                <w:szCs w:val="22"/>
                <w:lang w:val="ru-RU"/>
              </w:rPr>
              <w:t>например</w:t>
            </w:r>
            <w:r w:rsidRPr="0080770D">
              <w:rPr>
                <w:rFonts w:asciiTheme="majorBidi" w:hAnsiTheme="majorBidi" w:cstheme="majorBidi"/>
                <w:sz w:val="22"/>
                <w:szCs w:val="22"/>
                <w:lang w:val="ru-RU"/>
              </w:rPr>
              <w:t xml:space="preserve"> Дунай, может быть</w:t>
            </w:r>
            <w:r w:rsidR="00C83EE1">
              <w:rPr>
                <w:rFonts w:asciiTheme="majorBidi" w:hAnsiTheme="majorBidi" w:cstheme="majorBidi"/>
                <w:sz w:val="22"/>
                <w:szCs w:val="22"/>
                <w:lang w:val="ru-RU"/>
              </w:rPr>
              <w:t xml:space="preserve"> более</w:t>
            </w:r>
            <w:r w:rsidRPr="0080770D">
              <w:rPr>
                <w:rFonts w:asciiTheme="majorBidi" w:hAnsiTheme="majorBidi" w:cstheme="majorBidi"/>
                <w:sz w:val="22"/>
                <w:szCs w:val="22"/>
                <w:lang w:val="ru-RU"/>
              </w:rPr>
              <w:t xml:space="preserve"> </w:t>
            </w:r>
            <w:r w:rsidR="00631230">
              <w:rPr>
                <w:rFonts w:asciiTheme="majorBidi" w:hAnsiTheme="majorBidi" w:cstheme="majorBidi"/>
                <w:sz w:val="22"/>
                <w:szCs w:val="22"/>
                <w:lang w:val="ru-RU"/>
              </w:rPr>
              <w:t>удачным</w:t>
            </w:r>
            <w:r w:rsidRPr="0080770D">
              <w:rPr>
                <w:rFonts w:asciiTheme="majorBidi" w:hAnsiTheme="majorBidi" w:cstheme="majorBidi"/>
                <w:sz w:val="22"/>
                <w:szCs w:val="22"/>
                <w:lang w:val="ru-RU"/>
              </w:rPr>
              <w:t xml:space="preserve"> примером.</w:t>
            </w:r>
          </w:p>
        </w:tc>
      </w:tr>
    </w:tbl>
    <w:p w14:paraId="50070733" w14:textId="77777777" w:rsidR="004176B9" w:rsidRPr="00AB1D29" w:rsidRDefault="004176B9" w:rsidP="00DC3E41">
      <w:pPr>
        <w:ind w:left="450" w:hanging="450"/>
        <w:rPr>
          <w:lang w:val="ru-RU"/>
        </w:rPr>
      </w:pPr>
    </w:p>
    <w:p w14:paraId="5C579CC6" w14:textId="13A7B425" w:rsidR="00F82289" w:rsidRDefault="00193784" w:rsidP="00DC3E41">
      <w:pPr>
        <w:pStyle w:val="SingleTxtG"/>
        <w:ind w:left="426" w:right="0"/>
        <w:rPr>
          <w:rFonts w:asciiTheme="majorBidi" w:hAnsiTheme="majorBidi" w:cstheme="majorBidi"/>
          <w:bCs/>
          <w:iCs/>
          <w:sz w:val="22"/>
          <w:szCs w:val="22"/>
          <w:lang w:val="ru-RU"/>
        </w:rPr>
      </w:pPr>
      <w:r w:rsidRPr="00AB1D29">
        <w:rPr>
          <w:rFonts w:asciiTheme="majorBidi" w:hAnsiTheme="majorBidi" w:cstheme="majorBidi"/>
          <w:b/>
          <w:bCs/>
          <w:iCs/>
          <w:sz w:val="22"/>
          <w:szCs w:val="22"/>
          <w:lang w:val="ru-RU"/>
        </w:rPr>
        <w:t>Что</w:t>
      </w:r>
      <w:r w:rsidR="00097691" w:rsidRPr="00AB1D29">
        <w:rPr>
          <w:rFonts w:asciiTheme="majorBidi" w:hAnsiTheme="majorBidi" w:cstheme="majorBidi"/>
          <w:b/>
          <w:bCs/>
          <w:iCs/>
          <w:sz w:val="22"/>
          <w:szCs w:val="22"/>
          <w:lang w:val="ru-RU"/>
        </w:rPr>
        <w:t>,</w:t>
      </w:r>
      <w:r w:rsidRPr="00AB1D29">
        <w:rPr>
          <w:rFonts w:asciiTheme="majorBidi" w:hAnsiTheme="majorBidi" w:cstheme="majorBidi"/>
          <w:b/>
          <w:bCs/>
          <w:iCs/>
          <w:sz w:val="22"/>
          <w:szCs w:val="22"/>
          <w:lang w:val="ru-RU"/>
        </w:rPr>
        <w:t xml:space="preserve"> если соглашение или договоренность</w:t>
      </w:r>
      <w:r w:rsidR="00DD4BB9" w:rsidRPr="00AB1D29">
        <w:rPr>
          <w:rFonts w:asciiTheme="majorBidi" w:hAnsiTheme="majorBidi" w:cstheme="majorBidi"/>
          <w:b/>
          <w:bCs/>
          <w:iCs/>
          <w:sz w:val="22"/>
          <w:szCs w:val="22"/>
          <w:lang w:val="ru-RU"/>
        </w:rPr>
        <w:t xml:space="preserve"> явно не указывают, охватывают ли они весь бассейн или группу бассейнов</w:t>
      </w:r>
      <w:r w:rsidR="00F82289" w:rsidRPr="00AB1D29">
        <w:rPr>
          <w:rFonts w:asciiTheme="majorBidi" w:hAnsiTheme="majorBidi" w:cstheme="majorBidi"/>
          <w:bCs/>
          <w:iCs/>
          <w:sz w:val="22"/>
          <w:szCs w:val="22"/>
          <w:lang w:val="ru-RU"/>
        </w:rPr>
        <w:t xml:space="preserve">? </w:t>
      </w:r>
      <w:r w:rsidR="00DD4BB9" w:rsidRPr="002100B2">
        <w:rPr>
          <w:rFonts w:asciiTheme="majorBidi" w:hAnsiTheme="majorBidi" w:cstheme="majorBidi"/>
          <w:bCs/>
          <w:iCs/>
          <w:sz w:val="22"/>
          <w:szCs w:val="22"/>
          <w:highlight w:val="yellow"/>
          <w:lang w:val="ru-RU"/>
        </w:rPr>
        <w:t>Текст соглашения или договоренности может содержать некоторые рекомендации</w:t>
      </w:r>
      <w:r w:rsidR="00F82289" w:rsidRPr="002100B2">
        <w:rPr>
          <w:rFonts w:asciiTheme="majorBidi" w:hAnsiTheme="majorBidi" w:cstheme="majorBidi"/>
          <w:bCs/>
          <w:iCs/>
          <w:sz w:val="22"/>
          <w:szCs w:val="22"/>
          <w:highlight w:val="yellow"/>
          <w:lang w:val="ru-RU"/>
        </w:rPr>
        <w:t xml:space="preserve">. </w:t>
      </w:r>
      <w:r w:rsidR="00DD4BB9" w:rsidRPr="002100B2">
        <w:rPr>
          <w:rFonts w:asciiTheme="majorBidi" w:hAnsiTheme="majorBidi" w:cstheme="majorBidi"/>
          <w:bCs/>
          <w:iCs/>
          <w:sz w:val="22"/>
          <w:szCs w:val="22"/>
          <w:highlight w:val="yellow"/>
          <w:lang w:val="ru-RU"/>
        </w:rPr>
        <w:t xml:space="preserve">Например, в </w:t>
      </w:r>
      <w:r w:rsidR="005C314C" w:rsidRPr="002100B2">
        <w:rPr>
          <w:rFonts w:asciiTheme="majorBidi" w:hAnsiTheme="majorBidi" w:cstheme="majorBidi"/>
          <w:bCs/>
          <w:iCs/>
          <w:sz w:val="22"/>
          <w:szCs w:val="22"/>
          <w:highlight w:val="yellow"/>
          <w:lang w:val="ru-RU"/>
        </w:rPr>
        <w:t xml:space="preserve">Конвенции </w:t>
      </w:r>
      <w:r w:rsidR="004176B9" w:rsidRPr="002100B2">
        <w:rPr>
          <w:rFonts w:asciiTheme="majorBidi" w:hAnsiTheme="majorBidi" w:cstheme="majorBidi"/>
          <w:bCs/>
          <w:iCs/>
          <w:sz w:val="22"/>
          <w:szCs w:val="22"/>
          <w:highlight w:val="yellow"/>
          <w:lang w:val="ru-RU"/>
        </w:rPr>
        <w:t>о</w:t>
      </w:r>
      <w:r w:rsidR="005C314C" w:rsidRPr="002100B2">
        <w:rPr>
          <w:rFonts w:asciiTheme="majorBidi" w:hAnsiTheme="majorBidi" w:cstheme="majorBidi"/>
          <w:bCs/>
          <w:iCs/>
          <w:sz w:val="22"/>
          <w:szCs w:val="22"/>
          <w:highlight w:val="yellow"/>
          <w:lang w:val="ru-RU"/>
        </w:rPr>
        <w:t xml:space="preserve"> водотока</w:t>
      </w:r>
      <w:r w:rsidR="004176B9" w:rsidRPr="002100B2">
        <w:rPr>
          <w:rFonts w:asciiTheme="majorBidi" w:hAnsiTheme="majorBidi" w:cstheme="majorBidi"/>
          <w:bCs/>
          <w:iCs/>
          <w:sz w:val="22"/>
          <w:szCs w:val="22"/>
          <w:highlight w:val="yellow"/>
          <w:lang w:val="ru-RU"/>
        </w:rPr>
        <w:t>х</w:t>
      </w:r>
      <w:r w:rsidR="005C314C" w:rsidRPr="002100B2">
        <w:rPr>
          <w:rFonts w:asciiTheme="majorBidi" w:hAnsiTheme="majorBidi" w:cstheme="majorBidi"/>
          <w:bCs/>
          <w:iCs/>
          <w:sz w:val="22"/>
          <w:szCs w:val="22"/>
          <w:highlight w:val="yellow"/>
          <w:lang w:val="ru-RU"/>
        </w:rPr>
        <w:t xml:space="preserve"> от</w:t>
      </w:r>
      <w:r w:rsidR="00F82289" w:rsidRPr="002100B2">
        <w:rPr>
          <w:rFonts w:asciiTheme="majorBidi" w:hAnsiTheme="majorBidi" w:cstheme="majorBidi"/>
          <w:bCs/>
          <w:iCs/>
          <w:sz w:val="22"/>
          <w:szCs w:val="22"/>
          <w:highlight w:val="yellow"/>
          <w:lang w:val="ru-RU"/>
        </w:rPr>
        <w:t xml:space="preserve"> 1997</w:t>
      </w:r>
      <w:r w:rsidR="005C314C" w:rsidRPr="002100B2">
        <w:rPr>
          <w:rFonts w:asciiTheme="majorBidi" w:hAnsiTheme="majorBidi" w:cstheme="majorBidi"/>
          <w:bCs/>
          <w:iCs/>
          <w:sz w:val="22"/>
          <w:szCs w:val="22"/>
          <w:highlight w:val="yellow"/>
          <w:lang w:val="ru-RU"/>
        </w:rPr>
        <w:t xml:space="preserve"> года</w:t>
      </w:r>
      <w:r w:rsidR="00F82289" w:rsidRPr="002100B2">
        <w:rPr>
          <w:rFonts w:asciiTheme="majorBidi" w:hAnsiTheme="majorBidi" w:cstheme="majorBidi"/>
          <w:bCs/>
          <w:iCs/>
          <w:sz w:val="22"/>
          <w:szCs w:val="22"/>
          <w:highlight w:val="yellow"/>
          <w:lang w:val="ru-RU"/>
        </w:rPr>
        <w:t xml:space="preserve">, </w:t>
      </w:r>
      <w:r w:rsidR="005C314C" w:rsidRPr="002100B2">
        <w:rPr>
          <w:rFonts w:asciiTheme="majorBidi" w:hAnsiTheme="majorBidi" w:cstheme="majorBidi"/>
          <w:bCs/>
          <w:iCs/>
          <w:sz w:val="22"/>
          <w:szCs w:val="22"/>
          <w:highlight w:val="yellow"/>
          <w:lang w:val="ru-RU"/>
        </w:rPr>
        <w:t>используется термин «водотоки», а не «бассейн»</w:t>
      </w:r>
      <w:r w:rsidR="00F82289" w:rsidRPr="002100B2">
        <w:rPr>
          <w:rFonts w:asciiTheme="majorBidi" w:hAnsiTheme="majorBidi" w:cstheme="majorBidi"/>
          <w:bCs/>
          <w:iCs/>
          <w:sz w:val="22"/>
          <w:szCs w:val="22"/>
          <w:highlight w:val="yellow"/>
          <w:lang w:val="ru-RU"/>
        </w:rPr>
        <w:t xml:space="preserve">. </w:t>
      </w:r>
      <w:r w:rsidR="005C314C" w:rsidRPr="002100B2">
        <w:rPr>
          <w:rFonts w:asciiTheme="majorBidi" w:hAnsiTheme="majorBidi" w:cstheme="majorBidi"/>
          <w:bCs/>
          <w:iCs/>
          <w:sz w:val="22"/>
          <w:szCs w:val="22"/>
          <w:highlight w:val="yellow"/>
          <w:lang w:val="ru-RU"/>
        </w:rPr>
        <w:t>В Конвенции «водотокам» дается следующее определение – это «система поверхностных и подводных вод</w:t>
      </w:r>
      <w:r w:rsidR="003509F5" w:rsidRPr="002100B2">
        <w:rPr>
          <w:rFonts w:asciiTheme="majorBidi" w:hAnsiTheme="majorBidi" w:cstheme="majorBidi"/>
          <w:bCs/>
          <w:iCs/>
          <w:sz w:val="22"/>
          <w:szCs w:val="22"/>
          <w:highlight w:val="yellow"/>
          <w:lang w:val="ru-RU"/>
        </w:rPr>
        <w:t>, составляющих</w:t>
      </w:r>
      <w:r w:rsidR="00875D3E" w:rsidRPr="002100B2">
        <w:rPr>
          <w:rFonts w:asciiTheme="majorBidi" w:hAnsiTheme="majorBidi" w:cstheme="majorBidi"/>
          <w:bCs/>
          <w:iCs/>
          <w:sz w:val="22"/>
          <w:szCs w:val="22"/>
          <w:highlight w:val="yellow"/>
          <w:lang w:val="ru-RU"/>
        </w:rPr>
        <w:t>,</w:t>
      </w:r>
      <w:r w:rsidR="003509F5" w:rsidRPr="002100B2">
        <w:rPr>
          <w:rFonts w:asciiTheme="majorBidi" w:hAnsiTheme="majorBidi" w:cstheme="majorBidi"/>
          <w:bCs/>
          <w:iCs/>
          <w:sz w:val="22"/>
          <w:szCs w:val="22"/>
          <w:highlight w:val="yellow"/>
          <w:lang w:val="ru-RU"/>
        </w:rPr>
        <w:t xml:space="preserve"> в силу своих физических связей</w:t>
      </w:r>
      <w:r w:rsidR="00875D3E" w:rsidRPr="002100B2">
        <w:rPr>
          <w:rFonts w:asciiTheme="majorBidi" w:hAnsiTheme="majorBidi" w:cstheme="majorBidi"/>
          <w:bCs/>
          <w:iCs/>
          <w:sz w:val="22"/>
          <w:szCs w:val="22"/>
          <w:highlight w:val="yellow"/>
          <w:lang w:val="ru-RU"/>
        </w:rPr>
        <w:t>, единое целое и обычно стекающих в общ</w:t>
      </w:r>
      <w:r w:rsidR="004B1065" w:rsidRPr="002100B2">
        <w:rPr>
          <w:rFonts w:asciiTheme="majorBidi" w:hAnsiTheme="majorBidi" w:cstheme="majorBidi"/>
          <w:bCs/>
          <w:iCs/>
          <w:sz w:val="22"/>
          <w:szCs w:val="22"/>
          <w:highlight w:val="yellow"/>
          <w:lang w:val="ru-RU"/>
        </w:rPr>
        <w:t>ее конечное место</w:t>
      </w:r>
      <w:r w:rsidR="00875D3E" w:rsidRPr="002100B2">
        <w:rPr>
          <w:rFonts w:asciiTheme="majorBidi" w:hAnsiTheme="majorBidi" w:cstheme="majorBidi"/>
          <w:bCs/>
          <w:iCs/>
          <w:sz w:val="22"/>
          <w:szCs w:val="22"/>
          <w:highlight w:val="yellow"/>
          <w:lang w:val="ru-RU"/>
        </w:rPr>
        <w:t>»</w:t>
      </w:r>
      <w:r w:rsidR="00F82289" w:rsidRPr="002100B2">
        <w:rPr>
          <w:rFonts w:asciiTheme="majorBidi" w:hAnsiTheme="majorBidi" w:cstheme="majorBidi"/>
          <w:bCs/>
          <w:iCs/>
          <w:sz w:val="22"/>
          <w:szCs w:val="22"/>
          <w:highlight w:val="yellow"/>
          <w:lang w:val="ru-RU"/>
        </w:rPr>
        <w:t xml:space="preserve"> (</w:t>
      </w:r>
      <w:r w:rsidR="00875D3E" w:rsidRPr="002100B2">
        <w:rPr>
          <w:rFonts w:asciiTheme="majorBidi" w:hAnsiTheme="majorBidi" w:cstheme="majorBidi"/>
          <w:bCs/>
          <w:iCs/>
          <w:sz w:val="22"/>
          <w:szCs w:val="22"/>
          <w:highlight w:val="yellow"/>
          <w:lang w:val="ru-RU"/>
        </w:rPr>
        <w:t>Статья</w:t>
      </w:r>
      <w:r w:rsidR="00F82289" w:rsidRPr="002100B2">
        <w:rPr>
          <w:rFonts w:asciiTheme="majorBidi" w:hAnsiTheme="majorBidi" w:cstheme="majorBidi"/>
          <w:bCs/>
          <w:iCs/>
          <w:sz w:val="22"/>
          <w:szCs w:val="22"/>
          <w:highlight w:val="yellow"/>
          <w:lang w:val="ru-RU"/>
        </w:rPr>
        <w:t xml:space="preserve"> 2(</w:t>
      </w:r>
      <w:r w:rsidR="00F82289" w:rsidRPr="002100B2">
        <w:rPr>
          <w:rFonts w:asciiTheme="majorBidi" w:hAnsiTheme="majorBidi" w:cstheme="majorBidi"/>
          <w:bCs/>
          <w:iCs/>
          <w:sz w:val="22"/>
          <w:szCs w:val="22"/>
          <w:highlight w:val="yellow"/>
        </w:rPr>
        <w:t>a</w:t>
      </w:r>
      <w:r w:rsidR="00F82289" w:rsidRPr="002100B2">
        <w:rPr>
          <w:rFonts w:asciiTheme="majorBidi" w:hAnsiTheme="majorBidi" w:cstheme="majorBidi"/>
          <w:bCs/>
          <w:iCs/>
          <w:sz w:val="22"/>
          <w:szCs w:val="22"/>
          <w:highlight w:val="yellow"/>
          <w:lang w:val="ru-RU"/>
        </w:rPr>
        <w:t xml:space="preserve">)). </w:t>
      </w:r>
      <w:r w:rsidR="005A5360" w:rsidRPr="002100B2">
        <w:rPr>
          <w:rFonts w:asciiTheme="majorBidi" w:hAnsiTheme="majorBidi" w:cstheme="majorBidi"/>
          <w:bCs/>
          <w:iCs/>
          <w:sz w:val="22"/>
          <w:szCs w:val="22"/>
          <w:highlight w:val="yellow"/>
          <w:lang w:val="ru-RU"/>
        </w:rPr>
        <w:t xml:space="preserve">Хотя данное определение можно считать более узким </w:t>
      </w:r>
      <w:r w:rsidR="009E05C0" w:rsidRPr="002100B2">
        <w:rPr>
          <w:rFonts w:asciiTheme="majorBidi" w:hAnsiTheme="majorBidi" w:cstheme="majorBidi"/>
          <w:bCs/>
          <w:iCs/>
          <w:sz w:val="22"/>
          <w:szCs w:val="22"/>
          <w:highlight w:val="yellow"/>
          <w:lang w:val="ru-RU"/>
        </w:rPr>
        <w:t>значением «речного бассейна»</w:t>
      </w:r>
      <w:r w:rsidR="00F82289" w:rsidRPr="002100B2">
        <w:rPr>
          <w:rFonts w:asciiTheme="majorBidi" w:hAnsiTheme="majorBidi" w:cstheme="majorBidi"/>
          <w:bCs/>
          <w:iCs/>
          <w:sz w:val="22"/>
          <w:szCs w:val="22"/>
          <w:highlight w:val="yellow"/>
          <w:lang w:val="ru-RU"/>
        </w:rPr>
        <w:t>,</w:t>
      </w:r>
      <w:r w:rsidR="009E05C0" w:rsidRPr="002100B2">
        <w:rPr>
          <w:rFonts w:asciiTheme="majorBidi" w:hAnsiTheme="majorBidi" w:cstheme="majorBidi"/>
          <w:bCs/>
          <w:iCs/>
          <w:sz w:val="22"/>
          <w:szCs w:val="22"/>
          <w:highlight w:val="yellow"/>
          <w:lang w:val="ru-RU"/>
        </w:rPr>
        <w:t xml:space="preserve"> в</w:t>
      </w:r>
      <w:r w:rsidR="00F82289" w:rsidRPr="002100B2">
        <w:rPr>
          <w:rFonts w:asciiTheme="majorBidi" w:hAnsiTheme="majorBidi" w:cstheme="majorBidi"/>
          <w:bCs/>
          <w:iCs/>
          <w:sz w:val="22"/>
          <w:szCs w:val="22"/>
          <w:highlight w:val="yellow"/>
          <w:lang w:val="ru-RU"/>
        </w:rPr>
        <w:t xml:space="preserve"> </w:t>
      </w:r>
      <w:r w:rsidR="009E05C0" w:rsidRPr="002100B2">
        <w:rPr>
          <w:rFonts w:asciiTheme="majorBidi" w:hAnsiTheme="majorBidi" w:cstheme="majorBidi"/>
          <w:bCs/>
          <w:iCs/>
          <w:sz w:val="22"/>
          <w:szCs w:val="22"/>
          <w:highlight w:val="yellow"/>
          <w:lang w:val="ru-RU"/>
        </w:rPr>
        <w:t xml:space="preserve">Статье </w:t>
      </w:r>
      <w:r w:rsidR="00F82289" w:rsidRPr="002100B2">
        <w:rPr>
          <w:rFonts w:asciiTheme="majorBidi" w:hAnsiTheme="majorBidi" w:cstheme="majorBidi"/>
          <w:bCs/>
          <w:iCs/>
          <w:sz w:val="22"/>
          <w:szCs w:val="22"/>
          <w:highlight w:val="yellow"/>
          <w:lang w:val="ru-RU"/>
        </w:rPr>
        <w:t xml:space="preserve">1(1) </w:t>
      </w:r>
      <w:r w:rsidR="009E05C0" w:rsidRPr="002100B2">
        <w:rPr>
          <w:rFonts w:asciiTheme="majorBidi" w:hAnsiTheme="majorBidi" w:cstheme="majorBidi"/>
          <w:bCs/>
          <w:iCs/>
          <w:sz w:val="22"/>
          <w:szCs w:val="22"/>
          <w:highlight w:val="yellow"/>
          <w:lang w:val="ru-RU"/>
        </w:rPr>
        <w:t xml:space="preserve">Конвенции </w:t>
      </w:r>
      <w:r w:rsidR="004176B9" w:rsidRPr="002100B2">
        <w:rPr>
          <w:rFonts w:asciiTheme="majorBidi" w:hAnsiTheme="majorBidi" w:cstheme="majorBidi"/>
          <w:bCs/>
          <w:iCs/>
          <w:sz w:val="22"/>
          <w:szCs w:val="22"/>
          <w:highlight w:val="yellow"/>
          <w:lang w:val="ru-RU"/>
        </w:rPr>
        <w:t>о</w:t>
      </w:r>
      <w:r w:rsidR="009E05C0" w:rsidRPr="002100B2">
        <w:rPr>
          <w:rFonts w:asciiTheme="majorBidi" w:hAnsiTheme="majorBidi" w:cstheme="majorBidi"/>
          <w:bCs/>
          <w:iCs/>
          <w:sz w:val="22"/>
          <w:szCs w:val="22"/>
          <w:highlight w:val="yellow"/>
          <w:lang w:val="ru-RU"/>
        </w:rPr>
        <w:t xml:space="preserve"> водотока</w:t>
      </w:r>
      <w:r w:rsidR="004176B9" w:rsidRPr="002100B2">
        <w:rPr>
          <w:rFonts w:asciiTheme="majorBidi" w:hAnsiTheme="majorBidi" w:cstheme="majorBidi"/>
          <w:bCs/>
          <w:iCs/>
          <w:sz w:val="22"/>
          <w:szCs w:val="22"/>
          <w:highlight w:val="yellow"/>
          <w:lang w:val="ru-RU"/>
        </w:rPr>
        <w:t>х</w:t>
      </w:r>
      <w:r w:rsidR="009E05C0" w:rsidRPr="002100B2">
        <w:rPr>
          <w:rFonts w:asciiTheme="majorBidi" w:hAnsiTheme="majorBidi" w:cstheme="majorBidi"/>
          <w:bCs/>
          <w:iCs/>
          <w:sz w:val="22"/>
          <w:szCs w:val="22"/>
          <w:highlight w:val="yellow"/>
          <w:lang w:val="ru-RU"/>
        </w:rPr>
        <w:t xml:space="preserve"> указано, что оно</w:t>
      </w:r>
      <w:r w:rsidR="00F82289" w:rsidRPr="002100B2">
        <w:rPr>
          <w:rFonts w:asciiTheme="majorBidi" w:hAnsiTheme="majorBidi" w:cstheme="majorBidi"/>
          <w:bCs/>
          <w:iCs/>
          <w:sz w:val="22"/>
          <w:szCs w:val="22"/>
          <w:highlight w:val="yellow"/>
          <w:lang w:val="ru-RU"/>
        </w:rPr>
        <w:t xml:space="preserve"> </w:t>
      </w:r>
      <w:r w:rsidR="009E05C0" w:rsidRPr="002100B2">
        <w:rPr>
          <w:rFonts w:asciiTheme="majorBidi" w:hAnsiTheme="majorBidi" w:cstheme="majorBidi"/>
          <w:bCs/>
          <w:iCs/>
          <w:sz w:val="22"/>
          <w:szCs w:val="22"/>
          <w:highlight w:val="yellow"/>
          <w:lang w:val="ru-RU"/>
        </w:rPr>
        <w:t xml:space="preserve">«применяется </w:t>
      </w:r>
      <w:r w:rsidR="00A2576B" w:rsidRPr="002100B2">
        <w:rPr>
          <w:rFonts w:asciiTheme="majorBidi" w:hAnsiTheme="majorBidi" w:cstheme="majorBidi"/>
          <w:bCs/>
          <w:iCs/>
          <w:sz w:val="22"/>
          <w:szCs w:val="22"/>
          <w:highlight w:val="yellow"/>
          <w:lang w:val="ru-RU"/>
        </w:rPr>
        <w:t>к</w:t>
      </w:r>
      <w:r w:rsidR="00543F79" w:rsidRPr="002100B2">
        <w:rPr>
          <w:rFonts w:asciiTheme="majorBidi" w:hAnsiTheme="majorBidi" w:cstheme="majorBidi"/>
          <w:bCs/>
          <w:iCs/>
          <w:sz w:val="22"/>
          <w:szCs w:val="22"/>
          <w:highlight w:val="yellow"/>
          <w:lang w:val="ru-RU"/>
        </w:rPr>
        <w:t xml:space="preserve"> использовани</w:t>
      </w:r>
      <w:r w:rsidR="00A2576B" w:rsidRPr="002100B2">
        <w:rPr>
          <w:rFonts w:asciiTheme="majorBidi" w:hAnsiTheme="majorBidi" w:cstheme="majorBidi"/>
          <w:bCs/>
          <w:iCs/>
          <w:sz w:val="22"/>
          <w:szCs w:val="22"/>
          <w:highlight w:val="yellow"/>
          <w:lang w:val="ru-RU"/>
        </w:rPr>
        <w:t>ю</w:t>
      </w:r>
      <w:r w:rsidR="009E05C0" w:rsidRPr="002100B2">
        <w:rPr>
          <w:rFonts w:asciiTheme="majorBidi" w:hAnsiTheme="majorBidi" w:cstheme="majorBidi"/>
          <w:bCs/>
          <w:iCs/>
          <w:sz w:val="22"/>
          <w:szCs w:val="22"/>
          <w:highlight w:val="yellow"/>
          <w:lang w:val="ru-RU"/>
        </w:rPr>
        <w:t xml:space="preserve"> международных водотоков и вод</w:t>
      </w:r>
      <w:r w:rsidR="00A2576B" w:rsidRPr="002100B2">
        <w:rPr>
          <w:rFonts w:asciiTheme="majorBidi" w:hAnsiTheme="majorBidi" w:cstheme="majorBidi"/>
          <w:bCs/>
          <w:iCs/>
          <w:sz w:val="22"/>
          <w:szCs w:val="22"/>
          <w:highlight w:val="yellow"/>
          <w:lang w:val="ru-RU"/>
        </w:rPr>
        <w:t xml:space="preserve"> </w:t>
      </w:r>
      <w:r w:rsidR="00A2576B" w:rsidRPr="002100B2">
        <w:rPr>
          <w:sz w:val="22"/>
          <w:szCs w:val="22"/>
          <w:highlight w:val="yellow"/>
          <w:lang w:val="ru-RU"/>
        </w:rPr>
        <w:t>в иных, чем судоходство, целях и к</w:t>
      </w:r>
      <w:r w:rsidR="006F42E2" w:rsidRPr="002100B2">
        <w:rPr>
          <w:rFonts w:asciiTheme="majorBidi" w:hAnsiTheme="majorBidi" w:cstheme="majorBidi"/>
          <w:bCs/>
          <w:iCs/>
          <w:sz w:val="22"/>
          <w:szCs w:val="22"/>
          <w:highlight w:val="yellow"/>
          <w:lang w:val="ru-RU"/>
        </w:rPr>
        <w:t xml:space="preserve"> показател</w:t>
      </w:r>
      <w:r w:rsidR="00A2576B" w:rsidRPr="002100B2">
        <w:rPr>
          <w:rFonts w:asciiTheme="majorBidi" w:hAnsiTheme="majorBidi" w:cstheme="majorBidi"/>
          <w:bCs/>
          <w:iCs/>
          <w:sz w:val="22"/>
          <w:szCs w:val="22"/>
          <w:highlight w:val="yellow"/>
          <w:lang w:val="ru-RU"/>
        </w:rPr>
        <w:t>ям</w:t>
      </w:r>
      <w:r w:rsidR="006F42E2" w:rsidRPr="002100B2">
        <w:rPr>
          <w:rFonts w:asciiTheme="majorBidi" w:hAnsiTheme="majorBidi" w:cstheme="majorBidi"/>
          <w:bCs/>
          <w:iCs/>
          <w:sz w:val="22"/>
          <w:szCs w:val="22"/>
          <w:highlight w:val="yellow"/>
          <w:lang w:val="ru-RU"/>
        </w:rPr>
        <w:t>, связанны</w:t>
      </w:r>
      <w:r w:rsidR="00A2576B" w:rsidRPr="002100B2">
        <w:rPr>
          <w:rFonts w:asciiTheme="majorBidi" w:hAnsiTheme="majorBidi" w:cstheme="majorBidi"/>
          <w:bCs/>
          <w:iCs/>
          <w:sz w:val="22"/>
          <w:szCs w:val="22"/>
          <w:highlight w:val="yellow"/>
          <w:lang w:val="ru-RU"/>
        </w:rPr>
        <w:t>м</w:t>
      </w:r>
      <w:r w:rsidR="006F42E2" w:rsidRPr="002100B2">
        <w:rPr>
          <w:rFonts w:asciiTheme="majorBidi" w:hAnsiTheme="majorBidi" w:cstheme="majorBidi"/>
          <w:bCs/>
          <w:iCs/>
          <w:sz w:val="22"/>
          <w:szCs w:val="22"/>
          <w:highlight w:val="yellow"/>
          <w:lang w:val="ru-RU"/>
        </w:rPr>
        <w:t xml:space="preserve"> с использованием этих водотоков и их вод»</w:t>
      </w:r>
      <w:r w:rsidR="00F82289" w:rsidRPr="002100B2">
        <w:rPr>
          <w:rFonts w:asciiTheme="majorBidi" w:hAnsiTheme="majorBidi" w:cstheme="majorBidi"/>
          <w:bCs/>
          <w:iCs/>
          <w:sz w:val="22"/>
          <w:szCs w:val="22"/>
          <w:highlight w:val="yellow"/>
          <w:lang w:val="ru-RU"/>
        </w:rPr>
        <w:t>.</w:t>
      </w:r>
      <w:r w:rsidR="00543F79" w:rsidRPr="002100B2">
        <w:rPr>
          <w:rFonts w:asciiTheme="majorBidi" w:hAnsiTheme="majorBidi" w:cstheme="majorBidi"/>
          <w:bCs/>
          <w:iCs/>
          <w:sz w:val="22"/>
          <w:szCs w:val="22"/>
          <w:highlight w:val="yellow"/>
          <w:lang w:val="ru-RU"/>
        </w:rPr>
        <w:t xml:space="preserve"> Таким образом,</w:t>
      </w:r>
      <w:r w:rsidR="00F82289" w:rsidRPr="002100B2">
        <w:rPr>
          <w:rFonts w:asciiTheme="majorBidi" w:hAnsiTheme="majorBidi" w:cstheme="majorBidi"/>
          <w:bCs/>
          <w:iCs/>
          <w:sz w:val="22"/>
          <w:szCs w:val="22"/>
          <w:highlight w:val="yellow"/>
          <w:lang w:val="ru-RU"/>
        </w:rPr>
        <w:t xml:space="preserve"> </w:t>
      </w:r>
      <w:r w:rsidR="00543F79" w:rsidRPr="002100B2">
        <w:rPr>
          <w:rFonts w:asciiTheme="majorBidi" w:hAnsiTheme="majorBidi" w:cstheme="majorBidi"/>
          <w:bCs/>
          <w:iCs/>
          <w:sz w:val="22"/>
          <w:szCs w:val="22"/>
          <w:highlight w:val="yellow"/>
          <w:lang w:val="ru-RU"/>
        </w:rPr>
        <w:t>Статью</w:t>
      </w:r>
      <w:r w:rsidR="00F82289" w:rsidRPr="002100B2">
        <w:rPr>
          <w:rFonts w:asciiTheme="majorBidi" w:hAnsiTheme="majorBidi" w:cstheme="majorBidi"/>
          <w:bCs/>
          <w:iCs/>
          <w:sz w:val="22"/>
          <w:szCs w:val="22"/>
          <w:highlight w:val="yellow"/>
          <w:lang w:val="ru-RU"/>
        </w:rPr>
        <w:t xml:space="preserve"> 1(1) </w:t>
      </w:r>
      <w:r w:rsidR="00543F79" w:rsidRPr="002100B2">
        <w:rPr>
          <w:rFonts w:asciiTheme="majorBidi" w:hAnsiTheme="majorBidi" w:cstheme="majorBidi"/>
          <w:bCs/>
          <w:iCs/>
          <w:sz w:val="22"/>
          <w:szCs w:val="22"/>
          <w:highlight w:val="yellow"/>
          <w:lang w:val="ru-RU"/>
        </w:rPr>
        <w:t xml:space="preserve">часто интерпретируют так, чтобы расширить рамки Конвенции </w:t>
      </w:r>
      <w:r w:rsidR="004176B9" w:rsidRPr="002100B2">
        <w:rPr>
          <w:rFonts w:asciiTheme="majorBidi" w:hAnsiTheme="majorBidi" w:cstheme="majorBidi"/>
          <w:bCs/>
          <w:iCs/>
          <w:sz w:val="22"/>
          <w:szCs w:val="22"/>
          <w:highlight w:val="yellow"/>
          <w:lang w:val="ru-RU"/>
        </w:rPr>
        <w:t xml:space="preserve">о водотоках </w:t>
      </w:r>
      <w:r w:rsidR="00543F79" w:rsidRPr="002100B2">
        <w:rPr>
          <w:rFonts w:asciiTheme="majorBidi" w:hAnsiTheme="majorBidi" w:cstheme="majorBidi"/>
          <w:bCs/>
          <w:iCs/>
          <w:sz w:val="22"/>
          <w:szCs w:val="22"/>
          <w:highlight w:val="yellow"/>
          <w:lang w:val="ru-RU"/>
        </w:rPr>
        <w:t>и включить туда весь бассейн</w:t>
      </w:r>
      <w:r w:rsidR="00F82289" w:rsidRPr="002100B2">
        <w:rPr>
          <w:rFonts w:asciiTheme="majorBidi" w:hAnsiTheme="majorBidi" w:cstheme="majorBidi"/>
          <w:bCs/>
          <w:iCs/>
          <w:sz w:val="22"/>
          <w:szCs w:val="22"/>
          <w:highlight w:val="yellow"/>
          <w:lang w:val="ru-RU"/>
        </w:rPr>
        <w:t xml:space="preserve"> (</w:t>
      </w:r>
      <w:r w:rsidR="00543F79" w:rsidRPr="002100B2">
        <w:rPr>
          <w:rFonts w:asciiTheme="majorBidi" w:hAnsiTheme="majorBidi" w:cstheme="majorBidi"/>
          <w:bCs/>
          <w:iCs/>
          <w:sz w:val="22"/>
          <w:szCs w:val="22"/>
          <w:highlight w:val="yellow"/>
          <w:lang w:val="ru-RU"/>
        </w:rPr>
        <w:t>Ссылка</w:t>
      </w:r>
      <w:r w:rsidR="00F82289" w:rsidRPr="002100B2">
        <w:rPr>
          <w:rFonts w:asciiTheme="majorBidi" w:hAnsiTheme="majorBidi" w:cstheme="majorBidi"/>
          <w:bCs/>
          <w:iCs/>
          <w:sz w:val="22"/>
          <w:szCs w:val="22"/>
          <w:highlight w:val="yellow"/>
          <w:lang w:val="ru-RU"/>
        </w:rPr>
        <w:t xml:space="preserve">; </w:t>
      </w:r>
      <w:r w:rsidR="007D49B6" w:rsidRPr="002100B2">
        <w:rPr>
          <w:rFonts w:asciiTheme="majorBidi" w:hAnsiTheme="majorBidi" w:cstheme="majorBidi"/>
          <w:bCs/>
          <w:iCs/>
          <w:sz w:val="22"/>
          <w:szCs w:val="22"/>
          <w:highlight w:val="yellow"/>
        </w:rPr>
        <w:t>McCaffrey</w:t>
      </w:r>
      <w:r w:rsidR="007D49B6" w:rsidRPr="002100B2">
        <w:rPr>
          <w:rFonts w:asciiTheme="majorBidi" w:hAnsiTheme="majorBidi" w:cstheme="majorBidi"/>
          <w:bCs/>
          <w:iCs/>
          <w:sz w:val="22"/>
          <w:szCs w:val="22"/>
          <w:highlight w:val="yellow"/>
          <w:lang w:val="ru-RU"/>
        </w:rPr>
        <w:t xml:space="preserve">, 2007 год, стр. 37; </w:t>
      </w:r>
      <w:r w:rsidR="007D49B6" w:rsidRPr="002100B2">
        <w:rPr>
          <w:rFonts w:asciiTheme="majorBidi" w:hAnsiTheme="majorBidi" w:cstheme="majorBidi"/>
          <w:bCs/>
          <w:iCs/>
          <w:sz w:val="22"/>
          <w:szCs w:val="22"/>
          <w:highlight w:val="yellow"/>
        </w:rPr>
        <w:t>Rieu</w:t>
      </w:r>
      <w:r w:rsidR="007D49B6" w:rsidRPr="002100B2">
        <w:rPr>
          <w:rFonts w:asciiTheme="majorBidi" w:hAnsiTheme="majorBidi" w:cstheme="majorBidi"/>
          <w:bCs/>
          <w:iCs/>
          <w:sz w:val="22"/>
          <w:szCs w:val="22"/>
          <w:highlight w:val="yellow"/>
          <w:lang w:val="ru-RU"/>
        </w:rPr>
        <w:t>-</w:t>
      </w:r>
      <w:r w:rsidR="007D49B6" w:rsidRPr="002100B2">
        <w:rPr>
          <w:rFonts w:asciiTheme="majorBidi" w:hAnsiTheme="majorBidi" w:cstheme="majorBidi"/>
          <w:bCs/>
          <w:iCs/>
          <w:sz w:val="22"/>
          <w:szCs w:val="22"/>
          <w:highlight w:val="yellow"/>
        </w:rPr>
        <w:t>Clarke</w:t>
      </w:r>
      <w:r w:rsidR="007D49B6" w:rsidRPr="002100B2">
        <w:rPr>
          <w:rFonts w:asciiTheme="majorBidi" w:hAnsiTheme="majorBidi" w:cstheme="majorBidi"/>
          <w:bCs/>
          <w:iCs/>
          <w:sz w:val="22"/>
          <w:szCs w:val="22"/>
          <w:highlight w:val="yellow"/>
          <w:lang w:val="ru-RU"/>
        </w:rPr>
        <w:t xml:space="preserve">, </w:t>
      </w:r>
      <w:r w:rsidR="007D49B6" w:rsidRPr="002100B2">
        <w:rPr>
          <w:rFonts w:asciiTheme="majorBidi" w:hAnsiTheme="majorBidi" w:cstheme="majorBidi"/>
          <w:bCs/>
          <w:iCs/>
          <w:sz w:val="22"/>
          <w:szCs w:val="22"/>
          <w:highlight w:val="yellow"/>
        </w:rPr>
        <w:t>Moynihan</w:t>
      </w:r>
      <w:r w:rsidR="007D49B6" w:rsidRPr="002100B2">
        <w:rPr>
          <w:rFonts w:asciiTheme="majorBidi" w:hAnsiTheme="majorBidi" w:cstheme="majorBidi"/>
          <w:bCs/>
          <w:iCs/>
          <w:sz w:val="22"/>
          <w:szCs w:val="22"/>
          <w:highlight w:val="yellow"/>
          <w:lang w:val="ru-RU"/>
        </w:rPr>
        <w:t xml:space="preserve"> &amp; </w:t>
      </w:r>
      <w:r w:rsidR="007D49B6" w:rsidRPr="002100B2">
        <w:rPr>
          <w:rFonts w:asciiTheme="majorBidi" w:hAnsiTheme="majorBidi" w:cstheme="majorBidi"/>
          <w:bCs/>
          <w:iCs/>
          <w:sz w:val="22"/>
          <w:szCs w:val="22"/>
          <w:highlight w:val="yellow"/>
        </w:rPr>
        <w:t>Magsig</w:t>
      </w:r>
      <w:r w:rsidR="007D49B6" w:rsidRPr="002100B2">
        <w:rPr>
          <w:rFonts w:asciiTheme="majorBidi" w:hAnsiTheme="majorBidi" w:cstheme="majorBidi"/>
          <w:bCs/>
          <w:iCs/>
          <w:sz w:val="22"/>
          <w:szCs w:val="22"/>
          <w:highlight w:val="yellow"/>
          <w:lang w:val="ru-RU"/>
        </w:rPr>
        <w:t xml:space="preserve">, 2012год, стр. 66-69; </w:t>
      </w:r>
      <w:r w:rsidR="007D49B6" w:rsidRPr="002100B2">
        <w:rPr>
          <w:rFonts w:asciiTheme="majorBidi" w:hAnsiTheme="majorBidi" w:cstheme="majorBidi"/>
          <w:bCs/>
          <w:iCs/>
          <w:sz w:val="22"/>
          <w:szCs w:val="22"/>
          <w:highlight w:val="yellow"/>
        </w:rPr>
        <w:t>Tanzi</w:t>
      </w:r>
      <w:r w:rsidR="007D49B6" w:rsidRPr="002100B2">
        <w:rPr>
          <w:rFonts w:asciiTheme="majorBidi" w:hAnsiTheme="majorBidi" w:cstheme="majorBidi"/>
          <w:bCs/>
          <w:iCs/>
          <w:sz w:val="22"/>
          <w:szCs w:val="22"/>
          <w:highlight w:val="yellow"/>
          <w:lang w:val="ru-RU"/>
        </w:rPr>
        <w:t xml:space="preserve"> &amp; </w:t>
      </w:r>
      <w:r w:rsidR="007D49B6" w:rsidRPr="002100B2">
        <w:rPr>
          <w:rFonts w:asciiTheme="majorBidi" w:hAnsiTheme="majorBidi" w:cstheme="majorBidi"/>
          <w:bCs/>
          <w:iCs/>
          <w:sz w:val="22"/>
          <w:szCs w:val="22"/>
          <w:highlight w:val="yellow"/>
        </w:rPr>
        <w:t>Arcari</w:t>
      </w:r>
      <w:r w:rsidR="007D49B6" w:rsidRPr="002100B2">
        <w:rPr>
          <w:rFonts w:asciiTheme="majorBidi" w:hAnsiTheme="majorBidi" w:cstheme="majorBidi"/>
          <w:bCs/>
          <w:iCs/>
          <w:sz w:val="22"/>
          <w:szCs w:val="22"/>
          <w:highlight w:val="yellow"/>
          <w:lang w:val="ru-RU"/>
        </w:rPr>
        <w:t>, 2001 год, стр. 59</w:t>
      </w:r>
      <w:r w:rsidR="00F82289" w:rsidRPr="002100B2">
        <w:rPr>
          <w:rFonts w:asciiTheme="majorBidi" w:hAnsiTheme="majorBidi" w:cstheme="majorBidi"/>
          <w:bCs/>
          <w:iCs/>
          <w:sz w:val="22"/>
          <w:szCs w:val="22"/>
          <w:highlight w:val="yellow"/>
          <w:lang w:val="ru-RU"/>
        </w:rPr>
        <w:t>).</w:t>
      </w:r>
      <w:r w:rsidR="00F82289" w:rsidRPr="00AB1D29">
        <w:rPr>
          <w:rFonts w:asciiTheme="majorBidi" w:hAnsiTheme="majorBidi" w:cstheme="majorBidi"/>
          <w:bCs/>
          <w:iCs/>
          <w:sz w:val="22"/>
          <w:szCs w:val="22"/>
          <w:lang w:val="ru-RU"/>
        </w:rPr>
        <w:t xml:space="preserve"> </w:t>
      </w:r>
      <w:r w:rsidR="00543F79" w:rsidRPr="00AB1D29">
        <w:rPr>
          <w:rFonts w:asciiTheme="majorBidi" w:hAnsiTheme="majorBidi" w:cstheme="majorBidi"/>
          <w:bCs/>
          <w:iCs/>
          <w:sz w:val="22"/>
          <w:szCs w:val="22"/>
          <w:lang w:val="ru-RU"/>
        </w:rPr>
        <w:t xml:space="preserve">В конечном счете, </w:t>
      </w:r>
      <w:r w:rsidR="00180BBD" w:rsidRPr="00AB1D29">
        <w:rPr>
          <w:rFonts w:asciiTheme="majorBidi" w:hAnsiTheme="majorBidi" w:cstheme="majorBidi"/>
          <w:bCs/>
          <w:iCs/>
          <w:sz w:val="22"/>
          <w:szCs w:val="22"/>
          <w:lang w:val="ru-RU"/>
        </w:rPr>
        <w:t>будет необходимо определить намерения Сторон при заключении соглашения или договоренности</w:t>
      </w:r>
      <w:r w:rsidR="00F82289" w:rsidRPr="00AB1D29">
        <w:rPr>
          <w:rFonts w:asciiTheme="majorBidi" w:hAnsiTheme="majorBidi" w:cstheme="majorBidi"/>
          <w:bCs/>
          <w:iCs/>
          <w:sz w:val="22"/>
          <w:szCs w:val="22"/>
          <w:lang w:val="ru-RU"/>
        </w:rPr>
        <w:t xml:space="preserve">. </w:t>
      </w:r>
      <w:r w:rsidR="00180BBD" w:rsidRPr="00AB1D29">
        <w:rPr>
          <w:rFonts w:asciiTheme="majorBidi" w:hAnsiTheme="majorBidi" w:cstheme="majorBidi"/>
          <w:b/>
          <w:bCs/>
          <w:iCs/>
          <w:sz w:val="22"/>
          <w:szCs w:val="22"/>
          <w:lang w:val="ru-RU"/>
        </w:rPr>
        <w:t xml:space="preserve">Не смотря на рекомендации, представленные здесь, </w:t>
      </w:r>
      <w:r w:rsidR="004176B9" w:rsidRPr="00AB1D29">
        <w:rPr>
          <w:rFonts w:asciiTheme="majorBidi" w:hAnsiTheme="majorBidi" w:cstheme="majorBidi"/>
          <w:b/>
          <w:bCs/>
          <w:iCs/>
          <w:sz w:val="22"/>
          <w:szCs w:val="22"/>
          <w:lang w:val="ru-RU"/>
        </w:rPr>
        <w:t>страны</w:t>
      </w:r>
      <w:r w:rsidR="00180BBD" w:rsidRPr="00AB1D29">
        <w:rPr>
          <w:rFonts w:asciiTheme="majorBidi" w:hAnsiTheme="majorBidi" w:cstheme="majorBidi"/>
          <w:b/>
          <w:bCs/>
          <w:iCs/>
          <w:sz w:val="22"/>
          <w:szCs w:val="22"/>
          <w:lang w:val="ru-RU"/>
        </w:rPr>
        <w:t xml:space="preserve"> должны сами решить</w:t>
      </w:r>
      <w:r w:rsidR="00480DB8" w:rsidRPr="00AB1D29">
        <w:rPr>
          <w:rFonts w:asciiTheme="majorBidi" w:hAnsiTheme="majorBidi" w:cstheme="majorBidi"/>
          <w:b/>
          <w:bCs/>
          <w:iCs/>
          <w:sz w:val="22"/>
          <w:szCs w:val="22"/>
          <w:lang w:val="ru-RU"/>
        </w:rPr>
        <w:t>,</w:t>
      </w:r>
      <w:r w:rsidR="00180BBD" w:rsidRPr="00AB1D29">
        <w:rPr>
          <w:rFonts w:asciiTheme="majorBidi" w:hAnsiTheme="majorBidi" w:cstheme="majorBidi"/>
          <w:b/>
          <w:bCs/>
          <w:iCs/>
          <w:sz w:val="22"/>
          <w:szCs w:val="22"/>
          <w:lang w:val="ru-RU"/>
        </w:rPr>
        <w:t xml:space="preserve"> как интерпретировать свои соглашения и договоренности</w:t>
      </w:r>
      <w:r w:rsidR="00F82289"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39"/>
      </w:tblGrid>
      <w:tr w:rsidR="002100B2" w:rsidRPr="001540FF" w14:paraId="4C8820E9" w14:textId="77777777" w:rsidTr="00D970C2">
        <w:tc>
          <w:tcPr>
            <w:tcW w:w="9639" w:type="dxa"/>
            <w:tcBorders>
              <w:top w:val="nil"/>
              <w:left w:val="nil"/>
              <w:bottom w:val="nil"/>
              <w:right w:val="nil"/>
            </w:tcBorders>
            <w:shd w:val="clear" w:color="auto" w:fill="FFFF00"/>
          </w:tcPr>
          <w:p w14:paraId="3D870E9D" w14:textId="77777777" w:rsidR="00DD739C" w:rsidRPr="0080770D" w:rsidRDefault="00DD739C" w:rsidP="00DD739C">
            <w:pPr>
              <w:pStyle w:val="SingleTxtG"/>
              <w:ind w:left="0"/>
              <w:rPr>
                <w:rFonts w:asciiTheme="majorBidi" w:hAnsiTheme="majorBidi" w:cstheme="majorBidi"/>
                <w:b/>
                <w:bCs/>
                <w:iCs/>
                <w:sz w:val="22"/>
                <w:szCs w:val="22"/>
                <w:lang w:val="ru-RU"/>
              </w:rPr>
            </w:pPr>
            <w:r w:rsidRPr="0080770D">
              <w:rPr>
                <w:rFonts w:asciiTheme="majorBidi" w:hAnsiTheme="majorBidi" w:cstheme="majorBidi"/>
                <w:b/>
                <w:bCs/>
                <w:iCs/>
                <w:sz w:val="22"/>
                <w:szCs w:val="22"/>
                <w:lang w:val="ru-RU"/>
              </w:rPr>
              <w:t>Комментарии</w:t>
            </w:r>
          </w:p>
          <w:p w14:paraId="439BD6B1" w14:textId="6A39E573" w:rsidR="00DD739C" w:rsidRPr="0080770D" w:rsidRDefault="00DD739C" w:rsidP="00DD739C">
            <w:pPr>
              <w:pStyle w:val="SingleTxtG"/>
              <w:ind w:left="0" w:right="0"/>
              <w:rPr>
                <w:rFonts w:asciiTheme="majorBidi" w:hAnsiTheme="majorBidi" w:cstheme="majorBidi"/>
                <w:bCs/>
                <w:iCs/>
                <w:sz w:val="22"/>
                <w:szCs w:val="22"/>
                <w:lang w:val="ru-RU"/>
              </w:rPr>
            </w:pPr>
            <w:r w:rsidRPr="0080770D">
              <w:rPr>
                <w:rFonts w:asciiTheme="majorBidi" w:hAnsiTheme="majorBidi" w:cstheme="majorBidi"/>
                <w:b/>
                <w:bCs/>
                <w:iCs/>
                <w:sz w:val="22"/>
                <w:szCs w:val="22"/>
                <w:lang w:val="ru-RU"/>
              </w:rPr>
              <w:t xml:space="preserve">Комитет по </w:t>
            </w:r>
            <w:r>
              <w:rPr>
                <w:rFonts w:asciiTheme="majorBidi" w:hAnsiTheme="majorBidi" w:cstheme="majorBidi"/>
                <w:b/>
                <w:bCs/>
                <w:iCs/>
                <w:sz w:val="22"/>
                <w:szCs w:val="22"/>
                <w:lang w:val="ru-RU"/>
              </w:rPr>
              <w:t>осуществлению</w:t>
            </w:r>
            <w:r w:rsidR="00F41F0A">
              <w:rPr>
                <w:rFonts w:asciiTheme="majorBidi" w:hAnsiTheme="majorBidi" w:cstheme="majorBidi"/>
                <w:b/>
                <w:bCs/>
                <w:iCs/>
                <w:sz w:val="22"/>
                <w:szCs w:val="22"/>
                <w:lang w:val="ru-RU"/>
              </w:rPr>
              <w:t xml:space="preserve"> </w:t>
            </w:r>
            <w:r w:rsidR="00F41F0A" w:rsidRPr="0080770D">
              <w:rPr>
                <w:rFonts w:asciiTheme="majorBidi" w:hAnsiTheme="majorBidi" w:cstheme="majorBidi"/>
                <w:b/>
                <w:bCs/>
                <w:iCs/>
                <w:sz w:val="22"/>
                <w:szCs w:val="22"/>
                <w:lang w:val="ru-RU"/>
              </w:rPr>
              <w:t>–</w:t>
            </w:r>
            <w:r w:rsidR="00F41F0A">
              <w:rPr>
                <w:rFonts w:asciiTheme="majorBidi" w:hAnsiTheme="majorBidi" w:cstheme="majorBidi"/>
                <w:b/>
                <w:bCs/>
                <w:iCs/>
                <w:sz w:val="22"/>
                <w:szCs w:val="22"/>
                <w:lang w:val="ru-RU"/>
              </w:rPr>
              <w:t xml:space="preserve"> </w:t>
            </w:r>
            <w:r w:rsidRPr="0080770D">
              <w:rPr>
                <w:rFonts w:asciiTheme="majorBidi" w:hAnsiTheme="majorBidi" w:cstheme="majorBidi"/>
                <w:b/>
                <w:bCs/>
                <w:iCs/>
                <w:sz w:val="22"/>
                <w:szCs w:val="22"/>
                <w:lang w:val="ru-RU"/>
              </w:rPr>
              <w:t>Динара Зиганшина</w:t>
            </w:r>
            <w:r w:rsidRPr="0080770D">
              <w:rPr>
                <w:rFonts w:asciiTheme="majorBidi" w:hAnsiTheme="majorBidi" w:cstheme="majorBidi"/>
                <w:bCs/>
                <w:iCs/>
                <w:sz w:val="22"/>
                <w:szCs w:val="22"/>
                <w:lang w:val="ru-RU"/>
              </w:rPr>
              <w:t xml:space="preserve">: </w:t>
            </w:r>
            <w:r>
              <w:rPr>
                <w:rFonts w:asciiTheme="majorBidi" w:hAnsiTheme="majorBidi" w:cstheme="majorBidi"/>
                <w:bCs/>
                <w:iCs/>
                <w:sz w:val="22"/>
                <w:szCs w:val="22"/>
                <w:lang w:val="ru-RU"/>
              </w:rPr>
              <w:t>Н</w:t>
            </w:r>
            <w:r w:rsidRPr="0080770D">
              <w:rPr>
                <w:rFonts w:asciiTheme="majorBidi" w:hAnsiTheme="majorBidi" w:cstheme="majorBidi"/>
                <w:bCs/>
                <w:iCs/>
                <w:sz w:val="22"/>
                <w:szCs w:val="22"/>
                <w:lang w:val="ru-RU"/>
              </w:rPr>
              <w:t xml:space="preserve">е лучше ли здесь </w:t>
            </w:r>
            <w:r w:rsidR="000520B6">
              <w:rPr>
                <w:rFonts w:asciiTheme="majorBidi" w:hAnsiTheme="majorBidi" w:cstheme="majorBidi"/>
                <w:bCs/>
                <w:iCs/>
                <w:sz w:val="22"/>
                <w:szCs w:val="22"/>
                <w:lang w:val="ru-RU"/>
              </w:rPr>
              <w:t>привести</w:t>
            </w:r>
            <w:r>
              <w:rPr>
                <w:rFonts w:asciiTheme="majorBidi" w:hAnsiTheme="majorBidi" w:cstheme="majorBidi"/>
                <w:bCs/>
                <w:iCs/>
                <w:sz w:val="22"/>
                <w:szCs w:val="22"/>
                <w:lang w:val="ru-RU"/>
              </w:rPr>
              <w:t xml:space="preserve"> пример</w:t>
            </w:r>
            <w:r w:rsidRPr="0080770D">
              <w:rPr>
                <w:rFonts w:asciiTheme="majorBidi" w:hAnsiTheme="majorBidi" w:cstheme="majorBidi"/>
                <w:bCs/>
                <w:iCs/>
                <w:sz w:val="22"/>
                <w:szCs w:val="22"/>
                <w:lang w:val="ru-RU"/>
              </w:rPr>
              <w:t xml:space="preserve"> бассейновы</w:t>
            </w:r>
            <w:r>
              <w:rPr>
                <w:rFonts w:asciiTheme="majorBidi" w:hAnsiTheme="majorBidi" w:cstheme="majorBidi"/>
                <w:bCs/>
                <w:iCs/>
                <w:sz w:val="22"/>
                <w:szCs w:val="22"/>
                <w:lang w:val="ru-RU"/>
              </w:rPr>
              <w:t>х</w:t>
            </w:r>
            <w:r w:rsidRPr="0080770D">
              <w:rPr>
                <w:rFonts w:asciiTheme="majorBidi" w:hAnsiTheme="majorBidi" w:cstheme="majorBidi"/>
                <w:bCs/>
                <w:iCs/>
                <w:sz w:val="22"/>
                <w:szCs w:val="22"/>
                <w:lang w:val="ru-RU"/>
              </w:rPr>
              <w:t xml:space="preserve"> соглашени</w:t>
            </w:r>
            <w:r>
              <w:rPr>
                <w:rFonts w:asciiTheme="majorBidi" w:hAnsiTheme="majorBidi" w:cstheme="majorBidi"/>
                <w:bCs/>
                <w:iCs/>
                <w:sz w:val="22"/>
                <w:szCs w:val="22"/>
                <w:lang w:val="ru-RU"/>
              </w:rPr>
              <w:t>й</w:t>
            </w:r>
            <w:r w:rsidRPr="0080770D">
              <w:rPr>
                <w:rFonts w:asciiTheme="majorBidi" w:hAnsiTheme="majorBidi" w:cstheme="majorBidi"/>
                <w:bCs/>
                <w:iCs/>
                <w:sz w:val="22"/>
                <w:szCs w:val="22"/>
                <w:lang w:val="ru-RU"/>
              </w:rPr>
              <w:t>?</w:t>
            </w:r>
          </w:p>
        </w:tc>
      </w:tr>
    </w:tbl>
    <w:p w14:paraId="1022D5D3" w14:textId="77777777" w:rsidR="002100B2" w:rsidRPr="00AB1D29" w:rsidRDefault="002100B2" w:rsidP="00DC3E41">
      <w:pPr>
        <w:pStyle w:val="SingleTxtG"/>
        <w:ind w:left="426" w:right="0"/>
        <w:rPr>
          <w:rFonts w:asciiTheme="majorBidi" w:hAnsiTheme="majorBidi" w:cstheme="majorBidi"/>
          <w:bCs/>
          <w:iCs/>
          <w:sz w:val="22"/>
          <w:szCs w:val="22"/>
          <w:lang w:val="ru-RU"/>
        </w:rPr>
      </w:pPr>
    </w:p>
    <w:p w14:paraId="28264939" w14:textId="45054F96" w:rsidR="00F82289" w:rsidRDefault="00791244" w:rsidP="00DC3E41">
      <w:pPr>
        <w:ind w:left="450" w:hanging="450"/>
        <w:rPr>
          <w:rFonts w:asciiTheme="majorBidi" w:hAnsiTheme="majorBidi" w:cstheme="majorBidi"/>
          <w:bCs/>
          <w:iCs/>
          <w:sz w:val="22"/>
          <w:szCs w:val="22"/>
          <w:lang w:val="ru-RU"/>
        </w:rPr>
      </w:pPr>
      <w:r w:rsidRPr="00AB1D29">
        <w:rPr>
          <w:color w:val="7030A0"/>
          <w:sz w:val="22"/>
          <w:szCs w:val="22"/>
          <w:lang w:val="ru-RU"/>
        </w:rPr>
        <w:t xml:space="preserve">[18] </w:t>
      </w:r>
      <w:r w:rsidR="00480DB8" w:rsidRPr="00AB1D29">
        <w:rPr>
          <w:rFonts w:asciiTheme="majorBidi" w:hAnsiTheme="majorBidi" w:cstheme="majorBidi"/>
          <w:b/>
          <w:bCs/>
          <w:iCs/>
          <w:sz w:val="22"/>
          <w:szCs w:val="22"/>
          <w:lang w:val="ru-RU"/>
        </w:rPr>
        <w:t xml:space="preserve">Что если разные положения соглашения или договоренности охватывают разные части </w:t>
      </w:r>
      <w:r w:rsidR="00C60DEB" w:rsidRPr="00AB1D29">
        <w:rPr>
          <w:rFonts w:asciiTheme="majorBidi" w:hAnsiTheme="majorBidi" w:cstheme="majorBidi"/>
          <w:b/>
          <w:bCs/>
          <w:iCs/>
          <w:sz w:val="22"/>
          <w:szCs w:val="22"/>
          <w:lang w:val="ru-RU"/>
        </w:rPr>
        <w:t>бассейна</w:t>
      </w:r>
      <w:r w:rsidR="00F82289" w:rsidRPr="00AB1D29">
        <w:rPr>
          <w:rFonts w:asciiTheme="majorBidi" w:hAnsiTheme="majorBidi" w:cstheme="majorBidi"/>
          <w:b/>
          <w:bCs/>
          <w:iCs/>
          <w:sz w:val="22"/>
          <w:szCs w:val="22"/>
          <w:lang w:val="ru-RU"/>
        </w:rPr>
        <w:t xml:space="preserve">? </w:t>
      </w:r>
      <w:r w:rsidR="00C60DEB" w:rsidRPr="00AB1D29">
        <w:rPr>
          <w:rFonts w:asciiTheme="majorBidi" w:hAnsiTheme="majorBidi" w:cstheme="majorBidi"/>
          <w:iCs/>
          <w:sz w:val="22"/>
          <w:szCs w:val="22"/>
          <w:lang w:val="ru-RU"/>
        </w:rPr>
        <w:t>В некоторых случаях</w:t>
      </w:r>
      <w:r w:rsidR="00F82289" w:rsidRPr="00AB1D29">
        <w:rPr>
          <w:rFonts w:asciiTheme="majorBidi" w:hAnsiTheme="majorBidi" w:cstheme="majorBidi"/>
          <w:bCs/>
          <w:iCs/>
          <w:sz w:val="22"/>
          <w:szCs w:val="22"/>
          <w:lang w:val="ru-RU"/>
        </w:rPr>
        <w:t>,</w:t>
      </w:r>
      <w:r w:rsidR="00C60DEB" w:rsidRPr="00AB1D29">
        <w:rPr>
          <w:rFonts w:asciiTheme="majorBidi" w:hAnsiTheme="majorBidi" w:cstheme="majorBidi"/>
          <w:bCs/>
          <w:iCs/>
          <w:sz w:val="22"/>
          <w:szCs w:val="22"/>
          <w:lang w:val="ru-RU"/>
        </w:rPr>
        <w:t xml:space="preserve"> соглашение или договоренность мо</w:t>
      </w:r>
      <w:r w:rsidR="009A0F05" w:rsidRPr="00AB1D29">
        <w:rPr>
          <w:rFonts w:asciiTheme="majorBidi" w:hAnsiTheme="majorBidi" w:cstheme="majorBidi"/>
          <w:bCs/>
          <w:iCs/>
          <w:sz w:val="22"/>
          <w:szCs w:val="22"/>
          <w:lang w:val="ru-RU"/>
        </w:rPr>
        <w:t>гут</w:t>
      </w:r>
      <w:r w:rsidR="00C60DEB" w:rsidRPr="00AB1D29">
        <w:rPr>
          <w:rFonts w:asciiTheme="majorBidi" w:hAnsiTheme="majorBidi" w:cstheme="majorBidi"/>
          <w:bCs/>
          <w:iCs/>
          <w:sz w:val="22"/>
          <w:szCs w:val="22"/>
          <w:lang w:val="ru-RU"/>
        </w:rPr>
        <w:t xml:space="preserve"> содержать положения, которые относятся к определенным частям бассейна</w:t>
      </w:r>
      <w:r w:rsidR="00F82289" w:rsidRPr="00AB1D29">
        <w:rPr>
          <w:rFonts w:asciiTheme="majorBidi" w:hAnsiTheme="majorBidi" w:cstheme="majorBidi"/>
          <w:bCs/>
          <w:iCs/>
          <w:sz w:val="22"/>
          <w:szCs w:val="22"/>
          <w:lang w:val="ru-RU"/>
        </w:rPr>
        <w:t>,</w:t>
      </w:r>
      <w:r w:rsidR="00C74F73" w:rsidRPr="00AB1D29">
        <w:rPr>
          <w:rFonts w:asciiTheme="majorBidi" w:hAnsiTheme="majorBidi" w:cstheme="majorBidi"/>
          <w:bCs/>
          <w:iCs/>
          <w:sz w:val="22"/>
          <w:szCs w:val="22"/>
          <w:lang w:val="ru-RU"/>
        </w:rPr>
        <w:t xml:space="preserve"> например, положения, относящиеся к регулированию или распределению стока реки</w:t>
      </w:r>
      <w:r w:rsidR="00F82289" w:rsidRPr="00AB1D29">
        <w:rPr>
          <w:rFonts w:asciiTheme="majorBidi" w:hAnsiTheme="majorBidi" w:cstheme="majorBidi"/>
          <w:bCs/>
          <w:iCs/>
          <w:sz w:val="22"/>
          <w:szCs w:val="22"/>
          <w:lang w:val="ru-RU"/>
        </w:rPr>
        <w:t xml:space="preserve">; </w:t>
      </w:r>
      <w:r w:rsidR="00C74F73" w:rsidRPr="00AB1D29">
        <w:rPr>
          <w:rFonts w:asciiTheme="majorBidi" w:hAnsiTheme="majorBidi" w:cstheme="majorBidi"/>
          <w:bCs/>
          <w:iCs/>
          <w:sz w:val="22"/>
          <w:szCs w:val="22"/>
          <w:lang w:val="ru-RU"/>
        </w:rPr>
        <w:t xml:space="preserve">в то время как другие положения могут быть </w:t>
      </w:r>
      <w:r w:rsidR="001B6A6E" w:rsidRPr="00AB1D29">
        <w:rPr>
          <w:rFonts w:asciiTheme="majorBidi" w:hAnsiTheme="majorBidi" w:cstheme="majorBidi"/>
          <w:bCs/>
          <w:iCs/>
          <w:sz w:val="22"/>
          <w:szCs w:val="22"/>
          <w:lang w:val="ru-RU"/>
        </w:rPr>
        <w:t xml:space="preserve">с </w:t>
      </w:r>
      <w:r w:rsidR="00C74F73" w:rsidRPr="00AB1D29">
        <w:rPr>
          <w:rFonts w:asciiTheme="majorBidi" w:hAnsiTheme="majorBidi" w:cstheme="majorBidi"/>
          <w:bCs/>
          <w:iCs/>
          <w:sz w:val="22"/>
          <w:szCs w:val="22"/>
          <w:lang w:val="ru-RU"/>
        </w:rPr>
        <w:t xml:space="preserve">более </w:t>
      </w:r>
      <w:r w:rsidR="001B6A6E" w:rsidRPr="00AB1D29">
        <w:rPr>
          <w:rFonts w:asciiTheme="majorBidi" w:hAnsiTheme="majorBidi" w:cstheme="majorBidi"/>
          <w:bCs/>
          <w:iCs/>
          <w:sz w:val="22"/>
          <w:szCs w:val="22"/>
          <w:lang w:val="ru-RU"/>
        </w:rPr>
        <w:t>широким охватом</w:t>
      </w:r>
      <w:r w:rsidR="00F82289" w:rsidRPr="00AB1D29">
        <w:rPr>
          <w:rFonts w:asciiTheme="majorBidi" w:hAnsiTheme="majorBidi" w:cstheme="majorBidi"/>
          <w:bCs/>
          <w:iCs/>
          <w:sz w:val="22"/>
          <w:szCs w:val="22"/>
          <w:lang w:val="ru-RU"/>
        </w:rPr>
        <w:t xml:space="preserve">, </w:t>
      </w:r>
      <w:r w:rsidR="009A0F05" w:rsidRPr="00AB1D29">
        <w:rPr>
          <w:rFonts w:asciiTheme="majorBidi" w:hAnsiTheme="majorBidi" w:cstheme="majorBidi"/>
          <w:bCs/>
          <w:iCs/>
          <w:sz w:val="22"/>
          <w:szCs w:val="22"/>
          <w:lang w:val="ru-RU"/>
        </w:rPr>
        <w:t>например, положения, относящиеся к защите экосистемы</w:t>
      </w:r>
      <w:r w:rsidR="00F82289" w:rsidRPr="00AB1D29">
        <w:rPr>
          <w:rFonts w:asciiTheme="majorBidi" w:hAnsiTheme="majorBidi" w:cstheme="majorBidi"/>
          <w:bCs/>
          <w:iCs/>
          <w:sz w:val="22"/>
          <w:szCs w:val="22"/>
          <w:lang w:val="ru-RU"/>
        </w:rPr>
        <w:t xml:space="preserve">. </w:t>
      </w:r>
      <w:r w:rsidR="009A0F05" w:rsidRPr="00AB1D29">
        <w:rPr>
          <w:rFonts w:asciiTheme="majorBidi" w:hAnsiTheme="majorBidi" w:cstheme="majorBidi"/>
          <w:bCs/>
          <w:iCs/>
          <w:sz w:val="22"/>
          <w:szCs w:val="22"/>
          <w:lang w:val="ru-RU"/>
        </w:rPr>
        <w:t>Отвечая на вопрос</w:t>
      </w:r>
      <w:r w:rsidR="00F82289" w:rsidRPr="00AB1D29">
        <w:rPr>
          <w:rFonts w:asciiTheme="majorBidi" w:hAnsiTheme="majorBidi" w:cstheme="majorBidi"/>
          <w:bCs/>
          <w:iCs/>
          <w:sz w:val="22"/>
          <w:szCs w:val="22"/>
          <w:lang w:val="ru-RU"/>
        </w:rPr>
        <w:t xml:space="preserve"> 2</w:t>
      </w:r>
      <w:r w:rsidR="009A0F05" w:rsidRPr="00AB1D29">
        <w:rPr>
          <w:rFonts w:asciiTheme="majorBidi" w:hAnsiTheme="majorBidi" w:cstheme="majorBidi"/>
          <w:bCs/>
          <w:iCs/>
          <w:sz w:val="22"/>
          <w:szCs w:val="22"/>
          <w:lang w:val="ru-RU"/>
        </w:rPr>
        <w:t xml:space="preserve">, необходимо предоставить подробное описание </w:t>
      </w:r>
      <w:r w:rsidR="001B6A6E" w:rsidRPr="00AB1D29">
        <w:rPr>
          <w:rFonts w:asciiTheme="majorBidi" w:hAnsiTheme="majorBidi" w:cstheme="majorBidi"/>
          <w:bCs/>
          <w:iCs/>
          <w:sz w:val="22"/>
          <w:szCs w:val="22"/>
          <w:lang w:val="ru-RU"/>
        </w:rPr>
        <w:t>охвата</w:t>
      </w:r>
      <w:r w:rsidR="009A0F05" w:rsidRPr="00AB1D29">
        <w:rPr>
          <w:rFonts w:asciiTheme="majorBidi" w:hAnsiTheme="majorBidi" w:cstheme="majorBidi"/>
          <w:bCs/>
          <w:iCs/>
          <w:sz w:val="22"/>
          <w:szCs w:val="22"/>
          <w:lang w:val="ru-RU"/>
        </w:rPr>
        <w:t xml:space="preserve"> </w:t>
      </w:r>
      <w:r w:rsidR="001B6A6E" w:rsidRPr="00AB1D29">
        <w:rPr>
          <w:rFonts w:asciiTheme="majorBidi" w:hAnsiTheme="majorBidi" w:cstheme="majorBidi"/>
          <w:bCs/>
          <w:iCs/>
          <w:sz w:val="22"/>
          <w:szCs w:val="22"/>
          <w:lang w:val="ru-RU"/>
        </w:rPr>
        <w:t>этих различных положений</w:t>
      </w:r>
      <w:r w:rsidR="00F82289" w:rsidRPr="00AB1D29">
        <w:rPr>
          <w:rFonts w:asciiTheme="majorBidi" w:hAnsiTheme="majorBidi" w:cstheme="majorBidi"/>
          <w:bCs/>
          <w:iCs/>
          <w:sz w:val="22"/>
          <w:szCs w:val="22"/>
          <w:lang w:val="ru-RU"/>
        </w:rPr>
        <w:t>,</w:t>
      </w:r>
      <w:r w:rsidR="001B6A6E" w:rsidRPr="00AB1D29">
        <w:rPr>
          <w:rFonts w:asciiTheme="majorBidi" w:hAnsiTheme="majorBidi" w:cstheme="majorBidi"/>
          <w:bCs/>
          <w:iCs/>
          <w:sz w:val="22"/>
          <w:szCs w:val="22"/>
          <w:lang w:val="ru-RU"/>
        </w:rPr>
        <w:t xml:space="preserve"> но скорее так, как предлагается в примечание </w:t>
      </w:r>
      <w:r w:rsidR="00F82289" w:rsidRPr="00AB1D29">
        <w:rPr>
          <w:rFonts w:asciiTheme="majorBidi" w:hAnsiTheme="majorBidi" w:cstheme="majorBidi"/>
          <w:bCs/>
          <w:iCs/>
          <w:sz w:val="22"/>
          <w:szCs w:val="22"/>
        </w:rPr>
        <w:fldChar w:fldCharType="begin"/>
      </w:r>
      <w:r w:rsidR="00F82289" w:rsidRPr="00AB1D29">
        <w:rPr>
          <w:rFonts w:asciiTheme="majorBidi" w:hAnsiTheme="majorBidi" w:cstheme="majorBidi"/>
          <w:bCs/>
          <w:iCs/>
          <w:sz w:val="22"/>
          <w:szCs w:val="22"/>
          <w:lang w:val="ru-RU"/>
        </w:rPr>
        <w:instrText xml:space="preserve"> </w:instrText>
      </w:r>
      <w:r w:rsidR="00F82289" w:rsidRPr="00AB1D29">
        <w:rPr>
          <w:rFonts w:asciiTheme="majorBidi" w:hAnsiTheme="majorBidi" w:cstheme="majorBidi"/>
          <w:bCs/>
          <w:iCs/>
          <w:sz w:val="22"/>
          <w:szCs w:val="22"/>
        </w:rPr>
        <w:instrText>REF</w:instrText>
      </w:r>
      <w:r w:rsidR="00F82289" w:rsidRPr="00AB1D29">
        <w:rPr>
          <w:rFonts w:asciiTheme="majorBidi" w:hAnsiTheme="majorBidi" w:cstheme="majorBidi"/>
          <w:bCs/>
          <w:iCs/>
          <w:sz w:val="22"/>
          <w:szCs w:val="22"/>
          <w:lang w:val="ru-RU"/>
        </w:rPr>
        <w:instrText xml:space="preserve"> _</w:instrText>
      </w:r>
      <w:r w:rsidR="00F82289" w:rsidRPr="00AB1D29">
        <w:rPr>
          <w:rFonts w:asciiTheme="majorBidi" w:hAnsiTheme="majorBidi" w:cstheme="majorBidi"/>
          <w:bCs/>
          <w:iCs/>
          <w:sz w:val="22"/>
          <w:szCs w:val="22"/>
        </w:rPr>
        <w:instrText>Ref</w:instrText>
      </w:r>
      <w:r w:rsidR="00F82289" w:rsidRPr="00AB1D29">
        <w:rPr>
          <w:rFonts w:asciiTheme="majorBidi" w:hAnsiTheme="majorBidi" w:cstheme="majorBidi"/>
          <w:bCs/>
          <w:iCs/>
          <w:sz w:val="22"/>
          <w:szCs w:val="22"/>
          <w:lang w:val="ru-RU"/>
        </w:rPr>
        <w:instrText>11942778 \</w:instrText>
      </w:r>
      <w:r w:rsidR="00F82289" w:rsidRPr="00AB1D29">
        <w:rPr>
          <w:rFonts w:asciiTheme="majorBidi" w:hAnsiTheme="majorBidi" w:cstheme="majorBidi"/>
          <w:bCs/>
          <w:iCs/>
          <w:sz w:val="22"/>
          <w:szCs w:val="22"/>
        </w:rPr>
        <w:instrText>r</w:instrText>
      </w:r>
      <w:r w:rsidR="00F82289" w:rsidRPr="00AB1D29">
        <w:rPr>
          <w:rFonts w:asciiTheme="majorBidi" w:hAnsiTheme="majorBidi" w:cstheme="majorBidi"/>
          <w:bCs/>
          <w:iCs/>
          <w:sz w:val="22"/>
          <w:szCs w:val="22"/>
          <w:lang w:val="ru-RU"/>
        </w:rPr>
        <w:instrText xml:space="preserve"> \</w:instrText>
      </w:r>
      <w:r w:rsidR="00F82289" w:rsidRPr="00AB1D29">
        <w:rPr>
          <w:rFonts w:asciiTheme="majorBidi" w:hAnsiTheme="majorBidi" w:cstheme="majorBidi"/>
          <w:bCs/>
          <w:iCs/>
          <w:sz w:val="22"/>
          <w:szCs w:val="22"/>
        </w:rPr>
        <w:instrText>h</w:instrText>
      </w:r>
      <w:r w:rsidR="00F82289" w:rsidRPr="00AB1D29">
        <w:rPr>
          <w:rFonts w:asciiTheme="majorBidi" w:hAnsiTheme="majorBidi" w:cstheme="majorBidi"/>
          <w:bCs/>
          <w:iCs/>
          <w:sz w:val="22"/>
          <w:szCs w:val="22"/>
          <w:lang w:val="ru-RU"/>
        </w:rPr>
        <w:instrText xml:space="preserve">  \* </w:instrText>
      </w:r>
      <w:r w:rsidR="00F82289" w:rsidRPr="00AB1D29">
        <w:rPr>
          <w:rFonts w:asciiTheme="majorBidi" w:hAnsiTheme="majorBidi" w:cstheme="majorBidi"/>
          <w:bCs/>
          <w:iCs/>
          <w:sz w:val="22"/>
          <w:szCs w:val="22"/>
        </w:rPr>
        <w:instrText>MERGEFORMAT</w:instrText>
      </w:r>
      <w:r w:rsidR="00F82289" w:rsidRPr="00AB1D29">
        <w:rPr>
          <w:rFonts w:asciiTheme="majorBidi" w:hAnsiTheme="majorBidi" w:cstheme="majorBidi"/>
          <w:bCs/>
          <w:iCs/>
          <w:sz w:val="22"/>
          <w:szCs w:val="22"/>
          <w:lang w:val="ru-RU"/>
        </w:rPr>
        <w:instrText xml:space="preserve"> </w:instrText>
      </w:r>
      <w:r w:rsidR="00F82289" w:rsidRPr="00AB1D29">
        <w:rPr>
          <w:rFonts w:asciiTheme="majorBidi" w:hAnsiTheme="majorBidi" w:cstheme="majorBidi"/>
          <w:bCs/>
          <w:iCs/>
          <w:sz w:val="22"/>
          <w:szCs w:val="22"/>
        </w:rPr>
      </w:r>
      <w:r w:rsidR="00F82289" w:rsidRPr="00AB1D29">
        <w:rPr>
          <w:rFonts w:asciiTheme="majorBidi" w:hAnsiTheme="majorBidi" w:cstheme="majorBidi"/>
          <w:bCs/>
          <w:iCs/>
          <w:sz w:val="22"/>
          <w:szCs w:val="22"/>
        </w:rPr>
        <w:fldChar w:fldCharType="separate"/>
      </w:r>
      <w:r w:rsidR="00F82289" w:rsidRPr="00AB1D29">
        <w:rPr>
          <w:rFonts w:asciiTheme="majorBidi" w:hAnsiTheme="majorBidi" w:cstheme="majorBidi"/>
          <w:bCs/>
          <w:iCs/>
          <w:sz w:val="22"/>
          <w:szCs w:val="22"/>
          <w:lang w:val="ru-RU"/>
        </w:rPr>
        <w:t>18</w:t>
      </w:r>
      <w:r w:rsidR="00F82289" w:rsidRPr="00AB1D29">
        <w:rPr>
          <w:rFonts w:asciiTheme="majorBidi" w:hAnsiTheme="majorBidi" w:cstheme="majorBidi"/>
          <w:bCs/>
          <w:iCs/>
          <w:sz w:val="22"/>
          <w:szCs w:val="22"/>
        </w:rPr>
        <w:fldChar w:fldCharType="end"/>
      </w:r>
      <w:r w:rsidR="00F82289" w:rsidRPr="00AB1D29">
        <w:rPr>
          <w:rFonts w:asciiTheme="majorBidi" w:hAnsiTheme="majorBidi" w:cstheme="majorBidi"/>
          <w:bCs/>
          <w:iCs/>
          <w:sz w:val="22"/>
          <w:szCs w:val="22"/>
          <w:lang w:val="ru-RU"/>
        </w:rPr>
        <w:t xml:space="preserve"> </w:t>
      </w:r>
      <w:r w:rsidR="001B6A6E" w:rsidRPr="00AB1D29">
        <w:rPr>
          <w:rFonts w:asciiTheme="majorBidi" w:hAnsiTheme="majorBidi" w:cstheme="majorBidi"/>
          <w:bCs/>
          <w:iCs/>
          <w:sz w:val="22"/>
          <w:szCs w:val="22"/>
          <w:lang w:val="ru-RU"/>
        </w:rPr>
        <w:t>выше</w:t>
      </w:r>
      <w:r w:rsidR="00F82289" w:rsidRPr="00AB1D29">
        <w:rPr>
          <w:rFonts w:asciiTheme="majorBidi" w:hAnsiTheme="majorBidi" w:cstheme="majorBidi"/>
          <w:bCs/>
          <w:iCs/>
          <w:sz w:val="22"/>
          <w:szCs w:val="22"/>
          <w:lang w:val="ru-RU"/>
        </w:rPr>
        <w:t>,</w:t>
      </w:r>
      <w:r w:rsidR="001B6A6E" w:rsidRPr="00AB1D29">
        <w:rPr>
          <w:rFonts w:asciiTheme="majorBidi" w:hAnsiTheme="majorBidi" w:cstheme="majorBidi"/>
          <w:bCs/>
          <w:iCs/>
          <w:sz w:val="22"/>
          <w:szCs w:val="22"/>
          <w:lang w:val="ru-RU"/>
        </w:rPr>
        <w:t xml:space="preserve"> то есть указать </w:t>
      </w:r>
      <w:r w:rsidR="001B6A6E" w:rsidRPr="002100B2">
        <w:rPr>
          <w:rFonts w:asciiTheme="majorBidi" w:hAnsiTheme="majorBidi" w:cstheme="majorBidi"/>
          <w:bCs/>
          <w:i/>
          <w:sz w:val="22"/>
          <w:szCs w:val="22"/>
          <w:highlight w:val="yellow"/>
          <w:lang w:val="ru-RU"/>
        </w:rPr>
        <w:t>общую цель</w:t>
      </w:r>
      <w:r w:rsidR="001B6A6E" w:rsidRPr="00AB1D29">
        <w:rPr>
          <w:rFonts w:asciiTheme="majorBidi" w:hAnsiTheme="majorBidi" w:cstheme="majorBidi"/>
          <w:bCs/>
          <w:iCs/>
          <w:sz w:val="22"/>
          <w:szCs w:val="22"/>
          <w:lang w:val="ru-RU"/>
        </w:rPr>
        <w:t xml:space="preserve"> соглашения или договоренности</w:t>
      </w:r>
      <w:r w:rsidR="00F82289" w:rsidRPr="00AB1D29">
        <w:rPr>
          <w:rFonts w:asciiTheme="majorBidi" w:hAnsiTheme="majorBidi" w:cstheme="majorBidi"/>
          <w:bCs/>
          <w:iCs/>
          <w:sz w:val="22"/>
          <w:szCs w:val="22"/>
          <w:lang w:val="ru-RU"/>
        </w:rPr>
        <w:t>.</w:t>
      </w:r>
      <w:bookmarkEnd w:id="32"/>
      <w:r w:rsidR="00F82289"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39"/>
      </w:tblGrid>
      <w:tr w:rsidR="002100B2" w:rsidRPr="00D61CE6" w14:paraId="6849D933" w14:textId="77777777" w:rsidTr="00D970C2">
        <w:tc>
          <w:tcPr>
            <w:tcW w:w="9639" w:type="dxa"/>
            <w:tcBorders>
              <w:top w:val="nil"/>
              <w:left w:val="nil"/>
              <w:bottom w:val="nil"/>
              <w:right w:val="nil"/>
            </w:tcBorders>
            <w:shd w:val="clear" w:color="auto" w:fill="FFFF00"/>
          </w:tcPr>
          <w:p w14:paraId="1852FE6C" w14:textId="77777777" w:rsidR="001D2739" w:rsidRPr="0080770D" w:rsidRDefault="001D2739" w:rsidP="001D2739">
            <w:pPr>
              <w:pStyle w:val="SingleTxtG"/>
              <w:ind w:left="0"/>
              <w:rPr>
                <w:rFonts w:asciiTheme="majorBidi" w:hAnsiTheme="majorBidi" w:cstheme="majorBidi"/>
                <w:b/>
                <w:bCs/>
                <w:iCs/>
                <w:sz w:val="22"/>
                <w:szCs w:val="22"/>
                <w:lang w:val="ru-RU"/>
              </w:rPr>
            </w:pPr>
            <w:r w:rsidRPr="0080770D">
              <w:rPr>
                <w:rFonts w:asciiTheme="majorBidi" w:hAnsiTheme="majorBidi" w:cstheme="majorBidi"/>
                <w:b/>
                <w:bCs/>
                <w:iCs/>
                <w:sz w:val="22"/>
                <w:szCs w:val="22"/>
                <w:lang w:val="ru-RU"/>
              </w:rPr>
              <w:t>Комментарии</w:t>
            </w:r>
          </w:p>
          <w:p w14:paraId="20D8A929" w14:textId="2C3D3B71" w:rsidR="001D2739" w:rsidRPr="0080770D" w:rsidRDefault="001D2739" w:rsidP="001D2739">
            <w:pPr>
              <w:pStyle w:val="SingleTxtG"/>
              <w:ind w:left="0"/>
              <w:rPr>
                <w:rFonts w:asciiTheme="majorBidi" w:hAnsiTheme="majorBidi" w:cstheme="majorBidi"/>
                <w:bCs/>
                <w:iCs/>
                <w:sz w:val="22"/>
                <w:szCs w:val="22"/>
                <w:lang w:val="ru-RU"/>
              </w:rPr>
            </w:pPr>
            <w:r w:rsidRPr="0080770D">
              <w:rPr>
                <w:rFonts w:asciiTheme="majorBidi" w:hAnsiTheme="majorBidi" w:cstheme="majorBidi"/>
                <w:b/>
                <w:bCs/>
                <w:iCs/>
                <w:sz w:val="22"/>
                <w:szCs w:val="22"/>
                <w:lang w:val="ru-RU"/>
              </w:rPr>
              <w:t xml:space="preserve">Комитет по </w:t>
            </w:r>
            <w:r w:rsidR="000520B6">
              <w:rPr>
                <w:rFonts w:asciiTheme="majorBidi" w:hAnsiTheme="majorBidi" w:cstheme="majorBidi"/>
                <w:b/>
                <w:bCs/>
                <w:iCs/>
                <w:sz w:val="22"/>
                <w:szCs w:val="22"/>
                <w:lang w:val="ru-RU"/>
              </w:rPr>
              <w:t xml:space="preserve">осуществлению </w:t>
            </w:r>
            <w:r w:rsidR="000520B6" w:rsidRPr="0080770D">
              <w:rPr>
                <w:rFonts w:asciiTheme="majorBidi" w:hAnsiTheme="majorBidi" w:cstheme="majorBidi"/>
                <w:b/>
                <w:bCs/>
                <w:iCs/>
                <w:sz w:val="22"/>
                <w:szCs w:val="22"/>
                <w:lang w:val="ru-RU"/>
              </w:rPr>
              <w:t>–</w:t>
            </w:r>
            <w:r w:rsidR="000520B6">
              <w:rPr>
                <w:rFonts w:asciiTheme="majorBidi" w:hAnsiTheme="majorBidi" w:cstheme="majorBidi"/>
                <w:b/>
                <w:bCs/>
                <w:iCs/>
                <w:sz w:val="22"/>
                <w:szCs w:val="22"/>
                <w:lang w:val="ru-RU"/>
              </w:rPr>
              <w:t xml:space="preserve"> </w:t>
            </w:r>
            <w:r w:rsidRPr="0080770D">
              <w:rPr>
                <w:rFonts w:asciiTheme="majorBidi" w:hAnsiTheme="majorBidi" w:cstheme="majorBidi"/>
                <w:b/>
                <w:bCs/>
                <w:iCs/>
                <w:sz w:val="22"/>
                <w:szCs w:val="22"/>
                <w:lang w:val="ru-RU"/>
              </w:rPr>
              <w:t xml:space="preserve">Динара Зиганшина: </w:t>
            </w:r>
            <w:r w:rsidRPr="001D2739">
              <w:rPr>
                <w:rFonts w:asciiTheme="majorBidi" w:hAnsiTheme="majorBidi" w:cstheme="majorBidi"/>
                <w:bCs/>
                <w:iCs/>
                <w:sz w:val="22"/>
                <w:szCs w:val="22"/>
                <w:lang w:val="ru-RU"/>
              </w:rPr>
              <w:t>О</w:t>
            </w:r>
            <w:r w:rsidRPr="0080770D">
              <w:rPr>
                <w:rFonts w:asciiTheme="majorBidi" w:hAnsiTheme="majorBidi" w:cstheme="majorBidi"/>
                <w:bCs/>
                <w:iCs/>
                <w:sz w:val="22"/>
                <w:szCs w:val="22"/>
                <w:lang w:val="ru-RU"/>
              </w:rPr>
              <w:t xml:space="preserve">пределяет ли данное соглашение или договоренность область, </w:t>
            </w:r>
            <w:r w:rsidR="000520B6">
              <w:rPr>
                <w:rFonts w:asciiTheme="majorBidi" w:hAnsiTheme="majorBidi" w:cstheme="majorBidi"/>
                <w:bCs/>
                <w:iCs/>
                <w:sz w:val="22"/>
                <w:szCs w:val="22"/>
                <w:lang w:val="ru-RU"/>
              </w:rPr>
              <w:t>на которую распространяется</w:t>
            </w:r>
            <w:r w:rsidRPr="0080770D">
              <w:rPr>
                <w:rFonts w:asciiTheme="majorBidi" w:hAnsiTheme="majorBidi" w:cstheme="majorBidi"/>
                <w:bCs/>
                <w:iCs/>
                <w:sz w:val="22"/>
                <w:szCs w:val="22"/>
                <w:lang w:val="ru-RU"/>
              </w:rPr>
              <w:t xml:space="preserve"> сотрудничеств</w:t>
            </w:r>
            <w:r w:rsidR="000520B6">
              <w:rPr>
                <w:rFonts w:asciiTheme="majorBidi" w:hAnsiTheme="majorBidi" w:cstheme="majorBidi"/>
                <w:bCs/>
                <w:iCs/>
                <w:sz w:val="22"/>
                <w:szCs w:val="22"/>
                <w:lang w:val="ru-RU"/>
              </w:rPr>
              <w:t>о</w:t>
            </w:r>
            <w:r w:rsidRPr="0080770D">
              <w:rPr>
                <w:rFonts w:asciiTheme="majorBidi" w:hAnsiTheme="majorBidi" w:cstheme="majorBidi"/>
                <w:bCs/>
                <w:iCs/>
                <w:sz w:val="22"/>
                <w:szCs w:val="22"/>
                <w:lang w:val="ru-RU"/>
              </w:rPr>
              <w:t>?</w:t>
            </w:r>
          </w:p>
          <w:p w14:paraId="626F70DE" w14:textId="4A2469AF" w:rsidR="001D2739" w:rsidRPr="00F41F0A" w:rsidRDefault="001D2739" w:rsidP="001D2739">
            <w:pPr>
              <w:pStyle w:val="SingleTxtG"/>
              <w:ind w:left="0" w:right="0"/>
              <w:rPr>
                <w:rFonts w:asciiTheme="majorBidi" w:hAnsiTheme="majorBidi" w:cstheme="majorBidi"/>
                <w:b/>
                <w:bCs/>
                <w:iCs/>
                <w:sz w:val="22"/>
                <w:szCs w:val="22"/>
                <w:lang w:val="ru-RU"/>
              </w:rPr>
            </w:pPr>
            <w:r w:rsidRPr="0080770D">
              <w:rPr>
                <w:rFonts w:asciiTheme="majorBidi" w:hAnsiTheme="majorBidi" w:cstheme="majorBidi"/>
                <w:bCs/>
                <w:iCs/>
                <w:sz w:val="22"/>
                <w:szCs w:val="22"/>
                <w:lang w:val="ru-RU"/>
              </w:rPr>
              <w:t>В пункте 16 вы интерпретируете "</w:t>
            </w:r>
            <w:r w:rsidR="000520B6">
              <w:rPr>
                <w:rFonts w:asciiTheme="majorBidi" w:hAnsiTheme="majorBidi" w:cstheme="majorBidi"/>
                <w:bCs/>
                <w:iCs/>
                <w:sz w:val="22"/>
                <w:szCs w:val="22"/>
                <w:lang w:val="ru-RU"/>
              </w:rPr>
              <w:t>площадь</w:t>
            </w:r>
            <w:r w:rsidRPr="0080770D">
              <w:rPr>
                <w:rFonts w:asciiTheme="majorBidi" w:hAnsiTheme="majorBidi" w:cstheme="majorBidi"/>
                <w:bCs/>
                <w:iCs/>
                <w:sz w:val="22"/>
                <w:szCs w:val="22"/>
                <w:lang w:val="ru-RU"/>
              </w:rPr>
              <w:t xml:space="preserve">" </w:t>
            </w:r>
            <w:r w:rsidR="000520B6">
              <w:rPr>
                <w:rFonts w:asciiTheme="majorBidi" w:hAnsiTheme="majorBidi" w:cstheme="majorBidi"/>
                <w:bCs/>
                <w:iCs/>
                <w:sz w:val="22"/>
                <w:szCs w:val="22"/>
                <w:lang w:val="ru-RU"/>
              </w:rPr>
              <w:t>в качестве</w:t>
            </w:r>
            <w:r w:rsidRPr="0080770D">
              <w:rPr>
                <w:rFonts w:asciiTheme="majorBidi" w:hAnsiTheme="majorBidi" w:cstheme="majorBidi"/>
                <w:bCs/>
                <w:iCs/>
                <w:sz w:val="22"/>
                <w:szCs w:val="22"/>
                <w:lang w:val="ru-RU"/>
              </w:rPr>
              <w:t xml:space="preserve"> географическ</w:t>
            </w:r>
            <w:r w:rsidR="000520B6">
              <w:rPr>
                <w:rFonts w:asciiTheme="majorBidi" w:hAnsiTheme="majorBidi" w:cstheme="majorBidi"/>
                <w:bCs/>
                <w:iCs/>
                <w:sz w:val="22"/>
                <w:szCs w:val="22"/>
                <w:lang w:val="ru-RU"/>
              </w:rPr>
              <w:t>ого</w:t>
            </w:r>
            <w:r w:rsidRPr="0080770D">
              <w:rPr>
                <w:rFonts w:asciiTheme="majorBidi" w:hAnsiTheme="majorBidi" w:cstheme="majorBidi"/>
                <w:bCs/>
                <w:iCs/>
                <w:sz w:val="22"/>
                <w:szCs w:val="22"/>
                <w:lang w:val="ru-RU"/>
              </w:rPr>
              <w:t xml:space="preserve"> охват</w:t>
            </w:r>
            <w:r w:rsidR="000520B6">
              <w:rPr>
                <w:rFonts w:asciiTheme="majorBidi" w:hAnsiTheme="majorBidi" w:cstheme="majorBidi"/>
                <w:bCs/>
                <w:iCs/>
                <w:sz w:val="22"/>
                <w:szCs w:val="22"/>
                <w:lang w:val="ru-RU"/>
              </w:rPr>
              <w:t>а</w:t>
            </w:r>
            <w:r w:rsidRPr="0080770D">
              <w:rPr>
                <w:rFonts w:asciiTheme="majorBidi" w:hAnsiTheme="majorBidi" w:cstheme="majorBidi"/>
                <w:bCs/>
                <w:iCs/>
                <w:sz w:val="22"/>
                <w:szCs w:val="22"/>
                <w:lang w:val="ru-RU"/>
              </w:rPr>
              <w:t xml:space="preserve">. Здесь, в пункте 18, который касается охвата, вы ссылаетесь на функциональную область (общую цель). </w:t>
            </w:r>
            <w:r w:rsidRPr="001D2739">
              <w:rPr>
                <w:rFonts w:asciiTheme="majorBidi" w:hAnsiTheme="majorBidi" w:cstheme="majorBidi"/>
                <w:bCs/>
                <w:iCs/>
                <w:sz w:val="22"/>
                <w:szCs w:val="22"/>
              </w:rPr>
              <w:t>Это немного сбивает с толку</w:t>
            </w:r>
            <w:r w:rsidR="00F41F0A">
              <w:rPr>
                <w:rFonts w:asciiTheme="majorBidi" w:hAnsiTheme="majorBidi" w:cstheme="majorBidi"/>
                <w:bCs/>
                <w:iCs/>
                <w:sz w:val="22"/>
                <w:szCs w:val="22"/>
                <w:lang w:val="ru-RU"/>
              </w:rPr>
              <w:t>.</w:t>
            </w:r>
          </w:p>
        </w:tc>
      </w:tr>
    </w:tbl>
    <w:p w14:paraId="77CAF9D7" w14:textId="77777777" w:rsidR="002100B2" w:rsidRPr="00AB1D29" w:rsidRDefault="002100B2" w:rsidP="00DC3E41">
      <w:pPr>
        <w:ind w:left="450" w:hanging="450"/>
        <w:rPr>
          <w:rFonts w:asciiTheme="majorBidi" w:hAnsiTheme="majorBidi" w:cstheme="majorBidi"/>
          <w:bCs/>
          <w:iCs/>
          <w:sz w:val="22"/>
          <w:szCs w:val="22"/>
          <w:lang w:val="ru-RU"/>
        </w:rPr>
      </w:pPr>
    </w:p>
    <w:p w14:paraId="4D3C178E" w14:textId="77777777" w:rsidR="00791E82" w:rsidRPr="00AB1D29" w:rsidRDefault="00791E82" w:rsidP="00DC3E41">
      <w:pPr>
        <w:rPr>
          <w:lang w:val="ru-RU"/>
        </w:rPr>
      </w:pPr>
    </w:p>
    <w:p w14:paraId="4102FA74" w14:textId="38D09FDC" w:rsidR="0077257A" w:rsidRPr="00AB1D29" w:rsidRDefault="00791E82" w:rsidP="00DC3E41">
      <w:pPr>
        <w:ind w:left="450" w:hanging="450"/>
        <w:rPr>
          <w:rFonts w:asciiTheme="majorBidi" w:hAnsiTheme="majorBidi" w:cstheme="majorBidi"/>
          <w:bCs/>
          <w:iCs/>
          <w:sz w:val="22"/>
          <w:szCs w:val="22"/>
          <w:lang w:val="ru-RU"/>
        </w:rPr>
      </w:pPr>
      <w:bookmarkStart w:id="34" w:name="_Ref12010713"/>
      <w:r w:rsidRPr="00AB1D29">
        <w:rPr>
          <w:color w:val="7030A0"/>
          <w:sz w:val="22"/>
          <w:szCs w:val="22"/>
          <w:lang w:val="ru-RU"/>
        </w:rPr>
        <w:t xml:space="preserve">[19] </w:t>
      </w:r>
      <w:r w:rsidR="001B6A6E" w:rsidRPr="00AB1D29">
        <w:rPr>
          <w:rFonts w:asciiTheme="majorBidi" w:hAnsiTheme="majorBidi" w:cstheme="majorBidi"/>
          <w:bCs/>
          <w:iCs/>
          <w:sz w:val="22"/>
          <w:szCs w:val="22"/>
          <w:lang w:val="ru-RU"/>
        </w:rPr>
        <w:t>Соглашение или договоренность может охватывать все прибрежные государства</w:t>
      </w:r>
      <w:r w:rsidR="0077257A" w:rsidRPr="00AB1D29">
        <w:rPr>
          <w:rFonts w:asciiTheme="majorBidi" w:hAnsiTheme="majorBidi" w:cstheme="majorBidi"/>
          <w:bCs/>
          <w:iCs/>
          <w:sz w:val="22"/>
          <w:szCs w:val="22"/>
          <w:lang w:val="ru-RU"/>
        </w:rPr>
        <w:t>,</w:t>
      </w:r>
      <w:r w:rsidR="001B6A6E" w:rsidRPr="00AB1D29">
        <w:rPr>
          <w:rFonts w:asciiTheme="majorBidi" w:hAnsiTheme="majorBidi" w:cstheme="majorBidi"/>
          <w:bCs/>
          <w:iCs/>
          <w:sz w:val="22"/>
          <w:szCs w:val="22"/>
          <w:lang w:val="ru-RU"/>
        </w:rPr>
        <w:t xml:space="preserve"> но не все государства могут быть сторонами соглашения</w:t>
      </w:r>
      <w:r w:rsidR="0077257A" w:rsidRPr="00AB1D29">
        <w:rPr>
          <w:rFonts w:asciiTheme="majorBidi" w:hAnsiTheme="majorBidi" w:cstheme="majorBidi"/>
          <w:bCs/>
          <w:iCs/>
          <w:sz w:val="22"/>
          <w:szCs w:val="22"/>
          <w:lang w:val="ru-RU"/>
        </w:rPr>
        <w:t xml:space="preserve">. </w:t>
      </w:r>
      <w:r w:rsidR="001B6A6E" w:rsidRPr="00AB1D29">
        <w:rPr>
          <w:rFonts w:asciiTheme="majorBidi" w:hAnsiTheme="majorBidi" w:cstheme="majorBidi"/>
          <w:bCs/>
          <w:iCs/>
          <w:sz w:val="22"/>
          <w:szCs w:val="22"/>
          <w:lang w:val="ru-RU"/>
        </w:rPr>
        <w:t>Например</w:t>
      </w:r>
      <w:r w:rsidR="0077257A" w:rsidRPr="00AB1D29">
        <w:rPr>
          <w:rFonts w:asciiTheme="majorBidi" w:hAnsiTheme="majorBidi" w:cstheme="majorBidi"/>
          <w:bCs/>
          <w:iCs/>
          <w:sz w:val="22"/>
          <w:szCs w:val="22"/>
          <w:lang w:val="ru-RU"/>
        </w:rPr>
        <w:t xml:space="preserve">, </w:t>
      </w:r>
      <w:r w:rsidR="0033560E" w:rsidRPr="00AB1D29">
        <w:rPr>
          <w:rFonts w:asciiTheme="majorBidi" w:hAnsiTheme="majorBidi" w:cstheme="majorBidi"/>
          <w:bCs/>
          <w:iCs/>
          <w:sz w:val="22"/>
          <w:szCs w:val="22"/>
          <w:lang w:val="ru-RU"/>
        </w:rPr>
        <w:t>в тексте Соглашения по реке Меконг от</w:t>
      </w:r>
      <w:r w:rsidR="0077257A" w:rsidRPr="00AB1D29">
        <w:rPr>
          <w:rFonts w:asciiTheme="majorBidi" w:hAnsiTheme="majorBidi" w:cstheme="majorBidi"/>
          <w:bCs/>
          <w:iCs/>
          <w:sz w:val="22"/>
          <w:szCs w:val="22"/>
          <w:lang w:val="ru-RU"/>
        </w:rPr>
        <w:t xml:space="preserve"> 1995</w:t>
      </w:r>
      <w:r w:rsidR="0033560E" w:rsidRPr="00AB1D29">
        <w:rPr>
          <w:rFonts w:asciiTheme="majorBidi" w:hAnsiTheme="majorBidi" w:cstheme="majorBidi"/>
          <w:bCs/>
          <w:iCs/>
          <w:sz w:val="22"/>
          <w:szCs w:val="22"/>
          <w:lang w:val="ru-RU"/>
        </w:rPr>
        <w:t xml:space="preserve"> года</w:t>
      </w:r>
      <w:r w:rsidR="0077257A" w:rsidRPr="00AB1D29">
        <w:rPr>
          <w:rFonts w:asciiTheme="majorBidi" w:hAnsiTheme="majorBidi" w:cstheme="majorBidi"/>
          <w:bCs/>
          <w:iCs/>
          <w:sz w:val="22"/>
          <w:szCs w:val="22"/>
          <w:lang w:val="ru-RU"/>
        </w:rPr>
        <w:t xml:space="preserve"> </w:t>
      </w:r>
      <w:r w:rsidR="0033560E" w:rsidRPr="00AB1D29">
        <w:rPr>
          <w:rFonts w:asciiTheme="majorBidi" w:hAnsiTheme="majorBidi" w:cstheme="majorBidi"/>
          <w:bCs/>
          <w:iCs/>
          <w:sz w:val="22"/>
          <w:szCs w:val="22"/>
          <w:lang w:val="ru-RU"/>
        </w:rPr>
        <w:t xml:space="preserve">говорится, что соглашение охватывает «все </w:t>
      </w:r>
      <w:r w:rsidR="00E27370" w:rsidRPr="00AB1D29">
        <w:rPr>
          <w:rFonts w:asciiTheme="majorBidi" w:hAnsiTheme="majorBidi" w:cstheme="majorBidi"/>
          <w:bCs/>
          <w:iCs/>
          <w:sz w:val="22"/>
          <w:szCs w:val="22"/>
          <w:lang w:val="ru-RU"/>
        </w:rPr>
        <w:t>области устойчивого развития</w:t>
      </w:r>
      <w:r w:rsidR="0077257A" w:rsidRPr="00AB1D29">
        <w:rPr>
          <w:rFonts w:asciiTheme="majorBidi" w:hAnsiTheme="majorBidi" w:cstheme="majorBidi"/>
          <w:bCs/>
          <w:iCs/>
          <w:sz w:val="22"/>
          <w:szCs w:val="22"/>
          <w:lang w:val="ru-RU"/>
        </w:rPr>
        <w:t xml:space="preserve">, </w:t>
      </w:r>
      <w:r w:rsidR="00E27370" w:rsidRPr="00AB1D29">
        <w:rPr>
          <w:rFonts w:asciiTheme="majorBidi" w:hAnsiTheme="majorBidi" w:cstheme="majorBidi"/>
          <w:bCs/>
          <w:iCs/>
          <w:sz w:val="22"/>
          <w:szCs w:val="22"/>
          <w:lang w:val="ru-RU"/>
        </w:rPr>
        <w:t>использования</w:t>
      </w:r>
      <w:r w:rsidR="0077257A" w:rsidRPr="00AB1D29">
        <w:rPr>
          <w:rFonts w:asciiTheme="majorBidi" w:hAnsiTheme="majorBidi" w:cstheme="majorBidi"/>
          <w:bCs/>
          <w:iCs/>
          <w:sz w:val="22"/>
          <w:szCs w:val="22"/>
          <w:lang w:val="ru-RU"/>
        </w:rPr>
        <w:t xml:space="preserve">, </w:t>
      </w:r>
      <w:r w:rsidR="00E27370" w:rsidRPr="00AB1D29">
        <w:rPr>
          <w:rFonts w:asciiTheme="majorBidi" w:hAnsiTheme="majorBidi" w:cstheme="majorBidi"/>
          <w:bCs/>
          <w:iCs/>
          <w:sz w:val="22"/>
          <w:szCs w:val="22"/>
          <w:lang w:val="ru-RU"/>
        </w:rPr>
        <w:t>управления и охраны вод и соответствующих ресурсов бассейна реки Меконг»</w:t>
      </w:r>
      <w:r w:rsidR="0077257A" w:rsidRPr="00AB1D29">
        <w:rPr>
          <w:rFonts w:asciiTheme="majorBidi" w:hAnsiTheme="majorBidi" w:cstheme="majorBidi"/>
          <w:bCs/>
          <w:iCs/>
          <w:sz w:val="22"/>
          <w:szCs w:val="22"/>
          <w:lang w:val="ru-RU"/>
        </w:rPr>
        <w:t xml:space="preserve"> (</w:t>
      </w:r>
      <w:r w:rsidR="00E27370" w:rsidRPr="00AB1D29">
        <w:rPr>
          <w:rFonts w:asciiTheme="majorBidi" w:hAnsiTheme="majorBidi" w:cstheme="majorBidi"/>
          <w:bCs/>
          <w:iCs/>
          <w:sz w:val="22"/>
          <w:szCs w:val="22"/>
          <w:lang w:val="ru-RU"/>
        </w:rPr>
        <w:t>Статья</w:t>
      </w:r>
      <w:r w:rsidR="0077257A" w:rsidRPr="00AB1D29">
        <w:rPr>
          <w:rFonts w:asciiTheme="majorBidi" w:hAnsiTheme="majorBidi" w:cstheme="majorBidi"/>
          <w:bCs/>
          <w:iCs/>
          <w:sz w:val="22"/>
          <w:szCs w:val="22"/>
          <w:lang w:val="ru-RU"/>
        </w:rPr>
        <w:t xml:space="preserve"> 1). </w:t>
      </w:r>
      <w:r w:rsidR="00E27370" w:rsidRPr="00AB1D29">
        <w:rPr>
          <w:rFonts w:asciiTheme="majorBidi" w:hAnsiTheme="majorBidi" w:cstheme="majorBidi"/>
          <w:bCs/>
          <w:iCs/>
          <w:sz w:val="22"/>
          <w:szCs w:val="22"/>
          <w:lang w:val="ru-RU"/>
        </w:rPr>
        <w:t xml:space="preserve">Однако, не все прибрежные </w:t>
      </w:r>
      <w:r w:rsidR="00082659" w:rsidRPr="00AB1D29">
        <w:rPr>
          <w:rFonts w:asciiTheme="majorBidi" w:hAnsiTheme="majorBidi" w:cstheme="majorBidi"/>
          <w:bCs/>
          <w:iCs/>
          <w:sz w:val="22"/>
          <w:szCs w:val="22"/>
          <w:lang w:val="ru-RU"/>
        </w:rPr>
        <w:t>государства являются стороной Соглашения по реке Меконг, только Камбоджия, Лаос, Мьянма и Тайланд</w:t>
      </w:r>
      <w:r w:rsidR="0077257A" w:rsidRPr="00AB1D29">
        <w:rPr>
          <w:rFonts w:asciiTheme="majorBidi" w:hAnsiTheme="majorBidi" w:cstheme="majorBidi"/>
          <w:bCs/>
          <w:iCs/>
          <w:sz w:val="22"/>
          <w:szCs w:val="22"/>
          <w:lang w:val="ru-RU"/>
        </w:rPr>
        <w:t xml:space="preserve">. </w:t>
      </w:r>
      <w:r w:rsidR="00082659" w:rsidRPr="00AB1D29">
        <w:rPr>
          <w:rFonts w:asciiTheme="majorBidi" w:hAnsiTheme="majorBidi" w:cstheme="majorBidi"/>
          <w:bCs/>
          <w:iCs/>
          <w:sz w:val="22"/>
          <w:szCs w:val="22"/>
          <w:lang w:val="ru-RU"/>
        </w:rPr>
        <w:t xml:space="preserve">В таком случае, можно </w:t>
      </w:r>
      <w:r w:rsidR="00090DB6" w:rsidRPr="00AB1D29">
        <w:rPr>
          <w:rFonts w:asciiTheme="majorBidi" w:hAnsiTheme="majorBidi" w:cstheme="majorBidi"/>
          <w:bCs/>
          <w:iCs/>
          <w:sz w:val="22"/>
          <w:szCs w:val="22"/>
          <w:lang w:val="ru-RU"/>
        </w:rPr>
        <w:t xml:space="preserve">было бы </w:t>
      </w:r>
      <w:r w:rsidR="00082659" w:rsidRPr="00AB1D29">
        <w:rPr>
          <w:rFonts w:asciiTheme="majorBidi" w:hAnsiTheme="majorBidi" w:cstheme="majorBidi"/>
          <w:bCs/>
          <w:iCs/>
          <w:sz w:val="22"/>
          <w:szCs w:val="22"/>
          <w:lang w:val="ru-RU"/>
        </w:rPr>
        <w:t xml:space="preserve">прийти к выводу, что Соглашение по реке Меконг </w:t>
      </w:r>
      <w:r w:rsidR="00082659" w:rsidRPr="00AB1D29">
        <w:rPr>
          <w:rFonts w:asciiTheme="majorBidi" w:hAnsiTheme="majorBidi" w:cstheme="majorBidi"/>
          <w:bCs/>
          <w:i/>
          <w:sz w:val="22"/>
          <w:szCs w:val="22"/>
          <w:lang w:val="ru-RU"/>
        </w:rPr>
        <w:t>действительно</w:t>
      </w:r>
      <w:r w:rsidR="00082659" w:rsidRPr="00AB1D29">
        <w:rPr>
          <w:rFonts w:asciiTheme="majorBidi" w:hAnsiTheme="majorBidi" w:cstheme="majorBidi"/>
          <w:bCs/>
          <w:iCs/>
          <w:sz w:val="22"/>
          <w:szCs w:val="22"/>
          <w:lang w:val="ru-RU"/>
        </w:rPr>
        <w:t xml:space="preserve"> охватывает весь бассейн и все прибрежные государства</w:t>
      </w:r>
      <w:r w:rsidR="0077257A" w:rsidRPr="00AB1D29">
        <w:rPr>
          <w:rFonts w:asciiTheme="majorBidi" w:hAnsiTheme="majorBidi" w:cstheme="majorBidi"/>
          <w:bCs/>
          <w:iCs/>
          <w:sz w:val="22"/>
          <w:szCs w:val="22"/>
          <w:lang w:val="ru-RU"/>
        </w:rPr>
        <w:t xml:space="preserve">, </w:t>
      </w:r>
      <w:r w:rsidR="00082659" w:rsidRPr="00AB1D29">
        <w:rPr>
          <w:rFonts w:asciiTheme="majorBidi" w:hAnsiTheme="majorBidi" w:cstheme="majorBidi"/>
          <w:bCs/>
          <w:iCs/>
          <w:sz w:val="22"/>
          <w:szCs w:val="22"/>
          <w:lang w:val="ru-RU"/>
        </w:rPr>
        <w:t xml:space="preserve">хотя, в то же самое время, «дополнительные </w:t>
      </w:r>
      <w:r w:rsidR="00895129" w:rsidRPr="00AB1D29">
        <w:rPr>
          <w:rFonts w:asciiTheme="majorBidi" w:hAnsiTheme="majorBidi" w:cstheme="majorBidi"/>
          <w:bCs/>
          <w:iCs/>
          <w:sz w:val="22"/>
          <w:szCs w:val="22"/>
          <w:lang w:val="ru-RU"/>
        </w:rPr>
        <w:t>разъяснения</w:t>
      </w:r>
      <w:r w:rsidR="00082659" w:rsidRPr="00AB1D29">
        <w:rPr>
          <w:rFonts w:asciiTheme="majorBidi" w:hAnsiTheme="majorBidi" w:cstheme="majorBidi"/>
          <w:bCs/>
          <w:iCs/>
          <w:sz w:val="22"/>
          <w:szCs w:val="22"/>
          <w:lang w:val="ru-RU"/>
        </w:rPr>
        <w:t>»</w:t>
      </w:r>
      <w:r w:rsidR="00AD2713" w:rsidRPr="00AB1D29">
        <w:rPr>
          <w:rFonts w:asciiTheme="majorBidi" w:hAnsiTheme="majorBidi" w:cstheme="majorBidi"/>
          <w:bCs/>
          <w:iCs/>
          <w:sz w:val="22"/>
          <w:szCs w:val="22"/>
          <w:lang w:val="ru-RU"/>
        </w:rPr>
        <w:t xml:space="preserve"> могут быть представлены в строках ниже, а именно, что Китай и Мьянма не являются Сторонами Соглашения по Меконг от 1995 года, </w:t>
      </w:r>
      <w:r w:rsidR="00090DB6" w:rsidRPr="00AB1D29">
        <w:rPr>
          <w:rFonts w:asciiTheme="majorBidi" w:hAnsiTheme="majorBidi" w:cstheme="majorBidi"/>
          <w:bCs/>
          <w:iCs/>
          <w:sz w:val="22"/>
          <w:szCs w:val="22"/>
          <w:lang w:val="ru-RU"/>
        </w:rPr>
        <w:t xml:space="preserve">и </w:t>
      </w:r>
      <w:r w:rsidR="00AD2713" w:rsidRPr="00AB1D29">
        <w:rPr>
          <w:rFonts w:asciiTheme="majorBidi" w:hAnsiTheme="majorBidi" w:cstheme="majorBidi"/>
          <w:bCs/>
          <w:iCs/>
          <w:sz w:val="22"/>
          <w:szCs w:val="22"/>
          <w:lang w:val="ru-RU"/>
        </w:rPr>
        <w:t>только</w:t>
      </w:r>
      <w:r w:rsidR="0077257A" w:rsidRPr="00AB1D29">
        <w:rPr>
          <w:rFonts w:asciiTheme="majorBidi" w:hAnsiTheme="majorBidi" w:cstheme="majorBidi"/>
          <w:bCs/>
          <w:iCs/>
          <w:sz w:val="22"/>
          <w:szCs w:val="22"/>
          <w:lang w:val="ru-RU"/>
        </w:rPr>
        <w:t xml:space="preserve"> </w:t>
      </w:r>
      <w:r w:rsidR="00AD2713" w:rsidRPr="00AB1D29">
        <w:rPr>
          <w:rFonts w:asciiTheme="majorBidi" w:hAnsiTheme="majorBidi" w:cstheme="majorBidi"/>
          <w:bCs/>
          <w:iCs/>
          <w:sz w:val="22"/>
          <w:szCs w:val="22"/>
          <w:lang w:val="ru-RU"/>
        </w:rPr>
        <w:t xml:space="preserve">Стороны </w:t>
      </w:r>
      <w:r w:rsidR="00090DB6" w:rsidRPr="00AB1D29">
        <w:rPr>
          <w:rFonts w:asciiTheme="majorBidi" w:hAnsiTheme="majorBidi" w:cstheme="majorBidi"/>
          <w:bCs/>
          <w:iCs/>
          <w:sz w:val="22"/>
          <w:szCs w:val="22"/>
          <w:lang w:val="ru-RU"/>
        </w:rPr>
        <w:t>были</w:t>
      </w:r>
      <w:r w:rsidR="00AD2713" w:rsidRPr="00AB1D29">
        <w:rPr>
          <w:rFonts w:asciiTheme="majorBidi" w:hAnsiTheme="majorBidi" w:cstheme="majorBidi"/>
          <w:bCs/>
          <w:iCs/>
          <w:sz w:val="22"/>
          <w:szCs w:val="22"/>
          <w:lang w:val="ru-RU"/>
        </w:rPr>
        <w:t xml:space="preserve"> бы указаны в ответе на последующий вопрос</w:t>
      </w:r>
      <w:r w:rsidR="0077257A" w:rsidRPr="00AB1D29">
        <w:rPr>
          <w:rFonts w:asciiTheme="majorBidi" w:hAnsiTheme="majorBidi" w:cstheme="majorBidi"/>
          <w:bCs/>
          <w:iCs/>
          <w:sz w:val="22"/>
          <w:szCs w:val="22"/>
          <w:lang w:val="ru-RU"/>
        </w:rPr>
        <w:t>.</w:t>
      </w:r>
      <w:bookmarkEnd w:id="34"/>
      <w:r w:rsidR="0077257A" w:rsidRPr="00AB1D29">
        <w:rPr>
          <w:rFonts w:asciiTheme="majorBidi" w:hAnsiTheme="majorBidi" w:cstheme="majorBidi"/>
          <w:bCs/>
          <w:iCs/>
          <w:sz w:val="22"/>
          <w:szCs w:val="22"/>
          <w:lang w:val="ru-RU"/>
        </w:rPr>
        <w:t xml:space="preserve"> </w:t>
      </w:r>
    </w:p>
    <w:p w14:paraId="369195E3" w14:textId="77777777" w:rsidR="00791E82" w:rsidRPr="00AB1D29" w:rsidRDefault="00791E82" w:rsidP="00DC3E41">
      <w:pPr>
        <w:ind w:left="450" w:hanging="450"/>
        <w:rPr>
          <w:lang w:val="ru-RU"/>
        </w:rPr>
      </w:pPr>
    </w:p>
    <w:p w14:paraId="2A4F14E0" w14:textId="1AB5AB80" w:rsidR="0077257A" w:rsidRPr="00AB1D29" w:rsidRDefault="00791E82"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[20] </w:t>
      </w:r>
      <w:r w:rsidR="00D82FF3" w:rsidRPr="00AB1D29">
        <w:rPr>
          <w:rFonts w:asciiTheme="majorBidi" w:hAnsiTheme="majorBidi" w:cstheme="majorBidi"/>
          <w:bCs/>
          <w:iCs/>
          <w:sz w:val="22"/>
          <w:szCs w:val="22"/>
          <w:lang w:val="ru-RU"/>
        </w:rPr>
        <w:t>Там, где охват соглашения или договоренности явно не указан, необходимо объяснить, как интерпретировать текст в отношении того, охватывает ли он весь (суб)бассейн или нет</w:t>
      </w:r>
      <w:r w:rsidR="0077257A" w:rsidRPr="00AB1D29">
        <w:rPr>
          <w:rFonts w:asciiTheme="majorBidi" w:hAnsiTheme="majorBidi" w:cstheme="majorBidi"/>
          <w:bCs/>
          <w:iCs/>
          <w:sz w:val="22"/>
          <w:szCs w:val="22"/>
          <w:lang w:val="ru-RU"/>
        </w:rPr>
        <w:t xml:space="preserve">. </w:t>
      </w:r>
    </w:p>
    <w:p w14:paraId="61CBE3E3" w14:textId="6E6D5F10" w:rsidR="0077257A" w:rsidRPr="00AB1D29" w:rsidRDefault="00791E82"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[21] </w:t>
      </w:r>
      <w:r w:rsidR="00DE430F" w:rsidRPr="00AB1D29">
        <w:rPr>
          <w:rFonts w:asciiTheme="majorBidi" w:hAnsiTheme="majorBidi" w:cstheme="majorBidi"/>
          <w:bCs/>
          <w:iCs/>
          <w:sz w:val="22"/>
          <w:szCs w:val="22"/>
          <w:lang w:val="ru-RU"/>
        </w:rPr>
        <w:t xml:space="preserve">Исходя из объяснений в примечании </w:t>
      </w:r>
      <w:r w:rsidR="0077257A" w:rsidRPr="00AB1D29">
        <w:rPr>
          <w:rFonts w:asciiTheme="majorBidi" w:hAnsiTheme="majorBidi" w:cstheme="majorBidi"/>
          <w:bCs/>
          <w:iCs/>
          <w:sz w:val="22"/>
          <w:szCs w:val="22"/>
        </w:rPr>
        <w:fldChar w:fldCharType="begin"/>
      </w:r>
      <w:r w:rsidR="0077257A" w:rsidRPr="00AB1D29">
        <w:rPr>
          <w:rFonts w:asciiTheme="majorBidi" w:hAnsiTheme="majorBidi" w:cstheme="majorBidi"/>
          <w:bCs/>
          <w:iCs/>
          <w:sz w:val="22"/>
          <w:szCs w:val="22"/>
          <w:lang w:val="ru-RU"/>
        </w:rPr>
        <w:instrText xml:space="preserve"> </w:instrText>
      </w:r>
      <w:r w:rsidR="0077257A" w:rsidRPr="00AB1D29">
        <w:rPr>
          <w:rFonts w:asciiTheme="majorBidi" w:hAnsiTheme="majorBidi" w:cstheme="majorBidi"/>
          <w:bCs/>
          <w:iCs/>
          <w:sz w:val="22"/>
          <w:szCs w:val="22"/>
        </w:rPr>
        <w:instrText>REF</w:instrText>
      </w:r>
      <w:r w:rsidR="0077257A" w:rsidRPr="00AB1D29">
        <w:rPr>
          <w:rFonts w:asciiTheme="majorBidi" w:hAnsiTheme="majorBidi" w:cstheme="majorBidi"/>
          <w:bCs/>
          <w:iCs/>
          <w:sz w:val="22"/>
          <w:szCs w:val="22"/>
          <w:lang w:val="ru-RU"/>
        </w:rPr>
        <w:instrText xml:space="preserve"> _</w:instrText>
      </w:r>
      <w:r w:rsidR="0077257A" w:rsidRPr="00AB1D29">
        <w:rPr>
          <w:rFonts w:asciiTheme="majorBidi" w:hAnsiTheme="majorBidi" w:cstheme="majorBidi"/>
          <w:bCs/>
          <w:iCs/>
          <w:sz w:val="22"/>
          <w:szCs w:val="22"/>
        </w:rPr>
        <w:instrText>Ref</w:instrText>
      </w:r>
      <w:r w:rsidR="0077257A" w:rsidRPr="00AB1D29">
        <w:rPr>
          <w:rFonts w:asciiTheme="majorBidi" w:hAnsiTheme="majorBidi" w:cstheme="majorBidi"/>
          <w:bCs/>
          <w:iCs/>
          <w:sz w:val="22"/>
          <w:szCs w:val="22"/>
          <w:lang w:val="ru-RU"/>
        </w:rPr>
        <w:instrText>11942778 \</w:instrText>
      </w:r>
      <w:r w:rsidR="0077257A" w:rsidRPr="00AB1D29">
        <w:rPr>
          <w:rFonts w:asciiTheme="majorBidi" w:hAnsiTheme="majorBidi" w:cstheme="majorBidi"/>
          <w:bCs/>
          <w:iCs/>
          <w:sz w:val="22"/>
          <w:szCs w:val="22"/>
        </w:rPr>
        <w:instrText>r</w:instrText>
      </w:r>
      <w:r w:rsidR="0077257A" w:rsidRPr="00AB1D29">
        <w:rPr>
          <w:rFonts w:asciiTheme="majorBidi" w:hAnsiTheme="majorBidi" w:cstheme="majorBidi"/>
          <w:bCs/>
          <w:iCs/>
          <w:sz w:val="22"/>
          <w:szCs w:val="22"/>
          <w:lang w:val="ru-RU"/>
        </w:rPr>
        <w:instrText xml:space="preserve"> \</w:instrText>
      </w:r>
      <w:r w:rsidR="0077257A" w:rsidRPr="00AB1D29">
        <w:rPr>
          <w:rFonts w:asciiTheme="majorBidi" w:hAnsiTheme="majorBidi" w:cstheme="majorBidi"/>
          <w:bCs/>
          <w:iCs/>
          <w:sz w:val="22"/>
          <w:szCs w:val="22"/>
        </w:rPr>
        <w:instrText>h</w:instrText>
      </w:r>
      <w:r w:rsidR="0077257A" w:rsidRPr="00AB1D29">
        <w:rPr>
          <w:rFonts w:asciiTheme="majorBidi" w:hAnsiTheme="majorBidi" w:cstheme="majorBidi"/>
          <w:bCs/>
          <w:iCs/>
          <w:sz w:val="22"/>
          <w:szCs w:val="22"/>
          <w:lang w:val="ru-RU"/>
        </w:rPr>
        <w:instrText xml:space="preserve">  \* </w:instrText>
      </w:r>
      <w:r w:rsidR="0077257A" w:rsidRPr="00AB1D29">
        <w:rPr>
          <w:rFonts w:asciiTheme="majorBidi" w:hAnsiTheme="majorBidi" w:cstheme="majorBidi"/>
          <w:bCs/>
          <w:iCs/>
          <w:sz w:val="22"/>
          <w:szCs w:val="22"/>
        </w:rPr>
        <w:instrText>MERGEFORMAT</w:instrText>
      </w:r>
      <w:r w:rsidR="0077257A" w:rsidRPr="00AB1D29">
        <w:rPr>
          <w:rFonts w:asciiTheme="majorBidi" w:hAnsiTheme="majorBidi" w:cstheme="majorBidi"/>
          <w:bCs/>
          <w:iCs/>
          <w:sz w:val="22"/>
          <w:szCs w:val="22"/>
          <w:lang w:val="ru-RU"/>
        </w:rPr>
        <w:instrText xml:space="preserve"> </w:instrText>
      </w:r>
      <w:r w:rsidR="0077257A" w:rsidRPr="00AB1D29">
        <w:rPr>
          <w:rFonts w:asciiTheme="majorBidi" w:hAnsiTheme="majorBidi" w:cstheme="majorBidi"/>
          <w:bCs/>
          <w:iCs/>
          <w:sz w:val="22"/>
          <w:szCs w:val="22"/>
        </w:rPr>
      </w:r>
      <w:r w:rsidR="0077257A" w:rsidRPr="00AB1D29">
        <w:rPr>
          <w:rFonts w:asciiTheme="majorBidi" w:hAnsiTheme="majorBidi" w:cstheme="majorBidi"/>
          <w:bCs/>
          <w:iCs/>
          <w:sz w:val="22"/>
          <w:szCs w:val="22"/>
        </w:rPr>
        <w:fldChar w:fldCharType="separate"/>
      </w:r>
      <w:r w:rsidR="0077257A" w:rsidRPr="00AB1D29">
        <w:rPr>
          <w:rFonts w:asciiTheme="majorBidi" w:hAnsiTheme="majorBidi" w:cstheme="majorBidi"/>
          <w:bCs/>
          <w:iCs/>
          <w:sz w:val="22"/>
          <w:szCs w:val="22"/>
          <w:lang w:val="ru-RU"/>
        </w:rPr>
        <w:t>18</w:t>
      </w:r>
      <w:r w:rsidR="0077257A" w:rsidRPr="00AB1D29">
        <w:rPr>
          <w:rFonts w:asciiTheme="majorBidi" w:hAnsiTheme="majorBidi" w:cstheme="majorBidi"/>
          <w:bCs/>
          <w:iCs/>
          <w:sz w:val="22"/>
          <w:szCs w:val="22"/>
        </w:rPr>
        <w:fldChar w:fldCharType="end"/>
      </w:r>
      <w:r w:rsidR="0077257A" w:rsidRPr="00AB1D29">
        <w:rPr>
          <w:rFonts w:asciiTheme="majorBidi" w:hAnsiTheme="majorBidi" w:cstheme="majorBidi"/>
          <w:bCs/>
          <w:iCs/>
          <w:sz w:val="22"/>
          <w:szCs w:val="22"/>
          <w:lang w:val="ru-RU"/>
        </w:rPr>
        <w:t xml:space="preserve"> </w:t>
      </w:r>
      <w:r w:rsidR="00DE430F" w:rsidRPr="00AB1D29">
        <w:rPr>
          <w:rFonts w:asciiTheme="majorBidi" w:hAnsiTheme="majorBidi" w:cstheme="majorBidi"/>
          <w:bCs/>
          <w:iCs/>
          <w:sz w:val="22"/>
          <w:szCs w:val="22"/>
          <w:lang w:val="ru-RU"/>
        </w:rPr>
        <w:t>выше, возможно будет необходимо пояснить, охватывает или нет соглашение или договоренность весь суббассейн</w:t>
      </w:r>
      <w:r w:rsidR="0077257A" w:rsidRPr="00AB1D29">
        <w:rPr>
          <w:rFonts w:asciiTheme="majorBidi" w:hAnsiTheme="majorBidi" w:cstheme="majorBidi"/>
          <w:bCs/>
          <w:iCs/>
          <w:sz w:val="22"/>
          <w:szCs w:val="22"/>
          <w:lang w:val="ru-RU"/>
        </w:rPr>
        <w:t xml:space="preserve">. </w:t>
      </w:r>
    </w:p>
    <w:p w14:paraId="5C77009E"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1540FF" w14:paraId="158C05CD" w14:textId="77777777" w:rsidTr="00AF4D6E">
        <w:tc>
          <w:tcPr>
            <w:tcW w:w="9629" w:type="dxa"/>
          </w:tcPr>
          <w:p w14:paraId="49DDE974" w14:textId="095520D8" w:rsidR="00DB40D8" w:rsidRPr="00AB1D29" w:rsidRDefault="00DB40D8" w:rsidP="00DC3E41">
            <w:pPr>
              <w:spacing w:after="120"/>
              <w:ind w:right="88"/>
              <w:jc w:val="both"/>
              <w:rPr>
                <w:sz w:val="22"/>
                <w:szCs w:val="22"/>
                <w:lang w:val="ru-RU"/>
              </w:rPr>
            </w:pPr>
            <w:r w:rsidRPr="00AB1D29">
              <w:rPr>
                <w:sz w:val="22"/>
                <w:szCs w:val="22"/>
                <w:lang w:val="ru-RU"/>
              </w:rPr>
              <w:t>(</w:t>
            </w:r>
            <w:r w:rsidRPr="00AB1D29">
              <w:rPr>
                <w:sz w:val="22"/>
                <w:szCs w:val="22"/>
              </w:rPr>
              <w:t>b</w:t>
            </w:r>
            <w:r w:rsidRPr="00AB1D29">
              <w:rPr>
                <w:sz w:val="22"/>
                <w:szCs w:val="22"/>
                <w:lang w:val="ru-RU"/>
              </w:rPr>
              <w:t>)</w:t>
            </w:r>
            <w:r w:rsidRPr="00AB1D29">
              <w:rPr>
                <w:sz w:val="22"/>
                <w:szCs w:val="22"/>
                <w:lang w:val="ru-RU"/>
              </w:rPr>
              <w:tab/>
            </w:r>
            <w:r w:rsidR="00DC0003" w:rsidRPr="00AB1D29">
              <w:rPr>
                <w:sz w:val="22"/>
                <w:szCs w:val="22"/>
                <w:lang w:val="ru-RU"/>
              </w:rPr>
              <w:t xml:space="preserve">Если соглашение или договоренность касается бассейна или суббассейна реки или озера, то охватывает ли оно также водоносные горизонты? </w:t>
            </w:r>
            <w:r w:rsidRPr="00AB1D29">
              <w:rPr>
                <w:color w:val="7030A0"/>
                <w:sz w:val="22"/>
                <w:szCs w:val="22"/>
                <w:lang w:val="ru-RU"/>
              </w:rPr>
              <w:t>[</w:t>
            </w:r>
            <w:r w:rsidR="00181B30" w:rsidRPr="00AB1D29">
              <w:rPr>
                <w:color w:val="7030A0"/>
                <w:sz w:val="22"/>
                <w:szCs w:val="22"/>
                <w:lang w:val="ru-RU"/>
              </w:rPr>
              <w:t>22</w:t>
            </w:r>
            <w:r w:rsidRPr="00AB1D29">
              <w:rPr>
                <w:color w:val="7030A0"/>
                <w:sz w:val="22"/>
                <w:szCs w:val="22"/>
                <w:lang w:val="ru-RU"/>
              </w:rPr>
              <w:t>]</w:t>
            </w:r>
          </w:p>
          <w:p w14:paraId="6151DB6F" w14:textId="73E0FE86" w:rsidR="00DB40D8" w:rsidRPr="00AB1D29" w:rsidRDefault="00DC0003" w:rsidP="00DC3E41">
            <w:pPr>
              <w:spacing w:after="120"/>
              <w:ind w:left="1126" w:right="88"/>
              <w:jc w:val="both"/>
              <w:rPr>
                <w:sz w:val="22"/>
                <w:szCs w:val="22"/>
                <w:lang w:val="ru-RU"/>
              </w:rPr>
            </w:pPr>
            <w:r w:rsidRPr="00AB1D29">
              <w:rPr>
                <w:sz w:val="22"/>
                <w:szCs w:val="22"/>
                <w:lang w:val="ru-RU"/>
              </w:rPr>
              <w:t>Да</w:t>
            </w:r>
            <w:r w:rsidR="00DB40D8" w:rsidRPr="00AB1D29">
              <w:rPr>
                <w:sz w:val="22"/>
                <w:szCs w:val="22"/>
                <w:lang w:val="ru-RU"/>
              </w:rPr>
              <w:t xml:space="preserve"> </w:t>
            </w:r>
            <w:r w:rsidR="00DB40D8" w:rsidRPr="00AB1D29">
              <w:rPr>
                <w:sz w:val="22"/>
                <w:szCs w:val="22"/>
              </w:rPr>
              <w:fldChar w:fldCharType="begin">
                <w:ffData>
                  <w:name w:val="Check1"/>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r w:rsidR="00DB40D8" w:rsidRPr="00AB1D29">
              <w:rPr>
                <w:sz w:val="22"/>
                <w:szCs w:val="22"/>
                <w:lang w:val="ru-RU"/>
              </w:rPr>
              <w:t>/</w:t>
            </w:r>
            <w:r w:rsidRPr="00AB1D29">
              <w:rPr>
                <w:sz w:val="22"/>
                <w:szCs w:val="22"/>
                <w:lang w:val="ru-RU"/>
              </w:rPr>
              <w:t>Нет</w:t>
            </w:r>
            <w:r w:rsidR="00DB40D8" w:rsidRPr="00AB1D29">
              <w:rPr>
                <w:sz w:val="22"/>
                <w:szCs w:val="22"/>
                <w:lang w:val="ru-RU"/>
              </w:rPr>
              <w:t xml:space="preserve"> </w:t>
            </w:r>
            <w:r w:rsidR="00DB40D8" w:rsidRPr="00AB1D29">
              <w:rPr>
                <w:sz w:val="22"/>
                <w:szCs w:val="22"/>
              </w:rPr>
              <w:fldChar w:fldCharType="begin">
                <w:ffData>
                  <w:name w:val="Check2"/>
                  <w:enabled/>
                  <w:calcOnExit w:val="0"/>
                  <w:checkBox>
                    <w:sizeAuto/>
                    <w:default w:val="0"/>
                  </w:checkBox>
                </w:ffData>
              </w:fldChar>
            </w:r>
            <w:r w:rsidR="00DB40D8" w:rsidRPr="00AB1D29">
              <w:rPr>
                <w:sz w:val="22"/>
                <w:szCs w:val="22"/>
                <w:lang w:val="ru-RU"/>
              </w:rPr>
              <w:instrText xml:space="preserve"> </w:instrText>
            </w:r>
            <w:r w:rsidR="00DB40D8" w:rsidRPr="00AB1D29">
              <w:rPr>
                <w:sz w:val="22"/>
                <w:szCs w:val="22"/>
              </w:rPr>
              <w:instrText>FORMCHECKBOX</w:instrText>
            </w:r>
            <w:r w:rsidR="00DB40D8" w:rsidRPr="00AB1D29">
              <w:rPr>
                <w:sz w:val="22"/>
                <w:szCs w:val="22"/>
                <w:lang w:val="ru-RU"/>
              </w:rPr>
              <w:instrText xml:space="preserve"> </w:instrText>
            </w:r>
            <w:r w:rsidR="00B32332">
              <w:rPr>
                <w:sz w:val="22"/>
                <w:szCs w:val="22"/>
              </w:rPr>
            </w:r>
            <w:r w:rsidR="00B32332">
              <w:rPr>
                <w:sz w:val="22"/>
                <w:szCs w:val="22"/>
              </w:rPr>
              <w:fldChar w:fldCharType="separate"/>
            </w:r>
            <w:r w:rsidR="00DB40D8" w:rsidRPr="00AB1D29">
              <w:rPr>
                <w:sz w:val="22"/>
                <w:szCs w:val="22"/>
              </w:rPr>
              <w:fldChar w:fldCharType="end"/>
            </w:r>
          </w:p>
          <w:p w14:paraId="034552F4" w14:textId="6EAA4FB5" w:rsidR="00B96A9C" w:rsidRPr="00AB1D29" w:rsidRDefault="00DC0003" w:rsidP="00DC3E41">
            <w:pPr>
              <w:spacing w:after="120"/>
              <w:ind w:right="88"/>
              <w:jc w:val="both"/>
              <w:rPr>
                <w:b/>
                <w:bCs/>
                <w:sz w:val="22"/>
                <w:szCs w:val="22"/>
                <w:lang w:val="ru-RU"/>
              </w:rPr>
            </w:pPr>
            <w:r w:rsidRPr="00AB1D29">
              <w:rPr>
                <w:sz w:val="22"/>
                <w:szCs w:val="22"/>
                <w:lang w:val="ru-RU"/>
              </w:rPr>
              <w:t xml:space="preserve">Если да, то просьба перечислить водоносные горизонты, охватываемые соглашением или договоренностью: [введите данные]  </w:t>
            </w:r>
            <w:r w:rsidR="00DB40D8" w:rsidRPr="00AB1D29">
              <w:rPr>
                <w:color w:val="7030A0"/>
                <w:sz w:val="22"/>
                <w:szCs w:val="22"/>
                <w:lang w:val="ru-RU"/>
              </w:rPr>
              <w:t>[</w:t>
            </w:r>
            <w:r w:rsidR="00181B30" w:rsidRPr="00AB1D29">
              <w:rPr>
                <w:color w:val="7030A0"/>
                <w:sz w:val="22"/>
                <w:szCs w:val="22"/>
                <w:lang w:val="ru-RU"/>
              </w:rPr>
              <w:t>23</w:t>
            </w:r>
            <w:r w:rsidR="00DB40D8" w:rsidRPr="00AB1D29">
              <w:rPr>
                <w:color w:val="7030A0"/>
                <w:sz w:val="22"/>
                <w:szCs w:val="22"/>
                <w:lang w:val="ru-RU"/>
              </w:rPr>
              <w:t>]</w:t>
            </w:r>
          </w:p>
        </w:tc>
      </w:tr>
    </w:tbl>
    <w:p w14:paraId="37C754EE"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p w14:paraId="75D0DB29" w14:textId="0F40806D" w:rsidR="00A67593" w:rsidRDefault="00DC0003" w:rsidP="00DC3E41">
      <w:pPr>
        <w:pStyle w:val="SingleTxtG"/>
        <w:ind w:left="360" w:right="0" w:hanging="450"/>
        <w:rPr>
          <w:rFonts w:asciiTheme="majorBidi" w:hAnsiTheme="majorBidi" w:cstheme="majorBidi"/>
          <w:sz w:val="22"/>
          <w:szCs w:val="22"/>
          <w:lang w:val="ru-RU"/>
        </w:rPr>
      </w:pPr>
      <w:r w:rsidRPr="00AB1D29">
        <w:rPr>
          <w:color w:val="7030A0"/>
          <w:sz w:val="22"/>
          <w:szCs w:val="22"/>
          <w:lang w:val="ru-RU"/>
        </w:rPr>
        <w:t xml:space="preserve">[22] </w:t>
      </w:r>
      <w:r w:rsidR="00E921A3" w:rsidRPr="00AB1D29">
        <w:rPr>
          <w:rFonts w:asciiTheme="majorBidi" w:hAnsiTheme="majorBidi" w:cstheme="majorBidi"/>
          <w:sz w:val="22"/>
          <w:szCs w:val="22"/>
          <w:lang w:val="ru-RU"/>
        </w:rPr>
        <w:t xml:space="preserve">В некоторых случаях, </w:t>
      </w:r>
      <w:r w:rsidR="00E921A3" w:rsidRPr="002100B2">
        <w:rPr>
          <w:rFonts w:asciiTheme="majorBidi" w:hAnsiTheme="majorBidi" w:cstheme="majorBidi"/>
          <w:sz w:val="22"/>
          <w:szCs w:val="22"/>
          <w:highlight w:val="yellow"/>
          <w:lang w:val="ru-RU"/>
        </w:rPr>
        <w:t>соглашение или договоренность, относящиеся к бассейну реки или озера или суббассейну, могут явно указывать, что они охватывают как поверхностные, так и подземные воды</w:t>
      </w:r>
      <w:r w:rsidR="00A67593" w:rsidRPr="002100B2">
        <w:rPr>
          <w:rFonts w:asciiTheme="majorBidi" w:hAnsiTheme="majorBidi" w:cstheme="majorBidi"/>
          <w:sz w:val="22"/>
          <w:szCs w:val="22"/>
          <w:highlight w:val="yellow"/>
          <w:lang w:val="ru-RU"/>
        </w:rPr>
        <w:t>.</w:t>
      </w:r>
      <w:r w:rsidR="00A67593" w:rsidRPr="00AB1D29">
        <w:rPr>
          <w:rFonts w:asciiTheme="majorBidi" w:hAnsiTheme="majorBidi" w:cstheme="majorBidi"/>
          <w:sz w:val="22"/>
          <w:szCs w:val="22"/>
          <w:lang w:val="ru-RU"/>
        </w:rPr>
        <w:t xml:space="preserve"> </w:t>
      </w:r>
      <w:r w:rsidR="00E921A3" w:rsidRPr="00AB1D29">
        <w:rPr>
          <w:rFonts w:asciiTheme="majorBidi" w:hAnsiTheme="majorBidi" w:cstheme="majorBidi"/>
          <w:sz w:val="22"/>
          <w:szCs w:val="22"/>
          <w:lang w:val="ru-RU"/>
        </w:rPr>
        <w:t>Например</w:t>
      </w:r>
      <w:r w:rsidR="00A67593" w:rsidRPr="00AB1D29">
        <w:rPr>
          <w:rFonts w:asciiTheme="majorBidi" w:hAnsiTheme="majorBidi" w:cstheme="majorBidi"/>
          <w:sz w:val="22"/>
          <w:szCs w:val="22"/>
          <w:lang w:val="ru-RU"/>
        </w:rPr>
        <w:t xml:space="preserve">, </w:t>
      </w:r>
      <w:r w:rsidR="00E921A3" w:rsidRPr="00AB1D29">
        <w:rPr>
          <w:rFonts w:asciiTheme="majorBidi" w:hAnsiTheme="majorBidi" w:cstheme="majorBidi"/>
          <w:i/>
          <w:iCs/>
          <w:sz w:val="22"/>
          <w:szCs w:val="22"/>
          <w:lang w:val="ru-RU"/>
        </w:rPr>
        <w:t>Соглашение об учреждении комиссии по водотоку реки Замбези от</w:t>
      </w:r>
      <w:r w:rsidR="00A67593" w:rsidRPr="00AB1D29">
        <w:rPr>
          <w:rFonts w:asciiTheme="majorBidi" w:hAnsiTheme="majorBidi" w:cstheme="majorBidi"/>
          <w:sz w:val="22"/>
          <w:szCs w:val="22"/>
          <w:lang w:val="ru-RU"/>
        </w:rPr>
        <w:t xml:space="preserve"> </w:t>
      </w:r>
      <w:r w:rsidR="00A67593" w:rsidRPr="00AB1D29">
        <w:rPr>
          <w:rFonts w:asciiTheme="majorBidi" w:hAnsiTheme="majorBidi" w:cstheme="majorBidi"/>
          <w:i/>
          <w:sz w:val="22"/>
          <w:szCs w:val="22"/>
          <w:lang w:val="ru-RU"/>
        </w:rPr>
        <w:t>2000</w:t>
      </w:r>
      <w:r w:rsidR="00E921A3" w:rsidRPr="00AB1D29">
        <w:rPr>
          <w:rFonts w:asciiTheme="majorBidi" w:hAnsiTheme="majorBidi" w:cstheme="majorBidi"/>
          <w:i/>
          <w:sz w:val="22"/>
          <w:szCs w:val="22"/>
          <w:lang w:val="ru-RU"/>
        </w:rPr>
        <w:t xml:space="preserve"> года</w:t>
      </w:r>
      <w:r w:rsidR="00A67593" w:rsidRPr="00AB1D29">
        <w:rPr>
          <w:rFonts w:asciiTheme="majorBidi" w:hAnsiTheme="majorBidi" w:cstheme="majorBidi"/>
          <w:i/>
          <w:sz w:val="22"/>
          <w:szCs w:val="22"/>
          <w:lang w:val="ru-RU"/>
        </w:rPr>
        <w:t xml:space="preserve"> </w:t>
      </w:r>
      <w:r w:rsidR="00E921A3" w:rsidRPr="00AB1D29">
        <w:rPr>
          <w:rFonts w:asciiTheme="majorBidi" w:hAnsiTheme="majorBidi" w:cstheme="majorBidi"/>
          <w:iCs/>
          <w:sz w:val="22"/>
          <w:szCs w:val="22"/>
          <w:lang w:val="ru-RU"/>
        </w:rPr>
        <w:t>применяется к</w:t>
      </w:r>
      <w:r w:rsidR="00E921A3" w:rsidRPr="00AB1D29">
        <w:rPr>
          <w:rFonts w:asciiTheme="majorBidi" w:hAnsiTheme="majorBidi" w:cstheme="majorBidi"/>
          <w:i/>
          <w:sz w:val="22"/>
          <w:szCs w:val="22"/>
          <w:lang w:val="ru-RU"/>
        </w:rPr>
        <w:t xml:space="preserve"> </w:t>
      </w:r>
      <w:r w:rsidR="00E921A3" w:rsidRPr="00AB1D29">
        <w:rPr>
          <w:rFonts w:asciiTheme="majorBidi" w:hAnsiTheme="majorBidi" w:cstheme="majorBidi"/>
          <w:iCs/>
          <w:sz w:val="22"/>
          <w:szCs w:val="22"/>
          <w:lang w:val="ru-RU"/>
        </w:rPr>
        <w:t>«</w:t>
      </w:r>
      <w:r w:rsidR="008F3434" w:rsidRPr="00AB1D29">
        <w:rPr>
          <w:rFonts w:asciiTheme="majorBidi" w:hAnsiTheme="majorBidi" w:cstheme="majorBidi"/>
          <w:iCs/>
          <w:sz w:val="22"/>
          <w:szCs w:val="22"/>
          <w:lang w:val="ru-RU"/>
        </w:rPr>
        <w:t>в</w:t>
      </w:r>
      <w:r w:rsidR="00E921A3" w:rsidRPr="00AB1D29">
        <w:rPr>
          <w:rFonts w:asciiTheme="majorBidi" w:hAnsiTheme="majorBidi" w:cstheme="majorBidi"/>
          <w:iCs/>
          <w:sz w:val="22"/>
          <w:szCs w:val="22"/>
          <w:lang w:val="ru-RU"/>
        </w:rPr>
        <w:t>одотоку реки Замбези»</w:t>
      </w:r>
      <w:r w:rsidR="00A67593" w:rsidRPr="00AB1D29">
        <w:rPr>
          <w:rFonts w:asciiTheme="majorBidi" w:hAnsiTheme="majorBidi" w:cstheme="majorBidi"/>
          <w:sz w:val="22"/>
          <w:szCs w:val="22"/>
          <w:lang w:val="ru-RU"/>
        </w:rPr>
        <w:t xml:space="preserve"> (</w:t>
      </w:r>
      <w:r w:rsidR="00563BBF" w:rsidRPr="00AB1D29">
        <w:rPr>
          <w:rFonts w:asciiTheme="majorBidi" w:hAnsiTheme="majorBidi" w:cstheme="majorBidi"/>
          <w:sz w:val="22"/>
          <w:szCs w:val="22"/>
          <w:lang w:val="ru-RU"/>
        </w:rPr>
        <w:t>Статья</w:t>
      </w:r>
      <w:r w:rsidR="00A67593" w:rsidRPr="00AB1D29">
        <w:rPr>
          <w:rFonts w:asciiTheme="majorBidi" w:hAnsiTheme="majorBidi" w:cstheme="majorBidi"/>
          <w:sz w:val="22"/>
          <w:szCs w:val="22"/>
          <w:lang w:val="ru-RU"/>
        </w:rPr>
        <w:t xml:space="preserve"> 2), </w:t>
      </w:r>
      <w:r w:rsidR="00563BBF" w:rsidRPr="00AB1D29">
        <w:rPr>
          <w:rFonts w:asciiTheme="majorBidi" w:hAnsiTheme="majorBidi" w:cstheme="majorBidi"/>
          <w:sz w:val="22"/>
          <w:szCs w:val="22"/>
          <w:lang w:val="ru-RU"/>
        </w:rPr>
        <w:t>который описан как «система поверхностных и грунтовых вод реки Замбези, составляющих</w:t>
      </w:r>
      <w:r w:rsidR="00EB678E" w:rsidRPr="00AB1D29">
        <w:rPr>
          <w:rFonts w:asciiTheme="majorBidi" w:hAnsiTheme="majorBidi" w:cstheme="majorBidi"/>
          <w:sz w:val="22"/>
          <w:szCs w:val="22"/>
          <w:lang w:val="ru-RU"/>
        </w:rPr>
        <w:t>,</w:t>
      </w:r>
      <w:r w:rsidR="00563BBF" w:rsidRPr="00AB1D29">
        <w:rPr>
          <w:rFonts w:asciiTheme="majorBidi" w:hAnsiTheme="majorBidi" w:cstheme="majorBidi"/>
          <w:sz w:val="22"/>
          <w:szCs w:val="22"/>
          <w:lang w:val="ru-RU"/>
        </w:rPr>
        <w:t xml:space="preserve"> </w:t>
      </w:r>
      <w:r w:rsidR="00EB678E" w:rsidRPr="00AB1D29">
        <w:rPr>
          <w:rFonts w:asciiTheme="majorBidi" w:hAnsiTheme="majorBidi" w:cstheme="majorBidi"/>
          <w:sz w:val="22"/>
          <w:szCs w:val="22"/>
          <w:lang w:val="ru-RU"/>
        </w:rPr>
        <w:t>в силу</w:t>
      </w:r>
      <w:r w:rsidR="00563BBF" w:rsidRPr="00AB1D29">
        <w:rPr>
          <w:rFonts w:asciiTheme="majorBidi" w:hAnsiTheme="majorBidi" w:cstheme="majorBidi"/>
          <w:sz w:val="22"/>
          <w:szCs w:val="22"/>
          <w:lang w:val="ru-RU"/>
        </w:rPr>
        <w:t xml:space="preserve"> сво</w:t>
      </w:r>
      <w:r w:rsidR="00EB678E" w:rsidRPr="00AB1D29">
        <w:rPr>
          <w:rFonts w:asciiTheme="majorBidi" w:hAnsiTheme="majorBidi" w:cstheme="majorBidi"/>
          <w:sz w:val="22"/>
          <w:szCs w:val="22"/>
          <w:lang w:val="ru-RU"/>
        </w:rPr>
        <w:t>их</w:t>
      </w:r>
      <w:r w:rsidR="00563BBF" w:rsidRPr="00AB1D29">
        <w:rPr>
          <w:rFonts w:asciiTheme="majorBidi" w:hAnsiTheme="majorBidi" w:cstheme="majorBidi"/>
          <w:sz w:val="22"/>
          <w:szCs w:val="22"/>
          <w:lang w:val="ru-RU"/>
        </w:rPr>
        <w:t xml:space="preserve"> физическ</w:t>
      </w:r>
      <w:r w:rsidR="00EB678E" w:rsidRPr="00AB1D29">
        <w:rPr>
          <w:rFonts w:asciiTheme="majorBidi" w:hAnsiTheme="majorBidi" w:cstheme="majorBidi"/>
          <w:sz w:val="22"/>
          <w:szCs w:val="22"/>
          <w:lang w:val="ru-RU"/>
        </w:rPr>
        <w:t>их связей, единое целое, стекающее обычно в общ</w:t>
      </w:r>
      <w:r w:rsidR="004B1065" w:rsidRPr="00AB1D29">
        <w:rPr>
          <w:rFonts w:asciiTheme="majorBidi" w:hAnsiTheme="majorBidi" w:cstheme="majorBidi"/>
          <w:sz w:val="22"/>
          <w:szCs w:val="22"/>
          <w:lang w:val="ru-RU"/>
        </w:rPr>
        <w:t>ее конечное место, в Индийский океан</w:t>
      </w:r>
      <w:r w:rsidR="00A67593" w:rsidRPr="00AB1D29">
        <w:rPr>
          <w:rFonts w:asciiTheme="majorBidi" w:hAnsiTheme="majorBidi" w:cstheme="majorBidi"/>
          <w:sz w:val="22"/>
          <w:szCs w:val="22"/>
          <w:lang w:val="ru-RU"/>
        </w:rPr>
        <w:t xml:space="preserve"> (</w:t>
      </w:r>
      <w:r w:rsidR="004B1065" w:rsidRPr="00AB1D29">
        <w:rPr>
          <w:rFonts w:asciiTheme="majorBidi" w:hAnsiTheme="majorBidi" w:cstheme="majorBidi"/>
          <w:sz w:val="22"/>
          <w:szCs w:val="22"/>
          <w:lang w:val="ru-RU"/>
        </w:rPr>
        <w:t>Статья</w:t>
      </w:r>
      <w:r w:rsidR="00A67593" w:rsidRPr="00AB1D29">
        <w:rPr>
          <w:rFonts w:asciiTheme="majorBidi" w:hAnsiTheme="majorBidi" w:cstheme="majorBidi"/>
          <w:sz w:val="22"/>
          <w:szCs w:val="22"/>
          <w:lang w:val="ru-RU"/>
        </w:rPr>
        <w:t xml:space="preserve"> 1). </w:t>
      </w:r>
      <w:r w:rsidR="004B1065" w:rsidRPr="00AB1D29">
        <w:rPr>
          <w:rFonts w:asciiTheme="majorBidi" w:hAnsiTheme="majorBidi" w:cstheme="majorBidi"/>
          <w:sz w:val="22"/>
          <w:szCs w:val="22"/>
          <w:lang w:val="ru-RU"/>
        </w:rPr>
        <w:t>В Соглашении по реке Замбези использован тот же подход</w:t>
      </w:r>
      <w:r w:rsidR="00411AA9" w:rsidRPr="00AB1D29">
        <w:rPr>
          <w:rFonts w:asciiTheme="majorBidi" w:hAnsiTheme="majorBidi" w:cstheme="majorBidi"/>
          <w:sz w:val="22"/>
          <w:szCs w:val="22"/>
          <w:lang w:val="ru-RU"/>
        </w:rPr>
        <w:t>,</w:t>
      </w:r>
      <w:r w:rsidR="004B1065" w:rsidRPr="00AB1D29">
        <w:rPr>
          <w:rFonts w:asciiTheme="majorBidi" w:hAnsiTheme="majorBidi" w:cstheme="majorBidi"/>
          <w:sz w:val="22"/>
          <w:szCs w:val="22"/>
          <w:lang w:val="ru-RU"/>
        </w:rPr>
        <w:t xml:space="preserve"> что и в Исправленном протокол</w:t>
      </w:r>
      <w:r w:rsidR="00411AA9" w:rsidRPr="00AB1D29">
        <w:rPr>
          <w:rFonts w:asciiTheme="majorBidi" w:hAnsiTheme="majorBidi" w:cstheme="majorBidi"/>
          <w:sz w:val="22"/>
          <w:szCs w:val="22"/>
          <w:lang w:val="ru-RU"/>
        </w:rPr>
        <w:t>е</w:t>
      </w:r>
      <w:r w:rsidR="004B1065" w:rsidRPr="00AB1D29">
        <w:rPr>
          <w:rFonts w:asciiTheme="majorBidi" w:hAnsiTheme="majorBidi" w:cstheme="majorBidi"/>
          <w:sz w:val="22"/>
          <w:szCs w:val="22"/>
          <w:lang w:val="ru-RU"/>
        </w:rPr>
        <w:t xml:space="preserve"> сообщества развития Юга Африки от</w:t>
      </w:r>
      <w:r w:rsidR="00A67593" w:rsidRPr="00AB1D29">
        <w:rPr>
          <w:rFonts w:asciiTheme="majorBidi" w:hAnsiTheme="majorBidi" w:cstheme="majorBidi"/>
          <w:sz w:val="22"/>
          <w:szCs w:val="22"/>
          <w:lang w:val="ru-RU"/>
        </w:rPr>
        <w:t xml:space="preserve"> 2000 </w:t>
      </w:r>
      <w:r w:rsidR="004B1065" w:rsidRPr="00AB1D29">
        <w:rPr>
          <w:rFonts w:asciiTheme="majorBidi" w:hAnsiTheme="majorBidi" w:cstheme="majorBidi"/>
          <w:sz w:val="22"/>
          <w:szCs w:val="22"/>
          <w:lang w:val="ru-RU"/>
        </w:rPr>
        <w:t>года</w:t>
      </w:r>
      <w:r w:rsidR="00411AA9" w:rsidRPr="00AB1D29">
        <w:rPr>
          <w:rFonts w:asciiTheme="majorBidi" w:hAnsiTheme="majorBidi" w:cstheme="majorBidi"/>
          <w:sz w:val="22"/>
          <w:szCs w:val="22"/>
          <w:lang w:val="ru-RU"/>
        </w:rPr>
        <w:t>,</w:t>
      </w:r>
      <w:r w:rsidR="004B1065" w:rsidRPr="00AB1D29">
        <w:rPr>
          <w:rFonts w:asciiTheme="majorBidi" w:hAnsiTheme="majorBidi" w:cstheme="majorBidi"/>
          <w:sz w:val="22"/>
          <w:szCs w:val="22"/>
          <w:lang w:val="ru-RU"/>
        </w:rPr>
        <w:t xml:space="preserve"> и</w:t>
      </w:r>
      <w:r w:rsidR="00411AA9" w:rsidRPr="00AB1D29">
        <w:rPr>
          <w:rFonts w:asciiTheme="majorBidi" w:hAnsiTheme="majorBidi" w:cstheme="majorBidi"/>
          <w:sz w:val="22"/>
          <w:szCs w:val="22"/>
          <w:lang w:val="ru-RU"/>
        </w:rPr>
        <w:t xml:space="preserve"> в Конвенции </w:t>
      </w:r>
      <w:r w:rsidR="008F3434" w:rsidRPr="00AB1D29">
        <w:rPr>
          <w:rFonts w:asciiTheme="majorBidi" w:hAnsiTheme="majorBidi" w:cstheme="majorBidi"/>
          <w:sz w:val="22"/>
          <w:szCs w:val="22"/>
          <w:lang w:val="ru-RU"/>
        </w:rPr>
        <w:t>о</w:t>
      </w:r>
      <w:r w:rsidR="00411AA9" w:rsidRPr="00AB1D29">
        <w:rPr>
          <w:rFonts w:asciiTheme="majorBidi" w:hAnsiTheme="majorBidi" w:cstheme="majorBidi"/>
          <w:sz w:val="22"/>
          <w:szCs w:val="22"/>
          <w:lang w:val="ru-RU"/>
        </w:rPr>
        <w:t xml:space="preserve"> водоток</w:t>
      </w:r>
      <w:r w:rsidR="008F3434" w:rsidRPr="00AB1D29">
        <w:rPr>
          <w:rFonts w:asciiTheme="majorBidi" w:hAnsiTheme="majorBidi" w:cstheme="majorBidi"/>
          <w:sz w:val="22"/>
          <w:szCs w:val="22"/>
          <w:lang w:val="ru-RU"/>
        </w:rPr>
        <w:t>ах</w:t>
      </w:r>
      <w:r w:rsidR="00411AA9" w:rsidRPr="00AB1D29">
        <w:rPr>
          <w:rFonts w:asciiTheme="majorBidi" w:hAnsiTheme="majorBidi" w:cstheme="majorBidi"/>
          <w:sz w:val="22"/>
          <w:szCs w:val="22"/>
          <w:lang w:val="ru-RU"/>
        </w:rPr>
        <w:t xml:space="preserve"> от </w:t>
      </w:r>
      <w:r w:rsidR="00A67593" w:rsidRPr="00AB1D29">
        <w:rPr>
          <w:rFonts w:asciiTheme="majorBidi" w:hAnsiTheme="majorBidi" w:cstheme="majorBidi"/>
          <w:sz w:val="22"/>
          <w:szCs w:val="22"/>
          <w:lang w:val="ru-RU"/>
        </w:rPr>
        <w:t>1997</w:t>
      </w:r>
      <w:r w:rsidR="00411AA9" w:rsidRPr="00AB1D29">
        <w:rPr>
          <w:rFonts w:asciiTheme="majorBidi" w:hAnsiTheme="majorBidi" w:cstheme="majorBidi"/>
          <w:sz w:val="22"/>
          <w:szCs w:val="22"/>
          <w:lang w:val="ru-RU"/>
        </w:rPr>
        <w:t xml:space="preserve"> года, то есть, в определение водотока включены связанные </w:t>
      </w:r>
      <w:r w:rsidR="00895129" w:rsidRPr="00AB1D29">
        <w:rPr>
          <w:rFonts w:asciiTheme="majorBidi" w:hAnsiTheme="majorBidi" w:cstheme="majorBidi"/>
          <w:sz w:val="22"/>
          <w:szCs w:val="22"/>
          <w:lang w:val="ru-RU"/>
        </w:rPr>
        <w:t xml:space="preserve">с </w:t>
      </w:r>
      <w:r w:rsidR="00411AA9" w:rsidRPr="00AB1D29">
        <w:rPr>
          <w:rFonts w:asciiTheme="majorBidi" w:hAnsiTheme="majorBidi" w:cstheme="majorBidi"/>
          <w:sz w:val="22"/>
          <w:szCs w:val="22"/>
          <w:lang w:val="ru-RU"/>
        </w:rPr>
        <w:t>ним грунтовые воды</w:t>
      </w:r>
      <w:r w:rsidR="00A67593" w:rsidRPr="00AB1D29">
        <w:rPr>
          <w:rFonts w:asciiTheme="majorBidi" w:hAnsiTheme="majorBidi" w:cstheme="majorBidi"/>
          <w:sz w:val="22"/>
          <w:szCs w:val="22"/>
          <w:lang w:val="ru-RU"/>
        </w:rPr>
        <w:t xml:space="preserve">. </w:t>
      </w:r>
      <w:r w:rsidR="00411AA9" w:rsidRPr="00AB1D29">
        <w:rPr>
          <w:rFonts w:asciiTheme="majorBidi" w:hAnsiTheme="majorBidi" w:cstheme="majorBidi"/>
          <w:sz w:val="22"/>
          <w:szCs w:val="22"/>
          <w:lang w:val="ru-RU"/>
        </w:rPr>
        <w:t xml:space="preserve">В Конвенции по </w:t>
      </w:r>
      <w:r w:rsidR="008F3434" w:rsidRPr="00AB1D29">
        <w:rPr>
          <w:rFonts w:asciiTheme="majorBidi" w:hAnsiTheme="majorBidi" w:cstheme="majorBidi"/>
          <w:sz w:val="22"/>
          <w:szCs w:val="22"/>
          <w:lang w:val="ru-RU"/>
        </w:rPr>
        <w:t xml:space="preserve">трансграничным </w:t>
      </w:r>
      <w:r w:rsidR="00411AA9" w:rsidRPr="00AB1D29">
        <w:rPr>
          <w:rFonts w:asciiTheme="majorBidi" w:hAnsiTheme="majorBidi" w:cstheme="majorBidi"/>
          <w:sz w:val="22"/>
          <w:szCs w:val="22"/>
          <w:lang w:val="ru-RU"/>
        </w:rPr>
        <w:t xml:space="preserve">водам от </w:t>
      </w:r>
      <w:r w:rsidR="00A67593" w:rsidRPr="00AB1D29">
        <w:rPr>
          <w:rFonts w:asciiTheme="majorBidi" w:hAnsiTheme="majorBidi" w:cstheme="majorBidi"/>
          <w:sz w:val="22"/>
          <w:szCs w:val="22"/>
          <w:lang w:val="ru-RU"/>
        </w:rPr>
        <w:t>1992</w:t>
      </w:r>
      <w:r w:rsidR="00411AA9" w:rsidRPr="00AB1D29">
        <w:rPr>
          <w:rFonts w:asciiTheme="majorBidi" w:hAnsiTheme="majorBidi" w:cstheme="majorBidi"/>
          <w:sz w:val="22"/>
          <w:szCs w:val="22"/>
          <w:lang w:val="ru-RU"/>
        </w:rPr>
        <w:t xml:space="preserve"> года</w:t>
      </w:r>
      <w:r w:rsidR="00A67593" w:rsidRPr="00AB1D29">
        <w:rPr>
          <w:rFonts w:asciiTheme="majorBidi" w:hAnsiTheme="majorBidi" w:cstheme="majorBidi"/>
          <w:sz w:val="22"/>
          <w:szCs w:val="22"/>
          <w:lang w:val="ru-RU"/>
        </w:rPr>
        <w:t xml:space="preserve"> </w:t>
      </w:r>
      <w:r w:rsidR="00411AA9" w:rsidRPr="00AB1D29">
        <w:rPr>
          <w:rFonts w:asciiTheme="majorBidi" w:hAnsiTheme="majorBidi" w:cstheme="majorBidi"/>
          <w:sz w:val="22"/>
          <w:szCs w:val="22"/>
          <w:lang w:val="ru-RU"/>
        </w:rPr>
        <w:t>используется термин «трансграничные воды», который описан как «любые поверхностные или грунтовые воды, которые размечают, пересекают, или рас</w:t>
      </w:r>
      <w:r w:rsidR="00757C2D" w:rsidRPr="00AB1D29">
        <w:rPr>
          <w:rFonts w:asciiTheme="majorBidi" w:hAnsiTheme="majorBidi" w:cstheme="majorBidi"/>
          <w:sz w:val="22"/>
          <w:szCs w:val="22"/>
          <w:lang w:val="ru-RU"/>
        </w:rPr>
        <w:t>положены на границах между двумя или более государствами»</w:t>
      </w:r>
      <w:r w:rsidR="00A67593" w:rsidRPr="00AB1D29">
        <w:rPr>
          <w:rFonts w:asciiTheme="majorBidi" w:hAnsiTheme="majorBidi" w:cstheme="majorBidi"/>
          <w:sz w:val="22"/>
          <w:szCs w:val="22"/>
          <w:lang w:val="ru-RU"/>
        </w:rPr>
        <w:t xml:space="preserve">. </w:t>
      </w:r>
      <w:r w:rsidR="00757C2D" w:rsidRPr="00AB1D29">
        <w:rPr>
          <w:rFonts w:asciiTheme="majorBidi" w:hAnsiTheme="majorBidi" w:cstheme="majorBidi"/>
          <w:sz w:val="22"/>
          <w:szCs w:val="22"/>
          <w:lang w:val="ru-RU"/>
        </w:rPr>
        <w:t>Таким образом, грунтовые воды включены в определение «трансграничных вод», которое</w:t>
      </w:r>
      <w:r w:rsidR="00E77188" w:rsidRPr="00AB1D29">
        <w:rPr>
          <w:rFonts w:asciiTheme="majorBidi" w:hAnsiTheme="majorBidi" w:cstheme="majorBidi"/>
          <w:sz w:val="22"/>
          <w:szCs w:val="22"/>
          <w:lang w:val="ru-RU"/>
        </w:rPr>
        <w:t>,</w:t>
      </w:r>
      <w:r w:rsidR="00757C2D" w:rsidRPr="00AB1D29">
        <w:rPr>
          <w:rFonts w:asciiTheme="majorBidi" w:hAnsiTheme="majorBidi" w:cstheme="majorBidi"/>
          <w:sz w:val="22"/>
          <w:szCs w:val="22"/>
          <w:lang w:val="ru-RU"/>
        </w:rPr>
        <w:t xml:space="preserve"> в отличи</w:t>
      </w:r>
      <w:r w:rsidR="00097691" w:rsidRPr="00AB1D29">
        <w:rPr>
          <w:rFonts w:asciiTheme="majorBidi" w:hAnsiTheme="majorBidi" w:cstheme="majorBidi"/>
          <w:sz w:val="22"/>
          <w:szCs w:val="22"/>
          <w:lang w:val="ru-RU"/>
        </w:rPr>
        <w:t>е</w:t>
      </w:r>
      <w:r w:rsidR="00757C2D" w:rsidRPr="00AB1D29">
        <w:rPr>
          <w:rFonts w:asciiTheme="majorBidi" w:hAnsiTheme="majorBidi" w:cstheme="majorBidi"/>
          <w:sz w:val="22"/>
          <w:szCs w:val="22"/>
          <w:lang w:val="ru-RU"/>
        </w:rPr>
        <w:t xml:space="preserve"> от определения «водотока»</w:t>
      </w:r>
      <w:r w:rsidR="00A67593" w:rsidRPr="00AB1D29">
        <w:rPr>
          <w:rFonts w:asciiTheme="majorBidi" w:hAnsiTheme="majorBidi" w:cstheme="majorBidi"/>
          <w:sz w:val="22"/>
          <w:szCs w:val="22"/>
          <w:lang w:val="ru-RU"/>
        </w:rPr>
        <w:t xml:space="preserve">, </w:t>
      </w:r>
      <w:r w:rsidR="00757C2D" w:rsidRPr="00AB1D29">
        <w:rPr>
          <w:rFonts w:asciiTheme="majorBidi" w:hAnsiTheme="majorBidi" w:cstheme="majorBidi"/>
          <w:sz w:val="22"/>
          <w:szCs w:val="22"/>
          <w:lang w:val="ru-RU"/>
        </w:rPr>
        <w:t>стремится охватить грунтовые воды, как связанные, так и не связанные</w:t>
      </w:r>
      <w:r w:rsidR="00A67593" w:rsidRPr="00AB1D29">
        <w:rPr>
          <w:rFonts w:asciiTheme="majorBidi" w:hAnsiTheme="majorBidi" w:cstheme="majorBidi"/>
          <w:sz w:val="22"/>
          <w:szCs w:val="22"/>
          <w:lang w:val="ru-RU"/>
        </w:rPr>
        <w:t xml:space="preserve"> </w:t>
      </w:r>
      <w:r w:rsidR="00E77188" w:rsidRPr="00AB1D29">
        <w:rPr>
          <w:rFonts w:asciiTheme="majorBidi" w:hAnsiTheme="majorBidi" w:cstheme="majorBidi"/>
          <w:sz w:val="22"/>
          <w:szCs w:val="22"/>
          <w:lang w:val="ru-RU"/>
        </w:rPr>
        <w:t>с поверхностными водами рек и озер (ЕЭК ООН,</w:t>
      </w:r>
      <w:r w:rsidR="00A67593" w:rsidRPr="00AB1D29">
        <w:rPr>
          <w:rFonts w:asciiTheme="majorBidi" w:hAnsiTheme="majorBidi" w:cstheme="majorBidi"/>
          <w:sz w:val="22"/>
          <w:szCs w:val="22"/>
          <w:lang w:val="ru-RU"/>
        </w:rPr>
        <w:t xml:space="preserve"> 2013</w:t>
      </w:r>
      <w:r w:rsidR="00E77188" w:rsidRPr="00AB1D29">
        <w:rPr>
          <w:rFonts w:asciiTheme="majorBidi" w:hAnsiTheme="majorBidi" w:cstheme="majorBidi"/>
          <w:sz w:val="22"/>
          <w:szCs w:val="22"/>
          <w:lang w:val="ru-RU"/>
        </w:rPr>
        <w:t xml:space="preserve"> год</w:t>
      </w:r>
      <w:r w:rsidR="00A67593" w:rsidRPr="00AB1D29">
        <w:rPr>
          <w:rFonts w:asciiTheme="majorBidi" w:hAnsiTheme="majorBidi" w:cstheme="majorBidi"/>
          <w:sz w:val="22"/>
          <w:szCs w:val="22"/>
          <w:lang w:val="ru-RU"/>
        </w:rPr>
        <w:t xml:space="preserve">, </w:t>
      </w:r>
      <w:r w:rsidR="00E77188" w:rsidRPr="00AB1D29">
        <w:rPr>
          <w:rFonts w:asciiTheme="majorBidi" w:hAnsiTheme="majorBidi" w:cstheme="majorBidi"/>
          <w:sz w:val="22"/>
          <w:szCs w:val="22"/>
          <w:lang w:val="ru-RU"/>
        </w:rPr>
        <w:t>стр</w:t>
      </w:r>
      <w:r w:rsidR="00A67593" w:rsidRPr="00AB1D29">
        <w:rPr>
          <w:rFonts w:asciiTheme="majorBidi" w:hAnsiTheme="majorBidi" w:cstheme="majorBidi"/>
          <w:sz w:val="22"/>
          <w:szCs w:val="22"/>
          <w:lang w:val="ru-RU"/>
        </w:rPr>
        <w:t xml:space="preserve">. 14). </w:t>
      </w:r>
      <w:r w:rsidR="00E77188" w:rsidRPr="00AB1D29">
        <w:rPr>
          <w:rFonts w:asciiTheme="majorBidi" w:hAnsiTheme="majorBidi" w:cstheme="majorBidi"/>
          <w:sz w:val="22"/>
          <w:szCs w:val="22"/>
          <w:lang w:val="ru-RU"/>
        </w:rPr>
        <w:t>Хотя, как указано в примечании</w:t>
      </w:r>
      <w:r w:rsidR="00A67593" w:rsidRPr="00AB1D29">
        <w:rPr>
          <w:rFonts w:asciiTheme="majorBidi" w:hAnsiTheme="majorBidi" w:cstheme="majorBidi"/>
          <w:sz w:val="22"/>
          <w:szCs w:val="22"/>
        </w:rPr>
        <w:t>e</w:t>
      </w:r>
      <w:r w:rsidR="00A67593" w:rsidRPr="00AB1D29">
        <w:rPr>
          <w:rFonts w:asciiTheme="majorBidi" w:hAnsiTheme="majorBidi" w:cstheme="majorBidi"/>
          <w:sz w:val="22"/>
          <w:szCs w:val="22"/>
          <w:lang w:val="ru-RU"/>
        </w:rPr>
        <w:t xml:space="preserve"> 18 </w:t>
      </w:r>
      <w:r w:rsidR="00E77188" w:rsidRPr="00AB1D29">
        <w:rPr>
          <w:rFonts w:asciiTheme="majorBidi" w:hAnsiTheme="majorBidi" w:cstheme="majorBidi"/>
          <w:sz w:val="22"/>
          <w:szCs w:val="22"/>
          <w:lang w:val="ru-RU"/>
        </w:rPr>
        <w:t>выше</w:t>
      </w:r>
      <w:r w:rsidR="00A67593" w:rsidRPr="00AB1D29">
        <w:rPr>
          <w:rFonts w:asciiTheme="majorBidi" w:hAnsiTheme="majorBidi" w:cstheme="majorBidi"/>
          <w:sz w:val="22"/>
          <w:szCs w:val="22"/>
          <w:lang w:val="ru-RU"/>
        </w:rPr>
        <w:t xml:space="preserve">, </w:t>
      </w:r>
      <w:r w:rsidR="00886950" w:rsidRPr="00AB1D29">
        <w:rPr>
          <w:rFonts w:asciiTheme="majorBidi" w:hAnsiTheme="majorBidi" w:cstheme="majorBidi"/>
          <w:b/>
          <w:bCs/>
          <w:sz w:val="22"/>
          <w:szCs w:val="22"/>
          <w:lang w:val="ru-RU"/>
        </w:rPr>
        <w:t xml:space="preserve">страна, представляющая отчетность, в конечном счете, сама </w:t>
      </w:r>
      <w:r w:rsidR="00E77188" w:rsidRPr="00AB1D29">
        <w:rPr>
          <w:rFonts w:asciiTheme="majorBidi" w:hAnsiTheme="majorBidi" w:cstheme="majorBidi"/>
          <w:b/>
          <w:bCs/>
          <w:sz w:val="22"/>
          <w:szCs w:val="22"/>
          <w:lang w:val="ru-RU"/>
        </w:rPr>
        <w:t>реш</w:t>
      </w:r>
      <w:r w:rsidR="00886950" w:rsidRPr="00AB1D29">
        <w:rPr>
          <w:rFonts w:asciiTheme="majorBidi" w:hAnsiTheme="majorBidi" w:cstheme="majorBidi"/>
          <w:b/>
          <w:bCs/>
          <w:sz w:val="22"/>
          <w:szCs w:val="22"/>
          <w:lang w:val="ru-RU"/>
        </w:rPr>
        <w:t xml:space="preserve">ает </w:t>
      </w:r>
      <w:r w:rsidR="00E77188" w:rsidRPr="00AB1D29">
        <w:rPr>
          <w:rFonts w:asciiTheme="majorBidi" w:hAnsiTheme="majorBidi" w:cstheme="majorBidi"/>
          <w:b/>
          <w:bCs/>
          <w:sz w:val="22"/>
          <w:szCs w:val="22"/>
          <w:lang w:val="ru-RU"/>
        </w:rPr>
        <w:t>указывать или нет</w:t>
      </w:r>
      <w:r w:rsidR="00886950" w:rsidRPr="00AB1D29">
        <w:rPr>
          <w:rFonts w:asciiTheme="majorBidi" w:hAnsiTheme="majorBidi" w:cstheme="majorBidi"/>
          <w:b/>
          <w:bCs/>
          <w:sz w:val="22"/>
          <w:szCs w:val="22"/>
          <w:lang w:val="ru-RU"/>
        </w:rPr>
        <w:t xml:space="preserve"> то</w:t>
      </w:r>
      <w:r w:rsidR="00E77188" w:rsidRPr="00AB1D29">
        <w:rPr>
          <w:rFonts w:asciiTheme="majorBidi" w:hAnsiTheme="majorBidi" w:cstheme="majorBidi"/>
          <w:b/>
          <w:bCs/>
          <w:sz w:val="22"/>
          <w:szCs w:val="22"/>
          <w:lang w:val="ru-RU"/>
        </w:rPr>
        <w:t xml:space="preserve">, что </w:t>
      </w:r>
      <w:r w:rsidR="008F3434" w:rsidRPr="00AB1D29">
        <w:rPr>
          <w:rFonts w:asciiTheme="majorBidi" w:hAnsiTheme="majorBidi" w:cstheme="majorBidi"/>
          <w:b/>
          <w:bCs/>
          <w:sz w:val="22"/>
          <w:szCs w:val="22"/>
          <w:lang w:val="ru-RU"/>
        </w:rPr>
        <w:t xml:space="preserve">охватывает ли </w:t>
      </w:r>
      <w:r w:rsidR="00E77188" w:rsidRPr="00AB1D29">
        <w:rPr>
          <w:rFonts w:asciiTheme="majorBidi" w:hAnsiTheme="majorBidi" w:cstheme="majorBidi"/>
          <w:b/>
          <w:bCs/>
          <w:sz w:val="22"/>
          <w:szCs w:val="22"/>
          <w:lang w:val="ru-RU"/>
        </w:rPr>
        <w:t>соглашение водоносные горизонты</w:t>
      </w:r>
      <w:r w:rsidR="00886950" w:rsidRPr="00AB1D29">
        <w:rPr>
          <w:rFonts w:asciiTheme="majorBidi" w:hAnsiTheme="majorBidi" w:cstheme="majorBidi"/>
          <w:sz w:val="22"/>
          <w:szCs w:val="22"/>
          <w:lang w:val="ru-RU"/>
        </w:rPr>
        <w:t>. Здесь возможно допущение, что любые соглашения или договоренности, использующие термин водоток или трансграничные воды, охватывают вод</w:t>
      </w:r>
      <w:r w:rsidR="008F3434" w:rsidRPr="00AB1D29">
        <w:rPr>
          <w:rFonts w:asciiTheme="majorBidi" w:hAnsiTheme="majorBidi" w:cstheme="majorBidi"/>
          <w:sz w:val="22"/>
          <w:szCs w:val="22"/>
          <w:lang w:val="ru-RU"/>
        </w:rPr>
        <w:t>онос</w:t>
      </w:r>
      <w:r w:rsidR="00886950" w:rsidRPr="00AB1D29">
        <w:rPr>
          <w:rFonts w:asciiTheme="majorBidi" w:hAnsiTheme="majorBidi" w:cstheme="majorBidi"/>
          <w:sz w:val="22"/>
          <w:szCs w:val="22"/>
          <w:lang w:val="ru-RU"/>
        </w:rPr>
        <w:t>ные горизонты, которые с</w:t>
      </w:r>
      <w:r w:rsidR="00793310" w:rsidRPr="00AB1D29">
        <w:rPr>
          <w:rFonts w:asciiTheme="majorBidi" w:hAnsiTheme="majorBidi" w:cstheme="majorBidi"/>
          <w:sz w:val="22"/>
          <w:szCs w:val="22"/>
          <w:lang w:val="ru-RU"/>
        </w:rPr>
        <w:t>вязаны</w:t>
      </w:r>
      <w:r w:rsidR="00886950" w:rsidRPr="00AB1D29">
        <w:rPr>
          <w:rFonts w:asciiTheme="majorBidi" w:hAnsiTheme="majorBidi" w:cstheme="majorBidi"/>
          <w:sz w:val="22"/>
          <w:szCs w:val="22"/>
          <w:lang w:val="ru-RU"/>
        </w:rPr>
        <w:t xml:space="preserve"> с бассейном реки или озера или суббассейном</w:t>
      </w:r>
      <w:r w:rsidR="00A67593" w:rsidRPr="00AB1D29">
        <w:rPr>
          <w:rFonts w:asciiTheme="majorBidi" w:hAnsiTheme="majorBidi" w:cstheme="majorBidi"/>
          <w:sz w:val="22"/>
          <w:szCs w:val="22"/>
          <w:lang w:val="ru-RU"/>
        </w:rPr>
        <w:t xml:space="preserve">. </w:t>
      </w:r>
    </w:p>
    <w:tbl>
      <w:tblPr>
        <w:tblStyle w:val="TableGrid"/>
        <w:tblW w:w="0" w:type="auto"/>
        <w:tblLook w:val="04A0" w:firstRow="1" w:lastRow="0" w:firstColumn="1" w:lastColumn="0" w:noHBand="0" w:noVBand="1"/>
      </w:tblPr>
      <w:tblGrid>
        <w:gridCol w:w="9639"/>
      </w:tblGrid>
      <w:tr w:rsidR="00800A8D" w:rsidRPr="001540FF" w14:paraId="4533FC9D" w14:textId="77777777" w:rsidTr="00D970C2">
        <w:tc>
          <w:tcPr>
            <w:tcW w:w="9639" w:type="dxa"/>
            <w:tcBorders>
              <w:top w:val="nil"/>
              <w:left w:val="nil"/>
              <w:bottom w:val="nil"/>
              <w:right w:val="nil"/>
            </w:tcBorders>
            <w:shd w:val="clear" w:color="auto" w:fill="FFFF00"/>
          </w:tcPr>
          <w:p w14:paraId="692321DB" w14:textId="77777777" w:rsidR="00EC66B2" w:rsidRPr="0080770D" w:rsidRDefault="00EC66B2" w:rsidP="00EC66B2">
            <w:pPr>
              <w:pStyle w:val="SingleTxtG"/>
              <w:ind w:left="0"/>
              <w:rPr>
                <w:rFonts w:asciiTheme="majorBidi" w:hAnsiTheme="majorBidi" w:cstheme="majorBidi"/>
                <w:b/>
                <w:sz w:val="22"/>
                <w:lang w:val="ru-RU"/>
              </w:rPr>
            </w:pPr>
            <w:r w:rsidRPr="0080770D">
              <w:rPr>
                <w:rFonts w:asciiTheme="majorBidi" w:hAnsiTheme="majorBidi" w:cstheme="majorBidi"/>
                <w:b/>
                <w:sz w:val="22"/>
                <w:lang w:val="ru-RU"/>
              </w:rPr>
              <w:t>Комментарии</w:t>
            </w:r>
          </w:p>
          <w:p w14:paraId="03D6B9EF" w14:textId="5FCC13A6" w:rsidR="00EC66B2" w:rsidRPr="0080770D" w:rsidRDefault="00EC66B2" w:rsidP="00EC66B2">
            <w:pPr>
              <w:pStyle w:val="SingleTxtG"/>
              <w:ind w:left="0"/>
              <w:rPr>
                <w:rFonts w:asciiTheme="majorBidi" w:hAnsiTheme="majorBidi" w:cstheme="majorBidi"/>
                <w:sz w:val="22"/>
                <w:lang w:val="ru-RU"/>
              </w:rPr>
            </w:pPr>
            <w:r w:rsidRPr="0080770D">
              <w:rPr>
                <w:rFonts w:asciiTheme="majorBidi" w:hAnsiTheme="majorBidi" w:cstheme="majorBidi"/>
                <w:b/>
                <w:sz w:val="22"/>
                <w:lang w:val="ru-RU"/>
              </w:rPr>
              <w:t>Люксембург</w:t>
            </w:r>
            <w:r w:rsidRPr="0080770D">
              <w:rPr>
                <w:rFonts w:asciiTheme="majorBidi" w:hAnsiTheme="majorBidi" w:cstheme="majorBidi"/>
                <w:sz w:val="22"/>
                <w:lang w:val="ru-RU"/>
              </w:rPr>
              <w:t xml:space="preserve">: </w:t>
            </w:r>
            <w:r w:rsidR="00783346">
              <w:rPr>
                <w:rFonts w:asciiTheme="majorBidi" w:hAnsiTheme="majorBidi" w:cstheme="majorBidi"/>
                <w:sz w:val="22"/>
                <w:lang w:val="ru-RU"/>
              </w:rPr>
              <w:t>Е</w:t>
            </w:r>
            <w:r w:rsidRPr="0080770D">
              <w:rPr>
                <w:rFonts w:asciiTheme="majorBidi" w:hAnsiTheme="majorBidi" w:cstheme="majorBidi"/>
                <w:sz w:val="22"/>
                <w:lang w:val="ru-RU"/>
              </w:rPr>
              <w:t xml:space="preserve">сли мы правильно понимаем, то речь идет исключительно о положениях </w:t>
            </w:r>
            <w:r w:rsidR="00783346">
              <w:rPr>
                <w:rFonts w:asciiTheme="majorBidi" w:hAnsiTheme="majorBidi" w:cstheme="majorBidi"/>
                <w:sz w:val="22"/>
                <w:lang w:val="ru-RU"/>
              </w:rPr>
              <w:t>с</w:t>
            </w:r>
            <w:r w:rsidRPr="0080770D">
              <w:rPr>
                <w:rFonts w:asciiTheme="majorBidi" w:hAnsiTheme="majorBidi" w:cstheme="majorBidi"/>
                <w:sz w:val="22"/>
                <w:lang w:val="ru-RU"/>
              </w:rPr>
              <w:t>оглашения, а не о практической работе, которая ведется в рамках соглашения.</w:t>
            </w:r>
          </w:p>
          <w:p w14:paraId="43664363" w14:textId="620B5B9A" w:rsidR="00EC66B2" w:rsidRPr="0080770D" w:rsidRDefault="00EC66B2" w:rsidP="00EC66B2">
            <w:pPr>
              <w:pStyle w:val="SingleTxtG"/>
              <w:ind w:left="0" w:right="0"/>
              <w:rPr>
                <w:rFonts w:asciiTheme="majorBidi" w:hAnsiTheme="majorBidi" w:cstheme="majorBidi"/>
                <w:lang w:val="ru-RU"/>
              </w:rPr>
            </w:pPr>
            <w:r w:rsidRPr="0080770D">
              <w:rPr>
                <w:rFonts w:asciiTheme="majorBidi" w:hAnsiTheme="majorBidi" w:cstheme="majorBidi"/>
                <w:sz w:val="22"/>
                <w:lang w:val="ru-RU"/>
              </w:rPr>
              <w:t>Возможно, что водоносные горизонты прямо не упоминаются в соглашении, но на практике они</w:t>
            </w:r>
            <w:r w:rsidR="00631230">
              <w:rPr>
                <w:rFonts w:asciiTheme="majorBidi" w:hAnsiTheme="majorBidi" w:cstheme="majorBidi"/>
                <w:sz w:val="22"/>
                <w:lang w:val="ru-RU"/>
              </w:rPr>
              <w:t>,</w:t>
            </w:r>
            <w:r w:rsidRPr="0080770D">
              <w:rPr>
                <w:rFonts w:asciiTheme="majorBidi" w:hAnsiTheme="majorBidi" w:cstheme="majorBidi"/>
                <w:sz w:val="22"/>
                <w:lang w:val="ru-RU"/>
              </w:rPr>
              <w:t xml:space="preserve"> тем не менее</w:t>
            </w:r>
            <w:r w:rsidR="00631230">
              <w:rPr>
                <w:rFonts w:asciiTheme="majorBidi" w:hAnsiTheme="majorBidi" w:cstheme="majorBidi"/>
                <w:sz w:val="22"/>
                <w:lang w:val="ru-RU"/>
              </w:rPr>
              <w:t>,</w:t>
            </w:r>
            <w:r w:rsidRPr="0080770D">
              <w:rPr>
                <w:rFonts w:asciiTheme="majorBidi" w:hAnsiTheme="majorBidi" w:cstheme="majorBidi"/>
                <w:sz w:val="22"/>
                <w:lang w:val="ru-RU"/>
              </w:rPr>
              <w:t xml:space="preserve"> охватываются. Например, когда международные комиссии по речным бассейнам разрабатывают свои планы управления речными бассейнами, они также охватывают подземные воды, даже если подземные воды прямо не упоминаются в их соглашении. Не могли бы вы </w:t>
            </w:r>
            <w:r>
              <w:rPr>
                <w:rFonts w:asciiTheme="majorBidi" w:hAnsiTheme="majorBidi" w:cstheme="majorBidi"/>
                <w:sz w:val="22"/>
                <w:lang w:val="ru-RU"/>
              </w:rPr>
              <w:t>подтвердить</w:t>
            </w:r>
            <w:r w:rsidRPr="0080770D">
              <w:rPr>
                <w:rFonts w:asciiTheme="majorBidi" w:hAnsiTheme="majorBidi" w:cstheme="majorBidi"/>
                <w:sz w:val="22"/>
                <w:lang w:val="ru-RU"/>
              </w:rPr>
              <w:t xml:space="preserve">, </w:t>
            </w:r>
            <w:r>
              <w:rPr>
                <w:rFonts w:asciiTheme="majorBidi" w:hAnsiTheme="majorBidi" w:cstheme="majorBidi"/>
                <w:sz w:val="22"/>
                <w:lang w:val="ru-RU"/>
              </w:rPr>
              <w:t>что</w:t>
            </w:r>
            <w:r w:rsidRPr="0080770D">
              <w:rPr>
                <w:rFonts w:asciiTheme="majorBidi" w:hAnsiTheme="majorBidi" w:cstheme="majorBidi"/>
                <w:sz w:val="22"/>
                <w:lang w:val="ru-RU"/>
              </w:rPr>
              <w:t xml:space="preserve"> в таком случае ответ на вопрос должен быть </w:t>
            </w:r>
            <w:r>
              <w:rPr>
                <w:rFonts w:asciiTheme="majorBidi" w:hAnsiTheme="majorBidi" w:cstheme="majorBidi"/>
                <w:sz w:val="22"/>
                <w:lang w:val="ru-RU"/>
              </w:rPr>
              <w:t>«</w:t>
            </w:r>
            <w:r w:rsidRPr="0080770D">
              <w:rPr>
                <w:rFonts w:asciiTheme="majorBidi" w:hAnsiTheme="majorBidi" w:cstheme="majorBidi"/>
                <w:sz w:val="22"/>
                <w:lang w:val="ru-RU"/>
              </w:rPr>
              <w:t>нет</w:t>
            </w:r>
            <w:r>
              <w:rPr>
                <w:rFonts w:asciiTheme="majorBidi" w:hAnsiTheme="majorBidi" w:cstheme="majorBidi"/>
                <w:sz w:val="22"/>
                <w:lang w:val="ru-RU"/>
              </w:rPr>
              <w:t>»</w:t>
            </w:r>
            <w:r w:rsidRPr="0080770D">
              <w:rPr>
                <w:rFonts w:asciiTheme="majorBidi" w:hAnsiTheme="majorBidi" w:cstheme="majorBidi"/>
                <w:sz w:val="22"/>
                <w:lang w:val="ru-RU"/>
              </w:rPr>
              <w:t>?</w:t>
            </w:r>
          </w:p>
        </w:tc>
      </w:tr>
    </w:tbl>
    <w:p w14:paraId="388B9942" w14:textId="77777777" w:rsidR="00800A8D" w:rsidRPr="00AB1D29" w:rsidRDefault="00800A8D" w:rsidP="00DC3E41">
      <w:pPr>
        <w:pStyle w:val="SingleTxtG"/>
        <w:ind w:left="360" w:right="0" w:hanging="450"/>
        <w:rPr>
          <w:rFonts w:asciiTheme="majorBidi" w:hAnsiTheme="majorBidi" w:cstheme="majorBidi"/>
          <w:sz w:val="22"/>
          <w:szCs w:val="22"/>
          <w:lang w:val="ru-RU"/>
        </w:rPr>
      </w:pPr>
    </w:p>
    <w:p w14:paraId="6874BBE3" w14:textId="3E732C22" w:rsidR="00A67593" w:rsidRPr="00AB1D29" w:rsidRDefault="00DC0003" w:rsidP="00DC3E41">
      <w:pPr>
        <w:pStyle w:val="SingleTxtG"/>
        <w:ind w:left="0" w:right="0"/>
        <w:rPr>
          <w:rFonts w:asciiTheme="majorBidi" w:hAnsiTheme="majorBidi" w:cstheme="majorBidi"/>
          <w:sz w:val="22"/>
          <w:szCs w:val="22"/>
          <w:lang w:val="ru-RU"/>
        </w:rPr>
      </w:pPr>
      <w:r w:rsidRPr="00AB1D29">
        <w:rPr>
          <w:color w:val="7030A0"/>
          <w:sz w:val="22"/>
          <w:szCs w:val="22"/>
          <w:lang w:val="ru-RU"/>
        </w:rPr>
        <w:t xml:space="preserve">[23] </w:t>
      </w:r>
      <w:r w:rsidR="00886950" w:rsidRPr="00AB1D29">
        <w:rPr>
          <w:rFonts w:asciiTheme="majorBidi" w:hAnsiTheme="majorBidi" w:cstheme="majorBidi"/>
          <w:sz w:val="22"/>
          <w:szCs w:val="22"/>
          <w:lang w:val="ru-RU"/>
        </w:rPr>
        <w:t>Рекомендации о том, как перечислять водоносные горизонты</w:t>
      </w:r>
      <w:r w:rsidR="00071FD9" w:rsidRPr="00AB1D29">
        <w:rPr>
          <w:rFonts w:asciiTheme="majorBidi" w:hAnsiTheme="majorBidi" w:cstheme="majorBidi"/>
          <w:sz w:val="22"/>
          <w:szCs w:val="22"/>
          <w:lang w:val="ru-RU"/>
        </w:rPr>
        <w:t xml:space="preserve">, указаны в примечании </w:t>
      </w:r>
      <w:r w:rsidR="00A67593" w:rsidRPr="00AB1D29">
        <w:rPr>
          <w:rFonts w:asciiTheme="majorBidi" w:hAnsiTheme="majorBidi" w:cstheme="majorBidi"/>
          <w:sz w:val="22"/>
          <w:szCs w:val="22"/>
        </w:rPr>
        <w:fldChar w:fldCharType="begin"/>
      </w:r>
      <w:r w:rsidR="00A67593" w:rsidRPr="00AB1D29">
        <w:rPr>
          <w:rFonts w:asciiTheme="majorBidi" w:hAnsiTheme="majorBidi" w:cstheme="majorBidi"/>
          <w:sz w:val="22"/>
          <w:szCs w:val="22"/>
          <w:lang w:val="ru-RU"/>
        </w:rPr>
        <w:instrText xml:space="preserve"> </w:instrText>
      </w:r>
      <w:r w:rsidR="00A67593" w:rsidRPr="00AB1D29">
        <w:rPr>
          <w:rFonts w:asciiTheme="majorBidi" w:hAnsiTheme="majorBidi" w:cstheme="majorBidi"/>
          <w:sz w:val="22"/>
          <w:szCs w:val="22"/>
        </w:rPr>
        <w:instrText>REF</w:instrText>
      </w:r>
      <w:r w:rsidR="00A67593" w:rsidRPr="00AB1D29">
        <w:rPr>
          <w:rFonts w:asciiTheme="majorBidi" w:hAnsiTheme="majorBidi" w:cstheme="majorBidi"/>
          <w:sz w:val="22"/>
          <w:szCs w:val="22"/>
          <w:lang w:val="ru-RU"/>
        </w:rPr>
        <w:instrText xml:space="preserve"> _</w:instrText>
      </w:r>
      <w:r w:rsidR="00A67593" w:rsidRPr="00AB1D29">
        <w:rPr>
          <w:rFonts w:asciiTheme="majorBidi" w:hAnsiTheme="majorBidi" w:cstheme="majorBidi"/>
          <w:sz w:val="22"/>
          <w:szCs w:val="22"/>
        </w:rPr>
        <w:instrText>Ref</w:instrText>
      </w:r>
      <w:r w:rsidR="00A67593" w:rsidRPr="00AB1D29">
        <w:rPr>
          <w:rFonts w:asciiTheme="majorBidi" w:hAnsiTheme="majorBidi" w:cstheme="majorBidi"/>
          <w:sz w:val="22"/>
          <w:szCs w:val="22"/>
          <w:lang w:val="ru-RU"/>
        </w:rPr>
        <w:instrText>12002782 \</w:instrText>
      </w:r>
      <w:r w:rsidR="00A67593" w:rsidRPr="00AB1D29">
        <w:rPr>
          <w:rFonts w:asciiTheme="majorBidi" w:hAnsiTheme="majorBidi" w:cstheme="majorBidi"/>
          <w:sz w:val="22"/>
          <w:szCs w:val="22"/>
        </w:rPr>
        <w:instrText>r</w:instrText>
      </w:r>
      <w:r w:rsidR="00A67593" w:rsidRPr="00AB1D29">
        <w:rPr>
          <w:rFonts w:asciiTheme="majorBidi" w:hAnsiTheme="majorBidi" w:cstheme="majorBidi"/>
          <w:sz w:val="22"/>
          <w:szCs w:val="22"/>
          <w:lang w:val="ru-RU"/>
        </w:rPr>
        <w:instrText xml:space="preserve"> \</w:instrText>
      </w:r>
      <w:r w:rsidR="00A67593" w:rsidRPr="00AB1D29">
        <w:rPr>
          <w:rFonts w:asciiTheme="majorBidi" w:hAnsiTheme="majorBidi" w:cstheme="majorBidi"/>
          <w:sz w:val="22"/>
          <w:szCs w:val="22"/>
        </w:rPr>
        <w:instrText>h</w:instrText>
      </w:r>
      <w:r w:rsidR="00A67593" w:rsidRPr="00AB1D29">
        <w:rPr>
          <w:rFonts w:asciiTheme="majorBidi" w:hAnsiTheme="majorBidi" w:cstheme="majorBidi"/>
          <w:sz w:val="22"/>
          <w:szCs w:val="22"/>
          <w:lang w:val="ru-RU"/>
        </w:rPr>
        <w:instrText xml:space="preserve">  \* </w:instrText>
      </w:r>
      <w:r w:rsidR="00A67593" w:rsidRPr="00AB1D29">
        <w:rPr>
          <w:rFonts w:asciiTheme="majorBidi" w:hAnsiTheme="majorBidi" w:cstheme="majorBidi"/>
          <w:sz w:val="22"/>
          <w:szCs w:val="22"/>
        </w:rPr>
        <w:instrText>MERGEFORMAT</w:instrText>
      </w:r>
      <w:r w:rsidR="00A67593" w:rsidRPr="00AB1D29">
        <w:rPr>
          <w:rFonts w:asciiTheme="majorBidi" w:hAnsiTheme="majorBidi" w:cstheme="majorBidi"/>
          <w:sz w:val="22"/>
          <w:szCs w:val="22"/>
          <w:lang w:val="ru-RU"/>
        </w:rPr>
        <w:instrText xml:space="preserve"> </w:instrText>
      </w:r>
      <w:r w:rsidR="00A67593" w:rsidRPr="00AB1D29">
        <w:rPr>
          <w:rFonts w:asciiTheme="majorBidi" w:hAnsiTheme="majorBidi" w:cstheme="majorBidi"/>
          <w:sz w:val="22"/>
          <w:szCs w:val="22"/>
        </w:rPr>
      </w:r>
      <w:r w:rsidR="00A67593" w:rsidRPr="00AB1D29">
        <w:rPr>
          <w:rFonts w:asciiTheme="majorBidi" w:hAnsiTheme="majorBidi" w:cstheme="majorBidi"/>
          <w:sz w:val="22"/>
          <w:szCs w:val="22"/>
        </w:rPr>
        <w:fldChar w:fldCharType="separate"/>
      </w:r>
      <w:r w:rsidR="00AB08F7" w:rsidRPr="00AB1D29">
        <w:rPr>
          <w:rFonts w:asciiTheme="majorBidi" w:hAnsiTheme="majorBidi" w:cstheme="majorBidi"/>
          <w:sz w:val="22"/>
          <w:szCs w:val="22"/>
          <w:cs/>
        </w:rPr>
        <w:t>‎</w:t>
      </w:r>
      <w:r w:rsidR="00AB08F7" w:rsidRPr="00AB1D29">
        <w:rPr>
          <w:rFonts w:asciiTheme="majorBidi" w:hAnsiTheme="majorBidi" w:cstheme="majorBidi"/>
          <w:sz w:val="22"/>
          <w:szCs w:val="22"/>
          <w:lang w:val="ru-RU"/>
        </w:rPr>
        <w:t>[</w:t>
      </w:r>
      <w:r w:rsidR="00AB08F7" w:rsidRPr="00AB1D29">
        <w:rPr>
          <w:rFonts w:asciiTheme="majorBidi" w:hAnsiTheme="majorBidi" w:cstheme="majorBidi"/>
          <w:color w:val="7030A0"/>
          <w:sz w:val="22"/>
          <w:szCs w:val="22"/>
          <w:lang w:val="ru-RU"/>
        </w:rPr>
        <w:t>5]</w:t>
      </w:r>
      <w:r w:rsidR="00A67593" w:rsidRPr="00AB1D29">
        <w:rPr>
          <w:rFonts w:asciiTheme="majorBidi" w:hAnsiTheme="majorBidi" w:cstheme="majorBidi"/>
          <w:sz w:val="22"/>
          <w:szCs w:val="22"/>
        </w:rPr>
        <w:fldChar w:fldCharType="end"/>
      </w:r>
      <w:r w:rsidR="00A67593" w:rsidRPr="00AB1D29">
        <w:rPr>
          <w:rFonts w:asciiTheme="majorBidi" w:hAnsiTheme="majorBidi" w:cstheme="majorBidi"/>
          <w:sz w:val="22"/>
          <w:szCs w:val="22"/>
          <w:lang w:val="ru-RU"/>
        </w:rPr>
        <w:t xml:space="preserve">. </w:t>
      </w:r>
    </w:p>
    <w:p w14:paraId="67926245" w14:textId="77777777" w:rsidR="00A67593" w:rsidRPr="00AB1D29" w:rsidRDefault="00A67593"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1540FF" w14:paraId="217229D7" w14:textId="77777777" w:rsidTr="00AF4D6E">
        <w:tc>
          <w:tcPr>
            <w:tcW w:w="9629" w:type="dxa"/>
          </w:tcPr>
          <w:p w14:paraId="6BFBEE61" w14:textId="196E6B9C" w:rsidR="00DB40D8" w:rsidRPr="004E316F" w:rsidRDefault="00DB40D8" w:rsidP="00DC3E41">
            <w:pPr>
              <w:spacing w:after="120"/>
              <w:ind w:right="88"/>
              <w:jc w:val="both"/>
              <w:rPr>
                <w:sz w:val="22"/>
                <w:szCs w:val="22"/>
                <w:lang w:val="ru-RU"/>
              </w:rPr>
            </w:pPr>
            <w:r w:rsidRPr="00AB1D29">
              <w:rPr>
                <w:sz w:val="22"/>
                <w:szCs w:val="22"/>
                <w:lang w:val="ru-RU"/>
              </w:rPr>
              <w:t>(</w:t>
            </w:r>
            <w:r w:rsidRPr="00AB1D29">
              <w:rPr>
                <w:sz w:val="22"/>
                <w:szCs w:val="22"/>
              </w:rPr>
              <w:t>c</w:t>
            </w:r>
            <w:r w:rsidRPr="00AB1D29">
              <w:rPr>
                <w:sz w:val="22"/>
                <w:szCs w:val="22"/>
                <w:lang w:val="ru-RU"/>
              </w:rPr>
              <w:t>)</w:t>
            </w:r>
            <w:r w:rsidRPr="00AB1D29">
              <w:rPr>
                <w:sz w:val="22"/>
                <w:szCs w:val="22"/>
                <w:lang w:val="ru-RU"/>
              </w:rPr>
              <w:tab/>
            </w:r>
            <w:r w:rsidR="008F3434" w:rsidRPr="00AB1D29">
              <w:rPr>
                <w:sz w:val="22"/>
                <w:szCs w:val="22"/>
                <w:lang w:val="ru-RU"/>
              </w:rPr>
              <w:t xml:space="preserve">Каков </w:t>
            </w:r>
            <w:r w:rsidR="008F3434" w:rsidRPr="004E316F">
              <w:rPr>
                <w:sz w:val="22"/>
                <w:szCs w:val="22"/>
                <w:lang w:val="ru-RU"/>
              </w:rPr>
              <w:t xml:space="preserve">секторальный охват соглашения или договоренности? </w:t>
            </w:r>
            <w:r w:rsidRPr="004E316F">
              <w:rPr>
                <w:color w:val="7030A0"/>
                <w:sz w:val="22"/>
                <w:szCs w:val="22"/>
                <w:lang w:val="ru-RU"/>
              </w:rPr>
              <w:t>[</w:t>
            </w:r>
            <w:r w:rsidR="00181B30" w:rsidRPr="004E316F">
              <w:rPr>
                <w:color w:val="7030A0"/>
                <w:sz w:val="22"/>
                <w:szCs w:val="22"/>
                <w:lang w:val="ru-RU"/>
              </w:rPr>
              <w:t>24</w:t>
            </w:r>
            <w:r w:rsidRPr="004E316F">
              <w:rPr>
                <w:color w:val="7030A0"/>
                <w:sz w:val="22"/>
                <w:szCs w:val="22"/>
                <w:lang w:val="ru-RU"/>
              </w:rPr>
              <w:t>]</w:t>
            </w:r>
          </w:p>
          <w:p w14:paraId="101CB07B" w14:textId="77777777" w:rsidR="008F3434" w:rsidRPr="00AB1D29" w:rsidRDefault="008F3434" w:rsidP="00DC3E41">
            <w:pPr>
              <w:tabs>
                <w:tab w:val="left" w:pos="7938"/>
              </w:tabs>
              <w:spacing w:after="120"/>
              <w:ind w:left="1134" w:right="1134" w:firstLine="1134"/>
              <w:jc w:val="both"/>
              <w:rPr>
                <w:sz w:val="20"/>
                <w:szCs w:val="20"/>
                <w:lang w:val="ru-RU"/>
              </w:rPr>
            </w:pPr>
            <w:r w:rsidRPr="004E316F">
              <w:rPr>
                <w:sz w:val="22"/>
                <w:szCs w:val="22"/>
                <w:lang w:val="ru-RU"/>
              </w:rPr>
              <w:t>Все виды водопользования</w:t>
            </w:r>
            <w:r w:rsidRPr="00AB1D29">
              <w:rPr>
                <w:sz w:val="20"/>
                <w:szCs w:val="20"/>
                <w:lang w:val="ru-RU"/>
              </w:rPr>
              <w:tab/>
            </w:r>
            <w:r w:rsidRPr="00AB1D29">
              <w:rPr>
                <w:rFonts w:eastAsia="Calibri" w:cs="Arial"/>
                <w:sz w:val="20"/>
                <w:szCs w:val="22"/>
                <w:lang w:val="ru-RU"/>
              </w:rPr>
              <w:fldChar w:fldCharType="begin">
                <w:ffData>
                  <w:name w:val="Check13"/>
                  <w:enabled/>
                  <w:calcOnExit w:val="0"/>
                  <w:checkBox>
                    <w:sizeAuto/>
                    <w:default w:val="0"/>
                  </w:checkBox>
                </w:ffData>
              </w:fldChar>
            </w:r>
            <w:r w:rsidRPr="00AB1D29">
              <w:rPr>
                <w:rFonts w:eastAsia="Calibri" w:cs="Arial"/>
                <w:sz w:val="20"/>
                <w:szCs w:val="22"/>
                <w:lang w:val="ru-RU"/>
              </w:rPr>
              <w:instrText xml:space="preserve"> FORMCHECKBOX </w:instrText>
            </w:r>
            <w:r w:rsidR="00B32332">
              <w:rPr>
                <w:rFonts w:eastAsia="Calibri" w:cs="Arial"/>
                <w:sz w:val="20"/>
                <w:szCs w:val="22"/>
                <w:lang w:val="ru-RU"/>
              </w:rPr>
            </w:r>
            <w:r w:rsidR="00B32332">
              <w:rPr>
                <w:rFonts w:eastAsia="Calibri" w:cs="Arial"/>
                <w:sz w:val="20"/>
                <w:szCs w:val="22"/>
                <w:lang w:val="ru-RU"/>
              </w:rPr>
              <w:fldChar w:fldCharType="separate"/>
            </w:r>
            <w:r w:rsidRPr="00AB1D29">
              <w:rPr>
                <w:rFonts w:eastAsia="Calibri" w:cs="Arial"/>
                <w:sz w:val="20"/>
                <w:szCs w:val="22"/>
                <w:lang w:val="ru-RU"/>
              </w:rPr>
              <w:fldChar w:fldCharType="end"/>
            </w:r>
          </w:p>
          <w:p w14:paraId="37AB2B90" w14:textId="77777777" w:rsidR="008F3434" w:rsidRPr="004E316F" w:rsidRDefault="008F3434" w:rsidP="00DC3E41">
            <w:pPr>
              <w:pageBreakBefore/>
              <w:tabs>
                <w:tab w:val="left" w:pos="7938"/>
              </w:tabs>
              <w:spacing w:after="120"/>
              <w:ind w:left="1134" w:right="1134" w:firstLine="1134"/>
              <w:jc w:val="both"/>
              <w:rPr>
                <w:sz w:val="22"/>
                <w:szCs w:val="22"/>
                <w:lang w:val="ru-RU"/>
              </w:rPr>
            </w:pPr>
            <w:r w:rsidRPr="004E316F">
              <w:rPr>
                <w:sz w:val="22"/>
                <w:szCs w:val="22"/>
                <w:lang w:val="ru-RU"/>
              </w:rPr>
              <w:t xml:space="preserve">Один вид водопользования или сектор </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3CB2F4BA" w14:textId="77777777" w:rsidR="008F3434" w:rsidRPr="004E316F" w:rsidRDefault="008F3434" w:rsidP="00DC3E41">
            <w:pPr>
              <w:tabs>
                <w:tab w:val="left" w:pos="7938"/>
              </w:tabs>
              <w:spacing w:after="120"/>
              <w:ind w:left="1134" w:right="1134" w:firstLine="1134"/>
              <w:jc w:val="both"/>
              <w:rPr>
                <w:sz w:val="22"/>
                <w:szCs w:val="22"/>
                <w:lang w:val="ru-RU"/>
              </w:rPr>
            </w:pPr>
            <w:r w:rsidRPr="004E316F">
              <w:rPr>
                <w:sz w:val="22"/>
                <w:szCs w:val="22"/>
                <w:lang w:val="ru-RU"/>
              </w:rPr>
              <w:t>Несколько видов водопользования или секторов</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58B79966" w14:textId="394BC963" w:rsidR="00DB40D8" w:rsidRPr="004E316F" w:rsidRDefault="00DB40D8" w:rsidP="00DC3E41">
            <w:pPr>
              <w:spacing w:after="120"/>
              <w:ind w:right="88"/>
              <w:jc w:val="both"/>
              <w:rPr>
                <w:b/>
                <w:i/>
                <w:sz w:val="22"/>
                <w:szCs w:val="22"/>
                <w:lang w:val="ru-RU"/>
              </w:rPr>
            </w:pPr>
            <w:r w:rsidRPr="004E316F">
              <w:rPr>
                <w:b/>
                <w:i/>
                <w:sz w:val="22"/>
                <w:szCs w:val="22"/>
                <w:lang w:val="ru-RU"/>
              </w:rPr>
              <w:tab/>
            </w:r>
            <w:r w:rsidR="008F3434" w:rsidRPr="004E316F">
              <w:rPr>
                <w:i/>
                <w:sz w:val="22"/>
                <w:szCs w:val="22"/>
                <w:lang w:val="ru-RU"/>
              </w:rPr>
              <w:t>В случае одного или нескольких видов водопользования или секторов просьба перечислить (пометить соответствующее).</w:t>
            </w:r>
          </w:p>
          <w:p w14:paraId="1684BFC4" w14:textId="412B1C57" w:rsidR="00DB40D8" w:rsidRPr="004E316F" w:rsidRDefault="00DB40D8" w:rsidP="00DC3E41">
            <w:pPr>
              <w:spacing w:after="120"/>
              <w:ind w:right="88"/>
              <w:jc w:val="both"/>
              <w:rPr>
                <w:b/>
                <w:sz w:val="22"/>
                <w:szCs w:val="22"/>
                <w:lang w:val="ru-RU"/>
              </w:rPr>
            </w:pPr>
            <w:r w:rsidRPr="004E316F">
              <w:rPr>
                <w:b/>
                <w:i/>
                <w:sz w:val="22"/>
                <w:szCs w:val="22"/>
                <w:lang w:val="ru-RU"/>
              </w:rPr>
              <w:tab/>
            </w:r>
            <w:r w:rsidR="008F3434" w:rsidRPr="004E316F">
              <w:rPr>
                <w:b/>
                <w:sz w:val="22"/>
                <w:szCs w:val="22"/>
                <w:lang w:val="ru-RU"/>
              </w:rPr>
              <w:t>Виды или секторы водопользования</w:t>
            </w:r>
          </w:p>
          <w:p w14:paraId="6A358437"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Промышленность</w:t>
            </w:r>
            <w:r w:rsidRPr="004E316F">
              <w:rPr>
                <w:sz w:val="22"/>
                <w:szCs w:val="22"/>
                <w:lang w:val="ru-RU"/>
              </w:rPr>
              <w:tab/>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221E30E9"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Сельское хозяйство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B4728F1"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Транспорт (например, судоходство)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3FA9EA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Домохозяйства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0A49B1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Энергетика: гидроэнергетика и другие виды энергетики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5DDE2DE" w14:textId="77777777" w:rsidR="008F3434" w:rsidRPr="004E316F" w:rsidRDefault="008F3434" w:rsidP="00DC3E41">
            <w:pPr>
              <w:tabs>
                <w:tab w:val="left" w:pos="6804"/>
                <w:tab w:val="left" w:pos="7938"/>
              </w:tabs>
              <w:spacing w:after="120"/>
              <w:ind w:left="1134" w:right="1134" w:firstLine="1134"/>
              <w:jc w:val="both"/>
              <w:rPr>
                <w:b/>
                <w:bCs/>
                <w:sz w:val="22"/>
                <w:szCs w:val="22"/>
                <w:lang w:val="ru-RU"/>
              </w:rPr>
            </w:pPr>
            <w:r w:rsidRPr="004E316F">
              <w:rPr>
                <w:bCs/>
                <w:sz w:val="22"/>
                <w:szCs w:val="22"/>
                <w:lang w:val="ru-RU"/>
              </w:rPr>
              <w:t>Рыболовство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5C555D0D"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Туризм</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51DFA60C"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Охрана природы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3B14A106" w14:textId="6BC5F503" w:rsidR="00B96A9C" w:rsidRPr="004E316F" w:rsidRDefault="008F3434" w:rsidP="004E316F">
            <w:pPr>
              <w:spacing w:after="120"/>
              <w:ind w:left="1134" w:right="1134" w:firstLine="1134"/>
              <w:jc w:val="both"/>
              <w:rPr>
                <w:sz w:val="20"/>
                <w:szCs w:val="20"/>
                <w:lang w:val="ru-RU"/>
              </w:rPr>
            </w:pPr>
            <w:r w:rsidRPr="004E316F">
              <w:rPr>
                <w:sz w:val="22"/>
                <w:szCs w:val="22"/>
                <w:lang w:val="ru-RU"/>
              </w:rPr>
              <w:t>Другое</w:t>
            </w:r>
            <w:r w:rsidRPr="004E316F">
              <w:rPr>
                <w:iCs/>
                <w:sz w:val="22"/>
                <w:szCs w:val="22"/>
                <w:lang w:val="ru-RU"/>
              </w:rPr>
              <w:t xml:space="preserve"> (</w:t>
            </w:r>
            <w:r w:rsidRPr="004E316F">
              <w:rPr>
                <w:i/>
                <w:iCs/>
                <w:sz w:val="22"/>
                <w:szCs w:val="22"/>
                <w:lang w:val="ru-RU"/>
              </w:rPr>
              <w:t>просьба перечислить</w:t>
            </w:r>
            <w:r w:rsidRPr="004E316F">
              <w:rPr>
                <w:iCs/>
                <w:sz w:val="22"/>
                <w:szCs w:val="22"/>
                <w:lang w:val="ru-RU"/>
              </w:rPr>
              <w:t>)</w:t>
            </w:r>
            <w:r w:rsidRPr="004E316F">
              <w:rPr>
                <w:sz w:val="22"/>
                <w:szCs w:val="22"/>
                <w:lang w:val="ru-RU"/>
              </w:rPr>
              <w:t>: [введите данные]</w:t>
            </w:r>
          </w:p>
        </w:tc>
      </w:tr>
    </w:tbl>
    <w:p w14:paraId="33BBDB99"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p w14:paraId="2AB14E01" w14:textId="51C725C3" w:rsidR="00A67593" w:rsidRPr="00AB1D29" w:rsidRDefault="008F3434" w:rsidP="00DC3E41">
      <w:pPr>
        <w:ind w:left="450" w:hanging="450"/>
        <w:rPr>
          <w:lang w:val="ru-RU"/>
        </w:rPr>
      </w:pPr>
      <w:r w:rsidRPr="00AB1D29">
        <w:rPr>
          <w:color w:val="7030A0"/>
          <w:sz w:val="22"/>
          <w:szCs w:val="22"/>
          <w:lang w:val="ru-RU"/>
        </w:rPr>
        <w:t xml:space="preserve">[24]  </w:t>
      </w:r>
      <w:r w:rsidR="003D536E" w:rsidRPr="00AB1D29">
        <w:rPr>
          <w:rFonts w:asciiTheme="majorBidi" w:hAnsiTheme="majorBidi" w:cstheme="majorBidi"/>
          <w:sz w:val="22"/>
          <w:szCs w:val="22"/>
          <w:lang w:val="ru-RU"/>
        </w:rPr>
        <w:t xml:space="preserve">В некоторых соглашениях и договоренностях явно указаны </w:t>
      </w:r>
      <w:r w:rsidRPr="00AB1D29">
        <w:rPr>
          <w:rFonts w:asciiTheme="majorBidi" w:hAnsiTheme="majorBidi" w:cstheme="majorBidi"/>
          <w:sz w:val="22"/>
          <w:szCs w:val="22"/>
          <w:lang w:val="ru-RU"/>
        </w:rPr>
        <w:t>виды</w:t>
      </w:r>
      <w:r w:rsidR="003D536E" w:rsidRPr="00AB1D29">
        <w:rPr>
          <w:rFonts w:asciiTheme="majorBidi" w:hAnsiTheme="majorBidi" w:cstheme="majorBidi"/>
          <w:sz w:val="22"/>
          <w:szCs w:val="22"/>
          <w:lang w:val="ru-RU"/>
        </w:rPr>
        <w:t xml:space="preserve"> и сектора, которые они стремятся охватить</w:t>
      </w:r>
      <w:r w:rsidR="00A67593" w:rsidRPr="00AB1D29">
        <w:rPr>
          <w:rFonts w:asciiTheme="majorBidi" w:hAnsiTheme="majorBidi" w:cstheme="majorBidi"/>
          <w:sz w:val="22"/>
          <w:szCs w:val="22"/>
          <w:lang w:val="ru-RU"/>
        </w:rPr>
        <w:t xml:space="preserve">. </w:t>
      </w:r>
      <w:r w:rsidR="006B693B" w:rsidRPr="00AB1D29">
        <w:rPr>
          <w:rFonts w:asciiTheme="majorBidi" w:hAnsiTheme="majorBidi" w:cstheme="majorBidi"/>
          <w:sz w:val="22"/>
          <w:szCs w:val="22"/>
          <w:lang w:val="ru-RU"/>
        </w:rPr>
        <w:t xml:space="preserve">В других случаях, </w:t>
      </w:r>
      <w:r w:rsidRPr="00AB1D29">
        <w:rPr>
          <w:rFonts w:asciiTheme="majorBidi" w:hAnsiTheme="majorBidi" w:cstheme="majorBidi"/>
          <w:sz w:val="22"/>
          <w:szCs w:val="22"/>
          <w:lang w:val="ru-RU"/>
        </w:rPr>
        <w:t xml:space="preserve">виды </w:t>
      </w:r>
      <w:r w:rsidR="006B693B" w:rsidRPr="00AB1D29">
        <w:rPr>
          <w:rFonts w:asciiTheme="majorBidi" w:hAnsiTheme="majorBidi" w:cstheme="majorBidi"/>
          <w:sz w:val="22"/>
          <w:szCs w:val="22"/>
          <w:lang w:val="ru-RU"/>
        </w:rPr>
        <w:t>и сектора, которые соглашения или договоренност</w:t>
      </w:r>
      <w:r w:rsidR="00096841" w:rsidRPr="00AB1D29">
        <w:rPr>
          <w:rFonts w:asciiTheme="majorBidi" w:hAnsiTheme="majorBidi" w:cstheme="majorBidi"/>
          <w:sz w:val="22"/>
          <w:szCs w:val="22"/>
          <w:lang w:val="ru-RU"/>
        </w:rPr>
        <w:t>и</w:t>
      </w:r>
      <w:r w:rsidR="006B693B" w:rsidRPr="00AB1D29">
        <w:rPr>
          <w:rFonts w:asciiTheme="majorBidi" w:hAnsiTheme="majorBidi" w:cstheme="majorBidi"/>
          <w:sz w:val="22"/>
          <w:szCs w:val="22"/>
          <w:lang w:val="ru-RU"/>
        </w:rPr>
        <w:t xml:space="preserve"> охватывают, могут подразумеваться, исходя из цели соглашения</w:t>
      </w:r>
      <w:r w:rsidR="00A67593" w:rsidRPr="00AB1D29">
        <w:rPr>
          <w:rFonts w:asciiTheme="majorBidi" w:hAnsiTheme="majorBidi" w:cstheme="majorBidi"/>
          <w:sz w:val="22"/>
          <w:szCs w:val="22"/>
          <w:lang w:val="ru-RU"/>
        </w:rPr>
        <w:t xml:space="preserve">. </w:t>
      </w:r>
      <w:r w:rsidR="006B693B" w:rsidRPr="00AB1D29">
        <w:rPr>
          <w:rFonts w:asciiTheme="majorBidi" w:hAnsiTheme="majorBidi" w:cstheme="majorBidi"/>
          <w:sz w:val="22"/>
          <w:szCs w:val="22"/>
          <w:lang w:val="ru-RU"/>
        </w:rPr>
        <w:t xml:space="preserve">Например, </w:t>
      </w:r>
      <w:r w:rsidR="007137D3" w:rsidRPr="00AB1D29">
        <w:rPr>
          <w:rFonts w:asciiTheme="majorBidi" w:hAnsiTheme="majorBidi" w:cstheme="majorBidi"/>
          <w:sz w:val="22"/>
          <w:szCs w:val="22"/>
          <w:lang w:val="ru-RU"/>
        </w:rPr>
        <w:t xml:space="preserve">в </w:t>
      </w:r>
      <w:r w:rsidR="007137D3" w:rsidRPr="00AB1D29">
        <w:rPr>
          <w:i/>
          <w:iCs/>
          <w:sz w:val="22"/>
          <w:szCs w:val="22"/>
          <w:lang w:val="ru-RU"/>
        </w:rPr>
        <w:t>Договоре между Правительством Республики Молдова и Кабинетом Министров Украины о сотрудничестве в области охраны и устойчивого развития бассейна реки Днестр от</w:t>
      </w:r>
      <w:r w:rsidR="007137D3" w:rsidRPr="00AB1D29">
        <w:rPr>
          <w:lang w:val="ru-RU"/>
        </w:rPr>
        <w:t xml:space="preserve"> </w:t>
      </w:r>
      <w:r w:rsidR="00A67593" w:rsidRPr="00AB1D29">
        <w:rPr>
          <w:rFonts w:asciiTheme="majorBidi" w:hAnsiTheme="majorBidi" w:cstheme="majorBidi"/>
          <w:sz w:val="22"/>
          <w:szCs w:val="22"/>
          <w:lang w:val="ru-RU"/>
        </w:rPr>
        <w:t>2012</w:t>
      </w:r>
      <w:r w:rsidR="007137D3" w:rsidRPr="00AB1D29">
        <w:rPr>
          <w:rFonts w:asciiTheme="majorBidi" w:hAnsiTheme="majorBidi" w:cstheme="majorBidi"/>
          <w:sz w:val="22"/>
          <w:szCs w:val="22"/>
          <w:lang w:val="ru-RU"/>
        </w:rPr>
        <w:t xml:space="preserve"> года</w:t>
      </w:r>
      <w:r w:rsidR="00A67593" w:rsidRPr="00AB1D29">
        <w:rPr>
          <w:rFonts w:asciiTheme="majorBidi" w:hAnsiTheme="majorBidi" w:cstheme="majorBidi"/>
          <w:i/>
          <w:sz w:val="22"/>
          <w:szCs w:val="22"/>
          <w:lang w:val="ru-RU"/>
        </w:rPr>
        <w:t xml:space="preserve"> </w:t>
      </w:r>
      <w:r w:rsidR="00A67593" w:rsidRPr="00AB1D29">
        <w:rPr>
          <w:rFonts w:asciiTheme="majorBidi" w:hAnsiTheme="majorBidi" w:cstheme="majorBidi"/>
          <w:sz w:val="22"/>
          <w:szCs w:val="22"/>
          <w:lang w:val="ru-RU"/>
        </w:rPr>
        <w:t>(</w:t>
      </w:r>
      <w:r w:rsidR="007137D3" w:rsidRPr="00AB1D29">
        <w:rPr>
          <w:rFonts w:asciiTheme="majorBidi" w:hAnsiTheme="majorBidi" w:cstheme="majorBidi"/>
          <w:sz w:val="22"/>
          <w:szCs w:val="22"/>
          <w:lang w:val="ru-RU"/>
        </w:rPr>
        <w:t>Договор по реке Днестр</w:t>
      </w:r>
      <w:r w:rsidR="00A67593" w:rsidRPr="00AB1D29">
        <w:rPr>
          <w:rFonts w:asciiTheme="majorBidi" w:hAnsiTheme="majorBidi" w:cstheme="majorBidi"/>
          <w:sz w:val="22"/>
          <w:szCs w:val="22"/>
          <w:lang w:val="ru-RU"/>
        </w:rPr>
        <w:t>)</w:t>
      </w:r>
      <w:r w:rsidR="007137D3" w:rsidRPr="00AB1D29">
        <w:rPr>
          <w:rFonts w:asciiTheme="majorBidi" w:hAnsiTheme="majorBidi" w:cstheme="majorBidi"/>
          <w:sz w:val="22"/>
          <w:szCs w:val="22"/>
          <w:lang w:val="ru-RU"/>
        </w:rPr>
        <w:t xml:space="preserve"> говорится, что «настоящий Договор </w:t>
      </w:r>
      <w:r w:rsidR="00793310" w:rsidRPr="00AB1D29">
        <w:rPr>
          <w:sz w:val="22"/>
          <w:szCs w:val="22"/>
          <w:lang w:val="ru-RU"/>
        </w:rPr>
        <w:t>применяется к использованию вод бассейна реки Днестр в иных, чем судоходство, целях и к мерам защиты, сохранения и управления водными и иными природными ресурсами и экосистемами бассейна реки Днестр при таком использовании»</w:t>
      </w:r>
      <w:r w:rsidR="00A67593" w:rsidRPr="00AB1D29">
        <w:rPr>
          <w:rFonts w:asciiTheme="majorBidi" w:hAnsiTheme="majorBidi" w:cstheme="majorBidi"/>
          <w:sz w:val="22"/>
          <w:szCs w:val="22"/>
          <w:lang w:val="ru-RU"/>
        </w:rPr>
        <w:t xml:space="preserve"> (</w:t>
      </w:r>
      <w:r w:rsidR="00793310" w:rsidRPr="00AB1D29">
        <w:rPr>
          <w:rFonts w:asciiTheme="majorBidi" w:hAnsiTheme="majorBidi" w:cstheme="majorBidi"/>
          <w:sz w:val="22"/>
          <w:szCs w:val="22"/>
          <w:lang w:val="ru-RU"/>
        </w:rPr>
        <w:t>Статья</w:t>
      </w:r>
      <w:r w:rsidR="00A67593" w:rsidRPr="00AB1D29">
        <w:rPr>
          <w:rFonts w:asciiTheme="majorBidi" w:hAnsiTheme="majorBidi" w:cstheme="majorBidi"/>
          <w:sz w:val="22"/>
          <w:szCs w:val="22"/>
          <w:lang w:val="ru-RU"/>
        </w:rPr>
        <w:t xml:space="preserve"> 2). </w:t>
      </w:r>
      <w:r w:rsidR="0051035E" w:rsidRPr="00AB1D29">
        <w:rPr>
          <w:rFonts w:asciiTheme="majorBidi" w:hAnsiTheme="majorBidi" w:cstheme="majorBidi"/>
          <w:sz w:val="22"/>
          <w:szCs w:val="22"/>
          <w:lang w:val="ru-RU"/>
        </w:rPr>
        <w:t>Таким образом, м</w:t>
      </w:r>
      <w:r w:rsidR="001B2030" w:rsidRPr="00AB1D29">
        <w:rPr>
          <w:rFonts w:asciiTheme="majorBidi" w:hAnsiTheme="majorBidi" w:cstheme="majorBidi"/>
          <w:sz w:val="22"/>
          <w:szCs w:val="22"/>
          <w:lang w:val="ru-RU"/>
        </w:rPr>
        <w:t>ногие области применения и сектора</w:t>
      </w:r>
      <w:r w:rsidR="0051035E" w:rsidRPr="00AB1D29">
        <w:rPr>
          <w:rFonts w:asciiTheme="majorBidi" w:hAnsiTheme="majorBidi" w:cstheme="majorBidi"/>
          <w:sz w:val="22"/>
          <w:szCs w:val="22"/>
          <w:lang w:val="ru-RU"/>
        </w:rPr>
        <w:t>, кроме судоходства, будут, по-видимому, охвачены Договором по реке Днестр</w:t>
      </w:r>
      <w:r w:rsidR="00A67593" w:rsidRPr="00AB1D29">
        <w:rPr>
          <w:rFonts w:asciiTheme="majorBidi" w:hAnsiTheme="majorBidi" w:cstheme="majorBidi"/>
          <w:sz w:val="22"/>
          <w:szCs w:val="22"/>
          <w:lang w:val="ru-RU"/>
        </w:rPr>
        <w:t>.</w:t>
      </w:r>
    </w:p>
    <w:p w14:paraId="77E320C9" w14:textId="77777777" w:rsidR="00B96A9C" w:rsidRPr="00AB1D29" w:rsidRDefault="00B96A9C"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B96A9C" w:rsidRPr="001540FF" w14:paraId="01EC75C9" w14:textId="77777777" w:rsidTr="00AF4D6E">
        <w:tc>
          <w:tcPr>
            <w:tcW w:w="9629" w:type="dxa"/>
          </w:tcPr>
          <w:p w14:paraId="0F6A12EE" w14:textId="6F273C16" w:rsidR="001F7971" w:rsidRPr="004E316F" w:rsidRDefault="001F7971" w:rsidP="00DC3E41">
            <w:pPr>
              <w:spacing w:after="120"/>
              <w:ind w:left="-8" w:right="850"/>
              <w:jc w:val="both"/>
              <w:rPr>
                <w:sz w:val="22"/>
                <w:szCs w:val="22"/>
                <w:lang w:val="ru-RU"/>
              </w:rPr>
            </w:pPr>
            <w:r w:rsidRPr="00AB1D29">
              <w:rPr>
                <w:sz w:val="22"/>
                <w:szCs w:val="22"/>
                <w:lang w:val="ru-RU"/>
              </w:rPr>
              <w:t>(</w:t>
            </w:r>
            <w:r w:rsidRPr="00AB1D29">
              <w:rPr>
                <w:sz w:val="22"/>
                <w:szCs w:val="22"/>
              </w:rPr>
              <w:t>d</w:t>
            </w:r>
            <w:r w:rsidRPr="004E316F">
              <w:rPr>
                <w:sz w:val="22"/>
                <w:szCs w:val="22"/>
                <w:lang w:val="ru-RU"/>
              </w:rPr>
              <w:t>)</w:t>
            </w:r>
            <w:r w:rsidRPr="004E316F">
              <w:rPr>
                <w:sz w:val="22"/>
                <w:szCs w:val="22"/>
                <w:lang w:val="ru-RU"/>
              </w:rPr>
              <w:tab/>
            </w:r>
            <w:r w:rsidR="008F3434" w:rsidRPr="004E316F">
              <w:rPr>
                <w:sz w:val="22"/>
                <w:szCs w:val="22"/>
                <w:lang w:val="ru-RU"/>
              </w:rPr>
              <w:t>Какие темы или объекты сотрудничества предусмотрены соглашением или договоренностью?</w:t>
            </w:r>
          </w:p>
          <w:p w14:paraId="637E69B8" w14:textId="77777777" w:rsidR="008F3434" w:rsidRPr="004E316F" w:rsidRDefault="008F3434" w:rsidP="00DC3E41">
            <w:pPr>
              <w:spacing w:after="120"/>
              <w:ind w:left="1134" w:right="1134"/>
              <w:jc w:val="both"/>
              <w:rPr>
                <w:b/>
                <w:sz w:val="22"/>
                <w:szCs w:val="22"/>
                <w:lang w:val="ru-RU"/>
              </w:rPr>
            </w:pPr>
            <w:r w:rsidRPr="004E316F">
              <w:rPr>
                <w:b/>
                <w:bCs/>
                <w:sz w:val="22"/>
                <w:szCs w:val="22"/>
                <w:lang w:val="ru-RU"/>
              </w:rPr>
              <w:t>Процедурные и институциональные вопросы</w:t>
            </w:r>
          </w:p>
          <w:p w14:paraId="03AAAF35"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Предотвращение и разрешение споров и конфликтов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4610454B"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Институциональное сотрудничество (совместные органы)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93F1B3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800A8D">
              <w:rPr>
                <w:sz w:val="22"/>
                <w:szCs w:val="22"/>
                <w:highlight w:val="yellow"/>
                <w:lang w:val="ru-RU"/>
              </w:rPr>
              <w:t>Консультации по запланированным мерам</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05033BE9"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 xml:space="preserve">Взаимная помощь </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681E1F1A" w14:textId="77777777" w:rsidR="008F3434" w:rsidRPr="004E316F" w:rsidRDefault="008F3434" w:rsidP="00DC3E41">
            <w:pPr>
              <w:spacing w:after="120"/>
              <w:ind w:left="1134" w:right="1134" w:firstLine="1134"/>
              <w:jc w:val="both"/>
              <w:rPr>
                <w:b/>
                <w:sz w:val="22"/>
                <w:szCs w:val="22"/>
                <w:lang w:val="ru-RU"/>
              </w:rPr>
            </w:pPr>
            <w:r w:rsidRPr="004E316F">
              <w:rPr>
                <w:sz w:val="22"/>
                <w:szCs w:val="22"/>
                <w:lang w:val="ru-RU"/>
              </w:rPr>
              <w:tab/>
            </w:r>
            <w:r w:rsidRPr="004E316F">
              <w:rPr>
                <w:b/>
                <w:bCs/>
                <w:sz w:val="22"/>
                <w:szCs w:val="22"/>
                <w:lang w:val="ru-RU"/>
              </w:rPr>
              <w:t>Темы сотрудничества</w:t>
            </w:r>
            <w:r w:rsidRPr="004E316F">
              <w:rPr>
                <w:sz w:val="22"/>
                <w:szCs w:val="22"/>
                <w:lang w:val="ru-RU"/>
              </w:rPr>
              <w:t xml:space="preserve"> </w:t>
            </w:r>
          </w:p>
          <w:p w14:paraId="669C10E5"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Совместная концепция и цели управления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0C4102FA"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Совместные важные вопросы управления водными ресурсами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351BE5DF"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Судоходство</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0A4E6692" w14:textId="77777777" w:rsidR="008F3434" w:rsidRPr="004E316F" w:rsidRDefault="008F3434" w:rsidP="00DC3E41">
            <w:pPr>
              <w:tabs>
                <w:tab w:val="left" w:pos="6804"/>
                <w:tab w:val="left" w:pos="7938"/>
              </w:tabs>
              <w:spacing w:after="120"/>
              <w:ind w:left="1134" w:right="1134" w:firstLine="1134"/>
              <w:jc w:val="both"/>
              <w:rPr>
                <w:bCs/>
                <w:sz w:val="22"/>
                <w:szCs w:val="22"/>
                <w:lang w:val="ru-RU"/>
              </w:rPr>
            </w:pPr>
            <w:r w:rsidRPr="004E316F">
              <w:rPr>
                <w:bCs/>
                <w:sz w:val="22"/>
                <w:szCs w:val="22"/>
                <w:lang w:val="ru-RU"/>
              </w:rPr>
              <w:t>Здоровье человека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CC1983F"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Охрана окружающей среды (экосистемы)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29FAA558"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Качество воды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0FA5EF9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Количество водных ресурсов и их распределение</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6BE47C45"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Сотрудничество в решении проблем, связанных с наводнениями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378040CD"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Сотрудничество в решении проблем, связанных с засухами</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4E42DB4D"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Адаптация к изменению климата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5E40936" w14:textId="77777777" w:rsidR="008F3434" w:rsidRPr="004E316F" w:rsidRDefault="008F3434" w:rsidP="00DC3E41">
            <w:pPr>
              <w:keepNext/>
              <w:keepLines/>
              <w:spacing w:after="120"/>
              <w:ind w:left="1134" w:right="1134" w:firstLine="1134"/>
              <w:jc w:val="both"/>
              <w:rPr>
                <w:b/>
                <w:sz w:val="22"/>
                <w:szCs w:val="22"/>
                <w:lang w:val="ru-RU"/>
              </w:rPr>
            </w:pPr>
            <w:r w:rsidRPr="004E316F">
              <w:rPr>
                <w:sz w:val="22"/>
                <w:szCs w:val="22"/>
                <w:lang w:val="ru-RU"/>
              </w:rPr>
              <w:tab/>
            </w:r>
            <w:r w:rsidRPr="004E316F">
              <w:rPr>
                <w:b/>
                <w:bCs/>
                <w:sz w:val="22"/>
                <w:szCs w:val="22"/>
                <w:lang w:val="ru-RU"/>
              </w:rPr>
              <w:t>Мониторинг и обмен информацией</w:t>
            </w:r>
          </w:p>
          <w:p w14:paraId="48426091" w14:textId="77777777" w:rsidR="008F3434" w:rsidRPr="004E316F" w:rsidRDefault="008F3434" w:rsidP="00DC3E41">
            <w:pPr>
              <w:keepNext/>
              <w:keepLines/>
              <w:tabs>
                <w:tab w:val="left" w:pos="6804"/>
                <w:tab w:val="left" w:pos="7938"/>
              </w:tabs>
              <w:spacing w:after="120"/>
              <w:ind w:left="1134" w:right="1134" w:firstLine="1134"/>
              <w:jc w:val="both"/>
              <w:rPr>
                <w:sz w:val="22"/>
                <w:szCs w:val="22"/>
                <w:lang w:val="ru-RU"/>
              </w:rPr>
            </w:pPr>
            <w:r w:rsidRPr="004E316F">
              <w:rPr>
                <w:sz w:val="22"/>
                <w:szCs w:val="22"/>
                <w:lang w:val="ru-RU"/>
              </w:rPr>
              <w:t>Совместные оценки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357F6F9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 xml:space="preserve">Сбор данных и обмен ими </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4E80628" w14:textId="5A915DCE"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 xml:space="preserve">Совместный мониторинг </w:t>
            </w:r>
            <w:r w:rsidR="00082D30" w:rsidRPr="00DE142D">
              <w:rPr>
                <w:color w:val="7030A0"/>
                <w:sz w:val="22"/>
                <w:szCs w:val="22"/>
                <w:lang w:val="ru-RU"/>
              </w:rPr>
              <w:t>[25]</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04412FBC"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Ведение совместных кадастров загрязнения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53D0F4DF"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Разработка совместных целей в области качества воды</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124EE3FC" w14:textId="77777777" w:rsidR="008F3434" w:rsidRPr="004E316F" w:rsidRDefault="008F3434" w:rsidP="00DC3E41">
            <w:pPr>
              <w:tabs>
                <w:tab w:val="left" w:pos="2268"/>
                <w:tab w:val="left" w:pos="6804"/>
                <w:tab w:val="left" w:pos="7938"/>
              </w:tabs>
              <w:spacing w:after="120"/>
              <w:ind w:left="1134" w:right="1134" w:firstLine="1134"/>
              <w:rPr>
                <w:sz w:val="22"/>
                <w:szCs w:val="22"/>
                <w:lang w:val="ru-RU"/>
              </w:rPr>
            </w:pPr>
            <w:r w:rsidRPr="004E316F">
              <w:rPr>
                <w:sz w:val="22"/>
                <w:szCs w:val="22"/>
                <w:lang w:val="ru-RU"/>
              </w:rPr>
              <w:t xml:space="preserve">Общие процедуры раннего предупреждения и тревожного </w:t>
            </w:r>
            <w:r w:rsidRPr="004E316F">
              <w:rPr>
                <w:sz w:val="22"/>
                <w:szCs w:val="22"/>
                <w:lang w:val="ru-RU"/>
              </w:rPr>
              <w:br/>
            </w:r>
            <w:r w:rsidRPr="004E316F">
              <w:rPr>
                <w:sz w:val="22"/>
                <w:szCs w:val="22"/>
                <w:lang w:val="ru-RU"/>
              </w:rPr>
              <w:tab/>
              <w:t>оповещения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78CED45" w14:textId="77777777" w:rsidR="008F3434" w:rsidRPr="004E316F" w:rsidRDefault="008F3434" w:rsidP="00DC3E41">
            <w:pPr>
              <w:pageBreakBefore/>
              <w:tabs>
                <w:tab w:val="left" w:pos="6804"/>
                <w:tab w:val="left" w:pos="7938"/>
              </w:tabs>
              <w:spacing w:after="120"/>
              <w:ind w:left="1134" w:right="1134" w:firstLine="1134"/>
              <w:jc w:val="both"/>
              <w:rPr>
                <w:sz w:val="22"/>
                <w:szCs w:val="22"/>
                <w:lang w:val="ru-RU"/>
              </w:rPr>
            </w:pPr>
            <w:r w:rsidRPr="004E316F">
              <w:rPr>
                <w:sz w:val="22"/>
                <w:szCs w:val="22"/>
                <w:lang w:val="ru-RU"/>
              </w:rPr>
              <w:t>Обмен опытом между прибрежными государствами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4776F24"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Обмен информацией о планируемых мерах</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24EFBAAE" w14:textId="77777777" w:rsidR="008F3434" w:rsidRPr="004E316F" w:rsidRDefault="008F3434" w:rsidP="00DC3E41">
            <w:pPr>
              <w:spacing w:after="120"/>
              <w:ind w:left="1134" w:right="1134" w:firstLine="1134"/>
              <w:jc w:val="both"/>
              <w:rPr>
                <w:b/>
                <w:sz w:val="22"/>
                <w:szCs w:val="22"/>
                <w:lang w:val="ru-RU"/>
              </w:rPr>
            </w:pPr>
            <w:r w:rsidRPr="004E316F">
              <w:rPr>
                <w:sz w:val="22"/>
                <w:szCs w:val="22"/>
                <w:lang w:val="ru-RU"/>
              </w:rPr>
              <w:tab/>
            </w:r>
            <w:r w:rsidRPr="004E316F">
              <w:rPr>
                <w:b/>
                <w:bCs/>
                <w:sz w:val="22"/>
                <w:szCs w:val="22"/>
                <w:lang w:val="ru-RU"/>
              </w:rPr>
              <w:t>Совместное планирование и управление</w:t>
            </w:r>
          </w:p>
          <w:p w14:paraId="1BD96FC4"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Разработка совместных регламентов по конкретным темам</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FA181C6" w14:textId="77777777" w:rsidR="008F3434" w:rsidRPr="004E316F" w:rsidRDefault="008F3434" w:rsidP="00DC3E41">
            <w:pPr>
              <w:tabs>
                <w:tab w:val="left" w:pos="2268"/>
                <w:tab w:val="left" w:pos="6804"/>
                <w:tab w:val="left" w:pos="7938"/>
              </w:tabs>
              <w:spacing w:after="120"/>
              <w:ind w:left="1134" w:right="1134" w:firstLine="1134"/>
              <w:rPr>
                <w:sz w:val="22"/>
                <w:szCs w:val="22"/>
                <w:lang w:val="ru-RU"/>
              </w:rPr>
            </w:pPr>
            <w:r w:rsidRPr="004E316F">
              <w:rPr>
                <w:sz w:val="22"/>
                <w:szCs w:val="22"/>
                <w:lang w:val="ru-RU"/>
              </w:rPr>
              <w:t xml:space="preserve">Разработка международных и совместных планов управления </w:t>
            </w:r>
            <w:r w:rsidRPr="004E316F">
              <w:rPr>
                <w:sz w:val="22"/>
                <w:szCs w:val="22"/>
                <w:lang w:val="ru-RU"/>
              </w:rPr>
              <w:br/>
            </w:r>
            <w:r w:rsidRPr="004E316F">
              <w:rPr>
                <w:sz w:val="22"/>
                <w:szCs w:val="22"/>
                <w:lang w:val="ru-RU"/>
              </w:rPr>
              <w:tab/>
              <w:t>или планов действий в отношении бассейнов</w:t>
            </w:r>
            <w:r w:rsidRPr="004E316F">
              <w:rPr>
                <w:b/>
                <w:bCs/>
                <w:sz w:val="22"/>
                <w:szCs w:val="22"/>
                <w:lang w:val="ru-RU"/>
              </w:rPr>
              <w:t xml:space="preserve"> </w:t>
            </w:r>
            <w:r w:rsidRPr="004E316F">
              <w:rPr>
                <w:sz w:val="22"/>
                <w:szCs w:val="22"/>
                <w:lang w:val="ru-RU"/>
              </w:rPr>
              <w:t xml:space="preserve">рек, озер или </w:t>
            </w:r>
            <w:r w:rsidRPr="004E316F">
              <w:rPr>
                <w:sz w:val="22"/>
                <w:szCs w:val="22"/>
                <w:lang w:val="ru-RU"/>
              </w:rPr>
              <w:br/>
            </w:r>
            <w:r w:rsidRPr="004E316F">
              <w:rPr>
                <w:sz w:val="22"/>
                <w:szCs w:val="22"/>
                <w:lang w:val="ru-RU"/>
              </w:rPr>
              <w:tab/>
              <w:t>водоносных горизонтов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1FC8562"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Управление общей инфраструктурой</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F95F590" w14:textId="77777777" w:rsidR="008F3434" w:rsidRPr="004E316F" w:rsidRDefault="008F3434" w:rsidP="00DC3E41">
            <w:pPr>
              <w:tabs>
                <w:tab w:val="left" w:pos="6804"/>
                <w:tab w:val="left" w:pos="7938"/>
              </w:tabs>
              <w:spacing w:after="120"/>
              <w:ind w:left="1134" w:right="1134" w:firstLine="1134"/>
              <w:jc w:val="both"/>
              <w:rPr>
                <w:sz w:val="22"/>
                <w:szCs w:val="22"/>
                <w:lang w:val="ru-RU"/>
              </w:rPr>
            </w:pPr>
            <w:r w:rsidRPr="004E316F">
              <w:rPr>
                <w:sz w:val="22"/>
                <w:szCs w:val="22"/>
                <w:lang w:val="ru-RU"/>
              </w:rPr>
              <w:t>Развитие общей инфраструктуры</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5282E087" w14:textId="1BD7EF53" w:rsidR="00B96A9C" w:rsidRPr="00AB1D29" w:rsidRDefault="008F3434" w:rsidP="00DC3E41">
            <w:pPr>
              <w:spacing w:after="120"/>
              <w:ind w:left="1134" w:right="1134" w:firstLine="1134"/>
              <w:jc w:val="both"/>
              <w:rPr>
                <w:sz w:val="20"/>
                <w:szCs w:val="20"/>
                <w:lang w:val="ru-RU"/>
              </w:rPr>
            </w:pPr>
            <w:r w:rsidRPr="004E316F">
              <w:rPr>
                <w:sz w:val="22"/>
                <w:szCs w:val="22"/>
                <w:lang w:val="ru-RU"/>
              </w:rPr>
              <w:t xml:space="preserve">Другое </w:t>
            </w:r>
            <w:r w:rsidRPr="004E316F">
              <w:rPr>
                <w:iCs/>
                <w:sz w:val="22"/>
                <w:szCs w:val="22"/>
                <w:lang w:val="ru-RU"/>
              </w:rPr>
              <w:t>(</w:t>
            </w:r>
            <w:r w:rsidRPr="004E316F">
              <w:rPr>
                <w:i/>
                <w:iCs/>
                <w:sz w:val="22"/>
                <w:szCs w:val="22"/>
                <w:lang w:val="ru-RU"/>
              </w:rPr>
              <w:t>просьба перечислить</w:t>
            </w:r>
            <w:r w:rsidRPr="004E316F">
              <w:rPr>
                <w:iCs/>
                <w:sz w:val="22"/>
                <w:szCs w:val="22"/>
                <w:lang w:val="ru-RU"/>
              </w:rPr>
              <w:t>)</w:t>
            </w:r>
            <w:r w:rsidRPr="004E316F">
              <w:rPr>
                <w:sz w:val="22"/>
                <w:szCs w:val="22"/>
                <w:lang w:val="ru-RU"/>
              </w:rPr>
              <w:t xml:space="preserve">: [введите данные] </w:t>
            </w:r>
            <w:r w:rsidR="001F7971" w:rsidRPr="004E316F">
              <w:rPr>
                <w:color w:val="7030A0"/>
                <w:sz w:val="22"/>
                <w:szCs w:val="22"/>
                <w:lang w:val="ru-RU"/>
              </w:rPr>
              <w:t>[</w:t>
            </w:r>
            <w:r w:rsidR="00181B30" w:rsidRPr="004E316F">
              <w:rPr>
                <w:color w:val="7030A0"/>
                <w:sz w:val="22"/>
                <w:szCs w:val="22"/>
                <w:lang w:val="ru-RU"/>
              </w:rPr>
              <w:t>26</w:t>
            </w:r>
            <w:r w:rsidR="001F7971" w:rsidRPr="004E316F">
              <w:rPr>
                <w:color w:val="7030A0"/>
                <w:sz w:val="22"/>
                <w:szCs w:val="22"/>
                <w:lang w:val="ru-RU"/>
              </w:rPr>
              <w:t>]</w:t>
            </w:r>
          </w:p>
        </w:tc>
      </w:tr>
    </w:tbl>
    <w:p w14:paraId="676F5238" w14:textId="04BB4D90" w:rsidR="00B96A9C" w:rsidRDefault="00B96A9C"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Look w:val="04A0" w:firstRow="1" w:lastRow="0" w:firstColumn="1" w:lastColumn="0" w:noHBand="0" w:noVBand="1"/>
      </w:tblPr>
      <w:tblGrid>
        <w:gridCol w:w="9629"/>
      </w:tblGrid>
      <w:tr w:rsidR="00800A8D" w:rsidRPr="00D61CE6" w14:paraId="78486DE7" w14:textId="77777777" w:rsidTr="00D970C2">
        <w:tc>
          <w:tcPr>
            <w:tcW w:w="9629" w:type="dxa"/>
            <w:tcBorders>
              <w:top w:val="nil"/>
              <w:left w:val="nil"/>
              <w:bottom w:val="nil"/>
              <w:right w:val="nil"/>
            </w:tcBorders>
            <w:shd w:val="clear" w:color="auto" w:fill="FFFF00"/>
          </w:tcPr>
          <w:p w14:paraId="624AF5BF" w14:textId="77777777" w:rsidR="00EC66B2" w:rsidRPr="0080770D" w:rsidRDefault="00EC66B2" w:rsidP="00EC66B2">
            <w:pPr>
              <w:pStyle w:val="SingleTxtG"/>
              <w:ind w:right="1138" w:hanging="1134"/>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0023CBA7" w14:textId="49A80BFC" w:rsidR="00EC66B2" w:rsidRPr="00D61CE6" w:rsidRDefault="00EC66B2" w:rsidP="00EC66B2">
            <w:pPr>
              <w:pStyle w:val="SingleTxtG"/>
              <w:spacing w:after="0" w:line="240" w:lineRule="auto"/>
              <w:ind w:left="0" w:right="1138"/>
              <w:rPr>
                <w:rFonts w:asciiTheme="majorBidi" w:hAnsiTheme="majorBidi" w:cstheme="majorBidi"/>
                <w:sz w:val="22"/>
                <w:szCs w:val="22"/>
              </w:rPr>
            </w:pPr>
            <w:r w:rsidRPr="0080770D">
              <w:rPr>
                <w:rFonts w:asciiTheme="majorBidi" w:hAnsiTheme="majorBidi" w:cstheme="majorBidi"/>
                <w:b/>
                <w:sz w:val="22"/>
                <w:szCs w:val="22"/>
                <w:lang w:val="ru-RU"/>
              </w:rPr>
              <w:t>Люксембург,</w:t>
            </w:r>
            <w:r w:rsidRPr="0080770D">
              <w:rPr>
                <w:rFonts w:asciiTheme="majorBidi" w:hAnsiTheme="majorBidi" w:cstheme="majorBidi"/>
                <w:sz w:val="22"/>
                <w:szCs w:val="22"/>
                <w:lang w:val="ru-RU"/>
              </w:rPr>
              <w:t xml:space="preserve"> </w:t>
            </w:r>
            <w:r w:rsidRPr="00EC66B2">
              <w:rPr>
                <w:rFonts w:asciiTheme="majorBidi" w:hAnsiTheme="majorBidi" w:cstheme="majorBidi"/>
                <w:b/>
                <w:sz w:val="22"/>
                <w:szCs w:val="22"/>
                <w:lang w:val="ru-RU"/>
              </w:rPr>
              <w:t>комментарий п</w:t>
            </w:r>
            <w:r w:rsidRPr="0080770D">
              <w:rPr>
                <w:rFonts w:asciiTheme="majorBidi" w:hAnsiTheme="majorBidi" w:cstheme="majorBidi"/>
                <w:b/>
                <w:sz w:val="22"/>
                <w:szCs w:val="22"/>
                <w:lang w:val="ru-RU"/>
              </w:rPr>
              <w:t>о "консультация</w:t>
            </w:r>
            <w:r w:rsidRPr="00EC66B2">
              <w:rPr>
                <w:rFonts w:asciiTheme="majorBidi" w:hAnsiTheme="majorBidi" w:cstheme="majorBidi"/>
                <w:b/>
                <w:sz w:val="22"/>
                <w:szCs w:val="22"/>
                <w:lang w:val="ru-RU"/>
              </w:rPr>
              <w:t>м</w:t>
            </w:r>
            <w:r w:rsidRPr="0080770D">
              <w:rPr>
                <w:rFonts w:asciiTheme="majorBidi" w:hAnsiTheme="majorBidi" w:cstheme="majorBidi"/>
                <w:b/>
                <w:sz w:val="22"/>
                <w:szCs w:val="22"/>
                <w:lang w:val="ru-RU"/>
              </w:rPr>
              <w:t xml:space="preserve"> по </w:t>
            </w:r>
            <w:r w:rsidRPr="00EC66B2">
              <w:rPr>
                <w:rFonts w:asciiTheme="majorBidi" w:hAnsiTheme="majorBidi" w:cstheme="majorBidi"/>
                <w:b/>
                <w:sz w:val="22"/>
                <w:szCs w:val="22"/>
                <w:lang w:val="ru-RU"/>
              </w:rPr>
              <w:t>зап</w:t>
            </w:r>
            <w:r w:rsidRPr="0080770D">
              <w:rPr>
                <w:rFonts w:asciiTheme="majorBidi" w:hAnsiTheme="majorBidi" w:cstheme="majorBidi"/>
                <w:b/>
                <w:sz w:val="22"/>
                <w:szCs w:val="22"/>
                <w:lang w:val="ru-RU"/>
              </w:rPr>
              <w:t>ланир</w:t>
            </w:r>
            <w:r w:rsidRPr="00EC66B2">
              <w:rPr>
                <w:rFonts w:asciiTheme="majorBidi" w:hAnsiTheme="majorBidi" w:cstheme="majorBidi"/>
                <w:b/>
                <w:sz w:val="22"/>
                <w:szCs w:val="22"/>
                <w:lang w:val="ru-RU"/>
              </w:rPr>
              <w:t>ованным</w:t>
            </w:r>
            <w:r w:rsidRPr="0080770D">
              <w:rPr>
                <w:rFonts w:asciiTheme="majorBidi" w:hAnsiTheme="majorBidi" w:cstheme="majorBidi"/>
                <w:b/>
                <w:sz w:val="22"/>
                <w:szCs w:val="22"/>
                <w:lang w:val="ru-RU"/>
              </w:rPr>
              <w:t xml:space="preserve"> мерам</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дет ли речь о мерах, планируемых на национальном уровне, которые могут оказать воздействие на соседние страны, или о мерах, планируемых в отношении трансграничных водотоков? </w:t>
            </w:r>
            <w:r w:rsidRPr="00EC66B2">
              <w:rPr>
                <w:rFonts w:asciiTheme="majorBidi" w:hAnsiTheme="majorBidi" w:cstheme="majorBidi"/>
                <w:sz w:val="22"/>
                <w:szCs w:val="22"/>
              </w:rPr>
              <w:t xml:space="preserve">Или </w:t>
            </w:r>
            <w:r>
              <w:rPr>
                <w:rFonts w:asciiTheme="majorBidi" w:hAnsiTheme="majorBidi" w:cstheme="majorBidi"/>
                <w:sz w:val="22"/>
                <w:szCs w:val="22"/>
                <w:lang w:val="ru-RU"/>
              </w:rPr>
              <w:t>и то и другое</w:t>
            </w:r>
            <w:r w:rsidRPr="00EC66B2">
              <w:rPr>
                <w:rFonts w:asciiTheme="majorBidi" w:hAnsiTheme="majorBidi" w:cstheme="majorBidi"/>
                <w:sz w:val="22"/>
                <w:szCs w:val="22"/>
              </w:rPr>
              <w:t>?</w:t>
            </w:r>
          </w:p>
        </w:tc>
      </w:tr>
    </w:tbl>
    <w:p w14:paraId="209B4822" w14:textId="77777777" w:rsidR="00800A8D" w:rsidRPr="00AB1D29" w:rsidRDefault="00800A8D" w:rsidP="00DC3E41">
      <w:pPr>
        <w:pStyle w:val="SingleTxtG"/>
        <w:spacing w:after="0" w:line="240" w:lineRule="auto"/>
        <w:ind w:left="0" w:right="1138"/>
        <w:rPr>
          <w:rFonts w:asciiTheme="majorBidi" w:hAnsiTheme="majorBidi" w:cstheme="majorBidi"/>
          <w:sz w:val="22"/>
          <w:szCs w:val="22"/>
          <w:lang w:val="ru-RU"/>
        </w:rPr>
      </w:pPr>
    </w:p>
    <w:p w14:paraId="77D311C9" w14:textId="1D192530" w:rsidR="00A67593" w:rsidRPr="00AB1D29" w:rsidRDefault="008F3434" w:rsidP="00DC3E41">
      <w:pPr>
        <w:ind w:left="450" w:hanging="450"/>
        <w:rPr>
          <w:rFonts w:asciiTheme="majorBidi" w:hAnsiTheme="majorBidi" w:cstheme="majorBidi"/>
          <w:iCs/>
          <w:sz w:val="22"/>
          <w:szCs w:val="22"/>
          <w:lang w:val="ru-RU"/>
        </w:rPr>
      </w:pPr>
      <w:bookmarkStart w:id="35" w:name="_Ref12623424"/>
      <w:r w:rsidRPr="00AB1D29">
        <w:rPr>
          <w:color w:val="7030A0"/>
          <w:sz w:val="22"/>
          <w:szCs w:val="22"/>
          <w:lang w:val="ru-RU"/>
        </w:rPr>
        <w:t xml:space="preserve">[25] </w:t>
      </w:r>
      <w:r w:rsidR="00096841" w:rsidRPr="00AB1D29">
        <w:rPr>
          <w:rFonts w:asciiTheme="majorBidi" w:hAnsiTheme="majorBidi" w:cstheme="majorBidi"/>
          <w:b/>
          <w:iCs/>
          <w:sz w:val="22"/>
          <w:szCs w:val="22"/>
          <w:lang w:val="ru-RU"/>
        </w:rPr>
        <w:t xml:space="preserve">Мониторинг </w:t>
      </w:r>
      <w:r w:rsidR="00096841" w:rsidRPr="00AB1D29">
        <w:rPr>
          <w:rFonts w:asciiTheme="majorBidi" w:hAnsiTheme="majorBidi" w:cstheme="majorBidi"/>
          <w:bCs/>
          <w:iCs/>
          <w:sz w:val="22"/>
          <w:szCs w:val="22"/>
          <w:lang w:val="ru-RU"/>
        </w:rPr>
        <w:t xml:space="preserve">может пониматься как «процесс </w:t>
      </w:r>
      <w:r w:rsidR="009D655C" w:rsidRPr="00AB1D29">
        <w:rPr>
          <w:rFonts w:asciiTheme="majorBidi" w:hAnsiTheme="majorBidi" w:cstheme="majorBidi"/>
          <w:bCs/>
          <w:iCs/>
          <w:sz w:val="22"/>
          <w:szCs w:val="22"/>
          <w:lang w:val="ru-RU"/>
        </w:rPr>
        <w:t xml:space="preserve">постоянного </w:t>
      </w:r>
      <w:r w:rsidRPr="00AB1D29">
        <w:rPr>
          <w:rFonts w:asciiTheme="majorBidi" w:hAnsiTheme="majorBidi" w:cstheme="majorBidi"/>
          <w:bCs/>
          <w:iCs/>
          <w:sz w:val="22"/>
          <w:szCs w:val="22"/>
          <w:lang w:val="ru-RU"/>
        </w:rPr>
        <w:t>наблюдения</w:t>
      </w:r>
      <w:r w:rsidR="009D655C" w:rsidRPr="00AB1D29">
        <w:rPr>
          <w:rFonts w:asciiTheme="majorBidi" w:hAnsiTheme="majorBidi" w:cstheme="majorBidi"/>
          <w:bCs/>
          <w:iCs/>
          <w:sz w:val="22"/>
          <w:szCs w:val="22"/>
          <w:lang w:val="ru-RU"/>
        </w:rPr>
        <w:t xml:space="preserve"> одного или более элементов окружающей среды с определенной целью в соответствии с </w:t>
      </w:r>
      <w:r w:rsidR="006F2923" w:rsidRPr="00AB1D29">
        <w:rPr>
          <w:rFonts w:asciiTheme="majorBidi" w:hAnsiTheme="majorBidi" w:cstheme="majorBidi"/>
          <w:bCs/>
          <w:iCs/>
          <w:sz w:val="22"/>
          <w:szCs w:val="22"/>
          <w:lang w:val="ru-RU"/>
        </w:rPr>
        <w:t>заранее подготовленным графиком в определенном месте и времени, используя сопоставимые методологии для обследования состояния окружающей среды и сбора данных»</w:t>
      </w:r>
      <w:r w:rsidR="00A67593" w:rsidRPr="00AB1D29">
        <w:rPr>
          <w:rFonts w:asciiTheme="majorBidi" w:hAnsiTheme="majorBidi" w:cstheme="majorBidi"/>
          <w:iCs/>
          <w:sz w:val="22"/>
          <w:szCs w:val="22"/>
          <w:lang w:val="ru-RU"/>
        </w:rPr>
        <w:t xml:space="preserve"> (</w:t>
      </w:r>
      <w:r w:rsidR="006F2923" w:rsidRPr="00AB1D29">
        <w:rPr>
          <w:rFonts w:asciiTheme="majorBidi" w:hAnsiTheme="majorBidi" w:cstheme="majorBidi"/>
          <w:iCs/>
          <w:sz w:val="22"/>
          <w:szCs w:val="22"/>
          <w:lang w:val="ru-RU"/>
        </w:rPr>
        <w:t>ЕЭК ООН</w:t>
      </w:r>
      <w:hyperlink r:id="rId25" w:history="1">
        <w:r w:rsidR="00A67593" w:rsidRPr="00AB1D29">
          <w:rPr>
            <w:rStyle w:val="Hyperlink"/>
            <w:rFonts w:asciiTheme="majorBidi" w:hAnsiTheme="majorBidi" w:cstheme="majorBidi"/>
            <w:iCs/>
            <w:sz w:val="22"/>
            <w:szCs w:val="22"/>
            <w:lang w:val="ru-RU"/>
          </w:rPr>
          <w:t>, 2005</w:t>
        </w:r>
        <w:r w:rsidR="006F2923" w:rsidRPr="00AB1D29">
          <w:rPr>
            <w:rStyle w:val="Hyperlink"/>
            <w:rFonts w:asciiTheme="majorBidi" w:hAnsiTheme="majorBidi" w:cstheme="majorBidi"/>
            <w:iCs/>
            <w:sz w:val="22"/>
            <w:szCs w:val="22"/>
            <w:lang w:val="ru-RU"/>
          </w:rPr>
          <w:t xml:space="preserve"> год</w:t>
        </w:r>
        <w:r w:rsidR="00A67593" w:rsidRPr="00AB1D29">
          <w:rPr>
            <w:rStyle w:val="Hyperlink"/>
            <w:rFonts w:asciiTheme="majorBidi" w:hAnsiTheme="majorBidi" w:cstheme="majorBidi"/>
            <w:iCs/>
            <w:sz w:val="22"/>
            <w:szCs w:val="22"/>
            <w:lang w:val="ru-RU"/>
          </w:rPr>
          <w:t xml:space="preserve">, </w:t>
        </w:r>
        <w:r w:rsidR="006F2923" w:rsidRPr="00AB1D29">
          <w:rPr>
            <w:rStyle w:val="Hyperlink"/>
            <w:rFonts w:asciiTheme="majorBidi" w:hAnsiTheme="majorBidi" w:cstheme="majorBidi"/>
            <w:iCs/>
            <w:sz w:val="22"/>
            <w:szCs w:val="22"/>
            <w:lang w:val="ru-RU"/>
          </w:rPr>
          <w:t>стр.</w:t>
        </w:r>
        <w:r w:rsidR="00A67593" w:rsidRPr="00AB1D29">
          <w:rPr>
            <w:rStyle w:val="Hyperlink"/>
            <w:rFonts w:asciiTheme="majorBidi" w:hAnsiTheme="majorBidi" w:cstheme="majorBidi"/>
            <w:iCs/>
            <w:sz w:val="22"/>
            <w:szCs w:val="22"/>
            <w:lang w:val="ru-RU"/>
          </w:rPr>
          <w:t xml:space="preserve"> 6</w:t>
        </w:r>
      </w:hyperlink>
      <w:r w:rsidR="00A67593" w:rsidRPr="00AB1D29">
        <w:rPr>
          <w:rFonts w:asciiTheme="majorBidi" w:hAnsiTheme="majorBidi" w:cstheme="majorBidi"/>
          <w:iCs/>
          <w:sz w:val="22"/>
          <w:szCs w:val="22"/>
          <w:lang w:val="ru-RU"/>
        </w:rPr>
        <w:t xml:space="preserve">). </w:t>
      </w:r>
      <w:r w:rsidR="00F77BE1" w:rsidRPr="00AB1D29">
        <w:rPr>
          <w:rFonts w:asciiTheme="majorBidi" w:hAnsiTheme="majorBidi" w:cstheme="majorBidi"/>
          <w:iCs/>
          <w:sz w:val="22"/>
          <w:szCs w:val="22"/>
          <w:lang w:val="ru-RU"/>
        </w:rPr>
        <w:t xml:space="preserve">Чтобы мониторинг считался </w:t>
      </w:r>
      <w:r w:rsidR="00F77BE1" w:rsidRPr="00AB1D29">
        <w:rPr>
          <w:rFonts w:asciiTheme="majorBidi" w:hAnsiTheme="majorBidi" w:cstheme="majorBidi"/>
          <w:b/>
          <w:bCs/>
          <w:iCs/>
          <w:sz w:val="22"/>
          <w:szCs w:val="22"/>
          <w:lang w:val="ru-RU"/>
        </w:rPr>
        <w:t>«совместным мониторингом</w:t>
      </w:r>
      <w:r w:rsidR="00F77BE1" w:rsidRPr="00AB1D29">
        <w:rPr>
          <w:rFonts w:asciiTheme="majorBidi" w:hAnsiTheme="majorBidi" w:cstheme="majorBidi"/>
          <w:b/>
          <w:iCs/>
          <w:sz w:val="22"/>
          <w:szCs w:val="22"/>
          <w:lang w:val="ru-RU"/>
        </w:rPr>
        <w:t>»</w:t>
      </w:r>
      <w:r w:rsidR="00985CF8" w:rsidRPr="00AB1D29">
        <w:rPr>
          <w:rFonts w:asciiTheme="majorBidi" w:hAnsiTheme="majorBidi" w:cstheme="majorBidi"/>
          <w:iCs/>
          <w:sz w:val="22"/>
          <w:szCs w:val="22"/>
          <w:lang w:val="ru-RU"/>
        </w:rPr>
        <w:t xml:space="preserve">, необходимо создать </w:t>
      </w:r>
      <w:r w:rsidR="00F77BE1" w:rsidRPr="00AB1D29">
        <w:rPr>
          <w:rFonts w:asciiTheme="majorBidi" w:hAnsiTheme="majorBidi" w:cstheme="majorBidi"/>
          <w:iCs/>
          <w:sz w:val="22"/>
          <w:szCs w:val="22"/>
          <w:lang w:val="ru-RU"/>
        </w:rPr>
        <w:t>определенный уровень координации между прибрежными странами или странами водоносного горизонта</w:t>
      </w:r>
      <w:r w:rsidR="00A67593" w:rsidRPr="00AB1D29">
        <w:rPr>
          <w:rFonts w:asciiTheme="majorBidi" w:hAnsiTheme="majorBidi" w:cstheme="majorBidi"/>
          <w:iCs/>
          <w:sz w:val="22"/>
          <w:szCs w:val="22"/>
          <w:lang w:val="ru-RU"/>
        </w:rPr>
        <w:t xml:space="preserve">. </w:t>
      </w:r>
      <w:r w:rsidR="00985CF8" w:rsidRPr="00AB1D29">
        <w:rPr>
          <w:rFonts w:asciiTheme="majorBidi" w:hAnsiTheme="majorBidi" w:cstheme="majorBidi"/>
          <w:iCs/>
          <w:sz w:val="22"/>
          <w:szCs w:val="22"/>
          <w:lang w:val="ru-RU"/>
        </w:rPr>
        <w:t xml:space="preserve">В </w:t>
      </w:r>
      <w:r w:rsidR="00985CF8" w:rsidRPr="00AB1D29">
        <w:rPr>
          <w:rFonts w:asciiTheme="majorBidi" w:hAnsiTheme="majorBidi" w:cstheme="majorBidi"/>
          <w:i/>
          <w:sz w:val="22"/>
          <w:szCs w:val="22"/>
          <w:lang w:val="ru-RU"/>
        </w:rPr>
        <w:t xml:space="preserve">Руководстве по осуществлению Конвенции по </w:t>
      </w:r>
      <w:r w:rsidRPr="00AB1D29">
        <w:rPr>
          <w:rFonts w:asciiTheme="majorBidi" w:hAnsiTheme="majorBidi" w:cstheme="majorBidi"/>
          <w:i/>
          <w:sz w:val="22"/>
          <w:szCs w:val="22"/>
          <w:lang w:val="ru-RU"/>
        </w:rPr>
        <w:t xml:space="preserve">трансграничгым </w:t>
      </w:r>
      <w:r w:rsidR="00985CF8" w:rsidRPr="00AB1D29">
        <w:rPr>
          <w:rFonts w:asciiTheme="majorBidi" w:hAnsiTheme="majorBidi" w:cstheme="majorBidi"/>
          <w:i/>
          <w:sz w:val="22"/>
          <w:szCs w:val="22"/>
          <w:lang w:val="ru-RU"/>
        </w:rPr>
        <w:t>водам</w:t>
      </w:r>
      <w:r w:rsidR="00985CF8" w:rsidRPr="00AB1D29">
        <w:rPr>
          <w:rFonts w:asciiTheme="majorBidi" w:hAnsiTheme="majorBidi" w:cstheme="majorBidi"/>
          <w:iCs/>
          <w:sz w:val="22"/>
          <w:szCs w:val="22"/>
          <w:lang w:val="ru-RU"/>
        </w:rPr>
        <w:t xml:space="preserve"> указано, что «</w:t>
      </w:r>
      <w:r w:rsidR="00B17F6B" w:rsidRPr="00AB1D29">
        <w:rPr>
          <w:rFonts w:asciiTheme="majorBidi" w:hAnsiTheme="majorBidi" w:cstheme="majorBidi"/>
          <w:iCs/>
          <w:sz w:val="22"/>
          <w:szCs w:val="22"/>
          <w:lang w:val="ru-RU"/>
        </w:rPr>
        <w:t>отбор</w:t>
      </w:r>
      <w:r w:rsidR="00B502B8" w:rsidRPr="00AB1D29">
        <w:rPr>
          <w:rFonts w:asciiTheme="majorBidi" w:hAnsiTheme="majorBidi" w:cstheme="majorBidi"/>
          <w:iCs/>
          <w:sz w:val="22"/>
          <w:szCs w:val="22"/>
          <w:lang w:val="ru-RU"/>
        </w:rPr>
        <w:t xml:space="preserve">, анализ и оценка данных могут проводиться на национальном уровне </w:t>
      </w:r>
      <w:r w:rsidR="00985CF8" w:rsidRPr="00AB1D29">
        <w:rPr>
          <w:rFonts w:asciiTheme="majorBidi" w:hAnsiTheme="majorBidi" w:cstheme="majorBidi"/>
          <w:iCs/>
          <w:sz w:val="22"/>
          <w:szCs w:val="22"/>
          <w:lang w:val="ru-RU"/>
        </w:rPr>
        <w:t xml:space="preserve">на основании согласованных на международном уровне </w:t>
      </w:r>
      <w:r w:rsidR="00520123" w:rsidRPr="00AB1D29">
        <w:rPr>
          <w:rFonts w:asciiTheme="majorBidi" w:hAnsiTheme="majorBidi" w:cstheme="majorBidi"/>
          <w:iCs/>
          <w:sz w:val="22"/>
          <w:szCs w:val="22"/>
          <w:lang w:val="ru-RU"/>
        </w:rPr>
        <w:t>процедур</w:t>
      </w:r>
      <w:r w:rsidR="00B502B8" w:rsidRPr="00AB1D29">
        <w:rPr>
          <w:rFonts w:asciiTheme="majorBidi" w:hAnsiTheme="majorBidi" w:cstheme="majorBidi"/>
          <w:iCs/>
          <w:sz w:val="22"/>
          <w:szCs w:val="22"/>
          <w:lang w:val="ru-RU"/>
        </w:rPr>
        <w:t>»</w:t>
      </w:r>
      <w:r w:rsidR="00A67593" w:rsidRPr="00AB1D29">
        <w:rPr>
          <w:rFonts w:ascii="MyriadPro" w:hAnsi="MyriadPro"/>
          <w:sz w:val="22"/>
          <w:szCs w:val="22"/>
          <w:lang w:val="ru-RU"/>
        </w:rPr>
        <w:t xml:space="preserve"> </w:t>
      </w:r>
      <w:r w:rsidR="00A67593" w:rsidRPr="00AB1D29">
        <w:rPr>
          <w:sz w:val="22"/>
          <w:szCs w:val="22"/>
          <w:lang w:val="ru-RU"/>
        </w:rPr>
        <w:t>(</w:t>
      </w:r>
      <w:r w:rsidR="00B502B8" w:rsidRPr="00AB1D29">
        <w:rPr>
          <w:sz w:val="22"/>
          <w:szCs w:val="22"/>
          <w:lang w:val="ru-RU"/>
        </w:rPr>
        <w:t>ЕЭК ООН</w:t>
      </w:r>
      <w:r w:rsidR="00A67593" w:rsidRPr="00AB1D29">
        <w:rPr>
          <w:sz w:val="22"/>
          <w:szCs w:val="22"/>
          <w:lang w:val="ru-RU"/>
        </w:rPr>
        <w:t>, 2013</w:t>
      </w:r>
      <w:r w:rsidR="00B502B8" w:rsidRPr="00AB1D29">
        <w:rPr>
          <w:sz w:val="22"/>
          <w:szCs w:val="22"/>
          <w:lang w:val="ru-RU"/>
        </w:rPr>
        <w:t xml:space="preserve"> год</w:t>
      </w:r>
      <w:r w:rsidR="00A67593" w:rsidRPr="00AB1D29">
        <w:rPr>
          <w:sz w:val="22"/>
          <w:szCs w:val="22"/>
          <w:lang w:val="ru-RU"/>
        </w:rPr>
        <w:t xml:space="preserve">, </w:t>
      </w:r>
      <w:r w:rsidR="00B502B8" w:rsidRPr="00AB1D29">
        <w:rPr>
          <w:sz w:val="22"/>
          <w:szCs w:val="22"/>
          <w:lang w:val="ru-RU"/>
        </w:rPr>
        <w:t>параграф</w:t>
      </w:r>
      <w:r w:rsidR="00A67593" w:rsidRPr="00AB1D29">
        <w:rPr>
          <w:sz w:val="22"/>
          <w:szCs w:val="22"/>
          <w:lang w:val="ru-RU"/>
        </w:rPr>
        <w:t xml:space="preserve"> 279). </w:t>
      </w:r>
      <w:r w:rsidR="00DF5381" w:rsidRPr="00AB1D29">
        <w:rPr>
          <w:sz w:val="22"/>
          <w:szCs w:val="22"/>
          <w:lang w:val="ru-RU"/>
        </w:rPr>
        <w:t>Таким образом, хот</w:t>
      </w:r>
      <w:r w:rsidR="006B6BB2" w:rsidRPr="00AB1D29">
        <w:rPr>
          <w:sz w:val="22"/>
          <w:szCs w:val="22"/>
          <w:lang w:val="ru-RU"/>
        </w:rPr>
        <w:t>я отдельные страны могут собирать данные и информацию через национальные сети мониторинга</w:t>
      </w:r>
      <w:r w:rsidR="00A67593" w:rsidRPr="00AB1D29">
        <w:rPr>
          <w:iCs/>
          <w:sz w:val="22"/>
          <w:szCs w:val="22"/>
          <w:lang w:val="ru-RU"/>
        </w:rPr>
        <w:t xml:space="preserve">, </w:t>
      </w:r>
      <w:r w:rsidR="006B6BB2" w:rsidRPr="00AB1D29">
        <w:rPr>
          <w:iCs/>
          <w:sz w:val="22"/>
          <w:szCs w:val="22"/>
          <w:lang w:val="ru-RU"/>
        </w:rPr>
        <w:t xml:space="preserve">сопоставительная методология сбора данных должна быть </w:t>
      </w:r>
      <w:r w:rsidR="00D41E59" w:rsidRPr="00AB1D29">
        <w:rPr>
          <w:iCs/>
          <w:sz w:val="22"/>
          <w:szCs w:val="22"/>
          <w:lang w:val="ru-RU"/>
        </w:rPr>
        <w:t>организована на трансграничном уровне</w:t>
      </w:r>
      <w:r w:rsidR="00A67593" w:rsidRPr="00AB1D29">
        <w:rPr>
          <w:iCs/>
          <w:sz w:val="22"/>
          <w:szCs w:val="22"/>
          <w:lang w:val="ru-RU"/>
        </w:rPr>
        <w:t>.</w:t>
      </w:r>
      <w:bookmarkEnd w:id="35"/>
      <w:r w:rsidR="00A67593" w:rsidRPr="00AB1D29">
        <w:rPr>
          <w:rFonts w:asciiTheme="majorBidi" w:hAnsiTheme="majorBidi" w:cstheme="majorBidi"/>
          <w:iCs/>
          <w:sz w:val="22"/>
          <w:szCs w:val="22"/>
          <w:lang w:val="ru-RU"/>
        </w:rPr>
        <w:t xml:space="preserve"> </w:t>
      </w:r>
    </w:p>
    <w:p w14:paraId="227BC188" w14:textId="77777777" w:rsidR="00AF1B2A" w:rsidRPr="00AB1D29" w:rsidRDefault="00AF1B2A" w:rsidP="00DC3E41">
      <w:pPr>
        <w:ind w:left="450" w:hanging="450"/>
        <w:rPr>
          <w:lang w:val="ru-RU"/>
        </w:rPr>
      </w:pPr>
    </w:p>
    <w:p w14:paraId="7B856A4D" w14:textId="11AB7D3E" w:rsidR="00DB40D8" w:rsidRDefault="00AF1B2A" w:rsidP="00800A8D">
      <w:pPr>
        <w:pStyle w:val="SingleTxtG"/>
        <w:ind w:left="0" w:right="0"/>
        <w:rPr>
          <w:rFonts w:asciiTheme="majorBidi" w:hAnsiTheme="majorBidi" w:cstheme="majorBidi"/>
          <w:iCs/>
          <w:sz w:val="22"/>
          <w:szCs w:val="22"/>
          <w:lang w:val="ru-RU"/>
        </w:rPr>
      </w:pPr>
      <w:r w:rsidRPr="00AB1D29">
        <w:rPr>
          <w:color w:val="7030A0"/>
          <w:sz w:val="22"/>
          <w:szCs w:val="22"/>
          <w:lang w:val="ru-RU"/>
        </w:rPr>
        <w:t xml:space="preserve">[26] </w:t>
      </w:r>
      <w:r w:rsidR="00D41E59" w:rsidRPr="00AB1D29">
        <w:rPr>
          <w:rFonts w:asciiTheme="majorBidi" w:hAnsiTheme="majorBidi" w:cstheme="majorBidi"/>
          <w:iCs/>
          <w:sz w:val="22"/>
          <w:szCs w:val="22"/>
          <w:lang w:val="ru-RU"/>
        </w:rPr>
        <w:t xml:space="preserve">Например, учитывает ли соглашение или договоренность </w:t>
      </w:r>
      <w:r w:rsidR="00D41E59" w:rsidRPr="00800A8D">
        <w:rPr>
          <w:rFonts w:asciiTheme="majorBidi" w:hAnsiTheme="majorBidi" w:cstheme="majorBidi"/>
          <w:iCs/>
          <w:sz w:val="22"/>
          <w:szCs w:val="22"/>
          <w:highlight w:val="yellow"/>
          <w:lang w:val="ru-RU"/>
        </w:rPr>
        <w:t>гендерные</w:t>
      </w:r>
      <w:r w:rsidR="00D41E59" w:rsidRPr="00AB1D29">
        <w:rPr>
          <w:rFonts w:asciiTheme="majorBidi" w:hAnsiTheme="majorBidi" w:cstheme="majorBidi"/>
          <w:iCs/>
          <w:sz w:val="22"/>
          <w:szCs w:val="22"/>
          <w:lang w:val="ru-RU"/>
        </w:rPr>
        <w:t xml:space="preserve"> аспект</w:t>
      </w:r>
      <w:r w:rsidR="006728A5" w:rsidRPr="00AB1D29">
        <w:rPr>
          <w:rFonts w:asciiTheme="majorBidi" w:hAnsiTheme="majorBidi" w:cstheme="majorBidi"/>
          <w:iCs/>
          <w:sz w:val="22"/>
          <w:szCs w:val="22"/>
          <w:lang w:val="ru-RU"/>
        </w:rPr>
        <w:t>ы</w:t>
      </w:r>
      <w:r w:rsidR="00A67593" w:rsidRPr="00AB1D29">
        <w:rPr>
          <w:rFonts w:asciiTheme="majorBidi" w:hAnsiTheme="majorBidi" w:cstheme="majorBidi"/>
          <w:iCs/>
          <w:sz w:val="22"/>
          <w:szCs w:val="22"/>
          <w:lang w:val="ru-RU"/>
        </w:rPr>
        <w:t xml:space="preserve">. </w:t>
      </w:r>
    </w:p>
    <w:tbl>
      <w:tblPr>
        <w:tblStyle w:val="TableGrid"/>
        <w:tblW w:w="0" w:type="auto"/>
        <w:tblLook w:val="04A0" w:firstRow="1" w:lastRow="0" w:firstColumn="1" w:lastColumn="0" w:noHBand="0" w:noVBand="1"/>
      </w:tblPr>
      <w:tblGrid>
        <w:gridCol w:w="9639"/>
      </w:tblGrid>
      <w:tr w:rsidR="00800A8D" w:rsidRPr="001540FF" w14:paraId="35294F12" w14:textId="77777777" w:rsidTr="00D970C2">
        <w:tc>
          <w:tcPr>
            <w:tcW w:w="9639" w:type="dxa"/>
            <w:tcBorders>
              <w:top w:val="nil"/>
              <w:left w:val="nil"/>
              <w:bottom w:val="nil"/>
              <w:right w:val="nil"/>
            </w:tcBorders>
            <w:shd w:val="clear" w:color="auto" w:fill="FFFF00"/>
          </w:tcPr>
          <w:p w14:paraId="2A281517" w14:textId="77777777" w:rsidR="00EC66B2" w:rsidRPr="0080770D" w:rsidRDefault="00EC66B2" w:rsidP="00EC66B2">
            <w:pPr>
              <w:pStyle w:val="SingleTxtG"/>
              <w:ind w:left="0"/>
              <w:rPr>
                <w:rFonts w:asciiTheme="majorBidi" w:hAnsiTheme="majorBidi" w:cstheme="majorBidi"/>
                <w:b/>
                <w:iCs/>
                <w:sz w:val="22"/>
                <w:szCs w:val="22"/>
                <w:lang w:val="ru-RU"/>
              </w:rPr>
            </w:pPr>
            <w:r w:rsidRPr="0080770D">
              <w:rPr>
                <w:rFonts w:asciiTheme="majorBidi" w:hAnsiTheme="majorBidi" w:cstheme="majorBidi"/>
                <w:b/>
                <w:iCs/>
                <w:sz w:val="22"/>
                <w:szCs w:val="22"/>
                <w:lang w:val="ru-RU"/>
              </w:rPr>
              <w:t>Комментарии</w:t>
            </w:r>
          </w:p>
          <w:p w14:paraId="5EBDDE6F" w14:textId="3CF16986" w:rsidR="00EC66B2" w:rsidRPr="0080770D" w:rsidRDefault="00EC66B2" w:rsidP="00EC66B2">
            <w:pPr>
              <w:pStyle w:val="SingleTxtG"/>
              <w:ind w:left="0"/>
              <w:rPr>
                <w:rFonts w:asciiTheme="majorBidi" w:hAnsiTheme="majorBidi" w:cstheme="majorBidi"/>
                <w:iCs/>
                <w:sz w:val="22"/>
                <w:szCs w:val="22"/>
                <w:lang w:val="ru-RU"/>
              </w:rPr>
            </w:pPr>
            <w:r w:rsidRPr="0080770D">
              <w:rPr>
                <w:rFonts w:asciiTheme="majorBidi" w:hAnsiTheme="majorBidi" w:cstheme="majorBidi"/>
                <w:b/>
                <w:iCs/>
                <w:sz w:val="22"/>
                <w:szCs w:val="22"/>
                <w:lang w:val="ru-RU"/>
              </w:rPr>
              <w:t>Нидерланды</w:t>
            </w:r>
            <w:r w:rsidRPr="0080770D">
              <w:rPr>
                <w:rFonts w:asciiTheme="majorBidi" w:hAnsiTheme="majorBidi" w:cstheme="majorBidi"/>
                <w:iCs/>
                <w:sz w:val="22"/>
                <w:szCs w:val="22"/>
                <w:lang w:val="ru-RU"/>
              </w:rPr>
              <w:t xml:space="preserve">: </w:t>
            </w:r>
            <w:r>
              <w:rPr>
                <w:rFonts w:asciiTheme="majorBidi" w:hAnsiTheme="majorBidi" w:cstheme="majorBidi"/>
                <w:iCs/>
                <w:sz w:val="22"/>
                <w:szCs w:val="22"/>
                <w:lang w:val="ru-RU"/>
              </w:rPr>
              <w:t>П</w:t>
            </w:r>
            <w:r w:rsidRPr="0080770D">
              <w:rPr>
                <w:rFonts w:asciiTheme="majorBidi" w:hAnsiTheme="majorBidi" w:cstheme="majorBidi"/>
                <w:iCs/>
                <w:sz w:val="22"/>
                <w:szCs w:val="22"/>
                <w:lang w:val="ru-RU"/>
              </w:rPr>
              <w:t xml:space="preserve">оскольку гендерная проблематика приобретает все более важное значение, не следует ли заранее </w:t>
            </w:r>
            <w:r>
              <w:rPr>
                <w:rFonts w:asciiTheme="majorBidi" w:hAnsiTheme="majorBidi" w:cstheme="majorBidi"/>
                <w:iCs/>
                <w:sz w:val="22"/>
                <w:szCs w:val="22"/>
                <w:lang w:val="ru-RU"/>
              </w:rPr>
              <w:t>включить этот пункт в список</w:t>
            </w:r>
            <w:r w:rsidRPr="0080770D">
              <w:rPr>
                <w:rFonts w:asciiTheme="majorBidi" w:hAnsiTheme="majorBidi" w:cstheme="majorBidi"/>
                <w:iCs/>
                <w:sz w:val="22"/>
                <w:szCs w:val="22"/>
                <w:lang w:val="ru-RU"/>
              </w:rPr>
              <w:t>?</w:t>
            </w:r>
          </w:p>
          <w:p w14:paraId="0474893E" w14:textId="6305900A" w:rsidR="00EC66B2" w:rsidRPr="0080770D" w:rsidRDefault="00EC66B2" w:rsidP="00EC66B2">
            <w:pPr>
              <w:pStyle w:val="SingleTxtG"/>
              <w:ind w:left="0" w:right="0"/>
              <w:rPr>
                <w:rFonts w:asciiTheme="majorBidi" w:hAnsiTheme="majorBidi" w:cstheme="majorBidi"/>
                <w:iCs/>
                <w:sz w:val="22"/>
                <w:szCs w:val="22"/>
                <w:lang w:val="ru-RU"/>
              </w:rPr>
            </w:pPr>
            <w:r w:rsidRPr="0080770D">
              <w:rPr>
                <w:rFonts w:asciiTheme="majorBidi" w:hAnsiTheme="majorBidi" w:cstheme="majorBidi"/>
                <w:b/>
                <w:iCs/>
                <w:sz w:val="22"/>
                <w:szCs w:val="22"/>
                <w:lang w:val="ru-RU"/>
              </w:rPr>
              <w:t>Гватемала</w:t>
            </w:r>
            <w:r w:rsidRPr="0080770D">
              <w:rPr>
                <w:rFonts w:asciiTheme="majorBidi" w:hAnsiTheme="majorBidi" w:cstheme="majorBidi"/>
                <w:iCs/>
                <w:sz w:val="22"/>
                <w:szCs w:val="22"/>
                <w:lang w:val="ru-RU"/>
              </w:rPr>
              <w:t xml:space="preserve">: </w:t>
            </w:r>
            <w:r>
              <w:rPr>
                <w:rFonts w:asciiTheme="majorBidi" w:hAnsiTheme="majorBidi" w:cstheme="majorBidi"/>
                <w:iCs/>
                <w:sz w:val="22"/>
                <w:szCs w:val="22"/>
                <w:lang w:val="ru-RU"/>
              </w:rPr>
              <w:t>Актуально</w:t>
            </w:r>
            <w:r w:rsidRPr="0080770D">
              <w:rPr>
                <w:rFonts w:asciiTheme="majorBidi" w:hAnsiTheme="majorBidi" w:cstheme="majorBidi"/>
                <w:iCs/>
                <w:sz w:val="22"/>
                <w:szCs w:val="22"/>
                <w:lang w:val="ru-RU"/>
              </w:rPr>
              <w:t xml:space="preserve"> также задать вопрос о том, </w:t>
            </w:r>
            <w:r w:rsidR="004A6DF7">
              <w:rPr>
                <w:rFonts w:asciiTheme="majorBidi" w:hAnsiTheme="majorBidi" w:cstheme="majorBidi"/>
                <w:iCs/>
                <w:sz w:val="22"/>
                <w:szCs w:val="22"/>
                <w:lang w:val="ru-RU"/>
              </w:rPr>
              <w:t>принимают ли</w:t>
            </w:r>
            <w:r w:rsidRPr="0080770D">
              <w:rPr>
                <w:rFonts w:asciiTheme="majorBidi" w:hAnsiTheme="majorBidi" w:cstheme="majorBidi"/>
                <w:iCs/>
                <w:sz w:val="22"/>
                <w:szCs w:val="22"/>
                <w:lang w:val="ru-RU"/>
              </w:rPr>
              <w:t xml:space="preserve"> соглашения </w:t>
            </w:r>
            <w:r w:rsidR="004A6DF7">
              <w:rPr>
                <w:rFonts w:asciiTheme="majorBidi" w:hAnsiTheme="majorBidi" w:cstheme="majorBidi"/>
                <w:iCs/>
                <w:sz w:val="22"/>
                <w:szCs w:val="22"/>
                <w:lang w:val="ru-RU"/>
              </w:rPr>
              <w:t xml:space="preserve">во внимание </w:t>
            </w:r>
            <w:r w:rsidR="00783346">
              <w:rPr>
                <w:rFonts w:asciiTheme="majorBidi" w:hAnsiTheme="majorBidi" w:cstheme="majorBidi"/>
                <w:iCs/>
                <w:sz w:val="22"/>
                <w:szCs w:val="22"/>
                <w:lang w:val="ru-RU"/>
              </w:rPr>
              <w:t xml:space="preserve">такой аспект как </w:t>
            </w:r>
            <w:r w:rsidRPr="0080770D">
              <w:rPr>
                <w:rFonts w:asciiTheme="majorBidi" w:hAnsiTheme="majorBidi" w:cstheme="majorBidi"/>
                <w:iCs/>
                <w:sz w:val="22"/>
                <w:szCs w:val="22"/>
                <w:lang w:val="ru-RU"/>
              </w:rPr>
              <w:t>коренны</w:t>
            </w:r>
            <w:r>
              <w:rPr>
                <w:rFonts w:asciiTheme="majorBidi" w:hAnsiTheme="majorBidi" w:cstheme="majorBidi"/>
                <w:iCs/>
                <w:sz w:val="22"/>
                <w:szCs w:val="22"/>
                <w:lang w:val="ru-RU"/>
              </w:rPr>
              <w:t>е</w:t>
            </w:r>
            <w:r w:rsidRPr="0080770D">
              <w:rPr>
                <w:rFonts w:asciiTheme="majorBidi" w:hAnsiTheme="majorBidi" w:cstheme="majorBidi"/>
                <w:iCs/>
                <w:sz w:val="22"/>
                <w:szCs w:val="22"/>
                <w:lang w:val="ru-RU"/>
              </w:rPr>
              <w:t xml:space="preserve"> народ</w:t>
            </w:r>
            <w:r>
              <w:rPr>
                <w:rFonts w:asciiTheme="majorBidi" w:hAnsiTheme="majorBidi" w:cstheme="majorBidi"/>
                <w:iCs/>
                <w:sz w:val="22"/>
                <w:szCs w:val="22"/>
                <w:lang w:val="ru-RU"/>
              </w:rPr>
              <w:t>ы</w:t>
            </w:r>
            <w:r w:rsidRPr="0080770D">
              <w:rPr>
                <w:rFonts w:asciiTheme="majorBidi" w:hAnsiTheme="majorBidi" w:cstheme="majorBidi"/>
                <w:iCs/>
                <w:sz w:val="22"/>
                <w:szCs w:val="22"/>
                <w:lang w:val="ru-RU"/>
              </w:rPr>
              <w:t>; и являются ли они участниками Конвенции Организации Объединенных Наций 169</w:t>
            </w:r>
          </w:p>
          <w:p w14:paraId="09A5B54F" w14:textId="77777777" w:rsidR="00800A8D" w:rsidRPr="0080770D" w:rsidRDefault="00800A8D" w:rsidP="00D970C2">
            <w:pPr>
              <w:pStyle w:val="SingleTxtG"/>
              <w:ind w:left="0" w:right="0"/>
              <w:rPr>
                <w:rFonts w:asciiTheme="majorBidi" w:hAnsiTheme="majorBidi" w:cstheme="majorBidi"/>
                <w:lang w:val="ru-RU"/>
              </w:rPr>
            </w:pPr>
          </w:p>
        </w:tc>
      </w:tr>
    </w:tbl>
    <w:p w14:paraId="7AF0668C" w14:textId="739AFD72" w:rsidR="00800A8D" w:rsidRDefault="00800A8D" w:rsidP="00800A8D">
      <w:pPr>
        <w:pStyle w:val="SingleTxtG"/>
        <w:ind w:left="0" w:right="0"/>
        <w:rPr>
          <w:rFonts w:asciiTheme="majorBidi" w:hAnsiTheme="majorBidi" w:cstheme="majorBidi"/>
          <w:sz w:val="22"/>
          <w:szCs w:val="22"/>
          <w:lang w:val="ru-RU"/>
        </w:rPr>
      </w:pPr>
    </w:p>
    <w:p w14:paraId="1BF9F088" w14:textId="77777777" w:rsidR="00800A8D" w:rsidRPr="00AB1D29" w:rsidRDefault="00800A8D" w:rsidP="00800A8D">
      <w:pPr>
        <w:pStyle w:val="SingleTxtG"/>
        <w:ind w:left="0" w:right="0"/>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1540FF" w14:paraId="7CAC75C8" w14:textId="77777777" w:rsidTr="00AF4D6E">
        <w:tc>
          <w:tcPr>
            <w:tcW w:w="9629" w:type="dxa"/>
          </w:tcPr>
          <w:p w14:paraId="7AAB1335" w14:textId="0B833559" w:rsidR="000803DA" w:rsidRPr="004E316F" w:rsidRDefault="000803DA" w:rsidP="00DC3E41">
            <w:pPr>
              <w:spacing w:after="120"/>
              <w:ind w:left="851" w:right="850" w:hanging="567"/>
              <w:jc w:val="both"/>
              <w:rPr>
                <w:sz w:val="22"/>
                <w:szCs w:val="22"/>
                <w:lang w:val="ru-RU"/>
              </w:rPr>
            </w:pPr>
            <w:r w:rsidRPr="00AB1D29">
              <w:rPr>
                <w:sz w:val="22"/>
                <w:szCs w:val="22"/>
                <w:lang w:val="ru-RU"/>
              </w:rPr>
              <w:t>(</w:t>
            </w:r>
            <w:r w:rsidRPr="00AB1D29">
              <w:rPr>
                <w:sz w:val="22"/>
                <w:szCs w:val="22"/>
              </w:rPr>
              <w:t>e</w:t>
            </w:r>
            <w:r w:rsidRPr="00AB1D29">
              <w:rPr>
                <w:sz w:val="22"/>
                <w:szCs w:val="22"/>
                <w:lang w:val="ru-RU"/>
              </w:rPr>
              <w:t>)</w:t>
            </w:r>
            <w:r w:rsidRPr="00AB1D29">
              <w:rPr>
                <w:sz w:val="22"/>
                <w:szCs w:val="22"/>
                <w:lang w:val="ru-RU"/>
              </w:rPr>
              <w:tab/>
            </w:r>
            <w:r w:rsidR="00AF1B2A" w:rsidRPr="004E316F">
              <w:rPr>
                <w:sz w:val="22"/>
                <w:szCs w:val="22"/>
                <w:lang w:val="ru-RU"/>
              </w:rPr>
              <w:t>Каковы основные трудности и проблемы, с которыми сталкивается ваша страна в связи с соглашением или договоренностью и их осуществлением, если таковые существуют?</w:t>
            </w:r>
          </w:p>
          <w:p w14:paraId="3F1A91DD" w14:textId="77777777" w:rsidR="00AF1B2A" w:rsidRPr="004E316F" w:rsidRDefault="00AF1B2A" w:rsidP="00DC3E41">
            <w:pPr>
              <w:tabs>
                <w:tab w:val="left" w:pos="2268"/>
                <w:tab w:val="left" w:pos="6804"/>
                <w:tab w:val="left" w:pos="7938"/>
              </w:tabs>
              <w:spacing w:after="120"/>
              <w:ind w:left="1134" w:right="1134" w:firstLine="1134"/>
              <w:rPr>
                <w:sz w:val="22"/>
                <w:szCs w:val="22"/>
                <w:lang w:val="ru-RU"/>
              </w:rPr>
            </w:pPr>
            <w:r w:rsidRPr="004E316F">
              <w:rPr>
                <w:bCs/>
                <w:sz w:val="22"/>
                <w:szCs w:val="22"/>
                <w:lang w:val="ru-RU"/>
              </w:rPr>
              <w:t>Согласование порядка осуществления соглашений или</w:t>
            </w:r>
            <w:r w:rsidRPr="004E316F">
              <w:rPr>
                <w:bCs/>
                <w:sz w:val="22"/>
                <w:szCs w:val="22"/>
                <w:lang w:val="ru-RU"/>
              </w:rPr>
              <w:br/>
            </w:r>
            <w:r w:rsidRPr="004E316F">
              <w:rPr>
                <w:bCs/>
                <w:sz w:val="22"/>
                <w:szCs w:val="22"/>
                <w:lang w:val="ru-RU"/>
              </w:rPr>
              <w:tab/>
              <w:t xml:space="preserve">договоренностей с национальными законами, </w:t>
            </w:r>
            <w:r w:rsidRPr="004E316F">
              <w:rPr>
                <w:bCs/>
                <w:sz w:val="22"/>
                <w:szCs w:val="22"/>
                <w:lang w:val="ru-RU"/>
              </w:rPr>
              <w:br/>
            </w:r>
            <w:r w:rsidRPr="004E316F">
              <w:rPr>
                <w:bCs/>
                <w:sz w:val="22"/>
                <w:szCs w:val="22"/>
                <w:lang w:val="ru-RU"/>
              </w:rPr>
              <w:tab/>
              <w:t>стратегиями и программами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95AA845" w14:textId="77777777" w:rsidR="00AF1B2A" w:rsidRPr="004E316F" w:rsidRDefault="00AF1B2A" w:rsidP="00DC3E41">
            <w:pPr>
              <w:tabs>
                <w:tab w:val="left" w:pos="2268"/>
                <w:tab w:val="left" w:pos="6804"/>
                <w:tab w:val="left" w:pos="7938"/>
              </w:tabs>
              <w:spacing w:after="120"/>
              <w:ind w:left="1134" w:right="1134" w:firstLine="1134"/>
              <w:rPr>
                <w:sz w:val="22"/>
                <w:szCs w:val="22"/>
                <w:lang w:val="ru-RU"/>
              </w:rPr>
            </w:pPr>
            <w:r w:rsidRPr="004E316F">
              <w:rPr>
                <w:bCs/>
                <w:sz w:val="22"/>
                <w:szCs w:val="22"/>
                <w:lang w:val="ru-RU"/>
              </w:rPr>
              <w:t xml:space="preserve">Согласование порядка осуществления соглашений или </w:t>
            </w:r>
            <w:r w:rsidRPr="004E316F">
              <w:rPr>
                <w:bCs/>
                <w:sz w:val="22"/>
                <w:szCs w:val="22"/>
                <w:lang w:val="ru-RU"/>
              </w:rPr>
              <w:tab/>
              <w:t>договоренностей с</w:t>
            </w:r>
            <w:r w:rsidRPr="004E316F">
              <w:rPr>
                <w:sz w:val="22"/>
                <w:szCs w:val="22"/>
                <w:lang w:val="ru-RU"/>
              </w:rPr>
              <w:t xml:space="preserve"> </w:t>
            </w:r>
            <w:r w:rsidRPr="004E316F">
              <w:rPr>
                <w:bCs/>
                <w:sz w:val="22"/>
                <w:szCs w:val="22"/>
                <w:lang w:val="ru-RU"/>
              </w:rPr>
              <w:t xml:space="preserve">региональными законами, стратегиями </w:t>
            </w:r>
            <w:r w:rsidRPr="004E316F">
              <w:rPr>
                <w:bCs/>
                <w:sz w:val="22"/>
                <w:szCs w:val="22"/>
                <w:lang w:val="ru-RU"/>
              </w:rPr>
              <w:br/>
            </w:r>
            <w:r w:rsidRPr="004E316F">
              <w:rPr>
                <w:bCs/>
                <w:sz w:val="22"/>
                <w:szCs w:val="22"/>
                <w:lang w:val="ru-RU"/>
              </w:rPr>
              <w:tab/>
              <w:t>и программами</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25F648DE"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Нехватка финансовых ресурсов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4563267"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Недостаток людских ресурсов</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29D89DBE"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Недостаток технического потенциала</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76285378"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800A8D">
              <w:rPr>
                <w:bCs/>
                <w:sz w:val="22"/>
                <w:szCs w:val="22"/>
                <w:highlight w:val="yellow"/>
                <w:lang w:val="ru-RU"/>
              </w:rPr>
              <w:t>Напряженные дипломатические отношения</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04170D72" w14:textId="537F390F" w:rsidR="00AF1B2A" w:rsidRPr="004E316F" w:rsidRDefault="00AF1B2A" w:rsidP="00DC3E41">
            <w:pPr>
              <w:spacing w:after="120"/>
              <w:ind w:left="1134" w:right="1134" w:firstLine="1134"/>
              <w:jc w:val="both"/>
              <w:rPr>
                <w:sz w:val="22"/>
                <w:szCs w:val="22"/>
                <w:lang w:val="ru-RU"/>
              </w:rPr>
            </w:pPr>
            <w:r w:rsidRPr="004E316F">
              <w:rPr>
                <w:bCs/>
                <w:sz w:val="22"/>
                <w:szCs w:val="22"/>
                <w:lang w:val="ru-RU"/>
              </w:rPr>
              <w:t>Неучастие некоторых прибрежных стран в соглашении</w:t>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036B82CB" w14:textId="77777777" w:rsidR="00AF1B2A" w:rsidRPr="004E316F" w:rsidRDefault="00AF1B2A" w:rsidP="00DC3E41">
            <w:pPr>
              <w:tabs>
                <w:tab w:val="left" w:pos="6804"/>
                <w:tab w:val="left" w:pos="7938"/>
              </w:tabs>
              <w:spacing w:after="120"/>
              <w:ind w:left="1134" w:right="1134" w:firstLine="1134"/>
              <w:jc w:val="both"/>
              <w:rPr>
                <w:sz w:val="22"/>
                <w:szCs w:val="22"/>
                <w:lang w:val="ru-RU"/>
              </w:rPr>
            </w:pPr>
            <w:r w:rsidRPr="004E316F">
              <w:rPr>
                <w:bCs/>
                <w:sz w:val="22"/>
                <w:szCs w:val="22"/>
                <w:lang w:val="ru-RU"/>
              </w:rPr>
              <w:t>Значительные проблемы отсутствуют</w:t>
            </w:r>
            <w:r w:rsidRPr="004E316F">
              <w:rPr>
                <w:sz w:val="22"/>
                <w:szCs w:val="22"/>
                <w:lang w:val="ru-RU"/>
              </w:rPr>
              <w:tab/>
            </w:r>
            <w:r w:rsidRPr="004E316F">
              <w:rPr>
                <w:sz w:val="22"/>
                <w:szCs w:val="22"/>
                <w:lang w:val="ru-RU"/>
              </w:rPr>
              <w:tab/>
            </w:r>
            <w:r w:rsidRPr="004E316F">
              <w:rPr>
                <w:rFonts w:eastAsia="Calibri" w:cs="Arial"/>
                <w:sz w:val="22"/>
                <w:szCs w:val="22"/>
                <w:lang w:val="ru-RU"/>
              </w:rPr>
              <w:fldChar w:fldCharType="begin">
                <w:ffData>
                  <w:name w:val="Check13"/>
                  <w:enabled/>
                  <w:calcOnExit w:val="0"/>
                  <w:checkBox>
                    <w:sizeAuto/>
                    <w:default w:val="0"/>
                  </w:checkBox>
                </w:ffData>
              </w:fldChar>
            </w:r>
            <w:r w:rsidRPr="004E316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4E316F">
              <w:rPr>
                <w:rFonts w:eastAsia="Calibri" w:cs="Arial"/>
                <w:sz w:val="22"/>
                <w:szCs w:val="22"/>
                <w:lang w:val="ru-RU"/>
              </w:rPr>
              <w:fldChar w:fldCharType="end"/>
            </w:r>
          </w:p>
          <w:p w14:paraId="6631A5C1" w14:textId="3070BC7D" w:rsidR="00DB40D8" w:rsidRPr="004E316F" w:rsidRDefault="00AF1B2A" w:rsidP="004E316F">
            <w:pPr>
              <w:spacing w:after="120"/>
              <w:ind w:left="1134" w:right="1134" w:firstLine="1134"/>
              <w:jc w:val="both"/>
              <w:rPr>
                <w:sz w:val="22"/>
                <w:szCs w:val="22"/>
                <w:lang w:val="ru-RU"/>
              </w:rPr>
            </w:pPr>
            <w:r w:rsidRPr="004E316F">
              <w:rPr>
                <w:bCs/>
                <w:sz w:val="22"/>
                <w:szCs w:val="22"/>
                <w:lang w:val="ru-RU"/>
              </w:rPr>
              <w:t xml:space="preserve">Другое </w:t>
            </w:r>
            <w:r w:rsidRPr="004E316F">
              <w:rPr>
                <w:bCs/>
                <w:i/>
                <w:iCs/>
                <w:sz w:val="22"/>
                <w:szCs w:val="22"/>
                <w:lang w:val="ru-RU"/>
              </w:rPr>
              <w:t>(просьба описать</w:t>
            </w:r>
            <w:r w:rsidRPr="004E316F">
              <w:rPr>
                <w:bCs/>
                <w:sz w:val="22"/>
                <w:szCs w:val="22"/>
                <w:lang w:val="ru-RU"/>
              </w:rPr>
              <w:t>): [введите данные]</w:t>
            </w:r>
            <w:r w:rsidR="00D34E32" w:rsidRPr="004E316F">
              <w:rPr>
                <w:bCs/>
                <w:sz w:val="22"/>
                <w:szCs w:val="22"/>
                <w:lang w:val="ru-RU"/>
              </w:rPr>
              <w:tab/>
            </w:r>
          </w:p>
          <w:p w14:paraId="14D312CA" w14:textId="07B69002" w:rsidR="00400217" w:rsidRPr="004E316F" w:rsidRDefault="00400217" w:rsidP="00DC3E41">
            <w:pPr>
              <w:spacing w:after="120"/>
              <w:ind w:left="701" w:right="850" w:hanging="701"/>
              <w:jc w:val="both"/>
              <w:rPr>
                <w:sz w:val="22"/>
                <w:szCs w:val="22"/>
                <w:lang w:val="ru-RU"/>
              </w:rPr>
            </w:pPr>
            <w:r w:rsidRPr="004E316F">
              <w:rPr>
                <w:sz w:val="22"/>
                <w:szCs w:val="22"/>
                <w:lang w:val="ru-RU"/>
              </w:rPr>
              <w:t>(</w:t>
            </w:r>
            <w:r w:rsidRPr="004E316F">
              <w:rPr>
                <w:sz w:val="22"/>
                <w:szCs w:val="22"/>
              </w:rPr>
              <w:t>f</w:t>
            </w:r>
            <w:r w:rsidRPr="004E316F">
              <w:rPr>
                <w:sz w:val="22"/>
                <w:szCs w:val="22"/>
                <w:lang w:val="ru-RU"/>
              </w:rPr>
              <w:t>)</w:t>
            </w:r>
            <w:r w:rsidRPr="004E316F">
              <w:rPr>
                <w:sz w:val="22"/>
                <w:szCs w:val="22"/>
                <w:lang w:val="ru-RU"/>
              </w:rPr>
              <w:tab/>
            </w:r>
            <w:r w:rsidR="00AF1B2A" w:rsidRPr="004E316F">
              <w:rPr>
                <w:sz w:val="22"/>
                <w:szCs w:val="22"/>
                <w:lang w:val="ru-RU"/>
              </w:rPr>
              <w:t xml:space="preserve">Каковы основные достижения в осуществлении соглашения или договоренности и что явилось ключом к достижению такого успеха? [введите данные] </w:t>
            </w:r>
            <w:r w:rsidRPr="004E316F">
              <w:rPr>
                <w:color w:val="7030A0"/>
                <w:sz w:val="22"/>
                <w:szCs w:val="22"/>
                <w:lang w:val="ru-RU"/>
              </w:rPr>
              <w:t>[</w:t>
            </w:r>
            <w:r w:rsidR="00181B30" w:rsidRPr="004E316F">
              <w:rPr>
                <w:color w:val="7030A0"/>
                <w:sz w:val="22"/>
                <w:szCs w:val="22"/>
                <w:lang w:val="ru-RU"/>
              </w:rPr>
              <w:t>27</w:t>
            </w:r>
            <w:r w:rsidRPr="004E316F">
              <w:rPr>
                <w:color w:val="7030A0"/>
                <w:sz w:val="22"/>
                <w:szCs w:val="22"/>
                <w:lang w:val="ru-RU"/>
              </w:rPr>
              <w:t>]</w:t>
            </w:r>
          </w:p>
          <w:p w14:paraId="2F0C0F1C" w14:textId="2EC58E52" w:rsidR="00400217" w:rsidRPr="00AB1D29" w:rsidRDefault="00400217" w:rsidP="00DC3E41">
            <w:pPr>
              <w:spacing w:after="120"/>
              <w:ind w:left="701" w:right="850" w:hanging="701"/>
              <w:jc w:val="both"/>
              <w:rPr>
                <w:sz w:val="22"/>
                <w:szCs w:val="22"/>
                <w:lang w:val="ru-RU"/>
              </w:rPr>
            </w:pPr>
            <w:r w:rsidRPr="004E316F">
              <w:rPr>
                <w:sz w:val="22"/>
                <w:szCs w:val="22"/>
                <w:lang w:val="ru-RU"/>
              </w:rPr>
              <w:t>(</w:t>
            </w:r>
            <w:r w:rsidRPr="004E316F">
              <w:rPr>
                <w:sz w:val="22"/>
                <w:szCs w:val="22"/>
              </w:rPr>
              <w:t>g</w:t>
            </w:r>
            <w:r w:rsidRPr="004E316F">
              <w:rPr>
                <w:sz w:val="22"/>
                <w:szCs w:val="22"/>
                <w:lang w:val="ru-RU"/>
              </w:rPr>
              <w:t>)</w:t>
            </w:r>
            <w:r w:rsidRPr="004E316F">
              <w:rPr>
                <w:sz w:val="22"/>
                <w:szCs w:val="22"/>
                <w:lang w:val="ru-RU"/>
              </w:rPr>
              <w:tab/>
            </w:r>
            <w:r w:rsidR="00AF1B2A" w:rsidRPr="004E316F">
              <w:rPr>
                <w:sz w:val="22"/>
                <w:szCs w:val="22"/>
                <w:lang w:val="ru-RU"/>
              </w:rPr>
              <w:t>Просьба приложить копию соглашения или договоренности или дать ссылку на адрес этого документа в Интернете (просьба приложить документ или указать его веб-адрес, если это применимо): [введите данные]</w:t>
            </w:r>
          </w:p>
        </w:tc>
      </w:tr>
    </w:tbl>
    <w:p w14:paraId="7F2F7BB1" w14:textId="213C17DF" w:rsidR="00DB40D8" w:rsidRDefault="00DB40D8"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Look w:val="04A0" w:firstRow="1" w:lastRow="0" w:firstColumn="1" w:lastColumn="0" w:noHBand="0" w:noVBand="1"/>
      </w:tblPr>
      <w:tblGrid>
        <w:gridCol w:w="9629"/>
      </w:tblGrid>
      <w:tr w:rsidR="00800A8D" w:rsidRPr="001540FF" w14:paraId="1F9C9C8A" w14:textId="77777777" w:rsidTr="00D970C2">
        <w:tc>
          <w:tcPr>
            <w:tcW w:w="9629" w:type="dxa"/>
            <w:tcBorders>
              <w:top w:val="nil"/>
              <w:left w:val="nil"/>
              <w:bottom w:val="nil"/>
              <w:right w:val="nil"/>
            </w:tcBorders>
            <w:shd w:val="clear" w:color="auto" w:fill="FFFF00"/>
          </w:tcPr>
          <w:p w14:paraId="2262BB54" w14:textId="77777777" w:rsidR="004A6DF7" w:rsidRPr="004A6DF7" w:rsidRDefault="004A6DF7" w:rsidP="00D970C2">
            <w:pPr>
              <w:rPr>
                <w:rFonts w:asciiTheme="majorBidi" w:hAnsiTheme="majorBidi" w:cstheme="majorBidi"/>
                <w:b/>
                <w:sz w:val="22"/>
                <w:szCs w:val="22"/>
                <w:lang w:val="ru-RU"/>
              </w:rPr>
            </w:pPr>
            <w:r w:rsidRPr="004A6DF7">
              <w:rPr>
                <w:rFonts w:asciiTheme="majorBidi" w:hAnsiTheme="majorBidi" w:cstheme="majorBidi"/>
                <w:b/>
                <w:sz w:val="22"/>
                <w:szCs w:val="22"/>
                <w:lang w:val="ru-RU"/>
              </w:rPr>
              <w:t>Комментарии</w:t>
            </w:r>
          </w:p>
          <w:p w14:paraId="0535E2AA" w14:textId="29010797" w:rsidR="00800A8D" w:rsidRPr="0080770D" w:rsidRDefault="004A6DF7" w:rsidP="00D970C2">
            <w:pPr>
              <w:rPr>
                <w:rFonts w:asciiTheme="majorBidi" w:hAnsiTheme="majorBidi" w:cstheme="majorBidi"/>
                <w:sz w:val="22"/>
                <w:szCs w:val="22"/>
                <w:lang w:val="ru-RU"/>
              </w:rPr>
            </w:pPr>
            <w:r w:rsidRPr="004A6DF7">
              <w:rPr>
                <w:rFonts w:asciiTheme="majorBidi" w:hAnsiTheme="majorBidi" w:cstheme="majorBidi"/>
                <w:b/>
                <w:sz w:val="22"/>
                <w:szCs w:val="22"/>
                <w:lang w:val="ru-RU"/>
              </w:rPr>
              <w:t>Молдова</w:t>
            </w:r>
            <w:r>
              <w:rPr>
                <w:rFonts w:asciiTheme="majorBidi" w:hAnsiTheme="majorBidi" w:cstheme="majorBidi"/>
                <w:sz w:val="22"/>
                <w:szCs w:val="22"/>
                <w:lang w:val="ru-RU"/>
              </w:rPr>
              <w:t xml:space="preserve">, 15 августа 2019: </w:t>
            </w:r>
            <w:r w:rsidR="00800A8D" w:rsidRPr="0080770D">
              <w:rPr>
                <w:rFonts w:asciiTheme="majorBidi" w:hAnsiTheme="majorBidi" w:cstheme="majorBidi"/>
                <w:sz w:val="22"/>
                <w:szCs w:val="22"/>
                <w:lang w:val="ru-RU"/>
              </w:rPr>
              <w:t>Может быть</w:t>
            </w:r>
            <w:r w:rsidR="00631230">
              <w:rPr>
                <w:rFonts w:asciiTheme="majorBidi" w:hAnsiTheme="majorBidi" w:cstheme="majorBidi"/>
                <w:sz w:val="22"/>
                <w:szCs w:val="22"/>
                <w:lang w:val="ru-RU"/>
              </w:rPr>
              <w:t>,</w:t>
            </w:r>
            <w:r w:rsidR="00800A8D" w:rsidRPr="0080770D">
              <w:rPr>
                <w:rFonts w:asciiTheme="majorBidi" w:hAnsiTheme="majorBidi" w:cstheme="majorBidi"/>
                <w:sz w:val="22"/>
                <w:szCs w:val="22"/>
                <w:lang w:val="ru-RU"/>
              </w:rPr>
              <w:t xml:space="preserve"> стоит добавить еще одно утверждение</w:t>
            </w:r>
            <w:r>
              <w:rPr>
                <w:rFonts w:asciiTheme="majorBidi" w:hAnsiTheme="majorBidi" w:cstheme="majorBidi"/>
                <w:sz w:val="22"/>
                <w:szCs w:val="22"/>
                <w:lang w:val="ru-RU"/>
              </w:rPr>
              <w:t>, например, такое</w:t>
            </w:r>
            <w:r w:rsidR="00CE225D">
              <w:rPr>
                <w:rFonts w:asciiTheme="majorBidi" w:hAnsiTheme="majorBidi" w:cstheme="majorBidi"/>
                <w:sz w:val="22"/>
                <w:szCs w:val="22"/>
                <w:lang w:val="ru-RU"/>
              </w:rPr>
              <w:t>,</w:t>
            </w:r>
            <w:r>
              <w:rPr>
                <w:rFonts w:asciiTheme="majorBidi" w:hAnsiTheme="majorBidi" w:cstheme="majorBidi"/>
                <w:sz w:val="22"/>
                <w:szCs w:val="22"/>
                <w:lang w:val="ru-RU"/>
              </w:rPr>
              <w:t xml:space="preserve"> как </w:t>
            </w:r>
            <w:r w:rsidR="00800A8D" w:rsidRPr="0080770D">
              <w:rPr>
                <w:rFonts w:asciiTheme="majorBidi" w:hAnsiTheme="majorBidi" w:cstheme="majorBidi"/>
                <w:sz w:val="22"/>
                <w:szCs w:val="22"/>
                <w:lang w:val="ru-RU"/>
              </w:rPr>
              <w:t>«политическая нестабильность». В некоторых странах, где общество разделено геополитически, политика часто прямо или косвенно влияет на выполнение (торможение или ускорение) раз</w:t>
            </w:r>
            <w:r>
              <w:rPr>
                <w:rFonts w:asciiTheme="majorBidi" w:hAnsiTheme="majorBidi" w:cstheme="majorBidi"/>
                <w:sz w:val="22"/>
                <w:szCs w:val="22"/>
                <w:lang w:val="ru-RU"/>
              </w:rPr>
              <w:t>личных</w:t>
            </w:r>
            <w:r w:rsidR="00800A8D" w:rsidRPr="0080770D">
              <w:rPr>
                <w:rFonts w:asciiTheme="majorBidi" w:hAnsiTheme="majorBidi" w:cstheme="majorBidi"/>
                <w:sz w:val="22"/>
                <w:szCs w:val="22"/>
                <w:lang w:val="ru-RU"/>
              </w:rPr>
              <w:t xml:space="preserve"> соглашений/договоренностей с соседними странами.</w:t>
            </w:r>
          </w:p>
          <w:p w14:paraId="7F454608" w14:textId="77777777" w:rsidR="00800A8D" w:rsidRPr="0080770D" w:rsidRDefault="00800A8D" w:rsidP="00D970C2">
            <w:pPr>
              <w:pStyle w:val="SingleTxtG"/>
              <w:spacing w:after="0" w:line="240" w:lineRule="auto"/>
              <w:ind w:left="0" w:right="1138"/>
              <w:rPr>
                <w:rFonts w:asciiTheme="majorBidi" w:hAnsiTheme="majorBidi" w:cstheme="majorBidi"/>
                <w:sz w:val="22"/>
                <w:szCs w:val="22"/>
                <w:lang w:val="ru-RU"/>
              </w:rPr>
            </w:pPr>
          </w:p>
        </w:tc>
      </w:tr>
    </w:tbl>
    <w:p w14:paraId="196C98CF" w14:textId="77777777" w:rsidR="00800A8D" w:rsidRPr="00AB1D29" w:rsidRDefault="00800A8D" w:rsidP="00DC3E41">
      <w:pPr>
        <w:pStyle w:val="SingleTxtG"/>
        <w:spacing w:after="0" w:line="240" w:lineRule="auto"/>
        <w:ind w:left="0" w:right="1138"/>
        <w:rPr>
          <w:rFonts w:asciiTheme="majorBidi" w:hAnsiTheme="majorBidi" w:cstheme="majorBidi"/>
          <w:sz w:val="22"/>
          <w:szCs w:val="22"/>
          <w:lang w:val="ru-RU"/>
        </w:rPr>
      </w:pPr>
    </w:p>
    <w:p w14:paraId="5A2C71E1" w14:textId="751E1110" w:rsidR="00A67593" w:rsidRPr="00AB1D29" w:rsidRDefault="00AF1B2A" w:rsidP="00DC3E41">
      <w:pPr>
        <w:ind w:left="450" w:hanging="450"/>
        <w:jc w:val="both"/>
        <w:rPr>
          <w:lang w:val="ru-RU"/>
        </w:rPr>
      </w:pPr>
      <w:bookmarkStart w:id="36" w:name="_Ref12284182"/>
      <w:r w:rsidRPr="00AB1D29">
        <w:rPr>
          <w:color w:val="7030A0"/>
          <w:sz w:val="22"/>
          <w:szCs w:val="22"/>
          <w:lang w:val="ru-RU"/>
        </w:rPr>
        <w:t xml:space="preserve">[27] </w:t>
      </w:r>
      <w:r w:rsidR="006728A5" w:rsidRPr="00AB1D29">
        <w:rPr>
          <w:rFonts w:asciiTheme="majorBidi" w:hAnsiTheme="majorBidi" w:cstheme="majorBidi"/>
          <w:iCs/>
          <w:sz w:val="22"/>
          <w:szCs w:val="22"/>
          <w:lang w:val="ru-RU"/>
        </w:rPr>
        <w:t>Такой открытый вопрос позволяет странам подчеркнуть широкий ряд достижений, которые, возможно, стали результатом выполнения соглашения или договоренности, а также указать ключевые факторы достижения успеха</w:t>
      </w:r>
      <w:r w:rsidR="00A67593" w:rsidRPr="00AB1D29">
        <w:rPr>
          <w:rFonts w:asciiTheme="majorBidi" w:hAnsiTheme="majorBidi" w:cstheme="majorBidi"/>
          <w:iCs/>
          <w:sz w:val="22"/>
          <w:szCs w:val="22"/>
          <w:lang w:val="ru-RU"/>
        </w:rPr>
        <w:t xml:space="preserve">. </w:t>
      </w:r>
      <w:r w:rsidR="008557A6" w:rsidRPr="00AB1D29">
        <w:rPr>
          <w:rFonts w:asciiTheme="majorBidi" w:hAnsiTheme="majorBidi" w:cstheme="majorBidi"/>
          <w:iCs/>
          <w:sz w:val="22"/>
          <w:szCs w:val="22"/>
          <w:lang w:val="ru-RU"/>
        </w:rPr>
        <w:t>Примеры таких достижений могут включать в себя создание форума для решения общих проблем</w:t>
      </w:r>
      <w:r w:rsidR="00A67593" w:rsidRPr="00AB1D29">
        <w:rPr>
          <w:rFonts w:asciiTheme="majorBidi" w:hAnsiTheme="majorBidi" w:cstheme="majorBidi"/>
          <w:iCs/>
          <w:sz w:val="22"/>
          <w:szCs w:val="22"/>
          <w:lang w:val="ru-RU"/>
        </w:rPr>
        <w:t xml:space="preserve">, </w:t>
      </w:r>
      <w:r w:rsidR="008557A6" w:rsidRPr="00AB1D29">
        <w:rPr>
          <w:rFonts w:asciiTheme="majorBidi" w:hAnsiTheme="majorBidi" w:cstheme="majorBidi"/>
          <w:iCs/>
          <w:sz w:val="22"/>
          <w:szCs w:val="22"/>
          <w:lang w:val="ru-RU"/>
        </w:rPr>
        <w:t>разработку общего видения по вопросам бассейна, совместное планирование или развитие бассейна, или улучшения социальных, политических, экономических услови</w:t>
      </w:r>
      <w:r w:rsidR="00B90081" w:rsidRPr="00AB1D29">
        <w:rPr>
          <w:rFonts w:asciiTheme="majorBidi" w:hAnsiTheme="majorBidi" w:cstheme="majorBidi"/>
          <w:iCs/>
          <w:sz w:val="22"/>
          <w:szCs w:val="22"/>
          <w:lang w:val="ru-RU"/>
        </w:rPr>
        <w:t>й</w:t>
      </w:r>
      <w:r w:rsidR="008557A6" w:rsidRPr="00AB1D29">
        <w:rPr>
          <w:rFonts w:asciiTheme="majorBidi" w:hAnsiTheme="majorBidi" w:cstheme="majorBidi"/>
          <w:iCs/>
          <w:sz w:val="22"/>
          <w:szCs w:val="22"/>
          <w:lang w:val="ru-RU"/>
        </w:rPr>
        <w:t>, а также условий окружающей среды в пределах бассейна</w:t>
      </w:r>
      <w:r w:rsidR="00A75F80" w:rsidRPr="00AB1D29">
        <w:rPr>
          <w:rFonts w:asciiTheme="majorBidi" w:hAnsiTheme="majorBidi" w:cstheme="majorBidi"/>
          <w:iCs/>
          <w:sz w:val="22"/>
          <w:szCs w:val="22"/>
          <w:lang w:val="ru-RU"/>
        </w:rPr>
        <w:t>, а также их преимущества</w:t>
      </w:r>
      <w:r w:rsidR="00A67593" w:rsidRPr="00AB1D29">
        <w:rPr>
          <w:rFonts w:asciiTheme="majorBidi" w:hAnsiTheme="majorBidi" w:cstheme="majorBidi"/>
          <w:iCs/>
          <w:sz w:val="22"/>
          <w:szCs w:val="22"/>
          <w:lang w:val="ru-RU"/>
        </w:rPr>
        <w:t xml:space="preserve">. </w:t>
      </w:r>
      <w:r w:rsidR="00A75F80" w:rsidRPr="00AB1D29">
        <w:rPr>
          <w:rFonts w:asciiTheme="majorBidi" w:hAnsiTheme="majorBidi" w:cstheme="majorBidi"/>
          <w:iCs/>
          <w:sz w:val="22"/>
          <w:szCs w:val="22"/>
          <w:lang w:val="ru-RU"/>
        </w:rPr>
        <w:t>Ключевые факторы достижения успеха могут включать в себя</w:t>
      </w:r>
      <w:r w:rsidR="00A67593" w:rsidRPr="00AB1D29">
        <w:rPr>
          <w:rFonts w:asciiTheme="majorBidi" w:hAnsiTheme="majorBidi" w:cstheme="majorBidi"/>
          <w:iCs/>
          <w:sz w:val="22"/>
          <w:szCs w:val="22"/>
          <w:lang w:val="ru-RU"/>
        </w:rPr>
        <w:t xml:space="preserve"> </w:t>
      </w:r>
      <w:r w:rsidR="00A75F80" w:rsidRPr="00AB1D29">
        <w:rPr>
          <w:rFonts w:asciiTheme="majorBidi" w:hAnsiTheme="majorBidi" w:cstheme="majorBidi"/>
          <w:iCs/>
          <w:sz w:val="22"/>
          <w:szCs w:val="22"/>
          <w:lang w:val="ru-RU"/>
        </w:rPr>
        <w:t>благоприятную политическую обстановку, хорошие отношения с соседями</w:t>
      </w:r>
      <w:r w:rsidR="00A67593" w:rsidRPr="00AB1D29">
        <w:rPr>
          <w:rFonts w:asciiTheme="majorBidi" w:hAnsiTheme="majorBidi" w:cstheme="majorBidi"/>
          <w:iCs/>
          <w:sz w:val="22"/>
          <w:szCs w:val="22"/>
          <w:lang w:val="ru-RU"/>
        </w:rPr>
        <w:t xml:space="preserve">, </w:t>
      </w:r>
      <w:r w:rsidR="00A75F80" w:rsidRPr="00AB1D29">
        <w:rPr>
          <w:rFonts w:asciiTheme="majorBidi" w:hAnsiTheme="majorBidi" w:cstheme="majorBidi"/>
          <w:iCs/>
          <w:sz w:val="22"/>
          <w:szCs w:val="22"/>
          <w:lang w:val="ru-RU"/>
        </w:rPr>
        <w:t>региональную интеграцию или</w:t>
      </w:r>
      <w:r w:rsidR="000546FF" w:rsidRPr="00AB1D29">
        <w:rPr>
          <w:rFonts w:asciiTheme="majorBidi" w:hAnsiTheme="majorBidi" w:cstheme="majorBidi"/>
          <w:iCs/>
          <w:sz w:val="22"/>
          <w:szCs w:val="22"/>
          <w:lang w:val="ru-RU"/>
        </w:rPr>
        <w:t xml:space="preserve"> сильную </w:t>
      </w:r>
      <w:r w:rsidR="00B90081" w:rsidRPr="00AB1D29">
        <w:rPr>
          <w:rFonts w:asciiTheme="majorBidi" w:hAnsiTheme="majorBidi" w:cstheme="majorBidi"/>
          <w:iCs/>
          <w:sz w:val="22"/>
          <w:szCs w:val="22"/>
          <w:lang w:val="ru-RU"/>
        </w:rPr>
        <w:t>организационную</w:t>
      </w:r>
      <w:r w:rsidR="000546FF" w:rsidRPr="00AB1D29">
        <w:rPr>
          <w:rFonts w:asciiTheme="majorBidi" w:hAnsiTheme="majorBidi" w:cstheme="majorBidi"/>
          <w:iCs/>
          <w:sz w:val="22"/>
          <w:szCs w:val="22"/>
          <w:lang w:val="ru-RU"/>
        </w:rPr>
        <w:t xml:space="preserve"> структуру</w:t>
      </w:r>
      <w:r w:rsidR="00A67593" w:rsidRPr="00AB1D29">
        <w:rPr>
          <w:rFonts w:asciiTheme="majorBidi" w:hAnsiTheme="majorBidi" w:cstheme="majorBidi"/>
          <w:iCs/>
          <w:sz w:val="22"/>
          <w:szCs w:val="22"/>
          <w:lang w:val="ru-RU"/>
        </w:rPr>
        <w:t xml:space="preserve">. </w:t>
      </w:r>
      <w:bookmarkEnd w:id="36"/>
    </w:p>
    <w:p w14:paraId="03F538F2" w14:textId="77777777" w:rsidR="00DB40D8" w:rsidRPr="00AB1D29" w:rsidRDefault="00DB40D8"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DB40D8" w:rsidRPr="00AB1D29" w14:paraId="3400ECA6" w14:textId="77777777" w:rsidTr="00AF4D6E">
        <w:tc>
          <w:tcPr>
            <w:tcW w:w="9629" w:type="dxa"/>
          </w:tcPr>
          <w:p w14:paraId="28500AED" w14:textId="1D3B1454" w:rsidR="00400217" w:rsidRPr="00AB1D29" w:rsidRDefault="00400217" w:rsidP="00DC3E41">
            <w:pPr>
              <w:spacing w:after="120"/>
              <w:ind w:left="851" w:right="850" w:hanging="567"/>
              <w:jc w:val="both"/>
              <w:rPr>
                <w:sz w:val="22"/>
                <w:szCs w:val="22"/>
                <w:lang w:val="ru-RU"/>
              </w:rPr>
            </w:pPr>
            <w:r w:rsidRPr="00AB1D29">
              <w:rPr>
                <w:sz w:val="22"/>
                <w:szCs w:val="22"/>
                <w:lang w:val="ru-RU"/>
              </w:rPr>
              <w:t>3.</w:t>
            </w:r>
            <w:r w:rsidRPr="00AB1D29">
              <w:rPr>
                <w:sz w:val="22"/>
                <w:szCs w:val="22"/>
                <w:lang w:val="ru-RU"/>
              </w:rPr>
              <w:tab/>
            </w:r>
            <w:r w:rsidR="00AF1B2A" w:rsidRPr="00AB1D29">
              <w:rPr>
                <w:sz w:val="22"/>
                <w:szCs w:val="22"/>
                <w:lang w:val="ru-RU"/>
              </w:rPr>
              <w:t xml:space="preserve">Является ли ваша страна членом совместного органа или механизма по этому соглашению или договоренности </w:t>
            </w:r>
            <w:r w:rsidRPr="00AB1D29">
              <w:rPr>
                <w:color w:val="7030A0"/>
                <w:sz w:val="22"/>
                <w:szCs w:val="22"/>
                <w:lang w:val="ru-RU"/>
              </w:rPr>
              <w:t>[2</w:t>
            </w:r>
            <w:r w:rsidR="00181B30" w:rsidRPr="00AB1D29">
              <w:rPr>
                <w:color w:val="7030A0"/>
                <w:sz w:val="22"/>
                <w:szCs w:val="22"/>
                <w:lang w:val="ru-RU"/>
              </w:rPr>
              <w:t>8</w:t>
            </w:r>
            <w:r w:rsidRPr="00AB1D29">
              <w:rPr>
                <w:color w:val="7030A0"/>
                <w:sz w:val="22"/>
                <w:szCs w:val="22"/>
                <w:lang w:val="ru-RU"/>
              </w:rPr>
              <w:t>]</w:t>
            </w:r>
          </w:p>
          <w:p w14:paraId="21BFEABC" w14:textId="59744525" w:rsidR="00400217" w:rsidRPr="00AB1D29" w:rsidRDefault="00400217" w:rsidP="00DC3E41">
            <w:pPr>
              <w:spacing w:after="120"/>
              <w:ind w:left="851" w:right="850"/>
              <w:jc w:val="both"/>
              <w:rPr>
                <w:sz w:val="22"/>
                <w:szCs w:val="22"/>
                <w:lang w:val="ru-RU"/>
              </w:rPr>
            </w:pPr>
            <w:r w:rsidRPr="00AB1D29">
              <w:rPr>
                <w:sz w:val="22"/>
                <w:szCs w:val="22"/>
                <w:lang w:val="ru-RU"/>
              </w:rPr>
              <w:tab/>
            </w:r>
            <w:r w:rsidR="00AF1B2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AF1B2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5A9CF075" w14:textId="6F5A582B" w:rsidR="00400217" w:rsidRPr="00AB1D29" w:rsidRDefault="00400217" w:rsidP="00DC3E41">
            <w:pPr>
              <w:spacing w:after="120"/>
              <w:ind w:left="851" w:right="850"/>
              <w:jc w:val="both"/>
              <w:rPr>
                <w:i/>
                <w:sz w:val="22"/>
                <w:szCs w:val="22"/>
                <w:lang w:val="ru-RU"/>
              </w:rPr>
            </w:pPr>
            <w:r w:rsidRPr="00AB1D29">
              <w:rPr>
                <w:i/>
                <w:iCs/>
                <w:sz w:val="22"/>
                <w:szCs w:val="22"/>
                <w:lang w:val="ru-RU"/>
              </w:rPr>
              <w:tab/>
            </w:r>
            <w:r w:rsidR="00AF1B2A" w:rsidRPr="00AB1D29">
              <w:rPr>
                <w:i/>
                <w:iCs/>
                <w:sz w:val="22"/>
                <w:szCs w:val="22"/>
                <w:lang w:val="ru-RU"/>
              </w:rPr>
              <w:t>Если нет, то почему? (просьба пояснить): [введите данные]</w:t>
            </w:r>
          </w:p>
          <w:p w14:paraId="744CCAC1" w14:textId="77777777" w:rsidR="00AF1B2A" w:rsidRPr="00AB1D29" w:rsidRDefault="00AF1B2A" w:rsidP="00DC3E41">
            <w:pPr>
              <w:spacing w:after="120"/>
              <w:ind w:left="851" w:right="850" w:hanging="567"/>
              <w:jc w:val="both"/>
              <w:rPr>
                <w:b/>
                <w:sz w:val="22"/>
                <w:szCs w:val="22"/>
                <w:lang w:val="ru-RU"/>
              </w:rPr>
            </w:pPr>
            <w:r w:rsidRPr="00AB1D29">
              <w:rPr>
                <w:b/>
                <w:sz w:val="22"/>
                <w:szCs w:val="22"/>
                <w:lang w:val="ru-RU"/>
              </w:rPr>
              <w:t xml:space="preserve">В случае наличия совместного органа или механизма </w:t>
            </w:r>
          </w:p>
          <w:p w14:paraId="0C5411E9" w14:textId="10914E5C" w:rsidR="00400217" w:rsidRPr="00AB1D29" w:rsidRDefault="00400217" w:rsidP="00DC3E41">
            <w:pPr>
              <w:spacing w:after="120"/>
              <w:ind w:left="851" w:right="850" w:hanging="567"/>
              <w:jc w:val="both"/>
              <w:rPr>
                <w:i/>
                <w:sz w:val="22"/>
                <w:szCs w:val="22"/>
                <w:lang w:val="ru-RU"/>
              </w:rPr>
            </w:pPr>
            <w:r w:rsidRPr="00AB1D29">
              <w:rPr>
                <w:sz w:val="22"/>
                <w:szCs w:val="22"/>
                <w:lang w:val="ru-RU"/>
              </w:rPr>
              <w:t>(</w:t>
            </w:r>
            <w:r w:rsidRPr="00AB1D29">
              <w:rPr>
                <w:sz w:val="22"/>
                <w:szCs w:val="22"/>
              </w:rPr>
              <w:t>a</w:t>
            </w:r>
            <w:r w:rsidRPr="00AB1D29">
              <w:rPr>
                <w:sz w:val="22"/>
                <w:szCs w:val="22"/>
                <w:lang w:val="ru-RU"/>
              </w:rPr>
              <w:t>)</w:t>
            </w:r>
            <w:r w:rsidRPr="00AB1D29">
              <w:rPr>
                <w:sz w:val="22"/>
                <w:szCs w:val="22"/>
                <w:lang w:val="ru-RU"/>
              </w:rPr>
              <w:tab/>
            </w:r>
            <w:r w:rsidR="00AF1B2A" w:rsidRPr="00AB1D29">
              <w:rPr>
                <w:sz w:val="22"/>
                <w:szCs w:val="22"/>
                <w:lang w:val="ru-RU"/>
              </w:rPr>
              <w:t xml:space="preserve">В том случае если имеется совместный орган или механизм – какого он типа? (просьба пометить один из них) </w:t>
            </w:r>
            <w:r w:rsidRPr="00AB1D29">
              <w:rPr>
                <w:color w:val="7030A0"/>
                <w:sz w:val="22"/>
                <w:szCs w:val="22"/>
                <w:lang w:val="ru-RU"/>
              </w:rPr>
              <w:t>[</w:t>
            </w:r>
            <w:r w:rsidR="00181B30" w:rsidRPr="00AB1D29">
              <w:rPr>
                <w:color w:val="7030A0"/>
                <w:sz w:val="22"/>
                <w:szCs w:val="22"/>
                <w:lang w:val="ru-RU"/>
              </w:rPr>
              <w:t>29</w:t>
            </w:r>
            <w:r w:rsidRPr="00AB1D29">
              <w:rPr>
                <w:color w:val="7030A0"/>
                <w:sz w:val="22"/>
                <w:szCs w:val="22"/>
                <w:lang w:val="ru-RU"/>
              </w:rPr>
              <w:t>]</w:t>
            </w:r>
          </w:p>
          <w:p w14:paraId="103FBC36" w14:textId="11A9DCBE" w:rsidR="00400217" w:rsidRPr="00AB1D29" w:rsidRDefault="00AF1B2A" w:rsidP="00DC3E41">
            <w:pPr>
              <w:tabs>
                <w:tab w:val="left" w:pos="6804"/>
                <w:tab w:val="left" w:pos="7938"/>
              </w:tabs>
              <w:spacing w:after="120"/>
              <w:ind w:left="851" w:right="850" w:firstLine="1134"/>
              <w:jc w:val="both"/>
              <w:rPr>
                <w:sz w:val="22"/>
                <w:szCs w:val="22"/>
                <w:lang w:val="ru-RU"/>
              </w:rPr>
            </w:pPr>
            <w:r w:rsidRPr="00AB1D29">
              <w:rPr>
                <w:sz w:val="22"/>
                <w:szCs w:val="22"/>
                <w:lang w:val="ru-RU"/>
              </w:rPr>
              <w:t>Уполномоченный орган</w:t>
            </w:r>
            <w:r w:rsidR="00400217" w:rsidRPr="00AB1D29">
              <w:rPr>
                <w:sz w:val="22"/>
                <w:szCs w:val="22"/>
                <w:lang w:val="ru-RU"/>
              </w:rPr>
              <w:t xml:space="preserve"> </w:t>
            </w:r>
            <w:r w:rsidR="00400217" w:rsidRPr="00AB1D29">
              <w:rPr>
                <w:color w:val="7030A0"/>
                <w:sz w:val="22"/>
                <w:szCs w:val="22"/>
                <w:lang w:val="ru-RU"/>
              </w:rPr>
              <w:t>[</w:t>
            </w:r>
            <w:r w:rsidR="00181B30" w:rsidRPr="00AB1D29">
              <w:rPr>
                <w:color w:val="7030A0"/>
                <w:sz w:val="22"/>
                <w:szCs w:val="22"/>
                <w:lang w:val="ru-RU"/>
              </w:rPr>
              <w:t>30</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B32332">
              <w:rPr>
                <w:sz w:val="22"/>
                <w:szCs w:val="22"/>
              </w:rPr>
            </w:r>
            <w:r w:rsidR="00B32332">
              <w:rPr>
                <w:sz w:val="22"/>
                <w:szCs w:val="22"/>
              </w:rPr>
              <w:fldChar w:fldCharType="separate"/>
            </w:r>
            <w:r w:rsidR="00400217" w:rsidRPr="00AB1D29">
              <w:rPr>
                <w:sz w:val="22"/>
                <w:szCs w:val="22"/>
              </w:rPr>
              <w:fldChar w:fldCharType="end"/>
            </w:r>
          </w:p>
          <w:p w14:paraId="78242FAB" w14:textId="63D26FBF" w:rsidR="00400217" w:rsidRPr="00AB1D29" w:rsidRDefault="00AF1B2A" w:rsidP="00DC3E41">
            <w:pPr>
              <w:tabs>
                <w:tab w:val="left" w:pos="6804"/>
                <w:tab w:val="left" w:pos="7938"/>
              </w:tabs>
              <w:spacing w:after="120"/>
              <w:ind w:left="851" w:right="850" w:firstLine="1134"/>
              <w:jc w:val="both"/>
              <w:rPr>
                <w:sz w:val="22"/>
                <w:szCs w:val="22"/>
                <w:lang w:val="ru-RU"/>
              </w:rPr>
            </w:pPr>
            <w:r w:rsidRPr="00AB1D29">
              <w:rPr>
                <w:sz w:val="22"/>
                <w:szCs w:val="22"/>
                <w:lang w:val="ru-RU"/>
              </w:rPr>
              <w:t xml:space="preserve">Двусторонняя комиссия </w:t>
            </w:r>
            <w:r w:rsidR="00400217" w:rsidRPr="00AB1D29">
              <w:rPr>
                <w:color w:val="7030A0"/>
                <w:sz w:val="22"/>
                <w:szCs w:val="22"/>
                <w:lang w:val="ru-RU"/>
              </w:rPr>
              <w:t>[</w:t>
            </w:r>
            <w:r w:rsidR="00181B30" w:rsidRPr="00AB1D29">
              <w:rPr>
                <w:color w:val="7030A0"/>
                <w:sz w:val="22"/>
                <w:szCs w:val="22"/>
                <w:lang w:val="ru-RU"/>
              </w:rPr>
              <w:t>31</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B32332">
              <w:rPr>
                <w:sz w:val="22"/>
                <w:szCs w:val="22"/>
              </w:rPr>
            </w:r>
            <w:r w:rsidR="00B32332">
              <w:rPr>
                <w:sz w:val="22"/>
                <w:szCs w:val="22"/>
              </w:rPr>
              <w:fldChar w:fldCharType="separate"/>
            </w:r>
            <w:r w:rsidR="00400217" w:rsidRPr="00AB1D29">
              <w:rPr>
                <w:sz w:val="22"/>
                <w:szCs w:val="22"/>
              </w:rPr>
              <w:fldChar w:fldCharType="end"/>
            </w:r>
          </w:p>
          <w:p w14:paraId="1F459AF9" w14:textId="404B88D1" w:rsidR="00400217" w:rsidRPr="00AB1D29" w:rsidRDefault="00AF1B2A" w:rsidP="00DC3E41">
            <w:pPr>
              <w:tabs>
                <w:tab w:val="left" w:pos="6804"/>
                <w:tab w:val="left" w:pos="7938"/>
              </w:tabs>
              <w:spacing w:after="120"/>
              <w:ind w:left="851" w:right="850" w:firstLine="1134"/>
              <w:jc w:val="both"/>
              <w:rPr>
                <w:sz w:val="22"/>
                <w:szCs w:val="22"/>
                <w:lang w:val="ru-RU"/>
              </w:rPr>
            </w:pPr>
            <w:r w:rsidRPr="00AB1D29">
              <w:rPr>
                <w:sz w:val="22"/>
                <w:szCs w:val="22"/>
                <w:lang w:val="ru-RU"/>
              </w:rPr>
              <w:t xml:space="preserve">Бассейновая или аналогичная комиссия </w:t>
            </w:r>
            <w:r w:rsidR="00400217" w:rsidRPr="00AB1D29">
              <w:rPr>
                <w:color w:val="7030A0"/>
                <w:sz w:val="22"/>
                <w:szCs w:val="22"/>
                <w:lang w:val="ru-RU"/>
              </w:rPr>
              <w:t>[</w:t>
            </w:r>
            <w:r w:rsidR="00181B30" w:rsidRPr="00AB1D29">
              <w:rPr>
                <w:color w:val="7030A0"/>
                <w:sz w:val="22"/>
                <w:szCs w:val="22"/>
                <w:lang w:val="ru-RU"/>
              </w:rPr>
              <w:t>32</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B32332">
              <w:rPr>
                <w:sz w:val="22"/>
                <w:szCs w:val="22"/>
              </w:rPr>
            </w:r>
            <w:r w:rsidR="00B32332">
              <w:rPr>
                <w:sz w:val="22"/>
                <w:szCs w:val="22"/>
              </w:rPr>
              <w:fldChar w:fldCharType="separate"/>
            </w:r>
            <w:r w:rsidR="00400217" w:rsidRPr="00AB1D29">
              <w:rPr>
                <w:sz w:val="22"/>
                <w:szCs w:val="22"/>
              </w:rPr>
              <w:fldChar w:fldCharType="end"/>
            </w:r>
          </w:p>
          <w:p w14:paraId="4C571301" w14:textId="00DF4DD4" w:rsidR="00400217" w:rsidRPr="00AB1D29" w:rsidRDefault="00AF1B2A" w:rsidP="00DC3E41">
            <w:pPr>
              <w:tabs>
                <w:tab w:val="left" w:pos="6804"/>
                <w:tab w:val="left" w:pos="7938"/>
              </w:tabs>
              <w:spacing w:after="120"/>
              <w:ind w:left="2011" w:right="850"/>
              <w:rPr>
                <w:sz w:val="22"/>
                <w:szCs w:val="22"/>
                <w:lang w:val="ru-RU"/>
              </w:rPr>
            </w:pPr>
            <w:r w:rsidRPr="00AB1D29">
              <w:rPr>
                <w:bCs/>
                <w:sz w:val="22"/>
                <w:szCs w:val="22"/>
                <w:lang w:val="ru-RU"/>
              </w:rPr>
              <w:t>Совещание группы экспертов или совещание национальных  координационных центров</w:t>
            </w:r>
            <w:r w:rsidRPr="00AB1D29">
              <w:rPr>
                <w:sz w:val="22"/>
                <w:szCs w:val="22"/>
                <w:lang w:val="ru-RU"/>
              </w:rPr>
              <w:t xml:space="preserve"> </w:t>
            </w:r>
            <w:r w:rsidR="00400217" w:rsidRPr="00AB1D29">
              <w:rPr>
                <w:color w:val="7030A0"/>
                <w:sz w:val="22"/>
                <w:szCs w:val="22"/>
                <w:lang w:val="ru-RU"/>
              </w:rPr>
              <w:t>[</w:t>
            </w:r>
            <w:r w:rsidR="00181B30" w:rsidRPr="00AB1D29">
              <w:rPr>
                <w:color w:val="7030A0"/>
                <w:sz w:val="22"/>
                <w:szCs w:val="22"/>
                <w:lang w:val="ru-RU"/>
              </w:rPr>
              <w:t>33</w:t>
            </w:r>
            <w:r w:rsidR="00400217" w:rsidRPr="00AB1D29">
              <w:rPr>
                <w:color w:val="7030A0"/>
                <w:sz w:val="22"/>
                <w:szCs w:val="22"/>
                <w:lang w:val="ru-RU"/>
              </w:rPr>
              <w:t>]</w:t>
            </w:r>
            <w:r w:rsidR="00400217" w:rsidRPr="00AB1D29">
              <w:rPr>
                <w:sz w:val="22"/>
                <w:szCs w:val="22"/>
                <w:lang w:val="ru-RU"/>
              </w:rPr>
              <w:tab/>
            </w:r>
            <w:r w:rsidR="00400217" w:rsidRPr="00AB1D29">
              <w:rPr>
                <w:sz w:val="22"/>
                <w:szCs w:val="22"/>
                <w:lang w:val="ru-RU"/>
              </w:rPr>
              <w:tab/>
            </w:r>
            <w:r w:rsidR="00400217" w:rsidRPr="00AB1D29">
              <w:rPr>
                <w:sz w:val="22"/>
                <w:szCs w:val="22"/>
              </w:rPr>
              <w:fldChar w:fldCharType="begin">
                <w:ffData>
                  <w:name w:val="Check13"/>
                  <w:enabled/>
                  <w:calcOnExit w:val="0"/>
                  <w:checkBox>
                    <w:sizeAuto/>
                    <w:default w:val="0"/>
                  </w:checkBox>
                </w:ffData>
              </w:fldChar>
            </w:r>
            <w:r w:rsidR="00400217" w:rsidRPr="00AB1D29">
              <w:rPr>
                <w:sz w:val="22"/>
                <w:szCs w:val="22"/>
                <w:lang w:val="ru-RU"/>
              </w:rPr>
              <w:instrText xml:space="preserve"> </w:instrText>
            </w:r>
            <w:r w:rsidR="00400217" w:rsidRPr="00AB1D29">
              <w:rPr>
                <w:sz w:val="22"/>
                <w:szCs w:val="22"/>
              </w:rPr>
              <w:instrText>FORMCHECKBOX</w:instrText>
            </w:r>
            <w:r w:rsidR="00400217" w:rsidRPr="00AB1D29">
              <w:rPr>
                <w:sz w:val="22"/>
                <w:szCs w:val="22"/>
                <w:lang w:val="ru-RU"/>
              </w:rPr>
              <w:instrText xml:space="preserve"> </w:instrText>
            </w:r>
            <w:r w:rsidR="00B32332">
              <w:rPr>
                <w:sz w:val="22"/>
                <w:szCs w:val="22"/>
              </w:rPr>
            </w:r>
            <w:r w:rsidR="00B32332">
              <w:rPr>
                <w:sz w:val="22"/>
                <w:szCs w:val="22"/>
              </w:rPr>
              <w:fldChar w:fldCharType="separate"/>
            </w:r>
            <w:r w:rsidR="00400217" w:rsidRPr="00AB1D29">
              <w:rPr>
                <w:sz w:val="22"/>
                <w:szCs w:val="22"/>
              </w:rPr>
              <w:fldChar w:fldCharType="end"/>
            </w:r>
          </w:p>
          <w:p w14:paraId="6F321BFE" w14:textId="77777777" w:rsidR="00AF1B2A" w:rsidRPr="00AB1D29" w:rsidRDefault="00AF1B2A" w:rsidP="00DC3E41">
            <w:pPr>
              <w:spacing w:after="120"/>
              <w:ind w:left="1134" w:right="1134" w:firstLine="877"/>
              <w:jc w:val="both"/>
              <w:rPr>
                <w:bCs/>
                <w:sz w:val="22"/>
                <w:szCs w:val="22"/>
                <w:lang w:val="ru-RU"/>
              </w:rPr>
            </w:pPr>
            <w:r w:rsidRPr="00AB1D29">
              <w:rPr>
                <w:bCs/>
                <w:sz w:val="22"/>
                <w:szCs w:val="22"/>
                <w:lang w:val="ru-RU"/>
              </w:rPr>
              <w:t>Другое (просьба описать): [введите данные]</w:t>
            </w:r>
          </w:p>
          <w:p w14:paraId="44B6961A" w14:textId="78C5977E" w:rsidR="00400217" w:rsidRPr="00AB1D29" w:rsidRDefault="00AF1B2A" w:rsidP="00DC3E41">
            <w:pPr>
              <w:spacing w:after="120"/>
              <w:ind w:left="851" w:right="850" w:hanging="567"/>
              <w:jc w:val="both"/>
              <w:rPr>
                <w:sz w:val="22"/>
                <w:szCs w:val="22"/>
                <w:lang w:val="ru-RU"/>
              </w:rPr>
            </w:pPr>
            <w:r w:rsidRPr="00AB1D29">
              <w:rPr>
                <w:sz w:val="22"/>
                <w:szCs w:val="22"/>
                <w:lang w:val="ru-RU"/>
              </w:rPr>
              <w:t xml:space="preserve"> </w:t>
            </w:r>
            <w:r w:rsidR="00400217" w:rsidRPr="00AB1D29">
              <w:rPr>
                <w:sz w:val="22"/>
                <w:szCs w:val="22"/>
                <w:lang w:val="ru-RU"/>
              </w:rPr>
              <w:t>(</w:t>
            </w:r>
            <w:r w:rsidR="00400217" w:rsidRPr="00AB1D29">
              <w:rPr>
                <w:sz w:val="22"/>
                <w:szCs w:val="22"/>
              </w:rPr>
              <w:t>b</w:t>
            </w:r>
            <w:r w:rsidR="00400217" w:rsidRPr="00AB1D29">
              <w:rPr>
                <w:sz w:val="22"/>
                <w:szCs w:val="22"/>
                <w:lang w:val="ru-RU"/>
              </w:rPr>
              <w:t>)</w:t>
            </w:r>
            <w:r w:rsidR="00400217" w:rsidRPr="00AB1D29">
              <w:rPr>
                <w:sz w:val="22"/>
                <w:szCs w:val="22"/>
                <w:lang w:val="ru-RU"/>
              </w:rPr>
              <w:tab/>
            </w:r>
            <w:r w:rsidRPr="00AB1D29">
              <w:rPr>
                <w:sz w:val="22"/>
                <w:szCs w:val="22"/>
                <w:lang w:val="ru-RU"/>
              </w:rPr>
              <w:t xml:space="preserve">Охватывает ли сфера ведения совместного органа или механизма весь трансграничный бассейн, суббассейн, часть бассейна или группу бассейнов? </w:t>
            </w:r>
            <w:r w:rsidR="00400217" w:rsidRPr="00AB1D29">
              <w:rPr>
                <w:color w:val="7030A0"/>
                <w:sz w:val="22"/>
                <w:szCs w:val="22"/>
                <w:lang w:val="ru-RU"/>
              </w:rPr>
              <w:t>[</w:t>
            </w:r>
            <w:r w:rsidR="00181B30" w:rsidRPr="00AB1D29">
              <w:rPr>
                <w:color w:val="7030A0"/>
                <w:sz w:val="22"/>
                <w:szCs w:val="22"/>
                <w:lang w:val="ru-RU"/>
              </w:rPr>
              <w:t>34</w:t>
            </w:r>
            <w:r w:rsidR="00400217" w:rsidRPr="00AB1D29">
              <w:rPr>
                <w:color w:val="7030A0"/>
                <w:sz w:val="22"/>
                <w:szCs w:val="22"/>
                <w:lang w:val="ru-RU"/>
              </w:rPr>
              <w:t>]</w:t>
            </w:r>
          </w:p>
          <w:p w14:paraId="2BA94FF1" w14:textId="0CE335E5" w:rsidR="00400217" w:rsidRPr="00AB1D29" w:rsidRDefault="00400217" w:rsidP="00DC3E41">
            <w:pPr>
              <w:spacing w:after="120"/>
              <w:ind w:left="851" w:right="850"/>
              <w:jc w:val="both"/>
              <w:rPr>
                <w:sz w:val="22"/>
                <w:szCs w:val="22"/>
                <w:lang w:val="ru-RU"/>
              </w:rPr>
            </w:pPr>
            <w:r w:rsidRPr="00AB1D29">
              <w:rPr>
                <w:sz w:val="22"/>
                <w:szCs w:val="22"/>
                <w:lang w:val="ru-RU"/>
              </w:rPr>
              <w:tab/>
            </w:r>
            <w:r w:rsidRPr="00AB1D29">
              <w:rPr>
                <w:sz w:val="22"/>
                <w:szCs w:val="22"/>
                <w:lang w:val="ru-RU"/>
              </w:rPr>
              <w:tab/>
            </w:r>
            <w:r w:rsidR="00AF1B2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AF1B2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196CAAFE" w14:textId="3CCF2B11" w:rsidR="00400217" w:rsidRPr="00AB1D29" w:rsidRDefault="00400217" w:rsidP="00DC3E41">
            <w:pPr>
              <w:spacing w:after="120"/>
              <w:ind w:left="851" w:right="850" w:hanging="567"/>
              <w:jc w:val="both"/>
              <w:rPr>
                <w:sz w:val="22"/>
                <w:szCs w:val="22"/>
                <w:lang w:val="ru-RU"/>
              </w:rPr>
            </w:pPr>
            <w:r w:rsidRPr="00AB1D29">
              <w:rPr>
                <w:sz w:val="22"/>
                <w:szCs w:val="22"/>
                <w:lang w:val="ru-RU"/>
              </w:rPr>
              <w:t>(</w:t>
            </w:r>
            <w:r w:rsidRPr="00AB1D29">
              <w:rPr>
                <w:sz w:val="22"/>
                <w:szCs w:val="22"/>
              </w:rPr>
              <w:t>c</w:t>
            </w:r>
            <w:r w:rsidRPr="00AB1D29">
              <w:rPr>
                <w:sz w:val="22"/>
                <w:szCs w:val="22"/>
                <w:lang w:val="ru-RU"/>
              </w:rPr>
              <w:t>)</w:t>
            </w:r>
            <w:r w:rsidRPr="00AB1D29">
              <w:rPr>
                <w:sz w:val="22"/>
                <w:szCs w:val="22"/>
                <w:lang w:val="ru-RU"/>
              </w:rPr>
              <w:tab/>
            </w:r>
            <w:r w:rsidR="00AF1B2A" w:rsidRPr="00AB1D29">
              <w:rPr>
                <w:sz w:val="22"/>
                <w:szCs w:val="22"/>
                <w:lang w:val="ru-RU"/>
              </w:rPr>
              <w:t xml:space="preserve">Какие государства (включая ваше собственное) являются членами совместного органа </w:t>
            </w:r>
            <w:r w:rsidR="00AF1B2A" w:rsidRPr="00AB1D29">
              <w:rPr>
                <w:bCs/>
                <w:sz w:val="22"/>
                <w:szCs w:val="22"/>
                <w:lang w:val="ru-RU"/>
              </w:rPr>
              <w:t>или механизма</w:t>
            </w:r>
            <w:r w:rsidR="00AF1B2A" w:rsidRPr="00AB1D29">
              <w:rPr>
                <w:sz w:val="22"/>
                <w:szCs w:val="22"/>
                <w:lang w:val="ru-RU"/>
              </w:rPr>
              <w:t>? (</w:t>
            </w:r>
            <w:r w:rsidR="00AF1B2A" w:rsidRPr="00AB1D29">
              <w:rPr>
                <w:i/>
                <w:iCs/>
                <w:sz w:val="22"/>
                <w:szCs w:val="22"/>
                <w:lang w:val="ru-RU"/>
              </w:rPr>
              <w:t>просьба перечислить</w:t>
            </w:r>
            <w:r w:rsidR="00AF1B2A" w:rsidRPr="00AB1D29">
              <w:rPr>
                <w:sz w:val="22"/>
                <w:szCs w:val="22"/>
                <w:lang w:val="ru-RU"/>
              </w:rPr>
              <w:t>): [введите данные]</w:t>
            </w:r>
          </w:p>
          <w:p w14:paraId="7CA729F1" w14:textId="67EBAC05" w:rsidR="00DB40D8" w:rsidRPr="00AB1D29" w:rsidRDefault="00400217" w:rsidP="00DC3E41">
            <w:pPr>
              <w:spacing w:after="120"/>
              <w:ind w:left="851" w:right="850" w:hanging="567"/>
              <w:jc w:val="both"/>
              <w:rPr>
                <w:sz w:val="22"/>
                <w:szCs w:val="22"/>
              </w:rPr>
            </w:pPr>
            <w:r w:rsidRPr="00AB1D29">
              <w:rPr>
                <w:sz w:val="22"/>
                <w:szCs w:val="22"/>
                <w:lang w:val="ru-RU"/>
              </w:rPr>
              <w:t>(</w:t>
            </w:r>
            <w:r w:rsidRPr="00AB1D29">
              <w:rPr>
                <w:sz w:val="22"/>
                <w:szCs w:val="22"/>
              </w:rPr>
              <w:t>d</w:t>
            </w:r>
            <w:r w:rsidRPr="00AB1D29">
              <w:rPr>
                <w:sz w:val="22"/>
                <w:szCs w:val="22"/>
                <w:lang w:val="ru-RU"/>
              </w:rPr>
              <w:t>)</w:t>
            </w:r>
            <w:r w:rsidRPr="00AB1D29">
              <w:rPr>
                <w:sz w:val="22"/>
                <w:szCs w:val="22"/>
                <w:lang w:val="ru-RU"/>
              </w:rPr>
              <w:tab/>
            </w:r>
            <w:r w:rsidR="00AF1B2A" w:rsidRPr="00AB1D29">
              <w:rPr>
                <w:bCs/>
                <w:sz w:val="22"/>
                <w:szCs w:val="22"/>
                <w:lang w:val="ru-RU"/>
              </w:rPr>
              <w:t>Имеются ли какие-либо прибрежные государства, которые не являются членами совместного органа или механизма?</w:t>
            </w:r>
            <w:r w:rsidR="00AF1B2A" w:rsidRPr="00AB1D29">
              <w:rPr>
                <w:sz w:val="22"/>
                <w:szCs w:val="22"/>
                <w:lang w:val="ru-RU"/>
              </w:rPr>
              <w:t xml:space="preserve"> </w:t>
            </w:r>
            <w:r w:rsidR="00AF1B2A" w:rsidRPr="00AB1D29">
              <w:rPr>
                <w:bCs/>
                <w:sz w:val="22"/>
                <w:szCs w:val="22"/>
              </w:rPr>
              <w:t>(</w:t>
            </w:r>
            <w:r w:rsidR="00AF1B2A" w:rsidRPr="00AB1D29">
              <w:rPr>
                <w:bCs/>
                <w:i/>
                <w:sz w:val="22"/>
                <w:szCs w:val="22"/>
              </w:rPr>
              <w:t>просьба перечислить</w:t>
            </w:r>
            <w:r w:rsidR="00AF1B2A" w:rsidRPr="00AB1D29">
              <w:rPr>
                <w:bCs/>
                <w:sz w:val="22"/>
                <w:szCs w:val="22"/>
              </w:rPr>
              <w:t>): [введите данные]</w:t>
            </w:r>
            <w:r w:rsidR="00AF1B2A" w:rsidRPr="00AB1D29">
              <w:rPr>
                <w:sz w:val="22"/>
                <w:szCs w:val="22"/>
              </w:rPr>
              <w:t xml:space="preserve"> </w:t>
            </w:r>
            <w:r w:rsidRPr="00AB1D29">
              <w:rPr>
                <w:color w:val="7030A0"/>
                <w:sz w:val="22"/>
                <w:szCs w:val="22"/>
              </w:rPr>
              <w:t>[</w:t>
            </w:r>
            <w:r w:rsidR="00181B30" w:rsidRPr="00AB1D29">
              <w:rPr>
                <w:color w:val="7030A0"/>
                <w:sz w:val="22"/>
                <w:szCs w:val="22"/>
              </w:rPr>
              <w:t>35</w:t>
            </w:r>
            <w:r w:rsidRPr="00AB1D29">
              <w:rPr>
                <w:color w:val="7030A0"/>
                <w:sz w:val="22"/>
                <w:szCs w:val="22"/>
              </w:rPr>
              <w:t>]</w:t>
            </w:r>
          </w:p>
        </w:tc>
      </w:tr>
    </w:tbl>
    <w:p w14:paraId="22837DF0" w14:textId="77777777" w:rsidR="00DB40D8" w:rsidRPr="00AB1D29" w:rsidRDefault="00DB40D8" w:rsidP="00DC3E41">
      <w:pPr>
        <w:pStyle w:val="SingleTxtG"/>
        <w:spacing w:after="0" w:line="240" w:lineRule="auto"/>
        <w:ind w:left="0" w:right="1138"/>
        <w:rPr>
          <w:rFonts w:asciiTheme="majorBidi" w:hAnsiTheme="majorBidi" w:cstheme="majorBidi"/>
          <w:sz w:val="22"/>
          <w:szCs w:val="22"/>
        </w:rPr>
      </w:pPr>
    </w:p>
    <w:p w14:paraId="64FCC1E8" w14:textId="5F683798" w:rsidR="00761CAF" w:rsidRPr="00AB1D29" w:rsidRDefault="00AF1B2A" w:rsidP="00446FC3">
      <w:pPr>
        <w:ind w:left="540" w:hanging="540"/>
        <w:rPr>
          <w:rFonts w:asciiTheme="majorBidi" w:hAnsiTheme="majorBidi" w:cstheme="majorBidi"/>
          <w:bCs/>
          <w:iCs/>
          <w:sz w:val="22"/>
          <w:szCs w:val="22"/>
          <w:lang w:val="ru-RU"/>
        </w:rPr>
      </w:pPr>
      <w:bookmarkStart w:id="37" w:name="_Ref12010150"/>
      <w:r w:rsidRPr="00AB1D29">
        <w:rPr>
          <w:color w:val="7030A0"/>
          <w:sz w:val="22"/>
          <w:szCs w:val="22"/>
          <w:lang w:val="ru-RU"/>
        </w:rPr>
        <w:t xml:space="preserve">[28] </w:t>
      </w:r>
      <w:r w:rsidR="00446FC3" w:rsidRPr="00446FC3">
        <w:rPr>
          <w:color w:val="7030A0"/>
          <w:sz w:val="22"/>
          <w:szCs w:val="22"/>
          <w:lang w:val="ru-RU"/>
        </w:rPr>
        <w:t xml:space="preserve">  </w:t>
      </w:r>
      <w:r w:rsidR="000546FF" w:rsidRPr="00AB1D29">
        <w:rPr>
          <w:rFonts w:asciiTheme="majorBidi" w:hAnsiTheme="majorBidi" w:cstheme="majorBidi"/>
          <w:b/>
          <w:bCs/>
          <w:iCs/>
          <w:sz w:val="22"/>
          <w:szCs w:val="22"/>
          <w:lang w:val="ru-RU"/>
        </w:rPr>
        <w:t xml:space="preserve">«Совместный орган или механизм» </w:t>
      </w:r>
      <w:r w:rsidR="000546FF" w:rsidRPr="00AB1D29">
        <w:rPr>
          <w:rFonts w:asciiTheme="majorBidi" w:hAnsiTheme="majorBidi" w:cstheme="majorBidi"/>
          <w:iCs/>
          <w:sz w:val="22"/>
          <w:szCs w:val="22"/>
          <w:lang w:val="ru-RU"/>
        </w:rPr>
        <w:t xml:space="preserve">можно определить как </w:t>
      </w:r>
      <w:r w:rsidR="00642AA2" w:rsidRPr="00AB1D29">
        <w:rPr>
          <w:rFonts w:asciiTheme="majorBidi" w:hAnsiTheme="majorBidi" w:cstheme="majorBidi"/>
          <w:iCs/>
          <w:sz w:val="22"/>
          <w:szCs w:val="22"/>
          <w:lang w:val="ru-RU"/>
        </w:rPr>
        <w:t>«</w:t>
      </w:r>
      <w:r w:rsidR="00A023E9" w:rsidRPr="00AB1D29">
        <w:rPr>
          <w:rFonts w:asciiTheme="majorBidi" w:hAnsiTheme="majorBidi" w:cstheme="majorBidi"/>
          <w:iCs/>
          <w:sz w:val="22"/>
          <w:szCs w:val="22"/>
          <w:lang w:val="ru-RU"/>
        </w:rPr>
        <w:t>люб</w:t>
      </w:r>
      <w:r w:rsidR="00A023E9" w:rsidRPr="00AB1D29">
        <w:rPr>
          <w:rFonts w:asciiTheme="majorBidi" w:hAnsiTheme="majorBidi" w:cstheme="majorBidi"/>
          <w:bCs/>
          <w:iCs/>
          <w:sz w:val="22"/>
          <w:szCs w:val="22"/>
          <w:lang w:val="ru-RU"/>
        </w:rPr>
        <w:t>ую двустороннюю или</w:t>
      </w:r>
      <w:r w:rsidR="00D165EE" w:rsidRPr="00AB1D29">
        <w:rPr>
          <w:rFonts w:asciiTheme="majorBidi" w:hAnsiTheme="majorBidi" w:cstheme="majorBidi"/>
          <w:bCs/>
          <w:iCs/>
          <w:sz w:val="22"/>
          <w:szCs w:val="22"/>
          <w:lang w:val="ru-RU"/>
        </w:rPr>
        <w:t xml:space="preserve"> многостороннюю комиссию или любые соответствующие институциональные механизмы сотрудничества между прибрежными Сторонами»</w:t>
      </w:r>
      <w:r w:rsidR="00761CAF" w:rsidRPr="00AB1D29">
        <w:rPr>
          <w:rFonts w:asciiTheme="majorBidi" w:hAnsiTheme="majorBidi" w:cstheme="majorBidi"/>
          <w:bCs/>
          <w:iCs/>
          <w:sz w:val="22"/>
          <w:szCs w:val="22"/>
          <w:lang w:val="ru-RU"/>
        </w:rPr>
        <w:t xml:space="preserve"> (</w:t>
      </w:r>
      <w:r w:rsidR="00642AA2" w:rsidRPr="00AB1D29">
        <w:rPr>
          <w:rFonts w:asciiTheme="majorBidi" w:hAnsiTheme="majorBidi" w:cstheme="majorBidi"/>
          <w:bCs/>
          <w:iCs/>
          <w:sz w:val="22"/>
          <w:szCs w:val="22"/>
          <w:lang w:val="ru-RU"/>
        </w:rPr>
        <w:t>Статья</w:t>
      </w:r>
      <w:r w:rsidR="00761CAF" w:rsidRPr="00AB1D29">
        <w:rPr>
          <w:rFonts w:asciiTheme="majorBidi" w:hAnsiTheme="majorBidi" w:cstheme="majorBidi"/>
          <w:bCs/>
          <w:iCs/>
          <w:sz w:val="22"/>
          <w:szCs w:val="22"/>
          <w:lang w:val="ru-RU"/>
        </w:rPr>
        <w:t xml:space="preserve"> </w:t>
      </w:r>
      <w:r w:rsidR="00F53BB9" w:rsidRPr="00F53BB9">
        <w:rPr>
          <w:rFonts w:asciiTheme="majorBidi" w:hAnsiTheme="majorBidi" w:cstheme="majorBidi"/>
          <w:bCs/>
          <w:iCs/>
          <w:sz w:val="22"/>
          <w:szCs w:val="22"/>
          <w:lang w:val="ru-RU"/>
        </w:rPr>
        <w:t>1</w:t>
      </w:r>
      <w:r w:rsidR="00761CAF" w:rsidRPr="00AB1D29">
        <w:rPr>
          <w:rFonts w:asciiTheme="majorBidi" w:hAnsiTheme="majorBidi" w:cstheme="majorBidi"/>
          <w:bCs/>
          <w:iCs/>
          <w:sz w:val="22"/>
          <w:szCs w:val="22"/>
          <w:lang w:val="ru-RU"/>
        </w:rPr>
        <w:t>(</w:t>
      </w:r>
      <w:r w:rsidR="00F53BB9" w:rsidRPr="0080770D">
        <w:rPr>
          <w:rFonts w:asciiTheme="majorBidi" w:hAnsiTheme="majorBidi" w:cstheme="majorBidi"/>
          <w:bCs/>
          <w:iCs/>
          <w:sz w:val="22"/>
          <w:szCs w:val="22"/>
          <w:lang w:val="ru-RU"/>
        </w:rPr>
        <w:t>5</w:t>
      </w:r>
      <w:r w:rsidR="00761CAF" w:rsidRPr="00AB1D29">
        <w:rPr>
          <w:rFonts w:asciiTheme="majorBidi" w:hAnsiTheme="majorBidi" w:cstheme="majorBidi"/>
          <w:bCs/>
          <w:iCs/>
          <w:sz w:val="22"/>
          <w:szCs w:val="22"/>
          <w:lang w:val="ru-RU"/>
        </w:rPr>
        <w:t xml:space="preserve">), </w:t>
      </w:r>
      <w:r w:rsidR="00642AA2" w:rsidRPr="00AB1D29">
        <w:rPr>
          <w:rFonts w:asciiTheme="majorBidi" w:hAnsiTheme="majorBidi" w:cstheme="majorBidi"/>
          <w:bCs/>
          <w:iCs/>
          <w:sz w:val="22"/>
          <w:szCs w:val="22"/>
          <w:lang w:val="ru-RU"/>
        </w:rPr>
        <w:t xml:space="preserve">Конвенция по </w:t>
      </w:r>
      <w:r w:rsidRPr="00AB1D29">
        <w:rPr>
          <w:rFonts w:asciiTheme="majorBidi" w:hAnsiTheme="majorBidi" w:cstheme="majorBidi"/>
          <w:bCs/>
          <w:iCs/>
          <w:sz w:val="22"/>
          <w:szCs w:val="22"/>
          <w:lang w:val="ru-RU"/>
        </w:rPr>
        <w:t xml:space="preserve">трансграничным </w:t>
      </w:r>
      <w:r w:rsidR="00642AA2" w:rsidRPr="00AB1D29">
        <w:rPr>
          <w:rFonts w:asciiTheme="majorBidi" w:hAnsiTheme="majorBidi" w:cstheme="majorBidi"/>
          <w:bCs/>
          <w:iCs/>
          <w:sz w:val="22"/>
          <w:szCs w:val="22"/>
          <w:lang w:val="ru-RU"/>
        </w:rPr>
        <w:t>водам</w:t>
      </w:r>
      <w:r w:rsidR="00761CAF" w:rsidRPr="00AB1D29">
        <w:rPr>
          <w:rFonts w:asciiTheme="majorBidi" w:hAnsiTheme="majorBidi" w:cstheme="majorBidi"/>
          <w:bCs/>
          <w:iCs/>
          <w:sz w:val="22"/>
          <w:szCs w:val="22"/>
          <w:lang w:val="ru-RU"/>
        </w:rPr>
        <w:t xml:space="preserve">). </w:t>
      </w:r>
      <w:r w:rsidR="00F147E0" w:rsidRPr="00AB1D29">
        <w:rPr>
          <w:rFonts w:asciiTheme="majorBidi" w:hAnsiTheme="majorBidi" w:cstheme="majorBidi"/>
          <w:bCs/>
          <w:iCs/>
          <w:sz w:val="22"/>
          <w:szCs w:val="22"/>
          <w:lang w:val="ru-RU"/>
        </w:rPr>
        <w:t xml:space="preserve">В </w:t>
      </w:r>
      <w:r w:rsidR="00F147E0" w:rsidRPr="00AB1D29">
        <w:rPr>
          <w:rFonts w:asciiTheme="majorBidi" w:hAnsiTheme="majorBidi" w:cstheme="majorBidi"/>
          <w:bCs/>
          <w:i/>
          <w:sz w:val="22"/>
          <w:szCs w:val="22"/>
          <w:lang w:val="ru-RU"/>
        </w:rPr>
        <w:t xml:space="preserve">Руководстве по осуществлению Конвенции по </w:t>
      </w:r>
      <w:r w:rsidRPr="00AB1D29">
        <w:rPr>
          <w:rFonts w:asciiTheme="majorBidi" w:hAnsiTheme="majorBidi" w:cstheme="majorBidi"/>
          <w:bCs/>
          <w:i/>
          <w:sz w:val="22"/>
          <w:szCs w:val="22"/>
          <w:lang w:val="ru-RU"/>
        </w:rPr>
        <w:t xml:space="preserve">трансграничным </w:t>
      </w:r>
      <w:r w:rsidR="00F147E0" w:rsidRPr="00AB1D29">
        <w:rPr>
          <w:rFonts w:asciiTheme="majorBidi" w:hAnsiTheme="majorBidi" w:cstheme="majorBidi"/>
          <w:bCs/>
          <w:i/>
          <w:sz w:val="22"/>
          <w:szCs w:val="22"/>
          <w:lang w:val="ru-RU"/>
        </w:rPr>
        <w:t>водам</w:t>
      </w:r>
      <w:r w:rsidR="00761CAF" w:rsidRPr="00AB1D29">
        <w:rPr>
          <w:rFonts w:asciiTheme="majorBidi" w:hAnsiTheme="majorBidi" w:cstheme="majorBidi"/>
          <w:bCs/>
          <w:iCs/>
          <w:sz w:val="22"/>
          <w:szCs w:val="22"/>
          <w:lang w:val="ru-RU"/>
        </w:rPr>
        <w:t xml:space="preserve"> (</w:t>
      </w:r>
      <w:r w:rsidR="00F147E0" w:rsidRPr="00AB1D29">
        <w:rPr>
          <w:rFonts w:asciiTheme="majorBidi" w:hAnsiTheme="majorBidi" w:cstheme="majorBidi"/>
          <w:bCs/>
          <w:iCs/>
          <w:sz w:val="22"/>
          <w:szCs w:val="22"/>
          <w:lang w:val="ru-RU"/>
        </w:rPr>
        <w:t>ЕЭК</w:t>
      </w:r>
      <w:r w:rsidR="00761CAF" w:rsidRPr="00AB1D29">
        <w:rPr>
          <w:rFonts w:asciiTheme="majorBidi" w:hAnsiTheme="majorBidi" w:cstheme="majorBidi"/>
          <w:bCs/>
          <w:iCs/>
          <w:sz w:val="22"/>
          <w:szCs w:val="22"/>
          <w:lang w:val="ru-RU"/>
        </w:rPr>
        <w:t>, 2013</w:t>
      </w:r>
      <w:r w:rsidR="00F147E0" w:rsidRPr="00AB1D29">
        <w:rPr>
          <w:rFonts w:asciiTheme="majorBidi" w:hAnsiTheme="majorBidi" w:cstheme="majorBidi"/>
          <w:bCs/>
          <w:iCs/>
          <w:sz w:val="22"/>
          <w:szCs w:val="22"/>
          <w:lang w:val="ru-RU"/>
        </w:rPr>
        <w:t xml:space="preserve"> год</w:t>
      </w:r>
      <w:r w:rsidR="00761CAF" w:rsidRPr="00AB1D29">
        <w:rPr>
          <w:rFonts w:asciiTheme="majorBidi" w:hAnsiTheme="majorBidi" w:cstheme="majorBidi"/>
          <w:bCs/>
          <w:iCs/>
          <w:sz w:val="22"/>
          <w:szCs w:val="22"/>
          <w:lang w:val="ru-RU"/>
        </w:rPr>
        <w:t xml:space="preserve">, </w:t>
      </w:r>
      <w:r w:rsidR="00F147E0" w:rsidRPr="00AB1D29">
        <w:rPr>
          <w:rFonts w:asciiTheme="majorBidi" w:hAnsiTheme="majorBidi" w:cstheme="majorBidi"/>
          <w:bCs/>
          <w:iCs/>
          <w:sz w:val="22"/>
          <w:szCs w:val="22"/>
          <w:lang w:val="ru-RU"/>
        </w:rPr>
        <w:t>параграфы</w:t>
      </w:r>
      <w:r w:rsidR="00761CAF" w:rsidRPr="00AB1D29">
        <w:rPr>
          <w:rFonts w:asciiTheme="majorBidi" w:hAnsiTheme="majorBidi" w:cstheme="majorBidi"/>
          <w:bCs/>
          <w:iCs/>
          <w:sz w:val="22"/>
          <w:szCs w:val="22"/>
          <w:lang w:val="ru-RU"/>
        </w:rPr>
        <w:t xml:space="preserve"> 258-260) </w:t>
      </w:r>
      <w:r w:rsidR="001F65C0" w:rsidRPr="00AB1D29">
        <w:rPr>
          <w:rFonts w:asciiTheme="majorBidi" w:hAnsiTheme="majorBidi" w:cstheme="majorBidi"/>
          <w:bCs/>
          <w:iCs/>
          <w:sz w:val="22"/>
          <w:szCs w:val="22"/>
          <w:lang w:val="ru-RU"/>
        </w:rPr>
        <w:t xml:space="preserve">подчеркиваются </w:t>
      </w:r>
      <w:r w:rsidR="00F147E0" w:rsidRPr="00AB1D29">
        <w:rPr>
          <w:rFonts w:asciiTheme="majorBidi" w:hAnsiTheme="majorBidi" w:cstheme="majorBidi"/>
          <w:bCs/>
          <w:iCs/>
          <w:sz w:val="22"/>
          <w:szCs w:val="22"/>
          <w:lang w:val="ru-RU"/>
        </w:rPr>
        <w:t>несколько общих черт</w:t>
      </w:r>
      <w:r w:rsidR="001F65C0" w:rsidRPr="00AB1D29">
        <w:rPr>
          <w:rFonts w:asciiTheme="majorBidi" w:hAnsiTheme="majorBidi" w:cstheme="majorBidi"/>
          <w:bCs/>
          <w:iCs/>
          <w:sz w:val="22"/>
          <w:szCs w:val="22"/>
          <w:lang w:val="ru-RU"/>
        </w:rPr>
        <w:t xml:space="preserve"> такого совместного органа или механизма</w:t>
      </w:r>
      <w:r w:rsidR="00761CAF" w:rsidRPr="00AB1D29">
        <w:rPr>
          <w:rFonts w:asciiTheme="majorBidi" w:hAnsiTheme="majorBidi" w:cstheme="majorBidi"/>
          <w:bCs/>
          <w:iCs/>
          <w:sz w:val="22"/>
          <w:szCs w:val="22"/>
          <w:lang w:val="ru-RU"/>
        </w:rPr>
        <w:t xml:space="preserve">, </w:t>
      </w:r>
      <w:r w:rsidR="001F65C0" w:rsidRPr="00AB1D29">
        <w:rPr>
          <w:rFonts w:asciiTheme="majorBidi" w:hAnsiTheme="majorBidi" w:cstheme="majorBidi"/>
          <w:bCs/>
          <w:iCs/>
          <w:sz w:val="22"/>
          <w:szCs w:val="22"/>
          <w:lang w:val="ru-RU"/>
        </w:rPr>
        <w:t>а именно</w:t>
      </w:r>
      <w:r w:rsidR="003C50B8"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rPr>
        <w:t>I</w:t>
      </w:r>
      <w:r w:rsidR="00761CAF" w:rsidRPr="00AB1D29">
        <w:rPr>
          <w:rFonts w:asciiTheme="majorBidi" w:hAnsiTheme="majorBidi" w:cstheme="majorBidi"/>
          <w:bCs/>
          <w:iCs/>
          <w:sz w:val="22"/>
          <w:szCs w:val="22"/>
          <w:lang w:val="ru-RU"/>
        </w:rPr>
        <w:t>)</w:t>
      </w:r>
      <w:r w:rsidR="003C50B8" w:rsidRPr="00AB1D29">
        <w:rPr>
          <w:rFonts w:asciiTheme="majorBidi" w:hAnsiTheme="majorBidi" w:cstheme="majorBidi"/>
          <w:bCs/>
          <w:iCs/>
          <w:sz w:val="22"/>
          <w:szCs w:val="22"/>
          <w:lang w:val="ru-RU"/>
        </w:rPr>
        <w:t xml:space="preserve"> это</w:t>
      </w:r>
      <w:r w:rsidR="00761CAF" w:rsidRPr="00AB1D29">
        <w:rPr>
          <w:rFonts w:asciiTheme="majorBidi" w:hAnsiTheme="majorBidi" w:cstheme="majorBidi"/>
          <w:bCs/>
          <w:iCs/>
          <w:sz w:val="22"/>
          <w:szCs w:val="22"/>
          <w:lang w:val="ru-RU"/>
        </w:rPr>
        <w:t xml:space="preserve"> </w:t>
      </w:r>
      <w:r w:rsidR="003C50B8" w:rsidRPr="00AB1D29">
        <w:rPr>
          <w:rFonts w:asciiTheme="majorBidi" w:hAnsiTheme="majorBidi" w:cstheme="majorBidi"/>
          <w:bCs/>
          <w:iCs/>
          <w:sz w:val="22"/>
          <w:szCs w:val="22"/>
          <w:lang w:val="ru-RU"/>
        </w:rPr>
        <w:t>постоянно действующий орган, совещания которого проводятся через разумные регулярные интервалы времени</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lang w:val="en-US"/>
        </w:rPr>
        <w:t>II</w:t>
      </w:r>
      <w:r w:rsidR="00761CAF" w:rsidRPr="00AB1D29">
        <w:rPr>
          <w:rFonts w:asciiTheme="majorBidi" w:hAnsiTheme="majorBidi" w:cstheme="majorBidi"/>
          <w:bCs/>
          <w:iCs/>
          <w:sz w:val="22"/>
          <w:szCs w:val="22"/>
          <w:lang w:val="ru-RU"/>
        </w:rPr>
        <w:t xml:space="preserve">) </w:t>
      </w:r>
      <w:r w:rsidR="003C50B8" w:rsidRPr="00AB1D29">
        <w:rPr>
          <w:rFonts w:asciiTheme="majorBidi" w:hAnsiTheme="majorBidi" w:cstheme="majorBidi"/>
          <w:bCs/>
          <w:iCs/>
          <w:sz w:val="22"/>
          <w:szCs w:val="22"/>
          <w:lang w:val="ru-RU"/>
        </w:rPr>
        <w:t>он состоит из представителей прибрежных государств</w:t>
      </w:r>
      <w:r w:rsidR="00761CAF" w:rsidRPr="00AB1D29">
        <w:rPr>
          <w:rFonts w:asciiTheme="majorBidi" w:hAnsiTheme="majorBidi" w:cstheme="majorBidi"/>
          <w:bCs/>
          <w:iCs/>
          <w:sz w:val="22"/>
          <w:szCs w:val="22"/>
          <w:lang w:val="ru-RU"/>
        </w:rPr>
        <w:t>,</w:t>
      </w:r>
      <w:r w:rsidR="003C50B8" w:rsidRPr="00AB1D29">
        <w:rPr>
          <w:rFonts w:asciiTheme="majorBidi" w:hAnsiTheme="majorBidi" w:cstheme="majorBidi"/>
          <w:bCs/>
          <w:iCs/>
          <w:sz w:val="22"/>
          <w:szCs w:val="22"/>
          <w:lang w:val="ru-RU"/>
        </w:rPr>
        <w:t xml:space="preserve"> а возглавляют его обычно должностные лица, </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уполномоченные для этих целей правительством</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rPr>
        <w:t>III</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обычно состоит из руководящего органа</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исполнительного органа и</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lang w:val="en-US"/>
        </w:rPr>
        <w:t>IV</w:t>
      </w:r>
      <w:r w:rsidR="00761CAF" w:rsidRPr="00AB1D29">
        <w:rPr>
          <w:rFonts w:asciiTheme="majorBidi" w:hAnsiTheme="majorBidi" w:cstheme="majorBidi"/>
          <w:bCs/>
          <w:iCs/>
          <w:sz w:val="22"/>
          <w:szCs w:val="22"/>
          <w:lang w:val="ru-RU"/>
        </w:rPr>
        <w:t>)</w:t>
      </w:r>
      <w:r w:rsidR="0053293A" w:rsidRPr="00AB1D29">
        <w:rPr>
          <w:rFonts w:asciiTheme="majorBidi" w:hAnsiTheme="majorBidi" w:cstheme="majorBidi"/>
          <w:bCs/>
          <w:iCs/>
          <w:sz w:val="22"/>
          <w:szCs w:val="22"/>
          <w:lang w:val="ru-RU"/>
        </w:rPr>
        <w:t xml:space="preserve"> обычно имеет секретариат</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и</w:t>
      </w:r>
      <w:r w:rsidR="00761CAF" w:rsidRPr="00AB1D29">
        <w:rPr>
          <w:rFonts w:asciiTheme="majorBidi" w:hAnsiTheme="majorBidi" w:cstheme="majorBidi"/>
          <w:bCs/>
          <w:iCs/>
          <w:sz w:val="22"/>
          <w:szCs w:val="22"/>
          <w:lang w:val="ru-RU"/>
        </w:rPr>
        <w:t xml:space="preserve"> </w:t>
      </w:r>
      <w:r w:rsidR="00877EFF" w:rsidRPr="00AB1D29">
        <w:rPr>
          <w:rFonts w:asciiTheme="majorBidi" w:hAnsiTheme="majorBidi" w:cstheme="majorBidi"/>
          <w:bCs/>
          <w:iCs/>
          <w:sz w:val="22"/>
          <w:szCs w:val="22"/>
        </w:rPr>
        <w:t>V</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иногда дополнительно существуют</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вспомогательные органы</w:t>
      </w:r>
      <w:r w:rsidR="00761CAF" w:rsidRPr="00AB1D29">
        <w:rPr>
          <w:rFonts w:asciiTheme="majorBidi" w:hAnsiTheme="majorBidi" w:cstheme="majorBidi"/>
          <w:bCs/>
          <w:iCs/>
          <w:sz w:val="22"/>
          <w:szCs w:val="22"/>
          <w:lang w:val="ru-RU"/>
        </w:rPr>
        <w:t xml:space="preserve">, </w:t>
      </w:r>
      <w:r w:rsidR="0053293A" w:rsidRPr="00AB1D29">
        <w:rPr>
          <w:rFonts w:asciiTheme="majorBidi" w:hAnsiTheme="majorBidi" w:cstheme="majorBidi"/>
          <w:bCs/>
          <w:iCs/>
          <w:sz w:val="22"/>
          <w:szCs w:val="22"/>
          <w:lang w:val="ru-RU"/>
        </w:rPr>
        <w:t>такие как рабочие или экспер</w:t>
      </w:r>
      <w:r w:rsidR="00AC187C" w:rsidRPr="00AB1D29">
        <w:rPr>
          <w:rFonts w:asciiTheme="majorBidi" w:hAnsiTheme="majorBidi" w:cstheme="majorBidi"/>
          <w:bCs/>
          <w:iCs/>
          <w:sz w:val="22"/>
          <w:szCs w:val="22"/>
          <w:lang w:val="ru-RU"/>
        </w:rPr>
        <w:t>т</w:t>
      </w:r>
      <w:r w:rsidR="0053293A" w:rsidRPr="00AB1D29">
        <w:rPr>
          <w:rFonts w:asciiTheme="majorBidi" w:hAnsiTheme="majorBidi" w:cstheme="majorBidi"/>
          <w:bCs/>
          <w:iCs/>
          <w:sz w:val="22"/>
          <w:szCs w:val="22"/>
          <w:lang w:val="ru-RU"/>
        </w:rPr>
        <w:t xml:space="preserve">ные </w:t>
      </w:r>
      <w:r w:rsidR="00AC187C" w:rsidRPr="00AB1D29">
        <w:rPr>
          <w:rFonts w:asciiTheme="majorBidi" w:hAnsiTheme="majorBidi" w:cstheme="majorBidi"/>
          <w:bCs/>
          <w:iCs/>
          <w:sz w:val="22"/>
          <w:szCs w:val="22"/>
          <w:lang w:val="ru-RU"/>
        </w:rPr>
        <w:t>группы,</w:t>
      </w:r>
      <w:r w:rsidR="00761CAF" w:rsidRPr="00AB1D29">
        <w:rPr>
          <w:rFonts w:asciiTheme="majorBidi" w:hAnsiTheme="majorBidi" w:cstheme="majorBidi"/>
          <w:bCs/>
          <w:iCs/>
          <w:sz w:val="22"/>
          <w:szCs w:val="22"/>
          <w:lang w:val="ru-RU"/>
        </w:rPr>
        <w:t xml:space="preserve"> </w:t>
      </w:r>
      <w:r w:rsidR="00130C94" w:rsidRPr="00AB1D29">
        <w:rPr>
          <w:rFonts w:asciiTheme="majorBidi" w:hAnsiTheme="majorBidi" w:cstheme="majorBidi"/>
          <w:bCs/>
          <w:iCs/>
          <w:sz w:val="22"/>
          <w:szCs w:val="22"/>
          <w:lang w:val="ru-RU"/>
        </w:rPr>
        <w:t>отделы мониторинга</w:t>
      </w:r>
      <w:r w:rsidR="00761CAF" w:rsidRPr="00AB1D29">
        <w:rPr>
          <w:rFonts w:asciiTheme="majorBidi" w:hAnsiTheme="majorBidi" w:cstheme="majorBidi"/>
          <w:bCs/>
          <w:iCs/>
          <w:sz w:val="22"/>
          <w:szCs w:val="22"/>
          <w:lang w:val="ru-RU"/>
        </w:rPr>
        <w:t xml:space="preserve">, </w:t>
      </w:r>
      <w:r w:rsidR="00130C94" w:rsidRPr="00AB1D29">
        <w:rPr>
          <w:rFonts w:asciiTheme="majorBidi" w:hAnsiTheme="majorBidi" w:cstheme="majorBidi"/>
          <w:bCs/>
          <w:iCs/>
          <w:sz w:val="22"/>
          <w:szCs w:val="22"/>
          <w:lang w:val="ru-RU"/>
        </w:rPr>
        <w:t>отделы сбора и обработки данных</w:t>
      </w:r>
      <w:r w:rsidR="00761CAF" w:rsidRPr="00AB1D29">
        <w:rPr>
          <w:rFonts w:asciiTheme="majorBidi" w:hAnsiTheme="majorBidi" w:cstheme="majorBidi"/>
          <w:bCs/>
          <w:iCs/>
          <w:sz w:val="22"/>
          <w:szCs w:val="22"/>
          <w:lang w:val="ru-RU"/>
        </w:rPr>
        <w:t xml:space="preserve">, </w:t>
      </w:r>
      <w:r w:rsidR="00130C94" w:rsidRPr="00AB1D29">
        <w:rPr>
          <w:rFonts w:asciiTheme="majorBidi" w:hAnsiTheme="majorBidi" w:cstheme="majorBidi"/>
          <w:bCs/>
          <w:iCs/>
          <w:sz w:val="22"/>
          <w:szCs w:val="22"/>
          <w:lang w:val="ru-RU"/>
        </w:rPr>
        <w:t>сеть национальных служб, консультативная группа доноров, информационный центр, учебный центр и</w:t>
      </w:r>
      <w:r w:rsidR="00761CAF" w:rsidRPr="00AB1D29">
        <w:rPr>
          <w:rFonts w:asciiTheme="majorBidi" w:hAnsiTheme="majorBidi" w:cstheme="majorBidi"/>
          <w:bCs/>
          <w:iCs/>
          <w:sz w:val="22"/>
          <w:szCs w:val="22"/>
          <w:lang w:val="ru-RU"/>
        </w:rPr>
        <w:t>/</w:t>
      </w:r>
      <w:r w:rsidR="00130C94" w:rsidRPr="00AB1D29">
        <w:rPr>
          <w:rFonts w:asciiTheme="majorBidi" w:hAnsiTheme="majorBidi" w:cstheme="majorBidi"/>
          <w:bCs/>
          <w:iCs/>
          <w:sz w:val="22"/>
          <w:szCs w:val="22"/>
          <w:lang w:val="ru-RU"/>
        </w:rPr>
        <w:t>или наблюдатели</w:t>
      </w:r>
      <w:r w:rsidR="00761CAF" w:rsidRPr="00AB1D29">
        <w:rPr>
          <w:rFonts w:asciiTheme="majorBidi" w:hAnsiTheme="majorBidi" w:cstheme="majorBidi"/>
          <w:bCs/>
          <w:iCs/>
          <w:sz w:val="22"/>
          <w:szCs w:val="22"/>
          <w:lang w:val="ru-RU"/>
        </w:rPr>
        <w:t>.</w:t>
      </w:r>
      <w:bookmarkEnd w:id="37"/>
    </w:p>
    <w:p w14:paraId="49944050" w14:textId="77777777" w:rsidR="00AF1B2A" w:rsidRPr="00AB1D29" w:rsidRDefault="00AF1B2A" w:rsidP="00DC3E41">
      <w:pPr>
        <w:ind w:left="540" w:hanging="450"/>
        <w:rPr>
          <w:lang w:val="ru-RU"/>
        </w:rPr>
      </w:pPr>
    </w:p>
    <w:p w14:paraId="4FA7C6CF" w14:textId="763DBF8B" w:rsidR="00761CAF" w:rsidRPr="00AB1D29" w:rsidRDefault="00AF1B2A" w:rsidP="00446FC3">
      <w:pPr>
        <w:pStyle w:val="SingleTxtG"/>
        <w:ind w:left="540" w:right="0" w:hanging="540"/>
        <w:rPr>
          <w:rFonts w:asciiTheme="majorBidi" w:hAnsiTheme="majorBidi" w:cstheme="majorBidi"/>
          <w:bCs/>
          <w:iCs/>
          <w:sz w:val="22"/>
          <w:szCs w:val="22"/>
          <w:lang w:val="ru-RU"/>
        </w:rPr>
      </w:pPr>
      <w:r w:rsidRPr="00AB1D29">
        <w:rPr>
          <w:color w:val="7030A0"/>
          <w:sz w:val="22"/>
          <w:szCs w:val="22"/>
          <w:lang w:val="ru-RU"/>
        </w:rPr>
        <w:t xml:space="preserve">[29] </w:t>
      </w:r>
      <w:r w:rsidR="00446FC3" w:rsidRPr="00446FC3">
        <w:rPr>
          <w:color w:val="7030A0"/>
          <w:sz w:val="22"/>
          <w:szCs w:val="22"/>
          <w:lang w:val="ru-RU"/>
        </w:rPr>
        <w:t xml:space="preserve">  </w:t>
      </w:r>
      <w:r w:rsidR="006218C6" w:rsidRPr="00AB1D29">
        <w:rPr>
          <w:rFonts w:asciiTheme="majorBidi" w:hAnsiTheme="majorBidi" w:cstheme="majorBidi"/>
          <w:bCs/>
          <w:iCs/>
          <w:sz w:val="22"/>
          <w:szCs w:val="22"/>
          <w:lang w:val="ru-RU"/>
        </w:rPr>
        <w:t xml:space="preserve">Хотя </w:t>
      </w:r>
      <w:r w:rsidR="0003243C" w:rsidRPr="00AB1D29">
        <w:rPr>
          <w:rFonts w:asciiTheme="majorBidi" w:hAnsiTheme="majorBidi" w:cstheme="majorBidi"/>
          <w:bCs/>
          <w:iCs/>
          <w:sz w:val="22"/>
          <w:szCs w:val="22"/>
          <w:lang w:val="ru-RU"/>
        </w:rPr>
        <w:t>«совместный орган или механизм»</w:t>
      </w:r>
      <w:r w:rsidR="00372D35" w:rsidRPr="00AB1D29">
        <w:rPr>
          <w:rFonts w:asciiTheme="majorBidi" w:hAnsiTheme="majorBidi" w:cstheme="majorBidi"/>
          <w:bCs/>
          <w:iCs/>
          <w:sz w:val="22"/>
          <w:szCs w:val="22"/>
          <w:lang w:val="ru-RU"/>
        </w:rPr>
        <w:t>,</w:t>
      </w:r>
      <w:r w:rsidR="0003243C" w:rsidRPr="00AB1D29">
        <w:rPr>
          <w:rFonts w:asciiTheme="majorBidi" w:hAnsiTheme="majorBidi" w:cstheme="majorBidi"/>
          <w:bCs/>
          <w:iCs/>
          <w:sz w:val="22"/>
          <w:szCs w:val="22"/>
          <w:lang w:val="ru-RU"/>
        </w:rPr>
        <w:t xml:space="preserve"> вероятно</w:t>
      </w:r>
      <w:r w:rsidR="00372D35" w:rsidRPr="00AB1D29">
        <w:rPr>
          <w:rFonts w:asciiTheme="majorBidi" w:hAnsiTheme="majorBidi" w:cstheme="majorBidi"/>
          <w:bCs/>
          <w:iCs/>
          <w:sz w:val="22"/>
          <w:szCs w:val="22"/>
          <w:lang w:val="ru-RU"/>
        </w:rPr>
        <w:t>,</w:t>
      </w:r>
      <w:r w:rsidR="0003243C" w:rsidRPr="00AB1D29">
        <w:rPr>
          <w:rFonts w:asciiTheme="majorBidi" w:hAnsiTheme="majorBidi" w:cstheme="majorBidi"/>
          <w:bCs/>
          <w:iCs/>
          <w:sz w:val="22"/>
          <w:szCs w:val="22"/>
          <w:lang w:val="ru-RU"/>
        </w:rPr>
        <w:t xml:space="preserve"> будет иметь общие вышеназванные черты</w:t>
      </w:r>
      <w:r w:rsidR="00761CAF" w:rsidRPr="00AB1D29">
        <w:rPr>
          <w:rFonts w:asciiTheme="majorBidi" w:hAnsiTheme="majorBidi" w:cstheme="majorBidi"/>
          <w:bCs/>
          <w:iCs/>
          <w:sz w:val="22"/>
          <w:szCs w:val="22"/>
          <w:lang w:val="ru-RU"/>
        </w:rPr>
        <w:t xml:space="preserve">, </w:t>
      </w:r>
      <w:r w:rsidR="0003243C" w:rsidRPr="00AB1D29">
        <w:rPr>
          <w:rFonts w:asciiTheme="majorBidi" w:hAnsiTheme="majorBidi" w:cstheme="majorBidi"/>
          <w:bCs/>
          <w:iCs/>
          <w:sz w:val="22"/>
          <w:szCs w:val="22"/>
          <w:lang w:val="ru-RU"/>
        </w:rPr>
        <w:t>они могут носить разные названия</w:t>
      </w:r>
      <w:r w:rsidR="00761CAF" w:rsidRPr="00AB1D29">
        <w:rPr>
          <w:rFonts w:asciiTheme="majorBidi" w:hAnsiTheme="majorBidi" w:cstheme="majorBidi"/>
          <w:bCs/>
          <w:iCs/>
          <w:sz w:val="22"/>
          <w:szCs w:val="22"/>
          <w:lang w:val="ru-RU"/>
        </w:rPr>
        <w:t xml:space="preserve">, </w:t>
      </w:r>
      <w:r w:rsidR="0003243C" w:rsidRPr="00AB1D29">
        <w:rPr>
          <w:rFonts w:asciiTheme="majorBidi" w:hAnsiTheme="majorBidi" w:cstheme="majorBidi"/>
          <w:bCs/>
          <w:iCs/>
          <w:sz w:val="22"/>
          <w:szCs w:val="22"/>
          <w:lang w:val="ru-RU"/>
        </w:rPr>
        <w:t>включая «</w:t>
      </w:r>
      <w:r w:rsidR="003B1A7C" w:rsidRPr="00AB1D29">
        <w:rPr>
          <w:rFonts w:asciiTheme="majorBidi" w:hAnsiTheme="majorBidi" w:cstheme="majorBidi"/>
          <w:bCs/>
          <w:iCs/>
          <w:sz w:val="22"/>
          <w:szCs w:val="22"/>
          <w:lang w:val="ru-RU"/>
        </w:rPr>
        <w:t>уполномоченные представители</w:t>
      </w:r>
      <w:r w:rsidR="0003243C"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lang w:val="ru-RU"/>
        </w:rPr>
        <w:t xml:space="preserve">, </w:t>
      </w:r>
      <w:r w:rsidR="0003243C" w:rsidRPr="00AB1D29">
        <w:rPr>
          <w:rFonts w:asciiTheme="majorBidi" w:hAnsiTheme="majorBidi" w:cstheme="majorBidi"/>
          <w:bCs/>
          <w:iCs/>
          <w:sz w:val="22"/>
          <w:szCs w:val="22"/>
          <w:lang w:val="ru-RU"/>
        </w:rPr>
        <w:t>«бассейновая или двусторонняя комиссия»</w:t>
      </w:r>
      <w:r w:rsidR="00761CAF" w:rsidRPr="00AB1D29">
        <w:rPr>
          <w:rFonts w:asciiTheme="majorBidi" w:hAnsiTheme="majorBidi" w:cstheme="majorBidi"/>
          <w:bCs/>
          <w:iCs/>
          <w:sz w:val="22"/>
          <w:szCs w:val="22"/>
          <w:lang w:val="ru-RU"/>
        </w:rPr>
        <w:t xml:space="preserve">, </w:t>
      </w:r>
      <w:r w:rsidR="00824D85" w:rsidRPr="00AB1D29">
        <w:rPr>
          <w:rFonts w:asciiTheme="majorBidi" w:hAnsiTheme="majorBidi" w:cstheme="majorBidi"/>
          <w:bCs/>
          <w:iCs/>
          <w:sz w:val="22"/>
          <w:szCs w:val="22"/>
          <w:lang w:val="ru-RU"/>
        </w:rPr>
        <w:t>«совещание группы</w:t>
      </w:r>
      <w:r w:rsidR="00FB6403" w:rsidRPr="00AB1D29">
        <w:rPr>
          <w:rFonts w:asciiTheme="majorBidi" w:hAnsiTheme="majorBidi" w:cstheme="majorBidi"/>
          <w:bCs/>
          <w:iCs/>
          <w:sz w:val="22"/>
          <w:szCs w:val="22"/>
          <w:lang w:val="ru-RU"/>
        </w:rPr>
        <w:t xml:space="preserve"> экспертов</w:t>
      </w:r>
      <w:r w:rsidR="00824D85"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lang w:val="ru-RU"/>
        </w:rPr>
        <w:t xml:space="preserve">, </w:t>
      </w:r>
      <w:r w:rsidR="00824D85" w:rsidRPr="00AB1D29">
        <w:rPr>
          <w:rFonts w:asciiTheme="majorBidi" w:hAnsiTheme="majorBidi" w:cstheme="majorBidi"/>
          <w:bCs/>
          <w:iCs/>
          <w:sz w:val="22"/>
          <w:szCs w:val="22"/>
          <w:lang w:val="ru-RU"/>
        </w:rPr>
        <w:t>«совещание национальных координационных центров</w:t>
      </w:r>
      <w:r w:rsidR="00BA401C"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lang w:val="ru-RU"/>
        </w:rPr>
        <w:t xml:space="preserve">, </w:t>
      </w:r>
      <w:r w:rsidR="00BA401C" w:rsidRPr="00AB1D29">
        <w:rPr>
          <w:rFonts w:asciiTheme="majorBidi" w:hAnsiTheme="majorBidi" w:cstheme="majorBidi"/>
          <w:bCs/>
          <w:iCs/>
          <w:sz w:val="22"/>
          <w:szCs w:val="22"/>
          <w:lang w:val="ru-RU"/>
        </w:rPr>
        <w:t xml:space="preserve">«совместный </w:t>
      </w:r>
      <w:r w:rsidR="00B36B40" w:rsidRPr="00AB1D29">
        <w:rPr>
          <w:rFonts w:asciiTheme="majorBidi" w:hAnsiTheme="majorBidi" w:cstheme="majorBidi"/>
          <w:bCs/>
          <w:iCs/>
          <w:sz w:val="22"/>
          <w:szCs w:val="22"/>
          <w:lang w:val="ru-RU"/>
        </w:rPr>
        <w:t>водный орган»</w:t>
      </w:r>
      <w:r w:rsidR="00761CAF" w:rsidRPr="00AB1D29">
        <w:rPr>
          <w:rFonts w:asciiTheme="majorBidi" w:hAnsiTheme="majorBidi" w:cstheme="majorBidi"/>
          <w:bCs/>
          <w:iCs/>
          <w:sz w:val="22"/>
          <w:szCs w:val="22"/>
          <w:lang w:val="ru-RU"/>
        </w:rPr>
        <w:t xml:space="preserve">, </w:t>
      </w:r>
      <w:r w:rsidR="00B36B40" w:rsidRPr="00AB1D29">
        <w:rPr>
          <w:rFonts w:asciiTheme="majorBidi" w:hAnsiTheme="majorBidi" w:cstheme="majorBidi"/>
          <w:bCs/>
          <w:iCs/>
          <w:sz w:val="22"/>
          <w:szCs w:val="22"/>
          <w:lang w:val="ru-RU"/>
        </w:rPr>
        <w:t>«комитет» или «рабочая группа»</w:t>
      </w:r>
      <w:r w:rsidR="00761CAF" w:rsidRPr="00AB1D29">
        <w:rPr>
          <w:rFonts w:asciiTheme="majorBidi" w:hAnsiTheme="majorBidi" w:cstheme="majorBidi"/>
          <w:bCs/>
          <w:iCs/>
          <w:sz w:val="22"/>
          <w:szCs w:val="22"/>
          <w:lang w:val="ru-RU"/>
        </w:rPr>
        <w:t xml:space="preserve">. </w:t>
      </w:r>
    </w:p>
    <w:p w14:paraId="7282D1C2" w14:textId="0C5AC0EC" w:rsidR="00761CAF" w:rsidRPr="00AB1D29" w:rsidRDefault="00AF1B2A" w:rsidP="00DC3E41">
      <w:pPr>
        <w:pStyle w:val="SingleTxtG"/>
        <w:ind w:left="540" w:right="0" w:hanging="540"/>
        <w:rPr>
          <w:rFonts w:asciiTheme="majorBidi" w:hAnsiTheme="majorBidi" w:cstheme="majorBidi"/>
          <w:bCs/>
          <w:iCs/>
          <w:sz w:val="22"/>
          <w:szCs w:val="22"/>
          <w:lang w:val="ru-RU"/>
        </w:rPr>
      </w:pPr>
      <w:r w:rsidRPr="00AB1D29">
        <w:rPr>
          <w:color w:val="7030A0"/>
          <w:sz w:val="22"/>
          <w:szCs w:val="22"/>
          <w:lang w:val="ru-RU"/>
        </w:rPr>
        <w:t xml:space="preserve">[30] </w:t>
      </w:r>
      <w:r w:rsidR="00B36B40" w:rsidRPr="00AB1D29">
        <w:rPr>
          <w:rFonts w:asciiTheme="majorBidi" w:hAnsiTheme="majorBidi" w:cstheme="majorBidi"/>
          <w:bCs/>
          <w:iCs/>
          <w:sz w:val="22"/>
          <w:szCs w:val="22"/>
          <w:lang w:val="ru-RU"/>
        </w:rPr>
        <w:t>«</w:t>
      </w:r>
      <w:r w:rsidR="003B1A7C" w:rsidRPr="00AB1D29">
        <w:rPr>
          <w:rFonts w:asciiTheme="majorBidi" w:hAnsiTheme="majorBidi" w:cstheme="majorBidi"/>
          <w:bCs/>
          <w:iCs/>
          <w:sz w:val="22"/>
          <w:szCs w:val="22"/>
          <w:lang w:val="ru-RU"/>
        </w:rPr>
        <w:t>Уполномоченные по трансграничным водам</w:t>
      </w:r>
      <w:r w:rsidR="00B36B40" w:rsidRPr="00AB1D29">
        <w:rPr>
          <w:rFonts w:asciiTheme="majorBidi" w:hAnsiTheme="majorBidi" w:cstheme="majorBidi"/>
          <w:bCs/>
          <w:iCs/>
          <w:sz w:val="22"/>
          <w:szCs w:val="22"/>
          <w:lang w:val="ru-RU"/>
        </w:rPr>
        <w:t xml:space="preserve">» </w:t>
      </w:r>
      <w:r w:rsidR="00372D35" w:rsidRPr="00AB1D29">
        <w:rPr>
          <w:rFonts w:asciiTheme="majorBidi" w:hAnsiTheme="majorBidi" w:cstheme="majorBidi"/>
          <w:bCs/>
          <w:iCs/>
          <w:sz w:val="22"/>
          <w:szCs w:val="22"/>
          <w:lang w:val="ru-RU"/>
        </w:rPr>
        <w:t xml:space="preserve">- </w:t>
      </w:r>
      <w:r w:rsidR="001979F0" w:rsidRPr="00AB1D29">
        <w:rPr>
          <w:rFonts w:asciiTheme="majorBidi" w:hAnsiTheme="majorBidi" w:cstheme="majorBidi"/>
          <w:bCs/>
          <w:iCs/>
          <w:sz w:val="22"/>
          <w:szCs w:val="22"/>
          <w:lang w:val="ru-RU"/>
        </w:rPr>
        <w:t>это</w:t>
      </w:r>
      <w:r w:rsidR="00B36B40" w:rsidRPr="00AB1D29">
        <w:rPr>
          <w:rFonts w:asciiTheme="majorBidi" w:hAnsiTheme="majorBidi" w:cstheme="majorBidi"/>
          <w:bCs/>
          <w:iCs/>
          <w:sz w:val="22"/>
          <w:szCs w:val="22"/>
          <w:lang w:val="ru-RU"/>
        </w:rPr>
        <w:t xml:space="preserve"> «</w:t>
      </w:r>
      <w:r w:rsidR="001979F0" w:rsidRPr="00AB1D29">
        <w:rPr>
          <w:rFonts w:asciiTheme="majorBidi" w:hAnsiTheme="majorBidi" w:cstheme="majorBidi"/>
          <w:bCs/>
          <w:iCs/>
          <w:sz w:val="22"/>
          <w:szCs w:val="22"/>
          <w:lang w:val="ru-RU"/>
        </w:rPr>
        <w:t>должностн</w:t>
      </w:r>
      <w:r w:rsidR="00F86CBA" w:rsidRPr="00AB1D29">
        <w:rPr>
          <w:rFonts w:asciiTheme="majorBidi" w:hAnsiTheme="majorBidi" w:cstheme="majorBidi"/>
          <w:bCs/>
          <w:iCs/>
          <w:sz w:val="22"/>
          <w:szCs w:val="22"/>
          <w:lang w:val="ru-RU"/>
        </w:rPr>
        <w:t>ые</w:t>
      </w:r>
      <w:r w:rsidR="001979F0" w:rsidRPr="00AB1D29">
        <w:rPr>
          <w:rFonts w:asciiTheme="majorBidi" w:hAnsiTheme="majorBidi" w:cstheme="majorBidi"/>
          <w:bCs/>
          <w:iCs/>
          <w:sz w:val="22"/>
          <w:szCs w:val="22"/>
          <w:lang w:val="ru-RU"/>
        </w:rPr>
        <w:t xml:space="preserve"> лиц</w:t>
      </w:r>
      <w:r w:rsidR="00F86CBA" w:rsidRPr="00AB1D29">
        <w:rPr>
          <w:rFonts w:asciiTheme="majorBidi" w:hAnsiTheme="majorBidi" w:cstheme="majorBidi"/>
          <w:bCs/>
          <w:iCs/>
          <w:sz w:val="22"/>
          <w:szCs w:val="22"/>
          <w:lang w:val="ru-RU"/>
        </w:rPr>
        <w:t>а от</w:t>
      </w:r>
      <w:r w:rsidR="001979F0" w:rsidRPr="00AB1D29">
        <w:rPr>
          <w:rFonts w:asciiTheme="majorBidi" w:hAnsiTheme="majorBidi" w:cstheme="majorBidi"/>
          <w:bCs/>
          <w:iCs/>
          <w:sz w:val="22"/>
          <w:szCs w:val="22"/>
          <w:lang w:val="ru-RU"/>
        </w:rPr>
        <w:t xml:space="preserve"> орган</w:t>
      </w:r>
      <w:r w:rsidR="00F86CBA" w:rsidRPr="00AB1D29">
        <w:rPr>
          <w:rFonts w:asciiTheme="majorBidi" w:hAnsiTheme="majorBidi" w:cstheme="majorBidi"/>
          <w:bCs/>
          <w:iCs/>
          <w:sz w:val="22"/>
          <w:szCs w:val="22"/>
          <w:lang w:val="ru-RU"/>
        </w:rPr>
        <w:t>ов</w:t>
      </w:r>
      <w:r w:rsidR="001979F0" w:rsidRPr="00AB1D29">
        <w:rPr>
          <w:rFonts w:asciiTheme="majorBidi" w:hAnsiTheme="majorBidi" w:cstheme="majorBidi"/>
          <w:bCs/>
          <w:iCs/>
          <w:sz w:val="22"/>
          <w:szCs w:val="22"/>
          <w:lang w:val="ru-RU"/>
        </w:rPr>
        <w:t xml:space="preserve"> водного управления</w:t>
      </w:r>
      <w:r w:rsidR="003B1A7C" w:rsidRPr="00AB1D29">
        <w:rPr>
          <w:rFonts w:asciiTheme="majorBidi" w:hAnsiTheme="majorBidi" w:cstheme="majorBidi"/>
          <w:bCs/>
          <w:iCs/>
          <w:sz w:val="22"/>
          <w:szCs w:val="22"/>
          <w:lang w:val="ru-RU"/>
        </w:rPr>
        <w:t>, защиты окружающей среды или друго</w:t>
      </w:r>
      <w:r w:rsidR="00F86CBA" w:rsidRPr="00AB1D29">
        <w:rPr>
          <w:rFonts w:asciiTheme="majorBidi" w:hAnsiTheme="majorBidi" w:cstheme="majorBidi"/>
          <w:bCs/>
          <w:iCs/>
          <w:sz w:val="22"/>
          <w:szCs w:val="22"/>
          <w:lang w:val="ru-RU"/>
        </w:rPr>
        <w:t>го</w:t>
      </w:r>
      <w:r w:rsidR="003B1A7C" w:rsidRPr="00AB1D29">
        <w:rPr>
          <w:rFonts w:asciiTheme="majorBidi" w:hAnsiTheme="majorBidi" w:cstheme="majorBidi"/>
          <w:bCs/>
          <w:iCs/>
          <w:sz w:val="22"/>
          <w:szCs w:val="22"/>
          <w:lang w:val="ru-RU"/>
        </w:rPr>
        <w:t xml:space="preserve"> соответствующем орган</w:t>
      </w:r>
      <w:r w:rsidR="00F86CBA" w:rsidRPr="00AB1D29">
        <w:rPr>
          <w:rFonts w:asciiTheme="majorBidi" w:hAnsiTheme="majorBidi" w:cstheme="majorBidi"/>
          <w:bCs/>
          <w:iCs/>
          <w:sz w:val="22"/>
          <w:szCs w:val="22"/>
          <w:lang w:val="ru-RU"/>
        </w:rPr>
        <w:t>а</w:t>
      </w:r>
      <w:r w:rsidR="00B90081" w:rsidRPr="00AB1D29">
        <w:rPr>
          <w:rFonts w:asciiTheme="majorBidi" w:hAnsiTheme="majorBidi" w:cstheme="majorBidi"/>
          <w:bCs/>
          <w:iCs/>
          <w:sz w:val="22"/>
          <w:szCs w:val="22"/>
          <w:lang w:val="ru-RU"/>
        </w:rPr>
        <w:t>,</w:t>
      </w:r>
      <w:r w:rsidR="00F86CBA" w:rsidRPr="00AB1D29">
        <w:rPr>
          <w:rFonts w:asciiTheme="majorBidi" w:hAnsiTheme="majorBidi" w:cstheme="majorBidi"/>
          <w:bCs/>
          <w:iCs/>
          <w:sz w:val="22"/>
          <w:szCs w:val="22"/>
          <w:lang w:val="ru-RU"/>
        </w:rPr>
        <w:t xml:space="preserve"> </w:t>
      </w:r>
      <w:r w:rsidR="003B1A7C" w:rsidRPr="00AB1D29">
        <w:rPr>
          <w:rFonts w:asciiTheme="majorBidi" w:hAnsiTheme="majorBidi" w:cstheme="majorBidi"/>
          <w:bCs/>
          <w:iCs/>
          <w:sz w:val="22"/>
          <w:szCs w:val="22"/>
          <w:lang w:val="ru-RU"/>
        </w:rPr>
        <w:t>уполномочен</w:t>
      </w:r>
      <w:r w:rsidR="00F86CBA" w:rsidRPr="00AB1D29">
        <w:rPr>
          <w:rFonts w:asciiTheme="majorBidi" w:hAnsiTheme="majorBidi" w:cstheme="majorBidi"/>
          <w:bCs/>
          <w:iCs/>
          <w:sz w:val="22"/>
          <w:szCs w:val="22"/>
          <w:lang w:val="ru-RU"/>
        </w:rPr>
        <w:t>ные</w:t>
      </w:r>
      <w:r w:rsidR="003B1A7C" w:rsidRPr="00AB1D29">
        <w:rPr>
          <w:rFonts w:asciiTheme="majorBidi" w:hAnsiTheme="majorBidi" w:cstheme="majorBidi"/>
          <w:bCs/>
          <w:iCs/>
          <w:sz w:val="22"/>
          <w:szCs w:val="22"/>
          <w:lang w:val="ru-RU"/>
        </w:rPr>
        <w:t xml:space="preserve"> национальным правительством содействовать и координировать осуществление</w:t>
      </w:r>
      <w:r w:rsidR="00F86CBA" w:rsidRPr="00AB1D29">
        <w:rPr>
          <w:rFonts w:asciiTheme="majorBidi" w:hAnsiTheme="majorBidi" w:cstheme="majorBidi"/>
          <w:bCs/>
          <w:iCs/>
          <w:sz w:val="22"/>
          <w:szCs w:val="22"/>
          <w:lang w:val="ru-RU"/>
        </w:rPr>
        <w:t xml:space="preserve"> со</w:t>
      </w:r>
      <w:r w:rsidR="00A0780E" w:rsidRPr="00AB1D29">
        <w:rPr>
          <w:rFonts w:asciiTheme="majorBidi" w:hAnsiTheme="majorBidi" w:cstheme="majorBidi"/>
          <w:bCs/>
          <w:iCs/>
          <w:sz w:val="22"/>
          <w:szCs w:val="22"/>
          <w:lang w:val="ru-RU"/>
        </w:rPr>
        <w:t xml:space="preserve">глашения по трансграничным водам от имени прибрежных </w:t>
      </w:r>
      <w:r w:rsidRPr="00AB1D29">
        <w:rPr>
          <w:rFonts w:asciiTheme="majorBidi" w:hAnsiTheme="majorBidi" w:cstheme="majorBidi"/>
          <w:bCs/>
          <w:iCs/>
          <w:sz w:val="22"/>
          <w:szCs w:val="22"/>
          <w:lang w:val="ru-RU"/>
        </w:rPr>
        <w:t>г</w:t>
      </w:r>
      <w:r w:rsidR="00A0780E" w:rsidRPr="00AB1D29">
        <w:rPr>
          <w:rFonts w:asciiTheme="majorBidi" w:hAnsiTheme="majorBidi" w:cstheme="majorBidi"/>
          <w:bCs/>
          <w:iCs/>
          <w:sz w:val="22"/>
          <w:szCs w:val="22"/>
          <w:lang w:val="ru-RU"/>
        </w:rPr>
        <w:t>осударств»</w:t>
      </w:r>
      <w:r w:rsidR="00761CAF" w:rsidRPr="00AB1D29">
        <w:rPr>
          <w:rFonts w:asciiTheme="majorBidi" w:hAnsiTheme="majorBidi" w:cstheme="majorBidi"/>
          <w:bCs/>
          <w:iCs/>
          <w:sz w:val="22"/>
          <w:szCs w:val="22"/>
          <w:lang w:val="ru-RU"/>
        </w:rPr>
        <w:t xml:space="preserve"> (</w:t>
      </w:r>
      <w:r w:rsidR="00A0780E" w:rsidRPr="00AB1D29">
        <w:rPr>
          <w:rFonts w:asciiTheme="majorBidi" w:hAnsiTheme="majorBidi" w:cstheme="majorBidi"/>
          <w:bCs/>
          <w:iCs/>
          <w:sz w:val="22"/>
          <w:szCs w:val="22"/>
          <w:lang w:val="ru-RU"/>
        </w:rPr>
        <w:t>ЕЭК ООН</w:t>
      </w:r>
      <w:r w:rsidR="00761CAF" w:rsidRPr="00AB1D29">
        <w:rPr>
          <w:rFonts w:asciiTheme="majorBidi" w:hAnsiTheme="majorBidi" w:cstheme="majorBidi"/>
          <w:bCs/>
          <w:iCs/>
          <w:sz w:val="22"/>
          <w:szCs w:val="22"/>
          <w:lang w:val="ru-RU"/>
        </w:rPr>
        <w:t>, 2013</w:t>
      </w:r>
      <w:r w:rsidR="00A0780E" w:rsidRPr="00AB1D29">
        <w:rPr>
          <w:rFonts w:asciiTheme="majorBidi" w:hAnsiTheme="majorBidi" w:cstheme="majorBidi"/>
          <w:bCs/>
          <w:iCs/>
          <w:sz w:val="22"/>
          <w:szCs w:val="22"/>
          <w:lang w:val="ru-RU"/>
        </w:rPr>
        <w:t xml:space="preserve"> год</w:t>
      </w:r>
      <w:r w:rsidR="00761CAF" w:rsidRPr="00AB1D29">
        <w:rPr>
          <w:rFonts w:asciiTheme="majorBidi" w:hAnsiTheme="majorBidi" w:cstheme="majorBidi"/>
          <w:bCs/>
          <w:iCs/>
          <w:sz w:val="22"/>
          <w:szCs w:val="22"/>
          <w:lang w:val="ru-RU"/>
        </w:rPr>
        <w:t xml:space="preserve">, </w:t>
      </w:r>
      <w:r w:rsidR="00A0780E" w:rsidRPr="00AB1D29">
        <w:rPr>
          <w:rFonts w:asciiTheme="majorBidi" w:hAnsiTheme="majorBidi" w:cstheme="majorBidi"/>
          <w:bCs/>
          <w:iCs/>
          <w:sz w:val="22"/>
          <w:szCs w:val="22"/>
          <w:lang w:val="ru-RU"/>
        </w:rPr>
        <w:t>параграф</w:t>
      </w:r>
      <w:r w:rsidR="00761CAF" w:rsidRPr="00AB1D29">
        <w:rPr>
          <w:rFonts w:asciiTheme="majorBidi" w:hAnsiTheme="majorBidi" w:cstheme="majorBidi"/>
          <w:bCs/>
          <w:iCs/>
          <w:sz w:val="22"/>
          <w:szCs w:val="22"/>
          <w:lang w:val="ru-RU"/>
        </w:rPr>
        <w:t xml:space="preserve"> 260). </w:t>
      </w:r>
    </w:p>
    <w:p w14:paraId="1FB1FAEA" w14:textId="1D7D280B" w:rsidR="00761CAF" w:rsidRPr="00AB1D29" w:rsidRDefault="00AF1B2A"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[31] </w:t>
      </w:r>
      <w:r w:rsidR="00A0780E" w:rsidRPr="00AB1D29">
        <w:rPr>
          <w:rFonts w:asciiTheme="majorBidi" w:hAnsiTheme="majorBidi" w:cstheme="majorBidi"/>
          <w:bCs/>
          <w:iCs/>
          <w:sz w:val="22"/>
          <w:szCs w:val="22"/>
          <w:lang w:val="ru-RU"/>
        </w:rPr>
        <w:t xml:space="preserve">«Двусторонняя комиссия» может включать в себя </w:t>
      </w:r>
      <w:r w:rsidR="00944CD2" w:rsidRPr="00AB1D29">
        <w:rPr>
          <w:rFonts w:asciiTheme="majorBidi" w:hAnsiTheme="majorBidi" w:cstheme="majorBidi"/>
          <w:bCs/>
          <w:iCs/>
          <w:sz w:val="22"/>
          <w:szCs w:val="22"/>
          <w:lang w:val="ru-RU"/>
        </w:rPr>
        <w:t xml:space="preserve">те же характеристики, что и </w:t>
      </w:r>
      <w:r w:rsidR="00A0780E" w:rsidRPr="00AB1D29">
        <w:rPr>
          <w:rFonts w:asciiTheme="majorBidi" w:hAnsiTheme="majorBidi" w:cstheme="majorBidi"/>
          <w:bCs/>
          <w:iCs/>
          <w:sz w:val="22"/>
          <w:szCs w:val="22"/>
          <w:lang w:val="ru-RU"/>
        </w:rPr>
        <w:t>совместн</w:t>
      </w:r>
      <w:r w:rsidR="00944CD2" w:rsidRPr="00AB1D29">
        <w:rPr>
          <w:rFonts w:asciiTheme="majorBidi" w:hAnsiTheme="majorBidi" w:cstheme="majorBidi"/>
          <w:bCs/>
          <w:iCs/>
          <w:sz w:val="22"/>
          <w:szCs w:val="22"/>
          <w:lang w:val="ru-RU"/>
        </w:rPr>
        <w:t>ый</w:t>
      </w:r>
      <w:r w:rsidR="00A0780E" w:rsidRPr="00AB1D29">
        <w:rPr>
          <w:rFonts w:asciiTheme="majorBidi" w:hAnsiTheme="majorBidi" w:cstheme="majorBidi"/>
          <w:bCs/>
          <w:iCs/>
          <w:sz w:val="22"/>
          <w:szCs w:val="22"/>
          <w:lang w:val="ru-RU"/>
        </w:rPr>
        <w:t xml:space="preserve"> орган или механизм</w:t>
      </w:r>
      <w:r w:rsidR="00944CD2" w:rsidRPr="00AB1D29">
        <w:rPr>
          <w:rFonts w:asciiTheme="majorBidi" w:hAnsiTheme="majorBidi" w:cstheme="majorBidi"/>
          <w:bCs/>
          <w:iCs/>
          <w:sz w:val="22"/>
          <w:szCs w:val="22"/>
          <w:lang w:val="ru-RU"/>
        </w:rPr>
        <w:t xml:space="preserve">, как они описаны в примечании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12010150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761CAF" w:rsidRPr="00AB1D29">
        <w:rPr>
          <w:rFonts w:asciiTheme="majorBidi" w:hAnsiTheme="majorBidi" w:cstheme="majorBidi"/>
          <w:bCs/>
          <w:iCs/>
          <w:sz w:val="22"/>
          <w:szCs w:val="22"/>
          <w:lang w:val="ru-RU"/>
        </w:rPr>
        <w:t>29</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44CD2" w:rsidRPr="00AB1D29">
        <w:rPr>
          <w:rFonts w:asciiTheme="majorBidi" w:hAnsiTheme="majorBidi" w:cstheme="majorBidi"/>
          <w:bCs/>
          <w:iCs/>
          <w:sz w:val="22"/>
          <w:szCs w:val="22"/>
          <w:lang w:val="ru-RU"/>
        </w:rPr>
        <w:t xml:space="preserve">А в отличие от «бассейновой или </w:t>
      </w:r>
      <w:r w:rsidR="007C58C2" w:rsidRPr="00AB1D29">
        <w:rPr>
          <w:rFonts w:asciiTheme="majorBidi" w:hAnsiTheme="majorBidi" w:cstheme="majorBidi"/>
          <w:bCs/>
          <w:iCs/>
          <w:sz w:val="22"/>
          <w:szCs w:val="22"/>
          <w:lang w:val="ru-RU"/>
        </w:rPr>
        <w:t>аналогичной</w:t>
      </w:r>
      <w:r w:rsidR="00944CD2" w:rsidRPr="00AB1D29">
        <w:rPr>
          <w:rFonts w:asciiTheme="majorBidi" w:hAnsiTheme="majorBidi" w:cstheme="majorBidi"/>
          <w:bCs/>
          <w:iCs/>
          <w:sz w:val="22"/>
          <w:szCs w:val="22"/>
          <w:lang w:val="ru-RU"/>
        </w:rPr>
        <w:t xml:space="preserve"> комиссии»</w:t>
      </w:r>
      <w:r w:rsidR="00761CAF" w:rsidRPr="00AB1D29">
        <w:rPr>
          <w:rFonts w:asciiTheme="majorBidi" w:hAnsiTheme="majorBidi" w:cstheme="majorBidi"/>
          <w:bCs/>
          <w:iCs/>
          <w:sz w:val="22"/>
          <w:szCs w:val="22"/>
          <w:lang w:val="ru-RU"/>
        </w:rPr>
        <w:t xml:space="preserve">, </w:t>
      </w:r>
      <w:r w:rsidR="00944CD2" w:rsidRPr="00AB1D29">
        <w:rPr>
          <w:rFonts w:asciiTheme="majorBidi" w:hAnsiTheme="majorBidi" w:cstheme="majorBidi"/>
          <w:bCs/>
          <w:iCs/>
          <w:sz w:val="22"/>
          <w:szCs w:val="22"/>
          <w:lang w:val="ru-RU"/>
        </w:rPr>
        <w:t>двусторонняя комиссия будет состоять только из двух соседних государств</w:t>
      </w:r>
      <w:r w:rsidR="00557622" w:rsidRPr="00AB1D29">
        <w:rPr>
          <w:rFonts w:asciiTheme="majorBidi" w:hAnsiTheme="majorBidi" w:cstheme="majorBidi"/>
          <w:bCs/>
          <w:iCs/>
          <w:sz w:val="22"/>
          <w:szCs w:val="22"/>
          <w:lang w:val="ru-RU"/>
        </w:rPr>
        <w:t>, и, вероятно, будет охватывать все или несколько трансграничных вод, которые находятся в совместном пользовании у этих стран</w:t>
      </w:r>
      <w:r w:rsidR="00761CAF" w:rsidRPr="00AB1D29">
        <w:rPr>
          <w:rFonts w:asciiTheme="majorBidi" w:hAnsiTheme="majorBidi" w:cstheme="majorBidi"/>
          <w:bCs/>
          <w:iCs/>
          <w:sz w:val="22"/>
          <w:szCs w:val="22"/>
          <w:lang w:val="ru-RU"/>
        </w:rPr>
        <w:t xml:space="preserve">. </w:t>
      </w:r>
      <w:r w:rsidR="00557622" w:rsidRPr="00AB1D29">
        <w:rPr>
          <w:rFonts w:asciiTheme="majorBidi" w:hAnsiTheme="majorBidi" w:cstheme="majorBidi"/>
          <w:bCs/>
          <w:iCs/>
          <w:sz w:val="22"/>
          <w:szCs w:val="22"/>
          <w:lang w:val="ru-RU"/>
        </w:rPr>
        <w:t>Двусторонняя комиссия, вероятно, будет иметь более развернутую структуру, чем у уполномоченных представителей</w:t>
      </w:r>
      <w:r w:rsidR="00761CAF" w:rsidRPr="00AB1D29">
        <w:rPr>
          <w:rFonts w:asciiTheme="majorBidi" w:hAnsiTheme="majorBidi" w:cstheme="majorBidi"/>
          <w:bCs/>
          <w:iCs/>
          <w:sz w:val="22"/>
          <w:szCs w:val="22"/>
          <w:lang w:val="ru-RU"/>
        </w:rPr>
        <w:t xml:space="preserve">. </w:t>
      </w:r>
    </w:p>
    <w:p w14:paraId="09F3A972" w14:textId="2CA1CB3F" w:rsidR="00761CAF" w:rsidRPr="00AB1D29" w:rsidRDefault="008C710F"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[3</w:t>
      </w:r>
      <w:r w:rsidR="00075F65" w:rsidRPr="00AB1D29">
        <w:rPr>
          <w:color w:val="7030A0"/>
          <w:sz w:val="22"/>
          <w:szCs w:val="22"/>
          <w:lang w:val="ru-RU"/>
        </w:rPr>
        <w:t>2</w:t>
      </w:r>
      <w:r w:rsidRPr="00AB1D29">
        <w:rPr>
          <w:color w:val="7030A0"/>
          <w:sz w:val="22"/>
          <w:szCs w:val="22"/>
          <w:lang w:val="ru-RU"/>
        </w:rPr>
        <w:t xml:space="preserve">] </w:t>
      </w:r>
      <w:r w:rsidR="00E8556A" w:rsidRPr="00AB1D29">
        <w:rPr>
          <w:rFonts w:asciiTheme="majorBidi" w:hAnsiTheme="majorBidi" w:cstheme="majorBidi"/>
          <w:bCs/>
          <w:iCs/>
          <w:sz w:val="22"/>
          <w:szCs w:val="22"/>
          <w:lang w:val="ru-RU"/>
        </w:rPr>
        <w:t xml:space="preserve">«Бассейновая или </w:t>
      </w:r>
      <w:r w:rsidR="007C58C2" w:rsidRPr="00AB1D29">
        <w:rPr>
          <w:rFonts w:asciiTheme="majorBidi" w:hAnsiTheme="majorBidi" w:cstheme="majorBidi"/>
          <w:bCs/>
          <w:iCs/>
          <w:sz w:val="22"/>
          <w:szCs w:val="22"/>
          <w:lang w:val="ru-RU"/>
        </w:rPr>
        <w:t>аналогичная</w:t>
      </w:r>
      <w:r w:rsidR="00E8556A" w:rsidRPr="00AB1D29">
        <w:rPr>
          <w:rFonts w:asciiTheme="majorBidi" w:hAnsiTheme="majorBidi" w:cstheme="majorBidi"/>
          <w:bCs/>
          <w:iCs/>
          <w:sz w:val="22"/>
          <w:szCs w:val="22"/>
          <w:lang w:val="ru-RU"/>
        </w:rPr>
        <w:t xml:space="preserve"> комиссия» может иметь похожую организационную структуру, что и </w:t>
      </w:r>
      <w:r w:rsidR="007C58C2" w:rsidRPr="00AB1D29">
        <w:rPr>
          <w:rFonts w:asciiTheme="majorBidi" w:hAnsiTheme="majorBidi" w:cstheme="majorBidi"/>
          <w:bCs/>
          <w:iCs/>
          <w:sz w:val="22"/>
          <w:szCs w:val="22"/>
          <w:lang w:val="ru-RU"/>
        </w:rPr>
        <w:t xml:space="preserve">«двусторонняя комиссия», но ключевым отличием является то, что бассейновая или </w:t>
      </w:r>
      <w:r w:rsidR="00075F65" w:rsidRPr="00AB1D29">
        <w:rPr>
          <w:rFonts w:asciiTheme="majorBidi" w:hAnsiTheme="majorBidi" w:cstheme="majorBidi"/>
          <w:bCs/>
          <w:iCs/>
          <w:sz w:val="22"/>
          <w:szCs w:val="22"/>
          <w:lang w:val="ru-RU"/>
        </w:rPr>
        <w:t xml:space="preserve">аналогичная </w:t>
      </w:r>
      <w:r w:rsidR="007C58C2" w:rsidRPr="00AB1D29">
        <w:rPr>
          <w:rFonts w:asciiTheme="majorBidi" w:hAnsiTheme="majorBidi" w:cstheme="majorBidi"/>
          <w:bCs/>
          <w:iCs/>
          <w:sz w:val="22"/>
          <w:szCs w:val="22"/>
          <w:lang w:val="ru-RU"/>
        </w:rPr>
        <w:t xml:space="preserve">комиссия </w:t>
      </w:r>
      <w:r w:rsidR="00D33461" w:rsidRPr="00AB1D29">
        <w:rPr>
          <w:rFonts w:asciiTheme="majorBidi" w:hAnsiTheme="majorBidi" w:cstheme="majorBidi"/>
          <w:bCs/>
          <w:iCs/>
          <w:sz w:val="22"/>
          <w:szCs w:val="22"/>
          <w:lang w:val="ru-RU"/>
        </w:rPr>
        <w:t>учреждаются для определенного бассейна, и все страны в пределах этого бассейна могут быть членами такой комиссии, в то время как в двустороннюю комиссию входят только две страны члена этой комиссии</w:t>
      </w:r>
      <w:r w:rsidR="00761CAF" w:rsidRPr="00AB1D29">
        <w:rPr>
          <w:rFonts w:asciiTheme="majorBidi" w:hAnsiTheme="majorBidi" w:cstheme="majorBidi"/>
          <w:bCs/>
          <w:iCs/>
          <w:sz w:val="22"/>
          <w:szCs w:val="22"/>
          <w:lang w:val="ru-RU"/>
        </w:rPr>
        <w:t xml:space="preserve">. </w:t>
      </w:r>
    </w:p>
    <w:p w14:paraId="63B823FF" w14:textId="3F3DE656" w:rsidR="00761CAF" w:rsidRPr="00AB1D29" w:rsidRDefault="00075F65"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[33] </w:t>
      </w:r>
      <w:r w:rsidR="00D33461" w:rsidRPr="00AB1D29">
        <w:rPr>
          <w:rFonts w:asciiTheme="majorBidi" w:hAnsiTheme="majorBidi" w:cstheme="majorBidi"/>
          <w:bCs/>
          <w:iCs/>
          <w:sz w:val="22"/>
          <w:szCs w:val="22"/>
          <w:lang w:val="ru-RU"/>
        </w:rPr>
        <w:t>«</w:t>
      </w:r>
      <w:r w:rsidR="00FB6403" w:rsidRPr="00AB1D29">
        <w:rPr>
          <w:rFonts w:asciiTheme="majorBidi" w:hAnsiTheme="majorBidi" w:cstheme="majorBidi"/>
          <w:bCs/>
          <w:iCs/>
          <w:sz w:val="22"/>
          <w:szCs w:val="22"/>
          <w:lang w:val="ru-RU"/>
        </w:rPr>
        <w:t xml:space="preserve">Совещание группы экспертов» или «совещание национальных координационных центров», вероятно, </w:t>
      </w:r>
      <w:r w:rsidR="00F9584B" w:rsidRPr="00AB1D29">
        <w:rPr>
          <w:rFonts w:asciiTheme="majorBidi" w:hAnsiTheme="majorBidi" w:cstheme="majorBidi"/>
          <w:bCs/>
          <w:iCs/>
          <w:sz w:val="22"/>
          <w:szCs w:val="22"/>
          <w:lang w:val="ru-RU"/>
        </w:rPr>
        <w:t>будет иметь аналогичную</w:t>
      </w:r>
      <w:r w:rsidRPr="00AB1D29">
        <w:rPr>
          <w:rFonts w:asciiTheme="majorBidi" w:hAnsiTheme="majorBidi" w:cstheme="majorBidi"/>
          <w:bCs/>
          <w:iCs/>
          <w:sz w:val="22"/>
          <w:szCs w:val="22"/>
          <w:lang w:val="ru-RU"/>
        </w:rPr>
        <w:t xml:space="preserve"> с уполномоченными представителями</w:t>
      </w:r>
      <w:r w:rsidR="00F9584B" w:rsidRPr="00AB1D29">
        <w:rPr>
          <w:rFonts w:asciiTheme="majorBidi" w:hAnsiTheme="majorBidi" w:cstheme="majorBidi"/>
          <w:bCs/>
          <w:iCs/>
          <w:sz w:val="22"/>
          <w:szCs w:val="22"/>
          <w:lang w:val="ru-RU"/>
        </w:rPr>
        <w:t>, но менее формализованную структуру и график совещаний</w:t>
      </w:r>
      <w:r w:rsidR="00761CAF" w:rsidRPr="00AB1D29">
        <w:rPr>
          <w:rFonts w:asciiTheme="majorBidi" w:hAnsiTheme="majorBidi" w:cstheme="majorBidi"/>
          <w:bCs/>
          <w:iCs/>
          <w:sz w:val="22"/>
          <w:szCs w:val="22"/>
          <w:lang w:val="ru-RU"/>
        </w:rPr>
        <w:t xml:space="preserve">. </w:t>
      </w:r>
    </w:p>
    <w:p w14:paraId="2A49E693" w14:textId="1A3EBFFF" w:rsidR="00761CAF" w:rsidRPr="00AB1D29" w:rsidRDefault="00075F65"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[34] </w:t>
      </w:r>
      <w:r w:rsidR="00560368" w:rsidRPr="00AB1D29">
        <w:rPr>
          <w:rFonts w:asciiTheme="majorBidi" w:hAnsiTheme="majorBidi" w:cstheme="majorBidi"/>
          <w:bCs/>
          <w:iCs/>
          <w:sz w:val="22"/>
          <w:szCs w:val="22"/>
          <w:lang w:val="ru-RU"/>
        </w:rPr>
        <w:t>Географический охват совместного органа или механизма</w:t>
      </w:r>
      <w:r w:rsidR="00926DD0" w:rsidRPr="00AB1D29">
        <w:rPr>
          <w:rFonts w:asciiTheme="majorBidi" w:hAnsiTheme="majorBidi" w:cstheme="majorBidi"/>
          <w:bCs/>
          <w:iCs/>
          <w:sz w:val="22"/>
          <w:szCs w:val="22"/>
          <w:lang w:val="ru-RU"/>
        </w:rPr>
        <w:t xml:space="preserve"> можно найти в соглашении или договоренности, в </w:t>
      </w:r>
      <w:r w:rsidRPr="00AB1D29">
        <w:rPr>
          <w:rFonts w:asciiTheme="majorBidi" w:hAnsiTheme="majorBidi" w:cstheme="majorBidi"/>
          <w:bCs/>
          <w:iCs/>
          <w:sz w:val="22"/>
          <w:szCs w:val="22"/>
          <w:lang w:val="ru-RU"/>
        </w:rPr>
        <w:t xml:space="preserve">рамках </w:t>
      </w:r>
      <w:r w:rsidR="00926DD0" w:rsidRPr="00AB1D29">
        <w:rPr>
          <w:rFonts w:asciiTheme="majorBidi" w:hAnsiTheme="majorBidi" w:cstheme="majorBidi"/>
          <w:bCs/>
          <w:iCs/>
          <w:sz w:val="22"/>
          <w:szCs w:val="22"/>
          <w:lang w:val="ru-RU"/>
        </w:rPr>
        <w:t>котор</w:t>
      </w:r>
      <w:r w:rsidR="00372D35" w:rsidRPr="00AB1D29">
        <w:rPr>
          <w:rFonts w:asciiTheme="majorBidi" w:hAnsiTheme="majorBidi" w:cstheme="majorBidi"/>
          <w:bCs/>
          <w:iCs/>
          <w:sz w:val="22"/>
          <w:szCs w:val="22"/>
          <w:lang w:val="ru-RU"/>
        </w:rPr>
        <w:t>ых</w:t>
      </w:r>
      <w:r w:rsidR="00926DD0" w:rsidRPr="00AB1D29">
        <w:rPr>
          <w:rFonts w:asciiTheme="majorBidi" w:hAnsiTheme="majorBidi" w:cstheme="majorBidi"/>
          <w:bCs/>
          <w:iCs/>
          <w:sz w:val="22"/>
          <w:szCs w:val="22"/>
          <w:lang w:val="ru-RU"/>
        </w:rPr>
        <w:t xml:space="preserve"> он учрежден</w:t>
      </w:r>
      <w:r w:rsidR="00761CAF" w:rsidRPr="00AB1D29">
        <w:rPr>
          <w:rFonts w:asciiTheme="majorBidi" w:hAnsiTheme="majorBidi" w:cstheme="majorBidi"/>
          <w:bCs/>
          <w:iCs/>
          <w:sz w:val="22"/>
          <w:szCs w:val="22"/>
          <w:lang w:val="ru-RU"/>
        </w:rPr>
        <w:t>,</w:t>
      </w:r>
      <w:r w:rsidR="00926DD0" w:rsidRPr="00AB1D29">
        <w:rPr>
          <w:rFonts w:asciiTheme="majorBidi" w:hAnsiTheme="majorBidi" w:cstheme="majorBidi"/>
          <w:bCs/>
          <w:iCs/>
          <w:sz w:val="22"/>
          <w:szCs w:val="22"/>
          <w:lang w:val="ru-RU"/>
        </w:rPr>
        <w:t xml:space="preserve"> и он, вероятно, будет совпадать с географическим охватом самого соглашения или договоренности</w:t>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см</w:t>
      </w:r>
      <w:r w:rsidR="00B1310D">
        <w:rPr>
          <w:rFonts w:asciiTheme="majorBidi" w:hAnsiTheme="majorBidi" w:cstheme="majorBidi"/>
          <w:bCs/>
          <w:iCs/>
          <w:sz w:val="22"/>
          <w:szCs w:val="22"/>
          <w:lang w:val="ru-RU"/>
        </w:rPr>
        <w:t>.</w:t>
      </w:r>
      <w:r w:rsidR="00926DD0" w:rsidRPr="00AB1D29">
        <w:rPr>
          <w:rFonts w:asciiTheme="majorBidi" w:hAnsiTheme="majorBidi" w:cstheme="majorBidi"/>
          <w:bCs/>
          <w:iCs/>
          <w:sz w:val="22"/>
          <w:szCs w:val="22"/>
          <w:lang w:val="ru-RU"/>
        </w:rPr>
        <w:t xml:space="preserve"> примечания</w:t>
      </w:r>
      <w:r w:rsidR="00761CAF" w:rsidRPr="00AB1D29">
        <w:rPr>
          <w:rFonts w:asciiTheme="majorBidi" w:hAnsiTheme="majorBidi" w:cstheme="majorBidi"/>
          <w:bCs/>
          <w:iCs/>
          <w:sz w:val="22"/>
          <w:szCs w:val="22"/>
          <w:lang w:val="ru-RU"/>
        </w:rPr>
        <w:t xml:space="preserve">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12007945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sz w:val="22"/>
          <w:szCs w:val="22"/>
          <w:cs/>
        </w:rPr>
        <w:t>‎</w:t>
      </w:r>
      <w:r w:rsidR="00AB08F7" w:rsidRPr="00AB1D29">
        <w:rPr>
          <w:rFonts w:asciiTheme="majorBidi" w:hAnsiTheme="majorBidi" w:cstheme="majorBidi"/>
          <w:bCs/>
          <w:iCs/>
          <w:sz w:val="22"/>
          <w:szCs w:val="22"/>
          <w:lang w:val="ru-RU"/>
        </w:rPr>
        <w:t>[</w:t>
      </w:r>
      <w:r w:rsidR="00AB08F7" w:rsidRPr="00AB1D29">
        <w:rPr>
          <w:rFonts w:asciiTheme="majorBidi" w:hAnsiTheme="majorBidi" w:cstheme="majorBidi"/>
          <w:bCs/>
          <w:iCs/>
          <w:color w:val="7030A0"/>
          <w:sz w:val="22"/>
          <w:szCs w:val="22"/>
          <w:lang w:val="ru-RU"/>
        </w:rPr>
        <w:t>16</w:t>
      </w:r>
      <w:r w:rsidR="00AB08F7"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и</w:t>
      </w:r>
      <w:r w:rsidR="00761CAF" w:rsidRPr="00AB1D29">
        <w:rPr>
          <w:rFonts w:asciiTheme="majorBidi" w:hAnsiTheme="majorBidi" w:cstheme="majorBidi"/>
          <w:bCs/>
          <w:iCs/>
          <w:sz w:val="22"/>
          <w:szCs w:val="22"/>
          <w:lang w:val="ru-RU"/>
        </w:rPr>
        <w:t xml:space="preserve">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11942778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sz w:val="22"/>
          <w:szCs w:val="22"/>
          <w:cs/>
        </w:rPr>
        <w:t>‎</w:t>
      </w:r>
      <w:r w:rsidR="00AB08F7" w:rsidRPr="00AB1D29">
        <w:rPr>
          <w:rFonts w:asciiTheme="majorBidi" w:hAnsiTheme="majorBidi" w:cstheme="majorBidi"/>
          <w:bCs/>
          <w:iCs/>
          <w:sz w:val="22"/>
          <w:szCs w:val="22"/>
          <w:lang w:val="ru-RU"/>
        </w:rPr>
        <w:t>[</w:t>
      </w:r>
      <w:r w:rsidR="00AB08F7" w:rsidRPr="00AB1D29">
        <w:rPr>
          <w:rFonts w:asciiTheme="majorBidi" w:hAnsiTheme="majorBidi" w:cstheme="majorBidi"/>
          <w:bCs/>
          <w:iCs/>
          <w:color w:val="7030A0"/>
          <w:sz w:val="22"/>
          <w:szCs w:val="22"/>
          <w:lang w:val="ru-RU"/>
        </w:rPr>
        <w:t>17</w:t>
      </w:r>
      <w:r w:rsidR="00AB08F7" w:rsidRPr="00AB1D29">
        <w:rPr>
          <w:rFonts w:asciiTheme="majorBidi" w:hAnsiTheme="majorBidi" w:cstheme="majorBidi"/>
          <w:bCs/>
          <w:iCs/>
          <w:sz w:val="22"/>
          <w:szCs w:val="22"/>
          <w:lang w:val="ru-RU"/>
        </w:rPr>
        <w:t>]</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выше</w:t>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см</w:t>
      </w:r>
      <w:r w:rsidR="00B1310D">
        <w:rPr>
          <w:rFonts w:asciiTheme="majorBidi" w:hAnsiTheme="majorBidi" w:cstheme="majorBidi"/>
          <w:bCs/>
          <w:iCs/>
          <w:sz w:val="22"/>
          <w:szCs w:val="22"/>
          <w:lang w:val="ru-RU"/>
        </w:rPr>
        <w:t>.</w:t>
      </w:r>
      <w:r w:rsidR="00926DD0" w:rsidRPr="00AB1D29">
        <w:rPr>
          <w:rFonts w:asciiTheme="majorBidi" w:hAnsiTheme="majorBidi" w:cstheme="majorBidi"/>
          <w:bCs/>
          <w:iCs/>
          <w:sz w:val="22"/>
          <w:szCs w:val="22"/>
          <w:lang w:val="ru-RU"/>
        </w:rPr>
        <w:t xml:space="preserve"> также ЕЭК ООН</w:t>
      </w:r>
      <w:r w:rsidR="00761CAF" w:rsidRPr="00AB1D29">
        <w:rPr>
          <w:rFonts w:asciiTheme="majorBidi" w:hAnsiTheme="majorBidi" w:cstheme="majorBidi"/>
          <w:bCs/>
          <w:iCs/>
          <w:sz w:val="22"/>
          <w:szCs w:val="22"/>
          <w:lang w:val="ru-RU"/>
        </w:rPr>
        <w:t>, 2018</w:t>
      </w:r>
      <w:r w:rsidR="00761CAF" w:rsidRPr="00AB1D29">
        <w:rPr>
          <w:rFonts w:asciiTheme="majorBidi" w:hAnsiTheme="majorBidi" w:cstheme="majorBidi"/>
          <w:bCs/>
          <w:iCs/>
          <w:sz w:val="22"/>
          <w:szCs w:val="22"/>
        </w:rPr>
        <w:t>b</w:t>
      </w:r>
      <w:r w:rsidR="00926DD0" w:rsidRPr="00AB1D29">
        <w:rPr>
          <w:rFonts w:asciiTheme="majorBidi" w:hAnsiTheme="majorBidi" w:cstheme="majorBidi"/>
          <w:bCs/>
          <w:iCs/>
          <w:sz w:val="22"/>
          <w:szCs w:val="22"/>
          <w:lang w:val="ru-RU"/>
        </w:rPr>
        <w:t xml:space="preserve"> год</w:t>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стр</w:t>
      </w:r>
      <w:r w:rsidR="00761CAF" w:rsidRPr="00AB1D29">
        <w:rPr>
          <w:rFonts w:asciiTheme="majorBidi" w:hAnsiTheme="majorBidi" w:cstheme="majorBidi"/>
          <w:bCs/>
          <w:iCs/>
          <w:sz w:val="22"/>
          <w:szCs w:val="22"/>
          <w:lang w:val="ru-RU"/>
        </w:rPr>
        <w:t xml:space="preserve">. 18). </w:t>
      </w:r>
    </w:p>
    <w:p w14:paraId="701F4F52" w14:textId="1DE13FB0" w:rsidR="00761CAF" w:rsidRPr="00AB1D29" w:rsidRDefault="00075F65" w:rsidP="00446FC3">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[35] </w:t>
      </w:r>
      <w:r w:rsidR="00446FC3" w:rsidRPr="00446FC3">
        <w:rPr>
          <w:color w:val="7030A0"/>
          <w:sz w:val="22"/>
          <w:szCs w:val="22"/>
          <w:lang w:val="ru-RU"/>
        </w:rPr>
        <w:t xml:space="preserve"> </w:t>
      </w:r>
      <w:r w:rsidR="00926DD0" w:rsidRPr="00AB1D29">
        <w:rPr>
          <w:rFonts w:asciiTheme="majorBidi" w:hAnsiTheme="majorBidi" w:cstheme="majorBidi"/>
          <w:bCs/>
          <w:iCs/>
          <w:sz w:val="22"/>
          <w:szCs w:val="22"/>
          <w:lang w:val="ru-RU"/>
        </w:rPr>
        <w:t xml:space="preserve">Как описано в примечании </w:t>
      </w:r>
      <w:r w:rsidR="00761CAF" w:rsidRPr="00AB1D29">
        <w:rPr>
          <w:rFonts w:asciiTheme="majorBidi" w:hAnsiTheme="majorBidi" w:cstheme="majorBidi"/>
          <w:bCs/>
          <w:iCs/>
          <w:sz w:val="22"/>
          <w:szCs w:val="22"/>
        </w:rPr>
        <w:fldChar w:fldCharType="begin"/>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 xml:space="preserve"> _</w:instrText>
      </w:r>
      <w:r w:rsidR="00761CAF" w:rsidRPr="00AB1D29">
        <w:rPr>
          <w:rFonts w:asciiTheme="majorBidi" w:hAnsiTheme="majorBidi" w:cstheme="majorBidi"/>
          <w:bCs/>
          <w:iCs/>
          <w:sz w:val="22"/>
          <w:szCs w:val="22"/>
        </w:rPr>
        <w:instrText>Ref</w:instrText>
      </w:r>
      <w:r w:rsidR="00761CAF" w:rsidRPr="00AB1D29">
        <w:rPr>
          <w:rFonts w:asciiTheme="majorBidi" w:hAnsiTheme="majorBidi" w:cstheme="majorBidi"/>
          <w:bCs/>
          <w:iCs/>
          <w:sz w:val="22"/>
          <w:szCs w:val="22"/>
          <w:lang w:val="ru-RU"/>
        </w:rPr>
        <w:instrText>12010713 \</w:instrText>
      </w:r>
      <w:r w:rsidR="00761CAF" w:rsidRPr="00AB1D29">
        <w:rPr>
          <w:rFonts w:asciiTheme="majorBidi" w:hAnsiTheme="majorBidi" w:cstheme="majorBidi"/>
          <w:bCs/>
          <w:iCs/>
          <w:sz w:val="22"/>
          <w:szCs w:val="22"/>
        </w:rPr>
        <w:instrText>r</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instrText>h</w:instrText>
      </w:r>
      <w:r w:rsidR="00761CAF" w:rsidRPr="00AB1D29">
        <w:rPr>
          <w:rFonts w:asciiTheme="majorBidi" w:hAnsiTheme="majorBidi" w:cstheme="majorBidi"/>
          <w:bCs/>
          <w:iCs/>
          <w:sz w:val="22"/>
          <w:szCs w:val="22"/>
          <w:lang w:val="ru-RU"/>
        </w:rPr>
        <w:instrText xml:space="preserve">  \* </w:instrText>
      </w:r>
      <w:r w:rsidR="00761CAF" w:rsidRPr="00AB1D29">
        <w:rPr>
          <w:rFonts w:asciiTheme="majorBidi" w:hAnsiTheme="majorBidi" w:cstheme="majorBidi"/>
          <w:bCs/>
          <w:iCs/>
          <w:sz w:val="22"/>
          <w:szCs w:val="22"/>
        </w:rPr>
        <w:instrText>MERGEFORMAT</w:instrText>
      </w:r>
      <w:r w:rsidR="00761CAF" w:rsidRPr="00AB1D29">
        <w:rPr>
          <w:rFonts w:asciiTheme="majorBidi" w:hAnsiTheme="majorBidi" w:cstheme="majorBidi"/>
          <w:bCs/>
          <w:iCs/>
          <w:sz w:val="22"/>
          <w:szCs w:val="22"/>
          <w:lang w:val="ru-RU"/>
        </w:rPr>
        <w:instrText xml:space="preserve"> </w:instrText>
      </w:r>
      <w:r w:rsidR="00761CAF" w:rsidRPr="00AB1D29">
        <w:rPr>
          <w:rFonts w:asciiTheme="majorBidi" w:hAnsiTheme="majorBidi" w:cstheme="majorBidi"/>
          <w:bCs/>
          <w:iCs/>
          <w:sz w:val="22"/>
          <w:szCs w:val="22"/>
        </w:rPr>
      </w:r>
      <w:r w:rsidR="00761CAF" w:rsidRPr="00AB1D29">
        <w:rPr>
          <w:rFonts w:asciiTheme="majorBidi" w:hAnsiTheme="majorBidi" w:cstheme="majorBidi"/>
          <w:bCs/>
          <w:iCs/>
          <w:sz w:val="22"/>
          <w:szCs w:val="22"/>
        </w:rPr>
        <w:fldChar w:fldCharType="separate"/>
      </w:r>
      <w:r w:rsidR="00761CAF" w:rsidRPr="00AB1D29">
        <w:rPr>
          <w:rFonts w:asciiTheme="majorBidi" w:hAnsiTheme="majorBidi" w:cstheme="majorBidi"/>
          <w:bCs/>
          <w:iCs/>
          <w:sz w:val="22"/>
          <w:szCs w:val="22"/>
          <w:lang w:val="ru-RU"/>
        </w:rPr>
        <w:t>20</w:t>
      </w:r>
      <w:r w:rsidR="00761CAF" w:rsidRPr="00AB1D29">
        <w:rPr>
          <w:rFonts w:asciiTheme="majorBidi" w:hAnsiTheme="majorBidi" w:cstheme="majorBidi"/>
          <w:bCs/>
          <w:iCs/>
          <w:sz w:val="22"/>
          <w:szCs w:val="22"/>
        </w:rPr>
        <w:fldChar w:fldCharType="end"/>
      </w:r>
      <w:r w:rsidR="00761CAF" w:rsidRPr="00AB1D29">
        <w:rPr>
          <w:rFonts w:asciiTheme="majorBidi" w:hAnsiTheme="majorBidi" w:cstheme="majorBidi"/>
          <w:bCs/>
          <w:iCs/>
          <w:sz w:val="22"/>
          <w:szCs w:val="22"/>
          <w:lang w:val="ru-RU"/>
        </w:rPr>
        <w:t xml:space="preserve">, </w:t>
      </w:r>
      <w:r w:rsidR="00926DD0" w:rsidRPr="00AB1D29">
        <w:rPr>
          <w:rFonts w:asciiTheme="majorBidi" w:hAnsiTheme="majorBidi" w:cstheme="majorBidi"/>
          <w:bCs/>
          <w:iCs/>
          <w:sz w:val="22"/>
          <w:szCs w:val="22"/>
          <w:lang w:val="ru-RU"/>
        </w:rPr>
        <w:t>соглашение или договоренност</w:t>
      </w:r>
      <w:r w:rsidR="00137230" w:rsidRPr="00AB1D29">
        <w:rPr>
          <w:rFonts w:asciiTheme="majorBidi" w:hAnsiTheme="majorBidi" w:cstheme="majorBidi"/>
          <w:bCs/>
          <w:iCs/>
          <w:sz w:val="22"/>
          <w:szCs w:val="22"/>
          <w:lang w:val="ru-RU"/>
        </w:rPr>
        <w:t>и</w:t>
      </w:r>
      <w:r w:rsidR="00926DD0" w:rsidRPr="00AB1D29">
        <w:rPr>
          <w:rFonts w:asciiTheme="majorBidi" w:hAnsiTheme="majorBidi" w:cstheme="majorBidi"/>
          <w:bCs/>
          <w:iCs/>
          <w:sz w:val="22"/>
          <w:szCs w:val="22"/>
          <w:lang w:val="ru-RU"/>
        </w:rPr>
        <w:t xml:space="preserve"> могут охватывать весь бассейн, но не все прибрежные страны или страны водоносного горизонта могут быть </w:t>
      </w:r>
      <w:r w:rsidR="00137230" w:rsidRPr="00AB1D29">
        <w:rPr>
          <w:rFonts w:asciiTheme="majorBidi" w:hAnsiTheme="majorBidi" w:cstheme="majorBidi"/>
          <w:bCs/>
          <w:iCs/>
          <w:sz w:val="22"/>
          <w:szCs w:val="22"/>
          <w:lang w:val="ru-RU"/>
        </w:rPr>
        <w:t>членами этого соглашения</w:t>
      </w:r>
      <w:r w:rsidR="00761CAF" w:rsidRPr="00AB1D29">
        <w:rPr>
          <w:rFonts w:asciiTheme="majorBidi" w:hAnsiTheme="majorBidi" w:cstheme="majorBidi"/>
          <w:bCs/>
          <w:iCs/>
          <w:sz w:val="22"/>
          <w:szCs w:val="22"/>
          <w:lang w:val="ru-RU"/>
        </w:rPr>
        <w:t xml:space="preserve">. </w:t>
      </w:r>
      <w:r w:rsidR="00137230" w:rsidRPr="00AB1D29">
        <w:rPr>
          <w:rFonts w:asciiTheme="majorBidi" w:hAnsiTheme="majorBidi" w:cstheme="majorBidi"/>
          <w:bCs/>
          <w:iCs/>
          <w:sz w:val="22"/>
          <w:szCs w:val="22"/>
          <w:lang w:val="ru-RU"/>
        </w:rPr>
        <w:t>Вопрос</w:t>
      </w:r>
      <w:r w:rsidR="00761CAF" w:rsidRPr="00AB1D29">
        <w:rPr>
          <w:rFonts w:asciiTheme="majorBidi" w:hAnsiTheme="majorBidi" w:cstheme="majorBidi"/>
          <w:bCs/>
          <w:iCs/>
          <w:sz w:val="22"/>
          <w:szCs w:val="22"/>
          <w:lang w:val="ru-RU"/>
        </w:rPr>
        <w:t xml:space="preserve"> 3(</w:t>
      </w:r>
      <w:r w:rsidR="00761CAF" w:rsidRPr="00AB1D29">
        <w:rPr>
          <w:rFonts w:asciiTheme="majorBidi" w:hAnsiTheme="majorBidi" w:cstheme="majorBidi"/>
          <w:bCs/>
          <w:iCs/>
          <w:sz w:val="22"/>
          <w:szCs w:val="22"/>
        </w:rPr>
        <w:t>d</w:t>
      </w:r>
      <w:r w:rsidR="00761CAF" w:rsidRPr="00AB1D29">
        <w:rPr>
          <w:rFonts w:asciiTheme="majorBidi" w:hAnsiTheme="majorBidi" w:cstheme="majorBidi"/>
          <w:bCs/>
          <w:iCs/>
          <w:sz w:val="22"/>
          <w:szCs w:val="22"/>
          <w:lang w:val="ru-RU"/>
        </w:rPr>
        <w:t xml:space="preserve">) </w:t>
      </w:r>
      <w:r w:rsidR="00873A6F" w:rsidRPr="00AB1D29">
        <w:rPr>
          <w:rFonts w:asciiTheme="majorBidi" w:hAnsiTheme="majorBidi" w:cstheme="majorBidi"/>
          <w:bCs/>
          <w:iCs/>
          <w:sz w:val="22"/>
          <w:szCs w:val="22"/>
          <w:lang w:val="ru-RU"/>
        </w:rPr>
        <w:t>пытается охватить такой вариант, предоставляя возможность перечислить любые страны, которые не являются стороной совместного органа или механизма</w:t>
      </w:r>
      <w:r w:rsidR="00761CAF" w:rsidRPr="00AB1D29">
        <w:rPr>
          <w:rFonts w:asciiTheme="majorBidi" w:hAnsiTheme="majorBidi" w:cstheme="majorBidi"/>
          <w:bCs/>
          <w:iCs/>
          <w:sz w:val="22"/>
          <w:szCs w:val="22"/>
          <w:lang w:val="ru-RU"/>
        </w:rPr>
        <w:t xml:space="preserve">. </w:t>
      </w:r>
    </w:p>
    <w:p w14:paraId="7DF9C1EE"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1540FF" w14:paraId="1C6CB4AE" w14:textId="77777777" w:rsidTr="00AF4D6E">
        <w:tc>
          <w:tcPr>
            <w:tcW w:w="9629" w:type="dxa"/>
          </w:tcPr>
          <w:p w14:paraId="418387B2" w14:textId="5FCC3A7A" w:rsidR="00FC2916" w:rsidRPr="00AB1D29" w:rsidRDefault="00FC2916" w:rsidP="00DC3E41">
            <w:pPr>
              <w:spacing w:before="120" w:after="120"/>
              <w:ind w:left="559" w:right="850" w:hanging="567"/>
              <w:jc w:val="both"/>
              <w:rPr>
                <w:bCs/>
                <w:sz w:val="22"/>
                <w:szCs w:val="22"/>
                <w:lang w:val="ru-RU"/>
              </w:rPr>
            </w:pPr>
            <w:r w:rsidRPr="00AB1D29" w:rsidDel="009B30D9">
              <w:rPr>
                <w:bCs/>
                <w:sz w:val="22"/>
                <w:szCs w:val="22"/>
                <w:lang w:val="ru-RU"/>
              </w:rPr>
              <w:t>(</w:t>
            </w:r>
            <w:r w:rsidRPr="00AB1D29">
              <w:rPr>
                <w:bCs/>
                <w:sz w:val="22"/>
                <w:szCs w:val="22"/>
              </w:rPr>
              <w:t>e</w:t>
            </w:r>
            <w:r w:rsidRPr="00AB1D29">
              <w:rPr>
                <w:bCs/>
                <w:sz w:val="22"/>
                <w:szCs w:val="22"/>
                <w:lang w:val="ru-RU"/>
              </w:rPr>
              <w:t>)</w:t>
            </w:r>
            <w:r w:rsidRPr="00AB1D29">
              <w:rPr>
                <w:bCs/>
                <w:sz w:val="22"/>
                <w:szCs w:val="22"/>
                <w:lang w:val="ru-RU"/>
              </w:rPr>
              <w:tab/>
            </w:r>
            <w:r w:rsidR="00075F65" w:rsidRPr="00AB1D29">
              <w:rPr>
                <w:bCs/>
                <w:sz w:val="22"/>
                <w:szCs w:val="22"/>
                <w:lang w:val="ru-RU"/>
              </w:rPr>
              <w:t>Если не все прибрежные государства являются членами совместного органа или механизма, то каким образом совместный орган или механизм сотрудничают с ними?</w:t>
            </w:r>
          </w:p>
          <w:p w14:paraId="6DF98DFB" w14:textId="63F4B46B" w:rsidR="00FC2916" w:rsidRPr="00AB1D29" w:rsidRDefault="00075F65" w:rsidP="00DC3E41">
            <w:pPr>
              <w:tabs>
                <w:tab w:val="left" w:pos="7938"/>
              </w:tabs>
              <w:spacing w:after="120"/>
              <w:ind w:left="1126" w:right="850" w:hanging="8"/>
              <w:jc w:val="both"/>
              <w:rPr>
                <w:bCs/>
                <w:sz w:val="22"/>
                <w:szCs w:val="22"/>
                <w:lang w:val="ru-RU"/>
              </w:rPr>
            </w:pPr>
            <w:r w:rsidRPr="00AB1D29">
              <w:rPr>
                <w:bCs/>
                <w:sz w:val="22"/>
                <w:szCs w:val="22"/>
                <w:lang w:val="ru-RU"/>
              </w:rPr>
              <w:t>Сотрудничество не ведется</w:t>
            </w:r>
            <w:r w:rsidR="00FC2916" w:rsidRPr="00AB1D29">
              <w:rPr>
                <w:bCs/>
                <w:sz w:val="22"/>
                <w:szCs w:val="22"/>
                <w:lang w:val="ru-RU"/>
              </w:rPr>
              <w:tab/>
            </w:r>
            <w:r w:rsidR="00FC2916" w:rsidRPr="00AB1D29">
              <w:rPr>
                <w:bCs/>
                <w:sz w:val="22"/>
                <w:szCs w:val="22"/>
              </w:rPr>
              <w:fldChar w:fldCharType="begin">
                <w:ffData>
                  <w:name w:val="Check13"/>
                  <w:enabled/>
                  <w:calcOnExit w:val="0"/>
                  <w:checkBox>
                    <w:sizeAuto/>
                    <w:default w:val="0"/>
                  </w:checkBox>
                </w:ffData>
              </w:fldChar>
            </w:r>
            <w:r w:rsidR="00FC2916" w:rsidRPr="00AB1D29">
              <w:rPr>
                <w:bCs/>
                <w:sz w:val="22"/>
                <w:szCs w:val="22"/>
                <w:lang w:val="ru-RU"/>
              </w:rPr>
              <w:instrText xml:space="preserve"> </w:instrText>
            </w:r>
            <w:r w:rsidR="00FC2916" w:rsidRPr="00AB1D29">
              <w:rPr>
                <w:bCs/>
                <w:sz w:val="22"/>
                <w:szCs w:val="22"/>
              </w:rPr>
              <w:instrText>FORMCHECKBOX</w:instrText>
            </w:r>
            <w:r w:rsidR="00FC2916" w:rsidRPr="00AB1D29">
              <w:rPr>
                <w:bCs/>
                <w:sz w:val="22"/>
                <w:szCs w:val="22"/>
                <w:lang w:val="ru-RU"/>
              </w:rPr>
              <w:instrText xml:space="preserve"> </w:instrText>
            </w:r>
            <w:r w:rsidR="00B32332">
              <w:rPr>
                <w:bCs/>
                <w:sz w:val="22"/>
                <w:szCs w:val="22"/>
              </w:rPr>
            </w:r>
            <w:r w:rsidR="00B32332">
              <w:rPr>
                <w:bCs/>
                <w:sz w:val="22"/>
                <w:szCs w:val="22"/>
              </w:rPr>
              <w:fldChar w:fldCharType="separate"/>
            </w:r>
            <w:r w:rsidR="00FC2916" w:rsidRPr="00AB1D29">
              <w:rPr>
                <w:bCs/>
                <w:sz w:val="22"/>
                <w:szCs w:val="22"/>
              </w:rPr>
              <w:fldChar w:fldCharType="end"/>
            </w:r>
          </w:p>
          <w:p w14:paraId="19C8B99E" w14:textId="325363B1" w:rsidR="00FC2916" w:rsidRPr="00AB1D29" w:rsidRDefault="00075F65" w:rsidP="00DC3E41">
            <w:pPr>
              <w:tabs>
                <w:tab w:val="left" w:pos="7938"/>
              </w:tabs>
              <w:spacing w:after="120"/>
              <w:ind w:left="1126" w:right="850" w:hanging="8"/>
              <w:jc w:val="both"/>
              <w:rPr>
                <w:b/>
                <w:sz w:val="22"/>
                <w:szCs w:val="22"/>
                <w:lang w:val="ru-RU"/>
              </w:rPr>
            </w:pPr>
            <w:r w:rsidRPr="00AB1D29">
              <w:rPr>
                <w:bCs/>
                <w:sz w:val="22"/>
                <w:szCs w:val="22"/>
                <w:lang w:val="ru-RU"/>
              </w:rPr>
              <w:t xml:space="preserve">Они имеют статус наблюдателя </w:t>
            </w:r>
            <w:r w:rsidR="00FC2916" w:rsidRPr="00AB1D29">
              <w:rPr>
                <w:bCs/>
                <w:color w:val="7030A0"/>
                <w:sz w:val="22"/>
                <w:szCs w:val="22"/>
                <w:lang w:val="ru-RU"/>
              </w:rPr>
              <w:t>[</w:t>
            </w:r>
            <w:r w:rsidR="00181B30" w:rsidRPr="00AB1D29">
              <w:rPr>
                <w:bCs/>
                <w:color w:val="7030A0"/>
                <w:sz w:val="22"/>
                <w:szCs w:val="22"/>
                <w:lang w:val="ru-RU"/>
              </w:rPr>
              <w:t>36</w:t>
            </w:r>
            <w:r w:rsidR="00FC2916" w:rsidRPr="00AB1D29">
              <w:rPr>
                <w:bCs/>
                <w:color w:val="7030A0"/>
                <w:sz w:val="22"/>
                <w:szCs w:val="22"/>
                <w:lang w:val="ru-RU"/>
              </w:rPr>
              <w:t>]</w:t>
            </w:r>
            <w:r w:rsidR="00FC2916" w:rsidRPr="00AB1D29">
              <w:rPr>
                <w:b/>
                <w:sz w:val="22"/>
                <w:szCs w:val="22"/>
                <w:lang w:val="ru-RU"/>
              </w:rPr>
              <w:tab/>
            </w:r>
            <w:r w:rsidR="00FC2916" w:rsidRPr="00AB1D29">
              <w:rPr>
                <w:b/>
                <w:sz w:val="22"/>
                <w:szCs w:val="22"/>
              </w:rPr>
              <w:fldChar w:fldCharType="begin">
                <w:ffData>
                  <w:name w:val="Check13"/>
                  <w:enabled/>
                  <w:calcOnExit w:val="0"/>
                  <w:checkBox>
                    <w:sizeAuto/>
                    <w:default w:val="0"/>
                  </w:checkBox>
                </w:ffData>
              </w:fldChar>
            </w:r>
            <w:r w:rsidR="00FC2916" w:rsidRPr="00AB1D29">
              <w:rPr>
                <w:b/>
                <w:sz w:val="22"/>
                <w:szCs w:val="22"/>
                <w:lang w:val="ru-RU"/>
              </w:rPr>
              <w:instrText xml:space="preserve"> </w:instrText>
            </w:r>
            <w:r w:rsidR="00FC2916" w:rsidRPr="00AB1D29">
              <w:rPr>
                <w:b/>
                <w:sz w:val="22"/>
                <w:szCs w:val="22"/>
              </w:rPr>
              <w:instrText>FORMCHECKBOX</w:instrText>
            </w:r>
            <w:r w:rsidR="00FC2916" w:rsidRPr="00AB1D29">
              <w:rPr>
                <w:b/>
                <w:sz w:val="22"/>
                <w:szCs w:val="22"/>
                <w:lang w:val="ru-RU"/>
              </w:rPr>
              <w:instrText xml:space="preserve"> </w:instrText>
            </w:r>
            <w:r w:rsidR="00B32332">
              <w:rPr>
                <w:b/>
                <w:sz w:val="22"/>
                <w:szCs w:val="22"/>
              </w:rPr>
            </w:r>
            <w:r w:rsidR="00B32332">
              <w:rPr>
                <w:b/>
                <w:sz w:val="22"/>
                <w:szCs w:val="22"/>
              </w:rPr>
              <w:fldChar w:fldCharType="separate"/>
            </w:r>
            <w:r w:rsidR="00FC2916" w:rsidRPr="00AB1D29">
              <w:rPr>
                <w:b/>
                <w:sz w:val="22"/>
                <w:szCs w:val="22"/>
              </w:rPr>
              <w:fldChar w:fldCharType="end"/>
            </w:r>
          </w:p>
          <w:p w14:paraId="7544345B" w14:textId="77777777" w:rsidR="00075F65" w:rsidRPr="00AB1D29" w:rsidRDefault="00075F65" w:rsidP="00DC3E41">
            <w:pPr>
              <w:spacing w:after="120"/>
              <w:ind w:left="1126" w:right="850" w:hanging="8"/>
              <w:jc w:val="both"/>
              <w:rPr>
                <w:bCs/>
                <w:sz w:val="22"/>
                <w:szCs w:val="22"/>
                <w:lang w:val="ru-RU"/>
              </w:rPr>
            </w:pPr>
            <w:r w:rsidRPr="00AB1D29">
              <w:rPr>
                <w:bCs/>
                <w:sz w:val="22"/>
                <w:szCs w:val="22"/>
                <w:lang w:val="ru-RU"/>
              </w:rPr>
              <w:t xml:space="preserve">Другое </w:t>
            </w:r>
            <w:r w:rsidRPr="00AB1D29">
              <w:rPr>
                <w:bCs/>
                <w:i/>
                <w:iCs/>
                <w:sz w:val="22"/>
                <w:szCs w:val="22"/>
                <w:lang w:val="ru-RU"/>
              </w:rPr>
              <w:t>(просьба описать)</w:t>
            </w:r>
            <w:r w:rsidRPr="00AB1D29">
              <w:rPr>
                <w:bCs/>
                <w:sz w:val="22"/>
                <w:szCs w:val="22"/>
                <w:lang w:val="ru-RU"/>
              </w:rPr>
              <w:t>: [введите данные]</w:t>
            </w:r>
          </w:p>
          <w:p w14:paraId="540D0176" w14:textId="39C9DD15" w:rsidR="00FC2916" w:rsidRPr="00AB1D29" w:rsidRDefault="00075F65" w:rsidP="00DC3E41">
            <w:pPr>
              <w:spacing w:before="120" w:after="120"/>
              <w:ind w:left="559" w:right="850" w:hanging="567"/>
              <w:jc w:val="both"/>
              <w:rPr>
                <w:i/>
                <w:sz w:val="22"/>
                <w:szCs w:val="22"/>
                <w:lang w:val="ru-RU"/>
              </w:rPr>
            </w:pPr>
            <w:r w:rsidRPr="00AB1D29">
              <w:rPr>
                <w:bCs/>
                <w:sz w:val="22"/>
                <w:szCs w:val="22"/>
                <w:lang w:val="ru-RU"/>
              </w:rPr>
              <w:t xml:space="preserve"> </w:t>
            </w:r>
            <w:r w:rsidR="00FC2916" w:rsidRPr="00AB1D29">
              <w:rPr>
                <w:sz w:val="22"/>
                <w:szCs w:val="22"/>
                <w:lang w:val="ru-RU"/>
              </w:rPr>
              <w:t>(</w:t>
            </w:r>
            <w:r w:rsidR="00FC2916" w:rsidRPr="00AB1D29">
              <w:rPr>
                <w:bCs/>
                <w:sz w:val="22"/>
                <w:szCs w:val="22"/>
              </w:rPr>
              <w:t>f</w:t>
            </w:r>
            <w:r w:rsidR="00FC2916" w:rsidRPr="00AB1D29">
              <w:rPr>
                <w:sz w:val="22"/>
                <w:szCs w:val="22"/>
                <w:lang w:val="ru-RU"/>
              </w:rPr>
              <w:t>)</w:t>
            </w:r>
            <w:r w:rsidR="00FC2916" w:rsidRPr="00AB1D29">
              <w:rPr>
                <w:sz w:val="22"/>
                <w:szCs w:val="22"/>
                <w:lang w:val="ru-RU"/>
              </w:rPr>
              <w:tab/>
            </w:r>
            <w:r w:rsidRPr="00AB1D29">
              <w:rPr>
                <w:sz w:val="22"/>
                <w:szCs w:val="22"/>
                <w:lang w:val="ru-RU"/>
              </w:rPr>
              <w:t xml:space="preserve">Обладают ли совместный орган </w:t>
            </w:r>
            <w:r w:rsidRPr="00AB1D29">
              <w:rPr>
                <w:bCs/>
                <w:sz w:val="22"/>
                <w:szCs w:val="22"/>
                <w:lang w:val="ru-RU"/>
              </w:rPr>
              <w:t>или механизм</w:t>
            </w:r>
            <w:r w:rsidRPr="00AB1D29">
              <w:rPr>
                <w:sz w:val="22"/>
                <w:szCs w:val="22"/>
                <w:lang w:val="ru-RU"/>
              </w:rPr>
              <w:t xml:space="preserve"> какой-либо из следующих характеристик? (</w:t>
            </w:r>
            <w:r w:rsidRPr="00AB1D29">
              <w:rPr>
                <w:i/>
                <w:iCs/>
                <w:sz w:val="22"/>
                <w:szCs w:val="22"/>
                <w:lang w:val="ru-RU"/>
              </w:rPr>
              <w:t>просьба пометить применимые</w:t>
            </w:r>
            <w:r w:rsidRPr="00AB1D29">
              <w:rPr>
                <w:sz w:val="22"/>
                <w:szCs w:val="22"/>
                <w:lang w:val="ru-RU"/>
              </w:rPr>
              <w:t>)</w:t>
            </w:r>
          </w:p>
          <w:p w14:paraId="11FDDF91" w14:textId="2EBEC86D" w:rsidR="00FC2916" w:rsidRPr="00AB1D29" w:rsidRDefault="00075F65" w:rsidP="00DC3E41">
            <w:pPr>
              <w:tabs>
                <w:tab w:val="left" w:pos="7938"/>
              </w:tabs>
              <w:spacing w:after="120"/>
              <w:ind w:left="1126" w:right="850"/>
              <w:jc w:val="both"/>
              <w:rPr>
                <w:sz w:val="22"/>
                <w:szCs w:val="22"/>
                <w:lang w:val="ru-RU"/>
              </w:rPr>
            </w:pPr>
            <w:r w:rsidRPr="00AB1D29">
              <w:rPr>
                <w:sz w:val="22"/>
                <w:szCs w:val="22"/>
                <w:lang w:val="ru-RU"/>
              </w:rPr>
              <w:t xml:space="preserve">Секретариат </w:t>
            </w:r>
            <w:r w:rsidR="00FC2916" w:rsidRPr="00AB1D29">
              <w:rPr>
                <w:color w:val="7030A0"/>
                <w:sz w:val="22"/>
                <w:szCs w:val="22"/>
                <w:lang w:val="ru-RU"/>
              </w:rPr>
              <w:t>[</w:t>
            </w:r>
            <w:r w:rsidR="00181B30" w:rsidRPr="00AB1D29">
              <w:rPr>
                <w:color w:val="7030A0"/>
                <w:sz w:val="22"/>
                <w:szCs w:val="22"/>
                <w:lang w:val="ru-RU"/>
              </w:rPr>
              <w:t>37</w:t>
            </w:r>
            <w:r w:rsidR="00FC2916" w:rsidRPr="00AB1D29">
              <w:rPr>
                <w:color w:val="7030A0"/>
                <w:sz w:val="22"/>
                <w:szCs w:val="22"/>
                <w:lang w:val="ru-RU"/>
              </w:rPr>
              <w:t>]</w:t>
            </w:r>
            <w:r w:rsidR="00FC2916" w:rsidRPr="00AB1D29">
              <w:rPr>
                <w:sz w:val="22"/>
                <w:szCs w:val="22"/>
                <w:lang w:val="ru-RU"/>
              </w:rPr>
              <w:tab/>
            </w:r>
            <w:r w:rsidR="00FC2916" w:rsidRPr="00AB1D29">
              <w:rPr>
                <w:sz w:val="22"/>
                <w:szCs w:val="22"/>
              </w:rPr>
              <w:fldChar w:fldCharType="begin">
                <w:ffData>
                  <w:name w:val="Check13"/>
                  <w:enabled/>
                  <w:calcOnExit w:val="0"/>
                  <w:checkBox>
                    <w:sizeAuto/>
                    <w:default w:val="0"/>
                  </w:checkBox>
                </w:ffData>
              </w:fldChar>
            </w:r>
            <w:r w:rsidR="00FC2916" w:rsidRPr="00AB1D29">
              <w:rPr>
                <w:sz w:val="22"/>
                <w:szCs w:val="22"/>
                <w:lang w:val="ru-RU"/>
              </w:rPr>
              <w:instrText xml:space="preserve"> </w:instrText>
            </w:r>
            <w:r w:rsidR="00FC2916" w:rsidRPr="00AB1D29">
              <w:rPr>
                <w:sz w:val="22"/>
                <w:szCs w:val="22"/>
              </w:rPr>
              <w:instrText>FORMCHECKBOX</w:instrText>
            </w:r>
            <w:r w:rsidR="00FC2916" w:rsidRPr="00AB1D29">
              <w:rPr>
                <w:sz w:val="22"/>
                <w:szCs w:val="22"/>
                <w:lang w:val="ru-RU"/>
              </w:rPr>
              <w:instrText xml:space="preserve"> </w:instrText>
            </w:r>
            <w:r w:rsidR="00B32332">
              <w:rPr>
                <w:sz w:val="22"/>
                <w:szCs w:val="22"/>
              </w:rPr>
            </w:r>
            <w:r w:rsidR="00B32332">
              <w:rPr>
                <w:sz w:val="22"/>
                <w:szCs w:val="22"/>
              </w:rPr>
              <w:fldChar w:fldCharType="separate"/>
            </w:r>
            <w:r w:rsidR="00FC2916" w:rsidRPr="00AB1D29">
              <w:rPr>
                <w:sz w:val="22"/>
                <w:szCs w:val="22"/>
              </w:rPr>
              <w:fldChar w:fldCharType="end"/>
            </w:r>
          </w:p>
          <w:p w14:paraId="6346FC3F" w14:textId="77777777" w:rsidR="00075F65" w:rsidRPr="00AB1D29" w:rsidRDefault="00075F65" w:rsidP="00DC3E41">
            <w:pPr>
              <w:tabs>
                <w:tab w:val="left" w:pos="7938"/>
              </w:tabs>
              <w:spacing w:after="120"/>
              <w:ind w:left="1126" w:right="850"/>
              <w:jc w:val="both"/>
              <w:rPr>
                <w:i/>
                <w:sz w:val="22"/>
                <w:szCs w:val="22"/>
                <w:lang w:val="ru-RU"/>
              </w:rPr>
            </w:pPr>
            <w:r w:rsidRPr="00AB1D29">
              <w:rPr>
                <w:i/>
                <w:iCs/>
                <w:sz w:val="22"/>
                <w:szCs w:val="22"/>
                <w:lang w:val="ru-RU"/>
              </w:rPr>
              <w:t>Если секретариат является постоянным, то представляет ли он собой совместный секретариат или каждая страна имеет свой собственный секретариат?</w:t>
            </w:r>
            <w:r w:rsidRPr="00AB1D29">
              <w:rPr>
                <w:i/>
                <w:sz w:val="22"/>
                <w:szCs w:val="22"/>
                <w:lang w:val="ru-RU"/>
              </w:rPr>
              <w:t xml:space="preserve"> (п</w:t>
            </w:r>
            <w:r w:rsidRPr="00AB1D29">
              <w:rPr>
                <w:i/>
                <w:iCs/>
                <w:sz w:val="22"/>
                <w:szCs w:val="22"/>
                <w:lang w:val="ru-RU"/>
              </w:rPr>
              <w:t>росьба описать):</w:t>
            </w:r>
            <w:r w:rsidRPr="00AB1D29">
              <w:rPr>
                <w:i/>
                <w:sz w:val="22"/>
                <w:szCs w:val="22"/>
                <w:lang w:val="ru-RU"/>
              </w:rPr>
              <w:t xml:space="preserve"> [введите данные]</w:t>
            </w:r>
          </w:p>
          <w:p w14:paraId="01419DF5" w14:textId="1E8927D8" w:rsidR="00FC2916" w:rsidRPr="00AB1D29" w:rsidRDefault="00075F65" w:rsidP="00DC3E41">
            <w:pPr>
              <w:tabs>
                <w:tab w:val="left" w:pos="7938"/>
              </w:tabs>
              <w:spacing w:after="120"/>
              <w:ind w:left="1126" w:right="850"/>
              <w:jc w:val="both"/>
              <w:rPr>
                <w:sz w:val="22"/>
                <w:szCs w:val="22"/>
                <w:lang w:val="ru-RU"/>
              </w:rPr>
            </w:pPr>
            <w:r w:rsidRPr="00AB1D29">
              <w:rPr>
                <w:sz w:val="22"/>
                <w:szCs w:val="22"/>
                <w:lang w:val="ru-RU"/>
              </w:rPr>
              <w:t xml:space="preserve">Вспомогательный орган или органы </w:t>
            </w:r>
            <w:r w:rsidR="00FC2916" w:rsidRPr="00AB1D29">
              <w:rPr>
                <w:color w:val="7030A0"/>
                <w:sz w:val="22"/>
                <w:szCs w:val="22"/>
                <w:lang w:val="ru-RU"/>
              </w:rPr>
              <w:t>[</w:t>
            </w:r>
            <w:r w:rsidR="00181B30" w:rsidRPr="00AB1D29">
              <w:rPr>
                <w:color w:val="7030A0"/>
                <w:sz w:val="22"/>
                <w:szCs w:val="22"/>
                <w:lang w:val="ru-RU"/>
              </w:rPr>
              <w:t>38</w:t>
            </w:r>
            <w:r w:rsidR="00FC2916" w:rsidRPr="00AB1D29">
              <w:rPr>
                <w:color w:val="7030A0"/>
                <w:sz w:val="22"/>
                <w:szCs w:val="22"/>
                <w:lang w:val="ru-RU"/>
              </w:rPr>
              <w:t>]</w:t>
            </w:r>
            <w:r w:rsidR="00FC2916" w:rsidRPr="00AB1D29">
              <w:rPr>
                <w:sz w:val="22"/>
                <w:szCs w:val="22"/>
                <w:lang w:val="ru-RU"/>
              </w:rPr>
              <w:tab/>
            </w:r>
            <w:r w:rsidR="00FC2916" w:rsidRPr="00AB1D29">
              <w:rPr>
                <w:sz w:val="22"/>
                <w:szCs w:val="22"/>
              </w:rPr>
              <w:fldChar w:fldCharType="begin">
                <w:ffData>
                  <w:name w:val="Check13"/>
                  <w:enabled/>
                  <w:calcOnExit w:val="0"/>
                  <w:checkBox>
                    <w:sizeAuto/>
                    <w:default w:val="0"/>
                  </w:checkBox>
                </w:ffData>
              </w:fldChar>
            </w:r>
            <w:r w:rsidR="00FC2916" w:rsidRPr="00AB1D29">
              <w:rPr>
                <w:sz w:val="22"/>
                <w:szCs w:val="22"/>
                <w:lang w:val="ru-RU"/>
              </w:rPr>
              <w:instrText xml:space="preserve"> </w:instrText>
            </w:r>
            <w:r w:rsidR="00FC2916" w:rsidRPr="00AB1D29">
              <w:rPr>
                <w:sz w:val="22"/>
                <w:szCs w:val="22"/>
              </w:rPr>
              <w:instrText>FORMCHECKBOX</w:instrText>
            </w:r>
            <w:r w:rsidR="00FC2916" w:rsidRPr="00AB1D29">
              <w:rPr>
                <w:sz w:val="22"/>
                <w:szCs w:val="22"/>
                <w:lang w:val="ru-RU"/>
              </w:rPr>
              <w:instrText xml:space="preserve"> </w:instrText>
            </w:r>
            <w:r w:rsidR="00B32332">
              <w:rPr>
                <w:sz w:val="22"/>
                <w:szCs w:val="22"/>
              </w:rPr>
            </w:r>
            <w:r w:rsidR="00B32332">
              <w:rPr>
                <w:sz w:val="22"/>
                <w:szCs w:val="22"/>
              </w:rPr>
              <w:fldChar w:fldCharType="separate"/>
            </w:r>
            <w:r w:rsidR="00FC2916" w:rsidRPr="00AB1D29">
              <w:rPr>
                <w:sz w:val="22"/>
                <w:szCs w:val="22"/>
              </w:rPr>
              <w:fldChar w:fldCharType="end"/>
            </w:r>
          </w:p>
          <w:p w14:paraId="4D556F82" w14:textId="37534395" w:rsidR="00FC2916" w:rsidRPr="00AB1D29" w:rsidRDefault="00FC2916" w:rsidP="00DC3E41">
            <w:pPr>
              <w:spacing w:after="120"/>
              <w:ind w:left="1126" w:right="850"/>
              <w:jc w:val="both"/>
              <w:rPr>
                <w:sz w:val="22"/>
                <w:szCs w:val="22"/>
                <w:lang w:val="ru-RU"/>
              </w:rPr>
            </w:pPr>
            <w:r w:rsidRPr="00AB1D29">
              <w:rPr>
                <w:i/>
                <w:sz w:val="22"/>
                <w:szCs w:val="22"/>
                <w:lang w:val="ru-RU"/>
              </w:rPr>
              <w:tab/>
            </w:r>
            <w:r w:rsidR="00075F65" w:rsidRPr="00AB1D29">
              <w:rPr>
                <w:i/>
                <w:iCs/>
                <w:sz w:val="22"/>
                <w:szCs w:val="22"/>
                <w:lang w:val="ru-RU"/>
              </w:rPr>
              <w:t>Просьба указать (например, рабочие группы по конкретным вопросам):</w:t>
            </w:r>
            <w:r w:rsidR="00075F65" w:rsidRPr="00AB1D29">
              <w:rPr>
                <w:i/>
                <w:sz w:val="22"/>
                <w:szCs w:val="22"/>
                <w:lang w:val="ru-RU"/>
              </w:rPr>
              <w:t xml:space="preserve"> </w:t>
            </w:r>
            <w:r w:rsidR="00075F65" w:rsidRPr="00AB1D29">
              <w:rPr>
                <w:i/>
                <w:sz w:val="22"/>
                <w:szCs w:val="22"/>
                <w:lang w:val="ru-RU"/>
              </w:rPr>
              <w:tab/>
              <w:t>[введите данные]</w:t>
            </w:r>
          </w:p>
          <w:p w14:paraId="6493FD63" w14:textId="3455F90E" w:rsidR="00400217" w:rsidRPr="00AB1D29" w:rsidRDefault="00075F65" w:rsidP="00DC3E41">
            <w:pPr>
              <w:spacing w:after="120"/>
              <w:ind w:left="1126" w:right="850"/>
              <w:jc w:val="both"/>
              <w:rPr>
                <w:sz w:val="22"/>
                <w:szCs w:val="22"/>
                <w:lang w:val="ru-RU"/>
              </w:rPr>
            </w:pPr>
            <w:r w:rsidRPr="00AB1D29">
              <w:rPr>
                <w:sz w:val="22"/>
                <w:szCs w:val="22"/>
                <w:lang w:val="ru-RU"/>
              </w:rPr>
              <w:t xml:space="preserve">Другие характеристики </w:t>
            </w:r>
            <w:r w:rsidRPr="00AB1D29">
              <w:rPr>
                <w:iCs/>
                <w:sz w:val="22"/>
                <w:szCs w:val="22"/>
                <w:lang w:val="ru-RU"/>
              </w:rPr>
              <w:t>(</w:t>
            </w:r>
            <w:r w:rsidRPr="00AB1D29">
              <w:rPr>
                <w:i/>
                <w:iCs/>
                <w:sz w:val="22"/>
                <w:szCs w:val="22"/>
                <w:lang w:val="ru-RU"/>
              </w:rPr>
              <w:t>просьба перечислить</w:t>
            </w:r>
            <w:r w:rsidRPr="00AB1D29">
              <w:rPr>
                <w:iCs/>
                <w:sz w:val="22"/>
                <w:szCs w:val="22"/>
                <w:lang w:val="ru-RU"/>
              </w:rPr>
              <w:t>)</w:t>
            </w:r>
            <w:r w:rsidRPr="00AB1D29">
              <w:rPr>
                <w:sz w:val="22"/>
                <w:szCs w:val="22"/>
                <w:lang w:val="ru-RU"/>
              </w:rPr>
              <w:t xml:space="preserve">: [введите данные] </w:t>
            </w:r>
            <w:r w:rsidR="00FC2916" w:rsidRPr="00AB1D29">
              <w:rPr>
                <w:color w:val="7030A0"/>
                <w:sz w:val="22"/>
                <w:szCs w:val="22"/>
                <w:lang w:val="ru-RU"/>
              </w:rPr>
              <w:t>[</w:t>
            </w:r>
            <w:r w:rsidR="00181B30" w:rsidRPr="00AB1D29">
              <w:rPr>
                <w:color w:val="7030A0"/>
                <w:sz w:val="22"/>
                <w:szCs w:val="22"/>
                <w:lang w:val="ru-RU"/>
              </w:rPr>
              <w:t>39</w:t>
            </w:r>
            <w:r w:rsidR="00FC2916" w:rsidRPr="00AB1D29">
              <w:rPr>
                <w:color w:val="7030A0"/>
                <w:sz w:val="22"/>
                <w:szCs w:val="22"/>
                <w:lang w:val="ru-RU"/>
              </w:rPr>
              <w:t xml:space="preserve"> 4</w:t>
            </w:r>
            <w:r w:rsidR="00181B30" w:rsidRPr="00AB1D29">
              <w:rPr>
                <w:color w:val="7030A0"/>
                <w:sz w:val="22"/>
                <w:szCs w:val="22"/>
                <w:lang w:val="ru-RU"/>
              </w:rPr>
              <w:t>0</w:t>
            </w:r>
            <w:r w:rsidR="00FC2916" w:rsidRPr="00AB1D29">
              <w:rPr>
                <w:color w:val="7030A0"/>
                <w:sz w:val="22"/>
                <w:szCs w:val="22"/>
                <w:lang w:val="ru-RU"/>
              </w:rPr>
              <w:t>]</w:t>
            </w:r>
          </w:p>
        </w:tc>
      </w:tr>
    </w:tbl>
    <w:p w14:paraId="115C3867"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p w14:paraId="24B0060F" w14:textId="3F7C385E" w:rsidR="00761CAF" w:rsidRPr="00AB1D29" w:rsidRDefault="00CA327B" w:rsidP="00DC3E41">
      <w:pPr>
        <w:ind w:left="450" w:hanging="360"/>
        <w:rPr>
          <w:rFonts w:asciiTheme="majorBidi" w:hAnsiTheme="majorBidi" w:cstheme="majorBidi"/>
          <w:iCs/>
          <w:sz w:val="22"/>
          <w:szCs w:val="22"/>
          <w:lang w:val="ru-RU"/>
        </w:rPr>
      </w:pPr>
      <w:r w:rsidRPr="00AB1D29">
        <w:rPr>
          <w:color w:val="7030A0"/>
          <w:sz w:val="22"/>
          <w:szCs w:val="22"/>
          <w:lang w:val="ru-RU"/>
        </w:rPr>
        <w:t xml:space="preserve">[36] </w:t>
      </w:r>
      <w:r w:rsidR="007B06BE" w:rsidRPr="00AB1D29">
        <w:rPr>
          <w:rFonts w:asciiTheme="majorBidi" w:hAnsiTheme="majorBidi" w:cstheme="majorBidi"/>
          <w:iCs/>
          <w:sz w:val="22"/>
          <w:szCs w:val="22"/>
          <w:lang w:val="ru-RU"/>
        </w:rPr>
        <w:t>Хотя страна может не являться полноценным членом совместного органа или механизма, она может принимать участие в совещаниях этого органа и его деятельности в качестве</w:t>
      </w:r>
      <w:r w:rsidR="00BD3025" w:rsidRPr="00AB1D29">
        <w:rPr>
          <w:rFonts w:asciiTheme="majorBidi" w:hAnsiTheme="majorBidi" w:cstheme="majorBidi"/>
          <w:iCs/>
          <w:sz w:val="22"/>
          <w:szCs w:val="22"/>
          <w:lang w:val="ru-RU"/>
        </w:rPr>
        <w:t xml:space="preserve"> </w:t>
      </w:r>
      <w:r w:rsidR="007B06BE" w:rsidRPr="00AB1D29">
        <w:rPr>
          <w:rFonts w:asciiTheme="majorBidi" w:hAnsiTheme="majorBidi" w:cstheme="majorBidi"/>
          <w:iCs/>
          <w:sz w:val="22"/>
          <w:szCs w:val="22"/>
          <w:lang w:val="ru-RU"/>
        </w:rPr>
        <w:t>наблюдателя</w:t>
      </w:r>
      <w:r w:rsidR="00761CAF" w:rsidRPr="00AB1D29">
        <w:rPr>
          <w:rFonts w:asciiTheme="majorBidi" w:hAnsiTheme="majorBidi" w:cstheme="majorBidi"/>
          <w:iCs/>
          <w:sz w:val="22"/>
          <w:szCs w:val="22"/>
          <w:lang w:val="ru-RU"/>
        </w:rPr>
        <w:t xml:space="preserve">. </w:t>
      </w:r>
      <w:r w:rsidR="007B06BE" w:rsidRPr="00AB1D29">
        <w:rPr>
          <w:rFonts w:asciiTheme="majorBidi" w:hAnsiTheme="majorBidi" w:cstheme="majorBidi"/>
          <w:iCs/>
          <w:sz w:val="22"/>
          <w:szCs w:val="22"/>
          <w:lang w:val="ru-RU"/>
        </w:rPr>
        <w:t xml:space="preserve">Например, </w:t>
      </w:r>
      <w:r w:rsidR="002141DE" w:rsidRPr="00AB1D29">
        <w:rPr>
          <w:rFonts w:asciiTheme="majorBidi" w:hAnsiTheme="majorBidi" w:cstheme="majorBidi"/>
          <w:iCs/>
          <w:sz w:val="22"/>
          <w:szCs w:val="22"/>
          <w:lang w:val="ru-RU"/>
        </w:rPr>
        <w:t xml:space="preserve">Австрия, Италия, Лихтенштейн и Валлонский регион Бельгии </w:t>
      </w:r>
      <w:r w:rsidR="007B06BE" w:rsidRPr="00AB1D29">
        <w:rPr>
          <w:rFonts w:asciiTheme="majorBidi" w:hAnsiTheme="majorBidi" w:cstheme="majorBidi"/>
          <w:iCs/>
          <w:sz w:val="22"/>
          <w:szCs w:val="22"/>
          <w:lang w:val="ru-RU"/>
        </w:rPr>
        <w:t>не явля</w:t>
      </w:r>
      <w:r w:rsidR="002141DE" w:rsidRPr="00AB1D29">
        <w:rPr>
          <w:rFonts w:asciiTheme="majorBidi" w:hAnsiTheme="majorBidi" w:cstheme="majorBidi"/>
          <w:iCs/>
          <w:sz w:val="22"/>
          <w:szCs w:val="22"/>
          <w:lang w:val="ru-RU"/>
        </w:rPr>
        <w:t>ются</w:t>
      </w:r>
      <w:r w:rsidR="007B06BE" w:rsidRPr="00AB1D29">
        <w:rPr>
          <w:rFonts w:asciiTheme="majorBidi" w:hAnsiTheme="majorBidi" w:cstheme="majorBidi"/>
          <w:iCs/>
          <w:sz w:val="22"/>
          <w:szCs w:val="22"/>
          <w:lang w:val="ru-RU"/>
        </w:rPr>
        <w:t xml:space="preserve"> членами Международной Комиссии по защите Рейна, </w:t>
      </w:r>
      <w:r w:rsidR="00BD3025" w:rsidRPr="00AB1D29">
        <w:rPr>
          <w:rFonts w:asciiTheme="majorBidi" w:hAnsiTheme="majorBidi" w:cstheme="majorBidi"/>
          <w:iCs/>
          <w:sz w:val="22"/>
          <w:szCs w:val="22"/>
          <w:lang w:val="ru-RU"/>
        </w:rPr>
        <w:t xml:space="preserve">но </w:t>
      </w:r>
      <w:r w:rsidR="002141DE" w:rsidRPr="00AB1D29">
        <w:rPr>
          <w:rFonts w:asciiTheme="majorBidi" w:hAnsiTheme="majorBidi" w:cstheme="majorBidi"/>
          <w:iCs/>
          <w:sz w:val="22"/>
          <w:szCs w:val="22"/>
          <w:lang w:val="ru-RU"/>
        </w:rPr>
        <w:t>они имеют статус наблюдателей в комиссии по реке Рейн, так как они совместно используют части бассейна реки Рейн.</w:t>
      </w:r>
      <w:r w:rsidR="00761CAF" w:rsidRPr="00AB1D29">
        <w:rPr>
          <w:rFonts w:asciiTheme="majorBidi" w:hAnsiTheme="majorBidi" w:cstheme="majorBidi"/>
          <w:iCs/>
          <w:sz w:val="22"/>
          <w:szCs w:val="22"/>
          <w:lang w:val="ru-RU"/>
        </w:rPr>
        <w:t xml:space="preserve"> </w:t>
      </w:r>
      <w:r w:rsidR="00E50F11" w:rsidRPr="00AB1D29">
        <w:rPr>
          <w:rFonts w:asciiTheme="majorBidi" w:hAnsiTheme="majorBidi" w:cstheme="majorBidi"/>
          <w:iCs/>
          <w:sz w:val="22"/>
          <w:szCs w:val="22"/>
          <w:lang w:val="ru-RU"/>
        </w:rPr>
        <w:t>Координационный комитет членов и не членов комиссии по реки Рейн осуществля</w:t>
      </w:r>
      <w:r w:rsidR="00BD3025" w:rsidRPr="00AB1D29">
        <w:rPr>
          <w:rFonts w:asciiTheme="majorBidi" w:hAnsiTheme="majorBidi" w:cstheme="majorBidi"/>
          <w:iCs/>
          <w:sz w:val="22"/>
          <w:szCs w:val="22"/>
          <w:lang w:val="ru-RU"/>
        </w:rPr>
        <w:t>е</w:t>
      </w:r>
      <w:r w:rsidR="00E50F11" w:rsidRPr="00AB1D29">
        <w:rPr>
          <w:rFonts w:asciiTheme="majorBidi" w:hAnsiTheme="majorBidi" w:cstheme="majorBidi"/>
          <w:iCs/>
          <w:sz w:val="22"/>
          <w:szCs w:val="22"/>
          <w:lang w:val="ru-RU"/>
        </w:rPr>
        <w:t>т деятельность во всем бассейне</w:t>
      </w:r>
      <w:r w:rsidR="00761CAF" w:rsidRPr="00AB1D29">
        <w:rPr>
          <w:rFonts w:asciiTheme="majorBidi" w:hAnsiTheme="majorBidi" w:cstheme="majorBidi"/>
          <w:iCs/>
          <w:sz w:val="22"/>
          <w:szCs w:val="22"/>
          <w:lang w:val="ru-RU"/>
        </w:rPr>
        <w:t xml:space="preserve">. </w:t>
      </w:r>
    </w:p>
    <w:p w14:paraId="1B8B3F73" w14:textId="77777777" w:rsidR="00BD3025" w:rsidRPr="00AB1D29" w:rsidRDefault="00BD3025" w:rsidP="00DC3E41">
      <w:pPr>
        <w:ind w:left="450" w:hanging="360"/>
        <w:rPr>
          <w:lang w:val="ru-RU"/>
        </w:rPr>
      </w:pPr>
    </w:p>
    <w:p w14:paraId="0FE54559" w14:textId="2B15C684" w:rsidR="00761CAF" w:rsidRPr="00AB1D29" w:rsidRDefault="00BD3025" w:rsidP="00DC3E41">
      <w:pPr>
        <w:pStyle w:val="SingleTxtG"/>
        <w:ind w:left="450" w:right="9" w:hanging="450"/>
        <w:rPr>
          <w:rFonts w:asciiTheme="majorBidi" w:hAnsiTheme="majorBidi" w:cstheme="majorBidi"/>
          <w:b/>
          <w:iCs/>
          <w:sz w:val="22"/>
          <w:szCs w:val="22"/>
          <w:lang w:val="ru-RU"/>
        </w:rPr>
      </w:pPr>
      <w:r w:rsidRPr="00AB1D29">
        <w:rPr>
          <w:color w:val="7030A0"/>
          <w:sz w:val="22"/>
          <w:szCs w:val="22"/>
          <w:lang w:val="ru-RU"/>
        </w:rPr>
        <w:t xml:space="preserve">[37] </w:t>
      </w:r>
      <w:r w:rsidR="001346E7" w:rsidRPr="00AB1D29">
        <w:rPr>
          <w:rFonts w:asciiTheme="majorBidi" w:hAnsiTheme="majorBidi" w:cstheme="majorBidi"/>
          <w:b/>
          <w:iCs/>
          <w:sz w:val="22"/>
          <w:szCs w:val="22"/>
          <w:lang w:val="ru-RU"/>
        </w:rPr>
        <w:t xml:space="preserve">«Секретариат» </w:t>
      </w:r>
      <w:r w:rsidR="001346E7" w:rsidRPr="00AB1D29">
        <w:rPr>
          <w:rFonts w:asciiTheme="majorBidi" w:hAnsiTheme="majorBidi" w:cstheme="majorBidi"/>
          <w:bCs/>
          <w:iCs/>
          <w:sz w:val="22"/>
          <w:szCs w:val="22"/>
          <w:lang w:val="ru-RU"/>
        </w:rPr>
        <w:t>выполняет ряд преимущественно административных функций</w:t>
      </w:r>
      <w:r w:rsidR="00907B94" w:rsidRPr="00AB1D29">
        <w:rPr>
          <w:rFonts w:asciiTheme="majorBidi" w:hAnsiTheme="majorBidi" w:cstheme="majorBidi"/>
          <w:bCs/>
          <w:iCs/>
          <w:sz w:val="22"/>
          <w:szCs w:val="22"/>
          <w:lang w:val="ru-RU"/>
        </w:rPr>
        <w:t xml:space="preserve"> в структуре совместного органа или механизма</w:t>
      </w:r>
      <w:r w:rsidR="00761CAF" w:rsidRPr="00AB1D29">
        <w:rPr>
          <w:rFonts w:asciiTheme="majorBidi" w:hAnsiTheme="majorBidi" w:cstheme="majorBidi"/>
          <w:iCs/>
          <w:sz w:val="22"/>
          <w:szCs w:val="22"/>
          <w:lang w:val="ru-RU"/>
        </w:rPr>
        <w:t xml:space="preserve">. </w:t>
      </w:r>
      <w:r w:rsidR="00B05807" w:rsidRPr="00AB1D29">
        <w:rPr>
          <w:rFonts w:asciiTheme="majorBidi" w:hAnsiTheme="majorBidi" w:cstheme="majorBidi"/>
          <w:iCs/>
          <w:sz w:val="22"/>
          <w:szCs w:val="22"/>
          <w:lang w:val="ru-RU"/>
        </w:rPr>
        <w:t>В то время</w:t>
      </w:r>
      <w:r w:rsidR="00372D35" w:rsidRPr="00AB1D29">
        <w:rPr>
          <w:rFonts w:asciiTheme="majorBidi" w:hAnsiTheme="majorBidi" w:cstheme="majorBidi"/>
          <w:iCs/>
          <w:sz w:val="22"/>
          <w:szCs w:val="22"/>
          <w:lang w:val="ru-RU"/>
        </w:rPr>
        <w:t>,</w:t>
      </w:r>
      <w:r w:rsidR="00B05807" w:rsidRPr="00AB1D29">
        <w:rPr>
          <w:rFonts w:asciiTheme="majorBidi" w:hAnsiTheme="majorBidi" w:cstheme="majorBidi"/>
          <w:iCs/>
          <w:sz w:val="22"/>
          <w:szCs w:val="22"/>
          <w:lang w:val="ru-RU"/>
        </w:rPr>
        <w:t xml:space="preserve"> как многосторонние совместные органы или механизмы обычно учреждают совместный секретариат, двусторонние механизмы могут распределять функции секретариата между двумя заинтересованными странами, то есть каждая страна</w:t>
      </w:r>
      <w:r w:rsidR="00C2136F" w:rsidRPr="00AB1D29">
        <w:rPr>
          <w:rFonts w:asciiTheme="majorBidi" w:hAnsiTheme="majorBidi" w:cstheme="majorBidi"/>
          <w:iCs/>
          <w:sz w:val="22"/>
          <w:szCs w:val="22"/>
          <w:lang w:val="ru-RU"/>
        </w:rPr>
        <w:t xml:space="preserve"> разместит у себя свой секретариат</w:t>
      </w:r>
      <w:r w:rsidR="00761CAF" w:rsidRPr="00AB1D29">
        <w:rPr>
          <w:rFonts w:asciiTheme="majorBidi" w:hAnsiTheme="majorBidi" w:cstheme="majorBidi"/>
          <w:iCs/>
          <w:sz w:val="22"/>
          <w:szCs w:val="22"/>
          <w:lang w:val="ru-RU"/>
        </w:rPr>
        <w:t xml:space="preserve">. </w:t>
      </w:r>
      <w:r w:rsidR="00C2136F" w:rsidRPr="00AB1D29">
        <w:rPr>
          <w:rFonts w:asciiTheme="majorBidi" w:hAnsiTheme="majorBidi" w:cstheme="majorBidi"/>
          <w:iCs/>
          <w:sz w:val="22"/>
          <w:szCs w:val="22"/>
          <w:lang w:val="ru-RU"/>
        </w:rPr>
        <w:t>В других ситуациях, размещение секретариата может считаться необязательным</w:t>
      </w:r>
      <w:r w:rsidR="00761CAF" w:rsidRPr="00AB1D29">
        <w:rPr>
          <w:rFonts w:asciiTheme="majorBidi" w:hAnsiTheme="majorBidi" w:cstheme="majorBidi"/>
          <w:iCs/>
          <w:sz w:val="22"/>
          <w:szCs w:val="22"/>
          <w:lang w:val="ru-RU"/>
        </w:rPr>
        <w:t xml:space="preserve"> (</w:t>
      </w:r>
      <w:r w:rsidR="00C2136F" w:rsidRPr="00AB1D29">
        <w:rPr>
          <w:rFonts w:asciiTheme="majorBidi" w:hAnsiTheme="majorBidi" w:cstheme="majorBidi"/>
          <w:iCs/>
          <w:sz w:val="22"/>
          <w:szCs w:val="22"/>
          <w:lang w:val="ru-RU"/>
        </w:rPr>
        <w:t>см</w:t>
      </w:r>
      <w:r w:rsidR="00B1310D">
        <w:rPr>
          <w:rFonts w:asciiTheme="majorBidi" w:hAnsiTheme="majorBidi" w:cstheme="majorBidi"/>
          <w:iCs/>
          <w:sz w:val="22"/>
          <w:szCs w:val="22"/>
          <w:lang w:val="ru-RU"/>
        </w:rPr>
        <w:t>.</w:t>
      </w:r>
      <w:r w:rsidR="00761CAF" w:rsidRPr="00AB1D29">
        <w:rPr>
          <w:rFonts w:asciiTheme="majorBidi" w:hAnsiTheme="majorBidi" w:cstheme="majorBidi"/>
          <w:iCs/>
          <w:sz w:val="22"/>
          <w:szCs w:val="22"/>
          <w:lang w:val="ru-RU"/>
        </w:rPr>
        <w:t xml:space="preserve"> </w:t>
      </w:r>
      <w:r w:rsidR="00761CAF" w:rsidRPr="00AB1D29">
        <w:rPr>
          <w:rFonts w:asciiTheme="majorBidi" w:hAnsiTheme="majorBidi" w:cstheme="majorBidi"/>
          <w:iCs/>
          <w:sz w:val="22"/>
          <w:szCs w:val="22"/>
        </w:rPr>
        <w:t>Saruchera</w:t>
      </w:r>
      <w:r w:rsidR="00761CAF" w:rsidRPr="00AB1D29">
        <w:rPr>
          <w:rFonts w:asciiTheme="majorBidi" w:hAnsiTheme="majorBidi" w:cstheme="majorBidi"/>
          <w:iCs/>
          <w:sz w:val="22"/>
          <w:szCs w:val="22"/>
          <w:lang w:val="ru-RU"/>
        </w:rPr>
        <w:t xml:space="preserve"> &amp; </w:t>
      </w:r>
      <w:r w:rsidR="00761CAF" w:rsidRPr="00AB1D29">
        <w:rPr>
          <w:rFonts w:asciiTheme="majorBidi" w:hAnsiTheme="majorBidi" w:cstheme="majorBidi"/>
          <w:iCs/>
          <w:sz w:val="22"/>
          <w:szCs w:val="22"/>
        </w:rPr>
        <w:t>Lautze</w:t>
      </w:r>
      <w:r w:rsidR="00761CAF" w:rsidRPr="00AB1D29">
        <w:rPr>
          <w:rFonts w:asciiTheme="majorBidi" w:hAnsiTheme="majorBidi" w:cstheme="majorBidi"/>
          <w:iCs/>
          <w:sz w:val="22"/>
          <w:szCs w:val="22"/>
          <w:lang w:val="ru-RU"/>
        </w:rPr>
        <w:t>, 2016</w:t>
      </w:r>
      <w:r w:rsidR="00C2136F" w:rsidRPr="00AB1D29">
        <w:rPr>
          <w:rFonts w:asciiTheme="majorBidi" w:hAnsiTheme="majorBidi" w:cstheme="majorBidi"/>
          <w:iCs/>
          <w:sz w:val="22"/>
          <w:szCs w:val="22"/>
          <w:lang w:val="ru-RU"/>
        </w:rPr>
        <w:t xml:space="preserve"> год</w:t>
      </w:r>
      <w:r w:rsidR="00761CAF" w:rsidRPr="00AB1D29">
        <w:rPr>
          <w:rFonts w:asciiTheme="majorBidi" w:hAnsiTheme="majorBidi" w:cstheme="majorBidi"/>
          <w:iCs/>
          <w:sz w:val="22"/>
          <w:szCs w:val="22"/>
          <w:lang w:val="ru-RU"/>
        </w:rPr>
        <w:t xml:space="preserve">). </w:t>
      </w:r>
    </w:p>
    <w:p w14:paraId="69A20DEB" w14:textId="69793A7C" w:rsidR="00761CAF" w:rsidRDefault="003A62A9" w:rsidP="00DC3E41">
      <w:pPr>
        <w:pStyle w:val="SingleTxtG"/>
        <w:ind w:left="450" w:right="9" w:hanging="450"/>
        <w:rPr>
          <w:rFonts w:asciiTheme="majorBidi" w:hAnsiTheme="majorBidi" w:cstheme="majorBidi"/>
          <w:iCs/>
          <w:sz w:val="22"/>
          <w:szCs w:val="22"/>
          <w:lang w:val="ru-RU"/>
        </w:rPr>
      </w:pPr>
      <w:r w:rsidRPr="00AB1D29">
        <w:rPr>
          <w:rFonts w:asciiTheme="majorBidi" w:hAnsiTheme="majorBidi" w:cstheme="majorBidi"/>
          <w:iCs/>
          <w:noProof/>
          <w:sz w:val="22"/>
          <w:szCs w:val="22"/>
        </w:rPr>
        <mc:AlternateContent>
          <mc:Choice Requires="wps">
            <w:drawing>
              <wp:anchor distT="0" distB="0" distL="114300" distR="114300" simplePos="0" relativeHeight="251754496" behindDoc="0" locked="0" layoutInCell="1" allowOverlap="1" wp14:anchorId="4BC4C73A" wp14:editId="2902BF7F">
                <wp:simplePos x="0" y="0"/>
                <wp:positionH relativeFrom="column">
                  <wp:posOffset>118110</wp:posOffset>
                </wp:positionH>
                <wp:positionV relativeFrom="paragraph">
                  <wp:posOffset>1365885</wp:posOffset>
                </wp:positionV>
                <wp:extent cx="6092825" cy="5400675"/>
                <wp:effectExtent l="0" t="0" r="22225" b="28575"/>
                <wp:wrapSquare wrapText="bothSides"/>
                <wp:docPr id="24" name="Text Box 24"/>
                <wp:cNvGraphicFramePr/>
                <a:graphic xmlns:a="http://schemas.openxmlformats.org/drawingml/2006/main">
                  <a:graphicData uri="http://schemas.microsoft.com/office/word/2010/wordprocessingShape">
                    <wps:wsp>
                      <wps:cNvSpPr txBox="1"/>
                      <wps:spPr>
                        <a:xfrm>
                          <a:off x="0" y="0"/>
                          <a:ext cx="6092825" cy="5400675"/>
                        </a:xfrm>
                        <a:prstGeom prst="rect">
                          <a:avLst/>
                        </a:prstGeom>
                        <a:solidFill>
                          <a:schemeClr val="lt1"/>
                        </a:solidFill>
                        <a:ln w="6350">
                          <a:solidFill>
                            <a:schemeClr val="bg1">
                              <a:lumMod val="85000"/>
                            </a:schemeClr>
                          </a:solidFill>
                        </a:ln>
                      </wps:spPr>
                      <wps:txbx>
                        <w:txbxContent>
                          <w:p w14:paraId="624DFCA8" w14:textId="77777777" w:rsidR="001C2D2B" w:rsidRPr="004E316F" w:rsidRDefault="001C2D2B" w:rsidP="004E316F">
                            <w:pPr>
                              <w:shd w:val="clear" w:color="auto" w:fill="FFFFFF"/>
                              <w:spacing w:after="120"/>
                              <w:jc w:val="both"/>
                              <w:rPr>
                                <w:b/>
                                <w:sz w:val="20"/>
                                <w:szCs w:val="20"/>
                                <w:lang w:val="ru-RU"/>
                              </w:rPr>
                            </w:pPr>
                            <w:r w:rsidRPr="004E316F">
                              <w:rPr>
                                <w:b/>
                                <w:sz w:val="20"/>
                                <w:szCs w:val="20"/>
                                <w:lang w:val="ru-RU"/>
                              </w:rPr>
                              <w:t>Примеры вспомогательных органов, учрежденных в рамках Комиссии по водным ресурсам Замбези (ZAMCOM)</w:t>
                            </w:r>
                          </w:p>
                          <w:p w14:paraId="64E29CD5" w14:textId="77777777" w:rsidR="001C2D2B" w:rsidRPr="004E316F" w:rsidRDefault="001C2D2B" w:rsidP="004E316F">
                            <w:pPr>
                              <w:shd w:val="clear" w:color="auto" w:fill="FFFFFF"/>
                              <w:spacing w:after="120"/>
                              <w:jc w:val="both"/>
                              <w:rPr>
                                <w:sz w:val="20"/>
                                <w:szCs w:val="20"/>
                                <w:lang w:val="ru-RU"/>
                              </w:rPr>
                            </w:pPr>
                            <w:r w:rsidRPr="004E316F">
                              <w:rPr>
                                <w:sz w:val="20"/>
                                <w:szCs w:val="20"/>
                                <w:lang w:val="ru-RU"/>
                              </w:rPr>
                              <w:t>Цель ZAMCOM заключается в оказании содействия прибрежным государствам в укреплении регионального сотрудничества и интеграции путем совместного использования ценных выгод от водных ресурсов бассейна реки Замбези.</w:t>
                            </w:r>
                          </w:p>
                          <w:p w14:paraId="64A7957B" w14:textId="77777777" w:rsidR="001C2D2B" w:rsidRPr="004E316F" w:rsidRDefault="001C2D2B" w:rsidP="004E316F">
                            <w:pPr>
                              <w:shd w:val="clear" w:color="auto" w:fill="FFFFFF"/>
                              <w:spacing w:after="120"/>
                              <w:jc w:val="both"/>
                              <w:rPr>
                                <w:sz w:val="20"/>
                                <w:szCs w:val="20"/>
                                <w:lang w:val="ru-RU"/>
                              </w:rPr>
                            </w:pPr>
                            <w:r w:rsidRPr="004E316F">
                              <w:rPr>
                                <w:sz w:val="20"/>
                                <w:szCs w:val="20"/>
                                <w:lang w:val="ru-RU"/>
                              </w:rPr>
                              <w:t xml:space="preserve">ZAMCOM имеет политический блок, </w:t>
                            </w:r>
                            <w:r w:rsidRPr="004E316F">
                              <w:rPr>
                                <w:b/>
                                <w:sz w:val="20"/>
                                <w:szCs w:val="20"/>
                                <w:lang w:val="ru-RU"/>
                              </w:rPr>
                              <w:t>Совет Министров</w:t>
                            </w:r>
                            <w:r w:rsidRPr="004E316F">
                              <w:rPr>
                                <w:sz w:val="20"/>
                                <w:szCs w:val="20"/>
                                <w:lang w:val="ru-RU"/>
                              </w:rPr>
                              <w:t xml:space="preserve"> (членами являются министры прибрежных государств с водной направленностью) и административный блок (</w:t>
                            </w:r>
                            <w:r w:rsidRPr="004E316F">
                              <w:rPr>
                                <w:b/>
                                <w:sz w:val="20"/>
                                <w:szCs w:val="20"/>
                                <w:lang w:val="ru-RU"/>
                              </w:rPr>
                              <w:t>Секретариат (ZAMSEC</w:t>
                            </w:r>
                            <w:r w:rsidRPr="004E316F">
                              <w:rPr>
                                <w:sz w:val="20"/>
                                <w:szCs w:val="20"/>
                                <w:lang w:val="ru-RU"/>
                              </w:rPr>
                              <w:t xml:space="preserve">), состоящий из восьми сотрудников). Другие вспомогательные органы (ZAMTEC, JPSC, ZAMSCHO, BASC и NASCs) состоят из технического персонала из прибрежных государств и проводят совещания так часто, как это требуется для выполнения конкретных задач/ проектов. </w:t>
                            </w:r>
                          </w:p>
                          <w:p w14:paraId="0C1E846D" w14:textId="77777777" w:rsidR="001C2D2B" w:rsidRPr="004E316F" w:rsidRDefault="001C2D2B" w:rsidP="004E316F">
                            <w:pPr>
                              <w:shd w:val="clear" w:color="auto" w:fill="FFFFFF"/>
                              <w:spacing w:after="120"/>
                              <w:jc w:val="both"/>
                              <w:rPr>
                                <w:sz w:val="20"/>
                                <w:szCs w:val="20"/>
                                <w:lang w:val="ru-RU"/>
                              </w:rPr>
                            </w:pPr>
                            <w:r w:rsidRPr="004E316F">
                              <w:rPr>
                                <w:b/>
                                <w:sz w:val="20"/>
                                <w:szCs w:val="20"/>
                                <w:lang w:val="ru-RU"/>
                              </w:rPr>
                              <w:t>Технический Комитет Замбези</w:t>
                            </w:r>
                            <w:r w:rsidRPr="004E316F">
                              <w:rPr>
                                <w:sz w:val="20"/>
                                <w:szCs w:val="20"/>
                                <w:lang w:val="ru-RU"/>
                              </w:rPr>
                              <w:t xml:space="preserve"> (ZAMTEC) является органом, состоящем из уполномоченных и экспертов по водным ресурсам из прибрежных государств. Каждое прибрежное государство имеет представителя Комиссара и двух экспертов по водным ресурсам. Комитет имеет председателя и исполнительного секретаря и подотчетен непосредственно Совету Министров. </w:t>
                            </w:r>
                          </w:p>
                          <w:p w14:paraId="09CAFCED" w14:textId="273261C7" w:rsidR="001C2D2B" w:rsidRPr="004E316F" w:rsidRDefault="001C2D2B" w:rsidP="004E316F">
                            <w:pPr>
                              <w:shd w:val="clear" w:color="auto" w:fill="FFFFFF"/>
                              <w:spacing w:after="120"/>
                              <w:jc w:val="both"/>
                              <w:rPr>
                                <w:sz w:val="20"/>
                                <w:szCs w:val="20"/>
                                <w:lang w:val="ru-RU"/>
                              </w:rPr>
                            </w:pPr>
                            <w:r w:rsidRPr="004E316F">
                              <w:rPr>
                                <w:b/>
                                <w:sz w:val="20"/>
                                <w:szCs w:val="20"/>
                                <w:lang w:val="ru-RU"/>
                              </w:rPr>
                              <w:t>Технические рабочие группы</w:t>
                            </w:r>
                            <w:r w:rsidRPr="004E316F">
                              <w:rPr>
                                <w:sz w:val="20"/>
                                <w:szCs w:val="20"/>
                                <w:lang w:val="ru-RU"/>
                              </w:rPr>
                              <w:t xml:space="preserve"> имеют конкретные задачи. </w:t>
                            </w:r>
                            <w:r w:rsidRPr="004E316F">
                              <w:rPr>
                                <w:b/>
                                <w:sz w:val="20"/>
                                <w:szCs w:val="20"/>
                                <w:lang w:val="ru-RU"/>
                              </w:rPr>
                              <w:t>Отделы по реализации проектов</w:t>
                            </w:r>
                            <w:r w:rsidRPr="004E316F">
                              <w:rPr>
                                <w:sz w:val="20"/>
                                <w:szCs w:val="20"/>
                                <w:lang w:val="ru-RU"/>
                              </w:rPr>
                              <w:t xml:space="preserve"> формируются специально для выполнения проекта, и команда состоит из технических экспертов из прибрежных государств, которые работают над проектом (проектами). Аналогичным образом, если имеется конкретный вопрос, требующий внимания всех государств-членов, для работы над этой задачей создается Рабочая группа из экспертов из прибрежных государств. Координатором как для отдела по реализации проектов, так и для рабочей группы является Секретариат. </w:t>
                            </w:r>
                          </w:p>
                          <w:p w14:paraId="248BE1CE" w14:textId="7097C868" w:rsidR="001C2D2B" w:rsidRPr="004E316F" w:rsidRDefault="001C2D2B" w:rsidP="004E316F">
                            <w:pPr>
                              <w:shd w:val="clear" w:color="auto" w:fill="FFFFFF"/>
                              <w:spacing w:after="120"/>
                              <w:jc w:val="both"/>
                              <w:rPr>
                                <w:sz w:val="20"/>
                                <w:szCs w:val="20"/>
                                <w:lang w:val="ru-RU"/>
                              </w:rPr>
                            </w:pPr>
                            <w:r w:rsidRPr="004E316F">
                              <w:rPr>
                                <w:sz w:val="20"/>
                                <w:szCs w:val="20"/>
                                <w:lang w:val="ru-RU"/>
                              </w:rPr>
                              <w:t xml:space="preserve">В каждой из восьми стран бассейна реки Замбези созданы </w:t>
                            </w:r>
                            <w:r w:rsidRPr="004E316F">
                              <w:rPr>
                                <w:b/>
                                <w:sz w:val="20"/>
                                <w:szCs w:val="20"/>
                                <w:lang w:val="ru-RU"/>
                              </w:rPr>
                              <w:t xml:space="preserve">Национальные координационные Комитеты заинтересованных сторон </w:t>
                            </w:r>
                            <w:r w:rsidRPr="004E316F">
                              <w:rPr>
                                <w:sz w:val="20"/>
                                <w:szCs w:val="20"/>
                                <w:lang w:val="ru-RU"/>
                              </w:rPr>
                              <w:t>(NASCs). Каждое прибрежное государство назначает координатора NASC. NASCs служат платформами для заинтересованных сторон, которые обеспечивают эффективное участие ключевых заинтересованных сторон в прибрежных государствах бассейна Замбези. В NASCs представлены основные соответствующие учреждения и органы, включая правительство, неправительственные организации, научные круги, гражданское общество, традиционных лидеров и другие группы.</w:t>
                            </w:r>
                          </w:p>
                          <w:p w14:paraId="36AC7403" w14:textId="69137D99" w:rsidR="001C2D2B" w:rsidRPr="004E316F" w:rsidRDefault="001C2D2B" w:rsidP="004E316F">
                            <w:pPr>
                              <w:shd w:val="clear" w:color="auto" w:fill="FFFFFF"/>
                              <w:spacing w:after="120"/>
                              <w:jc w:val="both"/>
                              <w:rPr>
                                <w:sz w:val="20"/>
                                <w:szCs w:val="20"/>
                                <w:lang w:val="ru-RU"/>
                              </w:rPr>
                            </w:pPr>
                            <w:r w:rsidRPr="004E316F">
                              <w:rPr>
                                <w:b/>
                                <w:sz w:val="20"/>
                                <w:szCs w:val="20"/>
                                <w:lang w:val="ru-RU"/>
                              </w:rPr>
                              <w:t>Координационный комитет заинтересованных сторон в рамках бассейна</w:t>
                            </w:r>
                            <w:r w:rsidRPr="004E316F">
                              <w:rPr>
                                <w:sz w:val="20"/>
                                <w:szCs w:val="20"/>
                                <w:lang w:val="ru-RU"/>
                              </w:rPr>
                              <w:t xml:space="preserve"> (BASC) является органом по координации и гармонизации участия заинтересованных сторон по всему бассейну. BASC состоит из координационных центров NASC и региональных партнеров, ведущих деятельность в рамках бассейна. BASC предоставляет платформу для обсуждения вопросов, представляющих интерес для управлении и развития водных ресурсов и связанных с водой ресурсами в бассейне, и для обмена знаниями и опытом, а также предоставляет общие рекомендации и материалы, которые способствуют реализации программ и процессов ZAMCOM.</w:t>
                            </w:r>
                          </w:p>
                          <w:p w14:paraId="10EB6492" w14:textId="77777777" w:rsidR="001C2D2B" w:rsidRPr="003A62A9" w:rsidRDefault="001C2D2B" w:rsidP="003A62A9">
                            <w:pPr>
                              <w:shd w:val="clear" w:color="auto" w:fill="FFFFFF"/>
                              <w:jc w:val="both"/>
                              <w:rPr>
                                <w:b/>
                                <w:sz w:val="20"/>
                                <w:szCs w:val="20"/>
                                <w:highlight w:val="lightGray"/>
                                <w:lang w:val="ru-RU"/>
                              </w:rPr>
                            </w:pPr>
                          </w:p>
                          <w:p w14:paraId="262382F6" w14:textId="77777777" w:rsidR="001C2D2B" w:rsidRPr="003A62A9" w:rsidRDefault="001C2D2B" w:rsidP="00761CAF">
                            <w:pPr>
                              <w:shd w:val="clear" w:color="auto" w:fill="FFFFFF"/>
                              <w:jc w:val="both"/>
                              <w:rPr>
                                <w:sz w:val="20"/>
                                <w:szCs w:val="20"/>
                                <w:lang w:val="ru-RU"/>
                              </w:rPr>
                            </w:pPr>
                          </w:p>
                          <w:p w14:paraId="3B63E3CB" w14:textId="77777777" w:rsidR="001C2D2B" w:rsidRPr="003A62A9" w:rsidRDefault="001C2D2B" w:rsidP="00761CAF">
                            <w:pPr>
                              <w:jc w:val="both"/>
                              <w:rPr>
                                <w:b/>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C4C73A" id="Text Box 24" o:spid="_x0000_s1042" type="#_x0000_t202" style="position:absolute;left:0;text-align:left;margin-left:9.3pt;margin-top:107.55pt;width:479.75pt;height:425.2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" fillcolor="white [3201]" strokecolor="#d8d8d8 [2732]" strokeweight=".5pt">
                <v:textbox>
                  <w:txbxContent>
                    <w:p w14:paraId="624DFCA8" w14:textId="77777777" w:rsidR="001C2D2B" w:rsidRPr="004E316F" w:rsidRDefault="001C2D2B" w:rsidP="004E316F">
                      <w:pPr>
                        <w:shd w:val="clear" w:color="auto" w:fill="FFFFFF"/>
                        <w:spacing w:after="120"/>
                        <w:jc w:val="both"/>
                        <w:rPr>
                          <w:b/>
                          <w:sz w:val="20"/>
                          <w:szCs w:val="20"/>
                          <w:lang w:val="ru-RU"/>
                        </w:rPr>
                      </w:pPr>
                      <w:r w:rsidRPr="004E316F">
                        <w:rPr>
                          <w:b/>
                          <w:sz w:val="20"/>
                          <w:szCs w:val="20"/>
                          <w:lang w:val="ru-RU"/>
                        </w:rPr>
                        <w:t>Примеры вспомогательных органов, учрежденных в рамках Комиссии по водным ресурсам Замбези (ZAMCOM)</w:t>
                      </w:r>
                    </w:p>
                    <w:p w14:paraId="64E29CD5" w14:textId="77777777" w:rsidR="001C2D2B" w:rsidRPr="004E316F" w:rsidRDefault="001C2D2B" w:rsidP="004E316F">
                      <w:pPr>
                        <w:shd w:val="clear" w:color="auto" w:fill="FFFFFF"/>
                        <w:spacing w:after="120"/>
                        <w:jc w:val="both"/>
                        <w:rPr>
                          <w:sz w:val="20"/>
                          <w:szCs w:val="20"/>
                          <w:lang w:val="ru-RU"/>
                        </w:rPr>
                      </w:pPr>
                      <w:r w:rsidRPr="004E316F">
                        <w:rPr>
                          <w:sz w:val="20"/>
                          <w:szCs w:val="20"/>
                          <w:lang w:val="ru-RU"/>
                        </w:rPr>
                        <w:t>Цель ZAMCOM заключается в оказании содействия прибрежным государствам в укреплении регионального сотрудничества и интеграции путем совместного использования ценных выгод от водных ресурсов бассейна реки Замбези.</w:t>
                      </w:r>
                    </w:p>
                    <w:p w14:paraId="64A7957B" w14:textId="77777777" w:rsidR="001C2D2B" w:rsidRPr="004E316F" w:rsidRDefault="001C2D2B" w:rsidP="004E316F">
                      <w:pPr>
                        <w:shd w:val="clear" w:color="auto" w:fill="FFFFFF"/>
                        <w:spacing w:after="120"/>
                        <w:jc w:val="both"/>
                        <w:rPr>
                          <w:sz w:val="20"/>
                          <w:szCs w:val="20"/>
                          <w:lang w:val="ru-RU"/>
                        </w:rPr>
                      </w:pPr>
                      <w:r w:rsidRPr="004E316F">
                        <w:rPr>
                          <w:sz w:val="20"/>
                          <w:szCs w:val="20"/>
                          <w:lang w:val="ru-RU"/>
                        </w:rPr>
                        <w:t xml:space="preserve">ZAMCOM имеет политический блок, </w:t>
                      </w:r>
                      <w:r w:rsidRPr="004E316F">
                        <w:rPr>
                          <w:b/>
                          <w:sz w:val="20"/>
                          <w:szCs w:val="20"/>
                          <w:lang w:val="ru-RU"/>
                        </w:rPr>
                        <w:t>Совет Министров</w:t>
                      </w:r>
                      <w:r w:rsidRPr="004E316F">
                        <w:rPr>
                          <w:sz w:val="20"/>
                          <w:szCs w:val="20"/>
                          <w:lang w:val="ru-RU"/>
                        </w:rPr>
                        <w:t xml:space="preserve"> (членами являются министры прибрежных государств с водной направленностью) и административный блок (</w:t>
                      </w:r>
                      <w:r w:rsidRPr="004E316F">
                        <w:rPr>
                          <w:b/>
                          <w:sz w:val="20"/>
                          <w:szCs w:val="20"/>
                          <w:lang w:val="ru-RU"/>
                        </w:rPr>
                        <w:t>Секретариат (ZAMSEC</w:t>
                      </w:r>
                      <w:r w:rsidRPr="004E316F">
                        <w:rPr>
                          <w:sz w:val="20"/>
                          <w:szCs w:val="20"/>
                          <w:lang w:val="ru-RU"/>
                        </w:rPr>
                        <w:t xml:space="preserve">), состоящий из восьми сотрудников). Другие вспомогательные органы (ZAMTEC, JPSC, ZAMSCHO, BASC и NASCs) состоят из технического персонала из прибрежных государств и проводят совещания так часто, как это требуется для выполнения конкретных задач/ проектов. </w:t>
                      </w:r>
                    </w:p>
                    <w:p w14:paraId="0C1E846D" w14:textId="77777777" w:rsidR="001C2D2B" w:rsidRPr="004E316F" w:rsidRDefault="001C2D2B" w:rsidP="004E316F">
                      <w:pPr>
                        <w:shd w:val="clear" w:color="auto" w:fill="FFFFFF"/>
                        <w:spacing w:after="120"/>
                        <w:jc w:val="both"/>
                        <w:rPr>
                          <w:sz w:val="20"/>
                          <w:szCs w:val="20"/>
                          <w:lang w:val="ru-RU"/>
                        </w:rPr>
                      </w:pPr>
                      <w:r w:rsidRPr="004E316F">
                        <w:rPr>
                          <w:b/>
                          <w:sz w:val="20"/>
                          <w:szCs w:val="20"/>
                          <w:lang w:val="ru-RU"/>
                        </w:rPr>
                        <w:t>Технический Комитет Замбези</w:t>
                      </w:r>
                      <w:r w:rsidRPr="004E316F">
                        <w:rPr>
                          <w:sz w:val="20"/>
                          <w:szCs w:val="20"/>
                          <w:lang w:val="ru-RU"/>
                        </w:rPr>
                        <w:t xml:space="preserve"> (ZAMTEC) является органом, состоящем из уполномоченных и экспертов по водным ресурсам из прибрежных государств. Каждое прибрежное государство имеет представителя Комиссара и двух экспертов по водным ресурсам. Комитет имеет председателя и исполнительного секретаря и подотчетен непосредственно Совету Министров. </w:t>
                      </w:r>
                    </w:p>
                    <w:p w14:paraId="09CAFCED" w14:textId="273261C7" w:rsidR="001C2D2B" w:rsidRPr="004E316F" w:rsidRDefault="001C2D2B" w:rsidP="004E316F">
                      <w:pPr>
                        <w:shd w:val="clear" w:color="auto" w:fill="FFFFFF"/>
                        <w:spacing w:after="120"/>
                        <w:jc w:val="both"/>
                        <w:rPr>
                          <w:sz w:val="20"/>
                          <w:szCs w:val="20"/>
                          <w:lang w:val="ru-RU"/>
                        </w:rPr>
                      </w:pPr>
                      <w:r w:rsidRPr="004E316F">
                        <w:rPr>
                          <w:b/>
                          <w:sz w:val="20"/>
                          <w:szCs w:val="20"/>
                          <w:lang w:val="ru-RU"/>
                        </w:rPr>
                        <w:t>Технические рабочие группы</w:t>
                      </w:r>
                      <w:r w:rsidRPr="004E316F">
                        <w:rPr>
                          <w:sz w:val="20"/>
                          <w:szCs w:val="20"/>
                          <w:lang w:val="ru-RU"/>
                        </w:rPr>
                        <w:t xml:space="preserve"> имеют конкретные задачи. </w:t>
                      </w:r>
                      <w:r w:rsidRPr="004E316F">
                        <w:rPr>
                          <w:b/>
                          <w:sz w:val="20"/>
                          <w:szCs w:val="20"/>
                          <w:lang w:val="ru-RU"/>
                        </w:rPr>
                        <w:t>Отделы по реализации проектов</w:t>
                      </w:r>
                      <w:r w:rsidRPr="004E316F">
                        <w:rPr>
                          <w:sz w:val="20"/>
                          <w:szCs w:val="20"/>
                          <w:lang w:val="ru-RU"/>
                        </w:rPr>
                        <w:t xml:space="preserve"> формируются специально для выполнения проекта, и команда состоит из технических экспертов из прибрежных государств, которые работают над проектом (проектами). Аналогичным образом, если имеется конкретный вопрос, требующий внимания всех государств-членов, для работы над этой задачей создается Рабочая группа из экспертов из прибрежных государств. Координатором как для отдела по реализации проектов, так и для рабочей группы является Секретариат. </w:t>
                      </w:r>
                    </w:p>
                    <w:p w14:paraId="248BE1CE" w14:textId="7097C868" w:rsidR="001C2D2B" w:rsidRPr="004E316F" w:rsidRDefault="001C2D2B" w:rsidP="004E316F">
                      <w:pPr>
                        <w:shd w:val="clear" w:color="auto" w:fill="FFFFFF"/>
                        <w:spacing w:after="120"/>
                        <w:jc w:val="both"/>
                        <w:rPr>
                          <w:sz w:val="20"/>
                          <w:szCs w:val="20"/>
                          <w:lang w:val="ru-RU"/>
                        </w:rPr>
                      </w:pPr>
                      <w:r w:rsidRPr="004E316F">
                        <w:rPr>
                          <w:sz w:val="20"/>
                          <w:szCs w:val="20"/>
                          <w:lang w:val="ru-RU"/>
                        </w:rPr>
                        <w:t xml:space="preserve">В каждой из восьми стран бассейна реки Замбези созданы </w:t>
                      </w:r>
                      <w:r w:rsidRPr="004E316F">
                        <w:rPr>
                          <w:b/>
                          <w:sz w:val="20"/>
                          <w:szCs w:val="20"/>
                          <w:lang w:val="ru-RU"/>
                        </w:rPr>
                        <w:t xml:space="preserve">Национальные координационные Комитеты заинтересованных сторон </w:t>
                      </w:r>
                      <w:r w:rsidRPr="004E316F">
                        <w:rPr>
                          <w:sz w:val="20"/>
                          <w:szCs w:val="20"/>
                          <w:lang w:val="ru-RU"/>
                        </w:rPr>
                        <w:t>(NASCs). Каждое прибрежное государство назначает координатора NASC. NASCs служат платформами для заинтересованных сторон, которые обеспечивают эффективное участие ключевых заинтересованных сторон в прибрежных государствах бассейна Замбези. В NASCs представлены основные соответствующие учреждения и органы, включая правительство, неправительственные организации, научные круги, гражданское общество, традиционных лидеров и другие группы.</w:t>
                      </w:r>
                    </w:p>
                    <w:p w14:paraId="36AC7403" w14:textId="69137D99" w:rsidR="001C2D2B" w:rsidRPr="004E316F" w:rsidRDefault="001C2D2B" w:rsidP="004E316F">
                      <w:pPr>
                        <w:shd w:val="clear" w:color="auto" w:fill="FFFFFF"/>
                        <w:spacing w:after="120"/>
                        <w:jc w:val="both"/>
                        <w:rPr>
                          <w:sz w:val="20"/>
                          <w:szCs w:val="20"/>
                          <w:lang w:val="ru-RU"/>
                        </w:rPr>
                      </w:pPr>
                      <w:r w:rsidRPr="004E316F">
                        <w:rPr>
                          <w:b/>
                          <w:sz w:val="20"/>
                          <w:szCs w:val="20"/>
                          <w:lang w:val="ru-RU"/>
                        </w:rPr>
                        <w:t>Координационный комитет заинтересованных сторон в рамках бассейна</w:t>
                      </w:r>
                      <w:r w:rsidRPr="004E316F">
                        <w:rPr>
                          <w:sz w:val="20"/>
                          <w:szCs w:val="20"/>
                          <w:lang w:val="ru-RU"/>
                        </w:rPr>
                        <w:t xml:space="preserve"> (BASC) является органом по координации и гармонизации участия заинтересованных сторон по всему бассейну. BASC состоит из координационных центров NASC и региональных партнеров, ведущих деятельность в рамках бассейна. BASC предоставляет платформу для обсуждения вопросов, представляющих интерес для управлении и развития водных ресурсов и связанных с водой ресурсами в бассейне, и для обмена знаниями и опытом, а также предоставляет общие рекомендации и материалы, которые способствуют реализации программ и процессов ZAMCOM.</w:t>
                      </w:r>
                    </w:p>
                    <w:p w14:paraId="10EB6492" w14:textId="77777777" w:rsidR="001C2D2B" w:rsidRPr="003A62A9" w:rsidRDefault="001C2D2B" w:rsidP="003A62A9">
                      <w:pPr>
                        <w:shd w:val="clear" w:color="auto" w:fill="FFFFFF"/>
                        <w:jc w:val="both"/>
                        <w:rPr>
                          <w:b/>
                          <w:sz w:val="20"/>
                          <w:szCs w:val="20"/>
                          <w:highlight w:val="lightGray"/>
                          <w:lang w:val="ru-RU"/>
                        </w:rPr>
                      </w:pPr>
                    </w:p>
                    <w:p w14:paraId="262382F6" w14:textId="77777777" w:rsidR="001C2D2B" w:rsidRPr="003A62A9" w:rsidRDefault="001C2D2B" w:rsidP="00761CAF">
                      <w:pPr>
                        <w:shd w:val="clear" w:color="auto" w:fill="FFFFFF"/>
                        <w:jc w:val="both"/>
                        <w:rPr>
                          <w:sz w:val="20"/>
                          <w:szCs w:val="20"/>
                          <w:lang w:val="ru-RU"/>
                        </w:rPr>
                      </w:pPr>
                    </w:p>
                    <w:p w14:paraId="3B63E3CB" w14:textId="77777777" w:rsidR="001C2D2B" w:rsidRPr="003A62A9" w:rsidRDefault="001C2D2B" w:rsidP="00761CAF">
                      <w:pPr>
                        <w:jc w:val="both"/>
                        <w:rPr>
                          <w:b/>
                          <w:sz w:val="20"/>
                          <w:szCs w:val="20"/>
                          <w:lang w:val="ru-RU"/>
                        </w:rPr>
                      </w:pPr>
                    </w:p>
                  </w:txbxContent>
                </v:textbox>
                <w10:wrap type="square"/>
              </v:shape>
            </w:pict>
          </mc:Fallback>
        </mc:AlternateContent>
      </w:r>
      <w:r w:rsidR="00842D01" w:rsidRPr="00AB1D29">
        <w:rPr>
          <w:color w:val="7030A0"/>
          <w:sz w:val="22"/>
          <w:szCs w:val="22"/>
          <w:lang w:val="ru-RU"/>
        </w:rPr>
        <w:t xml:space="preserve">[38] </w:t>
      </w:r>
      <w:r w:rsidR="00C2136F" w:rsidRPr="00800A8D">
        <w:rPr>
          <w:rFonts w:asciiTheme="majorBidi" w:hAnsiTheme="majorBidi" w:cstheme="majorBidi"/>
          <w:iCs/>
          <w:sz w:val="22"/>
          <w:szCs w:val="22"/>
          <w:highlight w:val="yellow"/>
          <w:lang w:val="ru-RU"/>
        </w:rPr>
        <w:t>Совместный орган</w:t>
      </w:r>
      <w:r w:rsidR="00C2136F" w:rsidRPr="00AB1D29">
        <w:rPr>
          <w:rFonts w:asciiTheme="majorBidi" w:hAnsiTheme="majorBidi" w:cstheme="majorBidi"/>
          <w:iCs/>
          <w:sz w:val="22"/>
          <w:szCs w:val="22"/>
          <w:lang w:val="ru-RU"/>
        </w:rPr>
        <w:t xml:space="preserve"> или механизм</w:t>
      </w:r>
      <w:r w:rsidR="005A2E5E" w:rsidRPr="00AB1D29">
        <w:rPr>
          <w:rFonts w:asciiTheme="majorBidi" w:hAnsiTheme="majorBidi" w:cstheme="majorBidi"/>
          <w:iCs/>
          <w:sz w:val="22"/>
          <w:szCs w:val="22"/>
          <w:lang w:val="ru-RU"/>
        </w:rPr>
        <w:t xml:space="preserve"> могут учредить вспомогательные органы, чтобы содействовать осуществлению своих видов деятельности</w:t>
      </w:r>
      <w:r w:rsidR="00761CAF" w:rsidRPr="00AB1D29">
        <w:rPr>
          <w:rFonts w:asciiTheme="majorBidi" w:hAnsiTheme="majorBidi" w:cstheme="majorBidi"/>
          <w:iCs/>
          <w:sz w:val="22"/>
          <w:szCs w:val="22"/>
          <w:lang w:val="ru-RU"/>
        </w:rPr>
        <w:t xml:space="preserve">. </w:t>
      </w:r>
      <w:r w:rsidR="005A2E5E" w:rsidRPr="00AB1D29">
        <w:rPr>
          <w:rFonts w:asciiTheme="majorBidi" w:hAnsiTheme="majorBidi" w:cstheme="majorBidi"/>
          <w:iCs/>
          <w:sz w:val="22"/>
          <w:szCs w:val="22"/>
          <w:lang w:val="ru-RU"/>
        </w:rPr>
        <w:t>Эти вспомогательные органы, которые часто называют рабоч</w:t>
      </w:r>
      <w:r w:rsidR="00B50A2C" w:rsidRPr="00AB1D29">
        <w:rPr>
          <w:rFonts w:asciiTheme="majorBidi" w:hAnsiTheme="majorBidi" w:cstheme="majorBidi"/>
          <w:iCs/>
          <w:sz w:val="22"/>
          <w:szCs w:val="22"/>
          <w:lang w:val="ru-RU"/>
        </w:rPr>
        <w:t>ей</w:t>
      </w:r>
      <w:r w:rsidR="005A2E5E" w:rsidRPr="00AB1D29">
        <w:rPr>
          <w:rFonts w:asciiTheme="majorBidi" w:hAnsiTheme="majorBidi" w:cstheme="majorBidi"/>
          <w:iCs/>
          <w:sz w:val="22"/>
          <w:szCs w:val="22"/>
          <w:lang w:val="ru-RU"/>
        </w:rPr>
        <w:t xml:space="preserve"> групп</w:t>
      </w:r>
      <w:r w:rsidR="00B50A2C" w:rsidRPr="00AB1D29">
        <w:rPr>
          <w:rFonts w:asciiTheme="majorBidi" w:hAnsiTheme="majorBidi" w:cstheme="majorBidi"/>
          <w:iCs/>
          <w:sz w:val="22"/>
          <w:szCs w:val="22"/>
          <w:lang w:val="ru-RU"/>
        </w:rPr>
        <w:t>ой</w:t>
      </w:r>
      <w:r w:rsidR="00761CAF" w:rsidRPr="00AB1D29">
        <w:rPr>
          <w:rFonts w:asciiTheme="majorBidi" w:hAnsiTheme="majorBidi" w:cstheme="majorBidi"/>
          <w:iCs/>
          <w:sz w:val="22"/>
          <w:szCs w:val="22"/>
          <w:lang w:val="ru-RU"/>
        </w:rPr>
        <w:t xml:space="preserve">, </w:t>
      </w:r>
      <w:r w:rsidR="005A2E5E" w:rsidRPr="00AB1D29">
        <w:rPr>
          <w:rFonts w:asciiTheme="majorBidi" w:hAnsiTheme="majorBidi" w:cstheme="majorBidi"/>
          <w:iCs/>
          <w:sz w:val="22"/>
          <w:szCs w:val="22"/>
          <w:lang w:val="ru-RU"/>
        </w:rPr>
        <w:t>технический комитет</w:t>
      </w:r>
      <w:r w:rsidR="00761CAF" w:rsidRPr="00AB1D29">
        <w:rPr>
          <w:rFonts w:asciiTheme="majorBidi" w:hAnsiTheme="majorBidi" w:cstheme="majorBidi"/>
          <w:iCs/>
          <w:sz w:val="22"/>
          <w:szCs w:val="22"/>
          <w:lang w:val="ru-RU"/>
        </w:rPr>
        <w:t xml:space="preserve">, </w:t>
      </w:r>
      <w:r w:rsidR="009C3568" w:rsidRPr="00AB1D29">
        <w:rPr>
          <w:rFonts w:asciiTheme="majorBidi" w:hAnsiTheme="majorBidi" w:cstheme="majorBidi"/>
          <w:iCs/>
          <w:sz w:val="22"/>
          <w:szCs w:val="22"/>
          <w:lang w:val="ru-RU"/>
        </w:rPr>
        <w:t>целевая группа или команда,</w:t>
      </w:r>
      <w:r w:rsidR="00761CAF" w:rsidRPr="00AB1D29">
        <w:rPr>
          <w:rFonts w:asciiTheme="majorBidi" w:hAnsiTheme="majorBidi" w:cstheme="majorBidi"/>
          <w:iCs/>
          <w:sz w:val="22"/>
          <w:szCs w:val="22"/>
          <w:lang w:val="ru-RU"/>
        </w:rPr>
        <w:t xml:space="preserve"> </w:t>
      </w:r>
      <w:r w:rsidR="009C3568" w:rsidRPr="00AB1D29">
        <w:rPr>
          <w:rFonts w:asciiTheme="majorBidi" w:hAnsiTheme="majorBidi" w:cstheme="majorBidi"/>
          <w:iCs/>
          <w:sz w:val="22"/>
          <w:szCs w:val="22"/>
          <w:lang w:val="ru-RU"/>
        </w:rPr>
        <w:t>занимаются широким рядом задач, включая противопаводковые мероприятия, гидрогеологи</w:t>
      </w:r>
      <w:r w:rsidR="00B50A2C" w:rsidRPr="00AB1D29">
        <w:rPr>
          <w:rFonts w:asciiTheme="majorBidi" w:hAnsiTheme="majorBidi" w:cstheme="majorBidi"/>
          <w:iCs/>
          <w:sz w:val="22"/>
          <w:szCs w:val="22"/>
          <w:lang w:val="ru-RU"/>
        </w:rPr>
        <w:t>ю</w:t>
      </w:r>
      <w:r w:rsidR="009C3568" w:rsidRPr="00AB1D29">
        <w:rPr>
          <w:rFonts w:asciiTheme="majorBidi" w:hAnsiTheme="majorBidi" w:cstheme="majorBidi"/>
          <w:iCs/>
          <w:sz w:val="22"/>
          <w:szCs w:val="22"/>
          <w:lang w:val="ru-RU"/>
        </w:rPr>
        <w:t xml:space="preserve"> и грунтовые воды</w:t>
      </w:r>
      <w:r w:rsidR="00761CAF" w:rsidRPr="00AB1D29">
        <w:rPr>
          <w:rFonts w:asciiTheme="majorBidi" w:hAnsiTheme="majorBidi" w:cstheme="majorBidi"/>
          <w:iCs/>
          <w:sz w:val="22"/>
          <w:szCs w:val="22"/>
          <w:lang w:val="ru-RU"/>
        </w:rPr>
        <w:t xml:space="preserve">, </w:t>
      </w:r>
      <w:r w:rsidR="009C3568" w:rsidRPr="00AB1D29">
        <w:rPr>
          <w:rFonts w:asciiTheme="majorBidi" w:hAnsiTheme="majorBidi" w:cstheme="majorBidi"/>
          <w:iCs/>
          <w:sz w:val="22"/>
          <w:szCs w:val="22"/>
          <w:lang w:val="ru-RU"/>
        </w:rPr>
        <w:t>качество воды</w:t>
      </w:r>
      <w:r w:rsidR="00761CAF" w:rsidRPr="00AB1D29">
        <w:rPr>
          <w:rFonts w:asciiTheme="majorBidi" w:hAnsiTheme="majorBidi" w:cstheme="majorBidi"/>
          <w:iCs/>
          <w:sz w:val="22"/>
          <w:szCs w:val="22"/>
          <w:lang w:val="ru-RU"/>
        </w:rPr>
        <w:t>,</w:t>
      </w:r>
      <w:r w:rsidR="00E54ECA" w:rsidRPr="00AB1D29">
        <w:rPr>
          <w:rFonts w:asciiTheme="majorBidi" w:hAnsiTheme="majorBidi" w:cstheme="majorBidi"/>
          <w:iCs/>
          <w:sz w:val="22"/>
          <w:szCs w:val="22"/>
          <w:lang w:val="ru-RU"/>
        </w:rPr>
        <w:t xml:space="preserve"> судоход</w:t>
      </w:r>
      <w:r w:rsidR="009D210C" w:rsidRPr="00AB1D29">
        <w:rPr>
          <w:rFonts w:asciiTheme="majorBidi" w:hAnsiTheme="majorBidi" w:cstheme="majorBidi"/>
          <w:iCs/>
          <w:sz w:val="22"/>
          <w:szCs w:val="22"/>
          <w:lang w:val="ru-RU"/>
        </w:rPr>
        <w:t>ство</w:t>
      </w:r>
      <w:r w:rsidR="00761CAF" w:rsidRPr="00AB1D29">
        <w:rPr>
          <w:rFonts w:asciiTheme="majorBidi" w:hAnsiTheme="majorBidi" w:cstheme="majorBidi"/>
          <w:iCs/>
          <w:sz w:val="22"/>
          <w:szCs w:val="22"/>
          <w:lang w:val="ru-RU"/>
        </w:rPr>
        <w:t xml:space="preserve">, </w:t>
      </w:r>
      <w:r w:rsidR="009D210C" w:rsidRPr="00AB1D29">
        <w:rPr>
          <w:rFonts w:asciiTheme="majorBidi" w:hAnsiTheme="majorBidi" w:cstheme="majorBidi"/>
          <w:iCs/>
          <w:sz w:val="22"/>
          <w:szCs w:val="22"/>
          <w:lang w:val="ru-RU"/>
        </w:rPr>
        <w:t>сохранение экосистемы и биологического разнообразия</w:t>
      </w:r>
      <w:r w:rsidR="00761CAF" w:rsidRPr="00AB1D29">
        <w:rPr>
          <w:rFonts w:asciiTheme="majorBidi" w:hAnsiTheme="majorBidi" w:cstheme="majorBidi"/>
          <w:iCs/>
          <w:sz w:val="22"/>
          <w:szCs w:val="22"/>
          <w:lang w:val="ru-RU"/>
        </w:rPr>
        <w:t xml:space="preserve">, </w:t>
      </w:r>
      <w:r w:rsidR="009D210C" w:rsidRPr="00AB1D29">
        <w:rPr>
          <w:rFonts w:asciiTheme="majorBidi" w:hAnsiTheme="majorBidi" w:cstheme="majorBidi"/>
          <w:iCs/>
          <w:sz w:val="22"/>
          <w:szCs w:val="22"/>
          <w:lang w:val="ru-RU"/>
        </w:rPr>
        <w:t xml:space="preserve">предотвращение загрязнения, </w:t>
      </w:r>
      <w:r w:rsidR="009E2163" w:rsidRPr="00AB1D29">
        <w:rPr>
          <w:rFonts w:asciiTheme="majorBidi" w:hAnsiTheme="majorBidi" w:cstheme="majorBidi"/>
          <w:iCs/>
          <w:sz w:val="22"/>
          <w:szCs w:val="22"/>
          <w:lang w:val="ru-RU"/>
        </w:rPr>
        <w:t>аварийн</w:t>
      </w:r>
      <w:r w:rsidR="00B50A2C" w:rsidRPr="00AB1D29">
        <w:rPr>
          <w:rFonts w:asciiTheme="majorBidi" w:hAnsiTheme="majorBidi" w:cstheme="majorBidi"/>
          <w:iCs/>
          <w:sz w:val="22"/>
          <w:szCs w:val="22"/>
          <w:lang w:val="ru-RU"/>
        </w:rPr>
        <w:t>ые</w:t>
      </w:r>
      <w:r w:rsidR="009E2163" w:rsidRPr="00AB1D29">
        <w:rPr>
          <w:rFonts w:asciiTheme="majorBidi" w:hAnsiTheme="majorBidi" w:cstheme="majorBidi"/>
          <w:iCs/>
          <w:sz w:val="22"/>
          <w:szCs w:val="22"/>
          <w:lang w:val="ru-RU"/>
        </w:rPr>
        <w:t xml:space="preserve"> загрязнения,</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информационное обеспечение</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финансовые и юридические вопросы, а также управление данными</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см</w:t>
      </w:r>
      <w:r w:rsidR="007E2522" w:rsidRPr="00AB1D29">
        <w:rPr>
          <w:rFonts w:asciiTheme="majorBidi" w:hAnsiTheme="majorBidi" w:cstheme="majorBidi"/>
          <w:iCs/>
          <w:sz w:val="22"/>
          <w:szCs w:val="22"/>
          <w:lang w:val="ru-RU"/>
        </w:rPr>
        <w:t>.</w:t>
      </w:r>
      <w:r w:rsidR="009D212B" w:rsidRPr="00AB1D29">
        <w:rPr>
          <w:rFonts w:asciiTheme="majorBidi" w:hAnsiTheme="majorBidi" w:cstheme="majorBidi"/>
          <w:iCs/>
          <w:sz w:val="22"/>
          <w:szCs w:val="22"/>
          <w:lang w:val="ru-RU"/>
        </w:rPr>
        <w:t xml:space="preserve"> ЕЭК ООН, ЮНЕСКО и</w:t>
      </w:r>
      <w:r w:rsidR="00761CAF" w:rsidRPr="00AB1D29">
        <w:rPr>
          <w:sz w:val="22"/>
          <w:szCs w:val="22"/>
          <w:lang w:val="ru-RU"/>
        </w:rPr>
        <w:t xml:space="preserve"> </w:t>
      </w:r>
      <w:r w:rsidR="007E2522" w:rsidRPr="00AB1D29">
        <w:rPr>
          <w:sz w:val="22"/>
          <w:szCs w:val="22"/>
          <w:lang w:val="ru-RU"/>
        </w:rPr>
        <w:t>М</w:t>
      </w:r>
      <w:r w:rsidR="009D212B" w:rsidRPr="00AB1D29">
        <w:rPr>
          <w:sz w:val="22"/>
          <w:szCs w:val="22"/>
          <w:lang w:val="ru-RU"/>
        </w:rPr>
        <w:t>еханизм «ООН-</w:t>
      </w:r>
      <w:r w:rsidR="007E2522" w:rsidRPr="00AB1D29">
        <w:rPr>
          <w:sz w:val="22"/>
          <w:szCs w:val="22"/>
          <w:lang w:val="ru-RU"/>
        </w:rPr>
        <w:t>В</w:t>
      </w:r>
      <w:r w:rsidR="009D212B" w:rsidRPr="00AB1D29">
        <w:rPr>
          <w:sz w:val="22"/>
          <w:szCs w:val="22"/>
          <w:lang w:val="ru-RU"/>
        </w:rPr>
        <w:t>одные ресурсы»</w:t>
      </w:r>
      <w:r w:rsidR="00761CAF" w:rsidRPr="00AB1D29">
        <w:rPr>
          <w:sz w:val="22"/>
          <w:szCs w:val="22"/>
          <w:lang w:val="ru-RU"/>
        </w:rPr>
        <w:t xml:space="preserve"> 2018</w:t>
      </w:r>
      <w:r w:rsidR="009D212B" w:rsidRPr="00AB1D29">
        <w:rPr>
          <w:sz w:val="22"/>
          <w:szCs w:val="22"/>
          <w:lang w:val="ru-RU"/>
        </w:rPr>
        <w:t xml:space="preserve"> год</w:t>
      </w:r>
      <w:r w:rsidR="00761CAF" w:rsidRPr="00AB1D29">
        <w:rPr>
          <w:rFonts w:asciiTheme="majorBidi" w:hAnsiTheme="majorBidi" w:cstheme="majorBidi"/>
          <w:iCs/>
          <w:sz w:val="22"/>
          <w:szCs w:val="22"/>
          <w:lang w:val="ru-RU"/>
        </w:rPr>
        <w:t xml:space="preserve">, </w:t>
      </w:r>
      <w:r w:rsidR="009D212B" w:rsidRPr="00AB1D29">
        <w:rPr>
          <w:rFonts w:asciiTheme="majorBidi" w:hAnsiTheme="majorBidi" w:cstheme="majorBidi"/>
          <w:iCs/>
          <w:sz w:val="22"/>
          <w:szCs w:val="22"/>
          <w:lang w:val="ru-RU"/>
        </w:rPr>
        <w:t>стр</w:t>
      </w:r>
      <w:r w:rsidR="00761CAF" w:rsidRPr="00AB1D29">
        <w:rPr>
          <w:rFonts w:asciiTheme="majorBidi" w:hAnsiTheme="majorBidi" w:cstheme="majorBidi"/>
          <w:iCs/>
          <w:sz w:val="22"/>
          <w:szCs w:val="22"/>
          <w:lang w:val="ru-RU"/>
        </w:rPr>
        <w:t xml:space="preserve">. 46). </w:t>
      </w:r>
    </w:p>
    <w:tbl>
      <w:tblPr>
        <w:tblStyle w:val="TableGrid"/>
        <w:tblW w:w="0" w:type="auto"/>
        <w:tblLook w:val="04A0" w:firstRow="1" w:lastRow="0" w:firstColumn="1" w:lastColumn="0" w:noHBand="0" w:noVBand="1"/>
      </w:tblPr>
      <w:tblGrid>
        <w:gridCol w:w="9639"/>
      </w:tblGrid>
      <w:tr w:rsidR="00800A8D" w:rsidRPr="001540FF" w14:paraId="7CF45045" w14:textId="77777777" w:rsidTr="00D970C2">
        <w:tc>
          <w:tcPr>
            <w:tcW w:w="9639" w:type="dxa"/>
            <w:tcBorders>
              <w:top w:val="nil"/>
              <w:left w:val="nil"/>
              <w:bottom w:val="nil"/>
              <w:right w:val="nil"/>
            </w:tcBorders>
            <w:shd w:val="clear" w:color="auto" w:fill="FFFF00"/>
          </w:tcPr>
          <w:p w14:paraId="283EA1A9" w14:textId="77777777" w:rsidR="004A6DF7" w:rsidRPr="0080770D" w:rsidRDefault="004A6DF7" w:rsidP="004A6DF7">
            <w:pPr>
              <w:pStyle w:val="SingleTxtG"/>
              <w:ind w:left="0" w:right="9"/>
              <w:rPr>
                <w:rFonts w:asciiTheme="majorBidi" w:hAnsiTheme="majorBidi" w:cstheme="majorBidi"/>
                <w:b/>
                <w:iCs/>
                <w:sz w:val="22"/>
                <w:szCs w:val="22"/>
                <w:lang w:val="ru-RU"/>
              </w:rPr>
            </w:pPr>
            <w:r w:rsidRPr="0080770D">
              <w:rPr>
                <w:rFonts w:asciiTheme="majorBidi" w:hAnsiTheme="majorBidi" w:cstheme="majorBidi"/>
                <w:b/>
                <w:iCs/>
                <w:sz w:val="22"/>
                <w:szCs w:val="22"/>
                <w:lang w:val="ru-RU"/>
              </w:rPr>
              <w:t>Комментарии</w:t>
            </w:r>
          </w:p>
          <w:p w14:paraId="6B06BFAD" w14:textId="72453049" w:rsidR="004A6DF7" w:rsidRPr="0080770D" w:rsidRDefault="004A6DF7" w:rsidP="004A6DF7">
            <w:pPr>
              <w:pStyle w:val="SingleTxtG"/>
              <w:ind w:left="0" w:right="9"/>
              <w:rPr>
                <w:rFonts w:asciiTheme="majorBidi" w:hAnsiTheme="majorBidi" w:cstheme="majorBidi"/>
                <w:iCs/>
                <w:sz w:val="22"/>
                <w:szCs w:val="22"/>
                <w:lang w:val="ru-RU"/>
              </w:rPr>
            </w:pPr>
            <w:r w:rsidRPr="0080770D">
              <w:rPr>
                <w:rFonts w:asciiTheme="majorBidi" w:hAnsiTheme="majorBidi" w:cstheme="majorBidi"/>
                <w:b/>
                <w:iCs/>
                <w:sz w:val="22"/>
                <w:szCs w:val="22"/>
                <w:lang w:val="ru-RU"/>
              </w:rPr>
              <w:t xml:space="preserve">Комитет по </w:t>
            </w:r>
            <w:r>
              <w:rPr>
                <w:rFonts w:asciiTheme="majorBidi" w:hAnsiTheme="majorBidi" w:cstheme="majorBidi"/>
                <w:b/>
                <w:iCs/>
                <w:sz w:val="22"/>
                <w:szCs w:val="22"/>
                <w:lang w:val="ru-RU"/>
              </w:rPr>
              <w:t xml:space="preserve">осуществлению </w:t>
            </w:r>
            <w:r w:rsidRPr="0080770D">
              <w:rPr>
                <w:rFonts w:asciiTheme="majorBidi" w:hAnsiTheme="majorBidi" w:cstheme="majorBidi"/>
                <w:b/>
                <w:iCs/>
                <w:sz w:val="22"/>
                <w:szCs w:val="22"/>
                <w:lang w:val="ru-RU"/>
              </w:rPr>
              <w:t>-</w:t>
            </w:r>
            <w:r>
              <w:rPr>
                <w:rFonts w:asciiTheme="majorBidi" w:hAnsiTheme="majorBidi" w:cstheme="majorBidi"/>
                <w:b/>
                <w:iCs/>
                <w:sz w:val="22"/>
                <w:szCs w:val="22"/>
                <w:lang w:val="ru-RU"/>
              </w:rPr>
              <w:t xml:space="preserve"> </w:t>
            </w:r>
            <w:r w:rsidRPr="0080770D">
              <w:rPr>
                <w:rFonts w:asciiTheme="majorBidi" w:hAnsiTheme="majorBidi" w:cstheme="majorBidi"/>
                <w:b/>
                <w:iCs/>
                <w:sz w:val="22"/>
                <w:szCs w:val="22"/>
                <w:lang w:val="ru-RU"/>
              </w:rPr>
              <w:t>Динара Зиганшина</w:t>
            </w:r>
            <w:r w:rsidRPr="0080770D">
              <w:rPr>
                <w:rFonts w:asciiTheme="majorBidi" w:hAnsiTheme="majorBidi" w:cstheme="majorBidi"/>
                <w:iCs/>
                <w:sz w:val="22"/>
                <w:szCs w:val="22"/>
                <w:lang w:val="ru-RU"/>
              </w:rPr>
              <w:t>:</w:t>
            </w:r>
            <w:r>
              <w:rPr>
                <w:rFonts w:asciiTheme="majorBidi" w:hAnsiTheme="majorBidi" w:cstheme="majorBidi"/>
                <w:iCs/>
                <w:sz w:val="22"/>
                <w:szCs w:val="22"/>
                <w:lang w:val="ru-RU"/>
              </w:rPr>
              <w:t xml:space="preserve"> </w:t>
            </w:r>
            <w:r w:rsidR="00783346">
              <w:rPr>
                <w:rFonts w:asciiTheme="majorBidi" w:hAnsiTheme="majorBidi" w:cstheme="majorBidi"/>
                <w:iCs/>
                <w:sz w:val="22"/>
                <w:szCs w:val="22"/>
                <w:lang w:val="ru-RU"/>
              </w:rPr>
              <w:t>Предлагаю в</w:t>
            </w:r>
            <w:r w:rsidR="00783346" w:rsidRPr="0080770D">
              <w:rPr>
                <w:rFonts w:asciiTheme="majorBidi" w:hAnsiTheme="majorBidi" w:cstheme="majorBidi"/>
                <w:iCs/>
                <w:sz w:val="22"/>
                <w:szCs w:val="22"/>
                <w:lang w:val="ru-RU"/>
              </w:rPr>
              <w:t>ключить пример вспомогательных органов МКВК в Центральной Азии</w:t>
            </w:r>
            <w:r w:rsidR="00783346">
              <w:rPr>
                <w:rFonts w:asciiTheme="majorBidi" w:hAnsiTheme="majorBidi" w:cstheme="majorBidi"/>
                <w:iCs/>
                <w:sz w:val="22"/>
                <w:szCs w:val="22"/>
                <w:lang w:val="ru-RU"/>
              </w:rPr>
              <w:t xml:space="preserve"> д</w:t>
            </w:r>
            <w:r w:rsidRPr="0080770D">
              <w:rPr>
                <w:rFonts w:asciiTheme="majorBidi" w:hAnsiTheme="majorBidi" w:cstheme="majorBidi"/>
                <w:iCs/>
                <w:sz w:val="22"/>
                <w:szCs w:val="22"/>
                <w:lang w:val="ru-RU"/>
              </w:rPr>
              <w:t xml:space="preserve">ля </w:t>
            </w:r>
            <w:r>
              <w:rPr>
                <w:rFonts w:asciiTheme="majorBidi" w:hAnsiTheme="majorBidi" w:cstheme="majorBidi"/>
                <w:iCs/>
                <w:sz w:val="22"/>
                <w:szCs w:val="22"/>
                <w:lang w:val="ru-RU"/>
              </w:rPr>
              <w:t>большего числа</w:t>
            </w:r>
            <w:r w:rsidRPr="0080770D">
              <w:rPr>
                <w:rFonts w:asciiTheme="majorBidi" w:hAnsiTheme="majorBidi" w:cstheme="majorBidi"/>
                <w:iCs/>
                <w:sz w:val="22"/>
                <w:szCs w:val="22"/>
                <w:lang w:val="ru-RU"/>
              </w:rPr>
              <w:t xml:space="preserve"> примеров из региона ЕЭК ООН</w:t>
            </w:r>
          </w:p>
        </w:tc>
      </w:tr>
    </w:tbl>
    <w:p w14:paraId="6AC58E98" w14:textId="77777777" w:rsidR="00800A8D" w:rsidRPr="00AB1D29" w:rsidRDefault="00800A8D" w:rsidP="00DC3E41">
      <w:pPr>
        <w:pStyle w:val="SingleTxtG"/>
        <w:ind w:left="450" w:right="9" w:hanging="450"/>
        <w:rPr>
          <w:rFonts w:asciiTheme="majorBidi" w:hAnsiTheme="majorBidi" w:cstheme="majorBidi"/>
          <w:iCs/>
          <w:sz w:val="22"/>
          <w:szCs w:val="22"/>
          <w:lang w:val="ru-RU"/>
        </w:rPr>
      </w:pPr>
    </w:p>
    <w:p w14:paraId="08FCDF1E" w14:textId="230A9ED8" w:rsidR="00761CAF" w:rsidRPr="00AB1D29" w:rsidRDefault="00761CAF" w:rsidP="00DC3E41">
      <w:pPr>
        <w:pStyle w:val="SingleTxtG"/>
        <w:ind w:left="284" w:right="9"/>
        <w:rPr>
          <w:rFonts w:asciiTheme="majorBidi" w:hAnsiTheme="majorBidi" w:cstheme="majorBidi"/>
          <w:iCs/>
          <w:sz w:val="22"/>
          <w:szCs w:val="22"/>
          <w:lang w:val="ru-RU"/>
        </w:rPr>
      </w:pPr>
    </w:p>
    <w:p w14:paraId="68084734" w14:textId="5C260729" w:rsidR="00761CAF" w:rsidRDefault="006129DC" w:rsidP="00DC3E41">
      <w:pPr>
        <w:ind w:left="360" w:hanging="180"/>
        <w:rPr>
          <w:rFonts w:asciiTheme="majorBidi" w:hAnsiTheme="majorBidi" w:cstheme="majorBidi"/>
          <w:iCs/>
          <w:sz w:val="22"/>
          <w:szCs w:val="22"/>
          <w:lang w:val="ru-RU"/>
        </w:rPr>
      </w:pPr>
      <w:r w:rsidRPr="00AB1D29">
        <w:rPr>
          <w:color w:val="7030A0"/>
          <w:sz w:val="22"/>
          <w:szCs w:val="22"/>
          <w:lang w:val="ru-RU"/>
        </w:rPr>
        <w:t xml:space="preserve">[39] </w:t>
      </w:r>
      <w:r w:rsidR="00683C9D" w:rsidRPr="00AB1D29">
        <w:rPr>
          <w:rFonts w:asciiTheme="majorBidi" w:hAnsiTheme="majorBidi" w:cstheme="majorBidi"/>
          <w:iCs/>
          <w:sz w:val="22"/>
          <w:szCs w:val="22"/>
          <w:lang w:val="ru-RU"/>
        </w:rPr>
        <w:t xml:space="preserve">Например, </w:t>
      </w:r>
      <w:r w:rsidR="00683C9D" w:rsidRPr="00800A8D">
        <w:rPr>
          <w:rFonts w:asciiTheme="majorBidi" w:hAnsiTheme="majorBidi" w:cstheme="majorBidi"/>
          <w:iCs/>
          <w:sz w:val="22"/>
          <w:szCs w:val="22"/>
          <w:highlight w:val="yellow"/>
          <w:lang w:val="ru-RU"/>
        </w:rPr>
        <w:t>гендерные аспекты</w:t>
      </w:r>
      <w:r w:rsidR="00683C9D" w:rsidRPr="00AB1D29">
        <w:rPr>
          <w:rFonts w:asciiTheme="majorBidi" w:hAnsiTheme="majorBidi" w:cstheme="majorBidi"/>
          <w:iCs/>
          <w:sz w:val="22"/>
          <w:szCs w:val="22"/>
          <w:lang w:val="ru-RU"/>
        </w:rPr>
        <w:t xml:space="preserve"> учитываются в любых процессах принятия решений</w:t>
      </w:r>
      <w:r w:rsidR="00761CAF" w:rsidRPr="00AB1D29">
        <w:rPr>
          <w:rFonts w:asciiTheme="majorBidi" w:hAnsiTheme="majorBidi" w:cstheme="majorBidi"/>
          <w:iCs/>
          <w:sz w:val="22"/>
          <w:szCs w:val="22"/>
          <w:lang w:val="ru-RU"/>
        </w:rPr>
        <w:t xml:space="preserve">. </w:t>
      </w:r>
    </w:p>
    <w:tbl>
      <w:tblPr>
        <w:tblStyle w:val="TableGrid"/>
        <w:tblW w:w="0" w:type="auto"/>
        <w:tblLook w:val="04A0" w:firstRow="1" w:lastRow="0" w:firstColumn="1" w:lastColumn="0" w:noHBand="0" w:noVBand="1"/>
      </w:tblPr>
      <w:tblGrid>
        <w:gridCol w:w="9639"/>
      </w:tblGrid>
      <w:tr w:rsidR="00800A8D" w:rsidRPr="001540FF" w14:paraId="2D3B00F0" w14:textId="77777777" w:rsidTr="00D970C2">
        <w:tc>
          <w:tcPr>
            <w:tcW w:w="9639" w:type="dxa"/>
            <w:tcBorders>
              <w:top w:val="nil"/>
              <w:left w:val="nil"/>
              <w:bottom w:val="nil"/>
              <w:right w:val="nil"/>
            </w:tcBorders>
            <w:shd w:val="clear" w:color="auto" w:fill="FFFF00"/>
          </w:tcPr>
          <w:p w14:paraId="6C758F51" w14:textId="51535BEE" w:rsidR="004A6DF7" w:rsidRPr="0080770D" w:rsidRDefault="004A6DF7" w:rsidP="004A6DF7">
            <w:pPr>
              <w:pStyle w:val="SingleTxtG"/>
              <w:ind w:left="0" w:right="9"/>
              <w:rPr>
                <w:rFonts w:asciiTheme="majorBidi" w:hAnsiTheme="majorBidi" w:cstheme="majorBidi"/>
                <w:b/>
                <w:sz w:val="22"/>
                <w:szCs w:val="22"/>
                <w:lang w:val="ru-RU"/>
              </w:rPr>
            </w:pPr>
            <w:r w:rsidRPr="004A6DF7">
              <w:rPr>
                <w:rFonts w:asciiTheme="majorBidi" w:hAnsiTheme="majorBidi" w:cstheme="majorBidi"/>
                <w:b/>
                <w:sz w:val="22"/>
                <w:szCs w:val="22"/>
                <w:lang w:val="ru-RU"/>
              </w:rPr>
              <w:t>К</w:t>
            </w:r>
            <w:r w:rsidRPr="0080770D">
              <w:rPr>
                <w:rFonts w:asciiTheme="majorBidi" w:hAnsiTheme="majorBidi" w:cstheme="majorBidi"/>
                <w:b/>
                <w:sz w:val="22"/>
                <w:szCs w:val="22"/>
                <w:lang w:val="ru-RU"/>
              </w:rPr>
              <w:t>омментарии</w:t>
            </w:r>
          </w:p>
          <w:p w14:paraId="079D00F9" w14:textId="7BC828BC" w:rsidR="004A6DF7" w:rsidRPr="0080770D" w:rsidRDefault="004A6DF7" w:rsidP="004A6DF7">
            <w:pPr>
              <w:pStyle w:val="SingleTxtG"/>
              <w:ind w:left="0" w:right="9"/>
              <w:rPr>
                <w:rFonts w:asciiTheme="majorBidi" w:hAnsiTheme="majorBidi" w:cstheme="majorBidi"/>
                <w:iCs/>
                <w:sz w:val="22"/>
                <w:szCs w:val="22"/>
                <w:lang w:val="ru-RU"/>
              </w:rPr>
            </w:pPr>
            <w:r w:rsidRPr="0080770D">
              <w:rPr>
                <w:rFonts w:asciiTheme="majorBidi" w:hAnsiTheme="majorBidi" w:cstheme="majorBidi"/>
                <w:b/>
                <w:sz w:val="22"/>
                <w:szCs w:val="22"/>
                <w:lang w:val="ru-RU"/>
              </w:rPr>
              <w:t>Комитет по</w:t>
            </w:r>
            <w:r w:rsidRPr="0080770D">
              <w:rPr>
                <w:rFonts w:asciiTheme="majorBidi" w:hAnsiTheme="majorBidi" w:cstheme="majorBidi"/>
                <w:sz w:val="22"/>
                <w:szCs w:val="22"/>
                <w:lang w:val="ru-RU"/>
              </w:rPr>
              <w:t xml:space="preserve"> </w:t>
            </w:r>
            <w:r>
              <w:rPr>
                <w:rFonts w:asciiTheme="majorBidi" w:hAnsiTheme="majorBidi" w:cstheme="majorBidi"/>
                <w:b/>
                <w:iCs/>
                <w:sz w:val="22"/>
                <w:szCs w:val="22"/>
                <w:lang w:val="ru-RU"/>
              </w:rPr>
              <w:t xml:space="preserve">осуществлению </w:t>
            </w:r>
            <w:r w:rsidR="00783346" w:rsidRPr="0080770D">
              <w:rPr>
                <w:rFonts w:asciiTheme="majorBidi" w:hAnsiTheme="majorBidi" w:cstheme="majorBidi"/>
                <w:sz w:val="22"/>
                <w:szCs w:val="22"/>
                <w:lang w:val="ru-RU"/>
              </w:rPr>
              <w:t>–</w:t>
            </w:r>
            <w:r w:rsidR="00783346">
              <w:rPr>
                <w:rFonts w:asciiTheme="majorBidi" w:hAnsiTheme="majorBidi" w:cstheme="majorBidi"/>
                <w:sz w:val="22"/>
                <w:szCs w:val="22"/>
                <w:lang w:val="ru-RU"/>
              </w:rPr>
              <w:t xml:space="preserve"> </w:t>
            </w:r>
            <w:r w:rsidRPr="0080770D">
              <w:rPr>
                <w:rFonts w:asciiTheme="majorBidi" w:hAnsiTheme="majorBidi" w:cstheme="majorBidi"/>
                <w:b/>
                <w:sz w:val="22"/>
                <w:szCs w:val="22"/>
                <w:lang w:val="ru-RU"/>
              </w:rPr>
              <w:t>Динара Зиганшина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П</w:t>
            </w:r>
            <w:r w:rsidRPr="0080770D">
              <w:rPr>
                <w:rFonts w:asciiTheme="majorBidi" w:hAnsiTheme="majorBidi" w:cstheme="majorBidi"/>
                <w:sz w:val="22"/>
                <w:szCs w:val="22"/>
                <w:lang w:val="ru-RU"/>
              </w:rPr>
              <w:t xml:space="preserve">оскольку это очень новая область, возможно, </w:t>
            </w:r>
            <w:r>
              <w:rPr>
                <w:rFonts w:asciiTheme="majorBidi" w:hAnsiTheme="majorBidi" w:cstheme="majorBidi"/>
                <w:sz w:val="22"/>
                <w:szCs w:val="22"/>
                <w:lang w:val="ru-RU"/>
              </w:rPr>
              <w:t>необходимо</w:t>
            </w:r>
            <w:r w:rsidRPr="0080770D">
              <w:rPr>
                <w:rFonts w:asciiTheme="majorBidi" w:hAnsiTheme="majorBidi" w:cstheme="majorBidi"/>
                <w:sz w:val="22"/>
                <w:szCs w:val="22"/>
                <w:lang w:val="ru-RU"/>
              </w:rPr>
              <w:t xml:space="preserve"> включить несколько примеров.</w:t>
            </w:r>
          </w:p>
        </w:tc>
      </w:tr>
    </w:tbl>
    <w:p w14:paraId="39ED8B75" w14:textId="77777777" w:rsidR="00800A8D" w:rsidRDefault="00800A8D" w:rsidP="00DC3E41">
      <w:pPr>
        <w:ind w:left="360" w:hanging="180"/>
        <w:rPr>
          <w:rFonts w:asciiTheme="majorBidi" w:hAnsiTheme="majorBidi" w:cstheme="majorBidi"/>
          <w:iCs/>
          <w:sz w:val="22"/>
          <w:szCs w:val="22"/>
          <w:lang w:val="ru-RU"/>
        </w:rPr>
      </w:pPr>
    </w:p>
    <w:p w14:paraId="33049862" w14:textId="77777777" w:rsidR="004E316F" w:rsidRPr="00AB1D29" w:rsidRDefault="004E316F" w:rsidP="00DC3E41">
      <w:pPr>
        <w:ind w:left="360" w:hanging="180"/>
        <w:rPr>
          <w:lang w:val="ru-RU"/>
        </w:rPr>
      </w:pPr>
    </w:p>
    <w:p w14:paraId="20A096C5" w14:textId="1EEC0D6C" w:rsidR="00761CAF" w:rsidRPr="00AB1D29" w:rsidRDefault="006129DC" w:rsidP="00DC3E41">
      <w:pPr>
        <w:pStyle w:val="SingleTxtG"/>
        <w:ind w:left="720" w:right="9" w:hanging="540"/>
        <w:rPr>
          <w:rFonts w:asciiTheme="majorBidi" w:hAnsiTheme="majorBidi" w:cstheme="majorBidi"/>
          <w:iCs/>
          <w:sz w:val="22"/>
          <w:szCs w:val="22"/>
          <w:lang w:val="ru-RU"/>
        </w:rPr>
      </w:pPr>
      <w:r w:rsidRPr="00AB1D29">
        <w:rPr>
          <w:color w:val="7030A0"/>
          <w:sz w:val="22"/>
          <w:szCs w:val="22"/>
          <w:lang w:val="ru-RU"/>
        </w:rPr>
        <w:t xml:space="preserve">[40] </w:t>
      </w:r>
      <w:r w:rsidR="00683C9D" w:rsidRPr="00AB1D29">
        <w:rPr>
          <w:rFonts w:asciiTheme="majorBidi" w:hAnsiTheme="majorBidi" w:cstheme="majorBidi"/>
          <w:iCs/>
          <w:sz w:val="22"/>
          <w:szCs w:val="22"/>
          <w:lang w:val="ru-RU"/>
        </w:rPr>
        <w:t xml:space="preserve">Где это возможно, </w:t>
      </w:r>
      <w:r w:rsidR="00564BE7" w:rsidRPr="00AB1D29">
        <w:rPr>
          <w:rFonts w:asciiTheme="majorBidi" w:hAnsiTheme="majorBidi" w:cstheme="majorBidi"/>
          <w:iCs/>
          <w:sz w:val="22"/>
          <w:szCs w:val="22"/>
          <w:lang w:val="ru-RU"/>
        </w:rPr>
        <w:t>можно включить схему организационной структуры совместного органа</w:t>
      </w:r>
      <w:r w:rsidR="00761CAF" w:rsidRPr="00AB1D29">
        <w:rPr>
          <w:rFonts w:asciiTheme="majorBidi" w:hAnsiTheme="majorBidi" w:cstheme="majorBidi"/>
          <w:iCs/>
          <w:sz w:val="22"/>
          <w:szCs w:val="22"/>
          <w:lang w:val="ru-RU"/>
        </w:rPr>
        <w:t xml:space="preserve">. </w:t>
      </w:r>
    </w:p>
    <w:p w14:paraId="78F0E624"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1540FF" w14:paraId="1A68865B" w14:textId="77777777" w:rsidTr="00AF4D6E">
        <w:tc>
          <w:tcPr>
            <w:tcW w:w="9629" w:type="dxa"/>
          </w:tcPr>
          <w:p w14:paraId="63791C47" w14:textId="7A10E101" w:rsidR="00FC2916" w:rsidRPr="005B0FEB" w:rsidRDefault="00FC2916" w:rsidP="00DC3E41">
            <w:pPr>
              <w:spacing w:before="120" w:after="120"/>
              <w:ind w:left="559" w:right="850" w:hanging="567"/>
              <w:jc w:val="both"/>
              <w:rPr>
                <w:sz w:val="22"/>
                <w:szCs w:val="22"/>
                <w:lang w:val="ru-RU"/>
              </w:rPr>
            </w:pPr>
            <w:r w:rsidRPr="00AB1D29">
              <w:rPr>
                <w:sz w:val="22"/>
                <w:szCs w:val="22"/>
                <w:lang w:val="ru-RU"/>
              </w:rPr>
              <w:t>(</w:t>
            </w:r>
            <w:r w:rsidRPr="00AB1D29">
              <w:rPr>
                <w:bCs/>
                <w:sz w:val="22"/>
                <w:szCs w:val="22"/>
              </w:rPr>
              <w:t>g</w:t>
            </w:r>
            <w:r w:rsidRPr="00AB1D29">
              <w:rPr>
                <w:sz w:val="22"/>
                <w:szCs w:val="22"/>
                <w:lang w:val="ru-RU"/>
              </w:rPr>
              <w:t>)</w:t>
            </w:r>
            <w:r w:rsidRPr="00AB1D29">
              <w:rPr>
                <w:sz w:val="22"/>
                <w:szCs w:val="22"/>
                <w:lang w:val="ru-RU"/>
              </w:rPr>
              <w:tab/>
            </w:r>
            <w:r w:rsidR="006129DC" w:rsidRPr="005B0FEB">
              <w:rPr>
                <w:sz w:val="22"/>
                <w:szCs w:val="22"/>
                <w:lang w:val="ru-RU"/>
              </w:rPr>
              <w:t xml:space="preserve">Каковы задачи и виды деятельности этого совместного органа </w:t>
            </w:r>
            <w:r w:rsidR="006129DC" w:rsidRPr="005B0FEB">
              <w:rPr>
                <w:bCs/>
                <w:sz w:val="22"/>
                <w:szCs w:val="22"/>
                <w:lang w:val="ru-RU"/>
              </w:rPr>
              <w:t>или механизма</w:t>
            </w:r>
            <w:r w:rsidRPr="005B0FEB">
              <w:rPr>
                <w:sz w:val="22"/>
                <w:szCs w:val="22"/>
                <w:lang w:val="ru-RU"/>
              </w:rPr>
              <w:t>?</w:t>
            </w:r>
            <w:r w:rsidR="00E11397" w:rsidRPr="005B0FEB">
              <w:rPr>
                <w:sz w:val="22"/>
                <w:szCs w:val="22"/>
                <w:vertAlign w:val="superscript"/>
                <w:lang w:val="ru-RU"/>
              </w:rPr>
              <w:t>3</w:t>
            </w:r>
            <w:r w:rsidRPr="005B0FEB">
              <w:rPr>
                <w:sz w:val="22"/>
                <w:szCs w:val="22"/>
                <w:lang w:val="ru-RU"/>
              </w:rPr>
              <w:t xml:space="preserve"> </w:t>
            </w:r>
            <w:r w:rsidRPr="005B0FEB">
              <w:rPr>
                <w:color w:val="7030A0"/>
                <w:sz w:val="22"/>
                <w:szCs w:val="22"/>
                <w:lang w:val="ru-RU"/>
              </w:rPr>
              <w:t>[4</w:t>
            </w:r>
            <w:r w:rsidR="00181B30" w:rsidRPr="005B0FEB">
              <w:rPr>
                <w:color w:val="7030A0"/>
                <w:sz w:val="22"/>
                <w:szCs w:val="22"/>
                <w:lang w:val="ru-RU"/>
              </w:rPr>
              <w:t>1</w:t>
            </w:r>
            <w:r w:rsidRPr="005B0FEB">
              <w:rPr>
                <w:color w:val="7030A0"/>
                <w:sz w:val="22"/>
                <w:szCs w:val="22"/>
                <w:lang w:val="ru-RU"/>
              </w:rPr>
              <w:t>]</w:t>
            </w:r>
            <w:r w:rsidRPr="005B0FEB">
              <w:rPr>
                <w:sz w:val="22"/>
                <w:szCs w:val="22"/>
                <w:lang w:val="ru-RU"/>
              </w:rPr>
              <w:t xml:space="preserve"> </w:t>
            </w:r>
          </w:p>
          <w:p w14:paraId="6835E15B" w14:textId="77777777" w:rsidR="006129DC" w:rsidRPr="005B0FEB" w:rsidRDefault="006129DC" w:rsidP="00DC3E41">
            <w:pPr>
              <w:tabs>
                <w:tab w:val="left" w:pos="7938"/>
              </w:tabs>
              <w:spacing w:after="120"/>
              <w:ind w:left="1126" w:right="850"/>
              <w:jc w:val="both"/>
              <w:rPr>
                <w:sz w:val="22"/>
                <w:szCs w:val="22"/>
                <w:lang w:val="ru-RU"/>
              </w:rPr>
            </w:pPr>
            <w:r w:rsidRPr="005B0FEB">
              <w:rPr>
                <w:sz w:val="22"/>
                <w:szCs w:val="22"/>
                <w:lang w:val="ru-RU"/>
              </w:rPr>
              <w:t>Выявление источников загрязнения</w:t>
            </w:r>
            <w:r w:rsidRPr="005B0FEB">
              <w:rPr>
                <w:sz w:val="22"/>
                <w:szCs w:val="22"/>
                <w:lang w:val="ru-RU"/>
              </w:rPr>
              <w:tab/>
            </w:r>
            <w:r w:rsidRPr="005B0FEB">
              <w:rPr>
                <w:sz w:val="22"/>
                <w:szCs w:val="22"/>
                <w:lang w:val="ru-RU"/>
              </w:rPr>
              <w:fldChar w:fldCharType="begin">
                <w:ffData>
                  <w:name w:val="Check13"/>
                  <w:enabled/>
                  <w:calcOnExit w:val="0"/>
                  <w:checkBox>
                    <w:sizeAuto/>
                    <w:default w:val="0"/>
                  </w:checkBox>
                </w:ffData>
              </w:fldChar>
            </w:r>
            <w:r w:rsidRPr="005B0FEB">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5B0FEB">
              <w:rPr>
                <w:sz w:val="22"/>
                <w:szCs w:val="22"/>
              </w:rPr>
              <w:fldChar w:fldCharType="end"/>
            </w:r>
          </w:p>
          <w:p w14:paraId="76135731" w14:textId="77777777" w:rsidR="006129DC" w:rsidRPr="005B0FEB" w:rsidRDefault="006129DC" w:rsidP="00DC3E41">
            <w:pPr>
              <w:tabs>
                <w:tab w:val="left" w:pos="7938"/>
              </w:tabs>
              <w:spacing w:after="120"/>
              <w:ind w:left="1126" w:right="850"/>
              <w:jc w:val="both"/>
              <w:rPr>
                <w:sz w:val="22"/>
                <w:szCs w:val="22"/>
                <w:lang w:val="ru-RU"/>
              </w:rPr>
            </w:pPr>
            <w:r w:rsidRPr="005B0FEB">
              <w:rPr>
                <w:sz w:val="22"/>
                <w:szCs w:val="22"/>
                <w:lang w:val="ru-RU"/>
              </w:rPr>
              <w:t>Сбор данных и обмен ими</w:t>
            </w:r>
            <w:r w:rsidRPr="005B0FEB">
              <w:rPr>
                <w:sz w:val="22"/>
                <w:szCs w:val="22"/>
                <w:lang w:val="ru-RU"/>
              </w:rPr>
              <w:tab/>
            </w:r>
            <w:r w:rsidRPr="005B0FEB">
              <w:rPr>
                <w:sz w:val="22"/>
                <w:szCs w:val="22"/>
                <w:lang w:val="ru-RU"/>
              </w:rPr>
              <w:fldChar w:fldCharType="begin">
                <w:ffData>
                  <w:name w:val="Check13"/>
                  <w:enabled/>
                  <w:calcOnExit w:val="0"/>
                  <w:checkBox>
                    <w:sizeAuto/>
                    <w:default w:val="0"/>
                  </w:checkBox>
                </w:ffData>
              </w:fldChar>
            </w:r>
            <w:r w:rsidRPr="005B0FEB">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5B0FEB">
              <w:rPr>
                <w:sz w:val="22"/>
                <w:szCs w:val="22"/>
              </w:rPr>
              <w:fldChar w:fldCharType="end"/>
            </w:r>
          </w:p>
          <w:p w14:paraId="36A66E45" w14:textId="4CD5335F" w:rsidR="00FC2916" w:rsidRPr="005B0FEB" w:rsidRDefault="006129DC" w:rsidP="00DC3E41">
            <w:pPr>
              <w:tabs>
                <w:tab w:val="left" w:pos="7938"/>
              </w:tabs>
              <w:spacing w:after="120"/>
              <w:ind w:left="1126" w:right="850"/>
              <w:jc w:val="both"/>
              <w:rPr>
                <w:sz w:val="22"/>
                <w:szCs w:val="22"/>
                <w:lang w:val="ru-RU"/>
              </w:rPr>
            </w:pPr>
            <w:r w:rsidRPr="005B0FEB">
              <w:rPr>
                <w:sz w:val="22"/>
                <w:szCs w:val="22"/>
                <w:lang w:val="ru-RU"/>
              </w:rPr>
              <w:t xml:space="preserve">Совместный мониторинг </w:t>
            </w:r>
            <w:r w:rsidR="00FC2916" w:rsidRPr="005B0FEB">
              <w:rPr>
                <w:color w:val="7030A0"/>
                <w:sz w:val="22"/>
                <w:szCs w:val="22"/>
                <w:lang w:val="ru-RU"/>
              </w:rPr>
              <w:t>[4</w:t>
            </w:r>
            <w:r w:rsidR="00181B30" w:rsidRPr="005B0FEB">
              <w:rPr>
                <w:color w:val="7030A0"/>
                <w:sz w:val="22"/>
                <w:szCs w:val="22"/>
                <w:lang w:val="ru-RU"/>
              </w:rPr>
              <w:t>2</w:t>
            </w:r>
            <w:r w:rsidR="00FC2916" w:rsidRPr="005B0FEB">
              <w:rPr>
                <w:color w:val="7030A0"/>
                <w:sz w:val="22"/>
                <w:szCs w:val="22"/>
                <w:lang w:val="ru-RU"/>
              </w:rPr>
              <w:t>]</w:t>
            </w:r>
            <w:r w:rsidR="00FC2916" w:rsidRPr="005B0FEB">
              <w:rPr>
                <w:sz w:val="22"/>
                <w:szCs w:val="22"/>
                <w:lang w:val="ru-RU"/>
              </w:rPr>
              <w:tab/>
            </w:r>
            <w:r w:rsidR="00FC2916" w:rsidRPr="005B0FEB">
              <w:rPr>
                <w:sz w:val="22"/>
                <w:szCs w:val="22"/>
              </w:rPr>
              <w:fldChar w:fldCharType="begin">
                <w:ffData>
                  <w:name w:val="Check13"/>
                  <w:enabled/>
                  <w:calcOnExit w:val="0"/>
                  <w:checkBox>
                    <w:sizeAuto/>
                    <w:default w:val="0"/>
                  </w:checkBox>
                </w:ffData>
              </w:fldChar>
            </w:r>
            <w:r w:rsidR="00FC2916" w:rsidRPr="005B0FEB">
              <w:rPr>
                <w:sz w:val="22"/>
                <w:szCs w:val="22"/>
                <w:lang w:val="ru-RU"/>
              </w:rPr>
              <w:instrText xml:space="preserve"> </w:instrText>
            </w:r>
            <w:r w:rsidR="00FC2916" w:rsidRPr="005B0FEB">
              <w:rPr>
                <w:sz w:val="22"/>
                <w:szCs w:val="22"/>
              </w:rPr>
              <w:instrText>FORMCHECKBOX</w:instrText>
            </w:r>
            <w:r w:rsidR="00FC2916" w:rsidRPr="005B0FEB">
              <w:rPr>
                <w:sz w:val="22"/>
                <w:szCs w:val="22"/>
                <w:lang w:val="ru-RU"/>
              </w:rPr>
              <w:instrText xml:space="preserve"> </w:instrText>
            </w:r>
            <w:r w:rsidR="00B32332">
              <w:rPr>
                <w:sz w:val="22"/>
                <w:szCs w:val="22"/>
              </w:rPr>
            </w:r>
            <w:r w:rsidR="00B32332">
              <w:rPr>
                <w:sz w:val="22"/>
                <w:szCs w:val="22"/>
              </w:rPr>
              <w:fldChar w:fldCharType="separate"/>
            </w:r>
            <w:r w:rsidR="00FC2916" w:rsidRPr="005B0FEB">
              <w:rPr>
                <w:sz w:val="22"/>
                <w:szCs w:val="22"/>
              </w:rPr>
              <w:fldChar w:fldCharType="end"/>
            </w:r>
          </w:p>
          <w:p w14:paraId="5FA51734"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Ведение совместных кадастров загрязнения</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5B780712"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Установление предельных уровней выбросов</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26B42DEF"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Разработка совместных целей в области качества воды</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6952EEFB"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Управление рисками наводнений или засухи и их </w:t>
            </w:r>
            <w:r w:rsidRPr="005B0FEB">
              <w:rPr>
                <w:sz w:val="22"/>
                <w:szCs w:val="22"/>
                <w:lang w:val="ru-RU"/>
              </w:rPr>
              <w:br/>
            </w:r>
            <w:r w:rsidRPr="005B0FEB">
              <w:rPr>
                <w:sz w:val="22"/>
                <w:szCs w:val="22"/>
                <w:lang w:val="ru-RU"/>
              </w:rPr>
              <w:tab/>
              <w:t>предотвращение</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2DA70620"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Обеспечение готовности к экстремальным событиям, </w:t>
            </w:r>
            <w:r w:rsidRPr="005B0FEB">
              <w:rPr>
                <w:sz w:val="22"/>
                <w:szCs w:val="22"/>
                <w:lang w:val="ru-RU"/>
              </w:rPr>
              <w:br/>
            </w:r>
            <w:r w:rsidRPr="005B0FEB">
              <w:rPr>
                <w:sz w:val="22"/>
                <w:szCs w:val="22"/>
                <w:lang w:val="ru-RU"/>
              </w:rPr>
              <w:tab/>
              <w:t>например общие процедуры раннего предупреждения</w:t>
            </w:r>
            <w:r w:rsidRPr="005B0FEB">
              <w:rPr>
                <w:sz w:val="22"/>
                <w:szCs w:val="22"/>
                <w:lang w:val="ru-RU"/>
              </w:rPr>
              <w:br/>
            </w:r>
            <w:r w:rsidRPr="005B0FEB">
              <w:rPr>
                <w:sz w:val="22"/>
                <w:szCs w:val="22"/>
                <w:lang w:val="ru-RU"/>
              </w:rPr>
              <w:tab/>
              <w:t>и тревожного оповещения</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7BA2C586"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bCs/>
                <w:sz w:val="22"/>
                <w:szCs w:val="22"/>
                <w:lang w:val="ru-RU"/>
              </w:rPr>
              <w:t xml:space="preserve">Наблюдение за связанными с водой заболеваниями </w:t>
            </w:r>
            <w:r w:rsidRPr="005B0FEB">
              <w:rPr>
                <w:bCs/>
                <w:sz w:val="22"/>
                <w:szCs w:val="22"/>
                <w:lang w:val="ru-RU"/>
              </w:rPr>
              <w:br/>
            </w:r>
            <w:r w:rsidRPr="005B0FEB">
              <w:rPr>
                <w:bCs/>
                <w:sz w:val="22"/>
                <w:szCs w:val="22"/>
                <w:lang w:val="ru-RU"/>
              </w:rPr>
              <w:tab/>
              <w:t>и раннее оповещение о них</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2E80A5F5"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Распределение воды и/или регулирование стока</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186B80A6"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Выработка политики</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6F330F35"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Контроль за осуществлением</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14DB5938"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Обмен опытом между прибрежными государствами</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3DFA81A6"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Обмен информацией о существующих и планируемых видах</w:t>
            </w:r>
            <w:r w:rsidRPr="005B0FEB">
              <w:rPr>
                <w:sz w:val="22"/>
                <w:szCs w:val="22"/>
                <w:lang w:val="ru-RU"/>
              </w:rPr>
              <w:br/>
            </w:r>
            <w:r w:rsidRPr="005B0FEB">
              <w:rPr>
                <w:sz w:val="22"/>
                <w:szCs w:val="22"/>
                <w:lang w:val="ru-RU"/>
              </w:rPr>
              <w:tab/>
              <w:t xml:space="preserve">использования водных ресурсов и соответствующих </w:t>
            </w:r>
            <w:r w:rsidRPr="005B0FEB">
              <w:rPr>
                <w:sz w:val="22"/>
                <w:szCs w:val="22"/>
                <w:lang w:val="ru-RU"/>
              </w:rPr>
              <w:br/>
            </w:r>
            <w:r w:rsidRPr="005B0FEB">
              <w:rPr>
                <w:sz w:val="22"/>
                <w:szCs w:val="22"/>
                <w:lang w:val="ru-RU"/>
              </w:rPr>
              <w:tab/>
              <w:t>водохозяйственных объектах</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4E4CA202"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Урегулирование разногласий и конфликтов</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6CF0055C"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Консультации по запланированным мерам</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4F0A8412"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Обмен информацией о наилучшей доступной технологии</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617984DF"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Участие в трансграничной ОВОС</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0DEB5327"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Разработка планов управления или планов действий </w:t>
            </w:r>
            <w:r w:rsidRPr="005B0FEB">
              <w:rPr>
                <w:sz w:val="22"/>
                <w:szCs w:val="22"/>
                <w:lang w:val="ru-RU"/>
              </w:rPr>
              <w:br/>
            </w:r>
            <w:r w:rsidRPr="005B0FEB">
              <w:rPr>
                <w:sz w:val="22"/>
                <w:szCs w:val="22"/>
                <w:lang w:val="ru-RU"/>
              </w:rPr>
              <w:tab/>
              <w:t>в отношении бассейнов рек, озер или водоносных горизонтов</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17E1C77A"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Управление общей инфраструктурой</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4BAE51A9"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Решение вопросов, связанных с гидроморфологическими </w:t>
            </w:r>
            <w:r w:rsidRPr="005B0FEB">
              <w:rPr>
                <w:sz w:val="22"/>
                <w:szCs w:val="22"/>
                <w:lang w:val="ru-RU"/>
              </w:rPr>
              <w:br/>
            </w:r>
            <w:r w:rsidRPr="005B0FEB">
              <w:rPr>
                <w:sz w:val="22"/>
                <w:szCs w:val="22"/>
                <w:lang w:val="ru-RU"/>
              </w:rPr>
              <w:tab/>
              <w:t>изменениями</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797F9F07"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Адаптация к изменению климата</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3004B931"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Совместная коммуникационная стратегия</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40416B23"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Обеспечение в масштабах всего бассейна или на совместной </w:t>
            </w:r>
            <w:r w:rsidRPr="005B0FEB">
              <w:rPr>
                <w:sz w:val="22"/>
                <w:szCs w:val="22"/>
                <w:lang w:val="ru-RU"/>
              </w:rPr>
              <w:br/>
            </w:r>
            <w:r w:rsidRPr="005B0FEB">
              <w:rPr>
                <w:sz w:val="22"/>
                <w:szCs w:val="22"/>
                <w:lang w:val="ru-RU"/>
              </w:rPr>
              <w:tab/>
              <w:t xml:space="preserve">основе участия общественности и проведение консультаций </w:t>
            </w:r>
            <w:r w:rsidRPr="005B0FEB">
              <w:rPr>
                <w:sz w:val="22"/>
                <w:szCs w:val="22"/>
                <w:lang w:val="ru-RU"/>
              </w:rPr>
              <w:br/>
            </w:r>
            <w:r w:rsidRPr="005B0FEB">
              <w:rPr>
                <w:sz w:val="22"/>
                <w:szCs w:val="22"/>
                <w:lang w:val="ru-RU"/>
              </w:rPr>
              <w:tab/>
              <w:t>с нею, например, по планам управления бассейном</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28B7EB7E" w14:textId="77777777" w:rsidR="006129DC" w:rsidRPr="005B0FEB" w:rsidRDefault="006129DC" w:rsidP="00DC3E41">
            <w:pPr>
              <w:tabs>
                <w:tab w:val="left" w:pos="2268"/>
                <w:tab w:val="left" w:pos="6804"/>
                <w:tab w:val="left" w:pos="7938"/>
              </w:tabs>
              <w:spacing w:after="120"/>
              <w:ind w:left="1134" w:right="1134" w:firstLine="1134"/>
              <w:rPr>
                <w:sz w:val="22"/>
                <w:szCs w:val="22"/>
                <w:lang w:val="ru-RU"/>
              </w:rPr>
            </w:pPr>
            <w:r w:rsidRPr="005B0FEB">
              <w:rPr>
                <w:sz w:val="22"/>
                <w:szCs w:val="22"/>
                <w:lang w:val="ru-RU"/>
              </w:rPr>
              <w:t xml:space="preserve">Совместные ресурсы в поддержку трансграничного </w:t>
            </w:r>
            <w:r w:rsidRPr="005B0FEB">
              <w:rPr>
                <w:sz w:val="22"/>
                <w:szCs w:val="22"/>
                <w:lang w:val="ru-RU"/>
              </w:rPr>
              <w:br/>
            </w:r>
            <w:r w:rsidRPr="005B0FEB">
              <w:rPr>
                <w:sz w:val="22"/>
                <w:szCs w:val="22"/>
                <w:lang w:val="ru-RU"/>
              </w:rPr>
              <w:tab/>
              <w:t>сотрудничества</w:t>
            </w:r>
            <w:r w:rsidRPr="005B0FEB">
              <w:rPr>
                <w:sz w:val="22"/>
                <w:szCs w:val="22"/>
                <w:lang w:val="ru-RU"/>
              </w:rPr>
              <w:tab/>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32D20915" w14:textId="77777777" w:rsidR="006129DC" w:rsidRPr="005B0FEB" w:rsidRDefault="006129DC" w:rsidP="00DC3E41">
            <w:pPr>
              <w:tabs>
                <w:tab w:val="left" w:pos="7938"/>
              </w:tabs>
              <w:spacing w:after="120"/>
              <w:ind w:left="1134" w:right="1134" w:firstLine="1134"/>
              <w:jc w:val="both"/>
              <w:rPr>
                <w:sz w:val="22"/>
                <w:szCs w:val="22"/>
                <w:lang w:val="ru-RU"/>
              </w:rPr>
            </w:pPr>
            <w:r w:rsidRPr="005B0FEB">
              <w:rPr>
                <w:sz w:val="22"/>
                <w:szCs w:val="22"/>
                <w:lang w:val="ru-RU"/>
              </w:rPr>
              <w:t>Укрепление потенциала</w:t>
            </w:r>
            <w:r w:rsidRPr="005B0FEB">
              <w:rPr>
                <w:sz w:val="22"/>
                <w:szCs w:val="22"/>
                <w:lang w:val="ru-RU"/>
              </w:rPr>
              <w:tab/>
            </w:r>
            <w:r w:rsidRPr="005B0FEB">
              <w:rPr>
                <w:rFonts w:eastAsia="Calibri" w:cs="Arial"/>
                <w:sz w:val="22"/>
                <w:szCs w:val="22"/>
                <w:lang w:val="ru-RU"/>
              </w:rPr>
              <w:fldChar w:fldCharType="begin">
                <w:ffData>
                  <w:name w:val="Check13"/>
                  <w:enabled/>
                  <w:calcOnExit w:val="0"/>
                  <w:checkBox>
                    <w:sizeAuto/>
                    <w:default w:val="0"/>
                  </w:checkBox>
                </w:ffData>
              </w:fldChar>
            </w:r>
            <w:r w:rsidRPr="005B0FEB">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5B0FEB">
              <w:rPr>
                <w:rFonts w:eastAsia="Calibri" w:cs="Arial"/>
                <w:sz w:val="22"/>
                <w:szCs w:val="22"/>
                <w:lang w:val="ru-RU"/>
              </w:rPr>
              <w:fldChar w:fldCharType="end"/>
            </w:r>
          </w:p>
          <w:p w14:paraId="3EB328F8" w14:textId="77777777" w:rsidR="006129DC" w:rsidRPr="005B0FEB" w:rsidRDefault="006129DC" w:rsidP="00DC3E41">
            <w:pPr>
              <w:spacing w:after="120"/>
              <w:ind w:left="1134" w:right="1134" w:firstLine="1134"/>
              <w:jc w:val="both"/>
              <w:rPr>
                <w:sz w:val="22"/>
                <w:szCs w:val="22"/>
                <w:lang w:val="ru-RU"/>
              </w:rPr>
            </w:pPr>
            <w:r w:rsidRPr="005B0FEB">
              <w:rPr>
                <w:sz w:val="22"/>
                <w:szCs w:val="22"/>
                <w:lang w:val="ru-RU"/>
              </w:rPr>
              <w:t>Другие меры (</w:t>
            </w:r>
            <w:r w:rsidRPr="005B0FEB">
              <w:rPr>
                <w:i/>
                <w:iCs/>
                <w:sz w:val="22"/>
                <w:szCs w:val="22"/>
                <w:lang w:val="ru-RU"/>
              </w:rPr>
              <w:t>просьба перечислить</w:t>
            </w:r>
            <w:r w:rsidRPr="005B0FEB">
              <w:rPr>
                <w:sz w:val="22"/>
                <w:szCs w:val="22"/>
                <w:lang w:val="ru-RU"/>
              </w:rPr>
              <w:t>): [введите данные]</w:t>
            </w:r>
          </w:p>
          <w:p w14:paraId="35370285" w14:textId="1A791A5F" w:rsidR="00E11397" w:rsidRPr="00AB1D29" w:rsidRDefault="00E11397" w:rsidP="00DC3E41">
            <w:pPr>
              <w:spacing w:after="120"/>
              <w:ind w:right="88"/>
              <w:jc w:val="both"/>
              <w:rPr>
                <w:rFonts w:asciiTheme="majorBidi" w:hAnsiTheme="majorBidi" w:cstheme="majorBidi"/>
                <w:sz w:val="22"/>
                <w:szCs w:val="22"/>
                <w:lang w:val="ru-RU"/>
              </w:rPr>
            </w:pPr>
            <w:r w:rsidRPr="005B0FEB">
              <w:rPr>
                <w:rFonts w:asciiTheme="majorBidi" w:hAnsiTheme="majorBidi" w:cstheme="majorBidi"/>
                <w:sz w:val="22"/>
                <w:szCs w:val="22"/>
                <w:vertAlign w:val="superscript"/>
                <w:lang w:val="ru-RU"/>
              </w:rPr>
              <w:t>3</w:t>
            </w:r>
            <w:r w:rsidRPr="005B0FEB">
              <w:rPr>
                <w:rFonts w:asciiTheme="majorBidi" w:hAnsiTheme="majorBidi" w:cstheme="majorBidi"/>
                <w:sz w:val="22"/>
                <w:szCs w:val="22"/>
                <w:lang w:val="ru-RU"/>
              </w:rPr>
              <w:tab/>
            </w:r>
            <w:r w:rsidR="006129DC" w:rsidRPr="005B0FEB">
              <w:rPr>
                <w:rFonts w:asciiTheme="majorBidi" w:hAnsiTheme="majorBidi" w:cstheme="majorBidi"/>
                <w:sz w:val="22"/>
                <w:szCs w:val="22"/>
                <w:lang w:val="ru-RU"/>
              </w:rPr>
              <w:t>Они могут включать в себя задачи, предусмотренные соглашением, или задачи, добавленные совместным органом или его вспомогательными органами. Должны быть указаны как задачи, выполнение которых совместные органы координируют, так и задачи, которые они сами выполняют.</w:t>
            </w:r>
          </w:p>
        </w:tc>
      </w:tr>
    </w:tbl>
    <w:p w14:paraId="36F702F6"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p w14:paraId="7250CF15" w14:textId="2329C77E" w:rsidR="00161392" w:rsidRPr="00AB1D29" w:rsidRDefault="008D6CF5" w:rsidP="00DC3E41">
      <w:pPr>
        <w:ind w:left="450" w:hanging="450"/>
        <w:rPr>
          <w:rFonts w:asciiTheme="majorBidi" w:hAnsiTheme="majorBidi" w:cstheme="majorBidi"/>
          <w:sz w:val="22"/>
          <w:szCs w:val="22"/>
          <w:lang w:val="ru-RU"/>
        </w:rPr>
      </w:pPr>
      <w:r w:rsidRPr="00AB1D29">
        <w:rPr>
          <w:color w:val="7030A0"/>
          <w:sz w:val="22"/>
          <w:szCs w:val="22"/>
          <w:lang w:val="ru-RU"/>
        </w:rPr>
        <w:t xml:space="preserve">[41] </w:t>
      </w:r>
      <w:r w:rsidR="00564BE7" w:rsidRPr="00AB1D29">
        <w:rPr>
          <w:rFonts w:asciiTheme="majorBidi" w:hAnsiTheme="majorBidi" w:cstheme="majorBidi"/>
          <w:sz w:val="22"/>
          <w:szCs w:val="22"/>
          <w:lang w:val="ru-RU"/>
        </w:rPr>
        <w:t>Задачи и виды деятельности совместного органа или механизма могут включать те, которые указаны в самом соглашении или те, которые были добавлены совместным органом или его вспомогательными органами</w:t>
      </w:r>
      <w:r w:rsidR="00161392" w:rsidRPr="00AB1D29">
        <w:rPr>
          <w:rFonts w:asciiTheme="majorBidi" w:hAnsiTheme="majorBidi" w:cstheme="majorBidi"/>
          <w:sz w:val="22"/>
          <w:szCs w:val="22"/>
          <w:lang w:val="ru-RU"/>
        </w:rPr>
        <w:t xml:space="preserve">. </w:t>
      </w:r>
      <w:r w:rsidR="00564BE7" w:rsidRPr="00AB1D29">
        <w:rPr>
          <w:rFonts w:asciiTheme="majorBidi" w:hAnsiTheme="majorBidi" w:cstheme="majorBidi"/>
          <w:sz w:val="22"/>
          <w:szCs w:val="22"/>
          <w:lang w:val="ru-RU"/>
        </w:rPr>
        <w:t>Предусмотренные задачи или виды деятельности совместных органов или механизмов</w:t>
      </w:r>
      <w:r w:rsidR="00161392" w:rsidRPr="00AB1D29">
        <w:rPr>
          <w:rFonts w:asciiTheme="majorBidi" w:hAnsiTheme="majorBidi" w:cstheme="majorBidi"/>
          <w:sz w:val="22"/>
          <w:szCs w:val="22"/>
          <w:lang w:val="ru-RU"/>
        </w:rPr>
        <w:t xml:space="preserve"> </w:t>
      </w:r>
      <w:r w:rsidR="00CC054B" w:rsidRPr="00AB1D29">
        <w:rPr>
          <w:rFonts w:asciiTheme="majorBidi" w:hAnsiTheme="majorBidi" w:cstheme="majorBidi"/>
          <w:sz w:val="22"/>
          <w:szCs w:val="22"/>
          <w:lang w:val="ru-RU"/>
        </w:rPr>
        <w:t xml:space="preserve">оговариваются в Статье </w:t>
      </w:r>
      <w:r w:rsidR="00161392" w:rsidRPr="00AB1D29">
        <w:rPr>
          <w:rFonts w:asciiTheme="majorBidi" w:hAnsiTheme="majorBidi" w:cstheme="majorBidi"/>
          <w:sz w:val="22"/>
          <w:szCs w:val="22"/>
          <w:lang w:val="ru-RU"/>
        </w:rPr>
        <w:t xml:space="preserve">9(2) </w:t>
      </w:r>
      <w:r w:rsidR="00CC054B" w:rsidRPr="00AB1D29">
        <w:rPr>
          <w:rFonts w:asciiTheme="majorBidi" w:hAnsiTheme="majorBidi" w:cstheme="majorBidi"/>
          <w:sz w:val="22"/>
          <w:szCs w:val="22"/>
          <w:lang w:val="ru-RU"/>
        </w:rPr>
        <w:t xml:space="preserve">Конвенции по </w:t>
      </w:r>
      <w:r w:rsidR="00524563" w:rsidRPr="00AB1D29">
        <w:rPr>
          <w:rFonts w:asciiTheme="majorBidi" w:hAnsiTheme="majorBidi" w:cstheme="majorBidi"/>
          <w:sz w:val="22"/>
          <w:szCs w:val="22"/>
          <w:lang w:val="ru-RU"/>
        </w:rPr>
        <w:t xml:space="preserve">трансграничным </w:t>
      </w:r>
      <w:r w:rsidR="00CC054B" w:rsidRPr="00AB1D29">
        <w:rPr>
          <w:rFonts w:asciiTheme="majorBidi" w:hAnsiTheme="majorBidi" w:cstheme="majorBidi"/>
          <w:sz w:val="22"/>
          <w:szCs w:val="22"/>
          <w:lang w:val="ru-RU"/>
        </w:rPr>
        <w:t>водам</w:t>
      </w:r>
      <w:r w:rsidR="00524563" w:rsidRPr="00AB1D29">
        <w:rPr>
          <w:rFonts w:asciiTheme="majorBidi" w:hAnsiTheme="majorBidi" w:cstheme="majorBidi"/>
          <w:sz w:val="22"/>
          <w:szCs w:val="22"/>
          <w:lang w:val="ru-RU"/>
        </w:rPr>
        <w:t xml:space="preserve">и </w:t>
      </w:r>
      <w:r w:rsidR="00CC054B" w:rsidRPr="00AB1D29">
        <w:rPr>
          <w:rFonts w:asciiTheme="majorBidi" w:hAnsiTheme="majorBidi" w:cstheme="majorBidi"/>
          <w:sz w:val="22"/>
          <w:szCs w:val="22"/>
          <w:lang w:val="ru-RU"/>
        </w:rPr>
        <w:t xml:space="preserve">подробно </w:t>
      </w:r>
      <w:r w:rsidR="00524563" w:rsidRPr="00AB1D29">
        <w:rPr>
          <w:rFonts w:asciiTheme="majorBidi" w:hAnsiTheme="majorBidi" w:cstheme="majorBidi"/>
          <w:sz w:val="22"/>
          <w:szCs w:val="22"/>
          <w:lang w:val="ru-RU"/>
        </w:rPr>
        <w:t>изложены</w:t>
      </w:r>
      <w:r w:rsidR="00CC054B" w:rsidRPr="00AB1D29">
        <w:rPr>
          <w:rFonts w:asciiTheme="majorBidi" w:hAnsiTheme="majorBidi" w:cstheme="majorBidi"/>
          <w:sz w:val="22"/>
          <w:szCs w:val="22"/>
          <w:lang w:val="ru-RU"/>
        </w:rPr>
        <w:t xml:space="preserve"> в </w:t>
      </w:r>
      <w:r w:rsidR="00CC054B" w:rsidRPr="00AB1D29">
        <w:rPr>
          <w:rFonts w:asciiTheme="majorBidi" w:hAnsiTheme="majorBidi" w:cstheme="majorBidi"/>
          <w:i/>
          <w:iCs/>
          <w:sz w:val="22"/>
          <w:szCs w:val="22"/>
          <w:lang w:val="ru-RU"/>
        </w:rPr>
        <w:t>Руководств</w:t>
      </w:r>
      <w:r w:rsidR="00524563" w:rsidRPr="00AB1D29">
        <w:rPr>
          <w:rFonts w:asciiTheme="majorBidi" w:hAnsiTheme="majorBidi" w:cstheme="majorBidi"/>
          <w:i/>
          <w:iCs/>
          <w:sz w:val="22"/>
          <w:szCs w:val="22"/>
          <w:lang w:val="ru-RU"/>
        </w:rPr>
        <w:t>е</w:t>
      </w:r>
      <w:r w:rsidR="00CC054B" w:rsidRPr="00AB1D29">
        <w:rPr>
          <w:rFonts w:asciiTheme="majorBidi" w:hAnsiTheme="majorBidi" w:cstheme="majorBidi"/>
          <w:i/>
          <w:iCs/>
          <w:sz w:val="22"/>
          <w:szCs w:val="22"/>
          <w:lang w:val="ru-RU"/>
        </w:rPr>
        <w:t xml:space="preserve"> по осуществлению Конвенции по </w:t>
      </w:r>
      <w:bookmarkStart w:id="38" w:name="_Hlk14293570"/>
      <w:r w:rsidR="00524563" w:rsidRPr="00AB1D29">
        <w:rPr>
          <w:rFonts w:asciiTheme="majorBidi" w:hAnsiTheme="majorBidi" w:cstheme="majorBidi"/>
          <w:i/>
          <w:iCs/>
          <w:sz w:val="22"/>
          <w:szCs w:val="22"/>
          <w:lang w:val="ru-RU"/>
        </w:rPr>
        <w:t xml:space="preserve">трансграничным </w:t>
      </w:r>
      <w:bookmarkEnd w:id="38"/>
      <w:r w:rsidR="00CC054B" w:rsidRPr="00AB1D29">
        <w:rPr>
          <w:rFonts w:asciiTheme="majorBidi" w:hAnsiTheme="majorBidi" w:cstheme="majorBidi"/>
          <w:i/>
          <w:iCs/>
          <w:sz w:val="22"/>
          <w:szCs w:val="22"/>
          <w:lang w:val="ru-RU"/>
        </w:rPr>
        <w:t xml:space="preserve">водам и </w:t>
      </w:r>
      <w:r w:rsidR="00524563" w:rsidRPr="00AB1D29">
        <w:rPr>
          <w:rFonts w:asciiTheme="majorBidi" w:hAnsiTheme="majorBidi" w:cstheme="majorBidi"/>
          <w:i/>
          <w:iCs/>
          <w:sz w:val="22"/>
          <w:szCs w:val="22"/>
          <w:lang w:val="ru-RU"/>
        </w:rPr>
        <w:t xml:space="preserve">Принципах эффективной деятельности совместных органов по трансграничному водному сотрудничеству </w:t>
      </w:r>
      <w:r w:rsidR="00161392" w:rsidRPr="00AB1D29">
        <w:rPr>
          <w:rFonts w:asciiTheme="majorBidi" w:hAnsiTheme="majorBidi" w:cstheme="majorBidi"/>
          <w:sz w:val="22"/>
          <w:szCs w:val="22"/>
          <w:lang w:val="ru-RU"/>
        </w:rPr>
        <w:t>(</w:t>
      </w:r>
      <w:r w:rsidR="00C90494" w:rsidRPr="00AB1D29">
        <w:rPr>
          <w:rFonts w:asciiTheme="majorBidi" w:hAnsiTheme="majorBidi" w:cstheme="majorBidi"/>
          <w:sz w:val="22"/>
          <w:szCs w:val="22"/>
          <w:lang w:val="ru-RU"/>
        </w:rPr>
        <w:t>ЕЭК ООН</w:t>
      </w:r>
      <w:r w:rsidR="00161392" w:rsidRPr="00AB1D29">
        <w:rPr>
          <w:rFonts w:asciiTheme="majorBidi" w:hAnsiTheme="majorBidi" w:cstheme="majorBidi"/>
          <w:sz w:val="22"/>
          <w:szCs w:val="22"/>
          <w:lang w:val="ru-RU"/>
        </w:rPr>
        <w:t>, 2013</w:t>
      </w:r>
      <w:r w:rsidR="00C90494" w:rsidRPr="00AB1D29">
        <w:rPr>
          <w:rFonts w:asciiTheme="majorBidi" w:hAnsiTheme="majorBidi" w:cstheme="majorBidi"/>
          <w:sz w:val="22"/>
          <w:szCs w:val="22"/>
          <w:lang w:val="ru-RU"/>
        </w:rPr>
        <w:t xml:space="preserve"> г</w:t>
      </w:r>
      <w:r w:rsidR="00524563" w:rsidRPr="00AB1D29">
        <w:rPr>
          <w:rFonts w:asciiTheme="majorBidi" w:hAnsiTheme="majorBidi" w:cstheme="majorBidi"/>
          <w:sz w:val="22"/>
          <w:szCs w:val="22"/>
          <w:lang w:val="ru-RU"/>
        </w:rPr>
        <w:t>од</w:t>
      </w:r>
      <w:r w:rsidR="00161392" w:rsidRPr="00AB1D29">
        <w:rPr>
          <w:rFonts w:asciiTheme="majorBidi" w:hAnsiTheme="majorBidi" w:cstheme="majorBidi"/>
          <w:sz w:val="22"/>
          <w:szCs w:val="22"/>
          <w:lang w:val="ru-RU"/>
        </w:rPr>
        <w:t xml:space="preserve">, </w:t>
      </w:r>
      <w:r w:rsidR="00C90494" w:rsidRPr="00AB1D29">
        <w:rPr>
          <w:rFonts w:asciiTheme="majorBidi" w:hAnsiTheme="majorBidi" w:cstheme="majorBidi"/>
          <w:sz w:val="22"/>
          <w:szCs w:val="22"/>
          <w:lang w:val="ru-RU"/>
        </w:rPr>
        <w:t>параграфы</w:t>
      </w:r>
      <w:r w:rsidR="00161392" w:rsidRPr="00AB1D29">
        <w:rPr>
          <w:rFonts w:asciiTheme="majorBidi" w:hAnsiTheme="majorBidi" w:cstheme="majorBidi"/>
          <w:sz w:val="22"/>
          <w:szCs w:val="22"/>
          <w:lang w:val="ru-RU"/>
        </w:rPr>
        <w:t xml:space="preserve"> 261-263; </w:t>
      </w:r>
      <w:r w:rsidR="00C90494" w:rsidRPr="00AB1D29">
        <w:rPr>
          <w:rFonts w:asciiTheme="majorBidi" w:hAnsiTheme="majorBidi" w:cstheme="majorBidi"/>
          <w:sz w:val="22"/>
          <w:szCs w:val="22"/>
          <w:lang w:val="ru-RU"/>
        </w:rPr>
        <w:t>ЕЭК</w:t>
      </w:r>
      <w:r w:rsidR="00161392" w:rsidRPr="00AB1D29">
        <w:rPr>
          <w:rFonts w:asciiTheme="majorBidi" w:hAnsiTheme="majorBidi" w:cstheme="majorBidi"/>
          <w:sz w:val="22"/>
          <w:szCs w:val="22"/>
          <w:lang w:val="ru-RU"/>
        </w:rPr>
        <w:t>, 2018</w:t>
      </w:r>
      <w:r w:rsidR="00161392" w:rsidRPr="00AB1D29">
        <w:rPr>
          <w:rFonts w:asciiTheme="majorBidi" w:hAnsiTheme="majorBidi" w:cstheme="majorBidi"/>
          <w:sz w:val="22"/>
          <w:szCs w:val="22"/>
        </w:rPr>
        <w:t>b</w:t>
      </w:r>
      <w:r w:rsidR="00C90494" w:rsidRPr="00AB1D29">
        <w:rPr>
          <w:rFonts w:asciiTheme="majorBidi" w:hAnsiTheme="majorBidi" w:cstheme="majorBidi"/>
          <w:sz w:val="22"/>
          <w:szCs w:val="22"/>
          <w:lang w:val="ru-RU"/>
        </w:rPr>
        <w:t xml:space="preserve"> год</w:t>
      </w:r>
      <w:r w:rsidR="00161392" w:rsidRPr="00AB1D29">
        <w:rPr>
          <w:rFonts w:asciiTheme="majorBidi" w:hAnsiTheme="majorBidi" w:cstheme="majorBidi"/>
          <w:sz w:val="22"/>
          <w:szCs w:val="22"/>
          <w:lang w:val="ru-RU"/>
        </w:rPr>
        <w:t xml:space="preserve">). </w:t>
      </w:r>
      <w:r w:rsidR="00C90494" w:rsidRPr="00AB1D29">
        <w:rPr>
          <w:rFonts w:asciiTheme="majorBidi" w:hAnsiTheme="majorBidi" w:cstheme="majorBidi"/>
          <w:sz w:val="22"/>
          <w:szCs w:val="22"/>
          <w:lang w:val="ru-RU"/>
        </w:rPr>
        <w:t>Необходимо указать как задачи и виды деятельности, которые совместные органы координируют, так и задачи, которые они осуществляют</w:t>
      </w:r>
      <w:r w:rsidR="00DB4B3B" w:rsidRPr="00AB1D29">
        <w:rPr>
          <w:rFonts w:asciiTheme="majorBidi" w:hAnsiTheme="majorBidi" w:cstheme="majorBidi"/>
          <w:sz w:val="22"/>
          <w:szCs w:val="22"/>
          <w:lang w:val="ru-RU"/>
        </w:rPr>
        <w:t>, а также необходимо указать, осуществляются ли задачи и виды деятельности во всем бассейне или только в части бассейна</w:t>
      </w:r>
      <w:r w:rsidR="00161392" w:rsidRPr="00AB1D29">
        <w:rPr>
          <w:rFonts w:asciiTheme="majorBidi" w:hAnsiTheme="majorBidi" w:cstheme="majorBidi"/>
          <w:sz w:val="22"/>
          <w:szCs w:val="22"/>
          <w:lang w:val="ru-RU"/>
        </w:rPr>
        <w:t xml:space="preserve">. </w:t>
      </w:r>
      <w:r w:rsidR="00DB4B3B" w:rsidRPr="00AB1D29">
        <w:rPr>
          <w:rFonts w:asciiTheme="majorBidi" w:hAnsiTheme="majorBidi" w:cstheme="majorBidi"/>
          <w:sz w:val="22"/>
          <w:szCs w:val="22"/>
          <w:lang w:val="ru-RU"/>
        </w:rPr>
        <w:t>Если задачи осуществляются только в части бассейна, необходимо сделать дальнейшие пояснения в конце ответа, то есть в разделе</w:t>
      </w:r>
      <w:r w:rsidR="00161392" w:rsidRPr="00AB1D29">
        <w:rPr>
          <w:rFonts w:asciiTheme="majorBidi" w:hAnsiTheme="majorBidi" w:cstheme="majorBidi"/>
          <w:sz w:val="22"/>
          <w:szCs w:val="22"/>
          <w:lang w:val="ru-RU"/>
        </w:rPr>
        <w:t xml:space="preserve"> </w:t>
      </w:r>
      <w:r w:rsidR="00DB4B3B" w:rsidRPr="00AB1D29">
        <w:rPr>
          <w:rFonts w:asciiTheme="majorBidi" w:hAnsiTheme="majorBidi" w:cstheme="majorBidi"/>
          <w:sz w:val="22"/>
          <w:szCs w:val="22"/>
          <w:lang w:val="ru-RU"/>
        </w:rPr>
        <w:t>«</w:t>
      </w:r>
      <w:r w:rsidR="00161392" w:rsidRPr="00AB1D29">
        <w:rPr>
          <w:rFonts w:asciiTheme="majorBidi" w:hAnsiTheme="majorBidi" w:cstheme="majorBidi"/>
          <w:sz w:val="22"/>
          <w:szCs w:val="22"/>
          <w:lang w:val="ru-RU"/>
        </w:rPr>
        <w:t>[</w:t>
      </w:r>
      <w:r w:rsidR="00DB4B3B" w:rsidRPr="00AB1D29">
        <w:rPr>
          <w:rFonts w:asciiTheme="majorBidi" w:hAnsiTheme="majorBidi" w:cstheme="majorBidi"/>
          <w:sz w:val="22"/>
          <w:szCs w:val="22"/>
          <w:lang w:val="ru-RU"/>
        </w:rPr>
        <w:t>введите данные</w:t>
      </w:r>
      <w:r w:rsidR="00161392" w:rsidRPr="00AB1D29">
        <w:rPr>
          <w:rFonts w:asciiTheme="majorBidi" w:hAnsiTheme="majorBidi" w:cstheme="majorBidi"/>
          <w:sz w:val="22"/>
          <w:szCs w:val="22"/>
          <w:lang w:val="ru-RU"/>
        </w:rPr>
        <w:t>]</w:t>
      </w:r>
      <w:r w:rsidR="00DB4B3B" w:rsidRPr="00AB1D29">
        <w:rPr>
          <w:rFonts w:asciiTheme="majorBidi" w:hAnsiTheme="majorBidi" w:cstheme="majorBidi"/>
          <w:sz w:val="22"/>
          <w:szCs w:val="22"/>
          <w:lang w:val="ru-RU"/>
        </w:rPr>
        <w:t>»</w:t>
      </w:r>
      <w:r w:rsidR="00161392" w:rsidRPr="00AB1D29">
        <w:rPr>
          <w:rFonts w:asciiTheme="majorBidi" w:hAnsiTheme="majorBidi" w:cstheme="majorBidi"/>
          <w:sz w:val="22"/>
          <w:szCs w:val="22"/>
          <w:lang w:val="ru-RU"/>
        </w:rPr>
        <w:t xml:space="preserve">. </w:t>
      </w:r>
    </w:p>
    <w:p w14:paraId="24CB2AFB" w14:textId="77777777" w:rsidR="00A1114E" w:rsidRPr="00AB1D29" w:rsidRDefault="00A1114E" w:rsidP="00DC3E41">
      <w:pPr>
        <w:ind w:left="450" w:hanging="450"/>
        <w:rPr>
          <w:lang w:val="ru-RU"/>
        </w:rPr>
      </w:pPr>
    </w:p>
    <w:p w14:paraId="21254966" w14:textId="0A72DDB9" w:rsidR="00161392" w:rsidRPr="00AB1D29" w:rsidRDefault="00A1114E" w:rsidP="00DC3E41">
      <w:pPr>
        <w:rPr>
          <w:lang w:val="ru-RU"/>
        </w:rPr>
      </w:pPr>
      <w:r w:rsidRPr="00AB1D29">
        <w:rPr>
          <w:color w:val="7030A0"/>
          <w:sz w:val="22"/>
          <w:szCs w:val="22"/>
          <w:lang w:val="ru-RU"/>
        </w:rPr>
        <w:t xml:space="preserve">[42] </w:t>
      </w:r>
      <w:r w:rsidR="009B18E0" w:rsidRPr="00AB1D29">
        <w:rPr>
          <w:rFonts w:asciiTheme="majorBidi" w:hAnsiTheme="majorBidi" w:cstheme="majorBidi"/>
          <w:iCs/>
          <w:sz w:val="22"/>
          <w:szCs w:val="22"/>
          <w:lang w:val="ru-RU"/>
        </w:rPr>
        <w:t xml:space="preserve">Определение «совместного мониторинга» можно прочитать в примечании </w:t>
      </w:r>
      <w:r w:rsidR="00161392" w:rsidRPr="00AB1D29">
        <w:rPr>
          <w:rFonts w:asciiTheme="majorBidi" w:hAnsiTheme="majorBidi" w:cstheme="majorBidi"/>
          <w:iCs/>
          <w:sz w:val="22"/>
          <w:szCs w:val="22"/>
        </w:rPr>
        <w:fldChar w:fldCharType="begin"/>
      </w:r>
      <w:r w:rsidR="00161392" w:rsidRPr="00AB1D29">
        <w:rPr>
          <w:rFonts w:asciiTheme="majorBidi" w:hAnsiTheme="majorBidi" w:cstheme="majorBidi"/>
          <w:iCs/>
          <w:sz w:val="22"/>
          <w:szCs w:val="22"/>
          <w:lang w:val="ru-RU"/>
        </w:rPr>
        <w:instrText xml:space="preserve"> </w:instrText>
      </w:r>
      <w:r w:rsidR="00161392" w:rsidRPr="00AB1D29">
        <w:rPr>
          <w:rFonts w:asciiTheme="majorBidi" w:hAnsiTheme="majorBidi" w:cstheme="majorBidi"/>
          <w:iCs/>
          <w:sz w:val="22"/>
          <w:szCs w:val="22"/>
        </w:rPr>
        <w:instrText>REF</w:instrText>
      </w:r>
      <w:r w:rsidR="00161392" w:rsidRPr="00AB1D29">
        <w:rPr>
          <w:rFonts w:asciiTheme="majorBidi" w:hAnsiTheme="majorBidi" w:cstheme="majorBidi"/>
          <w:iCs/>
          <w:sz w:val="22"/>
          <w:szCs w:val="22"/>
          <w:lang w:val="ru-RU"/>
        </w:rPr>
        <w:instrText xml:space="preserve"> _</w:instrText>
      </w:r>
      <w:r w:rsidR="00161392" w:rsidRPr="00AB1D29">
        <w:rPr>
          <w:rFonts w:asciiTheme="majorBidi" w:hAnsiTheme="majorBidi" w:cstheme="majorBidi"/>
          <w:iCs/>
          <w:sz w:val="22"/>
          <w:szCs w:val="22"/>
        </w:rPr>
        <w:instrText>Ref</w:instrText>
      </w:r>
      <w:r w:rsidR="00161392" w:rsidRPr="00AB1D29">
        <w:rPr>
          <w:rFonts w:asciiTheme="majorBidi" w:hAnsiTheme="majorBidi" w:cstheme="majorBidi"/>
          <w:iCs/>
          <w:sz w:val="22"/>
          <w:szCs w:val="22"/>
          <w:lang w:val="ru-RU"/>
        </w:rPr>
        <w:instrText>12623424 \</w:instrText>
      </w:r>
      <w:r w:rsidR="00161392" w:rsidRPr="00AB1D29">
        <w:rPr>
          <w:rFonts w:asciiTheme="majorBidi" w:hAnsiTheme="majorBidi" w:cstheme="majorBidi"/>
          <w:iCs/>
          <w:sz w:val="22"/>
          <w:szCs w:val="22"/>
        </w:rPr>
        <w:instrText>r</w:instrText>
      </w:r>
      <w:r w:rsidR="00161392" w:rsidRPr="00AB1D29">
        <w:rPr>
          <w:rFonts w:asciiTheme="majorBidi" w:hAnsiTheme="majorBidi" w:cstheme="majorBidi"/>
          <w:iCs/>
          <w:sz w:val="22"/>
          <w:szCs w:val="22"/>
          <w:lang w:val="ru-RU"/>
        </w:rPr>
        <w:instrText xml:space="preserve"> \</w:instrText>
      </w:r>
      <w:r w:rsidR="00161392" w:rsidRPr="00AB1D29">
        <w:rPr>
          <w:rFonts w:asciiTheme="majorBidi" w:hAnsiTheme="majorBidi" w:cstheme="majorBidi"/>
          <w:iCs/>
          <w:sz w:val="22"/>
          <w:szCs w:val="22"/>
        </w:rPr>
        <w:instrText>h</w:instrText>
      </w:r>
      <w:r w:rsidR="00161392" w:rsidRPr="00AB1D29">
        <w:rPr>
          <w:rFonts w:asciiTheme="majorBidi" w:hAnsiTheme="majorBidi" w:cstheme="majorBidi"/>
          <w:iCs/>
          <w:sz w:val="22"/>
          <w:szCs w:val="22"/>
          <w:lang w:val="ru-RU"/>
        </w:rPr>
        <w:instrText xml:space="preserve">  \* </w:instrText>
      </w:r>
      <w:r w:rsidR="00161392" w:rsidRPr="00AB1D29">
        <w:rPr>
          <w:rFonts w:asciiTheme="majorBidi" w:hAnsiTheme="majorBidi" w:cstheme="majorBidi"/>
          <w:iCs/>
          <w:sz w:val="22"/>
          <w:szCs w:val="22"/>
        </w:rPr>
        <w:instrText>MERGEFORMAT</w:instrText>
      </w:r>
      <w:r w:rsidR="00161392" w:rsidRPr="00AB1D29">
        <w:rPr>
          <w:rFonts w:asciiTheme="majorBidi" w:hAnsiTheme="majorBidi" w:cstheme="majorBidi"/>
          <w:iCs/>
          <w:sz w:val="22"/>
          <w:szCs w:val="22"/>
          <w:lang w:val="ru-RU"/>
        </w:rPr>
        <w:instrText xml:space="preserve"> </w:instrText>
      </w:r>
      <w:r w:rsidR="00161392" w:rsidRPr="00AB1D29">
        <w:rPr>
          <w:rFonts w:asciiTheme="majorBidi" w:hAnsiTheme="majorBidi" w:cstheme="majorBidi"/>
          <w:iCs/>
          <w:sz w:val="22"/>
          <w:szCs w:val="22"/>
        </w:rPr>
      </w:r>
      <w:r w:rsidR="00161392" w:rsidRPr="00AB1D29">
        <w:rPr>
          <w:rFonts w:asciiTheme="majorBidi" w:hAnsiTheme="majorBidi" w:cstheme="majorBidi"/>
          <w:iCs/>
          <w:sz w:val="22"/>
          <w:szCs w:val="22"/>
        </w:rPr>
        <w:fldChar w:fldCharType="separate"/>
      </w:r>
      <w:r w:rsidR="00181B30" w:rsidRPr="00AB1D29">
        <w:rPr>
          <w:rFonts w:asciiTheme="majorBidi" w:hAnsiTheme="majorBidi" w:cstheme="majorBidi"/>
          <w:iCs/>
          <w:sz w:val="22"/>
          <w:szCs w:val="22"/>
          <w:cs/>
        </w:rPr>
        <w:t>‎</w:t>
      </w:r>
      <w:r w:rsidR="00181B30" w:rsidRPr="00AB1D29">
        <w:rPr>
          <w:rFonts w:asciiTheme="majorBidi" w:hAnsiTheme="majorBidi" w:cstheme="majorBidi"/>
          <w:iCs/>
          <w:sz w:val="22"/>
          <w:szCs w:val="22"/>
          <w:lang w:val="ru-RU"/>
        </w:rPr>
        <w:t>[</w:t>
      </w:r>
      <w:r w:rsidR="00181B30" w:rsidRPr="00AB1D29">
        <w:rPr>
          <w:rFonts w:asciiTheme="majorBidi" w:hAnsiTheme="majorBidi" w:cstheme="majorBidi"/>
          <w:iCs/>
          <w:color w:val="7030A0"/>
          <w:sz w:val="22"/>
          <w:szCs w:val="22"/>
          <w:lang w:val="ru-RU"/>
        </w:rPr>
        <w:t>25</w:t>
      </w:r>
      <w:r w:rsidR="00181B30" w:rsidRPr="00AB1D29">
        <w:rPr>
          <w:rFonts w:asciiTheme="majorBidi" w:hAnsiTheme="majorBidi" w:cstheme="majorBidi"/>
          <w:iCs/>
          <w:sz w:val="22"/>
          <w:szCs w:val="22"/>
          <w:lang w:val="ru-RU"/>
        </w:rPr>
        <w:t>]</w:t>
      </w:r>
      <w:r w:rsidR="00161392" w:rsidRPr="00AB1D29">
        <w:rPr>
          <w:rFonts w:asciiTheme="majorBidi" w:hAnsiTheme="majorBidi" w:cstheme="majorBidi"/>
          <w:iCs/>
          <w:sz w:val="22"/>
          <w:szCs w:val="22"/>
        </w:rPr>
        <w:fldChar w:fldCharType="end"/>
      </w:r>
      <w:r w:rsidR="00161392" w:rsidRPr="00AB1D29">
        <w:rPr>
          <w:rFonts w:asciiTheme="majorBidi" w:hAnsiTheme="majorBidi" w:cstheme="majorBidi"/>
          <w:iCs/>
          <w:sz w:val="22"/>
          <w:szCs w:val="22"/>
          <w:lang w:val="ru-RU"/>
        </w:rPr>
        <w:t xml:space="preserve"> </w:t>
      </w:r>
      <w:r w:rsidR="009B18E0" w:rsidRPr="00AB1D29">
        <w:rPr>
          <w:rFonts w:asciiTheme="majorBidi" w:hAnsiTheme="majorBidi" w:cstheme="majorBidi"/>
          <w:iCs/>
          <w:sz w:val="22"/>
          <w:szCs w:val="22"/>
          <w:lang w:val="ru-RU"/>
        </w:rPr>
        <w:t>выше</w:t>
      </w:r>
      <w:r w:rsidR="00161392" w:rsidRPr="00AB1D29">
        <w:rPr>
          <w:rFonts w:asciiTheme="majorBidi" w:hAnsiTheme="majorBidi" w:cstheme="majorBidi"/>
          <w:iCs/>
          <w:sz w:val="22"/>
          <w:szCs w:val="22"/>
          <w:lang w:val="ru-RU"/>
        </w:rPr>
        <w:t xml:space="preserve">. </w:t>
      </w:r>
    </w:p>
    <w:p w14:paraId="4833C605"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AB1D29" w14:paraId="58081D96" w14:textId="77777777" w:rsidTr="00AF4D6E">
        <w:tc>
          <w:tcPr>
            <w:tcW w:w="9629" w:type="dxa"/>
          </w:tcPr>
          <w:p w14:paraId="061B6165" w14:textId="2A60CF06" w:rsidR="00FC2916" w:rsidRPr="00AB1D29" w:rsidRDefault="00FC2916" w:rsidP="00DC3E41">
            <w:pPr>
              <w:spacing w:after="120"/>
              <w:ind w:left="559" w:right="850" w:hanging="567"/>
              <w:jc w:val="both"/>
              <w:rPr>
                <w:sz w:val="22"/>
                <w:szCs w:val="22"/>
                <w:lang w:val="ru-RU"/>
              </w:rPr>
            </w:pPr>
            <w:r w:rsidRPr="00AB1D29">
              <w:rPr>
                <w:sz w:val="22"/>
                <w:szCs w:val="22"/>
                <w:lang w:val="ru-RU"/>
              </w:rPr>
              <w:t>(</w:t>
            </w:r>
            <w:r w:rsidRPr="00AB1D29">
              <w:rPr>
                <w:sz w:val="22"/>
                <w:szCs w:val="22"/>
              </w:rPr>
              <w:t>h</w:t>
            </w:r>
            <w:r w:rsidRPr="00AB1D29">
              <w:rPr>
                <w:sz w:val="22"/>
                <w:szCs w:val="22"/>
                <w:lang w:val="ru-RU"/>
              </w:rPr>
              <w:t>)</w:t>
            </w:r>
            <w:r w:rsidRPr="00AB1D29">
              <w:rPr>
                <w:sz w:val="22"/>
                <w:szCs w:val="22"/>
                <w:lang w:val="ru-RU"/>
              </w:rPr>
              <w:tab/>
            </w:r>
            <w:r w:rsidR="003E079E" w:rsidRPr="00AB1D29">
              <w:rPr>
                <w:sz w:val="22"/>
                <w:szCs w:val="22"/>
                <w:lang w:val="ru-RU"/>
              </w:rPr>
              <w:t>Каковы основные трудности и проблемы, с которыми сталкивается ваша страна в связи с функционированием совместного органа или механизма, если таковые имеются?</w:t>
            </w:r>
          </w:p>
          <w:p w14:paraId="63741F9A" w14:textId="0377B4CF" w:rsidR="00FC2916" w:rsidRPr="00AB1D29" w:rsidRDefault="003E079E" w:rsidP="00DC3E41">
            <w:pPr>
              <w:tabs>
                <w:tab w:val="left" w:pos="7938"/>
              </w:tabs>
              <w:spacing w:after="120"/>
              <w:ind w:left="1126" w:right="850"/>
              <w:jc w:val="both"/>
              <w:rPr>
                <w:sz w:val="22"/>
                <w:szCs w:val="22"/>
                <w:lang w:val="ru-RU"/>
              </w:rPr>
            </w:pPr>
            <w:r w:rsidRPr="00AB1D29">
              <w:rPr>
                <w:sz w:val="22"/>
                <w:szCs w:val="22"/>
                <w:lang w:val="ru-RU"/>
              </w:rPr>
              <w:t xml:space="preserve">Вопросы управления </w:t>
            </w:r>
            <w:r w:rsidR="00FC2916" w:rsidRPr="00AB1D29">
              <w:rPr>
                <w:color w:val="7030A0"/>
                <w:sz w:val="22"/>
                <w:szCs w:val="22"/>
                <w:lang w:val="ru-RU"/>
              </w:rPr>
              <w:t>[4</w:t>
            </w:r>
            <w:r w:rsidR="00181B30" w:rsidRPr="00AB1D29">
              <w:rPr>
                <w:color w:val="7030A0"/>
                <w:sz w:val="22"/>
                <w:szCs w:val="22"/>
                <w:lang w:val="ru-RU"/>
              </w:rPr>
              <w:t>3</w:t>
            </w:r>
            <w:r w:rsidR="00FC2916" w:rsidRPr="00AB1D29">
              <w:rPr>
                <w:color w:val="7030A0"/>
                <w:sz w:val="22"/>
                <w:szCs w:val="22"/>
                <w:lang w:val="ru-RU"/>
              </w:rPr>
              <w:t>]</w:t>
            </w:r>
            <w:r w:rsidR="00FC2916" w:rsidRPr="00AB1D29">
              <w:rPr>
                <w:sz w:val="22"/>
                <w:szCs w:val="22"/>
                <w:lang w:val="ru-RU"/>
              </w:rPr>
              <w:tab/>
            </w:r>
            <w:r w:rsidR="00FC2916" w:rsidRPr="00AB1D29">
              <w:rPr>
                <w:sz w:val="22"/>
                <w:szCs w:val="22"/>
              </w:rPr>
              <w:fldChar w:fldCharType="begin">
                <w:ffData>
                  <w:name w:val="Check13"/>
                  <w:enabled/>
                  <w:calcOnExit w:val="0"/>
                  <w:checkBox>
                    <w:sizeAuto/>
                    <w:default w:val="0"/>
                  </w:checkBox>
                </w:ffData>
              </w:fldChar>
            </w:r>
            <w:r w:rsidR="00FC2916" w:rsidRPr="00AB1D29">
              <w:rPr>
                <w:sz w:val="22"/>
                <w:szCs w:val="22"/>
                <w:lang w:val="ru-RU"/>
              </w:rPr>
              <w:instrText xml:space="preserve"> </w:instrText>
            </w:r>
            <w:r w:rsidR="00FC2916" w:rsidRPr="00AB1D29">
              <w:rPr>
                <w:sz w:val="22"/>
                <w:szCs w:val="22"/>
              </w:rPr>
              <w:instrText>FORMCHECKBOX</w:instrText>
            </w:r>
            <w:r w:rsidR="00FC2916" w:rsidRPr="00AB1D29">
              <w:rPr>
                <w:sz w:val="22"/>
                <w:szCs w:val="22"/>
                <w:lang w:val="ru-RU"/>
              </w:rPr>
              <w:instrText xml:space="preserve"> </w:instrText>
            </w:r>
            <w:r w:rsidR="00B32332">
              <w:rPr>
                <w:sz w:val="22"/>
                <w:szCs w:val="22"/>
              </w:rPr>
            </w:r>
            <w:r w:rsidR="00B32332">
              <w:rPr>
                <w:sz w:val="22"/>
                <w:szCs w:val="22"/>
              </w:rPr>
              <w:fldChar w:fldCharType="separate"/>
            </w:r>
            <w:r w:rsidR="00FC2916" w:rsidRPr="00AB1D29">
              <w:rPr>
                <w:sz w:val="22"/>
                <w:szCs w:val="22"/>
              </w:rPr>
              <w:fldChar w:fldCharType="end"/>
            </w:r>
          </w:p>
          <w:p w14:paraId="2FA0F6C0" w14:textId="77777777" w:rsidR="003E079E" w:rsidRPr="00AB1D29" w:rsidRDefault="003E079E" w:rsidP="00DC3E41">
            <w:pPr>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i/>
                <w:sz w:val="22"/>
                <w:szCs w:val="22"/>
                <w:lang w:val="ru-RU"/>
              </w:rPr>
              <w:t>: [введите данные]</w:t>
            </w:r>
          </w:p>
          <w:p w14:paraId="36193956"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Неожиданные задержки в планировании</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00B96353" w14:textId="77777777" w:rsidR="003E079E" w:rsidRPr="00AB1D29" w:rsidRDefault="003E079E" w:rsidP="00DC3E41">
            <w:pPr>
              <w:tabs>
                <w:tab w:val="left" w:pos="7938"/>
              </w:tabs>
              <w:spacing w:after="120"/>
              <w:ind w:left="1126" w:right="850"/>
              <w:jc w:val="both"/>
              <w:rPr>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[введите данные]</w:t>
            </w:r>
          </w:p>
          <w:p w14:paraId="63241AC7"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Нехватка ресурсов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7B2423E6"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[введите данные]</w:t>
            </w:r>
          </w:p>
          <w:p w14:paraId="34823188"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Отсутствие механизма для осуществления мер</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01B2F55E"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xml:space="preserve"> [введите данные]</w:t>
            </w:r>
          </w:p>
          <w:p w14:paraId="497BCB26"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Отсутствие эффективных мер</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2D2D4CE5" w14:textId="77777777" w:rsidR="003E079E" w:rsidRPr="00AB1D29" w:rsidRDefault="003E079E" w:rsidP="00DC3E41">
            <w:pPr>
              <w:tabs>
                <w:tab w:val="left" w:pos="7938"/>
              </w:tabs>
              <w:spacing w:after="120"/>
              <w:ind w:left="1126" w:right="850"/>
              <w:jc w:val="both"/>
              <w:rPr>
                <w:i/>
                <w:sz w:val="22"/>
                <w:szCs w:val="22"/>
                <w:lang w:val="ru-RU"/>
              </w:rPr>
            </w:pPr>
            <w:r w:rsidRPr="00AB1D29">
              <w:rPr>
                <w:i/>
                <w:sz w:val="22"/>
                <w:szCs w:val="22"/>
                <w:lang w:val="ru-RU"/>
              </w:rPr>
              <w:t>Просьба описать, если таковые имеют место:</w:t>
            </w:r>
            <w:r w:rsidRPr="00AB1D29">
              <w:rPr>
                <w:sz w:val="22"/>
                <w:szCs w:val="22"/>
                <w:lang w:val="ru-RU"/>
              </w:rPr>
              <w:t xml:space="preserve"> [введите данные]</w:t>
            </w:r>
          </w:p>
          <w:p w14:paraId="3DEBC0BD"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Неожиданные экстремальные события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184DDA72"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[введите данные]</w:t>
            </w:r>
          </w:p>
          <w:p w14:paraId="7DC1FB56" w14:textId="77777777" w:rsidR="003E079E" w:rsidRPr="00AB1D29" w:rsidRDefault="003E079E" w:rsidP="00DC3E41">
            <w:pPr>
              <w:tabs>
                <w:tab w:val="left" w:pos="7938"/>
              </w:tabs>
              <w:spacing w:after="120"/>
              <w:ind w:left="1126" w:right="850"/>
              <w:jc w:val="both"/>
              <w:rPr>
                <w:sz w:val="22"/>
                <w:szCs w:val="22"/>
                <w:lang w:val="ru-RU"/>
              </w:rPr>
            </w:pPr>
            <w:r w:rsidRPr="00AB1D29">
              <w:rPr>
                <w:sz w:val="22"/>
                <w:szCs w:val="22"/>
                <w:lang w:val="ru-RU"/>
              </w:rPr>
              <w:t xml:space="preserve">Отсутствие информации и надежных прогнозов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15D40DBA" w14:textId="77777777" w:rsidR="003E079E" w:rsidRPr="00AB1D29" w:rsidRDefault="003E079E" w:rsidP="00DC3E41">
            <w:pPr>
              <w:tabs>
                <w:tab w:val="left" w:pos="7938"/>
              </w:tabs>
              <w:spacing w:after="120"/>
              <w:ind w:left="1126" w:right="850"/>
              <w:jc w:val="both"/>
              <w:rPr>
                <w:i/>
                <w:sz w:val="22"/>
                <w:szCs w:val="22"/>
                <w:lang w:val="ru-RU"/>
              </w:rPr>
            </w:pPr>
            <w:r w:rsidRPr="00AB1D29">
              <w:rPr>
                <w:i/>
                <w:iCs/>
                <w:sz w:val="22"/>
                <w:szCs w:val="22"/>
                <w:lang w:val="ru-RU"/>
              </w:rPr>
              <w:t>Просьба описать, если таковые имеют место:</w:t>
            </w:r>
            <w:r w:rsidRPr="00AB1D29">
              <w:rPr>
                <w:sz w:val="22"/>
                <w:szCs w:val="22"/>
                <w:lang w:val="ru-RU"/>
              </w:rPr>
              <w:t xml:space="preserve"> [введите данные]</w:t>
            </w:r>
          </w:p>
          <w:p w14:paraId="386A8677" w14:textId="29B79AB8" w:rsidR="00400217" w:rsidRPr="00AB1D29" w:rsidRDefault="003E079E" w:rsidP="00DC3E41">
            <w:pPr>
              <w:spacing w:after="120"/>
              <w:ind w:left="1126" w:right="850"/>
              <w:jc w:val="both"/>
              <w:rPr>
                <w:sz w:val="22"/>
                <w:szCs w:val="22"/>
                <w:lang w:val="ru-RU"/>
              </w:rPr>
            </w:pPr>
            <w:r w:rsidRPr="00AB1D29">
              <w:rPr>
                <w:sz w:val="22"/>
                <w:szCs w:val="22"/>
                <w:lang w:val="ru-RU"/>
              </w:rPr>
              <w:t>Прочее (</w:t>
            </w:r>
            <w:r w:rsidRPr="00AB1D29">
              <w:rPr>
                <w:i/>
                <w:iCs/>
                <w:sz w:val="22"/>
                <w:szCs w:val="22"/>
                <w:lang w:val="ru-RU"/>
              </w:rPr>
              <w:t>просьба перечислить и при необходимости описать</w:t>
            </w:r>
            <w:r w:rsidRPr="00AB1D29">
              <w:rPr>
                <w:sz w:val="22"/>
                <w:szCs w:val="22"/>
                <w:lang w:val="ru-RU"/>
              </w:rPr>
              <w:t xml:space="preserve">): </w:t>
            </w:r>
            <w:r w:rsidRPr="00AB1D29">
              <w:rPr>
                <w:sz w:val="22"/>
                <w:szCs w:val="22"/>
                <w:lang w:val="ru-RU"/>
              </w:rPr>
              <w:br/>
              <w:t xml:space="preserve">[введите данные] </w:t>
            </w:r>
          </w:p>
          <w:p w14:paraId="092D1C14" w14:textId="699B2E12" w:rsidR="008C70D0" w:rsidRPr="00AB1D29" w:rsidRDefault="008C70D0" w:rsidP="00DC3E41">
            <w:pPr>
              <w:spacing w:after="120"/>
              <w:ind w:left="851" w:right="850" w:hanging="567"/>
              <w:jc w:val="both"/>
              <w:rPr>
                <w:sz w:val="22"/>
                <w:szCs w:val="22"/>
                <w:lang w:val="ru-RU"/>
              </w:rPr>
            </w:pPr>
            <w:r w:rsidRPr="00AB1D29">
              <w:rPr>
                <w:sz w:val="22"/>
                <w:szCs w:val="22"/>
                <w:lang w:val="ru-RU"/>
              </w:rPr>
              <w:t>(</w:t>
            </w:r>
            <w:r w:rsidRPr="00AB1D29">
              <w:rPr>
                <w:sz w:val="22"/>
                <w:szCs w:val="22"/>
              </w:rPr>
              <w:t>i</w:t>
            </w:r>
            <w:r w:rsidRPr="00AB1D29">
              <w:rPr>
                <w:sz w:val="22"/>
                <w:szCs w:val="22"/>
                <w:lang w:val="ru-RU"/>
              </w:rPr>
              <w:t>)</w:t>
            </w:r>
            <w:r w:rsidRPr="00AB1D29">
              <w:rPr>
                <w:sz w:val="22"/>
                <w:szCs w:val="22"/>
                <w:lang w:val="ru-RU"/>
              </w:rPr>
              <w:tab/>
            </w:r>
            <w:r w:rsidR="003E079E" w:rsidRPr="00AB1D29">
              <w:rPr>
                <w:sz w:val="22"/>
                <w:szCs w:val="22"/>
                <w:lang w:val="ru-RU"/>
              </w:rPr>
              <w:t xml:space="preserve">Проводят ли совместный орган </w:t>
            </w:r>
            <w:r w:rsidR="003E079E" w:rsidRPr="00AB1D29">
              <w:rPr>
                <w:bCs/>
                <w:sz w:val="22"/>
                <w:szCs w:val="22"/>
                <w:lang w:val="ru-RU"/>
              </w:rPr>
              <w:t>или механизм</w:t>
            </w:r>
            <w:r w:rsidR="003E079E" w:rsidRPr="00AB1D29">
              <w:rPr>
                <w:b/>
                <w:bCs/>
                <w:sz w:val="22"/>
                <w:szCs w:val="22"/>
                <w:lang w:val="ru-RU"/>
              </w:rPr>
              <w:t xml:space="preserve"> </w:t>
            </w:r>
            <w:r w:rsidR="003E079E" w:rsidRPr="00AB1D29">
              <w:rPr>
                <w:sz w:val="22"/>
                <w:szCs w:val="22"/>
                <w:lang w:val="ru-RU"/>
              </w:rPr>
              <w:t xml:space="preserve">или их вспомогательные органы свои заседания на регулярной основе? </w:t>
            </w:r>
          </w:p>
          <w:p w14:paraId="229AD620" w14:textId="0A3A809A" w:rsidR="008C70D0" w:rsidRPr="00AB1D29" w:rsidRDefault="008C70D0" w:rsidP="00DC3E41">
            <w:pPr>
              <w:spacing w:after="120"/>
              <w:ind w:left="851" w:right="850"/>
              <w:jc w:val="both"/>
              <w:rPr>
                <w:sz w:val="22"/>
                <w:szCs w:val="22"/>
                <w:lang w:val="ru-RU"/>
              </w:rPr>
            </w:pPr>
            <w:r w:rsidRPr="00AB1D29">
              <w:rPr>
                <w:sz w:val="22"/>
                <w:szCs w:val="22"/>
                <w:lang w:val="ru-RU"/>
              </w:rPr>
              <w:tab/>
            </w:r>
            <w:r w:rsidR="003E079E"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3E079E" w:rsidRPr="00AB1D29">
              <w:rPr>
                <w:sz w:val="22"/>
                <w:szCs w:val="22"/>
                <w:lang w:val="ru-RU"/>
              </w:rPr>
              <w:t>Нет</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29155F92" w14:textId="7F15139B" w:rsidR="008C70D0" w:rsidRPr="00AB1D29" w:rsidRDefault="008C70D0" w:rsidP="00DC3E41">
            <w:pPr>
              <w:spacing w:after="120"/>
              <w:ind w:left="851" w:right="850"/>
              <w:jc w:val="both"/>
              <w:rPr>
                <w:sz w:val="22"/>
                <w:szCs w:val="22"/>
                <w:lang w:val="ru-RU"/>
              </w:rPr>
            </w:pPr>
            <w:r w:rsidRPr="00AB1D29">
              <w:rPr>
                <w:sz w:val="22"/>
                <w:szCs w:val="22"/>
                <w:lang w:val="ru-RU"/>
              </w:rPr>
              <w:tab/>
            </w:r>
            <w:r w:rsidR="003E079E" w:rsidRPr="00AB1D29">
              <w:rPr>
                <w:sz w:val="22"/>
                <w:szCs w:val="22"/>
                <w:lang w:val="ru-RU"/>
              </w:rPr>
              <w:t>Если да, то как часто?</w:t>
            </w:r>
          </w:p>
          <w:p w14:paraId="3D17B5DD" w14:textId="77777777" w:rsidR="003E079E" w:rsidRPr="00AB1D29" w:rsidRDefault="003E079E" w:rsidP="00DC3E41">
            <w:pPr>
              <w:tabs>
                <w:tab w:val="left" w:pos="7938"/>
              </w:tabs>
              <w:spacing w:after="120"/>
              <w:ind w:left="1126" w:right="850"/>
              <w:jc w:val="both"/>
              <w:rPr>
                <w:bCs/>
                <w:sz w:val="22"/>
                <w:szCs w:val="22"/>
                <w:lang w:val="ru-RU"/>
              </w:rPr>
            </w:pPr>
            <w:r w:rsidRPr="00AB1D29">
              <w:rPr>
                <w:bCs/>
                <w:sz w:val="22"/>
                <w:szCs w:val="22"/>
                <w:lang w:val="ru-RU"/>
              </w:rPr>
              <w:t>Чаще одного раза в год</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51A8B00F" w14:textId="77777777" w:rsidR="003E079E" w:rsidRPr="00AB1D29" w:rsidRDefault="003E079E" w:rsidP="00DC3E41">
            <w:pPr>
              <w:tabs>
                <w:tab w:val="left" w:pos="7938"/>
              </w:tabs>
              <w:spacing w:after="120"/>
              <w:ind w:left="1126" w:right="850"/>
              <w:jc w:val="both"/>
              <w:rPr>
                <w:bCs/>
                <w:sz w:val="22"/>
                <w:szCs w:val="22"/>
                <w:lang w:val="ru-RU"/>
              </w:rPr>
            </w:pPr>
            <w:r w:rsidRPr="00AB1D29">
              <w:rPr>
                <w:bCs/>
                <w:sz w:val="22"/>
                <w:szCs w:val="22"/>
                <w:lang w:val="ru-RU"/>
              </w:rPr>
              <w:t>Один раз в год</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4F7701F2" w14:textId="77777777" w:rsidR="003E079E" w:rsidRPr="00AB1D29" w:rsidRDefault="003E079E" w:rsidP="00DC3E41">
            <w:pPr>
              <w:tabs>
                <w:tab w:val="left" w:pos="7938"/>
              </w:tabs>
              <w:spacing w:after="120"/>
              <w:ind w:left="1126" w:right="850"/>
              <w:jc w:val="both"/>
              <w:rPr>
                <w:b/>
                <w:bCs/>
                <w:sz w:val="22"/>
                <w:szCs w:val="22"/>
                <w:lang w:val="ru-RU"/>
              </w:rPr>
            </w:pPr>
            <w:r w:rsidRPr="00AB1D29">
              <w:rPr>
                <w:bCs/>
                <w:sz w:val="22"/>
                <w:szCs w:val="22"/>
                <w:lang w:val="ru-RU"/>
              </w:rPr>
              <w:t>Реже одного раза в год</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3F83A4AA" w14:textId="2C4DD608" w:rsidR="008C70D0" w:rsidRPr="00AB1D29" w:rsidRDefault="003E079E" w:rsidP="00DC3E41">
            <w:pPr>
              <w:spacing w:after="120"/>
              <w:ind w:left="559" w:right="850" w:hanging="567"/>
              <w:jc w:val="both"/>
              <w:rPr>
                <w:sz w:val="22"/>
                <w:szCs w:val="22"/>
                <w:lang w:val="ru-RU"/>
              </w:rPr>
            </w:pPr>
            <w:r w:rsidRPr="00AB1D29">
              <w:rPr>
                <w:sz w:val="22"/>
                <w:szCs w:val="22"/>
                <w:lang w:val="ru-RU"/>
              </w:rPr>
              <w:t xml:space="preserve"> </w:t>
            </w:r>
            <w:r w:rsidR="008C70D0" w:rsidRPr="00AB1D29">
              <w:rPr>
                <w:sz w:val="22"/>
                <w:szCs w:val="22"/>
                <w:lang w:val="ru-RU"/>
              </w:rPr>
              <w:t>(</w:t>
            </w:r>
            <w:r w:rsidR="008C70D0" w:rsidRPr="00AB1D29">
              <w:rPr>
                <w:sz w:val="22"/>
                <w:szCs w:val="22"/>
              </w:rPr>
              <w:t>j</w:t>
            </w:r>
            <w:r w:rsidR="008C70D0" w:rsidRPr="00AB1D29">
              <w:rPr>
                <w:sz w:val="22"/>
                <w:szCs w:val="22"/>
                <w:lang w:val="ru-RU"/>
              </w:rPr>
              <w:t>)</w:t>
            </w:r>
            <w:r w:rsidR="008C70D0" w:rsidRPr="00AB1D29">
              <w:rPr>
                <w:sz w:val="22"/>
                <w:szCs w:val="22"/>
                <w:lang w:val="ru-RU"/>
              </w:rPr>
              <w:tab/>
            </w:r>
            <w:r w:rsidRPr="00AB1D29">
              <w:rPr>
                <w:sz w:val="22"/>
                <w:szCs w:val="22"/>
                <w:lang w:val="ru-RU"/>
              </w:rPr>
              <w:t>Каковы основные достижения, связанные с совместным органом</w:t>
            </w:r>
            <w:r w:rsidRPr="00AB1D29">
              <w:rPr>
                <w:b/>
                <w:bCs/>
                <w:sz w:val="22"/>
                <w:szCs w:val="22"/>
                <w:lang w:val="ru-RU"/>
              </w:rPr>
              <w:t xml:space="preserve"> </w:t>
            </w:r>
            <w:r w:rsidRPr="00AB1D29">
              <w:rPr>
                <w:bCs/>
                <w:sz w:val="22"/>
                <w:szCs w:val="22"/>
                <w:lang w:val="ru-RU"/>
              </w:rPr>
              <w:t>или механизмом</w:t>
            </w:r>
            <w:r w:rsidRPr="00AB1D29">
              <w:rPr>
                <w:sz w:val="22"/>
                <w:szCs w:val="22"/>
                <w:lang w:val="ru-RU"/>
              </w:rPr>
              <w:t>? [введите данные]</w:t>
            </w:r>
            <w:r w:rsidR="00DE142D" w:rsidRPr="00AB1D29">
              <w:rPr>
                <w:color w:val="7030A0"/>
                <w:sz w:val="22"/>
                <w:szCs w:val="22"/>
                <w:lang w:val="ru-RU"/>
              </w:rPr>
              <w:t xml:space="preserve"> [44]</w:t>
            </w:r>
          </w:p>
          <w:p w14:paraId="3850D70A" w14:textId="0E224039" w:rsidR="008C70D0" w:rsidRPr="00AB1D29" w:rsidRDefault="008C70D0" w:rsidP="00DC3E41">
            <w:pPr>
              <w:spacing w:after="120"/>
              <w:ind w:left="559" w:right="850" w:hanging="567"/>
              <w:jc w:val="both"/>
              <w:rPr>
                <w:sz w:val="22"/>
                <w:szCs w:val="22"/>
                <w:lang w:val="ru-RU"/>
              </w:rPr>
            </w:pPr>
            <w:r w:rsidRPr="00AB1D29">
              <w:rPr>
                <w:sz w:val="22"/>
                <w:szCs w:val="22"/>
                <w:lang w:val="ru-RU"/>
              </w:rPr>
              <w:t>(</w:t>
            </w:r>
            <w:r w:rsidRPr="00AB1D29">
              <w:rPr>
                <w:sz w:val="22"/>
                <w:szCs w:val="22"/>
              </w:rPr>
              <w:t>k</w:t>
            </w:r>
            <w:r w:rsidRPr="00AB1D29">
              <w:rPr>
                <w:sz w:val="22"/>
                <w:szCs w:val="22"/>
                <w:lang w:val="ru-RU"/>
              </w:rPr>
              <w:t>)</w:t>
            </w:r>
            <w:r w:rsidRPr="00AB1D29">
              <w:rPr>
                <w:sz w:val="22"/>
                <w:szCs w:val="22"/>
                <w:lang w:val="ru-RU"/>
              </w:rPr>
              <w:tab/>
            </w:r>
            <w:r w:rsidR="003E079E" w:rsidRPr="00AB1D29">
              <w:rPr>
                <w:sz w:val="22"/>
                <w:szCs w:val="22"/>
                <w:lang w:val="ru-RU"/>
              </w:rPr>
              <w:t xml:space="preserve">Приглашали ли когда-либо совместный орган </w:t>
            </w:r>
            <w:r w:rsidR="003E079E" w:rsidRPr="00AB1D29">
              <w:rPr>
                <w:bCs/>
                <w:sz w:val="22"/>
                <w:szCs w:val="22"/>
                <w:lang w:val="ru-RU"/>
              </w:rPr>
              <w:t>или механизм</w:t>
            </w:r>
            <w:r w:rsidR="003E079E" w:rsidRPr="00AB1D29">
              <w:rPr>
                <w:sz w:val="22"/>
                <w:szCs w:val="22"/>
                <w:lang w:val="ru-RU"/>
              </w:rPr>
              <w:t xml:space="preserve"> </w:t>
            </w:r>
            <w:r w:rsidR="003E079E" w:rsidRPr="00AB1D29">
              <w:rPr>
                <w:bCs/>
                <w:sz w:val="22"/>
                <w:szCs w:val="22"/>
                <w:lang w:val="ru-RU"/>
              </w:rPr>
              <w:t>неприбрежное</w:t>
            </w:r>
            <w:r w:rsidR="003E079E" w:rsidRPr="00AB1D29">
              <w:rPr>
                <w:b/>
                <w:bCs/>
                <w:sz w:val="22"/>
                <w:szCs w:val="22"/>
                <w:lang w:val="ru-RU"/>
              </w:rPr>
              <w:t xml:space="preserve"> </w:t>
            </w:r>
            <w:r w:rsidR="003E079E" w:rsidRPr="00AB1D29">
              <w:rPr>
                <w:sz w:val="22"/>
                <w:szCs w:val="22"/>
                <w:lang w:val="ru-RU"/>
              </w:rPr>
              <w:t>приморское</w:t>
            </w:r>
            <w:r w:rsidR="003E079E" w:rsidRPr="00AB1D29">
              <w:rPr>
                <w:b/>
                <w:bCs/>
                <w:sz w:val="22"/>
                <w:szCs w:val="22"/>
                <w:lang w:val="ru-RU"/>
              </w:rPr>
              <w:t xml:space="preserve"> </w:t>
            </w:r>
            <w:r w:rsidR="003E079E" w:rsidRPr="00AB1D29">
              <w:rPr>
                <w:sz w:val="22"/>
                <w:szCs w:val="22"/>
                <w:lang w:val="ru-RU"/>
              </w:rPr>
              <w:t>государство к сотрудничеству?</w:t>
            </w:r>
            <w:r w:rsidR="00DE142D" w:rsidRPr="00AB1D29">
              <w:rPr>
                <w:color w:val="7030A0"/>
                <w:sz w:val="22"/>
                <w:szCs w:val="22"/>
                <w:lang w:val="ru-RU"/>
              </w:rPr>
              <w:t xml:space="preserve"> [45]</w:t>
            </w:r>
          </w:p>
          <w:p w14:paraId="105666D7" w14:textId="387AF1E8" w:rsidR="008C70D0" w:rsidRPr="00AB1D29" w:rsidRDefault="008C70D0" w:rsidP="00DC3E41">
            <w:pPr>
              <w:spacing w:after="120"/>
              <w:ind w:left="851" w:right="850"/>
              <w:jc w:val="both"/>
              <w:rPr>
                <w:sz w:val="22"/>
                <w:szCs w:val="22"/>
                <w:lang w:val="ru-RU"/>
              </w:rPr>
            </w:pPr>
            <w:r w:rsidRPr="00AB1D29">
              <w:rPr>
                <w:sz w:val="22"/>
                <w:szCs w:val="22"/>
                <w:lang w:val="ru-RU"/>
              </w:rPr>
              <w:tab/>
            </w:r>
            <w:r w:rsidR="003E079E"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3E079E"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163A5CD5" w14:textId="058C68A6" w:rsidR="008C70D0" w:rsidRPr="00AB1D29" w:rsidRDefault="003E079E" w:rsidP="00DC3E41">
            <w:pPr>
              <w:spacing w:after="120"/>
              <w:ind w:right="850"/>
              <w:jc w:val="both"/>
              <w:rPr>
                <w:rFonts w:asciiTheme="majorBidi" w:hAnsiTheme="majorBidi" w:cstheme="majorBidi"/>
                <w:sz w:val="22"/>
                <w:szCs w:val="22"/>
              </w:rPr>
            </w:pPr>
            <w:r w:rsidRPr="00AB1D29">
              <w:rPr>
                <w:i/>
                <w:iCs/>
                <w:sz w:val="22"/>
                <w:szCs w:val="22"/>
                <w:lang w:val="ru-RU"/>
              </w:rPr>
              <w:t>Если да, то просьба привести подробную информацию. Если нет, то почему</w:t>
            </w:r>
            <w:r w:rsidRPr="00AB1D29">
              <w:rPr>
                <w:b/>
                <w:bCs/>
                <w:i/>
                <w:iCs/>
                <w:sz w:val="22"/>
                <w:szCs w:val="22"/>
                <w:lang w:val="ru-RU"/>
              </w:rPr>
              <w:t xml:space="preserve">, </w:t>
            </w:r>
            <w:r w:rsidRPr="00AB1D29">
              <w:rPr>
                <w:bCs/>
                <w:i/>
                <w:iCs/>
                <w:sz w:val="22"/>
                <w:szCs w:val="22"/>
                <w:lang w:val="ru-RU"/>
              </w:rPr>
              <w:t>например, поскольку соответствующие приморские государства являются также прибрежными государствами и, следовательно, также членами совместного органа или механизма?</w:t>
            </w:r>
            <w:r w:rsidRPr="00AB1D29">
              <w:rPr>
                <w:i/>
                <w:iCs/>
                <w:sz w:val="22"/>
                <w:szCs w:val="22"/>
                <w:lang w:val="ru-RU"/>
              </w:rPr>
              <w:t xml:space="preserve"> </w:t>
            </w:r>
            <w:r w:rsidRPr="00AB1D29">
              <w:rPr>
                <w:i/>
                <w:iCs/>
                <w:sz w:val="22"/>
                <w:szCs w:val="22"/>
              </w:rPr>
              <w:t>[введите данные]</w:t>
            </w:r>
          </w:p>
        </w:tc>
      </w:tr>
    </w:tbl>
    <w:p w14:paraId="4A63E4E6" w14:textId="77777777" w:rsidR="00400217" w:rsidRPr="00AB1D29" w:rsidRDefault="00400217" w:rsidP="00DC3E41">
      <w:pPr>
        <w:pStyle w:val="SingleTxtG"/>
        <w:spacing w:after="0" w:line="240" w:lineRule="auto"/>
        <w:ind w:left="0" w:right="1138"/>
        <w:rPr>
          <w:rFonts w:asciiTheme="majorBidi" w:hAnsiTheme="majorBidi" w:cstheme="majorBidi"/>
          <w:sz w:val="22"/>
          <w:szCs w:val="22"/>
        </w:rPr>
      </w:pPr>
    </w:p>
    <w:p w14:paraId="3F0C3FF7" w14:textId="4DB59468" w:rsidR="009C4762" w:rsidRDefault="00524563" w:rsidP="00DC3E41">
      <w:pPr>
        <w:pStyle w:val="SingleTxtG"/>
        <w:ind w:left="720" w:right="9" w:hanging="450"/>
        <w:rPr>
          <w:rFonts w:asciiTheme="majorBidi" w:hAnsiTheme="majorBidi" w:cstheme="majorBidi"/>
          <w:iCs/>
          <w:sz w:val="22"/>
          <w:szCs w:val="22"/>
          <w:lang w:val="ru-RU"/>
        </w:rPr>
      </w:pPr>
      <w:r w:rsidRPr="00AB1D29">
        <w:rPr>
          <w:color w:val="7030A0"/>
          <w:sz w:val="22"/>
          <w:szCs w:val="22"/>
          <w:lang w:val="ru-RU"/>
        </w:rPr>
        <w:t xml:space="preserve">[43] </w:t>
      </w:r>
      <w:r w:rsidR="000C5423" w:rsidRPr="00800A8D">
        <w:rPr>
          <w:rFonts w:asciiTheme="majorBidi" w:hAnsiTheme="majorBidi" w:cstheme="majorBidi"/>
          <w:iCs/>
          <w:sz w:val="22"/>
          <w:szCs w:val="22"/>
          <w:highlight w:val="yellow"/>
          <w:lang w:val="ru-RU"/>
        </w:rPr>
        <w:t>«Вопросы управления» в отношении совместного органа или механизма относятся к манере принятия решений</w:t>
      </w:r>
      <w:r w:rsidR="009C4762" w:rsidRPr="00800A8D">
        <w:rPr>
          <w:rFonts w:asciiTheme="majorBidi" w:hAnsiTheme="majorBidi" w:cstheme="majorBidi"/>
          <w:iCs/>
          <w:sz w:val="22"/>
          <w:szCs w:val="22"/>
          <w:highlight w:val="yellow"/>
          <w:lang w:val="ru-RU"/>
        </w:rPr>
        <w:t xml:space="preserve">, </w:t>
      </w:r>
      <w:r w:rsidR="000C5423" w:rsidRPr="00800A8D">
        <w:rPr>
          <w:rFonts w:asciiTheme="majorBidi" w:hAnsiTheme="majorBidi" w:cstheme="majorBidi"/>
          <w:iCs/>
          <w:sz w:val="22"/>
          <w:szCs w:val="22"/>
          <w:highlight w:val="yellow"/>
          <w:lang w:val="ru-RU"/>
        </w:rPr>
        <w:t xml:space="preserve">с точки зрения, например, легитимности, то есть </w:t>
      </w:r>
      <w:r w:rsidR="00D16B83" w:rsidRPr="00800A8D">
        <w:rPr>
          <w:rFonts w:asciiTheme="majorBidi" w:hAnsiTheme="majorBidi" w:cstheme="majorBidi"/>
          <w:iCs/>
          <w:sz w:val="22"/>
          <w:szCs w:val="22"/>
          <w:highlight w:val="yellow"/>
          <w:lang w:val="ru-RU"/>
        </w:rPr>
        <w:t>равного представительства при принятии решений</w:t>
      </w:r>
      <w:r w:rsidR="009C4762" w:rsidRPr="00800A8D">
        <w:rPr>
          <w:rFonts w:asciiTheme="majorBidi" w:hAnsiTheme="majorBidi" w:cstheme="majorBidi"/>
          <w:iCs/>
          <w:sz w:val="22"/>
          <w:szCs w:val="22"/>
          <w:highlight w:val="yellow"/>
          <w:lang w:val="ru-RU"/>
        </w:rPr>
        <w:t xml:space="preserve"> (</w:t>
      </w:r>
      <w:r w:rsidR="00D16B83" w:rsidRPr="00800A8D">
        <w:rPr>
          <w:rFonts w:asciiTheme="majorBidi" w:hAnsiTheme="majorBidi" w:cstheme="majorBidi"/>
          <w:iCs/>
          <w:sz w:val="22"/>
          <w:szCs w:val="22"/>
          <w:highlight w:val="yellow"/>
          <w:lang w:val="ru-RU"/>
        </w:rPr>
        <w:t>см</w:t>
      </w:r>
      <w:r w:rsidR="00B1310D" w:rsidRPr="00800A8D">
        <w:rPr>
          <w:rFonts w:asciiTheme="majorBidi" w:hAnsiTheme="majorBidi" w:cstheme="majorBidi"/>
          <w:iCs/>
          <w:sz w:val="22"/>
          <w:szCs w:val="22"/>
          <w:highlight w:val="yellow"/>
          <w:lang w:val="ru-RU"/>
        </w:rPr>
        <w:t>.</w:t>
      </w:r>
      <w:r w:rsidR="00D16B83" w:rsidRPr="00800A8D">
        <w:rPr>
          <w:rFonts w:asciiTheme="majorBidi" w:hAnsiTheme="majorBidi" w:cstheme="majorBidi"/>
          <w:iCs/>
          <w:sz w:val="22"/>
          <w:szCs w:val="22"/>
          <w:highlight w:val="yellow"/>
          <w:lang w:val="ru-RU"/>
        </w:rPr>
        <w:t xml:space="preserve"> также вопрос 1</w:t>
      </w:r>
      <w:r w:rsidR="009C4762" w:rsidRPr="00800A8D">
        <w:rPr>
          <w:rFonts w:asciiTheme="majorBidi" w:hAnsiTheme="majorBidi" w:cstheme="majorBidi"/>
          <w:iCs/>
          <w:sz w:val="22"/>
          <w:szCs w:val="22"/>
          <w:highlight w:val="yellow"/>
          <w:lang w:val="ru-RU"/>
        </w:rPr>
        <w:t xml:space="preserve">3 </w:t>
      </w:r>
      <w:r w:rsidR="00D16B83" w:rsidRPr="00800A8D">
        <w:rPr>
          <w:rFonts w:asciiTheme="majorBidi" w:hAnsiTheme="majorBidi" w:cstheme="majorBidi"/>
          <w:iCs/>
          <w:sz w:val="22"/>
          <w:szCs w:val="22"/>
          <w:highlight w:val="yellow"/>
          <w:lang w:val="ru-RU"/>
        </w:rPr>
        <w:t>ниже</w:t>
      </w:r>
      <w:r w:rsidR="009C4762" w:rsidRPr="00800A8D">
        <w:rPr>
          <w:rFonts w:asciiTheme="majorBidi" w:hAnsiTheme="majorBidi" w:cstheme="majorBidi"/>
          <w:iCs/>
          <w:sz w:val="22"/>
          <w:szCs w:val="22"/>
          <w:highlight w:val="yellow"/>
          <w:lang w:val="ru-RU"/>
        </w:rPr>
        <w:t>)</w:t>
      </w:r>
      <w:r w:rsidR="00D16B83" w:rsidRPr="00800A8D">
        <w:rPr>
          <w:rFonts w:asciiTheme="majorBidi" w:hAnsiTheme="majorBidi" w:cstheme="majorBidi"/>
          <w:iCs/>
          <w:sz w:val="22"/>
          <w:szCs w:val="22"/>
          <w:highlight w:val="yellow"/>
          <w:lang w:val="ru-RU"/>
        </w:rPr>
        <w:t>,</w:t>
      </w:r>
      <w:r w:rsidR="009C4762" w:rsidRPr="00800A8D">
        <w:rPr>
          <w:rFonts w:asciiTheme="majorBidi" w:hAnsiTheme="majorBidi" w:cstheme="majorBidi"/>
          <w:iCs/>
          <w:sz w:val="22"/>
          <w:szCs w:val="22"/>
          <w:highlight w:val="yellow"/>
          <w:lang w:val="ru-RU"/>
        </w:rPr>
        <w:t xml:space="preserve"> </w:t>
      </w:r>
      <w:r w:rsidR="00D16B83" w:rsidRPr="00800A8D">
        <w:rPr>
          <w:rFonts w:asciiTheme="majorBidi" w:hAnsiTheme="majorBidi" w:cstheme="majorBidi"/>
          <w:iCs/>
          <w:sz w:val="22"/>
          <w:szCs w:val="22"/>
          <w:highlight w:val="yellow"/>
          <w:lang w:val="ru-RU"/>
        </w:rPr>
        <w:t>подотчетности и прозрачности</w:t>
      </w:r>
      <w:r w:rsidR="009C4762" w:rsidRPr="00800A8D">
        <w:rPr>
          <w:rFonts w:asciiTheme="majorBidi" w:hAnsiTheme="majorBidi" w:cstheme="majorBidi"/>
          <w:iCs/>
          <w:sz w:val="22"/>
          <w:szCs w:val="22"/>
          <w:highlight w:val="yellow"/>
          <w:lang w:val="ru-RU"/>
        </w:rPr>
        <w:t>.</w:t>
      </w:r>
      <w:r w:rsidR="009C4762" w:rsidRPr="00AB1D29">
        <w:rPr>
          <w:rFonts w:asciiTheme="majorBidi" w:hAnsiTheme="majorBidi" w:cstheme="majorBidi"/>
          <w:iCs/>
          <w:sz w:val="22"/>
          <w:szCs w:val="22"/>
          <w:lang w:val="ru-RU"/>
        </w:rPr>
        <w:t xml:space="preserve"> </w:t>
      </w:r>
    </w:p>
    <w:tbl>
      <w:tblPr>
        <w:tblStyle w:val="TableGrid"/>
        <w:tblW w:w="0" w:type="auto"/>
        <w:tblLook w:val="04A0" w:firstRow="1" w:lastRow="0" w:firstColumn="1" w:lastColumn="0" w:noHBand="0" w:noVBand="1"/>
      </w:tblPr>
      <w:tblGrid>
        <w:gridCol w:w="9639"/>
      </w:tblGrid>
      <w:tr w:rsidR="004A6DF7" w:rsidRPr="00D61CE6" w14:paraId="693ABA66" w14:textId="77777777" w:rsidTr="00D970C2">
        <w:tc>
          <w:tcPr>
            <w:tcW w:w="9639" w:type="dxa"/>
            <w:tcBorders>
              <w:top w:val="nil"/>
              <w:left w:val="nil"/>
              <w:bottom w:val="nil"/>
              <w:right w:val="nil"/>
            </w:tcBorders>
            <w:shd w:val="clear" w:color="auto" w:fill="FFFF00"/>
          </w:tcPr>
          <w:p w14:paraId="667CA473" w14:textId="77777777" w:rsidR="004A6DF7" w:rsidRPr="0080770D" w:rsidRDefault="004A6DF7" w:rsidP="004A6DF7">
            <w:pPr>
              <w:pStyle w:val="SingleTxtG"/>
              <w:ind w:left="0" w:right="9"/>
              <w:rPr>
                <w:rFonts w:asciiTheme="majorBidi" w:hAnsiTheme="majorBidi" w:cstheme="majorBidi"/>
                <w:b/>
                <w:bCs/>
                <w:iCs/>
                <w:sz w:val="22"/>
                <w:szCs w:val="24"/>
                <w:lang w:val="ru-RU"/>
              </w:rPr>
            </w:pPr>
            <w:r w:rsidRPr="0080770D">
              <w:rPr>
                <w:rFonts w:asciiTheme="majorBidi" w:hAnsiTheme="majorBidi" w:cstheme="majorBidi"/>
                <w:b/>
                <w:bCs/>
                <w:iCs/>
                <w:sz w:val="22"/>
                <w:szCs w:val="24"/>
                <w:lang w:val="ru-RU"/>
              </w:rPr>
              <w:t>Комментарии</w:t>
            </w:r>
          </w:p>
          <w:p w14:paraId="54194A0D" w14:textId="517C2580" w:rsidR="004A6DF7" w:rsidRPr="00D61CE6" w:rsidRDefault="004A6DF7" w:rsidP="00CA52B6">
            <w:pPr>
              <w:pStyle w:val="SingleTxtG"/>
              <w:ind w:left="0" w:right="9"/>
              <w:rPr>
                <w:rFonts w:asciiTheme="majorBidi" w:hAnsiTheme="majorBidi" w:cstheme="majorBidi"/>
                <w:b/>
                <w:bCs/>
                <w:iCs/>
                <w:sz w:val="24"/>
                <w:szCs w:val="24"/>
                <w:highlight w:val="yellow"/>
              </w:rPr>
            </w:pPr>
            <w:r w:rsidRPr="0080770D">
              <w:rPr>
                <w:rFonts w:asciiTheme="majorBidi" w:hAnsiTheme="majorBidi" w:cstheme="majorBidi"/>
                <w:b/>
                <w:sz w:val="22"/>
                <w:szCs w:val="22"/>
                <w:lang w:val="ru-RU"/>
              </w:rPr>
              <w:t>Комитет по</w:t>
            </w:r>
            <w:r w:rsidRPr="0080770D">
              <w:rPr>
                <w:rFonts w:asciiTheme="majorBidi" w:hAnsiTheme="majorBidi" w:cstheme="majorBidi"/>
                <w:sz w:val="22"/>
                <w:szCs w:val="22"/>
                <w:lang w:val="ru-RU"/>
              </w:rPr>
              <w:t xml:space="preserve"> </w:t>
            </w:r>
            <w:r>
              <w:rPr>
                <w:rFonts w:asciiTheme="majorBidi" w:hAnsiTheme="majorBidi" w:cstheme="majorBidi"/>
                <w:b/>
                <w:iCs/>
                <w:sz w:val="22"/>
                <w:szCs w:val="22"/>
                <w:lang w:val="ru-RU"/>
              </w:rPr>
              <w:t xml:space="preserve">осуществлению </w:t>
            </w:r>
            <w:r w:rsidR="00783346" w:rsidRPr="0080770D">
              <w:rPr>
                <w:rFonts w:asciiTheme="majorBidi" w:hAnsiTheme="majorBidi" w:cstheme="majorBidi"/>
                <w:sz w:val="22"/>
                <w:szCs w:val="22"/>
                <w:lang w:val="ru-RU"/>
              </w:rPr>
              <w:t>–</w:t>
            </w:r>
            <w:r>
              <w:rPr>
                <w:rFonts w:asciiTheme="majorBidi" w:hAnsiTheme="majorBidi" w:cstheme="majorBidi"/>
                <w:sz w:val="22"/>
                <w:szCs w:val="22"/>
                <w:lang w:val="ru-RU"/>
              </w:rPr>
              <w:t xml:space="preserve"> </w:t>
            </w:r>
            <w:r w:rsidRPr="0080770D">
              <w:rPr>
                <w:rFonts w:asciiTheme="majorBidi" w:hAnsiTheme="majorBidi" w:cstheme="majorBidi"/>
                <w:b/>
                <w:sz w:val="22"/>
                <w:szCs w:val="22"/>
                <w:lang w:val="ru-RU"/>
              </w:rPr>
              <w:t>Динара Зиганшина</w:t>
            </w:r>
            <w:r w:rsidRPr="0080770D">
              <w:rPr>
                <w:rFonts w:asciiTheme="majorBidi" w:hAnsiTheme="majorBidi" w:cstheme="majorBidi"/>
                <w:bCs/>
                <w:iCs/>
                <w:sz w:val="22"/>
                <w:szCs w:val="24"/>
                <w:lang w:val="ru-RU"/>
              </w:rPr>
              <w:t xml:space="preserve">: </w:t>
            </w:r>
            <w:r>
              <w:rPr>
                <w:rFonts w:asciiTheme="majorBidi" w:hAnsiTheme="majorBidi" w:cstheme="majorBidi"/>
                <w:bCs/>
                <w:iCs/>
                <w:sz w:val="22"/>
                <w:szCs w:val="24"/>
                <w:lang w:val="ru-RU"/>
              </w:rPr>
              <w:t>В</w:t>
            </w:r>
            <w:r w:rsidRPr="0080770D">
              <w:rPr>
                <w:rFonts w:asciiTheme="majorBidi" w:hAnsiTheme="majorBidi" w:cstheme="majorBidi"/>
                <w:bCs/>
                <w:iCs/>
                <w:sz w:val="22"/>
                <w:szCs w:val="24"/>
                <w:lang w:val="ru-RU"/>
              </w:rPr>
              <w:t xml:space="preserve">опросы управления были одними из наименее понятных (по крайней мере, в русскоязычных странах). </w:t>
            </w:r>
            <w:r w:rsidRPr="004A6DF7">
              <w:rPr>
                <w:rFonts w:asciiTheme="majorBidi" w:hAnsiTheme="majorBidi" w:cstheme="majorBidi"/>
                <w:bCs/>
                <w:iCs/>
                <w:sz w:val="22"/>
                <w:szCs w:val="24"/>
              </w:rPr>
              <w:t xml:space="preserve">Возможно, нам придется немного </w:t>
            </w:r>
            <w:r>
              <w:rPr>
                <w:rFonts w:asciiTheme="majorBidi" w:hAnsiTheme="majorBidi" w:cstheme="majorBidi"/>
                <w:bCs/>
                <w:iCs/>
                <w:sz w:val="22"/>
                <w:szCs w:val="24"/>
                <w:lang w:val="ru-RU"/>
              </w:rPr>
              <w:t>лучше разъяснить эту часть</w:t>
            </w:r>
            <w:r w:rsidRPr="004A6DF7">
              <w:rPr>
                <w:rFonts w:asciiTheme="majorBidi" w:hAnsiTheme="majorBidi" w:cstheme="majorBidi"/>
                <w:bCs/>
                <w:iCs/>
                <w:sz w:val="22"/>
                <w:szCs w:val="24"/>
              </w:rPr>
              <w:t>.</w:t>
            </w:r>
          </w:p>
        </w:tc>
      </w:tr>
    </w:tbl>
    <w:p w14:paraId="4A0B3C16" w14:textId="77777777" w:rsidR="00800A8D" w:rsidRPr="00AB1D29" w:rsidRDefault="00800A8D" w:rsidP="00DC3E41">
      <w:pPr>
        <w:pStyle w:val="SingleTxtG"/>
        <w:ind w:left="720" w:right="9" w:hanging="450"/>
        <w:rPr>
          <w:rFonts w:asciiTheme="majorBidi" w:hAnsiTheme="majorBidi" w:cstheme="majorBidi"/>
          <w:iCs/>
          <w:sz w:val="22"/>
          <w:szCs w:val="22"/>
          <w:lang w:val="ru-RU"/>
        </w:rPr>
      </w:pPr>
    </w:p>
    <w:p w14:paraId="53FEB195" w14:textId="602C1D1B" w:rsidR="009C4762" w:rsidRPr="00AB1D29" w:rsidRDefault="00524563" w:rsidP="00DC3E41">
      <w:pPr>
        <w:pStyle w:val="SingleTxtG"/>
        <w:ind w:left="720" w:right="9" w:hanging="450"/>
        <w:rPr>
          <w:rFonts w:asciiTheme="majorBidi" w:hAnsiTheme="majorBidi" w:cstheme="majorBidi"/>
          <w:iCs/>
          <w:sz w:val="22"/>
          <w:szCs w:val="22"/>
          <w:lang w:val="ru-RU"/>
        </w:rPr>
      </w:pPr>
      <w:r w:rsidRPr="00AB1D29">
        <w:rPr>
          <w:color w:val="7030A0"/>
          <w:sz w:val="22"/>
          <w:szCs w:val="22"/>
          <w:lang w:val="ru-RU"/>
        </w:rPr>
        <w:t xml:space="preserve">[44] </w:t>
      </w:r>
      <w:r w:rsidR="00E20198" w:rsidRPr="00AB1D29">
        <w:rPr>
          <w:rFonts w:asciiTheme="majorBidi" w:hAnsiTheme="majorBidi" w:cstheme="majorBidi"/>
          <w:iCs/>
          <w:sz w:val="22"/>
          <w:szCs w:val="22"/>
          <w:lang w:val="ru-RU"/>
        </w:rPr>
        <w:t xml:space="preserve">К достижениям могут относится, например, разработка совместных продуктов, </w:t>
      </w:r>
      <w:r w:rsidRPr="00AB1D29">
        <w:rPr>
          <w:rFonts w:asciiTheme="majorBidi" w:hAnsiTheme="majorBidi" w:cstheme="majorBidi"/>
          <w:iCs/>
          <w:sz w:val="22"/>
          <w:szCs w:val="22"/>
          <w:lang w:val="ru-RU"/>
        </w:rPr>
        <w:t>установление</w:t>
      </w:r>
      <w:r w:rsidR="00E20198" w:rsidRPr="00AB1D29">
        <w:rPr>
          <w:rFonts w:asciiTheme="majorBidi" w:hAnsiTheme="majorBidi" w:cstheme="majorBidi"/>
          <w:iCs/>
          <w:sz w:val="22"/>
          <w:szCs w:val="22"/>
          <w:lang w:val="ru-RU"/>
        </w:rPr>
        <w:t xml:space="preserve"> совместных процессов или рабочих структур, или создание доверия и взаимопонимания</w:t>
      </w:r>
      <w:r w:rsidR="009C4762" w:rsidRPr="00AB1D29">
        <w:rPr>
          <w:rFonts w:asciiTheme="majorBidi" w:hAnsiTheme="majorBidi" w:cstheme="majorBidi"/>
          <w:iCs/>
          <w:sz w:val="22"/>
          <w:szCs w:val="22"/>
          <w:lang w:val="ru-RU"/>
        </w:rPr>
        <w:t xml:space="preserve">. </w:t>
      </w:r>
    </w:p>
    <w:p w14:paraId="6CEF8C93" w14:textId="128B0FE0" w:rsidR="009C4762" w:rsidRPr="00AB1D29" w:rsidRDefault="00524563" w:rsidP="00DC3E41">
      <w:pPr>
        <w:pStyle w:val="SingleTxtG"/>
        <w:ind w:left="720" w:right="9" w:hanging="450"/>
        <w:rPr>
          <w:rFonts w:asciiTheme="majorBidi" w:hAnsiTheme="majorBidi" w:cstheme="majorBidi"/>
          <w:iCs/>
          <w:sz w:val="22"/>
          <w:szCs w:val="22"/>
          <w:lang w:val="ru-RU"/>
        </w:rPr>
      </w:pPr>
      <w:r w:rsidRPr="00AB1D29">
        <w:rPr>
          <w:color w:val="7030A0"/>
          <w:sz w:val="22"/>
          <w:szCs w:val="22"/>
          <w:lang w:val="ru-RU"/>
        </w:rPr>
        <w:t xml:space="preserve">[45] </w:t>
      </w:r>
      <w:r w:rsidR="00E20198" w:rsidRPr="00AB1D29">
        <w:rPr>
          <w:rFonts w:asciiTheme="majorBidi" w:hAnsiTheme="majorBidi" w:cstheme="majorBidi"/>
          <w:iCs/>
          <w:sz w:val="22"/>
          <w:szCs w:val="22"/>
          <w:lang w:val="ru-RU"/>
        </w:rPr>
        <w:t xml:space="preserve">В Конвенции по </w:t>
      </w:r>
      <w:r w:rsidRPr="00AB1D29">
        <w:rPr>
          <w:rFonts w:asciiTheme="majorBidi" w:hAnsiTheme="majorBidi" w:cstheme="majorBidi"/>
          <w:iCs/>
          <w:sz w:val="22"/>
          <w:szCs w:val="22"/>
          <w:lang w:val="ru-RU"/>
        </w:rPr>
        <w:t xml:space="preserve">трансграничным </w:t>
      </w:r>
      <w:r w:rsidR="00E20198" w:rsidRPr="00AB1D29">
        <w:rPr>
          <w:rFonts w:asciiTheme="majorBidi" w:hAnsiTheme="majorBidi" w:cstheme="majorBidi"/>
          <w:iCs/>
          <w:sz w:val="22"/>
          <w:szCs w:val="22"/>
          <w:lang w:val="ru-RU"/>
        </w:rPr>
        <w:t>водам указано, что «в случаях</w:t>
      </w:r>
      <w:r w:rsidR="00A37BDE" w:rsidRPr="00AB1D29">
        <w:rPr>
          <w:rFonts w:asciiTheme="majorBidi" w:hAnsiTheme="majorBidi" w:cstheme="majorBidi"/>
          <w:iCs/>
          <w:sz w:val="22"/>
          <w:szCs w:val="22"/>
          <w:lang w:val="ru-RU"/>
        </w:rPr>
        <w:t xml:space="preserve">, когда приморское государство, являющееся Стороной настоящей Конвенции, непосредственно и существенно затрагивается трансграничным воздействием, прибрежные Стороны могут, если все они с этим согласны, предложить этому приморскому государству принять соответствующее участие в деятельности многосторонних совместных органов, учрежденных Сторонами, прибрежными к таким трансграничным водам </w:t>
      </w:r>
      <w:r w:rsidR="009C4762" w:rsidRPr="00AB1D29">
        <w:rPr>
          <w:rFonts w:asciiTheme="majorBidi" w:hAnsiTheme="majorBidi" w:cstheme="majorBidi"/>
          <w:iCs/>
          <w:sz w:val="22"/>
          <w:szCs w:val="22"/>
          <w:lang w:val="ru-RU"/>
        </w:rPr>
        <w:t>(</w:t>
      </w:r>
      <w:r w:rsidR="00F04228" w:rsidRPr="00AB1D29">
        <w:rPr>
          <w:rFonts w:asciiTheme="majorBidi" w:hAnsiTheme="majorBidi" w:cstheme="majorBidi"/>
          <w:iCs/>
          <w:sz w:val="22"/>
          <w:szCs w:val="22"/>
          <w:lang w:val="ru-RU"/>
        </w:rPr>
        <w:t>Статья</w:t>
      </w:r>
      <w:r w:rsidR="009C4762" w:rsidRPr="00AB1D29">
        <w:rPr>
          <w:rFonts w:asciiTheme="majorBidi" w:hAnsiTheme="majorBidi" w:cstheme="majorBidi"/>
          <w:iCs/>
          <w:sz w:val="22"/>
          <w:szCs w:val="22"/>
          <w:lang w:val="ru-RU"/>
        </w:rPr>
        <w:t xml:space="preserve"> 9(3); </w:t>
      </w:r>
      <w:r w:rsidR="008D5267" w:rsidRPr="00AB1D29">
        <w:rPr>
          <w:rFonts w:asciiTheme="majorBidi" w:hAnsiTheme="majorBidi" w:cstheme="majorBidi"/>
          <w:iCs/>
          <w:sz w:val="22"/>
          <w:szCs w:val="22"/>
          <w:lang w:val="ru-RU"/>
        </w:rPr>
        <w:t>с</w:t>
      </w:r>
      <w:r w:rsidR="00F04228" w:rsidRPr="00AB1D29">
        <w:rPr>
          <w:rFonts w:asciiTheme="majorBidi" w:hAnsiTheme="majorBidi" w:cstheme="majorBidi"/>
          <w:iCs/>
          <w:sz w:val="22"/>
          <w:szCs w:val="22"/>
          <w:lang w:val="ru-RU"/>
        </w:rPr>
        <w:t>м</w:t>
      </w:r>
      <w:r w:rsidR="008D5267" w:rsidRPr="00AB1D29">
        <w:rPr>
          <w:rFonts w:asciiTheme="majorBidi" w:hAnsiTheme="majorBidi" w:cstheme="majorBidi"/>
          <w:iCs/>
          <w:sz w:val="22"/>
          <w:szCs w:val="22"/>
          <w:lang w:val="ru-RU"/>
        </w:rPr>
        <w:t>.</w:t>
      </w:r>
      <w:r w:rsidR="00F04228" w:rsidRPr="00AB1D29">
        <w:rPr>
          <w:rFonts w:asciiTheme="majorBidi" w:hAnsiTheme="majorBidi" w:cstheme="majorBidi"/>
          <w:iCs/>
          <w:sz w:val="22"/>
          <w:szCs w:val="22"/>
          <w:lang w:val="ru-RU"/>
        </w:rPr>
        <w:t xml:space="preserve"> также</w:t>
      </w:r>
      <w:r w:rsidR="009C4762" w:rsidRPr="00AB1D29">
        <w:rPr>
          <w:rFonts w:asciiTheme="majorBidi" w:hAnsiTheme="majorBidi" w:cstheme="majorBidi"/>
          <w:iCs/>
          <w:sz w:val="22"/>
          <w:szCs w:val="22"/>
          <w:lang w:val="ru-RU"/>
        </w:rPr>
        <w:t xml:space="preserve"> </w:t>
      </w:r>
      <w:r w:rsidR="00F04228" w:rsidRPr="00AB1D29">
        <w:rPr>
          <w:rFonts w:asciiTheme="majorBidi" w:hAnsiTheme="majorBidi" w:cstheme="majorBidi"/>
          <w:iCs/>
          <w:sz w:val="22"/>
          <w:szCs w:val="22"/>
          <w:lang w:val="ru-RU"/>
        </w:rPr>
        <w:t>ЕЭК</w:t>
      </w:r>
      <w:r w:rsidR="009C4762" w:rsidRPr="00AB1D29">
        <w:rPr>
          <w:rFonts w:asciiTheme="majorBidi" w:hAnsiTheme="majorBidi" w:cstheme="majorBidi"/>
          <w:iCs/>
          <w:sz w:val="22"/>
          <w:szCs w:val="22"/>
          <w:lang w:val="ru-RU"/>
        </w:rPr>
        <w:t>, 2013</w:t>
      </w:r>
      <w:r w:rsidR="00F04228" w:rsidRPr="00AB1D29">
        <w:rPr>
          <w:rFonts w:asciiTheme="majorBidi" w:hAnsiTheme="majorBidi" w:cstheme="majorBidi"/>
          <w:iCs/>
          <w:sz w:val="22"/>
          <w:szCs w:val="22"/>
          <w:lang w:val="ru-RU"/>
        </w:rPr>
        <w:t xml:space="preserve"> год</w:t>
      </w:r>
      <w:r w:rsidR="009C4762" w:rsidRPr="00AB1D29">
        <w:rPr>
          <w:rFonts w:asciiTheme="majorBidi" w:hAnsiTheme="majorBidi" w:cstheme="majorBidi"/>
          <w:iCs/>
          <w:sz w:val="22"/>
          <w:szCs w:val="22"/>
          <w:lang w:val="ru-RU"/>
        </w:rPr>
        <w:t xml:space="preserve">, </w:t>
      </w:r>
      <w:r w:rsidR="00F04228" w:rsidRPr="00AB1D29">
        <w:rPr>
          <w:rFonts w:asciiTheme="majorBidi" w:hAnsiTheme="majorBidi" w:cstheme="majorBidi"/>
          <w:iCs/>
          <w:sz w:val="22"/>
          <w:szCs w:val="22"/>
          <w:lang w:val="ru-RU"/>
        </w:rPr>
        <w:t>стр</w:t>
      </w:r>
      <w:r w:rsidR="009C4762" w:rsidRPr="00AB1D29">
        <w:rPr>
          <w:rFonts w:asciiTheme="majorBidi" w:hAnsiTheme="majorBidi" w:cstheme="majorBidi"/>
          <w:iCs/>
          <w:sz w:val="22"/>
          <w:szCs w:val="22"/>
          <w:lang w:val="ru-RU"/>
        </w:rPr>
        <w:t xml:space="preserve">.17-18). </w:t>
      </w:r>
      <w:r w:rsidR="00F04228" w:rsidRPr="00AB1D29">
        <w:rPr>
          <w:rFonts w:asciiTheme="majorBidi" w:hAnsiTheme="majorBidi" w:cstheme="majorBidi"/>
          <w:iCs/>
          <w:sz w:val="22"/>
          <w:szCs w:val="22"/>
          <w:lang w:val="ru-RU"/>
        </w:rPr>
        <w:t xml:space="preserve">Это положение Конвенции по </w:t>
      </w:r>
      <w:r w:rsidR="008D5267" w:rsidRPr="00AB1D29">
        <w:rPr>
          <w:rFonts w:asciiTheme="majorBidi" w:hAnsiTheme="majorBidi" w:cstheme="majorBidi"/>
          <w:iCs/>
          <w:sz w:val="22"/>
          <w:szCs w:val="22"/>
          <w:lang w:val="ru-RU"/>
        </w:rPr>
        <w:t xml:space="preserve">трансграничным </w:t>
      </w:r>
      <w:r w:rsidR="00F04228" w:rsidRPr="00AB1D29">
        <w:rPr>
          <w:rFonts w:asciiTheme="majorBidi" w:hAnsiTheme="majorBidi" w:cstheme="majorBidi"/>
          <w:iCs/>
          <w:sz w:val="22"/>
          <w:szCs w:val="22"/>
          <w:lang w:val="ru-RU"/>
        </w:rPr>
        <w:t xml:space="preserve">водам признает, что </w:t>
      </w:r>
      <w:r w:rsidR="004E0BA3" w:rsidRPr="00AB1D29">
        <w:rPr>
          <w:rFonts w:asciiTheme="majorBidi" w:hAnsiTheme="majorBidi" w:cstheme="majorBidi"/>
          <w:iCs/>
          <w:sz w:val="22"/>
          <w:szCs w:val="22"/>
          <w:lang w:val="ru-RU"/>
        </w:rPr>
        <w:t xml:space="preserve">приморские </w:t>
      </w:r>
      <w:r w:rsidR="00A96A4B" w:rsidRPr="00AB1D29">
        <w:rPr>
          <w:rFonts w:asciiTheme="majorBidi" w:hAnsiTheme="majorBidi" w:cstheme="majorBidi"/>
          <w:iCs/>
          <w:sz w:val="22"/>
          <w:szCs w:val="22"/>
          <w:lang w:val="ru-RU"/>
        </w:rPr>
        <w:t>государства, которые</w:t>
      </w:r>
      <w:r w:rsidR="004B1796" w:rsidRPr="00AB1D29">
        <w:rPr>
          <w:rFonts w:asciiTheme="majorBidi" w:hAnsiTheme="majorBidi" w:cstheme="majorBidi"/>
          <w:iCs/>
          <w:sz w:val="22"/>
          <w:szCs w:val="22"/>
          <w:lang w:val="ru-RU"/>
        </w:rPr>
        <w:t>,</w:t>
      </w:r>
      <w:r w:rsidR="00A96A4B" w:rsidRPr="00AB1D29">
        <w:rPr>
          <w:rFonts w:asciiTheme="majorBidi" w:hAnsiTheme="majorBidi" w:cstheme="majorBidi"/>
          <w:iCs/>
          <w:sz w:val="22"/>
          <w:szCs w:val="22"/>
          <w:lang w:val="ru-RU"/>
        </w:rPr>
        <w:t xml:space="preserve"> не явля</w:t>
      </w:r>
      <w:r w:rsidR="004B1796" w:rsidRPr="00AB1D29">
        <w:rPr>
          <w:rFonts w:asciiTheme="majorBidi" w:hAnsiTheme="majorBidi" w:cstheme="majorBidi"/>
          <w:iCs/>
          <w:sz w:val="22"/>
          <w:szCs w:val="22"/>
          <w:lang w:val="ru-RU"/>
        </w:rPr>
        <w:t>ясь</w:t>
      </w:r>
      <w:r w:rsidR="00A96A4B" w:rsidRPr="00AB1D29">
        <w:rPr>
          <w:rFonts w:asciiTheme="majorBidi" w:hAnsiTheme="majorBidi" w:cstheme="majorBidi"/>
          <w:iCs/>
          <w:sz w:val="22"/>
          <w:szCs w:val="22"/>
          <w:lang w:val="ru-RU"/>
        </w:rPr>
        <w:t xml:space="preserve"> частью трансграничного бассейна или суббассейна, не явля</w:t>
      </w:r>
      <w:r w:rsidR="004B1796" w:rsidRPr="00AB1D29">
        <w:rPr>
          <w:rFonts w:asciiTheme="majorBidi" w:hAnsiTheme="majorBidi" w:cstheme="majorBidi"/>
          <w:iCs/>
          <w:sz w:val="22"/>
          <w:szCs w:val="22"/>
          <w:lang w:val="ru-RU"/>
        </w:rPr>
        <w:t>ю</w:t>
      </w:r>
      <w:r w:rsidR="00A96A4B" w:rsidRPr="00AB1D29">
        <w:rPr>
          <w:rFonts w:asciiTheme="majorBidi" w:hAnsiTheme="majorBidi" w:cstheme="majorBidi"/>
          <w:iCs/>
          <w:sz w:val="22"/>
          <w:szCs w:val="22"/>
          <w:lang w:val="ru-RU"/>
        </w:rPr>
        <w:t>тся членом совместного органа или механизма, созданного для этого бассейна или суббассейна</w:t>
      </w:r>
      <w:r w:rsidR="009C4762" w:rsidRPr="00AB1D29">
        <w:rPr>
          <w:rFonts w:asciiTheme="majorBidi" w:hAnsiTheme="majorBidi" w:cstheme="majorBidi"/>
          <w:iCs/>
          <w:sz w:val="22"/>
          <w:szCs w:val="22"/>
          <w:lang w:val="ru-RU"/>
        </w:rPr>
        <w:t xml:space="preserve">, </w:t>
      </w:r>
      <w:r w:rsidR="00B00954" w:rsidRPr="00AB1D29">
        <w:rPr>
          <w:rFonts w:asciiTheme="majorBidi" w:hAnsiTheme="majorBidi" w:cstheme="majorBidi"/>
          <w:iCs/>
          <w:sz w:val="22"/>
          <w:szCs w:val="22"/>
          <w:lang w:val="ru-RU"/>
        </w:rPr>
        <w:t xml:space="preserve">могут </w:t>
      </w:r>
      <w:r w:rsidR="004E0BA3" w:rsidRPr="00AB1D29">
        <w:rPr>
          <w:rFonts w:asciiTheme="majorBidi" w:hAnsiTheme="majorBidi" w:cstheme="majorBidi"/>
          <w:iCs/>
          <w:sz w:val="22"/>
          <w:szCs w:val="22"/>
          <w:lang w:val="ru-RU"/>
        </w:rPr>
        <w:t xml:space="preserve">затрагивается </w:t>
      </w:r>
      <w:r w:rsidR="00B00954" w:rsidRPr="00AB1D29">
        <w:rPr>
          <w:rFonts w:asciiTheme="majorBidi" w:hAnsiTheme="majorBidi" w:cstheme="majorBidi"/>
          <w:iCs/>
          <w:sz w:val="22"/>
          <w:szCs w:val="22"/>
          <w:lang w:val="ru-RU"/>
        </w:rPr>
        <w:t>влиянием видов деятельности</w:t>
      </w:r>
      <w:r w:rsidR="004B1796" w:rsidRPr="00AB1D29">
        <w:rPr>
          <w:rFonts w:asciiTheme="majorBidi" w:hAnsiTheme="majorBidi" w:cstheme="majorBidi"/>
          <w:iCs/>
          <w:sz w:val="22"/>
          <w:szCs w:val="22"/>
          <w:lang w:val="ru-RU"/>
        </w:rPr>
        <w:t>, происходящих в бассейне, как, например, наземного загрязнения мо</w:t>
      </w:r>
      <w:r w:rsidR="00420423" w:rsidRPr="00AB1D29">
        <w:rPr>
          <w:rFonts w:asciiTheme="majorBidi" w:hAnsiTheme="majorBidi" w:cstheme="majorBidi"/>
          <w:iCs/>
          <w:sz w:val="22"/>
          <w:szCs w:val="22"/>
          <w:lang w:val="ru-RU"/>
        </w:rPr>
        <w:t>р</w:t>
      </w:r>
      <w:r w:rsidR="004B1796" w:rsidRPr="00AB1D29">
        <w:rPr>
          <w:rFonts w:asciiTheme="majorBidi" w:hAnsiTheme="majorBidi" w:cstheme="majorBidi"/>
          <w:iCs/>
          <w:sz w:val="22"/>
          <w:szCs w:val="22"/>
          <w:lang w:val="ru-RU"/>
        </w:rPr>
        <w:t>ской среды</w:t>
      </w:r>
      <w:r w:rsidR="009C4762" w:rsidRPr="00AB1D29">
        <w:rPr>
          <w:rFonts w:asciiTheme="majorBidi" w:hAnsiTheme="majorBidi" w:cstheme="majorBidi"/>
          <w:iCs/>
          <w:sz w:val="22"/>
          <w:szCs w:val="22"/>
          <w:lang w:val="ru-RU"/>
        </w:rPr>
        <w:t>.</w:t>
      </w:r>
      <w:r w:rsidR="00420423" w:rsidRPr="00AB1D29">
        <w:rPr>
          <w:rFonts w:asciiTheme="majorBidi" w:hAnsiTheme="majorBidi" w:cstheme="majorBidi"/>
          <w:iCs/>
          <w:sz w:val="22"/>
          <w:szCs w:val="22"/>
          <w:lang w:val="ru-RU"/>
        </w:rPr>
        <w:t xml:space="preserve"> В таких случаях, </w:t>
      </w:r>
      <w:r w:rsidR="004E0BA3" w:rsidRPr="00AB1D29">
        <w:rPr>
          <w:rFonts w:asciiTheme="majorBidi" w:hAnsiTheme="majorBidi" w:cstheme="majorBidi"/>
          <w:iCs/>
          <w:sz w:val="22"/>
          <w:szCs w:val="22"/>
          <w:lang w:val="ru-RU"/>
        </w:rPr>
        <w:t>приморские</w:t>
      </w:r>
      <w:r w:rsidR="00420423" w:rsidRPr="00AB1D29">
        <w:rPr>
          <w:rFonts w:asciiTheme="majorBidi" w:hAnsiTheme="majorBidi" w:cstheme="majorBidi"/>
          <w:iCs/>
          <w:sz w:val="22"/>
          <w:szCs w:val="22"/>
          <w:lang w:val="ru-RU"/>
        </w:rPr>
        <w:t xml:space="preserve"> государства могут быть приглашены к участию в работе совместного органа или механизма</w:t>
      </w:r>
      <w:r w:rsidR="009C4762" w:rsidRPr="00AB1D29">
        <w:rPr>
          <w:rFonts w:asciiTheme="majorBidi" w:hAnsiTheme="majorBidi" w:cstheme="majorBidi"/>
          <w:iCs/>
          <w:sz w:val="22"/>
          <w:szCs w:val="22"/>
          <w:lang w:val="ru-RU"/>
        </w:rPr>
        <w:t xml:space="preserve">. </w:t>
      </w:r>
      <w:r w:rsidR="00420423" w:rsidRPr="00AB1D29">
        <w:rPr>
          <w:rFonts w:asciiTheme="majorBidi" w:hAnsiTheme="majorBidi" w:cstheme="majorBidi"/>
          <w:iCs/>
          <w:sz w:val="22"/>
          <w:szCs w:val="22"/>
          <w:lang w:val="ru-RU"/>
        </w:rPr>
        <w:t xml:space="preserve">Однако, </w:t>
      </w:r>
      <w:r w:rsidR="00420423" w:rsidRPr="00AB1D29">
        <w:rPr>
          <w:rFonts w:asciiTheme="majorBidi" w:hAnsiTheme="majorBidi" w:cstheme="majorBidi"/>
          <w:b/>
          <w:bCs/>
          <w:iCs/>
          <w:sz w:val="22"/>
          <w:szCs w:val="22"/>
          <w:lang w:val="ru-RU"/>
        </w:rPr>
        <w:t>этот вопрос применим</w:t>
      </w:r>
      <w:r w:rsidR="00420423" w:rsidRPr="00AB1D29">
        <w:rPr>
          <w:rFonts w:asciiTheme="majorBidi" w:hAnsiTheme="majorBidi" w:cstheme="majorBidi"/>
          <w:iCs/>
          <w:sz w:val="22"/>
          <w:szCs w:val="22"/>
          <w:lang w:val="ru-RU"/>
        </w:rPr>
        <w:t xml:space="preserve"> </w:t>
      </w:r>
      <w:r w:rsidR="00541327" w:rsidRPr="00AB1D29">
        <w:rPr>
          <w:rFonts w:asciiTheme="majorBidi" w:hAnsiTheme="majorBidi" w:cstheme="majorBidi"/>
          <w:b/>
          <w:bCs/>
          <w:iCs/>
          <w:sz w:val="22"/>
          <w:szCs w:val="22"/>
          <w:lang w:val="ru-RU"/>
        </w:rPr>
        <w:t xml:space="preserve">к </w:t>
      </w:r>
      <w:r w:rsidR="004E0BA3" w:rsidRPr="00AB1D29">
        <w:rPr>
          <w:rFonts w:asciiTheme="majorBidi" w:hAnsiTheme="majorBidi" w:cstheme="majorBidi"/>
          <w:b/>
          <w:bCs/>
          <w:iCs/>
          <w:sz w:val="22"/>
          <w:szCs w:val="22"/>
          <w:lang w:val="ru-RU"/>
        </w:rPr>
        <w:t>не</w:t>
      </w:r>
      <w:r w:rsidR="00541327" w:rsidRPr="00AB1D29">
        <w:rPr>
          <w:rFonts w:asciiTheme="majorBidi" w:hAnsiTheme="majorBidi" w:cstheme="majorBidi"/>
          <w:b/>
          <w:bCs/>
          <w:iCs/>
          <w:sz w:val="22"/>
          <w:szCs w:val="22"/>
          <w:lang w:val="ru-RU"/>
        </w:rPr>
        <w:t xml:space="preserve">прибрежным </w:t>
      </w:r>
      <w:r w:rsidR="004E0BA3" w:rsidRPr="00AB1D29">
        <w:rPr>
          <w:rFonts w:asciiTheme="majorBidi" w:hAnsiTheme="majorBidi" w:cstheme="majorBidi"/>
          <w:b/>
          <w:bCs/>
          <w:iCs/>
          <w:sz w:val="22"/>
          <w:szCs w:val="22"/>
          <w:lang w:val="ru-RU"/>
        </w:rPr>
        <w:t xml:space="preserve">приморским </w:t>
      </w:r>
      <w:r w:rsidR="00541327" w:rsidRPr="00AB1D29">
        <w:rPr>
          <w:rFonts w:asciiTheme="majorBidi" w:hAnsiTheme="majorBidi" w:cstheme="majorBidi"/>
          <w:b/>
          <w:bCs/>
          <w:iCs/>
          <w:sz w:val="22"/>
          <w:szCs w:val="22"/>
          <w:lang w:val="ru-RU"/>
        </w:rPr>
        <w:t>государствам</w:t>
      </w:r>
      <w:r w:rsidR="00B31192" w:rsidRPr="00AB1D29">
        <w:rPr>
          <w:rFonts w:asciiTheme="majorBidi" w:hAnsiTheme="majorBidi" w:cstheme="majorBidi"/>
          <w:b/>
          <w:bCs/>
          <w:iCs/>
          <w:sz w:val="22"/>
          <w:szCs w:val="22"/>
          <w:lang w:val="ru-RU"/>
        </w:rPr>
        <w:t>,</w:t>
      </w:r>
      <w:r w:rsidR="00541327" w:rsidRPr="00AB1D29">
        <w:rPr>
          <w:rFonts w:asciiTheme="majorBidi" w:hAnsiTheme="majorBidi" w:cstheme="majorBidi"/>
          <w:b/>
          <w:iCs/>
          <w:sz w:val="22"/>
          <w:szCs w:val="22"/>
          <w:lang w:val="ru-RU"/>
        </w:rPr>
        <w:t xml:space="preserve"> и, поэтому, не нужно ставить галочку, если </w:t>
      </w:r>
      <w:r w:rsidR="004E0BA3" w:rsidRPr="00AB1D29">
        <w:rPr>
          <w:rFonts w:asciiTheme="majorBidi" w:hAnsiTheme="majorBidi" w:cstheme="majorBidi"/>
          <w:b/>
          <w:iCs/>
          <w:sz w:val="22"/>
          <w:szCs w:val="22"/>
          <w:lang w:val="ru-RU"/>
        </w:rPr>
        <w:t>приморское</w:t>
      </w:r>
      <w:r w:rsidR="00541327" w:rsidRPr="00AB1D29">
        <w:rPr>
          <w:rFonts w:asciiTheme="majorBidi" w:hAnsiTheme="majorBidi" w:cstheme="majorBidi"/>
          <w:b/>
          <w:iCs/>
          <w:sz w:val="22"/>
          <w:szCs w:val="22"/>
          <w:lang w:val="ru-RU"/>
        </w:rPr>
        <w:t xml:space="preserve"> государство также имеет территорию в пределах самого </w:t>
      </w:r>
      <w:r w:rsidR="008D5267" w:rsidRPr="00AB1D29">
        <w:rPr>
          <w:rFonts w:asciiTheme="majorBidi" w:hAnsiTheme="majorBidi" w:cstheme="majorBidi"/>
          <w:iCs/>
          <w:noProof/>
          <w:sz w:val="22"/>
          <w:szCs w:val="22"/>
        </w:rPr>
        <mc:AlternateContent>
          <mc:Choice Requires="wps">
            <w:drawing>
              <wp:anchor distT="0" distB="0" distL="114300" distR="114300" simplePos="0" relativeHeight="251756544" behindDoc="0" locked="0" layoutInCell="1" allowOverlap="1" wp14:anchorId="3CF0CF60" wp14:editId="6D435CBD">
                <wp:simplePos x="0" y="0"/>
                <wp:positionH relativeFrom="column">
                  <wp:posOffset>183886</wp:posOffset>
                </wp:positionH>
                <wp:positionV relativeFrom="paragraph">
                  <wp:posOffset>474093</wp:posOffset>
                </wp:positionV>
                <wp:extent cx="6092825" cy="1889185"/>
                <wp:effectExtent l="0" t="0" r="22225" b="15875"/>
                <wp:wrapSquare wrapText="bothSides"/>
                <wp:docPr id="26" name="Text Box 26"/>
                <wp:cNvGraphicFramePr/>
                <a:graphic xmlns:a="http://schemas.openxmlformats.org/drawingml/2006/main">
                  <a:graphicData uri="http://schemas.microsoft.com/office/word/2010/wordprocessingShape">
                    <wps:wsp>
                      <wps:cNvSpPr txBox="1"/>
                      <wps:spPr>
                        <a:xfrm>
                          <a:off x="0" y="0"/>
                          <a:ext cx="6092825" cy="1889185"/>
                        </a:xfrm>
                        <a:prstGeom prst="rect">
                          <a:avLst/>
                        </a:prstGeom>
                        <a:solidFill>
                          <a:schemeClr val="lt1"/>
                        </a:solidFill>
                        <a:ln w="6350">
                          <a:solidFill>
                            <a:schemeClr val="bg1">
                              <a:lumMod val="85000"/>
                            </a:schemeClr>
                          </a:solidFill>
                        </a:ln>
                      </wps:spPr>
                      <wps:txbx>
                        <w:txbxContent>
                          <w:p w14:paraId="1DA6C466" w14:textId="77777777" w:rsidR="001C2D2B" w:rsidRPr="000224ED" w:rsidRDefault="001C2D2B" w:rsidP="00524563">
                            <w:pPr>
                              <w:shd w:val="clear" w:color="auto" w:fill="FFFFFF"/>
                              <w:spacing w:after="120"/>
                              <w:jc w:val="both"/>
                              <w:rPr>
                                <w:b/>
                                <w:sz w:val="20"/>
                                <w:szCs w:val="20"/>
                                <w:lang w:val="ru-RU"/>
                              </w:rPr>
                            </w:pPr>
                            <w:r w:rsidRPr="000224ED">
                              <w:rPr>
                                <w:b/>
                                <w:sz w:val="20"/>
                                <w:szCs w:val="20"/>
                                <w:lang w:val="ru-RU"/>
                              </w:rPr>
                              <w:t>Сотрудничество Венгрии со странами Черного моря через Международную комиссию по охране бассейна реки Дунай (</w:t>
                            </w:r>
                            <w:bookmarkStart w:id="39" w:name="_Hlk14125681"/>
                            <w:r w:rsidRPr="000224ED">
                              <w:rPr>
                                <w:b/>
                                <w:sz w:val="20"/>
                                <w:szCs w:val="20"/>
                                <w:lang w:val="ru-RU"/>
                              </w:rPr>
                              <w:t>МКОРД</w:t>
                            </w:r>
                            <w:bookmarkEnd w:id="39"/>
                            <w:r w:rsidRPr="000224ED">
                              <w:rPr>
                                <w:b/>
                                <w:sz w:val="20"/>
                                <w:szCs w:val="20"/>
                                <w:lang w:val="ru-RU"/>
                              </w:rPr>
                              <w:t>)</w:t>
                            </w:r>
                          </w:p>
                          <w:p w14:paraId="21C94D01" w14:textId="3D6DF0CE" w:rsidR="001C2D2B" w:rsidRPr="000224ED" w:rsidRDefault="001C2D2B" w:rsidP="00524563">
                            <w:pPr>
                              <w:shd w:val="clear" w:color="auto" w:fill="FFFFFF"/>
                              <w:jc w:val="both"/>
                              <w:rPr>
                                <w:b/>
                                <w:sz w:val="20"/>
                                <w:szCs w:val="20"/>
                                <w:lang w:val="ru-RU"/>
                              </w:rPr>
                            </w:pPr>
                            <w:r w:rsidRPr="000224ED">
                              <w:rPr>
                                <w:sz w:val="20"/>
                                <w:szCs w:val="20"/>
                                <w:lang w:val="ru-RU"/>
                              </w:rPr>
                              <w:t>Венгрия, как страна, не имеющая выхода к морю, соответственно не имеет прямого контакта с морем. Однако Венгрия посредством реки Дунай может способствовать загрязнению Черного моря. МКОРД разработала соглашение о сотрудничестве с Комиссией по защите Черного моря в целях сведения к минимуму или предотвращения попадания загрязнений, особенно нутриентов, из бассейна реки Дунай в Черное море. МКОРД также выступала в качестве форума, на котором прибрежные государства Дуная и государства Черного моря могли бы коллективно принимать меры по защите Черного моря. Прибрежные государства приняли более жесткие</w:t>
                            </w:r>
                            <w:r w:rsidRPr="000224ED">
                              <w:rPr>
                                <w:b/>
                                <w:sz w:val="20"/>
                                <w:szCs w:val="20"/>
                                <w:lang w:val="ru-RU"/>
                              </w:rPr>
                              <w:t xml:space="preserve"> </w:t>
                            </w:r>
                            <w:r w:rsidRPr="000224ED">
                              <w:rPr>
                                <w:sz w:val="20"/>
                                <w:szCs w:val="20"/>
                                <w:lang w:val="ru-RU"/>
                              </w:rPr>
                              <w:t>меры, связанные с удалением питательных нутриентов из сточных вод. Эта мера соответствует Рамочной директиве ЕС по морской стратегии, которая также требует от стран, не имеющих выхода к морю, координировать свою деятельность</w:t>
                            </w:r>
                            <w:r w:rsidRPr="000224ED">
                              <w:rPr>
                                <w:b/>
                                <w:sz w:val="20"/>
                                <w:szCs w:val="20"/>
                                <w:lang w:val="ru-RU"/>
                              </w:rPr>
                              <w:t xml:space="preserve"> </w:t>
                            </w:r>
                            <w:r w:rsidRPr="000224ED">
                              <w:rPr>
                                <w:sz w:val="20"/>
                                <w:szCs w:val="20"/>
                                <w:lang w:val="ru-RU"/>
                              </w:rPr>
                              <w:t>по предотвращению загрязнения моря.</w:t>
                            </w:r>
                          </w:p>
                          <w:p w14:paraId="43DF6EA0" w14:textId="77777777" w:rsidR="001C2D2B" w:rsidRPr="00524563" w:rsidRDefault="001C2D2B" w:rsidP="009C4762">
                            <w:pPr>
                              <w:shd w:val="clear" w:color="auto" w:fill="FFFFFF"/>
                              <w:jc w:val="both"/>
                              <w:rPr>
                                <w:sz w:val="20"/>
                                <w:szCs w:val="20"/>
                                <w:lang w:val="ru-RU"/>
                              </w:rPr>
                            </w:pPr>
                          </w:p>
                          <w:p w14:paraId="6DA3C6BD" w14:textId="77777777" w:rsidR="001C2D2B" w:rsidRPr="00524563" w:rsidRDefault="001C2D2B" w:rsidP="009C4762">
                            <w:pPr>
                              <w:jc w:val="both"/>
                              <w:rPr>
                                <w:b/>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F0CF60" id="Text Box 26" o:spid="_x0000_s1043" type="#_x0000_t202" style="position:absolute;left:0;text-align:left;margin-left:14.5pt;margin-top:37.35pt;width:479.75pt;height:148.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" fillcolor="white [3201]" strokecolor="#d8d8d8 [2732]" strokeweight=".5pt">
                <v:textbox>
                  <w:txbxContent>
                    <w:p w14:paraId="1DA6C466" w14:textId="77777777" w:rsidR="001C2D2B" w:rsidRPr="000224ED" w:rsidRDefault="001C2D2B" w:rsidP="00524563">
                      <w:pPr>
                        <w:shd w:val="clear" w:color="auto" w:fill="FFFFFF"/>
                        <w:spacing w:after="120"/>
                        <w:jc w:val="both"/>
                        <w:rPr>
                          <w:b/>
                          <w:sz w:val="20"/>
                          <w:szCs w:val="20"/>
                          <w:lang w:val="ru-RU"/>
                        </w:rPr>
                      </w:pPr>
                      <w:r w:rsidRPr="000224ED">
                        <w:rPr>
                          <w:b/>
                          <w:sz w:val="20"/>
                          <w:szCs w:val="20"/>
                          <w:lang w:val="ru-RU"/>
                        </w:rPr>
                        <w:t>Сотрудничество Венгрии со странами Черного моря через Международную комиссию по охране бассейна реки Дунай (</w:t>
                      </w:r>
                      <w:bookmarkStart w:id="42" w:name="_Hlk14125681"/>
                      <w:r w:rsidRPr="000224ED">
                        <w:rPr>
                          <w:b/>
                          <w:sz w:val="20"/>
                          <w:szCs w:val="20"/>
                          <w:lang w:val="ru-RU"/>
                        </w:rPr>
                        <w:t>МКОРД</w:t>
                      </w:r>
                      <w:bookmarkEnd w:id="42"/>
                      <w:r w:rsidRPr="000224ED">
                        <w:rPr>
                          <w:b/>
                          <w:sz w:val="20"/>
                          <w:szCs w:val="20"/>
                          <w:lang w:val="ru-RU"/>
                        </w:rPr>
                        <w:t>)</w:t>
                      </w:r>
                    </w:p>
                    <w:p w14:paraId="21C94D01" w14:textId="3D6DF0CE" w:rsidR="001C2D2B" w:rsidRPr="000224ED" w:rsidRDefault="001C2D2B" w:rsidP="00524563">
                      <w:pPr>
                        <w:shd w:val="clear" w:color="auto" w:fill="FFFFFF"/>
                        <w:jc w:val="both"/>
                        <w:rPr>
                          <w:b/>
                          <w:sz w:val="20"/>
                          <w:szCs w:val="20"/>
                          <w:lang w:val="ru-RU"/>
                        </w:rPr>
                      </w:pPr>
                      <w:r w:rsidRPr="000224ED">
                        <w:rPr>
                          <w:sz w:val="20"/>
                          <w:szCs w:val="20"/>
                          <w:lang w:val="ru-RU"/>
                        </w:rPr>
                        <w:t>Венгрия, как страна, не имеющая выхода к морю, соответственно не имеет прямого контакта с морем. Однако Венгрия посредством реки Дунай может способствовать загрязнению Черного моря. МКОРД разработала соглашение о сотрудничестве с Комиссией по защите Черного моря в целях сведения к минимуму или предотвращения попадания загрязнений, особенно нутриентов, из бассейна реки Дунай в Черное море. МКОРД также выступала в качестве форума, на котором прибрежные государства Дуная и государства Черного моря могли бы коллективно принимать меры по защите Черного моря. Прибрежные государства приняли более жесткие</w:t>
                      </w:r>
                      <w:r w:rsidRPr="000224ED">
                        <w:rPr>
                          <w:b/>
                          <w:sz w:val="20"/>
                          <w:szCs w:val="20"/>
                          <w:lang w:val="ru-RU"/>
                        </w:rPr>
                        <w:t xml:space="preserve"> </w:t>
                      </w:r>
                      <w:r w:rsidRPr="000224ED">
                        <w:rPr>
                          <w:sz w:val="20"/>
                          <w:szCs w:val="20"/>
                          <w:lang w:val="ru-RU"/>
                        </w:rPr>
                        <w:t>меры, связанные с удалением питательных нутриентов из сточных вод. Эта мера соответствует Рамочной директиве ЕС по морской стратегии, которая также требует от стран, не имеющих выхода к морю, координировать свою деятельность</w:t>
                      </w:r>
                      <w:r w:rsidRPr="000224ED">
                        <w:rPr>
                          <w:b/>
                          <w:sz w:val="20"/>
                          <w:szCs w:val="20"/>
                          <w:lang w:val="ru-RU"/>
                        </w:rPr>
                        <w:t xml:space="preserve"> </w:t>
                      </w:r>
                      <w:r w:rsidRPr="000224ED">
                        <w:rPr>
                          <w:sz w:val="20"/>
                          <w:szCs w:val="20"/>
                          <w:lang w:val="ru-RU"/>
                        </w:rPr>
                        <w:t>по предотвращению загрязнения моря.</w:t>
                      </w:r>
                    </w:p>
                    <w:p w14:paraId="43DF6EA0" w14:textId="77777777" w:rsidR="001C2D2B" w:rsidRPr="00524563" w:rsidRDefault="001C2D2B" w:rsidP="009C4762">
                      <w:pPr>
                        <w:shd w:val="clear" w:color="auto" w:fill="FFFFFF"/>
                        <w:jc w:val="both"/>
                        <w:rPr>
                          <w:sz w:val="20"/>
                          <w:szCs w:val="20"/>
                          <w:lang w:val="ru-RU"/>
                        </w:rPr>
                      </w:pPr>
                    </w:p>
                    <w:p w14:paraId="6DA3C6BD" w14:textId="77777777" w:rsidR="001C2D2B" w:rsidRPr="00524563" w:rsidRDefault="001C2D2B" w:rsidP="009C4762">
                      <w:pPr>
                        <w:jc w:val="both"/>
                        <w:rPr>
                          <w:b/>
                          <w:sz w:val="20"/>
                          <w:szCs w:val="20"/>
                          <w:lang w:val="ru-RU"/>
                        </w:rPr>
                      </w:pPr>
                    </w:p>
                  </w:txbxContent>
                </v:textbox>
                <w10:wrap type="square"/>
              </v:shape>
            </w:pict>
          </mc:Fallback>
        </mc:AlternateContent>
      </w:r>
      <w:r w:rsidR="00541327" w:rsidRPr="00AB1D29">
        <w:rPr>
          <w:rFonts w:asciiTheme="majorBidi" w:hAnsiTheme="majorBidi" w:cstheme="majorBidi"/>
          <w:b/>
          <w:iCs/>
          <w:sz w:val="22"/>
          <w:szCs w:val="22"/>
          <w:lang w:val="ru-RU"/>
        </w:rPr>
        <w:t>бассейна или суббассейна</w:t>
      </w:r>
      <w:r w:rsidR="009C4762" w:rsidRPr="00AB1D29">
        <w:rPr>
          <w:rFonts w:asciiTheme="majorBidi" w:hAnsiTheme="majorBidi" w:cstheme="majorBidi"/>
          <w:b/>
          <w:iCs/>
          <w:sz w:val="22"/>
          <w:szCs w:val="22"/>
          <w:lang w:val="ru-RU"/>
        </w:rPr>
        <w:t xml:space="preserve"> (</w:t>
      </w:r>
      <w:r w:rsidR="00541327" w:rsidRPr="00AB1D29">
        <w:rPr>
          <w:rFonts w:asciiTheme="majorBidi" w:hAnsiTheme="majorBidi" w:cstheme="majorBidi"/>
          <w:b/>
          <w:iCs/>
          <w:sz w:val="22"/>
          <w:szCs w:val="22"/>
          <w:lang w:val="ru-RU"/>
        </w:rPr>
        <w:t>подробности см</w:t>
      </w:r>
      <w:r w:rsidR="00B1310D">
        <w:rPr>
          <w:rFonts w:asciiTheme="majorBidi" w:hAnsiTheme="majorBidi" w:cstheme="majorBidi"/>
          <w:b/>
          <w:iCs/>
          <w:sz w:val="22"/>
          <w:szCs w:val="22"/>
          <w:lang w:val="ru-RU"/>
        </w:rPr>
        <w:t>.</w:t>
      </w:r>
      <w:r w:rsidR="00541327" w:rsidRPr="00AB1D29">
        <w:rPr>
          <w:rFonts w:asciiTheme="majorBidi" w:hAnsiTheme="majorBidi" w:cstheme="majorBidi"/>
          <w:b/>
          <w:iCs/>
          <w:sz w:val="22"/>
          <w:szCs w:val="22"/>
          <w:lang w:val="ru-RU"/>
        </w:rPr>
        <w:t xml:space="preserve"> в примере Дунай-Черное море ниже</w:t>
      </w:r>
      <w:r w:rsidR="009C4762" w:rsidRPr="00AB1D29">
        <w:rPr>
          <w:rFonts w:asciiTheme="majorBidi" w:hAnsiTheme="majorBidi" w:cstheme="majorBidi"/>
          <w:b/>
          <w:iCs/>
          <w:sz w:val="22"/>
          <w:szCs w:val="22"/>
          <w:lang w:val="ru-RU"/>
        </w:rPr>
        <w:t xml:space="preserve">). </w:t>
      </w:r>
    </w:p>
    <w:p w14:paraId="05359AE5" w14:textId="159DCBE1"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400217" w:rsidRPr="001540FF" w14:paraId="5AE05BB5" w14:textId="77777777" w:rsidTr="00AF4D6E">
        <w:tc>
          <w:tcPr>
            <w:tcW w:w="9629" w:type="dxa"/>
          </w:tcPr>
          <w:p w14:paraId="52F2B2E7" w14:textId="484373CE" w:rsidR="0049140F" w:rsidRPr="00AB1D29" w:rsidRDefault="0049140F" w:rsidP="00DC3E41">
            <w:pPr>
              <w:spacing w:after="120"/>
              <w:ind w:left="559" w:right="850" w:hanging="567"/>
              <w:jc w:val="both"/>
              <w:rPr>
                <w:sz w:val="22"/>
                <w:szCs w:val="22"/>
                <w:lang w:val="ru-RU"/>
              </w:rPr>
            </w:pPr>
            <w:r w:rsidRPr="00AB1D29">
              <w:rPr>
                <w:sz w:val="22"/>
                <w:szCs w:val="22"/>
                <w:lang w:val="ru-RU"/>
              </w:rPr>
              <w:t>4.</w:t>
            </w:r>
            <w:r w:rsidRPr="00AB1D29">
              <w:rPr>
                <w:sz w:val="22"/>
                <w:szCs w:val="22"/>
                <w:lang w:val="ru-RU"/>
              </w:rPr>
              <w:tab/>
            </w:r>
            <w:r w:rsidR="00CB1326" w:rsidRPr="00AB1D29">
              <w:rPr>
                <w:bCs/>
                <w:sz w:val="22"/>
                <w:szCs w:val="22"/>
                <w:lang w:val="ru-RU"/>
              </w:rPr>
              <w:t>Были ли согласованы общие цели, общая стратегия, совместный или скоординированный план управления или план действий в отношении данного бассейна, суббассейна, части бассейн или группы бассейнов?</w:t>
            </w:r>
            <w:r w:rsidR="00CB1326" w:rsidRPr="00AB1D29">
              <w:rPr>
                <w:sz w:val="22"/>
                <w:szCs w:val="22"/>
                <w:lang w:val="ru-RU"/>
              </w:rPr>
              <w:t xml:space="preserve"> </w:t>
            </w:r>
            <w:r w:rsidRPr="00AB1D29">
              <w:rPr>
                <w:color w:val="7030A0"/>
                <w:sz w:val="22"/>
                <w:szCs w:val="22"/>
                <w:lang w:val="ru-RU"/>
              </w:rPr>
              <w:t>[4</w:t>
            </w:r>
            <w:r w:rsidR="00181B30" w:rsidRPr="00AB1D29">
              <w:rPr>
                <w:color w:val="7030A0"/>
                <w:sz w:val="22"/>
                <w:szCs w:val="22"/>
                <w:lang w:val="ru-RU"/>
              </w:rPr>
              <w:t>6</w:t>
            </w:r>
            <w:r w:rsidRPr="00AB1D29">
              <w:rPr>
                <w:color w:val="7030A0"/>
                <w:sz w:val="22"/>
                <w:szCs w:val="22"/>
                <w:lang w:val="ru-RU"/>
              </w:rPr>
              <w:t>]</w:t>
            </w:r>
          </w:p>
          <w:p w14:paraId="43C6243B" w14:textId="412B0A01" w:rsidR="0049140F" w:rsidRPr="00AB1D29" w:rsidRDefault="0049140F" w:rsidP="00DC3E41">
            <w:pPr>
              <w:spacing w:after="120"/>
              <w:ind w:left="851" w:right="850"/>
              <w:jc w:val="both"/>
              <w:rPr>
                <w:sz w:val="22"/>
                <w:szCs w:val="22"/>
                <w:lang w:val="ru-RU"/>
              </w:rPr>
            </w:pPr>
            <w:r w:rsidRPr="00AB1D29">
              <w:rPr>
                <w:sz w:val="22"/>
                <w:szCs w:val="22"/>
                <w:lang w:val="ru-RU"/>
              </w:rPr>
              <w:tab/>
            </w:r>
            <w:r w:rsidR="00CB1326"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CB1326" w:rsidRPr="00AB1D29">
              <w:rPr>
                <w:sz w:val="22"/>
                <w:szCs w:val="22"/>
                <w:lang w:val="ru-RU"/>
              </w:rPr>
              <w:t>Нет</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52DF482A" w14:textId="35C2A2D8" w:rsidR="00400217" w:rsidRPr="00AB1D29" w:rsidRDefault="0049140F" w:rsidP="00DC3E41">
            <w:pPr>
              <w:spacing w:after="120"/>
              <w:ind w:left="851" w:right="850"/>
              <w:jc w:val="both"/>
              <w:rPr>
                <w:i/>
                <w:sz w:val="22"/>
                <w:szCs w:val="22"/>
                <w:lang w:val="ru-RU"/>
              </w:rPr>
            </w:pPr>
            <w:r w:rsidRPr="00AB1D29">
              <w:rPr>
                <w:i/>
                <w:sz w:val="22"/>
                <w:szCs w:val="22"/>
                <w:lang w:val="ru-RU"/>
              </w:rPr>
              <w:tab/>
            </w:r>
            <w:r w:rsidR="00CB1326" w:rsidRPr="00AB1D29">
              <w:rPr>
                <w:i/>
                <w:iCs/>
                <w:sz w:val="22"/>
                <w:szCs w:val="22"/>
                <w:lang w:val="ru-RU"/>
              </w:rPr>
              <w:t>Если да, то просьба привести дополнительную подробную информацию</w:t>
            </w:r>
            <w:r w:rsidR="00CB1326" w:rsidRPr="00AB1D29">
              <w:rPr>
                <w:i/>
                <w:sz w:val="22"/>
                <w:szCs w:val="22"/>
                <w:lang w:val="ru-RU"/>
              </w:rPr>
              <w:t xml:space="preserve">: </w:t>
            </w:r>
            <w:r w:rsidR="00CB1326" w:rsidRPr="00AB1D29">
              <w:rPr>
                <w:i/>
                <w:sz w:val="22"/>
                <w:szCs w:val="22"/>
                <w:lang w:val="ru-RU"/>
              </w:rPr>
              <w:tab/>
            </w:r>
            <w:r w:rsidR="00CB1326" w:rsidRPr="00AB1D29">
              <w:rPr>
                <w:i/>
                <w:sz w:val="22"/>
                <w:szCs w:val="22"/>
                <w:lang w:val="ru-RU"/>
              </w:rPr>
              <w:tab/>
              <w:t xml:space="preserve">[введите данные] </w:t>
            </w:r>
            <w:r w:rsidRPr="00AB1D29">
              <w:rPr>
                <w:color w:val="7030A0"/>
                <w:sz w:val="22"/>
                <w:szCs w:val="22"/>
                <w:lang w:val="ru-RU"/>
              </w:rPr>
              <w:t>[4</w:t>
            </w:r>
            <w:r w:rsidR="00181B30" w:rsidRPr="00AB1D29">
              <w:rPr>
                <w:color w:val="7030A0"/>
                <w:sz w:val="22"/>
                <w:szCs w:val="22"/>
                <w:lang w:val="ru-RU"/>
              </w:rPr>
              <w:t>7</w:t>
            </w:r>
            <w:r w:rsidRPr="00AB1D29">
              <w:rPr>
                <w:color w:val="7030A0"/>
                <w:sz w:val="22"/>
                <w:szCs w:val="22"/>
                <w:lang w:val="ru-RU"/>
              </w:rPr>
              <w:t>]</w:t>
            </w:r>
          </w:p>
        </w:tc>
      </w:tr>
    </w:tbl>
    <w:p w14:paraId="6C2B1088" w14:textId="77777777" w:rsidR="00400217" w:rsidRPr="00AB1D29" w:rsidRDefault="00400217" w:rsidP="00DC3E41">
      <w:pPr>
        <w:pStyle w:val="SingleTxtG"/>
        <w:spacing w:after="0" w:line="240" w:lineRule="auto"/>
        <w:ind w:left="0" w:right="1138"/>
        <w:rPr>
          <w:rFonts w:asciiTheme="majorBidi" w:hAnsiTheme="majorBidi" w:cstheme="majorBidi"/>
          <w:sz w:val="22"/>
          <w:szCs w:val="22"/>
          <w:lang w:val="ru-RU"/>
        </w:rPr>
      </w:pPr>
    </w:p>
    <w:p w14:paraId="18E12B2F" w14:textId="36CC53D0" w:rsidR="009C4762" w:rsidRPr="00AB1D29" w:rsidRDefault="00B12520"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[46] </w:t>
      </w:r>
      <w:r w:rsidR="005914EC" w:rsidRPr="00AB1D29">
        <w:rPr>
          <w:rFonts w:asciiTheme="majorBidi" w:hAnsiTheme="majorBidi" w:cstheme="majorBidi"/>
          <w:bCs/>
          <w:iCs/>
          <w:sz w:val="22"/>
          <w:szCs w:val="22"/>
          <w:lang w:val="ru-RU"/>
        </w:rPr>
        <w:t xml:space="preserve">В случае с государствами, которые имеют соглашение или договоренность, а также функционирующий совместный орган или механизм, ответ на этот вопрос поможет определить, смогли ли рассматриваемые государства укрепить свое сотрудничество за счет </w:t>
      </w:r>
      <w:r w:rsidR="00100170" w:rsidRPr="00AB1D29">
        <w:rPr>
          <w:rFonts w:asciiTheme="majorBidi" w:hAnsiTheme="majorBidi" w:cstheme="majorBidi"/>
          <w:bCs/>
          <w:iCs/>
          <w:sz w:val="22"/>
          <w:szCs w:val="22"/>
          <w:lang w:val="ru-RU"/>
        </w:rPr>
        <w:t>последующих видов деятельности</w:t>
      </w:r>
      <w:r w:rsidR="009C4762" w:rsidRPr="00AB1D29">
        <w:rPr>
          <w:rFonts w:asciiTheme="majorBidi" w:hAnsiTheme="majorBidi" w:cstheme="majorBidi"/>
          <w:bCs/>
          <w:iCs/>
          <w:sz w:val="22"/>
          <w:szCs w:val="22"/>
          <w:lang w:val="ru-RU"/>
        </w:rPr>
        <w:t xml:space="preserve">. </w:t>
      </w:r>
      <w:r w:rsidR="00100170" w:rsidRPr="00AB1D29">
        <w:rPr>
          <w:rFonts w:asciiTheme="majorBidi" w:hAnsiTheme="majorBidi" w:cstheme="majorBidi"/>
          <w:b/>
          <w:iCs/>
          <w:sz w:val="22"/>
          <w:szCs w:val="22"/>
          <w:lang w:val="ru-RU"/>
        </w:rPr>
        <w:t xml:space="preserve">Таким образом, совместные цели, стратегия и планы </w:t>
      </w:r>
      <w:r w:rsidR="00100170" w:rsidRPr="00AB1D29">
        <w:rPr>
          <w:rFonts w:asciiTheme="majorBidi" w:hAnsiTheme="majorBidi" w:cstheme="majorBidi"/>
          <w:b/>
          <w:i/>
          <w:sz w:val="22"/>
          <w:szCs w:val="22"/>
          <w:lang w:val="ru-RU"/>
        </w:rPr>
        <w:t>не должны</w:t>
      </w:r>
      <w:r w:rsidR="00100170" w:rsidRPr="00AB1D29">
        <w:rPr>
          <w:rFonts w:asciiTheme="majorBidi" w:hAnsiTheme="majorBidi" w:cstheme="majorBidi"/>
          <w:b/>
          <w:iCs/>
          <w:sz w:val="22"/>
          <w:szCs w:val="22"/>
          <w:lang w:val="ru-RU"/>
        </w:rPr>
        <w:t xml:space="preserve"> содержаться в самом соглашении или договоренности, но должны быть приняты после того, как соглашение или договоренность вступили в силу вследствие, например, решения совместного органа или механизма</w:t>
      </w:r>
      <w:r w:rsidR="009C4762" w:rsidRPr="00AB1D29">
        <w:rPr>
          <w:rFonts w:asciiTheme="majorBidi" w:hAnsiTheme="majorBidi" w:cstheme="majorBidi"/>
          <w:b/>
          <w:bCs/>
          <w:iCs/>
          <w:sz w:val="22"/>
          <w:szCs w:val="22"/>
          <w:lang w:val="ru-RU"/>
        </w:rPr>
        <w:t>.</w:t>
      </w:r>
      <w:r w:rsidR="009C4762" w:rsidRPr="00AB1D29">
        <w:rPr>
          <w:rFonts w:asciiTheme="majorBidi" w:hAnsiTheme="majorBidi" w:cstheme="majorBidi"/>
          <w:bCs/>
          <w:iCs/>
          <w:sz w:val="22"/>
          <w:szCs w:val="22"/>
          <w:lang w:val="ru-RU"/>
        </w:rPr>
        <w:t xml:space="preserve"> </w:t>
      </w:r>
    </w:p>
    <w:p w14:paraId="114260A0" w14:textId="4D1A849E" w:rsidR="009C4762" w:rsidRPr="00AB1D29" w:rsidRDefault="00B12520" w:rsidP="00DC3E41">
      <w:pPr>
        <w:pStyle w:val="SingleTxtG"/>
        <w:ind w:left="450" w:right="0" w:hanging="450"/>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 xml:space="preserve">        </w:t>
      </w:r>
      <w:r w:rsidR="00B31192" w:rsidRPr="00AB1D29">
        <w:rPr>
          <w:rFonts w:asciiTheme="majorBidi" w:hAnsiTheme="majorBidi" w:cstheme="majorBidi"/>
          <w:bCs/>
          <w:iCs/>
          <w:sz w:val="22"/>
          <w:szCs w:val="22"/>
          <w:lang w:val="ru-RU"/>
        </w:rPr>
        <w:t xml:space="preserve">Здесь необходимо указать ряд </w:t>
      </w:r>
      <w:r w:rsidR="00FA4670" w:rsidRPr="00AB1D29">
        <w:rPr>
          <w:rFonts w:asciiTheme="majorBidi" w:hAnsiTheme="majorBidi" w:cstheme="majorBidi"/>
          <w:bCs/>
          <w:iCs/>
          <w:sz w:val="22"/>
          <w:szCs w:val="22"/>
          <w:lang w:val="ru-RU"/>
        </w:rPr>
        <w:t xml:space="preserve">инструментов, созданных вследствие </w:t>
      </w:r>
      <w:r w:rsidR="00CE42AB" w:rsidRPr="00AB1D29">
        <w:rPr>
          <w:rFonts w:asciiTheme="majorBidi" w:hAnsiTheme="majorBidi" w:cstheme="majorBidi"/>
          <w:bCs/>
          <w:iCs/>
          <w:sz w:val="22"/>
          <w:szCs w:val="22"/>
          <w:lang w:val="ru-RU"/>
        </w:rPr>
        <w:t>заключения соглашения или договоренности</w:t>
      </w:r>
      <w:r w:rsidR="009C4762" w:rsidRPr="00AB1D29">
        <w:rPr>
          <w:rFonts w:asciiTheme="majorBidi" w:hAnsiTheme="majorBidi" w:cstheme="majorBidi"/>
          <w:bCs/>
          <w:iCs/>
          <w:sz w:val="22"/>
          <w:szCs w:val="22"/>
          <w:lang w:val="ru-RU"/>
        </w:rPr>
        <w:t xml:space="preserve">. </w:t>
      </w:r>
      <w:r w:rsidR="00CE42AB" w:rsidRPr="00AB1D29">
        <w:rPr>
          <w:rFonts w:asciiTheme="majorBidi" w:hAnsiTheme="majorBidi" w:cstheme="majorBidi"/>
          <w:bCs/>
          <w:iCs/>
          <w:sz w:val="22"/>
          <w:szCs w:val="22"/>
          <w:lang w:val="ru-RU"/>
        </w:rPr>
        <w:t xml:space="preserve">Например, Конвенция по </w:t>
      </w:r>
      <w:r w:rsidRPr="00AB1D29">
        <w:rPr>
          <w:rFonts w:asciiTheme="majorBidi" w:hAnsiTheme="majorBidi" w:cstheme="majorBidi"/>
          <w:bCs/>
          <w:iCs/>
          <w:sz w:val="22"/>
          <w:szCs w:val="22"/>
          <w:lang w:val="ru-RU"/>
        </w:rPr>
        <w:t xml:space="preserve">трансграничным </w:t>
      </w:r>
      <w:r w:rsidR="00CE42AB" w:rsidRPr="00AB1D29">
        <w:rPr>
          <w:rFonts w:asciiTheme="majorBidi" w:hAnsiTheme="majorBidi" w:cstheme="majorBidi"/>
          <w:bCs/>
          <w:iCs/>
          <w:sz w:val="22"/>
          <w:szCs w:val="22"/>
          <w:lang w:val="ru-RU"/>
        </w:rPr>
        <w:t>водам обязует прибрежные Стороны</w:t>
      </w:r>
      <w:r w:rsidR="009C4762" w:rsidRPr="00AB1D29">
        <w:rPr>
          <w:rFonts w:asciiTheme="majorBidi" w:hAnsiTheme="majorBidi" w:cstheme="majorBidi"/>
          <w:bCs/>
          <w:iCs/>
          <w:sz w:val="22"/>
          <w:szCs w:val="22"/>
          <w:lang w:val="ru-RU"/>
        </w:rPr>
        <w:t xml:space="preserve"> </w:t>
      </w:r>
      <w:r w:rsidR="00CE42AB" w:rsidRPr="00AB1D29">
        <w:rPr>
          <w:rFonts w:asciiTheme="majorBidi" w:hAnsiTheme="majorBidi" w:cstheme="majorBidi"/>
          <w:bCs/>
          <w:iCs/>
          <w:sz w:val="22"/>
          <w:szCs w:val="22"/>
          <w:lang w:val="ru-RU"/>
        </w:rPr>
        <w:t>«</w:t>
      </w:r>
      <w:r w:rsidR="00A64EBA" w:rsidRPr="00AB1D29">
        <w:rPr>
          <w:rFonts w:asciiTheme="majorBidi" w:hAnsiTheme="majorBidi" w:cstheme="majorBidi"/>
          <w:bCs/>
          <w:iCs/>
          <w:sz w:val="22"/>
          <w:szCs w:val="22"/>
          <w:lang w:val="ru-RU"/>
        </w:rPr>
        <w:t xml:space="preserve">разработать </w:t>
      </w:r>
      <w:r w:rsidR="00A64EBA" w:rsidRPr="00AB1D29">
        <w:rPr>
          <w:rFonts w:asciiTheme="majorBidi" w:hAnsiTheme="majorBidi" w:cstheme="majorBidi"/>
          <w:bCs/>
          <w:i/>
          <w:sz w:val="22"/>
          <w:szCs w:val="22"/>
          <w:lang w:val="ru-RU"/>
        </w:rPr>
        <w:t>сбалансированные меры</w:t>
      </w:r>
      <w:r w:rsidR="009C4762" w:rsidRPr="00AB1D29">
        <w:rPr>
          <w:rFonts w:asciiTheme="majorBidi" w:hAnsiTheme="majorBidi" w:cstheme="majorBidi"/>
          <w:bCs/>
          <w:i/>
          <w:iCs/>
          <w:sz w:val="22"/>
          <w:szCs w:val="22"/>
          <w:lang w:val="ru-RU"/>
        </w:rPr>
        <w:t>,</w:t>
      </w:r>
      <w:r w:rsidR="00A64EBA" w:rsidRPr="00AB1D29">
        <w:rPr>
          <w:rFonts w:asciiTheme="majorBidi" w:hAnsiTheme="majorBidi" w:cstheme="majorBidi"/>
          <w:bCs/>
          <w:i/>
          <w:iCs/>
          <w:sz w:val="22"/>
          <w:szCs w:val="22"/>
          <w:lang w:val="ru-RU"/>
        </w:rPr>
        <w:t xml:space="preserve"> программы и стратегии, </w:t>
      </w:r>
      <w:r w:rsidR="00A64EBA" w:rsidRPr="00AB1D29">
        <w:rPr>
          <w:rFonts w:asciiTheme="majorBidi" w:hAnsiTheme="majorBidi" w:cstheme="majorBidi"/>
          <w:bCs/>
          <w:sz w:val="22"/>
          <w:szCs w:val="22"/>
          <w:lang w:val="ru-RU"/>
        </w:rPr>
        <w:t>охватывающие соответствующие</w:t>
      </w:r>
      <w:r w:rsidR="009C4762" w:rsidRPr="00AB1D29">
        <w:rPr>
          <w:rFonts w:asciiTheme="majorBidi" w:hAnsiTheme="majorBidi" w:cstheme="majorBidi"/>
          <w:bCs/>
          <w:iCs/>
          <w:sz w:val="22"/>
          <w:szCs w:val="22"/>
          <w:lang w:val="ru-RU"/>
        </w:rPr>
        <w:t xml:space="preserve"> </w:t>
      </w:r>
      <w:r w:rsidR="00C222BD" w:rsidRPr="00AB1D29">
        <w:rPr>
          <w:rFonts w:asciiTheme="majorBidi" w:hAnsiTheme="majorBidi" w:cstheme="majorBidi"/>
          <w:bCs/>
          <w:iCs/>
          <w:sz w:val="22"/>
          <w:szCs w:val="22"/>
          <w:lang w:val="ru-RU"/>
        </w:rPr>
        <w:t xml:space="preserve">площади </w:t>
      </w:r>
      <w:r w:rsidR="00A64EBA" w:rsidRPr="00AB1D29">
        <w:rPr>
          <w:rFonts w:asciiTheme="majorBidi" w:hAnsiTheme="majorBidi" w:cstheme="majorBidi"/>
          <w:bCs/>
          <w:iCs/>
          <w:sz w:val="22"/>
          <w:szCs w:val="22"/>
          <w:lang w:val="ru-RU"/>
        </w:rPr>
        <w:t>водосбор</w:t>
      </w:r>
      <w:r w:rsidR="00C222BD" w:rsidRPr="00AB1D29">
        <w:rPr>
          <w:rFonts w:asciiTheme="majorBidi" w:hAnsiTheme="majorBidi" w:cstheme="majorBidi"/>
          <w:bCs/>
          <w:iCs/>
          <w:sz w:val="22"/>
          <w:szCs w:val="22"/>
          <w:lang w:val="ru-RU"/>
        </w:rPr>
        <w:t>а</w:t>
      </w:r>
      <w:r w:rsidR="00A64EBA" w:rsidRPr="00AB1D29">
        <w:rPr>
          <w:rFonts w:asciiTheme="majorBidi" w:hAnsiTheme="majorBidi" w:cstheme="majorBidi"/>
          <w:bCs/>
          <w:iCs/>
          <w:sz w:val="22"/>
          <w:szCs w:val="22"/>
          <w:lang w:val="ru-RU"/>
        </w:rPr>
        <w:t xml:space="preserve"> или их части»</w:t>
      </w:r>
      <w:r w:rsidR="009C4762" w:rsidRPr="00AB1D29">
        <w:rPr>
          <w:rFonts w:asciiTheme="majorBidi" w:hAnsiTheme="majorBidi" w:cstheme="majorBidi"/>
          <w:bCs/>
          <w:iCs/>
          <w:sz w:val="22"/>
          <w:szCs w:val="22"/>
          <w:lang w:val="ru-RU"/>
        </w:rPr>
        <w:t xml:space="preserve">, </w:t>
      </w:r>
      <w:r w:rsidR="00C222BD" w:rsidRPr="00AB1D29">
        <w:rPr>
          <w:rFonts w:asciiTheme="majorBidi" w:hAnsiTheme="majorBidi" w:cstheme="majorBidi"/>
          <w:bCs/>
          <w:iCs/>
          <w:sz w:val="22"/>
          <w:szCs w:val="22"/>
          <w:lang w:val="ru-RU"/>
        </w:rPr>
        <w:t>целью которых должно быть предотвращение, контроль и сокращение трансграничного воздействия, а также защита экосистем таких трансграничных вод»</w:t>
      </w:r>
      <w:r w:rsidR="009C4762" w:rsidRPr="00AB1D29">
        <w:rPr>
          <w:rFonts w:asciiTheme="majorBidi" w:hAnsiTheme="majorBidi" w:cstheme="majorBidi"/>
          <w:bCs/>
          <w:iCs/>
          <w:sz w:val="22"/>
          <w:szCs w:val="22"/>
          <w:lang w:val="ru-RU"/>
        </w:rPr>
        <w:t xml:space="preserve"> (</w:t>
      </w:r>
      <w:r w:rsidR="00C222BD" w:rsidRPr="00AB1D29">
        <w:rPr>
          <w:rFonts w:asciiTheme="majorBidi" w:hAnsiTheme="majorBidi" w:cstheme="majorBidi"/>
          <w:bCs/>
          <w:iCs/>
          <w:sz w:val="22"/>
          <w:szCs w:val="22"/>
          <w:lang w:val="ru-RU"/>
        </w:rPr>
        <w:t>Статья</w:t>
      </w:r>
      <w:r w:rsidR="009C4762" w:rsidRPr="00AB1D29">
        <w:rPr>
          <w:rFonts w:asciiTheme="majorBidi" w:hAnsiTheme="majorBidi" w:cstheme="majorBidi"/>
          <w:bCs/>
          <w:iCs/>
          <w:sz w:val="22"/>
          <w:szCs w:val="22"/>
          <w:lang w:val="ru-RU"/>
        </w:rPr>
        <w:t xml:space="preserve"> 2(6)). </w:t>
      </w:r>
      <w:r w:rsidR="009D05EE" w:rsidRPr="00AB1D29">
        <w:rPr>
          <w:rFonts w:asciiTheme="majorBidi" w:hAnsiTheme="majorBidi" w:cstheme="majorBidi"/>
          <w:bCs/>
          <w:iCs/>
          <w:sz w:val="22"/>
          <w:szCs w:val="22"/>
          <w:lang w:val="ru-RU"/>
        </w:rPr>
        <w:t>Помимо этого, Конвенция требует, чтобы Стороны</w:t>
      </w:r>
      <w:r w:rsidR="009C4762" w:rsidRPr="00AB1D29">
        <w:rPr>
          <w:rFonts w:asciiTheme="majorBidi" w:hAnsiTheme="majorBidi" w:cstheme="majorBidi"/>
          <w:bCs/>
          <w:iCs/>
          <w:sz w:val="22"/>
          <w:szCs w:val="22"/>
          <w:lang w:val="ru-RU"/>
        </w:rPr>
        <w:t xml:space="preserve"> </w:t>
      </w:r>
      <w:r w:rsidR="009D05EE" w:rsidRPr="00AB1D29">
        <w:rPr>
          <w:rFonts w:asciiTheme="majorBidi" w:hAnsiTheme="majorBidi" w:cstheme="majorBidi"/>
          <w:bCs/>
          <w:iCs/>
          <w:sz w:val="22"/>
          <w:szCs w:val="22"/>
          <w:lang w:val="ru-RU"/>
        </w:rPr>
        <w:t xml:space="preserve">установили </w:t>
      </w:r>
      <w:r w:rsidR="009D05EE" w:rsidRPr="00AB1D29">
        <w:rPr>
          <w:rFonts w:asciiTheme="majorBidi" w:hAnsiTheme="majorBidi" w:cstheme="majorBidi"/>
          <w:bCs/>
          <w:i/>
          <w:sz w:val="22"/>
          <w:szCs w:val="22"/>
          <w:lang w:val="ru-RU"/>
        </w:rPr>
        <w:t>цели и критерии, относящиеся к нормам качества воды</w:t>
      </w:r>
      <w:r w:rsidR="009D05EE" w:rsidRPr="00AB1D29">
        <w:rPr>
          <w:rFonts w:asciiTheme="majorBidi" w:hAnsiTheme="majorBidi" w:cstheme="majorBidi"/>
          <w:bCs/>
          <w:iCs/>
          <w:sz w:val="22"/>
          <w:szCs w:val="22"/>
          <w:lang w:val="ru-RU"/>
        </w:rPr>
        <w:t>, в целях предотвращения, контроля и сокращения трансграничного воздействия</w:t>
      </w:r>
      <w:r w:rsidR="009C4762" w:rsidRPr="00AB1D29">
        <w:rPr>
          <w:rFonts w:asciiTheme="majorBidi" w:hAnsiTheme="majorBidi" w:cstheme="majorBidi"/>
          <w:bCs/>
          <w:iCs/>
          <w:sz w:val="22"/>
          <w:szCs w:val="22"/>
          <w:lang w:val="ru-RU"/>
        </w:rPr>
        <w:t xml:space="preserve"> (</w:t>
      </w:r>
      <w:r w:rsidR="009D05EE" w:rsidRPr="00AB1D29">
        <w:rPr>
          <w:rFonts w:asciiTheme="majorBidi" w:hAnsiTheme="majorBidi" w:cstheme="majorBidi"/>
          <w:bCs/>
          <w:iCs/>
          <w:sz w:val="22"/>
          <w:szCs w:val="22"/>
          <w:lang w:val="ru-RU"/>
        </w:rPr>
        <w:t>Статья</w:t>
      </w:r>
      <w:r w:rsidR="009C4762" w:rsidRPr="00AB1D29">
        <w:rPr>
          <w:rFonts w:asciiTheme="majorBidi" w:hAnsiTheme="majorBidi" w:cstheme="majorBidi"/>
          <w:bCs/>
          <w:iCs/>
          <w:sz w:val="22"/>
          <w:szCs w:val="22"/>
          <w:lang w:val="ru-RU"/>
        </w:rPr>
        <w:t xml:space="preserve"> 3(3)). </w:t>
      </w:r>
      <w:r w:rsidR="00A0266A" w:rsidRPr="00AB1D29">
        <w:rPr>
          <w:rFonts w:asciiTheme="majorBidi" w:hAnsiTheme="majorBidi" w:cstheme="majorBidi"/>
          <w:bCs/>
          <w:iCs/>
          <w:sz w:val="22"/>
          <w:szCs w:val="22"/>
          <w:lang w:val="ru-RU"/>
        </w:rPr>
        <w:t>Необходимо также сделать ссылку на д</w:t>
      </w:r>
      <w:r w:rsidR="009D05EE" w:rsidRPr="00AB1D29">
        <w:rPr>
          <w:rFonts w:asciiTheme="majorBidi" w:hAnsiTheme="majorBidi" w:cstheme="majorBidi"/>
          <w:bCs/>
          <w:iCs/>
          <w:sz w:val="22"/>
          <w:szCs w:val="22"/>
          <w:lang w:val="ru-RU"/>
        </w:rPr>
        <w:t>ругие инструменты, такие как</w:t>
      </w:r>
      <w:r w:rsidR="006A42CC" w:rsidRPr="00AB1D29">
        <w:rPr>
          <w:rFonts w:asciiTheme="majorBidi" w:hAnsiTheme="majorBidi" w:cstheme="majorBidi"/>
          <w:bCs/>
          <w:iCs/>
          <w:sz w:val="22"/>
          <w:szCs w:val="22"/>
          <w:lang w:val="ru-RU"/>
        </w:rPr>
        <w:t xml:space="preserve"> совместная концепция</w:t>
      </w:r>
      <w:r w:rsidR="00A0266A" w:rsidRPr="00AB1D29">
        <w:rPr>
          <w:rFonts w:asciiTheme="majorBidi" w:hAnsiTheme="majorBidi" w:cstheme="majorBidi"/>
          <w:bCs/>
          <w:iCs/>
          <w:sz w:val="22"/>
          <w:szCs w:val="22"/>
          <w:lang w:val="ru-RU"/>
        </w:rPr>
        <w:t>, декларация или принципы</w:t>
      </w:r>
      <w:r w:rsidR="009C4762" w:rsidRPr="00AB1D29">
        <w:rPr>
          <w:rFonts w:asciiTheme="majorBidi" w:hAnsiTheme="majorBidi" w:cstheme="majorBidi"/>
          <w:bCs/>
          <w:iCs/>
          <w:sz w:val="22"/>
          <w:szCs w:val="22"/>
          <w:lang w:val="ru-RU"/>
        </w:rPr>
        <w:t xml:space="preserve">. </w:t>
      </w:r>
      <w:r w:rsidR="00A0266A" w:rsidRPr="00AB1D29">
        <w:rPr>
          <w:rFonts w:asciiTheme="majorBidi" w:hAnsiTheme="majorBidi" w:cstheme="majorBidi"/>
          <w:bCs/>
          <w:iCs/>
          <w:sz w:val="22"/>
          <w:szCs w:val="22"/>
          <w:lang w:val="ru-RU"/>
        </w:rPr>
        <w:t xml:space="preserve">Эти инструменты могут охватывать разнообразные темы, включая учет гендерной проблематики, </w:t>
      </w:r>
      <w:r w:rsidR="00123FC1" w:rsidRPr="00AB1D29">
        <w:rPr>
          <w:rFonts w:asciiTheme="majorBidi" w:hAnsiTheme="majorBidi" w:cstheme="majorBidi"/>
          <w:bCs/>
          <w:iCs/>
          <w:sz w:val="22"/>
          <w:szCs w:val="22"/>
          <w:lang w:val="ru-RU"/>
        </w:rPr>
        <w:t>управление бассейном, адаптация к изменению климата, защита окружающей среды,</w:t>
      </w:r>
      <w:r w:rsidR="008820B6" w:rsidRPr="00AB1D29">
        <w:rPr>
          <w:rFonts w:asciiTheme="majorBidi" w:hAnsiTheme="majorBidi" w:cstheme="majorBidi"/>
          <w:bCs/>
          <w:iCs/>
          <w:sz w:val="22"/>
          <w:szCs w:val="22"/>
          <w:lang w:val="ru-RU"/>
        </w:rPr>
        <w:t xml:space="preserve"> управление рисками наводнений, гидроэнергетика, судоходство, контроль заиливания</w:t>
      </w:r>
      <w:r w:rsidR="009C4762" w:rsidRPr="00AB1D29">
        <w:rPr>
          <w:rFonts w:asciiTheme="majorBidi" w:hAnsiTheme="majorBidi" w:cstheme="majorBidi"/>
          <w:bCs/>
          <w:iCs/>
          <w:sz w:val="22"/>
          <w:szCs w:val="22"/>
          <w:lang w:val="ru-RU"/>
        </w:rPr>
        <w:t xml:space="preserve">, </w:t>
      </w:r>
      <w:r w:rsidR="008820B6" w:rsidRPr="00AB1D29">
        <w:rPr>
          <w:rFonts w:asciiTheme="majorBidi" w:hAnsiTheme="majorBidi" w:cstheme="majorBidi"/>
          <w:bCs/>
          <w:iCs/>
          <w:sz w:val="22"/>
          <w:szCs w:val="22"/>
          <w:lang w:val="ru-RU"/>
        </w:rPr>
        <w:t>устойчивое развитие</w:t>
      </w:r>
      <w:r w:rsidR="009C4762" w:rsidRPr="00AB1D29">
        <w:rPr>
          <w:rFonts w:asciiTheme="majorBidi" w:hAnsiTheme="majorBidi" w:cstheme="majorBidi"/>
          <w:bCs/>
          <w:iCs/>
          <w:sz w:val="22"/>
          <w:szCs w:val="22"/>
          <w:lang w:val="ru-RU"/>
        </w:rPr>
        <w:t xml:space="preserve">, </w:t>
      </w:r>
      <w:r w:rsidR="008820B6" w:rsidRPr="00AB1D29">
        <w:rPr>
          <w:rFonts w:asciiTheme="majorBidi" w:hAnsiTheme="majorBidi" w:cstheme="majorBidi"/>
          <w:bCs/>
          <w:iCs/>
          <w:sz w:val="22"/>
          <w:szCs w:val="22"/>
          <w:lang w:val="ru-RU"/>
        </w:rPr>
        <w:t>и систе</w:t>
      </w:r>
      <w:r w:rsidR="00DB55B7" w:rsidRPr="00AB1D29">
        <w:rPr>
          <w:rFonts w:asciiTheme="majorBidi" w:hAnsiTheme="majorBidi" w:cstheme="majorBidi"/>
          <w:bCs/>
          <w:iCs/>
          <w:sz w:val="22"/>
          <w:szCs w:val="22"/>
          <w:lang w:val="ru-RU"/>
        </w:rPr>
        <w:t>мы</w:t>
      </w:r>
      <w:r w:rsidR="008820B6" w:rsidRPr="00AB1D29">
        <w:rPr>
          <w:rFonts w:asciiTheme="majorBidi" w:hAnsiTheme="majorBidi" w:cstheme="majorBidi"/>
          <w:bCs/>
          <w:iCs/>
          <w:sz w:val="22"/>
          <w:szCs w:val="22"/>
          <w:lang w:val="ru-RU"/>
        </w:rPr>
        <w:t xml:space="preserve"> раннего предупреждения и оповещения</w:t>
      </w:r>
      <w:r w:rsidR="009C4762" w:rsidRPr="00AB1D29">
        <w:rPr>
          <w:rFonts w:asciiTheme="majorBidi" w:hAnsiTheme="majorBidi" w:cstheme="majorBidi"/>
          <w:bCs/>
          <w:iCs/>
          <w:sz w:val="22"/>
          <w:szCs w:val="22"/>
          <w:lang w:val="ru-RU"/>
        </w:rPr>
        <w:t xml:space="preserve">. </w:t>
      </w:r>
    </w:p>
    <w:p w14:paraId="3A819698" w14:textId="4A60DCE7" w:rsidR="009C4762" w:rsidRPr="00AB1D29" w:rsidRDefault="00DB55B7" w:rsidP="00DC3E41">
      <w:pPr>
        <w:pStyle w:val="SingleTxtG"/>
        <w:ind w:left="450" w:right="0"/>
        <w:rPr>
          <w:rFonts w:asciiTheme="majorBidi" w:hAnsiTheme="majorBidi" w:cstheme="majorBidi"/>
          <w:b/>
          <w:bCs/>
          <w:iCs/>
          <w:sz w:val="22"/>
          <w:szCs w:val="22"/>
          <w:lang w:val="ru-RU"/>
        </w:rPr>
      </w:pPr>
      <w:r w:rsidRPr="00AB1D29">
        <w:rPr>
          <w:rFonts w:asciiTheme="majorBidi" w:hAnsiTheme="majorBidi" w:cstheme="majorBidi"/>
          <w:b/>
          <w:bCs/>
          <w:iCs/>
          <w:sz w:val="22"/>
          <w:szCs w:val="22"/>
          <w:lang w:val="ru-RU"/>
        </w:rPr>
        <w:t>Страны, которые не имеют действующего соглашения или договоренности, могут указать здесь любые другие совместные усилия, которые были предприняты, такие как</w:t>
      </w:r>
      <w:r w:rsidR="00B12520" w:rsidRPr="00AB1D29">
        <w:rPr>
          <w:rFonts w:asciiTheme="majorBidi" w:hAnsiTheme="majorBidi" w:cstheme="majorBidi"/>
          <w:b/>
          <w:bCs/>
          <w:iCs/>
          <w:sz w:val="22"/>
          <w:szCs w:val="22"/>
          <w:lang w:val="ru-RU"/>
        </w:rPr>
        <w:t xml:space="preserve">, например, </w:t>
      </w:r>
      <w:r w:rsidRPr="00AB1D29">
        <w:rPr>
          <w:rFonts w:asciiTheme="majorBidi" w:hAnsiTheme="majorBidi" w:cstheme="majorBidi"/>
          <w:b/>
          <w:bCs/>
          <w:iCs/>
          <w:sz w:val="22"/>
          <w:szCs w:val="22"/>
          <w:lang w:val="ru-RU"/>
        </w:rPr>
        <w:t xml:space="preserve"> разработка совместной концепции</w:t>
      </w:r>
      <w:r w:rsidR="009C4762" w:rsidRPr="00AB1D29">
        <w:rPr>
          <w:rFonts w:asciiTheme="majorBidi" w:hAnsiTheme="majorBidi" w:cstheme="majorBidi"/>
          <w:b/>
          <w:bCs/>
          <w:iCs/>
          <w:sz w:val="22"/>
          <w:szCs w:val="22"/>
          <w:lang w:val="ru-RU"/>
        </w:rPr>
        <w:t xml:space="preserve">. </w:t>
      </w:r>
    </w:p>
    <w:p w14:paraId="4B26332F" w14:textId="2A1BA9FB" w:rsidR="00400217" w:rsidRDefault="00B12520"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[47] </w:t>
      </w:r>
      <w:r w:rsidR="00037F51" w:rsidRPr="00AB1D29">
        <w:rPr>
          <w:rFonts w:asciiTheme="majorBidi" w:hAnsiTheme="majorBidi" w:cstheme="majorBidi"/>
          <w:bCs/>
          <w:iCs/>
          <w:sz w:val="22"/>
          <w:szCs w:val="22"/>
          <w:lang w:val="ru-RU"/>
        </w:rPr>
        <w:t xml:space="preserve">Дополнительно можно описать охват любых целей, плана или стратегии, </w:t>
      </w:r>
      <w:r w:rsidR="008F0A5B" w:rsidRPr="00AB1D29">
        <w:rPr>
          <w:rFonts w:asciiTheme="majorBidi" w:hAnsiTheme="majorBidi" w:cstheme="majorBidi"/>
          <w:bCs/>
          <w:iCs/>
          <w:sz w:val="22"/>
          <w:szCs w:val="22"/>
          <w:lang w:val="ru-RU"/>
        </w:rPr>
        <w:t>являются</w:t>
      </w:r>
      <w:r w:rsidR="00037F51" w:rsidRPr="00AB1D29">
        <w:rPr>
          <w:rFonts w:asciiTheme="majorBidi" w:hAnsiTheme="majorBidi" w:cstheme="majorBidi"/>
          <w:bCs/>
          <w:iCs/>
          <w:sz w:val="22"/>
          <w:szCs w:val="22"/>
          <w:lang w:val="ru-RU"/>
        </w:rPr>
        <w:t xml:space="preserve"> ли они совместными или скоординированными,</w:t>
      </w:r>
      <w:r w:rsidR="009C4762" w:rsidRPr="00AB1D29">
        <w:rPr>
          <w:rFonts w:asciiTheme="majorBidi" w:hAnsiTheme="majorBidi" w:cstheme="majorBidi"/>
          <w:bCs/>
          <w:iCs/>
          <w:sz w:val="22"/>
          <w:szCs w:val="22"/>
          <w:lang w:val="ru-RU"/>
        </w:rPr>
        <w:t xml:space="preserve"> </w:t>
      </w:r>
      <w:r w:rsidR="008F0A5B" w:rsidRPr="00AB1D29">
        <w:rPr>
          <w:rFonts w:asciiTheme="majorBidi" w:hAnsiTheme="majorBidi" w:cstheme="majorBidi"/>
          <w:bCs/>
          <w:iCs/>
          <w:sz w:val="22"/>
          <w:szCs w:val="22"/>
          <w:lang w:val="ru-RU"/>
        </w:rPr>
        <w:t>где и как данный инструмент был принят, например, решение совместного органа, сроки, любые механизмы проведения обзора, как это осуществляется, и как процесс оценивается</w:t>
      </w:r>
      <w:r w:rsidR="009C4762" w:rsidRPr="00AB1D29">
        <w:rPr>
          <w:rFonts w:asciiTheme="majorBidi" w:hAnsiTheme="majorBidi" w:cstheme="majorBidi"/>
          <w:bCs/>
          <w:iCs/>
          <w:sz w:val="22"/>
          <w:szCs w:val="22"/>
          <w:lang w:val="ru-RU"/>
        </w:rPr>
        <w:t xml:space="preserve">. </w:t>
      </w:r>
      <w:r w:rsidR="00BC5866" w:rsidRPr="00AB1D29">
        <w:rPr>
          <w:rFonts w:asciiTheme="majorBidi" w:hAnsiTheme="majorBidi" w:cstheme="majorBidi"/>
          <w:bCs/>
          <w:iCs/>
          <w:sz w:val="22"/>
          <w:szCs w:val="22"/>
          <w:lang w:val="ru-RU"/>
        </w:rPr>
        <w:t xml:space="preserve">Там, где были приняты многочисленные цели, стратегии и планы, </w:t>
      </w:r>
      <w:r w:rsidR="003C2736" w:rsidRPr="00AB1D29">
        <w:rPr>
          <w:rFonts w:asciiTheme="majorBidi" w:hAnsiTheme="majorBidi" w:cstheme="majorBidi"/>
          <w:bCs/>
          <w:iCs/>
          <w:sz w:val="22"/>
          <w:szCs w:val="22"/>
          <w:lang w:val="ru-RU"/>
        </w:rPr>
        <w:t>можно указать только ключевые, как, например, совместный или скоординированный план управления всем бассейном</w:t>
      </w:r>
      <w:r w:rsidR="009C4762" w:rsidRPr="00AB1D29">
        <w:rPr>
          <w:rFonts w:asciiTheme="majorBidi" w:hAnsiTheme="majorBidi" w:cstheme="majorBidi"/>
          <w:bCs/>
          <w:iCs/>
          <w:sz w:val="22"/>
          <w:szCs w:val="22"/>
          <w:lang w:val="ru-RU"/>
        </w:rPr>
        <w:t xml:space="preserve"> (</w:t>
      </w:r>
      <w:r w:rsidR="003C2736"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3C2736" w:rsidRPr="00AB1D29">
        <w:rPr>
          <w:rFonts w:asciiTheme="majorBidi" w:hAnsiTheme="majorBidi" w:cstheme="majorBidi"/>
          <w:bCs/>
          <w:iCs/>
          <w:sz w:val="22"/>
          <w:szCs w:val="22"/>
          <w:lang w:val="ru-RU"/>
        </w:rPr>
        <w:t xml:space="preserve"> пример ниже</w:t>
      </w:r>
      <w:r w:rsidR="009C4762"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29"/>
      </w:tblGrid>
      <w:tr w:rsidR="007D602F" w:rsidRPr="001540FF" w14:paraId="26B1B237" w14:textId="77777777" w:rsidTr="00D970C2">
        <w:tc>
          <w:tcPr>
            <w:tcW w:w="9629" w:type="dxa"/>
            <w:tcBorders>
              <w:top w:val="nil"/>
              <w:left w:val="nil"/>
              <w:bottom w:val="nil"/>
              <w:right w:val="nil"/>
            </w:tcBorders>
            <w:shd w:val="clear" w:color="auto" w:fill="FFFF00"/>
          </w:tcPr>
          <w:p w14:paraId="16106622" w14:textId="77777777" w:rsidR="00E43214" w:rsidRPr="0080770D" w:rsidRDefault="00E43214" w:rsidP="00E43214">
            <w:pPr>
              <w:pStyle w:val="SingleTxtG"/>
              <w:ind w:left="0" w:right="1138"/>
              <w:rPr>
                <w:rFonts w:asciiTheme="majorBidi" w:hAnsiTheme="majorBidi" w:cstheme="majorBidi"/>
                <w:b/>
                <w:sz w:val="22"/>
                <w:szCs w:val="22"/>
                <w:lang w:val="ru-RU"/>
              </w:rPr>
            </w:pPr>
            <w:bookmarkStart w:id="40" w:name="_Hlk17742742"/>
            <w:r w:rsidRPr="0080770D">
              <w:rPr>
                <w:rFonts w:asciiTheme="majorBidi" w:hAnsiTheme="majorBidi" w:cstheme="majorBidi"/>
                <w:b/>
                <w:sz w:val="22"/>
                <w:szCs w:val="22"/>
                <w:lang w:val="ru-RU"/>
              </w:rPr>
              <w:t>Комментарии</w:t>
            </w:r>
          </w:p>
          <w:p w14:paraId="7C962260" w14:textId="3E1BD3B0" w:rsidR="00E43214" w:rsidRPr="0080770D" w:rsidRDefault="00E43214" w:rsidP="00E43214">
            <w:pPr>
              <w:pStyle w:val="SingleTxtG"/>
              <w:spacing w:after="0" w:line="240" w:lineRule="auto"/>
              <w:ind w:left="0" w:right="1138"/>
              <w:rPr>
                <w:rFonts w:asciiTheme="majorBidi" w:hAnsiTheme="majorBidi" w:cstheme="majorBidi"/>
                <w:sz w:val="22"/>
                <w:szCs w:val="22"/>
                <w:lang w:val="ru-RU"/>
              </w:rPr>
            </w:pPr>
            <w:r w:rsidRPr="0080770D">
              <w:rPr>
                <w:rFonts w:asciiTheme="majorBidi" w:hAnsiTheme="majorBidi" w:cstheme="majorBidi"/>
                <w:b/>
                <w:sz w:val="22"/>
                <w:szCs w:val="22"/>
                <w:lang w:val="ru-RU"/>
              </w:rPr>
              <w:t>Словения,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комментарий п</w:t>
            </w:r>
            <w:r w:rsidRPr="0080770D">
              <w:rPr>
                <w:rFonts w:asciiTheme="majorBidi" w:hAnsiTheme="majorBidi" w:cstheme="majorBidi"/>
                <w:sz w:val="22"/>
                <w:szCs w:val="22"/>
                <w:lang w:val="ru-RU"/>
              </w:rPr>
              <w:t xml:space="preserve">о </w:t>
            </w:r>
            <w:r>
              <w:rPr>
                <w:rFonts w:asciiTheme="majorBidi" w:hAnsiTheme="majorBidi" w:cstheme="majorBidi"/>
                <w:sz w:val="22"/>
                <w:szCs w:val="22"/>
                <w:lang w:val="ru-RU"/>
              </w:rPr>
              <w:t xml:space="preserve">текстовой </w:t>
            </w:r>
            <w:r w:rsidRPr="0080770D">
              <w:rPr>
                <w:rFonts w:asciiTheme="majorBidi" w:hAnsiTheme="majorBidi" w:cstheme="majorBidi"/>
                <w:sz w:val="22"/>
                <w:szCs w:val="22"/>
                <w:lang w:val="ru-RU"/>
              </w:rPr>
              <w:t>вставке "</w:t>
            </w:r>
            <w:r>
              <w:rPr>
                <w:rFonts w:asciiTheme="majorBidi" w:hAnsiTheme="majorBidi" w:cstheme="majorBidi"/>
                <w:sz w:val="22"/>
                <w:szCs w:val="22"/>
                <w:lang w:val="ru-RU"/>
              </w:rPr>
              <w:t>П</w:t>
            </w:r>
            <w:r w:rsidRPr="0080770D">
              <w:rPr>
                <w:rFonts w:asciiTheme="majorBidi" w:hAnsiTheme="majorBidi" w:cstheme="majorBidi"/>
                <w:sz w:val="22"/>
                <w:szCs w:val="22"/>
                <w:lang w:val="ru-RU"/>
              </w:rPr>
              <w:t>лан управления бассейн</w:t>
            </w:r>
            <w:r>
              <w:rPr>
                <w:rFonts w:asciiTheme="majorBidi" w:hAnsiTheme="majorBidi" w:cstheme="majorBidi"/>
                <w:sz w:val="22"/>
                <w:szCs w:val="22"/>
                <w:lang w:val="ru-RU"/>
              </w:rPr>
              <w:t>ом</w:t>
            </w:r>
            <w:r w:rsidRPr="0080770D">
              <w:rPr>
                <w:rFonts w:asciiTheme="majorBidi" w:hAnsiTheme="majorBidi" w:cstheme="majorBidi"/>
                <w:sz w:val="22"/>
                <w:szCs w:val="22"/>
                <w:lang w:val="ru-RU"/>
              </w:rPr>
              <w:t xml:space="preserve"> реки Сава": </w:t>
            </w:r>
            <w:r>
              <w:rPr>
                <w:rFonts w:asciiTheme="majorBidi" w:hAnsiTheme="majorBidi" w:cstheme="majorBidi"/>
                <w:sz w:val="22"/>
                <w:szCs w:val="22"/>
                <w:lang w:val="ru-RU"/>
              </w:rPr>
              <w:t>В</w:t>
            </w:r>
            <w:r w:rsidRPr="0080770D">
              <w:rPr>
                <w:rFonts w:asciiTheme="majorBidi" w:hAnsiTheme="majorBidi" w:cstheme="majorBidi"/>
                <w:sz w:val="22"/>
                <w:szCs w:val="22"/>
                <w:lang w:val="ru-RU"/>
              </w:rPr>
              <w:t xml:space="preserve"> данном конкретном случае мы (Словения, а также коллеги из секретариата </w:t>
            </w:r>
            <w:r>
              <w:rPr>
                <w:rFonts w:asciiTheme="majorBidi" w:hAnsiTheme="majorBidi" w:cstheme="majorBidi"/>
                <w:sz w:val="22"/>
                <w:szCs w:val="22"/>
                <w:lang w:val="ru-RU"/>
              </w:rPr>
              <w:t>МКБРС</w:t>
            </w:r>
            <w:r w:rsidRPr="0080770D">
              <w:rPr>
                <w:rFonts w:asciiTheme="majorBidi" w:hAnsiTheme="majorBidi" w:cstheme="majorBidi"/>
                <w:sz w:val="22"/>
                <w:szCs w:val="22"/>
                <w:lang w:val="ru-RU"/>
              </w:rPr>
              <w:t xml:space="preserve">) предлагаем изменить и </w:t>
            </w:r>
            <w:r>
              <w:rPr>
                <w:rFonts w:asciiTheme="majorBidi" w:hAnsiTheme="majorBidi" w:cstheme="majorBidi"/>
                <w:sz w:val="22"/>
                <w:szCs w:val="22"/>
                <w:lang w:val="ru-RU"/>
              </w:rPr>
              <w:t>дополнить</w:t>
            </w:r>
            <w:r w:rsidRPr="0080770D">
              <w:rPr>
                <w:rFonts w:asciiTheme="majorBidi" w:hAnsiTheme="majorBidi" w:cstheme="majorBidi"/>
                <w:sz w:val="22"/>
                <w:szCs w:val="22"/>
                <w:lang w:val="ru-RU"/>
              </w:rPr>
              <w:t xml:space="preserve"> текст по </w:t>
            </w:r>
            <w:r>
              <w:rPr>
                <w:rFonts w:asciiTheme="majorBidi" w:hAnsiTheme="majorBidi" w:cstheme="majorBidi"/>
                <w:sz w:val="22"/>
                <w:szCs w:val="22"/>
                <w:lang w:val="ru-RU"/>
              </w:rPr>
              <w:t>ПУБР</w:t>
            </w:r>
            <w:r w:rsidRPr="0080770D">
              <w:rPr>
                <w:rFonts w:asciiTheme="majorBidi" w:hAnsiTheme="majorBidi" w:cstheme="majorBidi"/>
                <w:sz w:val="22"/>
                <w:szCs w:val="22"/>
                <w:lang w:val="ru-RU"/>
              </w:rPr>
              <w:t xml:space="preserve"> Сава, как это предлагается ниже.</w:t>
            </w:r>
          </w:p>
        </w:tc>
      </w:tr>
      <w:bookmarkEnd w:id="40"/>
    </w:tbl>
    <w:p w14:paraId="16483446" w14:textId="77777777" w:rsidR="007D602F" w:rsidRDefault="007D602F" w:rsidP="00DC3E41">
      <w:pPr>
        <w:pStyle w:val="SingleTxtG"/>
        <w:spacing w:after="0" w:line="240" w:lineRule="auto"/>
        <w:ind w:left="0" w:right="1138"/>
        <w:rPr>
          <w:rFonts w:asciiTheme="majorBidi" w:hAnsiTheme="majorBidi" w:cstheme="majorBidi"/>
          <w:sz w:val="22"/>
          <w:szCs w:val="22"/>
          <w:lang w:val="ru-RU"/>
        </w:rPr>
      </w:pPr>
    </w:p>
    <w:p w14:paraId="16CB2F13" w14:textId="069B7E48" w:rsidR="00FC2916" w:rsidRDefault="007D602F" w:rsidP="00DC3E41">
      <w:pPr>
        <w:pStyle w:val="SingleTxtG"/>
        <w:spacing w:after="0" w:line="240" w:lineRule="auto"/>
        <w:ind w:left="0" w:right="1138"/>
        <w:rPr>
          <w:rFonts w:asciiTheme="majorBidi" w:hAnsiTheme="majorBidi" w:cstheme="majorBidi"/>
          <w:sz w:val="22"/>
          <w:szCs w:val="22"/>
          <w:lang w:val="ru-RU"/>
        </w:rPr>
      </w:pPr>
      <w:r w:rsidRPr="00AB1D29">
        <w:rPr>
          <w:rFonts w:asciiTheme="majorBidi" w:hAnsiTheme="majorBidi" w:cstheme="majorBidi"/>
          <w:bCs/>
          <w:iCs/>
          <w:noProof/>
          <w:sz w:val="22"/>
          <w:szCs w:val="22"/>
        </w:rPr>
        <mc:AlternateContent>
          <mc:Choice Requires="wps">
            <w:drawing>
              <wp:anchor distT="0" distB="0" distL="114300" distR="114300" simplePos="0" relativeHeight="251758592" behindDoc="0" locked="0" layoutInCell="1" allowOverlap="1" wp14:anchorId="2B08E7F1" wp14:editId="0A6484A4">
                <wp:simplePos x="0" y="0"/>
                <wp:positionH relativeFrom="margin">
                  <wp:posOffset>-24765</wp:posOffset>
                </wp:positionH>
                <wp:positionV relativeFrom="paragraph">
                  <wp:posOffset>224790</wp:posOffset>
                </wp:positionV>
                <wp:extent cx="6089015" cy="6029325"/>
                <wp:effectExtent l="0" t="0" r="26035" b="28575"/>
                <wp:wrapSquare wrapText="bothSides"/>
                <wp:docPr id="27" name="Text Box 27"/>
                <wp:cNvGraphicFramePr/>
                <a:graphic xmlns:a="http://schemas.openxmlformats.org/drawingml/2006/main">
                  <a:graphicData uri="http://schemas.microsoft.com/office/word/2010/wordprocessingShape">
                    <wps:wsp>
                      <wps:cNvSpPr txBox="1"/>
                      <wps:spPr>
                        <a:xfrm>
                          <a:off x="0" y="0"/>
                          <a:ext cx="6089015" cy="6029325"/>
                        </a:xfrm>
                        <a:prstGeom prst="rect">
                          <a:avLst/>
                        </a:prstGeom>
                        <a:solidFill>
                          <a:schemeClr val="lt1"/>
                        </a:solidFill>
                        <a:ln w="6350">
                          <a:solidFill>
                            <a:schemeClr val="bg1">
                              <a:lumMod val="85000"/>
                            </a:schemeClr>
                          </a:solidFill>
                        </a:ln>
                      </wps:spPr>
                      <wps:txbx>
                        <w:txbxContent>
                          <w:p w14:paraId="4B02AFA7" w14:textId="77777777" w:rsidR="001C2D2B" w:rsidRPr="00800A8D" w:rsidRDefault="001C2D2B" w:rsidP="000224ED">
                            <w:pPr>
                              <w:spacing w:after="120"/>
                              <w:jc w:val="both"/>
                              <w:rPr>
                                <w:b/>
                                <w:sz w:val="20"/>
                                <w:szCs w:val="20"/>
                                <w:highlight w:val="yellow"/>
                                <w:lang w:val="ru-RU"/>
                              </w:rPr>
                            </w:pPr>
                            <w:r w:rsidRPr="00800A8D">
                              <w:rPr>
                                <w:b/>
                                <w:sz w:val="20"/>
                                <w:szCs w:val="20"/>
                                <w:highlight w:val="yellow"/>
                                <w:lang w:val="ru-RU"/>
                              </w:rPr>
                              <w:t>План управления бассейном реки Сава</w:t>
                            </w:r>
                          </w:p>
                          <w:p w14:paraId="41198231" w14:textId="77777777" w:rsidR="001C2D2B" w:rsidRPr="00800A8D" w:rsidRDefault="001C2D2B" w:rsidP="000224ED">
                            <w:pPr>
                              <w:spacing w:after="120"/>
                              <w:jc w:val="both"/>
                              <w:rPr>
                                <w:sz w:val="20"/>
                                <w:szCs w:val="20"/>
                                <w:highlight w:val="yellow"/>
                                <w:lang w:val="ru-RU"/>
                              </w:rPr>
                            </w:pPr>
                            <w:r w:rsidRPr="00800A8D">
                              <w:rPr>
                                <w:sz w:val="20"/>
                                <w:szCs w:val="20"/>
                                <w:highlight w:val="yellow"/>
                                <w:lang w:val="ru-RU"/>
                              </w:rPr>
                              <w:t xml:space="preserve">Рамочное Соглашение по бассейну реки Сава (РСБРС) определяет две основные цели сотрудничества в области управления водными ресурсами: i) установление устойчивого управления водными ресурсами; и ii) принятие мер по предотвращению или ограничению опасностей, а также сокращению и ликвидации негативных последствий, в том числе наводнений, ледовых опасностей, засух и инцидентов, связанных с веществами, опасными для воды. </w:t>
                            </w:r>
                          </w:p>
                          <w:p w14:paraId="6F166E25" w14:textId="3769F430" w:rsidR="001C2D2B" w:rsidRPr="004A0241" w:rsidRDefault="001C2D2B" w:rsidP="00E43214">
                            <w:pPr>
                              <w:rPr>
                                <w:sz w:val="20"/>
                                <w:szCs w:val="20"/>
                                <w:highlight w:val="yellow"/>
                                <w:lang w:val="ru-RU"/>
                              </w:rPr>
                            </w:pPr>
                            <w:r w:rsidRPr="00800A8D">
                              <w:rPr>
                                <w:sz w:val="20"/>
                                <w:szCs w:val="20"/>
                                <w:highlight w:val="yellow"/>
                                <w:lang w:val="ru-RU"/>
                              </w:rPr>
                              <w:t xml:space="preserve">РСБРС </w:t>
                            </w:r>
                            <w:r w:rsidRPr="004A0241">
                              <w:rPr>
                                <w:sz w:val="20"/>
                                <w:szCs w:val="20"/>
                                <w:highlight w:val="yellow"/>
                                <w:lang w:val="ru-RU"/>
                              </w:rPr>
                              <w:t xml:space="preserve">также обязывает Стороны (Боснию и Герцеговину, Хорватию, Сербию и Словению) сотрудничать на основе и в соответствии с Рамочной </w:t>
                            </w:r>
                            <w:bookmarkStart w:id="41" w:name="_Hlk17842072"/>
                            <w:r w:rsidRPr="004A0241">
                              <w:rPr>
                                <w:sz w:val="20"/>
                                <w:szCs w:val="20"/>
                                <w:highlight w:val="yellow"/>
                                <w:lang w:val="ru-RU"/>
                              </w:rPr>
                              <w:t xml:space="preserve">Директивой ЕС по воде </w:t>
                            </w:r>
                            <w:bookmarkEnd w:id="41"/>
                            <w:r w:rsidRPr="004A0241">
                              <w:rPr>
                                <w:sz w:val="20"/>
                                <w:szCs w:val="20"/>
                                <w:highlight w:val="yellow"/>
                                <w:lang w:val="ru-RU"/>
                              </w:rPr>
                              <w:t>и разрабатывать совместные или скоординированные планы управления для бассейна реки Сава-суббассейна реки Дунай. Органом осуществлени</w:t>
                            </w:r>
                            <w:r w:rsidR="00924858">
                              <w:rPr>
                                <w:sz w:val="20"/>
                                <w:szCs w:val="20"/>
                                <w:highlight w:val="yellow"/>
                                <w:lang w:val="ru-RU"/>
                              </w:rPr>
                              <w:t xml:space="preserve">я </w:t>
                            </w:r>
                            <w:r w:rsidRPr="004A0241">
                              <w:rPr>
                                <w:sz w:val="20"/>
                                <w:szCs w:val="20"/>
                                <w:highlight w:val="yellow"/>
                                <w:lang w:val="ru-RU"/>
                              </w:rPr>
                              <w:t>РСБРС является Международная комиссия по бассейну реки Сава (</w:t>
                            </w:r>
                            <w:bookmarkStart w:id="42" w:name="_Hlk17841395"/>
                            <w:r w:rsidRPr="004A0241">
                              <w:rPr>
                                <w:sz w:val="20"/>
                                <w:szCs w:val="20"/>
                                <w:highlight w:val="yellow"/>
                                <w:lang w:val="ru-RU"/>
                              </w:rPr>
                              <w:t>МКБРС</w:t>
                            </w:r>
                            <w:bookmarkEnd w:id="42"/>
                            <w:r w:rsidRPr="004A0241">
                              <w:rPr>
                                <w:sz w:val="20"/>
                                <w:szCs w:val="20"/>
                                <w:highlight w:val="yellow"/>
                                <w:lang w:val="ru-RU"/>
                              </w:rPr>
                              <w:t>).</w:t>
                            </w:r>
                          </w:p>
                          <w:p w14:paraId="68A50F48" w14:textId="77777777" w:rsidR="001C2D2B" w:rsidRPr="004A0241" w:rsidRDefault="001C2D2B" w:rsidP="00E43214">
                            <w:pPr>
                              <w:rPr>
                                <w:sz w:val="20"/>
                                <w:szCs w:val="20"/>
                                <w:highlight w:val="yellow"/>
                                <w:lang w:val="ru-RU"/>
                              </w:rPr>
                            </w:pPr>
                          </w:p>
                          <w:p w14:paraId="6FCD9B3B" w14:textId="484AEDA5" w:rsidR="001C2D2B" w:rsidRPr="004A0241" w:rsidRDefault="001C2D2B" w:rsidP="000224ED">
                            <w:pPr>
                              <w:spacing w:after="120"/>
                              <w:jc w:val="both"/>
                              <w:rPr>
                                <w:sz w:val="20"/>
                                <w:szCs w:val="20"/>
                                <w:highlight w:val="yellow"/>
                                <w:lang w:val="ru-RU"/>
                              </w:rPr>
                            </w:pPr>
                            <w:r w:rsidRPr="004A0241">
                              <w:rPr>
                                <w:sz w:val="20"/>
                                <w:szCs w:val="20"/>
                                <w:highlight w:val="yellow"/>
                                <w:lang w:val="ru-RU"/>
                              </w:rPr>
                              <w:t>В соответствии с этими обязательствами в 2014 году МКБРС координировала разработку совместного Плана управления бассейном реки Сава (ПУБР Сава). Первой важной вехой в рамках Плана стал доклад по анализу бассейна реки Сава, который стал кульминацией всеобъемлющего анализа бассейна реки Сава, включая исследование характеристик трансграничных поверхностных и подземных вод, выявление значительных антропогенных нагрузок/ воздействий, а также исследование аспектов, связанных с количеством воды, водопользованием, управлением наводнениями и судоходством. В качестве последующей меры был разработан ПУБР Сава, который касается реки Сава и ее притоков площадью более 1000 км</w:t>
                            </w:r>
                            <w:r w:rsidRPr="004A0241">
                              <w:rPr>
                                <w:sz w:val="20"/>
                                <w:szCs w:val="20"/>
                                <w:highlight w:val="yellow"/>
                                <w:vertAlign w:val="superscript"/>
                                <w:lang w:val="ru-RU"/>
                              </w:rPr>
                              <w:t xml:space="preserve">2 </w:t>
                            </w:r>
                            <w:r w:rsidRPr="004A0241">
                              <w:rPr>
                                <w:sz w:val="20"/>
                                <w:szCs w:val="20"/>
                                <w:highlight w:val="yellow"/>
                                <w:lang w:val="ru-RU"/>
                              </w:rPr>
                              <w:t>и рек, имеющих большое значение для бассейна, а также трансграничных и национальных подземных водоемов, которые имеют важное значение с точки зрения их размера (&gt;1000 км</w:t>
                            </w:r>
                            <w:r w:rsidRPr="004A0241">
                              <w:rPr>
                                <w:sz w:val="20"/>
                                <w:szCs w:val="20"/>
                                <w:highlight w:val="yellow"/>
                                <w:vertAlign w:val="superscript"/>
                                <w:lang w:val="ru-RU"/>
                              </w:rPr>
                              <w:t>2</w:t>
                            </w:r>
                            <w:r w:rsidRPr="004A0241">
                              <w:rPr>
                                <w:sz w:val="20"/>
                                <w:szCs w:val="20"/>
                                <w:highlight w:val="yellow"/>
                                <w:lang w:val="ru-RU"/>
                              </w:rPr>
                              <w:t>) или в силу различных других критериев. В Плане были учтены следующие аспекты:</w:t>
                            </w:r>
                          </w:p>
                          <w:p w14:paraId="40B375E6" w14:textId="2DACEA68"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Общая характеристика бассейна реки Сава;</w:t>
                            </w:r>
                          </w:p>
                          <w:p w14:paraId="3FBEE14E" w14:textId="68C6E115"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Существующая нагрузка для значительных вопросов управления водными ресурсами;</w:t>
                            </w:r>
                          </w:p>
                          <w:p w14:paraId="18D644A1" w14:textId="19054208"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Инвентаризация охраняемых территорий;</w:t>
                            </w:r>
                          </w:p>
                          <w:p w14:paraId="6F139F6A" w14:textId="30B5D379"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Сеть мониторинга;</w:t>
                            </w:r>
                          </w:p>
                          <w:p w14:paraId="5ED797EC" w14:textId="48E34188"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Сильно модифицированные и искусственные водные объекты;</w:t>
                            </w:r>
                          </w:p>
                          <w:p w14:paraId="0FEC20AA" w14:textId="35C09A90"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Экологические цели, концепции и цели управления, установленные в рамках Директивы ЕС по воде;</w:t>
                            </w:r>
                          </w:p>
                          <w:p w14:paraId="70ADCAC2" w14:textId="3FCCAC31"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Исключения в соответствии со статьей 4 Директивы ЕС по воде;</w:t>
                            </w:r>
                          </w:p>
                          <w:p w14:paraId="56486CBC" w14:textId="7FAEC430"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Экономический анализ;</w:t>
                            </w:r>
                          </w:p>
                          <w:p w14:paraId="338056AB" w14:textId="2C6D0922"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Программа мер;</w:t>
                            </w:r>
                          </w:p>
                          <w:p w14:paraId="5D89A6F3" w14:textId="3244CA4B"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Интеграция наводнений, судоходства, гидроэнергетики и сельского хозяйства;</w:t>
                            </w:r>
                          </w:p>
                          <w:p w14:paraId="04D6A766" w14:textId="7C5C5E4D"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Изменение климата и</w:t>
                            </w:r>
                          </w:p>
                          <w:p w14:paraId="7D8BB0E6" w14:textId="0D6B96DC"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Общественная информация и консультации.</w:t>
                            </w:r>
                          </w:p>
                          <w:p w14:paraId="683DF3FF" w14:textId="185E617B" w:rsidR="001C2D2B" w:rsidRPr="004A0241" w:rsidRDefault="001C2D2B" w:rsidP="007D602F">
                            <w:pPr>
                              <w:spacing w:after="120"/>
                              <w:jc w:val="both"/>
                              <w:rPr>
                                <w:sz w:val="20"/>
                                <w:szCs w:val="20"/>
                                <w:highlight w:val="yellow"/>
                                <w:lang w:val="ru-RU"/>
                              </w:rPr>
                            </w:pPr>
                            <w:r w:rsidRPr="004A0241">
                              <w:rPr>
                                <w:sz w:val="20"/>
                                <w:szCs w:val="20"/>
                                <w:highlight w:val="yellow"/>
                                <w:lang w:val="ru-RU"/>
                              </w:rPr>
                              <w:t>Первый ПУБР Сава был принят Сторонами в декабре 2014 года, и с тех пор идет процесс по подготовки второго ПУБР Сава, что приведет к завершению второго анализа бассейна реки Сава и промежуточного обзора</w:t>
                            </w:r>
                            <w:r>
                              <w:rPr>
                                <w:sz w:val="20"/>
                                <w:szCs w:val="20"/>
                                <w:highlight w:val="yellow"/>
                                <w:lang w:val="ru-RU"/>
                              </w:rPr>
                              <w:t xml:space="preserve"> по важным</w:t>
                            </w:r>
                            <w:r w:rsidRPr="004A0241">
                              <w:rPr>
                                <w:sz w:val="20"/>
                                <w:szCs w:val="20"/>
                                <w:highlight w:val="yellow"/>
                                <w:lang w:val="ru-RU"/>
                              </w:rPr>
                              <w:t xml:space="preserve"> вопрос</w:t>
                            </w:r>
                            <w:r>
                              <w:rPr>
                                <w:sz w:val="20"/>
                                <w:szCs w:val="20"/>
                                <w:highlight w:val="yellow"/>
                                <w:lang w:val="ru-RU"/>
                              </w:rPr>
                              <w:t>ам</w:t>
                            </w:r>
                            <w:r w:rsidRPr="004A0241">
                              <w:rPr>
                                <w:sz w:val="20"/>
                                <w:szCs w:val="20"/>
                                <w:highlight w:val="yellow"/>
                                <w:lang w:val="ru-RU"/>
                              </w:rPr>
                              <w:t xml:space="preserve"> управления </w:t>
                            </w:r>
                            <w:r>
                              <w:rPr>
                                <w:sz w:val="20"/>
                                <w:szCs w:val="20"/>
                                <w:highlight w:val="yellow"/>
                                <w:lang w:val="ru-RU"/>
                              </w:rPr>
                              <w:t xml:space="preserve">водными ресурсами </w:t>
                            </w:r>
                            <w:r w:rsidRPr="004A0241">
                              <w:rPr>
                                <w:sz w:val="20"/>
                                <w:szCs w:val="20"/>
                                <w:highlight w:val="yellow"/>
                                <w:lang w:val="ru-RU"/>
                              </w:rPr>
                              <w:t xml:space="preserve">с отчетом об осуществлении мер, установленных в первом плане. При реализации второго ПУБР Сава Стороны будут следовать положениям Директивы ЕС по воде, относительно 6-летнего цикла пересмотра планов </w:t>
                            </w:r>
                            <w:r w:rsidRPr="0080770D">
                              <w:rPr>
                                <w:sz w:val="20"/>
                                <w:szCs w:val="20"/>
                                <w:highlight w:val="yellow"/>
                                <w:lang w:val="ru-RU"/>
                              </w:rPr>
                              <w:t>(</w:t>
                            </w:r>
                            <w:r>
                              <w:rPr>
                                <w:sz w:val="20"/>
                                <w:szCs w:val="20"/>
                                <w:highlight w:val="yellow"/>
                                <w:lang w:val="ru-RU"/>
                              </w:rPr>
                              <w:t>доступно по ссылке</w:t>
                            </w:r>
                            <w:r w:rsidRPr="0080770D">
                              <w:rPr>
                                <w:sz w:val="20"/>
                                <w:szCs w:val="20"/>
                                <w:highlight w:val="yellow"/>
                                <w:lang w:val="ru-RU"/>
                              </w:rPr>
                              <w:t xml:space="preserve">: </w:t>
                            </w:r>
                            <w:hyperlink r:id="rId26" w:history="1">
                              <w:r w:rsidRPr="004A0241">
                                <w:rPr>
                                  <w:sz w:val="20"/>
                                  <w:szCs w:val="20"/>
                                  <w:highlight w:val="yellow"/>
                                </w:rPr>
                                <w:t>http</w:t>
                              </w:r>
                              <w:r w:rsidRPr="0080770D">
                                <w:rPr>
                                  <w:sz w:val="20"/>
                                  <w:szCs w:val="20"/>
                                  <w:highlight w:val="yellow"/>
                                  <w:lang w:val="ru-RU"/>
                                </w:rPr>
                                <w:t>://</w:t>
                              </w:r>
                              <w:r w:rsidRPr="004A0241">
                                <w:rPr>
                                  <w:sz w:val="20"/>
                                  <w:szCs w:val="20"/>
                                  <w:highlight w:val="yellow"/>
                                </w:rPr>
                                <w:t>www</w:t>
                              </w:r>
                              <w:r w:rsidRPr="0080770D">
                                <w:rPr>
                                  <w:sz w:val="20"/>
                                  <w:szCs w:val="20"/>
                                  <w:highlight w:val="yellow"/>
                                  <w:lang w:val="ru-RU"/>
                                </w:rPr>
                                <w:t>.</w:t>
                              </w:r>
                              <w:r w:rsidRPr="004A0241">
                                <w:rPr>
                                  <w:sz w:val="20"/>
                                  <w:szCs w:val="20"/>
                                  <w:highlight w:val="yellow"/>
                                </w:rPr>
                                <w:t>savacommission</w:t>
                              </w:r>
                              <w:r w:rsidRPr="0080770D">
                                <w:rPr>
                                  <w:sz w:val="20"/>
                                  <w:szCs w:val="20"/>
                                  <w:highlight w:val="yellow"/>
                                  <w:lang w:val="ru-RU"/>
                                </w:rPr>
                                <w:t>.</w:t>
                              </w:r>
                              <w:r w:rsidRPr="004A0241">
                                <w:rPr>
                                  <w:sz w:val="20"/>
                                  <w:szCs w:val="20"/>
                                  <w:highlight w:val="yellow"/>
                                </w:rPr>
                                <w:t>org</w:t>
                              </w:r>
                              <w:r w:rsidRPr="0080770D">
                                <w:rPr>
                                  <w:sz w:val="20"/>
                                  <w:szCs w:val="20"/>
                                  <w:highlight w:val="yellow"/>
                                  <w:lang w:val="ru-RU"/>
                                </w:rPr>
                                <w:t>/</w:t>
                              </w:r>
                              <w:r w:rsidRPr="004A0241">
                                <w:rPr>
                                  <w:sz w:val="20"/>
                                  <w:szCs w:val="20"/>
                                  <w:highlight w:val="yellow"/>
                                </w:rPr>
                                <w:t>srbmp</w:t>
                              </w:r>
                              <w:r w:rsidRPr="0080770D">
                                <w:rPr>
                                  <w:sz w:val="20"/>
                                  <w:szCs w:val="20"/>
                                  <w:highlight w:val="yellow"/>
                                  <w:lang w:val="ru-RU"/>
                                </w:rPr>
                                <w:t>/</w:t>
                              </w:r>
                            </w:hyperlink>
                            <w:r w:rsidRPr="0080770D">
                              <w:rPr>
                                <w:sz w:val="20"/>
                                <w:szCs w:val="20"/>
                                <w:highlight w:val="yellow"/>
                                <w:lang w:val="ru-RU"/>
                              </w:rPr>
                              <w:t>).</w:t>
                            </w:r>
                          </w:p>
                          <w:p w14:paraId="03741F4B" w14:textId="77777777" w:rsidR="001C2D2B" w:rsidRPr="00D921BC" w:rsidRDefault="001C2D2B" w:rsidP="009C4762">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E7F1" id="Text Box 27" o:spid="_x0000_s1044" type="#_x0000_t202" style="position:absolute;left:0;text-align:left;margin-left:-1.95pt;margin-top:17.7pt;width:479.45pt;height:474.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" fillcolor="white [3201]" strokecolor="#d8d8d8 [2732]" strokeweight=".5pt">
                <v:textbox>
                  <w:txbxContent>
                    <w:p w14:paraId="4B02AFA7" w14:textId="77777777" w:rsidR="001C2D2B" w:rsidRPr="00800A8D" w:rsidRDefault="001C2D2B" w:rsidP="000224ED">
                      <w:pPr>
                        <w:spacing w:after="120"/>
                        <w:jc w:val="both"/>
                        <w:rPr>
                          <w:b/>
                          <w:sz w:val="20"/>
                          <w:szCs w:val="20"/>
                          <w:highlight w:val="yellow"/>
                          <w:lang w:val="ru-RU"/>
                        </w:rPr>
                      </w:pPr>
                      <w:r w:rsidRPr="00800A8D">
                        <w:rPr>
                          <w:b/>
                          <w:sz w:val="20"/>
                          <w:szCs w:val="20"/>
                          <w:highlight w:val="yellow"/>
                          <w:lang w:val="ru-RU"/>
                        </w:rPr>
                        <w:t>План управления бассейном реки Сава</w:t>
                      </w:r>
                    </w:p>
                    <w:p w14:paraId="41198231" w14:textId="77777777" w:rsidR="001C2D2B" w:rsidRPr="00800A8D" w:rsidRDefault="001C2D2B" w:rsidP="000224ED">
                      <w:pPr>
                        <w:spacing w:after="120"/>
                        <w:jc w:val="both"/>
                        <w:rPr>
                          <w:sz w:val="20"/>
                          <w:szCs w:val="20"/>
                          <w:highlight w:val="yellow"/>
                          <w:lang w:val="ru-RU"/>
                        </w:rPr>
                      </w:pPr>
                      <w:r w:rsidRPr="00800A8D">
                        <w:rPr>
                          <w:sz w:val="20"/>
                          <w:szCs w:val="20"/>
                          <w:highlight w:val="yellow"/>
                          <w:lang w:val="ru-RU"/>
                        </w:rPr>
                        <w:t xml:space="preserve">Рамочное Соглашение по бассейну реки Сава (РСБРС) определяет две основные цели сотрудничества в области управления водными ресурсами: i) установление устойчивого управления водными ресурсами; и ii) принятие мер по предотвращению или ограничению опасностей, а также сокращению и ликвидации негативных последствий, в том числе наводнений, ледовых опасностей, засух и инцидентов, связанных с веществами, опасными для воды. </w:t>
                      </w:r>
                    </w:p>
                    <w:p w14:paraId="6F166E25" w14:textId="3769F430" w:rsidR="001C2D2B" w:rsidRPr="004A0241" w:rsidRDefault="001C2D2B" w:rsidP="00E43214">
                      <w:pPr>
                        <w:rPr>
                          <w:sz w:val="20"/>
                          <w:szCs w:val="20"/>
                          <w:highlight w:val="yellow"/>
                          <w:lang w:val="ru-RU"/>
                        </w:rPr>
                      </w:pPr>
                      <w:r w:rsidRPr="00800A8D">
                        <w:rPr>
                          <w:sz w:val="20"/>
                          <w:szCs w:val="20"/>
                          <w:highlight w:val="yellow"/>
                          <w:lang w:val="ru-RU"/>
                        </w:rPr>
                        <w:t xml:space="preserve">РСБРС </w:t>
                      </w:r>
                      <w:r w:rsidRPr="004A0241">
                        <w:rPr>
                          <w:sz w:val="20"/>
                          <w:szCs w:val="20"/>
                          <w:highlight w:val="yellow"/>
                          <w:lang w:val="ru-RU"/>
                        </w:rPr>
                        <w:t xml:space="preserve">также обязывает Стороны (Боснию и Герцеговину, Хорватию, Сербию и Словению) сотрудничать на основе и в соответствии с Рамочной </w:t>
                      </w:r>
                      <w:bookmarkStart w:id="43" w:name="_Hlk17842072"/>
                      <w:r w:rsidRPr="004A0241">
                        <w:rPr>
                          <w:sz w:val="20"/>
                          <w:szCs w:val="20"/>
                          <w:highlight w:val="yellow"/>
                          <w:lang w:val="ru-RU"/>
                        </w:rPr>
                        <w:t xml:space="preserve">Директивой ЕС по воде </w:t>
                      </w:r>
                      <w:bookmarkEnd w:id="43"/>
                      <w:r w:rsidRPr="004A0241">
                        <w:rPr>
                          <w:sz w:val="20"/>
                          <w:szCs w:val="20"/>
                          <w:highlight w:val="yellow"/>
                          <w:lang w:val="ru-RU"/>
                        </w:rPr>
                        <w:t>и разрабатывать совместные или скоординированные планы управления для бассейна реки Сава-суббассейна реки Дунай. Органом осуществлени</w:t>
                      </w:r>
                      <w:r w:rsidR="00924858">
                        <w:rPr>
                          <w:sz w:val="20"/>
                          <w:szCs w:val="20"/>
                          <w:highlight w:val="yellow"/>
                          <w:lang w:val="ru-RU"/>
                        </w:rPr>
                        <w:t xml:space="preserve">я </w:t>
                      </w:r>
                      <w:r w:rsidRPr="004A0241">
                        <w:rPr>
                          <w:sz w:val="20"/>
                          <w:szCs w:val="20"/>
                          <w:highlight w:val="yellow"/>
                          <w:lang w:val="ru-RU"/>
                        </w:rPr>
                        <w:t>РСБРС является Международная комиссия по бассейну реки Сава (</w:t>
                      </w:r>
                      <w:bookmarkStart w:id="44" w:name="_Hlk17841395"/>
                      <w:r w:rsidRPr="004A0241">
                        <w:rPr>
                          <w:sz w:val="20"/>
                          <w:szCs w:val="20"/>
                          <w:highlight w:val="yellow"/>
                          <w:lang w:val="ru-RU"/>
                        </w:rPr>
                        <w:t>МКБРС</w:t>
                      </w:r>
                      <w:bookmarkEnd w:id="44"/>
                      <w:r w:rsidRPr="004A0241">
                        <w:rPr>
                          <w:sz w:val="20"/>
                          <w:szCs w:val="20"/>
                          <w:highlight w:val="yellow"/>
                          <w:lang w:val="ru-RU"/>
                        </w:rPr>
                        <w:t>).</w:t>
                      </w:r>
                    </w:p>
                    <w:p w14:paraId="68A50F48" w14:textId="77777777" w:rsidR="001C2D2B" w:rsidRPr="004A0241" w:rsidRDefault="001C2D2B" w:rsidP="00E43214">
                      <w:pPr>
                        <w:rPr>
                          <w:sz w:val="20"/>
                          <w:szCs w:val="20"/>
                          <w:highlight w:val="yellow"/>
                          <w:lang w:val="ru-RU"/>
                        </w:rPr>
                      </w:pPr>
                    </w:p>
                    <w:p w14:paraId="6FCD9B3B" w14:textId="484AEDA5" w:rsidR="001C2D2B" w:rsidRPr="004A0241" w:rsidRDefault="001C2D2B" w:rsidP="000224ED">
                      <w:pPr>
                        <w:spacing w:after="120"/>
                        <w:jc w:val="both"/>
                        <w:rPr>
                          <w:sz w:val="20"/>
                          <w:szCs w:val="20"/>
                          <w:highlight w:val="yellow"/>
                          <w:lang w:val="ru-RU"/>
                        </w:rPr>
                      </w:pPr>
                      <w:r w:rsidRPr="004A0241">
                        <w:rPr>
                          <w:sz w:val="20"/>
                          <w:szCs w:val="20"/>
                          <w:highlight w:val="yellow"/>
                          <w:lang w:val="ru-RU"/>
                        </w:rPr>
                        <w:t>В соответствии с этими обязательствами в 2014 году МКБРС координировала разработку совместного Плана управления бассейном реки Сава (ПУБР Сава). Первой важной вехой в рамках Плана стал доклад по анализу бассейна реки Сава, который стал кульминацией всеобъемлющего анализа бассейна реки Сава, включая исследование характеристик трансграничных поверхностных и подземных вод, выявление значительных антропогенных нагрузок/ воздействий, а также исследование аспектов, связанных с количеством воды, водопользованием, управлением наводнениями и судоходством. В качестве последующей меры был разработан ПУБР Сава, который касается реки Сава и ее притоков площадью более 1000 км</w:t>
                      </w:r>
                      <w:r w:rsidRPr="004A0241">
                        <w:rPr>
                          <w:sz w:val="20"/>
                          <w:szCs w:val="20"/>
                          <w:highlight w:val="yellow"/>
                          <w:vertAlign w:val="superscript"/>
                          <w:lang w:val="ru-RU"/>
                        </w:rPr>
                        <w:t xml:space="preserve">2 </w:t>
                      </w:r>
                      <w:r w:rsidRPr="004A0241">
                        <w:rPr>
                          <w:sz w:val="20"/>
                          <w:szCs w:val="20"/>
                          <w:highlight w:val="yellow"/>
                          <w:lang w:val="ru-RU"/>
                        </w:rPr>
                        <w:t>и рек, имеющих большое значение для бассейна, а также трансграничных и национальных подземных водоемов, которые имеют важное значение с точки зрения их размера (&gt;1000 км</w:t>
                      </w:r>
                      <w:r w:rsidRPr="004A0241">
                        <w:rPr>
                          <w:sz w:val="20"/>
                          <w:szCs w:val="20"/>
                          <w:highlight w:val="yellow"/>
                          <w:vertAlign w:val="superscript"/>
                          <w:lang w:val="ru-RU"/>
                        </w:rPr>
                        <w:t>2</w:t>
                      </w:r>
                      <w:r w:rsidRPr="004A0241">
                        <w:rPr>
                          <w:sz w:val="20"/>
                          <w:szCs w:val="20"/>
                          <w:highlight w:val="yellow"/>
                          <w:lang w:val="ru-RU"/>
                        </w:rPr>
                        <w:t>) или в силу различных других критериев. В Плане были учтены следующие аспекты:</w:t>
                      </w:r>
                    </w:p>
                    <w:p w14:paraId="40B375E6" w14:textId="2DACEA68"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Общая характеристика бассейна реки Сава;</w:t>
                      </w:r>
                    </w:p>
                    <w:p w14:paraId="3FBEE14E" w14:textId="68C6E115"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Существующая нагрузка для значительных вопросов управления водными ресурсами;</w:t>
                      </w:r>
                    </w:p>
                    <w:p w14:paraId="18D644A1" w14:textId="19054208"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Инвентаризация охраняемых территорий;</w:t>
                      </w:r>
                    </w:p>
                    <w:p w14:paraId="6F139F6A" w14:textId="30B5D379"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Сеть мониторинга;</w:t>
                      </w:r>
                    </w:p>
                    <w:p w14:paraId="5ED797EC" w14:textId="48E34188"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Сильно модифицированные и искусственные водные объекты;</w:t>
                      </w:r>
                    </w:p>
                    <w:p w14:paraId="0FEC20AA" w14:textId="35C09A90"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Экологические цели, концепции и цели управления, установленные в рамках Директивы ЕС по воде;</w:t>
                      </w:r>
                    </w:p>
                    <w:p w14:paraId="70ADCAC2" w14:textId="3FCCAC31"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Исключения в соответствии со статьей 4 Директивы ЕС по воде;</w:t>
                      </w:r>
                    </w:p>
                    <w:p w14:paraId="56486CBC" w14:textId="7FAEC430"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Экономический анализ;</w:t>
                      </w:r>
                    </w:p>
                    <w:p w14:paraId="338056AB" w14:textId="2C6D0922"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Программа мер;</w:t>
                      </w:r>
                    </w:p>
                    <w:p w14:paraId="5D89A6F3" w14:textId="3244CA4B"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Интеграция наводнений, судоходства, гидроэнергетики и сельского хозяйства;</w:t>
                      </w:r>
                    </w:p>
                    <w:p w14:paraId="04D6A766" w14:textId="7C5C5E4D"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Изменение климата и</w:t>
                      </w:r>
                    </w:p>
                    <w:p w14:paraId="7D8BB0E6" w14:textId="0D6B96DC" w:rsidR="001C2D2B" w:rsidRPr="004A0241" w:rsidRDefault="001C2D2B" w:rsidP="00D970C2">
                      <w:pPr>
                        <w:pStyle w:val="ListParagraph"/>
                        <w:numPr>
                          <w:ilvl w:val="0"/>
                          <w:numId w:val="27"/>
                        </w:numPr>
                        <w:jc w:val="both"/>
                        <w:rPr>
                          <w:rFonts w:ascii="Times New Roman" w:hAnsi="Times New Roman" w:cs="Times New Roman"/>
                          <w:sz w:val="20"/>
                          <w:szCs w:val="20"/>
                          <w:highlight w:val="yellow"/>
                          <w:lang w:val="ru-RU"/>
                        </w:rPr>
                      </w:pPr>
                      <w:r w:rsidRPr="004A0241">
                        <w:rPr>
                          <w:rFonts w:ascii="Times New Roman" w:hAnsi="Times New Roman" w:cs="Times New Roman"/>
                          <w:sz w:val="20"/>
                          <w:szCs w:val="20"/>
                          <w:highlight w:val="yellow"/>
                          <w:lang w:val="ru-RU"/>
                        </w:rPr>
                        <w:t>Общественная информация и консультации.</w:t>
                      </w:r>
                    </w:p>
                    <w:p w14:paraId="683DF3FF" w14:textId="185E617B" w:rsidR="001C2D2B" w:rsidRPr="004A0241" w:rsidRDefault="001C2D2B" w:rsidP="007D602F">
                      <w:pPr>
                        <w:spacing w:after="120"/>
                        <w:jc w:val="both"/>
                        <w:rPr>
                          <w:sz w:val="20"/>
                          <w:szCs w:val="20"/>
                          <w:highlight w:val="yellow"/>
                          <w:lang w:val="ru-RU"/>
                        </w:rPr>
                      </w:pPr>
                      <w:r w:rsidRPr="004A0241">
                        <w:rPr>
                          <w:sz w:val="20"/>
                          <w:szCs w:val="20"/>
                          <w:highlight w:val="yellow"/>
                          <w:lang w:val="ru-RU"/>
                        </w:rPr>
                        <w:t>Первый ПУБР Сава был принят Сторонами в декабре 2014 года, и с тех пор идет процесс по подготовки второго ПУБР Сава, что приведет к завершению второго анализа бассейна реки Сава и промежуточного обзора</w:t>
                      </w:r>
                      <w:r>
                        <w:rPr>
                          <w:sz w:val="20"/>
                          <w:szCs w:val="20"/>
                          <w:highlight w:val="yellow"/>
                          <w:lang w:val="ru-RU"/>
                        </w:rPr>
                        <w:t xml:space="preserve"> по важным</w:t>
                      </w:r>
                      <w:r w:rsidRPr="004A0241">
                        <w:rPr>
                          <w:sz w:val="20"/>
                          <w:szCs w:val="20"/>
                          <w:highlight w:val="yellow"/>
                          <w:lang w:val="ru-RU"/>
                        </w:rPr>
                        <w:t xml:space="preserve"> вопрос</w:t>
                      </w:r>
                      <w:r>
                        <w:rPr>
                          <w:sz w:val="20"/>
                          <w:szCs w:val="20"/>
                          <w:highlight w:val="yellow"/>
                          <w:lang w:val="ru-RU"/>
                        </w:rPr>
                        <w:t>ам</w:t>
                      </w:r>
                      <w:r w:rsidRPr="004A0241">
                        <w:rPr>
                          <w:sz w:val="20"/>
                          <w:szCs w:val="20"/>
                          <w:highlight w:val="yellow"/>
                          <w:lang w:val="ru-RU"/>
                        </w:rPr>
                        <w:t xml:space="preserve"> управления </w:t>
                      </w:r>
                      <w:r>
                        <w:rPr>
                          <w:sz w:val="20"/>
                          <w:szCs w:val="20"/>
                          <w:highlight w:val="yellow"/>
                          <w:lang w:val="ru-RU"/>
                        </w:rPr>
                        <w:t xml:space="preserve">водными ресурсами </w:t>
                      </w:r>
                      <w:r w:rsidRPr="004A0241">
                        <w:rPr>
                          <w:sz w:val="20"/>
                          <w:szCs w:val="20"/>
                          <w:highlight w:val="yellow"/>
                          <w:lang w:val="ru-RU"/>
                        </w:rPr>
                        <w:t xml:space="preserve">с отчетом об осуществлении мер, установленных в первом плане. При реализации второго ПУБР Сава Стороны будут следовать положениям Директивы ЕС по воде, относительно 6-летнего цикла пересмотра планов </w:t>
                      </w:r>
                      <w:r w:rsidRPr="0080770D">
                        <w:rPr>
                          <w:sz w:val="20"/>
                          <w:szCs w:val="20"/>
                          <w:highlight w:val="yellow"/>
                          <w:lang w:val="ru-RU"/>
                        </w:rPr>
                        <w:t>(</w:t>
                      </w:r>
                      <w:r>
                        <w:rPr>
                          <w:sz w:val="20"/>
                          <w:szCs w:val="20"/>
                          <w:highlight w:val="yellow"/>
                          <w:lang w:val="ru-RU"/>
                        </w:rPr>
                        <w:t>доступно по ссылке</w:t>
                      </w:r>
                      <w:r w:rsidRPr="0080770D">
                        <w:rPr>
                          <w:sz w:val="20"/>
                          <w:szCs w:val="20"/>
                          <w:highlight w:val="yellow"/>
                          <w:lang w:val="ru-RU"/>
                        </w:rPr>
                        <w:t xml:space="preserve">: </w:t>
                      </w:r>
                      <w:hyperlink r:id="rId27" w:history="1">
                        <w:r w:rsidRPr="004A0241">
                          <w:rPr>
                            <w:sz w:val="20"/>
                            <w:szCs w:val="20"/>
                            <w:highlight w:val="yellow"/>
                          </w:rPr>
                          <w:t>http</w:t>
                        </w:r>
                        <w:r w:rsidRPr="0080770D">
                          <w:rPr>
                            <w:sz w:val="20"/>
                            <w:szCs w:val="20"/>
                            <w:highlight w:val="yellow"/>
                            <w:lang w:val="ru-RU"/>
                          </w:rPr>
                          <w:t>://</w:t>
                        </w:r>
                        <w:r w:rsidRPr="004A0241">
                          <w:rPr>
                            <w:sz w:val="20"/>
                            <w:szCs w:val="20"/>
                            <w:highlight w:val="yellow"/>
                          </w:rPr>
                          <w:t>www</w:t>
                        </w:r>
                        <w:r w:rsidRPr="0080770D">
                          <w:rPr>
                            <w:sz w:val="20"/>
                            <w:szCs w:val="20"/>
                            <w:highlight w:val="yellow"/>
                            <w:lang w:val="ru-RU"/>
                          </w:rPr>
                          <w:t>.</w:t>
                        </w:r>
                        <w:proofErr w:type="spellStart"/>
                        <w:r w:rsidRPr="004A0241">
                          <w:rPr>
                            <w:sz w:val="20"/>
                            <w:szCs w:val="20"/>
                            <w:highlight w:val="yellow"/>
                          </w:rPr>
                          <w:t>savacommission</w:t>
                        </w:r>
                        <w:proofErr w:type="spellEnd"/>
                        <w:r w:rsidRPr="0080770D">
                          <w:rPr>
                            <w:sz w:val="20"/>
                            <w:szCs w:val="20"/>
                            <w:highlight w:val="yellow"/>
                            <w:lang w:val="ru-RU"/>
                          </w:rPr>
                          <w:t>.</w:t>
                        </w:r>
                        <w:r w:rsidRPr="004A0241">
                          <w:rPr>
                            <w:sz w:val="20"/>
                            <w:szCs w:val="20"/>
                            <w:highlight w:val="yellow"/>
                          </w:rPr>
                          <w:t>org</w:t>
                        </w:r>
                        <w:r w:rsidRPr="0080770D">
                          <w:rPr>
                            <w:sz w:val="20"/>
                            <w:szCs w:val="20"/>
                            <w:highlight w:val="yellow"/>
                            <w:lang w:val="ru-RU"/>
                          </w:rPr>
                          <w:t>/</w:t>
                        </w:r>
                        <w:proofErr w:type="spellStart"/>
                        <w:r w:rsidRPr="004A0241">
                          <w:rPr>
                            <w:sz w:val="20"/>
                            <w:szCs w:val="20"/>
                            <w:highlight w:val="yellow"/>
                          </w:rPr>
                          <w:t>srbmp</w:t>
                        </w:r>
                        <w:proofErr w:type="spellEnd"/>
                        <w:r w:rsidRPr="0080770D">
                          <w:rPr>
                            <w:sz w:val="20"/>
                            <w:szCs w:val="20"/>
                            <w:highlight w:val="yellow"/>
                            <w:lang w:val="ru-RU"/>
                          </w:rPr>
                          <w:t>/</w:t>
                        </w:r>
                      </w:hyperlink>
                      <w:r w:rsidRPr="0080770D">
                        <w:rPr>
                          <w:sz w:val="20"/>
                          <w:szCs w:val="20"/>
                          <w:highlight w:val="yellow"/>
                          <w:lang w:val="ru-RU"/>
                        </w:rPr>
                        <w:t>).</w:t>
                      </w:r>
                    </w:p>
                    <w:p w14:paraId="03741F4B" w14:textId="77777777" w:rsidR="001C2D2B" w:rsidRPr="00D921BC" w:rsidRDefault="001C2D2B" w:rsidP="009C4762">
                      <w:pPr>
                        <w:jc w:val="both"/>
                        <w:rPr>
                          <w:sz w:val="20"/>
                          <w:szCs w:val="20"/>
                          <w:lang w:val="ru-RU"/>
                        </w:rPr>
                      </w:pPr>
                    </w:p>
                  </w:txbxContent>
                </v:textbox>
                <w10:wrap type="square" anchorx="margin"/>
              </v:shape>
            </w:pict>
          </mc:Fallback>
        </mc:AlternateContent>
      </w:r>
    </w:p>
    <w:p w14:paraId="59C61D90" w14:textId="055CFAD4" w:rsidR="00800A8D" w:rsidRDefault="00800A8D" w:rsidP="00DC3E41">
      <w:pPr>
        <w:pStyle w:val="SingleTxtG"/>
        <w:spacing w:after="0" w:line="240" w:lineRule="auto"/>
        <w:ind w:left="0" w:right="1138"/>
        <w:rPr>
          <w:rFonts w:asciiTheme="majorBidi" w:hAnsiTheme="majorBidi" w:cstheme="majorBidi"/>
          <w:sz w:val="22"/>
          <w:szCs w:val="22"/>
          <w:lang w:val="ru-RU"/>
        </w:rPr>
      </w:pPr>
    </w:p>
    <w:p w14:paraId="6E068B15" w14:textId="0C128ECE" w:rsidR="007D602F" w:rsidRDefault="007D602F" w:rsidP="00DC3E41">
      <w:pPr>
        <w:pStyle w:val="SingleTxtG"/>
        <w:spacing w:after="0" w:line="240" w:lineRule="auto"/>
        <w:ind w:left="0" w:right="1138"/>
        <w:rPr>
          <w:rFonts w:asciiTheme="majorBidi" w:hAnsiTheme="majorBidi" w:cstheme="majorBidi"/>
          <w:sz w:val="22"/>
          <w:szCs w:val="22"/>
          <w:lang w:val="ru-RU"/>
        </w:rPr>
      </w:pPr>
    </w:p>
    <w:p w14:paraId="3EFD3726" w14:textId="77777777" w:rsidR="007D602F" w:rsidRPr="00AB1D29" w:rsidRDefault="007D602F"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1540FF" w14:paraId="4356D7AC" w14:textId="77777777" w:rsidTr="00AF4D6E">
        <w:tc>
          <w:tcPr>
            <w:tcW w:w="9629" w:type="dxa"/>
          </w:tcPr>
          <w:p w14:paraId="465A457D" w14:textId="2E4D1374" w:rsidR="0049140F" w:rsidRPr="000224ED" w:rsidRDefault="0049140F" w:rsidP="00DC3E41">
            <w:pPr>
              <w:spacing w:after="120"/>
              <w:ind w:left="559" w:right="850" w:hanging="567"/>
              <w:jc w:val="both"/>
              <w:rPr>
                <w:i/>
                <w:sz w:val="22"/>
                <w:szCs w:val="22"/>
                <w:lang w:val="ru-RU"/>
              </w:rPr>
            </w:pPr>
            <w:r w:rsidRPr="00AB1D29">
              <w:rPr>
                <w:sz w:val="22"/>
                <w:szCs w:val="22"/>
                <w:lang w:val="ru-RU"/>
              </w:rPr>
              <w:t>5.</w:t>
            </w:r>
            <w:r w:rsidRPr="00AB1D29">
              <w:rPr>
                <w:sz w:val="22"/>
                <w:szCs w:val="22"/>
                <w:lang w:val="ru-RU"/>
              </w:rPr>
              <w:tab/>
            </w:r>
            <w:r w:rsidR="00691CB8" w:rsidRPr="000224ED">
              <w:rPr>
                <w:sz w:val="22"/>
                <w:szCs w:val="22"/>
                <w:lang w:val="ru-RU"/>
              </w:rPr>
              <w:t>Каким образом обеспечивается охрана трансграничных бассейна,</w:t>
            </w:r>
            <w:r w:rsidR="00691CB8" w:rsidRPr="000224ED">
              <w:rPr>
                <w:b/>
                <w:bCs/>
                <w:sz w:val="22"/>
                <w:szCs w:val="22"/>
                <w:lang w:val="ru-RU"/>
              </w:rPr>
              <w:t xml:space="preserve"> </w:t>
            </w:r>
            <w:r w:rsidR="00691CB8" w:rsidRPr="000224ED">
              <w:rPr>
                <w:bCs/>
                <w:sz w:val="22"/>
                <w:szCs w:val="22"/>
                <w:lang w:val="ru-RU"/>
              </w:rPr>
              <w:t>суббассейна, части бассейна или группы бассейнов</w:t>
            </w:r>
            <w:r w:rsidR="00691CB8" w:rsidRPr="000224ED">
              <w:rPr>
                <w:sz w:val="22"/>
                <w:szCs w:val="22"/>
                <w:lang w:val="ru-RU"/>
              </w:rPr>
              <w:t xml:space="preserve">, в частности охрана экосистем, в контексте устойчивого и рационального использования водных ресурсов? </w:t>
            </w:r>
            <w:r w:rsidRPr="000224ED">
              <w:rPr>
                <w:color w:val="7030A0"/>
                <w:sz w:val="22"/>
                <w:szCs w:val="22"/>
                <w:lang w:val="ru-RU"/>
              </w:rPr>
              <w:t>[4</w:t>
            </w:r>
            <w:r w:rsidR="00181B30" w:rsidRPr="000224ED">
              <w:rPr>
                <w:color w:val="7030A0"/>
                <w:sz w:val="22"/>
                <w:szCs w:val="22"/>
                <w:lang w:val="ru-RU"/>
              </w:rPr>
              <w:t>8</w:t>
            </w:r>
            <w:r w:rsidRPr="000224ED">
              <w:rPr>
                <w:color w:val="7030A0"/>
                <w:sz w:val="22"/>
                <w:szCs w:val="22"/>
                <w:lang w:val="ru-RU"/>
              </w:rPr>
              <w:t>]</w:t>
            </w:r>
          </w:p>
          <w:p w14:paraId="01FA7CE0" w14:textId="7975D848" w:rsidR="0049140F" w:rsidRPr="000224ED" w:rsidRDefault="00691CB8" w:rsidP="00DC3E41">
            <w:pPr>
              <w:tabs>
                <w:tab w:val="left" w:pos="7938"/>
              </w:tabs>
              <w:spacing w:after="120"/>
              <w:ind w:left="1126" w:right="850"/>
              <w:rPr>
                <w:sz w:val="22"/>
                <w:szCs w:val="22"/>
                <w:lang w:val="ru-RU"/>
              </w:rPr>
            </w:pPr>
            <w:r w:rsidRPr="000224ED">
              <w:rPr>
                <w:bCs/>
                <w:iCs/>
                <w:sz w:val="22"/>
                <w:szCs w:val="22"/>
                <w:lang w:val="ru-RU"/>
              </w:rPr>
              <w:t xml:space="preserve">Регулирование градостроительной деятельности, вырубки лесов </w:t>
            </w:r>
            <w:r w:rsidRPr="000224ED">
              <w:rPr>
                <w:bCs/>
                <w:iCs/>
                <w:sz w:val="22"/>
                <w:szCs w:val="22"/>
                <w:lang w:val="ru-RU"/>
              </w:rPr>
              <w:br/>
              <w:t>и добычи песка и гравия</w:t>
            </w:r>
            <w:r w:rsidR="0049140F" w:rsidRPr="000224ED">
              <w:rPr>
                <w:iCs/>
                <w:sz w:val="22"/>
                <w:szCs w:val="22"/>
                <w:lang w:val="ru-RU"/>
              </w:rPr>
              <w:tab/>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B32332">
              <w:rPr>
                <w:sz w:val="22"/>
                <w:szCs w:val="22"/>
              </w:rPr>
            </w:r>
            <w:r w:rsidR="00B32332">
              <w:rPr>
                <w:sz w:val="22"/>
                <w:szCs w:val="22"/>
              </w:rPr>
              <w:fldChar w:fldCharType="separate"/>
            </w:r>
            <w:r w:rsidR="0049140F" w:rsidRPr="000224ED">
              <w:rPr>
                <w:sz w:val="22"/>
                <w:szCs w:val="22"/>
              </w:rPr>
              <w:fldChar w:fldCharType="end"/>
            </w:r>
          </w:p>
          <w:p w14:paraId="57E41186" w14:textId="78EDAB9D" w:rsidR="0049140F" w:rsidRPr="000224ED" w:rsidRDefault="00691CB8" w:rsidP="00DC3E41">
            <w:pPr>
              <w:tabs>
                <w:tab w:val="left" w:pos="7938"/>
              </w:tabs>
              <w:spacing w:after="120"/>
              <w:ind w:left="1126" w:right="850"/>
              <w:rPr>
                <w:sz w:val="22"/>
                <w:szCs w:val="22"/>
                <w:lang w:val="ru-RU"/>
              </w:rPr>
            </w:pPr>
            <w:r w:rsidRPr="000224ED">
              <w:rPr>
                <w:iCs/>
                <w:sz w:val="22"/>
                <w:szCs w:val="22"/>
                <w:lang w:val="ru-RU"/>
              </w:rPr>
              <w:t>Нормы стоков в окружающую среду,</w:t>
            </w:r>
            <w:r w:rsidRPr="000224ED">
              <w:rPr>
                <w:bCs/>
                <w:iCs/>
                <w:sz w:val="22"/>
                <w:szCs w:val="22"/>
                <w:lang w:val="ru-RU"/>
              </w:rPr>
              <w:t xml:space="preserve"> в том числе с учетом уровней </w:t>
            </w:r>
            <w:r w:rsidRPr="000224ED">
              <w:rPr>
                <w:bCs/>
                <w:iCs/>
                <w:sz w:val="22"/>
                <w:szCs w:val="22"/>
                <w:lang w:val="ru-RU"/>
              </w:rPr>
              <w:br/>
              <w:t>и сезонных колебаний</w:t>
            </w:r>
            <w:r w:rsidRPr="000224ED">
              <w:rPr>
                <w:iCs/>
                <w:sz w:val="22"/>
                <w:szCs w:val="22"/>
                <w:lang w:val="ru-RU"/>
              </w:rPr>
              <w:t xml:space="preserve"> </w:t>
            </w:r>
            <w:r w:rsidR="0049140F" w:rsidRPr="000224ED">
              <w:rPr>
                <w:iCs/>
                <w:color w:val="7030A0"/>
                <w:sz w:val="22"/>
                <w:szCs w:val="22"/>
                <w:lang w:val="ru-RU"/>
              </w:rPr>
              <w:t>[</w:t>
            </w:r>
            <w:r w:rsidR="00181B30" w:rsidRPr="000224ED">
              <w:rPr>
                <w:iCs/>
                <w:color w:val="7030A0"/>
                <w:sz w:val="22"/>
                <w:szCs w:val="22"/>
                <w:lang w:val="ru-RU"/>
              </w:rPr>
              <w:t>49</w:t>
            </w:r>
            <w:r w:rsidR="0049140F" w:rsidRPr="000224ED">
              <w:rPr>
                <w:iCs/>
                <w:color w:val="7030A0"/>
                <w:sz w:val="22"/>
                <w:szCs w:val="22"/>
                <w:lang w:val="ru-RU"/>
              </w:rPr>
              <w:t>]</w:t>
            </w:r>
            <w:r w:rsidR="0049140F" w:rsidRPr="000224ED">
              <w:rPr>
                <w:iCs/>
                <w:sz w:val="22"/>
                <w:szCs w:val="22"/>
                <w:lang w:val="ru-RU"/>
              </w:rPr>
              <w:tab/>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B32332">
              <w:rPr>
                <w:sz w:val="22"/>
                <w:szCs w:val="22"/>
              </w:rPr>
            </w:r>
            <w:r w:rsidR="00B32332">
              <w:rPr>
                <w:sz w:val="22"/>
                <w:szCs w:val="22"/>
              </w:rPr>
              <w:fldChar w:fldCharType="separate"/>
            </w:r>
            <w:r w:rsidR="0049140F" w:rsidRPr="000224ED">
              <w:rPr>
                <w:sz w:val="22"/>
                <w:szCs w:val="22"/>
              </w:rPr>
              <w:fldChar w:fldCharType="end"/>
            </w:r>
          </w:p>
          <w:p w14:paraId="6DA71762" w14:textId="0EDC4347" w:rsidR="0049140F" w:rsidRPr="000224ED" w:rsidRDefault="00691CB8" w:rsidP="00DC3E41">
            <w:pPr>
              <w:tabs>
                <w:tab w:val="left" w:pos="7938"/>
              </w:tabs>
              <w:spacing w:after="120"/>
              <w:ind w:left="1126" w:right="850"/>
              <w:rPr>
                <w:sz w:val="22"/>
                <w:szCs w:val="22"/>
                <w:lang w:val="ru-RU"/>
              </w:rPr>
            </w:pPr>
            <w:r w:rsidRPr="000224ED">
              <w:rPr>
                <w:bCs/>
                <w:sz w:val="22"/>
                <w:szCs w:val="22"/>
                <w:lang w:val="ru-RU"/>
              </w:rPr>
              <w:t xml:space="preserve">Защита качества воды, например, от загрязнения </w:t>
            </w:r>
            <w:r w:rsidRPr="000224ED">
              <w:rPr>
                <w:bCs/>
                <w:sz w:val="22"/>
                <w:szCs w:val="22"/>
                <w:lang w:val="ru-RU"/>
              </w:rPr>
              <w:br/>
              <w:t xml:space="preserve">нитратами, пестицидами, фекальными колиформными </w:t>
            </w:r>
            <w:r w:rsidRPr="000224ED">
              <w:rPr>
                <w:bCs/>
                <w:sz w:val="22"/>
                <w:szCs w:val="22"/>
                <w:lang w:val="ru-RU"/>
              </w:rPr>
              <w:br/>
              <w:t>бактериями, тяжелыми металлами</w:t>
            </w:r>
            <w:r w:rsidR="0049140F" w:rsidRPr="000224ED">
              <w:rPr>
                <w:sz w:val="22"/>
                <w:szCs w:val="22"/>
                <w:lang w:val="ru-RU"/>
              </w:rPr>
              <w:tab/>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B32332">
              <w:rPr>
                <w:sz w:val="22"/>
                <w:szCs w:val="22"/>
              </w:rPr>
            </w:r>
            <w:r w:rsidR="00B32332">
              <w:rPr>
                <w:sz w:val="22"/>
                <w:szCs w:val="22"/>
              </w:rPr>
              <w:fldChar w:fldCharType="separate"/>
            </w:r>
            <w:r w:rsidR="0049140F" w:rsidRPr="000224ED">
              <w:rPr>
                <w:sz w:val="22"/>
                <w:szCs w:val="22"/>
              </w:rPr>
              <w:fldChar w:fldCharType="end"/>
            </w:r>
          </w:p>
          <w:p w14:paraId="3E38FD04" w14:textId="248E689F" w:rsidR="0049140F" w:rsidRPr="000224ED" w:rsidRDefault="00691CB8" w:rsidP="00DC3E41">
            <w:pPr>
              <w:spacing w:after="120"/>
              <w:ind w:left="1126" w:right="850"/>
              <w:jc w:val="both"/>
              <w:rPr>
                <w:iCs/>
                <w:szCs w:val="22"/>
                <w:lang w:val="ru-RU"/>
              </w:rPr>
            </w:pPr>
            <w:r w:rsidRPr="000224ED">
              <w:rPr>
                <w:bCs/>
                <w:sz w:val="22"/>
                <w:szCs w:val="22"/>
                <w:lang w:val="ru-RU"/>
              </w:rPr>
              <w:t>Защита связанных с водой видов и мест обитания</w:t>
            </w:r>
            <w:r w:rsidR="0049140F" w:rsidRPr="000224ED">
              <w:rPr>
                <w:szCs w:val="22"/>
                <w:lang w:val="ru-RU"/>
              </w:rPr>
              <w:tab/>
            </w:r>
            <w:r w:rsidR="0049140F" w:rsidRPr="000224ED">
              <w:rPr>
                <w:szCs w:val="22"/>
                <w:lang w:val="ru-RU"/>
              </w:rPr>
              <w:tab/>
            </w:r>
            <w:r w:rsidR="0049140F" w:rsidRPr="000224ED">
              <w:rPr>
                <w:szCs w:val="22"/>
                <w:lang w:val="ru-RU"/>
              </w:rPr>
              <w:tab/>
            </w:r>
            <w:r w:rsidR="006E5ED6" w:rsidRPr="000224ED">
              <w:rPr>
                <w:szCs w:val="22"/>
                <w:lang w:val="ru-RU"/>
              </w:rPr>
              <w:t xml:space="preserve">          </w:t>
            </w:r>
            <w:r w:rsidR="0049140F" w:rsidRPr="000224ED">
              <w:rPr>
                <w:sz w:val="22"/>
                <w:szCs w:val="22"/>
              </w:rPr>
              <w:fldChar w:fldCharType="begin">
                <w:ffData>
                  <w:name w:val="Check13"/>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B32332">
              <w:rPr>
                <w:sz w:val="22"/>
                <w:szCs w:val="22"/>
              </w:rPr>
            </w:r>
            <w:r w:rsidR="00B32332">
              <w:rPr>
                <w:sz w:val="22"/>
                <w:szCs w:val="22"/>
              </w:rPr>
              <w:fldChar w:fldCharType="separate"/>
            </w:r>
            <w:r w:rsidR="0049140F" w:rsidRPr="000224ED">
              <w:rPr>
                <w:sz w:val="22"/>
                <w:szCs w:val="22"/>
              </w:rPr>
              <w:fldChar w:fldCharType="end"/>
            </w:r>
          </w:p>
          <w:p w14:paraId="258390CD" w14:textId="06506DD0" w:rsidR="00FC2916" w:rsidRPr="000224ED" w:rsidRDefault="00691CB8" w:rsidP="000224ED">
            <w:pPr>
              <w:spacing w:after="120"/>
              <w:ind w:right="1134" w:firstLine="1111"/>
              <w:jc w:val="both"/>
              <w:rPr>
                <w:sz w:val="22"/>
                <w:szCs w:val="20"/>
                <w:lang w:val="ru-RU"/>
              </w:rPr>
            </w:pPr>
            <w:r w:rsidRPr="000224ED">
              <w:rPr>
                <w:sz w:val="22"/>
                <w:szCs w:val="20"/>
                <w:lang w:val="ru-RU"/>
              </w:rPr>
              <w:t>Другие меры (</w:t>
            </w:r>
            <w:r w:rsidRPr="000224ED">
              <w:rPr>
                <w:i/>
                <w:iCs/>
                <w:sz w:val="22"/>
                <w:szCs w:val="20"/>
                <w:lang w:val="ru-RU"/>
              </w:rPr>
              <w:t xml:space="preserve">просьба </w:t>
            </w:r>
            <w:r w:rsidRPr="000224ED">
              <w:rPr>
                <w:bCs/>
                <w:i/>
                <w:iCs/>
                <w:sz w:val="22"/>
                <w:szCs w:val="20"/>
                <w:lang w:val="ru-RU"/>
              </w:rPr>
              <w:t>описать</w:t>
            </w:r>
            <w:r w:rsidRPr="000224ED">
              <w:rPr>
                <w:sz w:val="22"/>
                <w:szCs w:val="20"/>
                <w:lang w:val="ru-RU"/>
              </w:rPr>
              <w:t>): [введите данные]</w:t>
            </w:r>
          </w:p>
        </w:tc>
      </w:tr>
    </w:tbl>
    <w:p w14:paraId="759CBB18"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p w14:paraId="233F4D33" w14:textId="7C5EB47A" w:rsidR="00DC78E5" w:rsidRPr="00AB1D29" w:rsidRDefault="006E5ED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[4</w:t>
      </w:r>
      <w:r w:rsidR="009E4741" w:rsidRPr="00AB1D29">
        <w:rPr>
          <w:color w:val="7030A0"/>
          <w:sz w:val="22"/>
          <w:szCs w:val="22"/>
          <w:lang w:val="ru-RU"/>
        </w:rPr>
        <w:t>8</w:t>
      </w:r>
      <w:r w:rsidRPr="00AB1D29">
        <w:rPr>
          <w:color w:val="7030A0"/>
          <w:sz w:val="22"/>
          <w:szCs w:val="22"/>
          <w:lang w:val="ru-RU"/>
        </w:rPr>
        <w:t xml:space="preserve">] </w:t>
      </w:r>
      <w:r w:rsidR="009E2331" w:rsidRPr="00AB1D29">
        <w:rPr>
          <w:rFonts w:asciiTheme="majorBidi" w:hAnsiTheme="majorBidi" w:cstheme="majorBidi"/>
          <w:bCs/>
          <w:iCs/>
          <w:sz w:val="22"/>
          <w:szCs w:val="22"/>
          <w:lang w:val="ru-RU"/>
        </w:rPr>
        <w:t xml:space="preserve">Цель этого вопроса выяснить, были ли </w:t>
      </w:r>
      <w:r w:rsidR="00B55FBF" w:rsidRPr="00AB1D29">
        <w:rPr>
          <w:rFonts w:asciiTheme="majorBidi" w:hAnsiTheme="majorBidi" w:cstheme="majorBidi"/>
          <w:bCs/>
          <w:iCs/>
          <w:sz w:val="22"/>
          <w:szCs w:val="22"/>
          <w:lang w:val="ru-RU"/>
        </w:rPr>
        <w:t>пред</w:t>
      </w:r>
      <w:r w:rsidR="009E2331" w:rsidRPr="00AB1D29">
        <w:rPr>
          <w:rFonts w:asciiTheme="majorBidi" w:hAnsiTheme="majorBidi" w:cstheme="majorBidi"/>
          <w:bCs/>
          <w:iCs/>
          <w:sz w:val="22"/>
          <w:szCs w:val="22"/>
          <w:lang w:val="ru-RU"/>
        </w:rPr>
        <w:t>приняты меры, касающиеся защиты экосистем на трансграничном уровне</w:t>
      </w:r>
      <w:r w:rsidR="00B55FBF"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lang w:val="ru-RU"/>
        </w:rPr>
        <w:t xml:space="preserve"> </w:t>
      </w:r>
      <w:r w:rsidR="00B55FBF" w:rsidRPr="00AB1D29">
        <w:rPr>
          <w:rFonts w:asciiTheme="majorBidi" w:hAnsiTheme="majorBidi" w:cstheme="majorBidi"/>
          <w:bCs/>
          <w:iCs/>
          <w:sz w:val="22"/>
          <w:szCs w:val="22"/>
          <w:lang w:val="ru-RU"/>
        </w:rPr>
        <w:t>Меры, принятые на национальном уровне, будут рассматриваться в следующем разделе</w:t>
      </w:r>
      <w:r w:rsidR="00DC78E5" w:rsidRPr="00AB1D29">
        <w:rPr>
          <w:rFonts w:asciiTheme="majorBidi" w:hAnsiTheme="majorBidi" w:cstheme="majorBidi"/>
          <w:bCs/>
          <w:iCs/>
          <w:sz w:val="22"/>
          <w:szCs w:val="22"/>
          <w:lang w:val="ru-RU"/>
        </w:rPr>
        <w:t xml:space="preserve"> (</w:t>
      </w:r>
      <w:r w:rsidR="00B55FBF"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B55FBF" w:rsidRPr="00AB1D29">
        <w:rPr>
          <w:rFonts w:asciiTheme="majorBidi" w:hAnsiTheme="majorBidi" w:cstheme="majorBidi"/>
          <w:bCs/>
          <w:iCs/>
          <w:sz w:val="22"/>
          <w:szCs w:val="22"/>
          <w:lang w:val="ru-RU"/>
        </w:rPr>
        <w:t xml:space="preserve">, например, раздел </w:t>
      </w:r>
      <w:r w:rsidR="00DC78E5" w:rsidRPr="00AB1D29">
        <w:rPr>
          <w:rFonts w:asciiTheme="majorBidi" w:hAnsiTheme="majorBidi" w:cstheme="majorBidi"/>
          <w:bCs/>
          <w:iCs/>
          <w:sz w:val="22"/>
          <w:szCs w:val="22"/>
        </w:rPr>
        <w:t>III</w:t>
      </w:r>
      <w:r w:rsidR="00B55FBF" w:rsidRPr="00AB1D29">
        <w:rPr>
          <w:rFonts w:asciiTheme="majorBidi" w:hAnsiTheme="majorBidi" w:cstheme="majorBidi"/>
          <w:bCs/>
          <w:iCs/>
          <w:sz w:val="22"/>
          <w:szCs w:val="22"/>
          <w:lang w:val="ru-RU"/>
        </w:rPr>
        <w:t xml:space="preserve"> вопрос</w:t>
      </w:r>
      <w:r w:rsidR="00DC78E5" w:rsidRPr="00AB1D29">
        <w:rPr>
          <w:rFonts w:asciiTheme="majorBidi" w:hAnsiTheme="majorBidi" w:cstheme="majorBidi"/>
          <w:bCs/>
          <w:iCs/>
          <w:sz w:val="22"/>
          <w:szCs w:val="22"/>
          <w:lang w:val="ru-RU"/>
        </w:rPr>
        <w:t xml:space="preserve"> 1(</w:t>
      </w:r>
      <w:r w:rsidR="00DC78E5" w:rsidRPr="00AB1D29">
        <w:rPr>
          <w:rFonts w:asciiTheme="majorBidi" w:hAnsiTheme="majorBidi" w:cstheme="majorBidi"/>
          <w:bCs/>
          <w:iCs/>
          <w:sz w:val="22"/>
          <w:szCs w:val="22"/>
        </w:rPr>
        <w:t>h</w:t>
      </w:r>
      <w:r w:rsidR="00DC78E5" w:rsidRPr="00AB1D29">
        <w:rPr>
          <w:rFonts w:asciiTheme="majorBidi" w:hAnsiTheme="majorBidi" w:cstheme="majorBidi"/>
          <w:bCs/>
          <w:iCs/>
          <w:sz w:val="22"/>
          <w:szCs w:val="22"/>
          <w:lang w:val="ru-RU"/>
        </w:rPr>
        <w:t xml:space="preserve">)). </w:t>
      </w:r>
      <w:r w:rsidR="00B55FBF" w:rsidRPr="00AB1D29">
        <w:rPr>
          <w:rFonts w:asciiTheme="majorBidi" w:hAnsiTheme="majorBidi" w:cstheme="majorBidi"/>
          <w:bCs/>
          <w:iCs/>
          <w:sz w:val="22"/>
          <w:szCs w:val="22"/>
          <w:lang w:val="ru-RU"/>
        </w:rPr>
        <w:t>Также цель эт</w:t>
      </w:r>
      <w:r w:rsidR="00EE1690" w:rsidRPr="00AB1D29">
        <w:rPr>
          <w:rFonts w:asciiTheme="majorBidi" w:hAnsiTheme="majorBidi" w:cstheme="majorBidi"/>
          <w:bCs/>
          <w:iCs/>
          <w:sz w:val="22"/>
          <w:szCs w:val="22"/>
          <w:lang w:val="ru-RU"/>
        </w:rPr>
        <w:t xml:space="preserve">ого вопроса определить </w:t>
      </w:r>
      <w:r w:rsidR="00FA1E2E" w:rsidRPr="00AB1D29">
        <w:rPr>
          <w:rFonts w:asciiTheme="majorBidi" w:hAnsiTheme="majorBidi" w:cstheme="majorBidi"/>
          <w:bCs/>
          <w:iCs/>
          <w:sz w:val="22"/>
          <w:szCs w:val="22"/>
          <w:lang w:val="ru-RU"/>
        </w:rPr>
        <w:t xml:space="preserve">бассейновые или суббассейновые </w:t>
      </w:r>
      <w:r w:rsidR="00FA1E2E" w:rsidRPr="00AB1D29">
        <w:rPr>
          <w:rFonts w:asciiTheme="majorBidi" w:hAnsiTheme="majorBidi" w:cstheme="majorBidi"/>
          <w:bCs/>
          <w:i/>
          <w:sz w:val="22"/>
          <w:szCs w:val="22"/>
          <w:lang w:val="ru-RU"/>
        </w:rPr>
        <w:t xml:space="preserve">особые </w:t>
      </w:r>
      <w:r w:rsidR="00FA1E2E" w:rsidRPr="00AB1D29">
        <w:rPr>
          <w:rFonts w:asciiTheme="majorBidi" w:hAnsiTheme="majorBidi" w:cstheme="majorBidi"/>
          <w:bCs/>
          <w:iCs/>
          <w:sz w:val="22"/>
          <w:szCs w:val="22"/>
          <w:lang w:val="ru-RU"/>
        </w:rPr>
        <w:t xml:space="preserve">механизмы, которые введены в действие с целью защиты экосистем, как, например, программы, которые реализованы совместным органом или механизмом. </w:t>
      </w:r>
      <w:r w:rsidR="003901C2" w:rsidRPr="00AB1D29">
        <w:rPr>
          <w:rFonts w:asciiTheme="majorBidi" w:hAnsiTheme="majorBidi" w:cstheme="majorBidi"/>
          <w:bCs/>
          <w:iCs/>
          <w:sz w:val="22"/>
          <w:szCs w:val="22"/>
          <w:lang w:val="ru-RU"/>
        </w:rPr>
        <w:t>Сюда не нужно включать б</w:t>
      </w:r>
      <w:r w:rsidR="00FA1E2E" w:rsidRPr="00AB1D29">
        <w:rPr>
          <w:rFonts w:asciiTheme="majorBidi" w:hAnsiTheme="majorBidi" w:cstheme="majorBidi"/>
          <w:bCs/>
          <w:iCs/>
          <w:sz w:val="22"/>
          <w:szCs w:val="22"/>
          <w:lang w:val="ru-RU"/>
        </w:rPr>
        <w:t>олее общие механизмы для защиты</w:t>
      </w:r>
      <w:r w:rsidR="00781A7C" w:rsidRPr="00AB1D29">
        <w:rPr>
          <w:rFonts w:asciiTheme="majorBidi" w:hAnsiTheme="majorBidi" w:cstheme="majorBidi"/>
          <w:bCs/>
          <w:iCs/>
          <w:sz w:val="22"/>
          <w:szCs w:val="22"/>
          <w:lang w:val="ru-RU"/>
        </w:rPr>
        <w:t xml:space="preserve"> заповедников и</w:t>
      </w:r>
      <w:r w:rsidR="00DC78E5" w:rsidRPr="00AB1D29">
        <w:rPr>
          <w:rFonts w:asciiTheme="majorBidi" w:hAnsiTheme="majorBidi" w:cstheme="majorBidi"/>
          <w:bCs/>
          <w:iCs/>
          <w:sz w:val="22"/>
          <w:szCs w:val="22"/>
          <w:lang w:val="ru-RU"/>
        </w:rPr>
        <w:t>/</w:t>
      </w:r>
      <w:r w:rsidR="00781A7C" w:rsidRPr="00AB1D29">
        <w:rPr>
          <w:rFonts w:asciiTheme="majorBidi" w:hAnsiTheme="majorBidi" w:cstheme="majorBidi"/>
          <w:bCs/>
          <w:iCs/>
          <w:sz w:val="22"/>
          <w:szCs w:val="22"/>
          <w:lang w:val="ru-RU"/>
        </w:rPr>
        <w:t xml:space="preserve">или мест обитания и видов, как, например, </w:t>
      </w:r>
      <w:r w:rsidR="003901C2" w:rsidRPr="00AB1D29">
        <w:rPr>
          <w:rFonts w:asciiTheme="majorBidi" w:hAnsiTheme="majorBidi" w:cstheme="majorBidi"/>
          <w:bCs/>
          <w:iCs/>
          <w:sz w:val="22"/>
          <w:szCs w:val="22"/>
          <w:lang w:val="ru-RU"/>
        </w:rPr>
        <w:t xml:space="preserve">объекты сети Натура </w:t>
      </w:r>
      <w:r w:rsidR="00DC78E5" w:rsidRPr="00AB1D29">
        <w:rPr>
          <w:rFonts w:asciiTheme="majorBidi" w:hAnsiTheme="majorBidi" w:cstheme="majorBidi"/>
          <w:bCs/>
          <w:iCs/>
          <w:sz w:val="22"/>
          <w:szCs w:val="22"/>
          <w:lang w:val="ru-RU"/>
        </w:rPr>
        <w:t>2000 (</w:t>
      </w:r>
      <w:r w:rsidR="003901C2" w:rsidRPr="00AB1D29">
        <w:rPr>
          <w:rFonts w:asciiTheme="majorBidi" w:hAnsiTheme="majorBidi" w:cstheme="majorBidi"/>
          <w:bCs/>
          <w:iCs/>
          <w:sz w:val="22"/>
          <w:szCs w:val="22"/>
          <w:lang w:val="ru-RU"/>
        </w:rPr>
        <w:t>Европейская комиссия</w:t>
      </w:r>
      <w:r w:rsidR="00DC78E5" w:rsidRPr="00AB1D29">
        <w:rPr>
          <w:rStyle w:val="Hyperlink"/>
          <w:rFonts w:asciiTheme="majorBidi" w:hAnsiTheme="majorBidi" w:cstheme="majorBidi"/>
          <w:bCs/>
          <w:iCs/>
          <w:sz w:val="22"/>
          <w:szCs w:val="22"/>
          <w:lang w:val="ru-RU"/>
        </w:rPr>
        <w:t>, 2019</w:t>
      </w:r>
      <w:r w:rsidR="003901C2" w:rsidRPr="00AB1D29">
        <w:rPr>
          <w:rStyle w:val="Hyperlink"/>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p>
    <w:p w14:paraId="4E816BC0" w14:textId="2910D9BF" w:rsidR="00DC78E5" w:rsidRPr="00AB1D29" w:rsidRDefault="003901C2" w:rsidP="00DC3E41">
      <w:pPr>
        <w:pStyle w:val="SingleTxtG"/>
        <w:ind w:left="450" w:right="0"/>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За</w:t>
      </w:r>
      <w:r w:rsidR="00394791" w:rsidRPr="00AB1D29">
        <w:rPr>
          <w:rFonts w:asciiTheme="majorBidi" w:hAnsiTheme="majorBidi" w:cstheme="majorBidi"/>
          <w:bCs/>
          <w:iCs/>
          <w:sz w:val="22"/>
          <w:szCs w:val="22"/>
          <w:lang w:val="ru-RU"/>
        </w:rPr>
        <w:t xml:space="preserve">щита экосистем отражена в Конвенции по </w:t>
      </w:r>
      <w:r w:rsidR="006E5ED6" w:rsidRPr="00AB1D29">
        <w:rPr>
          <w:rFonts w:asciiTheme="majorBidi" w:hAnsiTheme="majorBidi" w:cstheme="majorBidi"/>
          <w:bCs/>
          <w:iCs/>
          <w:sz w:val="22"/>
          <w:szCs w:val="22"/>
          <w:lang w:val="ru-RU"/>
        </w:rPr>
        <w:t xml:space="preserve">трансграничным </w:t>
      </w:r>
      <w:r w:rsidR="00394791" w:rsidRPr="00AB1D29">
        <w:rPr>
          <w:rFonts w:asciiTheme="majorBidi" w:hAnsiTheme="majorBidi" w:cstheme="majorBidi"/>
          <w:bCs/>
          <w:iCs/>
          <w:sz w:val="22"/>
          <w:szCs w:val="22"/>
          <w:lang w:val="ru-RU"/>
        </w:rPr>
        <w:t>водам, которая призывает свои Стороны предпринять все соответствующие меры,</w:t>
      </w:r>
      <w:r w:rsidR="00DC78E5" w:rsidRPr="00AB1D29">
        <w:rPr>
          <w:rFonts w:asciiTheme="majorBidi" w:hAnsiTheme="majorBidi" w:cstheme="majorBidi"/>
          <w:bCs/>
          <w:iCs/>
          <w:sz w:val="22"/>
          <w:szCs w:val="22"/>
          <w:lang w:val="ru-RU"/>
        </w:rPr>
        <w:t xml:space="preserve"> </w:t>
      </w:r>
      <w:r w:rsidR="00394791" w:rsidRPr="00AB1D29">
        <w:rPr>
          <w:rFonts w:asciiTheme="majorBidi" w:hAnsiTheme="majorBidi" w:cstheme="majorBidi"/>
          <w:bCs/>
          <w:iCs/>
          <w:sz w:val="22"/>
          <w:szCs w:val="22"/>
          <w:lang w:val="ru-RU"/>
        </w:rPr>
        <w:t>чтобы «гарантировать сохранение и, где это необходимо, восстановление экосистем»</w:t>
      </w:r>
      <w:r w:rsidR="00DC78E5" w:rsidRPr="00AB1D29">
        <w:rPr>
          <w:rFonts w:asciiTheme="majorBidi" w:hAnsiTheme="majorBidi" w:cstheme="majorBidi"/>
          <w:bCs/>
          <w:iCs/>
          <w:sz w:val="22"/>
          <w:szCs w:val="22"/>
          <w:lang w:val="ru-RU"/>
        </w:rPr>
        <w:t xml:space="preserve"> (</w:t>
      </w:r>
      <w:r w:rsidR="00394791"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2(2)(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600CF6" w:rsidRPr="00AB1D29">
        <w:rPr>
          <w:rFonts w:asciiTheme="majorBidi" w:hAnsiTheme="majorBidi" w:cstheme="majorBidi"/>
          <w:bCs/>
          <w:iCs/>
          <w:sz w:val="22"/>
          <w:szCs w:val="22"/>
          <w:lang w:val="ru-RU"/>
        </w:rPr>
        <w:t xml:space="preserve">и </w:t>
      </w:r>
      <w:r w:rsidR="00551238" w:rsidRPr="00AB1D29">
        <w:rPr>
          <w:rFonts w:asciiTheme="majorBidi" w:hAnsiTheme="majorBidi" w:cstheme="majorBidi"/>
          <w:bCs/>
          <w:iCs/>
          <w:sz w:val="22"/>
          <w:szCs w:val="22"/>
          <w:lang w:val="ru-RU"/>
        </w:rPr>
        <w:t xml:space="preserve">подтвердить, что </w:t>
      </w:r>
      <w:r w:rsidR="00600CF6" w:rsidRPr="00AB1D29">
        <w:rPr>
          <w:rFonts w:asciiTheme="majorBidi" w:hAnsiTheme="majorBidi" w:cstheme="majorBidi"/>
          <w:bCs/>
          <w:iCs/>
          <w:sz w:val="22"/>
          <w:szCs w:val="22"/>
          <w:lang w:val="ru-RU"/>
        </w:rPr>
        <w:t>«</w:t>
      </w:r>
      <w:r w:rsidR="00551238" w:rsidRPr="00AB1D29">
        <w:rPr>
          <w:rFonts w:asciiTheme="majorBidi" w:hAnsiTheme="majorBidi" w:cstheme="majorBidi"/>
          <w:bCs/>
          <w:iCs/>
          <w:sz w:val="22"/>
          <w:szCs w:val="22"/>
          <w:lang w:val="ru-RU"/>
        </w:rPr>
        <w:t xml:space="preserve">обеспечивается </w:t>
      </w:r>
      <w:r w:rsidR="00600CF6" w:rsidRPr="00AB1D29">
        <w:rPr>
          <w:rFonts w:asciiTheme="majorBidi" w:hAnsiTheme="majorBidi" w:cstheme="majorBidi"/>
          <w:bCs/>
          <w:iCs/>
          <w:sz w:val="22"/>
          <w:szCs w:val="22"/>
          <w:lang w:val="ru-RU"/>
        </w:rPr>
        <w:t>устойчивое управление водными ресурсами, включая применение экосистемного подхода</w:t>
      </w:r>
      <w:r w:rsidR="00551238"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lang w:val="ru-RU"/>
        </w:rPr>
        <w:t xml:space="preserve"> (</w:t>
      </w:r>
      <w:r w:rsidR="00551238"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3(1)(</w:t>
      </w:r>
      <w:r w:rsidR="00582A29" w:rsidRPr="00AB1D29">
        <w:rPr>
          <w:rFonts w:asciiTheme="majorBidi" w:hAnsiTheme="majorBidi" w:cstheme="majorBidi"/>
          <w:bCs/>
          <w:iCs/>
          <w:sz w:val="22"/>
          <w:szCs w:val="22"/>
          <w:lang w:val="en-US"/>
        </w:rPr>
        <w:t>I</w:t>
      </w:r>
      <w:r w:rsidR="00DC78E5" w:rsidRPr="00AB1D29">
        <w:rPr>
          <w:rFonts w:asciiTheme="majorBidi" w:hAnsiTheme="majorBidi" w:cstheme="majorBidi"/>
          <w:bCs/>
          <w:iCs/>
          <w:sz w:val="22"/>
          <w:szCs w:val="22"/>
          <w:lang w:val="ru-RU"/>
        </w:rPr>
        <w:t>))</w:t>
      </w:r>
      <w:r w:rsidR="00551238" w:rsidRPr="00AB1D29">
        <w:rPr>
          <w:rFonts w:asciiTheme="majorBidi" w:hAnsiTheme="majorBidi" w:cstheme="majorBidi"/>
          <w:bCs/>
          <w:iCs/>
          <w:sz w:val="22"/>
          <w:szCs w:val="22"/>
          <w:lang w:val="ru-RU"/>
        </w:rPr>
        <w:t>, см</w:t>
      </w:r>
      <w:r w:rsidR="00B1310D">
        <w:rPr>
          <w:rFonts w:asciiTheme="majorBidi" w:hAnsiTheme="majorBidi" w:cstheme="majorBidi"/>
          <w:bCs/>
          <w:iCs/>
          <w:sz w:val="22"/>
          <w:szCs w:val="22"/>
          <w:lang w:val="ru-RU"/>
        </w:rPr>
        <w:t>.</w:t>
      </w:r>
      <w:r w:rsidR="00551238" w:rsidRPr="00AB1D29">
        <w:rPr>
          <w:rFonts w:asciiTheme="majorBidi" w:hAnsiTheme="majorBidi" w:cstheme="majorBidi"/>
          <w:bCs/>
          <w:iCs/>
          <w:sz w:val="22"/>
          <w:szCs w:val="22"/>
          <w:lang w:val="ru-RU"/>
        </w:rPr>
        <w:t xml:space="preserve"> также ЕЭК</w:t>
      </w:r>
      <w:r w:rsidR="00DC78E5" w:rsidRPr="00AB1D29">
        <w:rPr>
          <w:rFonts w:asciiTheme="majorBidi" w:hAnsiTheme="majorBidi" w:cstheme="majorBidi"/>
          <w:bCs/>
          <w:iCs/>
          <w:sz w:val="22"/>
          <w:szCs w:val="22"/>
          <w:lang w:val="ru-RU"/>
        </w:rPr>
        <w:t>, 2013</w:t>
      </w:r>
      <w:r w:rsidR="00551238"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551238"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xml:space="preserve">. 26-27). </w:t>
      </w:r>
      <w:r w:rsidR="005370A3" w:rsidRPr="00AB1D29">
        <w:rPr>
          <w:rFonts w:asciiTheme="majorBidi" w:hAnsiTheme="majorBidi" w:cstheme="majorBidi"/>
          <w:bCs/>
          <w:iCs/>
          <w:sz w:val="22"/>
          <w:szCs w:val="22"/>
          <w:lang w:val="ru-RU"/>
        </w:rPr>
        <w:t>Аналогичным образом, Конвенция о водотока</w:t>
      </w:r>
      <w:r w:rsidR="006E5ED6" w:rsidRPr="00AB1D29">
        <w:rPr>
          <w:rFonts w:asciiTheme="majorBidi" w:hAnsiTheme="majorBidi" w:cstheme="majorBidi"/>
          <w:bCs/>
          <w:iCs/>
          <w:sz w:val="22"/>
          <w:szCs w:val="22"/>
          <w:lang w:val="ru-RU"/>
        </w:rPr>
        <w:t>х</w:t>
      </w:r>
      <w:r w:rsidR="005370A3" w:rsidRPr="00AB1D29">
        <w:rPr>
          <w:rFonts w:asciiTheme="majorBidi" w:hAnsiTheme="majorBidi" w:cstheme="majorBidi"/>
          <w:bCs/>
          <w:iCs/>
          <w:sz w:val="22"/>
          <w:szCs w:val="22"/>
          <w:lang w:val="ru-RU"/>
        </w:rPr>
        <w:t xml:space="preserve"> обязует государства водотока «индивидуально и, где это необходимо, совместно</w:t>
      </w:r>
      <w:r w:rsidR="00BE6AEC" w:rsidRPr="00AB1D29">
        <w:rPr>
          <w:rFonts w:asciiTheme="majorBidi" w:hAnsiTheme="majorBidi" w:cstheme="majorBidi"/>
          <w:bCs/>
          <w:iCs/>
          <w:sz w:val="22"/>
          <w:szCs w:val="22"/>
          <w:lang w:val="ru-RU"/>
        </w:rPr>
        <w:t xml:space="preserve"> защищать и сохранять экосистемы международных водотоков»</w:t>
      </w:r>
      <w:r w:rsidR="00DC78E5" w:rsidRPr="00AB1D29">
        <w:rPr>
          <w:rFonts w:asciiTheme="majorBidi" w:hAnsiTheme="majorBidi" w:cstheme="majorBidi"/>
          <w:bCs/>
          <w:iCs/>
          <w:sz w:val="22"/>
          <w:szCs w:val="22"/>
          <w:lang w:val="ru-RU"/>
        </w:rPr>
        <w:t xml:space="preserve"> (</w:t>
      </w:r>
      <w:r w:rsidR="00BE6AEC"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20)</w:t>
      </w:r>
      <w:r w:rsidR="00BE6AEC" w:rsidRPr="00AB1D29">
        <w:rPr>
          <w:rFonts w:asciiTheme="majorBidi" w:hAnsiTheme="majorBidi" w:cstheme="majorBidi"/>
          <w:bCs/>
          <w:iCs/>
          <w:sz w:val="22"/>
          <w:szCs w:val="22"/>
          <w:lang w:val="ru-RU"/>
        </w:rPr>
        <w:t xml:space="preserve">, а </w:t>
      </w:r>
      <w:r w:rsidR="009E4741" w:rsidRPr="00AB1D29">
        <w:rPr>
          <w:rFonts w:asciiTheme="majorBidi" w:hAnsiTheme="majorBidi" w:cstheme="majorBidi"/>
          <w:bCs/>
          <w:iCs/>
          <w:sz w:val="22"/>
          <w:szCs w:val="22"/>
          <w:lang w:val="ru-RU"/>
        </w:rPr>
        <w:t>задача</w:t>
      </w:r>
      <w:r w:rsidR="00BE6AEC"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lang w:val="ru-RU"/>
        </w:rPr>
        <w:t>6.6</w:t>
      </w:r>
      <w:r w:rsidR="00BE6AEC" w:rsidRPr="00AB1D29">
        <w:rPr>
          <w:rFonts w:asciiTheme="majorBidi" w:hAnsiTheme="majorBidi" w:cstheme="majorBidi"/>
          <w:bCs/>
          <w:iCs/>
          <w:sz w:val="22"/>
          <w:szCs w:val="22"/>
          <w:lang w:val="ru-RU"/>
        </w:rPr>
        <w:t xml:space="preserve"> ЦУР призывает к защите и восстановлению </w:t>
      </w:r>
      <w:r w:rsidR="00C53248" w:rsidRPr="00AB1D29">
        <w:rPr>
          <w:rFonts w:asciiTheme="majorBidi" w:hAnsiTheme="majorBidi" w:cstheme="majorBidi"/>
          <w:bCs/>
          <w:iCs/>
          <w:sz w:val="22"/>
          <w:szCs w:val="22"/>
          <w:lang w:val="ru-RU"/>
        </w:rPr>
        <w:t xml:space="preserve">связанных с водой экосистем к </w:t>
      </w:r>
      <w:r w:rsidR="00DC78E5" w:rsidRPr="00AB1D29">
        <w:rPr>
          <w:rFonts w:asciiTheme="majorBidi" w:hAnsiTheme="majorBidi" w:cstheme="majorBidi"/>
          <w:bCs/>
          <w:iCs/>
          <w:sz w:val="22"/>
          <w:szCs w:val="22"/>
          <w:lang w:val="ru-RU"/>
        </w:rPr>
        <w:t>2020</w:t>
      </w:r>
      <w:r w:rsidR="00C53248" w:rsidRPr="00AB1D29">
        <w:rPr>
          <w:rFonts w:asciiTheme="majorBidi" w:hAnsiTheme="majorBidi" w:cstheme="majorBidi"/>
          <w:bCs/>
          <w:iCs/>
          <w:sz w:val="22"/>
          <w:szCs w:val="22"/>
          <w:lang w:val="ru-RU"/>
        </w:rPr>
        <w:t xml:space="preserve"> году</w:t>
      </w:r>
      <w:r w:rsidR="00DC78E5" w:rsidRPr="00AB1D29">
        <w:rPr>
          <w:rFonts w:asciiTheme="majorBidi" w:hAnsiTheme="majorBidi" w:cstheme="majorBidi"/>
          <w:bCs/>
          <w:iCs/>
          <w:sz w:val="22"/>
          <w:szCs w:val="22"/>
          <w:lang w:val="ru-RU"/>
        </w:rPr>
        <w:t xml:space="preserve"> (</w:t>
      </w:r>
      <w:r w:rsidR="009E4741" w:rsidRPr="00AB1D29">
        <w:rPr>
          <w:rFonts w:asciiTheme="majorBidi" w:hAnsiTheme="majorBidi" w:cstheme="majorBidi"/>
          <w:bCs/>
          <w:iCs/>
          <w:sz w:val="22"/>
          <w:szCs w:val="22"/>
          <w:lang w:val="ru-RU"/>
        </w:rPr>
        <w:t>М</w:t>
      </w:r>
      <w:r w:rsidR="00C53248" w:rsidRPr="00AB1D29">
        <w:rPr>
          <w:rFonts w:asciiTheme="majorBidi" w:hAnsiTheme="majorBidi" w:cstheme="majorBidi"/>
          <w:bCs/>
          <w:iCs/>
          <w:sz w:val="22"/>
          <w:szCs w:val="22"/>
          <w:lang w:val="ru-RU"/>
        </w:rPr>
        <w:t>еханизм «ООН-</w:t>
      </w:r>
      <w:r w:rsidR="000224ED">
        <w:rPr>
          <w:rFonts w:asciiTheme="majorBidi" w:hAnsiTheme="majorBidi" w:cstheme="majorBidi"/>
          <w:bCs/>
          <w:iCs/>
          <w:sz w:val="22"/>
          <w:szCs w:val="22"/>
          <w:lang w:val="ru-RU"/>
        </w:rPr>
        <w:t>В</w:t>
      </w:r>
      <w:r w:rsidR="00C53248" w:rsidRPr="00AB1D29">
        <w:rPr>
          <w:rFonts w:asciiTheme="majorBidi" w:hAnsiTheme="majorBidi" w:cstheme="majorBidi"/>
          <w:bCs/>
          <w:iCs/>
          <w:sz w:val="22"/>
          <w:szCs w:val="22"/>
          <w:lang w:val="ru-RU"/>
        </w:rPr>
        <w:t>одные ресурсы»</w:t>
      </w:r>
      <w:r w:rsidR="00DC78E5" w:rsidRPr="00AB1D29">
        <w:rPr>
          <w:rFonts w:asciiTheme="majorBidi" w:hAnsiTheme="majorBidi" w:cstheme="majorBidi"/>
          <w:bCs/>
          <w:iCs/>
          <w:sz w:val="22"/>
          <w:szCs w:val="22"/>
          <w:lang w:val="ru-RU"/>
        </w:rPr>
        <w:t>, 2019</w:t>
      </w:r>
      <w:r w:rsidR="00C53248"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p>
    <w:p w14:paraId="560F96DD" w14:textId="4A78F4D6" w:rsidR="00DC78E5"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[49] </w:t>
      </w:r>
      <w:r w:rsidR="002F2C6D" w:rsidRPr="00AB1D29">
        <w:rPr>
          <w:rFonts w:asciiTheme="majorBidi" w:hAnsiTheme="majorBidi" w:cstheme="majorBidi"/>
          <w:b/>
          <w:bCs/>
          <w:iCs/>
          <w:sz w:val="22"/>
          <w:szCs w:val="22"/>
          <w:lang w:val="ru-RU"/>
        </w:rPr>
        <w:t>«</w:t>
      </w:r>
      <w:r w:rsidRPr="007D602F">
        <w:rPr>
          <w:rFonts w:asciiTheme="majorBidi" w:hAnsiTheme="majorBidi" w:cstheme="majorBidi"/>
          <w:b/>
          <w:bCs/>
          <w:iCs/>
          <w:sz w:val="22"/>
          <w:szCs w:val="22"/>
          <w:highlight w:val="yellow"/>
          <w:lang w:val="ru-RU"/>
        </w:rPr>
        <w:t>Нормы стоков в окружающую среду</w:t>
      </w:r>
      <w:r w:rsidR="002F2C6D" w:rsidRPr="00AB1D29">
        <w:rPr>
          <w:rFonts w:asciiTheme="majorBidi" w:hAnsiTheme="majorBidi" w:cstheme="majorBidi"/>
          <w:b/>
          <w:bCs/>
          <w:iCs/>
          <w:sz w:val="22"/>
          <w:szCs w:val="22"/>
          <w:lang w:val="ru-RU"/>
        </w:rPr>
        <w:t>»</w:t>
      </w:r>
      <w:r w:rsidR="00DC78E5" w:rsidRPr="00AB1D29">
        <w:rPr>
          <w:rFonts w:asciiTheme="majorBidi" w:hAnsiTheme="majorBidi" w:cstheme="majorBidi"/>
          <w:b/>
          <w:bCs/>
          <w:iCs/>
          <w:sz w:val="22"/>
          <w:szCs w:val="22"/>
          <w:lang w:val="ru-RU"/>
        </w:rPr>
        <w:t xml:space="preserve"> </w:t>
      </w:r>
      <w:r w:rsidR="002F2C6D" w:rsidRPr="00AB1D29">
        <w:rPr>
          <w:rFonts w:asciiTheme="majorBidi" w:hAnsiTheme="majorBidi" w:cstheme="majorBidi"/>
          <w:iCs/>
          <w:sz w:val="22"/>
          <w:szCs w:val="22"/>
          <w:lang w:val="ru-RU"/>
        </w:rPr>
        <w:t>можно определить как</w:t>
      </w:r>
      <w:r w:rsidR="00DC78E5" w:rsidRPr="00AB1D29">
        <w:rPr>
          <w:rFonts w:asciiTheme="majorBidi" w:hAnsiTheme="majorBidi" w:cstheme="majorBidi"/>
          <w:bCs/>
          <w:iCs/>
          <w:sz w:val="22"/>
          <w:szCs w:val="22"/>
          <w:lang w:val="ru-RU"/>
        </w:rPr>
        <w:t xml:space="preserve"> </w:t>
      </w:r>
      <w:r w:rsidR="002F2C6D" w:rsidRPr="00AB1D29">
        <w:rPr>
          <w:rFonts w:asciiTheme="majorBidi" w:hAnsiTheme="majorBidi" w:cstheme="majorBidi"/>
          <w:bCs/>
          <w:iCs/>
          <w:sz w:val="22"/>
          <w:szCs w:val="22"/>
          <w:lang w:val="ru-RU"/>
        </w:rPr>
        <w:t>«</w:t>
      </w:r>
      <w:r w:rsidR="000B6C05" w:rsidRPr="00AB1D29">
        <w:rPr>
          <w:rFonts w:asciiTheme="majorBidi" w:hAnsiTheme="majorBidi" w:cstheme="majorBidi"/>
          <w:bCs/>
          <w:iCs/>
          <w:sz w:val="22"/>
          <w:szCs w:val="22"/>
          <w:lang w:val="ru-RU"/>
        </w:rPr>
        <w:t>водный режим, обеспеченный в пределах реки, водно-болотных угодий и прибрежной зоны для поддержания экосистем и обеспечиваемых ими выгод там, где существуют конкурирующие между собой виды водопользования</w:t>
      </w:r>
      <w:r w:rsidR="004D4ABB" w:rsidRPr="00AB1D29">
        <w:rPr>
          <w:rFonts w:asciiTheme="majorBidi" w:hAnsiTheme="majorBidi" w:cstheme="majorBidi"/>
          <w:bCs/>
          <w:iCs/>
          <w:sz w:val="22"/>
          <w:szCs w:val="22"/>
          <w:lang w:val="ru-RU"/>
        </w:rPr>
        <w:t xml:space="preserve">, и там, где </w:t>
      </w:r>
      <w:r w:rsidR="00DC78E5" w:rsidRPr="00AB1D29">
        <w:rPr>
          <w:rFonts w:asciiTheme="majorBidi" w:hAnsiTheme="majorBidi" w:cstheme="majorBidi"/>
          <w:bCs/>
          <w:iCs/>
          <w:sz w:val="22"/>
          <w:szCs w:val="22"/>
          <w:lang w:val="ru-RU"/>
        </w:rPr>
        <w:t xml:space="preserve"> </w:t>
      </w:r>
      <w:r w:rsidR="004D4ABB" w:rsidRPr="00AB1D29">
        <w:rPr>
          <w:rFonts w:asciiTheme="majorBidi" w:hAnsiTheme="majorBidi" w:cstheme="majorBidi"/>
          <w:bCs/>
          <w:iCs/>
          <w:sz w:val="22"/>
          <w:szCs w:val="22"/>
          <w:lang w:val="ru-RU"/>
        </w:rPr>
        <w:t>регулируются водные потоки»</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Dyson</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Bergkamp</w:t>
      </w:r>
      <w:r w:rsidR="00DC78E5" w:rsidRPr="00AB1D29">
        <w:rPr>
          <w:rFonts w:asciiTheme="majorBidi" w:hAnsiTheme="majorBidi" w:cstheme="majorBidi"/>
          <w:bCs/>
          <w:iCs/>
          <w:sz w:val="22"/>
          <w:szCs w:val="22"/>
          <w:lang w:val="ru-RU"/>
        </w:rPr>
        <w:t xml:space="preserve"> &amp; </w:t>
      </w:r>
      <w:r w:rsidR="00DC78E5" w:rsidRPr="00AB1D29">
        <w:rPr>
          <w:rFonts w:asciiTheme="majorBidi" w:hAnsiTheme="majorBidi" w:cstheme="majorBidi"/>
          <w:bCs/>
          <w:iCs/>
          <w:sz w:val="22"/>
          <w:szCs w:val="22"/>
        </w:rPr>
        <w:t>Scanlon</w:t>
      </w:r>
      <w:r w:rsidR="00DC78E5" w:rsidRPr="00AB1D29">
        <w:rPr>
          <w:rFonts w:asciiTheme="majorBidi" w:hAnsiTheme="majorBidi" w:cstheme="majorBidi"/>
          <w:bCs/>
          <w:iCs/>
          <w:sz w:val="22"/>
          <w:szCs w:val="22"/>
          <w:lang w:val="ru-RU"/>
        </w:rPr>
        <w:t xml:space="preserve">, </w:t>
      </w:r>
      <w:hyperlink r:id="rId28" w:history="1"/>
      <w:r w:rsidR="00DC78E5" w:rsidRPr="00AB1D29">
        <w:rPr>
          <w:rStyle w:val="Hyperlink"/>
          <w:rFonts w:asciiTheme="majorBidi" w:hAnsiTheme="majorBidi" w:cstheme="majorBidi"/>
          <w:bCs/>
          <w:iCs/>
          <w:sz w:val="22"/>
          <w:szCs w:val="22"/>
          <w:lang w:val="ru-RU"/>
        </w:rPr>
        <w:t>2003</w:t>
      </w:r>
      <w:r w:rsidR="004D4ABB" w:rsidRPr="00AB1D29">
        <w:rPr>
          <w:rStyle w:val="Hyperlink"/>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4D4ABB"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xml:space="preserve">. 3). </w:t>
      </w:r>
      <w:r w:rsidR="008A552B" w:rsidRPr="00AB1D29">
        <w:rPr>
          <w:rFonts w:asciiTheme="majorBidi" w:hAnsiTheme="majorBidi" w:cstheme="majorBidi"/>
          <w:bCs/>
          <w:iCs/>
          <w:sz w:val="22"/>
          <w:szCs w:val="22"/>
          <w:lang w:val="ru-RU"/>
        </w:rPr>
        <w:t xml:space="preserve">Такие водные потоки должны учитывать сезонные изменения </w:t>
      </w:r>
      <w:r w:rsidR="00065D68" w:rsidRPr="00AB1D29">
        <w:rPr>
          <w:rFonts w:asciiTheme="majorBidi" w:hAnsiTheme="majorBidi" w:cstheme="majorBidi"/>
          <w:bCs/>
          <w:iCs/>
          <w:sz w:val="22"/>
          <w:szCs w:val="22"/>
          <w:lang w:val="ru-RU"/>
        </w:rPr>
        <w:t>в водном режиме, а также периоды чрезвычайных ситуаций, как, например, периоды наводнения и засухи</w:t>
      </w:r>
      <w:r w:rsidR="00DC78E5" w:rsidRPr="00AB1D29">
        <w:rPr>
          <w:rFonts w:asciiTheme="majorBidi" w:hAnsiTheme="majorBidi" w:cstheme="majorBidi"/>
          <w:bCs/>
          <w:iCs/>
          <w:sz w:val="22"/>
          <w:szCs w:val="22"/>
          <w:lang w:val="ru-RU"/>
        </w:rPr>
        <w:t>.</w:t>
      </w:r>
    </w:p>
    <w:tbl>
      <w:tblPr>
        <w:tblStyle w:val="TableGrid"/>
        <w:tblW w:w="0" w:type="auto"/>
        <w:tblLook w:val="04A0" w:firstRow="1" w:lastRow="0" w:firstColumn="1" w:lastColumn="0" w:noHBand="0" w:noVBand="1"/>
      </w:tblPr>
      <w:tblGrid>
        <w:gridCol w:w="9639"/>
      </w:tblGrid>
      <w:tr w:rsidR="007D602F" w:rsidRPr="001540FF" w14:paraId="332FB24B" w14:textId="77777777" w:rsidTr="00D970C2">
        <w:tc>
          <w:tcPr>
            <w:tcW w:w="9639" w:type="dxa"/>
            <w:tcBorders>
              <w:top w:val="nil"/>
              <w:left w:val="nil"/>
              <w:bottom w:val="nil"/>
              <w:right w:val="nil"/>
            </w:tcBorders>
            <w:shd w:val="clear" w:color="auto" w:fill="FFFF00"/>
          </w:tcPr>
          <w:p w14:paraId="7D1E0841" w14:textId="4624BCA0" w:rsidR="007D602F" w:rsidRPr="007E1264" w:rsidRDefault="007E1264" w:rsidP="00D970C2">
            <w:pPr>
              <w:pStyle w:val="SingleTxtG"/>
              <w:ind w:left="0" w:right="0"/>
              <w:rPr>
                <w:rFonts w:asciiTheme="majorBidi" w:hAnsiTheme="majorBidi" w:cstheme="majorBidi"/>
                <w:b/>
                <w:bCs/>
                <w:sz w:val="22"/>
                <w:szCs w:val="22"/>
                <w:lang w:val="ru-RU"/>
              </w:rPr>
            </w:pPr>
            <w:r>
              <w:rPr>
                <w:rFonts w:asciiTheme="majorBidi" w:hAnsiTheme="majorBidi" w:cstheme="majorBidi"/>
                <w:b/>
                <w:bCs/>
                <w:sz w:val="22"/>
                <w:szCs w:val="22"/>
                <w:lang w:val="ru-RU"/>
              </w:rPr>
              <w:t>Комментарии</w:t>
            </w:r>
          </w:p>
          <w:p w14:paraId="042FA73E" w14:textId="6A16DA63" w:rsidR="007E1264" w:rsidRPr="0080770D" w:rsidRDefault="00E96DDE" w:rsidP="00D970C2">
            <w:pPr>
              <w:pStyle w:val="SingleTxtG"/>
              <w:ind w:left="0" w:right="0"/>
              <w:rPr>
                <w:rFonts w:asciiTheme="majorBidi" w:hAnsiTheme="majorBidi" w:cstheme="majorBidi"/>
                <w:bCs/>
                <w:iCs/>
                <w:sz w:val="22"/>
                <w:szCs w:val="22"/>
                <w:lang w:val="ru-RU"/>
              </w:rPr>
            </w:pPr>
            <w:r w:rsidRPr="00E96DDE">
              <w:rPr>
                <w:rFonts w:asciiTheme="majorBidi" w:hAnsiTheme="majorBidi" w:cstheme="majorBidi"/>
                <w:b/>
                <w:bCs/>
                <w:iCs/>
                <w:sz w:val="22"/>
                <w:szCs w:val="22"/>
                <w:lang w:val="ru-RU"/>
              </w:rPr>
              <w:t>Молдова</w:t>
            </w:r>
            <w:r>
              <w:rPr>
                <w:rFonts w:asciiTheme="majorBidi" w:hAnsiTheme="majorBidi" w:cstheme="majorBidi"/>
                <w:bCs/>
                <w:iCs/>
                <w:sz w:val="22"/>
                <w:szCs w:val="22"/>
                <w:lang w:val="ru-RU"/>
              </w:rPr>
              <w:t xml:space="preserve">: </w:t>
            </w:r>
            <w:r w:rsidR="007E1264" w:rsidRPr="0080770D">
              <w:rPr>
                <w:rFonts w:asciiTheme="majorBidi" w:hAnsiTheme="majorBidi" w:cstheme="majorBidi"/>
                <w:bCs/>
                <w:iCs/>
                <w:sz w:val="22"/>
                <w:szCs w:val="22"/>
                <w:lang w:val="ru-RU"/>
              </w:rPr>
              <w:t>Украиной и Молдовой используется термин «экологический попуск»</w:t>
            </w:r>
          </w:p>
        </w:tc>
      </w:tr>
    </w:tbl>
    <w:p w14:paraId="1D558C23" w14:textId="77777777" w:rsidR="007D602F" w:rsidRPr="00AB1D29" w:rsidRDefault="007D602F" w:rsidP="00DC3E41">
      <w:pPr>
        <w:pStyle w:val="SingleTxtG"/>
        <w:ind w:left="450" w:right="0" w:hanging="450"/>
        <w:rPr>
          <w:rFonts w:asciiTheme="majorBidi" w:hAnsiTheme="majorBidi" w:cstheme="majorBidi"/>
          <w:bCs/>
          <w:iCs/>
          <w:sz w:val="22"/>
          <w:szCs w:val="22"/>
          <w:lang w:val="ru-RU"/>
        </w:rPr>
      </w:pPr>
    </w:p>
    <w:p w14:paraId="7B49AA71"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AB1D29" w14:paraId="6C522CE7" w14:textId="77777777" w:rsidTr="00AF4D6E">
        <w:tc>
          <w:tcPr>
            <w:tcW w:w="9629" w:type="dxa"/>
          </w:tcPr>
          <w:p w14:paraId="487BFCE6" w14:textId="593D11B8" w:rsidR="0049140F" w:rsidRPr="000224ED" w:rsidRDefault="0049140F" w:rsidP="00DC3E41">
            <w:pPr>
              <w:spacing w:after="120"/>
              <w:ind w:left="559" w:right="850" w:hanging="567"/>
              <w:jc w:val="both"/>
              <w:rPr>
                <w:sz w:val="22"/>
                <w:szCs w:val="22"/>
                <w:lang w:val="ru-RU"/>
              </w:rPr>
            </w:pPr>
            <w:r w:rsidRPr="00AB1D29">
              <w:rPr>
                <w:sz w:val="22"/>
                <w:szCs w:val="22"/>
                <w:lang w:val="ru-RU"/>
              </w:rPr>
              <w:t>6.</w:t>
            </w:r>
            <w:r w:rsidRPr="00AB1D29">
              <w:rPr>
                <w:sz w:val="22"/>
                <w:szCs w:val="22"/>
                <w:lang w:val="ru-RU"/>
              </w:rPr>
              <w:tab/>
              <w:t>(</w:t>
            </w:r>
            <w:r w:rsidRPr="00AB1D29">
              <w:rPr>
                <w:sz w:val="22"/>
                <w:szCs w:val="22"/>
              </w:rPr>
              <w:t>a</w:t>
            </w:r>
            <w:r w:rsidRPr="000224ED">
              <w:rPr>
                <w:sz w:val="22"/>
                <w:szCs w:val="22"/>
                <w:lang w:val="ru-RU"/>
              </w:rPr>
              <w:t>)</w:t>
            </w:r>
            <w:r w:rsidRPr="000224ED">
              <w:rPr>
                <w:sz w:val="22"/>
                <w:szCs w:val="22"/>
                <w:lang w:val="ru-RU"/>
              </w:rPr>
              <w:tab/>
            </w:r>
            <w:r w:rsidR="007B184C" w:rsidRPr="000224ED">
              <w:rPr>
                <w:sz w:val="22"/>
                <w:szCs w:val="22"/>
                <w:lang w:val="ru-RU"/>
              </w:rPr>
              <w:t>Обменивается ли ваша страна</w:t>
            </w:r>
            <w:r w:rsidR="007B184C" w:rsidRPr="000224ED">
              <w:rPr>
                <w:bCs/>
                <w:sz w:val="22"/>
                <w:szCs w:val="22"/>
                <w:lang w:val="ru-RU"/>
              </w:rPr>
              <w:t xml:space="preserve"> регулярно</w:t>
            </w:r>
            <w:r w:rsidR="007B184C" w:rsidRPr="000224ED">
              <w:rPr>
                <w:sz w:val="22"/>
                <w:szCs w:val="22"/>
                <w:lang w:val="ru-RU"/>
              </w:rPr>
              <w:t xml:space="preserve"> информацией и данными с другими прибрежными государствами в данном бассейне, </w:t>
            </w:r>
            <w:r w:rsidR="007B184C" w:rsidRPr="000224ED">
              <w:rPr>
                <w:bCs/>
                <w:sz w:val="22"/>
                <w:szCs w:val="22"/>
                <w:lang w:val="ru-RU"/>
              </w:rPr>
              <w:t>суббассейне, части бассейна или группе бассейнов</w:t>
            </w:r>
            <w:r w:rsidR="007B184C" w:rsidRPr="000224ED">
              <w:rPr>
                <w:sz w:val="22"/>
                <w:szCs w:val="22"/>
                <w:lang w:val="ru-RU"/>
              </w:rPr>
              <w:t xml:space="preserve">? </w:t>
            </w:r>
            <w:r w:rsidRPr="000224ED">
              <w:rPr>
                <w:color w:val="7030A0"/>
                <w:sz w:val="22"/>
                <w:szCs w:val="22"/>
                <w:lang w:val="ru-RU"/>
              </w:rPr>
              <w:t>[</w:t>
            </w:r>
            <w:r w:rsidR="00181B30" w:rsidRPr="000224ED">
              <w:rPr>
                <w:color w:val="7030A0"/>
                <w:sz w:val="22"/>
                <w:szCs w:val="22"/>
                <w:lang w:val="ru-RU"/>
              </w:rPr>
              <w:t>50 51 52</w:t>
            </w:r>
            <w:r w:rsidRPr="000224ED">
              <w:rPr>
                <w:color w:val="7030A0"/>
                <w:sz w:val="22"/>
                <w:szCs w:val="22"/>
                <w:lang w:val="ru-RU"/>
              </w:rPr>
              <w:t>]</w:t>
            </w:r>
          </w:p>
          <w:p w14:paraId="57A1D97F" w14:textId="277B2A65" w:rsidR="0049140F" w:rsidRPr="000224ED" w:rsidRDefault="0049140F" w:rsidP="00DC3E41">
            <w:pPr>
              <w:spacing w:after="120"/>
              <w:ind w:left="851" w:right="850"/>
              <w:jc w:val="both"/>
              <w:rPr>
                <w:sz w:val="22"/>
                <w:szCs w:val="22"/>
                <w:lang w:val="ru-RU"/>
              </w:rPr>
            </w:pPr>
            <w:r w:rsidRPr="000224ED">
              <w:rPr>
                <w:sz w:val="22"/>
                <w:szCs w:val="22"/>
                <w:lang w:val="ru-RU"/>
              </w:rPr>
              <w:tab/>
            </w:r>
            <w:r w:rsidRPr="000224ED">
              <w:rPr>
                <w:sz w:val="22"/>
                <w:szCs w:val="22"/>
                <w:lang w:val="ru-RU"/>
              </w:rPr>
              <w:tab/>
            </w:r>
            <w:r w:rsidR="007B184C" w:rsidRPr="000224ED">
              <w:rPr>
                <w:sz w:val="22"/>
                <w:szCs w:val="22"/>
                <w:lang w:val="ru-RU"/>
              </w:rPr>
              <w:t>Да</w:t>
            </w:r>
            <w:r w:rsidRPr="000224ED">
              <w:rPr>
                <w:sz w:val="22"/>
                <w:szCs w:val="22"/>
                <w:lang w:val="ru-RU"/>
              </w:rPr>
              <w:t xml:space="preserve"> </w:t>
            </w:r>
            <w:r w:rsidRPr="000224ED">
              <w:rPr>
                <w:sz w:val="22"/>
                <w:szCs w:val="22"/>
              </w:rPr>
              <w:fldChar w:fldCharType="begin">
                <w:ffData>
                  <w:name w:val="Check1"/>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B32332">
              <w:rPr>
                <w:sz w:val="22"/>
                <w:szCs w:val="22"/>
              </w:rPr>
            </w:r>
            <w:r w:rsidR="00B32332">
              <w:rPr>
                <w:sz w:val="22"/>
                <w:szCs w:val="22"/>
              </w:rPr>
              <w:fldChar w:fldCharType="separate"/>
            </w:r>
            <w:r w:rsidRPr="000224ED">
              <w:rPr>
                <w:sz w:val="22"/>
                <w:szCs w:val="22"/>
              </w:rPr>
              <w:fldChar w:fldCharType="end"/>
            </w:r>
            <w:r w:rsidRPr="000224ED">
              <w:rPr>
                <w:sz w:val="22"/>
                <w:szCs w:val="22"/>
                <w:lang w:val="ru-RU"/>
              </w:rPr>
              <w:t>/</w:t>
            </w:r>
            <w:r w:rsidR="007B184C" w:rsidRPr="000224ED">
              <w:rPr>
                <w:sz w:val="22"/>
                <w:szCs w:val="22"/>
                <w:lang w:val="ru-RU"/>
              </w:rPr>
              <w:t>Нет</w:t>
            </w:r>
            <w:r w:rsidRPr="000224ED">
              <w:rPr>
                <w:sz w:val="22"/>
                <w:szCs w:val="22"/>
                <w:lang w:val="ru-RU"/>
              </w:rPr>
              <w:t xml:space="preserve"> </w:t>
            </w:r>
            <w:r w:rsidRPr="000224ED">
              <w:rPr>
                <w:sz w:val="22"/>
                <w:szCs w:val="22"/>
              </w:rPr>
              <w:fldChar w:fldCharType="begin">
                <w:ffData>
                  <w:name w:val="Check2"/>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B32332">
              <w:rPr>
                <w:sz w:val="22"/>
                <w:szCs w:val="22"/>
              </w:rPr>
            </w:r>
            <w:r w:rsidR="00B32332">
              <w:rPr>
                <w:sz w:val="22"/>
                <w:szCs w:val="22"/>
              </w:rPr>
              <w:fldChar w:fldCharType="separate"/>
            </w:r>
            <w:r w:rsidRPr="000224ED">
              <w:rPr>
                <w:sz w:val="22"/>
                <w:szCs w:val="22"/>
              </w:rPr>
              <w:fldChar w:fldCharType="end"/>
            </w:r>
          </w:p>
          <w:p w14:paraId="7721C416" w14:textId="64D31D33"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sz w:val="22"/>
                <w:szCs w:val="22"/>
              </w:rPr>
              <w:t>b</w:t>
            </w:r>
            <w:r w:rsidRPr="000224ED">
              <w:rPr>
                <w:sz w:val="22"/>
                <w:szCs w:val="22"/>
                <w:lang w:val="ru-RU"/>
              </w:rPr>
              <w:t>)</w:t>
            </w:r>
            <w:r w:rsidRPr="000224ED">
              <w:rPr>
                <w:sz w:val="22"/>
                <w:szCs w:val="22"/>
                <w:lang w:val="ru-RU"/>
              </w:rPr>
              <w:tab/>
            </w:r>
            <w:r w:rsidR="007B184C" w:rsidRPr="000224ED">
              <w:rPr>
                <w:bCs/>
                <w:sz w:val="22"/>
                <w:szCs w:val="22"/>
                <w:lang w:val="ru-RU"/>
              </w:rPr>
              <w:t>Если да, то как часто:</w:t>
            </w:r>
            <w:r w:rsidR="007B184C" w:rsidRPr="000224ED">
              <w:rPr>
                <w:sz w:val="22"/>
                <w:szCs w:val="22"/>
                <w:lang w:val="ru-RU"/>
              </w:rPr>
              <w:t xml:space="preserve"> </w:t>
            </w:r>
            <w:r w:rsidRPr="000224ED">
              <w:rPr>
                <w:color w:val="7030A0"/>
                <w:sz w:val="22"/>
                <w:szCs w:val="22"/>
                <w:lang w:val="ru-RU"/>
              </w:rPr>
              <w:t>[</w:t>
            </w:r>
            <w:r w:rsidR="00181B30" w:rsidRPr="000224ED">
              <w:rPr>
                <w:color w:val="7030A0"/>
                <w:sz w:val="22"/>
                <w:szCs w:val="22"/>
                <w:lang w:val="ru-RU"/>
              </w:rPr>
              <w:t>53</w:t>
            </w:r>
            <w:r w:rsidRPr="000224ED">
              <w:rPr>
                <w:color w:val="7030A0"/>
                <w:sz w:val="22"/>
                <w:szCs w:val="22"/>
                <w:lang w:val="ru-RU"/>
              </w:rPr>
              <w:t>]</w:t>
            </w:r>
          </w:p>
          <w:p w14:paraId="3BFD5113" w14:textId="77777777" w:rsidR="007B184C" w:rsidRPr="000224ED" w:rsidRDefault="007B184C" w:rsidP="00DC3E41">
            <w:pPr>
              <w:spacing w:after="120"/>
              <w:ind w:left="1111" w:right="1134"/>
              <w:jc w:val="both"/>
              <w:rPr>
                <w:bCs/>
                <w:sz w:val="22"/>
                <w:szCs w:val="22"/>
                <w:lang w:val="ru-RU"/>
              </w:rPr>
            </w:pPr>
            <w:r w:rsidRPr="000224ED">
              <w:rPr>
                <w:bCs/>
                <w:sz w:val="22"/>
                <w:szCs w:val="22"/>
                <w:lang w:val="ru-RU"/>
              </w:rPr>
              <w:t>Чаще одного раза в год</w:t>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001C297C" w14:textId="77777777" w:rsidR="007B184C" w:rsidRPr="000224ED" w:rsidRDefault="007B184C" w:rsidP="00DC3E41">
            <w:pPr>
              <w:spacing w:after="120"/>
              <w:ind w:left="1111" w:right="1134"/>
              <w:jc w:val="both"/>
              <w:rPr>
                <w:bCs/>
                <w:sz w:val="22"/>
                <w:szCs w:val="22"/>
                <w:lang w:val="ru-RU"/>
              </w:rPr>
            </w:pPr>
            <w:r w:rsidRPr="000224ED">
              <w:rPr>
                <w:sz w:val="22"/>
                <w:szCs w:val="22"/>
                <w:lang w:val="ru-RU"/>
              </w:rPr>
              <w:tab/>
            </w:r>
            <w:r w:rsidRPr="000224ED">
              <w:rPr>
                <w:bCs/>
                <w:sz w:val="22"/>
                <w:szCs w:val="22"/>
                <w:lang w:val="ru-RU"/>
              </w:rPr>
              <w:t>Один раз в год</w:t>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53703CE2" w14:textId="77777777" w:rsidR="007B184C" w:rsidRPr="000224ED" w:rsidRDefault="007B184C" w:rsidP="00DC3E41">
            <w:pPr>
              <w:spacing w:after="120"/>
              <w:ind w:left="1111" w:right="1134"/>
              <w:jc w:val="both"/>
              <w:rPr>
                <w:bCs/>
                <w:sz w:val="22"/>
                <w:szCs w:val="22"/>
                <w:lang w:val="ru-RU"/>
              </w:rPr>
            </w:pPr>
            <w:r w:rsidRPr="000224ED">
              <w:rPr>
                <w:sz w:val="22"/>
                <w:szCs w:val="22"/>
                <w:lang w:val="ru-RU"/>
              </w:rPr>
              <w:tab/>
            </w:r>
            <w:r w:rsidRPr="000224ED">
              <w:rPr>
                <w:bCs/>
                <w:sz w:val="22"/>
                <w:szCs w:val="22"/>
                <w:lang w:val="ru-RU"/>
              </w:rPr>
              <w:t>Реже одного раза в год</w:t>
            </w:r>
            <w:r w:rsidRPr="000224ED">
              <w:rPr>
                <w:bCs/>
                <w:sz w:val="22"/>
                <w:szCs w:val="22"/>
                <w:lang w:val="ru-RU"/>
              </w:rPr>
              <w:tab/>
            </w:r>
            <w:r w:rsidRPr="000224ED">
              <w:rPr>
                <w:bCs/>
                <w:sz w:val="22"/>
                <w:szCs w:val="22"/>
                <w:lang w:val="ru-RU"/>
              </w:rPr>
              <w:tab/>
            </w:r>
            <w:r w:rsidRPr="000224ED">
              <w:rPr>
                <w:bCs/>
                <w:sz w:val="22"/>
                <w:szCs w:val="22"/>
                <w:lang w:val="ru-RU"/>
              </w:rPr>
              <w:tab/>
            </w:r>
            <w:r w:rsidRPr="000224ED">
              <w:rPr>
                <w:bCs/>
                <w:sz w:val="22"/>
                <w:szCs w:val="22"/>
                <w:lang w:val="ru-RU"/>
              </w:rPr>
              <w:tab/>
            </w:r>
            <w:r w:rsidRPr="000224ED">
              <w:rPr>
                <w:bCs/>
                <w:sz w:val="22"/>
                <w:szCs w:val="22"/>
                <w:lang w:val="ru-RU"/>
              </w:rPr>
              <w:tab/>
            </w:r>
            <w:r w:rsidRPr="000224ED">
              <w:rPr>
                <w:bCs/>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35F2EA44" w14:textId="4E843ECC" w:rsidR="0049140F" w:rsidRPr="000224ED" w:rsidRDefault="007B184C" w:rsidP="00DC3E41">
            <w:pPr>
              <w:spacing w:after="120"/>
              <w:ind w:left="1126" w:right="850" w:hanging="567"/>
              <w:jc w:val="both"/>
              <w:rPr>
                <w:bCs/>
                <w:sz w:val="22"/>
                <w:szCs w:val="22"/>
                <w:lang w:val="ru-RU"/>
              </w:rPr>
            </w:pPr>
            <w:r w:rsidRPr="000224ED">
              <w:rPr>
                <w:bCs/>
                <w:sz w:val="22"/>
                <w:szCs w:val="22"/>
                <w:lang w:val="ru-RU"/>
              </w:rPr>
              <w:t xml:space="preserve"> </w:t>
            </w:r>
            <w:r w:rsidR="0049140F" w:rsidRPr="000224ED">
              <w:rPr>
                <w:bCs/>
                <w:sz w:val="22"/>
                <w:szCs w:val="22"/>
                <w:lang w:val="ru-RU"/>
              </w:rPr>
              <w:t>(</w:t>
            </w:r>
            <w:r w:rsidR="0049140F" w:rsidRPr="000224ED">
              <w:rPr>
                <w:bCs/>
                <w:sz w:val="22"/>
                <w:szCs w:val="22"/>
              </w:rPr>
              <w:t>c</w:t>
            </w:r>
            <w:r w:rsidR="0049140F" w:rsidRPr="000224ED">
              <w:rPr>
                <w:bCs/>
                <w:sz w:val="22"/>
                <w:szCs w:val="22"/>
                <w:lang w:val="ru-RU"/>
              </w:rPr>
              <w:t>)</w:t>
            </w:r>
            <w:r w:rsidR="0049140F" w:rsidRPr="000224ED">
              <w:rPr>
                <w:bCs/>
                <w:sz w:val="22"/>
                <w:szCs w:val="22"/>
                <w:lang w:val="ru-RU"/>
              </w:rPr>
              <w:tab/>
            </w:r>
            <w:r w:rsidRPr="000224ED">
              <w:rPr>
                <w:bCs/>
                <w:sz w:val="22"/>
                <w:szCs w:val="22"/>
                <w:lang w:val="ru-RU"/>
              </w:rPr>
              <w:t xml:space="preserve">Просьба указать, каким образом осуществляется обмен информацией (например, в связи с совещаниями совместных органов): [введите данные] </w:t>
            </w:r>
            <w:r w:rsidR="0049140F" w:rsidRPr="000224ED">
              <w:rPr>
                <w:bCs/>
                <w:color w:val="7030A0"/>
                <w:sz w:val="22"/>
                <w:szCs w:val="22"/>
                <w:lang w:val="ru-RU"/>
              </w:rPr>
              <w:t>[</w:t>
            </w:r>
            <w:r w:rsidR="00181B30" w:rsidRPr="000224ED">
              <w:rPr>
                <w:bCs/>
                <w:color w:val="7030A0"/>
                <w:sz w:val="22"/>
                <w:szCs w:val="22"/>
                <w:lang w:val="ru-RU"/>
              </w:rPr>
              <w:t>54</w:t>
            </w:r>
            <w:r w:rsidR="0049140F" w:rsidRPr="000224ED">
              <w:rPr>
                <w:bCs/>
                <w:color w:val="7030A0"/>
                <w:sz w:val="22"/>
                <w:szCs w:val="22"/>
                <w:lang w:val="ru-RU"/>
              </w:rPr>
              <w:t>]</w:t>
            </w:r>
          </w:p>
          <w:p w14:paraId="4311FF48" w14:textId="1A79DCFD"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bCs/>
                <w:sz w:val="22"/>
                <w:szCs w:val="22"/>
              </w:rPr>
              <w:t>d</w:t>
            </w:r>
            <w:r w:rsidRPr="000224ED">
              <w:rPr>
                <w:sz w:val="22"/>
                <w:szCs w:val="22"/>
                <w:lang w:val="ru-RU"/>
              </w:rPr>
              <w:t>)</w:t>
            </w:r>
            <w:r w:rsidRPr="000224ED">
              <w:rPr>
                <w:sz w:val="22"/>
                <w:szCs w:val="22"/>
                <w:lang w:val="ru-RU"/>
              </w:rPr>
              <w:tab/>
            </w:r>
            <w:r w:rsidR="007B184C" w:rsidRPr="000224ED">
              <w:rPr>
                <w:sz w:val="22"/>
                <w:szCs w:val="22"/>
                <w:lang w:val="ru-RU"/>
              </w:rPr>
              <w:t>Если да, то по каким темам ведется обмен информацией и данными?</w:t>
            </w:r>
          </w:p>
          <w:p w14:paraId="5D5586B5"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 xml:space="preserve">Состояние окружающей среды </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351DA4BA" w14:textId="211571CE"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Исследовательская деятельность и применение наилучших </w:t>
            </w:r>
            <w:r w:rsidRPr="000224ED">
              <w:rPr>
                <w:sz w:val="22"/>
                <w:szCs w:val="22"/>
                <w:lang w:val="ru-RU"/>
              </w:rPr>
              <w:br/>
              <w:t>доступных методов</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4D4550DB"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Данные мониторинга выбросов</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773BC0DD" w14:textId="10604AC8"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Запланированные меры, принятые для предотвращения, </w:t>
            </w:r>
            <w:r w:rsidRPr="000224ED">
              <w:rPr>
                <w:sz w:val="22"/>
                <w:szCs w:val="22"/>
                <w:lang w:val="ru-RU"/>
              </w:rPr>
              <w:br/>
              <w:t>ограничения или сокращения</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4A62E049"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Точечные источники загрязнения</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4E43300D"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Диффузные источники загрязнения</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02975345" w14:textId="59218E81"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Существующие гидроморфологические изменения </w:t>
            </w:r>
            <w:r w:rsidRPr="000224ED">
              <w:rPr>
                <w:sz w:val="22"/>
                <w:szCs w:val="22"/>
                <w:lang w:val="ru-RU"/>
              </w:rPr>
              <w:br/>
              <w:t>(плотины и т. д.)</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02622ACD" w14:textId="77777777"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bCs/>
                <w:sz w:val="22"/>
                <w:szCs w:val="22"/>
                <w:lang w:val="ru-RU"/>
              </w:rPr>
              <w:t>Уровни стока и воды (в том числе уровни грунтовых вод)</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0B10BED0" w14:textId="77777777" w:rsidR="007B184C" w:rsidRPr="000224ED" w:rsidRDefault="007B184C" w:rsidP="00DC3E41">
            <w:pPr>
              <w:tabs>
                <w:tab w:val="left" w:pos="7938"/>
              </w:tabs>
              <w:spacing w:after="120"/>
              <w:ind w:left="1201" w:right="1134"/>
              <w:jc w:val="both"/>
              <w:rPr>
                <w:sz w:val="22"/>
                <w:szCs w:val="22"/>
                <w:lang w:val="ru-RU"/>
              </w:rPr>
            </w:pPr>
            <w:r w:rsidRPr="000224ED">
              <w:rPr>
                <w:sz w:val="22"/>
                <w:szCs w:val="22"/>
                <w:lang w:val="ru-RU"/>
              </w:rPr>
              <w:t>Водозаборы</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1C74EEDA" w14:textId="77777777" w:rsidR="007B184C" w:rsidRPr="000224ED" w:rsidRDefault="007B184C" w:rsidP="00DC3E41">
            <w:pPr>
              <w:tabs>
                <w:tab w:val="left" w:pos="7938"/>
              </w:tabs>
              <w:spacing w:after="120"/>
              <w:ind w:left="1201" w:right="1134"/>
              <w:jc w:val="both"/>
              <w:rPr>
                <w:bCs/>
                <w:sz w:val="22"/>
                <w:szCs w:val="22"/>
                <w:lang w:val="ru-RU"/>
              </w:rPr>
            </w:pPr>
            <w:r w:rsidRPr="000224ED">
              <w:rPr>
                <w:bCs/>
                <w:sz w:val="22"/>
                <w:szCs w:val="22"/>
                <w:lang w:val="ru-RU"/>
              </w:rPr>
              <w:t>Климатологическая информация</w:t>
            </w:r>
            <w:r w:rsidRPr="000224ED">
              <w:rPr>
                <w:sz w:val="22"/>
                <w:szCs w:val="22"/>
                <w:lang w:val="ru-RU"/>
              </w:rPr>
              <w:t xml:space="preserve"> </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4CFBE360" w14:textId="73DA5105" w:rsidR="007B184C" w:rsidRPr="000224ED" w:rsidRDefault="007B184C" w:rsidP="00DC3E41">
            <w:pPr>
              <w:tabs>
                <w:tab w:val="left" w:pos="2268"/>
                <w:tab w:val="left" w:pos="6804"/>
                <w:tab w:val="left" w:pos="7938"/>
              </w:tabs>
              <w:spacing w:after="120"/>
              <w:ind w:left="1201" w:right="1134"/>
              <w:rPr>
                <w:sz w:val="22"/>
                <w:szCs w:val="22"/>
                <w:lang w:val="ru-RU"/>
              </w:rPr>
            </w:pPr>
            <w:r w:rsidRPr="000224ED">
              <w:rPr>
                <w:sz w:val="22"/>
                <w:szCs w:val="22"/>
                <w:lang w:val="ru-RU"/>
              </w:rPr>
              <w:t xml:space="preserve">Запланированные на будущее меры, оказывающие </w:t>
            </w:r>
            <w:r w:rsidRPr="000224ED">
              <w:rPr>
                <w:sz w:val="22"/>
                <w:szCs w:val="22"/>
                <w:lang w:val="ru-RU"/>
              </w:rPr>
              <w:br/>
              <w:t xml:space="preserve">трансграничное воздействие, такие, например, как развитие </w:t>
            </w:r>
            <w:r w:rsidRPr="000224ED">
              <w:rPr>
                <w:sz w:val="22"/>
                <w:szCs w:val="22"/>
                <w:lang w:val="ru-RU"/>
              </w:rPr>
              <w:br/>
              <w:t>инфраструктуры</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764EBAC1" w14:textId="77777777" w:rsidR="007B184C" w:rsidRPr="000224ED" w:rsidRDefault="007B184C" w:rsidP="00DC3E41">
            <w:pPr>
              <w:spacing w:after="120"/>
              <w:ind w:left="1201" w:right="1134"/>
              <w:jc w:val="both"/>
              <w:rPr>
                <w:sz w:val="22"/>
                <w:szCs w:val="22"/>
                <w:lang w:val="ru-RU"/>
              </w:rPr>
            </w:pPr>
            <w:r w:rsidRPr="000224ED">
              <w:rPr>
                <w:sz w:val="22"/>
                <w:szCs w:val="22"/>
                <w:lang w:val="ru-RU"/>
              </w:rPr>
              <w:t>Другие темы (</w:t>
            </w:r>
            <w:r w:rsidRPr="000224ED">
              <w:rPr>
                <w:i/>
                <w:iCs/>
                <w:sz w:val="22"/>
                <w:szCs w:val="22"/>
                <w:lang w:val="ru-RU"/>
              </w:rPr>
              <w:t>просьба перечислить</w:t>
            </w:r>
            <w:r w:rsidRPr="000224ED">
              <w:rPr>
                <w:sz w:val="22"/>
                <w:szCs w:val="22"/>
                <w:lang w:val="ru-RU"/>
              </w:rPr>
              <w:t xml:space="preserve">): [введите данные] </w:t>
            </w:r>
          </w:p>
          <w:p w14:paraId="455F78FF" w14:textId="77777777" w:rsidR="007B184C" w:rsidRPr="000224ED" w:rsidRDefault="007B184C" w:rsidP="00DC3E41">
            <w:pPr>
              <w:spacing w:after="120"/>
              <w:ind w:left="1201" w:right="1134"/>
              <w:jc w:val="both"/>
              <w:rPr>
                <w:sz w:val="22"/>
                <w:szCs w:val="22"/>
                <w:lang w:val="ru-RU"/>
              </w:rPr>
            </w:pPr>
            <w:r w:rsidRPr="000224ED">
              <w:rPr>
                <w:bCs/>
                <w:sz w:val="22"/>
                <w:szCs w:val="22"/>
                <w:lang w:val="ru-RU"/>
              </w:rPr>
              <w:t>Другие замечания, например, пространственный охват обмена данными и информацией: [введите данные]</w:t>
            </w:r>
          </w:p>
          <w:p w14:paraId="767CC04D" w14:textId="007398C1" w:rsidR="004B7E0F" w:rsidRPr="000224ED" w:rsidRDefault="007B184C" w:rsidP="00DC3E41">
            <w:pPr>
              <w:spacing w:after="120"/>
              <w:ind w:left="851" w:right="850" w:hanging="370"/>
              <w:jc w:val="both"/>
              <w:rPr>
                <w:sz w:val="22"/>
                <w:szCs w:val="22"/>
                <w:lang w:val="ru-RU"/>
              </w:rPr>
            </w:pPr>
            <w:r w:rsidRPr="000224ED">
              <w:rPr>
                <w:sz w:val="22"/>
                <w:szCs w:val="22"/>
                <w:lang w:val="ru-RU"/>
              </w:rPr>
              <w:t xml:space="preserve"> </w:t>
            </w:r>
            <w:r w:rsidR="0049140F" w:rsidRPr="000224ED">
              <w:rPr>
                <w:sz w:val="22"/>
                <w:szCs w:val="22"/>
                <w:lang w:val="ru-RU"/>
              </w:rPr>
              <w:t>(</w:t>
            </w:r>
            <w:r w:rsidR="0049140F" w:rsidRPr="000224ED">
              <w:rPr>
                <w:bCs/>
                <w:sz w:val="22"/>
                <w:szCs w:val="22"/>
              </w:rPr>
              <w:t>e</w:t>
            </w:r>
            <w:r w:rsidR="0049140F" w:rsidRPr="000224ED">
              <w:rPr>
                <w:sz w:val="22"/>
                <w:szCs w:val="22"/>
                <w:lang w:val="ru-RU"/>
              </w:rPr>
              <w:t>)</w:t>
            </w:r>
            <w:r w:rsidR="0049140F" w:rsidRPr="000224ED">
              <w:rPr>
                <w:sz w:val="22"/>
                <w:szCs w:val="22"/>
                <w:lang w:val="ru-RU"/>
              </w:rPr>
              <w:tab/>
            </w:r>
            <w:r w:rsidR="004B7E0F" w:rsidRPr="000224ED">
              <w:rPr>
                <w:sz w:val="22"/>
                <w:szCs w:val="22"/>
                <w:lang w:val="ru-RU"/>
              </w:rPr>
              <w:t xml:space="preserve">     Имеется ли совместно используемая база данных или информационная </w:t>
            </w:r>
            <w:r w:rsidR="004B7E0F" w:rsidRPr="000224ED">
              <w:rPr>
                <w:sz w:val="22"/>
                <w:szCs w:val="22"/>
                <w:lang w:val="ru-RU"/>
              </w:rPr>
              <w:tab/>
              <w:t>платформа?</w:t>
            </w:r>
          </w:p>
          <w:p w14:paraId="3CD862AF" w14:textId="4954E64C" w:rsidR="0049140F" w:rsidRPr="000224ED" w:rsidRDefault="004B7E0F" w:rsidP="00DC3E41">
            <w:pPr>
              <w:spacing w:after="120"/>
              <w:ind w:left="851" w:right="850" w:firstLine="260"/>
              <w:jc w:val="both"/>
              <w:rPr>
                <w:sz w:val="22"/>
                <w:szCs w:val="22"/>
                <w:lang w:val="ru-RU"/>
              </w:rPr>
            </w:pPr>
            <w:r w:rsidRPr="000224ED">
              <w:rPr>
                <w:sz w:val="22"/>
                <w:szCs w:val="22"/>
                <w:lang w:val="ru-RU"/>
              </w:rPr>
              <w:t>Да</w:t>
            </w:r>
            <w:r w:rsidR="0049140F" w:rsidRPr="000224ED">
              <w:rPr>
                <w:sz w:val="22"/>
                <w:szCs w:val="22"/>
                <w:lang w:val="ru-RU"/>
              </w:rPr>
              <w:t xml:space="preserve"> </w:t>
            </w:r>
            <w:r w:rsidR="0049140F" w:rsidRPr="000224ED">
              <w:rPr>
                <w:sz w:val="22"/>
                <w:szCs w:val="22"/>
              </w:rPr>
              <w:fldChar w:fldCharType="begin">
                <w:ffData>
                  <w:name w:val="Check1"/>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B32332">
              <w:rPr>
                <w:sz w:val="22"/>
                <w:szCs w:val="22"/>
              </w:rPr>
            </w:r>
            <w:r w:rsidR="00B32332">
              <w:rPr>
                <w:sz w:val="22"/>
                <w:szCs w:val="22"/>
              </w:rPr>
              <w:fldChar w:fldCharType="separate"/>
            </w:r>
            <w:r w:rsidR="0049140F" w:rsidRPr="000224ED">
              <w:rPr>
                <w:sz w:val="22"/>
                <w:szCs w:val="22"/>
              </w:rPr>
              <w:fldChar w:fldCharType="end"/>
            </w:r>
            <w:r w:rsidR="0049140F" w:rsidRPr="000224ED">
              <w:rPr>
                <w:sz w:val="22"/>
                <w:szCs w:val="22"/>
                <w:lang w:val="ru-RU"/>
              </w:rPr>
              <w:t>/</w:t>
            </w:r>
            <w:r w:rsidRPr="000224ED">
              <w:rPr>
                <w:sz w:val="22"/>
                <w:szCs w:val="22"/>
                <w:lang w:val="ru-RU"/>
              </w:rPr>
              <w:t>Нет</w:t>
            </w:r>
            <w:r w:rsidR="0049140F" w:rsidRPr="000224ED">
              <w:rPr>
                <w:sz w:val="22"/>
                <w:szCs w:val="22"/>
                <w:lang w:val="ru-RU"/>
              </w:rPr>
              <w:t xml:space="preserve"> </w:t>
            </w:r>
            <w:r w:rsidR="0049140F" w:rsidRPr="000224ED">
              <w:rPr>
                <w:sz w:val="22"/>
                <w:szCs w:val="22"/>
              </w:rPr>
              <w:fldChar w:fldCharType="begin">
                <w:ffData>
                  <w:name w:val="Check2"/>
                  <w:enabled/>
                  <w:calcOnExit w:val="0"/>
                  <w:checkBox>
                    <w:sizeAuto/>
                    <w:default w:val="0"/>
                  </w:checkBox>
                </w:ffData>
              </w:fldChar>
            </w:r>
            <w:r w:rsidR="0049140F" w:rsidRPr="000224ED">
              <w:rPr>
                <w:sz w:val="22"/>
                <w:szCs w:val="22"/>
                <w:lang w:val="ru-RU"/>
              </w:rPr>
              <w:instrText xml:space="preserve"> </w:instrText>
            </w:r>
            <w:r w:rsidR="0049140F" w:rsidRPr="000224ED">
              <w:rPr>
                <w:sz w:val="22"/>
                <w:szCs w:val="22"/>
              </w:rPr>
              <w:instrText>FORMCHECKBOX</w:instrText>
            </w:r>
            <w:r w:rsidR="0049140F" w:rsidRPr="000224ED">
              <w:rPr>
                <w:sz w:val="22"/>
                <w:szCs w:val="22"/>
                <w:lang w:val="ru-RU"/>
              </w:rPr>
              <w:instrText xml:space="preserve"> </w:instrText>
            </w:r>
            <w:r w:rsidR="00B32332">
              <w:rPr>
                <w:sz w:val="22"/>
                <w:szCs w:val="22"/>
              </w:rPr>
            </w:r>
            <w:r w:rsidR="00B32332">
              <w:rPr>
                <w:sz w:val="22"/>
                <w:szCs w:val="22"/>
              </w:rPr>
              <w:fldChar w:fldCharType="separate"/>
            </w:r>
            <w:r w:rsidR="0049140F" w:rsidRPr="000224ED">
              <w:rPr>
                <w:sz w:val="22"/>
                <w:szCs w:val="22"/>
              </w:rPr>
              <w:fldChar w:fldCharType="end"/>
            </w:r>
          </w:p>
          <w:p w14:paraId="544EACBD" w14:textId="5A0A57DA"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sz w:val="22"/>
                <w:szCs w:val="22"/>
              </w:rPr>
              <w:t>f</w:t>
            </w:r>
            <w:r w:rsidRPr="000224ED">
              <w:rPr>
                <w:sz w:val="22"/>
                <w:szCs w:val="22"/>
                <w:lang w:val="ru-RU"/>
              </w:rPr>
              <w:t>)</w:t>
            </w:r>
            <w:r w:rsidRPr="000224ED">
              <w:rPr>
                <w:sz w:val="22"/>
                <w:szCs w:val="22"/>
                <w:lang w:val="ru-RU"/>
              </w:rPr>
              <w:tab/>
            </w:r>
            <w:r w:rsidR="004B7E0F" w:rsidRPr="000224ED">
              <w:rPr>
                <w:sz w:val="22"/>
                <w:szCs w:val="22"/>
                <w:lang w:val="ru-RU"/>
              </w:rPr>
              <w:t>Имеется ли общедоступная база данных?</w:t>
            </w:r>
          </w:p>
          <w:p w14:paraId="6945AE57" w14:textId="1DA5A7AA" w:rsidR="0049140F" w:rsidRPr="000224ED" w:rsidRDefault="0049140F" w:rsidP="00DC3E41">
            <w:pPr>
              <w:spacing w:after="120"/>
              <w:ind w:left="851" w:right="850"/>
              <w:jc w:val="both"/>
              <w:rPr>
                <w:sz w:val="22"/>
                <w:szCs w:val="22"/>
                <w:lang w:val="ru-RU"/>
              </w:rPr>
            </w:pPr>
            <w:r w:rsidRPr="000224ED">
              <w:rPr>
                <w:sz w:val="22"/>
                <w:szCs w:val="22"/>
                <w:lang w:val="ru-RU"/>
              </w:rPr>
              <w:tab/>
            </w:r>
            <w:r w:rsidR="004B7E0F" w:rsidRPr="000224ED">
              <w:rPr>
                <w:sz w:val="22"/>
                <w:szCs w:val="22"/>
                <w:lang w:val="ru-RU"/>
              </w:rPr>
              <w:t>Да</w:t>
            </w:r>
            <w:r w:rsidRPr="000224ED">
              <w:rPr>
                <w:sz w:val="22"/>
                <w:szCs w:val="22"/>
                <w:lang w:val="ru-RU"/>
              </w:rPr>
              <w:t xml:space="preserve"> </w:t>
            </w:r>
            <w:r w:rsidRPr="000224ED">
              <w:rPr>
                <w:sz w:val="22"/>
                <w:szCs w:val="22"/>
              </w:rPr>
              <w:fldChar w:fldCharType="begin">
                <w:ffData>
                  <w:name w:val="Check1"/>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B32332">
              <w:rPr>
                <w:sz w:val="22"/>
                <w:szCs w:val="22"/>
              </w:rPr>
            </w:r>
            <w:r w:rsidR="00B32332">
              <w:rPr>
                <w:sz w:val="22"/>
                <w:szCs w:val="22"/>
              </w:rPr>
              <w:fldChar w:fldCharType="separate"/>
            </w:r>
            <w:r w:rsidRPr="000224ED">
              <w:rPr>
                <w:sz w:val="22"/>
                <w:szCs w:val="22"/>
              </w:rPr>
              <w:fldChar w:fldCharType="end"/>
            </w:r>
            <w:r w:rsidRPr="000224ED">
              <w:rPr>
                <w:sz w:val="22"/>
                <w:szCs w:val="22"/>
                <w:lang w:val="ru-RU"/>
              </w:rPr>
              <w:t>/</w:t>
            </w:r>
            <w:r w:rsidR="004B7E0F" w:rsidRPr="000224ED">
              <w:rPr>
                <w:sz w:val="22"/>
                <w:szCs w:val="22"/>
                <w:lang w:val="ru-RU"/>
              </w:rPr>
              <w:t>Нет</w:t>
            </w:r>
            <w:r w:rsidRPr="000224ED">
              <w:rPr>
                <w:sz w:val="22"/>
                <w:szCs w:val="22"/>
                <w:lang w:val="ru-RU"/>
              </w:rPr>
              <w:t xml:space="preserve"> </w:t>
            </w:r>
            <w:r w:rsidRPr="000224ED">
              <w:rPr>
                <w:sz w:val="22"/>
                <w:szCs w:val="22"/>
              </w:rPr>
              <w:fldChar w:fldCharType="begin">
                <w:ffData>
                  <w:name w:val="Check2"/>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B32332">
              <w:rPr>
                <w:sz w:val="22"/>
                <w:szCs w:val="22"/>
              </w:rPr>
            </w:r>
            <w:r w:rsidR="00B32332">
              <w:rPr>
                <w:sz w:val="22"/>
                <w:szCs w:val="22"/>
              </w:rPr>
              <w:fldChar w:fldCharType="separate"/>
            </w:r>
            <w:r w:rsidRPr="000224ED">
              <w:rPr>
                <w:sz w:val="22"/>
                <w:szCs w:val="22"/>
              </w:rPr>
              <w:fldChar w:fldCharType="end"/>
            </w:r>
          </w:p>
          <w:p w14:paraId="313E3E16" w14:textId="0A044E1B" w:rsidR="0049140F" w:rsidRPr="000224ED" w:rsidRDefault="0049140F" w:rsidP="00DC3E41">
            <w:pPr>
              <w:spacing w:after="120"/>
              <w:ind w:left="851" w:right="850"/>
              <w:jc w:val="both"/>
              <w:rPr>
                <w:sz w:val="22"/>
                <w:szCs w:val="22"/>
                <w:lang w:val="ru-RU"/>
              </w:rPr>
            </w:pPr>
            <w:r w:rsidRPr="000224ED">
              <w:rPr>
                <w:i/>
                <w:sz w:val="22"/>
                <w:szCs w:val="22"/>
                <w:lang w:val="ru-RU"/>
              </w:rPr>
              <w:tab/>
            </w:r>
            <w:r w:rsidR="004B7E0F" w:rsidRPr="000224ED">
              <w:rPr>
                <w:i/>
                <w:iCs/>
                <w:sz w:val="22"/>
                <w:szCs w:val="22"/>
                <w:lang w:val="ru-RU"/>
              </w:rPr>
              <w:t>Если да, то просьба предоставить ее адрес в Интернете</w:t>
            </w:r>
            <w:r w:rsidR="004B7E0F" w:rsidRPr="000224ED">
              <w:rPr>
                <w:i/>
                <w:sz w:val="22"/>
                <w:szCs w:val="22"/>
                <w:lang w:val="ru-RU"/>
              </w:rPr>
              <w:t>: [введите данные]</w:t>
            </w:r>
          </w:p>
          <w:p w14:paraId="3BE09CD9" w14:textId="3F8C25D1" w:rsidR="0049140F" w:rsidRPr="000224ED" w:rsidRDefault="0049140F" w:rsidP="00DC3E41">
            <w:pPr>
              <w:spacing w:after="120"/>
              <w:ind w:left="559" w:right="850"/>
              <w:jc w:val="both"/>
              <w:rPr>
                <w:sz w:val="22"/>
                <w:szCs w:val="22"/>
                <w:lang w:val="ru-RU"/>
              </w:rPr>
            </w:pPr>
            <w:r w:rsidRPr="000224ED">
              <w:rPr>
                <w:sz w:val="22"/>
                <w:szCs w:val="22"/>
                <w:lang w:val="ru-RU"/>
              </w:rPr>
              <w:t>(</w:t>
            </w:r>
            <w:r w:rsidRPr="000224ED">
              <w:rPr>
                <w:sz w:val="22"/>
                <w:szCs w:val="22"/>
              </w:rPr>
              <w:t>g</w:t>
            </w:r>
            <w:r w:rsidRPr="000224ED">
              <w:rPr>
                <w:sz w:val="22"/>
                <w:szCs w:val="22"/>
                <w:lang w:val="ru-RU"/>
              </w:rPr>
              <w:t>)</w:t>
            </w:r>
            <w:r w:rsidRPr="000224ED">
              <w:rPr>
                <w:sz w:val="22"/>
                <w:szCs w:val="22"/>
                <w:lang w:val="ru-RU"/>
              </w:rPr>
              <w:tab/>
            </w:r>
            <w:r w:rsidR="004B7E0F" w:rsidRPr="000224ED">
              <w:rPr>
                <w:sz w:val="22"/>
                <w:szCs w:val="22"/>
                <w:lang w:val="ru-RU"/>
              </w:rPr>
              <w:t>Каковы основные трудности и проблемы, препятствующие обмену данными, если таковы имеются?</w:t>
            </w:r>
          </w:p>
          <w:p w14:paraId="6866ED30"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Частота обменов</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B32332">
              <w:rPr>
                <w:bCs/>
                <w:sz w:val="22"/>
                <w:szCs w:val="22"/>
                <w:lang w:val="ru-RU"/>
              </w:rPr>
            </w:r>
            <w:r w:rsidR="00B32332">
              <w:rPr>
                <w:bCs/>
                <w:sz w:val="22"/>
                <w:szCs w:val="22"/>
                <w:lang w:val="ru-RU"/>
              </w:rPr>
              <w:fldChar w:fldCharType="separate"/>
            </w:r>
            <w:r w:rsidRPr="000224ED">
              <w:rPr>
                <w:bCs/>
                <w:sz w:val="22"/>
                <w:szCs w:val="22"/>
              </w:rPr>
              <w:fldChar w:fldCharType="end"/>
            </w:r>
          </w:p>
          <w:p w14:paraId="4FA62660"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 xml:space="preserve">График обменов </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B32332">
              <w:rPr>
                <w:bCs/>
                <w:sz w:val="22"/>
                <w:szCs w:val="22"/>
                <w:lang w:val="ru-RU"/>
              </w:rPr>
            </w:r>
            <w:r w:rsidR="00B32332">
              <w:rPr>
                <w:bCs/>
                <w:sz w:val="22"/>
                <w:szCs w:val="22"/>
                <w:lang w:val="ru-RU"/>
              </w:rPr>
              <w:fldChar w:fldCharType="separate"/>
            </w:r>
            <w:r w:rsidRPr="000224ED">
              <w:rPr>
                <w:bCs/>
                <w:sz w:val="22"/>
                <w:szCs w:val="22"/>
              </w:rPr>
              <w:fldChar w:fldCharType="end"/>
            </w:r>
          </w:p>
          <w:p w14:paraId="341B05D8"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Сопоставимость данных и информации</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B32332">
              <w:rPr>
                <w:bCs/>
                <w:sz w:val="22"/>
                <w:szCs w:val="22"/>
                <w:lang w:val="ru-RU"/>
              </w:rPr>
            </w:r>
            <w:r w:rsidR="00B32332">
              <w:rPr>
                <w:bCs/>
                <w:sz w:val="22"/>
                <w:szCs w:val="22"/>
                <w:lang w:val="ru-RU"/>
              </w:rPr>
              <w:fldChar w:fldCharType="separate"/>
            </w:r>
            <w:r w:rsidRPr="000224ED">
              <w:rPr>
                <w:bCs/>
                <w:sz w:val="22"/>
                <w:szCs w:val="22"/>
              </w:rPr>
              <w:fldChar w:fldCharType="end"/>
            </w:r>
          </w:p>
          <w:p w14:paraId="0BBC0890"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Ограниченный пространственный охват</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B32332">
              <w:rPr>
                <w:bCs/>
                <w:sz w:val="22"/>
                <w:szCs w:val="22"/>
                <w:lang w:val="ru-RU"/>
              </w:rPr>
            </w:r>
            <w:r w:rsidR="00B32332">
              <w:rPr>
                <w:bCs/>
                <w:sz w:val="22"/>
                <w:szCs w:val="22"/>
                <w:lang w:val="ru-RU"/>
              </w:rPr>
              <w:fldChar w:fldCharType="separate"/>
            </w:r>
            <w:r w:rsidRPr="000224ED">
              <w:rPr>
                <w:bCs/>
                <w:sz w:val="22"/>
                <w:szCs w:val="22"/>
              </w:rPr>
              <w:fldChar w:fldCharType="end"/>
            </w:r>
          </w:p>
          <w:p w14:paraId="47A12EAA"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Недостаточные ресурсы (технические и/или финансовые)</w:t>
            </w:r>
            <w:r w:rsidRPr="000224ED">
              <w:rPr>
                <w:bCs/>
                <w:sz w:val="22"/>
                <w:szCs w:val="22"/>
                <w:lang w:val="ru-RU"/>
              </w:rPr>
              <w:tab/>
            </w:r>
            <w:r w:rsidRPr="000224ED">
              <w:rPr>
                <w:bCs/>
                <w:sz w:val="22"/>
                <w:szCs w:val="22"/>
                <w:lang w:val="ru-RU"/>
              </w:rPr>
              <w:fldChar w:fldCharType="begin">
                <w:ffData>
                  <w:name w:val="Check13"/>
                  <w:enabled/>
                  <w:calcOnExit w:val="0"/>
                  <w:checkBox>
                    <w:sizeAuto/>
                    <w:default w:val="0"/>
                  </w:checkBox>
                </w:ffData>
              </w:fldChar>
            </w:r>
            <w:r w:rsidRPr="000224ED">
              <w:rPr>
                <w:bCs/>
                <w:sz w:val="22"/>
                <w:szCs w:val="22"/>
                <w:lang w:val="ru-RU"/>
              </w:rPr>
              <w:instrText xml:space="preserve"> FORMCHECKBOX </w:instrText>
            </w:r>
            <w:r w:rsidR="00B32332">
              <w:rPr>
                <w:bCs/>
                <w:sz w:val="22"/>
                <w:szCs w:val="22"/>
                <w:lang w:val="ru-RU"/>
              </w:rPr>
            </w:r>
            <w:r w:rsidR="00B32332">
              <w:rPr>
                <w:bCs/>
                <w:sz w:val="22"/>
                <w:szCs w:val="22"/>
                <w:lang w:val="ru-RU"/>
              </w:rPr>
              <w:fldChar w:fldCharType="separate"/>
            </w:r>
            <w:r w:rsidRPr="000224ED">
              <w:rPr>
                <w:bCs/>
                <w:sz w:val="22"/>
                <w:szCs w:val="22"/>
              </w:rPr>
              <w:fldChar w:fldCharType="end"/>
            </w:r>
          </w:p>
          <w:p w14:paraId="0D880BFF" w14:textId="77777777"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Другое (</w:t>
            </w:r>
            <w:r w:rsidRPr="000224ED">
              <w:rPr>
                <w:bCs/>
                <w:i/>
                <w:iCs/>
                <w:sz w:val="22"/>
                <w:szCs w:val="22"/>
                <w:lang w:val="ru-RU"/>
              </w:rPr>
              <w:t>просьба описать</w:t>
            </w:r>
            <w:r w:rsidRPr="000224ED">
              <w:rPr>
                <w:bCs/>
                <w:sz w:val="22"/>
                <w:szCs w:val="22"/>
                <w:lang w:val="ru-RU"/>
              </w:rPr>
              <w:t>): [введите данные]</w:t>
            </w:r>
          </w:p>
          <w:p w14:paraId="3741001E" w14:textId="4A552B9E" w:rsidR="004B7E0F" w:rsidRPr="000224ED" w:rsidRDefault="004B7E0F" w:rsidP="00DC3E41">
            <w:pPr>
              <w:tabs>
                <w:tab w:val="left" w:pos="7938"/>
              </w:tabs>
              <w:spacing w:after="120"/>
              <w:ind w:left="1126" w:right="850"/>
              <w:jc w:val="both"/>
              <w:rPr>
                <w:bCs/>
                <w:sz w:val="22"/>
                <w:szCs w:val="22"/>
                <w:lang w:val="ru-RU"/>
              </w:rPr>
            </w:pPr>
            <w:r w:rsidRPr="000224ED">
              <w:rPr>
                <w:bCs/>
                <w:sz w:val="22"/>
                <w:szCs w:val="22"/>
                <w:lang w:val="ru-RU"/>
              </w:rPr>
              <w:t>Дополнительные замечания: [введите данные]</w:t>
            </w:r>
          </w:p>
          <w:p w14:paraId="3FEFC480" w14:textId="480D257D" w:rsidR="00FC2916" w:rsidRPr="00AB1D29" w:rsidRDefault="004B7E0F" w:rsidP="00DC3E41">
            <w:pPr>
              <w:spacing w:after="120"/>
              <w:ind w:left="1126" w:right="850" w:hanging="567"/>
              <w:jc w:val="both"/>
              <w:rPr>
                <w:rFonts w:asciiTheme="majorBidi" w:hAnsiTheme="majorBidi" w:cstheme="majorBidi"/>
                <w:sz w:val="22"/>
                <w:szCs w:val="22"/>
              </w:rPr>
            </w:pPr>
            <w:r w:rsidRPr="000224ED">
              <w:rPr>
                <w:bCs/>
                <w:sz w:val="22"/>
                <w:szCs w:val="22"/>
                <w:lang w:val="ru-RU"/>
              </w:rPr>
              <w:t xml:space="preserve"> </w:t>
            </w:r>
            <w:r w:rsidR="0049140F" w:rsidRPr="000224ED">
              <w:rPr>
                <w:sz w:val="22"/>
                <w:szCs w:val="22"/>
                <w:lang w:val="ru-RU"/>
              </w:rPr>
              <w:t>(</w:t>
            </w:r>
            <w:r w:rsidR="0049140F" w:rsidRPr="000224ED">
              <w:rPr>
                <w:sz w:val="22"/>
                <w:szCs w:val="22"/>
              </w:rPr>
              <w:t>h</w:t>
            </w:r>
            <w:r w:rsidR="0049140F" w:rsidRPr="000224ED">
              <w:rPr>
                <w:sz w:val="22"/>
                <w:szCs w:val="22"/>
                <w:lang w:val="ru-RU"/>
              </w:rPr>
              <w:t>)</w:t>
            </w:r>
            <w:r w:rsidR="0049140F" w:rsidRPr="000224ED">
              <w:rPr>
                <w:sz w:val="22"/>
                <w:szCs w:val="22"/>
                <w:lang w:val="ru-RU"/>
              </w:rPr>
              <w:tab/>
            </w:r>
            <w:r w:rsidRPr="000224ED">
              <w:rPr>
                <w:sz w:val="22"/>
                <w:szCs w:val="22"/>
                <w:lang w:val="ru-RU"/>
              </w:rPr>
              <w:t xml:space="preserve">Каковы основные выгоды обмена данными о </w:t>
            </w:r>
            <w:r w:rsidRPr="000224ED">
              <w:rPr>
                <w:bCs/>
                <w:sz w:val="22"/>
                <w:szCs w:val="22"/>
                <w:lang w:val="ru-RU"/>
              </w:rPr>
              <w:t>бассейне, суббассейне, части бассейна или группе бассейнов</w:t>
            </w:r>
            <w:r w:rsidRPr="000224ED">
              <w:rPr>
                <w:sz w:val="22"/>
                <w:szCs w:val="22"/>
                <w:lang w:val="ru-RU"/>
              </w:rPr>
              <w:t xml:space="preserve">? </w:t>
            </w:r>
            <w:r w:rsidRPr="000224ED">
              <w:rPr>
                <w:iCs/>
                <w:sz w:val="22"/>
                <w:szCs w:val="22"/>
              </w:rPr>
              <w:t>(</w:t>
            </w:r>
            <w:r w:rsidRPr="000224ED">
              <w:rPr>
                <w:i/>
                <w:iCs/>
                <w:sz w:val="22"/>
                <w:szCs w:val="22"/>
              </w:rPr>
              <w:t>просьба описать</w:t>
            </w:r>
            <w:r w:rsidRPr="000224ED">
              <w:rPr>
                <w:iCs/>
                <w:sz w:val="22"/>
                <w:szCs w:val="22"/>
              </w:rPr>
              <w:t>)</w:t>
            </w:r>
            <w:r w:rsidRPr="000224ED">
              <w:rPr>
                <w:sz w:val="22"/>
                <w:szCs w:val="22"/>
              </w:rPr>
              <w:t>: [введите</w:t>
            </w:r>
            <w:r w:rsidRPr="00AB1D29">
              <w:rPr>
                <w:sz w:val="22"/>
                <w:szCs w:val="22"/>
              </w:rPr>
              <w:t xml:space="preserve"> данные]</w:t>
            </w:r>
          </w:p>
        </w:tc>
      </w:tr>
    </w:tbl>
    <w:p w14:paraId="279181EC" w14:textId="77777777" w:rsidR="00FC2916" w:rsidRPr="00AB1D29" w:rsidRDefault="00FC2916" w:rsidP="00DC3E41">
      <w:pPr>
        <w:pStyle w:val="SingleTxtG"/>
        <w:spacing w:after="0" w:line="240" w:lineRule="auto"/>
        <w:ind w:left="0" w:right="1138"/>
        <w:rPr>
          <w:rFonts w:asciiTheme="majorBidi" w:hAnsiTheme="majorBidi" w:cstheme="majorBidi"/>
          <w:sz w:val="22"/>
          <w:szCs w:val="22"/>
        </w:rPr>
      </w:pPr>
    </w:p>
    <w:p w14:paraId="1453E2AF" w14:textId="099AC19D"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[50] </w:t>
      </w:r>
      <w:r w:rsidR="00D24C2C" w:rsidRPr="00AB1D29">
        <w:rPr>
          <w:rFonts w:asciiTheme="majorBidi" w:hAnsiTheme="majorBidi" w:cstheme="majorBidi"/>
          <w:bCs/>
          <w:iCs/>
          <w:sz w:val="22"/>
          <w:szCs w:val="22"/>
          <w:lang w:val="ru-RU"/>
        </w:rPr>
        <w:t>Хот</w:t>
      </w:r>
      <w:r w:rsidR="007D5253" w:rsidRPr="00AB1D29">
        <w:rPr>
          <w:rFonts w:asciiTheme="majorBidi" w:hAnsiTheme="majorBidi" w:cstheme="majorBidi"/>
          <w:bCs/>
          <w:iCs/>
          <w:sz w:val="22"/>
          <w:szCs w:val="22"/>
          <w:lang w:val="ru-RU"/>
        </w:rPr>
        <w:t>я</w:t>
      </w:r>
      <w:r w:rsidR="00D24C2C" w:rsidRPr="00AB1D29">
        <w:rPr>
          <w:rFonts w:asciiTheme="majorBidi" w:hAnsiTheme="majorBidi" w:cstheme="majorBidi"/>
          <w:bCs/>
          <w:iCs/>
          <w:sz w:val="22"/>
          <w:szCs w:val="22"/>
          <w:lang w:val="ru-RU"/>
        </w:rPr>
        <w:t xml:space="preserve"> этот вопрос не носит предписывающий характер в отношении типа данных и информации, которы</w:t>
      </w:r>
      <w:r w:rsidR="007D5253" w:rsidRPr="00AB1D29">
        <w:rPr>
          <w:rFonts w:asciiTheme="majorBidi" w:hAnsiTheme="majorBidi" w:cstheme="majorBidi"/>
          <w:bCs/>
          <w:iCs/>
          <w:sz w:val="22"/>
          <w:szCs w:val="22"/>
          <w:lang w:val="ru-RU"/>
        </w:rPr>
        <w:t>ми</w:t>
      </w:r>
      <w:r w:rsidR="00D24C2C" w:rsidRPr="00AB1D29">
        <w:rPr>
          <w:rFonts w:asciiTheme="majorBidi" w:hAnsiTheme="majorBidi" w:cstheme="majorBidi"/>
          <w:bCs/>
          <w:iCs/>
          <w:sz w:val="22"/>
          <w:szCs w:val="22"/>
          <w:lang w:val="ru-RU"/>
        </w:rPr>
        <w:t xml:space="preserve"> необходимо </w:t>
      </w:r>
      <w:r w:rsidR="007D5253" w:rsidRPr="00AB1D29">
        <w:rPr>
          <w:rFonts w:asciiTheme="majorBidi" w:hAnsiTheme="majorBidi" w:cstheme="majorBidi"/>
          <w:bCs/>
          <w:iCs/>
          <w:sz w:val="22"/>
          <w:szCs w:val="22"/>
          <w:lang w:val="ru-RU"/>
        </w:rPr>
        <w:t>обмениваться</w:t>
      </w:r>
      <w:r w:rsidR="00D24C2C" w:rsidRPr="00AB1D29">
        <w:rPr>
          <w:rFonts w:asciiTheme="majorBidi" w:hAnsiTheme="majorBidi" w:cstheme="majorBidi"/>
          <w:bCs/>
          <w:iCs/>
          <w:sz w:val="22"/>
          <w:szCs w:val="22"/>
          <w:lang w:val="ru-RU"/>
        </w:rPr>
        <w:t xml:space="preserve">, </w:t>
      </w:r>
      <w:r w:rsidR="00FA3E39" w:rsidRPr="00AB1D29">
        <w:rPr>
          <w:rFonts w:asciiTheme="majorBidi" w:hAnsiTheme="majorBidi" w:cstheme="majorBidi"/>
          <w:bCs/>
          <w:iCs/>
          <w:sz w:val="22"/>
          <w:szCs w:val="22"/>
          <w:lang w:val="ru-RU"/>
        </w:rPr>
        <w:t xml:space="preserve">в положениях Конвенции по </w:t>
      </w:r>
      <w:r w:rsidRPr="00AB1D29">
        <w:rPr>
          <w:rFonts w:asciiTheme="majorBidi" w:hAnsiTheme="majorBidi" w:cstheme="majorBidi"/>
          <w:bCs/>
          <w:iCs/>
          <w:sz w:val="22"/>
          <w:szCs w:val="22"/>
          <w:lang w:val="ru-RU"/>
        </w:rPr>
        <w:t xml:space="preserve">трансграничным </w:t>
      </w:r>
      <w:r w:rsidR="00FA3E39" w:rsidRPr="00AB1D29">
        <w:rPr>
          <w:rFonts w:asciiTheme="majorBidi" w:hAnsiTheme="majorBidi" w:cstheme="majorBidi"/>
          <w:bCs/>
          <w:iCs/>
          <w:sz w:val="22"/>
          <w:szCs w:val="22"/>
          <w:lang w:val="ru-RU"/>
        </w:rPr>
        <w:t>водам, Конвенции о водотока</w:t>
      </w:r>
      <w:r w:rsidRPr="00AB1D29">
        <w:rPr>
          <w:rFonts w:asciiTheme="majorBidi" w:hAnsiTheme="majorBidi" w:cstheme="majorBidi"/>
          <w:bCs/>
          <w:iCs/>
          <w:sz w:val="22"/>
          <w:szCs w:val="22"/>
          <w:lang w:val="ru-RU"/>
        </w:rPr>
        <w:t>х</w:t>
      </w:r>
      <w:r w:rsidR="00FA3E39" w:rsidRPr="00AB1D29">
        <w:rPr>
          <w:rFonts w:asciiTheme="majorBidi" w:hAnsiTheme="majorBidi" w:cstheme="majorBidi"/>
          <w:bCs/>
          <w:iCs/>
          <w:sz w:val="22"/>
          <w:szCs w:val="22"/>
          <w:lang w:val="ru-RU"/>
        </w:rPr>
        <w:t xml:space="preserve"> и </w:t>
      </w:r>
      <w:r w:rsidR="007D5253" w:rsidRPr="00AB1D29">
        <w:rPr>
          <w:rFonts w:asciiTheme="majorBidi" w:hAnsiTheme="majorBidi" w:cstheme="majorBidi"/>
          <w:bCs/>
          <w:iCs/>
          <w:sz w:val="22"/>
          <w:szCs w:val="22"/>
          <w:lang w:val="ru-RU"/>
        </w:rPr>
        <w:t>П</w:t>
      </w:r>
      <w:r w:rsidR="00FA3E39" w:rsidRPr="00AB1D29">
        <w:rPr>
          <w:rFonts w:asciiTheme="majorBidi" w:hAnsiTheme="majorBidi" w:cstheme="majorBidi"/>
          <w:bCs/>
          <w:iCs/>
          <w:sz w:val="22"/>
          <w:szCs w:val="22"/>
          <w:lang w:val="ru-RU"/>
        </w:rPr>
        <w:t>роект</w:t>
      </w:r>
      <w:r w:rsidR="007D5253" w:rsidRPr="00AB1D29">
        <w:rPr>
          <w:rFonts w:asciiTheme="majorBidi" w:hAnsiTheme="majorBidi" w:cstheme="majorBidi"/>
          <w:bCs/>
          <w:iCs/>
          <w:sz w:val="22"/>
          <w:szCs w:val="22"/>
          <w:lang w:val="ru-RU"/>
        </w:rPr>
        <w:t>ах</w:t>
      </w:r>
      <w:r w:rsidR="00FA3E39" w:rsidRPr="00AB1D29">
        <w:rPr>
          <w:rFonts w:asciiTheme="majorBidi" w:hAnsiTheme="majorBidi" w:cstheme="majorBidi"/>
          <w:bCs/>
          <w:iCs/>
          <w:sz w:val="22"/>
          <w:szCs w:val="22"/>
          <w:lang w:val="ru-RU"/>
        </w:rPr>
        <w:t xml:space="preserve"> статей </w:t>
      </w:r>
      <w:r w:rsidR="007D5253" w:rsidRPr="00AB1D29">
        <w:rPr>
          <w:rFonts w:asciiTheme="majorBidi" w:hAnsiTheme="majorBidi" w:cstheme="majorBidi"/>
          <w:bCs/>
          <w:iCs/>
          <w:sz w:val="22"/>
          <w:szCs w:val="22"/>
          <w:lang w:val="ru-RU"/>
        </w:rPr>
        <w:t xml:space="preserve">КМП </w:t>
      </w:r>
      <w:r w:rsidR="00FA3E39" w:rsidRPr="00AB1D29">
        <w:rPr>
          <w:rFonts w:asciiTheme="majorBidi" w:hAnsiTheme="majorBidi" w:cstheme="majorBidi"/>
          <w:bCs/>
          <w:iCs/>
          <w:sz w:val="22"/>
          <w:szCs w:val="22"/>
          <w:lang w:val="ru-RU"/>
        </w:rPr>
        <w:t xml:space="preserve">по трансграничным водоносным горизонтам </w:t>
      </w:r>
      <w:r w:rsidR="007D5253" w:rsidRPr="00AB1D29">
        <w:rPr>
          <w:rFonts w:asciiTheme="majorBidi" w:hAnsiTheme="majorBidi" w:cstheme="majorBidi"/>
          <w:bCs/>
          <w:iCs/>
          <w:sz w:val="22"/>
          <w:szCs w:val="22"/>
          <w:lang w:val="ru-RU"/>
        </w:rPr>
        <w:t xml:space="preserve">можно найти </w:t>
      </w:r>
      <w:r w:rsidR="00D24C2C" w:rsidRPr="00AB1D29">
        <w:rPr>
          <w:rFonts w:asciiTheme="majorBidi" w:hAnsiTheme="majorBidi" w:cstheme="majorBidi"/>
          <w:bCs/>
          <w:iCs/>
          <w:sz w:val="22"/>
          <w:szCs w:val="22"/>
          <w:lang w:val="ru-RU"/>
        </w:rPr>
        <w:t>некоторые рекомендации о том, как</w:t>
      </w:r>
      <w:r w:rsidR="00A55DDF" w:rsidRPr="00AB1D29">
        <w:rPr>
          <w:rFonts w:asciiTheme="majorBidi" w:hAnsiTheme="majorBidi" w:cstheme="majorBidi"/>
          <w:bCs/>
          <w:iCs/>
          <w:sz w:val="22"/>
          <w:szCs w:val="22"/>
          <w:lang w:val="ru-RU"/>
        </w:rPr>
        <w:t>и</w:t>
      </w:r>
      <w:r w:rsidR="007D5253" w:rsidRPr="00AB1D29">
        <w:rPr>
          <w:rFonts w:asciiTheme="majorBidi" w:hAnsiTheme="majorBidi" w:cstheme="majorBidi"/>
          <w:bCs/>
          <w:iCs/>
          <w:sz w:val="22"/>
          <w:szCs w:val="22"/>
          <w:lang w:val="ru-RU"/>
        </w:rPr>
        <w:t>ми</w:t>
      </w:r>
      <w:r w:rsidR="00A55DDF" w:rsidRPr="00AB1D29">
        <w:rPr>
          <w:rFonts w:asciiTheme="majorBidi" w:hAnsiTheme="majorBidi" w:cstheme="majorBidi"/>
          <w:bCs/>
          <w:iCs/>
          <w:sz w:val="22"/>
          <w:szCs w:val="22"/>
          <w:lang w:val="ru-RU"/>
        </w:rPr>
        <w:t xml:space="preserve"> данны</w:t>
      </w:r>
      <w:r w:rsidR="007D5253" w:rsidRPr="00AB1D29">
        <w:rPr>
          <w:rFonts w:asciiTheme="majorBidi" w:hAnsiTheme="majorBidi" w:cstheme="majorBidi"/>
          <w:bCs/>
          <w:iCs/>
          <w:sz w:val="22"/>
          <w:szCs w:val="22"/>
          <w:lang w:val="ru-RU"/>
        </w:rPr>
        <w:t>ми</w:t>
      </w:r>
      <w:r w:rsidR="00A55DDF" w:rsidRPr="00AB1D29">
        <w:rPr>
          <w:rFonts w:asciiTheme="majorBidi" w:hAnsiTheme="majorBidi" w:cstheme="majorBidi"/>
          <w:bCs/>
          <w:iCs/>
          <w:sz w:val="22"/>
          <w:szCs w:val="22"/>
          <w:lang w:val="ru-RU"/>
        </w:rPr>
        <w:t xml:space="preserve"> и информаци</w:t>
      </w:r>
      <w:r w:rsidR="007D5253" w:rsidRPr="00AB1D29">
        <w:rPr>
          <w:rFonts w:asciiTheme="majorBidi" w:hAnsiTheme="majorBidi" w:cstheme="majorBidi"/>
          <w:bCs/>
          <w:iCs/>
          <w:sz w:val="22"/>
          <w:szCs w:val="22"/>
          <w:lang w:val="ru-RU"/>
        </w:rPr>
        <w:t>ей</w:t>
      </w:r>
      <w:r w:rsidR="00A55DDF" w:rsidRPr="00AB1D29">
        <w:rPr>
          <w:rFonts w:asciiTheme="majorBidi" w:hAnsiTheme="majorBidi" w:cstheme="majorBidi"/>
          <w:bCs/>
          <w:iCs/>
          <w:sz w:val="22"/>
          <w:szCs w:val="22"/>
          <w:lang w:val="ru-RU"/>
        </w:rPr>
        <w:t xml:space="preserve"> </w:t>
      </w:r>
      <w:r w:rsidR="00FA3E39" w:rsidRPr="00AB1D29">
        <w:rPr>
          <w:rFonts w:asciiTheme="majorBidi" w:hAnsiTheme="majorBidi" w:cstheme="majorBidi"/>
          <w:bCs/>
          <w:iCs/>
          <w:sz w:val="22"/>
          <w:szCs w:val="22"/>
          <w:lang w:val="ru-RU"/>
        </w:rPr>
        <w:t xml:space="preserve">можно </w:t>
      </w:r>
      <w:r w:rsidR="00C07AEB" w:rsidRPr="00AB1D29">
        <w:rPr>
          <w:rFonts w:asciiTheme="majorBidi" w:hAnsiTheme="majorBidi" w:cstheme="majorBidi"/>
          <w:bCs/>
          <w:iCs/>
          <w:sz w:val="22"/>
          <w:szCs w:val="22"/>
          <w:lang w:val="ru-RU"/>
        </w:rPr>
        <w:t>обмениваться</w:t>
      </w:r>
      <w:r w:rsidR="00DC78E5" w:rsidRPr="00AB1D29">
        <w:rPr>
          <w:rFonts w:asciiTheme="majorBidi" w:hAnsiTheme="majorBidi" w:cstheme="majorBidi"/>
          <w:bCs/>
          <w:iCs/>
          <w:sz w:val="22"/>
          <w:szCs w:val="22"/>
          <w:lang w:val="ru-RU"/>
        </w:rPr>
        <w:t xml:space="preserve">. </w:t>
      </w:r>
      <w:r w:rsidR="007D5253" w:rsidRPr="00AB1D29">
        <w:rPr>
          <w:rFonts w:asciiTheme="majorBidi" w:hAnsiTheme="majorBidi" w:cstheme="majorBidi"/>
          <w:bCs/>
          <w:iCs/>
          <w:sz w:val="22"/>
          <w:szCs w:val="22"/>
          <w:lang w:val="ru-RU"/>
        </w:rPr>
        <w:t xml:space="preserve">Конвенция по </w:t>
      </w:r>
      <w:r w:rsidRPr="00AB1D29">
        <w:rPr>
          <w:rFonts w:asciiTheme="majorBidi" w:hAnsiTheme="majorBidi" w:cstheme="majorBidi"/>
          <w:bCs/>
          <w:iCs/>
          <w:sz w:val="22"/>
          <w:szCs w:val="22"/>
          <w:lang w:val="ru-RU"/>
        </w:rPr>
        <w:t xml:space="preserve">трансграничным </w:t>
      </w:r>
      <w:r w:rsidR="007D5253" w:rsidRPr="00AB1D29">
        <w:rPr>
          <w:rFonts w:asciiTheme="majorBidi" w:hAnsiTheme="majorBidi" w:cstheme="majorBidi"/>
          <w:bCs/>
          <w:iCs/>
          <w:sz w:val="22"/>
          <w:szCs w:val="22"/>
          <w:lang w:val="ru-RU"/>
        </w:rPr>
        <w:t>водам обязывает прибрежные Стороны «</w:t>
      </w:r>
      <w:r w:rsidR="00C07AEB" w:rsidRPr="00AB1D29">
        <w:rPr>
          <w:rFonts w:asciiTheme="majorBidi" w:hAnsiTheme="majorBidi" w:cstheme="majorBidi"/>
          <w:bCs/>
          <w:iCs/>
          <w:sz w:val="22"/>
          <w:szCs w:val="22"/>
          <w:lang w:val="ru-RU"/>
        </w:rPr>
        <w:t>обмениваться реально доступными данными о, в частности</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э</w:t>
      </w:r>
      <w:r w:rsidR="00C07AEB" w:rsidRPr="00AB1D29">
        <w:rPr>
          <w:rFonts w:asciiTheme="majorBidi" w:hAnsiTheme="majorBidi" w:cstheme="majorBidi"/>
          <w:bCs/>
          <w:iCs/>
          <w:sz w:val="22"/>
          <w:szCs w:val="22"/>
          <w:lang w:val="ru-RU"/>
        </w:rPr>
        <w:t>кологических условиях трансграничных вод (</w:t>
      </w:r>
      <w:r w:rsidR="00DC78E5" w:rsidRPr="00AB1D29">
        <w:rPr>
          <w:rFonts w:asciiTheme="majorBidi" w:hAnsiTheme="majorBidi" w:cstheme="majorBidi"/>
          <w:bCs/>
          <w:iCs/>
          <w:sz w:val="22"/>
          <w:szCs w:val="22"/>
        </w:rPr>
        <w:t>b</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о</w:t>
      </w:r>
      <w:r w:rsidR="00DF73B8" w:rsidRPr="00AB1D29">
        <w:rPr>
          <w:rFonts w:asciiTheme="majorBidi" w:hAnsiTheme="majorBidi" w:cstheme="majorBidi"/>
          <w:bCs/>
          <w:iCs/>
          <w:sz w:val="22"/>
          <w:szCs w:val="22"/>
          <w:lang w:val="ru-RU"/>
        </w:rPr>
        <w:t>пыте, полученном в процессе применения и функционирования наилучшей имеющейся технологии и результатов научных исследований и разработок</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c</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в</w:t>
      </w:r>
      <w:r w:rsidR="00DF73B8" w:rsidRPr="00AB1D29">
        <w:rPr>
          <w:rFonts w:asciiTheme="majorBidi" w:hAnsiTheme="majorBidi" w:cstheme="majorBidi"/>
          <w:bCs/>
          <w:iCs/>
          <w:sz w:val="22"/>
          <w:szCs w:val="22"/>
          <w:lang w:val="ru-RU"/>
        </w:rPr>
        <w:t>ыбросах и результатах мониторинга</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354B94" w:rsidRPr="00AB1D29">
        <w:rPr>
          <w:rFonts w:asciiTheme="majorBidi" w:hAnsiTheme="majorBidi" w:cstheme="majorBidi"/>
          <w:bCs/>
          <w:iCs/>
          <w:sz w:val="22"/>
          <w:szCs w:val="22"/>
          <w:lang w:val="ru-RU"/>
        </w:rPr>
        <w:t>п</w:t>
      </w:r>
      <w:r w:rsidR="004A60EE" w:rsidRPr="00AB1D29">
        <w:rPr>
          <w:rFonts w:asciiTheme="majorBidi" w:hAnsiTheme="majorBidi" w:cstheme="majorBidi"/>
          <w:bCs/>
          <w:iCs/>
          <w:sz w:val="22"/>
          <w:szCs w:val="22"/>
          <w:lang w:val="ru-RU"/>
        </w:rPr>
        <w:t>редпринятых мерах и тех, которые планируется предпринять, чтобы предотвратить, проконтролировать и сократить трансграничное воздействие</w:t>
      </w:r>
      <w:r w:rsidR="00DC78E5" w:rsidRPr="00AB1D29">
        <w:rPr>
          <w:rFonts w:asciiTheme="majorBidi" w:hAnsiTheme="majorBidi" w:cstheme="majorBidi"/>
          <w:bCs/>
          <w:iCs/>
          <w:sz w:val="22"/>
          <w:szCs w:val="22"/>
          <w:lang w:val="ru-RU"/>
        </w:rPr>
        <w:t>; (</w:t>
      </w:r>
      <w:r w:rsidR="00DC78E5" w:rsidRPr="00AB1D29">
        <w:rPr>
          <w:rFonts w:asciiTheme="majorBidi" w:hAnsiTheme="majorBidi" w:cstheme="majorBidi"/>
          <w:bCs/>
          <w:iCs/>
          <w:sz w:val="22"/>
          <w:szCs w:val="22"/>
        </w:rPr>
        <w:t>e</w:t>
      </w:r>
      <w:r w:rsidR="00DC78E5" w:rsidRPr="00AB1D29">
        <w:rPr>
          <w:rFonts w:asciiTheme="majorBidi" w:hAnsiTheme="majorBidi" w:cstheme="majorBidi"/>
          <w:bCs/>
          <w:iCs/>
          <w:sz w:val="22"/>
          <w:szCs w:val="22"/>
          <w:lang w:val="ru-RU"/>
        </w:rPr>
        <w:t xml:space="preserve">) </w:t>
      </w:r>
      <w:r w:rsidR="004A60EE" w:rsidRPr="00AB1D29">
        <w:rPr>
          <w:rFonts w:asciiTheme="majorBidi" w:hAnsiTheme="majorBidi" w:cstheme="majorBidi"/>
          <w:bCs/>
          <w:iCs/>
          <w:sz w:val="22"/>
          <w:szCs w:val="22"/>
          <w:lang w:val="ru-RU"/>
        </w:rPr>
        <w:t xml:space="preserve">разрешениях или правилах в отношении сброса сточных вод, выдаваемых или устанавливаемых компетентными властями или соответствующим органом </w:t>
      </w:r>
      <w:r w:rsidR="00DC78E5" w:rsidRPr="00AB1D29">
        <w:rPr>
          <w:rFonts w:asciiTheme="majorBidi" w:hAnsiTheme="majorBidi" w:cstheme="majorBidi"/>
          <w:bCs/>
          <w:iCs/>
          <w:sz w:val="22"/>
          <w:szCs w:val="22"/>
          <w:lang w:val="ru-RU"/>
        </w:rPr>
        <w:t>(</w:t>
      </w:r>
      <w:r w:rsidR="004A60EE"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13(1)</w:t>
      </w:r>
      <w:r w:rsidR="00875E55" w:rsidRPr="00AB1D29">
        <w:rPr>
          <w:rFonts w:asciiTheme="majorBidi" w:hAnsiTheme="majorBidi" w:cstheme="majorBidi"/>
          <w:bCs/>
          <w:iCs/>
          <w:sz w:val="22"/>
          <w:szCs w:val="22"/>
          <w:lang w:val="ru-RU"/>
        </w:rPr>
        <w:t>, см</w:t>
      </w:r>
      <w:r w:rsidR="00B1310D">
        <w:rPr>
          <w:rFonts w:asciiTheme="majorBidi" w:hAnsiTheme="majorBidi" w:cstheme="majorBidi"/>
          <w:bCs/>
          <w:iCs/>
          <w:sz w:val="22"/>
          <w:szCs w:val="22"/>
          <w:lang w:val="ru-RU"/>
        </w:rPr>
        <w:t>.</w:t>
      </w:r>
      <w:r w:rsidR="00875E55" w:rsidRPr="00AB1D29">
        <w:rPr>
          <w:rFonts w:asciiTheme="majorBidi" w:hAnsiTheme="majorBidi" w:cstheme="majorBidi"/>
          <w:bCs/>
          <w:iCs/>
          <w:sz w:val="22"/>
          <w:szCs w:val="22"/>
          <w:lang w:val="ru-RU"/>
        </w:rPr>
        <w:t xml:space="preserve"> также ЕЭК ООН</w:t>
      </w:r>
      <w:r w:rsidR="00DC78E5" w:rsidRPr="00AB1D29">
        <w:rPr>
          <w:rFonts w:asciiTheme="majorBidi" w:hAnsiTheme="majorBidi" w:cstheme="majorBidi"/>
          <w:bCs/>
          <w:iCs/>
          <w:sz w:val="22"/>
          <w:szCs w:val="22"/>
          <w:lang w:val="ru-RU"/>
        </w:rPr>
        <w:t>, 2013</w:t>
      </w:r>
      <w:r w:rsidR="00CF78EE"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CF78EE"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82-84)</w:t>
      </w:r>
      <w:r w:rsidR="00DC78E5" w:rsidRPr="00AB1D29">
        <w:rPr>
          <w:rFonts w:asciiTheme="majorBidi" w:hAnsiTheme="majorBidi" w:cstheme="majorBidi"/>
          <w:b/>
          <w:bCs/>
          <w:iCs/>
          <w:sz w:val="22"/>
          <w:szCs w:val="22"/>
          <w:lang w:val="ru-RU"/>
        </w:rPr>
        <w:t xml:space="preserve">. </w:t>
      </w:r>
      <w:r w:rsidR="00CF78EE" w:rsidRPr="00AB1D29">
        <w:rPr>
          <w:rFonts w:asciiTheme="majorBidi" w:hAnsiTheme="majorBidi" w:cstheme="majorBidi"/>
          <w:iCs/>
          <w:sz w:val="22"/>
          <w:szCs w:val="22"/>
          <w:lang w:val="ru-RU"/>
        </w:rPr>
        <w:t>Аналогично,</w:t>
      </w:r>
      <w:r w:rsidR="00D165A3" w:rsidRPr="00AB1D29">
        <w:rPr>
          <w:rFonts w:asciiTheme="majorBidi" w:hAnsiTheme="majorBidi" w:cstheme="majorBidi"/>
          <w:iCs/>
          <w:sz w:val="22"/>
          <w:szCs w:val="22"/>
          <w:lang w:val="ru-RU"/>
        </w:rPr>
        <w:t xml:space="preserve"> в Конвенции о водотока</w:t>
      </w:r>
      <w:r w:rsidRPr="00AB1D29">
        <w:rPr>
          <w:rFonts w:asciiTheme="majorBidi" w:hAnsiTheme="majorBidi" w:cstheme="majorBidi"/>
          <w:iCs/>
          <w:sz w:val="22"/>
          <w:szCs w:val="22"/>
          <w:lang w:val="ru-RU"/>
        </w:rPr>
        <w:t>х</w:t>
      </w:r>
      <w:r w:rsidR="00D165A3" w:rsidRPr="00AB1D29">
        <w:rPr>
          <w:rFonts w:asciiTheme="majorBidi" w:hAnsiTheme="majorBidi" w:cstheme="majorBidi"/>
          <w:iCs/>
          <w:sz w:val="22"/>
          <w:szCs w:val="22"/>
          <w:lang w:val="ru-RU"/>
        </w:rPr>
        <w:t xml:space="preserve"> указано, что</w:t>
      </w:r>
      <w:r w:rsidR="00DC78E5" w:rsidRPr="00AB1D29">
        <w:rPr>
          <w:rFonts w:asciiTheme="majorBidi" w:hAnsiTheme="majorBidi" w:cstheme="majorBidi"/>
          <w:bCs/>
          <w:iCs/>
          <w:sz w:val="22"/>
          <w:szCs w:val="22"/>
          <w:lang w:val="ru-RU"/>
        </w:rPr>
        <w:t xml:space="preserve"> </w:t>
      </w:r>
      <w:r w:rsidR="00D165A3" w:rsidRPr="00AB1D29">
        <w:rPr>
          <w:rFonts w:asciiTheme="majorBidi" w:hAnsiTheme="majorBidi" w:cstheme="majorBidi"/>
          <w:bCs/>
          <w:iCs/>
          <w:sz w:val="22"/>
          <w:szCs w:val="22"/>
          <w:lang w:val="ru-RU"/>
        </w:rPr>
        <w:t>«Г</w:t>
      </w:r>
      <w:r w:rsidR="00395FEE" w:rsidRPr="00AB1D29">
        <w:rPr>
          <w:rFonts w:asciiTheme="majorBidi" w:hAnsiTheme="majorBidi" w:cstheme="majorBidi"/>
          <w:bCs/>
          <w:iCs/>
          <w:sz w:val="22"/>
          <w:szCs w:val="22"/>
          <w:lang w:val="ru-RU"/>
        </w:rPr>
        <w:t xml:space="preserve">осударства водотока на регулярной основе обмениваются доступными данными и информацией о состоянии водотока, в частности данными и информацией гидрологического, метеорологического, гидрогеологического и экологического характера, и данными и информацией, касающимися качества воды, а также соответствующими прогнозами», а в Проектах статей КМП по трансграничным водоносным горизонтам указано, что государства водоносного горизонта </w:t>
      </w:r>
      <w:r w:rsidR="00AB65A4" w:rsidRPr="00AB1D29">
        <w:rPr>
          <w:rFonts w:asciiTheme="majorBidi" w:hAnsiTheme="majorBidi" w:cstheme="majorBidi"/>
          <w:bCs/>
          <w:iCs/>
          <w:sz w:val="22"/>
          <w:szCs w:val="22"/>
          <w:lang w:val="ru-RU"/>
        </w:rPr>
        <w:t>должны «</w:t>
      </w:r>
      <w:r w:rsidR="00395FEE" w:rsidRPr="00AB1D29">
        <w:rPr>
          <w:rFonts w:asciiTheme="majorBidi" w:hAnsiTheme="majorBidi" w:cstheme="majorBidi"/>
          <w:bCs/>
          <w:iCs/>
          <w:sz w:val="22"/>
          <w:szCs w:val="22"/>
          <w:lang w:val="ru-RU"/>
        </w:rPr>
        <w:t>обмениваться доступными данными и информацией</w:t>
      </w:r>
      <w:r w:rsidR="00AB65A4" w:rsidRPr="00AB1D29">
        <w:rPr>
          <w:rFonts w:asciiTheme="majorBidi" w:hAnsiTheme="majorBidi" w:cstheme="majorBidi"/>
          <w:bCs/>
          <w:iCs/>
          <w:sz w:val="22"/>
          <w:szCs w:val="22"/>
          <w:lang w:val="ru-RU"/>
        </w:rPr>
        <w:t xml:space="preserve"> о состоянии этих трансграничных водоносных горизонтов, в частности данными и информацией гидрологического, метеорологического, гидрогеологического и экологического характера, и данными и информацией, касающимися качества воды, а также соответствующими прогнозами»</w:t>
      </w:r>
      <w:r w:rsidR="00DC78E5" w:rsidRPr="00AB1D29">
        <w:rPr>
          <w:rFonts w:asciiTheme="majorBidi" w:hAnsiTheme="majorBidi" w:cstheme="majorBidi"/>
          <w:bCs/>
          <w:iCs/>
          <w:sz w:val="22"/>
          <w:szCs w:val="22"/>
          <w:lang w:val="ru-RU"/>
        </w:rPr>
        <w:t xml:space="preserve"> (</w:t>
      </w:r>
      <w:r w:rsidR="00AB65A4"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8(1)). </w:t>
      </w:r>
    </w:p>
    <w:p w14:paraId="712C0387" w14:textId="4FF24A1B"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[51] </w:t>
      </w:r>
      <w:r w:rsidR="003D36FF" w:rsidRPr="00AB1D29">
        <w:rPr>
          <w:rFonts w:asciiTheme="majorBidi" w:hAnsiTheme="majorBidi" w:cstheme="majorBidi"/>
          <w:bCs/>
          <w:iCs/>
          <w:sz w:val="22"/>
          <w:szCs w:val="22"/>
          <w:lang w:val="ru-RU"/>
        </w:rPr>
        <w:t>Цель вопроса</w:t>
      </w:r>
      <w:r w:rsidR="00DC78E5" w:rsidRPr="00AB1D29">
        <w:rPr>
          <w:rFonts w:asciiTheme="majorBidi" w:hAnsiTheme="majorBidi" w:cstheme="majorBidi"/>
          <w:bCs/>
          <w:iCs/>
          <w:sz w:val="22"/>
          <w:szCs w:val="22"/>
          <w:lang w:val="ru-RU"/>
        </w:rPr>
        <w:t xml:space="preserve"> 6(</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3D36FF" w:rsidRPr="00AB1D29">
        <w:rPr>
          <w:rFonts w:asciiTheme="majorBidi" w:hAnsiTheme="majorBidi" w:cstheme="majorBidi"/>
          <w:bCs/>
          <w:iCs/>
          <w:sz w:val="22"/>
          <w:szCs w:val="22"/>
          <w:lang w:val="ru-RU"/>
        </w:rPr>
        <w:t>получить данные и информацию</w:t>
      </w:r>
      <w:r w:rsidR="009C53D5" w:rsidRPr="00AB1D29">
        <w:rPr>
          <w:rFonts w:asciiTheme="majorBidi" w:hAnsiTheme="majorBidi" w:cstheme="majorBidi"/>
          <w:bCs/>
          <w:iCs/>
          <w:sz w:val="22"/>
          <w:szCs w:val="22"/>
          <w:lang w:val="ru-RU"/>
        </w:rPr>
        <w:t xml:space="preserve">, </w:t>
      </w:r>
      <w:r w:rsidR="007473DC" w:rsidRPr="00AB1D29">
        <w:rPr>
          <w:rFonts w:asciiTheme="majorBidi" w:hAnsiTheme="majorBidi" w:cstheme="majorBidi"/>
          <w:bCs/>
          <w:iCs/>
          <w:sz w:val="22"/>
          <w:szCs w:val="22"/>
          <w:lang w:val="ru-RU"/>
        </w:rPr>
        <w:t>обмен к</w:t>
      </w:r>
      <w:r w:rsidR="009C53D5" w:rsidRPr="00AB1D29">
        <w:rPr>
          <w:rFonts w:asciiTheme="majorBidi" w:hAnsiTheme="majorBidi" w:cstheme="majorBidi"/>
          <w:bCs/>
          <w:iCs/>
          <w:sz w:val="22"/>
          <w:szCs w:val="22"/>
          <w:lang w:val="ru-RU"/>
        </w:rPr>
        <w:t>оторыми</w:t>
      </w:r>
      <w:r w:rsidR="007473DC" w:rsidRPr="00AB1D29">
        <w:rPr>
          <w:rFonts w:asciiTheme="majorBidi" w:hAnsiTheme="majorBidi" w:cstheme="majorBidi"/>
          <w:bCs/>
          <w:iCs/>
          <w:sz w:val="22"/>
          <w:szCs w:val="22"/>
          <w:lang w:val="ru-RU"/>
        </w:rPr>
        <w:t xml:space="preserve"> происходит </w:t>
      </w:r>
      <w:r w:rsidR="009C53D5" w:rsidRPr="00AB1D29">
        <w:rPr>
          <w:rFonts w:asciiTheme="majorBidi" w:hAnsiTheme="majorBidi" w:cstheme="majorBidi"/>
          <w:bCs/>
          <w:iCs/>
          <w:sz w:val="22"/>
          <w:szCs w:val="22"/>
          <w:lang w:val="ru-RU"/>
        </w:rPr>
        <w:t>регулярно</w:t>
      </w:r>
      <w:r w:rsidR="007473DC" w:rsidRPr="00AB1D29">
        <w:rPr>
          <w:rFonts w:asciiTheme="majorBidi" w:hAnsiTheme="majorBidi" w:cstheme="majorBidi"/>
          <w:bCs/>
          <w:iCs/>
          <w:sz w:val="22"/>
          <w:szCs w:val="22"/>
          <w:lang w:val="ru-RU"/>
        </w:rPr>
        <w:t>, а не те данные, обмен которым</w:t>
      </w:r>
      <w:r w:rsidR="00582A29" w:rsidRPr="00AB1D29">
        <w:rPr>
          <w:rFonts w:asciiTheme="majorBidi" w:hAnsiTheme="majorBidi" w:cstheme="majorBidi"/>
          <w:bCs/>
          <w:iCs/>
          <w:sz w:val="22"/>
          <w:szCs w:val="22"/>
          <w:lang w:val="ru-RU"/>
        </w:rPr>
        <w:t>и</w:t>
      </w:r>
      <w:r w:rsidR="007473DC" w:rsidRPr="00AB1D29">
        <w:rPr>
          <w:rFonts w:asciiTheme="majorBidi" w:hAnsiTheme="majorBidi" w:cstheme="majorBidi"/>
          <w:bCs/>
          <w:iCs/>
          <w:sz w:val="22"/>
          <w:szCs w:val="22"/>
          <w:lang w:val="ru-RU"/>
        </w:rPr>
        <w:t xml:space="preserve"> был совершен о</w:t>
      </w:r>
      <w:r w:rsidR="00561A84" w:rsidRPr="00AB1D29">
        <w:rPr>
          <w:rFonts w:asciiTheme="majorBidi" w:hAnsiTheme="majorBidi" w:cstheme="majorBidi"/>
          <w:bCs/>
          <w:iCs/>
          <w:sz w:val="22"/>
          <w:szCs w:val="22"/>
          <w:lang w:val="ru-RU"/>
        </w:rPr>
        <w:t>д</w:t>
      </w:r>
      <w:r w:rsidR="007473DC" w:rsidRPr="00AB1D29">
        <w:rPr>
          <w:rFonts w:asciiTheme="majorBidi" w:hAnsiTheme="majorBidi" w:cstheme="majorBidi"/>
          <w:bCs/>
          <w:iCs/>
          <w:sz w:val="22"/>
          <w:szCs w:val="22"/>
          <w:lang w:val="ru-RU"/>
        </w:rPr>
        <w:t>н</w:t>
      </w:r>
      <w:r w:rsidR="00561A84" w:rsidRPr="00AB1D29">
        <w:rPr>
          <w:rFonts w:asciiTheme="majorBidi" w:hAnsiTheme="majorBidi" w:cstheme="majorBidi"/>
          <w:bCs/>
          <w:iCs/>
          <w:sz w:val="22"/>
          <w:szCs w:val="22"/>
          <w:lang w:val="ru-RU"/>
        </w:rPr>
        <w:t>о</w:t>
      </w:r>
      <w:r w:rsidR="007473DC" w:rsidRPr="00AB1D29">
        <w:rPr>
          <w:rFonts w:asciiTheme="majorBidi" w:hAnsiTheme="majorBidi" w:cstheme="majorBidi"/>
          <w:bCs/>
          <w:iCs/>
          <w:sz w:val="22"/>
          <w:szCs w:val="22"/>
          <w:lang w:val="ru-RU"/>
        </w:rPr>
        <w:t>кратно, например</w:t>
      </w:r>
      <w:r w:rsidR="00561A84" w:rsidRPr="00AB1D29">
        <w:rPr>
          <w:rFonts w:asciiTheme="majorBidi" w:hAnsiTheme="majorBidi" w:cstheme="majorBidi"/>
          <w:bCs/>
          <w:iCs/>
          <w:sz w:val="22"/>
          <w:szCs w:val="22"/>
          <w:lang w:val="ru-RU"/>
        </w:rPr>
        <w:t xml:space="preserve">, в </w:t>
      </w:r>
      <w:r w:rsidR="007473DC" w:rsidRPr="00AB1D29">
        <w:rPr>
          <w:rFonts w:asciiTheme="majorBidi" w:hAnsiTheme="majorBidi" w:cstheme="majorBidi"/>
          <w:bCs/>
          <w:iCs/>
          <w:sz w:val="22"/>
          <w:szCs w:val="22"/>
          <w:lang w:val="ru-RU"/>
        </w:rPr>
        <w:t>связ</w:t>
      </w:r>
      <w:r w:rsidR="00561A84" w:rsidRPr="00AB1D29">
        <w:rPr>
          <w:rFonts w:asciiTheme="majorBidi" w:hAnsiTheme="majorBidi" w:cstheme="majorBidi"/>
          <w:bCs/>
          <w:iCs/>
          <w:sz w:val="22"/>
          <w:szCs w:val="22"/>
          <w:lang w:val="ru-RU"/>
        </w:rPr>
        <w:t>и</w:t>
      </w:r>
      <w:r w:rsidR="007473DC" w:rsidRPr="00AB1D29">
        <w:rPr>
          <w:rFonts w:asciiTheme="majorBidi" w:hAnsiTheme="majorBidi" w:cstheme="majorBidi"/>
          <w:bCs/>
          <w:iCs/>
          <w:sz w:val="22"/>
          <w:szCs w:val="22"/>
          <w:lang w:val="ru-RU"/>
        </w:rPr>
        <w:t xml:space="preserve"> с планируемым проектом</w:t>
      </w:r>
      <w:r w:rsidR="00DC78E5" w:rsidRPr="00AB1D29">
        <w:rPr>
          <w:rFonts w:asciiTheme="majorBidi" w:hAnsiTheme="majorBidi" w:cstheme="majorBidi"/>
          <w:bCs/>
          <w:iCs/>
          <w:sz w:val="22"/>
          <w:szCs w:val="22"/>
          <w:lang w:val="ru-RU"/>
        </w:rPr>
        <w:t>.</w:t>
      </w:r>
    </w:p>
    <w:p w14:paraId="40903579" w14:textId="19960131"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[52] </w:t>
      </w:r>
      <w:r w:rsidR="00561A84" w:rsidRPr="00AB1D29">
        <w:rPr>
          <w:rFonts w:asciiTheme="majorBidi" w:hAnsiTheme="majorBidi" w:cstheme="majorBidi"/>
          <w:bCs/>
          <w:iCs/>
          <w:sz w:val="22"/>
          <w:szCs w:val="22"/>
          <w:lang w:val="ru-RU"/>
        </w:rPr>
        <w:t>Ответы на вопрос</w:t>
      </w:r>
      <w:r w:rsidR="00DC78E5" w:rsidRPr="00AB1D29">
        <w:rPr>
          <w:rFonts w:asciiTheme="majorBidi" w:hAnsiTheme="majorBidi" w:cstheme="majorBidi"/>
          <w:bCs/>
          <w:iCs/>
          <w:sz w:val="22"/>
          <w:szCs w:val="22"/>
          <w:lang w:val="ru-RU"/>
        </w:rPr>
        <w:t xml:space="preserve"> 6(</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55753C" w:rsidRPr="00AB1D29">
        <w:rPr>
          <w:rFonts w:asciiTheme="majorBidi" w:hAnsiTheme="majorBidi" w:cstheme="majorBidi"/>
          <w:bCs/>
          <w:iCs/>
          <w:sz w:val="22"/>
          <w:szCs w:val="22"/>
          <w:lang w:val="ru-RU"/>
        </w:rPr>
        <w:t>должны рассматриваться нар</w:t>
      </w:r>
      <w:r w:rsidR="00CD4F92" w:rsidRPr="00AB1D29">
        <w:rPr>
          <w:rFonts w:asciiTheme="majorBidi" w:hAnsiTheme="majorBidi" w:cstheme="majorBidi"/>
          <w:bCs/>
          <w:iCs/>
          <w:sz w:val="22"/>
          <w:szCs w:val="22"/>
          <w:lang w:val="ru-RU"/>
        </w:rPr>
        <w:t>а</w:t>
      </w:r>
      <w:r w:rsidR="0055753C" w:rsidRPr="00AB1D29">
        <w:rPr>
          <w:rFonts w:asciiTheme="majorBidi" w:hAnsiTheme="majorBidi" w:cstheme="majorBidi"/>
          <w:bCs/>
          <w:iCs/>
          <w:sz w:val="22"/>
          <w:szCs w:val="22"/>
          <w:lang w:val="ru-RU"/>
        </w:rPr>
        <w:t xml:space="preserve">вне с другими вопросами, связанными с обменом данными и информацией, </w:t>
      </w:r>
      <w:r w:rsidR="00554B1A" w:rsidRPr="00AB1D29">
        <w:rPr>
          <w:rFonts w:asciiTheme="majorBidi" w:hAnsiTheme="majorBidi" w:cstheme="majorBidi"/>
          <w:bCs/>
          <w:iCs/>
          <w:sz w:val="22"/>
          <w:szCs w:val="22"/>
          <w:lang w:val="ru-RU"/>
        </w:rPr>
        <w:t>включая критерий оперативности</w:t>
      </w:r>
      <w:r w:rsidR="00DC78E5" w:rsidRPr="00AB1D29">
        <w:rPr>
          <w:rFonts w:asciiTheme="majorBidi" w:hAnsiTheme="majorBidi" w:cstheme="majorBidi"/>
          <w:bCs/>
          <w:iCs/>
          <w:sz w:val="22"/>
          <w:szCs w:val="22"/>
          <w:lang w:val="ru-RU"/>
        </w:rPr>
        <w:t xml:space="preserve"> (</w:t>
      </w:r>
      <w:r w:rsidR="00554B1A"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w:t>
      </w:r>
      <w:r w:rsidR="00DC78E5" w:rsidRPr="00AB1D29">
        <w:rPr>
          <w:rFonts w:asciiTheme="majorBidi" w:hAnsiTheme="majorBidi" w:cstheme="majorBidi"/>
          <w:bCs/>
          <w:iCs/>
          <w:sz w:val="22"/>
          <w:szCs w:val="22"/>
          <w:lang w:val="ru-RU"/>
        </w:rPr>
        <w:t xml:space="preserve">, </w:t>
      </w:r>
      <w:r w:rsidR="00E94847" w:rsidRPr="007D602F">
        <w:rPr>
          <w:rFonts w:asciiTheme="majorBidi" w:hAnsiTheme="majorBidi" w:cstheme="majorBidi"/>
          <w:bCs/>
          <w:i/>
          <w:sz w:val="22"/>
          <w:szCs w:val="22"/>
          <w:highlight w:val="yellow"/>
          <w:lang w:val="ru-RU"/>
        </w:rPr>
        <w:t>исправленная версия пошаговой методологии</w:t>
      </w:r>
      <w:r w:rsidR="00DC78E5" w:rsidRPr="00AB1D29">
        <w:rPr>
          <w:rFonts w:asciiTheme="majorBidi" w:hAnsiTheme="majorBidi" w:cstheme="majorBidi"/>
          <w:bCs/>
          <w:i/>
          <w:sz w:val="22"/>
          <w:szCs w:val="22"/>
          <w:lang w:val="ru-RU"/>
        </w:rPr>
        <w:t>)</w:t>
      </w:r>
      <w:r w:rsidR="00E94847" w:rsidRPr="00AB1D29">
        <w:rPr>
          <w:rFonts w:asciiTheme="majorBidi" w:hAnsiTheme="majorBidi" w:cstheme="majorBidi"/>
          <w:bCs/>
          <w:i/>
          <w:sz w:val="22"/>
          <w:szCs w:val="22"/>
          <w:lang w:val="ru-RU"/>
        </w:rPr>
        <w:t>,</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 xml:space="preserve">вопросы сотрудничества, включенные в соглашение </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 xml:space="preserve">, задачи и виды деятельности совместного органа </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3(</w:t>
      </w:r>
      <w:r w:rsidR="00DC78E5" w:rsidRPr="00AB1D29">
        <w:rPr>
          <w:rFonts w:asciiTheme="majorBidi" w:hAnsiTheme="majorBidi" w:cstheme="majorBidi"/>
          <w:bCs/>
          <w:iCs/>
          <w:sz w:val="22"/>
          <w:szCs w:val="22"/>
        </w:rPr>
        <w:t>g</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 xml:space="preserve">, и основные трудности в продвижении </w:t>
      </w:r>
      <w:r w:rsidRPr="00AB1D29">
        <w:rPr>
          <w:rFonts w:asciiTheme="majorBidi" w:hAnsiTheme="majorBidi" w:cstheme="majorBidi"/>
          <w:bCs/>
          <w:iCs/>
          <w:sz w:val="22"/>
          <w:szCs w:val="22"/>
          <w:lang w:val="ru-RU"/>
        </w:rPr>
        <w:t xml:space="preserve">трансграничного водного </w:t>
      </w:r>
      <w:r w:rsidR="00E94847" w:rsidRPr="00AB1D29">
        <w:rPr>
          <w:rFonts w:asciiTheme="majorBidi" w:hAnsiTheme="majorBidi" w:cstheme="majorBidi"/>
          <w:bCs/>
          <w:iCs/>
          <w:sz w:val="22"/>
          <w:szCs w:val="22"/>
          <w:lang w:val="ru-RU"/>
        </w:rPr>
        <w:t xml:space="preserve">сотрудничества </w:t>
      </w:r>
      <w:r w:rsidR="00DC78E5" w:rsidRPr="00AB1D29">
        <w:rPr>
          <w:rFonts w:asciiTheme="majorBidi" w:hAnsiTheme="majorBidi" w:cstheme="majorBidi"/>
          <w:bCs/>
          <w:iCs/>
          <w:sz w:val="22"/>
          <w:szCs w:val="22"/>
          <w:lang w:val="ru-RU"/>
        </w:rPr>
        <w:t>(</w:t>
      </w:r>
      <w:r w:rsidR="00E94847"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IV</w:t>
      </w:r>
      <w:r w:rsidR="00DC78E5" w:rsidRPr="00AB1D29">
        <w:rPr>
          <w:rFonts w:asciiTheme="majorBidi" w:hAnsiTheme="majorBidi" w:cstheme="majorBidi"/>
          <w:bCs/>
          <w:iCs/>
          <w:sz w:val="22"/>
          <w:szCs w:val="22"/>
          <w:lang w:val="ru-RU"/>
        </w:rPr>
        <w:t xml:space="preserve">, </w:t>
      </w:r>
      <w:r w:rsidR="00E94847"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1). </w:t>
      </w:r>
      <w:r w:rsidR="00E94847" w:rsidRPr="00AB1D29">
        <w:rPr>
          <w:rFonts w:asciiTheme="majorBidi" w:hAnsiTheme="majorBidi" w:cstheme="majorBidi"/>
          <w:bCs/>
          <w:iCs/>
          <w:sz w:val="22"/>
          <w:szCs w:val="22"/>
          <w:lang w:val="ru-RU"/>
        </w:rPr>
        <w:t>Ключевое различие между этими вопросами заключается в том, что</w:t>
      </w:r>
      <w:r w:rsidR="009D4106" w:rsidRPr="00AB1D29">
        <w:rPr>
          <w:rFonts w:asciiTheme="majorBidi" w:hAnsiTheme="majorBidi" w:cstheme="majorBidi"/>
          <w:bCs/>
          <w:iCs/>
          <w:sz w:val="22"/>
          <w:szCs w:val="22"/>
          <w:lang w:val="ru-RU"/>
        </w:rPr>
        <w:t>,</w:t>
      </w:r>
      <w:r w:rsidR="00B02D53" w:rsidRPr="00AB1D29">
        <w:rPr>
          <w:rFonts w:asciiTheme="majorBidi" w:hAnsiTheme="majorBidi" w:cstheme="majorBidi"/>
          <w:bCs/>
          <w:iCs/>
          <w:sz w:val="22"/>
          <w:szCs w:val="22"/>
          <w:lang w:val="ru-RU"/>
        </w:rPr>
        <w:t xml:space="preserve"> хотя </w:t>
      </w:r>
      <w:r w:rsidR="00D51B54" w:rsidRPr="00AB1D29">
        <w:rPr>
          <w:rFonts w:asciiTheme="majorBidi" w:hAnsiTheme="majorBidi" w:cstheme="majorBidi"/>
          <w:bCs/>
          <w:iCs/>
          <w:sz w:val="22"/>
          <w:szCs w:val="22"/>
          <w:lang w:val="ru-RU"/>
        </w:rPr>
        <w:t>цель</w:t>
      </w:r>
      <w:r w:rsidR="00B02D53" w:rsidRPr="00AB1D29">
        <w:rPr>
          <w:rFonts w:asciiTheme="majorBidi" w:hAnsiTheme="majorBidi" w:cstheme="majorBidi"/>
          <w:bCs/>
          <w:iCs/>
          <w:sz w:val="22"/>
          <w:szCs w:val="22"/>
          <w:lang w:val="ru-RU"/>
        </w:rPr>
        <w:t xml:space="preserve"> вопрос</w:t>
      </w:r>
      <w:r w:rsidR="00D51B54" w:rsidRPr="00AB1D29">
        <w:rPr>
          <w:rFonts w:asciiTheme="majorBidi" w:hAnsiTheme="majorBidi" w:cstheme="majorBidi"/>
          <w:bCs/>
          <w:iCs/>
          <w:sz w:val="22"/>
          <w:szCs w:val="22"/>
          <w:lang w:val="ru-RU"/>
        </w:rPr>
        <w:t>ов</w:t>
      </w:r>
      <w:r w:rsidR="00B02D53"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lang w:val="ru-RU"/>
        </w:rPr>
        <w:t>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B02D53" w:rsidRPr="00AB1D29">
        <w:rPr>
          <w:rFonts w:asciiTheme="majorBidi" w:hAnsiTheme="majorBidi" w:cstheme="majorBidi"/>
          <w:bCs/>
          <w:iCs/>
          <w:sz w:val="22"/>
          <w:szCs w:val="22"/>
          <w:lang w:val="ru-RU"/>
        </w:rPr>
        <w:t>и</w:t>
      </w:r>
      <w:r w:rsidR="00DC78E5" w:rsidRPr="00AB1D29">
        <w:rPr>
          <w:rFonts w:asciiTheme="majorBidi" w:hAnsiTheme="majorBidi" w:cstheme="majorBidi"/>
          <w:bCs/>
          <w:iCs/>
          <w:sz w:val="22"/>
          <w:szCs w:val="22"/>
          <w:lang w:val="ru-RU"/>
        </w:rPr>
        <w:t xml:space="preserve"> 3(</w:t>
      </w:r>
      <w:r w:rsidR="00DC78E5" w:rsidRPr="00AB1D29">
        <w:rPr>
          <w:rFonts w:asciiTheme="majorBidi" w:hAnsiTheme="majorBidi" w:cstheme="majorBidi"/>
          <w:bCs/>
          <w:iCs/>
          <w:sz w:val="22"/>
          <w:szCs w:val="22"/>
        </w:rPr>
        <w:t>g</w:t>
      </w:r>
      <w:r w:rsidR="00DC78E5" w:rsidRPr="00AB1D29">
        <w:rPr>
          <w:rFonts w:asciiTheme="majorBidi" w:hAnsiTheme="majorBidi" w:cstheme="majorBidi"/>
          <w:bCs/>
          <w:iCs/>
          <w:sz w:val="22"/>
          <w:szCs w:val="22"/>
          <w:lang w:val="ru-RU"/>
        </w:rPr>
        <w:t xml:space="preserve">) </w:t>
      </w:r>
      <w:r w:rsidR="00B02D53" w:rsidRPr="00AB1D29">
        <w:rPr>
          <w:rFonts w:asciiTheme="majorBidi" w:hAnsiTheme="majorBidi" w:cstheme="majorBidi"/>
          <w:bCs/>
          <w:iCs/>
          <w:sz w:val="22"/>
          <w:szCs w:val="22"/>
          <w:lang w:val="ru-RU"/>
        </w:rPr>
        <w:t xml:space="preserve">Раздела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D51B54" w:rsidRPr="00AB1D29">
        <w:rPr>
          <w:rFonts w:asciiTheme="majorBidi" w:hAnsiTheme="majorBidi" w:cstheme="majorBidi"/>
          <w:bCs/>
          <w:iCs/>
          <w:sz w:val="22"/>
          <w:szCs w:val="22"/>
          <w:lang w:val="ru-RU"/>
        </w:rPr>
        <w:t>узнать</w:t>
      </w:r>
      <w:r w:rsidR="003B542D" w:rsidRPr="00AB1D29">
        <w:rPr>
          <w:rFonts w:asciiTheme="majorBidi" w:hAnsiTheme="majorBidi" w:cstheme="majorBidi"/>
          <w:bCs/>
          <w:iCs/>
          <w:sz w:val="22"/>
          <w:szCs w:val="22"/>
          <w:lang w:val="ru-RU"/>
        </w:rPr>
        <w:t>, оговаривается ли обмен данными и информацией в соглашении или договоренности</w:t>
      </w:r>
      <w:r w:rsidR="00354B94" w:rsidRPr="00AB1D29">
        <w:rPr>
          <w:rFonts w:asciiTheme="majorBidi" w:hAnsiTheme="majorBidi" w:cstheme="majorBidi"/>
          <w:bCs/>
          <w:iCs/>
          <w:sz w:val="22"/>
          <w:szCs w:val="22"/>
          <w:lang w:val="ru-RU"/>
        </w:rPr>
        <w:t>,</w:t>
      </w:r>
      <w:r w:rsidR="009A1F3A" w:rsidRPr="00AB1D29">
        <w:rPr>
          <w:rFonts w:asciiTheme="majorBidi" w:hAnsiTheme="majorBidi" w:cstheme="majorBidi"/>
          <w:bCs/>
          <w:iCs/>
          <w:sz w:val="22"/>
          <w:szCs w:val="22"/>
          <w:lang w:val="ru-RU"/>
        </w:rPr>
        <w:t xml:space="preserve"> или в задачах и видах деятельности совместного органа или механизма, </w:t>
      </w:r>
      <w:r w:rsidR="00D51B54" w:rsidRPr="00AB1D29">
        <w:rPr>
          <w:rFonts w:asciiTheme="majorBidi" w:hAnsiTheme="majorBidi" w:cstheme="majorBidi"/>
          <w:bCs/>
          <w:iCs/>
          <w:sz w:val="22"/>
          <w:szCs w:val="22"/>
          <w:lang w:val="ru-RU"/>
        </w:rPr>
        <w:t>целью</w:t>
      </w:r>
      <w:r w:rsidR="009A1F3A" w:rsidRPr="00AB1D29">
        <w:rPr>
          <w:rFonts w:asciiTheme="majorBidi" w:hAnsiTheme="majorBidi" w:cstheme="majorBidi"/>
          <w:bCs/>
          <w:iCs/>
          <w:sz w:val="22"/>
          <w:szCs w:val="22"/>
          <w:lang w:val="ru-RU"/>
        </w:rPr>
        <w:t xml:space="preserve"> это</w:t>
      </w:r>
      <w:r w:rsidR="00D51B54" w:rsidRPr="00AB1D29">
        <w:rPr>
          <w:rFonts w:asciiTheme="majorBidi" w:hAnsiTheme="majorBidi" w:cstheme="majorBidi"/>
          <w:bCs/>
          <w:iCs/>
          <w:sz w:val="22"/>
          <w:szCs w:val="22"/>
          <w:lang w:val="ru-RU"/>
        </w:rPr>
        <w:t>го</w:t>
      </w:r>
      <w:r w:rsidR="009A1F3A" w:rsidRPr="00AB1D29">
        <w:rPr>
          <w:rFonts w:asciiTheme="majorBidi" w:hAnsiTheme="majorBidi" w:cstheme="majorBidi"/>
          <w:bCs/>
          <w:iCs/>
          <w:sz w:val="22"/>
          <w:szCs w:val="22"/>
          <w:lang w:val="ru-RU"/>
        </w:rPr>
        <w:t xml:space="preserve"> вопрос</w:t>
      </w:r>
      <w:r w:rsidR="00D51B54" w:rsidRPr="00AB1D29">
        <w:rPr>
          <w:rFonts w:asciiTheme="majorBidi" w:hAnsiTheme="majorBidi" w:cstheme="majorBidi"/>
          <w:bCs/>
          <w:iCs/>
          <w:sz w:val="22"/>
          <w:szCs w:val="22"/>
          <w:lang w:val="ru-RU"/>
        </w:rPr>
        <w:t>а яв</w:t>
      </w:r>
      <w:r w:rsidR="00F26F30" w:rsidRPr="00AB1D29">
        <w:rPr>
          <w:rFonts w:asciiTheme="majorBidi" w:hAnsiTheme="majorBidi" w:cstheme="majorBidi"/>
          <w:bCs/>
          <w:iCs/>
          <w:sz w:val="22"/>
          <w:szCs w:val="22"/>
          <w:lang w:val="ru-RU"/>
        </w:rPr>
        <w:t>ля</w:t>
      </w:r>
      <w:r w:rsidR="00D51B54" w:rsidRPr="00AB1D29">
        <w:rPr>
          <w:rFonts w:asciiTheme="majorBidi" w:hAnsiTheme="majorBidi" w:cstheme="majorBidi"/>
          <w:bCs/>
          <w:iCs/>
          <w:sz w:val="22"/>
          <w:szCs w:val="22"/>
          <w:lang w:val="ru-RU"/>
        </w:rPr>
        <w:t xml:space="preserve">ется выяснить </w:t>
      </w:r>
      <w:r w:rsidR="00D51B54" w:rsidRPr="00AB1D29">
        <w:rPr>
          <w:rFonts w:asciiTheme="majorBidi" w:hAnsiTheme="majorBidi" w:cstheme="majorBidi"/>
          <w:bCs/>
          <w:i/>
          <w:sz w:val="22"/>
          <w:szCs w:val="22"/>
          <w:lang w:val="ru-RU"/>
        </w:rPr>
        <w:t>действительно ли</w:t>
      </w:r>
      <w:r w:rsidR="00DC78E5" w:rsidRPr="00AB1D29">
        <w:rPr>
          <w:rFonts w:asciiTheme="majorBidi" w:hAnsiTheme="majorBidi" w:cstheme="majorBidi"/>
          <w:bCs/>
          <w:iCs/>
          <w:sz w:val="22"/>
          <w:szCs w:val="22"/>
          <w:lang w:val="ru-RU"/>
        </w:rPr>
        <w:t xml:space="preserve"> </w:t>
      </w:r>
      <w:r w:rsidR="00D51B54" w:rsidRPr="00AB1D29">
        <w:rPr>
          <w:rFonts w:asciiTheme="majorBidi" w:hAnsiTheme="majorBidi" w:cstheme="majorBidi"/>
          <w:bCs/>
          <w:iCs/>
          <w:sz w:val="22"/>
          <w:szCs w:val="22"/>
          <w:lang w:val="ru-RU"/>
        </w:rPr>
        <w:t>происходит обмен данными и информацией в пределах бассейна, суббассейна или части бассейна, независимо от того существует ли действующее соглашение или договоренност</w:t>
      </w:r>
      <w:r w:rsidR="00A96EA6" w:rsidRPr="00AB1D29">
        <w:rPr>
          <w:rFonts w:asciiTheme="majorBidi" w:hAnsiTheme="majorBidi" w:cstheme="majorBidi"/>
          <w:bCs/>
          <w:iCs/>
          <w:sz w:val="22"/>
          <w:szCs w:val="22"/>
          <w:lang w:val="ru-RU"/>
        </w:rPr>
        <w:t>и</w:t>
      </w:r>
      <w:r w:rsidR="00D51B54" w:rsidRPr="00AB1D29">
        <w:rPr>
          <w:rFonts w:asciiTheme="majorBidi" w:hAnsiTheme="majorBidi" w:cstheme="majorBidi"/>
          <w:bCs/>
          <w:iCs/>
          <w:sz w:val="22"/>
          <w:szCs w:val="22"/>
          <w:lang w:val="ru-RU"/>
        </w:rPr>
        <w:t>, или был ли учрежден совместный орган или механизм</w:t>
      </w:r>
      <w:r w:rsidR="00DC78E5" w:rsidRPr="00AB1D29">
        <w:rPr>
          <w:rFonts w:asciiTheme="majorBidi" w:hAnsiTheme="majorBidi" w:cstheme="majorBidi"/>
          <w:bCs/>
          <w:iCs/>
          <w:sz w:val="22"/>
          <w:szCs w:val="22"/>
          <w:lang w:val="ru-RU"/>
        </w:rPr>
        <w:t>.</w:t>
      </w:r>
    </w:p>
    <w:p w14:paraId="77603E4B" w14:textId="23EFFD85"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[53]  </w:t>
      </w:r>
      <w:r w:rsidR="00F26F30" w:rsidRPr="00AB1D29">
        <w:rPr>
          <w:rFonts w:asciiTheme="majorBidi" w:hAnsiTheme="majorBidi" w:cstheme="majorBidi"/>
          <w:bCs/>
          <w:iCs/>
          <w:sz w:val="22"/>
          <w:szCs w:val="22"/>
          <w:lang w:val="ru-RU"/>
        </w:rPr>
        <w:t>Обмен различными типами данных и информацией может происходить с равной периодичностью</w:t>
      </w:r>
      <w:r w:rsidR="00DC78E5" w:rsidRPr="00AB1D29">
        <w:rPr>
          <w:rFonts w:asciiTheme="majorBidi" w:hAnsiTheme="majorBidi" w:cstheme="majorBidi"/>
          <w:bCs/>
          <w:iCs/>
          <w:sz w:val="22"/>
          <w:szCs w:val="22"/>
          <w:lang w:val="ru-RU"/>
        </w:rPr>
        <w:t xml:space="preserve">. </w:t>
      </w:r>
      <w:r w:rsidR="00163018" w:rsidRPr="00AB1D29">
        <w:rPr>
          <w:rFonts w:asciiTheme="majorBidi" w:hAnsiTheme="majorBidi" w:cstheme="majorBidi"/>
          <w:bCs/>
          <w:iCs/>
          <w:sz w:val="22"/>
          <w:szCs w:val="22"/>
          <w:lang w:val="ru-RU"/>
        </w:rPr>
        <w:t>Отвечая на этот вопрос, необходимо рассмотреть самый частый обмен данными и информацией.</w:t>
      </w:r>
      <w:r w:rsidR="00DC78E5" w:rsidRPr="00AB1D29">
        <w:rPr>
          <w:rFonts w:asciiTheme="majorBidi" w:hAnsiTheme="majorBidi" w:cstheme="majorBidi"/>
          <w:bCs/>
          <w:iCs/>
          <w:sz w:val="22"/>
          <w:szCs w:val="22"/>
          <w:lang w:val="ru-RU"/>
        </w:rPr>
        <w:t xml:space="preserve"> </w:t>
      </w:r>
    </w:p>
    <w:p w14:paraId="4242AD32" w14:textId="72355069" w:rsidR="00DC78E5" w:rsidRPr="00AB1D29" w:rsidRDefault="00F2724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[54] </w:t>
      </w:r>
      <w:r w:rsidR="00C97E93" w:rsidRPr="00AB1D29">
        <w:rPr>
          <w:rFonts w:asciiTheme="majorBidi" w:hAnsiTheme="majorBidi" w:cstheme="majorBidi"/>
          <w:bCs/>
          <w:iCs/>
          <w:sz w:val="22"/>
          <w:szCs w:val="22"/>
          <w:lang w:val="ru-RU"/>
        </w:rPr>
        <w:t>Обмен данными и информацией может быть мгновенным и проходить путем загрузки их в общую информационную систему на базе Интернета, или происходить во время совещаний совместных органов или механизмов</w:t>
      </w:r>
      <w:r w:rsidR="00DC78E5" w:rsidRPr="00AB1D29">
        <w:rPr>
          <w:rFonts w:asciiTheme="majorBidi" w:hAnsiTheme="majorBidi" w:cstheme="majorBidi"/>
          <w:bCs/>
          <w:iCs/>
          <w:sz w:val="22"/>
          <w:szCs w:val="22"/>
          <w:lang w:val="ru-RU"/>
        </w:rPr>
        <w:t xml:space="preserve"> (</w:t>
      </w:r>
      <w:r w:rsidR="00C97E93" w:rsidRPr="00AB1D29">
        <w:rPr>
          <w:rFonts w:asciiTheme="majorBidi" w:hAnsiTheme="majorBidi" w:cstheme="majorBidi"/>
          <w:bCs/>
          <w:iCs/>
          <w:sz w:val="22"/>
          <w:szCs w:val="22"/>
          <w:lang w:val="ru-RU"/>
        </w:rPr>
        <w:t>см</w:t>
      </w:r>
      <w:r w:rsidR="00902487" w:rsidRPr="00AB1D29">
        <w:rPr>
          <w:rFonts w:asciiTheme="majorBidi" w:hAnsiTheme="majorBidi" w:cstheme="majorBidi"/>
          <w:bCs/>
          <w:iCs/>
          <w:sz w:val="22"/>
          <w:szCs w:val="22"/>
          <w:lang w:val="ru-RU"/>
        </w:rPr>
        <w:t>.</w:t>
      </w:r>
      <w:r w:rsidR="00C97E93" w:rsidRPr="00AB1D29">
        <w:rPr>
          <w:rFonts w:asciiTheme="majorBidi" w:hAnsiTheme="majorBidi" w:cstheme="majorBidi"/>
          <w:bCs/>
          <w:iCs/>
          <w:sz w:val="22"/>
          <w:szCs w:val="22"/>
          <w:lang w:val="ru-RU"/>
        </w:rPr>
        <w:t xml:space="preserve"> примеры обмена данными и информацией между Ган</w:t>
      </w:r>
      <w:r w:rsidR="001E75CB" w:rsidRPr="00AB1D29">
        <w:rPr>
          <w:rFonts w:asciiTheme="majorBidi" w:hAnsiTheme="majorBidi" w:cstheme="majorBidi"/>
          <w:bCs/>
          <w:iCs/>
          <w:sz w:val="22"/>
          <w:szCs w:val="22"/>
          <w:lang w:val="ru-RU"/>
        </w:rPr>
        <w:t>ой и Кот-д'Ивуаре ниже</w:t>
      </w:r>
      <w:r w:rsidR="00DC78E5" w:rsidRPr="00AB1D29">
        <w:rPr>
          <w:rFonts w:asciiTheme="majorBidi" w:hAnsiTheme="majorBidi" w:cstheme="majorBidi"/>
          <w:bCs/>
          <w:iCs/>
          <w:sz w:val="22"/>
          <w:szCs w:val="22"/>
          <w:lang w:val="ru-RU"/>
        </w:rPr>
        <w:t xml:space="preserve">). </w:t>
      </w:r>
    </w:p>
    <w:p w14:paraId="12FB2B03" w14:textId="2A225676" w:rsidR="00DC78E5" w:rsidRPr="00AB1D29" w:rsidRDefault="000224ED" w:rsidP="00DC3E41">
      <w:pPr>
        <w:pStyle w:val="SingleTxtG"/>
        <w:ind w:left="0"/>
        <w:rPr>
          <w:rFonts w:asciiTheme="majorBidi" w:hAnsiTheme="majorBidi" w:cstheme="majorBidi"/>
          <w:b/>
          <w:bCs/>
          <w:iCs/>
          <w:sz w:val="24"/>
          <w:szCs w:val="24"/>
          <w:vertAlign w:val="superscript"/>
          <w:lang w:val="ru-RU"/>
        </w:rPr>
      </w:pPr>
      <w:r w:rsidRPr="00AB1D29">
        <w:rPr>
          <w:rFonts w:asciiTheme="majorBidi" w:hAnsiTheme="majorBidi" w:cstheme="majorBidi"/>
          <w:b/>
          <w:bCs/>
          <w:iCs/>
          <w:noProof/>
          <w:sz w:val="24"/>
          <w:szCs w:val="24"/>
          <w:vertAlign w:val="superscript"/>
        </w:rPr>
        <mc:AlternateContent>
          <mc:Choice Requires="wps">
            <w:drawing>
              <wp:anchor distT="0" distB="0" distL="114300" distR="114300" simplePos="0" relativeHeight="251760640" behindDoc="1" locked="0" layoutInCell="1" allowOverlap="1" wp14:anchorId="5B57E866" wp14:editId="28A9141A">
                <wp:simplePos x="0" y="0"/>
                <wp:positionH relativeFrom="column">
                  <wp:posOffset>-100965</wp:posOffset>
                </wp:positionH>
                <wp:positionV relativeFrom="paragraph">
                  <wp:posOffset>0</wp:posOffset>
                </wp:positionV>
                <wp:extent cx="6322695" cy="3448050"/>
                <wp:effectExtent l="0" t="0" r="20955" b="19050"/>
                <wp:wrapTopAndBottom/>
                <wp:docPr id="30" name="Text Box 30"/>
                <wp:cNvGraphicFramePr/>
                <a:graphic xmlns:a="http://schemas.openxmlformats.org/drawingml/2006/main">
                  <a:graphicData uri="http://schemas.microsoft.com/office/word/2010/wordprocessingShape">
                    <wps:wsp>
                      <wps:cNvSpPr txBox="1"/>
                      <wps:spPr>
                        <a:xfrm>
                          <a:off x="0" y="0"/>
                          <a:ext cx="6322695" cy="3448050"/>
                        </a:xfrm>
                        <a:prstGeom prst="rect">
                          <a:avLst/>
                        </a:prstGeom>
                        <a:solidFill>
                          <a:schemeClr val="lt1"/>
                        </a:solidFill>
                        <a:ln w="6350">
                          <a:solidFill>
                            <a:schemeClr val="bg1">
                              <a:lumMod val="85000"/>
                            </a:schemeClr>
                          </a:solidFill>
                        </a:ln>
                      </wps:spPr>
                      <wps:txbx>
                        <w:txbxContent>
                          <w:p w14:paraId="17077DAB" w14:textId="77777777" w:rsidR="001C2D2B" w:rsidRPr="000224ED" w:rsidRDefault="001C2D2B" w:rsidP="000224ED">
                            <w:pPr>
                              <w:spacing w:after="120"/>
                              <w:jc w:val="both"/>
                              <w:rPr>
                                <w:b/>
                                <w:sz w:val="20"/>
                                <w:szCs w:val="20"/>
                                <w:lang w:val="ru-RU"/>
                              </w:rPr>
                            </w:pPr>
                            <w:r w:rsidRPr="000224ED">
                              <w:rPr>
                                <w:b/>
                                <w:sz w:val="20"/>
                                <w:szCs w:val="20"/>
                                <w:lang w:val="ru-RU"/>
                              </w:rPr>
                              <w:t>Опыт обмена данными и информацией между Ганой и государствами бассейна реки Вольта</w:t>
                            </w:r>
                          </w:p>
                          <w:p w14:paraId="156CB7A8" w14:textId="77777777" w:rsidR="001C2D2B" w:rsidRPr="000224ED" w:rsidRDefault="001C2D2B" w:rsidP="000224ED">
                            <w:pPr>
                              <w:spacing w:after="120"/>
                              <w:jc w:val="both"/>
                              <w:rPr>
                                <w:sz w:val="20"/>
                                <w:szCs w:val="20"/>
                                <w:lang w:val="ru-RU"/>
                              </w:rPr>
                            </w:pPr>
                            <w:r w:rsidRPr="000224ED">
                              <w:rPr>
                                <w:sz w:val="20"/>
                                <w:szCs w:val="20"/>
                                <w:lang w:val="ru-RU"/>
                              </w:rPr>
                              <w:t xml:space="preserve">Бассейн реки Вольта является общим для Ганы, Бенина, Буркина-Фасо, Кот-Д'Ивуара, Мали и Того и совместно управляется через Управление бассейна реки Вольта (УРВ). Более 80 процентов бассейна находится в пределах Буркина-Фасо и Ганы. Обмен данными между Ганой и другими прибрежными государствами осуществляется в трех формах. </w:t>
                            </w:r>
                          </w:p>
                          <w:p w14:paraId="06CE53CB" w14:textId="77777777" w:rsidR="001C2D2B" w:rsidRPr="000224ED" w:rsidRDefault="001C2D2B" w:rsidP="000224ED">
                            <w:pPr>
                              <w:spacing w:after="120"/>
                              <w:jc w:val="both"/>
                              <w:rPr>
                                <w:sz w:val="20"/>
                                <w:szCs w:val="20"/>
                                <w:lang w:val="ru-RU"/>
                              </w:rPr>
                            </w:pPr>
                            <w:r w:rsidRPr="000224ED">
                              <w:rPr>
                                <w:sz w:val="20"/>
                                <w:szCs w:val="20"/>
                                <w:lang w:val="ru-RU"/>
                              </w:rPr>
                              <w:t>Во-первых, Гана и Буркина-Фасо выдвинули инициативу по обмену сезонными данными в целях сведения к минимуму последствий наводнений. В августе 2007 года в Гане произошло  наводнение, повторяющееся раз в 50 лет, которое усугубилось открытием шлюзов дамбы Багре в Буркина-Фасо. Наводнения происходят каждый год, за исключением 2011, 2013 и 2017 годов. Объединенный Технический комитет по интегрированному управлению водными ресурсами (ОТК-ИУВР), созданный в 2005 году, после наводнений 2007 года согласился на обмен информацией. Таким образом, Национальная электроэнергетическая компания Буркина-Фасо ежегодно передает информацию об уровне воды в дамбах Багре и Компьенга в сезон дождей. Информация передается ключевым учреждениям в Гане, работающим в сфере водных ресурсов и борьбы со стихийными бедствиями, и местным правительствам.</w:t>
                            </w:r>
                          </w:p>
                          <w:p w14:paraId="34714938" w14:textId="6BF1B708" w:rsidR="001C2D2B" w:rsidRPr="000224ED" w:rsidRDefault="001C2D2B" w:rsidP="000224ED">
                            <w:pPr>
                              <w:spacing w:after="120"/>
                              <w:jc w:val="both"/>
                              <w:rPr>
                                <w:sz w:val="20"/>
                                <w:szCs w:val="20"/>
                                <w:lang w:val="ru-RU"/>
                              </w:rPr>
                            </w:pPr>
                            <w:r w:rsidRPr="000224ED">
                              <w:rPr>
                                <w:sz w:val="20"/>
                                <w:szCs w:val="20"/>
                                <w:lang w:val="ru-RU"/>
                              </w:rPr>
                              <w:t>Во-вторых, Гана запрашивает или предоставляет конкретные данные другим прибрежным государствам для определенных целей. Например, Гана запросила Буркина-Фасо информацию о ежедневных сбросах стока воды для оценки опасности</w:t>
                            </w:r>
                            <w:r w:rsidRPr="000224ED">
                              <w:rPr>
                                <w:b/>
                                <w:sz w:val="20"/>
                                <w:szCs w:val="20"/>
                                <w:lang w:val="ru-RU"/>
                              </w:rPr>
                              <w:t xml:space="preserve"> </w:t>
                            </w:r>
                            <w:r w:rsidRPr="000224ED">
                              <w:rPr>
                                <w:sz w:val="20"/>
                                <w:szCs w:val="20"/>
                                <w:lang w:val="ru-RU"/>
                              </w:rPr>
                              <w:t>наводнений и разработки системы раннего предупреждения о наводнениях "Белая Вольта".</w:t>
                            </w:r>
                          </w:p>
                          <w:p w14:paraId="2597CC02" w14:textId="33079AB5" w:rsidR="001C2D2B" w:rsidRPr="00902487" w:rsidRDefault="001C2D2B" w:rsidP="000224ED">
                            <w:pPr>
                              <w:spacing w:after="120"/>
                              <w:jc w:val="both"/>
                              <w:rPr>
                                <w:sz w:val="20"/>
                                <w:szCs w:val="20"/>
                                <w:lang w:val="ru-RU"/>
                              </w:rPr>
                            </w:pPr>
                            <w:r w:rsidRPr="000224ED">
                              <w:rPr>
                                <w:sz w:val="20"/>
                                <w:szCs w:val="20"/>
                                <w:lang w:val="ru-RU"/>
                              </w:rPr>
                              <w:t>В-третьих, Гана предоставляет гидрологические данные в УРВ по запросу, для их включения в региональную гидрологическую базу данных и управления информационной системой бассейна реки Вольта. Такая практика была инициирована в 2012 году в рамках программы “Вольта-</w:t>
                            </w:r>
                            <w:r w:rsidRPr="000224ED">
                              <w:rPr>
                                <w:sz w:val="20"/>
                                <w:szCs w:val="20"/>
                                <w:lang w:val="en-US"/>
                              </w:rPr>
                              <w:t>HYCOS</w:t>
                            </w:r>
                            <w:r w:rsidRPr="000224ED">
                              <w:rPr>
                                <w:sz w:val="20"/>
                                <w:szCs w:val="20"/>
                                <w:lang w:val="ru-RU"/>
                              </w:rPr>
                              <w:t>”.</w:t>
                            </w:r>
                          </w:p>
                          <w:p w14:paraId="4B7A37DA" w14:textId="77777777" w:rsidR="001C2D2B" w:rsidRPr="00902487" w:rsidRDefault="001C2D2B" w:rsidP="00DC78E5">
                            <w:pPr>
                              <w:jc w:val="both"/>
                              <w:rPr>
                                <w:sz w:val="20"/>
                                <w:szCs w:val="20"/>
                                <w:lang w:val="ru-RU"/>
                              </w:rPr>
                            </w:pPr>
                          </w:p>
                          <w:p w14:paraId="2ABD78D8" w14:textId="77777777" w:rsidR="001C2D2B" w:rsidRPr="00902487" w:rsidRDefault="001C2D2B" w:rsidP="00DC78E5">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7E866" id="Text Box 30" o:spid="_x0000_s1045" type="#_x0000_t202" style="position:absolute;left:0;text-align:left;margin-left:-7.95pt;margin-top:0;width:497.85pt;height:27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" fillcolor="white [3201]" strokecolor="#d8d8d8 [2732]" strokeweight=".5pt">
                <v:textbox>
                  <w:txbxContent>
                    <w:p w14:paraId="17077DAB" w14:textId="77777777" w:rsidR="001C2D2B" w:rsidRPr="000224ED" w:rsidRDefault="001C2D2B" w:rsidP="000224ED">
                      <w:pPr>
                        <w:spacing w:after="120"/>
                        <w:jc w:val="both"/>
                        <w:rPr>
                          <w:b/>
                          <w:sz w:val="20"/>
                          <w:szCs w:val="20"/>
                          <w:lang w:val="ru-RU"/>
                        </w:rPr>
                      </w:pPr>
                      <w:r w:rsidRPr="000224ED">
                        <w:rPr>
                          <w:b/>
                          <w:sz w:val="20"/>
                          <w:szCs w:val="20"/>
                          <w:lang w:val="ru-RU"/>
                        </w:rPr>
                        <w:t>Опыт обмена данными и информацией между Ганой и государствами бассейна реки Вольта</w:t>
                      </w:r>
                    </w:p>
                    <w:p w14:paraId="156CB7A8" w14:textId="77777777" w:rsidR="001C2D2B" w:rsidRPr="000224ED" w:rsidRDefault="001C2D2B" w:rsidP="000224ED">
                      <w:pPr>
                        <w:spacing w:after="120"/>
                        <w:jc w:val="both"/>
                        <w:rPr>
                          <w:sz w:val="20"/>
                          <w:szCs w:val="20"/>
                          <w:lang w:val="ru-RU"/>
                        </w:rPr>
                      </w:pPr>
                      <w:r w:rsidRPr="000224ED">
                        <w:rPr>
                          <w:sz w:val="20"/>
                          <w:szCs w:val="20"/>
                          <w:lang w:val="ru-RU"/>
                        </w:rPr>
                        <w:t xml:space="preserve">Бассейн реки Вольта является общим для Ганы, Бенина, Буркина-Фасо, Кот-Д'Ивуара, Мали и Того и совместно управляется через Управление бассейна реки Вольта (УРВ). Более 80 процентов бассейна находится в пределах Буркина-Фасо и Ганы. Обмен данными между Ганой и другими прибрежными государствами осуществляется в трех формах. </w:t>
                      </w:r>
                    </w:p>
                    <w:p w14:paraId="06CE53CB" w14:textId="77777777" w:rsidR="001C2D2B" w:rsidRPr="000224ED" w:rsidRDefault="001C2D2B" w:rsidP="000224ED">
                      <w:pPr>
                        <w:spacing w:after="120"/>
                        <w:jc w:val="both"/>
                        <w:rPr>
                          <w:sz w:val="20"/>
                          <w:szCs w:val="20"/>
                          <w:lang w:val="ru-RU"/>
                        </w:rPr>
                      </w:pPr>
                      <w:r w:rsidRPr="000224ED">
                        <w:rPr>
                          <w:sz w:val="20"/>
                          <w:szCs w:val="20"/>
                          <w:lang w:val="ru-RU"/>
                        </w:rPr>
                        <w:t>Во-первых, Гана и Буркина-Фасо выдвинули инициативу по обмену сезонными данными в целях сведения к минимуму последствий наводнений. В августе 2007 года в Гане произошло  наводнение, повторяющееся раз в 50 лет, которое усугубилось открытием шлюзов дамбы Багре в Буркина-Фасо. Наводнения происходят каждый год, за исключением 2011, 2013 и 2017 годов. Объединенный Технический комитет по интегрированному управлению водными ресурсами (ОТК-ИУВР), созданный в 2005 году, после наводнений 2007 года согласился на обмен информацией. Таким образом, Национальная электроэнергетическая компания Буркина-Фасо ежегодно передает информацию об уровне воды в дамбах Багре и Компьенга в сезон дождей. Информация передается ключевым учреждениям в Гане, работающим в сфере водных ресурсов и борьбы со стихийными бедствиями, и местным правительствам.</w:t>
                      </w:r>
                    </w:p>
                    <w:p w14:paraId="34714938" w14:textId="6BF1B708" w:rsidR="001C2D2B" w:rsidRPr="000224ED" w:rsidRDefault="001C2D2B" w:rsidP="000224ED">
                      <w:pPr>
                        <w:spacing w:after="120"/>
                        <w:jc w:val="both"/>
                        <w:rPr>
                          <w:sz w:val="20"/>
                          <w:szCs w:val="20"/>
                          <w:lang w:val="ru-RU"/>
                        </w:rPr>
                      </w:pPr>
                      <w:r w:rsidRPr="000224ED">
                        <w:rPr>
                          <w:sz w:val="20"/>
                          <w:szCs w:val="20"/>
                          <w:lang w:val="ru-RU"/>
                        </w:rPr>
                        <w:t>Во-вторых, Гана запрашивает или предоставляет конкретные данные другим прибрежным государствам для определенных целей. Например, Гана запросила Буркина-Фасо информацию о ежедневных сбросах стока воды для оценки опасности</w:t>
                      </w:r>
                      <w:r w:rsidRPr="000224ED">
                        <w:rPr>
                          <w:b/>
                          <w:sz w:val="20"/>
                          <w:szCs w:val="20"/>
                          <w:lang w:val="ru-RU"/>
                        </w:rPr>
                        <w:t xml:space="preserve"> </w:t>
                      </w:r>
                      <w:r w:rsidRPr="000224ED">
                        <w:rPr>
                          <w:sz w:val="20"/>
                          <w:szCs w:val="20"/>
                          <w:lang w:val="ru-RU"/>
                        </w:rPr>
                        <w:t>наводнений и разработки системы раннего предупреждения о наводнениях "Белая Вольта".</w:t>
                      </w:r>
                    </w:p>
                    <w:p w14:paraId="2597CC02" w14:textId="33079AB5" w:rsidR="001C2D2B" w:rsidRPr="00902487" w:rsidRDefault="001C2D2B" w:rsidP="000224ED">
                      <w:pPr>
                        <w:spacing w:after="120"/>
                        <w:jc w:val="both"/>
                        <w:rPr>
                          <w:sz w:val="20"/>
                          <w:szCs w:val="20"/>
                          <w:lang w:val="ru-RU"/>
                        </w:rPr>
                      </w:pPr>
                      <w:r w:rsidRPr="000224ED">
                        <w:rPr>
                          <w:sz w:val="20"/>
                          <w:szCs w:val="20"/>
                          <w:lang w:val="ru-RU"/>
                        </w:rPr>
                        <w:t>В-третьих, Гана предоставляет гидрологические данные в УРВ по запросу, для их включения в региональную гидрологическую базу данных и управления информационной системой бассейна реки Вольта. Такая практика была инициирована в 2012 году в рамках программы “Вольта-</w:t>
                      </w:r>
                      <w:r w:rsidRPr="000224ED">
                        <w:rPr>
                          <w:sz w:val="20"/>
                          <w:szCs w:val="20"/>
                          <w:lang w:val="en-US"/>
                        </w:rPr>
                        <w:t>HYCOS</w:t>
                      </w:r>
                      <w:r w:rsidRPr="000224ED">
                        <w:rPr>
                          <w:sz w:val="20"/>
                          <w:szCs w:val="20"/>
                          <w:lang w:val="ru-RU"/>
                        </w:rPr>
                        <w:t>”.</w:t>
                      </w:r>
                    </w:p>
                    <w:p w14:paraId="4B7A37DA" w14:textId="77777777" w:rsidR="001C2D2B" w:rsidRPr="00902487" w:rsidRDefault="001C2D2B" w:rsidP="00DC78E5">
                      <w:pPr>
                        <w:jc w:val="both"/>
                        <w:rPr>
                          <w:sz w:val="20"/>
                          <w:szCs w:val="20"/>
                          <w:lang w:val="ru-RU"/>
                        </w:rPr>
                      </w:pPr>
                    </w:p>
                    <w:p w14:paraId="2ABD78D8" w14:textId="77777777" w:rsidR="001C2D2B" w:rsidRPr="00902487" w:rsidRDefault="001C2D2B" w:rsidP="00DC78E5">
                      <w:pPr>
                        <w:jc w:val="both"/>
                        <w:rPr>
                          <w:sz w:val="20"/>
                          <w:szCs w:val="20"/>
                          <w:lang w:val="ru-RU"/>
                        </w:rPr>
                      </w:pPr>
                    </w:p>
                  </w:txbxContent>
                </v:textbox>
                <w10:wrap type="topAndBottom"/>
              </v:shape>
            </w:pict>
          </mc:Fallback>
        </mc:AlternateContent>
      </w:r>
      <w:r w:rsidRPr="00AB1D29">
        <w:rPr>
          <w:rFonts w:asciiTheme="majorBidi" w:hAnsiTheme="majorBidi" w:cstheme="majorBidi"/>
          <w:b/>
          <w:bCs/>
          <w:iCs/>
          <w:noProof/>
          <w:sz w:val="24"/>
          <w:szCs w:val="24"/>
          <w:vertAlign w:val="superscript"/>
        </w:rPr>
        <mc:AlternateContent>
          <mc:Choice Requires="wps">
            <w:drawing>
              <wp:anchor distT="0" distB="0" distL="114300" distR="114300" simplePos="0" relativeHeight="251761664" behindDoc="1" locked="0" layoutInCell="1" allowOverlap="1" wp14:anchorId="579E266A" wp14:editId="3388AA01">
                <wp:simplePos x="0" y="0"/>
                <wp:positionH relativeFrom="margin">
                  <wp:align>right</wp:align>
                </wp:positionH>
                <wp:positionV relativeFrom="paragraph">
                  <wp:posOffset>3388852</wp:posOffset>
                </wp:positionV>
                <wp:extent cx="6147435" cy="5229225"/>
                <wp:effectExtent l="0" t="0" r="24765" b="28575"/>
                <wp:wrapTopAndBottom/>
                <wp:docPr id="29" name="Text Box 29"/>
                <wp:cNvGraphicFramePr/>
                <a:graphic xmlns:a="http://schemas.openxmlformats.org/drawingml/2006/main">
                  <a:graphicData uri="http://schemas.microsoft.com/office/word/2010/wordprocessingShape">
                    <wps:wsp>
                      <wps:cNvSpPr txBox="1"/>
                      <wps:spPr>
                        <a:xfrm>
                          <a:off x="0" y="0"/>
                          <a:ext cx="6147435" cy="5229225"/>
                        </a:xfrm>
                        <a:prstGeom prst="rect">
                          <a:avLst/>
                        </a:prstGeom>
                        <a:solidFill>
                          <a:schemeClr val="lt1"/>
                        </a:solidFill>
                        <a:ln w="6350">
                          <a:solidFill>
                            <a:schemeClr val="bg1">
                              <a:lumMod val="85000"/>
                            </a:schemeClr>
                          </a:solidFill>
                        </a:ln>
                      </wps:spPr>
                      <wps:txbx>
                        <w:txbxContent>
                          <w:p w14:paraId="68A271E8" w14:textId="45C6D26B" w:rsidR="001C2D2B" w:rsidRPr="00902487" w:rsidRDefault="001C2D2B" w:rsidP="00902487">
                            <w:pPr>
                              <w:spacing w:after="120"/>
                              <w:jc w:val="both"/>
                              <w:rPr>
                                <w:sz w:val="20"/>
                                <w:szCs w:val="20"/>
                                <w:lang w:val="ru-RU"/>
                              </w:rPr>
                            </w:pPr>
                            <w:r w:rsidRPr="00902487">
                              <w:rPr>
                                <w:b/>
                                <w:sz w:val="20"/>
                                <w:szCs w:val="20"/>
                                <w:lang w:val="ru-RU"/>
                              </w:rPr>
                              <w:t>Опыт Кот-Д'Ивуара в области обмена данными и информацией о трансграничных</w:t>
                            </w:r>
                            <w:r w:rsidRPr="00902487">
                              <w:rPr>
                                <w:sz w:val="20"/>
                                <w:szCs w:val="20"/>
                                <w:lang w:val="ru-RU"/>
                              </w:rPr>
                              <w:t xml:space="preserve"> </w:t>
                            </w:r>
                            <w:r w:rsidRPr="00902487">
                              <w:rPr>
                                <w:b/>
                                <w:sz w:val="20"/>
                                <w:szCs w:val="20"/>
                                <w:lang w:val="ru-RU"/>
                              </w:rPr>
                              <w:t>водах</w:t>
                            </w:r>
                            <w:r w:rsidRPr="00902487">
                              <w:rPr>
                                <w:sz w:val="20"/>
                                <w:szCs w:val="20"/>
                                <w:lang w:val="ru-RU"/>
                              </w:rPr>
                              <w:t xml:space="preserve"> </w:t>
                            </w:r>
                          </w:p>
                          <w:p w14:paraId="3AF8D23C" w14:textId="77777777" w:rsidR="001C2D2B" w:rsidRPr="00902487" w:rsidRDefault="001C2D2B" w:rsidP="000224ED">
                            <w:pPr>
                              <w:spacing w:after="120"/>
                              <w:jc w:val="both"/>
                              <w:rPr>
                                <w:sz w:val="20"/>
                                <w:szCs w:val="20"/>
                                <w:lang w:val="ru-RU"/>
                              </w:rPr>
                            </w:pPr>
                            <w:r w:rsidRPr="00902487">
                              <w:rPr>
                                <w:sz w:val="20"/>
                                <w:szCs w:val="20"/>
                                <w:lang w:val="ru-RU"/>
                              </w:rPr>
                              <w:t>Кот-Д'Ивуар имеет на своей территории восемь трансграничных рек: Нигер, Вольта, Комоэ, Биа, Таноэ, Сассандра, Кавалла и Нуон. Следующие речные бассейновые организации (РБО) учреждены и оперируют на бассейновом уровне:</w:t>
                            </w:r>
                          </w:p>
                          <w:p w14:paraId="76A6126C" w14:textId="62450A3B" w:rsidR="001C2D2B" w:rsidRPr="00902487" w:rsidRDefault="001C2D2B" w:rsidP="000224ED">
                            <w:pPr>
                              <w:spacing w:after="120"/>
                              <w:jc w:val="both"/>
                              <w:rPr>
                                <w:sz w:val="20"/>
                                <w:szCs w:val="20"/>
                                <w:lang w:val="ru-RU"/>
                              </w:rPr>
                            </w:pPr>
                            <w:r w:rsidRPr="00902487">
                              <w:rPr>
                                <w:sz w:val="20"/>
                                <w:szCs w:val="20"/>
                                <w:lang w:val="ru-RU"/>
                              </w:rPr>
                              <w:t>- Бассейн реки Нигер: Управление по бассейну реки Нигер, созданное в 1980 году после создания Комиссии по бассейну реки Нигер, членами которо</w:t>
                            </w:r>
                            <w:r>
                              <w:rPr>
                                <w:sz w:val="20"/>
                                <w:szCs w:val="20"/>
                                <w:lang w:val="ru-RU"/>
                              </w:rPr>
                              <w:t>го</w:t>
                            </w:r>
                            <w:r w:rsidRPr="00902487">
                              <w:rPr>
                                <w:sz w:val="20"/>
                                <w:szCs w:val="20"/>
                                <w:lang w:val="ru-RU"/>
                              </w:rPr>
                              <w:t xml:space="preserve"> являются девять прибрежных государств (Буркина-Фасо, Бенин, Камерун, Кот-Д'Ивуар, Гвинея, Мали, Нигер, Нигерия и Чад). </w:t>
                            </w:r>
                          </w:p>
                          <w:p w14:paraId="5C1DB623" w14:textId="77777777" w:rsidR="001C2D2B" w:rsidRPr="00902487" w:rsidRDefault="001C2D2B" w:rsidP="000224ED">
                            <w:pPr>
                              <w:spacing w:after="120"/>
                              <w:jc w:val="both"/>
                              <w:rPr>
                                <w:sz w:val="20"/>
                                <w:szCs w:val="20"/>
                                <w:lang w:val="ru-RU"/>
                              </w:rPr>
                            </w:pPr>
                            <w:r w:rsidRPr="00902487">
                              <w:rPr>
                                <w:sz w:val="20"/>
                                <w:szCs w:val="20"/>
                                <w:lang w:val="ru-RU"/>
                              </w:rPr>
                              <w:t xml:space="preserve">- Бассейн реки Вольта: Управление по бассейну реки Вольта, созданное в 2008 году, включает шесть государств (Бенин, Буркина-Фасо, Кот-Д'Ивуар, Мали, Гана и того). </w:t>
                            </w:r>
                          </w:p>
                          <w:p w14:paraId="7AE1551F" w14:textId="77777777" w:rsidR="001C2D2B" w:rsidRPr="00902487" w:rsidRDefault="001C2D2B" w:rsidP="000224ED">
                            <w:pPr>
                              <w:spacing w:after="120"/>
                              <w:jc w:val="both"/>
                              <w:rPr>
                                <w:sz w:val="20"/>
                                <w:szCs w:val="20"/>
                                <w:lang w:val="ru-RU"/>
                              </w:rPr>
                            </w:pPr>
                            <w:r w:rsidRPr="00902487">
                              <w:rPr>
                                <w:sz w:val="20"/>
                                <w:szCs w:val="20"/>
                                <w:lang w:val="ru-RU"/>
                              </w:rPr>
                              <w:t xml:space="preserve">РБО также разрабатывается для бассейнов рек Комоэ, Биа и Таноэ – Управление по бассейну Комоэ-Биа-Таноэ. Совет Министров утвердил Программу деятельности, и Управление будет официально учреждено после проведения конференции глав государств и правительств. В настоящее время РБО не существует для рек Сассандра, Кавалла и Нуон. </w:t>
                            </w:r>
                          </w:p>
                          <w:p w14:paraId="318B827E" w14:textId="77777777" w:rsidR="001C2D2B" w:rsidRPr="00902487" w:rsidRDefault="001C2D2B" w:rsidP="000224ED">
                            <w:pPr>
                              <w:spacing w:after="120"/>
                              <w:jc w:val="both"/>
                              <w:rPr>
                                <w:sz w:val="20"/>
                                <w:szCs w:val="20"/>
                                <w:lang w:val="ru-RU"/>
                              </w:rPr>
                            </w:pPr>
                            <w:r w:rsidRPr="00902487">
                              <w:rPr>
                                <w:sz w:val="20"/>
                                <w:szCs w:val="20"/>
                                <w:lang w:val="ru-RU"/>
                              </w:rPr>
                              <w:t xml:space="preserve">В отношении речных бассейнов, для которых не существует РБО, обмен данными и информацией осуществляется через соответствующие Министерства иностранных дел. Как правило, эксперты и дипломаты из соответствующих стран организуют специальные совещания для рассмотрения того или иного вопроса. </w:t>
                            </w:r>
                          </w:p>
                          <w:p w14:paraId="5019FBE8" w14:textId="77777777" w:rsidR="001C2D2B" w:rsidRPr="00902487" w:rsidRDefault="001C2D2B" w:rsidP="000224ED">
                            <w:pPr>
                              <w:spacing w:after="120"/>
                              <w:jc w:val="both"/>
                              <w:rPr>
                                <w:sz w:val="20"/>
                                <w:szCs w:val="20"/>
                                <w:lang w:val="ru-RU"/>
                              </w:rPr>
                            </w:pPr>
                            <w:r w:rsidRPr="00902487">
                              <w:rPr>
                                <w:sz w:val="20"/>
                                <w:szCs w:val="20"/>
                                <w:lang w:val="ru-RU"/>
                              </w:rPr>
                              <w:t xml:space="preserve">Там, где имеются РБО, обмен данными и информацией осуществляется главным образом через РБО. ИТ-платформы для сбора данных доступны на уровне каждого государства-члена РБО. Данные о климате, гидрологии, социально-экономической ситуации и др., предоставляются каждой страной в качестве входных данных в базу данных РБО. РБО распространяют гидрологическую, экологическую, метеорологическую и социально-экономическую информацию среди государств-членов. Например, “SATH-NBA” это спутниковая система мониторинга воды и прогнозирования стока для бассейна реки Нигер, которая предоставляет данные экспертам в режиме реального времени. Информация об уровне поверхностных вод (наводнения и засухи),  после обработки даты, передается государствам. </w:t>
                            </w:r>
                          </w:p>
                          <w:p w14:paraId="6D0B3350" w14:textId="1E7634F7" w:rsidR="001C2D2B" w:rsidRPr="00902487" w:rsidRDefault="001C2D2B" w:rsidP="000224ED">
                            <w:pPr>
                              <w:spacing w:after="120"/>
                              <w:jc w:val="both"/>
                              <w:rPr>
                                <w:sz w:val="20"/>
                                <w:szCs w:val="20"/>
                                <w:lang w:val="ru-RU"/>
                              </w:rPr>
                            </w:pPr>
                            <w:r w:rsidRPr="00902487">
                              <w:rPr>
                                <w:sz w:val="20"/>
                                <w:szCs w:val="20"/>
                                <w:lang w:val="ru-RU"/>
                              </w:rPr>
                              <w:t>На уровне РБО обмен информацией осуществляется также через такие органы управления, как Конференция глав государств и правительств (обычно проводимая два раза в год), Совет Министерств (обычно проводимый ежегодно) и Технический комитет экспертов. Обмен данными и информацией на региональном уровне также осуществляется через Экономическое сообщество западноафриканских государств (ЭКОВАС). Координационный центр ЭКОВАС по водным ресурсам собирает ежегодные данные о водных ресурсах, питьевой воде, гигиене и санитарии и предоставляет их государствам-членам и широкой общественности через свою базу данных “WASSMO ”</w:t>
                            </w:r>
                            <w:r>
                              <w:rPr>
                                <w:sz w:val="20"/>
                                <w:szCs w:val="20"/>
                                <w:lang w:val="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E266A" id="Text Box 29" o:spid="_x0000_s1046" type="#_x0000_t202" style="position:absolute;left:0;text-align:left;margin-left:432.85pt;margin-top:266.85pt;width:484.05pt;height:411.75pt;z-index:-251554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" fillcolor="white [3201]" strokecolor="#d8d8d8 [2732]" strokeweight=".5pt">
                <v:textbox>
                  <w:txbxContent>
                    <w:p w14:paraId="68A271E8" w14:textId="45C6D26B" w:rsidR="001C2D2B" w:rsidRPr="00902487" w:rsidRDefault="001C2D2B" w:rsidP="00902487">
                      <w:pPr>
                        <w:spacing w:after="120"/>
                        <w:jc w:val="both"/>
                        <w:rPr>
                          <w:sz w:val="20"/>
                          <w:szCs w:val="20"/>
                          <w:lang w:val="ru-RU"/>
                        </w:rPr>
                      </w:pPr>
                      <w:r w:rsidRPr="00902487">
                        <w:rPr>
                          <w:b/>
                          <w:sz w:val="20"/>
                          <w:szCs w:val="20"/>
                          <w:lang w:val="ru-RU"/>
                        </w:rPr>
                        <w:t>Опыт Кот-Д'Ивуара в области обмена данными и информацией о трансграничных</w:t>
                      </w:r>
                      <w:r w:rsidRPr="00902487">
                        <w:rPr>
                          <w:sz w:val="20"/>
                          <w:szCs w:val="20"/>
                          <w:lang w:val="ru-RU"/>
                        </w:rPr>
                        <w:t xml:space="preserve"> </w:t>
                      </w:r>
                      <w:r w:rsidRPr="00902487">
                        <w:rPr>
                          <w:b/>
                          <w:sz w:val="20"/>
                          <w:szCs w:val="20"/>
                          <w:lang w:val="ru-RU"/>
                        </w:rPr>
                        <w:t>водах</w:t>
                      </w:r>
                      <w:r w:rsidRPr="00902487">
                        <w:rPr>
                          <w:sz w:val="20"/>
                          <w:szCs w:val="20"/>
                          <w:lang w:val="ru-RU"/>
                        </w:rPr>
                        <w:t xml:space="preserve"> </w:t>
                      </w:r>
                    </w:p>
                    <w:p w14:paraId="3AF8D23C" w14:textId="77777777" w:rsidR="001C2D2B" w:rsidRPr="00902487" w:rsidRDefault="001C2D2B" w:rsidP="000224ED">
                      <w:pPr>
                        <w:spacing w:after="120"/>
                        <w:jc w:val="both"/>
                        <w:rPr>
                          <w:sz w:val="20"/>
                          <w:szCs w:val="20"/>
                          <w:lang w:val="ru-RU"/>
                        </w:rPr>
                      </w:pPr>
                      <w:r w:rsidRPr="00902487">
                        <w:rPr>
                          <w:sz w:val="20"/>
                          <w:szCs w:val="20"/>
                          <w:lang w:val="ru-RU"/>
                        </w:rPr>
                        <w:t>Кот-Д'Ивуар имеет на своей территории восемь трансграничных рек: Нигер, Вольта, Комоэ, Биа, Таноэ, Сассандра, Кавалла и Нуон. Следующие речные бассейновые организации (РБО) учреждены и оперируют на бассейновом уровне:</w:t>
                      </w:r>
                    </w:p>
                    <w:p w14:paraId="76A6126C" w14:textId="62450A3B" w:rsidR="001C2D2B" w:rsidRPr="00902487" w:rsidRDefault="001C2D2B" w:rsidP="000224ED">
                      <w:pPr>
                        <w:spacing w:after="120"/>
                        <w:jc w:val="both"/>
                        <w:rPr>
                          <w:sz w:val="20"/>
                          <w:szCs w:val="20"/>
                          <w:lang w:val="ru-RU"/>
                        </w:rPr>
                      </w:pPr>
                      <w:r w:rsidRPr="00902487">
                        <w:rPr>
                          <w:sz w:val="20"/>
                          <w:szCs w:val="20"/>
                          <w:lang w:val="ru-RU"/>
                        </w:rPr>
                        <w:t>- Бассейн реки Нигер: Управление по бассейну реки Нигер, созданное в 1980 году после создания Комиссии по бассейну реки Нигер, членами которо</w:t>
                      </w:r>
                      <w:r>
                        <w:rPr>
                          <w:sz w:val="20"/>
                          <w:szCs w:val="20"/>
                          <w:lang w:val="ru-RU"/>
                        </w:rPr>
                        <w:t>го</w:t>
                      </w:r>
                      <w:r w:rsidRPr="00902487">
                        <w:rPr>
                          <w:sz w:val="20"/>
                          <w:szCs w:val="20"/>
                          <w:lang w:val="ru-RU"/>
                        </w:rPr>
                        <w:t xml:space="preserve"> являются девять прибрежных государств (Буркина-Фасо, Бенин, Камерун, Кот-Д'Ивуар, Гвинея, Мали, Нигер, Нигерия и Чад). </w:t>
                      </w:r>
                    </w:p>
                    <w:p w14:paraId="5C1DB623" w14:textId="77777777" w:rsidR="001C2D2B" w:rsidRPr="00902487" w:rsidRDefault="001C2D2B" w:rsidP="000224ED">
                      <w:pPr>
                        <w:spacing w:after="120"/>
                        <w:jc w:val="both"/>
                        <w:rPr>
                          <w:sz w:val="20"/>
                          <w:szCs w:val="20"/>
                          <w:lang w:val="ru-RU"/>
                        </w:rPr>
                      </w:pPr>
                      <w:r w:rsidRPr="00902487">
                        <w:rPr>
                          <w:sz w:val="20"/>
                          <w:szCs w:val="20"/>
                          <w:lang w:val="ru-RU"/>
                        </w:rPr>
                        <w:t xml:space="preserve">- Бассейн реки Вольта: Управление по бассейну реки Вольта, созданное в 2008 году, включает шесть государств (Бенин, Буркина-Фасо, Кот-Д'Ивуар, Мали, Гана и того). </w:t>
                      </w:r>
                    </w:p>
                    <w:p w14:paraId="7AE1551F" w14:textId="77777777" w:rsidR="001C2D2B" w:rsidRPr="00902487" w:rsidRDefault="001C2D2B" w:rsidP="000224ED">
                      <w:pPr>
                        <w:spacing w:after="120"/>
                        <w:jc w:val="both"/>
                        <w:rPr>
                          <w:sz w:val="20"/>
                          <w:szCs w:val="20"/>
                          <w:lang w:val="ru-RU"/>
                        </w:rPr>
                      </w:pPr>
                      <w:r w:rsidRPr="00902487">
                        <w:rPr>
                          <w:sz w:val="20"/>
                          <w:szCs w:val="20"/>
                          <w:lang w:val="ru-RU"/>
                        </w:rPr>
                        <w:t xml:space="preserve">РБО также разрабатывается для бассейнов рек Комоэ, Биа и Таноэ – Управление по бассейну Комоэ-Биа-Таноэ. Совет Министров утвердил Программу деятельности, и Управление будет официально учреждено после проведения конференции глав государств и правительств. В настоящее время РБО не существует для рек Сассандра, Кавалла и Нуон. </w:t>
                      </w:r>
                    </w:p>
                    <w:p w14:paraId="318B827E" w14:textId="77777777" w:rsidR="001C2D2B" w:rsidRPr="00902487" w:rsidRDefault="001C2D2B" w:rsidP="000224ED">
                      <w:pPr>
                        <w:spacing w:after="120"/>
                        <w:jc w:val="both"/>
                        <w:rPr>
                          <w:sz w:val="20"/>
                          <w:szCs w:val="20"/>
                          <w:lang w:val="ru-RU"/>
                        </w:rPr>
                      </w:pPr>
                      <w:r w:rsidRPr="00902487">
                        <w:rPr>
                          <w:sz w:val="20"/>
                          <w:szCs w:val="20"/>
                          <w:lang w:val="ru-RU"/>
                        </w:rPr>
                        <w:t xml:space="preserve">В отношении речных бассейнов, для которых не существует РБО, обмен данными и информацией осуществляется через соответствующие Министерства иностранных дел. Как правило, эксперты и дипломаты из соответствующих стран организуют специальные совещания для рассмотрения того или иного вопроса. </w:t>
                      </w:r>
                    </w:p>
                    <w:p w14:paraId="5019FBE8" w14:textId="77777777" w:rsidR="001C2D2B" w:rsidRPr="00902487" w:rsidRDefault="001C2D2B" w:rsidP="000224ED">
                      <w:pPr>
                        <w:spacing w:after="120"/>
                        <w:jc w:val="both"/>
                        <w:rPr>
                          <w:sz w:val="20"/>
                          <w:szCs w:val="20"/>
                          <w:lang w:val="ru-RU"/>
                        </w:rPr>
                      </w:pPr>
                      <w:r w:rsidRPr="00902487">
                        <w:rPr>
                          <w:sz w:val="20"/>
                          <w:szCs w:val="20"/>
                          <w:lang w:val="ru-RU"/>
                        </w:rPr>
                        <w:t xml:space="preserve">Там, где имеются РБО, обмен данными и информацией осуществляется главным образом через РБО. ИТ-платформы для сбора данных доступны на уровне каждого государства-члена РБО. Данные о климате, гидрологии, социально-экономической ситуации и др., предоставляются каждой страной в качестве входных данных в базу данных РБО. РБО распространяют гидрологическую, экологическую, метеорологическую и социально-экономическую информацию среди государств-членов. Например, “SATH-NBA” это спутниковая система мониторинга воды и прогнозирования стока для бассейна реки Нигер, которая предоставляет данные экспертам в режиме реального времени. Информация об уровне поверхностных вод (наводнения и засухи),  после обработки даты, передается государствам. </w:t>
                      </w:r>
                    </w:p>
                    <w:p w14:paraId="6D0B3350" w14:textId="1E7634F7" w:rsidR="001C2D2B" w:rsidRPr="00902487" w:rsidRDefault="001C2D2B" w:rsidP="000224ED">
                      <w:pPr>
                        <w:spacing w:after="120"/>
                        <w:jc w:val="both"/>
                        <w:rPr>
                          <w:sz w:val="20"/>
                          <w:szCs w:val="20"/>
                          <w:lang w:val="ru-RU"/>
                        </w:rPr>
                      </w:pPr>
                      <w:r w:rsidRPr="00902487">
                        <w:rPr>
                          <w:sz w:val="20"/>
                          <w:szCs w:val="20"/>
                          <w:lang w:val="ru-RU"/>
                        </w:rPr>
                        <w:t>На уровне РБО обмен информацией осуществляется также через такие органы управления, как Конференция глав государств и правительств (обычно проводимая два раза в год), Совет Министерств (обычно проводимый ежегодно) и Технический комитет экспертов. Обмен данными и информацией на региональном уровне также осуществляется через Экономическое сообщество западноафриканских государств (ЭКОВАС). Координационный центр ЭКОВАС по водным ресурсам собирает ежегодные данные о водных ресурсах, питьевой воде, гигиене и санитарии и предоставляет их государствам-членам и широкой общественности через свою базу данных “WASSMO ”</w:t>
                      </w:r>
                      <w:r>
                        <w:rPr>
                          <w:sz w:val="20"/>
                          <w:szCs w:val="20"/>
                          <w:lang w:val="ru-RU"/>
                        </w:rPr>
                        <w:t>.</w:t>
                      </w:r>
                    </w:p>
                  </w:txbxContent>
                </v:textbox>
                <w10:wrap type="topAndBottom" anchorx="margin"/>
              </v:shape>
            </w:pict>
          </mc:Fallback>
        </mc:AlternateContent>
      </w:r>
    </w:p>
    <w:p w14:paraId="48ADCF62" w14:textId="6CD06295" w:rsidR="00DC78E5" w:rsidRPr="00AB1D29" w:rsidRDefault="00DC78E5" w:rsidP="00DC3E41">
      <w:pPr>
        <w:pStyle w:val="SingleTxtG"/>
        <w:ind w:left="0"/>
        <w:rPr>
          <w:rFonts w:asciiTheme="majorBidi" w:hAnsiTheme="majorBidi" w:cstheme="majorBidi"/>
          <w:b/>
          <w:bCs/>
          <w:iCs/>
          <w:sz w:val="24"/>
          <w:szCs w:val="24"/>
          <w:vertAlign w:val="superscript"/>
          <w:lang w:val="ru-RU"/>
        </w:rPr>
      </w:pPr>
    </w:p>
    <w:p w14:paraId="5B38D787"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FC2916" w:rsidRPr="001540FF" w14:paraId="4337E939" w14:textId="77777777" w:rsidTr="00AF4D6E">
        <w:tc>
          <w:tcPr>
            <w:tcW w:w="9629" w:type="dxa"/>
          </w:tcPr>
          <w:p w14:paraId="1D51283A" w14:textId="3D4ECDE0" w:rsidR="00347C49" w:rsidRPr="00AB1D29" w:rsidRDefault="00347C49" w:rsidP="00DC3E41">
            <w:pPr>
              <w:spacing w:after="120"/>
              <w:ind w:left="559" w:right="850" w:hanging="567"/>
              <w:jc w:val="both"/>
              <w:rPr>
                <w:sz w:val="22"/>
                <w:szCs w:val="22"/>
                <w:lang w:val="ru-RU"/>
              </w:rPr>
            </w:pPr>
            <w:r w:rsidRPr="00AB1D29">
              <w:rPr>
                <w:sz w:val="22"/>
                <w:szCs w:val="22"/>
                <w:lang w:val="ru-RU"/>
              </w:rPr>
              <w:t>7.</w:t>
            </w:r>
            <w:r w:rsidRPr="00AB1D29">
              <w:rPr>
                <w:sz w:val="22"/>
                <w:szCs w:val="22"/>
                <w:lang w:val="ru-RU"/>
              </w:rPr>
              <w:tab/>
            </w:r>
            <w:r w:rsidR="00C81091" w:rsidRPr="00AB1D29">
              <w:rPr>
                <w:sz w:val="22"/>
                <w:szCs w:val="22"/>
                <w:lang w:val="ru-RU"/>
              </w:rPr>
              <w:t xml:space="preserve">Проводят ли прибрежные государства совместный мониторинг в трансграничном бассейне, </w:t>
            </w:r>
            <w:r w:rsidR="00C81091" w:rsidRPr="00AB1D29">
              <w:rPr>
                <w:bCs/>
                <w:sz w:val="22"/>
                <w:szCs w:val="22"/>
                <w:lang w:val="ru-RU"/>
              </w:rPr>
              <w:t>суббассейне, части бассейна или группе бассейнов</w:t>
            </w:r>
            <w:r w:rsidR="00C81091" w:rsidRPr="00AB1D29">
              <w:rPr>
                <w:sz w:val="22"/>
                <w:szCs w:val="22"/>
                <w:lang w:val="ru-RU"/>
              </w:rPr>
              <w:t xml:space="preserve">? </w:t>
            </w:r>
            <w:r w:rsidRPr="00AB1D29">
              <w:rPr>
                <w:color w:val="7030A0"/>
                <w:sz w:val="22"/>
                <w:szCs w:val="22"/>
                <w:lang w:val="ru-RU"/>
              </w:rPr>
              <w:t>[</w:t>
            </w:r>
            <w:r w:rsidR="00181B30" w:rsidRPr="00AB1D29">
              <w:rPr>
                <w:color w:val="7030A0"/>
                <w:sz w:val="22"/>
                <w:szCs w:val="22"/>
                <w:lang w:val="ru-RU"/>
              </w:rPr>
              <w:t>55 56 57</w:t>
            </w:r>
            <w:r w:rsidRPr="00AB1D29">
              <w:rPr>
                <w:color w:val="7030A0"/>
                <w:sz w:val="22"/>
                <w:szCs w:val="22"/>
                <w:lang w:val="ru-RU"/>
              </w:rPr>
              <w:t>]</w:t>
            </w:r>
          </w:p>
          <w:p w14:paraId="4D810D84" w14:textId="78286D90" w:rsidR="00347C49" w:rsidRPr="00AB1D29" w:rsidRDefault="00347C49" w:rsidP="00DC3E41">
            <w:pPr>
              <w:spacing w:after="120"/>
              <w:ind w:left="1126" w:right="850"/>
              <w:jc w:val="both"/>
              <w:rPr>
                <w:sz w:val="22"/>
                <w:szCs w:val="22"/>
                <w:lang w:val="ru-RU"/>
              </w:rPr>
            </w:pPr>
            <w:r w:rsidRPr="00AB1D29">
              <w:rPr>
                <w:sz w:val="22"/>
                <w:szCs w:val="22"/>
                <w:lang w:val="ru-RU"/>
              </w:rPr>
              <w:tab/>
            </w:r>
            <w:r w:rsidR="00C81091"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C81091"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6AF04FA0" w14:textId="0BA97D78" w:rsidR="00347C49" w:rsidRPr="00AB1D29" w:rsidRDefault="00347C49" w:rsidP="00DC3E41">
            <w:pPr>
              <w:spacing w:after="120"/>
              <w:ind w:left="559" w:right="850"/>
              <w:jc w:val="both"/>
              <w:rPr>
                <w:sz w:val="22"/>
                <w:szCs w:val="22"/>
                <w:lang w:val="ru-RU"/>
              </w:rPr>
            </w:pPr>
            <w:r w:rsidRPr="00AB1D29">
              <w:rPr>
                <w:sz w:val="22"/>
                <w:szCs w:val="22"/>
                <w:lang w:val="ru-RU"/>
              </w:rPr>
              <w:t>(</w:t>
            </w:r>
            <w:r w:rsidRPr="00AB1D29">
              <w:rPr>
                <w:sz w:val="22"/>
                <w:szCs w:val="22"/>
              </w:rPr>
              <w:t>a</w:t>
            </w:r>
            <w:r w:rsidRPr="00AB1D29">
              <w:rPr>
                <w:sz w:val="22"/>
                <w:szCs w:val="22"/>
                <w:lang w:val="ru-RU"/>
              </w:rPr>
              <w:t>)</w:t>
            </w:r>
            <w:r w:rsidRPr="00AB1D29">
              <w:rPr>
                <w:sz w:val="22"/>
                <w:szCs w:val="22"/>
                <w:lang w:val="ru-RU"/>
              </w:rPr>
              <w:tab/>
            </w:r>
            <w:r w:rsidR="00C81091" w:rsidRPr="00AB1D29">
              <w:rPr>
                <w:sz w:val="22"/>
                <w:szCs w:val="22"/>
                <w:lang w:val="ru-RU"/>
              </w:rPr>
              <w:t>Если да, то что входит в сферу охвата совместного мониторинга?</w:t>
            </w:r>
          </w:p>
          <w:tbl>
            <w:tblPr>
              <w:tblStyle w:val="TableGrid"/>
              <w:tblW w:w="8903"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293"/>
              <w:gridCol w:w="2293"/>
              <w:gridCol w:w="1638"/>
            </w:tblGrid>
            <w:tr w:rsidR="00347C49" w:rsidRPr="00AB1D29" w14:paraId="014E7616" w14:textId="77777777" w:rsidTr="00451C8B">
              <w:tc>
                <w:tcPr>
                  <w:tcW w:w="2690" w:type="dxa"/>
                  <w:tcBorders>
                    <w:top w:val="single" w:sz="4" w:space="0" w:color="auto"/>
                    <w:bottom w:val="single" w:sz="4" w:space="0" w:color="auto"/>
                  </w:tcBorders>
                  <w:vAlign w:val="center"/>
                </w:tcPr>
                <w:p w14:paraId="202BA2B1" w14:textId="77777777" w:rsidR="00347C49" w:rsidRPr="00AB1D29" w:rsidRDefault="00347C49" w:rsidP="00DC3E41">
                  <w:pPr>
                    <w:spacing w:after="120"/>
                    <w:ind w:right="850"/>
                    <w:rPr>
                      <w:sz w:val="20"/>
                      <w:szCs w:val="22"/>
                      <w:lang w:val="ru-RU"/>
                    </w:rPr>
                  </w:pPr>
                </w:p>
              </w:tc>
              <w:tc>
                <w:tcPr>
                  <w:tcW w:w="0" w:type="auto"/>
                  <w:tcBorders>
                    <w:top w:val="single" w:sz="4" w:space="0" w:color="auto"/>
                    <w:bottom w:val="single" w:sz="4" w:space="0" w:color="auto"/>
                  </w:tcBorders>
                  <w:vAlign w:val="center"/>
                </w:tcPr>
                <w:p w14:paraId="450D13A0" w14:textId="334437B1" w:rsidR="00347C49" w:rsidRPr="00AB1D29" w:rsidRDefault="00C81091" w:rsidP="00DC3E41">
                  <w:pPr>
                    <w:spacing w:after="120"/>
                    <w:ind w:right="850"/>
                    <w:jc w:val="center"/>
                    <w:rPr>
                      <w:i/>
                      <w:iCs/>
                      <w:sz w:val="20"/>
                      <w:szCs w:val="22"/>
                      <w:lang w:val="ru-RU"/>
                    </w:rPr>
                  </w:pPr>
                  <w:r w:rsidRPr="00AB1D29">
                    <w:rPr>
                      <w:i/>
                      <w:iCs/>
                      <w:sz w:val="20"/>
                      <w:szCs w:val="22"/>
                    </w:rPr>
                    <w:t>Гидрологические</w:t>
                  </w:r>
                  <w:r w:rsidRPr="00AB1D29">
                    <w:rPr>
                      <w:i/>
                      <w:iCs/>
                      <w:sz w:val="20"/>
                      <w:szCs w:val="22"/>
                      <w:lang w:val="ru-RU"/>
                    </w:rPr>
                    <w:t xml:space="preserve"> </w:t>
                  </w:r>
                  <w:r w:rsidRPr="00AB1D29">
                    <w:rPr>
                      <w:i/>
                      <w:iCs/>
                      <w:sz w:val="20"/>
                      <w:szCs w:val="22"/>
                    </w:rPr>
                    <w:t>характеристики</w:t>
                  </w:r>
                </w:p>
              </w:tc>
              <w:tc>
                <w:tcPr>
                  <w:tcW w:w="0" w:type="auto"/>
                  <w:tcBorders>
                    <w:top w:val="single" w:sz="4" w:space="0" w:color="auto"/>
                    <w:bottom w:val="single" w:sz="4" w:space="0" w:color="auto"/>
                  </w:tcBorders>
                  <w:vAlign w:val="center"/>
                </w:tcPr>
                <w:p w14:paraId="21B6CB3A" w14:textId="14D598E4" w:rsidR="00347C49" w:rsidRPr="00AB1D29" w:rsidRDefault="00C81091" w:rsidP="00DC3E41">
                  <w:pPr>
                    <w:spacing w:after="120"/>
                    <w:ind w:right="850"/>
                    <w:jc w:val="center"/>
                    <w:rPr>
                      <w:i/>
                      <w:iCs/>
                      <w:sz w:val="20"/>
                      <w:szCs w:val="22"/>
                    </w:rPr>
                  </w:pPr>
                  <w:r w:rsidRPr="00AB1D29">
                    <w:rPr>
                      <w:i/>
                      <w:iCs/>
                      <w:sz w:val="20"/>
                      <w:szCs w:val="22"/>
                    </w:rPr>
                    <w:t>Экологические характеристики</w:t>
                  </w:r>
                </w:p>
              </w:tc>
              <w:tc>
                <w:tcPr>
                  <w:tcW w:w="0" w:type="auto"/>
                  <w:tcBorders>
                    <w:top w:val="single" w:sz="4" w:space="0" w:color="auto"/>
                    <w:bottom w:val="single" w:sz="4" w:space="0" w:color="auto"/>
                  </w:tcBorders>
                  <w:vAlign w:val="center"/>
                </w:tcPr>
                <w:p w14:paraId="7C9F2B56" w14:textId="459E50BA" w:rsidR="00347C49" w:rsidRPr="00AB1D29" w:rsidRDefault="00C81091" w:rsidP="00DC3E41">
                  <w:pPr>
                    <w:spacing w:after="120"/>
                    <w:ind w:right="850"/>
                    <w:jc w:val="center"/>
                    <w:rPr>
                      <w:i/>
                      <w:iCs/>
                      <w:sz w:val="20"/>
                      <w:szCs w:val="22"/>
                    </w:rPr>
                  </w:pPr>
                  <w:r w:rsidRPr="00AB1D29">
                    <w:rPr>
                      <w:i/>
                      <w:iCs/>
                      <w:sz w:val="20"/>
                      <w:szCs w:val="22"/>
                    </w:rPr>
                    <w:t>Химикат</w:t>
                  </w:r>
                </w:p>
              </w:tc>
            </w:tr>
            <w:tr w:rsidR="00347C49" w:rsidRPr="00AB1D29" w14:paraId="21C048FE" w14:textId="77777777" w:rsidTr="00451C8B">
              <w:tc>
                <w:tcPr>
                  <w:tcW w:w="2690" w:type="dxa"/>
                  <w:tcBorders>
                    <w:top w:val="single" w:sz="4" w:space="0" w:color="auto"/>
                  </w:tcBorders>
                  <w:vAlign w:val="center"/>
                </w:tcPr>
                <w:p w14:paraId="3A14D693" w14:textId="20CCC78D" w:rsidR="00347C49" w:rsidRPr="00AB1D29" w:rsidRDefault="00C81091" w:rsidP="00DC3E41">
                  <w:pPr>
                    <w:spacing w:after="120"/>
                    <w:ind w:right="850"/>
                    <w:rPr>
                      <w:sz w:val="22"/>
                      <w:szCs w:val="22"/>
                    </w:rPr>
                  </w:pPr>
                  <w:r w:rsidRPr="00AB1D29">
                    <w:rPr>
                      <w:sz w:val="20"/>
                      <w:szCs w:val="22"/>
                    </w:rPr>
                    <w:t>Приграничные поверхностные воды</w:t>
                  </w:r>
                </w:p>
              </w:tc>
              <w:tc>
                <w:tcPr>
                  <w:tcW w:w="0" w:type="auto"/>
                  <w:tcBorders>
                    <w:top w:val="single" w:sz="4" w:space="0" w:color="auto"/>
                  </w:tcBorders>
                  <w:vAlign w:val="center"/>
                </w:tcPr>
                <w:p w14:paraId="4C78A22A"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tcBorders>
                    <w:top w:val="single" w:sz="4" w:space="0" w:color="auto"/>
                  </w:tcBorders>
                  <w:vAlign w:val="center"/>
                </w:tcPr>
                <w:p w14:paraId="4AF2059E"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tcBorders>
                    <w:top w:val="single" w:sz="4" w:space="0" w:color="auto"/>
                  </w:tcBorders>
                  <w:vAlign w:val="center"/>
                </w:tcPr>
                <w:p w14:paraId="41CE4881"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r>
            <w:tr w:rsidR="00347C49" w:rsidRPr="00AB1D29" w14:paraId="3D5695C4" w14:textId="77777777" w:rsidTr="00451C8B">
              <w:tc>
                <w:tcPr>
                  <w:tcW w:w="2690" w:type="dxa"/>
                  <w:vAlign w:val="center"/>
                </w:tcPr>
                <w:p w14:paraId="68BD00BA" w14:textId="3482CF77" w:rsidR="00347C49" w:rsidRPr="00AB1D29" w:rsidRDefault="00451C8B" w:rsidP="00DC3E41">
                  <w:pPr>
                    <w:spacing w:after="120"/>
                    <w:ind w:right="850"/>
                    <w:rPr>
                      <w:sz w:val="22"/>
                      <w:szCs w:val="22"/>
                      <w:lang w:val="ru-RU"/>
                    </w:rPr>
                  </w:pPr>
                  <w:r w:rsidRPr="00AB1D29">
                    <w:rPr>
                      <w:sz w:val="20"/>
                      <w:szCs w:val="22"/>
                      <w:lang w:val="ru-RU"/>
                    </w:rPr>
                    <w:t>Поверхностные воды во всем бассейне</w:t>
                  </w:r>
                </w:p>
              </w:tc>
              <w:tc>
                <w:tcPr>
                  <w:tcW w:w="0" w:type="auto"/>
                  <w:vAlign w:val="center"/>
                </w:tcPr>
                <w:p w14:paraId="35D1D236"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4D7A3802"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64C38F1F"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r>
            <w:tr w:rsidR="00347C49" w:rsidRPr="00AB1D29" w14:paraId="67FF169D" w14:textId="77777777" w:rsidTr="00451C8B">
              <w:tc>
                <w:tcPr>
                  <w:tcW w:w="2690" w:type="dxa"/>
                  <w:vAlign w:val="center"/>
                </w:tcPr>
                <w:p w14:paraId="3DBC638F" w14:textId="65AB97D4" w:rsidR="00347C49" w:rsidRPr="00AB1D29" w:rsidRDefault="00451C8B" w:rsidP="00DC3E41">
                  <w:pPr>
                    <w:spacing w:after="120"/>
                    <w:ind w:right="850"/>
                    <w:rPr>
                      <w:sz w:val="20"/>
                      <w:szCs w:val="22"/>
                      <w:lang w:val="ru-RU"/>
                    </w:rPr>
                  </w:pPr>
                  <w:r w:rsidRPr="00AB1D29">
                    <w:rPr>
                      <w:sz w:val="20"/>
                      <w:szCs w:val="22"/>
                      <w:lang w:val="ru-RU"/>
                    </w:rPr>
                    <w:t>Поверхностные воды в основном водотоке</w:t>
                  </w:r>
                </w:p>
              </w:tc>
              <w:tc>
                <w:tcPr>
                  <w:tcW w:w="0" w:type="auto"/>
                  <w:vAlign w:val="center"/>
                </w:tcPr>
                <w:p w14:paraId="7F44393D" w14:textId="0C8D02D4" w:rsidR="00347C49" w:rsidRPr="00AB1D29" w:rsidRDefault="00347C49" w:rsidP="00DC3E41">
                  <w:pPr>
                    <w:spacing w:after="120"/>
                    <w:ind w:right="850"/>
                    <w:jc w:val="center"/>
                    <w:rPr>
                      <w:sz w:val="20"/>
                      <w:szCs w:val="22"/>
                      <w:lang w:val="ru-RU"/>
                    </w:rPr>
                  </w:pPr>
                  <w:r w:rsidRPr="00AB1D29">
                    <w:rPr>
                      <w:sz w:val="20"/>
                      <w:szCs w:val="22"/>
                      <w:lang w:val="ru-RU"/>
                    </w:rPr>
                    <w:fldChar w:fldCharType="begin">
                      <w:ffData>
                        <w:name w:val="Check13"/>
                        <w:enabled/>
                        <w:calcOnExit w:val="0"/>
                        <w:checkBox>
                          <w:sizeAuto/>
                          <w:default w:val="0"/>
                        </w:checkBox>
                      </w:ffData>
                    </w:fldChar>
                  </w:r>
                  <w:r w:rsidRPr="00AB1D29">
                    <w:rPr>
                      <w:sz w:val="20"/>
                      <w:szCs w:val="22"/>
                      <w:lang w:val="ru-RU"/>
                    </w:rPr>
                    <w:instrText xml:space="preserve"> FORMCHECKBOX </w:instrText>
                  </w:r>
                  <w:r w:rsidR="00B32332">
                    <w:rPr>
                      <w:sz w:val="20"/>
                      <w:szCs w:val="22"/>
                      <w:lang w:val="ru-RU"/>
                    </w:rPr>
                  </w:r>
                  <w:r w:rsidR="00B32332">
                    <w:rPr>
                      <w:sz w:val="20"/>
                      <w:szCs w:val="22"/>
                      <w:lang w:val="ru-RU"/>
                    </w:rPr>
                    <w:fldChar w:fldCharType="separate"/>
                  </w:r>
                  <w:r w:rsidRPr="00AB1D29">
                    <w:rPr>
                      <w:sz w:val="20"/>
                      <w:szCs w:val="22"/>
                      <w:lang w:val="ru-RU"/>
                    </w:rPr>
                    <w:fldChar w:fldCharType="end"/>
                  </w:r>
                </w:p>
              </w:tc>
              <w:tc>
                <w:tcPr>
                  <w:tcW w:w="0" w:type="auto"/>
                  <w:vAlign w:val="center"/>
                </w:tcPr>
                <w:p w14:paraId="7754E69F"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0F205F92"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r>
            <w:tr w:rsidR="00347C49" w:rsidRPr="00AB1D29" w14:paraId="3972926F" w14:textId="77777777" w:rsidTr="00451C8B">
              <w:tc>
                <w:tcPr>
                  <w:tcW w:w="2690" w:type="dxa"/>
                  <w:vAlign w:val="center"/>
                </w:tcPr>
                <w:p w14:paraId="41C596ED" w14:textId="77777777" w:rsidR="00451C8B" w:rsidRPr="00AB1D29" w:rsidRDefault="00451C8B" w:rsidP="00DC3E41">
                  <w:pPr>
                    <w:spacing w:before="40" w:after="120" w:line="220" w:lineRule="exact"/>
                    <w:ind w:right="113"/>
                    <w:rPr>
                      <w:sz w:val="20"/>
                      <w:szCs w:val="22"/>
                      <w:lang w:val="ru-RU"/>
                    </w:rPr>
                  </w:pPr>
                  <w:r w:rsidRPr="00AB1D29">
                    <w:rPr>
                      <w:sz w:val="20"/>
                      <w:szCs w:val="22"/>
                      <w:lang w:val="ru-RU"/>
                    </w:rPr>
                    <w:t xml:space="preserve">Поверхностные воды в части бассейна </w:t>
                  </w:r>
                </w:p>
                <w:p w14:paraId="45A980D4" w14:textId="18F7EA7F" w:rsidR="00347C49" w:rsidRPr="00AB1D29" w:rsidRDefault="00451C8B" w:rsidP="00DC3E41">
                  <w:pPr>
                    <w:spacing w:after="120"/>
                    <w:ind w:right="850"/>
                    <w:rPr>
                      <w:sz w:val="20"/>
                      <w:szCs w:val="22"/>
                      <w:lang w:val="ru-RU"/>
                    </w:rPr>
                  </w:pPr>
                  <w:r w:rsidRPr="00AB1D29">
                    <w:rPr>
                      <w:sz w:val="20"/>
                      <w:szCs w:val="22"/>
                      <w:lang w:val="ru-RU"/>
                    </w:rPr>
                    <w:t>просьба описать: [введите данные]</w:t>
                  </w:r>
                </w:p>
              </w:tc>
              <w:tc>
                <w:tcPr>
                  <w:tcW w:w="0" w:type="auto"/>
                  <w:vAlign w:val="center"/>
                </w:tcPr>
                <w:p w14:paraId="12C00EC0"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6D028508"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14B68755"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r>
            <w:tr w:rsidR="00347C49" w:rsidRPr="00AB1D29" w14:paraId="1B1AC533" w14:textId="77777777" w:rsidTr="00451C8B">
              <w:tc>
                <w:tcPr>
                  <w:tcW w:w="2690" w:type="dxa"/>
                  <w:vAlign w:val="center"/>
                </w:tcPr>
                <w:p w14:paraId="7B687BE5" w14:textId="44FF36CF" w:rsidR="00347C49" w:rsidRPr="00AB1D29" w:rsidRDefault="00451C8B" w:rsidP="00DC3E41">
                  <w:pPr>
                    <w:spacing w:after="120"/>
                    <w:ind w:right="292"/>
                    <w:rPr>
                      <w:sz w:val="22"/>
                      <w:szCs w:val="22"/>
                      <w:lang w:val="ru-RU"/>
                    </w:rPr>
                  </w:pPr>
                  <w:r w:rsidRPr="00AB1D29">
                    <w:rPr>
                      <w:sz w:val="20"/>
                      <w:szCs w:val="22"/>
                      <w:lang w:val="ru-RU"/>
                    </w:rPr>
                    <w:t>Трансграничный(ые) водоносный(ые) горизонт(ы) (сообщающиеся или несообщающиеся)</w:t>
                  </w:r>
                  <w:r w:rsidRPr="00AB1D29">
                    <w:rPr>
                      <w:szCs w:val="20"/>
                      <w:lang w:val="ru-RU"/>
                    </w:rPr>
                    <w:t xml:space="preserve"> </w:t>
                  </w:r>
                  <w:r w:rsidR="00347C49" w:rsidRPr="00AB1D29">
                    <w:rPr>
                      <w:color w:val="7030A0"/>
                      <w:sz w:val="22"/>
                      <w:szCs w:val="22"/>
                      <w:lang w:val="ru-RU"/>
                    </w:rPr>
                    <w:t>[</w:t>
                  </w:r>
                  <w:r w:rsidR="00181B30" w:rsidRPr="00AB1D29">
                    <w:rPr>
                      <w:color w:val="7030A0"/>
                      <w:sz w:val="22"/>
                      <w:szCs w:val="22"/>
                      <w:lang w:val="ru-RU"/>
                    </w:rPr>
                    <w:t>58</w:t>
                  </w:r>
                  <w:r w:rsidR="00347C49" w:rsidRPr="00AB1D29">
                    <w:rPr>
                      <w:color w:val="7030A0"/>
                      <w:sz w:val="22"/>
                      <w:szCs w:val="22"/>
                      <w:lang w:val="ru-RU"/>
                    </w:rPr>
                    <w:t>]</w:t>
                  </w:r>
                </w:p>
              </w:tc>
              <w:tc>
                <w:tcPr>
                  <w:tcW w:w="0" w:type="auto"/>
                  <w:vAlign w:val="center"/>
                </w:tcPr>
                <w:p w14:paraId="7265FCA5"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4D9A3AE7"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30D29E97" w14:textId="77777777" w:rsidR="00347C49" w:rsidRPr="00AB1D29" w:rsidRDefault="00347C49" w:rsidP="00DC3E41">
                  <w:pPr>
                    <w:spacing w:after="120"/>
                    <w:ind w:right="850"/>
                    <w:jc w:val="center"/>
                    <w:rPr>
                      <w:i/>
                      <w:iCs/>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r>
            <w:tr w:rsidR="00347C49" w:rsidRPr="00AB1D29" w14:paraId="2F327AC9" w14:textId="77777777" w:rsidTr="00451C8B">
              <w:tc>
                <w:tcPr>
                  <w:tcW w:w="2690" w:type="dxa"/>
                  <w:vAlign w:val="center"/>
                </w:tcPr>
                <w:p w14:paraId="6D0BEDCC" w14:textId="7C056A43" w:rsidR="00347C49" w:rsidRPr="00AB1D29" w:rsidRDefault="00451C8B" w:rsidP="00DC3E41">
                  <w:pPr>
                    <w:spacing w:after="120"/>
                    <w:ind w:right="850"/>
                    <w:rPr>
                      <w:sz w:val="20"/>
                      <w:szCs w:val="22"/>
                      <w:lang w:val="ru-RU"/>
                    </w:rPr>
                  </w:pPr>
                  <w:r w:rsidRPr="00AB1D29">
                    <w:rPr>
                      <w:sz w:val="20"/>
                      <w:szCs w:val="22"/>
                      <w:lang w:val="ru-RU"/>
                    </w:rPr>
                    <w:t xml:space="preserve">Водоносный(ые) горизонт(ы) на территории одного из прибрежных государств, сообщающиеся с трансграничной рекой или озером </w:t>
                  </w:r>
                  <w:r w:rsidR="00347C49" w:rsidRPr="00AB1D29">
                    <w:rPr>
                      <w:color w:val="7030A0"/>
                      <w:sz w:val="22"/>
                      <w:szCs w:val="22"/>
                      <w:lang w:val="ru-RU"/>
                    </w:rPr>
                    <w:t>[</w:t>
                  </w:r>
                  <w:r w:rsidR="00181B30" w:rsidRPr="00AB1D29">
                    <w:rPr>
                      <w:color w:val="7030A0"/>
                      <w:sz w:val="22"/>
                      <w:szCs w:val="22"/>
                      <w:lang w:val="ru-RU"/>
                    </w:rPr>
                    <w:t>59</w:t>
                  </w:r>
                  <w:r w:rsidR="00347C49" w:rsidRPr="00AB1D29">
                    <w:rPr>
                      <w:color w:val="7030A0"/>
                      <w:sz w:val="22"/>
                      <w:szCs w:val="22"/>
                      <w:lang w:val="ru-RU"/>
                    </w:rPr>
                    <w:t>]</w:t>
                  </w:r>
                </w:p>
              </w:tc>
              <w:tc>
                <w:tcPr>
                  <w:tcW w:w="0" w:type="auto"/>
                  <w:vAlign w:val="center"/>
                </w:tcPr>
                <w:p w14:paraId="7DAE94C1" w14:textId="77777777" w:rsidR="00347C49" w:rsidRPr="00AB1D29" w:rsidRDefault="00347C49" w:rsidP="00DC3E41">
                  <w:pPr>
                    <w:spacing w:after="120"/>
                    <w:ind w:right="850"/>
                    <w:jc w:val="center"/>
                    <w:rPr>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2D8DB4D0" w14:textId="77777777" w:rsidR="00347C49" w:rsidRPr="00AB1D29" w:rsidRDefault="00347C49" w:rsidP="00DC3E41">
                  <w:pPr>
                    <w:spacing w:after="120"/>
                    <w:ind w:right="850"/>
                    <w:jc w:val="center"/>
                    <w:rPr>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c>
                <w:tcPr>
                  <w:tcW w:w="0" w:type="auto"/>
                  <w:vAlign w:val="center"/>
                </w:tcPr>
                <w:p w14:paraId="305E5D6A" w14:textId="77777777" w:rsidR="00347C49" w:rsidRPr="00AB1D29" w:rsidRDefault="00347C49" w:rsidP="00DC3E41">
                  <w:pPr>
                    <w:spacing w:after="120"/>
                    <w:ind w:right="850"/>
                    <w:jc w:val="center"/>
                    <w:rPr>
                      <w:sz w:val="22"/>
                      <w:szCs w:val="22"/>
                    </w:rPr>
                  </w:pPr>
                  <w:r w:rsidRPr="00AB1D29">
                    <w:rPr>
                      <w:sz w:val="22"/>
                      <w:szCs w:val="22"/>
                    </w:rPr>
                    <w:fldChar w:fldCharType="begin">
                      <w:ffData>
                        <w:name w:val="Check13"/>
                        <w:enabled/>
                        <w:calcOnExit w:val="0"/>
                        <w:checkBox>
                          <w:sizeAuto/>
                          <w:default w:val="0"/>
                        </w:checkBox>
                      </w:ffData>
                    </w:fldChar>
                  </w:r>
                  <w:r w:rsidRPr="00AB1D29">
                    <w:rPr>
                      <w:sz w:val="22"/>
                      <w:szCs w:val="22"/>
                    </w:rPr>
                    <w:instrText xml:space="preserve"> FORMCHECKBOX </w:instrText>
                  </w:r>
                  <w:r w:rsidR="00B32332">
                    <w:rPr>
                      <w:sz w:val="22"/>
                      <w:szCs w:val="22"/>
                    </w:rPr>
                  </w:r>
                  <w:r w:rsidR="00B32332">
                    <w:rPr>
                      <w:sz w:val="22"/>
                      <w:szCs w:val="22"/>
                    </w:rPr>
                    <w:fldChar w:fldCharType="separate"/>
                  </w:r>
                  <w:r w:rsidRPr="00AB1D29">
                    <w:rPr>
                      <w:sz w:val="22"/>
                      <w:szCs w:val="22"/>
                    </w:rPr>
                    <w:fldChar w:fldCharType="end"/>
                  </w:r>
                </w:p>
              </w:tc>
            </w:tr>
          </w:tbl>
          <w:p w14:paraId="3E9D2B3D" w14:textId="70AB4B50" w:rsidR="00347C49" w:rsidRPr="000224ED" w:rsidRDefault="00347C49" w:rsidP="00DC3E41">
            <w:pPr>
              <w:spacing w:before="240" w:after="120"/>
              <w:ind w:left="559" w:right="850"/>
              <w:jc w:val="both"/>
              <w:rPr>
                <w:sz w:val="22"/>
                <w:szCs w:val="22"/>
                <w:lang w:val="ru-RU"/>
              </w:rPr>
            </w:pPr>
            <w:r w:rsidRPr="00AB1D29">
              <w:rPr>
                <w:sz w:val="22"/>
                <w:szCs w:val="22"/>
                <w:lang w:val="ru-RU"/>
              </w:rPr>
              <w:t>(</w:t>
            </w:r>
            <w:r w:rsidRPr="00AB1D29">
              <w:rPr>
                <w:sz w:val="22"/>
                <w:szCs w:val="22"/>
              </w:rPr>
              <w:t>b</w:t>
            </w:r>
            <w:r w:rsidRPr="00AB1D29">
              <w:rPr>
                <w:sz w:val="22"/>
                <w:szCs w:val="22"/>
                <w:lang w:val="ru-RU"/>
              </w:rPr>
              <w:t>)</w:t>
            </w:r>
            <w:r w:rsidRPr="000224ED">
              <w:rPr>
                <w:sz w:val="22"/>
                <w:szCs w:val="22"/>
                <w:lang w:val="ru-RU"/>
              </w:rPr>
              <w:tab/>
            </w:r>
            <w:r w:rsidR="00451C8B" w:rsidRPr="000224ED">
              <w:rPr>
                <w:sz w:val="22"/>
                <w:szCs w:val="22"/>
                <w:lang w:val="ru-RU"/>
              </w:rPr>
              <w:t>Если совместный мониторинг осуществляется, то каким образом?</w:t>
            </w:r>
          </w:p>
          <w:p w14:paraId="505446DB" w14:textId="0381BB2F" w:rsidR="00451C8B" w:rsidRPr="000224ED" w:rsidRDefault="00451C8B" w:rsidP="00DC3E41">
            <w:pPr>
              <w:tabs>
                <w:tab w:val="left" w:pos="2268"/>
                <w:tab w:val="left" w:pos="6804"/>
                <w:tab w:val="left" w:pos="7938"/>
              </w:tabs>
              <w:spacing w:after="120"/>
              <w:ind w:left="1134" w:right="1134" w:hanging="23"/>
              <w:rPr>
                <w:sz w:val="22"/>
                <w:szCs w:val="22"/>
                <w:lang w:val="ru-RU"/>
              </w:rPr>
            </w:pPr>
            <w:r w:rsidRPr="000224ED">
              <w:rPr>
                <w:sz w:val="22"/>
                <w:szCs w:val="22"/>
                <w:lang w:val="ru-RU"/>
              </w:rPr>
              <w:t>Национальные станции мониторинга, соединенные через сеть</w:t>
            </w:r>
            <w:r w:rsidRPr="000224ED">
              <w:rPr>
                <w:sz w:val="22"/>
                <w:szCs w:val="22"/>
                <w:lang w:val="ru-RU"/>
              </w:rPr>
              <w:br/>
              <w:t>или общие станции</w:t>
            </w:r>
            <w:r w:rsidRPr="000224ED">
              <w:rPr>
                <w:sz w:val="22"/>
                <w:szCs w:val="22"/>
                <w:lang w:val="ru-RU"/>
              </w:rPr>
              <w:tab/>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4C2F2396" w14:textId="77777777" w:rsidR="00451C8B" w:rsidRPr="000224ED" w:rsidRDefault="00451C8B" w:rsidP="00DC3E41">
            <w:pPr>
              <w:spacing w:after="120"/>
              <w:ind w:left="1134" w:right="1134" w:hanging="23"/>
              <w:jc w:val="both"/>
              <w:rPr>
                <w:bCs/>
                <w:sz w:val="22"/>
                <w:szCs w:val="22"/>
                <w:lang w:val="ru-RU"/>
              </w:rPr>
            </w:pPr>
            <w:r w:rsidRPr="000224ED">
              <w:rPr>
                <w:bCs/>
                <w:i/>
                <w:iCs/>
                <w:sz w:val="22"/>
                <w:szCs w:val="22"/>
                <w:lang w:val="ru-RU"/>
              </w:rPr>
              <w:t>Просьба описать:</w:t>
            </w:r>
            <w:r w:rsidRPr="000224ED">
              <w:rPr>
                <w:bCs/>
                <w:sz w:val="22"/>
                <w:szCs w:val="22"/>
                <w:lang w:val="ru-RU"/>
              </w:rPr>
              <w:t xml:space="preserve"> [введите данные]</w:t>
            </w:r>
          </w:p>
          <w:p w14:paraId="47751E23" w14:textId="77777777" w:rsidR="00451C8B" w:rsidRPr="000224ED" w:rsidRDefault="00451C8B" w:rsidP="00DC3E41">
            <w:pPr>
              <w:tabs>
                <w:tab w:val="left" w:pos="7938"/>
              </w:tabs>
              <w:spacing w:after="120"/>
              <w:ind w:left="1134" w:right="1134" w:hanging="23"/>
              <w:jc w:val="both"/>
              <w:rPr>
                <w:sz w:val="22"/>
                <w:szCs w:val="22"/>
                <w:lang w:val="ru-RU"/>
              </w:rPr>
            </w:pPr>
            <w:r w:rsidRPr="000224ED">
              <w:rPr>
                <w:sz w:val="22"/>
                <w:szCs w:val="22"/>
                <w:lang w:val="ru-RU"/>
              </w:rPr>
              <w:t>Совместные и согласованные методологии</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73120D16" w14:textId="77777777" w:rsidR="00451C8B" w:rsidRPr="000224ED" w:rsidRDefault="00451C8B" w:rsidP="00DC3E41">
            <w:pPr>
              <w:spacing w:after="120"/>
              <w:ind w:left="1134" w:right="1134" w:hanging="23"/>
              <w:jc w:val="both"/>
              <w:rPr>
                <w:bCs/>
                <w:sz w:val="22"/>
                <w:szCs w:val="22"/>
                <w:lang w:val="ru-RU"/>
              </w:rPr>
            </w:pPr>
            <w:bookmarkStart w:id="43" w:name="_Hlk508758785"/>
            <w:r w:rsidRPr="000224ED">
              <w:rPr>
                <w:bCs/>
                <w:i/>
                <w:iCs/>
                <w:sz w:val="22"/>
                <w:szCs w:val="22"/>
                <w:lang w:val="ru-RU"/>
              </w:rPr>
              <w:t>Просьба описать:</w:t>
            </w:r>
            <w:r w:rsidRPr="000224ED">
              <w:rPr>
                <w:bCs/>
                <w:sz w:val="22"/>
                <w:szCs w:val="22"/>
                <w:lang w:val="ru-RU"/>
              </w:rPr>
              <w:t xml:space="preserve"> [введите данные]</w:t>
            </w:r>
          </w:p>
          <w:bookmarkEnd w:id="43"/>
          <w:p w14:paraId="168D062C" w14:textId="77777777" w:rsidR="00451C8B" w:rsidRPr="000224ED" w:rsidRDefault="00451C8B" w:rsidP="00DC3E41">
            <w:pPr>
              <w:tabs>
                <w:tab w:val="left" w:pos="7938"/>
              </w:tabs>
              <w:spacing w:after="120"/>
              <w:ind w:left="1134" w:right="1134" w:hanging="23"/>
              <w:jc w:val="both"/>
              <w:rPr>
                <w:sz w:val="22"/>
                <w:szCs w:val="22"/>
                <w:lang w:val="ru-RU"/>
              </w:rPr>
            </w:pPr>
            <w:r w:rsidRPr="000224ED">
              <w:rPr>
                <w:sz w:val="22"/>
                <w:szCs w:val="22"/>
                <w:lang w:val="ru-RU"/>
              </w:rPr>
              <w:t>Совместный отбор проб</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3B327F28" w14:textId="77777777" w:rsidR="00451C8B" w:rsidRPr="000224ED" w:rsidRDefault="00451C8B" w:rsidP="00DC3E41">
            <w:pPr>
              <w:spacing w:after="120"/>
              <w:ind w:left="1134" w:right="1134" w:hanging="23"/>
              <w:jc w:val="both"/>
              <w:rPr>
                <w:bCs/>
                <w:sz w:val="22"/>
                <w:szCs w:val="22"/>
                <w:lang w:val="ru-RU"/>
              </w:rPr>
            </w:pPr>
            <w:r w:rsidRPr="000224ED">
              <w:rPr>
                <w:bCs/>
                <w:i/>
                <w:iCs/>
                <w:sz w:val="22"/>
                <w:szCs w:val="22"/>
                <w:lang w:val="ru-RU"/>
              </w:rPr>
              <w:t>Просьба описать:</w:t>
            </w:r>
            <w:r w:rsidRPr="000224ED">
              <w:rPr>
                <w:bCs/>
                <w:sz w:val="22"/>
                <w:szCs w:val="22"/>
                <w:lang w:val="ru-RU"/>
              </w:rPr>
              <w:t xml:space="preserve"> [введите данные]</w:t>
            </w:r>
          </w:p>
          <w:p w14:paraId="1B44EBB6" w14:textId="77777777" w:rsidR="00451C8B" w:rsidRPr="000224ED" w:rsidRDefault="00451C8B" w:rsidP="00DC3E41">
            <w:pPr>
              <w:tabs>
                <w:tab w:val="left" w:pos="7938"/>
              </w:tabs>
              <w:spacing w:after="120"/>
              <w:ind w:left="1134" w:right="1134" w:hanging="23"/>
              <w:jc w:val="both"/>
              <w:rPr>
                <w:sz w:val="22"/>
                <w:szCs w:val="22"/>
                <w:lang w:val="ru-RU"/>
              </w:rPr>
            </w:pPr>
            <w:r w:rsidRPr="000224ED">
              <w:rPr>
                <w:sz w:val="22"/>
                <w:szCs w:val="22"/>
                <w:lang w:val="ru-RU"/>
              </w:rPr>
              <w:t>Общая сеть мониторинга</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3E137837" w14:textId="77777777" w:rsidR="00451C8B" w:rsidRPr="000224ED" w:rsidRDefault="00451C8B" w:rsidP="00DC3E41">
            <w:pPr>
              <w:spacing w:after="120"/>
              <w:ind w:left="1134" w:right="1134" w:hanging="23"/>
              <w:jc w:val="both"/>
              <w:rPr>
                <w:bCs/>
                <w:sz w:val="22"/>
                <w:szCs w:val="22"/>
                <w:lang w:val="ru-RU"/>
              </w:rPr>
            </w:pPr>
            <w:r w:rsidRPr="000224ED">
              <w:rPr>
                <w:bCs/>
                <w:i/>
                <w:iCs/>
                <w:sz w:val="22"/>
                <w:szCs w:val="22"/>
                <w:lang w:val="ru-RU"/>
              </w:rPr>
              <w:t>Просьба описать:</w:t>
            </w:r>
            <w:r w:rsidRPr="000224ED">
              <w:rPr>
                <w:bCs/>
                <w:sz w:val="22"/>
                <w:szCs w:val="22"/>
                <w:lang w:val="ru-RU"/>
              </w:rPr>
              <w:t xml:space="preserve"> [введите данные]</w:t>
            </w:r>
          </w:p>
          <w:p w14:paraId="0BF79A52" w14:textId="77777777" w:rsidR="00451C8B" w:rsidRPr="000224ED" w:rsidRDefault="00451C8B" w:rsidP="00DC3E41">
            <w:pPr>
              <w:tabs>
                <w:tab w:val="left" w:pos="7938"/>
              </w:tabs>
              <w:spacing w:after="120"/>
              <w:ind w:left="1134" w:right="1134" w:hanging="23"/>
              <w:jc w:val="both"/>
              <w:rPr>
                <w:rFonts w:eastAsia="Calibri" w:cs="Arial"/>
                <w:sz w:val="22"/>
                <w:szCs w:val="22"/>
                <w:lang w:val="ru-RU"/>
              </w:rPr>
            </w:pPr>
            <w:r w:rsidRPr="000224ED">
              <w:rPr>
                <w:sz w:val="22"/>
                <w:szCs w:val="22"/>
                <w:lang w:val="ru-RU"/>
              </w:rPr>
              <w:t>Общие согласованные параметры</w:t>
            </w:r>
            <w:r w:rsidRPr="000224ED">
              <w:rPr>
                <w:sz w:val="22"/>
                <w:szCs w:val="22"/>
                <w:lang w:val="ru-RU"/>
              </w:rPr>
              <w:tab/>
            </w:r>
            <w:r w:rsidRPr="000224ED">
              <w:rPr>
                <w:rFonts w:eastAsia="Calibri" w:cs="Arial"/>
                <w:sz w:val="22"/>
                <w:szCs w:val="22"/>
                <w:lang w:val="ru-RU"/>
              </w:rPr>
              <w:fldChar w:fldCharType="begin">
                <w:ffData>
                  <w:name w:val="Check13"/>
                  <w:enabled/>
                  <w:calcOnExit w:val="0"/>
                  <w:checkBox>
                    <w:sizeAuto/>
                    <w:default w:val="0"/>
                  </w:checkBox>
                </w:ffData>
              </w:fldChar>
            </w:r>
            <w:r w:rsidRPr="000224ED">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0224ED">
              <w:rPr>
                <w:rFonts w:eastAsia="Calibri" w:cs="Arial"/>
                <w:sz w:val="22"/>
                <w:szCs w:val="22"/>
                <w:lang w:val="ru-RU"/>
              </w:rPr>
              <w:fldChar w:fldCharType="end"/>
            </w:r>
          </w:p>
          <w:p w14:paraId="34E7E214" w14:textId="77777777" w:rsidR="00451C8B" w:rsidRPr="000224ED" w:rsidRDefault="00451C8B" w:rsidP="00DC3E41">
            <w:pPr>
              <w:tabs>
                <w:tab w:val="left" w:pos="7938"/>
              </w:tabs>
              <w:spacing w:after="120"/>
              <w:ind w:left="1134" w:right="1134" w:hanging="23"/>
              <w:jc w:val="both"/>
              <w:rPr>
                <w:bCs/>
                <w:sz w:val="22"/>
                <w:szCs w:val="22"/>
                <w:lang w:val="ru-RU"/>
              </w:rPr>
            </w:pPr>
            <w:r w:rsidRPr="000224ED">
              <w:rPr>
                <w:bCs/>
                <w:i/>
                <w:iCs/>
                <w:sz w:val="22"/>
                <w:szCs w:val="22"/>
                <w:lang w:val="ru-RU"/>
              </w:rPr>
              <w:t>Просьба описать:</w:t>
            </w:r>
            <w:r w:rsidRPr="000224ED">
              <w:rPr>
                <w:bCs/>
                <w:sz w:val="22"/>
                <w:szCs w:val="22"/>
                <w:lang w:val="ru-RU"/>
              </w:rPr>
              <w:t xml:space="preserve"> [введите данные]</w:t>
            </w:r>
          </w:p>
          <w:p w14:paraId="51FC8AC8" w14:textId="2543A047" w:rsidR="00347C49" w:rsidRPr="000224ED" w:rsidRDefault="00347C49" w:rsidP="00DC3E41">
            <w:pPr>
              <w:spacing w:after="120"/>
              <w:ind w:left="559" w:right="850"/>
              <w:jc w:val="both"/>
              <w:rPr>
                <w:sz w:val="22"/>
                <w:szCs w:val="22"/>
                <w:lang w:val="ru-RU"/>
              </w:rPr>
            </w:pPr>
            <w:r w:rsidRPr="000224ED">
              <w:rPr>
                <w:sz w:val="22"/>
                <w:szCs w:val="22"/>
                <w:lang w:val="ru-RU"/>
              </w:rPr>
              <w:tab/>
              <w:t>(</w:t>
            </w:r>
            <w:r w:rsidRPr="000224ED">
              <w:rPr>
                <w:sz w:val="22"/>
                <w:szCs w:val="22"/>
              </w:rPr>
              <w:t>c</w:t>
            </w:r>
            <w:r w:rsidRPr="000224ED">
              <w:rPr>
                <w:sz w:val="22"/>
                <w:szCs w:val="22"/>
                <w:lang w:val="ru-RU"/>
              </w:rPr>
              <w:t>)</w:t>
            </w:r>
            <w:r w:rsidRPr="000224ED">
              <w:rPr>
                <w:sz w:val="22"/>
                <w:szCs w:val="22"/>
                <w:lang w:val="ru-RU"/>
              </w:rPr>
              <w:tab/>
            </w:r>
            <w:r w:rsidR="00451C8B" w:rsidRPr="000224ED">
              <w:rPr>
                <w:sz w:val="22"/>
                <w:szCs w:val="22"/>
                <w:lang w:val="ru-RU"/>
              </w:rPr>
              <w:t>Просьба описать основные достижения, касающиеся совместного мониторинга, если таковые имеются: [введите данные]</w:t>
            </w:r>
          </w:p>
          <w:p w14:paraId="6064FB89" w14:textId="6399308E" w:rsidR="00347C49" w:rsidRPr="000224ED" w:rsidRDefault="00347C49" w:rsidP="00DC3E41">
            <w:pPr>
              <w:spacing w:after="120"/>
              <w:ind w:left="559" w:right="850"/>
              <w:jc w:val="both"/>
              <w:rPr>
                <w:sz w:val="22"/>
                <w:szCs w:val="22"/>
                <w:lang w:val="ru-RU"/>
              </w:rPr>
            </w:pPr>
            <w:r w:rsidRPr="000224ED">
              <w:rPr>
                <w:sz w:val="22"/>
                <w:szCs w:val="22"/>
                <w:lang w:val="ru-RU"/>
              </w:rPr>
              <w:t>(</w:t>
            </w:r>
            <w:r w:rsidRPr="000224ED">
              <w:rPr>
                <w:sz w:val="22"/>
                <w:szCs w:val="22"/>
              </w:rPr>
              <w:t>d</w:t>
            </w:r>
            <w:r w:rsidRPr="000224ED">
              <w:rPr>
                <w:sz w:val="22"/>
                <w:szCs w:val="22"/>
                <w:lang w:val="ru-RU"/>
              </w:rPr>
              <w:t>)</w:t>
            </w:r>
            <w:r w:rsidRPr="000224ED">
              <w:rPr>
                <w:sz w:val="22"/>
                <w:szCs w:val="22"/>
                <w:lang w:val="ru-RU"/>
              </w:rPr>
              <w:tab/>
            </w:r>
            <w:r w:rsidR="00451C8B" w:rsidRPr="000224ED">
              <w:rPr>
                <w:sz w:val="22"/>
                <w:szCs w:val="22"/>
                <w:lang w:val="ru-RU"/>
              </w:rPr>
              <w:t xml:space="preserve">Просьба описать любые трудности, испытываемые в связи с совместным </w:t>
            </w:r>
            <w:r w:rsidR="00451C8B" w:rsidRPr="000224ED">
              <w:rPr>
                <w:sz w:val="22"/>
                <w:szCs w:val="22"/>
                <w:lang w:val="ru-RU"/>
              </w:rPr>
              <w:tab/>
              <w:t>мониторингом: [введите данные]</w:t>
            </w:r>
          </w:p>
          <w:p w14:paraId="1D12B1A8" w14:textId="0D1BDCBE" w:rsidR="00347C49" w:rsidRPr="000224ED" w:rsidRDefault="00347C49" w:rsidP="00DC3E41">
            <w:pPr>
              <w:spacing w:after="120"/>
              <w:ind w:left="559" w:right="850" w:hanging="567"/>
              <w:jc w:val="both"/>
              <w:rPr>
                <w:sz w:val="22"/>
                <w:szCs w:val="22"/>
                <w:lang w:val="ru-RU"/>
              </w:rPr>
            </w:pPr>
            <w:r w:rsidRPr="000224ED">
              <w:rPr>
                <w:sz w:val="22"/>
                <w:szCs w:val="22"/>
                <w:lang w:val="ru-RU"/>
              </w:rPr>
              <w:t>8.</w:t>
            </w:r>
            <w:r w:rsidRPr="000224ED">
              <w:rPr>
                <w:sz w:val="22"/>
                <w:szCs w:val="22"/>
                <w:lang w:val="ru-RU"/>
              </w:rPr>
              <w:tab/>
            </w:r>
            <w:r w:rsidR="00451C8B" w:rsidRPr="000224ED">
              <w:rPr>
                <w:sz w:val="22"/>
                <w:szCs w:val="22"/>
                <w:lang w:val="ru-RU"/>
              </w:rPr>
              <w:t xml:space="preserve">Проводят ли прибрежные государства совместную оценку трансграничного бассейна, суббассейна, части бассейна или группы бассейнов? </w:t>
            </w:r>
            <w:r w:rsidRPr="000224ED">
              <w:rPr>
                <w:color w:val="7030A0"/>
                <w:sz w:val="22"/>
                <w:szCs w:val="22"/>
                <w:lang w:val="ru-RU"/>
              </w:rPr>
              <w:t>[</w:t>
            </w:r>
            <w:r w:rsidR="00181B30" w:rsidRPr="000224ED">
              <w:rPr>
                <w:color w:val="7030A0"/>
                <w:sz w:val="22"/>
                <w:szCs w:val="22"/>
                <w:lang w:val="ru-RU"/>
              </w:rPr>
              <w:t>60</w:t>
            </w:r>
            <w:r w:rsidRPr="000224ED">
              <w:rPr>
                <w:color w:val="7030A0"/>
                <w:sz w:val="22"/>
                <w:szCs w:val="22"/>
                <w:lang w:val="ru-RU"/>
              </w:rPr>
              <w:t>]</w:t>
            </w:r>
          </w:p>
          <w:p w14:paraId="7136294F" w14:textId="2520891F" w:rsidR="00347C49" w:rsidRPr="000224ED" w:rsidRDefault="00347C49" w:rsidP="00DC3E41">
            <w:pPr>
              <w:spacing w:after="120"/>
              <w:ind w:left="1126" w:right="850"/>
              <w:jc w:val="both"/>
              <w:rPr>
                <w:sz w:val="22"/>
                <w:szCs w:val="22"/>
                <w:lang w:val="ru-RU"/>
              </w:rPr>
            </w:pPr>
            <w:r w:rsidRPr="000224ED">
              <w:rPr>
                <w:sz w:val="22"/>
                <w:szCs w:val="22"/>
                <w:lang w:val="ru-RU"/>
              </w:rPr>
              <w:tab/>
            </w:r>
            <w:r w:rsidR="00451C8B" w:rsidRPr="000224ED">
              <w:rPr>
                <w:sz w:val="22"/>
                <w:szCs w:val="22"/>
                <w:lang w:val="ru-RU"/>
              </w:rPr>
              <w:t>Да</w:t>
            </w:r>
            <w:r w:rsidRPr="000224ED">
              <w:rPr>
                <w:sz w:val="22"/>
                <w:szCs w:val="22"/>
                <w:lang w:val="ru-RU"/>
              </w:rPr>
              <w:t xml:space="preserve"> </w:t>
            </w:r>
            <w:r w:rsidRPr="000224ED">
              <w:rPr>
                <w:sz w:val="22"/>
                <w:szCs w:val="22"/>
              </w:rPr>
              <w:fldChar w:fldCharType="begin">
                <w:ffData>
                  <w:name w:val="Check1"/>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B32332">
              <w:rPr>
                <w:sz w:val="22"/>
                <w:szCs w:val="22"/>
              </w:rPr>
            </w:r>
            <w:r w:rsidR="00B32332">
              <w:rPr>
                <w:sz w:val="22"/>
                <w:szCs w:val="22"/>
              </w:rPr>
              <w:fldChar w:fldCharType="separate"/>
            </w:r>
            <w:r w:rsidRPr="000224ED">
              <w:rPr>
                <w:sz w:val="22"/>
                <w:szCs w:val="22"/>
              </w:rPr>
              <w:fldChar w:fldCharType="end"/>
            </w:r>
            <w:r w:rsidRPr="000224ED">
              <w:rPr>
                <w:sz w:val="22"/>
                <w:szCs w:val="22"/>
                <w:lang w:val="ru-RU"/>
              </w:rPr>
              <w:t>/</w:t>
            </w:r>
            <w:r w:rsidR="00451C8B" w:rsidRPr="000224ED">
              <w:rPr>
                <w:sz w:val="22"/>
                <w:szCs w:val="22"/>
                <w:lang w:val="ru-RU"/>
              </w:rPr>
              <w:t>Нет</w:t>
            </w:r>
            <w:r w:rsidRPr="000224ED">
              <w:rPr>
                <w:sz w:val="22"/>
                <w:szCs w:val="22"/>
                <w:lang w:val="ru-RU"/>
              </w:rPr>
              <w:t xml:space="preserve"> </w:t>
            </w:r>
            <w:r w:rsidRPr="000224ED">
              <w:rPr>
                <w:sz w:val="22"/>
                <w:szCs w:val="22"/>
              </w:rPr>
              <w:fldChar w:fldCharType="begin">
                <w:ffData>
                  <w:name w:val="Check2"/>
                  <w:enabled/>
                  <w:calcOnExit w:val="0"/>
                  <w:checkBox>
                    <w:sizeAuto/>
                    <w:default w:val="0"/>
                  </w:checkBox>
                </w:ffData>
              </w:fldChar>
            </w:r>
            <w:r w:rsidRPr="000224ED">
              <w:rPr>
                <w:sz w:val="22"/>
                <w:szCs w:val="22"/>
                <w:lang w:val="ru-RU"/>
              </w:rPr>
              <w:instrText xml:space="preserve"> </w:instrText>
            </w:r>
            <w:r w:rsidRPr="000224ED">
              <w:rPr>
                <w:sz w:val="22"/>
                <w:szCs w:val="22"/>
              </w:rPr>
              <w:instrText>FORMCHECKBOX</w:instrText>
            </w:r>
            <w:r w:rsidRPr="000224ED">
              <w:rPr>
                <w:sz w:val="22"/>
                <w:szCs w:val="22"/>
                <w:lang w:val="ru-RU"/>
              </w:rPr>
              <w:instrText xml:space="preserve"> </w:instrText>
            </w:r>
            <w:r w:rsidR="00B32332">
              <w:rPr>
                <w:sz w:val="22"/>
                <w:szCs w:val="22"/>
              </w:rPr>
            </w:r>
            <w:r w:rsidR="00B32332">
              <w:rPr>
                <w:sz w:val="22"/>
                <w:szCs w:val="22"/>
              </w:rPr>
              <w:fldChar w:fldCharType="separate"/>
            </w:r>
            <w:r w:rsidRPr="000224ED">
              <w:rPr>
                <w:sz w:val="22"/>
                <w:szCs w:val="22"/>
              </w:rPr>
              <w:fldChar w:fldCharType="end"/>
            </w:r>
          </w:p>
          <w:p w14:paraId="592A34C9" w14:textId="2515AF00" w:rsidR="00FC2916" w:rsidRPr="00AB1D29" w:rsidRDefault="00347C49" w:rsidP="00DC3E41">
            <w:pPr>
              <w:spacing w:after="120"/>
              <w:ind w:left="571" w:right="850" w:hanging="375"/>
              <w:jc w:val="both"/>
              <w:rPr>
                <w:rFonts w:asciiTheme="majorBidi" w:hAnsiTheme="majorBidi" w:cstheme="majorBidi"/>
                <w:sz w:val="22"/>
                <w:szCs w:val="22"/>
                <w:lang w:val="ru-RU"/>
              </w:rPr>
            </w:pPr>
            <w:r w:rsidRPr="000224ED">
              <w:rPr>
                <w:i/>
                <w:sz w:val="22"/>
                <w:szCs w:val="22"/>
                <w:lang w:val="ru-RU"/>
              </w:rPr>
              <w:tab/>
            </w:r>
            <w:r w:rsidR="00451C8B" w:rsidRPr="000224ED">
              <w:rPr>
                <w:i/>
                <w:sz w:val="22"/>
                <w:szCs w:val="22"/>
                <w:lang w:val="ru-RU"/>
              </w:rPr>
              <w:t>Если да, то просьба указать дату последней или единственной оценки, периодичность и сферу охвата (например, поверхностные воды или только подземные воды, источники загрязнения и т. д.) и применяемую методологию оценки: [введите данные]</w:t>
            </w:r>
          </w:p>
        </w:tc>
      </w:tr>
    </w:tbl>
    <w:p w14:paraId="52FB0041" w14:textId="77777777" w:rsidR="00FC2916" w:rsidRPr="00AB1D29" w:rsidRDefault="00FC2916" w:rsidP="00DC3E41">
      <w:pPr>
        <w:pStyle w:val="SingleTxtG"/>
        <w:spacing w:after="0" w:line="240" w:lineRule="auto"/>
        <w:ind w:left="0" w:right="1138"/>
        <w:rPr>
          <w:rFonts w:asciiTheme="majorBidi" w:hAnsiTheme="majorBidi" w:cstheme="majorBidi"/>
          <w:sz w:val="22"/>
          <w:szCs w:val="22"/>
          <w:lang w:val="ru-RU"/>
        </w:rPr>
      </w:pPr>
    </w:p>
    <w:p w14:paraId="5395A5E4" w14:textId="713D8FAD" w:rsidR="00DC78E5" w:rsidRPr="00AB1D29" w:rsidRDefault="008C2CCA" w:rsidP="00DC3E41">
      <w:pPr>
        <w:pStyle w:val="SingleTxtG"/>
        <w:ind w:left="0" w:right="9"/>
        <w:rPr>
          <w:rFonts w:asciiTheme="majorBidi" w:hAnsiTheme="majorBidi" w:cstheme="majorBidi"/>
          <w:iCs/>
          <w:sz w:val="22"/>
          <w:szCs w:val="22"/>
          <w:lang w:val="ru-RU"/>
        </w:rPr>
      </w:pPr>
      <w:r w:rsidRPr="00AB1D29">
        <w:rPr>
          <w:color w:val="7030A0"/>
          <w:sz w:val="22"/>
          <w:szCs w:val="22"/>
          <w:lang w:val="ru-RU"/>
        </w:rPr>
        <w:t xml:space="preserve">[55] </w:t>
      </w:r>
      <w:r w:rsidR="00500E92" w:rsidRPr="00AB1D29">
        <w:rPr>
          <w:rFonts w:asciiTheme="majorBidi" w:hAnsiTheme="majorBidi" w:cstheme="majorBidi"/>
          <w:iCs/>
          <w:sz w:val="22"/>
          <w:szCs w:val="22"/>
          <w:lang w:val="ru-RU"/>
        </w:rPr>
        <w:t>Определение «совместного мониторинга» можно найти в примечании</w:t>
      </w:r>
      <w:r w:rsidR="00DC78E5" w:rsidRPr="00AB1D29">
        <w:rPr>
          <w:rFonts w:asciiTheme="majorBidi" w:hAnsiTheme="majorBidi" w:cstheme="majorBidi"/>
          <w:iCs/>
          <w:sz w:val="22"/>
          <w:szCs w:val="22"/>
          <w:lang w:val="ru-RU"/>
        </w:rPr>
        <w:t xml:space="preserve"> </w:t>
      </w:r>
      <w:r w:rsidR="00DC78E5" w:rsidRPr="00AB1D29">
        <w:rPr>
          <w:rFonts w:asciiTheme="majorBidi" w:hAnsiTheme="majorBidi" w:cstheme="majorBidi"/>
          <w:iCs/>
          <w:sz w:val="22"/>
          <w:szCs w:val="22"/>
        </w:rPr>
        <w:fldChar w:fldCharType="begin"/>
      </w:r>
      <w:r w:rsidR="00DC78E5" w:rsidRPr="00AB1D29">
        <w:rPr>
          <w:rFonts w:asciiTheme="majorBidi" w:hAnsiTheme="majorBidi" w:cstheme="majorBidi"/>
          <w:iCs/>
          <w:sz w:val="22"/>
          <w:szCs w:val="22"/>
          <w:lang w:val="ru-RU"/>
        </w:rPr>
        <w:instrText xml:space="preserve"> </w:instrText>
      </w:r>
      <w:r w:rsidR="00DC78E5" w:rsidRPr="00AB1D29">
        <w:rPr>
          <w:rFonts w:asciiTheme="majorBidi" w:hAnsiTheme="majorBidi" w:cstheme="majorBidi"/>
          <w:iCs/>
          <w:sz w:val="22"/>
          <w:szCs w:val="22"/>
        </w:rPr>
        <w:instrText>REF</w:instrText>
      </w:r>
      <w:r w:rsidR="00DC78E5" w:rsidRPr="00AB1D29">
        <w:rPr>
          <w:rFonts w:asciiTheme="majorBidi" w:hAnsiTheme="majorBidi" w:cstheme="majorBidi"/>
          <w:iCs/>
          <w:sz w:val="22"/>
          <w:szCs w:val="22"/>
          <w:lang w:val="ru-RU"/>
        </w:rPr>
        <w:instrText xml:space="preserve"> _</w:instrText>
      </w:r>
      <w:r w:rsidR="00DC78E5" w:rsidRPr="00AB1D29">
        <w:rPr>
          <w:rFonts w:asciiTheme="majorBidi" w:hAnsiTheme="majorBidi" w:cstheme="majorBidi"/>
          <w:iCs/>
          <w:sz w:val="22"/>
          <w:szCs w:val="22"/>
        </w:rPr>
        <w:instrText>Ref</w:instrText>
      </w:r>
      <w:r w:rsidR="00DC78E5" w:rsidRPr="00AB1D29">
        <w:rPr>
          <w:rFonts w:asciiTheme="majorBidi" w:hAnsiTheme="majorBidi" w:cstheme="majorBidi"/>
          <w:iCs/>
          <w:sz w:val="22"/>
          <w:szCs w:val="22"/>
          <w:lang w:val="ru-RU"/>
        </w:rPr>
        <w:instrText>12010150 \</w:instrText>
      </w:r>
      <w:r w:rsidR="00DC78E5" w:rsidRPr="00AB1D29">
        <w:rPr>
          <w:rFonts w:asciiTheme="majorBidi" w:hAnsiTheme="majorBidi" w:cstheme="majorBidi"/>
          <w:iCs/>
          <w:sz w:val="22"/>
          <w:szCs w:val="22"/>
        </w:rPr>
        <w:instrText>r</w:instrText>
      </w:r>
      <w:r w:rsidR="00DC78E5" w:rsidRPr="00AB1D29">
        <w:rPr>
          <w:rFonts w:asciiTheme="majorBidi" w:hAnsiTheme="majorBidi" w:cstheme="majorBidi"/>
          <w:iCs/>
          <w:sz w:val="22"/>
          <w:szCs w:val="22"/>
          <w:lang w:val="ru-RU"/>
        </w:rPr>
        <w:instrText xml:space="preserve"> \</w:instrText>
      </w:r>
      <w:r w:rsidR="00DC78E5" w:rsidRPr="00AB1D29">
        <w:rPr>
          <w:rFonts w:asciiTheme="majorBidi" w:hAnsiTheme="majorBidi" w:cstheme="majorBidi"/>
          <w:iCs/>
          <w:sz w:val="22"/>
          <w:szCs w:val="22"/>
        </w:rPr>
        <w:instrText>h</w:instrText>
      </w:r>
      <w:r w:rsidR="00DC78E5" w:rsidRPr="00AB1D29">
        <w:rPr>
          <w:rFonts w:asciiTheme="majorBidi" w:hAnsiTheme="majorBidi" w:cstheme="majorBidi"/>
          <w:iCs/>
          <w:sz w:val="22"/>
          <w:szCs w:val="22"/>
          <w:lang w:val="ru-RU"/>
        </w:rPr>
        <w:instrText xml:space="preserve">  \* </w:instrText>
      </w:r>
      <w:r w:rsidR="00DC78E5" w:rsidRPr="00AB1D29">
        <w:rPr>
          <w:rFonts w:asciiTheme="majorBidi" w:hAnsiTheme="majorBidi" w:cstheme="majorBidi"/>
          <w:iCs/>
          <w:sz w:val="22"/>
          <w:szCs w:val="22"/>
        </w:rPr>
        <w:instrText>MERGEFORMAT</w:instrText>
      </w:r>
      <w:r w:rsidR="00DC78E5" w:rsidRPr="00AB1D29">
        <w:rPr>
          <w:rFonts w:asciiTheme="majorBidi" w:hAnsiTheme="majorBidi" w:cstheme="majorBidi"/>
          <w:iCs/>
          <w:sz w:val="22"/>
          <w:szCs w:val="22"/>
          <w:lang w:val="ru-RU"/>
        </w:rPr>
        <w:instrText xml:space="preserve"> </w:instrText>
      </w:r>
      <w:r w:rsidR="00DC78E5" w:rsidRPr="00AB1D29">
        <w:rPr>
          <w:rFonts w:asciiTheme="majorBidi" w:hAnsiTheme="majorBidi" w:cstheme="majorBidi"/>
          <w:iCs/>
          <w:sz w:val="22"/>
          <w:szCs w:val="22"/>
        </w:rPr>
      </w:r>
      <w:r w:rsidR="00DC78E5" w:rsidRPr="00AB1D29">
        <w:rPr>
          <w:rFonts w:asciiTheme="majorBidi" w:hAnsiTheme="majorBidi" w:cstheme="majorBidi"/>
          <w:iCs/>
          <w:sz w:val="22"/>
          <w:szCs w:val="22"/>
        </w:rPr>
        <w:fldChar w:fldCharType="separate"/>
      </w:r>
      <w:r w:rsidR="00AB08F7" w:rsidRPr="00AB1D29">
        <w:rPr>
          <w:rFonts w:asciiTheme="majorBidi" w:hAnsiTheme="majorBidi" w:cstheme="majorBidi"/>
          <w:iCs/>
          <w:sz w:val="22"/>
          <w:szCs w:val="22"/>
          <w:cs/>
        </w:rPr>
        <w:t>‎</w:t>
      </w:r>
      <w:r w:rsidR="00AB08F7" w:rsidRPr="00AB1D29">
        <w:rPr>
          <w:rFonts w:asciiTheme="majorBidi" w:hAnsiTheme="majorBidi" w:cstheme="majorBidi"/>
          <w:iCs/>
          <w:sz w:val="22"/>
          <w:szCs w:val="22"/>
          <w:lang w:val="ru-RU"/>
        </w:rPr>
        <w:t>[</w:t>
      </w:r>
      <w:r w:rsidR="00AB08F7" w:rsidRPr="00AB1D29">
        <w:rPr>
          <w:rFonts w:asciiTheme="majorBidi" w:hAnsiTheme="majorBidi" w:cstheme="majorBidi"/>
          <w:iCs/>
          <w:color w:val="7030A0"/>
          <w:sz w:val="22"/>
          <w:szCs w:val="22"/>
          <w:lang w:val="ru-RU"/>
        </w:rPr>
        <w:t>28</w:t>
      </w:r>
      <w:r w:rsidR="00AB08F7" w:rsidRPr="00AB1D29">
        <w:rPr>
          <w:rFonts w:asciiTheme="majorBidi" w:hAnsiTheme="majorBidi" w:cstheme="majorBidi"/>
          <w:iCs/>
          <w:sz w:val="22"/>
          <w:szCs w:val="22"/>
          <w:lang w:val="ru-RU"/>
        </w:rPr>
        <w:t>]</w:t>
      </w:r>
      <w:r w:rsidR="00DC78E5" w:rsidRPr="00AB1D29">
        <w:rPr>
          <w:rFonts w:asciiTheme="majorBidi" w:hAnsiTheme="majorBidi" w:cstheme="majorBidi"/>
          <w:iCs/>
          <w:sz w:val="22"/>
          <w:szCs w:val="22"/>
        </w:rPr>
        <w:fldChar w:fldCharType="end"/>
      </w:r>
      <w:r w:rsidR="00DC78E5" w:rsidRPr="00AB1D29">
        <w:rPr>
          <w:rFonts w:asciiTheme="majorBidi" w:hAnsiTheme="majorBidi" w:cstheme="majorBidi"/>
          <w:iCs/>
          <w:sz w:val="22"/>
          <w:szCs w:val="22"/>
          <w:lang w:val="ru-RU"/>
        </w:rPr>
        <w:t xml:space="preserve"> </w:t>
      </w:r>
      <w:r w:rsidR="00500E92" w:rsidRPr="00AB1D29">
        <w:rPr>
          <w:rFonts w:asciiTheme="majorBidi" w:hAnsiTheme="majorBidi" w:cstheme="majorBidi"/>
          <w:iCs/>
          <w:sz w:val="22"/>
          <w:szCs w:val="22"/>
          <w:lang w:val="ru-RU"/>
        </w:rPr>
        <w:t>выше</w:t>
      </w:r>
      <w:r w:rsidR="00DC78E5" w:rsidRPr="00AB1D29">
        <w:rPr>
          <w:rFonts w:asciiTheme="majorBidi" w:hAnsiTheme="majorBidi" w:cstheme="majorBidi"/>
          <w:iCs/>
          <w:sz w:val="22"/>
          <w:szCs w:val="22"/>
          <w:lang w:val="ru-RU"/>
        </w:rPr>
        <w:t xml:space="preserve">. </w:t>
      </w:r>
    </w:p>
    <w:p w14:paraId="2F09FD03" w14:textId="0F635D3B" w:rsidR="00DC78E5" w:rsidRPr="00AB1D29" w:rsidRDefault="008C2CCA" w:rsidP="00DC3E41">
      <w:pPr>
        <w:pStyle w:val="SingleTxtG"/>
        <w:ind w:left="450" w:right="9" w:hanging="450"/>
        <w:rPr>
          <w:rFonts w:asciiTheme="majorBidi" w:hAnsiTheme="majorBidi" w:cstheme="majorBidi"/>
          <w:iCs/>
          <w:sz w:val="22"/>
          <w:szCs w:val="22"/>
          <w:lang w:val="ru-RU"/>
        </w:rPr>
      </w:pPr>
      <w:r w:rsidRPr="00AB1D29">
        <w:rPr>
          <w:color w:val="7030A0"/>
          <w:sz w:val="22"/>
          <w:szCs w:val="22"/>
          <w:lang w:val="ru-RU"/>
        </w:rPr>
        <w:t xml:space="preserve">[56] </w:t>
      </w:r>
      <w:r w:rsidR="000C0975" w:rsidRPr="00AB1D29">
        <w:rPr>
          <w:rFonts w:asciiTheme="majorBidi" w:hAnsiTheme="majorBidi" w:cstheme="majorBidi"/>
          <w:bCs/>
          <w:iCs/>
          <w:sz w:val="22"/>
          <w:szCs w:val="22"/>
          <w:lang w:val="ru-RU"/>
        </w:rPr>
        <w:t xml:space="preserve">В Конвенции по </w:t>
      </w:r>
      <w:bookmarkStart w:id="44" w:name="_Hlk14297799"/>
      <w:r w:rsidRPr="00AB1D29">
        <w:rPr>
          <w:rFonts w:asciiTheme="majorBidi" w:hAnsiTheme="majorBidi" w:cstheme="majorBidi"/>
          <w:bCs/>
          <w:iCs/>
          <w:sz w:val="22"/>
          <w:szCs w:val="22"/>
          <w:lang w:val="ru-RU"/>
        </w:rPr>
        <w:t xml:space="preserve">трансграничным </w:t>
      </w:r>
      <w:bookmarkEnd w:id="44"/>
      <w:r w:rsidR="000C0975" w:rsidRPr="00AB1D29">
        <w:rPr>
          <w:rFonts w:asciiTheme="majorBidi" w:hAnsiTheme="majorBidi" w:cstheme="majorBidi"/>
          <w:bCs/>
          <w:iCs/>
          <w:sz w:val="22"/>
          <w:szCs w:val="22"/>
          <w:lang w:val="ru-RU"/>
        </w:rPr>
        <w:t>водам указано, что «прибрежные Стороны разрабатывают и осуществляют совместные программы мониторинга состояния трансграничных вод, включая паводки и ледяные заторы, а также трансграничного воздействия»</w:t>
      </w:r>
      <w:r w:rsidR="00DC78E5" w:rsidRPr="00AB1D29">
        <w:rPr>
          <w:rFonts w:asciiTheme="majorBidi" w:hAnsiTheme="majorBidi" w:cstheme="majorBidi"/>
          <w:bCs/>
          <w:iCs/>
          <w:sz w:val="22"/>
          <w:szCs w:val="22"/>
          <w:lang w:val="ru-RU"/>
        </w:rPr>
        <w:t xml:space="preserve"> (</w:t>
      </w:r>
      <w:r w:rsidR="000C0975"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11). </w:t>
      </w:r>
      <w:r w:rsidR="00D15357" w:rsidRPr="00AB1D29">
        <w:rPr>
          <w:rFonts w:asciiTheme="majorBidi" w:hAnsiTheme="majorBidi" w:cstheme="majorBidi"/>
          <w:bCs/>
          <w:iCs/>
          <w:sz w:val="22"/>
          <w:szCs w:val="22"/>
          <w:lang w:val="ru-RU"/>
        </w:rPr>
        <w:t xml:space="preserve">В </w:t>
      </w:r>
      <w:r w:rsidR="00D15357" w:rsidRPr="00AB1D29">
        <w:rPr>
          <w:rFonts w:asciiTheme="majorBidi" w:hAnsiTheme="majorBidi" w:cstheme="majorBidi"/>
          <w:bCs/>
          <w:i/>
          <w:sz w:val="22"/>
          <w:szCs w:val="22"/>
          <w:lang w:val="ru-RU"/>
        </w:rPr>
        <w:t xml:space="preserve">Руководстве по осуществлению Конвенции по </w:t>
      </w:r>
      <w:r w:rsidRPr="00AB1D29">
        <w:rPr>
          <w:rFonts w:asciiTheme="majorBidi" w:hAnsiTheme="majorBidi" w:cstheme="majorBidi"/>
          <w:bCs/>
          <w:i/>
          <w:sz w:val="22"/>
          <w:szCs w:val="22"/>
          <w:lang w:val="ru-RU"/>
        </w:rPr>
        <w:t xml:space="preserve">трансграничным </w:t>
      </w:r>
      <w:r w:rsidR="00D15357" w:rsidRPr="00AB1D29">
        <w:rPr>
          <w:rFonts w:asciiTheme="majorBidi" w:hAnsiTheme="majorBidi" w:cstheme="majorBidi"/>
          <w:bCs/>
          <w:i/>
          <w:sz w:val="22"/>
          <w:szCs w:val="22"/>
          <w:lang w:val="ru-RU"/>
        </w:rPr>
        <w:t xml:space="preserve">водам </w:t>
      </w:r>
      <w:r w:rsidR="00D15357" w:rsidRPr="00AB1D29">
        <w:rPr>
          <w:rFonts w:asciiTheme="majorBidi" w:hAnsiTheme="majorBidi" w:cstheme="majorBidi"/>
          <w:bCs/>
          <w:iCs/>
          <w:sz w:val="22"/>
          <w:szCs w:val="22"/>
          <w:lang w:val="ru-RU"/>
        </w:rPr>
        <w:t>определены несколько основных элементов совместной программы мониторинга, включая</w:t>
      </w:r>
      <w:r w:rsidR="00B9137F"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a</w:t>
      </w:r>
      <w:r w:rsidR="00DC78E5" w:rsidRPr="00AB1D29">
        <w:rPr>
          <w:rFonts w:asciiTheme="majorBidi" w:hAnsiTheme="majorBidi" w:cstheme="majorBidi"/>
          <w:bCs/>
          <w:iCs/>
          <w:sz w:val="22"/>
          <w:szCs w:val="22"/>
          <w:lang w:val="ru-RU"/>
        </w:rPr>
        <w:t xml:space="preserve">) </w:t>
      </w:r>
      <w:r w:rsidR="00D15357" w:rsidRPr="00AB1D29">
        <w:rPr>
          <w:rFonts w:asciiTheme="majorBidi" w:hAnsiTheme="majorBidi" w:cstheme="majorBidi"/>
          <w:bCs/>
          <w:iCs/>
          <w:sz w:val="22"/>
          <w:szCs w:val="22"/>
          <w:lang w:val="ru-RU"/>
        </w:rPr>
        <w:t>цели и нужды, которы</w:t>
      </w:r>
      <w:r w:rsidR="00B9137F" w:rsidRPr="00AB1D29">
        <w:rPr>
          <w:rFonts w:asciiTheme="majorBidi" w:hAnsiTheme="majorBidi" w:cstheme="majorBidi"/>
          <w:bCs/>
          <w:iCs/>
          <w:sz w:val="22"/>
          <w:szCs w:val="22"/>
          <w:lang w:val="ru-RU"/>
        </w:rPr>
        <w:t>х</w:t>
      </w:r>
      <w:r w:rsidR="00D15357" w:rsidRPr="00AB1D29">
        <w:rPr>
          <w:rFonts w:asciiTheme="majorBidi" w:hAnsiTheme="majorBidi" w:cstheme="majorBidi"/>
          <w:bCs/>
          <w:iCs/>
          <w:sz w:val="22"/>
          <w:szCs w:val="22"/>
          <w:lang w:val="ru-RU"/>
        </w:rPr>
        <w:t xml:space="preserve"> необходимо достичь с точки зрения получения информации, необходимой для формирования политических мер</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b</w:t>
      </w:r>
      <w:r w:rsidR="00DC78E5" w:rsidRPr="00AB1D29">
        <w:rPr>
          <w:rFonts w:asciiTheme="majorBidi" w:hAnsiTheme="majorBidi" w:cstheme="majorBidi"/>
          <w:bCs/>
          <w:iCs/>
          <w:sz w:val="22"/>
          <w:szCs w:val="22"/>
          <w:lang w:val="ru-RU"/>
        </w:rPr>
        <w:t xml:space="preserve">) </w:t>
      </w:r>
      <w:r w:rsidR="001E0CBC" w:rsidRPr="00AB1D29">
        <w:rPr>
          <w:rFonts w:asciiTheme="majorBidi" w:hAnsiTheme="majorBidi" w:cstheme="majorBidi"/>
          <w:bCs/>
          <w:iCs/>
          <w:sz w:val="22"/>
          <w:szCs w:val="22"/>
          <w:lang w:val="ru-RU"/>
        </w:rPr>
        <w:t>определение объектов мониторинга</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c</w:t>
      </w:r>
      <w:r w:rsidR="00DC78E5" w:rsidRPr="00AB1D29">
        <w:rPr>
          <w:rFonts w:asciiTheme="majorBidi" w:hAnsiTheme="majorBidi" w:cstheme="majorBidi"/>
          <w:bCs/>
          <w:iCs/>
          <w:sz w:val="22"/>
          <w:szCs w:val="22"/>
          <w:lang w:val="ru-RU"/>
        </w:rPr>
        <w:t xml:space="preserve">) </w:t>
      </w:r>
      <w:r w:rsidR="009E4191" w:rsidRPr="00AB1D29">
        <w:rPr>
          <w:rFonts w:asciiTheme="majorBidi" w:hAnsiTheme="majorBidi" w:cstheme="majorBidi"/>
          <w:bCs/>
          <w:iCs/>
          <w:sz w:val="22"/>
          <w:szCs w:val="22"/>
          <w:lang w:val="ru-RU"/>
        </w:rPr>
        <w:t>выбор показателей для поверхностных вод</w:t>
      </w:r>
      <w:r w:rsidR="00DC78E5" w:rsidRPr="00AB1D29">
        <w:rPr>
          <w:rFonts w:asciiTheme="majorBidi" w:hAnsiTheme="majorBidi" w:cstheme="majorBidi"/>
          <w:bCs/>
          <w:iCs/>
          <w:sz w:val="22"/>
          <w:szCs w:val="22"/>
          <w:lang w:val="ru-RU"/>
        </w:rPr>
        <w:t xml:space="preserve">, </w:t>
      </w:r>
      <w:r w:rsidR="009E4191" w:rsidRPr="00AB1D29">
        <w:rPr>
          <w:rFonts w:asciiTheme="majorBidi" w:hAnsiTheme="majorBidi" w:cstheme="majorBidi"/>
          <w:bCs/>
          <w:iCs/>
          <w:sz w:val="22"/>
          <w:szCs w:val="22"/>
          <w:lang w:val="ru-RU"/>
        </w:rPr>
        <w:t>грунтовых вод</w:t>
      </w:r>
      <w:r w:rsidR="00DC78E5" w:rsidRPr="00AB1D29">
        <w:rPr>
          <w:rFonts w:asciiTheme="majorBidi" w:hAnsiTheme="majorBidi" w:cstheme="majorBidi"/>
          <w:bCs/>
          <w:iCs/>
          <w:sz w:val="22"/>
          <w:szCs w:val="22"/>
          <w:lang w:val="ru-RU"/>
        </w:rPr>
        <w:t xml:space="preserve">, </w:t>
      </w:r>
      <w:r w:rsidR="00F961D4" w:rsidRPr="00AB1D29">
        <w:rPr>
          <w:rFonts w:asciiTheme="majorBidi" w:hAnsiTheme="majorBidi" w:cstheme="majorBidi"/>
          <w:bCs/>
          <w:iCs/>
          <w:sz w:val="22"/>
          <w:szCs w:val="22"/>
          <w:lang w:val="ru-RU"/>
        </w:rPr>
        <w:t>взвешенных твердых частиц и осадков</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 xml:space="preserve">) </w:t>
      </w:r>
      <w:r w:rsidR="00F961D4" w:rsidRPr="00AB1D29">
        <w:rPr>
          <w:rFonts w:asciiTheme="majorBidi" w:hAnsiTheme="majorBidi" w:cstheme="majorBidi"/>
          <w:bCs/>
          <w:iCs/>
          <w:sz w:val="22"/>
          <w:szCs w:val="22"/>
          <w:lang w:val="ru-RU"/>
        </w:rPr>
        <w:t>частота отбора проб и методы отбора проб и анализа</w:t>
      </w:r>
      <w:r w:rsidR="00DC78E5" w:rsidRPr="00AB1D29">
        <w:rPr>
          <w:rFonts w:asciiTheme="majorBidi" w:hAnsiTheme="majorBidi" w:cstheme="majorBidi"/>
          <w:bCs/>
          <w:iCs/>
          <w:sz w:val="22"/>
          <w:szCs w:val="22"/>
          <w:lang w:val="ru-RU"/>
        </w:rPr>
        <w:t xml:space="preserve"> (</w:t>
      </w:r>
      <w:r w:rsidR="00F961D4" w:rsidRPr="00AB1D29">
        <w:rPr>
          <w:rFonts w:asciiTheme="majorBidi" w:hAnsiTheme="majorBidi" w:cstheme="majorBidi"/>
          <w:bCs/>
          <w:iCs/>
          <w:sz w:val="22"/>
          <w:szCs w:val="22"/>
          <w:lang w:val="ru-RU"/>
        </w:rPr>
        <w:t>ЕЭК ООН</w:t>
      </w:r>
      <w:r w:rsidR="00DC78E5" w:rsidRPr="00AB1D29">
        <w:rPr>
          <w:rFonts w:asciiTheme="majorBidi" w:hAnsiTheme="majorBidi" w:cstheme="majorBidi"/>
          <w:bCs/>
          <w:iCs/>
          <w:sz w:val="22"/>
          <w:szCs w:val="22"/>
          <w:lang w:val="ru-RU"/>
        </w:rPr>
        <w:t>, 2013</w:t>
      </w:r>
      <w:r w:rsidR="00F961D4"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06400F"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xml:space="preserve">. 80-82). </w:t>
      </w:r>
    </w:p>
    <w:p w14:paraId="2D3C261F" w14:textId="6D5F82AB" w:rsidR="00DC78E5"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[57] </w:t>
      </w:r>
      <w:r w:rsidR="00A61A54" w:rsidRPr="00AB1D29">
        <w:rPr>
          <w:rFonts w:asciiTheme="majorBidi" w:hAnsiTheme="majorBidi" w:cstheme="majorBidi"/>
          <w:bCs/>
          <w:iCs/>
          <w:sz w:val="22"/>
          <w:szCs w:val="22"/>
          <w:lang w:val="ru-RU"/>
        </w:rPr>
        <w:t>Хотя цель других вопросов узнать, предусмотрен ли совместный мониторинг в соглашении или договоренност</w:t>
      </w:r>
      <w:r w:rsidR="00D84FC6" w:rsidRPr="00AB1D29">
        <w:rPr>
          <w:rFonts w:asciiTheme="majorBidi" w:hAnsiTheme="majorBidi" w:cstheme="majorBidi"/>
          <w:bCs/>
          <w:iCs/>
          <w:sz w:val="22"/>
          <w:szCs w:val="22"/>
          <w:lang w:val="ru-RU"/>
        </w:rPr>
        <w:t>ях</w:t>
      </w:r>
      <w:r w:rsidR="00DC78E5" w:rsidRPr="00AB1D29">
        <w:rPr>
          <w:rFonts w:asciiTheme="majorBidi" w:hAnsiTheme="majorBidi" w:cstheme="majorBidi"/>
          <w:bCs/>
          <w:iCs/>
          <w:sz w:val="22"/>
          <w:szCs w:val="22"/>
          <w:lang w:val="ru-RU"/>
        </w:rPr>
        <w:t xml:space="preserve"> (</w:t>
      </w:r>
      <w:r w:rsidR="00A61A54" w:rsidRPr="00AB1D29">
        <w:rPr>
          <w:rFonts w:asciiTheme="majorBidi" w:hAnsiTheme="majorBidi" w:cstheme="majorBidi"/>
          <w:bCs/>
          <w:iCs/>
          <w:sz w:val="22"/>
          <w:szCs w:val="22"/>
          <w:lang w:val="ru-RU"/>
        </w:rPr>
        <w:t>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A61A54"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2(</w:t>
      </w:r>
      <w:r w:rsidR="00DC78E5" w:rsidRPr="00AB1D29">
        <w:rPr>
          <w:rFonts w:asciiTheme="majorBidi" w:hAnsiTheme="majorBidi" w:cstheme="majorBidi"/>
          <w:bCs/>
          <w:iCs/>
          <w:sz w:val="22"/>
          <w:szCs w:val="22"/>
        </w:rPr>
        <w:t>d</w:t>
      </w:r>
      <w:r w:rsidR="00DC78E5" w:rsidRPr="00AB1D29">
        <w:rPr>
          <w:rFonts w:asciiTheme="majorBidi" w:hAnsiTheme="majorBidi" w:cstheme="majorBidi"/>
          <w:bCs/>
          <w:iCs/>
          <w:sz w:val="22"/>
          <w:szCs w:val="22"/>
          <w:lang w:val="ru-RU"/>
        </w:rPr>
        <w:t>)),</w:t>
      </w:r>
      <w:r w:rsidR="008E2D59" w:rsidRPr="00AB1D29">
        <w:rPr>
          <w:rFonts w:asciiTheme="majorBidi" w:hAnsiTheme="majorBidi" w:cstheme="majorBidi"/>
          <w:bCs/>
          <w:iCs/>
          <w:sz w:val="22"/>
          <w:szCs w:val="22"/>
          <w:lang w:val="ru-RU"/>
        </w:rPr>
        <w:t xml:space="preserve"> или в рамках задач и видов деятельности совместного органа или механизма (раздел</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t>II</w:t>
      </w:r>
      <w:r w:rsidR="00DC78E5" w:rsidRPr="00AB1D29">
        <w:rPr>
          <w:rFonts w:asciiTheme="majorBidi" w:hAnsiTheme="majorBidi" w:cstheme="majorBidi"/>
          <w:bCs/>
          <w:iCs/>
          <w:sz w:val="22"/>
          <w:szCs w:val="22"/>
          <w:lang w:val="ru-RU"/>
        </w:rPr>
        <w:t xml:space="preserve">, </w:t>
      </w:r>
      <w:r w:rsidR="008E2D59" w:rsidRPr="00AB1D29">
        <w:rPr>
          <w:rFonts w:asciiTheme="majorBidi" w:hAnsiTheme="majorBidi" w:cstheme="majorBidi"/>
          <w:bCs/>
          <w:iCs/>
          <w:sz w:val="22"/>
          <w:szCs w:val="22"/>
          <w:lang w:val="ru-RU"/>
        </w:rPr>
        <w:t>вопрос</w:t>
      </w:r>
      <w:r w:rsidR="00DC78E5" w:rsidRPr="00AB1D29">
        <w:rPr>
          <w:rFonts w:asciiTheme="majorBidi" w:hAnsiTheme="majorBidi" w:cstheme="majorBidi"/>
          <w:bCs/>
          <w:iCs/>
          <w:sz w:val="22"/>
          <w:szCs w:val="22"/>
          <w:lang w:val="ru-RU"/>
        </w:rPr>
        <w:t xml:space="preserve"> 3(</w:t>
      </w:r>
      <w:r w:rsidR="00DC78E5" w:rsidRPr="00AB1D29">
        <w:rPr>
          <w:rFonts w:asciiTheme="majorBidi" w:hAnsiTheme="majorBidi" w:cstheme="majorBidi"/>
          <w:bCs/>
          <w:iCs/>
          <w:sz w:val="22"/>
          <w:szCs w:val="22"/>
        </w:rPr>
        <w:t>g</w:t>
      </w:r>
      <w:r w:rsidR="00DC78E5" w:rsidRPr="00AB1D29">
        <w:rPr>
          <w:rFonts w:asciiTheme="majorBidi" w:hAnsiTheme="majorBidi" w:cstheme="majorBidi"/>
          <w:bCs/>
          <w:iCs/>
          <w:sz w:val="22"/>
          <w:szCs w:val="22"/>
          <w:lang w:val="ru-RU"/>
        </w:rPr>
        <w:t xml:space="preserve">)), </w:t>
      </w:r>
      <w:r w:rsidR="00985D26" w:rsidRPr="00AB1D29">
        <w:rPr>
          <w:rFonts w:asciiTheme="majorBidi" w:hAnsiTheme="majorBidi" w:cstheme="majorBidi"/>
          <w:bCs/>
          <w:iCs/>
          <w:sz w:val="22"/>
          <w:szCs w:val="22"/>
          <w:lang w:val="ru-RU"/>
        </w:rPr>
        <w:t>цель этого вопроса узнать</w:t>
      </w:r>
      <w:r w:rsidR="00C472CA" w:rsidRPr="00AB1D29">
        <w:rPr>
          <w:rFonts w:asciiTheme="majorBidi" w:hAnsiTheme="majorBidi" w:cstheme="majorBidi"/>
          <w:bCs/>
          <w:iCs/>
          <w:sz w:val="22"/>
          <w:szCs w:val="22"/>
          <w:lang w:val="ru-RU"/>
        </w:rPr>
        <w:t>,</w:t>
      </w:r>
      <w:r w:rsidR="00985D26" w:rsidRPr="00AB1D29">
        <w:rPr>
          <w:rFonts w:asciiTheme="majorBidi" w:hAnsiTheme="majorBidi" w:cstheme="majorBidi"/>
          <w:bCs/>
          <w:iCs/>
          <w:sz w:val="22"/>
          <w:szCs w:val="22"/>
          <w:lang w:val="ru-RU"/>
        </w:rPr>
        <w:t xml:space="preserve"> </w:t>
      </w:r>
      <w:r w:rsidR="00985D26" w:rsidRPr="00AB1D29">
        <w:rPr>
          <w:rFonts w:asciiTheme="majorBidi" w:hAnsiTheme="majorBidi" w:cstheme="majorBidi"/>
          <w:bCs/>
          <w:i/>
          <w:sz w:val="22"/>
          <w:szCs w:val="22"/>
          <w:lang w:val="ru-RU"/>
        </w:rPr>
        <w:t>действительно</w:t>
      </w:r>
      <w:r w:rsidR="00985D26" w:rsidRPr="00AB1D29">
        <w:rPr>
          <w:rFonts w:asciiTheme="majorBidi" w:hAnsiTheme="majorBidi" w:cstheme="majorBidi"/>
          <w:bCs/>
          <w:iCs/>
          <w:sz w:val="22"/>
          <w:szCs w:val="22"/>
          <w:lang w:val="ru-RU"/>
        </w:rPr>
        <w:t xml:space="preserve"> ли совместный мониторинг проводится в бассейне(ах), суббассейне или части бассейна, не зависимо от того существует ли действующ</w:t>
      </w:r>
      <w:r w:rsidR="00C472CA" w:rsidRPr="00AB1D29">
        <w:rPr>
          <w:rFonts w:asciiTheme="majorBidi" w:hAnsiTheme="majorBidi" w:cstheme="majorBidi"/>
          <w:bCs/>
          <w:iCs/>
          <w:sz w:val="22"/>
          <w:szCs w:val="22"/>
          <w:lang w:val="ru-RU"/>
        </w:rPr>
        <w:t>ие</w:t>
      </w:r>
      <w:r w:rsidR="00985D26" w:rsidRPr="00AB1D29">
        <w:rPr>
          <w:rFonts w:asciiTheme="majorBidi" w:hAnsiTheme="majorBidi" w:cstheme="majorBidi"/>
          <w:bCs/>
          <w:iCs/>
          <w:sz w:val="22"/>
          <w:szCs w:val="22"/>
          <w:lang w:val="ru-RU"/>
        </w:rPr>
        <w:t xml:space="preserve"> соглашени</w:t>
      </w:r>
      <w:r w:rsidR="00C472CA" w:rsidRPr="00AB1D29">
        <w:rPr>
          <w:rFonts w:asciiTheme="majorBidi" w:hAnsiTheme="majorBidi" w:cstheme="majorBidi"/>
          <w:bCs/>
          <w:iCs/>
          <w:sz w:val="22"/>
          <w:szCs w:val="22"/>
          <w:lang w:val="ru-RU"/>
        </w:rPr>
        <w:t>я</w:t>
      </w:r>
      <w:r w:rsidR="00985D26" w:rsidRPr="00AB1D29">
        <w:rPr>
          <w:rFonts w:asciiTheme="majorBidi" w:hAnsiTheme="majorBidi" w:cstheme="majorBidi"/>
          <w:bCs/>
          <w:iCs/>
          <w:sz w:val="22"/>
          <w:szCs w:val="22"/>
          <w:lang w:val="ru-RU"/>
        </w:rPr>
        <w:t xml:space="preserve"> или договоренност</w:t>
      </w:r>
      <w:r w:rsidR="00C472CA" w:rsidRPr="00AB1D29">
        <w:rPr>
          <w:rFonts w:asciiTheme="majorBidi" w:hAnsiTheme="majorBidi" w:cstheme="majorBidi"/>
          <w:bCs/>
          <w:iCs/>
          <w:sz w:val="22"/>
          <w:szCs w:val="22"/>
          <w:lang w:val="ru-RU"/>
        </w:rPr>
        <w:t>и</w:t>
      </w:r>
      <w:r w:rsidR="00985D26" w:rsidRPr="00AB1D29">
        <w:rPr>
          <w:rFonts w:asciiTheme="majorBidi" w:hAnsiTheme="majorBidi" w:cstheme="majorBidi"/>
          <w:bCs/>
          <w:iCs/>
          <w:sz w:val="22"/>
          <w:szCs w:val="22"/>
          <w:lang w:val="ru-RU"/>
        </w:rPr>
        <w:t>, или были ли учреждены совместный орган или механизм</w:t>
      </w:r>
      <w:r w:rsidR="00DC78E5" w:rsidRPr="00AB1D29">
        <w:rPr>
          <w:rFonts w:asciiTheme="majorBidi" w:hAnsiTheme="majorBidi" w:cstheme="majorBidi"/>
          <w:bCs/>
          <w:iCs/>
          <w:sz w:val="22"/>
          <w:szCs w:val="22"/>
          <w:lang w:val="ru-RU"/>
        </w:rPr>
        <w:t>.</w:t>
      </w:r>
    </w:p>
    <w:p w14:paraId="778F386B" w14:textId="7E133F71" w:rsidR="00DC78E5" w:rsidRPr="00AB1D29" w:rsidRDefault="00ED0768" w:rsidP="00DC3E41">
      <w:pPr>
        <w:pStyle w:val="SingleTxtG"/>
        <w:ind w:left="0" w:right="0"/>
        <w:rPr>
          <w:rFonts w:asciiTheme="majorBidi" w:hAnsiTheme="majorBidi" w:cstheme="majorBidi"/>
          <w:bCs/>
          <w:iCs/>
          <w:sz w:val="22"/>
          <w:szCs w:val="22"/>
          <w:lang w:val="ru-RU"/>
        </w:rPr>
      </w:pPr>
      <w:r w:rsidRPr="00AB1D29">
        <w:rPr>
          <w:color w:val="7030A0"/>
          <w:sz w:val="22"/>
          <w:szCs w:val="22"/>
          <w:lang w:val="ru-RU"/>
        </w:rPr>
        <w:t xml:space="preserve">[58] </w:t>
      </w:r>
      <w:r w:rsidR="00050795" w:rsidRPr="00AB1D29">
        <w:rPr>
          <w:rFonts w:asciiTheme="majorBidi" w:hAnsiTheme="majorBidi" w:cstheme="majorBidi"/>
          <w:bCs/>
          <w:iCs/>
          <w:sz w:val="22"/>
          <w:szCs w:val="22"/>
          <w:lang w:val="ru-RU"/>
        </w:rPr>
        <w:t>Описание различных типов водоносных горизонтов можно найти в примечании</w:t>
      </w:r>
      <w:r w:rsidR="00DC78E5"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rPr>
        <w:fldChar w:fldCharType="begin"/>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 xml:space="preserve"> _</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12285228 \</w:instrText>
      </w:r>
      <w:r w:rsidR="00DC78E5" w:rsidRPr="00AB1D29">
        <w:rPr>
          <w:rFonts w:asciiTheme="majorBidi" w:hAnsiTheme="majorBidi" w:cstheme="majorBidi"/>
          <w:bCs/>
          <w:iCs/>
          <w:sz w:val="22"/>
          <w:szCs w:val="22"/>
        </w:rPr>
        <w:instrText>r</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h</w:instrText>
      </w:r>
      <w:r w:rsidR="00DC78E5" w:rsidRPr="00AB1D29">
        <w:rPr>
          <w:rFonts w:asciiTheme="majorBidi" w:hAnsiTheme="majorBidi" w:cstheme="majorBidi"/>
          <w:bCs/>
          <w:iCs/>
          <w:sz w:val="22"/>
          <w:szCs w:val="22"/>
          <w:lang w:val="ru-RU"/>
        </w:rPr>
        <w:instrText xml:space="preserve">  \* </w:instrText>
      </w:r>
      <w:r w:rsidR="00DC78E5" w:rsidRPr="00AB1D29">
        <w:rPr>
          <w:rFonts w:asciiTheme="majorBidi" w:hAnsiTheme="majorBidi" w:cstheme="majorBidi"/>
          <w:bCs/>
          <w:iCs/>
          <w:sz w:val="22"/>
          <w:szCs w:val="22"/>
        </w:rPr>
        <w:instrText>MERGEFORMAT</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r>
      <w:r w:rsidR="00DC78E5"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sz w:val="22"/>
          <w:szCs w:val="22"/>
          <w:cs/>
        </w:rPr>
        <w:t>‎</w:t>
      </w:r>
      <w:r w:rsidR="00AB08F7" w:rsidRPr="00AB1D29">
        <w:rPr>
          <w:rFonts w:asciiTheme="majorBidi" w:hAnsiTheme="majorBidi" w:cstheme="majorBidi"/>
          <w:bCs/>
          <w:iCs/>
          <w:color w:val="7030A0"/>
          <w:sz w:val="22"/>
          <w:szCs w:val="22"/>
          <w:lang w:val="ru-RU"/>
        </w:rPr>
        <w:t>[7]</w:t>
      </w:r>
      <w:r w:rsidR="00DC78E5" w:rsidRPr="00AB1D29">
        <w:rPr>
          <w:rFonts w:asciiTheme="majorBidi" w:hAnsiTheme="majorBidi" w:cstheme="majorBidi"/>
          <w:bCs/>
          <w:iCs/>
          <w:sz w:val="22"/>
          <w:szCs w:val="22"/>
        </w:rPr>
        <w:fldChar w:fldCharType="end"/>
      </w:r>
    </w:p>
    <w:p w14:paraId="4C7453D0" w14:textId="18A2C9B6" w:rsidR="00DC78E5" w:rsidRPr="00AB1D29" w:rsidRDefault="00ED0768" w:rsidP="00DC3E41">
      <w:pPr>
        <w:pStyle w:val="SingleTxtG"/>
        <w:ind w:left="0" w:right="0"/>
        <w:rPr>
          <w:rFonts w:asciiTheme="majorBidi" w:hAnsiTheme="majorBidi" w:cstheme="majorBidi"/>
          <w:bCs/>
          <w:iCs/>
          <w:sz w:val="22"/>
          <w:szCs w:val="22"/>
          <w:lang w:val="ru-RU"/>
        </w:rPr>
      </w:pPr>
      <w:r w:rsidRPr="00AB1D29">
        <w:rPr>
          <w:color w:val="7030A0"/>
          <w:sz w:val="22"/>
          <w:szCs w:val="22"/>
          <w:lang w:val="ru-RU"/>
        </w:rPr>
        <w:t xml:space="preserve">[59] </w:t>
      </w:r>
      <w:r w:rsidR="00050795" w:rsidRPr="00AB1D29">
        <w:rPr>
          <w:rFonts w:asciiTheme="majorBidi" w:hAnsiTheme="majorBidi" w:cstheme="majorBidi"/>
          <w:bCs/>
          <w:iCs/>
          <w:sz w:val="22"/>
          <w:szCs w:val="22"/>
          <w:lang w:val="ru-RU"/>
        </w:rPr>
        <w:t xml:space="preserve">Описание различных типов водоносных горизонтов можно найти в примечании </w:t>
      </w:r>
      <w:r w:rsidR="00DC78E5" w:rsidRPr="00AB1D29">
        <w:rPr>
          <w:rFonts w:asciiTheme="majorBidi" w:hAnsiTheme="majorBidi" w:cstheme="majorBidi"/>
          <w:bCs/>
          <w:iCs/>
          <w:sz w:val="22"/>
          <w:szCs w:val="22"/>
        </w:rPr>
        <w:fldChar w:fldCharType="begin"/>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 xml:space="preserve"> _</w:instrText>
      </w:r>
      <w:r w:rsidR="00DC78E5" w:rsidRPr="00AB1D29">
        <w:rPr>
          <w:rFonts w:asciiTheme="majorBidi" w:hAnsiTheme="majorBidi" w:cstheme="majorBidi"/>
          <w:bCs/>
          <w:iCs/>
          <w:sz w:val="22"/>
          <w:szCs w:val="22"/>
        </w:rPr>
        <w:instrText>Ref</w:instrText>
      </w:r>
      <w:r w:rsidR="00DC78E5" w:rsidRPr="00AB1D29">
        <w:rPr>
          <w:rFonts w:asciiTheme="majorBidi" w:hAnsiTheme="majorBidi" w:cstheme="majorBidi"/>
          <w:bCs/>
          <w:iCs/>
          <w:sz w:val="22"/>
          <w:szCs w:val="22"/>
          <w:lang w:val="ru-RU"/>
        </w:rPr>
        <w:instrText>12285228 \</w:instrText>
      </w:r>
      <w:r w:rsidR="00DC78E5" w:rsidRPr="00AB1D29">
        <w:rPr>
          <w:rFonts w:asciiTheme="majorBidi" w:hAnsiTheme="majorBidi" w:cstheme="majorBidi"/>
          <w:bCs/>
          <w:iCs/>
          <w:sz w:val="22"/>
          <w:szCs w:val="22"/>
        </w:rPr>
        <w:instrText>r</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instrText>h</w:instrText>
      </w:r>
      <w:r w:rsidR="00DC78E5" w:rsidRPr="00AB1D29">
        <w:rPr>
          <w:rFonts w:asciiTheme="majorBidi" w:hAnsiTheme="majorBidi" w:cstheme="majorBidi"/>
          <w:bCs/>
          <w:iCs/>
          <w:sz w:val="22"/>
          <w:szCs w:val="22"/>
          <w:lang w:val="ru-RU"/>
        </w:rPr>
        <w:instrText xml:space="preserve">  \* </w:instrText>
      </w:r>
      <w:r w:rsidR="00DC78E5" w:rsidRPr="00AB1D29">
        <w:rPr>
          <w:rFonts w:asciiTheme="majorBidi" w:hAnsiTheme="majorBidi" w:cstheme="majorBidi"/>
          <w:bCs/>
          <w:iCs/>
          <w:sz w:val="22"/>
          <w:szCs w:val="22"/>
        </w:rPr>
        <w:instrText>MERGEFORMAT</w:instrText>
      </w:r>
      <w:r w:rsidR="00DC78E5" w:rsidRPr="00AB1D29">
        <w:rPr>
          <w:rFonts w:asciiTheme="majorBidi" w:hAnsiTheme="majorBidi" w:cstheme="majorBidi"/>
          <w:bCs/>
          <w:iCs/>
          <w:sz w:val="22"/>
          <w:szCs w:val="22"/>
          <w:lang w:val="ru-RU"/>
        </w:rPr>
        <w:instrText xml:space="preserve"> </w:instrText>
      </w:r>
      <w:r w:rsidR="00DC78E5" w:rsidRPr="00AB1D29">
        <w:rPr>
          <w:rFonts w:asciiTheme="majorBidi" w:hAnsiTheme="majorBidi" w:cstheme="majorBidi"/>
          <w:bCs/>
          <w:iCs/>
          <w:sz w:val="22"/>
          <w:szCs w:val="22"/>
        </w:rPr>
      </w:r>
      <w:r w:rsidR="00DC78E5" w:rsidRPr="00AB1D29">
        <w:rPr>
          <w:rFonts w:asciiTheme="majorBidi" w:hAnsiTheme="majorBidi" w:cstheme="majorBidi"/>
          <w:bCs/>
          <w:iCs/>
          <w:sz w:val="22"/>
          <w:szCs w:val="22"/>
        </w:rPr>
        <w:fldChar w:fldCharType="separate"/>
      </w:r>
      <w:r w:rsidR="00AB08F7" w:rsidRPr="00AB1D29">
        <w:rPr>
          <w:rFonts w:asciiTheme="majorBidi" w:hAnsiTheme="majorBidi" w:cstheme="majorBidi"/>
          <w:bCs/>
          <w:iCs/>
          <w:color w:val="7030A0"/>
          <w:sz w:val="22"/>
          <w:szCs w:val="22"/>
          <w:cs/>
        </w:rPr>
        <w:t>‎</w:t>
      </w:r>
      <w:r w:rsidR="00AB08F7" w:rsidRPr="00AB1D29">
        <w:rPr>
          <w:rFonts w:asciiTheme="majorBidi" w:hAnsiTheme="majorBidi" w:cstheme="majorBidi"/>
          <w:bCs/>
          <w:iCs/>
          <w:color w:val="7030A0"/>
          <w:sz w:val="22"/>
          <w:szCs w:val="22"/>
          <w:lang w:val="ru-RU"/>
        </w:rPr>
        <w:t>[7</w:t>
      </w:r>
      <w:r w:rsidR="00AB08F7" w:rsidRPr="00AB1D29">
        <w:rPr>
          <w:rFonts w:asciiTheme="majorBidi" w:hAnsiTheme="majorBidi" w:cstheme="majorBidi"/>
          <w:bCs/>
          <w:iCs/>
          <w:sz w:val="22"/>
          <w:szCs w:val="22"/>
          <w:lang w:val="ru-RU"/>
        </w:rPr>
        <w:t>]</w:t>
      </w:r>
      <w:r w:rsidR="00DC78E5" w:rsidRPr="00AB1D29">
        <w:rPr>
          <w:rFonts w:asciiTheme="majorBidi" w:hAnsiTheme="majorBidi" w:cstheme="majorBidi"/>
          <w:bCs/>
          <w:iCs/>
          <w:sz w:val="22"/>
          <w:szCs w:val="22"/>
        </w:rPr>
        <w:fldChar w:fldCharType="end"/>
      </w:r>
      <w:r w:rsidR="00DC78E5" w:rsidRPr="00AB1D29">
        <w:rPr>
          <w:rFonts w:asciiTheme="majorBidi" w:hAnsiTheme="majorBidi" w:cstheme="majorBidi"/>
          <w:bCs/>
          <w:iCs/>
          <w:sz w:val="22"/>
          <w:szCs w:val="22"/>
          <w:lang w:val="ru-RU"/>
        </w:rPr>
        <w:t xml:space="preserve">. </w:t>
      </w:r>
    </w:p>
    <w:p w14:paraId="3EFE392F" w14:textId="3F3CF0E5" w:rsidR="00347C49"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[60] </w:t>
      </w:r>
      <w:r w:rsidR="008D328D" w:rsidRPr="00AB1D29">
        <w:rPr>
          <w:rFonts w:asciiTheme="majorBidi" w:hAnsiTheme="majorBidi" w:cstheme="majorBidi"/>
          <w:bCs/>
          <w:iCs/>
          <w:sz w:val="22"/>
          <w:szCs w:val="22"/>
          <w:lang w:val="ru-RU"/>
        </w:rPr>
        <w:t xml:space="preserve">В Конвенции по </w:t>
      </w:r>
      <w:r w:rsidRPr="00AB1D29">
        <w:rPr>
          <w:rFonts w:asciiTheme="majorBidi" w:hAnsiTheme="majorBidi" w:cstheme="majorBidi"/>
          <w:bCs/>
          <w:iCs/>
          <w:sz w:val="22"/>
          <w:szCs w:val="22"/>
          <w:lang w:val="ru-RU"/>
        </w:rPr>
        <w:t xml:space="preserve">трансграничным </w:t>
      </w:r>
      <w:r w:rsidR="008D328D" w:rsidRPr="00AB1D29">
        <w:rPr>
          <w:rFonts w:asciiTheme="majorBidi" w:hAnsiTheme="majorBidi" w:cstheme="majorBidi"/>
          <w:bCs/>
          <w:iCs/>
          <w:sz w:val="22"/>
          <w:szCs w:val="22"/>
          <w:lang w:val="ru-RU"/>
        </w:rPr>
        <w:t>водам указано, что «</w:t>
      </w:r>
      <w:r w:rsidR="001D4B93" w:rsidRPr="00AB1D29">
        <w:rPr>
          <w:rFonts w:asciiTheme="majorBidi" w:hAnsiTheme="majorBidi" w:cstheme="majorBidi"/>
          <w:bCs/>
          <w:iCs/>
          <w:sz w:val="22"/>
          <w:szCs w:val="22"/>
          <w:lang w:val="ru-RU"/>
        </w:rPr>
        <w:t>прибрежные Стороны проводят через регулярные промежутки времени совместно или в координации друг с другом оценки состояния трансграничных вод и эффективности принимаемых мер по предотвращению, ограничению и сокращению трансграничного воздействия»</w:t>
      </w:r>
      <w:r w:rsidR="00DC78E5" w:rsidRPr="00AB1D29">
        <w:rPr>
          <w:rFonts w:asciiTheme="majorBidi" w:hAnsiTheme="majorBidi" w:cstheme="majorBidi"/>
          <w:bCs/>
          <w:iCs/>
          <w:sz w:val="22"/>
          <w:szCs w:val="22"/>
          <w:lang w:val="ru-RU"/>
        </w:rPr>
        <w:t xml:space="preserve"> (</w:t>
      </w:r>
      <w:r w:rsidR="001D4B93" w:rsidRPr="00AB1D29">
        <w:rPr>
          <w:rFonts w:asciiTheme="majorBidi" w:hAnsiTheme="majorBidi" w:cstheme="majorBidi"/>
          <w:bCs/>
          <w:iCs/>
          <w:sz w:val="22"/>
          <w:szCs w:val="22"/>
          <w:lang w:val="ru-RU"/>
        </w:rPr>
        <w:t>Статья</w:t>
      </w:r>
      <w:r w:rsidR="00DC78E5" w:rsidRPr="00AB1D29">
        <w:rPr>
          <w:rFonts w:asciiTheme="majorBidi" w:hAnsiTheme="majorBidi" w:cstheme="majorBidi"/>
          <w:bCs/>
          <w:iCs/>
          <w:sz w:val="22"/>
          <w:szCs w:val="22"/>
          <w:lang w:val="ru-RU"/>
        </w:rPr>
        <w:t xml:space="preserve"> 11(3)). </w:t>
      </w:r>
      <w:r w:rsidR="001D4B93" w:rsidRPr="00AB1D29">
        <w:rPr>
          <w:rFonts w:asciiTheme="majorBidi" w:hAnsiTheme="majorBidi" w:cstheme="majorBidi"/>
          <w:bCs/>
          <w:iCs/>
          <w:sz w:val="22"/>
          <w:szCs w:val="22"/>
          <w:lang w:val="ru-RU"/>
        </w:rPr>
        <w:t xml:space="preserve">Совместный мониторинг является важнейшей предпосылкой для проведения такой оценки и определения масштаба проблем, связанных с </w:t>
      </w:r>
      <w:r w:rsidR="006A532B" w:rsidRPr="00AB1D29">
        <w:rPr>
          <w:rFonts w:asciiTheme="majorBidi" w:hAnsiTheme="majorBidi" w:cstheme="majorBidi"/>
          <w:bCs/>
          <w:iCs/>
          <w:sz w:val="22"/>
          <w:szCs w:val="22"/>
          <w:lang w:val="ru-RU"/>
        </w:rPr>
        <w:t>водными ресурсами</w:t>
      </w:r>
      <w:r w:rsidR="00DC78E5" w:rsidRPr="00AB1D29">
        <w:rPr>
          <w:rFonts w:asciiTheme="majorBidi" w:hAnsiTheme="majorBidi" w:cstheme="majorBidi"/>
          <w:bCs/>
          <w:iCs/>
          <w:sz w:val="22"/>
          <w:szCs w:val="22"/>
          <w:lang w:val="ru-RU"/>
        </w:rPr>
        <w:t xml:space="preserve"> (</w:t>
      </w:r>
      <w:r w:rsidR="006A532B" w:rsidRPr="00AB1D29">
        <w:rPr>
          <w:rFonts w:asciiTheme="majorBidi" w:hAnsiTheme="majorBidi" w:cstheme="majorBidi"/>
          <w:bCs/>
          <w:iCs/>
          <w:sz w:val="22"/>
          <w:szCs w:val="22"/>
          <w:lang w:val="ru-RU"/>
        </w:rPr>
        <w:t>ЕЭК ООН</w:t>
      </w:r>
      <w:r w:rsidR="00DC78E5" w:rsidRPr="00AB1D29">
        <w:rPr>
          <w:rFonts w:asciiTheme="majorBidi" w:hAnsiTheme="majorBidi" w:cstheme="majorBidi"/>
          <w:bCs/>
          <w:iCs/>
          <w:sz w:val="22"/>
          <w:szCs w:val="22"/>
          <w:lang w:val="ru-RU"/>
        </w:rPr>
        <w:t xml:space="preserve">, </w:t>
      </w:r>
      <w:r w:rsidR="00DC78E5" w:rsidRPr="00AB1D29">
        <w:rPr>
          <w:sz w:val="22"/>
          <w:szCs w:val="22"/>
          <w:lang w:val="ru-RU"/>
        </w:rPr>
        <w:t>2006</w:t>
      </w:r>
      <w:r w:rsidR="006A532B" w:rsidRPr="00AB1D29">
        <w:rPr>
          <w:sz w:val="22"/>
          <w:szCs w:val="22"/>
          <w:lang w:val="ru-RU"/>
        </w:rPr>
        <w:t xml:space="preserve"> год</w:t>
      </w:r>
      <w:r w:rsidR="00DC78E5" w:rsidRPr="00AB1D29">
        <w:rPr>
          <w:sz w:val="22"/>
          <w:szCs w:val="22"/>
          <w:lang w:val="ru-RU"/>
        </w:rPr>
        <w:t xml:space="preserve">, </w:t>
      </w:r>
      <w:r w:rsidR="006A532B" w:rsidRPr="00AB1D29">
        <w:rPr>
          <w:sz w:val="22"/>
          <w:szCs w:val="22"/>
          <w:lang w:val="ru-RU"/>
        </w:rPr>
        <w:t>стр</w:t>
      </w:r>
      <w:r w:rsidR="00DC78E5" w:rsidRPr="00AB1D29">
        <w:rPr>
          <w:rFonts w:asciiTheme="majorBidi" w:hAnsiTheme="majorBidi" w:cstheme="majorBidi"/>
          <w:bCs/>
          <w:iCs/>
          <w:sz w:val="22"/>
          <w:szCs w:val="22"/>
          <w:lang w:val="ru-RU"/>
        </w:rPr>
        <w:t xml:space="preserve">. 1). </w:t>
      </w:r>
      <w:r w:rsidR="006A532B" w:rsidRPr="00AB1D29">
        <w:rPr>
          <w:rFonts w:asciiTheme="majorBidi" w:hAnsiTheme="majorBidi" w:cstheme="majorBidi"/>
          <w:bCs/>
          <w:iCs/>
          <w:sz w:val="22"/>
          <w:szCs w:val="22"/>
          <w:lang w:val="ru-RU"/>
        </w:rPr>
        <w:t>В свою очередь, цель «оценки»</w:t>
      </w:r>
      <w:r w:rsidR="00DC78E5" w:rsidRPr="00AB1D29">
        <w:rPr>
          <w:rFonts w:asciiTheme="majorBidi" w:hAnsiTheme="majorBidi" w:cstheme="majorBidi"/>
          <w:bCs/>
          <w:iCs/>
          <w:sz w:val="22"/>
          <w:szCs w:val="22"/>
          <w:lang w:val="ru-RU"/>
        </w:rPr>
        <w:t xml:space="preserve"> </w:t>
      </w:r>
      <w:r w:rsidR="006A532B" w:rsidRPr="00AB1D29">
        <w:rPr>
          <w:rFonts w:asciiTheme="majorBidi" w:hAnsiTheme="majorBidi" w:cstheme="majorBidi"/>
          <w:bCs/>
          <w:iCs/>
          <w:sz w:val="22"/>
          <w:szCs w:val="22"/>
          <w:lang w:val="ru-RU"/>
        </w:rPr>
        <w:t>рассмотреть</w:t>
      </w:r>
      <w:r w:rsidR="00DC78E5" w:rsidRPr="00AB1D29">
        <w:rPr>
          <w:rFonts w:asciiTheme="majorBidi" w:hAnsiTheme="majorBidi" w:cstheme="majorBidi"/>
          <w:bCs/>
          <w:iCs/>
          <w:sz w:val="22"/>
          <w:szCs w:val="22"/>
          <w:lang w:val="ru-RU"/>
        </w:rPr>
        <w:t xml:space="preserve"> </w:t>
      </w:r>
      <w:r w:rsidR="006A532B" w:rsidRPr="00AB1D29">
        <w:rPr>
          <w:rFonts w:asciiTheme="majorBidi" w:hAnsiTheme="majorBidi" w:cstheme="majorBidi"/>
          <w:bCs/>
          <w:iCs/>
          <w:sz w:val="22"/>
          <w:szCs w:val="22"/>
          <w:lang w:val="ru-RU"/>
        </w:rPr>
        <w:t xml:space="preserve">«текущее количественное и качественное состояние вод и </w:t>
      </w:r>
      <w:r w:rsidR="0006400F" w:rsidRPr="00AB1D29">
        <w:rPr>
          <w:rFonts w:asciiTheme="majorBidi" w:hAnsiTheme="majorBidi" w:cstheme="majorBidi"/>
          <w:bCs/>
          <w:iCs/>
          <w:sz w:val="22"/>
          <w:szCs w:val="22"/>
          <w:lang w:val="ru-RU"/>
        </w:rPr>
        <w:t>их</w:t>
      </w:r>
      <w:r w:rsidR="006A532B" w:rsidRPr="00AB1D29">
        <w:rPr>
          <w:rFonts w:asciiTheme="majorBidi" w:hAnsiTheme="majorBidi" w:cstheme="majorBidi"/>
          <w:bCs/>
          <w:iCs/>
          <w:sz w:val="22"/>
          <w:szCs w:val="22"/>
          <w:lang w:val="ru-RU"/>
        </w:rPr>
        <w:t xml:space="preserve"> колебани</w:t>
      </w:r>
      <w:r w:rsidR="0006400F" w:rsidRPr="00AB1D29">
        <w:rPr>
          <w:rFonts w:asciiTheme="majorBidi" w:hAnsiTheme="majorBidi" w:cstheme="majorBidi"/>
          <w:bCs/>
          <w:iCs/>
          <w:sz w:val="22"/>
          <w:szCs w:val="22"/>
          <w:lang w:val="ru-RU"/>
        </w:rPr>
        <w:t>е</w:t>
      </w:r>
      <w:r w:rsidR="006A532B" w:rsidRPr="00AB1D29">
        <w:rPr>
          <w:rFonts w:asciiTheme="majorBidi" w:hAnsiTheme="majorBidi" w:cstheme="majorBidi"/>
          <w:bCs/>
          <w:iCs/>
          <w:sz w:val="22"/>
          <w:szCs w:val="22"/>
          <w:lang w:val="ru-RU"/>
        </w:rPr>
        <w:t xml:space="preserve"> в пространстве и времени</w:t>
      </w:r>
      <w:r w:rsidR="00236845" w:rsidRPr="00AB1D29">
        <w:rPr>
          <w:rFonts w:asciiTheme="majorBidi" w:hAnsiTheme="majorBidi" w:cstheme="majorBidi"/>
          <w:bCs/>
          <w:iCs/>
          <w:sz w:val="22"/>
          <w:szCs w:val="22"/>
          <w:lang w:val="ru-RU"/>
        </w:rPr>
        <w:t>, включая оценку гидрологического, морфологического, физико-химического, химического, биологического и/или микробиологического состояния вод, выполняемые с учетом исходных условий, воздейств</w:t>
      </w:r>
      <w:r w:rsidR="0091384D" w:rsidRPr="00AB1D29">
        <w:rPr>
          <w:rFonts w:asciiTheme="majorBidi" w:hAnsiTheme="majorBidi" w:cstheme="majorBidi"/>
          <w:bCs/>
          <w:iCs/>
          <w:sz w:val="22"/>
          <w:szCs w:val="22"/>
          <w:lang w:val="ru-RU"/>
        </w:rPr>
        <w:t>ия</w:t>
      </w:r>
      <w:r w:rsidR="00236845" w:rsidRPr="00AB1D29">
        <w:rPr>
          <w:rFonts w:asciiTheme="majorBidi" w:hAnsiTheme="majorBidi" w:cstheme="majorBidi"/>
          <w:bCs/>
          <w:iCs/>
          <w:sz w:val="22"/>
          <w:szCs w:val="22"/>
          <w:lang w:val="ru-RU"/>
        </w:rPr>
        <w:t xml:space="preserve"> на здоровье людей и/или существующих или планируемых видов использования водных ресурсов»</w:t>
      </w:r>
      <w:r w:rsidR="006A532B" w:rsidRPr="00AB1D29">
        <w:rPr>
          <w:rFonts w:asciiTheme="majorBidi" w:hAnsiTheme="majorBidi" w:cstheme="majorBidi"/>
          <w:bCs/>
          <w:iCs/>
          <w:sz w:val="22"/>
          <w:szCs w:val="22"/>
          <w:lang w:val="ru-RU"/>
        </w:rPr>
        <w:t xml:space="preserve"> </w:t>
      </w:r>
      <w:r w:rsidR="00DC78E5" w:rsidRPr="00AB1D29">
        <w:rPr>
          <w:rFonts w:asciiTheme="majorBidi" w:hAnsiTheme="majorBidi" w:cstheme="majorBidi"/>
          <w:bCs/>
          <w:iCs/>
          <w:sz w:val="22"/>
          <w:szCs w:val="22"/>
          <w:lang w:val="ru-RU"/>
        </w:rPr>
        <w:t>(</w:t>
      </w:r>
      <w:r w:rsidR="00236845" w:rsidRPr="00AB1D29">
        <w:rPr>
          <w:rFonts w:asciiTheme="majorBidi" w:hAnsiTheme="majorBidi" w:cstheme="majorBidi"/>
          <w:bCs/>
          <w:iCs/>
          <w:sz w:val="22"/>
          <w:szCs w:val="22"/>
          <w:lang w:val="ru-RU"/>
        </w:rPr>
        <w:t>ЕЭК ООН</w:t>
      </w:r>
      <w:r w:rsidR="00DC78E5" w:rsidRPr="00AB1D29">
        <w:rPr>
          <w:rFonts w:asciiTheme="majorBidi" w:hAnsiTheme="majorBidi" w:cstheme="majorBidi"/>
          <w:bCs/>
          <w:iCs/>
          <w:sz w:val="22"/>
          <w:szCs w:val="22"/>
          <w:lang w:val="ru-RU"/>
        </w:rPr>
        <w:t>, 2006</w:t>
      </w:r>
      <w:r w:rsidR="00236845" w:rsidRPr="00AB1D29">
        <w:rPr>
          <w:rFonts w:asciiTheme="majorBidi" w:hAnsiTheme="majorBidi" w:cstheme="majorBidi"/>
          <w:bCs/>
          <w:iCs/>
          <w:sz w:val="22"/>
          <w:szCs w:val="22"/>
          <w:lang w:val="ru-RU"/>
        </w:rPr>
        <w:t xml:space="preserve"> год</w:t>
      </w:r>
      <w:r w:rsidR="00DC78E5" w:rsidRPr="00AB1D29">
        <w:rPr>
          <w:rFonts w:asciiTheme="majorBidi" w:hAnsiTheme="majorBidi" w:cstheme="majorBidi"/>
          <w:bCs/>
          <w:iCs/>
          <w:sz w:val="22"/>
          <w:szCs w:val="22"/>
          <w:lang w:val="ru-RU"/>
        </w:rPr>
        <w:t xml:space="preserve">, </w:t>
      </w:r>
      <w:r w:rsidR="00236845" w:rsidRPr="00AB1D29">
        <w:rPr>
          <w:rFonts w:asciiTheme="majorBidi" w:hAnsiTheme="majorBidi" w:cstheme="majorBidi"/>
          <w:bCs/>
          <w:iCs/>
          <w:sz w:val="22"/>
          <w:szCs w:val="22"/>
          <w:lang w:val="ru-RU"/>
        </w:rPr>
        <w:t>стр</w:t>
      </w:r>
      <w:r w:rsidR="00DC78E5" w:rsidRPr="00AB1D29">
        <w:rPr>
          <w:rFonts w:asciiTheme="majorBidi" w:hAnsiTheme="majorBidi" w:cstheme="majorBidi"/>
          <w:bCs/>
          <w:iCs/>
          <w:sz w:val="22"/>
          <w:szCs w:val="22"/>
          <w:lang w:val="ru-RU"/>
        </w:rPr>
        <w:t>. 3)</w:t>
      </w:r>
    </w:p>
    <w:p w14:paraId="39E499EA"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AB1D29" w14:paraId="7EC63018" w14:textId="77777777" w:rsidTr="00AF4D6E">
        <w:tc>
          <w:tcPr>
            <w:tcW w:w="9629" w:type="dxa"/>
          </w:tcPr>
          <w:p w14:paraId="74853E25" w14:textId="40A3D588" w:rsidR="00EF7E1D" w:rsidRPr="00AB1D29" w:rsidRDefault="00EF7E1D" w:rsidP="00DC3E41">
            <w:pPr>
              <w:spacing w:after="120"/>
              <w:ind w:left="559" w:right="850" w:hanging="559"/>
              <w:jc w:val="both"/>
              <w:rPr>
                <w:sz w:val="22"/>
                <w:szCs w:val="22"/>
                <w:lang w:val="ru-RU"/>
              </w:rPr>
            </w:pPr>
            <w:r w:rsidRPr="00AB1D29">
              <w:rPr>
                <w:sz w:val="22"/>
                <w:szCs w:val="22"/>
                <w:lang w:val="ru-RU"/>
              </w:rPr>
              <w:t>9.</w:t>
            </w:r>
            <w:r w:rsidRPr="00AB1D29">
              <w:rPr>
                <w:sz w:val="22"/>
                <w:szCs w:val="22"/>
                <w:lang w:val="ru-RU"/>
              </w:rPr>
              <w:tab/>
            </w:r>
            <w:r w:rsidR="00451C8B" w:rsidRPr="00AB1D29">
              <w:rPr>
                <w:sz w:val="22"/>
                <w:szCs w:val="22"/>
                <w:lang w:val="ru-RU"/>
              </w:rPr>
              <w:t xml:space="preserve">Договорились ли прибрежные государства об использовании совместных стандартов качества воды? </w:t>
            </w:r>
            <w:r w:rsidRPr="00AB1D29">
              <w:rPr>
                <w:color w:val="7030A0"/>
                <w:sz w:val="22"/>
                <w:szCs w:val="22"/>
                <w:lang w:val="ru-RU"/>
              </w:rPr>
              <w:t>[</w:t>
            </w:r>
            <w:r w:rsidR="00181B30" w:rsidRPr="00AB1D29">
              <w:rPr>
                <w:color w:val="7030A0"/>
                <w:sz w:val="22"/>
                <w:szCs w:val="22"/>
                <w:lang w:val="ru-RU"/>
              </w:rPr>
              <w:t>61 62</w:t>
            </w:r>
            <w:r w:rsidRPr="00AB1D29">
              <w:rPr>
                <w:color w:val="7030A0"/>
                <w:sz w:val="22"/>
                <w:szCs w:val="22"/>
                <w:lang w:val="ru-RU"/>
              </w:rPr>
              <w:t>]</w:t>
            </w:r>
          </w:p>
          <w:p w14:paraId="36ADFE3D" w14:textId="53FFF39C" w:rsidR="00EF7E1D" w:rsidRPr="00AB1D29" w:rsidRDefault="00EF7E1D" w:rsidP="00DC3E41">
            <w:pPr>
              <w:spacing w:after="120"/>
              <w:ind w:left="1126" w:right="850"/>
              <w:jc w:val="both"/>
              <w:rPr>
                <w:sz w:val="22"/>
                <w:szCs w:val="22"/>
                <w:lang w:val="ru-RU"/>
              </w:rPr>
            </w:pPr>
            <w:r w:rsidRPr="00AB1D29">
              <w:rPr>
                <w:sz w:val="22"/>
                <w:szCs w:val="22"/>
                <w:lang w:val="ru-RU"/>
              </w:rPr>
              <w:tab/>
            </w:r>
            <w:r w:rsidR="00FA1020"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FA1020"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5E124AA3" w14:textId="0143F9C4" w:rsidR="00347C49" w:rsidRPr="00AB1D29" w:rsidRDefault="00FA1020" w:rsidP="00DC3E41">
            <w:pPr>
              <w:spacing w:after="120"/>
              <w:ind w:left="571" w:right="850"/>
              <w:jc w:val="both"/>
              <w:rPr>
                <w:sz w:val="22"/>
                <w:szCs w:val="22"/>
                <w:lang w:val="ru-RU"/>
              </w:rPr>
            </w:pPr>
            <w:r w:rsidRPr="00AB1D29">
              <w:rPr>
                <w:i/>
                <w:iCs/>
                <w:sz w:val="22"/>
                <w:szCs w:val="22"/>
                <w:lang w:val="ru-RU"/>
              </w:rPr>
              <w:t xml:space="preserve">Если да, </w:t>
            </w:r>
            <w:r w:rsidRPr="00AB1D29">
              <w:rPr>
                <w:bCs/>
                <w:i/>
                <w:iCs/>
                <w:sz w:val="22"/>
                <w:szCs w:val="22"/>
                <w:lang w:val="ru-RU"/>
              </w:rPr>
              <w:t>то какие стандарты применяются, например международные или региональные стандарты (просьба уточнить какие), или применяются национальные стандарты прибрежных государств?</w:t>
            </w:r>
            <w:r w:rsidRPr="00AB1D29">
              <w:rPr>
                <w:i/>
                <w:sz w:val="22"/>
                <w:szCs w:val="22"/>
                <w:lang w:val="ru-RU"/>
              </w:rPr>
              <w:t xml:space="preserve"> [введите данные]</w:t>
            </w:r>
          </w:p>
        </w:tc>
      </w:tr>
    </w:tbl>
    <w:p w14:paraId="143011FE"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p w14:paraId="4E3BE46B" w14:textId="2C4FEAA6"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[61] </w:t>
      </w:r>
      <w:r w:rsidR="003E2D5D" w:rsidRPr="00AB1D29">
        <w:rPr>
          <w:rFonts w:asciiTheme="majorBidi" w:hAnsiTheme="majorBidi" w:cstheme="majorBidi"/>
          <w:bCs/>
          <w:iCs/>
          <w:sz w:val="22"/>
          <w:szCs w:val="22"/>
          <w:lang w:val="ru-RU"/>
        </w:rPr>
        <w:t>Чтобы стандарты качества воды считались «совместными</w:t>
      </w:r>
      <w:r w:rsidR="0006400F" w:rsidRPr="00AB1D29">
        <w:rPr>
          <w:rFonts w:asciiTheme="majorBidi" w:hAnsiTheme="majorBidi" w:cstheme="majorBidi"/>
          <w:bCs/>
          <w:iCs/>
          <w:sz w:val="22"/>
          <w:szCs w:val="22"/>
          <w:lang w:val="ru-RU"/>
        </w:rPr>
        <w:t>»</w:t>
      </w:r>
      <w:r w:rsidR="003E2D5D" w:rsidRPr="00AB1D29">
        <w:rPr>
          <w:rFonts w:asciiTheme="majorBidi" w:hAnsiTheme="majorBidi" w:cstheme="majorBidi"/>
          <w:bCs/>
          <w:iCs/>
          <w:sz w:val="22"/>
          <w:szCs w:val="22"/>
          <w:lang w:val="ru-RU"/>
        </w:rPr>
        <w:t>, прибрежные государства должн</w:t>
      </w:r>
      <w:r w:rsidR="00E06036" w:rsidRPr="00AB1D29">
        <w:rPr>
          <w:rFonts w:asciiTheme="majorBidi" w:hAnsiTheme="majorBidi" w:cstheme="majorBidi"/>
          <w:bCs/>
          <w:iCs/>
          <w:sz w:val="22"/>
          <w:szCs w:val="22"/>
          <w:lang w:val="ru-RU"/>
        </w:rPr>
        <w:t>ы</w:t>
      </w:r>
      <w:r w:rsidR="003E2D5D" w:rsidRPr="00AB1D29">
        <w:rPr>
          <w:rFonts w:asciiTheme="majorBidi" w:hAnsiTheme="majorBidi" w:cstheme="majorBidi"/>
          <w:bCs/>
          <w:iCs/>
          <w:sz w:val="22"/>
          <w:szCs w:val="22"/>
          <w:lang w:val="ru-RU"/>
        </w:rPr>
        <w:t xml:space="preserve"> согласиться внедрять те же самые или, по</w:t>
      </w:r>
      <w:r w:rsidR="007A71ED" w:rsidRPr="00AB1D29">
        <w:rPr>
          <w:rFonts w:asciiTheme="majorBidi" w:hAnsiTheme="majorBidi" w:cstheme="majorBidi"/>
          <w:bCs/>
          <w:iCs/>
          <w:sz w:val="22"/>
          <w:szCs w:val="22"/>
          <w:lang w:val="ru-RU"/>
        </w:rPr>
        <w:t xml:space="preserve"> </w:t>
      </w:r>
      <w:r w:rsidR="003E2D5D" w:rsidRPr="00AB1D29">
        <w:rPr>
          <w:rFonts w:asciiTheme="majorBidi" w:hAnsiTheme="majorBidi" w:cstheme="majorBidi"/>
          <w:bCs/>
          <w:iCs/>
          <w:sz w:val="22"/>
          <w:szCs w:val="22"/>
          <w:lang w:val="ru-RU"/>
        </w:rPr>
        <w:t>крайней мере, сопоставимые стандарты качества вод</w:t>
      </w:r>
      <w:r w:rsidR="00F07573" w:rsidRPr="00AB1D29">
        <w:rPr>
          <w:rFonts w:asciiTheme="majorBidi" w:hAnsiTheme="majorBidi" w:cstheme="majorBidi"/>
          <w:bCs/>
          <w:iCs/>
          <w:sz w:val="22"/>
          <w:szCs w:val="22"/>
          <w:lang w:val="ru-RU"/>
        </w:rPr>
        <w:t>ы</w:t>
      </w:r>
      <w:r w:rsidR="001E76C7" w:rsidRPr="00AB1D29">
        <w:rPr>
          <w:rFonts w:asciiTheme="majorBidi" w:hAnsiTheme="majorBidi" w:cstheme="majorBidi"/>
          <w:bCs/>
          <w:iCs/>
          <w:sz w:val="22"/>
          <w:szCs w:val="22"/>
          <w:lang w:val="ru-RU"/>
        </w:rPr>
        <w:t xml:space="preserve">. </w:t>
      </w:r>
    </w:p>
    <w:p w14:paraId="6AB6CDB6" w14:textId="6E854FE9"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[62] </w:t>
      </w:r>
      <w:r w:rsidR="007A71ED" w:rsidRPr="00AB1D29">
        <w:rPr>
          <w:rFonts w:asciiTheme="majorBidi" w:hAnsiTheme="majorBidi" w:cstheme="majorBidi"/>
          <w:bCs/>
          <w:iCs/>
          <w:sz w:val="22"/>
          <w:szCs w:val="22"/>
          <w:lang w:val="ru-RU"/>
        </w:rPr>
        <w:t xml:space="preserve">Этот вопрос можно рассматривать как продолжение раздела </w:t>
      </w:r>
      <w:r w:rsidR="001E76C7" w:rsidRPr="00AB1D29">
        <w:rPr>
          <w:rFonts w:asciiTheme="majorBidi" w:hAnsiTheme="majorBidi" w:cstheme="majorBidi"/>
          <w:bCs/>
          <w:iCs/>
          <w:sz w:val="22"/>
          <w:szCs w:val="22"/>
        </w:rPr>
        <w:t>II</w:t>
      </w:r>
      <w:r w:rsidR="001E76C7" w:rsidRPr="00AB1D29">
        <w:rPr>
          <w:rFonts w:asciiTheme="majorBidi" w:hAnsiTheme="majorBidi" w:cstheme="majorBidi"/>
          <w:bCs/>
          <w:iCs/>
          <w:sz w:val="22"/>
          <w:szCs w:val="22"/>
          <w:lang w:val="ru-RU"/>
        </w:rPr>
        <w:t xml:space="preserve">, </w:t>
      </w:r>
      <w:r w:rsidR="007A71ED" w:rsidRPr="00AB1D29">
        <w:rPr>
          <w:rFonts w:asciiTheme="majorBidi" w:hAnsiTheme="majorBidi" w:cstheme="majorBidi"/>
          <w:bCs/>
          <w:iCs/>
          <w:sz w:val="22"/>
          <w:szCs w:val="22"/>
          <w:lang w:val="ru-RU"/>
        </w:rPr>
        <w:t>вопроса</w:t>
      </w:r>
      <w:r w:rsidR="001E76C7" w:rsidRPr="00AB1D29">
        <w:rPr>
          <w:rFonts w:asciiTheme="majorBidi" w:hAnsiTheme="majorBidi" w:cstheme="majorBidi"/>
          <w:bCs/>
          <w:iCs/>
          <w:sz w:val="22"/>
          <w:szCs w:val="22"/>
          <w:lang w:val="ru-RU"/>
        </w:rPr>
        <w:t xml:space="preserve"> 2(</w:t>
      </w:r>
      <w:r w:rsidR="001E76C7" w:rsidRPr="00AB1D29">
        <w:rPr>
          <w:rFonts w:asciiTheme="majorBidi" w:hAnsiTheme="majorBidi" w:cstheme="majorBidi"/>
          <w:bCs/>
          <w:iCs/>
          <w:sz w:val="22"/>
          <w:szCs w:val="22"/>
        </w:rPr>
        <w:t>d</w:t>
      </w:r>
      <w:r w:rsidR="001E76C7" w:rsidRPr="00AB1D29">
        <w:rPr>
          <w:rFonts w:asciiTheme="majorBidi" w:hAnsiTheme="majorBidi" w:cstheme="majorBidi"/>
          <w:bCs/>
          <w:iCs/>
          <w:sz w:val="22"/>
          <w:szCs w:val="22"/>
          <w:lang w:val="ru-RU"/>
        </w:rPr>
        <w:t xml:space="preserve">), </w:t>
      </w:r>
      <w:r w:rsidR="007A71ED" w:rsidRPr="00AB1D29">
        <w:rPr>
          <w:rFonts w:asciiTheme="majorBidi" w:hAnsiTheme="majorBidi" w:cstheme="majorBidi"/>
          <w:bCs/>
          <w:iCs/>
          <w:sz w:val="22"/>
          <w:szCs w:val="22"/>
          <w:lang w:val="ru-RU"/>
        </w:rPr>
        <w:t>и вопроса</w:t>
      </w:r>
      <w:r w:rsidR="001E76C7" w:rsidRPr="00AB1D29">
        <w:rPr>
          <w:rFonts w:asciiTheme="majorBidi" w:hAnsiTheme="majorBidi" w:cstheme="majorBidi"/>
          <w:bCs/>
          <w:iCs/>
          <w:sz w:val="22"/>
          <w:szCs w:val="22"/>
          <w:lang w:val="ru-RU"/>
        </w:rPr>
        <w:t xml:space="preserve"> 3(</w:t>
      </w:r>
      <w:r w:rsidR="001E76C7" w:rsidRPr="00AB1D29">
        <w:rPr>
          <w:rFonts w:asciiTheme="majorBidi" w:hAnsiTheme="majorBidi" w:cstheme="majorBidi"/>
          <w:bCs/>
          <w:iCs/>
          <w:sz w:val="22"/>
          <w:szCs w:val="22"/>
        </w:rPr>
        <w:t>g</w:t>
      </w:r>
      <w:r w:rsidR="001E76C7" w:rsidRPr="00AB1D29">
        <w:rPr>
          <w:rFonts w:asciiTheme="majorBidi" w:hAnsiTheme="majorBidi" w:cstheme="majorBidi"/>
          <w:bCs/>
          <w:iCs/>
          <w:sz w:val="22"/>
          <w:szCs w:val="22"/>
          <w:lang w:val="ru-RU"/>
        </w:rPr>
        <w:t xml:space="preserve">), </w:t>
      </w:r>
      <w:r w:rsidR="007A71ED" w:rsidRPr="00AB1D29">
        <w:rPr>
          <w:rFonts w:asciiTheme="majorBidi" w:hAnsiTheme="majorBidi" w:cstheme="majorBidi"/>
          <w:bCs/>
          <w:iCs/>
          <w:sz w:val="22"/>
          <w:szCs w:val="22"/>
          <w:lang w:val="ru-RU"/>
        </w:rPr>
        <w:t xml:space="preserve">цель которого узнать, является ли качество воды и разработка целевых показателей качества воды темой сотрудничества в </w:t>
      </w:r>
      <w:r w:rsidR="009C24DE" w:rsidRPr="00AB1D29">
        <w:rPr>
          <w:rFonts w:asciiTheme="majorBidi" w:hAnsiTheme="majorBidi" w:cstheme="majorBidi"/>
          <w:bCs/>
          <w:iCs/>
          <w:sz w:val="22"/>
          <w:szCs w:val="22"/>
          <w:lang w:val="ru-RU"/>
        </w:rPr>
        <w:t>рамках соглашения или договоренност</w:t>
      </w:r>
      <w:r w:rsidR="00FD112B" w:rsidRPr="00AB1D29">
        <w:rPr>
          <w:rFonts w:asciiTheme="majorBidi" w:hAnsiTheme="majorBidi" w:cstheme="majorBidi"/>
          <w:bCs/>
          <w:iCs/>
          <w:sz w:val="22"/>
          <w:szCs w:val="22"/>
          <w:lang w:val="ru-RU"/>
        </w:rPr>
        <w:t>ей</w:t>
      </w:r>
      <w:r w:rsidR="005E16EC" w:rsidRPr="00AB1D29">
        <w:rPr>
          <w:rFonts w:asciiTheme="majorBidi" w:hAnsiTheme="majorBidi" w:cstheme="majorBidi"/>
          <w:bCs/>
          <w:iCs/>
          <w:sz w:val="22"/>
          <w:szCs w:val="22"/>
          <w:lang w:val="ru-RU"/>
        </w:rPr>
        <w:t>, и</w:t>
      </w:r>
      <w:r w:rsidR="001E76C7" w:rsidRPr="00AB1D29">
        <w:rPr>
          <w:rFonts w:asciiTheme="majorBidi" w:hAnsiTheme="majorBidi" w:cstheme="majorBidi"/>
          <w:bCs/>
          <w:iCs/>
          <w:sz w:val="22"/>
          <w:szCs w:val="22"/>
          <w:lang w:val="ru-RU"/>
        </w:rPr>
        <w:t>/</w:t>
      </w:r>
      <w:r w:rsidR="005E16EC" w:rsidRPr="00AB1D29">
        <w:rPr>
          <w:rFonts w:asciiTheme="majorBidi" w:hAnsiTheme="majorBidi" w:cstheme="majorBidi"/>
          <w:bCs/>
          <w:iCs/>
          <w:sz w:val="22"/>
          <w:szCs w:val="22"/>
          <w:lang w:val="ru-RU"/>
        </w:rPr>
        <w:t>или задач совместного органа или механизма</w:t>
      </w:r>
      <w:r w:rsidR="001E76C7" w:rsidRPr="00AB1D29">
        <w:rPr>
          <w:rFonts w:asciiTheme="majorBidi" w:hAnsiTheme="majorBidi" w:cstheme="majorBidi"/>
          <w:bCs/>
          <w:iCs/>
          <w:sz w:val="22"/>
          <w:szCs w:val="22"/>
          <w:lang w:val="ru-RU"/>
        </w:rPr>
        <w:t xml:space="preserve">. </w:t>
      </w:r>
      <w:r w:rsidR="005E16EC" w:rsidRPr="00AB1D29">
        <w:rPr>
          <w:rFonts w:asciiTheme="majorBidi" w:hAnsiTheme="majorBidi" w:cstheme="majorBidi"/>
          <w:bCs/>
          <w:iCs/>
          <w:sz w:val="22"/>
          <w:szCs w:val="22"/>
          <w:lang w:val="ru-RU"/>
        </w:rPr>
        <w:t>Таким образом, должна быть согласованность в ответах на эти вопросы</w:t>
      </w:r>
      <w:r w:rsidR="001E76C7" w:rsidRPr="00AB1D29">
        <w:rPr>
          <w:rFonts w:asciiTheme="majorBidi" w:hAnsiTheme="majorBidi" w:cstheme="majorBidi"/>
          <w:bCs/>
          <w:iCs/>
          <w:sz w:val="22"/>
          <w:szCs w:val="22"/>
          <w:lang w:val="ru-RU"/>
        </w:rPr>
        <w:t xml:space="preserve">. </w:t>
      </w:r>
      <w:r w:rsidR="00E911A3" w:rsidRPr="00AB1D29">
        <w:rPr>
          <w:rFonts w:asciiTheme="majorBidi" w:hAnsiTheme="majorBidi" w:cstheme="majorBidi"/>
          <w:bCs/>
          <w:iCs/>
          <w:sz w:val="22"/>
          <w:szCs w:val="22"/>
          <w:lang w:val="ru-RU"/>
        </w:rPr>
        <w:t>Например, прибрежные государства</w:t>
      </w:r>
      <w:r w:rsidR="002C2764" w:rsidRPr="00AB1D29">
        <w:rPr>
          <w:rFonts w:asciiTheme="majorBidi" w:hAnsiTheme="majorBidi" w:cstheme="majorBidi"/>
          <w:bCs/>
          <w:iCs/>
          <w:sz w:val="22"/>
          <w:szCs w:val="22"/>
          <w:lang w:val="ru-RU"/>
        </w:rPr>
        <w:t xml:space="preserve">, возможно, </w:t>
      </w:r>
      <w:r w:rsidR="00502DED" w:rsidRPr="00AB1D29">
        <w:rPr>
          <w:rFonts w:asciiTheme="majorBidi" w:hAnsiTheme="majorBidi" w:cstheme="majorBidi"/>
          <w:bCs/>
          <w:iCs/>
          <w:sz w:val="22"/>
          <w:szCs w:val="22"/>
          <w:lang w:val="ru-RU"/>
        </w:rPr>
        <w:t>согласились, указывать совместные стандарты качества воды в тексте самого соглашения или договоренности</w:t>
      </w:r>
      <w:r w:rsidR="001E76C7" w:rsidRPr="00AB1D29">
        <w:rPr>
          <w:rFonts w:asciiTheme="majorBidi" w:hAnsiTheme="majorBidi" w:cstheme="majorBidi"/>
          <w:bCs/>
          <w:iCs/>
          <w:sz w:val="22"/>
          <w:szCs w:val="22"/>
          <w:lang w:val="ru-RU"/>
        </w:rPr>
        <w:t>.</w:t>
      </w:r>
    </w:p>
    <w:p w14:paraId="3BABB0BF"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AB1D29" w14:paraId="20E67570" w14:textId="77777777" w:rsidTr="00AF4D6E">
        <w:tc>
          <w:tcPr>
            <w:tcW w:w="9629" w:type="dxa"/>
          </w:tcPr>
          <w:p w14:paraId="42AB8370" w14:textId="1E80CC47" w:rsidR="00EF7E1D" w:rsidRPr="00AB1D29" w:rsidRDefault="00EF7E1D" w:rsidP="00DC3E41">
            <w:pPr>
              <w:spacing w:after="120"/>
              <w:ind w:left="559" w:right="850" w:hanging="559"/>
              <w:jc w:val="both"/>
              <w:rPr>
                <w:sz w:val="22"/>
                <w:szCs w:val="22"/>
                <w:lang w:val="ru-RU"/>
              </w:rPr>
            </w:pPr>
            <w:r w:rsidRPr="00AB1D29">
              <w:rPr>
                <w:sz w:val="22"/>
                <w:szCs w:val="22"/>
                <w:lang w:val="ru-RU"/>
              </w:rPr>
              <w:t>10.</w:t>
            </w:r>
            <w:r w:rsidRPr="00AB1D29">
              <w:rPr>
                <w:sz w:val="22"/>
                <w:szCs w:val="22"/>
                <w:lang w:val="ru-RU"/>
              </w:rPr>
              <w:tab/>
            </w:r>
            <w:r w:rsidR="005A07C0" w:rsidRPr="00AB1D29">
              <w:rPr>
                <w:sz w:val="22"/>
                <w:szCs w:val="22"/>
                <w:lang w:val="ru-RU"/>
              </w:rPr>
              <w:t xml:space="preserve">Какие меры осуществляются в целях предотвращения или ограничения трансграничного воздействия загрязнений в результате аварий? </w:t>
            </w:r>
            <w:r w:rsidRPr="00AB1D29">
              <w:rPr>
                <w:color w:val="7030A0"/>
                <w:sz w:val="22"/>
                <w:szCs w:val="22"/>
                <w:lang w:val="ru-RU"/>
              </w:rPr>
              <w:t>[</w:t>
            </w:r>
            <w:r w:rsidR="00181B30" w:rsidRPr="00AB1D29">
              <w:rPr>
                <w:color w:val="7030A0"/>
                <w:sz w:val="22"/>
                <w:szCs w:val="22"/>
                <w:lang w:val="ru-RU"/>
              </w:rPr>
              <w:t>63</w:t>
            </w:r>
            <w:r w:rsidRPr="00AB1D29">
              <w:rPr>
                <w:color w:val="7030A0"/>
                <w:sz w:val="22"/>
                <w:szCs w:val="22"/>
                <w:lang w:val="ru-RU"/>
              </w:rPr>
              <w:t>]</w:t>
            </w:r>
          </w:p>
          <w:p w14:paraId="48DE431E" w14:textId="0311F359" w:rsidR="00EF7E1D" w:rsidRPr="00AB1D29" w:rsidRDefault="005A07C0" w:rsidP="00DC3E41">
            <w:pPr>
              <w:tabs>
                <w:tab w:val="left" w:pos="7938"/>
              </w:tabs>
              <w:spacing w:after="120"/>
              <w:ind w:left="1126" w:right="850"/>
              <w:jc w:val="both"/>
              <w:rPr>
                <w:sz w:val="22"/>
                <w:szCs w:val="22"/>
                <w:lang w:val="ru-RU"/>
              </w:rPr>
            </w:pPr>
            <w:r w:rsidRPr="00AB1D29">
              <w:rPr>
                <w:sz w:val="22"/>
                <w:szCs w:val="22"/>
                <w:lang w:val="ru-RU"/>
              </w:rPr>
              <w:t>Уведомление и сообщение</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B32332">
              <w:rPr>
                <w:sz w:val="22"/>
                <w:szCs w:val="22"/>
              </w:rPr>
            </w:r>
            <w:r w:rsidR="00B32332">
              <w:rPr>
                <w:sz w:val="22"/>
                <w:szCs w:val="22"/>
              </w:rPr>
              <w:fldChar w:fldCharType="separate"/>
            </w:r>
            <w:r w:rsidR="00EF7E1D" w:rsidRPr="00AB1D29">
              <w:rPr>
                <w:sz w:val="22"/>
                <w:szCs w:val="22"/>
              </w:rPr>
              <w:fldChar w:fldCharType="end"/>
            </w:r>
          </w:p>
          <w:p w14:paraId="4EB654E0" w14:textId="2033A5EC" w:rsidR="00EF7E1D" w:rsidRPr="00AB1D29" w:rsidRDefault="005A07C0" w:rsidP="00DC3E41">
            <w:pPr>
              <w:tabs>
                <w:tab w:val="left" w:pos="7938"/>
              </w:tabs>
              <w:spacing w:after="120"/>
              <w:ind w:left="1126" w:right="850"/>
              <w:rPr>
                <w:sz w:val="22"/>
                <w:szCs w:val="22"/>
                <w:lang w:val="ru-RU"/>
              </w:rPr>
            </w:pPr>
            <w:r w:rsidRPr="00AB1D29">
              <w:rPr>
                <w:sz w:val="22"/>
                <w:szCs w:val="22"/>
                <w:lang w:val="ru-RU"/>
              </w:rPr>
              <w:t xml:space="preserve">Скоординированная или совместная система </w:t>
            </w:r>
            <w:r w:rsidRPr="00AB1D29">
              <w:rPr>
                <w:bCs/>
                <w:sz w:val="22"/>
                <w:szCs w:val="22"/>
                <w:lang w:val="ru-RU"/>
              </w:rPr>
              <w:t>раннего  предупреждения или</w:t>
            </w:r>
            <w:r w:rsidRPr="00AB1D29">
              <w:rPr>
                <w:sz w:val="22"/>
                <w:szCs w:val="22"/>
                <w:lang w:val="ru-RU"/>
              </w:rPr>
              <w:t xml:space="preserve"> тревожного оповещения</w:t>
            </w:r>
            <w:r w:rsidRPr="00AB1D29">
              <w:rPr>
                <w:sz w:val="22"/>
                <w:szCs w:val="22"/>
                <w:lang w:val="ru-RU"/>
              </w:rPr>
              <w:br/>
              <w:t>об аварийном загрязнении воды</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B32332">
              <w:rPr>
                <w:sz w:val="22"/>
                <w:szCs w:val="22"/>
              </w:rPr>
            </w:r>
            <w:r w:rsidR="00B32332">
              <w:rPr>
                <w:sz w:val="22"/>
                <w:szCs w:val="22"/>
              </w:rPr>
              <w:fldChar w:fldCharType="separate"/>
            </w:r>
            <w:r w:rsidR="00EF7E1D" w:rsidRPr="00AB1D29">
              <w:rPr>
                <w:sz w:val="22"/>
                <w:szCs w:val="22"/>
              </w:rPr>
              <w:fldChar w:fldCharType="end"/>
            </w:r>
          </w:p>
          <w:p w14:paraId="43E2ED31" w14:textId="630E16E7" w:rsidR="00EF7E1D" w:rsidRPr="00AB1D29" w:rsidRDefault="005A07C0" w:rsidP="00DC3E41">
            <w:pPr>
              <w:spacing w:after="120"/>
              <w:ind w:left="1126" w:right="850"/>
              <w:jc w:val="both"/>
              <w:rPr>
                <w:sz w:val="22"/>
                <w:szCs w:val="22"/>
                <w:lang w:val="ru-RU"/>
              </w:rPr>
            </w:pPr>
            <w:r w:rsidRPr="00AB1D29">
              <w:rPr>
                <w:sz w:val="22"/>
                <w:szCs w:val="22"/>
                <w:lang w:val="ru-RU"/>
              </w:rPr>
              <w:t>Другое (</w:t>
            </w:r>
            <w:r w:rsidRPr="00AB1D29">
              <w:rPr>
                <w:i/>
                <w:iCs/>
                <w:sz w:val="22"/>
                <w:szCs w:val="22"/>
                <w:lang w:val="ru-RU"/>
              </w:rPr>
              <w:t>просьба перечислить</w:t>
            </w:r>
            <w:r w:rsidRPr="00AB1D29">
              <w:rPr>
                <w:sz w:val="22"/>
                <w:szCs w:val="22"/>
                <w:lang w:val="ru-RU"/>
              </w:rPr>
              <w:t xml:space="preserve">): [введите данные] </w:t>
            </w:r>
            <w:r w:rsidR="00EF7E1D" w:rsidRPr="00AB1D29">
              <w:rPr>
                <w:color w:val="7030A0"/>
                <w:sz w:val="22"/>
                <w:szCs w:val="22"/>
                <w:lang w:val="ru-RU"/>
              </w:rPr>
              <w:t>[</w:t>
            </w:r>
            <w:r w:rsidR="00181B30" w:rsidRPr="00AB1D29">
              <w:rPr>
                <w:color w:val="7030A0"/>
                <w:sz w:val="22"/>
                <w:szCs w:val="22"/>
                <w:lang w:val="ru-RU"/>
              </w:rPr>
              <w:t>64</w:t>
            </w:r>
            <w:r w:rsidR="00EF7E1D" w:rsidRPr="00AB1D29">
              <w:rPr>
                <w:color w:val="7030A0"/>
                <w:sz w:val="22"/>
                <w:szCs w:val="22"/>
                <w:lang w:val="ru-RU"/>
              </w:rPr>
              <w:t>]</w:t>
            </w:r>
          </w:p>
          <w:p w14:paraId="41456196" w14:textId="77777777" w:rsidR="005A07C0" w:rsidRPr="00AB1D29" w:rsidRDefault="005A07C0" w:rsidP="00DC3E41">
            <w:pPr>
              <w:tabs>
                <w:tab w:val="left" w:pos="7938"/>
              </w:tabs>
              <w:spacing w:after="120" w:line="220" w:lineRule="atLeast"/>
              <w:ind w:left="1126" w:right="850"/>
              <w:jc w:val="both"/>
              <w:rPr>
                <w:sz w:val="22"/>
                <w:szCs w:val="22"/>
                <w:lang w:val="ru-RU"/>
              </w:rPr>
            </w:pPr>
            <w:r w:rsidRPr="00AB1D29">
              <w:rPr>
                <w:sz w:val="22"/>
                <w:szCs w:val="22"/>
                <w:lang w:val="ru-RU"/>
              </w:rPr>
              <w:t>Меры не принимаются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59BC1E62" w14:textId="489C07EF" w:rsidR="00347C49" w:rsidRPr="00AB1D29" w:rsidRDefault="005A07C0" w:rsidP="00DC3E41">
            <w:pPr>
              <w:tabs>
                <w:tab w:val="left" w:pos="7938"/>
              </w:tabs>
              <w:spacing w:after="120" w:line="220" w:lineRule="atLeast"/>
              <w:ind w:left="1126" w:right="850"/>
              <w:jc w:val="both"/>
              <w:rPr>
                <w:sz w:val="22"/>
                <w:szCs w:val="22"/>
                <w:lang w:val="ru-RU"/>
              </w:rPr>
            </w:pPr>
            <w:r w:rsidRPr="00AB1D29">
              <w:rPr>
                <w:i/>
                <w:iCs/>
                <w:sz w:val="22"/>
                <w:szCs w:val="22"/>
                <w:lang w:val="ru-RU"/>
              </w:rPr>
              <w:t>Если нет, то почему?</w:t>
            </w:r>
            <w:r w:rsidRPr="00AB1D29">
              <w:rPr>
                <w:sz w:val="22"/>
                <w:szCs w:val="22"/>
                <w:lang w:val="ru-RU"/>
              </w:rPr>
              <w:t xml:space="preserve"> </w:t>
            </w:r>
            <w:r w:rsidRPr="00AB1D29">
              <w:rPr>
                <w:i/>
                <w:iCs/>
                <w:sz w:val="22"/>
                <w:szCs w:val="22"/>
                <w:lang w:val="ru-RU"/>
              </w:rPr>
              <w:t>С какими трудностями сталкивается ваша страна при организации таких мер?</w:t>
            </w:r>
            <w:r w:rsidRPr="00AB1D29">
              <w:rPr>
                <w:sz w:val="22"/>
                <w:szCs w:val="22"/>
                <w:lang w:val="ru-RU"/>
              </w:rPr>
              <w:t xml:space="preserve"> [введите данные] </w:t>
            </w:r>
          </w:p>
        </w:tc>
      </w:tr>
    </w:tbl>
    <w:p w14:paraId="44340960" w14:textId="77777777" w:rsidR="00347C49" w:rsidRPr="00AB1D29" w:rsidRDefault="00347C49" w:rsidP="00DC3E41">
      <w:pPr>
        <w:pStyle w:val="SingleTxtG"/>
        <w:spacing w:after="0" w:line="240" w:lineRule="auto"/>
        <w:ind w:left="0" w:right="1138"/>
        <w:rPr>
          <w:rFonts w:asciiTheme="majorBidi" w:hAnsiTheme="majorBidi" w:cstheme="majorBidi"/>
          <w:sz w:val="22"/>
          <w:szCs w:val="22"/>
        </w:rPr>
      </w:pPr>
    </w:p>
    <w:p w14:paraId="3F032B68" w14:textId="552E1673" w:rsidR="001E76C7"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[63] </w:t>
      </w:r>
      <w:r w:rsidR="00280B24" w:rsidRPr="00AB1D29">
        <w:rPr>
          <w:rFonts w:asciiTheme="majorBidi" w:hAnsiTheme="majorBidi" w:cstheme="majorBidi"/>
          <w:bCs/>
          <w:iCs/>
          <w:sz w:val="22"/>
          <w:szCs w:val="22"/>
          <w:lang w:val="ru-RU"/>
        </w:rPr>
        <w:t xml:space="preserve">В соответствии с Конвенцией по </w:t>
      </w:r>
      <w:r w:rsidRPr="00AB1D29">
        <w:rPr>
          <w:rFonts w:asciiTheme="majorBidi" w:hAnsiTheme="majorBidi" w:cstheme="majorBidi"/>
          <w:bCs/>
          <w:iCs/>
          <w:sz w:val="22"/>
          <w:szCs w:val="22"/>
          <w:lang w:val="ru-RU"/>
        </w:rPr>
        <w:t xml:space="preserve">трансграничным </w:t>
      </w:r>
      <w:r w:rsidR="00280B24" w:rsidRPr="00AB1D29">
        <w:rPr>
          <w:rFonts w:asciiTheme="majorBidi" w:hAnsiTheme="majorBidi" w:cstheme="majorBidi"/>
          <w:bCs/>
          <w:iCs/>
          <w:sz w:val="22"/>
          <w:szCs w:val="22"/>
          <w:lang w:val="ru-RU"/>
        </w:rPr>
        <w:t>водам е</w:t>
      </w:r>
      <w:r w:rsidR="0006400F" w:rsidRPr="00AB1D29">
        <w:rPr>
          <w:rFonts w:asciiTheme="majorBidi" w:hAnsiTheme="majorBidi" w:cstheme="majorBidi"/>
          <w:bCs/>
          <w:iCs/>
          <w:sz w:val="22"/>
          <w:szCs w:val="22"/>
          <w:lang w:val="ru-RU"/>
        </w:rPr>
        <w:t>ё</w:t>
      </w:r>
      <w:r w:rsidR="00280B24" w:rsidRPr="00AB1D29">
        <w:rPr>
          <w:rFonts w:asciiTheme="majorBidi" w:hAnsiTheme="majorBidi" w:cstheme="majorBidi"/>
          <w:bCs/>
          <w:iCs/>
          <w:sz w:val="22"/>
          <w:szCs w:val="22"/>
          <w:lang w:val="ru-RU"/>
        </w:rPr>
        <w:t xml:space="preserve"> Стороны должны предпринимать все надлежащие меры, чтобы гарантировать, что «опасность загрязнения в результате аварии </w:t>
      </w:r>
      <w:r w:rsidR="00CE719E" w:rsidRPr="00AB1D29">
        <w:rPr>
          <w:rFonts w:asciiTheme="majorBidi" w:hAnsiTheme="majorBidi" w:cstheme="majorBidi"/>
          <w:bCs/>
          <w:iCs/>
          <w:sz w:val="22"/>
          <w:szCs w:val="22"/>
          <w:lang w:val="ru-RU"/>
        </w:rPr>
        <w:t>сведена к минимуму»</w:t>
      </w:r>
      <w:r w:rsidR="001E76C7" w:rsidRPr="00AB1D29">
        <w:rPr>
          <w:rFonts w:asciiTheme="majorBidi" w:hAnsiTheme="majorBidi" w:cstheme="majorBidi"/>
          <w:bCs/>
          <w:iCs/>
          <w:sz w:val="22"/>
          <w:szCs w:val="22"/>
          <w:lang w:val="ru-RU"/>
        </w:rPr>
        <w:t xml:space="preserve"> (</w:t>
      </w:r>
      <w:r w:rsidR="00CE719E" w:rsidRPr="00AB1D29">
        <w:rPr>
          <w:rFonts w:asciiTheme="majorBidi" w:hAnsiTheme="majorBidi" w:cstheme="majorBidi"/>
          <w:bCs/>
          <w:iCs/>
          <w:sz w:val="22"/>
          <w:szCs w:val="22"/>
          <w:lang w:val="ru-RU"/>
        </w:rPr>
        <w:t>Статья</w:t>
      </w:r>
      <w:r w:rsidR="001E76C7" w:rsidRPr="00AB1D29">
        <w:rPr>
          <w:rFonts w:asciiTheme="majorBidi" w:hAnsiTheme="majorBidi" w:cstheme="majorBidi"/>
          <w:bCs/>
          <w:iCs/>
          <w:sz w:val="22"/>
          <w:szCs w:val="22"/>
          <w:lang w:val="ru-RU"/>
        </w:rPr>
        <w:t xml:space="preserve"> 3(1)(</w:t>
      </w:r>
      <w:r w:rsidR="001E76C7" w:rsidRPr="00AB1D29">
        <w:rPr>
          <w:rFonts w:asciiTheme="majorBidi" w:hAnsiTheme="majorBidi" w:cstheme="majorBidi"/>
          <w:bCs/>
          <w:iCs/>
          <w:sz w:val="22"/>
          <w:szCs w:val="22"/>
        </w:rPr>
        <w:t>l</w:t>
      </w:r>
      <w:r w:rsidR="001E76C7" w:rsidRPr="00AB1D29">
        <w:rPr>
          <w:rFonts w:asciiTheme="majorBidi" w:hAnsiTheme="majorBidi" w:cstheme="majorBidi"/>
          <w:bCs/>
          <w:iCs/>
          <w:sz w:val="22"/>
          <w:szCs w:val="22"/>
          <w:lang w:val="ru-RU"/>
        </w:rPr>
        <w:t>)</w:t>
      </w:r>
      <w:r w:rsidR="00CE719E" w:rsidRPr="00AB1D29">
        <w:rPr>
          <w:rFonts w:asciiTheme="majorBidi" w:hAnsiTheme="majorBidi" w:cstheme="majorBidi"/>
          <w:bCs/>
          <w:iCs/>
          <w:sz w:val="22"/>
          <w:szCs w:val="22"/>
          <w:lang w:val="ru-RU"/>
        </w:rPr>
        <w:t>, см</w:t>
      </w:r>
      <w:r w:rsidR="000224ED">
        <w:rPr>
          <w:rFonts w:asciiTheme="majorBidi" w:hAnsiTheme="majorBidi" w:cstheme="majorBidi"/>
          <w:bCs/>
          <w:iCs/>
          <w:sz w:val="22"/>
          <w:szCs w:val="22"/>
          <w:lang w:val="ru-RU"/>
        </w:rPr>
        <w:t>.</w:t>
      </w:r>
      <w:r w:rsidR="00CE719E" w:rsidRPr="00AB1D29">
        <w:rPr>
          <w:rFonts w:asciiTheme="majorBidi" w:hAnsiTheme="majorBidi" w:cstheme="majorBidi"/>
          <w:bCs/>
          <w:iCs/>
          <w:sz w:val="22"/>
          <w:szCs w:val="22"/>
          <w:lang w:val="ru-RU"/>
        </w:rPr>
        <w:t xml:space="preserve"> ЕЭК ООН</w:t>
      </w:r>
      <w:r w:rsidR="001E76C7" w:rsidRPr="00AB1D29">
        <w:rPr>
          <w:rFonts w:asciiTheme="majorBidi" w:hAnsiTheme="majorBidi" w:cstheme="majorBidi"/>
          <w:bCs/>
          <w:iCs/>
          <w:sz w:val="22"/>
          <w:szCs w:val="22"/>
          <w:lang w:val="ru-RU"/>
        </w:rPr>
        <w:t>, 2013</w:t>
      </w:r>
      <w:r w:rsidR="00CE719E"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w:t>
      </w:r>
      <w:r w:rsidR="00CE719E" w:rsidRPr="00AB1D29">
        <w:rPr>
          <w:rFonts w:asciiTheme="majorBidi" w:hAnsiTheme="majorBidi" w:cstheme="majorBidi"/>
          <w:bCs/>
          <w:iCs/>
          <w:sz w:val="22"/>
          <w:szCs w:val="22"/>
          <w:lang w:val="ru-RU"/>
        </w:rPr>
        <w:t xml:space="preserve"> стр</w:t>
      </w:r>
      <w:r w:rsidR="001E76C7" w:rsidRPr="00AB1D29">
        <w:rPr>
          <w:rFonts w:asciiTheme="majorBidi" w:hAnsiTheme="majorBidi" w:cstheme="majorBidi"/>
          <w:bCs/>
          <w:iCs/>
          <w:sz w:val="22"/>
          <w:szCs w:val="22"/>
          <w:lang w:val="ru-RU"/>
        </w:rPr>
        <w:t xml:space="preserve">. 57). </w:t>
      </w:r>
      <w:r w:rsidR="00CE719E" w:rsidRPr="007D602F">
        <w:rPr>
          <w:rFonts w:asciiTheme="majorBidi" w:hAnsiTheme="majorBidi" w:cstheme="majorBidi"/>
          <w:bCs/>
          <w:iCs/>
          <w:sz w:val="22"/>
          <w:szCs w:val="22"/>
          <w:highlight w:val="yellow"/>
          <w:lang w:val="ru-RU"/>
        </w:rPr>
        <w:t>Аналогично</w:t>
      </w:r>
      <w:r w:rsidR="001E76C7" w:rsidRPr="007D602F">
        <w:rPr>
          <w:rFonts w:asciiTheme="majorBidi" w:hAnsiTheme="majorBidi" w:cstheme="majorBidi"/>
          <w:bCs/>
          <w:iCs/>
          <w:sz w:val="22"/>
          <w:szCs w:val="22"/>
          <w:highlight w:val="yellow"/>
          <w:lang w:val="ru-RU"/>
        </w:rPr>
        <w:t xml:space="preserve">, </w:t>
      </w:r>
      <w:r w:rsidR="00CE719E" w:rsidRPr="007D602F">
        <w:rPr>
          <w:rFonts w:asciiTheme="majorBidi" w:hAnsiTheme="majorBidi" w:cstheme="majorBidi"/>
          <w:bCs/>
          <w:iCs/>
          <w:sz w:val="22"/>
          <w:szCs w:val="22"/>
          <w:highlight w:val="yellow"/>
          <w:lang w:val="ru-RU"/>
        </w:rPr>
        <w:t>в соответствии с Конвенцией о водотока</w:t>
      </w:r>
      <w:r w:rsidRPr="007D602F">
        <w:rPr>
          <w:rFonts w:asciiTheme="majorBidi" w:hAnsiTheme="majorBidi" w:cstheme="majorBidi"/>
          <w:bCs/>
          <w:iCs/>
          <w:sz w:val="22"/>
          <w:szCs w:val="22"/>
          <w:highlight w:val="yellow"/>
          <w:lang w:val="ru-RU"/>
        </w:rPr>
        <w:t>х</w:t>
      </w:r>
      <w:r w:rsidR="0006400F" w:rsidRPr="007D602F">
        <w:rPr>
          <w:rFonts w:asciiTheme="majorBidi" w:hAnsiTheme="majorBidi" w:cstheme="majorBidi"/>
          <w:bCs/>
          <w:iCs/>
          <w:sz w:val="22"/>
          <w:szCs w:val="22"/>
          <w:highlight w:val="yellow"/>
          <w:lang w:val="ru-RU"/>
        </w:rPr>
        <w:t>,</w:t>
      </w:r>
      <w:r w:rsidR="00CE719E" w:rsidRPr="007D602F">
        <w:rPr>
          <w:rFonts w:asciiTheme="majorBidi" w:hAnsiTheme="majorBidi" w:cstheme="majorBidi"/>
          <w:bCs/>
          <w:iCs/>
          <w:sz w:val="22"/>
          <w:szCs w:val="22"/>
          <w:highlight w:val="yellow"/>
          <w:lang w:val="ru-RU"/>
        </w:rPr>
        <w:t xml:space="preserve"> государства водотока должны уведомлять другие потенциально затрагиваемые государства</w:t>
      </w:r>
      <w:r w:rsidR="00CE719E" w:rsidRPr="00AB1D29">
        <w:rPr>
          <w:rFonts w:asciiTheme="majorBidi" w:hAnsiTheme="majorBidi" w:cstheme="majorBidi"/>
          <w:bCs/>
          <w:iCs/>
          <w:sz w:val="22"/>
          <w:szCs w:val="22"/>
          <w:lang w:val="ru-RU"/>
        </w:rPr>
        <w:t xml:space="preserve"> и компетентные международные организации о любой чрезвычайной ситуации, которая возникла на его территории</w:t>
      </w:r>
      <w:r w:rsidR="005A6F92" w:rsidRPr="00AB1D29">
        <w:rPr>
          <w:rFonts w:asciiTheme="majorBidi" w:hAnsiTheme="majorBidi" w:cstheme="majorBidi"/>
          <w:bCs/>
          <w:iCs/>
          <w:sz w:val="22"/>
          <w:szCs w:val="22"/>
          <w:lang w:val="ru-RU"/>
        </w:rPr>
        <w:t>, в результате, в частности, деятельности человека, а также разрабатывать совместные планы действий в чрезвычайных ситуациях для реагирования на такие ситуации</w:t>
      </w:r>
      <w:r w:rsidR="001E76C7" w:rsidRPr="00AB1D29">
        <w:rPr>
          <w:rFonts w:asciiTheme="majorBidi" w:hAnsiTheme="majorBidi" w:cstheme="majorBidi"/>
          <w:bCs/>
          <w:iCs/>
          <w:sz w:val="22"/>
          <w:szCs w:val="22"/>
          <w:lang w:val="ru-RU"/>
        </w:rPr>
        <w:t xml:space="preserve"> (</w:t>
      </w:r>
      <w:r w:rsidR="005A6F92" w:rsidRPr="00AB1D29">
        <w:rPr>
          <w:rFonts w:asciiTheme="majorBidi" w:hAnsiTheme="majorBidi" w:cstheme="majorBidi"/>
          <w:bCs/>
          <w:iCs/>
          <w:sz w:val="22"/>
          <w:szCs w:val="22"/>
          <w:lang w:val="ru-RU"/>
        </w:rPr>
        <w:t>Статья</w:t>
      </w:r>
      <w:r w:rsidR="001E76C7" w:rsidRPr="00AB1D29">
        <w:rPr>
          <w:rFonts w:asciiTheme="majorBidi" w:hAnsiTheme="majorBidi" w:cstheme="majorBidi"/>
          <w:bCs/>
          <w:iCs/>
          <w:sz w:val="22"/>
          <w:szCs w:val="22"/>
          <w:lang w:val="ru-RU"/>
        </w:rPr>
        <w:t xml:space="preserve"> 28). </w:t>
      </w:r>
    </w:p>
    <w:tbl>
      <w:tblPr>
        <w:tblStyle w:val="TableGrid"/>
        <w:tblW w:w="0" w:type="auto"/>
        <w:tblLook w:val="04A0" w:firstRow="1" w:lastRow="0" w:firstColumn="1" w:lastColumn="0" w:noHBand="0" w:noVBand="1"/>
      </w:tblPr>
      <w:tblGrid>
        <w:gridCol w:w="9639"/>
      </w:tblGrid>
      <w:tr w:rsidR="007D602F" w:rsidRPr="001540FF" w14:paraId="0C8FABFC" w14:textId="77777777" w:rsidTr="00604656">
        <w:trPr>
          <w:trHeight w:val="1539"/>
        </w:trPr>
        <w:tc>
          <w:tcPr>
            <w:tcW w:w="9639" w:type="dxa"/>
            <w:tcBorders>
              <w:top w:val="nil"/>
              <w:left w:val="nil"/>
              <w:bottom w:val="nil"/>
              <w:right w:val="nil"/>
            </w:tcBorders>
            <w:shd w:val="clear" w:color="auto" w:fill="FFFF00"/>
          </w:tcPr>
          <w:p w14:paraId="4DAC5260" w14:textId="413681F3" w:rsidR="0024281A" w:rsidRPr="0080770D" w:rsidRDefault="0024281A" w:rsidP="0024281A">
            <w:pPr>
              <w:pStyle w:val="SingleTxtG"/>
              <w:spacing w:after="0"/>
              <w:ind w:left="90"/>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66E104B0" w14:textId="45D04DAB" w:rsidR="0024281A" w:rsidRPr="00604656" w:rsidRDefault="0024281A" w:rsidP="0024281A">
            <w:pPr>
              <w:pStyle w:val="SingleTxtG"/>
              <w:spacing w:after="0"/>
              <w:ind w:left="90"/>
              <w:rPr>
                <w:rFonts w:asciiTheme="majorBidi" w:hAnsiTheme="majorBidi" w:cstheme="majorBidi"/>
                <w:sz w:val="22"/>
                <w:szCs w:val="22"/>
                <w:lang w:val="ru-RU"/>
              </w:rPr>
            </w:pPr>
            <w:r w:rsidRPr="0080770D">
              <w:rPr>
                <w:rFonts w:asciiTheme="majorBidi" w:hAnsiTheme="majorBidi" w:cstheme="majorBidi"/>
                <w:b/>
                <w:sz w:val="22"/>
                <w:szCs w:val="22"/>
                <w:lang w:val="ru-RU"/>
              </w:rPr>
              <w:t>Германия: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С</w:t>
            </w:r>
            <w:r w:rsidRPr="0080770D">
              <w:rPr>
                <w:rFonts w:asciiTheme="majorBidi" w:hAnsiTheme="majorBidi" w:cstheme="majorBidi"/>
                <w:sz w:val="22"/>
                <w:szCs w:val="22"/>
                <w:lang w:val="ru-RU"/>
              </w:rPr>
              <w:t xml:space="preserve">ледует добавить </w:t>
            </w:r>
            <w:r>
              <w:rPr>
                <w:rFonts w:asciiTheme="majorBidi" w:hAnsiTheme="majorBidi" w:cstheme="majorBidi"/>
                <w:sz w:val="22"/>
                <w:szCs w:val="22"/>
                <w:lang w:val="ru-RU"/>
              </w:rPr>
              <w:t xml:space="preserve">текстовую </w:t>
            </w:r>
            <w:r w:rsidRPr="0080770D">
              <w:rPr>
                <w:rFonts w:asciiTheme="majorBidi" w:hAnsiTheme="majorBidi" w:cstheme="majorBidi"/>
                <w:sz w:val="22"/>
                <w:szCs w:val="22"/>
                <w:lang w:val="ru-RU"/>
              </w:rPr>
              <w:t xml:space="preserve">вставку с примером, например, </w:t>
            </w:r>
            <w:r w:rsidR="00F336E9">
              <w:rPr>
                <w:rFonts w:asciiTheme="majorBidi" w:hAnsiTheme="majorBidi" w:cstheme="majorBidi"/>
                <w:sz w:val="22"/>
                <w:szCs w:val="22"/>
                <w:lang w:val="ru-RU"/>
              </w:rPr>
              <w:t>относительно</w:t>
            </w:r>
            <w:r w:rsidR="00604656">
              <w:rPr>
                <w:rFonts w:asciiTheme="majorBidi" w:hAnsiTheme="majorBidi" w:cstheme="majorBidi"/>
                <w:sz w:val="22"/>
                <w:szCs w:val="22"/>
                <w:lang w:val="ru-RU"/>
              </w:rPr>
              <w:t xml:space="preserve"> М</w:t>
            </w:r>
            <w:r w:rsidRPr="0080770D">
              <w:rPr>
                <w:rFonts w:asciiTheme="majorBidi" w:hAnsiTheme="majorBidi" w:cstheme="majorBidi"/>
                <w:sz w:val="22"/>
                <w:szCs w:val="22"/>
                <w:lang w:val="ru-RU"/>
              </w:rPr>
              <w:t>еждународно</w:t>
            </w:r>
            <w:r w:rsidR="00F336E9">
              <w:rPr>
                <w:rFonts w:asciiTheme="majorBidi" w:hAnsiTheme="majorBidi" w:cstheme="majorBidi"/>
                <w:sz w:val="22"/>
                <w:szCs w:val="22"/>
                <w:lang w:val="ru-RU"/>
              </w:rPr>
              <w:t>го</w:t>
            </w:r>
            <w:r w:rsidR="00604656">
              <w:rPr>
                <w:rFonts w:asciiTheme="majorBidi" w:hAnsiTheme="majorBidi" w:cstheme="majorBidi"/>
                <w:sz w:val="22"/>
                <w:szCs w:val="22"/>
                <w:lang w:val="ru-RU"/>
              </w:rPr>
              <w:t xml:space="preserve"> </w:t>
            </w:r>
            <w:r w:rsidRPr="0080770D">
              <w:rPr>
                <w:rFonts w:asciiTheme="majorBidi" w:hAnsiTheme="majorBidi" w:cstheme="majorBidi"/>
                <w:sz w:val="22"/>
                <w:szCs w:val="22"/>
                <w:lang w:val="ru-RU"/>
              </w:rPr>
              <w:t>план</w:t>
            </w:r>
            <w:r w:rsidR="00F336E9">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предупреждения и </w:t>
            </w:r>
            <w:r w:rsidR="00604656">
              <w:rPr>
                <w:rFonts w:asciiTheme="majorBidi" w:hAnsiTheme="majorBidi" w:cstheme="majorBidi"/>
                <w:sz w:val="22"/>
                <w:szCs w:val="22"/>
                <w:lang w:val="ru-RU"/>
              </w:rPr>
              <w:t>оповещения</w:t>
            </w:r>
            <w:r w:rsidRPr="0080770D">
              <w:rPr>
                <w:rFonts w:asciiTheme="majorBidi" w:hAnsiTheme="majorBidi" w:cstheme="majorBidi"/>
                <w:sz w:val="22"/>
                <w:szCs w:val="22"/>
                <w:lang w:val="ru-RU"/>
              </w:rPr>
              <w:t xml:space="preserve"> </w:t>
            </w:r>
            <w:r w:rsidR="00604656">
              <w:rPr>
                <w:rFonts w:asciiTheme="majorBidi" w:hAnsiTheme="majorBidi" w:cstheme="majorBidi"/>
                <w:sz w:val="22"/>
                <w:szCs w:val="22"/>
                <w:lang w:val="ru-RU"/>
              </w:rPr>
              <w:t>К</w:t>
            </w:r>
            <w:r w:rsidRPr="0080770D">
              <w:rPr>
                <w:rFonts w:asciiTheme="majorBidi" w:hAnsiTheme="majorBidi" w:cstheme="majorBidi"/>
                <w:sz w:val="22"/>
                <w:szCs w:val="22"/>
                <w:lang w:val="ru-RU"/>
              </w:rPr>
              <w:t>омиссии</w:t>
            </w:r>
            <w:r w:rsidR="00604656">
              <w:rPr>
                <w:rFonts w:asciiTheme="majorBidi" w:hAnsiTheme="majorBidi" w:cstheme="majorBidi"/>
                <w:sz w:val="22"/>
                <w:szCs w:val="22"/>
                <w:lang w:val="ru-RU"/>
              </w:rPr>
              <w:t xml:space="preserve"> по реке Рейн</w:t>
            </w:r>
            <w:r w:rsidRPr="0080770D">
              <w:rPr>
                <w:rFonts w:asciiTheme="majorBidi" w:hAnsiTheme="majorBidi" w:cstheme="majorBidi"/>
                <w:sz w:val="22"/>
                <w:szCs w:val="22"/>
                <w:lang w:val="ru-RU"/>
              </w:rPr>
              <w:t xml:space="preserve">, см. </w:t>
            </w:r>
            <w:r w:rsidR="00604656">
              <w:rPr>
                <w:rFonts w:asciiTheme="majorBidi" w:hAnsiTheme="majorBidi" w:cstheme="majorBidi"/>
                <w:sz w:val="22"/>
                <w:szCs w:val="22"/>
                <w:lang w:val="ru-RU"/>
              </w:rPr>
              <w:t>ссылку</w:t>
            </w:r>
          </w:p>
          <w:p w14:paraId="617DCFA4" w14:textId="77777777" w:rsidR="0024281A" w:rsidRPr="0080770D" w:rsidRDefault="0024281A" w:rsidP="0024281A">
            <w:pPr>
              <w:pStyle w:val="SingleTxtG"/>
              <w:spacing w:after="0"/>
              <w:ind w:left="90"/>
              <w:rPr>
                <w:rFonts w:asciiTheme="majorBidi" w:hAnsiTheme="majorBidi" w:cstheme="majorBidi"/>
                <w:sz w:val="22"/>
                <w:szCs w:val="22"/>
                <w:lang w:val="ru-RU"/>
              </w:rPr>
            </w:pPr>
            <w:r w:rsidRPr="0024281A">
              <w:rPr>
                <w:rFonts w:asciiTheme="majorBidi" w:hAnsiTheme="majorBidi" w:cstheme="majorBidi"/>
                <w:sz w:val="22"/>
                <w:szCs w:val="22"/>
              </w:rPr>
              <w:t>https</w:t>
            </w:r>
            <w:r w:rsidRPr="0080770D">
              <w:rPr>
                <w:rFonts w:asciiTheme="majorBidi" w:hAnsiTheme="majorBidi" w:cstheme="majorBidi"/>
                <w:sz w:val="22"/>
                <w:szCs w:val="22"/>
                <w:lang w:val="ru-RU"/>
              </w:rPr>
              <w:t>://</w:t>
            </w:r>
            <w:r w:rsidRPr="0024281A">
              <w:rPr>
                <w:rFonts w:asciiTheme="majorBidi" w:hAnsiTheme="majorBidi" w:cstheme="majorBidi"/>
                <w:sz w:val="22"/>
                <w:szCs w:val="22"/>
              </w:rPr>
              <w:t>www</w:t>
            </w:r>
            <w:r w:rsidRPr="0080770D">
              <w:rPr>
                <w:rFonts w:asciiTheme="majorBidi" w:hAnsiTheme="majorBidi" w:cstheme="majorBidi"/>
                <w:sz w:val="22"/>
                <w:szCs w:val="22"/>
                <w:lang w:val="ru-RU"/>
              </w:rPr>
              <w:t>.</w:t>
            </w:r>
            <w:r w:rsidRPr="0024281A">
              <w:rPr>
                <w:rFonts w:asciiTheme="majorBidi" w:hAnsiTheme="majorBidi" w:cstheme="majorBidi"/>
                <w:sz w:val="22"/>
                <w:szCs w:val="22"/>
              </w:rPr>
              <w:t>iksr</w:t>
            </w:r>
            <w:r w:rsidRPr="0080770D">
              <w:rPr>
                <w:rFonts w:asciiTheme="majorBidi" w:hAnsiTheme="majorBidi" w:cstheme="majorBidi"/>
                <w:sz w:val="22"/>
                <w:szCs w:val="22"/>
                <w:lang w:val="ru-RU"/>
              </w:rPr>
              <w:t>.</w:t>
            </w:r>
            <w:r w:rsidRPr="0024281A">
              <w:rPr>
                <w:rFonts w:asciiTheme="majorBidi" w:hAnsiTheme="majorBidi" w:cstheme="majorBidi"/>
                <w:sz w:val="22"/>
                <w:szCs w:val="22"/>
              </w:rPr>
              <w:t>org</w:t>
            </w:r>
            <w:r w:rsidRPr="0080770D">
              <w:rPr>
                <w:rFonts w:asciiTheme="majorBidi" w:hAnsiTheme="majorBidi" w:cstheme="majorBidi"/>
                <w:sz w:val="22"/>
                <w:szCs w:val="22"/>
                <w:lang w:val="ru-RU"/>
              </w:rPr>
              <w:t>/</w:t>
            </w:r>
            <w:r w:rsidRPr="0024281A">
              <w:rPr>
                <w:rFonts w:asciiTheme="majorBidi" w:hAnsiTheme="majorBidi" w:cstheme="majorBidi"/>
                <w:sz w:val="22"/>
                <w:szCs w:val="22"/>
              </w:rPr>
              <w:t>en</w:t>
            </w:r>
            <w:r w:rsidRPr="0080770D">
              <w:rPr>
                <w:rFonts w:asciiTheme="majorBidi" w:hAnsiTheme="majorBidi" w:cstheme="majorBidi"/>
                <w:sz w:val="22"/>
                <w:szCs w:val="22"/>
                <w:lang w:val="ru-RU"/>
              </w:rPr>
              <w:t>/</w:t>
            </w:r>
            <w:r w:rsidRPr="0024281A">
              <w:rPr>
                <w:rFonts w:asciiTheme="majorBidi" w:hAnsiTheme="majorBidi" w:cstheme="majorBidi"/>
                <w:sz w:val="22"/>
                <w:szCs w:val="22"/>
              </w:rPr>
              <w:t>topics</w:t>
            </w:r>
            <w:r w:rsidRPr="0080770D">
              <w:rPr>
                <w:rFonts w:asciiTheme="majorBidi" w:hAnsiTheme="majorBidi" w:cstheme="majorBidi"/>
                <w:sz w:val="22"/>
                <w:szCs w:val="22"/>
                <w:lang w:val="ru-RU"/>
              </w:rPr>
              <w:t>/</w:t>
            </w:r>
            <w:r w:rsidRPr="0024281A">
              <w:rPr>
                <w:rFonts w:asciiTheme="majorBidi" w:hAnsiTheme="majorBidi" w:cstheme="majorBidi"/>
                <w:sz w:val="22"/>
                <w:szCs w:val="22"/>
              </w:rPr>
              <w:t>pollution</w:t>
            </w:r>
            <w:r w:rsidRPr="0080770D">
              <w:rPr>
                <w:rFonts w:asciiTheme="majorBidi" w:hAnsiTheme="majorBidi" w:cstheme="majorBidi"/>
                <w:sz w:val="22"/>
                <w:szCs w:val="22"/>
                <w:lang w:val="ru-RU"/>
              </w:rPr>
              <w:t>/</w:t>
            </w:r>
            <w:r w:rsidRPr="0024281A">
              <w:rPr>
                <w:rFonts w:asciiTheme="majorBidi" w:hAnsiTheme="majorBidi" w:cstheme="majorBidi"/>
                <w:sz w:val="22"/>
                <w:szCs w:val="22"/>
              </w:rPr>
              <w:t>warning</w:t>
            </w:r>
            <w:r w:rsidRPr="0080770D">
              <w:rPr>
                <w:rFonts w:asciiTheme="majorBidi" w:hAnsiTheme="majorBidi" w:cstheme="majorBidi"/>
                <w:sz w:val="22"/>
                <w:szCs w:val="22"/>
                <w:lang w:val="ru-RU"/>
              </w:rPr>
              <w:t>-</w:t>
            </w:r>
            <w:r w:rsidRPr="0024281A">
              <w:rPr>
                <w:rFonts w:asciiTheme="majorBidi" w:hAnsiTheme="majorBidi" w:cstheme="majorBidi"/>
                <w:sz w:val="22"/>
                <w:szCs w:val="22"/>
              </w:rPr>
              <w:t>and</w:t>
            </w:r>
            <w:r w:rsidRPr="0080770D">
              <w:rPr>
                <w:rFonts w:asciiTheme="majorBidi" w:hAnsiTheme="majorBidi" w:cstheme="majorBidi"/>
                <w:sz w:val="22"/>
                <w:szCs w:val="22"/>
                <w:lang w:val="ru-RU"/>
              </w:rPr>
              <w:t>-</w:t>
            </w:r>
            <w:r w:rsidRPr="0024281A">
              <w:rPr>
                <w:rFonts w:asciiTheme="majorBidi" w:hAnsiTheme="majorBidi" w:cstheme="majorBidi"/>
                <w:sz w:val="22"/>
                <w:szCs w:val="22"/>
              </w:rPr>
              <w:t>alarm</w:t>
            </w:r>
            <w:r w:rsidRPr="0080770D">
              <w:rPr>
                <w:rFonts w:asciiTheme="majorBidi" w:hAnsiTheme="majorBidi" w:cstheme="majorBidi"/>
                <w:sz w:val="22"/>
                <w:szCs w:val="22"/>
                <w:lang w:val="ru-RU"/>
              </w:rPr>
              <w:t>-</w:t>
            </w:r>
            <w:r w:rsidRPr="0024281A">
              <w:rPr>
                <w:rFonts w:asciiTheme="majorBidi" w:hAnsiTheme="majorBidi" w:cstheme="majorBidi"/>
                <w:sz w:val="22"/>
                <w:szCs w:val="22"/>
              </w:rPr>
              <w:t>plan</w:t>
            </w:r>
            <w:r w:rsidRPr="0080770D">
              <w:rPr>
                <w:rFonts w:asciiTheme="majorBidi" w:hAnsiTheme="majorBidi" w:cstheme="majorBidi"/>
                <w:sz w:val="22"/>
                <w:szCs w:val="22"/>
                <w:lang w:val="ru-RU"/>
              </w:rPr>
              <w:t xml:space="preserve">/ </w:t>
            </w:r>
          </w:p>
          <w:p w14:paraId="02F50363" w14:textId="7636B7E0" w:rsidR="0024281A" w:rsidRPr="0080770D" w:rsidRDefault="0024281A" w:rsidP="00604656">
            <w:pPr>
              <w:pStyle w:val="SingleTxtG"/>
              <w:spacing w:after="0"/>
              <w:ind w:left="90" w:right="0"/>
              <w:rPr>
                <w:rFonts w:asciiTheme="majorBidi" w:hAnsiTheme="majorBidi" w:cstheme="majorBidi"/>
                <w:sz w:val="22"/>
                <w:szCs w:val="22"/>
                <w:lang w:val="ru-RU"/>
              </w:rPr>
            </w:pPr>
            <w:r w:rsidRPr="0080770D">
              <w:rPr>
                <w:rFonts w:asciiTheme="majorBidi" w:hAnsiTheme="majorBidi" w:cstheme="majorBidi"/>
                <w:sz w:val="22"/>
                <w:szCs w:val="22"/>
                <w:lang w:val="ru-RU"/>
              </w:rPr>
              <w:t xml:space="preserve">Аналогичные планы действуют в бассейнах </w:t>
            </w:r>
            <w:r w:rsidR="00604656">
              <w:rPr>
                <w:rFonts w:asciiTheme="majorBidi" w:hAnsiTheme="majorBidi" w:cstheme="majorBidi"/>
                <w:sz w:val="22"/>
                <w:szCs w:val="22"/>
                <w:lang w:val="ru-RU"/>
              </w:rPr>
              <w:t xml:space="preserve">рек </w:t>
            </w:r>
            <w:r w:rsidRPr="0080770D">
              <w:rPr>
                <w:rFonts w:asciiTheme="majorBidi" w:hAnsiTheme="majorBidi" w:cstheme="majorBidi"/>
                <w:sz w:val="22"/>
                <w:szCs w:val="22"/>
                <w:lang w:val="ru-RU"/>
              </w:rPr>
              <w:t>Одр</w:t>
            </w:r>
            <w:r w:rsidR="00604656">
              <w:rPr>
                <w:rFonts w:asciiTheme="majorBidi" w:hAnsiTheme="majorBidi" w:cstheme="majorBidi"/>
                <w:sz w:val="22"/>
                <w:szCs w:val="22"/>
                <w:lang w:val="ru-RU"/>
              </w:rPr>
              <w:t>а</w:t>
            </w:r>
            <w:r w:rsidRPr="0080770D">
              <w:rPr>
                <w:rFonts w:asciiTheme="majorBidi" w:hAnsiTheme="majorBidi" w:cstheme="majorBidi"/>
                <w:sz w:val="22"/>
                <w:szCs w:val="22"/>
                <w:lang w:val="ru-RU"/>
              </w:rPr>
              <w:t>, Эльб</w:t>
            </w:r>
            <w:r w:rsidR="00604656">
              <w:rPr>
                <w:rFonts w:asciiTheme="majorBidi" w:hAnsiTheme="majorBidi" w:cstheme="majorBidi"/>
                <w:sz w:val="22"/>
                <w:szCs w:val="22"/>
                <w:lang w:val="ru-RU"/>
              </w:rPr>
              <w:t>а</w:t>
            </w:r>
            <w:r w:rsidRPr="0080770D">
              <w:rPr>
                <w:rFonts w:asciiTheme="majorBidi" w:hAnsiTheme="majorBidi" w:cstheme="majorBidi"/>
                <w:sz w:val="22"/>
                <w:szCs w:val="22"/>
                <w:lang w:val="ru-RU"/>
              </w:rPr>
              <w:t xml:space="preserve"> или Маас.</w:t>
            </w:r>
          </w:p>
        </w:tc>
      </w:tr>
    </w:tbl>
    <w:p w14:paraId="64200C32" w14:textId="77777777" w:rsidR="007D602F" w:rsidRPr="00AB1D29" w:rsidRDefault="007D602F" w:rsidP="00DC3E41">
      <w:pPr>
        <w:pStyle w:val="SingleTxtG"/>
        <w:ind w:left="450" w:right="0" w:hanging="450"/>
        <w:rPr>
          <w:rFonts w:asciiTheme="majorBidi" w:hAnsiTheme="majorBidi" w:cstheme="majorBidi"/>
          <w:bCs/>
          <w:iCs/>
          <w:sz w:val="22"/>
          <w:szCs w:val="22"/>
          <w:lang w:val="ru-RU"/>
        </w:rPr>
      </w:pPr>
    </w:p>
    <w:p w14:paraId="77A51091" w14:textId="7B64633F"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[64] </w:t>
      </w:r>
      <w:r w:rsidR="00FF2904" w:rsidRPr="00AB1D29">
        <w:rPr>
          <w:rFonts w:asciiTheme="majorBidi" w:hAnsiTheme="majorBidi" w:cstheme="majorBidi"/>
          <w:bCs/>
          <w:iCs/>
          <w:sz w:val="22"/>
          <w:szCs w:val="22"/>
          <w:lang w:val="ru-RU"/>
        </w:rPr>
        <w:t>Другие меры могут включать совместные планы де</w:t>
      </w:r>
      <w:r w:rsidR="008D78D1" w:rsidRPr="00AB1D29">
        <w:rPr>
          <w:rFonts w:asciiTheme="majorBidi" w:hAnsiTheme="majorBidi" w:cstheme="majorBidi"/>
          <w:bCs/>
          <w:iCs/>
          <w:sz w:val="22"/>
          <w:szCs w:val="22"/>
          <w:lang w:val="ru-RU"/>
        </w:rPr>
        <w:t>йствий в чрезвычайных ситуациях и любые механизмы с международными организациями</w:t>
      </w:r>
      <w:r w:rsidR="001E76C7" w:rsidRPr="00AB1D29">
        <w:rPr>
          <w:rFonts w:asciiTheme="majorBidi" w:hAnsiTheme="majorBidi" w:cstheme="majorBidi"/>
          <w:bCs/>
          <w:iCs/>
          <w:sz w:val="22"/>
          <w:szCs w:val="22"/>
          <w:lang w:val="ru-RU"/>
        </w:rPr>
        <w:t xml:space="preserve">. </w:t>
      </w:r>
    </w:p>
    <w:p w14:paraId="042F0E7A"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AB1D29" w14:paraId="4915F38C" w14:textId="77777777" w:rsidTr="00AF4D6E">
        <w:tc>
          <w:tcPr>
            <w:tcW w:w="9629" w:type="dxa"/>
          </w:tcPr>
          <w:p w14:paraId="05B4605B" w14:textId="63F86CFF" w:rsidR="00EF7E1D" w:rsidRPr="00AB1D29" w:rsidRDefault="00EF7E1D" w:rsidP="00DC3E41">
            <w:pPr>
              <w:spacing w:after="120" w:line="220" w:lineRule="atLeast"/>
              <w:ind w:left="559" w:right="850" w:hanging="567"/>
              <w:jc w:val="both"/>
              <w:rPr>
                <w:sz w:val="22"/>
                <w:szCs w:val="22"/>
                <w:lang w:val="ru-RU"/>
              </w:rPr>
            </w:pPr>
            <w:r w:rsidRPr="00AB1D29">
              <w:rPr>
                <w:sz w:val="22"/>
                <w:szCs w:val="22"/>
                <w:lang w:val="ru-RU"/>
              </w:rPr>
              <w:t>11.</w:t>
            </w:r>
            <w:r w:rsidRPr="00AB1D29">
              <w:rPr>
                <w:sz w:val="22"/>
                <w:szCs w:val="22"/>
                <w:lang w:val="ru-RU"/>
              </w:rPr>
              <w:tab/>
            </w:r>
            <w:r w:rsidR="0013618C" w:rsidRPr="00AB1D29">
              <w:rPr>
                <w:sz w:val="22"/>
                <w:szCs w:val="22"/>
                <w:lang w:val="ru-RU"/>
              </w:rPr>
              <w:t xml:space="preserve">Какие меры осуществляются для предотвращения или ограничения трансграничного воздействия экстремальных погодных событий </w:t>
            </w:r>
            <w:r w:rsidR="0013618C" w:rsidRPr="00AB1D29">
              <w:rPr>
                <w:bCs/>
                <w:sz w:val="22"/>
                <w:szCs w:val="22"/>
                <w:lang w:val="ru-RU"/>
              </w:rPr>
              <w:t>и изменения климата</w:t>
            </w:r>
            <w:r w:rsidR="0013618C" w:rsidRPr="00AB1D29">
              <w:rPr>
                <w:sz w:val="22"/>
                <w:szCs w:val="22"/>
                <w:lang w:val="ru-RU"/>
              </w:rPr>
              <w:t xml:space="preserve">? </w:t>
            </w:r>
            <w:r w:rsidRPr="00AB1D29">
              <w:rPr>
                <w:color w:val="7030A0"/>
                <w:sz w:val="22"/>
                <w:szCs w:val="22"/>
                <w:lang w:val="ru-RU"/>
              </w:rPr>
              <w:t>[</w:t>
            </w:r>
            <w:r w:rsidR="00181B30" w:rsidRPr="00AB1D29">
              <w:rPr>
                <w:color w:val="7030A0"/>
                <w:sz w:val="22"/>
                <w:szCs w:val="22"/>
                <w:lang w:val="ru-RU"/>
              </w:rPr>
              <w:t>65</w:t>
            </w:r>
            <w:r w:rsidRPr="00AB1D29">
              <w:rPr>
                <w:color w:val="7030A0"/>
                <w:sz w:val="22"/>
                <w:szCs w:val="22"/>
                <w:lang w:val="ru-RU"/>
              </w:rPr>
              <w:t>]</w:t>
            </w:r>
          </w:p>
          <w:p w14:paraId="44257E6D" w14:textId="77777777" w:rsidR="0013618C" w:rsidRPr="00AB1D29" w:rsidRDefault="0013618C" w:rsidP="00DC3E41">
            <w:pPr>
              <w:tabs>
                <w:tab w:val="left" w:pos="7938"/>
              </w:tabs>
              <w:spacing w:after="120" w:line="220" w:lineRule="atLeast"/>
              <w:ind w:left="1126" w:right="850"/>
              <w:jc w:val="both"/>
              <w:rPr>
                <w:sz w:val="22"/>
                <w:szCs w:val="22"/>
                <w:lang w:val="ru-RU"/>
              </w:rPr>
            </w:pPr>
            <w:r w:rsidRPr="00AB1D29">
              <w:rPr>
                <w:sz w:val="22"/>
                <w:szCs w:val="22"/>
                <w:lang w:val="ru-RU"/>
              </w:rPr>
              <w:t>Уведомление и сообщение</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6D6FFBF4" w14:textId="1B5EA860" w:rsidR="0013618C" w:rsidRPr="00AB1D29" w:rsidRDefault="0013618C" w:rsidP="00DC3E41">
            <w:pPr>
              <w:tabs>
                <w:tab w:val="left" w:pos="7938"/>
              </w:tabs>
              <w:spacing w:after="120" w:line="220" w:lineRule="atLeast"/>
              <w:ind w:left="1126" w:right="850"/>
              <w:rPr>
                <w:sz w:val="22"/>
                <w:szCs w:val="22"/>
                <w:lang w:val="ru-RU"/>
              </w:rPr>
            </w:pPr>
            <w:r w:rsidRPr="00AB1D29">
              <w:rPr>
                <w:sz w:val="22"/>
                <w:szCs w:val="22"/>
                <w:lang w:val="ru-RU"/>
              </w:rPr>
              <w:t xml:space="preserve">Скоординированная или совместная система тревожного </w:t>
            </w:r>
            <w:r w:rsidRPr="00AB1D29">
              <w:rPr>
                <w:sz w:val="22"/>
                <w:szCs w:val="22"/>
                <w:lang w:val="ru-RU"/>
              </w:rPr>
              <w:br/>
              <w:t>оповещения о наводнениях</w:t>
            </w:r>
            <w:r w:rsidRPr="00AB1D29">
              <w:rPr>
                <w:sz w:val="22"/>
                <w:szCs w:val="22"/>
                <w:lang w:val="ru-RU"/>
              </w:rPr>
              <w:tab/>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07E21AB9" w14:textId="0E8454B3" w:rsidR="00EF7E1D" w:rsidRPr="00AB1D29" w:rsidRDefault="0013618C" w:rsidP="00DC3E41">
            <w:pPr>
              <w:tabs>
                <w:tab w:val="left" w:pos="7938"/>
              </w:tabs>
              <w:spacing w:after="120" w:line="220" w:lineRule="atLeast"/>
              <w:ind w:left="1126" w:right="850"/>
              <w:rPr>
                <w:sz w:val="22"/>
                <w:szCs w:val="22"/>
                <w:lang w:val="ru-RU"/>
              </w:rPr>
            </w:pPr>
            <w:r w:rsidRPr="00AB1D29">
              <w:rPr>
                <w:sz w:val="22"/>
                <w:szCs w:val="22"/>
                <w:lang w:val="ru-RU"/>
              </w:rPr>
              <w:t xml:space="preserve">Скоординированные или совместные системы </w:t>
            </w:r>
            <w:bookmarkStart w:id="45" w:name="_Hlk14298294"/>
            <w:r w:rsidRPr="00AB1D29">
              <w:rPr>
                <w:sz w:val="22"/>
                <w:szCs w:val="22"/>
                <w:lang w:val="ru-RU"/>
              </w:rPr>
              <w:t xml:space="preserve">оповещения </w:t>
            </w:r>
            <w:bookmarkEnd w:id="45"/>
            <w:r w:rsidRPr="00AB1D29">
              <w:rPr>
                <w:sz w:val="22"/>
                <w:szCs w:val="22"/>
                <w:lang w:val="ru-RU"/>
              </w:rPr>
              <w:br/>
              <w:t xml:space="preserve">о засухе </w:t>
            </w:r>
            <w:r w:rsidR="00EF7E1D" w:rsidRPr="00AB1D29">
              <w:rPr>
                <w:color w:val="7030A0"/>
                <w:sz w:val="22"/>
                <w:szCs w:val="22"/>
                <w:lang w:val="ru-RU"/>
              </w:rPr>
              <w:t>[</w:t>
            </w:r>
            <w:r w:rsidR="00181B30" w:rsidRPr="00AB1D29">
              <w:rPr>
                <w:color w:val="7030A0"/>
                <w:sz w:val="22"/>
                <w:szCs w:val="22"/>
                <w:lang w:val="ru-RU"/>
              </w:rPr>
              <w:t>66</w:t>
            </w:r>
            <w:r w:rsidR="00EF7E1D" w:rsidRPr="00AB1D29">
              <w:rPr>
                <w:color w:val="7030A0"/>
                <w:sz w:val="22"/>
                <w:szCs w:val="22"/>
                <w:lang w:val="ru-RU"/>
              </w:rPr>
              <w:t>]</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B32332">
              <w:rPr>
                <w:sz w:val="22"/>
                <w:szCs w:val="22"/>
              </w:rPr>
            </w:r>
            <w:r w:rsidR="00B32332">
              <w:rPr>
                <w:sz w:val="22"/>
                <w:szCs w:val="22"/>
              </w:rPr>
              <w:fldChar w:fldCharType="separate"/>
            </w:r>
            <w:r w:rsidR="00EF7E1D" w:rsidRPr="00AB1D29">
              <w:rPr>
                <w:sz w:val="22"/>
                <w:szCs w:val="22"/>
              </w:rPr>
              <w:fldChar w:fldCharType="end"/>
            </w:r>
          </w:p>
          <w:p w14:paraId="0827EE32" w14:textId="5D4620D7" w:rsidR="00EF7E1D" w:rsidRPr="00AB1D29" w:rsidRDefault="0013618C" w:rsidP="00DC3E41">
            <w:pPr>
              <w:tabs>
                <w:tab w:val="left" w:pos="7938"/>
              </w:tabs>
              <w:spacing w:after="120" w:line="220" w:lineRule="atLeast"/>
              <w:ind w:left="1126" w:right="850"/>
              <w:jc w:val="both"/>
              <w:rPr>
                <w:sz w:val="22"/>
                <w:szCs w:val="22"/>
                <w:lang w:val="ru-RU"/>
              </w:rPr>
            </w:pPr>
            <w:r w:rsidRPr="00AB1D29">
              <w:rPr>
                <w:sz w:val="22"/>
                <w:szCs w:val="22"/>
                <w:lang w:val="ru-RU"/>
              </w:rPr>
              <w:t xml:space="preserve">Совместная стратегия адаптации к изменению климата </w:t>
            </w:r>
            <w:r w:rsidR="00EF7E1D" w:rsidRPr="00AB1D29">
              <w:rPr>
                <w:color w:val="7030A0"/>
                <w:sz w:val="22"/>
                <w:szCs w:val="22"/>
                <w:lang w:val="ru-RU"/>
              </w:rPr>
              <w:t>[</w:t>
            </w:r>
            <w:r w:rsidR="00181B30" w:rsidRPr="00AB1D29">
              <w:rPr>
                <w:color w:val="7030A0"/>
                <w:sz w:val="22"/>
                <w:szCs w:val="22"/>
                <w:lang w:val="ru-RU"/>
              </w:rPr>
              <w:t>67</w:t>
            </w:r>
            <w:r w:rsidR="00EF7E1D" w:rsidRPr="00AB1D29">
              <w:rPr>
                <w:color w:val="7030A0"/>
                <w:sz w:val="22"/>
                <w:szCs w:val="22"/>
                <w:lang w:val="ru-RU"/>
              </w:rPr>
              <w:t>]</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B32332">
              <w:rPr>
                <w:sz w:val="22"/>
                <w:szCs w:val="22"/>
              </w:rPr>
            </w:r>
            <w:r w:rsidR="00B32332">
              <w:rPr>
                <w:sz w:val="22"/>
                <w:szCs w:val="22"/>
              </w:rPr>
              <w:fldChar w:fldCharType="separate"/>
            </w:r>
            <w:r w:rsidR="00EF7E1D" w:rsidRPr="00AB1D29">
              <w:rPr>
                <w:sz w:val="22"/>
                <w:szCs w:val="22"/>
              </w:rPr>
              <w:fldChar w:fldCharType="end"/>
            </w:r>
          </w:p>
          <w:p w14:paraId="7EE9B679" w14:textId="77418EB8" w:rsidR="00EF7E1D" w:rsidRPr="00AB1D29" w:rsidRDefault="0013618C" w:rsidP="00DC3E41">
            <w:pPr>
              <w:tabs>
                <w:tab w:val="left" w:pos="7938"/>
              </w:tabs>
              <w:spacing w:after="120" w:line="220" w:lineRule="atLeast"/>
              <w:ind w:left="1126" w:right="850"/>
              <w:jc w:val="both"/>
              <w:rPr>
                <w:sz w:val="22"/>
                <w:szCs w:val="22"/>
                <w:lang w:val="ru-RU"/>
              </w:rPr>
            </w:pPr>
            <w:r w:rsidRPr="007D602F">
              <w:rPr>
                <w:sz w:val="22"/>
                <w:szCs w:val="22"/>
                <w:highlight w:val="yellow"/>
                <w:lang w:val="ru-RU"/>
              </w:rPr>
              <w:t>Совместная стратегия уменьшения риска бедствий</w:t>
            </w:r>
            <w:r w:rsidR="00EF7E1D" w:rsidRPr="00AB1D29">
              <w:rPr>
                <w:sz w:val="22"/>
                <w:szCs w:val="22"/>
                <w:lang w:val="ru-RU"/>
              </w:rPr>
              <w:tab/>
            </w:r>
            <w:r w:rsidR="00EF7E1D" w:rsidRPr="00AB1D29">
              <w:rPr>
                <w:sz w:val="22"/>
                <w:szCs w:val="22"/>
              </w:rPr>
              <w:fldChar w:fldCharType="begin">
                <w:ffData>
                  <w:name w:val="Check13"/>
                  <w:enabled/>
                  <w:calcOnExit w:val="0"/>
                  <w:checkBox>
                    <w:sizeAuto/>
                    <w:default w:val="0"/>
                  </w:checkBox>
                </w:ffData>
              </w:fldChar>
            </w:r>
            <w:r w:rsidR="00EF7E1D" w:rsidRPr="00AB1D29">
              <w:rPr>
                <w:sz w:val="22"/>
                <w:szCs w:val="22"/>
                <w:lang w:val="ru-RU"/>
              </w:rPr>
              <w:instrText xml:space="preserve"> </w:instrText>
            </w:r>
            <w:r w:rsidR="00EF7E1D" w:rsidRPr="00AB1D29">
              <w:rPr>
                <w:sz w:val="22"/>
                <w:szCs w:val="22"/>
              </w:rPr>
              <w:instrText>FORMCHECKBOX</w:instrText>
            </w:r>
            <w:r w:rsidR="00EF7E1D" w:rsidRPr="00AB1D29">
              <w:rPr>
                <w:sz w:val="22"/>
                <w:szCs w:val="22"/>
                <w:lang w:val="ru-RU"/>
              </w:rPr>
              <w:instrText xml:space="preserve"> </w:instrText>
            </w:r>
            <w:r w:rsidR="00B32332">
              <w:rPr>
                <w:sz w:val="22"/>
                <w:szCs w:val="22"/>
              </w:rPr>
            </w:r>
            <w:r w:rsidR="00B32332">
              <w:rPr>
                <w:sz w:val="22"/>
                <w:szCs w:val="22"/>
              </w:rPr>
              <w:fldChar w:fldCharType="separate"/>
            </w:r>
            <w:r w:rsidR="00EF7E1D" w:rsidRPr="00AB1D29">
              <w:rPr>
                <w:sz w:val="22"/>
                <w:szCs w:val="22"/>
              </w:rPr>
              <w:fldChar w:fldCharType="end"/>
            </w:r>
          </w:p>
          <w:p w14:paraId="670A36A4" w14:textId="79164B2B" w:rsidR="00EF7E1D" w:rsidRPr="00AB1D29" w:rsidRDefault="0013618C" w:rsidP="00DC3E41">
            <w:pPr>
              <w:spacing w:after="120" w:line="220" w:lineRule="atLeast"/>
              <w:ind w:left="1126" w:right="850"/>
              <w:jc w:val="both"/>
              <w:rPr>
                <w:sz w:val="22"/>
                <w:szCs w:val="22"/>
                <w:lang w:val="ru-RU"/>
              </w:rPr>
            </w:pPr>
            <w:r w:rsidRPr="00AB1D29">
              <w:rPr>
                <w:sz w:val="22"/>
                <w:szCs w:val="22"/>
                <w:lang w:val="ru-RU"/>
              </w:rPr>
              <w:t xml:space="preserve">Совместная стратегия уменьшения риска бедствий </w:t>
            </w:r>
            <w:r w:rsidR="00EF7E1D" w:rsidRPr="00AB1D29">
              <w:rPr>
                <w:color w:val="7030A0"/>
                <w:sz w:val="22"/>
                <w:szCs w:val="22"/>
                <w:lang w:val="ru-RU"/>
              </w:rPr>
              <w:t>[</w:t>
            </w:r>
            <w:r w:rsidR="00181B30" w:rsidRPr="00AB1D29">
              <w:rPr>
                <w:color w:val="7030A0"/>
                <w:sz w:val="22"/>
                <w:szCs w:val="22"/>
                <w:lang w:val="ru-RU"/>
              </w:rPr>
              <w:t>68</w:t>
            </w:r>
            <w:r w:rsidR="00EF7E1D" w:rsidRPr="00AB1D29">
              <w:rPr>
                <w:color w:val="7030A0"/>
                <w:sz w:val="22"/>
                <w:szCs w:val="22"/>
                <w:lang w:val="ru-RU"/>
              </w:rPr>
              <w:t>]</w:t>
            </w:r>
          </w:p>
          <w:p w14:paraId="5583EEA3" w14:textId="77777777" w:rsidR="0013618C" w:rsidRPr="00AB1D29" w:rsidRDefault="0013618C" w:rsidP="00DC3E41">
            <w:pPr>
              <w:tabs>
                <w:tab w:val="left" w:pos="7938"/>
              </w:tabs>
              <w:spacing w:after="120" w:line="220" w:lineRule="atLeast"/>
              <w:ind w:left="1126" w:right="850"/>
              <w:jc w:val="both"/>
              <w:rPr>
                <w:sz w:val="22"/>
                <w:szCs w:val="22"/>
                <w:lang w:val="ru-RU"/>
              </w:rPr>
            </w:pPr>
            <w:r w:rsidRPr="00AB1D29">
              <w:rPr>
                <w:sz w:val="22"/>
                <w:szCs w:val="22"/>
                <w:lang w:val="ru-RU"/>
              </w:rPr>
              <w:t>Меры не принимаются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4D18BCF5" w14:textId="70762DE7" w:rsidR="00347C49" w:rsidRPr="00AB1D29" w:rsidRDefault="0013618C" w:rsidP="00DC3E41">
            <w:pPr>
              <w:tabs>
                <w:tab w:val="left" w:pos="7938"/>
              </w:tabs>
              <w:spacing w:after="120" w:line="220" w:lineRule="atLeast"/>
              <w:ind w:left="1126" w:right="850"/>
              <w:jc w:val="both"/>
              <w:rPr>
                <w:i/>
                <w:sz w:val="22"/>
                <w:szCs w:val="22"/>
                <w:lang w:val="ru-RU"/>
              </w:rPr>
            </w:pPr>
            <w:r w:rsidRPr="00AB1D29">
              <w:rPr>
                <w:i/>
                <w:iCs/>
                <w:sz w:val="22"/>
                <w:szCs w:val="22"/>
                <w:lang w:val="ru-RU"/>
              </w:rPr>
              <w:t>Если нет, то почему?</w:t>
            </w:r>
            <w:r w:rsidRPr="00AB1D29">
              <w:rPr>
                <w:sz w:val="22"/>
                <w:szCs w:val="22"/>
                <w:lang w:val="ru-RU"/>
              </w:rPr>
              <w:t xml:space="preserve"> </w:t>
            </w:r>
            <w:r w:rsidRPr="00AB1D29">
              <w:rPr>
                <w:i/>
                <w:iCs/>
                <w:sz w:val="22"/>
                <w:szCs w:val="22"/>
                <w:lang w:val="ru-RU"/>
              </w:rPr>
              <w:t>С какими трудностями сталкивается ваша страна при организации таких мер?</w:t>
            </w:r>
            <w:r w:rsidRPr="00AB1D29">
              <w:rPr>
                <w:sz w:val="22"/>
                <w:szCs w:val="22"/>
                <w:lang w:val="ru-RU"/>
              </w:rPr>
              <w:t xml:space="preserve"> [введите данные]</w:t>
            </w:r>
          </w:p>
        </w:tc>
      </w:tr>
    </w:tbl>
    <w:p w14:paraId="602F5107" w14:textId="672929FF" w:rsidR="001E76C7" w:rsidRDefault="001E76C7" w:rsidP="00DC3E41">
      <w:pPr>
        <w:pStyle w:val="SingleTxtG"/>
        <w:spacing w:after="0" w:line="240" w:lineRule="auto"/>
        <w:ind w:left="0" w:right="1138"/>
        <w:rPr>
          <w:rFonts w:asciiTheme="majorBidi" w:hAnsiTheme="majorBidi" w:cstheme="majorBidi"/>
          <w:sz w:val="22"/>
          <w:szCs w:val="22"/>
        </w:rPr>
      </w:pPr>
    </w:p>
    <w:tbl>
      <w:tblPr>
        <w:tblStyle w:val="TableGrid"/>
        <w:tblW w:w="0" w:type="auto"/>
        <w:tblLook w:val="04A0" w:firstRow="1" w:lastRow="0" w:firstColumn="1" w:lastColumn="0" w:noHBand="0" w:noVBand="1"/>
      </w:tblPr>
      <w:tblGrid>
        <w:gridCol w:w="9629"/>
      </w:tblGrid>
      <w:tr w:rsidR="007D602F" w:rsidRPr="001540FF" w14:paraId="0968E749" w14:textId="77777777" w:rsidTr="00D970C2">
        <w:tc>
          <w:tcPr>
            <w:tcW w:w="9629" w:type="dxa"/>
            <w:tcBorders>
              <w:top w:val="nil"/>
              <w:left w:val="nil"/>
              <w:bottom w:val="nil"/>
              <w:right w:val="nil"/>
            </w:tcBorders>
            <w:shd w:val="clear" w:color="auto" w:fill="FFFF00"/>
          </w:tcPr>
          <w:p w14:paraId="2848A506" w14:textId="60397768" w:rsidR="00D23913" w:rsidRPr="0080770D" w:rsidRDefault="00D23913" w:rsidP="00D23913">
            <w:pPr>
              <w:pStyle w:val="SingleTxtG"/>
              <w:ind w:left="0" w:right="1138"/>
              <w:rPr>
                <w:rFonts w:asciiTheme="majorBidi" w:hAnsiTheme="majorBidi" w:cstheme="majorBidi"/>
                <w:b/>
                <w:sz w:val="22"/>
                <w:szCs w:val="22"/>
                <w:lang w:val="ru-RU"/>
              </w:rPr>
            </w:pPr>
            <w:r w:rsidRPr="00D23913">
              <w:rPr>
                <w:rFonts w:asciiTheme="majorBidi" w:hAnsiTheme="majorBidi" w:cstheme="majorBidi"/>
                <w:b/>
                <w:sz w:val="22"/>
                <w:szCs w:val="22"/>
                <w:lang w:val="ru-RU"/>
              </w:rPr>
              <w:t>К</w:t>
            </w:r>
            <w:r w:rsidRPr="0080770D">
              <w:rPr>
                <w:rFonts w:asciiTheme="majorBidi" w:hAnsiTheme="majorBidi" w:cstheme="majorBidi"/>
                <w:b/>
                <w:sz w:val="22"/>
                <w:szCs w:val="22"/>
                <w:lang w:val="ru-RU"/>
              </w:rPr>
              <w:t>омментарии</w:t>
            </w:r>
          </w:p>
          <w:p w14:paraId="6F577679" w14:textId="1C5B8600" w:rsidR="00D23913" w:rsidRPr="0080770D" w:rsidRDefault="00D23913" w:rsidP="00D23913">
            <w:pPr>
              <w:pStyle w:val="SingleTxtG"/>
              <w:spacing w:after="0" w:line="240" w:lineRule="auto"/>
              <w:ind w:left="0" w:right="1138"/>
              <w:rPr>
                <w:rFonts w:asciiTheme="majorBidi" w:hAnsiTheme="majorBidi" w:cstheme="majorBidi"/>
                <w:sz w:val="22"/>
                <w:szCs w:val="22"/>
                <w:lang w:val="ru-RU"/>
              </w:rPr>
            </w:pPr>
            <w:r w:rsidRPr="0080770D">
              <w:rPr>
                <w:rFonts w:asciiTheme="majorBidi" w:hAnsiTheme="majorBidi" w:cstheme="majorBidi"/>
                <w:b/>
                <w:sz w:val="22"/>
                <w:szCs w:val="22"/>
                <w:lang w:val="ru-RU"/>
              </w:rPr>
              <w:t>Нидерланды</w:t>
            </w:r>
            <w:r w:rsidRPr="0080770D">
              <w:rPr>
                <w:rFonts w:asciiTheme="majorBidi" w:hAnsiTheme="majorBidi" w:cstheme="majorBidi"/>
                <w:sz w:val="22"/>
                <w:szCs w:val="22"/>
                <w:lang w:val="ru-RU"/>
              </w:rPr>
              <w:t>:</w:t>
            </w:r>
            <w:r>
              <w:rPr>
                <w:rFonts w:asciiTheme="majorBidi" w:hAnsiTheme="majorBidi" w:cstheme="majorBidi"/>
                <w:sz w:val="22"/>
                <w:szCs w:val="22"/>
                <w:lang w:val="ru-RU"/>
              </w:rPr>
              <w:t xml:space="preserve"> Говоря о </w:t>
            </w:r>
            <w:r w:rsidRPr="0080770D">
              <w:rPr>
                <w:rFonts w:asciiTheme="majorBidi" w:hAnsiTheme="majorBidi" w:cstheme="majorBidi"/>
                <w:sz w:val="22"/>
                <w:szCs w:val="22"/>
                <w:lang w:val="ru-RU"/>
              </w:rPr>
              <w:t>“</w:t>
            </w:r>
            <w:r>
              <w:rPr>
                <w:rFonts w:asciiTheme="majorBidi" w:hAnsiTheme="majorBidi" w:cstheme="majorBidi"/>
                <w:sz w:val="22"/>
                <w:szCs w:val="22"/>
                <w:lang w:val="ru-RU"/>
              </w:rPr>
              <w:t>С</w:t>
            </w:r>
            <w:r w:rsidRPr="0080770D">
              <w:rPr>
                <w:rFonts w:asciiTheme="majorBidi" w:hAnsiTheme="majorBidi" w:cstheme="majorBidi"/>
                <w:sz w:val="22"/>
                <w:szCs w:val="22"/>
                <w:lang w:val="ru-RU"/>
              </w:rPr>
              <w:t>овместн</w:t>
            </w:r>
            <w:r>
              <w:rPr>
                <w:rFonts w:asciiTheme="majorBidi" w:hAnsiTheme="majorBidi" w:cstheme="majorBidi"/>
                <w:sz w:val="22"/>
                <w:szCs w:val="22"/>
                <w:lang w:val="ru-RU"/>
              </w:rPr>
              <w:t>ой</w:t>
            </w:r>
            <w:r w:rsidRPr="0080770D">
              <w:rPr>
                <w:rFonts w:asciiTheme="majorBidi" w:hAnsiTheme="majorBidi" w:cstheme="majorBidi"/>
                <w:sz w:val="22"/>
                <w:szCs w:val="22"/>
                <w:lang w:val="ru-RU"/>
              </w:rPr>
              <w:t xml:space="preserve"> стратеги</w:t>
            </w:r>
            <w:r>
              <w:rPr>
                <w:rFonts w:asciiTheme="majorBidi" w:hAnsiTheme="majorBidi" w:cstheme="majorBidi"/>
                <w:sz w:val="22"/>
                <w:szCs w:val="22"/>
                <w:lang w:val="ru-RU"/>
              </w:rPr>
              <w:t>и</w:t>
            </w:r>
            <w:r w:rsidRPr="0080770D">
              <w:rPr>
                <w:rFonts w:asciiTheme="majorBidi" w:hAnsiTheme="majorBidi" w:cstheme="majorBidi"/>
                <w:sz w:val="22"/>
                <w:szCs w:val="22"/>
                <w:lang w:val="ru-RU"/>
              </w:rPr>
              <w:t xml:space="preserve"> уменьшения </w:t>
            </w:r>
            <w:r>
              <w:rPr>
                <w:rFonts w:asciiTheme="majorBidi" w:hAnsiTheme="majorBidi" w:cstheme="majorBidi"/>
                <w:sz w:val="22"/>
                <w:szCs w:val="22"/>
                <w:lang w:val="ru-RU"/>
              </w:rPr>
              <w:t>риска</w:t>
            </w:r>
            <w:r w:rsidRPr="0080770D">
              <w:rPr>
                <w:rFonts w:asciiTheme="majorBidi" w:hAnsiTheme="majorBidi" w:cstheme="majorBidi"/>
                <w:sz w:val="22"/>
                <w:szCs w:val="22"/>
                <w:lang w:val="ru-RU"/>
              </w:rPr>
              <w:t xml:space="preserve"> бедствий”</w:t>
            </w:r>
            <w:r>
              <w:rPr>
                <w:rFonts w:asciiTheme="majorBidi" w:hAnsiTheme="majorBidi" w:cstheme="majorBidi"/>
                <w:sz w:val="22"/>
                <w:szCs w:val="22"/>
                <w:lang w:val="ru-RU"/>
              </w:rPr>
              <w:t>,</w:t>
            </w:r>
            <w:r w:rsidRPr="0080770D">
              <w:rPr>
                <w:rFonts w:asciiTheme="majorBidi" w:hAnsiTheme="majorBidi" w:cstheme="majorBidi"/>
                <w:sz w:val="22"/>
                <w:szCs w:val="22"/>
                <w:lang w:val="ru-RU"/>
              </w:rPr>
              <w:t xml:space="preserve"> можно было бы </w:t>
            </w:r>
            <w:r>
              <w:rPr>
                <w:rFonts w:asciiTheme="majorBidi" w:hAnsiTheme="majorBidi" w:cstheme="majorBidi"/>
                <w:sz w:val="22"/>
                <w:szCs w:val="22"/>
                <w:lang w:val="ru-RU"/>
              </w:rPr>
              <w:t>сделать ссылку</w:t>
            </w:r>
            <w:r w:rsidRPr="0080770D">
              <w:rPr>
                <w:rFonts w:asciiTheme="majorBidi" w:hAnsiTheme="majorBidi" w:cstheme="majorBidi"/>
                <w:sz w:val="22"/>
                <w:szCs w:val="22"/>
                <w:lang w:val="ru-RU"/>
              </w:rPr>
              <w:t xml:space="preserve"> на </w:t>
            </w:r>
            <w:r>
              <w:rPr>
                <w:rFonts w:asciiTheme="majorBidi" w:hAnsiTheme="majorBidi" w:cstheme="majorBidi"/>
                <w:sz w:val="22"/>
                <w:szCs w:val="22"/>
                <w:lang w:val="ru-RU"/>
              </w:rPr>
              <w:t>Р</w:t>
            </w:r>
            <w:r w:rsidRPr="0080770D">
              <w:rPr>
                <w:rFonts w:asciiTheme="majorBidi" w:hAnsiTheme="majorBidi" w:cstheme="majorBidi"/>
                <w:sz w:val="22"/>
                <w:szCs w:val="22"/>
                <w:lang w:val="ru-RU"/>
              </w:rPr>
              <w:t>уководство “</w:t>
            </w:r>
            <w:r>
              <w:rPr>
                <w:rFonts w:asciiTheme="majorBidi" w:hAnsiTheme="majorBidi" w:cstheme="majorBidi"/>
                <w:sz w:val="22"/>
                <w:szCs w:val="22"/>
                <w:lang w:val="ru-RU"/>
              </w:rPr>
              <w:t xml:space="preserve">От </w:t>
            </w:r>
            <w:r w:rsidRPr="0080770D">
              <w:rPr>
                <w:rFonts w:asciiTheme="majorBidi" w:hAnsiTheme="majorBidi" w:cstheme="majorBidi"/>
                <w:sz w:val="22"/>
                <w:szCs w:val="22"/>
                <w:lang w:val="ru-RU"/>
              </w:rPr>
              <w:t>слов к действи</w:t>
            </w:r>
            <w:r>
              <w:rPr>
                <w:rFonts w:asciiTheme="majorBidi" w:hAnsiTheme="majorBidi" w:cstheme="majorBidi"/>
                <w:sz w:val="22"/>
                <w:szCs w:val="22"/>
                <w:lang w:val="ru-RU"/>
              </w:rPr>
              <w:t>ям</w:t>
            </w:r>
            <w:r w:rsidRPr="0080770D">
              <w:rPr>
                <w:rFonts w:asciiTheme="majorBidi" w:hAnsiTheme="majorBidi" w:cstheme="majorBidi"/>
                <w:sz w:val="22"/>
                <w:szCs w:val="22"/>
                <w:lang w:val="ru-RU"/>
              </w:rPr>
              <w:t>”</w:t>
            </w:r>
          </w:p>
        </w:tc>
      </w:tr>
    </w:tbl>
    <w:p w14:paraId="313D177F" w14:textId="77777777" w:rsidR="007D602F" w:rsidRPr="0080770D" w:rsidRDefault="007D602F" w:rsidP="00DC3E41">
      <w:pPr>
        <w:pStyle w:val="SingleTxtG"/>
        <w:spacing w:after="0" w:line="240" w:lineRule="auto"/>
        <w:ind w:left="0" w:right="1138"/>
        <w:rPr>
          <w:rFonts w:asciiTheme="majorBidi" w:hAnsiTheme="majorBidi" w:cstheme="majorBidi"/>
          <w:sz w:val="22"/>
          <w:szCs w:val="22"/>
          <w:lang w:val="ru-RU"/>
        </w:rPr>
      </w:pPr>
    </w:p>
    <w:p w14:paraId="08B01BDA" w14:textId="77777777" w:rsidR="007D602F" w:rsidRPr="0080770D" w:rsidRDefault="007D602F" w:rsidP="00DC3E41">
      <w:pPr>
        <w:pStyle w:val="SingleTxtG"/>
        <w:spacing w:after="0" w:line="240" w:lineRule="auto"/>
        <w:ind w:left="0" w:right="1138"/>
        <w:rPr>
          <w:rFonts w:asciiTheme="majorBidi" w:hAnsiTheme="majorBidi" w:cstheme="majorBidi"/>
          <w:sz w:val="22"/>
          <w:szCs w:val="22"/>
          <w:lang w:val="ru-RU"/>
        </w:rPr>
      </w:pPr>
    </w:p>
    <w:p w14:paraId="1244757A" w14:textId="4B4959BD"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[65] </w:t>
      </w:r>
      <w:r w:rsidR="00C179DD" w:rsidRPr="00AB1D29">
        <w:rPr>
          <w:rFonts w:asciiTheme="majorBidi" w:hAnsiTheme="majorBidi" w:cstheme="majorBidi"/>
          <w:bCs/>
          <w:iCs/>
          <w:sz w:val="22"/>
          <w:szCs w:val="22"/>
          <w:lang w:val="ru-RU"/>
        </w:rPr>
        <w:t xml:space="preserve">Экстремальные погодные </w:t>
      </w:r>
      <w:r w:rsidRPr="00AB1D29">
        <w:rPr>
          <w:rFonts w:asciiTheme="majorBidi" w:hAnsiTheme="majorBidi" w:cstheme="majorBidi"/>
          <w:bCs/>
          <w:iCs/>
          <w:sz w:val="22"/>
          <w:szCs w:val="22"/>
          <w:lang w:val="ru-RU"/>
        </w:rPr>
        <w:t>события</w:t>
      </w:r>
      <w:r w:rsidR="00C179DD" w:rsidRPr="00AB1D29">
        <w:rPr>
          <w:rFonts w:asciiTheme="majorBidi" w:hAnsiTheme="majorBidi" w:cstheme="majorBidi"/>
          <w:bCs/>
          <w:iCs/>
          <w:sz w:val="22"/>
          <w:szCs w:val="22"/>
          <w:lang w:val="ru-RU"/>
        </w:rPr>
        <w:t xml:space="preserve"> и последствия изменения климата могут включать в себя наводнения, условия обледенения</w:t>
      </w:r>
      <w:r w:rsidR="001E76C7" w:rsidRPr="00AB1D29">
        <w:rPr>
          <w:rFonts w:asciiTheme="majorBidi" w:hAnsiTheme="majorBidi" w:cstheme="majorBidi"/>
          <w:bCs/>
          <w:iCs/>
          <w:sz w:val="22"/>
          <w:szCs w:val="22"/>
          <w:lang w:val="ru-RU"/>
        </w:rPr>
        <w:t xml:space="preserve">, </w:t>
      </w:r>
      <w:r w:rsidR="00C179DD" w:rsidRPr="00AB1D29">
        <w:rPr>
          <w:rFonts w:asciiTheme="majorBidi" w:hAnsiTheme="majorBidi" w:cstheme="majorBidi"/>
          <w:bCs/>
          <w:iCs/>
          <w:sz w:val="22"/>
          <w:szCs w:val="22"/>
          <w:lang w:val="ru-RU"/>
        </w:rPr>
        <w:t>заболевания, передающиеся через воду</w:t>
      </w:r>
      <w:r w:rsidR="001E76C7" w:rsidRPr="00AB1D29">
        <w:rPr>
          <w:rFonts w:asciiTheme="majorBidi" w:hAnsiTheme="majorBidi" w:cstheme="majorBidi"/>
          <w:bCs/>
          <w:iCs/>
          <w:sz w:val="22"/>
          <w:szCs w:val="22"/>
          <w:lang w:val="ru-RU"/>
        </w:rPr>
        <w:t xml:space="preserve">, </w:t>
      </w:r>
      <w:r w:rsidR="00C179DD" w:rsidRPr="00AB1D29">
        <w:rPr>
          <w:rFonts w:asciiTheme="majorBidi" w:hAnsiTheme="majorBidi" w:cstheme="majorBidi"/>
          <w:bCs/>
          <w:iCs/>
          <w:sz w:val="22"/>
          <w:szCs w:val="22"/>
          <w:lang w:val="ru-RU"/>
        </w:rPr>
        <w:t>заил</w:t>
      </w:r>
      <w:r w:rsidR="00FD112B" w:rsidRPr="00AB1D29">
        <w:rPr>
          <w:rFonts w:asciiTheme="majorBidi" w:hAnsiTheme="majorBidi" w:cstheme="majorBidi"/>
          <w:bCs/>
          <w:iCs/>
          <w:sz w:val="22"/>
          <w:szCs w:val="22"/>
          <w:lang w:val="ru-RU"/>
        </w:rPr>
        <w:t>ивание</w:t>
      </w:r>
      <w:r w:rsidR="001E76C7" w:rsidRPr="00AB1D29">
        <w:rPr>
          <w:rFonts w:asciiTheme="majorBidi" w:hAnsiTheme="majorBidi" w:cstheme="majorBidi"/>
          <w:bCs/>
          <w:iCs/>
          <w:sz w:val="22"/>
          <w:szCs w:val="22"/>
          <w:lang w:val="ru-RU"/>
        </w:rPr>
        <w:t xml:space="preserve">, </w:t>
      </w:r>
      <w:r w:rsidR="00C179DD" w:rsidRPr="00AB1D29">
        <w:rPr>
          <w:rFonts w:asciiTheme="majorBidi" w:hAnsiTheme="majorBidi" w:cstheme="majorBidi"/>
          <w:bCs/>
          <w:iCs/>
          <w:sz w:val="22"/>
          <w:szCs w:val="22"/>
          <w:lang w:val="ru-RU"/>
        </w:rPr>
        <w:t>эрозия почвы и засоление подземных вод</w:t>
      </w:r>
      <w:r w:rsidR="001E76C7" w:rsidRPr="00AB1D29">
        <w:rPr>
          <w:rFonts w:asciiTheme="majorBidi" w:hAnsiTheme="majorBidi" w:cstheme="majorBidi"/>
          <w:bCs/>
          <w:iCs/>
          <w:sz w:val="22"/>
          <w:szCs w:val="22"/>
          <w:lang w:val="ru-RU"/>
        </w:rPr>
        <w:t>,</w:t>
      </w:r>
      <w:r w:rsidR="00C179DD" w:rsidRPr="00AB1D29">
        <w:rPr>
          <w:rFonts w:asciiTheme="majorBidi" w:hAnsiTheme="majorBidi" w:cstheme="majorBidi"/>
          <w:bCs/>
          <w:iCs/>
          <w:sz w:val="22"/>
          <w:szCs w:val="22"/>
          <w:lang w:val="ru-RU"/>
        </w:rPr>
        <w:t xml:space="preserve"> засуха и опустынивание </w:t>
      </w:r>
      <w:r w:rsidR="001E76C7" w:rsidRPr="00AB1D29">
        <w:rPr>
          <w:rFonts w:asciiTheme="majorBidi" w:hAnsiTheme="majorBidi" w:cstheme="majorBidi"/>
          <w:bCs/>
          <w:iCs/>
          <w:sz w:val="22"/>
          <w:szCs w:val="22"/>
          <w:lang w:val="ru-RU"/>
        </w:rPr>
        <w:t>(</w:t>
      </w:r>
      <w:r w:rsidR="00C179DD"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C179DD" w:rsidRPr="00AB1D29">
        <w:rPr>
          <w:rFonts w:asciiTheme="majorBidi" w:hAnsiTheme="majorBidi" w:cstheme="majorBidi"/>
          <w:bCs/>
          <w:iCs/>
          <w:sz w:val="22"/>
          <w:szCs w:val="22"/>
          <w:lang w:val="ru-RU"/>
        </w:rPr>
        <w:t xml:space="preserve"> Статью</w:t>
      </w:r>
      <w:r w:rsidR="001E76C7" w:rsidRPr="00AB1D29">
        <w:rPr>
          <w:rFonts w:asciiTheme="majorBidi" w:hAnsiTheme="majorBidi" w:cstheme="majorBidi"/>
          <w:bCs/>
          <w:iCs/>
          <w:sz w:val="22"/>
          <w:szCs w:val="22"/>
          <w:lang w:val="ru-RU"/>
        </w:rPr>
        <w:t xml:space="preserve"> 27, </w:t>
      </w:r>
      <w:r w:rsidR="00C179DD" w:rsidRPr="00AB1D29">
        <w:rPr>
          <w:rFonts w:asciiTheme="majorBidi" w:hAnsiTheme="majorBidi" w:cstheme="majorBidi"/>
          <w:bCs/>
          <w:iCs/>
          <w:sz w:val="22"/>
          <w:szCs w:val="22"/>
          <w:lang w:val="ru-RU"/>
        </w:rPr>
        <w:t>Конвенция о водотока</w:t>
      </w:r>
      <w:r w:rsidRPr="00AB1D29">
        <w:rPr>
          <w:rFonts w:asciiTheme="majorBidi" w:hAnsiTheme="majorBidi" w:cstheme="majorBidi"/>
          <w:bCs/>
          <w:iCs/>
          <w:sz w:val="22"/>
          <w:szCs w:val="22"/>
          <w:lang w:val="ru-RU"/>
        </w:rPr>
        <w:t>х</w:t>
      </w:r>
      <w:r w:rsidR="001E76C7" w:rsidRPr="00AB1D29">
        <w:rPr>
          <w:rFonts w:asciiTheme="majorBidi" w:hAnsiTheme="majorBidi" w:cstheme="majorBidi"/>
          <w:bCs/>
          <w:iCs/>
          <w:sz w:val="22"/>
          <w:szCs w:val="22"/>
          <w:lang w:val="ru-RU"/>
        </w:rPr>
        <w:t xml:space="preserve">). </w:t>
      </w:r>
    </w:p>
    <w:p w14:paraId="675B8D6E" w14:textId="035AD5B2"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[66] </w:t>
      </w:r>
      <w:r w:rsidR="00F32590" w:rsidRPr="00AB1D29">
        <w:rPr>
          <w:rFonts w:asciiTheme="majorBidi" w:hAnsiTheme="majorBidi" w:cstheme="majorBidi"/>
          <w:bCs/>
          <w:iCs/>
          <w:sz w:val="22"/>
          <w:szCs w:val="22"/>
          <w:lang w:val="ru-RU"/>
        </w:rPr>
        <w:t xml:space="preserve">Скоординированная или совместная система </w:t>
      </w:r>
      <w:r w:rsidRPr="00AB1D29">
        <w:rPr>
          <w:rFonts w:asciiTheme="majorBidi" w:hAnsiTheme="majorBidi" w:cstheme="majorBidi"/>
          <w:bCs/>
          <w:iCs/>
          <w:sz w:val="22"/>
          <w:szCs w:val="22"/>
          <w:lang w:val="ru-RU"/>
        </w:rPr>
        <w:t xml:space="preserve">оповещения </w:t>
      </w:r>
      <w:r w:rsidR="00F32590" w:rsidRPr="00AB1D29">
        <w:rPr>
          <w:rFonts w:asciiTheme="majorBidi" w:hAnsiTheme="majorBidi" w:cstheme="majorBidi"/>
          <w:bCs/>
          <w:iCs/>
          <w:sz w:val="22"/>
          <w:szCs w:val="22"/>
          <w:lang w:val="ru-RU"/>
        </w:rPr>
        <w:t>о засух</w:t>
      </w:r>
      <w:r w:rsidRPr="00AB1D29">
        <w:rPr>
          <w:rFonts w:asciiTheme="majorBidi" w:hAnsiTheme="majorBidi" w:cstheme="majorBidi"/>
          <w:bCs/>
          <w:iCs/>
          <w:sz w:val="22"/>
          <w:szCs w:val="22"/>
          <w:lang w:val="ru-RU"/>
        </w:rPr>
        <w:t>е</w:t>
      </w:r>
      <w:r w:rsidR="00F32590" w:rsidRPr="00AB1D29">
        <w:rPr>
          <w:rFonts w:asciiTheme="majorBidi" w:hAnsiTheme="majorBidi" w:cstheme="majorBidi"/>
          <w:bCs/>
          <w:iCs/>
          <w:sz w:val="22"/>
          <w:szCs w:val="22"/>
          <w:lang w:val="ru-RU"/>
        </w:rPr>
        <w:t xml:space="preserve"> может </w:t>
      </w:r>
      <w:r w:rsidR="008610FC" w:rsidRPr="00AB1D29">
        <w:rPr>
          <w:rFonts w:asciiTheme="majorBidi" w:hAnsiTheme="majorBidi" w:cstheme="majorBidi"/>
          <w:bCs/>
          <w:iCs/>
          <w:sz w:val="22"/>
          <w:szCs w:val="22"/>
          <w:lang w:val="ru-RU"/>
        </w:rPr>
        <w:t>подразумевать</w:t>
      </w:r>
      <w:r w:rsidR="00F32590" w:rsidRPr="00AB1D29">
        <w:rPr>
          <w:rFonts w:asciiTheme="majorBidi" w:hAnsiTheme="majorBidi" w:cstheme="majorBidi"/>
          <w:bCs/>
          <w:iCs/>
          <w:sz w:val="22"/>
          <w:szCs w:val="22"/>
          <w:lang w:val="ru-RU"/>
        </w:rPr>
        <w:t xml:space="preserve">, что государства бассейна </w:t>
      </w:r>
      <w:r w:rsidRPr="00AB1D29">
        <w:rPr>
          <w:rFonts w:asciiTheme="majorBidi" w:hAnsiTheme="majorBidi" w:cstheme="majorBidi"/>
          <w:bCs/>
          <w:iCs/>
          <w:sz w:val="22"/>
          <w:szCs w:val="22"/>
          <w:lang w:val="ru-RU"/>
        </w:rPr>
        <w:t>имеют</w:t>
      </w:r>
      <w:r w:rsidR="00F32590" w:rsidRPr="00AB1D29">
        <w:rPr>
          <w:rFonts w:asciiTheme="majorBidi" w:hAnsiTheme="majorBidi" w:cstheme="majorBidi"/>
          <w:bCs/>
          <w:iCs/>
          <w:sz w:val="22"/>
          <w:szCs w:val="22"/>
          <w:lang w:val="ru-RU"/>
        </w:rPr>
        <w:t xml:space="preserve"> </w:t>
      </w:r>
      <w:r w:rsidR="008610FC" w:rsidRPr="00AB1D29">
        <w:rPr>
          <w:rFonts w:asciiTheme="majorBidi" w:hAnsiTheme="majorBidi" w:cstheme="majorBidi"/>
          <w:bCs/>
          <w:iCs/>
          <w:sz w:val="22"/>
          <w:szCs w:val="22"/>
          <w:lang w:val="ru-RU"/>
        </w:rPr>
        <w:t>общ</w:t>
      </w:r>
      <w:r w:rsidR="004B1652" w:rsidRPr="00AB1D29">
        <w:rPr>
          <w:rFonts w:asciiTheme="majorBidi" w:hAnsiTheme="majorBidi" w:cstheme="majorBidi"/>
          <w:bCs/>
          <w:iCs/>
          <w:sz w:val="22"/>
          <w:szCs w:val="22"/>
          <w:lang w:val="ru-RU"/>
        </w:rPr>
        <w:t>ую систему</w:t>
      </w:r>
      <w:r w:rsidR="008610FC" w:rsidRPr="00AB1D29">
        <w:rPr>
          <w:rFonts w:asciiTheme="majorBidi" w:hAnsiTheme="majorBidi" w:cstheme="majorBidi"/>
          <w:bCs/>
          <w:iCs/>
          <w:sz w:val="22"/>
          <w:szCs w:val="22"/>
          <w:lang w:val="ru-RU"/>
        </w:rPr>
        <w:t xml:space="preserve"> «учет</w:t>
      </w:r>
      <w:r w:rsidR="004B1652" w:rsidRPr="00AB1D29">
        <w:rPr>
          <w:rFonts w:asciiTheme="majorBidi" w:hAnsiTheme="majorBidi" w:cstheme="majorBidi"/>
          <w:bCs/>
          <w:iCs/>
          <w:sz w:val="22"/>
          <w:szCs w:val="22"/>
          <w:lang w:val="ru-RU"/>
        </w:rPr>
        <w:t>а</w:t>
      </w:r>
      <w:r w:rsidR="008610FC" w:rsidRPr="00AB1D29">
        <w:rPr>
          <w:rFonts w:asciiTheme="majorBidi" w:hAnsiTheme="majorBidi" w:cstheme="majorBidi"/>
          <w:bCs/>
          <w:iCs/>
          <w:sz w:val="22"/>
          <w:szCs w:val="22"/>
          <w:lang w:val="ru-RU"/>
        </w:rPr>
        <w:t xml:space="preserve"> засухи» для бассейна, то есть худш</w:t>
      </w:r>
      <w:r w:rsidR="004B1652" w:rsidRPr="00AB1D29">
        <w:rPr>
          <w:rFonts w:asciiTheme="majorBidi" w:hAnsiTheme="majorBidi" w:cstheme="majorBidi"/>
          <w:bCs/>
          <w:iCs/>
          <w:sz w:val="22"/>
          <w:szCs w:val="22"/>
          <w:lang w:val="ru-RU"/>
        </w:rPr>
        <w:t>ей</w:t>
      </w:r>
      <w:r w:rsidR="008610FC" w:rsidRPr="00AB1D29">
        <w:rPr>
          <w:rFonts w:asciiTheme="majorBidi" w:hAnsiTheme="majorBidi" w:cstheme="majorBidi"/>
          <w:bCs/>
          <w:iCs/>
          <w:sz w:val="22"/>
          <w:szCs w:val="22"/>
          <w:lang w:val="ru-RU"/>
        </w:rPr>
        <w:t xml:space="preserve"> засух</w:t>
      </w:r>
      <w:r w:rsidR="004B1652" w:rsidRPr="00AB1D29">
        <w:rPr>
          <w:rFonts w:asciiTheme="majorBidi" w:hAnsiTheme="majorBidi" w:cstheme="majorBidi"/>
          <w:bCs/>
          <w:iCs/>
          <w:sz w:val="22"/>
          <w:szCs w:val="22"/>
          <w:lang w:val="ru-RU"/>
        </w:rPr>
        <w:t>и</w:t>
      </w:r>
      <w:r w:rsidR="008610FC" w:rsidRPr="00AB1D29">
        <w:rPr>
          <w:rFonts w:asciiTheme="majorBidi" w:hAnsiTheme="majorBidi" w:cstheme="majorBidi"/>
          <w:bCs/>
          <w:iCs/>
          <w:sz w:val="22"/>
          <w:szCs w:val="22"/>
          <w:lang w:val="ru-RU"/>
        </w:rPr>
        <w:t xml:space="preserve"> с тех пор</w:t>
      </w:r>
      <w:r w:rsidR="004B1652" w:rsidRPr="00AB1D29">
        <w:rPr>
          <w:rFonts w:asciiTheme="majorBidi" w:hAnsiTheme="majorBidi" w:cstheme="majorBidi"/>
          <w:bCs/>
          <w:iCs/>
          <w:sz w:val="22"/>
          <w:szCs w:val="22"/>
          <w:lang w:val="ru-RU"/>
        </w:rPr>
        <w:t>,</w:t>
      </w:r>
      <w:r w:rsidR="008610FC" w:rsidRPr="00AB1D29">
        <w:rPr>
          <w:rFonts w:asciiTheme="majorBidi" w:hAnsiTheme="majorBidi" w:cstheme="majorBidi"/>
          <w:bCs/>
          <w:iCs/>
          <w:sz w:val="22"/>
          <w:szCs w:val="22"/>
          <w:lang w:val="ru-RU"/>
        </w:rPr>
        <w:t xml:space="preserve"> как государства начали собирать данные</w:t>
      </w:r>
      <w:r w:rsidR="004B1652" w:rsidRPr="00AB1D29">
        <w:rPr>
          <w:rFonts w:asciiTheme="majorBidi" w:hAnsiTheme="majorBidi" w:cstheme="majorBidi"/>
          <w:bCs/>
          <w:iCs/>
          <w:sz w:val="22"/>
          <w:szCs w:val="22"/>
          <w:lang w:val="ru-RU"/>
        </w:rPr>
        <w:t xml:space="preserve"> о</w:t>
      </w:r>
      <w:r w:rsidR="008610FC" w:rsidRPr="00AB1D29">
        <w:rPr>
          <w:rFonts w:asciiTheme="majorBidi" w:hAnsiTheme="majorBidi" w:cstheme="majorBidi"/>
          <w:bCs/>
          <w:iCs/>
          <w:sz w:val="22"/>
          <w:szCs w:val="22"/>
          <w:lang w:val="ru-RU"/>
        </w:rPr>
        <w:t xml:space="preserve"> н</w:t>
      </w:r>
      <w:r w:rsidR="004B1652" w:rsidRPr="00AB1D29">
        <w:rPr>
          <w:rFonts w:asciiTheme="majorBidi" w:hAnsiTheme="majorBidi" w:cstheme="majorBidi"/>
          <w:bCs/>
          <w:iCs/>
          <w:sz w:val="22"/>
          <w:szCs w:val="22"/>
          <w:lang w:val="ru-RU"/>
        </w:rPr>
        <w:t>а</w:t>
      </w:r>
      <w:r w:rsidR="008610FC" w:rsidRPr="00AB1D29">
        <w:rPr>
          <w:rFonts w:asciiTheme="majorBidi" w:hAnsiTheme="majorBidi" w:cstheme="majorBidi"/>
          <w:bCs/>
          <w:iCs/>
          <w:sz w:val="22"/>
          <w:szCs w:val="22"/>
          <w:lang w:val="ru-RU"/>
        </w:rPr>
        <w:t>воднениях</w:t>
      </w:r>
      <w:r w:rsidR="004B1652" w:rsidRPr="00AB1D29">
        <w:rPr>
          <w:rFonts w:asciiTheme="majorBidi" w:hAnsiTheme="majorBidi" w:cstheme="majorBidi"/>
          <w:bCs/>
          <w:iCs/>
          <w:sz w:val="22"/>
          <w:szCs w:val="22"/>
          <w:lang w:val="ru-RU"/>
        </w:rPr>
        <w:t>.</w:t>
      </w:r>
      <w:r w:rsidR="001E76C7" w:rsidRPr="00AB1D29">
        <w:rPr>
          <w:rFonts w:asciiTheme="majorBidi" w:hAnsiTheme="majorBidi" w:cstheme="majorBidi"/>
          <w:bCs/>
          <w:iCs/>
          <w:sz w:val="22"/>
          <w:szCs w:val="22"/>
          <w:lang w:val="ru-RU"/>
        </w:rPr>
        <w:t xml:space="preserve"> </w:t>
      </w:r>
    </w:p>
    <w:p w14:paraId="3E4D9312" w14:textId="6B524958" w:rsidR="001E76C7" w:rsidRPr="00AB1D29" w:rsidRDefault="00ED0768"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[67] </w:t>
      </w:r>
      <w:r w:rsidR="004B1652" w:rsidRPr="00AB1D29">
        <w:rPr>
          <w:rFonts w:asciiTheme="majorBidi" w:hAnsiTheme="majorBidi" w:cstheme="majorBidi"/>
          <w:bCs/>
          <w:iCs/>
          <w:sz w:val="22"/>
          <w:szCs w:val="22"/>
          <w:lang w:val="ru-RU"/>
        </w:rPr>
        <w:t>Ключевые элементы стратегии адаптации к изменени</w:t>
      </w:r>
      <w:r w:rsidR="00DE5CA5" w:rsidRPr="00AB1D29">
        <w:rPr>
          <w:rFonts w:asciiTheme="majorBidi" w:hAnsiTheme="majorBidi" w:cstheme="majorBidi"/>
          <w:bCs/>
          <w:iCs/>
          <w:sz w:val="22"/>
          <w:szCs w:val="22"/>
          <w:lang w:val="ru-RU"/>
        </w:rPr>
        <w:t>ям</w:t>
      </w:r>
      <w:r w:rsidR="004B1652" w:rsidRPr="00AB1D29">
        <w:rPr>
          <w:rFonts w:asciiTheme="majorBidi" w:hAnsiTheme="majorBidi" w:cstheme="majorBidi"/>
          <w:bCs/>
          <w:iCs/>
          <w:sz w:val="22"/>
          <w:szCs w:val="22"/>
          <w:lang w:val="ru-RU"/>
        </w:rPr>
        <w:t xml:space="preserve"> климата, включая примеры, можно найти в </w:t>
      </w:r>
      <w:r w:rsidR="004B1652" w:rsidRPr="00AB1D29">
        <w:rPr>
          <w:rFonts w:asciiTheme="majorBidi" w:hAnsiTheme="majorBidi" w:cstheme="majorBidi"/>
          <w:bCs/>
          <w:i/>
          <w:sz w:val="22"/>
          <w:szCs w:val="22"/>
          <w:lang w:val="ru-RU"/>
        </w:rPr>
        <w:t>Руководстве по водным ресурсам и адаптации к изменению климата</w:t>
      </w:r>
      <w:r w:rsidR="001E76C7" w:rsidRPr="00AB1D29">
        <w:rPr>
          <w:rFonts w:asciiTheme="majorBidi" w:hAnsiTheme="majorBidi" w:cstheme="majorBidi"/>
          <w:bCs/>
          <w:i/>
          <w:iCs/>
          <w:sz w:val="22"/>
          <w:szCs w:val="22"/>
          <w:lang w:val="ru-RU"/>
        </w:rPr>
        <w:t xml:space="preserve"> </w:t>
      </w:r>
      <w:r w:rsidR="001E76C7" w:rsidRPr="00AB1D29">
        <w:rPr>
          <w:rFonts w:asciiTheme="majorBidi" w:hAnsiTheme="majorBidi" w:cstheme="majorBidi"/>
          <w:bCs/>
          <w:iCs/>
          <w:sz w:val="22"/>
          <w:szCs w:val="22"/>
          <w:lang w:val="ru-RU"/>
        </w:rPr>
        <w:t>(</w:t>
      </w:r>
      <w:r w:rsidR="004B1652" w:rsidRPr="00AB1D29">
        <w:rPr>
          <w:rFonts w:asciiTheme="majorBidi" w:hAnsiTheme="majorBidi" w:cstheme="majorBidi"/>
          <w:bCs/>
          <w:iCs/>
          <w:sz w:val="22"/>
          <w:szCs w:val="22"/>
          <w:lang w:val="ru-RU"/>
        </w:rPr>
        <w:t>ЕЭК</w:t>
      </w:r>
      <w:r w:rsidR="001E76C7" w:rsidRPr="00AB1D29">
        <w:rPr>
          <w:rFonts w:asciiTheme="majorBidi" w:hAnsiTheme="majorBidi" w:cstheme="majorBidi"/>
          <w:bCs/>
          <w:iCs/>
          <w:sz w:val="22"/>
          <w:szCs w:val="22"/>
          <w:lang w:val="ru-RU"/>
        </w:rPr>
        <w:t>, 2009</w:t>
      </w:r>
      <w:r w:rsidR="004B1652"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 xml:space="preserve">). </w:t>
      </w:r>
    </w:p>
    <w:p w14:paraId="410FF8C6" w14:textId="39C2FC78" w:rsidR="001E76C7" w:rsidRPr="00AB1D29" w:rsidRDefault="00ED0768" w:rsidP="00DC3E41">
      <w:pPr>
        <w:pStyle w:val="SingleTxtG"/>
        <w:ind w:left="0" w:right="0"/>
        <w:rPr>
          <w:rFonts w:asciiTheme="majorBidi" w:hAnsiTheme="majorBidi" w:cstheme="majorBidi"/>
          <w:bCs/>
          <w:iCs/>
          <w:sz w:val="22"/>
          <w:szCs w:val="22"/>
          <w:lang w:val="ru-RU"/>
        </w:rPr>
      </w:pPr>
      <w:r w:rsidRPr="00AB1D29">
        <w:rPr>
          <w:color w:val="7030A0"/>
          <w:sz w:val="22"/>
          <w:szCs w:val="22"/>
          <w:lang w:val="ru-RU"/>
        </w:rPr>
        <w:t>[6</w:t>
      </w:r>
      <w:r w:rsidR="002D082D" w:rsidRPr="00AB1D29">
        <w:rPr>
          <w:color w:val="7030A0"/>
          <w:sz w:val="22"/>
          <w:szCs w:val="22"/>
          <w:lang w:val="ru-RU"/>
        </w:rPr>
        <w:t>8</w:t>
      </w:r>
      <w:r w:rsidRPr="00AB1D29">
        <w:rPr>
          <w:color w:val="7030A0"/>
          <w:sz w:val="22"/>
          <w:szCs w:val="22"/>
          <w:lang w:val="ru-RU"/>
        </w:rPr>
        <w:t xml:space="preserve">] </w:t>
      </w:r>
      <w:r w:rsidR="004B1652" w:rsidRPr="00AB1D29">
        <w:rPr>
          <w:rFonts w:asciiTheme="majorBidi" w:hAnsiTheme="majorBidi" w:cstheme="majorBidi"/>
          <w:bCs/>
          <w:iCs/>
          <w:sz w:val="22"/>
          <w:szCs w:val="22"/>
          <w:lang w:val="ru-RU"/>
        </w:rPr>
        <w:t>Другие меры могут включать в себя совместный мониторинг</w:t>
      </w:r>
      <w:r w:rsidR="00FB1B87" w:rsidRPr="00AB1D29">
        <w:rPr>
          <w:rFonts w:asciiTheme="majorBidi" w:hAnsiTheme="majorBidi" w:cstheme="majorBidi"/>
          <w:bCs/>
          <w:iCs/>
          <w:sz w:val="22"/>
          <w:szCs w:val="22"/>
          <w:lang w:val="ru-RU"/>
        </w:rPr>
        <w:t xml:space="preserve"> низкого уровня воды</w:t>
      </w:r>
      <w:r w:rsidR="001E76C7" w:rsidRPr="00AB1D29">
        <w:rPr>
          <w:rFonts w:asciiTheme="majorBidi" w:hAnsiTheme="majorBidi" w:cstheme="majorBidi"/>
          <w:bCs/>
          <w:iCs/>
          <w:sz w:val="22"/>
          <w:szCs w:val="22"/>
          <w:lang w:val="ru-RU"/>
        </w:rPr>
        <w:t>.</w:t>
      </w:r>
    </w:p>
    <w:p w14:paraId="1CC7989A" w14:textId="77777777" w:rsidR="001E76C7" w:rsidRPr="00AB1D29" w:rsidRDefault="001E76C7" w:rsidP="00DC3E41">
      <w:pPr>
        <w:pStyle w:val="SingleTxtG"/>
        <w:spacing w:line="220" w:lineRule="atLeast"/>
        <w:ind w:left="0"/>
        <w:rPr>
          <w:rFonts w:asciiTheme="majorBidi" w:hAnsiTheme="majorBidi" w:cstheme="majorBidi"/>
          <w:b/>
          <w:bCs/>
          <w:sz w:val="24"/>
          <w:szCs w:val="24"/>
          <w:lang w:val="ru-RU"/>
        </w:rPr>
      </w:pPr>
      <w:r w:rsidRPr="00AB1D29">
        <w:rPr>
          <w:rFonts w:asciiTheme="majorBidi" w:hAnsiTheme="majorBidi" w:cstheme="majorBidi"/>
          <w:bCs/>
          <w:iCs/>
          <w:noProof/>
          <w:sz w:val="22"/>
          <w:szCs w:val="22"/>
        </w:rPr>
        <mc:AlternateContent>
          <mc:Choice Requires="wps">
            <w:drawing>
              <wp:anchor distT="0" distB="0" distL="114300" distR="114300" simplePos="0" relativeHeight="251763712" behindDoc="0" locked="0" layoutInCell="1" allowOverlap="1" wp14:anchorId="3036092A" wp14:editId="14F347FC">
                <wp:simplePos x="0" y="0"/>
                <wp:positionH relativeFrom="column">
                  <wp:posOffset>-30480</wp:posOffset>
                </wp:positionH>
                <wp:positionV relativeFrom="paragraph">
                  <wp:posOffset>177800</wp:posOffset>
                </wp:positionV>
                <wp:extent cx="6215380" cy="2320290"/>
                <wp:effectExtent l="0" t="0" r="13970" b="22860"/>
                <wp:wrapSquare wrapText="bothSides"/>
                <wp:docPr id="31" name="Text Box 31"/>
                <wp:cNvGraphicFramePr/>
                <a:graphic xmlns:a="http://schemas.openxmlformats.org/drawingml/2006/main">
                  <a:graphicData uri="http://schemas.microsoft.com/office/word/2010/wordprocessingShape">
                    <wps:wsp>
                      <wps:cNvSpPr txBox="1"/>
                      <wps:spPr>
                        <a:xfrm>
                          <a:off x="0" y="0"/>
                          <a:ext cx="6215380" cy="2320290"/>
                        </a:xfrm>
                        <a:prstGeom prst="rect">
                          <a:avLst/>
                        </a:prstGeom>
                        <a:solidFill>
                          <a:schemeClr val="lt1"/>
                        </a:solidFill>
                        <a:ln w="6350">
                          <a:solidFill>
                            <a:schemeClr val="bg1">
                              <a:lumMod val="85000"/>
                            </a:schemeClr>
                          </a:solidFill>
                        </a:ln>
                      </wps:spPr>
                      <wps:txbx>
                        <w:txbxContent>
                          <w:p w14:paraId="23E6044A" w14:textId="77777777" w:rsidR="001C2D2B" w:rsidRPr="00E43841" w:rsidRDefault="001C2D2B" w:rsidP="002D082D">
                            <w:pPr>
                              <w:spacing w:after="120"/>
                              <w:jc w:val="both"/>
                              <w:rPr>
                                <w:b/>
                                <w:sz w:val="20"/>
                                <w:szCs w:val="20"/>
                                <w:lang w:val="ru-RU"/>
                              </w:rPr>
                            </w:pPr>
                            <w:r w:rsidRPr="00E43841">
                              <w:rPr>
                                <w:b/>
                                <w:sz w:val="20"/>
                                <w:szCs w:val="20"/>
                                <w:lang w:val="ru-RU"/>
                              </w:rPr>
                              <w:t>Совместная Программа действий Финляндии и России по использованию пограничных вод по управлению рисками в случае неблагоприятных гидрологических условий в районе бассейна реки Вуокси</w:t>
                            </w:r>
                          </w:p>
                          <w:p w14:paraId="4A3F59A2" w14:textId="52755216" w:rsidR="001C2D2B" w:rsidRPr="00E43841" w:rsidRDefault="001C2D2B" w:rsidP="002D082D">
                            <w:pPr>
                              <w:jc w:val="both"/>
                              <w:rPr>
                                <w:b/>
                                <w:sz w:val="20"/>
                                <w:szCs w:val="20"/>
                                <w:lang w:val="ru-RU"/>
                              </w:rPr>
                            </w:pPr>
                            <w:r w:rsidRPr="00E43841">
                              <w:rPr>
                                <w:sz w:val="20"/>
                                <w:szCs w:val="20"/>
                                <w:lang w:val="ru-RU"/>
                              </w:rPr>
                              <w:t>Совместная Финско-Российская Комиссия по использованию пограничных вод (Комиссия) разработала план управления рисками в случае неблагоприятных гидрологических условий в районе бассейна реки Вуокси (План управления рисками в бассейне реки Вуокси) с целью смягчения последствий изменения климата. Основными задачами Плана управления рисками в бассейне реки Вуокси являются: i) получение достоверных гидрологических данных и повышение точности гидрологических прогнозов; ii) спецификация территорий, потенциально пострадавших от наводнений и засухи, и использование такой информации при планировании и строительстве в городских и сельских районах; iii) составление карты территорий, подвергающихся риску затопления; iv) разработка методики совместной оценки ущерба, причиняемого наводнениями и засухами; v) повышение качества данных и обмена информацией</w:t>
                            </w:r>
                            <w:r w:rsidRPr="00E43841">
                              <w:rPr>
                                <w:b/>
                                <w:sz w:val="20"/>
                                <w:szCs w:val="20"/>
                                <w:lang w:val="ru-RU"/>
                              </w:rPr>
                              <w:t xml:space="preserve">; </w:t>
                            </w:r>
                            <w:r w:rsidRPr="00E43841">
                              <w:rPr>
                                <w:sz w:val="20"/>
                                <w:szCs w:val="20"/>
                                <w:lang w:val="ru-RU"/>
                              </w:rPr>
                              <w:t>и vi) разработка практики сброса сточных вод в соответствии с согласованным “Правилом сброса сточных вод ”, согласно которому сбросы осуществляются таким образом, что общий ущерб бассейну реки для обеих Сторон сведен к минимуму.</w:t>
                            </w:r>
                          </w:p>
                          <w:p w14:paraId="34774F70" w14:textId="2E2A32A7" w:rsidR="001C2D2B" w:rsidRPr="002D082D" w:rsidRDefault="001C2D2B" w:rsidP="001E76C7">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36092A" id="Text Box 31" o:spid="_x0000_s1047" type="#_x0000_t202" style="position:absolute;left:0;text-align:left;margin-left:-2.4pt;margin-top:14pt;width:489.4pt;height:182.7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" fillcolor="white [3201]" strokecolor="#d8d8d8 [2732]" strokeweight=".5pt">
                <v:textbox>
                  <w:txbxContent>
                    <w:p w14:paraId="23E6044A" w14:textId="77777777" w:rsidR="001C2D2B" w:rsidRPr="00E43841" w:rsidRDefault="001C2D2B" w:rsidP="002D082D">
                      <w:pPr>
                        <w:spacing w:after="120"/>
                        <w:jc w:val="both"/>
                        <w:rPr>
                          <w:b/>
                          <w:sz w:val="20"/>
                          <w:szCs w:val="20"/>
                          <w:lang w:val="ru-RU"/>
                        </w:rPr>
                      </w:pPr>
                      <w:r w:rsidRPr="00E43841">
                        <w:rPr>
                          <w:b/>
                          <w:sz w:val="20"/>
                          <w:szCs w:val="20"/>
                          <w:lang w:val="ru-RU"/>
                        </w:rPr>
                        <w:t>Совместная Программа действий Финляндии и России по использованию пограничных вод по управлению рисками в случае неблагоприятных гидрологических условий в районе бассейна реки Вуокси</w:t>
                      </w:r>
                    </w:p>
                    <w:p w14:paraId="4A3F59A2" w14:textId="52755216" w:rsidR="001C2D2B" w:rsidRPr="00E43841" w:rsidRDefault="001C2D2B" w:rsidP="002D082D">
                      <w:pPr>
                        <w:jc w:val="both"/>
                        <w:rPr>
                          <w:b/>
                          <w:sz w:val="20"/>
                          <w:szCs w:val="20"/>
                          <w:lang w:val="ru-RU"/>
                        </w:rPr>
                      </w:pPr>
                      <w:r w:rsidRPr="00E43841">
                        <w:rPr>
                          <w:sz w:val="20"/>
                          <w:szCs w:val="20"/>
                          <w:lang w:val="ru-RU"/>
                        </w:rPr>
                        <w:t>Совместная Финско-Российская Комиссия по использованию пограничных вод (Комиссия) разработала план управления рисками в случае неблагоприятных гидрологических условий в районе бассейна реки Вуокси (План управления рисками в бассейне реки Вуокси) с целью смягчения последствий изменения климата. Основными задачами Плана управления рисками в бассейне реки Вуокси являются: i) получение достоверных гидрологических данных и повышение точности гидрологических прогнозов; ii) спецификация территорий, потенциально пострадавших от наводнений и засухи, и использование такой информации при планировании и строительстве в городских и сельских районах; iii) составление карты территорий, подвергающихся риску затопления; iv) разработка методики совместной оценки ущерба, причиняемого наводнениями и засухами; v) повышение качества данных и обмена информацией</w:t>
                      </w:r>
                      <w:r w:rsidRPr="00E43841">
                        <w:rPr>
                          <w:b/>
                          <w:sz w:val="20"/>
                          <w:szCs w:val="20"/>
                          <w:lang w:val="ru-RU"/>
                        </w:rPr>
                        <w:t xml:space="preserve">; </w:t>
                      </w:r>
                      <w:r w:rsidRPr="00E43841">
                        <w:rPr>
                          <w:sz w:val="20"/>
                          <w:szCs w:val="20"/>
                          <w:lang w:val="ru-RU"/>
                        </w:rPr>
                        <w:t>и vi) разработка практики сброса сточных вод в соответствии с согласованным “Правилом сброса сточных вод ”, согласно которому сбросы осуществляются таким образом, что общий ущерб бассейну реки для обеих Сторон сведен к минимуму.</w:t>
                      </w:r>
                    </w:p>
                    <w:p w14:paraId="34774F70" w14:textId="2E2A32A7" w:rsidR="001C2D2B" w:rsidRPr="002D082D" w:rsidRDefault="001C2D2B" w:rsidP="001E76C7">
                      <w:pPr>
                        <w:jc w:val="both"/>
                        <w:rPr>
                          <w:sz w:val="20"/>
                          <w:szCs w:val="20"/>
                          <w:lang w:val="ru-RU"/>
                        </w:rPr>
                      </w:pPr>
                    </w:p>
                  </w:txbxContent>
                </v:textbox>
                <w10:wrap type="square"/>
              </v:shape>
            </w:pict>
          </mc:Fallback>
        </mc:AlternateContent>
      </w:r>
    </w:p>
    <w:p w14:paraId="36676BD9"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347C49" w:rsidRPr="001540FF" w14:paraId="05480009" w14:textId="77777777" w:rsidTr="00AF4D6E">
        <w:tc>
          <w:tcPr>
            <w:tcW w:w="9629" w:type="dxa"/>
          </w:tcPr>
          <w:p w14:paraId="6B37FC58" w14:textId="56BC46EC" w:rsidR="00EF7E1D" w:rsidRPr="00AB1D29" w:rsidRDefault="00EF7E1D" w:rsidP="00DC3E41">
            <w:pPr>
              <w:spacing w:after="120" w:line="220" w:lineRule="atLeast"/>
              <w:ind w:left="559" w:right="850" w:hanging="567"/>
              <w:jc w:val="both"/>
              <w:rPr>
                <w:sz w:val="22"/>
                <w:szCs w:val="22"/>
                <w:lang w:val="ru-RU"/>
              </w:rPr>
            </w:pPr>
            <w:r w:rsidRPr="00AB1D29">
              <w:rPr>
                <w:sz w:val="22"/>
                <w:szCs w:val="22"/>
                <w:lang w:val="ru-RU"/>
              </w:rPr>
              <w:t>12.</w:t>
            </w:r>
            <w:r w:rsidRPr="00AB1D29">
              <w:rPr>
                <w:sz w:val="22"/>
                <w:szCs w:val="22"/>
                <w:lang w:val="ru-RU"/>
              </w:rPr>
              <w:tab/>
            </w:r>
            <w:r w:rsidR="0013618C" w:rsidRPr="00AB1D29">
              <w:rPr>
                <w:sz w:val="22"/>
                <w:szCs w:val="22"/>
                <w:lang w:val="ru-RU"/>
              </w:rPr>
              <w:t xml:space="preserve">Имеются ли процедуры взаимной помощи в случае возникновения критической ситуации? </w:t>
            </w:r>
            <w:r w:rsidRPr="00AB1D29">
              <w:rPr>
                <w:color w:val="7030A0"/>
                <w:sz w:val="22"/>
                <w:szCs w:val="22"/>
                <w:lang w:val="ru-RU"/>
              </w:rPr>
              <w:t>[</w:t>
            </w:r>
            <w:r w:rsidR="00181B30" w:rsidRPr="00AB1D29">
              <w:rPr>
                <w:color w:val="7030A0"/>
                <w:sz w:val="22"/>
                <w:szCs w:val="22"/>
                <w:lang w:val="ru-RU"/>
              </w:rPr>
              <w:t>69 70 71 72</w:t>
            </w:r>
            <w:r w:rsidRPr="00AB1D29">
              <w:rPr>
                <w:color w:val="7030A0"/>
                <w:sz w:val="22"/>
                <w:szCs w:val="22"/>
                <w:lang w:val="ru-RU"/>
              </w:rPr>
              <w:t>]</w:t>
            </w:r>
          </w:p>
          <w:p w14:paraId="5DD8BA72" w14:textId="2B96148D" w:rsidR="00EF7E1D" w:rsidRPr="00AB1D29" w:rsidRDefault="00EF7E1D" w:rsidP="00DC3E41">
            <w:pPr>
              <w:spacing w:after="120" w:line="220" w:lineRule="atLeast"/>
              <w:ind w:left="1126" w:right="850"/>
              <w:jc w:val="both"/>
              <w:rPr>
                <w:sz w:val="22"/>
                <w:szCs w:val="22"/>
                <w:lang w:val="ru-RU"/>
              </w:rPr>
            </w:pPr>
            <w:r w:rsidRPr="00AB1D29">
              <w:rPr>
                <w:sz w:val="22"/>
                <w:szCs w:val="22"/>
                <w:lang w:val="ru-RU"/>
              </w:rPr>
              <w:tab/>
            </w:r>
            <w:r w:rsidR="0013618C"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13618C"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015A6E59" w14:textId="4EF388CC" w:rsidR="00347C49" w:rsidRPr="00AB1D29" w:rsidRDefault="00EF7E1D" w:rsidP="00DC3E41">
            <w:pPr>
              <w:spacing w:after="120" w:line="220" w:lineRule="atLeast"/>
              <w:ind w:left="1126" w:right="850"/>
              <w:jc w:val="both"/>
              <w:rPr>
                <w:sz w:val="22"/>
                <w:szCs w:val="22"/>
                <w:lang w:val="ru-RU"/>
              </w:rPr>
            </w:pPr>
            <w:r w:rsidRPr="00AB1D29">
              <w:rPr>
                <w:sz w:val="22"/>
                <w:szCs w:val="22"/>
                <w:lang w:val="ru-RU"/>
              </w:rPr>
              <w:tab/>
            </w:r>
            <w:r w:rsidR="0013618C" w:rsidRPr="00AB1D29">
              <w:rPr>
                <w:i/>
                <w:sz w:val="22"/>
                <w:szCs w:val="22"/>
                <w:lang w:val="ru-RU"/>
              </w:rPr>
              <w:t xml:space="preserve">Если да, то просьба предоставить краткое описание: [введите данные] </w:t>
            </w:r>
            <w:r w:rsidRPr="00AB1D29">
              <w:rPr>
                <w:color w:val="7030A0"/>
                <w:sz w:val="22"/>
                <w:szCs w:val="22"/>
                <w:lang w:val="ru-RU"/>
              </w:rPr>
              <w:t>[</w:t>
            </w:r>
            <w:r w:rsidR="00181B30" w:rsidRPr="00AB1D29">
              <w:rPr>
                <w:color w:val="7030A0"/>
                <w:sz w:val="22"/>
                <w:szCs w:val="22"/>
                <w:lang w:val="ru-RU"/>
              </w:rPr>
              <w:t>73</w:t>
            </w:r>
            <w:r w:rsidRPr="00AB1D29">
              <w:rPr>
                <w:color w:val="7030A0"/>
                <w:sz w:val="22"/>
                <w:szCs w:val="22"/>
                <w:lang w:val="ru-RU"/>
              </w:rPr>
              <w:t>]</w:t>
            </w:r>
          </w:p>
        </w:tc>
      </w:tr>
    </w:tbl>
    <w:p w14:paraId="3636197C" w14:textId="77777777" w:rsidR="00347C49" w:rsidRPr="00AB1D29" w:rsidRDefault="00347C49" w:rsidP="00DC3E41">
      <w:pPr>
        <w:pStyle w:val="SingleTxtG"/>
        <w:spacing w:after="0" w:line="240" w:lineRule="auto"/>
        <w:ind w:left="0" w:right="1138"/>
        <w:rPr>
          <w:rFonts w:asciiTheme="majorBidi" w:hAnsiTheme="majorBidi" w:cstheme="majorBidi"/>
          <w:sz w:val="22"/>
          <w:szCs w:val="22"/>
          <w:lang w:val="ru-RU"/>
        </w:rPr>
      </w:pPr>
    </w:p>
    <w:p w14:paraId="6983A493" w14:textId="78A6C5B0" w:rsidR="001E76C7" w:rsidRPr="00AB1D29" w:rsidRDefault="001C022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[69] </w:t>
      </w:r>
      <w:r w:rsidR="00E0561E" w:rsidRPr="00AB1D29">
        <w:rPr>
          <w:rFonts w:asciiTheme="majorBidi" w:hAnsiTheme="majorBidi" w:cstheme="majorBidi"/>
          <w:bCs/>
          <w:iCs/>
          <w:sz w:val="22"/>
          <w:szCs w:val="22"/>
          <w:lang w:val="ru-RU"/>
        </w:rPr>
        <w:t>В Конвенции по</w:t>
      </w:r>
      <w:r w:rsidR="00DC0735" w:rsidRPr="00AB1D29">
        <w:rPr>
          <w:rFonts w:asciiTheme="majorBidi" w:hAnsiTheme="majorBidi" w:cstheme="majorBidi"/>
          <w:bCs/>
          <w:iCs/>
          <w:sz w:val="22"/>
          <w:szCs w:val="22"/>
          <w:lang w:val="ru-RU"/>
        </w:rPr>
        <w:t xml:space="preserve"> трансграничным</w:t>
      </w:r>
      <w:r w:rsidR="00E0561E" w:rsidRPr="00AB1D29">
        <w:rPr>
          <w:rFonts w:asciiTheme="majorBidi" w:hAnsiTheme="majorBidi" w:cstheme="majorBidi"/>
          <w:bCs/>
          <w:iCs/>
          <w:sz w:val="22"/>
          <w:szCs w:val="22"/>
          <w:lang w:val="ru-RU"/>
        </w:rPr>
        <w:t xml:space="preserve"> водам указано, что «в случае возникновения критической ситуации, прибрежные Стороны должны обеспечить взаим</w:t>
      </w:r>
      <w:r w:rsidR="00DC0735" w:rsidRPr="00AB1D29">
        <w:rPr>
          <w:rFonts w:asciiTheme="majorBidi" w:hAnsiTheme="majorBidi" w:cstheme="majorBidi"/>
          <w:bCs/>
          <w:iCs/>
          <w:sz w:val="22"/>
          <w:szCs w:val="22"/>
          <w:lang w:val="ru-RU"/>
        </w:rPr>
        <w:t xml:space="preserve">ную </w:t>
      </w:r>
      <w:r w:rsidR="00E0561E" w:rsidRPr="00AB1D29">
        <w:rPr>
          <w:rFonts w:asciiTheme="majorBidi" w:hAnsiTheme="majorBidi" w:cstheme="majorBidi"/>
          <w:bCs/>
          <w:iCs/>
          <w:sz w:val="22"/>
          <w:szCs w:val="22"/>
          <w:lang w:val="ru-RU"/>
        </w:rPr>
        <w:t>помощь по просьбе</w:t>
      </w:r>
      <w:r w:rsidR="00DE20FA" w:rsidRPr="00AB1D29">
        <w:rPr>
          <w:rFonts w:asciiTheme="majorBidi" w:hAnsiTheme="majorBidi" w:cstheme="majorBidi"/>
          <w:bCs/>
          <w:iCs/>
          <w:sz w:val="22"/>
          <w:szCs w:val="22"/>
          <w:lang w:val="ru-RU"/>
        </w:rPr>
        <w:t xml:space="preserve">», и «прибрежные Стороны должны разработать и согласовать процедуры оказания взаимной помощи, направленной на решение, </w:t>
      </w:r>
      <w:r w:rsidR="00DE20FA" w:rsidRPr="00AB1D29">
        <w:rPr>
          <w:rFonts w:asciiTheme="majorBidi" w:hAnsiTheme="majorBidi" w:cstheme="majorBidi"/>
          <w:bCs/>
          <w:i/>
          <w:sz w:val="22"/>
          <w:szCs w:val="22"/>
          <w:lang w:val="ru-RU"/>
        </w:rPr>
        <w:t>в частности</w:t>
      </w:r>
      <w:r w:rsidR="00DE20FA" w:rsidRPr="00AB1D29">
        <w:rPr>
          <w:rFonts w:asciiTheme="majorBidi" w:hAnsiTheme="majorBidi" w:cstheme="majorBidi"/>
          <w:bCs/>
          <w:iCs/>
          <w:sz w:val="22"/>
          <w:szCs w:val="22"/>
          <w:lang w:val="ru-RU"/>
        </w:rPr>
        <w:t>, следующих вопросов</w:t>
      </w:r>
      <w:r w:rsidR="001E76C7" w:rsidRPr="00AB1D29">
        <w:rPr>
          <w:rFonts w:asciiTheme="majorBidi" w:hAnsiTheme="majorBidi" w:cstheme="majorBidi"/>
          <w:bCs/>
          <w:iCs/>
          <w:sz w:val="22"/>
          <w:szCs w:val="22"/>
          <w:lang w:val="ru-RU"/>
        </w:rPr>
        <w:t xml:space="preserve">: </w:t>
      </w:r>
      <w:r w:rsidR="001E76C7" w:rsidRPr="00AB1D29">
        <w:rPr>
          <w:rFonts w:asciiTheme="majorBidi" w:hAnsiTheme="majorBidi" w:cstheme="majorBidi"/>
          <w:bCs/>
          <w:iCs/>
          <w:sz w:val="22"/>
          <w:szCs w:val="22"/>
        </w:rPr>
        <w:t>a</w:t>
      </w:r>
      <w:r w:rsidR="001E76C7" w:rsidRPr="00AB1D29">
        <w:rPr>
          <w:rFonts w:asciiTheme="majorBidi" w:hAnsiTheme="majorBidi" w:cstheme="majorBidi"/>
          <w:bCs/>
          <w:iCs/>
          <w:sz w:val="22"/>
          <w:szCs w:val="22"/>
          <w:lang w:val="ru-RU"/>
        </w:rPr>
        <w:t xml:space="preserve">) </w:t>
      </w:r>
      <w:r w:rsidR="00DE20FA" w:rsidRPr="00AB1D29">
        <w:rPr>
          <w:rFonts w:asciiTheme="majorBidi" w:hAnsiTheme="majorBidi" w:cstheme="majorBidi"/>
          <w:bCs/>
          <w:iCs/>
          <w:sz w:val="22"/>
          <w:szCs w:val="22"/>
          <w:lang w:val="ru-RU"/>
        </w:rPr>
        <w:t>руководство, управление, координирование и надзор за оказанием помощи</w:t>
      </w:r>
      <w:r w:rsidR="001E76C7" w:rsidRPr="00AB1D29">
        <w:rPr>
          <w:rFonts w:asciiTheme="majorBidi" w:hAnsiTheme="majorBidi" w:cstheme="majorBidi"/>
          <w:bCs/>
          <w:iCs/>
          <w:sz w:val="22"/>
          <w:szCs w:val="22"/>
          <w:lang w:val="ru-RU"/>
        </w:rPr>
        <w:t xml:space="preserve">; </w:t>
      </w:r>
      <w:r w:rsidR="001E76C7" w:rsidRPr="00AB1D29">
        <w:rPr>
          <w:rFonts w:asciiTheme="majorBidi" w:hAnsiTheme="majorBidi" w:cstheme="majorBidi"/>
          <w:bCs/>
          <w:iCs/>
          <w:sz w:val="22"/>
          <w:szCs w:val="22"/>
        </w:rPr>
        <w:t>b</w:t>
      </w:r>
      <w:r w:rsidR="001E76C7" w:rsidRPr="00AB1D29">
        <w:rPr>
          <w:rFonts w:asciiTheme="majorBidi" w:hAnsiTheme="majorBidi" w:cstheme="majorBidi"/>
          <w:bCs/>
          <w:iCs/>
          <w:sz w:val="22"/>
          <w:szCs w:val="22"/>
          <w:lang w:val="ru-RU"/>
        </w:rPr>
        <w:t xml:space="preserve">) </w:t>
      </w:r>
      <w:r w:rsidR="00DE20FA" w:rsidRPr="00AB1D29">
        <w:rPr>
          <w:rFonts w:asciiTheme="majorBidi" w:hAnsiTheme="majorBidi" w:cstheme="majorBidi"/>
          <w:bCs/>
          <w:iCs/>
          <w:sz w:val="22"/>
          <w:szCs w:val="22"/>
          <w:lang w:val="ru-RU"/>
        </w:rPr>
        <w:t xml:space="preserve">предоставление местных объектов и услуг той </w:t>
      </w:r>
      <w:r w:rsidR="00DC0735" w:rsidRPr="00AB1D29">
        <w:rPr>
          <w:rFonts w:asciiTheme="majorBidi" w:hAnsiTheme="majorBidi" w:cstheme="majorBidi"/>
          <w:bCs/>
          <w:iCs/>
          <w:sz w:val="22"/>
          <w:szCs w:val="22"/>
          <w:lang w:val="ru-RU"/>
        </w:rPr>
        <w:t>С</w:t>
      </w:r>
      <w:r w:rsidR="00DE20FA" w:rsidRPr="00AB1D29">
        <w:rPr>
          <w:rFonts w:asciiTheme="majorBidi" w:hAnsiTheme="majorBidi" w:cstheme="majorBidi"/>
          <w:bCs/>
          <w:iCs/>
          <w:sz w:val="22"/>
          <w:szCs w:val="22"/>
          <w:lang w:val="ru-RU"/>
        </w:rPr>
        <w:t xml:space="preserve">тороной, которая запросила помощь, включая, при необходимости, выполнение формальностей, связанных с пересечением границы; </w:t>
      </w:r>
      <w:r w:rsidR="001E76C7" w:rsidRPr="00AB1D29">
        <w:rPr>
          <w:rFonts w:asciiTheme="majorBidi" w:hAnsiTheme="majorBidi" w:cstheme="majorBidi"/>
          <w:bCs/>
          <w:iCs/>
          <w:sz w:val="22"/>
          <w:szCs w:val="22"/>
        </w:rPr>
        <w:t>c</w:t>
      </w:r>
      <w:r w:rsidR="001E76C7" w:rsidRPr="00AB1D29">
        <w:rPr>
          <w:rFonts w:asciiTheme="majorBidi" w:hAnsiTheme="majorBidi" w:cstheme="majorBidi"/>
          <w:bCs/>
          <w:iCs/>
          <w:sz w:val="22"/>
          <w:szCs w:val="22"/>
          <w:lang w:val="ru-RU"/>
        </w:rPr>
        <w:t xml:space="preserve">) </w:t>
      </w:r>
      <w:r w:rsidR="00DE20FA" w:rsidRPr="00AB1D29">
        <w:rPr>
          <w:rFonts w:asciiTheme="majorBidi" w:hAnsiTheme="majorBidi" w:cstheme="majorBidi"/>
          <w:bCs/>
          <w:iCs/>
          <w:sz w:val="22"/>
          <w:szCs w:val="22"/>
          <w:lang w:val="ru-RU"/>
        </w:rPr>
        <w:t>ме</w:t>
      </w:r>
      <w:r w:rsidR="00F45254" w:rsidRPr="00AB1D29">
        <w:rPr>
          <w:rFonts w:asciiTheme="majorBidi" w:hAnsiTheme="majorBidi" w:cstheme="majorBidi"/>
          <w:bCs/>
          <w:iCs/>
          <w:sz w:val="22"/>
          <w:szCs w:val="22"/>
          <w:lang w:val="ru-RU"/>
        </w:rPr>
        <w:t xml:space="preserve">ханизмы </w:t>
      </w:r>
      <w:r w:rsidR="00DE20FA" w:rsidRPr="00AB1D29">
        <w:rPr>
          <w:rFonts w:asciiTheme="majorBidi" w:hAnsiTheme="majorBidi" w:cstheme="majorBidi"/>
          <w:bCs/>
          <w:iCs/>
          <w:sz w:val="22"/>
          <w:szCs w:val="22"/>
          <w:lang w:val="ru-RU"/>
        </w:rPr>
        <w:t xml:space="preserve">по ограждению от ущерба и компенсации ущерба </w:t>
      </w:r>
      <w:r w:rsidR="00F45254" w:rsidRPr="00AB1D29">
        <w:rPr>
          <w:rFonts w:asciiTheme="majorBidi" w:hAnsiTheme="majorBidi" w:cstheme="majorBidi"/>
          <w:bCs/>
          <w:iCs/>
          <w:sz w:val="22"/>
          <w:szCs w:val="22"/>
          <w:lang w:val="ru-RU"/>
        </w:rPr>
        <w:t>С</w:t>
      </w:r>
      <w:r w:rsidR="00DE20FA" w:rsidRPr="00AB1D29">
        <w:rPr>
          <w:rFonts w:asciiTheme="majorBidi" w:hAnsiTheme="majorBidi" w:cstheme="majorBidi"/>
          <w:bCs/>
          <w:iCs/>
          <w:sz w:val="22"/>
          <w:szCs w:val="22"/>
          <w:lang w:val="ru-RU"/>
        </w:rPr>
        <w:t>тороне, оказывающей помощь и/или ее персоналу, а также обеспечение транзита через территорию третьих стран, если это необходимо</w:t>
      </w:r>
      <w:r w:rsidR="001E76C7" w:rsidRPr="00AB1D29">
        <w:rPr>
          <w:rFonts w:asciiTheme="majorBidi" w:hAnsiTheme="majorBidi" w:cstheme="majorBidi"/>
          <w:bCs/>
          <w:iCs/>
          <w:sz w:val="22"/>
          <w:szCs w:val="22"/>
          <w:lang w:val="ru-RU"/>
        </w:rPr>
        <w:t xml:space="preserve">; </w:t>
      </w:r>
      <w:r w:rsidR="001E76C7" w:rsidRPr="00AB1D29">
        <w:rPr>
          <w:rFonts w:asciiTheme="majorBidi" w:hAnsiTheme="majorBidi" w:cstheme="majorBidi"/>
          <w:bCs/>
          <w:iCs/>
          <w:sz w:val="22"/>
          <w:szCs w:val="22"/>
        </w:rPr>
        <w:t>d</w:t>
      </w:r>
      <w:r w:rsidR="001E76C7" w:rsidRPr="00AB1D29">
        <w:rPr>
          <w:rFonts w:asciiTheme="majorBidi" w:hAnsiTheme="majorBidi" w:cstheme="majorBidi"/>
          <w:bCs/>
          <w:iCs/>
          <w:sz w:val="22"/>
          <w:szCs w:val="22"/>
          <w:lang w:val="ru-RU"/>
        </w:rPr>
        <w:t xml:space="preserve">) </w:t>
      </w:r>
      <w:r w:rsidR="00F45254" w:rsidRPr="00AB1D29">
        <w:rPr>
          <w:rFonts w:asciiTheme="majorBidi" w:hAnsiTheme="majorBidi" w:cstheme="majorBidi"/>
          <w:bCs/>
          <w:iCs/>
          <w:sz w:val="22"/>
          <w:szCs w:val="22"/>
          <w:lang w:val="ru-RU"/>
        </w:rPr>
        <w:t>методы возмещения расходов службам содействия</w:t>
      </w:r>
      <w:r w:rsidR="001E76C7" w:rsidRPr="00AB1D29">
        <w:rPr>
          <w:rFonts w:asciiTheme="majorBidi" w:hAnsiTheme="majorBidi" w:cstheme="majorBidi"/>
          <w:bCs/>
          <w:iCs/>
          <w:sz w:val="22"/>
          <w:szCs w:val="22"/>
          <w:lang w:val="ru-RU"/>
        </w:rPr>
        <w:t xml:space="preserve"> (</w:t>
      </w:r>
      <w:r w:rsidR="00F45254" w:rsidRPr="00AB1D29">
        <w:rPr>
          <w:rFonts w:asciiTheme="majorBidi" w:hAnsiTheme="majorBidi" w:cstheme="majorBidi"/>
          <w:bCs/>
          <w:iCs/>
          <w:sz w:val="22"/>
          <w:szCs w:val="22"/>
          <w:lang w:val="ru-RU"/>
        </w:rPr>
        <w:t>Статья</w:t>
      </w:r>
      <w:r w:rsidR="001E76C7" w:rsidRPr="00AB1D29">
        <w:rPr>
          <w:rFonts w:asciiTheme="majorBidi" w:hAnsiTheme="majorBidi" w:cstheme="majorBidi"/>
          <w:bCs/>
          <w:iCs/>
          <w:sz w:val="22"/>
          <w:szCs w:val="22"/>
          <w:lang w:val="ru-RU"/>
        </w:rPr>
        <w:t xml:space="preserve"> 15</w:t>
      </w:r>
      <w:r w:rsidR="00F45254" w:rsidRPr="00AB1D29">
        <w:rPr>
          <w:rFonts w:asciiTheme="majorBidi" w:hAnsiTheme="majorBidi" w:cstheme="majorBidi"/>
          <w:bCs/>
          <w:iCs/>
          <w:sz w:val="22"/>
          <w:szCs w:val="22"/>
          <w:lang w:val="ru-RU"/>
        </w:rPr>
        <w:t>, см</w:t>
      </w:r>
      <w:r w:rsidR="00DC0735" w:rsidRPr="00AB1D29">
        <w:rPr>
          <w:rFonts w:asciiTheme="majorBidi" w:hAnsiTheme="majorBidi" w:cstheme="majorBidi"/>
          <w:bCs/>
          <w:iCs/>
          <w:sz w:val="22"/>
          <w:szCs w:val="22"/>
          <w:lang w:val="ru-RU"/>
        </w:rPr>
        <w:t>.</w:t>
      </w:r>
      <w:r w:rsidR="00F45254" w:rsidRPr="00AB1D29">
        <w:rPr>
          <w:rFonts w:asciiTheme="majorBidi" w:hAnsiTheme="majorBidi" w:cstheme="majorBidi"/>
          <w:bCs/>
          <w:iCs/>
          <w:sz w:val="22"/>
          <w:szCs w:val="22"/>
          <w:lang w:val="ru-RU"/>
        </w:rPr>
        <w:t xml:space="preserve"> также ЕЭК</w:t>
      </w:r>
      <w:r w:rsidR="001E76C7" w:rsidRPr="00AB1D29">
        <w:rPr>
          <w:rFonts w:asciiTheme="majorBidi" w:hAnsiTheme="majorBidi" w:cstheme="majorBidi"/>
          <w:bCs/>
          <w:iCs/>
          <w:sz w:val="22"/>
          <w:szCs w:val="22"/>
          <w:lang w:val="ru-RU"/>
        </w:rPr>
        <w:t>, 2013</w:t>
      </w:r>
      <w:r w:rsidR="00F45254"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 xml:space="preserve">, </w:t>
      </w:r>
      <w:r w:rsidR="00F45254" w:rsidRPr="00AB1D29">
        <w:rPr>
          <w:rFonts w:asciiTheme="majorBidi" w:hAnsiTheme="majorBidi" w:cstheme="majorBidi"/>
          <w:bCs/>
          <w:iCs/>
          <w:sz w:val="22"/>
          <w:szCs w:val="22"/>
          <w:lang w:val="ru-RU"/>
        </w:rPr>
        <w:t>стр</w:t>
      </w:r>
      <w:r w:rsidR="001E76C7" w:rsidRPr="00AB1D29">
        <w:rPr>
          <w:rFonts w:asciiTheme="majorBidi" w:hAnsiTheme="majorBidi" w:cstheme="majorBidi"/>
          <w:bCs/>
          <w:iCs/>
          <w:sz w:val="22"/>
          <w:szCs w:val="22"/>
          <w:lang w:val="ru-RU"/>
        </w:rPr>
        <w:t xml:space="preserve">. 90-92). </w:t>
      </w:r>
    </w:p>
    <w:p w14:paraId="7A4D8978" w14:textId="5D2A89E7"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[70] </w:t>
      </w:r>
      <w:r w:rsidR="00C20B07" w:rsidRPr="00AB1D29">
        <w:rPr>
          <w:rFonts w:asciiTheme="majorBidi" w:hAnsiTheme="majorBidi" w:cstheme="majorBidi"/>
          <w:bCs/>
          <w:iCs/>
          <w:sz w:val="22"/>
          <w:szCs w:val="22"/>
          <w:lang w:val="ru-RU"/>
        </w:rPr>
        <w:t>П</w:t>
      </w:r>
      <w:r w:rsidR="00B07BAC" w:rsidRPr="00AB1D29">
        <w:rPr>
          <w:rFonts w:asciiTheme="majorBidi" w:hAnsiTheme="majorBidi" w:cstheme="majorBidi"/>
          <w:bCs/>
          <w:iCs/>
          <w:sz w:val="22"/>
          <w:szCs w:val="22"/>
          <w:lang w:val="ru-RU"/>
        </w:rPr>
        <w:t>роцедур</w:t>
      </w:r>
      <w:r w:rsidR="00C20B07" w:rsidRPr="00AB1D29">
        <w:rPr>
          <w:rFonts w:asciiTheme="majorBidi" w:hAnsiTheme="majorBidi" w:cstheme="majorBidi"/>
          <w:bCs/>
          <w:iCs/>
          <w:sz w:val="22"/>
          <w:szCs w:val="22"/>
          <w:lang w:val="ru-RU"/>
        </w:rPr>
        <w:t>ы</w:t>
      </w:r>
      <w:r w:rsidR="00B07BAC" w:rsidRPr="00AB1D29">
        <w:rPr>
          <w:rFonts w:asciiTheme="majorBidi" w:hAnsiTheme="majorBidi" w:cstheme="majorBidi"/>
          <w:bCs/>
          <w:iCs/>
          <w:sz w:val="22"/>
          <w:szCs w:val="22"/>
          <w:lang w:val="ru-RU"/>
        </w:rPr>
        <w:t xml:space="preserve"> мо</w:t>
      </w:r>
      <w:r w:rsidR="00C20B07" w:rsidRPr="00AB1D29">
        <w:rPr>
          <w:rFonts w:asciiTheme="majorBidi" w:hAnsiTheme="majorBidi" w:cstheme="majorBidi"/>
          <w:bCs/>
          <w:iCs/>
          <w:sz w:val="22"/>
          <w:szCs w:val="22"/>
          <w:lang w:val="ru-RU"/>
        </w:rPr>
        <w:t>гут быть указаны разными способами</w:t>
      </w:r>
      <w:r w:rsidR="00B07BAC" w:rsidRPr="00AB1D29">
        <w:rPr>
          <w:rFonts w:asciiTheme="majorBidi" w:hAnsiTheme="majorBidi" w:cstheme="majorBidi"/>
          <w:bCs/>
          <w:iCs/>
          <w:sz w:val="22"/>
          <w:szCs w:val="22"/>
          <w:lang w:val="ru-RU"/>
        </w:rPr>
        <w:t xml:space="preserve">. Прибрежные Стороны могут включать процедуры взаимопомощи: </w:t>
      </w:r>
      <w:r w:rsidR="004A1D7D" w:rsidRPr="00AB1D29">
        <w:rPr>
          <w:rFonts w:asciiTheme="majorBidi" w:hAnsiTheme="majorBidi" w:cstheme="majorBidi"/>
          <w:bCs/>
          <w:iCs/>
          <w:sz w:val="22"/>
          <w:szCs w:val="22"/>
        </w:rPr>
        <w:t>I</w:t>
      </w:r>
      <w:r w:rsidR="001E76C7" w:rsidRPr="00AB1D29">
        <w:rPr>
          <w:rFonts w:asciiTheme="majorBidi" w:hAnsiTheme="majorBidi" w:cstheme="majorBidi"/>
          <w:bCs/>
          <w:iCs/>
          <w:sz w:val="22"/>
          <w:szCs w:val="22"/>
          <w:lang w:val="ru-RU"/>
        </w:rPr>
        <w:t>)</w:t>
      </w:r>
      <w:r w:rsidR="00B07BAC" w:rsidRPr="00AB1D29">
        <w:rPr>
          <w:rFonts w:asciiTheme="majorBidi" w:hAnsiTheme="majorBidi" w:cstheme="majorBidi"/>
          <w:bCs/>
          <w:iCs/>
          <w:sz w:val="22"/>
          <w:szCs w:val="22"/>
          <w:lang w:val="ru-RU"/>
        </w:rPr>
        <w:t xml:space="preserve"> в</w:t>
      </w:r>
      <w:r w:rsidR="001E76C7" w:rsidRPr="00AB1D29">
        <w:rPr>
          <w:rFonts w:asciiTheme="majorBidi" w:hAnsiTheme="majorBidi" w:cstheme="majorBidi"/>
          <w:bCs/>
          <w:iCs/>
          <w:sz w:val="22"/>
          <w:szCs w:val="22"/>
          <w:lang w:val="ru-RU"/>
        </w:rPr>
        <w:t xml:space="preserve"> </w:t>
      </w:r>
      <w:r w:rsidR="00B07BAC" w:rsidRPr="00AB1D29">
        <w:rPr>
          <w:rFonts w:asciiTheme="majorBidi" w:hAnsiTheme="majorBidi" w:cstheme="majorBidi"/>
          <w:bCs/>
          <w:iCs/>
          <w:sz w:val="22"/>
          <w:szCs w:val="22"/>
          <w:lang w:val="ru-RU"/>
        </w:rPr>
        <w:t xml:space="preserve">раздел соглашения или договоренности о </w:t>
      </w:r>
      <w:r w:rsidRPr="00AB1D29">
        <w:rPr>
          <w:rFonts w:asciiTheme="majorBidi" w:hAnsiTheme="majorBidi" w:cstheme="majorBidi"/>
          <w:bCs/>
          <w:iCs/>
          <w:sz w:val="22"/>
          <w:szCs w:val="22"/>
          <w:lang w:val="ru-RU"/>
        </w:rPr>
        <w:t xml:space="preserve">водном </w:t>
      </w:r>
      <w:r w:rsidR="00B07BAC" w:rsidRPr="00AB1D29">
        <w:rPr>
          <w:rFonts w:asciiTheme="majorBidi" w:hAnsiTheme="majorBidi" w:cstheme="majorBidi"/>
          <w:bCs/>
          <w:iCs/>
          <w:sz w:val="22"/>
          <w:szCs w:val="22"/>
          <w:lang w:val="ru-RU"/>
        </w:rPr>
        <w:t>сотрудничестве</w:t>
      </w:r>
      <w:r w:rsidR="001E76C7" w:rsidRPr="00AB1D29">
        <w:rPr>
          <w:rFonts w:asciiTheme="majorBidi" w:hAnsiTheme="majorBidi" w:cstheme="majorBidi"/>
          <w:bCs/>
          <w:iCs/>
          <w:sz w:val="22"/>
          <w:szCs w:val="22"/>
          <w:lang w:val="ru-RU"/>
        </w:rPr>
        <w:t xml:space="preserve">; </w:t>
      </w:r>
      <w:r w:rsidR="004A1D7D" w:rsidRPr="00AB1D29">
        <w:rPr>
          <w:rFonts w:asciiTheme="majorBidi" w:hAnsiTheme="majorBidi" w:cstheme="majorBidi"/>
          <w:bCs/>
          <w:iCs/>
          <w:sz w:val="22"/>
          <w:szCs w:val="22"/>
          <w:lang w:val="en-US"/>
        </w:rPr>
        <w:t>II</w:t>
      </w:r>
      <w:r w:rsidR="001E76C7" w:rsidRPr="00AB1D29">
        <w:rPr>
          <w:rFonts w:asciiTheme="majorBidi" w:hAnsiTheme="majorBidi" w:cstheme="majorBidi"/>
          <w:bCs/>
          <w:iCs/>
          <w:sz w:val="22"/>
          <w:szCs w:val="22"/>
          <w:lang w:val="ru-RU"/>
        </w:rPr>
        <w:t xml:space="preserve">) </w:t>
      </w:r>
      <w:r w:rsidR="00B07BAC" w:rsidRPr="00AB1D29">
        <w:rPr>
          <w:rFonts w:asciiTheme="majorBidi" w:hAnsiTheme="majorBidi" w:cstheme="majorBidi"/>
          <w:bCs/>
          <w:iCs/>
          <w:sz w:val="22"/>
          <w:szCs w:val="22"/>
          <w:lang w:val="ru-RU"/>
        </w:rPr>
        <w:t xml:space="preserve">в качестве </w:t>
      </w:r>
      <w:r w:rsidR="00256495" w:rsidRPr="00AB1D29">
        <w:rPr>
          <w:rFonts w:asciiTheme="majorBidi" w:hAnsiTheme="majorBidi" w:cstheme="majorBidi"/>
          <w:bCs/>
          <w:iCs/>
          <w:sz w:val="22"/>
          <w:szCs w:val="22"/>
          <w:lang w:val="ru-RU"/>
        </w:rPr>
        <w:t>отдельного соглашения о взаимной помощи</w:t>
      </w:r>
      <w:r w:rsidR="001E76C7" w:rsidRPr="00AB1D29">
        <w:rPr>
          <w:rFonts w:asciiTheme="majorBidi" w:hAnsiTheme="majorBidi" w:cstheme="majorBidi"/>
          <w:bCs/>
          <w:iCs/>
          <w:sz w:val="22"/>
          <w:szCs w:val="22"/>
          <w:lang w:val="ru-RU"/>
        </w:rPr>
        <w:t xml:space="preserve">, </w:t>
      </w:r>
      <w:r w:rsidR="004A1D7D" w:rsidRPr="00AB1D29">
        <w:rPr>
          <w:rFonts w:asciiTheme="majorBidi" w:hAnsiTheme="majorBidi" w:cstheme="majorBidi"/>
          <w:bCs/>
          <w:iCs/>
          <w:sz w:val="22"/>
          <w:szCs w:val="22"/>
        </w:rPr>
        <w:t>III</w:t>
      </w:r>
      <w:r w:rsidR="001E76C7" w:rsidRPr="00AB1D29">
        <w:rPr>
          <w:rFonts w:asciiTheme="majorBidi" w:hAnsiTheme="majorBidi" w:cstheme="majorBidi"/>
          <w:bCs/>
          <w:iCs/>
          <w:sz w:val="22"/>
          <w:szCs w:val="22"/>
          <w:lang w:val="ru-RU"/>
        </w:rPr>
        <w:t xml:space="preserve">) </w:t>
      </w:r>
      <w:r w:rsidR="00256495" w:rsidRPr="00AB1D29">
        <w:rPr>
          <w:rFonts w:asciiTheme="majorBidi" w:hAnsiTheme="majorBidi" w:cstheme="majorBidi"/>
          <w:bCs/>
          <w:iCs/>
          <w:sz w:val="22"/>
          <w:szCs w:val="22"/>
          <w:lang w:val="ru-RU"/>
        </w:rPr>
        <w:t xml:space="preserve">в качестве протокола или </w:t>
      </w:r>
      <w:r w:rsidR="00F719DE" w:rsidRPr="00AB1D29">
        <w:rPr>
          <w:rFonts w:asciiTheme="majorBidi" w:hAnsiTheme="majorBidi" w:cstheme="majorBidi"/>
          <w:bCs/>
          <w:iCs/>
          <w:sz w:val="22"/>
          <w:szCs w:val="22"/>
          <w:lang w:val="ru-RU"/>
        </w:rPr>
        <w:t>постановления к существующему соглашению</w:t>
      </w:r>
      <w:r w:rsidR="00534014" w:rsidRPr="00AB1D29">
        <w:rPr>
          <w:rFonts w:asciiTheme="majorBidi" w:hAnsiTheme="majorBidi" w:cstheme="majorBidi"/>
          <w:bCs/>
          <w:iCs/>
          <w:sz w:val="22"/>
          <w:szCs w:val="22"/>
          <w:lang w:val="ru-RU"/>
        </w:rPr>
        <w:t>,</w:t>
      </w:r>
      <w:r w:rsidR="00F719DE" w:rsidRPr="00AB1D29">
        <w:rPr>
          <w:rFonts w:asciiTheme="majorBidi" w:hAnsiTheme="majorBidi" w:cstheme="majorBidi"/>
          <w:bCs/>
          <w:iCs/>
          <w:sz w:val="22"/>
          <w:szCs w:val="22"/>
          <w:lang w:val="ru-RU"/>
        </w:rPr>
        <w:t xml:space="preserve"> или генерально</w:t>
      </w:r>
      <w:r w:rsidR="00534014" w:rsidRPr="00AB1D29">
        <w:rPr>
          <w:rFonts w:asciiTheme="majorBidi" w:hAnsiTheme="majorBidi" w:cstheme="majorBidi"/>
          <w:bCs/>
          <w:iCs/>
          <w:sz w:val="22"/>
          <w:szCs w:val="22"/>
          <w:lang w:val="ru-RU"/>
        </w:rPr>
        <w:t>го</w:t>
      </w:r>
      <w:r w:rsidR="00F719DE" w:rsidRPr="00AB1D29">
        <w:rPr>
          <w:rFonts w:asciiTheme="majorBidi" w:hAnsiTheme="majorBidi" w:cstheme="majorBidi"/>
          <w:bCs/>
          <w:iCs/>
          <w:sz w:val="22"/>
          <w:szCs w:val="22"/>
          <w:lang w:val="ru-RU"/>
        </w:rPr>
        <w:t xml:space="preserve"> соглашени</w:t>
      </w:r>
      <w:r w:rsidR="00534014" w:rsidRPr="00AB1D29">
        <w:rPr>
          <w:rFonts w:asciiTheme="majorBidi" w:hAnsiTheme="majorBidi" w:cstheme="majorBidi"/>
          <w:bCs/>
          <w:iCs/>
          <w:sz w:val="22"/>
          <w:szCs w:val="22"/>
          <w:lang w:val="ru-RU"/>
        </w:rPr>
        <w:t>я</w:t>
      </w:r>
      <w:r w:rsidR="00F719DE" w:rsidRPr="00AB1D29">
        <w:rPr>
          <w:rFonts w:asciiTheme="majorBidi" w:hAnsiTheme="majorBidi" w:cstheme="majorBidi"/>
          <w:bCs/>
          <w:iCs/>
          <w:sz w:val="22"/>
          <w:szCs w:val="22"/>
          <w:lang w:val="ru-RU"/>
        </w:rPr>
        <w:t xml:space="preserve"> о защите гражданского населения</w:t>
      </w:r>
      <w:r w:rsidR="001E76C7" w:rsidRPr="00AB1D29">
        <w:rPr>
          <w:rFonts w:asciiTheme="majorBidi" w:hAnsiTheme="majorBidi" w:cstheme="majorBidi"/>
          <w:bCs/>
          <w:iCs/>
          <w:sz w:val="22"/>
          <w:szCs w:val="22"/>
          <w:lang w:val="ru-RU"/>
        </w:rPr>
        <w:t xml:space="preserve">; </w:t>
      </w:r>
      <w:r w:rsidR="00F719DE" w:rsidRPr="00AB1D29">
        <w:rPr>
          <w:rFonts w:asciiTheme="majorBidi" w:hAnsiTheme="majorBidi" w:cstheme="majorBidi"/>
          <w:bCs/>
          <w:iCs/>
          <w:sz w:val="22"/>
          <w:szCs w:val="22"/>
          <w:lang w:val="ru-RU"/>
        </w:rPr>
        <w:t>и</w:t>
      </w:r>
      <w:r w:rsidR="001E76C7" w:rsidRPr="00AB1D29">
        <w:rPr>
          <w:rFonts w:asciiTheme="majorBidi" w:hAnsiTheme="majorBidi" w:cstheme="majorBidi"/>
          <w:bCs/>
          <w:iCs/>
          <w:sz w:val="22"/>
          <w:szCs w:val="22"/>
          <w:lang w:val="ru-RU"/>
        </w:rPr>
        <w:t>/</w:t>
      </w:r>
      <w:r w:rsidR="00F719DE" w:rsidRPr="00AB1D29">
        <w:rPr>
          <w:rFonts w:asciiTheme="majorBidi" w:hAnsiTheme="majorBidi" w:cstheme="majorBidi"/>
          <w:bCs/>
          <w:iCs/>
          <w:sz w:val="22"/>
          <w:szCs w:val="22"/>
          <w:lang w:val="ru-RU"/>
        </w:rPr>
        <w:t>или</w:t>
      </w:r>
      <w:r w:rsidR="001E76C7" w:rsidRPr="00AB1D29">
        <w:rPr>
          <w:rFonts w:asciiTheme="majorBidi" w:hAnsiTheme="majorBidi" w:cstheme="majorBidi"/>
          <w:bCs/>
          <w:iCs/>
          <w:sz w:val="22"/>
          <w:szCs w:val="22"/>
          <w:lang w:val="ru-RU"/>
        </w:rPr>
        <w:t xml:space="preserve"> </w:t>
      </w:r>
      <w:r w:rsidR="004A1D7D" w:rsidRPr="00AB1D29">
        <w:rPr>
          <w:rFonts w:asciiTheme="majorBidi" w:hAnsiTheme="majorBidi" w:cstheme="majorBidi"/>
          <w:bCs/>
          <w:iCs/>
          <w:sz w:val="22"/>
          <w:szCs w:val="22"/>
          <w:lang w:val="en-US"/>
        </w:rPr>
        <w:t>IV</w:t>
      </w:r>
      <w:r w:rsidR="001E76C7" w:rsidRPr="00AB1D29">
        <w:rPr>
          <w:rFonts w:asciiTheme="majorBidi" w:hAnsiTheme="majorBidi" w:cstheme="majorBidi"/>
          <w:bCs/>
          <w:iCs/>
          <w:sz w:val="22"/>
          <w:szCs w:val="22"/>
          <w:lang w:val="ru-RU"/>
        </w:rPr>
        <w:t xml:space="preserve">) </w:t>
      </w:r>
      <w:r w:rsidR="00F719DE" w:rsidRPr="00AB1D29">
        <w:rPr>
          <w:rFonts w:asciiTheme="majorBidi" w:hAnsiTheme="majorBidi" w:cstheme="majorBidi"/>
          <w:bCs/>
          <w:iCs/>
          <w:sz w:val="22"/>
          <w:szCs w:val="22"/>
          <w:lang w:val="ru-RU"/>
        </w:rPr>
        <w:t>в рамк</w:t>
      </w:r>
      <w:r w:rsidRPr="00AB1D29">
        <w:rPr>
          <w:rFonts w:asciiTheme="majorBidi" w:hAnsiTheme="majorBidi" w:cstheme="majorBidi"/>
          <w:bCs/>
          <w:iCs/>
          <w:sz w:val="22"/>
          <w:szCs w:val="22"/>
          <w:lang w:val="ru-RU"/>
        </w:rPr>
        <w:t>и</w:t>
      </w:r>
      <w:r w:rsidR="00F719DE" w:rsidRPr="00AB1D29">
        <w:rPr>
          <w:rFonts w:asciiTheme="majorBidi" w:hAnsiTheme="majorBidi" w:cstheme="majorBidi"/>
          <w:bCs/>
          <w:iCs/>
          <w:sz w:val="22"/>
          <w:szCs w:val="22"/>
          <w:lang w:val="ru-RU"/>
        </w:rPr>
        <w:t xml:space="preserve"> согласованных задач совместного органа или механизма (см</w:t>
      </w:r>
      <w:r w:rsidR="00B1310D">
        <w:rPr>
          <w:rFonts w:asciiTheme="majorBidi" w:hAnsiTheme="majorBidi" w:cstheme="majorBidi"/>
          <w:bCs/>
          <w:iCs/>
          <w:sz w:val="22"/>
          <w:szCs w:val="22"/>
          <w:lang w:val="ru-RU"/>
        </w:rPr>
        <w:t>.</w:t>
      </w:r>
      <w:r w:rsidR="001E76C7" w:rsidRPr="00AB1D29">
        <w:rPr>
          <w:rFonts w:asciiTheme="majorBidi" w:hAnsiTheme="majorBidi" w:cstheme="majorBidi"/>
          <w:bCs/>
          <w:i/>
          <w:iCs/>
          <w:sz w:val="22"/>
          <w:szCs w:val="22"/>
          <w:lang w:val="ru-RU"/>
        </w:rPr>
        <w:t xml:space="preserve"> </w:t>
      </w:r>
      <w:r w:rsidR="00F719DE" w:rsidRPr="00AB1D29">
        <w:rPr>
          <w:rFonts w:asciiTheme="majorBidi" w:hAnsiTheme="majorBidi" w:cstheme="majorBidi"/>
          <w:bCs/>
          <w:iCs/>
          <w:sz w:val="22"/>
          <w:szCs w:val="22"/>
          <w:lang w:val="ru-RU"/>
        </w:rPr>
        <w:t>ЕЭК</w:t>
      </w:r>
      <w:r w:rsidR="001E76C7" w:rsidRPr="00AB1D29">
        <w:rPr>
          <w:rFonts w:asciiTheme="majorBidi" w:hAnsiTheme="majorBidi" w:cstheme="majorBidi"/>
          <w:bCs/>
          <w:iCs/>
          <w:sz w:val="22"/>
          <w:szCs w:val="22"/>
          <w:lang w:val="ru-RU"/>
        </w:rPr>
        <w:t>, 2013</w:t>
      </w:r>
      <w:r w:rsidR="00F719DE" w:rsidRPr="00AB1D29">
        <w:rPr>
          <w:rFonts w:asciiTheme="majorBidi" w:hAnsiTheme="majorBidi" w:cstheme="majorBidi"/>
          <w:bCs/>
          <w:iCs/>
          <w:sz w:val="22"/>
          <w:szCs w:val="22"/>
          <w:lang w:val="ru-RU"/>
        </w:rPr>
        <w:t xml:space="preserve"> год</w:t>
      </w:r>
      <w:r w:rsidR="001E76C7" w:rsidRPr="00AB1D29">
        <w:rPr>
          <w:rFonts w:asciiTheme="majorBidi" w:hAnsiTheme="majorBidi" w:cstheme="majorBidi"/>
          <w:bCs/>
          <w:iCs/>
          <w:sz w:val="22"/>
          <w:szCs w:val="22"/>
          <w:lang w:val="ru-RU"/>
        </w:rPr>
        <w:t xml:space="preserve">, </w:t>
      </w:r>
      <w:r w:rsidR="00F719DE" w:rsidRPr="00AB1D29">
        <w:rPr>
          <w:rFonts w:asciiTheme="majorBidi" w:hAnsiTheme="majorBidi" w:cstheme="majorBidi"/>
          <w:bCs/>
          <w:iCs/>
          <w:sz w:val="22"/>
          <w:szCs w:val="22"/>
          <w:lang w:val="ru-RU"/>
        </w:rPr>
        <w:t>параграф</w:t>
      </w:r>
      <w:r w:rsidR="001E76C7" w:rsidRPr="00AB1D29">
        <w:rPr>
          <w:rFonts w:asciiTheme="majorBidi" w:hAnsiTheme="majorBidi" w:cstheme="majorBidi"/>
          <w:bCs/>
          <w:iCs/>
          <w:sz w:val="22"/>
          <w:szCs w:val="22"/>
          <w:lang w:val="ru-RU"/>
        </w:rPr>
        <w:t xml:space="preserve"> 323). </w:t>
      </w:r>
    </w:p>
    <w:p w14:paraId="0B9FBA48" w14:textId="51F5C875"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[71] </w:t>
      </w:r>
      <w:r w:rsidR="00F719DE" w:rsidRPr="00AB1D29">
        <w:rPr>
          <w:rFonts w:asciiTheme="majorBidi" w:hAnsiTheme="majorBidi" w:cstheme="majorBidi"/>
          <w:b/>
          <w:bCs/>
          <w:iCs/>
          <w:sz w:val="22"/>
          <w:szCs w:val="22"/>
          <w:lang w:val="ru-RU"/>
        </w:rPr>
        <w:t>«Взаимн</w:t>
      </w:r>
      <w:r w:rsidR="008133DF" w:rsidRPr="00AB1D29">
        <w:rPr>
          <w:rFonts w:asciiTheme="majorBidi" w:hAnsiTheme="majorBidi" w:cstheme="majorBidi"/>
          <w:b/>
          <w:bCs/>
          <w:iCs/>
          <w:sz w:val="22"/>
          <w:szCs w:val="22"/>
          <w:lang w:val="ru-RU"/>
        </w:rPr>
        <w:t>ую</w:t>
      </w:r>
      <w:r w:rsidR="00F719DE" w:rsidRPr="00AB1D29">
        <w:rPr>
          <w:rFonts w:asciiTheme="majorBidi" w:hAnsiTheme="majorBidi" w:cstheme="majorBidi"/>
          <w:b/>
          <w:bCs/>
          <w:iCs/>
          <w:sz w:val="22"/>
          <w:szCs w:val="22"/>
          <w:lang w:val="ru-RU"/>
        </w:rPr>
        <w:t xml:space="preserve"> помощь» </w:t>
      </w:r>
      <w:r w:rsidR="008133DF" w:rsidRPr="00AB1D29">
        <w:rPr>
          <w:rFonts w:asciiTheme="majorBidi" w:hAnsiTheme="majorBidi" w:cstheme="majorBidi"/>
          <w:iCs/>
          <w:sz w:val="22"/>
          <w:szCs w:val="22"/>
          <w:lang w:val="ru-RU"/>
        </w:rPr>
        <w:t>можно определить как</w:t>
      </w:r>
      <w:r w:rsidR="00025B26" w:rsidRPr="00AB1D29">
        <w:rPr>
          <w:rFonts w:asciiTheme="majorBidi" w:hAnsiTheme="majorBidi" w:cstheme="majorBidi"/>
          <w:iCs/>
          <w:sz w:val="22"/>
          <w:szCs w:val="22"/>
          <w:lang w:val="ru-RU"/>
        </w:rPr>
        <w:t xml:space="preserve"> мероприятия, связанные с управлением водными ресурсами, которые выполняет одна страна по просьбе другой страны</w:t>
      </w:r>
      <w:r w:rsidR="001E76C7" w:rsidRPr="00AB1D29">
        <w:rPr>
          <w:rFonts w:asciiTheme="majorBidi" w:hAnsiTheme="majorBidi" w:cstheme="majorBidi"/>
          <w:bCs/>
          <w:iCs/>
          <w:sz w:val="22"/>
          <w:szCs w:val="22"/>
          <w:lang w:val="ru-RU"/>
        </w:rPr>
        <w:t>,</w:t>
      </w:r>
      <w:r w:rsidR="00025B26" w:rsidRPr="00AB1D29">
        <w:rPr>
          <w:rFonts w:asciiTheme="majorBidi" w:hAnsiTheme="majorBidi" w:cstheme="majorBidi"/>
          <w:bCs/>
          <w:iCs/>
          <w:sz w:val="22"/>
          <w:szCs w:val="22"/>
          <w:lang w:val="ru-RU"/>
        </w:rPr>
        <w:t xml:space="preserve"> либо бесплатно</w:t>
      </w:r>
      <w:r w:rsidR="00C87DCE" w:rsidRPr="00AB1D29">
        <w:rPr>
          <w:rFonts w:asciiTheme="majorBidi" w:hAnsiTheme="majorBidi" w:cstheme="majorBidi"/>
          <w:bCs/>
          <w:iCs/>
          <w:sz w:val="22"/>
          <w:szCs w:val="22"/>
          <w:lang w:val="ru-RU"/>
        </w:rPr>
        <w:t>,</w:t>
      </w:r>
      <w:r w:rsidR="00025B26" w:rsidRPr="00AB1D29">
        <w:rPr>
          <w:rFonts w:asciiTheme="majorBidi" w:hAnsiTheme="majorBidi" w:cstheme="majorBidi"/>
          <w:bCs/>
          <w:iCs/>
          <w:sz w:val="22"/>
          <w:szCs w:val="22"/>
          <w:lang w:val="ru-RU"/>
        </w:rPr>
        <w:t xml:space="preserve"> либо за плату, включая технические и гуманитарные меры</w:t>
      </w:r>
      <w:r w:rsidR="001E76C7" w:rsidRPr="00AB1D29">
        <w:rPr>
          <w:rFonts w:asciiTheme="majorBidi" w:hAnsiTheme="majorBidi" w:cstheme="majorBidi"/>
          <w:bCs/>
          <w:iCs/>
          <w:sz w:val="22"/>
          <w:szCs w:val="22"/>
          <w:lang w:val="ru-RU"/>
        </w:rPr>
        <w:t xml:space="preserve"> (</w:t>
      </w:r>
      <w:r w:rsidR="00025B26" w:rsidRPr="00AB1D29">
        <w:rPr>
          <w:rFonts w:asciiTheme="majorBidi" w:hAnsiTheme="majorBidi" w:cstheme="majorBidi"/>
          <w:bCs/>
          <w:iCs/>
          <w:sz w:val="22"/>
          <w:szCs w:val="22"/>
          <w:lang w:val="ru-RU"/>
        </w:rPr>
        <w:t xml:space="preserve">например, </w:t>
      </w:r>
      <w:r w:rsidRPr="00AB1D29">
        <w:rPr>
          <w:rFonts w:asciiTheme="majorBidi" w:hAnsiTheme="majorBidi" w:cstheme="majorBidi"/>
          <w:bCs/>
          <w:iCs/>
          <w:sz w:val="22"/>
          <w:szCs w:val="22"/>
          <w:lang w:val="ru-RU"/>
        </w:rPr>
        <w:t xml:space="preserve">предоставление </w:t>
      </w:r>
      <w:r w:rsidR="008133DF" w:rsidRPr="00AB1D29">
        <w:rPr>
          <w:rFonts w:asciiTheme="majorBidi" w:hAnsiTheme="majorBidi" w:cstheme="majorBidi"/>
          <w:bCs/>
          <w:iCs/>
          <w:sz w:val="22"/>
          <w:szCs w:val="22"/>
          <w:lang w:val="ru-RU"/>
        </w:rPr>
        <w:t>мешк</w:t>
      </w:r>
      <w:r w:rsidRPr="00AB1D29">
        <w:rPr>
          <w:rFonts w:asciiTheme="majorBidi" w:hAnsiTheme="majorBidi" w:cstheme="majorBidi"/>
          <w:bCs/>
          <w:iCs/>
          <w:sz w:val="22"/>
          <w:szCs w:val="22"/>
          <w:lang w:val="ru-RU"/>
        </w:rPr>
        <w:t>ов</w:t>
      </w:r>
      <w:r w:rsidR="008133DF" w:rsidRPr="00AB1D29">
        <w:rPr>
          <w:rFonts w:asciiTheme="majorBidi" w:hAnsiTheme="majorBidi" w:cstheme="majorBidi"/>
          <w:bCs/>
          <w:iCs/>
          <w:sz w:val="22"/>
          <w:szCs w:val="22"/>
          <w:lang w:val="ru-RU"/>
        </w:rPr>
        <w:t xml:space="preserve"> с песком для защиты от наводнения</w:t>
      </w:r>
      <w:r w:rsidRPr="00AB1D29">
        <w:rPr>
          <w:rFonts w:asciiTheme="majorBidi" w:hAnsiTheme="majorBidi" w:cstheme="majorBidi"/>
          <w:bCs/>
          <w:iCs/>
          <w:sz w:val="22"/>
          <w:szCs w:val="22"/>
          <w:lang w:val="ru-RU"/>
        </w:rPr>
        <w:t xml:space="preserve"> или </w:t>
      </w:r>
      <w:r w:rsidR="008133DF" w:rsidRPr="00AB1D29">
        <w:rPr>
          <w:rFonts w:asciiTheme="majorBidi" w:hAnsiTheme="majorBidi" w:cstheme="majorBidi"/>
          <w:bCs/>
          <w:iCs/>
          <w:sz w:val="22"/>
          <w:szCs w:val="22"/>
          <w:lang w:val="ru-RU"/>
        </w:rPr>
        <w:t>технического оборудования, откачивание воды и ледокольные работы</w:t>
      </w:r>
      <w:r w:rsidR="001E76C7" w:rsidRPr="00AB1D29">
        <w:rPr>
          <w:rFonts w:asciiTheme="majorBidi" w:hAnsiTheme="majorBidi" w:cstheme="majorBidi"/>
          <w:bCs/>
          <w:iCs/>
          <w:sz w:val="22"/>
          <w:szCs w:val="22"/>
          <w:lang w:val="ru-RU"/>
        </w:rPr>
        <w:t xml:space="preserve">). </w:t>
      </w:r>
    </w:p>
    <w:p w14:paraId="09BA0F09" w14:textId="20EDFE32"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[72] </w:t>
      </w:r>
      <w:r w:rsidR="008133DF" w:rsidRPr="00AB1D29">
        <w:rPr>
          <w:rFonts w:asciiTheme="majorBidi" w:hAnsiTheme="majorBidi" w:cstheme="majorBidi"/>
          <w:b/>
          <w:iCs/>
          <w:sz w:val="22"/>
          <w:szCs w:val="22"/>
          <w:lang w:val="ru-RU"/>
        </w:rPr>
        <w:t>«Критическую ситуацию»</w:t>
      </w:r>
      <w:r w:rsidR="001E76C7" w:rsidRPr="00AB1D29">
        <w:rPr>
          <w:rFonts w:asciiTheme="majorBidi" w:hAnsiTheme="majorBidi" w:cstheme="majorBidi"/>
          <w:bCs/>
          <w:iCs/>
          <w:sz w:val="22"/>
          <w:szCs w:val="22"/>
          <w:lang w:val="ru-RU"/>
        </w:rPr>
        <w:t xml:space="preserve"> </w:t>
      </w:r>
      <w:r w:rsidR="008133DF" w:rsidRPr="00AB1D29">
        <w:rPr>
          <w:rFonts w:asciiTheme="majorBidi" w:hAnsiTheme="majorBidi" w:cstheme="majorBidi"/>
          <w:bCs/>
          <w:iCs/>
          <w:sz w:val="22"/>
          <w:szCs w:val="22"/>
          <w:lang w:val="ru-RU"/>
        </w:rPr>
        <w:t>можно определить как чрезвычайн</w:t>
      </w:r>
      <w:r w:rsidR="00E358E7" w:rsidRPr="00AB1D29">
        <w:rPr>
          <w:rFonts w:asciiTheme="majorBidi" w:hAnsiTheme="majorBidi" w:cstheme="majorBidi"/>
          <w:bCs/>
          <w:iCs/>
          <w:sz w:val="22"/>
          <w:szCs w:val="22"/>
          <w:lang w:val="ru-RU"/>
        </w:rPr>
        <w:t>ую</w:t>
      </w:r>
      <w:r w:rsidR="008133DF" w:rsidRPr="00AB1D29">
        <w:rPr>
          <w:rFonts w:asciiTheme="majorBidi" w:hAnsiTheme="majorBidi" w:cstheme="majorBidi"/>
          <w:bCs/>
          <w:iCs/>
          <w:sz w:val="22"/>
          <w:szCs w:val="22"/>
          <w:lang w:val="ru-RU"/>
        </w:rPr>
        <w:t xml:space="preserve"> ситуаци</w:t>
      </w:r>
      <w:r w:rsidR="00E358E7" w:rsidRPr="00AB1D29">
        <w:rPr>
          <w:rFonts w:asciiTheme="majorBidi" w:hAnsiTheme="majorBidi" w:cstheme="majorBidi"/>
          <w:bCs/>
          <w:iCs/>
          <w:sz w:val="22"/>
          <w:szCs w:val="22"/>
          <w:lang w:val="ru-RU"/>
        </w:rPr>
        <w:t>ю</w:t>
      </w:r>
      <w:r w:rsidR="008133DF" w:rsidRPr="00AB1D29">
        <w:rPr>
          <w:rFonts w:asciiTheme="majorBidi" w:hAnsiTheme="majorBidi" w:cstheme="majorBidi"/>
          <w:bCs/>
          <w:iCs/>
          <w:sz w:val="22"/>
          <w:szCs w:val="22"/>
          <w:lang w:val="ru-RU"/>
        </w:rPr>
        <w:t>, связанн</w:t>
      </w:r>
      <w:r w:rsidR="00E358E7" w:rsidRPr="00AB1D29">
        <w:rPr>
          <w:rFonts w:asciiTheme="majorBidi" w:hAnsiTheme="majorBidi" w:cstheme="majorBidi"/>
          <w:bCs/>
          <w:iCs/>
          <w:sz w:val="22"/>
          <w:szCs w:val="22"/>
          <w:lang w:val="ru-RU"/>
        </w:rPr>
        <w:t>ую</w:t>
      </w:r>
      <w:r w:rsidR="008133DF" w:rsidRPr="00AB1D29">
        <w:rPr>
          <w:rFonts w:asciiTheme="majorBidi" w:hAnsiTheme="majorBidi" w:cstheme="majorBidi"/>
          <w:bCs/>
          <w:iCs/>
          <w:sz w:val="22"/>
          <w:szCs w:val="22"/>
          <w:lang w:val="ru-RU"/>
        </w:rPr>
        <w:t xml:space="preserve"> с</w:t>
      </w:r>
      <w:r w:rsidR="00E358E7" w:rsidRPr="00AB1D29">
        <w:rPr>
          <w:rFonts w:asciiTheme="majorBidi" w:hAnsiTheme="majorBidi" w:cstheme="majorBidi"/>
          <w:bCs/>
          <w:iCs/>
          <w:sz w:val="22"/>
          <w:szCs w:val="22"/>
          <w:lang w:val="ru-RU"/>
        </w:rPr>
        <w:t xml:space="preserve"> управлением водными ресурсами, представляющ</w:t>
      </w:r>
      <w:r w:rsidRPr="00AB1D29">
        <w:rPr>
          <w:rFonts w:asciiTheme="majorBidi" w:hAnsiTheme="majorBidi" w:cstheme="majorBidi"/>
          <w:bCs/>
          <w:iCs/>
          <w:sz w:val="22"/>
          <w:szCs w:val="22"/>
          <w:lang w:val="ru-RU"/>
        </w:rPr>
        <w:t>ую</w:t>
      </w:r>
      <w:r w:rsidR="00E358E7" w:rsidRPr="00AB1D29">
        <w:rPr>
          <w:rFonts w:asciiTheme="majorBidi" w:hAnsiTheme="majorBidi" w:cstheme="majorBidi"/>
          <w:bCs/>
          <w:iCs/>
          <w:sz w:val="22"/>
          <w:szCs w:val="22"/>
          <w:lang w:val="ru-RU"/>
        </w:rPr>
        <w:t xml:space="preserve"> опасность или риск, которы</w:t>
      </w:r>
      <w:r w:rsidRPr="00AB1D29">
        <w:rPr>
          <w:rFonts w:asciiTheme="majorBidi" w:hAnsiTheme="majorBidi" w:cstheme="majorBidi"/>
          <w:bCs/>
          <w:iCs/>
          <w:sz w:val="22"/>
          <w:szCs w:val="22"/>
          <w:lang w:val="ru-RU"/>
        </w:rPr>
        <w:t>й</w:t>
      </w:r>
      <w:r w:rsidR="00E358E7" w:rsidRPr="00AB1D29">
        <w:rPr>
          <w:rFonts w:asciiTheme="majorBidi" w:hAnsiTheme="majorBidi" w:cstheme="majorBidi"/>
          <w:bCs/>
          <w:iCs/>
          <w:sz w:val="22"/>
          <w:szCs w:val="22"/>
          <w:lang w:val="ru-RU"/>
        </w:rPr>
        <w:t xml:space="preserve"> угрожа</w:t>
      </w:r>
      <w:r w:rsidRPr="00AB1D29">
        <w:rPr>
          <w:rFonts w:asciiTheme="majorBidi" w:hAnsiTheme="majorBidi" w:cstheme="majorBidi"/>
          <w:bCs/>
          <w:iCs/>
          <w:sz w:val="22"/>
          <w:szCs w:val="22"/>
          <w:lang w:val="ru-RU"/>
        </w:rPr>
        <w:t>е</w:t>
      </w:r>
      <w:r w:rsidR="00E358E7" w:rsidRPr="00AB1D29">
        <w:rPr>
          <w:rFonts w:asciiTheme="majorBidi" w:hAnsiTheme="majorBidi" w:cstheme="majorBidi"/>
          <w:bCs/>
          <w:iCs/>
          <w:sz w:val="22"/>
          <w:szCs w:val="22"/>
          <w:lang w:val="ru-RU"/>
        </w:rPr>
        <w:t>т человеческой жизни и</w:t>
      </w:r>
      <w:r w:rsidR="001E76C7" w:rsidRPr="00AB1D29">
        <w:rPr>
          <w:rFonts w:asciiTheme="majorBidi" w:hAnsiTheme="majorBidi" w:cstheme="majorBidi"/>
          <w:bCs/>
          <w:iCs/>
          <w:sz w:val="22"/>
          <w:szCs w:val="22"/>
          <w:lang w:val="ru-RU"/>
        </w:rPr>
        <w:t>/</w:t>
      </w:r>
      <w:r w:rsidR="00E358E7" w:rsidRPr="00AB1D29">
        <w:rPr>
          <w:rFonts w:asciiTheme="majorBidi" w:hAnsiTheme="majorBidi" w:cstheme="majorBidi"/>
          <w:bCs/>
          <w:iCs/>
          <w:sz w:val="22"/>
          <w:szCs w:val="22"/>
          <w:lang w:val="ru-RU"/>
        </w:rPr>
        <w:t>или мо</w:t>
      </w:r>
      <w:r w:rsidRPr="00AB1D29">
        <w:rPr>
          <w:rFonts w:asciiTheme="majorBidi" w:hAnsiTheme="majorBidi" w:cstheme="majorBidi"/>
          <w:bCs/>
          <w:iCs/>
          <w:sz w:val="22"/>
          <w:szCs w:val="22"/>
          <w:lang w:val="ru-RU"/>
        </w:rPr>
        <w:t>жет</w:t>
      </w:r>
      <w:r w:rsidR="00E358E7" w:rsidRPr="00AB1D29">
        <w:rPr>
          <w:rFonts w:asciiTheme="majorBidi" w:hAnsiTheme="majorBidi" w:cstheme="majorBidi"/>
          <w:bCs/>
          <w:iCs/>
          <w:sz w:val="22"/>
          <w:szCs w:val="22"/>
          <w:lang w:val="ru-RU"/>
        </w:rPr>
        <w:t xml:space="preserve"> привезти к материальным потерям или ущербу</w:t>
      </w:r>
      <w:r w:rsidR="001E76C7" w:rsidRPr="00AB1D29">
        <w:rPr>
          <w:rFonts w:asciiTheme="majorBidi" w:hAnsiTheme="majorBidi" w:cstheme="majorBidi"/>
          <w:bCs/>
          <w:iCs/>
          <w:sz w:val="22"/>
          <w:szCs w:val="22"/>
          <w:lang w:val="ru-RU"/>
        </w:rPr>
        <w:t xml:space="preserve"> (</w:t>
      </w:r>
      <w:r w:rsidR="00E358E7" w:rsidRPr="00AB1D29">
        <w:rPr>
          <w:rFonts w:asciiTheme="majorBidi" w:hAnsiTheme="majorBidi" w:cstheme="majorBidi"/>
          <w:bCs/>
          <w:iCs/>
          <w:sz w:val="22"/>
          <w:szCs w:val="22"/>
          <w:lang w:val="ru-RU"/>
        </w:rPr>
        <w:t>например, наводнение, засуха, аварийное загрязнение</w:t>
      </w:r>
      <w:r w:rsidR="001E76C7" w:rsidRPr="00AB1D29">
        <w:rPr>
          <w:rFonts w:asciiTheme="majorBidi" w:hAnsiTheme="majorBidi" w:cstheme="majorBidi"/>
          <w:bCs/>
          <w:iCs/>
          <w:sz w:val="22"/>
          <w:szCs w:val="22"/>
          <w:lang w:val="ru-RU"/>
        </w:rPr>
        <w:t xml:space="preserve">, </w:t>
      </w:r>
      <w:r w:rsidR="00E358E7" w:rsidRPr="00AB1D29">
        <w:rPr>
          <w:rFonts w:asciiTheme="majorBidi" w:hAnsiTheme="majorBidi" w:cstheme="majorBidi"/>
          <w:bCs/>
          <w:iCs/>
          <w:sz w:val="22"/>
          <w:szCs w:val="22"/>
          <w:lang w:val="ru-RU"/>
        </w:rPr>
        <w:t>формирование ледяных блоков и т.д.</w:t>
      </w:r>
      <w:r w:rsidR="001E76C7" w:rsidRPr="00AB1D29">
        <w:rPr>
          <w:rFonts w:asciiTheme="majorBidi" w:hAnsiTheme="majorBidi" w:cstheme="majorBidi"/>
          <w:bCs/>
          <w:iCs/>
          <w:sz w:val="22"/>
          <w:szCs w:val="22"/>
          <w:lang w:val="ru-RU"/>
        </w:rPr>
        <w:t xml:space="preserve">). </w:t>
      </w:r>
    </w:p>
    <w:p w14:paraId="41DF8C8F" w14:textId="31895C99" w:rsidR="001E76C7" w:rsidRPr="00AB1D29" w:rsidRDefault="00DC073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[73] </w:t>
      </w:r>
      <w:r w:rsidR="00C87DCE" w:rsidRPr="00AB1D29">
        <w:rPr>
          <w:rFonts w:asciiTheme="majorBidi" w:hAnsiTheme="majorBidi" w:cstheme="majorBidi"/>
          <w:bCs/>
          <w:iCs/>
          <w:sz w:val="22"/>
          <w:szCs w:val="22"/>
          <w:lang w:val="ru-RU"/>
        </w:rPr>
        <w:t>Там, где процедуры введены в действие только на суббассейно</w:t>
      </w:r>
      <w:r w:rsidR="004A1D7D" w:rsidRPr="00AB1D29">
        <w:rPr>
          <w:rFonts w:asciiTheme="majorBidi" w:hAnsiTheme="majorBidi" w:cstheme="majorBidi"/>
          <w:bCs/>
          <w:iCs/>
          <w:sz w:val="22"/>
          <w:szCs w:val="22"/>
          <w:lang w:val="ru-RU"/>
        </w:rPr>
        <w:t>во</w:t>
      </w:r>
      <w:r w:rsidR="00C87DCE" w:rsidRPr="00AB1D29">
        <w:rPr>
          <w:rFonts w:asciiTheme="majorBidi" w:hAnsiTheme="majorBidi" w:cstheme="majorBidi"/>
          <w:bCs/>
          <w:iCs/>
          <w:sz w:val="22"/>
          <w:szCs w:val="22"/>
          <w:lang w:val="ru-RU"/>
        </w:rPr>
        <w:t xml:space="preserve">м уровне или на части бассейна, это необходимо указать в </w:t>
      </w:r>
      <w:r w:rsidR="00593633" w:rsidRPr="00AB1D29">
        <w:rPr>
          <w:rFonts w:asciiTheme="majorBidi" w:hAnsiTheme="majorBidi" w:cstheme="majorBidi"/>
          <w:bCs/>
          <w:iCs/>
          <w:sz w:val="22"/>
          <w:szCs w:val="22"/>
          <w:lang w:val="ru-RU"/>
        </w:rPr>
        <w:t xml:space="preserve">кратком </w:t>
      </w:r>
      <w:r w:rsidRPr="00AB1D29">
        <w:rPr>
          <w:rFonts w:asciiTheme="majorBidi" w:hAnsiTheme="majorBidi" w:cstheme="majorBidi"/>
          <w:bCs/>
          <w:iCs/>
          <w:sz w:val="22"/>
          <w:szCs w:val="22"/>
          <w:lang w:val="ru-RU"/>
        </w:rPr>
        <w:t>описании</w:t>
      </w:r>
      <w:r w:rsidR="001E76C7" w:rsidRPr="00AB1D29">
        <w:rPr>
          <w:rFonts w:asciiTheme="majorBidi" w:hAnsiTheme="majorBidi" w:cstheme="majorBidi"/>
          <w:bCs/>
          <w:iCs/>
          <w:sz w:val="22"/>
          <w:szCs w:val="22"/>
          <w:lang w:val="ru-RU"/>
        </w:rPr>
        <w:t>.</w:t>
      </w:r>
    </w:p>
    <w:p w14:paraId="5DBD9D21"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1540FF" w14:paraId="55BADDEC" w14:textId="77777777" w:rsidTr="00AF4D6E">
        <w:tc>
          <w:tcPr>
            <w:tcW w:w="9629" w:type="dxa"/>
          </w:tcPr>
          <w:p w14:paraId="66DAC25A" w14:textId="6E6B0518" w:rsidR="00EF7E1D" w:rsidRPr="00A82CCF" w:rsidRDefault="00EF7E1D" w:rsidP="00DC3E41">
            <w:pPr>
              <w:spacing w:after="120" w:line="220" w:lineRule="atLeast"/>
              <w:ind w:left="559" w:right="850" w:hanging="567"/>
              <w:jc w:val="both"/>
              <w:rPr>
                <w:sz w:val="22"/>
                <w:szCs w:val="22"/>
                <w:lang w:val="ru-RU"/>
              </w:rPr>
            </w:pPr>
            <w:r w:rsidRPr="00AB1D29">
              <w:rPr>
                <w:sz w:val="22"/>
                <w:szCs w:val="22"/>
                <w:lang w:val="ru-RU"/>
              </w:rPr>
              <w:t>13.</w:t>
            </w:r>
            <w:r w:rsidRPr="00A82CCF">
              <w:rPr>
                <w:sz w:val="22"/>
                <w:szCs w:val="22"/>
                <w:lang w:val="ru-RU"/>
              </w:rPr>
              <w:tab/>
            </w:r>
            <w:r w:rsidR="0013618C" w:rsidRPr="00A82CCF">
              <w:rPr>
                <w:sz w:val="22"/>
                <w:szCs w:val="22"/>
                <w:lang w:val="ru-RU"/>
              </w:rPr>
              <w:t xml:space="preserve">Участвуют ли представители общественности или другие заинтересованные субъекты в управлении трансграничными водами </w:t>
            </w:r>
            <w:r w:rsidR="0013618C" w:rsidRPr="00A82CCF">
              <w:rPr>
                <w:bCs/>
                <w:sz w:val="22"/>
                <w:szCs w:val="22"/>
                <w:lang w:val="ru-RU"/>
              </w:rPr>
              <w:t>бассейна, суббассейна, части бассейна или группы бассейнов</w:t>
            </w:r>
            <w:r w:rsidR="0013618C" w:rsidRPr="00A82CCF">
              <w:rPr>
                <w:sz w:val="22"/>
                <w:szCs w:val="22"/>
                <w:lang w:val="ru-RU"/>
              </w:rPr>
              <w:t xml:space="preserve">? </w:t>
            </w:r>
            <w:r w:rsidRPr="00A82CCF">
              <w:rPr>
                <w:color w:val="7030A0"/>
                <w:sz w:val="22"/>
                <w:szCs w:val="22"/>
                <w:lang w:val="ru-RU"/>
              </w:rPr>
              <w:t>[</w:t>
            </w:r>
            <w:r w:rsidR="00181B30" w:rsidRPr="00A82CCF">
              <w:rPr>
                <w:color w:val="7030A0"/>
                <w:sz w:val="22"/>
                <w:szCs w:val="22"/>
                <w:lang w:val="ru-RU"/>
              </w:rPr>
              <w:t>74 75</w:t>
            </w:r>
            <w:r w:rsidRPr="00A82CCF">
              <w:rPr>
                <w:color w:val="7030A0"/>
                <w:sz w:val="22"/>
                <w:szCs w:val="22"/>
                <w:lang w:val="ru-RU"/>
              </w:rPr>
              <w:t>]</w:t>
            </w:r>
          </w:p>
          <w:p w14:paraId="715EE057" w14:textId="30CA0C8A" w:rsidR="00EF7E1D" w:rsidRPr="00A82CCF" w:rsidRDefault="00EF7E1D" w:rsidP="00DC3E41">
            <w:pPr>
              <w:spacing w:after="120" w:line="220" w:lineRule="atLeast"/>
              <w:ind w:left="1126" w:right="850"/>
              <w:jc w:val="both"/>
              <w:rPr>
                <w:sz w:val="22"/>
                <w:szCs w:val="22"/>
                <w:lang w:val="ru-RU"/>
              </w:rPr>
            </w:pPr>
            <w:r w:rsidRPr="00A82CCF">
              <w:rPr>
                <w:sz w:val="22"/>
                <w:szCs w:val="22"/>
                <w:lang w:val="ru-RU"/>
              </w:rPr>
              <w:tab/>
            </w:r>
            <w:r w:rsidR="0013618C" w:rsidRPr="00A82CCF">
              <w:rPr>
                <w:sz w:val="22"/>
                <w:szCs w:val="22"/>
                <w:lang w:val="ru-RU"/>
              </w:rPr>
              <w:t>Да</w:t>
            </w:r>
            <w:r w:rsidRPr="00A82CCF">
              <w:rPr>
                <w:sz w:val="22"/>
                <w:szCs w:val="22"/>
                <w:lang w:val="ru-RU"/>
              </w:rPr>
              <w:t xml:space="preserve"> </w:t>
            </w:r>
            <w:r w:rsidRPr="00A82CCF">
              <w:rPr>
                <w:sz w:val="22"/>
                <w:szCs w:val="22"/>
              </w:rPr>
              <w:fldChar w:fldCharType="begin">
                <w:ffData>
                  <w:name w:val="Check1"/>
                  <w:enabled/>
                  <w:calcOnExit w:val="0"/>
                  <w:checkBox>
                    <w:sizeAuto/>
                    <w:default w:val="0"/>
                  </w:checkBox>
                </w:ffData>
              </w:fldChar>
            </w:r>
            <w:r w:rsidRPr="00A82CCF">
              <w:rPr>
                <w:sz w:val="22"/>
                <w:szCs w:val="22"/>
                <w:lang w:val="ru-RU"/>
              </w:rPr>
              <w:instrText xml:space="preserve"> </w:instrText>
            </w:r>
            <w:r w:rsidRPr="00A82CCF">
              <w:rPr>
                <w:sz w:val="22"/>
                <w:szCs w:val="22"/>
              </w:rPr>
              <w:instrText>FORMCHECKBOX</w:instrText>
            </w:r>
            <w:r w:rsidRPr="00A82CCF">
              <w:rPr>
                <w:sz w:val="22"/>
                <w:szCs w:val="22"/>
                <w:lang w:val="ru-RU"/>
              </w:rPr>
              <w:instrText xml:space="preserve"> </w:instrText>
            </w:r>
            <w:r w:rsidR="00B32332">
              <w:rPr>
                <w:sz w:val="22"/>
                <w:szCs w:val="22"/>
              </w:rPr>
            </w:r>
            <w:r w:rsidR="00B32332">
              <w:rPr>
                <w:sz w:val="22"/>
                <w:szCs w:val="22"/>
              </w:rPr>
              <w:fldChar w:fldCharType="separate"/>
            </w:r>
            <w:r w:rsidRPr="00A82CCF">
              <w:rPr>
                <w:sz w:val="22"/>
                <w:szCs w:val="22"/>
              </w:rPr>
              <w:fldChar w:fldCharType="end"/>
            </w:r>
            <w:r w:rsidRPr="00A82CCF">
              <w:rPr>
                <w:sz w:val="22"/>
                <w:szCs w:val="22"/>
                <w:lang w:val="ru-RU"/>
              </w:rPr>
              <w:t>/</w:t>
            </w:r>
            <w:r w:rsidR="0013618C" w:rsidRPr="00A82CCF">
              <w:rPr>
                <w:sz w:val="22"/>
                <w:szCs w:val="22"/>
                <w:lang w:val="ru-RU"/>
              </w:rPr>
              <w:t>Нет</w:t>
            </w:r>
            <w:r w:rsidRPr="00A82CCF">
              <w:rPr>
                <w:sz w:val="22"/>
                <w:szCs w:val="22"/>
                <w:lang w:val="ru-RU"/>
              </w:rPr>
              <w:t xml:space="preserve"> </w:t>
            </w:r>
            <w:r w:rsidRPr="00A82CCF">
              <w:rPr>
                <w:sz w:val="22"/>
                <w:szCs w:val="22"/>
              </w:rPr>
              <w:fldChar w:fldCharType="begin">
                <w:ffData>
                  <w:name w:val="Check2"/>
                  <w:enabled/>
                  <w:calcOnExit w:val="0"/>
                  <w:checkBox>
                    <w:sizeAuto/>
                    <w:default w:val="0"/>
                  </w:checkBox>
                </w:ffData>
              </w:fldChar>
            </w:r>
            <w:r w:rsidRPr="00A82CCF">
              <w:rPr>
                <w:sz w:val="22"/>
                <w:szCs w:val="22"/>
                <w:lang w:val="ru-RU"/>
              </w:rPr>
              <w:instrText xml:space="preserve"> </w:instrText>
            </w:r>
            <w:r w:rsidRPr="00A82CCF">
              <w:rPr>
                <w:sz w:val="22"/>
                <w:szCs w:val="22"/>
              </w:rPr>
              <w:instrText>FORMCHECKBOX</w:instrText>
            </w:r>
            <w:r w:rsidRPr="00A82CCF">
              <w:rPr>
                <w:sz w:val="22"/>
                <w:szCs w:val="22"/>
                <w:lang w:val="ru-RU"/>
              </w:rPr>
              <w:instrText xml:space="preserve"> </w:instrText>
            </w:r>
            <w:r w:rsidR="00B32332">
              <w:rPr>
                <w:sz w:val="22"/>
                <w:szCs w:val="22"/>
              </w:rPr>
            </w:r>
            <w:r w:rsidR="00B32332">
              <w:rPr>
                <w:sz w:val="22"/>
                <w:szCs w:val="22"/>
              </w:rPr>
              <w:fldChar w:fldCharType="separate"/>
            </w:r>
            <w:r w:rsidRPr="00A82CCF">
              <w:rPr>
                <w:sz w:val="22"/>
                <w:szCs w:val="22"/>
              </w:rPr>
              <w:fldChar w:fldCharType="end"/>
            </w:r>
          </w:p>
          <w:p w14:paraId="7811EDB1" w14:textId="77777777" w:rsidR="0013618C" w:rsidRPr="00A82CCF" w:rsidRDefault="0013618C" w:rsidP="00DC3E41">
            <w:pPr>
              <w:spacing w:after="120"/>
              <w:ind w:left="1701" w:right="1134"/>
              <w:jc w:val="both"/>
              <w:rPr>
                <w:i/>
                <w:sz w:val="22"/>
                <w:szCs w:val="22"/>
                <w:lang w:val="ru-RU"/>
              </w:rPr>
            </w:pPr>
            <w:r w:rsidRPr="00A82CCF">
              <w:rPr>
                <w:i/>
                <w:iCs/>
                <w:sz w:val="22"/>
                <w:szCs w:val="22"/>
                <w:lang w:val="ru-RU"/>
              </w:rPr>
              <w:t>Если да, то каким образом?</w:t>
            </w:r>
            <w:r w:rsidRPr="00A82CCF">
              <w:rPr>
                <w:sz w:val="22"/>
                <w:szCs w:val="22"/>
                <w:lang w:val="ru-RU"/>
              </w:rPr>
              <w:t xml:space="preserve"> </w:t>
            </w:r>
            <w:r w:rsidRPr="00A82CCF">
              <w:rPr>
                <w:i/>
                <w:iCs/>
                <w:sz w:val="22"/>
                <w:szCs w:val="22"/>
                <w:lang w:val="ru-RU"/>
              </w:rPr>
              <w:t>(просьба пометить все, что применимо)</w:t>
            </w:r>
            <w:r w:rsidRPr="00A82CCF">
              <w:rPr>
                <w:sz w:val="22"/>
                <w:szCs w:val="22"/>
                <w:lang w:val="ru-RU"/>
              </w:rPr>
              <w:t>:</w:t>
            </w:r>
          </w:p>
          <w:p w14:paraId="62D88CEB" w14:textId="77777777" w:rsidR="0013618C" w:rsidRPr="00A82CCF" w:rsidRDefault="0013618C" w:rsidP="00DC3E41">
            <w:pPr>
              <w:spacing w:after="120"/>
              <w:ind w:left="1701" w:right="1134"/>
              <w:rPr>
                <w:sz w:val="22"/>
                <w:szCs w:val="22"/>
                <w:lang w:val="ru-RU"/>
              </w:rPr>
            </w:pPr>
            <w:r w:rsidRPr="00A82CCF">
              <w:rPr>
                <w:sz w:val="22"/>
                <w:szCs w:val="22"/>
                <w:lang w:val="ru-RU"/>
              </w:rPr>
              <w:t xml:space="preserve">Заинтересованные субъекты имеют статус наблюдателя </w:t>
            </w:r>
            <w:r w:rsidRPr="00A82CCF">
              <w:rPr>
                <w:sz w:val="22"/>
                <w:szCs w:val="22"/>
                <w:lang w:val="ru-RU"/>
              </w:rPr>
              <w:br/>
              <w:t xml:space="preserve">в совместном  органе </w:t>
            </w:r>
            <w:r w:rsidRPr="00A82CCF">
              <w:rPr>
                <w:bCs/>
                <w:sz w:val="22"/>
                <w:szCs w:val="22"/>
                <w:lang w:val="ru-RU"/>
              </w:rPr>
              <w:t>или механизме</w:t>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rFonts w:eastAsia="Calibri" w:cs="Arial"/>
                <w:sz w:val="22"/>
                <w:szCs w:val="22"/>
                <w:lang w:val="ru-RU"/>
              </w:rPr>
              <w:fldChar w:fldCharType="begin">
                <w:ffData>
                  <w:name w:val="Check13"/>
                  <w:enabled/>
                  <w:calcOnExit w:val="0"/>
                  <w:checkBox>
                    <w:sizeAuto/>
                    <w:default w:val="0"/>
                  </w:checkBox>
                </w:ffData>
              </w:fldChar>
            </w:r>
            <w:r w:rsidRPr="00A82CC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82CCF">
              <w:rPr>
                <w:rFonts w:eastAsia="Calibri" w:cs="Arial"/>
                <w:sz w:val="22"/>
                <w:szCs w:val="22"/>
                <w:lang w:val="ru-RU"/>
              </w:rPr>
              <w:fldChar w:fldCharType="end"/>
            </w:r>
          </w:p>
          <w:p w14:paraId="28A309AF" w14:textId="77777777" w:rsidR="0013618C" w:rsidRPr="00A82CCF" w:rsidRDefault="0013618C" w:rsidP="00DC3E41">
            <w:pPr>
              <w:spacing w:after="120"/>
              <w:ind w:left="1701" w:right="1134"/>
              <w:rPr>
                <w:bCs/>
                <w:i/>
                <w:sz w:val="22"/>
                <w:szCs w:val="22"/>
                <w:lang w:val="ru-RU"/>
              </w:rPr>
            </w:pPr>
            <w:r w:rsidRPr="00A82CCF">
              <w:rPr>
                <w:bCs/>
                <w:sz w:val="22"/>
                <w:szCs w:val="22"/>
                <w:lang w:val="ru-RU"/>
              </w:rPr>
              <w:t xml:space="preserve">Заинтересованные субъекты играют консультативную роль </w:t>
            </w:r>
            <w:r w:rsidRPr="00A82CCF">
              <w:rPr>
                <w:bCs/>
                <w:sz w:val="22"/>
                <w:szCs w:val="22"/>
                <w:lang w:val="ru-RU"/>
              </w:rPr>
              <w:br/>
              <w:t>в совместном органе</w:t>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rFonts w:eastAsia="Calibri" w:cs="Arial"/>
                <w:sz w:val="22"/>
                <w:szCs w:val="22"/>
                <w:lang w:val="ru-RU"/>
              </w:rPr>
              <w:fldChar w:fldCharType="begin">
                <w:ffData>
                  <w:name w:val="Check13"/>
                  <w:enabled/>
                  <w:calcOnExit w:val="0"/>
                  <w:checkBox>
                    <w:sizeAuto/>
                    <w:default w:val="0"/>
                  </w:checkBox>
                </w:ffData>
              </w:fldChar>
            </w:r>
            <w:r w:rsidRPr="00A82CC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82CCF">
              <w:rPr>
                <w:rFonts w:eastAsia="Calibri" w:cs="Arial"/>
                <w:sz w:val="22"/>
                <w:szCs w:val="22"/>
                <w:lang w:val="ru-RU"/>
              </w:rPr>
              <w:fldChar w:fldCharType="end"/>
            </w:r>
          </w:p>
          <w:p w14:paraId="11B75126" w14:textId="77777777" w:rsidR="0013618C" w:rsidRPr="00A82CCF" w:rsidRDefault="0013618C" w:rsidP="00DC3E41">
            <w:pPr>
              <w:spacing w:after="120"/>
              <w:ind w:left="1701" w:right="1134"/>
              <w:rPr>
                <w:bCs/>
                <w:i/>
                <w:sz w:val="22"/>
                <w:szCs w:val="22"/>
                <w:lang w:val="ru-RU"/>
              </w:rPr>
            </w:pPr>
            <w:r w:rsidRPr="00A82CCF">
              <w:rPr>
                <w:bCs/>
                <w:sz w:val="22"/>
                <w:szCs w:val="22"/>
                <w:lang w:val="ru-RU"/>
              </w:rPr>
              <w:t xml:space="preserve">Заинтересованные субъекты играют определенную роль </w:t>
            </w:r>
            <w:r w:rsidRPr="00A82CCF">
              <w:rPr>
                <w:bCs/>
                <w:sz w:val="22"/>
                <w:szCs w:val="22"/>
                <w:lang w:val="ru-RU"/>
              </w:rPr>
              <w:br/>
              <w:t>в принятии решений в совместном органе</w:t>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sz w:val="22"/>
                <w:szCs w:val="22"/>
                <w:lang w:val="ru-RU"/>
              </w:rPr>
              <w:tab/>
            </w:r>
            <w:r w:rsidRPr="00A82CCF">
              <w:rPr>
                <w:rFonts w:eastAsia="Calibri" w:cs="Arial"/>
                <w:sz w:val="22"/>
                <w:szCs w:val="22"/>
                <w:lang w:val="ru-RU"/>
              </w:rPr>
              <w:fldChar w:fldCharType="begin">
                <w:ffData>
                  <w:name w:val="Check13"/>
                  <w:enabled/>
                  <w:calcOnExit w:val="0"/>
                  <w:checkBox>
                    <w:sizeAuto/>
                    <w:default w:val="0"/>
                  </w:checkBox>
                </w:ffData>
              </w:fldChar>
            </w:r>
            <w:r w:rsidRPr="00A82CCF">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82CCF">
              <w:rPr>
                <w:rFonts w:eastAsia="Calibri" w:cs="Arial"/>
                <w:sz w:val="22"/>
                <w:szCs w:val="22"/>
                <w:lang w:val="ru-RU"/>
              </w:rPr>
              <w:fldChar w:fldCharType="end"/>
            </w:r>
          </w:p>
          <w:p w14:paraId="40B0D8B9" w14:textId="77777777" w:rsidR="0013618C" w:rsidRPr="00A82CCF" w:rsidRDefault="0013618C" w:rsidP="00DC3E41">
            <w:pPr>
              <w:spacing w:after="120"/>
              <w:ind w:left="1701" w:right="1134"/>
              <w:rPr>
                <w:bCs/>
                <w:sz w:val="22"/>
                <w:szCs w:val="22"/>
                <w:lang w:val="ru-RU"/>
              </w:rPr>
            </w:pPr>
            <w:r w:rsidRPr="00A82CCF">
              <w:rPr>
                <w:i/>
                <w:iCs/>
                <w:sz w:val="22"/>
                <w:szCs w:val="22"/>
                <w:lang w:val="ru-RU"/>
              </w:rPr>
              <w:t>Если да, просьба указать заинтересованные субъекты</w:t>
            </w:r>
            <w:r w:rsidRPr="00A82CCF">
              <w:rPr>
                <w:bCs/>
                <w:i/>
                <w:iCs/>
                <w:sz w:val="22"/>
                <w:szCs w:val="22"/>
                <w:lang w:val="ru-RU"/>
              </w:rPr>
              <w:t xml:space="preserve"> </w:t>
            </w:r>
            <w:r w:rsidRPr="00A82CCF">
              <w:rPr>
                <w:bCs/>
                <w:i/>
                <w:iCs/>
                <w:sz w:val="22"/>
                <w:szCs w:val="22"/>
                <w:lang w:val="ru-RU"/>
              </w:rPr>
              <w:br/>
              <w:t xml:space="preserve">в </w:t>
            </w:r>
            <w:r w:rsidRPr="00A82CCF">
              <w:rPr>
                <w:i/>
                <w:iCs/>
                <w:sz w:val="22"/>
                <w:szCs w:val="22"/>
                <w:lang w:val="ru-RU"/>
              </w:rPr>
              <w:t xml:space="preserve">совместном органе </w:t>
            </w:r>
            <w:r w:rsidRPr="00A82CCF">
              <w:rPr>
                <w:bCs/>
                <w:i/>
                <w:iCs/>
                <w:sz w:val="22"/>
                <w:szCs w:val="22"/>
                <w:lang w:val="ru-RU"/>
              </w:rPr>
              <w:t>или механизме</w:t>
            </w:r>
            <w:r w:rsidRPr="00A82CCF">
              <w:rPr>
                <w:i/>
                <w:iCs/>
                <w:sz w:val="22"/>
                <w:szCs w:val="22"/>
                <w:lang w:val="ru-RU"/>
              </w:rPr>
              <w:t xml:space="preserve">: </w:t>
            </w:r>
            <w:r w:rsidRPr="00A82CCF">
              <w:rPr>
                <w:bCs/>
                <w:sz w:val="22"/>
                <w:szCs w:val="22"/>
                <w:lang w:val="ru-RU"/>
              </w:rPr>
              <w:t>[введите данные]</w:t>
            </w:r>
          </w:p>
          <w:p w14:paraId="5B771AB4" w14:textId="77777777" w:rsidR="0013618C" w:rsidRPr="00A82CCF" w:rsidRDefault="0013618C" w:rsidP="00DC3E41">
            <w:pPr>
              <w:tabs>
                <w:tab w:val="left" w:pos="7938"/>
              </w:tabs>
              <w:spacing w:after="120"/>
              <w:ind w:left="1134" w:right="1134" w:firstLine="1134"/>
              <w:jc w:val="both"/>
              <w:rPr>
                <w:bCs/>
                <w:sz w:val="22"/>
                <w:szCs w:val="22"/>
                <w:lang w:val="ru-RU"/>
              </w:rPr>
            </w:pPr>
            <w:r w:rsidRPr="00A82CCF">
              <w:rPr>
                <w:bCs/>
                <w:sz w:val="22"/>
                <w:szCs w:val="22"/>
                <w:lang w:val="ru-RU"/>
              </w:rPr>
              <w:t>Межправительственные организации</w:t>
            </w:r>
            <w:r w:rsidRPr="00A82CCF">
              <w:rPr>
                <w:sz w:val="22"/>
                <w:szCs w:val="22"/>
                <w:lang w:val="ru-RU"/>
              </w:rPr>
              <w:t xml:space="preserve"> </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82CCF">
              <w:rPr>
                <w:sz w:val="22"/>
                <w:szCs w:val="22"/>
                <w:lang w:val="ru-RU"/>
              </w:rPr>
              <w:fldChar w:fldCharType="end"/>
            </w:r>
          </w:p>
          <w:p w14:paraId="03486202"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Организации или ассоциации частного сектора</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82CCF">
              <w:rPr>
                <w:sz w:val="22"/>
                <w:szCs w:val="22"/>
                <w:lang w:val="ru-RU"/>
              </w:rPr>
              <w:fldChar w:fldCharType="end"/>
            </w:r>
          </w:p>
          <w:p w14:paraId="0AE48873"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Группы или ассоциации водопользователей</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82CCF">
              <w:rPr>
                <w:sz w:val="22"/>
                <w:szCs w:val="22"/>
                <w:lang w:val="ru-RU"/>
              </w:rPr>
              <w:fldChar w:fldCharType="end"/>
            </w:r>
          </w:p>
          <w:p w14:paraId="7C534D36"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Академические и научно-исследовательские учреждения</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82CCF">
              <w:rPr>
                <w:sz w:val="22"/>
                <w:szCs w:val="22"/>
                <w:lang w:val="ru-RU"/>
              </w:rPr>
              <w:fldChar w:fldCharType="end"/>
            </w:r>
          </w:p>
          <w:p w14:paraId="22C6129C"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bCs/>
                <w:sz w:val="22"/>
                <w:szCs w:val="22"/>
                <w:lang w:val="ru-RU"/>
              </w:rPr>
              <w:t>Прочие неправительственные организации</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82CCF">
              <w:rPr>
                <w:sz w:val="22"/>
                <w:szCs w:val="22"/>
                <w:lang w:val="ru-RU"/>
              </w:rPr>
              <w:fldChar w:fldCharType="end"/>
            </w:r>
          </w:p>
          <w:p w14:paraId="23C4BAEC" w14:textId="77777777" w:rsidR="0013618C" w:rsidRPr="00A82CCF" w:rsidRDefault="0013618C" w:rsidP="00DC3E41">
            <w:pPr>
              <w:tabs>
                <w:tab w:val="left" w:pos="7938"/>
              </w:tabs>
              <w:spacing w:after="120"/>
              <w:ind w:left="1134" w:right="1134" w:firstLine="1134"/>
              <w:jc w:val="both"/>
              <w:rPr>
                <w:sz w:val="22"/>
                <w:szCs w:val="22"/>
                <w:lang w:val="ru-RU"/>
              </w:rPr>
            </w:pPr>
            <w:r w:rsidRPr="00A82CCF">
              <w:rPr>
                <w:sz w:val="22"/>
                <w:szCs w:val="22"/>
                <w:lang w:val="ru-RU"/>
              </w:rPr>
              <w:t xml:space="preserve">Общественность </w:t>
            </w:r>
            <w:r w:rsidRPr="00A82CCF">
              <w:rPr>
                <w:sz w:val="22"/>
                <w:szCs w:val="22"/>
                <w:lang w:val="ru-RU"/>
              </w:rPr>
              <w:tab/>
            </w:r>
            <w:r w:rsidRPr="00A82CCF">
              <w:rPr>
                <w:sz w:val="22"/>
                <w:szCs w:val="22"/>
                <w:lang w:val="ru-RU"/>
              </w:rPr>
              <w:fldChar w:fldCharType="begin">
                <w:ffData>
                  <w:name w:val="Check13"/>
                  <w:enabled/>
                  <w:calcOnExit w:val="0"/>
                  <w:checkBox>
                    <w:sizeAuto/>
                    <w:default w:val="0"/>
                  </w:checkBox>
                </w:ffData>
              </w:fldChar>
            </w:r>
            <w:r w:rsidRPr="00A82CCF">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82CCF">
              <w:rPr>
                <w:sz w:val="22"/>
                <w:szCs w:val="22"/>
                <w:lang w:val="ru-RU"/>
              </w:rPr>
              <w:fldChar w:fldCharType="end"/>
            </w:r>
          </w:p>
          <w:p w14:paraId="619E6DBA" w14:textId="1BF2B5B2" w:rsidR="00EF7E1D" w:rsidRPr="00A82CCF" w:rsidRDefault="00EF7E1D" w:rsidP="00DC3E41">
            <w:pPr>
              <w:spacing w:after="120"/>
              <w:ind w:left="851" w:right="850" w:firstLine="842"/>
              <w:jc w:val="both"/>
              <w:rPr>
                <w:bCs/>
                <w:sz w:val="22"/>
                <w:szCs w:val="22"/>
                <w:lang w:val="ru-RU"/>
              </w:rPr>
            </w:pPr>
            <w:r w:rsidRPr="00A82CCF">
              <w:rPr>
                <w:bCs/>
                <w:sz w:val="22"/>
                <w:szCs w:val="22"/>
                <w:lang w:val="ru-RU"/>
              </w:rPr>
              <w:tab/>
            </w:r>
            <w:r w:rsidR="0014214A" w:rsidRPr="00A82CCF">
              <w:rPr>
                <w:bCs/>
                <w:sz w:val="22"/>
                <w:szCs w:val="22"/>
                <w:lang w:val="ru-RU"/>
              </w:rPr>
              <w:t>Другое (</w:t>
            </w:r>
            <w:r w:rsidR="0014214A" w:rsidRPr="00A82CCF">
              <w:rPr>
                <w:bCs/>
                <w:i/>
                <w:sz w:val="22"/>
                <w:szCs w:val="22"/>
                <w:lang w:val="ru-RU"/>
              </w:rPr>
              <w:t>просьба уточнить</w:t>
            </w:r>
            <w:r w:rsidR="0014214A" w:rsidRPr="00A82CCF">
              <w:rPr>
                <w:bCs/>
                <w:sz w:val="22"/>
                <w:szCs w:val="22"/>
                <w:lang w:val="ru-RU"/>
              </w:rPr>
              <w:t>): [введите данные]</w:t>
            </w:r>
          </w:p>
          <w:p w14:paraId="15E45EDA" w14:textId="0D775559" w:rsidR="00EF7E1D" w:rsidRPr="00A82CCF" w:rsidRDefault="0014214A" w:rsidP="00DC3E41">
            <w:pPr>
              <w:tabs>
                <w:tab w:val="left" w:pos="7938"/>
              </w:tabs>
              <w:spacing w:after="120"/>
              <w:ind w:left="1126" w:right="850"/>
              <w:jc w:val="both"/>
              <w:rPr>
                <w:sz w:val="22"/>
                <w:szCs w:val="22"/>
                <w:lang w:val="ru-RU"/>
              </w:rPr>
            </w:pPr>
            <w:r w:rsidRPr="00A82CCF">
              <w:rPr>
                <w:sz w:val="22"/>
                <w:szCs w:val="22"/>
                <w:lang w:val="ru-RU"/>
              </w:rPr>
              <w:t xml:space="preserve">Доступность информации общественности </w:t>
            </w:r>
            <w:r w:rsidR="00EF7E1D" w:rsidRPr="00A82CCF">
              <w:rPr>
                <w:color w:val="7030A0"/>
                <w:sz w:val="22"/>
                <w:szCs w:val="22"/>
                <w:lang w:val="ru-RU"/>
              </w:rPr>
              <w:t>[7</w:t>
            </w:r>
            <w:r w:rsidR="00181B30" w:rsidRPr="00A82CCF">
              <w:rPr>
                <w:color w:val="7030A0"/>
                <w:sz w:val="22"/>
                <w:szCs w:val="22"/>
                <w:lang w:val="ru-RU"/>
              </w:rPr>
              <w:t>6</w:t>
            </w:r>
            <w:r w:rsidR="00EF7E1D" w:rsidRPr="00A82CCF">
              <w:rPr>
                <w:color w:val="7030A0"/>
                <w:sz w:val="22"/>
                <w:szCs w:val="22"/>
                <w:lang w:val="ru-RU"/>
              </w:rPr>
              <w:t>]</w:t>
            </w:r>
            <w:r w:rsidR="00EF7E1D" w:rsidRPr="00A82CCF">
              <w:rPr>
                <w:sz w:val="22"/>
                <w:szCs w:val="22"/>
                <w:lang w:val="ru-RU"/>
              </w:rPr>
              <w:tab/>
            </w:r>
            <w:r w:rsidR="00EF7E1D" w:rsidRPr="00A82CCF">
              <w:rPr>
                <w:sz w:val="22"/>
                <w:szCs w:val="22"/>
              </w:rPr>
              <w:fldChar w:fldCharType="begin">
                <w:ffData>
                  <w:name w:val="Check13"/>
                  <w:enabled/>
                  <w:calcOnExit w:val="0"/>
                  <w:checkBox>
                    <w:sizeAuto/>
                    <w:default w:val="0"/>
                  </w:checkBox>
                </w:ffData>
              </w:fldChar>
            </w:r>
            <w:r w:rsidR="00EF7E1D" w:rsidRPr="00A82CCF">
              <w:rPr>
                <w:sz w:val="22"/>
                <w:szCs w:val="22"/>
                <w:lang w:val="ru-RU"/>
              </w:rPr>
              <w:instrText xml:space="preserve"> </w:instrText>
            </w:r>
            <w:r w:rsidR="00EF7E1D" w:rsidRPr="00A82CCF">
              <w:rPr>
                <w:sz w:val="22"/>
                <w:szCs w:val="22"/>
              </w:rPr>
              <w:instrText>FORMCHECKBOX</w:instrText>
            </w:r>
            <w:r w:rsidR="00EF7E1D" w:rsidRPr="00A82CCF">
              <w:rPr>
                <w:sz w:val="22"/>
                <w:szCs w:val="22"/>
                <w:lang w:val="ru-RU"/>
              </w:rPr>
              <w:instrText xml:space="preserve"> </w:instrText>
            </w:r>
            <w:r w:rsidR="00B32332">
              <w:rPr>
                <w:sz w:val="22"/>
                <w:szCs w:val="22"/>
              </w:rPr>
            </w:r>
            <w:r w:rsidR="00B32332">
              <w:rPr>
                <w:sz w:val="22"/>
                <w:szCs w:val="22"/>
              </w:rPr>
              <w:fldChar w:fldCharType="separate"/>
            </w:r>
            <w:r w:rsidR="00EF7E1D" w:rsidRPr="00A82CCF">
              <w:rPr>
                <w:sz w:val="22"/>
                <w:szCs w:val="22"/>
              </w:rPr>
              <w:fldChar w:fldCharType="end"/>
            </w:r>
          </w:p>
          <w:p w14:paraId="21F0702B" w14:textId="6C8CC3ED" w:rsidR="00EF7E1D" w:rsidRPr="00A82CCF" w:rsidRDefault="0014214A" w:rsidP="00DC3E41">
            <w:pPr>
              <w:tabs>
                <w:tab w:val="left" w:pos="7938"/>
              </w:tabs>
              <w:spacing w:after="120"/>
              <w:ind w:left="1126" w:right="850"/>
              <w:rPr>
                <w:sz w:val="22"/>
                <w:szCs w:val="22"/>
                <w:lang w:val="ru-RU"/>
              </w:rPr>
            </w:pPr>
            <w:r w:rsidRPr="00A82CCF">
              <w:rPr>
                <w:sz w:val="22"/>
                <w:szCs w:val="22"/>
                <w:lang w:val="ru-RU"/>
              </w:rPr>
              <w:t xml:space="preserve">Консультации по запланированным мерам или планам </w:t>
            </w:r>
            <w:r w:rsidRPr="00A82CCF">
              <w:rPr>
                <w:sz w:val="22"/>
                <w:szCs w:val="22"/>
                <w:lang w:val="ru-RU"/>
              </w:rPr>
              <w:br/>
              <w:t>управления речными бассейнами</w:t>
            </w:r>
            <w:r w:rsidR="00E11397" w:rsidRPr="00A82CCF">
              <w:rPr>
                <w:sz w:val="22"/>
                <w:szCs w:val="22"/>
                <w:vertAlign w:val="superscript"/>
                <w:lang w:val="ru-RU"/>
              </w:rPr>
              <w:t>4</w:t>
            </w:r>
            <w:r w:rsidR="00EF7E1D" w:rsidRPr="00A82CCF">
              <w:rPr>
                <w:sz w:val="22"/>
                <w:szCs w:val="22"/>
                <w:lang w:val="ru-RU"/>
              </w:rPr>
              <w:t xml:space="preserve"> </w:t>
            </w:r>
            <w:r w:rsidR="00EF7E1D" w:rsidRPr="00A82CCF">
              <w:rPr>
                <w:color w:val="7030A0"/>
                <w:sz w:val="22"/>
                <w:szCs w:val="22"/>
                <w:lang w:val="ru-RU"/>
              </w:rPr>
              <w:t>[</w:t>
            </w:r>
            <w:r w:rsidR="00181B30" w:rsidRPr="00A82CCF">
              <w:rPr>
                <w:color w:val="7030A0"/>
                <w:sz w:val="22"/>
                <w:szCs w:val="22"/>
                <w:lang w:val="ru-RU"/>
              </w:rPr>
              <w:t>77</w:t>
            </w:r>
            <w:r w:rsidR="00EF7E1D" w:rsidRPr="00A82CCF">
              <w:rPr>
                <w:color w:val="7030A0"/>
                <w:sz w:val="22"/>
                <w:szCs w:val="22"/>
                <w:lang w:val="ru-RU"/>
              </w:rPr>
              <w:t>]</w:t>
            </w:r>
            <w:r w:rsidR="00EF7E1D" w:rsidRPr="00A82CCF">
              <w:rPr>
                <w:sz w:val="22"/>
                <w:szCs w:val="22"/>
                <w:lang w:val="ru-RU"/>
              </w:rPr>
              <w:tab/>
            </w:r>
            <w:r w:rsidR="00EF7E1D" w:rsidRPr="00A82CCF">
              <w:rPr>
                <w:sz w:val="22"/>
                <w:szCs w:val="22"/>
              </w:rPr>
              <w:fldChar w:fldCharType="begin">
                <w:ffData>
                  <w:name w:val="Check13"/>
                  <w:enabled/>
                  <w:calcOnExit w:val="0"/>
                  <w:checkBox>
                    <w:sizeAuto/>
                    <w:default w:val="0"/>
                  </w:checkBox>
                </w:ffData>
              </w:fldChar>
            </w:r>
            <w:r w:rsidR="00EF7E1D" w:rsidRPr="00A82CCF">
              <w:rPr>
                <w:sz w:val="22"/>
                <w:szCs w:val="22"/>
                <w:lang w:val="ru-RU"/>
              </w:rPr>
              <w:instrText xml:space="preserve"> </w:instrText>
            </w:r>
            <w:r w:rsidR="00EF7E1D" w:rsidRPr="00A82CCF">
              <w:rPr>
                <w:sz w:val="22"/>
                <w:szCs w:val="22"/>
              </w:rPr>
              <w:instrText>FORMCHECKBOX</w:instrText>
            </w:r>
            <w:r w:rsidR="00EF7E1D" w:rsidRPr="00A82CCF">
              <w:rPr>
                <w:sz w:val="22"/>
                <w:szCs w:val="22"/>
                <w:lang w:val="ru-RU"/>
              </w:rPr>
              <w:instrText xml:space="preserve"> </w:instrText>
            </w:r>
            <w:r w:rsidR="00B32332">
              <w:rPr>
                <w:sz w:val="22"/>
                <w:szCs w:val="22"/>
              </w:rPr>
            </w:r>
            <w:r w:rsidR="00B32332">
              <w:rPr>
                <w:sz w:val="22"/>
                <w:szCs w:val="22"/>
              </w:rPr>
              <w:fldChar w:fldCharType="separate"/>
            </w:r>
            <w:r w:rsidR="00EF7E1D" w:rsidRPr="00A82CCF">
              <w:rPr>
                <w:sz w:val="22"/>
                <w:szCs w:val="22"/>
              </w:rPr>
              <w:fldChar w:fldCharType="end"/>
            </w:r>
          </w:p>
          <w:p w14:paraId="200BE163" w14:textId="1440FE39" w:rsidR="00EF7E1D" w:rsidRPr="00A82CCF" w:rsidRDefault="000F4EE2" w:rsidP="00DC3E41">
            <w:pPr>
              <w:tabs>
                <w:tab w:val="left" w:pos="7938"/>
              </w:tabs>
              <w:spacing w:after="120"/>
              <w:ind w:left="1126" w:right="850"/>
              <w:jc w:val="both"/>
              <w:rPr>
                <w:sz w:val="22"/>
                <w:szCs w:val="22"/>
                <w:lang w:val="ru-RU"/>
              </w:rPr>
            </w:pPr>
            <w:r w:rsidRPr="00A82CCF">
              <w:rPr>
                <w:sz w:val="22"/>
                <w:szCs w:val="22"/>
                <w:lang w:val="ru-RU"/>
              </w:rPr>
              <w:t>Привлечение общественности</w:t>
            </w:r>
            <w:r w:rsidR="00EF7E1D" w:rsidRPr="00A82CCF">
              <w:rPr>
                <w:sz w:val="22"/>
                <w:szCs w:val="22"/>
                <w:lang w:val="ru-RU"/>
              </w:rPr>
              <w:tab/>
            </w:r>
            <w:r w:rsidR="00EF7E1D" w:rsidRPr="00A82CCF">
              <w:rPr>
                <w:sz w:val="22"/>
                <w:szCs w:val="22"/>
              </w:rPr>
              <w:fldChar w:fldCharType="begin">
                <w:ffData>
                  <w:name w:val="Check13"/>
                  <w:enabled/>
                  <w:calcOnExit w:val="0"/>
                  <w:checkBox>
                    <w:sizeAuto/>
                    <w:default w:val="0"/>
                  </w:checkBox>
                </w:ffData>
              </w:fldChar>
            </w:r>
            <w:r w:rsidR="00EF7E1D" w:rsidRPr="00A82CCF">
              <w:rPr>
                <w:sz w:val="22"/>
                <w:szCs w:val="22"/>
                <w:lang w:val="ru-RU"/>
              </w:rPr>
              <w:instrText xml:space="preserve"> </w:instrText>
            </w:r>
            <w:r w:rsidR="00EF7E1D" w:rsidRPr="00A82CCF">
              <w:rPr>
                <w:sz w:val="22"/>
                <w:szCs w:val="22"/>
              </w:rPr>
              <w:instrText>FORMCHECKBOX</w:instrText>
            </w:r>
            <w:r w:rsidR="00EF7E1D" w:rsidRPr="00A82CCF">
              <w:rPr>
                <w:sz w:val="22"/>
                <w:szCs w:val="22"/>
                <w:lang w:val="ru-RU"/>
              </w:rPr>
              <w:instrText xml:space="preserve"> </w:instrText>
            </w:r>
            <w:r w:rsidR="00B32332">
              <w:rPr>
                <w:sz w:val="22"/>
                <w:szCs w:val="22"/>
              </w:rPr>
            </w:r>
            <w:r w:rsidR="00B32332">
              <w:rPr>
                <w:sz w:val="22"/>
                <w:szCs w:val="22"/>
              </w:rPr>
              <w:fldChar w:fldCharType="separate"/>
            </w:r>
            <w:r w:rsidR="00EF7E1D" w:rsidRPr="00A82CCF">
              <w:rPr>
                <w:sz w:val="22"/>
                <w:szCs w:val="22"/>
              </w:rPr>
              <w:fldChar w:fldCharType="end"/>
            </w:r>
          </w:p>
          <w:p w14:paraId="2E54C10A" w14:textId="259D2445" w:rsidR="00EF7E1D" w:rsidRPr="00A82CCF" w:rsidRDefault="00EF7E1D" w:rsidP="00DC3E41">
            <w:pPr>
              <w:spacing w:after="120"/>
              <w:ind w:left="1126" w:right="850"/>
              <w:jc w:val="both"/>
              <w:rPr>
                <w:color w:val="7030A0"/>
                <w:sz w:val="22"/>
                <w:szCs w:val="22"/>
                <w:lang w:val="ru-RU"/>
              </w:rPr>
            </w:pPr>
            <w:r w:rsidRPr="00A82CCF">
              <w:rPr>
                <w:sz w:val="22"/>
                <w:szCs w:val="22"/>
                <w:lang w:val="ru-RU"/>
              </w:rPr>
              <w:tab/>
            </w:r>
            <w:r w:rsidR="000F4EE2" w:rsidRPr="00A82CCF">
              <w:rPr>
                <w:sz w:val="22"/>
                <w:szCs w:val="22"/>
                <w:lang w:val="ru-RU"/>
              </w:rPr>
              <w:t xml:space="preserve">Другое </w:t>
            </w:r>
            <w:r w:rsidR="000F4EE2" w:rsidRPr="00A82CCF">
              <w:rPr>
                <w:iCs/>
                <w:sz w:val="22"/>
                <w:szCs w:val="22"/>
                <w:lang w:val="ru-RU"/>
              </w:rPr>
              <w:t>(</w:t>
            </w:r>
            <w:r w:rsidR="000F4EE2" w:rsidRPr="00A82CCF">
              <w:rPr>
                <w:i/>
                <w:iCs/>
                <w:sz w:val="22"/>
                <w:szCs w:val="22"/>
                <w:lang w:val="ru-RU"/>
              </w:rPr>
              <w:t>просьба уточнить</w:t>
            </w:r>
            <w:r w:rsidR="000F4EE2" w:rsidRPr="00A82CCF">
              <w:rPr>
                <w:iCs/>
                <w:sz w:val="22"/>
                <w:szCs w:val="22"/>
                <w:lang w:val="ru-RU"/>
              </w:rPr>
              <w:t>)</w:t>
            </w:r>
            <w:r w:rsidR="000F4EE2" w:rsidRPr="00A82CCF">
              <w:rPr>
                <w:sz w:val="22"/>
                <w:szCs w:val="22"/>
                <w:lang w:val="ru-RU"/>
              </w:rPr>
              <w:t xml:space="preserve">: [введите данные] </w:t>
            </w:r>
            <w:r w:rsidRPr="00A82CCF">
              <w:rPr>
                <w:color w:val="7030A0"/>
                <w:sz w:val="22"/>
                <w:szCs w:val="22"/>
                <w:lang w:val="ru-RU"/>
              </w:rPr>
              <w:t>[</w:t>
            </w:r>
            <w:r w:rsidR="00181B30" w:rsidRPr="00A82CCF">
              <w:rPr>
                <w:color w:val="7030A0"/>
                <w:sz w:val="22"/>
                <w:szCs w:val="22"/>
                <w:lang w:val="ru-RU"/>
              </w:rPr>
              <w:t>78</w:t>
            </w:r>
            <w:r w:rsidRPr="00A82CCF">
              <w:rPr>
                <w:color w:val="7030A0"/>
                <w:sz w:val="22"/>
                <w:szCs w:val="22"/>
                <w:lang w:val="ru-RU"/>
              </w:rPr>
              <w:t>]</w:t>
            </w:r>
          </w:p>
          <w:p w14:paraId="0061172C" w14:textId="77777777" w:rsidR="00E11397" w:rsidRPr="00A82CCF" w:rsidRDefault="00E11397" w:rsidP="00DC3E41">
            <w:pPr>
              <w:spacing w:after="120"/>
              <w:ind w:right="88"/>
              <w:jc w:val="both"/>
              <w:rPr>
                <w:rFonts w:asciiTheme="majorBidi" w:hAnsiTheme="majorBidi" w:cstheme="majorBidi"/>
                <w:sz w:val="22"/>
                <w:szCs w:val="22"/>
                <w:lang w:val="ru-RU"/>
              </w:rPr>
            </w:pPr>
            <w:r w:rsidRPr="00A82CCF">
              <w:rPr>
                <w:rFonts w:asciiTheme="majorBidi" w:hAnsiTheme="majorBidi" w:cstheme="majorBidi"/>
                <w:sz w:val="22"/>
                <w:szCs w:val="22"/>
                <w:lang w:val="ru-RU"/>
              </w:rPr>
              <w:t>_____________</w:t>
            </w:r>
          </w:p>
          <w:p w14:paraId="3D934495" w14:textId="66C04165" w:rsidR="00E11397" w:rsidRPr="00AB1D29" w:rsidRDefault="00E11397" w:rsidP="00DC3E41">
            <w:pPr>
              <w:spacing w:after="120"/>
              <w:ind w:right="850"/>
              <w:jc w:val="both"/>
              <w:rPr>
                <w:sz w:val="22"/>
                <w:szCs w:val="22"/>
                <w:lang w:val="ru-RU"/>
              </w:rPr>
            </w:pPr>
            <w:r w:rsidRPr="00A82CCF">
              <w:rPr>
                <w:rFonts w:asciiTheme="majorBidi" w:hAnsiTheme="majorBidi" w:cstheme="majorBidi"/>
                <w:sz w:val="22"/>
                <w:szCs w:val="22"/>
                <w:vertAlign w:val="superscript"/>
                <w:lang w:val="ru-RU"/>
              </w:rPr>
              <w:t>4</w:t>
            </w:r>
            <w:r w:rsidRPr="00A82CCF">
              <w:rPr>
                <w:rFonts w:asciiTheme="majorBidi" w:hAnsiTheme="majorBidi" w:cstheme="majorBidi"/>
                <w:sz w:val="22"/>
                <w:szCs w:val="22"/>
                <w:lang w:val="ru-RU"/>
              </w:rPr>
              <w:tab/>
            </w:r>
            <w:r w:rsidR="000F4EE2" w:rsidRPr="00A82CCF">
              <w:rPr>
                <w:sz w:val="22"/>
                <w:szCs w:val="22"/>
                <w:lang w:val="ru-RU"/>
              </w:rPr>
              <w:t>Или, когда применимо, по планам управления водоносным горизонтом.</w:t>
            </w:r>
          </w:p>
        </w:tc>
      </w:tr>
    </w:tbl>
    <w:p w14:paraId="7CE07FBF"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1BBC2119" w14:textId="26DC5673" w:rsidR="005C60A2" w:rsidRPr="00AB1D29" w:rsidRDefault="00DC0735" w:rsidP="00DC3E41">
      <w:pPr>
        <w:pStyle w:val="SingleTxtG"/>
        <w:ind w:left="450" w:right="0" w:hanging="450"/>
        <w:rPr>
          <w:rFonts w:asciiTheme="majorBidi" w:hAnsiTheme="majorBidi" w:cstheme="majorBidi"/>
          <w:bCs/>
          <w:iCs/>
          <w:sz w:val="22"/>
          <w:szCs w:val="22"/>
          <w:lang w:val="ru-RU"/>
        </w:rPr>
      </w:pPr>
      <w:bookmarkStart w:id="46" w:name="_Hlk2933348"/>
      <w:r w:rsidRPr="00AB1D29">
        <w:rPr>
          <w:color w:val="7030A0"/>
          <w:sz w:val="22"/>
          <w:szCs w:val="22"/>
          <w:lang w:val="ru-RU"/>
        </w:rPr>
        <w:t>[7</w:t>
      </w:r>
      <w:r w:rsidR="00573C91" w:rsidRPr="00AB1D29">
        <w:rPr>
          <w:color w:val="7030A0"/>
          <w:sz w:val="22"/>
          <w:szCs w:val="22"/>
          <w:lang w:val="ru-RU"/>
        </w:rPr>
        <w:t>4</w:t>
      </w:r>
      <w:r w:rsidRPr="00AB1D29">
        <w:rPr>
          <w:color w:val="7030A0"/>
          <w:sz w:val="22"/>
          <w:szCs w:val="22"/>
          <w:lang w:val="ru-RU"/>
        </w:rPr>
        <w:t xml:space="preserve">] </w:t>
      </w:r>
      <w:r w:rsidR="000B7BBF" w:rsidRPr="00AB1D29">
        <w:rPr>
          <w:rFonts w:asciiTheme="majorBidi" w:hAnsiTheme="majorBidi" w:cstheme="majorBidi"/>
          <w:bCs/>
          <w:iCs/>
          <w:sz w:val="22"/>
          <w:szCs w:val="22"/>
          <w:lang w:val="ru-RU"/>
        </w:rPr>
        <w:t>Конвенция о доступе к информации, участии общественности в процессе принятия решений и доступе к правосудию по вопросам, касающимся окружающей среды (Орхусская конвенция) определяет «Общественность» как «одно или более физическое или юридическое лицо, и</w:t>
      </w:r>
      <w:r w:rsidR="005C60A2" w:rsidRPr="00AB1D29">
        <w:rPr>
          <w:rFonts w:asciiTheme="majorBidi" w:hAnsiTheme="majorBidi" w:cstheme="majorBidi"/>
          <w:bCs/>
          <w:iCs/>
          <w:sz w:val="22"/>
          <w:szCs w:val="22"/>
          <w:lang w:val="ru-RU"/>
        </w:rPr>
        <w:t>,</w:t>
      </w:r>
      <w:r w:rsidR="000B7BBF" w:rsidRPr="00AB1D29">
        <w:rPr>
          <w:rFonts w:asciiTheme="majorBidi" w:hAnsiTheme="majorBidi" w:cstheme="majorBidi"/>
          <w:bCs/>
          <w:iCs/>
          <w:sz w:val="22"/>
          <w:szCs w:val="22"/>
          <w:lang w:val="ru-RU"/>
        </w:rPr>
        <w:t xml:space="preserve"> в соответствии с</w:t>
      </w:r>
      <w:r w:rsidR="007369DB" w:rsidRPr="00AB1D29">
        <w:rPr>
          <w:rFonts w:asciiTheme="majorBidi" w:hAnsiTheme="majorBidi" w:cstheme="majorBidi"/>
          <w:bCs/>
          <w:iCs/>
          <w:sz w:val="22"/>
          <w:szCs w:val="22"/>
          <w:lang w:val="ru-RU"/>
        </w:rPr>
        <w:t xml:space="preserve"> национальным законодательством или практикой, их ассоциации, организации или групп</w:t>
      </w:r>
      <w:r w:rsidR="009B58E4" w:rsidRPr="00AB1D29">
        <w:rPr>
          <w:rFonts w:asciiTheme="majorBidi" w:hAnsiTheme="majorBidi" w:cstheme="majorBidi"/>
          <w:bCs/>
          <w:iCs/>
          <w:sz w:val="22"/>
          <w:szCs w:val="22"/>
          <w:lang w:val="ru-RU"/>
        </w:rPr>
        <w:t>ы</w:t>
      </w:r>
      <w:r w:rsidR="007369DB" w:rsidRPr="00AB1D29">
        <w:rPr>
          <w:rFonts w:asciiTheme="majorBidi" w:hAnsiTheme="majorBidi" w:cstheme="majorBidi"/>
          <w:bCs/>
          <w:iCs/>
          <w:sz w:val="22"/>
          <w:szCs w:val="22"/>
          <w:lang w:val="ru-RU"/>
        </w:rPr>
        <w:t>»</w:t>
      </w:r>
      <w:r w:rsidR="005C60A2" w:rsidRPr="00AB1D29">
        <w:rPr>
          <w:rFonts w:asciiTheme="majorBidi" w:hAnsiTheme="majorBidi" w:cstheme="majorBidi"/>
          <w:bCs/>
          <w:iCs/>
          <w:sz w:val="22"/>
          <w:szCs w:val="22"/>
          <w:lang w:val="ru-RU"/>
        </w:rPr>
        <w:t xml:space="preserve"> (</w:t>
      </w:r>
      <w:r w:rsidR="007369DB"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2(4)). </w:t>
      </w:r>
      <w:r w:rsidR="007369DB" w:rsidRPr="00AB1D29">
        <w:rPr>
          <w:rFonts w:asciiTheme="majorBidi" w:hAnsiTheme="majorBidi" w:cstheme="majorBidi"/>
          <w:bCs/>
          <w:iCs/>
          <w:sz w:val="22"/>
          <w:szCs w:val="22"/>
          <w:lang w:val="ru-RU"/>
        </w:rPr>
        <w:t>Далее Конвенция дает определение «заинтересованной общественности»</w:t>
      </w:r>
      <w:r w:rsidR="005C60A2" w:rsidRPr="00AB1D29">
        <w:rPr>
          <w:rFonts w:asciiTheme="majorBidi" w:hAnsiTheme="majorBidi" w:cstheme="majorBidi"/>
          <w:bCs/>
          <w:iCs/>
          <w:sz w:val="22"/>
          <w:szCs w:val="22"/>
          <w:lang w:val="ru-RU"/>
        </w:rPr>
        <w:t xml:space="preserve">, </w:t>
      </w:r>
      <w:r w:rsidR="007369DB" w:rsidRPr="00AB1D29">
        <w:rPr>
          <w:rFonts w:asciiTheme="majorBidi" w:hAnsiTheme="majorBidi" w:cstheme="majorBidi"/>
          <w:bCs/>
          <w:iCs/>
          <w:sz w:val="22"/>
          <w:szCs w:val="22"/>
          <w:lang w:val="ru-RU"/>
        </w:rPr>
        <w:t xml:space="preserve">синонимом которой может считаться термин </w:t>
      </w:r>
      <w:r w:rsidR="00086AA2" w:rsidRPr="00AB1D29">
        <w:rPr>
          <w:rFonts w:asciiTheme="majorBidi" w:hAnsiTheme="majorBidi" w:cstheme="majorBidi"/>
          <w:bCs/>
          <w:iCs/>
          <w:sz w:val="22"/>
          <w:szCs w:val="22"/>
          <w:lang w:val="ru-RU"/>
        </w:rPr>
        <w:t xml:space="preserve">«заинтересованные стороны», которые означают общественность, которая затрагивается или может затрагиваться процедурами, или имеет интерес в принятии </w:t>
      </w:r>
      <w:r w:rsidR="00AE3B9A" w:rsidRPr="00AB1D29">
        <w:rPr>
          <w:rFonts w:asciiTheme="majorBidi" w:hAnsiTheme="majorBidi" w:cstheme="majorBidi"/>
          <w:bCs/>
          <w:iCs/>
          <w:sz w:val="22"/>
          <w:szCs w:val="22"/>
          <w:lang w:val="ru-RU"/>
        </w:rPr>
        <w:t xml:space="preserve">экологических </w:t>
      </w:r>
      <w:r w:rsidR="00086AA2" w:rsidRPr="00AB1D29">
        <w:rPr>
          <w:rFonts w:asciiTheme="majorBidi" w:hAnsiTheme="majorBidi" w:cstheme="majorBidi"/>
          <w:bCs/>
          <w:iCs/>
          <w:sz w:val="22"/>
          <w:szCs w:val="22"/>
          <w:lang w:val="ru-RU"/>
        </w:rPr>
        <w:t>решений</w:t>
      </w:r>
      <w:r w:rsidR="00AE3B9A" w:rsidRPr="00AB1D29">
        <w:rPr>
          <w:rFonts w:asciiTheme="majorBidi" w:hAnsiTheme="majorBidi" w:cstheme="majorBidi"/>
          <w:bCs/>
          <w:iCs/>
          <w:sz w:val="22"/>
          <w:szCs w:val="22"/>
          <w:lang w:val="ru-RU"/>
        </w:rPr>
        <w:t>»</w:t>
      </w:r>
      <w:r w:rsidR="005C60A2" w:rsidRPr="00AB1D29">
        <w:rPr>
          <w:rFonts w:asciiTheme="majorBidi" w:hAnsiTheme="majorBidi" w:cstheme="majorBidi"/>
          <w:bCs/>
          <w:iCs/>
          <w:sz w:val="22"/>
          <w:szCs w:val="22"/>
          <w:lang w:val="ru-RU"/>
        </w:rPr>
        <w:t xml:space="preserve"> (</w:t>
      </w:r>
      <w:r w:rsidR="00AE3B9A"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2(5)). </w:t>
      </w:r>
    </w:p>
    <w:p w14:paraId="1B4E734F" w14:textId="79CCE721" w:rsidR="005C60A2" w:rsidRPr="00AB1D29" w:rsidRDefault="00573C91" w:rsidP="00DC3E41">
      <w:pPr>
        <w:pStyle w:val="SingleTxtG"/>
        <w:ind w:left="450" w:right="9" w:hanging="450"/>
        <w:rPr>
          <w:rFonts w:asciiTheme="majorBidi" w:hAnsiTheme="majorBidi" w:cstheme="majorBidi"/>
          <w:bCs/>
          <w:iCs/>
          <w:sz w:val="22"/>
          <w:szCs w:val="22"/>
          <w:lang w:val="ru-RU"/>
        </w:rPr>
      </w:pPr>
      <w:r w:rsidRPr="00AB1D29">
        <w:rPr>
          <w:color w:val="7030A0"/>
          <w:sz w:val="22"/>
          <w:szCs w:val="22"/>
          <w:lang w:val="ru-RU"/>
        </w:rPr>
        <w:t xml:space="preserve">[75] </w:t>
      </w:r>
      <w:r w:rsidR="00D21927" w:rsidRPr="00AB1D29">
        <w:rPr>
          <w:rFonts w:asciiTheme="majorBidi" w:hAnsiTheme="majorBidi" w:cstheme="majorBidi"/>
          <w:b/>
          <w:bCs/>
          <w:iCs/>
          <w:sz w:val="22"/>
          <w:szCs w:val="22"/>
          <w:lang w:val="ru-RU"/>
        </w:rPr>
        <w:t>Что подразумевается под «</w:t>
      </w:r>
      <w:r w:rsidRPr="00AB1D29">
        <w:rPr>
          <w:rFonts w:asciiTheme="majorBidi" w:hAnsiTheme="majorBidi" w:cstheme="majorBidi"/>
          <w:b/>
          <w:bCs/>
          <w:iCs/>
          <w:sz w:val="22"/>
          <w:szCs w:val="22"/>
          <w:lang w:val="ru-RU"/>
        </w:rPr>
        <w:t>участием</w:t>
      </w:r>
      <w:r w:rsidR="00D21927" w:rsidRPr="00AB1D29">
        <w:rPr>
          <w:rFonts w:asciiTheme="majorBidi" w:hAnsiTheme="majorBidi" w:cstheme="majorBidi"/>
          <w:b/>
          <w:bCs/>
          <w:iCs/>
          <w:sz w:val="22"/>
          <w:szCs w:val="22"/>
          <w:lang w:val="ru-RU"/>
        </w:rPr>
        <w:t>»</w:t>
      </w:r>
      <w:r w:rsidR="005C60A2" w:rsidRPr="00AB1D29">
        <w:rPr>
          <w:rFonts w:asciiTheme="majorBidi" w:hAnsiTheme="majorBidi" w:cstheme="majorBidi"/>
          <w:b/>
          <w:bCs/>
          <w:iCs/>
          <w:sz w:val="22"/>
          <w:szCs w:val="22"/>
          <w:lang w:val="ru-RU"/>
        </w:rPr>
        <w:t>?</w:t>
      </w:r>
      <w:r w:rsidR="005C60A2" w:rsidRPr="00AB1D29">
        <w:rPr>
          <w:rFonts w:asciiTheme="majorBidi" w:hAnsiTheme="majorBidi" w:cstheme="majorBidi"/>
          <w:bCs/>
          <w:iCs/>
          <w:sz w:val="22"/>
          <w:szCs w:val="22"/>
          <w:lang w:val="ru-RU"/>
        </w:rPr>
        <w:t xml:space="preserve"> </w:t>
      </w:r>
      <w:r w:rsidR="00D21927" w:rsidRPr="00AB1D29">
        <w:rPr>
          <w:rFonts w:asciiTheme="majorBidi" w:hAnsiTheme="majorBidi" w:cstheme="majorBidi"/>
          <w:bCs/>
          <w:iCs/>
          <w:sz w:val="22"/>
          <w:szCs w:val="22"/>
          <w:lang w:val="ru-RU"/>
        </w:rPr>
        <w:t>В</w:t>
      </w:r>
      <w:r w:rsidR="009E38C2" w:rsidRPr="00AB1D29">
        <w:rPr>
          <w:rFonts w:asciiTheme="majorBidi" w:hAnsiTheme="majorBidi" w:cstheme="majorBidi"/>
          <w:bCs/>
          <w:iCs/>
          <w:sz w:val="22"/>
          <w:szCs w:val="22"/>
          <w:lang w:val="ru-RU"/>
        </w:rPr>
        <w:t xml:space="preserve"> вопросе</w:t>
      </w:r>
      <w:r w:rsidR="00D21927" w:rsidRPr="00AB1D29">
        <w:rPr>
          <w:rFonts w:asciiTheme="majorBidi" w:hAnsiTheme="majorBidi" w:cstheme="majorBidi"/>
          <w:bCs/>
          <w:iCs/>
          <w:sz w:val="22"/>
          <w:szCs w:val="22"/>
          <w:lang w:val="ru-RU"/>
        </w:rPr>
        <w:t xml:space="preserve"> 1</w:t>
      </w:r>
      <w:r w:rsidR="005C60A2" w:rsidRPr="00AB1D29">
        <w:rPr>
          <w:rFonts w:asciiTheme="majorBidi" w:hAnsiTheme="majorBidi" w:cstheme="majorBidi"/>
          <w:bCs/>
          <w:iCs/>
          <w:sz w:val="22"/>
          <w:szCs w:val="22"/>
          <w:lang w:val="ru-RU"/>
        </w:rPr>
        <w:t>3</w:t>
      </w:r>
      <w:r w:rsidR="009E38C2" w:rsidRPr="00AB1D29">
        <w:rPr>
          <w:rFonts w:asciiTheme="majorBidi" w:hAnsiTheme="majorBidi" w:cstheme="majorBidi"/>
          <w:bCs/>
          <w:iCs/>
          <w:sz w:val="22"/>
          <w:szCs w:val="22"/>
          <w:lang w:val="ru-RU"/>
        </w:rPr>
        <w:t xml:space="preserve"> предлагается выбрать соответствующую клеточку и, таким образом, отметить основные </w:t>
      </w:r>
      <w:r w:rsidRPr="00AB1D29">
        <w:rPr>
          <w:rFonts w:asciiTheme="majorBidi" w:hAnsiTheme="majorBidi" w:cstheme="majorBidi"/>
          <w:bCs/>
          <w:iCs/>
          <w:sz w:val="22"/>
          <w:szCs w:val="22"/>
          <w:lang w:val="ru-RU"/>
        </w:rPr>
        <w:t>способы</w:t>
      </w:r>
      <w:r w:rsidR="009E38C2"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участия</w:t>
      </w:r>
      <w:r w:rsidR="009E38C2" w:rsidRPr="00AB1D29">
        <w:rPr>
          <w:rFonts w:asciiTheme="majorBidi" w:hAnsiTheme="majorBidi" w:cstheme="majorBidi"/>
          <w:bCs/>
          <w:iCs/>
          <w:sz w:val="22"/>
          <w:szCs w:val="22"/>
          <w:lang w:val="ru-RU"/>
        </w:rPr>
        <w:t xml:space="preserve"> общественности или соответствующих заинтересованных сторон в управлении трансграничными водами</w:t>
      </w:r>
      <w:r w:rsidR="005C60A2" w:rsidRPr="00AB1D29">
        <w:rPr>
          <w:rFonts w:asciiTheme="majorBidi" w:hAnsiTheme="majorBidi" w:cstheme="majorBidi"/>
          <w:bCs/>
          <w:iCs/>
          <w:sz w:val="22"/>
          <w:szCs w:val="22"/>
          <w:lang w:val="ru-RU"/>
        </w:rPr>
        <w:t xml:space="preserve">. </w:t>
      </w:r>
      <w:r w:rsidR="00510047" w:rsidRPr="00AB1D29">
        <w:rPr>
          <w:rFonts w:asciiTheme="majorBidi" w:hAnsiTheme="majorBidi" w:cstheme="majorBidi"/>
          <w:bCs/>
          <w:iCs/>
          <w:sz w:val="22"/>
          <w:szCs w:val="22"/>
          <w:lang w:val="ru-RU"/>
        </w:rPr>
        <w:t xml:space="preserve">В </w:t>
      </w:r>
      <w:r w:rsidR="00835D25" w:rsidRPr="00AB1D29">
        <w:rPr>
          <w:rFonts w:asciiTheme="majorBidi" w:hAnsiTheme="majorBidi" w:cstheme="majorBidi"/>
          <w:bCs/>
          <w:i/>
          <w:sz w:val="22"/>
          <w:szCs w:val="22"/>
          <w:lang w:val="ru-RU"/>
        </w:rPr>
        <w:t>Руководстве по осуществлению</w:t>
      </w:r>
      <w:r w:rsidR="00835D25" w:rsidRPr="00AB1D29">
        <w:rPr>
          <w:rFonts w:asciiTheme="majorBidi" w:hAnsiTheme="majorBidi" w:cstheme="majorBidi"/>
          <w:bCs/>
          <w:iCs/>
          <w:sz w:val="22"/>
          <w:szCs w:val="22"/>
          <w:lang w:val="ru-RU"/>
        </w:rPr>
        <w:t xml:space="preserve"> к Орхусской </w:t>
      </w:r>
      <w:r w:rsidRPr="00AB1D29">
        <w:rPr>
          <w:rFonts w:asciiTheme="majorBidi" w:hAnsiTheme="majorBidi" w:cstheme="majorBidi"/>
          <w:bCs/>
          <w:iCs/>
          <w:sz w:val="22"/>
          <w:szCs w:val="22"/>
          <w:lang w:val="ru-RU"/>
        </w:rPr>
        <w:t>К</w:t>
      </w:r>
      <w:r w:rsidR="00835D25" w:rsidRPr="00AB1D29">
        <w:rPr>
          <w:rFonts w:asciiTheme="majorBidi" w:hAnsiTheme="majorBidi" w:cstheme="majorBidi"/>
          <w:bCs/>
          <w:iCs/>
          <w:sz w:val="22"/>
          <w:szCs w:val="22"/>
          <w:lang w:val="ru-RU"/>
        </w:rPr>
        <w:t>онвенции указано, что «</w:t>
      </w:r>
      <w:r w:rsidRPr="00AB1D29">
        <w:rPr>
          <w:rFonts w:asciiTheme="majorBidi" w:hAnsiTheme="majorBidi" w:cstheme="majorBidi"/>
          <w:bCs/>
          <w:iCs/>
          <w:sz w:val="22"/>
          <w:szCs w:val="22"/>
          <w:lang w:val="ru-RU"/>
        </w:rPr>
        <w:t xml:space="preserve">Уровень вовлечения общественности в конкретный процесс зависит от целого ряда факторов, включая ожидаемый результат, его масштабность, какие люди и сколько будут затронуты этим процессом, содержит ли этот результат решение вопросов на национальном, региональном или местном уровне и </w:t>
      </w:r>
      <w:r w:rsidR="00570B73" w:rsidRPr="00AB1D29">
        <w:rPr>
          <w:rFonts w:asciiTheme="majorBidi" w:hAnsiTheme="majorBidi" w:cstheme="majorBidi"/>
          <w:bCs/>
          <w:iCs/>
          <w:sz w:val="22"/>
          <w:szCs w:val="22"/>
          <w:lang w:val="ru-RU"/>
        </w:rPr>
        <w:t>и так далее»</w:t>
      </w:r>
      <w:r w:rsidR="005C60A2" w:rsidRPr="00AB1D29">
        <w:rPr>
          <w:rFonts w:asciiTheme="majorBidi" w:hAnsiTheme="majorBidi" w:cstheme="majorBidi"/>
          <w:bCs/>
          <w:iCs/>
          <w:sz w:val="22"/>
          <w:szCs w:val="22"/>
          <w:lang w:val="ru-RU"/>
        </w:rPr>
        <w:t xml:space="preserve">. </w:t>
      </w:r>
      <w:r w:rsidR="00CA0E38" w:rsidRPr="00AB1D29">
        <w:rPr>
          <w:rFonts w:asciiTheme="majorBidi" w:hAnsiTheme="majorBidi" w:cstheme="majorBidi"/>
          <w:bCs/>
          <w:iCs/>
          <w:sz w:val="22"/>
          <w:szCs w:val="22"/>
          <w:lang w:val="ru-RU"/>
        </w:rPr>
        <w:t>Далее Руководство дает пояснение, что «</w:t>
      </w:r>
      <w:r w:rsidRPr="00AB1D29">
        <w:rPr>
          <w:rFonts w:asciiTheme="majorBidi" w:hAnsiTheme="majorBidi" w:cstheme="majorBidi"/>
          <w:bCs/>
          <w:iCs/>
          <w:sz w:val="22"/>
          <w:szCs w:val="22"/>
          <w:lang w:val="ru-RU"/>
        </w:rPr>
        <w:t>те, кто больше всего будет затронут результатам принятого решения или разработанной политики, должны располагать более широкими возможностями для воздействия на конечный результат.</w:t>
      </w:r>
      <w:r w:rsidR="00E30F70" w:rsidRPr="00AB1D29">
        <w:rPr>
          <w:rFonts w:asciiTheme="majorBidi" w:hAnsiTheme="majorBidi" w:cstheme="majorBidi"/>
          <w:bCs/>
          <w:iCs/>
          <w:sz w:val="22"/>
          <w:szCs w:val="22"/>
          <w:lang w:val="ru-RU"/>
        </w:rPr>
        <w:t>»</w:t>
      </w:r>
      <w:r w:rsidR="005C60A2" w:rsidRPr="00AB1D29">
        <w:rPr>
          <w:rFonts w:asciiTheme="majorBidi" w:hAnsiTheme="majorBidi" w:cstheme="majorBidi"/>
          <w:bCs/>
          <w:iCs/>
          <w:sz w:val="22"/>
          <w:szCs w:val="22"/>
          <w:lang w:val="ru-RU"/>
        </w:rPr>
        <w:t xml:space="preserve"> (</w:t>
      </w:r>
      <w:r w:rsidR="00E30F70"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xml:space="preserve">, </w:t>
      </w:r>
      <w:r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lang w:val="ru-RU"/>
        </w:rPr>
        <w:t>2014</w:t>
      </w:r>
      <w:r w:rsidR="005C60A2" w:rsidRPr="00AB1D29">
        <w:rPr>
          <w:rFonts w:asciiTheme="majorBidi" w:hAnsiTheme="majorBidi" w:cstheme="majorBidi"/>
          <w:bCs/>
          <w:iCs/>
          <w:sz w:val="22"/>
          <w:szCs w:val="22"/>
        </w:rPr>
        <w:t>b</w:t>
      </w:r>
      <w:r w:rsidR="00E30F70"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119</w:t>
      </w:r>
      <w:r w:rsidR="00E30F70" w:rsidRPr="00AB1D29">
        <w:rPr>
          <w:rFonts w:asciiTheme="majorBidi" w:hAnsiTheme="majorBidi" w:cstheme="majorBidi"/>
          <w:bCs/>
          <w:iCs/>
          <w:sz w:val="22"/>
          <w:szCs w:val="22"/>
          <w:lang w:val="ru-RU"/>
        </w:rPr>
        <w:t>, см</w:t>
      </w:r>
      <w:r w:rsidRPr="00AB1D29">
        <w:rPr>
          <w:rFonts w:asciiTheme="majorBidi" w:hAnsiTheme="majorBidi" w:cstheme="majorBidi"/>
          <w:bCs/>
          <w:iCs/>
          <w:sz w:val="22"/>
          <w:szCs w:val="22"/>
          <w:lang w:val="ru-RU"/>
        </w:rPr>
        <w:t>.</w:t>
      </w:r>
      <w:r w:rsidR="00E30F70" w:rsidRPr="00AB1D29">
        <w:rPr>
          <w:rFonts w:asciiTheme="majorBidi" w:hAnsiTheme="majorBidi" w:cstheme="majorBidi"/>
          <w:bCs/>
          <w:iCs/>
          <w:sz w:val="22"/>
          <w:szCs w:val="22"/>
          <w:lang w:val="ru-RU"/>
        </w:rPr>
        <w:t xml:space="preserve"> также стр</w:t>
      </w:r>
      <w:r w:rsidR="005C60A2" w:rsidRPr="00AB1D29">
        <w:rPr>
          <w:rFonts w:asciiTheme="majorBidi" w:hAnsiTheme="majorBidi" w:cstheme="majorBidi"/>
          <w:bCs/>
          <w:iCs/>
          <w:sz w:val="22"/>
          <w:szCs w:val="22"/>
          <w:lang w:val="ru-RU"/>
        </w:rPr>
        <w:t xml:space="preserve">. 57-58). </w:t>
      </w:r>
    </w:p>
    <w:p w14:paraId="2BAA6329" w14:textId="77EC8BF5" w:rsidR="005C60A2" w:rsidRPr="00AB1D29" w:rsidRDefault="00892DA1"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[76] </w:t>
      </w:r>
      <w:r w:rsidR="00A6616E" w:rsidRPr="00AB1D29">
        <w:rPr>
          <w:rFonts w:asciiTheme="majorBidi" w:hAnsiTheme="majorBidi" w:cstheme="majorBidi"/>
          <w:bCs/>
          <w:iCs/>
          <w:sz w:val="22"/>
          <w:szCs w:val="22"/>
          <w:lang w:val="ru-RU"/>
        </w:rPr>
        <w:t xml:space="preserve">В соответствии с </w:t>
      </w:r>
      <w:r w:rsidR="00F4311D" w:rsidRPr="00AB1D29">
        <w:rPr>
          <w:rFonts w:asciiTheme="majorBidi" w:hAnsiTheme="majorBidi" w:cstheme="majorBidi"/>
          <w:bCs/>
          <w:iCs/>
          <w:sz w:val="22"/>
          <w:szCs w:val="22"/>
          <w:lang w:val="ru-RU"/>
        </w:rPr>
        <w:t>Конвенц</w:t>
      </w:r>
      <w:r w:rsidR="00A6616E" w:rsidRPr="00AB1D29">
        <w:rPr>
          <w:rFonts w:asciiTheme="majorBidi" w:hAnsiTheme="majorBidi" w:cstheme="majorBidi"/>
          <w:bCs/>
          <w:iCs/>
          <w:sz w:val="22"/>
          <w:szCs w:val="22"/>
          <w:lang w:val="ru-RU"/>
        </w:rPr>
        <w:t>ией</w:t>
      </w:r>
      <w:r w:rsidR="00F4311D" w:rsidRPr="00AB1D29">
        <w:rPr>
          <w:rFonts w:asciiTheme="majorBidi" w:hAnsiTheme="majorBidi" w:cstheme="majorBidi"/>
          <w:bCs/>
          <w:iCs/>
          <w:sz w:val="22"/>
          <w:szCs w:val="22"/>
          <w:lang w:val="ru-RU"/>
        </w:rPr>
        <w:t xml:space="preserve"> по </w:t>
      </w:r>
      <w:r w:rsidRPr="00AB1D29">
        <w:rPr>
          <w:rFonts w:asciiTheme="majorBidi" w:hAnsiTheme="majorBidi" w:cstheme="majorBidi"/>
          <w:bCs/>
          <w:iCs/>
          <w:sz w:val="22"/>
          <w:szCs w:val="22"/>
          <w:lang w:val="ru-RU"/>
        </w:rPr>
        <w:t xml:space="preserve">трансграничным </w:t>
      </w:r>
      <w:r w:rsidR="00F4311D" w:rsidRPr="00AB1D29">
        <w:rPr>
          <w:rFonts w:asciiTheme="majorBidi" w:hAnsiTheme="majorBidi" w:cstheme="majorBidi"/>
          <w:bCs/>
          <w:iCs/>
          <w:sz w:val="22"/>
          <w:szCs w:val="22"/>
          <w:lang w:val="ru-RU"/>
        </w:rPr>
        <w:t>водам прибрежные Стороны</w:t>
      </w:r>
      <w:r w:rsidR="00A6616E" w:rsidRPr="00AB1D29">
        <w:rPr>
          <w:rFonts w:asciiTheme="majorBidi" w:hAnsiTheme="majorBidi" w:cstheme="majorBidi"/>
          <w:bCs/>
          <w:iCs/>
          <w:sz w:val="22"/>
          <w:szCs w:val="22"/>
          <w:lang w:val="ru-RU"/>
        </w:rPr>
        <w:t xml:space="preserve"> должны</w:t>
      </w:r>
      <w:r w:rsidR="00F4311D" w:rsidRPr="00AB1D29">
        <w:rPr>
          <w:rFonts w:asciiTheme="majorBidi" w:hAnsiTheme="majorBidi" w:cstheme="majorBidi"/>
          <w:bCs/>
          <w:iCs/>
          <w:sz w:val="22"/>
          <w:szCs w:val="22"/>
          <w:lang w:val="ru-RU"/>
        </w:rPr>
        <w:t xml:space="preserve"> «гарантировать, что информация о</w:t>
      </w:r>
      <w:r w:rsidRPr="00AB1D29">
        <w:rPr>
          <w:rFonts w:asciiTheme="majorBidi" w:hAnsiTheme="majorBidi" w:cstheme="majorBidi"/>
          <w:bCs/>
          <w:iCs/>
          <w:sz w:val="22"/>
          <w:szCs w:val="22"/>
          <w:lang w:val="ru-RU"/>
        </w:rPr>
        <w:t xml:space="preserve"> состоянии </w:t>
      </w:r>
      <w:r w:rsidR="00F4311D" w:rsidRPr="00AB1D29">
        <w:rPr>
          <w:rFonts w:asciiTheme="majorBidi" w:hAnsiTheme="majorBidi" w:cstheme="majorBidi"/>
          <w:bCs/>
          <w:iCs/>
          <w:sz w:val="22"/>
          <w:szCs w:val="22"/>
          <w:lang w:val="ru-RU"/>
        </w:rPr>
        <w:t>трансграничных вод</w:t>
      </w:r>
      <w:r w:rsidR="005C60A2" w:rsidRPr="00AB1D29">
        <w:rPr>
          <w:rFonts w:asciiTheme="majorBidi" w:hAnsiTheme="majorBidi" w:cstheme="majorBidi"/>
          <w:bCs/>
          <w:iCs/>
          <w:sz w:val="22"/>
          <w:szCs w:val="22"/>
          <w:lang w:val="ru-RU"/>
        </w:rPr>
        <w:t xml:space="preserve">, </w:t>
      </w:r>
      <w:r w:rsidR="00A10920" w:rsidRPr="00AB1D29">
        <w:rPr>
          <w:rFonts w:asciiTheme="majorBidi" w:hAnsiTheme="majorBidi" w:cstheme="majorBidi"/>
          <w:bCs/>
          <w:iCs/>
          <w:sz w:val="22"/>
          <w:szCs w:val="22"/>
          <w:lang w:val="ru-RU"/>
        </w:rPr>
        <w:t>принятых или запланированных мерах по предотвращению, контролю и сокращению трансграничного воздействия, и эффективности этих мер</w:t>
      </w:r>
      <w:r w:rsidR="00A6616E" w:rsidRPr="00AB1D29">
        <w:rPr>
          <w:rFonts w:asciiTheme="majorBidi" w:hAnsiTheme="majorBidi" w:cstheme="majorBidi"/>
          <w:bCs/>
          <w:iCs/>
          <w:sz w:val="22"/>
          <w:szCs w:val="22"/>
          <w:lang w:val="ru-RU"/>
        </w:rPr>
        <w:t xml:space="preserve"> должны быть доступна общественности»</w:t>
      </w:r>
      <w:r w:rsidR="005C60A2" w:rsidRPr="00AB1D29">
        <w:rPr>
          <w:rFonts w:asciiTheme="majorBidi" w:hAnsiTheme="majorBidi" w:cstheme="majorBidi"/>
          <w:bCs/>
          <w:iCs/>
          <w:sz w:val="22"/>
          <w:szCs w:val="22"/>
          <w:lang w:val="ru-RU"/>
        </w:rPr>
        <w:t xml:space="preserve"> (</w:t>
      </w:r>
      <w:r w:rsidR="00A6616E"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16</w:t>
      </w:r>
      <w:r w:rsidR="00A6616E" w:rsidRPr="00AB1D29">
        <w:rPr>
          <w:rFonts w:asciiTheme="majorBidi" w:hAnsiTheme="majorBidi" w:cstheme="majorBidi"/>
          <w:bCs/>
          <w:iCs/>
          <w:sz w:val="22"/>
          <w:szCs w:val="22"/>
          <w:lang w:val="ru-RU"/>
        </w:rPr>
        <w:t>, см</w:t>
      </w:r>
      <w:r w:rsidR="005762E5" w:rsidRPr="00AB1D29">
        <w:rPr>
          <w:rFonts w:asciiTheme="majorBidi" w:hAnsiTheme="majorBidi" w:cstheme="majorBidi"/>
          <w:bCs/>
          <w:iCs/>
          <w:sz w:val="22"/>
          <w:szCs w:val="22"/>
          <w:lang w:val="ru-RU"/>
        </w:rPr>
        <w:t>.</w:t>
      </w:r>
      <w:r w:rsidR="00A6616E" w:rsidRPr="00AB1D29">
        <w:rPr>
          <w:rFonts w:asciiTheme="majorBidi" w:hAnsiTheme="majorBidi" w:cstheme="majorBidi"/>
          <w:bCs/>
          <w:iCs/>
          <w:sz w:val="22"/>
          <w:szCs w:val="22"/>
          <w:lang w:val="ru-RU"/>
        </w:rPr>
        <w:t xml:space="preserve"> также</w:t>
      </w:r>
      <w:r w:rsidR="005C60A2" w:rsidRPr="00AB1D29">
        <w:rPr>
          <w:rFonts w:asciiTheme="majorBidi" w:hAnsiTheme="majorBidi" w:cstheme="majorBidi"/>
          <w:bCs/>
          <w:iCs/>
          <w:sz w:val="22"/>
          <w:szCs w:val="22"/>
          <w:lang w:val="ru-RU"/>
        </w:rPr>
        <w:t xml:space="preserve"> </w:t>
      </w:r>
      <w:r w:rsidR="00A6616E"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2013</w:t>
      </w:r>
      <w:r w:rsidR="00A6616E"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A6616E"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93-97). </w:t>
      </w:r>
    </w:p>
    <w:p w14:paraId="42AADDFB" w14:textId="7E5CCE8C" w:rsidR="005C60A2" w:rsidRPr="00AB1D29" w:rsidRDefault="005762E5"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[77] </w:t>
      </w:r>
      <w:r w:rsidR="00C1176B" w:rsidRPr="00AB1D29">
        <w:rPr>
          <w:sz w:val="22"/>
          <w:szCs w:val="22"/>
          <w:lang w:val="ru-RU"/>
        </w:rPr>
        <w:t>См</w:t>
      </w:r>
      <w:r w:rsidRPr="00AB1D29">
        <w:rPr>
          <w:sz w:val="22"/>
          <w:szCs w:val="22"/>
          <w:lang w:val="ru-RU"/>
        </w:rPr>
        <w:t xml:space="preserve">. </w:t>
      </w:r>
      <w:r w:rsidR="00C1176B" w:rsidRPr="00AB1D29">
        <w:rPr>
          <w:sz w:val="22"/>
          <w:szCs w:val="22"/>
          <w:lang w:val="ru-RU"/>
        </w:rPr>
        <w:t>также пример с рекой Меконг ниже</w:t>
      </w:r>
      <w:r w:rsidR="005C60A2" w:rsidRPr="00AB1D29">
        <w:rPr>
          <w:sz w:val="22"/>
          <w:szCs w:val="22"/>
          <w:lang w:val="ru-RU"/>
        </w:rPr>
        <w:t xml:space="preserve">. </w:t>
      </w:r>
    </w:p>
    <w:p w14:paraId="3012C7F7" w14:textId="7E90DA91" w:rsidR="005C60A2" w:rsidRPr="00AB1D29" w:rsidRDefault="004E7FAA" w:rsidP="00DC3E41">
      <w:pPr>
        <w:pStyle w:val="SingleTxtG"/>
        <w:ind w:left="450" w:right="0" w:hanging="450"/>
        <w:rPr>
          <w:rFonts w:asciiTheme="majorBidi" w:hAnsiTheme="majorBidi" w:cstheme="majorBidi"/>
          <w:bCs/>
          <w:iCs/>
          <w:sz w:val="22"/>
          <w:szCs w:val="22"/>
          <w:lang w:val="ru-RU"/>
        </w:rPr>
      </w:pPr>
      <w:r w:rsidRPr="00AB1D29">
        <w:rPr>
          <w:noProof/>
        </w:rPr>
        <mc:AlternateContent>
          <mc:Choice Requires="wps">
            <w:drawing>
              <wp:anchor distT="0" distB="0" distL="114300" distR="114300" simplePos="0" relativeHeight="251765760" behindDoc="0" locked="0" layoutInCell="1" allowOverlap="1" wp14:anchorId="77F397FE" wp14:editId="61B24FC8">
                <wp:simplePos x="0" y="0"/>
                <wp:positionH relativeFrom="column">
                  <wp:posOffset>-91440</wp:posOffset>
                </wp:positionH>
                <wp:positionV relativeFrom="paragraph">
                  <wp:posOffset>399415</wp:posOffset>
                </wp:positionV>
                <wp:extent cx="6069965" cy="3305175"/>
                <wp:effectExtent l="0" t="0" r="26035" b="28575"/>
                <wp:wrapSquare wrapText="bothSides"/>
                <wp:docPr id="32" name="Text Box 32"/>
                <wp:cNvGraphicFramePr/>
                <a:graphic xmlns:a="http://schemas.openxmlformats.org/drawingml/2006/main">
                  <a:graphicData uri="http://schemas.microsoft.com/office/word/2010/wordprocessingShape">
                    <wps:wsp>
                      <wps:cNvSpPr txBox="1"/>
                      <wps:spPr>
                        <a:xfrm>
                          <a:off x="0" y="0"/>
                          <a:ext cx="6069965" cy="3305175"/>
                        </a:xfrm>
                        <a:prstGeom prst="rect">
                          <a:avLst/>
                        </a:prstGeom>
                        <a:solidFill>
                          <a:schemeClr val="lt1"/>
                        </a:solidFill>
                        <a:ln w="6350">
                          <a:solidFill>
                            <a:schemeClr val="bg1">
                              <a:lumMod val="85000"/>
                            </a:schemeClr>
                          </a:solidFill>
                        </a:ln>
                      </wps:spPr>
                      <wps:txbx>
                        <w:txbxContent>
                          <w:p w14:paraId="2AEAC324" w14:textId="77777777" w:rsidR="001C2D2B" w:rsidRPr="004E7FAA" w:rsidRDefault="001C2D2B" w:rsidP="004E7FAA">
                            <w:pPr>
                              <w:spacing w:after="120"/>
                              <w:rPr>
                                <w:b/>
                                <w:sz w:val="20"/>
                                <w:szCs w:val="20"/>
                                <w:lang w:val="ru-RU"/>
                              </w:rPr>
                            </w:pPr>
                            <w:r w:rsidRPr="004E7FAA">
                              <w:rPr>
                                <w:b/>
                                <w:sz w:val="20"/>
                                <w:szCs w:val="20"/>
                                <w:lang w:val="ru-RU"/>
                              </w:rPr>
                              <w:t>Процедуры предварительного уведомления, предварительной консультации и соглашения и участия заинтересованных сторон в бассейне реки Меконг</w:t>
                            </w:r>
                          </w:p>
                          <w:p w14:paraId="0B4CF716" w14:textId="253383F4" w:rsidR="001C2D2B" w:rsidRPr="004E7FAA" w:rsidRDefault="001C2D2B" w:rsidP="00A82CCF">
                            <w:pPr>
                              <w:spacing w:after="120"/>
                              <w:rPr>
                                <w:sz w:val="20"/>
                                <w:szCs w:val="20"/>
                                <w:lang w:val="ru-RU"/>
                              </w:rPr>
                            </w:pPr>
                            <w:r w:rsidRPr="00D04B92">
                              <w:rPr>
                                <w:sz w:val="20"/>
                                <w:szCs w:val="20"/>
                                <w:lang w:val="ru-RU"/>
                              </w:rPr>
                              <w:t>Процедуры предварительного уведомления, предварительн</w:t>
                            </w:r>
                            <w:r>
                              <w:rPr>
                                <w:sz w:val="20"/>
                                <w:szCs w:val="20"/>
                                <w:lang w:val="ru-RU"/>
                              </w:rPr>
                              <w:t>ой</w:t>
                            </w:r>
                            <w:r w:rsidRPr="00D04B92">
                              <w:rPr>
                                <w:sz w:val="20"/>
                                <w:szCs w:val="20"/>
                                <w:lang w:val="ru-RU"/>
                              </w:rPr>
                              <w:t xml:space="preserve"> консультаци</w:t>
                            </w:r>
                            <w:r>
                              <w:rPr>
                                <w:sz w:val="20"/>
                                <w:szCs w:val="20"/>
                                <w:lang w:val="ru-RU"/>
                              </w:rPr>
                              <w:t>и</w:t>
                            </w:r>
                            <w:r w:rsidRPr="00D04B92">
                              <w:rPr>
                                <w:sz w:val="20"/>
                                <w:szCs w:val="20"/>
                                <w:lang w:val="ru-RU"/>
                              </w:rPr>
                              <w:t xml:space="preserve"> и соглашения были разработаны сторонами </w:t>
                            </w:r>
                            <w:r w:rsidRPr="004E7FAA">
                              <w:rPr>
                                <w:sz w:val="20"/>
                                <w:szCs w:val="20"/>
                                <w:lang w:val="ru-RU"/>
                              </w:rPr>
                              <w:t>С</w:t>
                            </w:r>
                            <w:r w:rsidRPr="00D04B92">
                              <w:rPr>
                                <w:sz w:val="20"/>
                                <w:szCs w:val="20"/>
                                <w:lang w:val="ru-RU"/>
                              </w:rPr>
                              <w:t xml:space="preserve">оглашения </w:t>
                            </w:r>
                            <w:r w:rsidRPr="004E7FAA">
                              <w:rPr>
                                <w:sz w:val="20"/>
                                <w:szCs w:val="20"/>
                                <w:lang w:val="ru-RU"/>
                              </w:rPr>
                              <w:t xml:space="preserve">по </w:t>
                            </w:r>
                            <w:r w:rsidRPr="00D04B92">
                              <w:rPr>
                                <w:sz w:val="20"/>
                                <w:szCs w:val="20"/>
                                <w:lang w:val="ru-RU"/>
                              </w:rPr>
                              <w:t>бассейн</w:t>
                            </w:r>
                            <w:r w:rsidRPr="004E7FAA">
                              <w:rPr>
                                <w:sz w:val="20"/>
                                <w:szCs w:val="20"/>
                                <w:lang w:val="ru-RU"/>
                              </w:rPr>
                              <w:t>у</w:t>
                            </w:r>
                            <w:r w:rsidRPr="00D04B92">
                              <w:rPr>
                                <w:sz w:val="20"/>
                                <w:szCs w:val="20"/>
                                <w:lang w:val="ru-RU"/>
                              </w:rPr>
                              <w:t xml:space="preserve"> реки Меконг</w:t>
                            </w:r>
                            <w:r w:rsidRPr="004E7FAA">
                              <w:rPr>
                                <w:sz w:val="20"/>
                                <w:szCs w:val="20"/>
                                <w:lang w:val="ru-RU"/>
                              </w:rPr>
                              <w:t xml:space="preserve"> от </w:t>
                            </w:r>
                            <w:r w:rsidRPr="00D04B92">
                              <w:rPr>
                                <w:sz w:val="20"/>
                                <w:szCs w:val="20"/>
                                <w:lang w:val="ru-RU"/>
                              </w:rPr>
                              <w:t xml:space="preserve">1995 года (Вьетнам, Камбоджа, Лаосская Народно-Демократическая Республика и Таиланд). “Предварительное уведомление" требует, чтобы страна, предлагающая проект, уведомляла </w:t>
                            </w:r>
                            <w:r w:rsidRPr="004E7FAA">
                              <w:rPr>
                                <w:sz w:val="20"/>
                                <w:szCs w:val="20"/>
                                <w:lang w:val="ru-RU"/>
                              </w:rPr>
                              <w:t>С</w:t>
                            </w:r>
                            <w:r w:rsidRPr="00D04B92">
                              <w:rPr>
                                <w:sz w:val="20"/>
                                <w:szCs w:val="20"/>
                                <w:lang w:val="ru-RU"/>
                              </w:rPr>
                              <w:t>тороны о деталях проекта до начала предлагаемого использования</w:t>
                            </w:r>
                            <w:r w:rsidRPr="004E7FAA">
                              <w:rPr>
                                <w:sz w:val="20"/>
                                <w:szCs w:val="20"/>
                                <w:lang w:val="ru-RU"/>
                              </w:rPr>
                              <w:t xml:space="preserve"> водных ресурсов</w:t>
                            </w:r>
                            <w:r w:rsidRPr="00D04B92">
                              <w:rPr>
                                <w:sz w:val="20"/>
                                <w:szCs w:val="20"/>
                                <w:lang w:val="ru-RU"/>
                              </w:rPr>
                              <w:t>; "предварительн</w:t>
                            </w:r>
                            <w:r w:rsidRPr="004E7FAA">
                              <w:rPr>
                                <w:sz w:val="20"/>
                                <w:szCs w:val="20"/>
                                <w:lang w:val="ru-RU"/>
                              </w:rPr>
                              <w:t>ая</w:t>
                            </w:r>
                            <w:r w:rsidRPr="00D04B92">
                              <w:rPr>
                                <w:sz w:val="20"/>
                                <w:szCs w:val="20"/>
                                <w:lang w:val="ru-RU"/>
                              </w:rPr>
                              <w:t xml:space="preserve"> консультаци</w:t>
                            </w:r>
                            <w:r w:rsidRPr="004E7FAA">
                              <w:rPr>
                                <w:sz w:val="20"/>
                                <w:szCs w:val="20"/>
                                <w:lang w:val="ru-RU"/>
                              </w:rPr>
                              <w:t>я</w:t>
                            </w:r>
                            <w:r w:rsidRPr="00D04B92">
                              <w:rPr>
                                <w:sz w:val="20"/>
                                <w:szCs w:val="20"/>
                                <w:lang w:val="ru-RU"/>
                              </w:rPr>
                              <w:t>“</w:t>
                            </w:r>
                            <w:r w:rsidRPr="004E7FAA">
                              <w:rPr>
                                <w:sz w:val="20"/>
                                <w:szCs w:val="20"/>
                                <w:lang w:val="ru-RU"/>
                              </w:rPr>
                              <w:t xml:space="preserve"> </w:t>
                            </w:r>
                            <w:r w:rsidRPr="00D04B92">
                              <w:rPr>
                                <w:sz w:val="20"/>
                                <w:szCs w:val="20"/>
                                <w:lang w:val="ru-RU"/>
                              </w:rPr>
                              <w:t>включа</w:t>
                            </w:r>
                            <w:r w:rsidRPr="004E7FAA">
                              <w:rPr>
                                <w:sz w:val="20"/>
                                <w:szCs w:val="20"/>
                                <w:lang w:val="ru-RU"/>
                              </w:rPr>
                              <w:t>е</w:t>
                            </w:r>
                            <w:r w:rsidRPr="00D04B92">
                              <w:rPr>
                                <w:sz w:val="20"/>
                                <w:szCs w:val="20"/>
                                <w:lang w:val="ru-RU"/>
                              </w:rPr>
                              <w:t xml:space="preserve">т шестимесячный процесс технической оценки и официальных консультаций, в ходе которых уведомленные государства-члены имеют возможность оценить любое потенциальное трансграничное воздействие на экосистемы и источники средств к существованию и рекомендовать меры по решению этих вопросов до </w:t>
                            </w:r>
                            <w:r w:rsidRPr="004E7FAA">
                              <w:rPr>
                                <w:sz w:val="20"/>
                                <w:szCs w:val="20"/>
                                <w:lang w:val="ru-RU"/>
                              </w:rPr>
                              <w:t xml:space="preserve">начала </w:t>
                            </w:r>
                            <w:r w:rsidRPr="00D04B92">
                              <w:rPr>
                                <w:sz w:val="20"/>
                                <w:szCs w:val="20"/>
                                <w:lang w:val="ru-RU"/>
                              </w:rPr>
                              <w:t>использования вод</w:t>
                            </w:r>
                            <w:r w:rsidRPr="004E7FAA">
                              <w:rPr>
                                <w:sz w:val="20"/>
                                <w:szCs w:val="20"/>
                                <w:lang w:val="ru-RU"/>
                              </w:rPr>
                              <w:t>ных ресурсов</w:t>
                            </w:r>
                            <w:r w:rsidRPr="00D04B92">
                              <w:rPr>
                                <w:sz w:val="20"/>
                                <w:szCs w:val="20"/>
                                <w:lang w:val="ru-RU"/>
                              </w:rPr>
                              <w:t>; а</w:t>
                            </w:r>
                            <w:r w:rsidRPr="004E7FAA">
                              <w:rPr>
                                <w:sz w:val="20"/>
                                <w:szCs w:val="20"/>
                                <w:lang w:val="ru-RU"/>
                              </w:rPr>
                              <w:t xml:space="preserve"> </w:t>
                            </w:r>
                            <w:r w:rsidRPr="00D04B92">
                              <w:rPr>
                                <w:sz w:val="20"/>
                                <w:szCs w:val="20"/>
                                <w:lang w:val="ru-RU"/>
                              </w:rPr>
                              <w:t xml:space="preserve">”конкретное соглашение" требует тщательных переговоров для достижения консенсуса по условиям предлагаемого проекта среди всех государств-членов до предлагаемого использования </w:t>
                            </w:r>
                            <w:r w:rsidRPr="004E7FAA">
                              <w:rPr>
                                <w:sz w:val="20"/>
                                <w:szCs w:val="20"/>
                                <w:lang w:val="ru-RU"/>
                              </w:rPr>
                              <w:t>водных ресурсов</w:t>
                            </w:r>
                            <w:r w:rsidRPr="00D04B92">
                              <w:rPr>
                                <w:sz w:val="20"/>
                                <w:szCs w:val="20"/>
                                <w:lang w:val="ru-RU"/>
                              </w:rPr>
                              <w:t xml:space="preserve">. </w:t>
                            </w:r>
                          </w:p>
                          <w:p w14:paraId="22AFCF43" w14:textId="77777777" w:rsidR="001C2D2B" w:rsidRPr="00D04B92" w:rsidRDefault="001C2D2B" w:rsidP="004E7FAA">
                            <w:pPr>
                              <w:rPr>
                                <w:sz w:val="20"/>
                                <w:szCs w:val="20"/>
                                <w:lang w:val="ru-RU"/>
                              </w:rPr>
                            </w:pPr>
                            <w:r w:rsidRPr="00D04B92">
                              <w:rPr>
                                <w:sz w:val="20"/>
                                <w:szCs w:val="20"/>
                                <w:lang w:val="ru-RU"/>
                              </w:rPr>
                              <w:t>В ходе процедуры предварительных консультаций, которая применяется к внутрибассейновым видам использования</w:t>
                            </w:r>
                            <w:r w:rsidRPr="004E7FAA">
                              <w:rPr>
                                <w:sz w:val="20"/>
                                <w:szCs w:val="20"/>
                                <w:lang w:val="ru-RU"/>
                              </w:rPr>
                              <w:t xml:space="preserve"> водных ресурсов</w:t>
                            </w:r>
                            <w:r w:rsidRPr="00D04B92">
                              <w:rPr>
                                <w:sz w:val="20"/>
                                <w:szCs w:val="20"/>
                                <w:lang w:val="ru-RU"/>
                              </w:rPr>
                              <w:t xml:space="preserve"> в сухой сезон и межбассейновым видам использования </w:t>
                            </w:r>
                            <w:r w:rsidRPr="004E7FAA">
                              <w:rPr>
                                <w:sz w:val="20"/>
                                <w:szCs w:val="20"/>
                                <w:lang w:val="ru-RU"/>
                              </w:rPr>
                              <w:t>водных ресурсов</w:t>
                            </w:r>
                            <w:r w:rsidRPr="00D04B92">
                              <w:rPr>
                                <w:sz w:val="20"/>
                                <w:szCs w:val="20"/>
                                <w:lang w:val="ru-RU"/>
                              </w:rPr>
                              <w:t xml:space="preserve"> в сезон дождей, проводятся общественные консультации с целью заслуша</w:t>
                            </w:r>
                            <w:r w:rsidRPr="004E7FAA">
                              <w:rPr>
                                <w:sz w:val="20"/>
                                <w:szCs w:val="20"/>
                                <w:lang w:val="ru-RU"/>
                              </w:rPr>
                              <w:t>ть</w:t>
                            </w:r>
                            <w:r w:rsidRPr="00D04B92">
                              <w:rPr>
                                <w:sz w:val="20"/>
                                <w:szCs w:val="20"/>
                                <w:lang w:val="ru-RU"/>
                              </w:rPr>
                              <w:t xml:space="preserve"> любы</w:t>
                            </w:r>
                            <w:r w:rsidRPr="004E7FAA">
                              <w:rPr>
                                <w:sz w:val="20"/>
                                <w:szCs w:val="20"/>
                                <w:lang w:val="ru-RU"/>
                              </w:rPr>
                              <w:t>е</w:t>
                            </w:r>
                            <w:r w:rsidRPr="00D04B92">
                              <w:rPr>
                                <w:sz w:val="20"/>
                                <w:szCs w:val="20"/>
                                <w:lang w:val="ru-RU"/>
                              </w:rPr>
                              <w:t xml:space="preserve"> </w:t>
                            </w:r>
                            <w:r w:rsidRPr="004E7FAA">
                              <w:rPr>
                                <w:sz w:val="20"/>
                                <w:szCs w:val="20"/>
                                <w:lang w:val="ru-RU"/>
                              </w:rPr>
                              <w:t>опасения</w:t>
                            </w:r>
                            <w:r w:rsidRPr="00D04B92">
                              <w:rPr>
                                <w:sz w:val="20"/>
                                <w:szCs w:val="20"/>
                                <w:lang w:val="ru-RU"/>
                              </w:rPr>
                              <w:t xml:space="preserve"> и мнени</w:t>
                            </w:r>
                            <w:r w:rsidRPr="004E7FAA">
                              <w:rPr>
                                <w:sz w:val="20"/>
                                <w:szCs w:val="20"/>
                                <w:lang w:val="ru-RU"/>
                              </w:rPr>
                              <w:t xml:space="preserve">я </w:t>
                            </w:r>
                            <w:r w:rsidRPr="00D04B92">
                              <w:rPr>
                                <w:sz w:val="20"/>
                                <w:szCs w:val="20"/>
                                <w:lang w:val="ru-RU"/>
                              </w:rPr>
                              <w:t xml:space="preserve">общественности и заинтересованных сторон. Эти консультации проводятся секретариатом </w:t>
                            </w:r>
                            <w:r w:rsidRPr="004E7FAA">
                              <w:rPr>
                                <w:sz w:val="20"/>
                                <w:szCs w:val="20"/>
                                <w:lang w:val="ru-RU"/>
                              </w:rPr>
                              <w:t>К</w:t>
                            </w:r>
                            <w:r w:rsidRPr="00D04B92">
                              <w:rPr>
                                <w:sz w:val="20"/>
                                <w:szCs w:val="20"/>
                                <w:lang w:val="ru-RU"/>
                              </w:rPr>
                              <w:t>омиссии по реке Меконг (К</w:t>
                            </w:r>
                            <w:r w:rsidRPr="004E7FAA">
                              <w:rPr>
                                <w:sz w:val="20"/>
                                <w:szCs w:val="20"/>
                                <w:lang w:val="ru-RU"/>
                              </w:rPr>
                              <w:t>РМ</w:t>
                            </w:r>
                            <w:r w:rsidRPr="00D04B92">
                              <w:rPr>
                                <w:sz w:val="20"/>
                                <w:szCs w:val="20"/>
                                <w:lang w:val="ru-RU"/>
                              </w:rPr>
                              <w:t xml:space="preserve">) и </w:t>
                            </w:r>
                            <w:r w:rsidRPr="004E7FAA">
                              <w:rPr>
                                <w:sz w:val="20"/>
                                <w:szCs w:val="20"/>
                                <w:lang w:val="ru-RU"/>
                              </w:rPr>
                              <w:t>Н</w:t>
                            </w:r>
                            <w:r w:rsidRPr="00D04B92">
                              <w:rPr>
                                <w:sz w:val="20"/>
                                <w:szCs w:val="20"/>
                                <w:lang w:val="ru-RU"/>
                              </w:rPr>
                              <w:t>ациональными комитетами по реке Меконг каждой страны – члена</w:t>
                            </w:r>
                            <w:r w:rsidRPr="004E7FAA">
                              <w:rPr>
                                <w:sz w:val="20"/>
                                <w:szCs w:val="20"/>
                                <w:lang w:val="ru-RU"/>
                              </w:rPr>
                              <w:t xml:space="preserve">, которые являются </w:t>
                            </w:r>
                            <w:r w:rsidRPr="00D04B92">
                              <w:rPr>
                                <w:sz w:val="20"/>
                                <w:szCs w:val="20"/>
                                <w:lang w:val="ru-RU"/>
                              </w:rPr>
                              <w:t>правительственным органом, координиру</w:t>
                            </w:r>
                            <w:r w:rsidRPr="004E7FAA">
                              <w:rPr>
                                <w:sz w:val="20"/>
                                <w:szCs w:val="20"/>
                                <w:lang w:val="ru-RU"/>
                              </w:rPr>
                              <w:t xml:space="preserve">ющим </w:t>
                            </w:r>
                            <w:r w:rsidRPr="00D04B92">
                              <w:rPr>
                                <w:sz w:val="20"/>
                                <w:szCs w:val="20"/>
                                <w:lang w:val="ru-RU"/>
                              </w:rPr>
                              <w:t xml:space="preserve">работу МКК на национальном уровне. </w:t>
                            </w:r>
                          </w:p>
                          <w:p w14:paraId="4DAF0B61" w14:textId="77777777" w:rsidR="001C2D2B" w:rsidRPr="00A82CCF" w:rsidRDefault="001C2D2B" w:rsidP="004E7FAA">
                            <w:pPr>
                              <w:rPr>
                                <w:sz w:val="20"/>
                                <w:szCs w:val="20"/>
                                <w:lang w:val="ru-RU"/>
                              </w:rPr>
                            </w:pPr>
                            <w:r w:rsidRPr="00B8433C">
                              <w:rPr>
                                <w:sz w:val="20"/>
                                <w:szCs w:val="20"/>
                                <w:lang w:val="ru-RU"/>
                              </w:rPr>
                              <w:t xml:space="preserve">Для получения дополнительной информации </w:t>
                            </w:r>
                            <w:r w:rsidRPr="00A82CCF">
                              <w:rPr>
                                <w:sz w:val="20"/>
                                <w:szCs w:val="20"/>
                                <w:lang w:val="ru-RU"/>
                              </w:rPr>
                              <w:t xml:space="preserve">см: </w:t>
                            </w:r>
                            <w:hyperlink r:id="rId29" w:history="1">
                              <w:r w:rsidRPr="00A82CCF">
                                <w:rPr>
                                  <w:rStyle w:val="Hyperlink"/>
                                  <w:sz w:val="20"/>
                                  <w:szCs w:val="20"/>
                                  <w:lang w:val="en-US"/>
                                </w:rPr>
                                <w:t>http</w:t>
                              </w:r>
                              <w:r w:rsidRPr="00A82CCF">
                                <w:rPr>
                                  <w:rStyle w:val="Hyperlink"/>
                                  <w:sz w:val="20"/>
                                  <w:szCs w:val="20"/>
                                  <w:lang w:val="ru-RU"/>
                                </w:rPr>
                                <w:t>://</w:t>
                              </w:r>
                              <w:r w:rsidRPr="00A82CCF">
                                <w:rPr>
                                  <w:rStyle w:val="Hyperlink"/>
                                  <w:sz w:val="20"/>
                                  <w:szCs w:val="20"/>
                                  <w:lang w:val="en-US"/>
                                </w:rPr>
                                <w:t>www</w:t>
                              </w:r>
                              <w:r w:rsidRPr="00A82CCF">
                                <w:rPr>
                                  <w:rStyle w:val="Hyperlink"/>
                                  <w:sz w:val="20"/>
                                  <w:szCs w:val="20"/>
                                  <w:lang w:val="ru-RU"/>
                                </w:rPr>
                                <w:t>.</w:t>
                              </w:r>
                              <w:r w:rsidRPr="00A82CCF">
                                <w:rPr>
                                  <w:rStyle w:val="Hyperlink"/>
                                  <w:sz w:val="20"/>
                                  <w:szCs w:val="20"/>
                                  <w:lang w:val="en-US"/>
                                </w:rPr>
                                <w:t>mrcmekong</w:t>
                              </w:r>
                              <w:r w:rsidRPr="00A82CCF">
                                <w:rPr>
                                  <w:rStyle w:val="Hyperlink"/>
                                  <w:sz w:val="20"/>
                                  <w:szCs w:val="20"/>
                                  <w:lang w:val="ru-RU"/>
                                </w:rPr>
                                <w:t>.</w:t>
                              </w:r>
                              <w:r w:rsidRPr="00A82CCF">
                                <w:rPr>
                                  <w:rStyle w:val="Hyperlink"/>
                                  <w:sz w:val="20"/>
                                  <w:szCs w:val="20"/>
                                  <w:lang w:val="en-US"/>
                                </w:rPr>
                                <w:t>org</w:t>
                              </w:r>
                              <w:r w:rsidRPr="00A82CCF">
                                <w:rPr>
                                  <w:rStyle w:val="Hyperlink"/>
                                  <w:sz w:val="20"/>
                                  <w:szCs w:val="20"/>
                                  <w:lang w:val="ru-RU"/>
                                </w:rPr>
                                <w:t>/</w:t>
                              </w:r>
                              <w:r w:rsidRPr="00A82CCF">
                                <w:rPr>
                                  <w:rStyle w:val="Hyperlink"/>
                                  <w:sz w:val="20"/>
                                  <w:szCs w:val="20"/>
                                  <w:lang w:val="en-US"/>
                                </w:rPr>
                                <w:t>topics</w:t>
                              </w:r>
                              <w:r w:rsidRPr="00A82CCF">
                                <w:rPr>
                                  <w:rStyle w:val="Hyperlink"/>
                                  <w:sz w:val="20"/>
                                  <w:szCs w:val="20"/>
                                  <w:lang w:val="ru-RU"/>
                                </w:rPr>
                                <w:t>/</w:t>
                              </w:r>
                              <w:r w:rsidRPr="00A82CCF">
                                <w:rPr>
                                  <w:rStyle w:val="Hyperlink"/>
                                  <w:sz w:val="20"/>
                                  <w:szCs w:val="20"/>
                                  <w:lang w:val="en-US"/>
                                </w:rPr>
                                <w:t>pnpca</w:t>
                              </w:r>
                              <w:r w:rsidRPr="00A82CCF">
                                <w:rPr>
                                  <w:rStyle w:val="Hyperlink"/>
                                  <w:sz w:val="20"/>
                                  <w:szCs w:val="20"/>
                                  <w:lang w:val="ru-RU"/>
                                </w:rPr>
                                <w:t>-</w:t>
                              </w:r>
                              <w:r w:rsidRPr="00A82CCF">
                                <w:rPr>
                                  <w:rStyle w:val="Hyperlink"/>
                                  <w:sz w:val="20"/>
                                  <w:szCs w:val="20"/>
                                  <w:lang w:val="en-US"/>
                                </w:rPr>
                                <w:t>prior</w:t>
                              </w:r>
                              <w:r w:rsidRPr="00A82CCF">
                                <w:rPr>
                                  <w:rStyle w:val="Hyperlink"/>
                                  <w:sz w:val="20"/>
                                  <w:szCs w:val="20"/>
                                  <w:lang w:val="ru-RU"/>
                                </w:rPr>
                                <w:t>-</w:t>
                              </w:r>
                              <w:r w:rsidRPr="00A82CCF">
                                <w:rPr>
                                  <w:rStyle w:val="Hyperlink"/>
                                  <w:sz w:val="20"/>
                                  <w:szCs w:val="20"/>
                                  <w:lang w:val="en-US"/>
                                </w:rPr>
                                <w:t>consultation</w:t>
                              </w:r>
                              <w:r w:rsidRPr="00A82CCF">
                                <w:rPr>
                                  <w:rStyle w:val="Hyperlink"/>
                                  <w:sz w:val="20"/>
                                  <w:szCs w:val="20"/>
                                  <w:lang w:val="ru-RU"/>
                                </w:rPr>
                                <w:t>/</w:t>
                              </w:r>
                            </w:hyperlink>
                            <w:r w:rsidRPr="00A82CCF">
                              <w:rPr>
                                <w:sz w:val="20"/>
                                <w:szCs w:val="20"/>
                                <w:lang w:val="ru-RU"/>
                              </w:rPr>
                              <w:t xml:space="preserve">. </w:t>
                            </w:r>
                          </w:p>
                          <w:p w14:paraId="2480F627" w14:textId="22BF9603" w:rsidR="001C2D2B" w:rsidRPr="004E7FAA" w:rsidRDefault="001C2D2B" w:rsidP="005C60A2">
                            <w:pPr>
                              <w:jc w:val="both"/>
                              <w:rPr>
                                <w:sz w:val="20"/>
                                <w:szCs w:val="20"/>
                                <w:lang w:val="ru-RU"/>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F397FE" id="Text Box 32" o:spid="_x0000_s1048" type="#_x0000_t202" style="position:absolute;left:0;text-align:left;margin-left:-7.2pt;margin-top:31.45pt;width:477.95pt;height:260.2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" fillcolor="white [3201]" strokecolor="#d8d8d8 [2732]" strokeweight=".5pt">
                <v:textbox>
                  <w:txbxContent>
                    <w:p w14:paraId="2AEAC324" w14:textId="77777777" w:rsidR="001C2D2B" w:rsidRPr="004E7FAA" w:rsidRDefault="001C2D2B" w:rsidP="004E7FAA">
                      <w:pPr>
                        <w:spacing w:after="120"/>
                        <w:rPr>
                          <w:b/>
                          <w:sz w:val="20"/>
                          <w:szCs w:val="20"/>
                          <w:lang w:val="ru-RU"/>
                        </w:rPr>
                      </w:pPr>
                      <w:r w:rsidRPr="004E7FAA">
                        <w:rPr>
                          <w:b/>
                          <w:sz w:val="20"/>
                          <w:szCs w:val="20"/>
                          <w:lang w:val="ru-RU"/>
                        </w:rPr>
                        <w:t>Процедуры предварительного уведомления, предварительной консультации и соглашения и участия заинтересованных сторон в бассейне реки Меконг</w:t>
                      </w:r>
                    </w:p>
                    <w:p w14:paraId="0B4CF716" w14:textId="253383F4" w:rsidR="001C2D2B" w:rsidRPr="004E7FAA" w:rsidRDefault="001C2D2B" w:rsidP="00A82CCF">
                      <w:pPr>
                        <w:spacing w:after="120"/>
                        <w:rPr>
                          <w:sz w:val="20"/>
                          <w:szCs w:val="20"/>
                          <w:lang w:val="ru-RU"/>
                        </w:rPr>
                      </w:pPr>
                      <w:r w:rsidRPr="00D04B92">
                        <w:rPr>
                          <w:sz w:val="20"/>
                          <w:szCs w:val="20"/>
                          <w:lang w:val="ru-RU"/>
                        </w:rPr>
                        <w:t>Процедуры предварительного уведомления, предварительн</w:t>
                      </w:r>
                      <w:r>
                        <w:rPr>
                          <w:sz w:val="20"/>
                          <w:szCs w:val="20"/>
                          <w:lang w:val="ru-RU"/>
                        </w:rPr>
                        <w:t>ой</w:t>
                      </w:r>
                      <w:r w:rsidRPr="00D04B92">
                        <w:rPr>
                          <w:sz w:val="20"/>
                          <w:szCs w:val="20"/>
                          <w:lang w:val="ru-RU"/>
                        </w:rPr>
                        <w:t xml:space="preserve"> консультаци</w:t>
                      </w:r>
                      <w:r>
                        <w:rPr>
                          <w:sz w:val="20"/>
                          <w:szCs w:val="20"/>
                          <w:lang w:val="ru-RU"/>
                        </w:rPr>
                        <w:t>и</w:t>
                      </w:r>
                      <w:r w:rsidRPr="00D04B92">
                        <w:rPr>
                          <w:sz w:val="20"/>
                          <w:szCs w:val="20"/>
                          <w:lang w:val="ru-RU"/>
                        </w:rPr>
                        <w:t xml:space="preserve"> и соглашения были разработаны сторонами </w:t>
                      </w:r>
                      <w:r w:rsidRPr="004E7FAA">
                        <w:rPr>
                          <w:sz w:val="20"/>
                          <w:szCs w:val="20"/>
                          <w:lang w:val="ru-RU"/>
                        </w:rPr>
                        <w:t>С</w:t>
                      </w:r>
                      <w:r w:rsidRPr="00D04B92">
                        <w:rPr>
                          <w:sz w:val="20"/>
                          <w:szCs w:val="20"/>
                          <w:lang w:val="ru-RU"/>
                        </w:rPr>
                        <w:t xml:space="preserve">оглашения </w:t>
                      </w:r>
                      <w:r w:rsidRPr="004E7FAA">
                        <w:rPr>
                          <w:sz w:val="20"/>
                          <w:szCs w:val="20"/>
                          <w:lang w:val="ru-RU"/>
                        </w:rPr>
                        <w:t xml:space="preserve">по </w:t>
                      </w:r>
                      <w:r w:rsidRPr="00D04B92">
                        <w:rPr>
                          <w:sz w:val="20"/>
                          <w:szCs w:val="20"/>
                          <w:lang w:val="ru-RU"/>
                        </w:rPr>
                        <w:t>бассейн</w:t>
                      </w:r>
                      <w:r w:rsidRPr="004E7FAA">
                        <w:rPr>
                          <w:sz w:val="20"/>
                          <w:szCs w:val="20"/>
                          <w:lang w:val="ru-RU"/>
                        </w:rPr>
                        <w:t>у</w:t>
                      </w:r>
                      <w:r w:rsidRPr="00D04B92">
                        <w:rPr>
                          <w:sz w:val="20"/>
                          <w:szCs w:val="20"/>
                          <w:lang w:val="ru-RU"/>
                        </w:rPr>
                        <w:t xml:space="preserve"> реки Меконг</w:t>
                      </w:r>
                      <w:r w:rsidRPr="004E7FAA">
                        <w:rPr>
                          <w:sz w:val="20"/>
                          <w:szCs w:val="20"/>
                          <w:lang w:val="ru-RU"/>
                        </w:rPr>
                        <w:t xml:space="preserve"> от </w:t>
                      </w:r>
                      <w:r w:rsidRPr="00D04B92">
                        <w:rPr>
                          <w:sz w:val="20"/>
                          <w:szCs w:val="20"/>
                          <w:lang w:val="ru-RU"/>
                        </w:rPr>
                        <w:t xml:space="preserve">1995 года (Вьетнам, Камбоджа, Лаосская Народно-Демократическая Республика и Таиланд). “Предварительное уведомление" требует, чтобы страна, предлагающая проект, уведомляла </w:t>
                      </w:r>
                      <w:r w:rsidRPr="004E7FAA">
                        <w:rPr>
                          <w:sz w:val="20"/>
                          <w:szCs w:val="20"/>
                          <w:lang w:val="ru-RU"/>
                        </w:rPr>
                        <w:t>С</w:t>
                      </w:r>
                      <w:r w:rsidRPr="00D04B92">
                        <w:rPr>
                          <w:sz w:val="20"/>
                          <w:szCs w:val="20"/>
                          <w:lang w:val="ru-RU"/>
                        </w:rPr>
                        <w:t>тороны о деталях проекта до начала предлагаемого использования</w:t>
                      </w:r>
                      <w:r w:rsidRPr="004E7FAA">
                        <w:rPr>
                          <w:sz w:val="20"/>
                          <w:szCs w:val="20"/>
                          <w:lang w:val="ru-RU"/>
                        </w:rPr>
                        <w:t xml:space="preserve"> водных ресурсов</w:t>
                      </w:r>
                      <w:r w:rsidRPr="00D04B92">
                        <w:rPr>
                          <w:sz w:val="20"/>
                          <w:szCs w:val="20"/>
                          <w:lang w:val="ru-RU"/>
                        </w:rPr>
                        <w:t>; "предварительн</w:t>
                      </w:r>
                      <w:r w:rsidRPr="004E7FAA">
                        <w:rPr>
                          <w:sz w:val="20"/>
                          <w:szCs w:val="20"/>
                          <w:lang w:val="ru-RU"/>
                        </w:rPr>
                        <w:t>ая</w:t>
                      </w:r>
                      <w:r w:rsidRPr="00D04B92">
                        <w:rPr>
                          <w:sz w:val="20"/>
                          <w:szCs w:val="20"/>
                          <w:lang w:val="ru-RU"/>
                        </w:rPr>
                        <w:t xml:space="preserve"> консультаци</w:t>
                      </w:r>
                      <w:r w:rsidRPr="004E7FAA">
                        <w:rPr>
                          <w:sz w:val="20"/>
                          <w:szCs w:val="20"/>
                          <w:lang w:val="ru-RU"/>
                        </w:rPr>
                        <w:t>я</w:t>
                      </w:r>
                      <w:r w:rsidRPr="00D04B92">
                        <w:rPr>
                          <w:sz w:val="20"/>
                          <w:szCs w:val="20"/>
                          <w:lang w:val="ru-RU"/>
                        </w:rPr>
                        <w:t>“</w:t>
                      </w:r>
                      <w:r w:rsidRPr="004E7FAA">
                        <w:rPr>
                          <w:sz w:val="20"/>
                          <w:szCs w:val="20"/>
                          <w:lang w:val="ru-RU"/>
                        </w:rPr>
                        <w:t xml:space="preserve"> </w:t>
                      </w:r>
                      <w:r w:rsidRPr="00D04B92">
                        <w:rPr>
                          <w:sz w:val="20"/>
                          <w:szCs w:val="20"/>
                          <w:lang w:val="ru-RU"/>
                        </w:rPr>
                        <w:t>включа</w:t>
                      </w:r>
                      <w:r w:rsidRPr="004E7FAA">
                        <w:rPr>
                          <w:sz w:val="20"/>
                          <w:szCs w:val="20"/>
                          <w:lang w:val="ru-RU"/>
                        </w:rPr>
                        <w:t>е</w:t>
                      </w:r>
                      <w:r w:rsidRPr="00D04B92">
                        <w:rPr>
                          <w:sz w:val="20"/>
                          <w:szCs w:val="20"/>
                          <w:lang w:val="ru-RU"/>
                        </w:rPr>
                        <w:t xml:space="preserve">т шестимесячный процесс технической оценки и официальных консультаций, в ходе которых уведомленные государства-члены имеют возможность оценить любое потенциальное трансграничное воздействие на экосистемы и источники средств к существованию и рекомендовать меры по решению этих вопросов до </w:t>
                      </w:r>
                      <w:r w:rsidRPr="004E7FAA">
                        <w:rPr>
                          <w:sz w:val="20"/>
                          <w:szCs w:val="20"/>
                          <w:lang w:val="ru-RU"/>
                        </w:rPr>
                        <w:t xml:space="preserve">начала </w:t>
                      </w:r>
                      <w:r w:rsidRPr="00D04B92">
                        <w:rPr>
                          <w:sz w:val="20"/>
                          <w:szCs w:val="20"/>
                          <w:lang w:val="ru-RU"/>
                        </w:rPr>
                        <w:t>использования вод</w:t>
                      </w:r>
                      <w:r w:rsidRPr="004E7FAA">
                        <w:rPr>
                          <w:sz w:val="20"/>
                          <w:szCs w:val="20"/>
                          <w:lang w:val="ru-RU"/>
                        </w:rPr>
                        <w:t>ных ресурсов</w:t>
                      </w:r>
                      <w:r w:rsidRPr="00D04B92">
                        <w:rPr>
                          <w:sz w:val="20"/>
                          <w:szCs w:val="20"/>
                          <w:lang w:val="ru-RU"/>
                        </w:rPr>
                        <w:t>; а</w:t>
                      </w:r>
                      <w:r w:rsidRPr="004E7FAA">
                        <w:rPr>
                          <w:sz w:val="20"/>
                          <w:szCs w:val="20"/>
                          <w:lang w:val="ru-RU"/>
                        </w:rPr>
                        <w:t xml:space="preserve"> </w:t>
                      </w:r>
                      <w:r w:rsidRPr="00D04B92">
                        <w:rPr>
                          <w:sz w:val="20"/>
                          <w:szCs w:val="20"/>
                          <w:lang w:val="ru-RU"/>
                        </w:rPr>
                        <w:t xml:space="preserve">”конкретное соглашение" требует тщательных переговоров для достижения консенсуса по условиям предлагаемого проекта среди всех государств-членов до предлагаемого использования </w:t>
                      </w:r>
                      <w:r w:rsidRPr="004E7FAA">
                        <w:rPr>
                          <w:sz w:val="20"/>
                          <w:szCs w:val="20"/>
                          <w:lang w:val="ru-RU"/>
                        </w:rPr>
                        <w:t>водных ресурсов</w:t>
                      </w:r>
                      <w:r w:rsidRPr="00D04B92">
                        <w:rPr>
                          <w:sz w:val="20"/>
                          <w:szCs w:val="20"/>
                          <w:lang w:val="ru-RU"/>
                        </w:rPr>
                        <w:t xml:space="preserve">. </w:t>
                      </w:r>
                    </w:p>
                    <w:p w14:paraId="22AFCF43" w14:textId="77777777" w:rsidR="001C2D2B" w:rsidRPr="00D04B92" w:rsidRDefault="001C2D2B" w:rsidP="004E7FAA">
                      <w:pPr>
                        <w:rPr>
                          <w:sz w:val="20"/>
                          <w:szCs w:val="20"/>
                          <w:lang w:val="ru-RU"/>
                        </w:rPr>
                      </w:pPr>
                      <w:r w:rsidRPr="00D04B92">
                        <w:rPr>
                          <w:sz w:val="20"/>
                          <w:szCs w:val="20"/>
                          <w:lang w:val="ru-RU"/>
                        </w:rPr>
                        <w:t>В ходе процедуры предварительных консультаций, которая применяется к внутрибассейновым видам использования</w:t>
                      </w:r>
                      <w:r w:rsidRPr="004E7FAA">
                        <w:rPr>
                          <w:sz w:val="20"/>
                          <w:szCs w:val="20"/>
                          <w:lang w:val="ru-RU"/>
                        </w:rPr>
                        <w:t xml:space="preserve"> водных ресурсов</w:t>
                      </w:r>
                      <w:r w:rsidRPr="00D04B92">
                        <w:rPr>
                          <w:sz w:val="20"/>
                          <w:szCs w:val="20"/>
                          <w:lang w:val="ru-RU"/>
                        </w:rPr>
                        <w:t xml:space="preserve"> в сухой сезон и межбассейновым видам использования </w:t>
                      </w:r>
                      <w:r w:rsidRPr="004E7FAA">
                        <w:rPr>
                          <w:sz w:val="20"/>
                          <w:szCs w:val="20"/>
                          <w:lang w:val="ru-RU"/>
                        </w:rPr>
                        <w:t>водных ресурсов</w:t>
                      </w:r>
                      <w:r w:rsidRPr="00D04B92">
                        <w:rPr>
                          <w:sz w:val="20"/>
                          <w:szCs w:val="20"/>
                          <w:lang w:val="ru-RU"/>
                        </w:rPr>
                        <w:t xml:space="preserve"> в сезон дождей, проводятся общественные консультации с целью заслуша</w:t>
                      </w:r>
                      <w:r w:rsidRPr="004E7FAA">
                        <w:rPr>
                          <w:sz w:val="20"/>
                          <w:szCs w:val="20"/>
                          <w:lang w:val="ru-RU"/>
                        </w:rPr>
                        <w:t>ть</w:t>
                      </w:r>
                      <w:r w:rsidRPr="00D04B92">
                        <w:rPr>
                          <w:sz w:val="20"/>
                          <w:szCs w:val="20"/>
                          <w:lang w:val="ru-RU"/>
                        </w:rPr>
                        <w:t xml:space="preserve"> любы</w:t>
                      </w:r>
                      <w:r w:rsidRPr="004E7FAA">
                        <w:rPr>
                          <w:sz w:val="20"/>
                          <w:szCs w:val="20"/>
                          <w:lang w:val="ru-RU"/>
                        </w:rPr>
                        <w:t>е</w:t>
                      </w:r>
                      <w:r w:rsidRPr="00D04B92">
                        <w:rPr>
                          <w:sz w:val="20"/>
                          <w:szCs w:val="20"/>
                          <w:lang w:val="ru-RU"/>
                        </w:rPr>
                        <w:t xml:space="preserve"> </w:t>
                      </w:r>
                      <w:r w:rsidRPr="004E7FAA">
                        <w:rPr>
                          <w:sz w:val="20"/>
                          <w:szCs w:val="20"/>
                          <w:lang w:val="ru-RU"/>
                        </w:rPr>
                        <w:t>опасения</w:t>
                      </w:r>
                      <w:r w:rsidRPr="00D04B92">
                        <w:rPr>
                          <w:sz w:val="20"/>
                          <w:szCs w:val="20"/>
                          <w:lang w:val="ru-RU"/>
                        </w:rPr>
                        <w:t xml:space="preserve"> и мнени</w:t>
                      </w:r>
                      <w:r w:rsidRPr="004E7FAA">
                        <w:rPr>
                          <w:sz w:val="20"/>
                          <w:szCs w:val="20"/>
                          <w:lang w:val="ru-RU"/>
                        </w:rPr>
                        <w:t xml:space="preserve">я </w:t>
                      </w:r>
                      <w:r w:rsidRPr="00D04B92">
                        <w:rPr>
                          <w:sz w:val="20"/>
                          <w:szCs w:val="20"/>
                          <w:lang w:val="ru-RU"/>
                        </w:rPr>
                        <w:t xml:space="preserve">общественности и заинтересованных сторон. Эти консультации проводятся секретариатом </w:t>
                      </w:r>
                      <w:r w:rsidRPr="004E7FAA">
                        <w:rPr>
                          <w:sz w:val="20"/>
                          <w:szCs w:val="20"/>
                          <w:lang w:val="ru-RU"/>
                        </w:rPr>
                        <w:t>К</w:t>
                      </w:r>
                      <w:r w:rsidRPr="00D04B92">
                        <w:rPr>
                          <w:sz w:val="20"/>
                          <w:szCs w:val="20"/>
                          <w:lang w:val="ru-RU"/>
                        </w:rPr>
                        <w:t>омиссии по реке Меконг (К</w:t>
                      </w:r>
                      <w:r w:rsidRPr="004E7FAA">
                        <w:rPr>
                          <w:sz w:val="20"/>
                          <w:szCs w:val="20"/>
                          <w:lang w:val="ru-RU"/>
                        </w:rPr>
                        <w:t>РМ</w:t>
                      </w:r>
                      <w:r w:rsidRPr="00D04B92">
                        <w:rPr>
                          <w:sz w:val="20"/>
                          <w:szCs w:val="20"/>
                          <w:lang w:val="ru-RU"/>
                        </w:rPr>
                        <w:t xml:space="preserve">) и </w:t>
                      </w:r>
                      <w:r w:rsidRPr="004E7FAA">
                        <w:rPr>
                          <w:sz w:val="20"/>
                          <w:szCs w:val="20"/>
                          <w:lang w:val="ru-RU"/>
                        </w:rPr>
                        <w:t>Н</w:t>
                      </w:r>
                      <w:r w:rsidRPr="00D04B92">
                        <w:rPr>
                          <w:sz w:val="20"/>
                          <w:szCs w:val="20"/>
                          <w:lang w:val="ru-RU"/>
                        </w:rPr>
                        <w:t>ациональными комитетами по реке Меконг каждой страны – члена</w:t>
                      </w:r>
                      <w:r w:rsidRPr="004E7FAA">
                        <w:rPr>
                          <w:sz w:val="20"/>
                          <w:szCs w:val="20"/>
                          <w:lang w:val="ru-RU"/>
                        </w:rPr>
                        <w:t xml:space="preserve">, которые являются </w:t>
                      </w:r>
                      <w:r w:rsidRPr="00D04B92">
                        <w:rPr>
                          <w:sz w:val="20"/>
                          <w:szCs w:val="20"/>
                          <w:lang w:val="ru-RU"/>
                        </w:rPr>
                        <w:t>правительственным органом, координиру</w:t>
                      </w:r>
                      <w:r w:rsidRPr="004E7FAA">
                        <w:rPr>
                          <w:sz w:val="20"/>
                          <w:szCs w:val="20"/>
                          <w:lang w:val="ru-RU"/>
                        </w:rPr>
                        <w:t xml:space="preserve">ющим </w:t>
                      </w:r>
                      <w:r w:rsidRPr="00D04B92">
                        <w:rPr>
                          <w:sz w:val="20"/>
                          <w:szCs w:val="20"/>
                          <w:lang w:val="ru-RU"/>
                        </w:rPr>
                        <w:t xml:space="preserve">работу МКК на национальном уровне. </w:t>
                      </w:r>
                    </w:p>
                    <w:p w14:paraId="4DAF0B61" w14:textId="77777777" w:rsidR="001C2D2B" w:rsidRPr="00A82CCF" w:rsidRDefault="001C2D2B" w:rsidP="004E7FAA">
                      <w:pPr>
                        <w:rPr>
                          <w:sz w:val="20"/>
                          <w:szCs w:val="20"/>
                          <w:lang w:val="ru-RU"/>
                        </w:rPr>
                      </w:pPr>
                      <w:r w:rsidRPr="00B8433C">
                        <w:rPr>
                          <w:sz w:val="20"/>
                          <w:szCs w:val="20"/>
                          <w:lang w:val="ru-RU"/>
                        </w:rPr>
                        <w:t xml:space="preserve">Для получения дополнительной информации </w:t>
                      </w:r>
                      <w:r w:rsidRPr="00A82CCF">
                        <w:rPr>
                          <w:sz w:val="20"/>
                          <w:szCs w:val="20"/>
                          <w:lang w:val="ru-RU"/>
                        </w:rPr>
                        <w:t xml:space="preserve">см: </w:t>
                      </w:r>
                      <w:r w:rsidR="0080770D">
                        <w:fldChar w:fldCharType="begin"/>
                      </w:r>
                      <w:r w:rsidR="0080770D" w:rsidRPr="0080770D">
                        <w:rPr>
                          <w:lang w:val="ru-RU"/>
                        </w:rPr>
                        <w:instrText xml:space="preserve"> </w:instrText>
                      </w:r>
                      <w:r w:rsidR="0080770D">
                        <w:instrText>HYPERLINK</w:instrText>
                      </w:r>
                      <w:r w:rsidR="0080770D" w:rsidRPr="0080770D">
                        <w:rPr>
                          <w:lang w:val="ru-RU"/>
                        </w:rPr>
                        <w:instrText xml:space="preserve"> "</w:instrText>
                      </w:r>
                      <w:r w:rsidR="0080770D">
                        <w:instrText>http</w:instrText>
                      </w:r>
                      <w:r w:rsidR="0080770D" w:rsidRPr="0080770D">
                        <w:rPr>
                          <w:lang w:val="ru-RU"/>
                        </w:rPr>
                        <w:instrText>://</w:instrText>
                      </w:r>
                      <w:r w:rsidR="0080770D">
                        <w:instrText>www</w:instrText>
                      </w:r>
                      <w:r w:rsidR="0080770D" w:rsidRPr="0080770D">
                        <w:rPr>
                          <w:lang w:val="ru-RU"/>
                        </w:rPr>
                        <w:instrText>.</w:instrText>
                      </w:r>
                      <w:r w:rsidR="0080770D">
                        <w:instrText>mrcmekong</w:instrText>
                      </w:r>
                      <w:r w:rsidR="0080770D" w:rsidRPr="0080770D">
                        <w:rPr>
                          <w:lang w:val="ru-RU"/>
                        </w:rPr>
                        <w:instrText>.</w:instrText>
                      </w:r>
                      <w:r w:rsidR="0080770D">
                        <w:instrText>org</w:instrText>
                      </w:r>
                      <w:r w:rsidR="0080770D" w:rsidRPr="0080770D">
                        <w:rPr>
                          <w:lang w:val="ru-RU"/>
                        </w:rPr>
                        <w:instrText>/</w:instrText>
                      </w:r>
                      <w:r w:rsidR="0080770D">
                        <w:instrText>topics</w:instrText>
                      </w:r>
                      <w:r w:rsidR="0080770D" w:rsidRPr="0080770D">
                        <w:rPr>
                          <w:lang w:val="ru-RU"/>
                        </w:rPr>
                        <w:instrText>/</w:instrText>
                      </w:r>
                      <w:r w:rsidR="0080770D">
                        <w:instrText>pnpca</w:instrText>
                      </w:r>
                      <w:r w:rsidR="0080770D" w:rsidRPr="0080770D">
                        <w:rPr>
                          <w:lang w:val="ru-RU"/>
                        </w:rPr>
                        <w:instrText>-</w:instrText>
                      </w:r>
                      <w:r w:rsidR="0080770D">
                        <w:instrText>prior</w:instrText>
                      </w:r>
                      <w:r w:rsidR="0080770D" w:rsidRPr="0080770D">
                        <w:rPr>
                          <w:lang w:val="ru-RU"/>
                        </w:rPr>
                        <w:instrText>-</w:instrText>
                      </w:r>
                      <w:r w:rsidR="0080770D">
                        <w:instrText>consultation</w:instrText>
                      </w:r>
                      <w:r w:rsidR="0080770D" w:rsidRPr="0080770D">
                        <w:rPr>
                          <w:lang w:val="ru-RU"/>
                        </w:rPr>
                        <w:instrText xml:space="preserve">/" </w:instrText>
                      </w:r>
                      <w:r w:rsidR="0080770D">
                        <w:fldChar w:fldCharType="separate"/>
                      </w:r>
                      <w:r w:rsidRPr="00A82CCF">
                        <w:rPr>
                          <w:rStyle w:val="Hyperlink"/>
                          <w:sz w:val="20"/>
                          <w:szCs w:val="20"/>
                          <w:lang w:val="en-US"/>
                        </w:rPr>
                        <w:t>http</w:t>
                      </w:r>
                      <w:r w:rsidRPr="00A82CCF">
                        <w:rPr>
                          <w:rStyle w:val="Hyperlink"/>
                          <w:sz w:val="20"/>
                          <w:szCs w:val="20"/>
                          <w:lang w:val="ru-RU"/>
                        </w:rPr>
                        <w:t>://</w:t>
                      </w:r>
                      <w:r w:rsidRPr="00A82CCF">
                        <w:rPr>
                          <w:rStyle w:val="Hyperlink"/>
                          <w:sz w:val="20"/>
                          <w:szCs w:val="20"/>
                          <w:lang w:val="en-US"/>
                        </w:rPr>
                        <w:t>www</w:t>
                      </w:r>
                      <w:r w:rsidRPr="00A82CCF">
                        <w:rPr>
                          <w:rStyle w:val="Hyperlink"/>
                          <w:sz w:val="20"/>
                          <w:szCs w:val="20"/>
                          <w:lang w:val="ru-RU"/>
                        </w:rPr>
                        <w:t>.</w:t>
                      </w:r>
                      <w:r w:rsidRPr="00A82CCF">
                        <w:rPr>
                          <w:rStyle w:val="Hyperlink"/>
                          <w:sz w:val="20"/>
                          <w:szCs w:val="20"/>
                          <w:lang w:val="en-US"/>
                        </w:rPr>
                        <w:t>mrcmekong</w:t>
                      </w:r>
                      <w:r w:rsidRPr="00A82CCF">
                        <w:rPr>
                          <w:rStyle w:val="Hyperlink"/>
                          <w:sz w:val="20"/>
                          <w:szCs w:val="20"/>
                          <w:lang w:val="ru-RU"/>
                        </w:rPr>
                        <w:t>.</w:t>
                      </w:r>
                      <w:r w:rsidRPr="00A82CCF">
                        <w:rPr>
                          <w:rStyle w:val="Hyperlink"/>
                          <w:sz w:val="20"/>
                          <w:szCs w:val="20"/>
                          <w:lang w:val="en-US"/>
                        </w:rPr>
                        <w:t>org</w:t>
                      </w:r>
                      <w:r w:rsidRPr="00A82CCF">
                        <w:rPr>
                          <w:rStyle w:val="Hyperlink"/>
                          <w:sz w:val="20"/>
                          <w:szCs w:val="20"/>
                          <w:lang w:val="ru-RU"/>
                        </w:rPr>
                        <w:t>/</w:t>
                      </w:r>
                      <w:r w:rsidRPr="00A82CCF">
                        <w:rPr>
                          <w:rStyle w:val="Hyperlink"/>
                          <w:sz w:val="20"/>
                          <w:szCs w:val="20"/>
                          <w:lang w:val="en-US"/>
                        </w:rPr>
                        <w:t>topics</w:t>
                      </w:r>
                      <w:r w:rsidRPr="00A82CCF">
                        <w:rPr>
                          <w:rStyle w:val="Hyperlink"/>
                          <w:sz w:val="20"/>
                          <w:szCs w:val="20"/>
                          <w:lang w:val="ru-RU"/>
                        </w:rPr>
                        <w:t>/</w:t>
                      </w:r>
                      <w:r w:rsidRPr="00A82CCF">
                        <w:rPr>
                          <w:rStyle w:val="Hyperlink"/>
                          <w:sz w:val="20"/>
                          <w:szCs w:val="20"/>
                          <w:lang w:val="en-US"/>
                        </w:rPr>
                        <w:t>pnpca</w:t>
                      </w:r>
                      <w:r w:rsidRPr="00A82CCF">
                        <w:rPr>
                          <w:rStyle w:val="Hyperlink"/>
                          <w:sz w:val="20"/>
                          <w:szCs w:val="20"/>
                          <w:lang w:val="ru-RU"/>
                        </w:rPr>
                        <w:t>-</w:t>
                      </w:r>
                      <w:r w:rsidRPr="00A82CCF">
                        <w:rPr>
                          <w:rStyle w:val="Hyperlink"/>
                          <w:sz w:val="20"/>
                          <w:szCs w:val="20"/>
                          <w:lang w:val="en-US"/>
                        </w:rPr>
                        <w:t>prior</w:t>
                      </w:r>
                      <w:r w:rsidRPr="00A82CCF">
                        <w:rPr>
                          <w:rStyle w:val="Hyperlink"/>
                          <w:sz w:val="20"/>
                          <w:szCs w:val="20"/>
                          <w:lang w:val="ru-RU"/>
                        </w:rPr>
                        <w:t>-</w:t>
                      </w:r>
                      <w:r w:rsidRPr="00A82CCF">
                        <w:rPr>
                          <w:rStyle w:val="Hyperlink"/>
                          <w:sz w:val="20"/>
                          <w:szCs w:val="20"/>
                          <w:lang w:val="en-US"/>
                        </w:rPr>
                        <w:t>consultation</w:t>
                      </w:r>
                      <w:r w:rsidRPr="00A82CCF">
                        <w:rPr>
                          <w:rStyle w:val="Hyperlink"/>
                          <w:sz w:val="20"/>
                          <w:szCs w:val="20"/>
                          <w:lang w:val="ru-RU"/>
                        </w:rPr>
                        <w:t>/</w:t>
                      </w:r>
                      <w:r w:rsidR="0080770D">
                        <w:rPr>
                          <w:rStyle w:val="Hyperlink"/>
                          <w:sz w:val="20"/>
                          <w:szCs w:val="20"/>
                          <w:lang w:val="ru-RU"/>
                        </w:rPr>
                        <w:fldChar w:fldCharType="end"/>
                      </w:r>
                      <w:r w:rsidRPr="00A82CCF">
                        <w:rPr>
                          <w:sz w:val="20"/>
                          <w:szCs w:val="20"/>
                          <w:lang w:val="ru-RU"/>
                        </w:rPr>
                        <w:t xml:space="preserve">. </w:t>
                      </w:r>
                    </w:p>
                    <w:p w14:paraId="2480F627" w14:textId="22BF9603" w:rsidR="001C2D2B" w:rsidRPr="004E7FAA" w:rsidRDefault="001C2D2B" w:rsidP="005C60A2">
                      <w:pPr>
                        <w:jc w:val="both"/>
                        <w:rPr>
                          <w:sz w:val="20"/>
                          <w:szCs w:val="20"/>
                          <w:lang w:val="ru-RU"/>
                        </w:rPr>
                      </w:pPr>
                    </w:p>
                  </w:txbxContent>
                </v:textbox>
                <w10:wrap type="square"/>
              </v:shape>
            </w:pict>
          </mc:Fallback>
        </mc:AlternateContent>
      </w:r>
      <w:r w:rsidR="005762E5" w:rsidRPr="00AB1D29">
        <w:rPr>
          <w:color w:val="7030A0"/>
          <w:sz w:val="22"/>
          <w:szCs w:val="22"/>
          <w:lang w:val="ru-RU"/>
        </w:rPr>
        <w:t>[78]</w:t>
      </w:r>
      <w:r w:rsidR="008C6358" w:rsidRPr="00AB1D29">
        <w:rPr>
          <w:color w:val="7030A0"/>
          <w:sz w:val="22"/>
          <w:szCs w:val="22"/>
          <w:lang w:val="ru-RU"/>
        </w:rPr>
        <w:t xml:space="preserve"> </w:t>
      </w:r>
      <w:r w:rsidR="00D87086" w:rsidRPr="00AB1D29">
        <w:rPr>
          <w:rFonts w:asciiTheme="majorBidi" w:hAnsiTheme="majorBidi" w:cstheme="majorBidi"/>
          <w:bCs/>
          <w:iCs/>
          <w:sz w:val="22"/>
          <w:szCs w:val="22"/>
          <w:lang w:val="ru-RU"/>
        </w:rPr>
        <w:t>Например, как обеспечивается учет гендерных аспектов при рассмотрении участия общественности и соответствующих заинтересованных сторон в принятии решений</w:t>
      </w:r>
      <w:r w:rsidR="005C60A2" w:rsidRPr="00AB1D29">
        <w:rPr>
          <w:rFonts w:asciiTheme="majorBidi" w:hAnsiTheme="majorBidi" w:cstheme="majorBidi"/>
          <w:bCs/>
          <w:iCs/>
          <w:sz w:val="22"/>
          <w:szCs w:val="22"/>
          <w:lang w:val="ru-RU"/>
        </w:rPr>
        <w:t xml:space="preserve">. </w:t>
      </w:r>
    </w:p>
    <w:bookmarkEnd w:id="46"/>
    <w:p w14:paraId="4B91BA7F" w14:textId="4B906C20" w:rsidR="00EF7E1D" w:rsidRPr="00AB1D29" w:rsidRDefault="00EF7E1D" w:rsidP="00DC3E41">
      <w:pPr>
        <w:pStyle w:val="SingleTxtG"/>
        <w:ind w:left="0"/>
        <w:rPr>
          <w:rFonts w:asciiTheme="majorBidi" w:hAnsiTheme="majorBidi" w:cstheme="majorBidi"/>
          <w:sz w:val="22"/>
          <w:szCs w:val="22"/>
          <w:lang w:val="ru-RU"/>
        </w:rPr>
      </w:pPr>
    </w:p>
    <w:tbl>
      <w:tblPr>
        <w:tblW w:w="0" w:type="auto"/>
        <w:jc w:val="center"/>
        <w:tblBorders>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7654"/>
      </w:tblGrid>
      <w:tr w:rsidR="00EF7E1D" w:rsidRPr="001540FF" w14:paraId="383CC859" w14:textId="77777777" w:rsidTr="00EF7E1D">
        <w:trPr>
          <w:jc w:val="center"/>
        </w:trPr>
        <w:tc>
          <w:tcPr>
            <w:tcW w:w="7654" w:type="dxa"/>
            <w:tcBorders>
              <w:top w:val="single" w:sz="4" w:space="0" w:color="auto"/>
              <w:bottom w:val="single" w:sz="4" w:space="0" w:color="auto"/>
            </w:tcBorders>
            <w:shd w:val="clear" w:color="auto" w:fill="auto"/>
            <w:tcMar>
              <w:left w:w="142" w:type="dxa"/>
              <w:right w:w="142" w:type="dxa"/>
            </w:tcMar>
          </w:tcPr>
          <w:p w14:paraId="30E0B998" w14:textId="7A689C43" w:rsidR="00EF7E1D" w:rsidRPr="007D602F" w:rsidRDefault="00791160" w:rsidP="00DC3E41">
            <w:pPr>
              <w:spacing w:after="120"/>
              <w:ind w:left="851" w:right="850"/>
              <w:jc w:val="both"/>
              <w:rPr>
                <w:sz w:val="22"/>
                <w:szCs w:val="22"/>
                <w:lang w:val="ru-RU"/>
              </w:rPr>
            </w:pPr>
            <w:r w:rsidRPr="007D602F">
              <w:rPr>
                <w:b/>
                <w:bCs/>
                <w:sz w:val="22"/>
                <w:szCs w:val="22"/>
                <w:lang w:val="ru-RU"/>
              </w:rPr>
              <w:t xml:space="preserve">Просьба не забыть заполнить раздел </w:t>
            </w:r>
            <w:r w:rsidRPr="007D602F">
              <w:rPr>
                <w:b/>
                <w:bCs/>
                <w:sz w:val="22"/>
                <w:szCs w:val="22"/>
              </w:rPr>
              <w:t>II</w:t>
            </w:r>
            <w:r w:rsidRPr="007D602F">
              <w:rPr>
                <w:b/>
                <w:bCs/>
                <w:sz w:val="22"/>
                <w:szCs w:val="22"/>
                <w:lang w:val="ru-RU"/>
              </w:rPr>
              <w:t xml:space="preserve"> в отношении каждого из трансграничных бассейнов, суббассейнов, частей бассейна или групп бассейнов.</w:t>
            </w:r>
            <w:r w:rsidRPr="007D602F">
              <w:rPr>
                <w:b/>
                <w:sz w:val="22"/>
                <w:szCs w:val="22"/>
                <w:lang w:val="ru-RU"/>
              </w:rPr>
              <w:t xml:space="preserve"> </w:t>
            </w:r>
            <w:r w:rsidRPr="007D602F">
              <w:rPr>
                <w:b/>
                <w:bCs/>
                <w:sz w:val="22"/>
                <w:szCs w:val="22"/>
                <w:lang w:val="ru-RU"/>
              </w:rPr>
              <w:t xml:space="preserve">Просьба также не </w:t>
            </w:r>
            <w:r w:rsidRPr="007D602F">
              <w:rPr>
                <w:b/>
                <w:bCs/>
                <w:sz w:val="22"/>
                <w:szCs w:val="22"/>
                <w:highlight w:val="yellow"/>
                <w:lang w:val="ru-RU"/>
              </w:rPr>
              <w:t>забыть приложить копии соглашений или договоренностей, если таковые имеются.</w:t>
            </w:r>
          </w:p>
        </w:tc>
      </w:tr>
      <w:tr w:rsidR="00EF7E1D" w:rsidRPr="001540FF" w14:paraId="137CFFAA" w14:textId="77777777" w:rsidTr="00EF7E1D">
        <w:trPr>
          <w:trHeight w:hRule="exact" w:val="20"/>
          <w:jc w:val="center"/>
        </w:trPr>
        <w:tc>
          <w:tcPr>
            <w:tcW w:w="7654" w:type="dxa"/>
            <w:tcBorders>
              <w:top w:val="single" w:sz="4" w:space="0" w:color="auto"/>
              <w:bottom w:val="single" w:sz="4" w:space="0" w:color="auto"/>
            </w:tcBorders>
            <w:shd w:val="clear" w:color="auto" w:fill="auto"/>
          </w:tcPr>
          <w:p w14:paraId="0EDEC6CB" w14:textId="77777777" w:rsidR="00EF7E1D" w:rsidRPr="00AB1D29" w:rsidRDefault="00EF7E1D" w:rsidP="00DC3E41">
            <w:pPr>
              <w:ind w:left="851" w:right="850"/>
              <w:rPr>
                <w:sz w:val="22"/>
                <w:szCs w:val="22"/>
                <w:lang w:val="ru-RU"/>
              </w:rPr>
            </w:pPr>
          </w:p>
        </w:tc>
      </w:tr>
    </w:tbl>
    <w:p w14:paraId="3CDDD18F" w14:textId="24BD2462"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Look w:val="04A0" w:firstRow="1" w:lastRow="0" w:firstColumn="1" w:lastColumn="0" w:noHBand="0" w:noVBand="1"/>
      </w:tblPr>
      <w:tblGrid>
        <w:gridCol w:w="9629"/>
      </w:tblGrid>
      <w:tr w:rsidR="00E41174" w:rsidRPr="001540FF" w14:paraId="7AB7B01A" w14:textId="77777777" w:rsidTr="00D970C2">
        <w:tc>
          <w:tcPr>
            <w:tcW w:w="9629" w:type="dxa"/>
            <w:tcBorders>
              <w:top w:val="nil"/>
              <w:left w:val="nil"/>
              <w:bottom w:val="nil"/>
              <w:right w:val="nil"/>
            </w:tcBorders>
            <w:shd w:val="clear" w:color="auto" w:fill="FFFF00"/>
          </w:tcPr>
          <w:p w14:paraId="755634C3" w14:textId="77777777" w:rsidR="00D23913" w:rsidRPr="0080770D" w:rsidRDefault="00D23913" w:rsidP="00D23913">
            <w:pPr>
              <w:pStyle w:val="SingleTxtG"/>
              <w:ind w:left="0" w:right="1138"/>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6CD6779D" w14:textId="3F143D0E" w:rsidR="00D23913" w:rsidRPr="0080770D" w:rsidRDefault="00D23913" w:rsidP="00D23913">
            <w:pPr>
              <w:pStyle w:val="SingleTxtG"/>
              <w:spacing w:after="0" w:line="240" w:lineRule="auto"/>
              <w:ind w:left="0" w:right="1138"/>
              <w:rPr>
                <w:rFonts w:asciiTheme="majorBidi" w:hAnsiTheme="majorBidi" w:cstheme="majorBidi"/>
                <w:sz w:val="22"/>
                <w:szCs w:val="22"/>
                <w:lang w:val="ru-RU"/>
              </w:rPr>
            </w:pPr>
            <w:r w:rsidRPr="0080770D">
              <w:rPr>
                <w:rFonts w:asciiTheme="majorBidi" w:hAnsiTheme="majorBidi" w:cstheme="majorBidi"/>
                <w:b/>
                <w:sz w:val="22"/>
                <w:szCs w:val="22"/>
                <w:lang w:val="ru-RU"/>
              </w:rPr>
              <w:t>Германия:</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Э</w:t>
            </w:r>
            <w:r w:rsidRPr="0080770D">
              <w:rPr>
                <w:rFonts w:asciiTheme="majorBidi" w:hAnsiTheme="majorBidi" w:cstheme="majorBidi"/>
                <w:sz w:val="22"/>
                <w:szCs w:val="22"/>
                <w:lang w:val="ru-RU"/>
              </w:rPr>
              <w:t xml:space="preserve">то должно быть согласовано с различными сценариями выше, в противном случае </w:t>
            </w:r>
            <w:r>
              <w:rPr>
                <w:rFonts w:asciiTheme="majorBidi" w:hAnsiTheme="majorBidi" w:cstheme="majorBidi"/>
                <w:sz w:val="22"/>
                <w:szCs w:val="22"/>
                <w:lang w:val="ru-RU"/>
              </w:rPr>
              <w:t>создается путаница</w:t>
            </w:r>
            <w:r w:rsidRPr="0080770D">
              <w:rPr>
                <w:rFonts w:asciiTheme="majorBidi" w:hAnsiTheme="majorBidi" w:cstheme="majorBidi"/>
                <w:sz w:val="22"/>
                <w:szCs w:val="22"/>
                <w:lang w:val="ru-RU"/>
              </w:rPr>
              <w:t xml:space="preserve">, даже </w:t>
            </w:r>
            <w:r w:rsidR="00712850">
              <w:rPr>
                <w:rFonts w:asciiTheme="majorBidi" w:hAnsiTheme="majorBidi" w:cstheme="majorBidi"/>
                <w:sz w:val="22"/>
                <w:szCs w:val="22"/>
                <w:lang w:val="ru-RU"/>
              </w:rPr>
              <w:t xml:space="preserve">если </w:t>
            </w:r>
            <w:r w:rsidRPr="0080770D">
              <w:rPr>
                <w:rFonts w:asciiTheme="majorBidi" w:hAnsiTheme="majorBidi" w:cstheme="majorBidi"/>
                <w:sz w:val="22"/>
                <w:szCs w:val="22"/>
                <w:lang w:val="ru-RU"/>
              </w:rPr>
              <w:t xml:space="preserve">это часть </w:t>
            </w:r>
            <w:r>
              <w:rPr>
                <w:rFonts w:asciiTheme="majorBidi" w:hAnsiTheme="majorBidi" w:cstheme="majorBidi"/>
                <w:sz w:val="22"/>
                <w:szCs w:val="22"/>
                <w:lang w:val="ru-RU"/>
              </w:rPr>
              <w:t>типовой формы</w:t>
            </w:r>
            <w:r w:rsidRPr="0080770D">
              <w:rPr>
                <w:rFonts w:asciiTheme="majorBidi" w:hAnsiTheme="majorBidi" w:cstheme="majorBidi"/>
                <w:sz w:val="22"/>
                <w:szCs w:val="22"/>
                <w:lang w:val="ru-RU"/>
              </w:rPr>
              <w:t>.</w:t>
            </w:r>
          </w:p>
        </w:tc>
      </w:tr>
    </w:tbl>
    <w:p w14:paraId="63E7041C" w14:textId="54412F72" w:rsidR="00EF7E1D" w:rsidRDefault="00EF7E1D" w:rsidP="00DC3E41">
      <w:pPr>
        <w:pStyle w:val="SingleTxtG"/>
        <w:spacing w:after="0" w:line="240" w:lineRule="auto"/>
        <w:ind w:left="0" w:right="1138"/>
        <w:rPr>
          <w:rFonts w:asciiTheme="majorBidi" w:hAnsiTheme="majorBidi" w:cstheme="majorBidi"/>
          <w:sz w:val="22"/>
          <w:szCs w:val="22"/>
          <w:lang w:val="ru-RU"/>
        </w:rPr>
      </w:pPr>
    </w:p>
    <w:p w14:paraId="63C6089F" w14:textId="77777777" w:rsidR="00E41174" w:rsidRPr="00AB1D29" w:rsidRDefault="00E41174"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1540FF" w14:paraId="528C91E8" w14:textId="77777777" w:rsidTr="00AF4D6E">
        <w:tc>
          <w:tcPr>
            <w:tcW w:w="9629" w:type="dxa"/>
          </w:tcPr>
          <w:p w14:paraId="2903571C" w14:textId="165591FE" w:rsidR="00EF7E1D" w:rsidRPr="00AB1D29" w:rsidRDefault="00791160" w:rsidP="00DC3E41">
            <w:pPr>
              <w:pStyle w:val="SingleTxtG"/>
              <w:spacing w:after="0" w:line="240" w:lineRule="auto"/>
              <w:ind w:left="0" w:right="88"/>
              <w:rPr>
                <w:rFonts w:asciiTheme="majorBidi" w:hAnsiTheme="majorBidi" w:cstheme="majorBidi"/>
                <w:b/>
                <w:bCs/>
                <w:sz w:val="24"/>
                <w:szCs w:val="24"/>
                <w:lang w:val="ru-RU"/>
              </w:rPr>
            </w:pPr>
            <w:r w:rsidRPr="00AB1D29">
              <w:rPr>
                <w:rFonts w:asciiTheme="majorBidi" w:hAnsiTheme="majorBidi" w:cstheme="majorBidi"/>
                <w:b/>
                <w:bCs/>
                <w:sz w:val="24"/>
                <w:szCs w:val="24"/>
                <w:lang w:val="ru-RU"/>
              </w:rPr>
              <w:t>РАЗДЕЛ</w:t>
            </w:r>
            <w:r w:rsidR="00EF7E1D" w:rsidRPr="00AB1D29">
              <w:rPr>
                <w:rFonts w:asciiTheme="majorBidi" w:hAnsiTheme="majorBidi" w:cstheme="majorBidi"/>
                <w:b/>
                <w:bCs/>
                <w:sz w:val="24"/>
                <w:szCs w:val="24"/>
                <w:lang w:val="ru-RU"/>
              </w:rPr>
              <w:t xml:space="preserve"> </w:t>
            </w:r>
            <w:r w:rsidR="00EF7E1D" w:rsidRPr="00AB1D29">
              <w:rPr>
                <w:rFonts w:asciiTheme="majorBidi" w:hAnsiTheme="majorBidi" w:cstheme="majorBidi"/>
                <w:b/>
                <w:bCs/>
                <w:sz w:val="24"/>
                <w:szCs w:val="24"/>
              </w:rPr>
              <w:t>III</w:t>
            </w:r>
          </w:p>
          <w:p w14:paraId="05176237" w14:textId="1CDCBD1F" w:rsidR="00EF7E1D" w:rsidRPr="00AB1D29" w:rsidRDefault="00EF7E1D" w:rsidP="00DC3E41">
            <w:pPr>
              <w:pStyle w:val="H23G"/>
              <w:tabs>
                <w:tab w:val="clear" w:pos="851"/>
                <w:tab w:val="right" w:pos="701"/>
              </w:tabs>
              <w:ind w:left="851" w:right="850" w:hanging="859"/>
              <w:rPr>
                <w:sz w:val="22"/>
                <w:szCs w:val="22"/>
                <w:lang w:val="ru-RU"/>
              </w:rPr>
            </w:pPr>
            <w:r w:rsidRPr="00AB1D29">
              <w:rPr>
                <w:sz w:val="22"/>
                <w:szCs w:val="22"/>
              </w:rPr>
              <w:t>III</w:t>
            </w:r>
            <w:r w:rsidRPr="00AB1D29">
              <w:rPr>
                <w:sz w:val="22"/>
                <w:szCs w:val="22"/>
                <w:lang w:val="ru-RU"/>
              </w:rPr>
              <w:t>.</w:t>
            </w:r>
            <w:r w:rsidRPr="00AB1D29">
              <w:rPr>
                <w:sz w:val="22"/>
                <w:szCs w:val="22"/>
                <w:lang w:val="ru-RU"/>
              </w:rPr>
              <w:tab/>
            </w:r>
            <w:r w:rsidR="00923F22" w:rsidRPr="00AB1D29">
              <w:rPr>
                <w:sz w:val="22"/>
                <w:szCs w:val="22"/>
                <w:lang w:val="ru-RU"/>
              </w:rPr>
              <w:t>Управление водами на национальном уровне</w:t>
            </w:r>
          </w:p>
          <w:p w14:paraId="5A3FEA48" w14:textId="77777777" w:rsidR="00923F22" w:rsidRPr="00AB1D29" w:rsidRDefault="00923F22" w:rsidP="00DC3E41">
            <w:pPr>
              <w:spacing w:after="120"/>
              <w:ind w:left="559" w:right="850" w:firstLine="12"/>
              <w:jc w:val="both"/>
              <w:rPr>
                <w:sz w:val="22"/>
                <w:szCs w:val="22"/>
                <w:lang w:val="ru-RU"/>
              </w:rPr>
            </w:pPr>
            <w:r w:rsidRPr="00AB1D29">
              <w:rPr>
                <w:sz w:val="22"/>
                <w:szCs w:val="22"/>
                <w:lang w:val="ru-RU"/>
              </w:rPr>
              <w:t xml:space="preserve">В этой части вам предлагается сообщить общую информацию об управлении водными ресурсами на национальном уровне </w:t>
            </w:r>
            <w:r w:rsidRPr="00AB1D29">
              <w:rPr>
                <w:bCs/>
                <w:sz w:val="22"/>
                <w:szCs w:val="22"/>
                <w:lang w:val="ru-RU"/>
              </w:rPr>
              <w:t>в той мере, в которой оно имеет отношение к трансграничным водным ресурсам</w:t>
            </w:r>
            <w:r w:rsidRPr="00AB1D29">
              <w:rPr>
                <w:sz w:val="22"/>
                <w:szCs w:val="22"/>
                <w:lang w:val="ru-RU"/>
              </w:rPr>
              <w:t xml:space="preserve">. Информация по конкретных трансграничным бассейнам, </w:t>
            </w:r>
            <w:r w:rsidRPr="00AB1D29">
              <w:rPr>
                <w:bCs/>
                <w:sz w:val="22"/>
                <w:szCs w:val="22"/>
                <w:lang w:val="ru-RU"/>
              </w:rPr>
              <w:t>суббассейнам, частям бассейна или группам бассейнов</w:t>
            </w:r>
            <w:r w:rsidRPr="00AB1D29">
              <w:rPr>
                <w:sz w:val="22"/>
                <w:szCs w:val="22"/>
                <w:lang w:val="ru-RU"/>
              </w:rPr>
              <w:t xml:space="preserve"> должна быть представлена в разделе </w:t>
            </w:r>
            <w:r w:rsidRPr="00AB1D29">
              <w:rPr>
                <w:sz w:val="22"/>
                <w:szCs w:val="22"/>
              </w:rPr>
              <w:t>II</w:t>
            </w:r>
            <w:r w:rsidRPr="00AB1D29">
              <w:rPr>
                <w:sz w:val="22"/>
                <w:szCs w:val="22"/>
                <w:lang w:val="ru-RU"/>
              </w:rPr>
              <w:t xml:space="preserve"> и не требует ее повторения в настоящем разделе. </w:t>
            </w:r>
          </w:p>
          <w:p w14:paraId="700A6418" w14:textId="673D90DE" w:rsidR="00EF7E1D" w:rsidRPr="00AB1D29" w:rsidRDefault="00EF7E1D" w:rsidP="00DC3E41">
            <w:pPr>
              <w:spacing w:after="120"/>
              <w:ind w:left="559" w:right="850" w:hanging="567"/>
              <w:jc w:val="both"/>
              <w:rPr>
                <w:sz w:val="22"/>
                <w:szCs w:val="22"/>
                <w:lang w:val="ru-RU"/>
              </w:rPr>
            </w:pPr>
            <w:r w:rsidRPr="00AB1D29">
              <w:rPr>
                <w:sz w:val="22"/>
                <w:szCs w:val="22"/>
                <w:lang w:val="ru-RU"/>
              </w:rPr>
              <w:t>1.</w:t>
            </w:r>
            <w:r w:rsidRPr="00AB1D29">
              <w:rPr>
                <w:sz w:val="22"/>
                <w:szCs w:val="22"/>
                <w:lang w:val="ru-RU"/>
              </w:rPr>
              <w:tab/>
              <w:t>(</w:t>
            </w:r>
            <w:r w:rsidRPr="00AB1D29">
              <w:rPr>
                <w:sz w:val="22"/>
                <w:szCs w:val="22"/>
              </w:rPr>
              <w:t>a</w:t>
            </w:r>
            <w:r w:rsidRPr="00AB1D29">
              <w:rPr>
                <w:sz w:val="22"/>
                <w:szCs w:val="22"/>
                <w:lang w:val="ru-RU"/>
              </w:rPr>
              <w:t>)</w:t>
            </w:r>
            <w:r w:rsidRPr="00AB1D29">
              <w:rPr>
                <w:sz w:val="22"/>
                <w:szCs w:val="22"/>
                <w:lang w:val="ru-RU"/>
              </w:rPr>
              <w:tab/>
            </w:r>
            <w:r w:rsidR="00923F22" w:rsidRPr="00AB1D29">
              <w:rPr>
                <w:sz w:val="22"/>
                <w:szCs w:val="22"/>
                <w:lang w:val="ru-RU"/>
              </w:rPr>
              <w:t>Упоминаются ли в принятых во внутреннем законодательстве,</w:t>
            </w:r>
            <w:r w:rsidR="00923F22" w:rsidRPr="00AB1D29">
              <w:rPr>
                <w:b/>
                <w:bCs/>
                <w:sz w:val="22"/>
                <w:szCs w:val="22"/>
                <w:lang w:val="ru-RU"/>
              </w:rPr>
              <w:t xml:space="preserve"> </w:t>
            </w:r>
            <w:r w:rsidR="00923F22" w:rsidRPr="00AB1D29">
              <w:rPr>
                <w:bCs/>
                <w:sz w:val="22"/>
                <w:szCs w:val="22"/>
                <w:lang w:val="ru-RU"/>
              </w:rPr>
              <w:t>программах, планах действий и стратегиях</w:t>
            </w:r>
            <w:r w:rsidR="00923F22" w:rsidRPr="00AB1D29">
              <w:rPr>
                <w:sz w:val="22"/>
                <w:szCs w:val="22"/>
                <w:lang w:val="ru-RU"/>
              </w:rPr>
              <w:t xml:space="preserve"> вашей страны меры по предотвращению, ограничению и сокращению какого-либо трансграничного воздействия? </w:t>
            </w:r>
            <w:r w:rsidRPr="00AB1D29">
              <w:rPr>
                <w:color w:val="7030A0"/>
                <w:sz w:val="22"/>
                <w:szCs w:val="22"/>
                <w:lang w:val="ru-RU"/>
              </w:rPr>
              <w:t>[</w:t>
            </w:r>
            <w:r w:rsidR="00181B30" w:rsidRPr="00AB1D29">
              <w:rPr>
                <w:color w:val="7030A0"/>
                <w:sz w:val="22"/>
                <w:szCs w:val="22"/>
                <w:lang w:val="ru-RU"/>
              </w:rPr>
              <w:t>79 80</w:t>
            </w:r>
            <w:r w:rsidRPr="00AB1D29">
              <w:rPr>
                <w:color w:val="7030A0"/>
                <w:sz w:val="22"/>
                <w:szCs w:val="22"/>
                <w:lang w:val="ru-RU"/>
              </w:rPr>
              <w:t>]</w:t>
            </w:r>
          </w:p>
          <w:p w14:paraId="59AED8FD" w14:textId="76F843BC" w:rsidR="00EF7E1D" w:rsidRPr="00AB1D29" w:rsidRDefault="00EF7E1D" w:rsidP="00DC3E41">
            <w:pPr>
              <w:spacing w:after="120"/>
              <w:ind w:left="1126" w:right="850"/>
              <w:jc w:val="both"/>
              <w:rPr>
                <w:sz w:val="22"/>
                <w:szCs w:val="22"/>
                <w:lang w:val="ru-RU"/>
              </w:rPr>
            </w:pPr>
            <w:r w:rsidRPr="00AB1D29">
              <w:rPr>
                <w:sz w:val="22"/>
                <w:szCs w:val="22"/>
                <w:lang w:val="ru-RU"/>
              </w:rPr>
              <w:tab/>
            </w:r>
            <w:r w:rsidR="00923F22"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923F22"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23C74DE2" w14:textId="62F2E844" w:rsidR="00EF7E1D" w:rsidRPr="00AB1D29" w:rsidRDefault="00923F22" w:rsidP="00DC3E41">
            <w:pPr>
              <w:spacing w:after="120"/>
              <w:ind w:left="1126" w:right="850"/>
              <w:jc w:val="both"/>
              <w:rPr>
                <w:i/>
                <w:sz w:val="22"/>
                <w:szCs w:val="22"/>
                <w:lang w:val="ru-RU"/>
              </w:rPr>
            </w:pPr>
            <w:r w:rsidRPr="00AB1D29">
              <w:rPr>
                <w:i/>
                <w:iCs/>
                <w:sz w:val="22"/>
                <w:szCs w:val="22"/>
                <w:lang w:val="ru-RU"/>
              </w:rPr>
              <w:t xml:space="preserve">Если да, </w:t>
            </w:r>
            <w:r w:rsidRPr="00AB1D29">
              <w:rPr>
                <w:bCs/>
                <w:i/>
                <w:sz w:val="22"/>
                <w:szCs w:val="22"/>
                <w:lang w:val="ru-RU"/>
              </w:rPr>
              <w:t>просьба кратко описать основные национальные законы, программы, планы действий и стратегии</w:t>
            </w:r>
            <w:r w:rsidRPr="00AB1D29">
              <w:rPr>
                <w:i/>
                <w:sz w:val="22"/>
                <w:szCs w:val="22"/>
                <w:lang w:val="ru-RU"/>
              </w:rPr>
              <w:t xml:space="preserve"> [введите данные] </w:t>
            </w:r>
            <w:r w:rsidR="00EF7E1D" w:rsidRPr="00AB1D29">
              <w:rPr>
                <w:color w:val="7030A0"/>
                <w:sz w:val="22"/>
                <w:szCs w:val="22"/>
                <w:lang w:val="ru-RU"/>
              </w:rPr>
              <w:t>[</w:t>
            </w:r>
            <w:r w:rsidR="00181B30" w:rsidRPr="00AB1D29">
              <w:rPr>
                <w:color w:val="7030A0"/>
                <w:sz w:val="22"/>
                <w:szCs w:val="22"/>
                <w:lang w:val="ru-RU"/>
              </w:rPr>
              <w:t>81 82 83</w:t>
            </w:r>
            <w:r w:rsidR="00EF7E1D" w:rsidRPr="00AB1D29">
              <w:rPr>
                <w:color w:val="7030A0"/>
                <w:sz w:val="22"/>
                <w:szCs w:val="22"/>
                <w:lang w:val="ru-RU"/>
              </w:rPr>
              <w:t>]</w:t>
            </w:r>
          </w:p>
          <w:p w14:paraId="3003A720" w14:textId="1BC31CB1" w:rsidR="00EF7E1D" w:rsidRPr="00AB1D29" w:rsidRDefault="00EF7E1D" w:rsidP="00DC3E41">
            <w:pPr>
              <w:spacing w:after="120"/>
              <w:ind w:left="559" w:right="850"/>
              <w:jc w:val="both"/>
              <w:rPr>
                <w:sz w:val="22"/>
                <w:szCs w:val="22"/>
                <w:lang w:val="ru-RU"/>
              </w:rPr>
            </w:pPr>
            <w:r w:rsidRPr="00AB1D29">
              <w:rPr>
                <w:sz w:val="22"/>
                <w:szCs w:val="22"/>
                <w:lang w:val="ru-RU"/>
              </w:rPr>
              <w:t>(</w:t>
            </w:r>
            <w:r w:rsidRPr="00AB1D29">
              <w:rPr>
                <w:sz w:val="22"/>
                <w:szCs w:val="22"/>
              </w:rPr>
              <w:t>b</w:t>
            </w:r>
            <w:r w:rsidRPr="00AB1D29">
              <w:rPr>
                <w:sz w:val="22"/>
                <w:szCs w:val="22"/>
                <w:lang w:val="ru-RU"/>
              </w:rPr>
              <w:t>)</w:t>
            </w:r>
            <w:r w:rsidRPr="00AB1D29">
              <w:rPr>
                <w:sz w:val="22"/>
                <w:szCs w:val="22"/>
                <w:lang w:val="ru-RU"/>
              </w:rPr>
              <w:tab/>
            </w:r>
            <w:r w:rsidR="005A65F9" w:rsidRPr="00AB1D29">
              <w:rPr>
                <w:sz w:val="22"/>
                <w:szCs w:val="22"/>
                <w:lang w:val="ru-RU"/>
              </w:rPr>
              <w:t xml:space="preserve">Предусматривает ли законодательство вашей страны нижеперечисленные принципы? </w:t>
            </w:r>
            <w:r w:rsidRPr="00AB1D29">
              <w:rPr>
                <w:color w:val="7030A0"/>
                <w:sz w:val="22"/>
                <w:szCs w:val="22"/>
                <w:lang w:val="ru-RU"/>
              </w:rPr>
              <w:t>[</w:t>
            </w:r>
            <w:r w:rsidR="00181B30" w:rsidRPr="00AB1D29">
              <w:rPr>
                <w:color w:val="7030A0"/>
                <w:sz w:val="22"/>
                <w:szCs w:val="22"/>
                <w:lang w:val="ru-RU"/>
              </w:rPr>
              <w:t>84</w:t>
            </w:r>
            <w:r w:rsidRPr="00AB1D29">
              <w:rPr>
                <w:color w:val="7030A0"/>
                <w:sz w:val="22"/>
                <w:szCs w:val="22"/>
                <w:lang w:val="ru-RU"/>
              </w:rPr>
              <w:t>]</w:t>
            </w:r>
          </w:p>
          <w:p w14:paraId="2C2CA21F" w14:textId="540A21E3" w:rsidR="005A65F9" w:rsidRPr="00AB1D29" w:rsidRDefault="005A65F9" w:rsidP="00DC3E41">
            <w:pPr>
              <w:spacing w:after="120" w:line="220" w:lineRule="atLeast"/>
              <w:ind w:left="1126" w:right="850"/>
              <w:jc w:val="both"/>
              <w:rPr>
                <w:sz w:val="22"/>
                <w:szCs w:val="22"/>
                <w:lang w:val="ru-RU"/>
              </w:rPr>
            </w:pPr>
            <w:r w:rsidRPr="00AB1D29">
              <w:rPr>
                <w:sz w:val="22"/>
                <w:szCs w:val="22"/>
                <w:lang w:val="ru-RU"/>
              </w:rPr>
              <w:t xml:space="preserve">Принцип принятия мер предосторожности 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r w:rsidRPr="00AB1D29">
              <w:rPr>
                <w:sz w:val="22"/>
                <w:szCs w:val="22"/>
                <w:lang w:val="ru-RU"/>
              </w:rPr>
              <w:t xml:space="preserve">/Нет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475459DA" w14:textId="60F743C5" w:rsidR="005A65F9" w:rsidRPr="00AB1D29" w:rsidRDefault="005A65F9" w:rsidP="00DC3E41">
            <w:pPr>
              <w:spacing w:after="120" w:line="220" w:lineRule="atLeast"/>
              <w:ind w:left="1126" w:right="850"/>
              <w:jc w:val="both"/>
              <w:rPr>
                <w:sz w:val="22"/>
                <w:szCs w:val="22"/>
                <w:lang w:val="ru-RU"/>
              </w:rPr>
            </w:pPr>
            <w:r w:rsidRPr="00AB1D29">
              <w:rPr>
                <w:sz w:val="22"/>
                <w:szCs w:val="22"/>
                <w:lang w:val="ru-RU"/>
              </w:rPr>
              <w:t>Принцип «Загрязнитель платит»</w:t>
            </w:r>
            <w:r w:rsidRPr="00AB1D29">
              <w:rPr>
                <w:sz w:val="22"/>
                <w:szCs w:val="22"/>
                <w:lang w:val="ru-RU"/>
              </w:rPr>
              <w:tab/>
            </w:r>
            <w:r w:rsidRPr="00AB1D29">
              <w:rPr>
                <w:sz w:val="22"/>
                <w:szCs w:val="22"/>
                <w:lang w:val="ru-RU"/>
              </w:rPr>
              <w:tab/>
              <w:t xml:space="preserve">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r w:rsidRPr="00AB1D29">
              <w:rPr>
                <w:sz w:val="22"/>
                <w:szCs w:val="22"/>
                <w:lang w:val="ru-RU"/>
              </w:rPr>
              <w:t xml:space="preserve">/Нет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0A07CAD4" w14:textId="77777777" w:rsidR="005A65F9" w:rsidRPr="00AB1D29" w:rsidRDefault="005A65F9" w:rsidP="00DC3E41">
            <w:pPr>
              <w:spacing w:after="120" w:line="220" w:lineRule="atLeast"/>
              <w:ind w:left="1126" w:right="850"/>
              <w:jc w:val="both"/>
              <w:rPr>
                <w:b/>
                <w:sz w:val="22"/>
                <w:szCs w:val="22"/>
                <w:lang w:val="ru-RU"/>
              </w:rPr>
            </w:pPr>
            <w:r w:rsidRPr="00AB1D29">
              <w:rPr>
                <w:sz w:val="22"/>
                <w:szCs w:val="22"/>
                <w:lang w:val="ru-RU"/>
              </w:rPr>
              <w:t xml:space="preserve">Устойчивое развитие </w:t>
            </w:r>
            <w:r w:rsidRPr="00AB1D29">
              <w:rPr>
                <w:sz w:val="22"/>
                <w:szCs w:val="22"/>
                <w:lang w:val="ru-RU"/>
              </w:rPr>
              <w:tab/>
            </w:r>
            <w:r w:rsidRPr="00AB1D29">
              <w:rPr>
                <w:sz w:val="22"/>
                <w:szCs w:val="22"/>
                <w:lang w:val="ru-RU"/>
              </w:rPr>
              <w:tab/>
            </w:r>
            <w:r w:rsidRPr="00AB1D29">
              <w:rPr>
                <w:sz w:val="22"/>
                <w:szCs w:val="22"/>
                <w:lang w:val="ru-RU"/>
              </w:rPr>
              <w:tab/>
            </w:r>
            <w:r w:rsidRPr="00AB1D29">
              <w:rPr>
                <w:sz w:val="22"/>
                <w:szCs w:val="22"/>
                <w:lang w:val="ru-RU"/>
              </w:rPr>
              <w:tab/>
              <w:t xml:space="preserve">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r w:rsidRPr="00AB1D29">
              <w:rPr>
                <w:sz w:val="22"/>
                <w:szCs w:val="22"/>
                <w:lang w:val="ru-RU"/>
              </w:rPr>
              <w:t xml:space="preserve">/Нет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67FCD731" w14:textId="77777777" w:rsidR="005A65F9" w:rsidRPr="00AB1D29" w:rsidRDefault="005A65F9" w:rsidP="00DC3E41">
            <w:pPr>
              <w:spacing w:after="120" w:line="220" w:lineRule="atLeast"/>
              <w:ind w:left="1126" w:right="850"/>
              <w:jc w:val="both"/>
              <w:rPr>
                <w:bCs/>
                <w:sz w:val="22"/>
                <w:szCs w:val="22"/>
                <w:lang w:val="ru-RU"/>
              </w:rPr>
            </w:pPr>
            <w:r w:rsidRPr="00AB1D29">
              <w:rPr>
                <w:bCs/>
                <w:sz w:val="22"/>
                <w:szCs w:val="22"/>
                <w:lang w:val="ru-RU"/>
              </w:rPr>
              <w:t>Принцип «Пользователь платит»</w:t>
            </w:r>
            <w:r w:rsidRPr="00AB1D29">
              <w:rPr>
                <w:sz w:val="22"/>
                <w:szCs w:val="22"/>
                <w:lang w:val="ru-RU"/>
              </w:rPr>
              <w:t xml:space="preserve"> </w:t>
            </w:r>
            <w:r w:rsidRPr="00AB1D29">
              <w:rPr>
                <w:sz w:val="22"/>
                <w:szCs w:val="22"/>
                <w:lang w:val="ru-RU"/>
              </w:rPr>
              <w:tab/>
            </w:r>
            <w:r w:rsidRPr="00AB1D29">
              <w:rPr>
                <w:sz w:val="22"/>
                <w:szCs w:val="22"/>
                <w:lang w:val="ru-RU"/>
              </w:rPr>
              <w:tab/>
            </w:r>
            <w:r w:rsidRPr="00AB1D29">
              <w:rPr>
                <w:bCs/>
                <w:sz w:val="22"/>
                <w:szCs w:val="22"/>
                <w:lang w:val="ru-RU"/>
              </w:rPr>
              <w:t xml:space="preserve">Да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r w:rsidRPr="00AB1D29">
              <w:rPr>
                <w:bCs/>
                <w:sz w:val="22"/>
                <w:szCs w:val="22"/>
                <w:lang w:val="ru-RU"/>
              </w:rPr>
              <w:t>/Нет</w:t>
            </w:r>
            <w:r w:rsidRPr="00AB1D29">
              <w:rPr>
                <w:sz w:val="22"/>
                <w:szCs w:val="22"/>
                <w:lang w:val="ru-RU"/>
              </w:rPr>
              <w:t xml:space="preserve"> </w:t>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52EC6932" w14:textId="005F5160" w:rsidR="00EF7E1D" w:rsidRPr="00AB1D29" w:rsidRDefault="00A00F87" w:rsidP="00DC3E41">
            <w:pPr>
              <w:spacing w:after="120" w:line="220" w:lineRule="atLeast"/>
              <w:ind w:left="1126" w:right="850"/>
              <w:jc w:val="both"/>
              <w:rPr>
                <w:sz w:val="22"/>
                <w:szCs w:val="22"/>
                <w:lang w:val="ru-RU"/>
              </w:rPr>
            </w:pPr>
            <w:r w:rsidRPr="00AB1D29">
              <w:rPr>
                <w:sz w:val="22"/>
                <w:szCs w:val="22"/>
                <w:lang w:val="ru-RU"/>
              </w:rPr>
              <w:t>Если да, то просьба представить краткое описание того, каким образом эти принципы осуществляются на национальном уровне:</w:t>
            </w:r>
            <w:r w:rsidRPr="00AB1D29">
              <w:rPr>
                <w:b/>
                <w:bCs/>
                <w:sz w:val="22"/>
                <w:szCs w:val="22"/>
                <w:lang w:val="ru-RU"/>
              </w:rPr>
              <w:t xml:space="preserve"> </w:t>
            </w:r>
            <w:r w:rsidRPr="00AB1D29">
              <w:rPr>
                <w:bCs/>
                <w:sz w:val="22"/>
                <w:szCs w:val="22"/>
                <w:lang w:val="ru-RU"/>
              </w:rPr>
              <w:t>[введите данные]</w:t>
            </w:r>
            <w:r w:rsidRPr="00AB1D29">
              <w:rPr>
                <w:sz w:val="22"/>
                <w:szCs w:val="22"/>
                <w:lang w:val="ru-RU"/>
              </w:rPr>
              <w:t xml:space="preserve"> </w:t>
            </w:r>
            <w:r w:rsidR="00EF7E1D" w:rsidRPr="00AB1D29">
              <w:rPr>
                <w:color w:val="7030A0"/>
                <w:sz w:val="22"/>
                <w:szCs w:val="22"/>
                <w:lang w:val="ru-RU"/>
              </w:rPr>
              <w:t>[</w:t>
            </w:r>
            <w:r w:rsidR="00181B30" w:rsidRPr="00AB1D29">
              <w:rPr>
                <w:color w:val="7030A0"/>
                <w:sz w:val="22"/>
                <w:szCs w:val="22"/>
                <w:lang w:val="ru-RU"/>
              </w:rPr>
              <w:t>85</w:t>
            </w:r>
            <w:r w:rsidR="00EF7E1D" w:rsidRPr="00AB1D29">
              <w:rPr>
                <w:color w:val="7030A0"/>
                <w:sz w:val="22"/>
                <w:szCs w:val="22"/>
                <w:lang w:val="ru-RU"/>
              </w:rPr>
              <w:t>]</w:t>
            </w:r>
          </w:p>
        </w:tc>
      </w:tr>
    </w:tbl>
    <w:p w14:paraId="75C65CF3" w14:textId="6A41489B" w:rsidR="00EF7E1D"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Look w:val="04A0" w:firstRow="1" w:lastRow="0" w:firstColumn="1" w:lastColumn="0" w:noHBand="0" w:noVBand="1"/>
      </w:tblPr>
      <w:tblGrid>
        <w:gridCol w:w="9629"/>
      </w:tblGrid>
      <w:tr w:rsidR="00E41174" w:rsidRPr="001540FF" w14:paraId="6736FAAE" w14:textId="77777777" w:rsidTr="0099655D">
        <w:trPr>
          <w:trHeight w:val="2079"/>
        </w:trPr>
        <w:tc>
          <w:tcPr>
            <w:tcW w:w="9629" w:type="dxa"/>
            <w:tcBorders>
              <w:top w:val="nil"/>
              <w:left w:val="nil"/>
              <w:bottom w:val="nil"/>
              <w:right w:val="nil"/>
            </w:tcBorders>
            <w:shd w:val="clear" w:color="auto" w:fill="FFFF00"/>
          </w:tcPr>
          <w:p w14:paraId="3B0484D6" w14:textId="77777777" w:rsidR="00D416E2" w:rsidRPr="0080770D" w:rsidRDefault="00D416E2" w:rsidP="00D416E2">
            <w:pPr>
              <w:pStyle w:val="SingleTxtG"/>
              <w:ind w:left="0" w:right="9"/>
              <w:rPr>
                <w:rFonts w:asciiTheme="majorBidi" w:hAnsiTheme="majorBidi" w:cstheme="majorBidi"/>
                <w:b/>
                <w:sz w:val="22"/>
                <w:szCs w:val="22"/>
                <w:lang w:val="ru-RU"/>
              </w:rPr>
            </w:pPr>
            <w:r w:rsidRPr="0080770D">
              <w:rPr>
                <w:rFonts w:asciiTheme="majorBidi" w:hAnsiTheme="majorBidi" w:cstheme="majorBidi"/>
                <w:b/>
                <w:sz w:val="22"/>
                <w:szCs w:val="22"/>
                <w:lang w:val="ru-RU"/>
              </w:rPr>
              <w:t>Комментарии</w:t>
            </w:r>
          </w:p>
          <w:p w14:paraId="3768DB29" w14:textId="067719D5" w:rsidR="00D416E2" w:rsidRPr="0080770D" w:rsidRDefault="00D416E2" w:rsidP="00D416E2">
            <w:pPr>
              <w:pStyle w:val="SingleTxtG"/>
              <w:ind w:left="0" w:right="9"/>
              <w:rPr>
                <w:rFonts w:asciiTheme="majorBidi" w:hAnsiTheme="majorBidi" w:cstheme="majorBidi"/>
                <w:sz w:val="22"/>
                <w:szCs w:val="22"/>
                <w:lang w:val="ru-RU"/>
              </w:rPr>
            </w:pPr>
            <w:r w:rsidRPr="0080770D">
              <w:rPr>
                <w:rFonts w:asciiTheme="majorBidi" w:hAnsiTheme="majorBidi" w:cstheme="majorBidi"/>
                <w:b/>
                <w:sz w:val="22"/>
                <w:szCs w:val="22"/>
                <w:lang w:val="ru-RU"/>
              </w:rPr>
              <w:t>Гватемала: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У</w:t>
            </w:r>
            <w:r w:rsidRPr="0080770D">
              <w:rPr>
                <w:rFonts w:asciiTheme="majorBidi" w:hAnsiTheme="majorBidi" w:cstheme="majorBidi"/>
                <w:sz w:val="22"/>
                <w:szCs w:val="22"/>
                <w:lang w:val="ru-RU"/>
              </w:rPr>
              <w:t>помянутые здесь принципы в основном связаны с экологическим правом, возможно, стоит добавить и спросить, включает ли национальное законодательство следующие принципы</w:t>
            </w:r>
            <w:r w:rsidR="00712850">
              <w:rPr>
                <w:rFonts w:asciiTheme="majorBidi" w:hAnsiTheme="majorBidi" w:cstheme="majorBidi"/>
                <w:sz w:val="22"/>
                <w:szCs w:val="22"/>
                <w:lang w:val="ru-RU"/>
              </w:rPr>
              <w:t>:</w:t>
            </w:r>
            <w:r w:rsidRPr="0080770D">
              <w:rPr>
                <w:rFonts w:asciiTheme="majorBidi" w:hAnsiTheme="majorBidi" w:cstheme="majorBidi"/>
                <w:sz w:val="22"/>
                <w:szCs w:val="22"/>
                <w:lang w:val="ru-RU"/>
              </w:rPr>
              <w:t xml:space="preserve"> </w:t>
            </w:r>
          </w:p>
          <w:p w14:paraId="4CAC906E" w14:textId="77777777" w:rsidR="00D416E2" w:rsidRPr="0080770D" w:rsidRDefault="00D416E2" w:rsidP="00D416E2">
            <w:pPr>
              <w:pStyle w:val="SingleTxtG"/>
              <w:ind w:left="0" w:right="9"/>
              <w:rPr>
                <w:rFonts w:asciiTheme="majorBidi" w:hAnsiTheme="majorBidi" w:cstheme="majorBidi"/>
                <w:sz w:val="22"/>
                <w:szCs w:val="22"/>
                <w:lang w:val="ru-RU"/>
              </w:rPr>
            </w:pPr>
            <w:r w:rsidRPr="0080770D">
              <w:rPr>
                <w:rFonts w:asciiTheme="majorBidi" w:hAnsiTheme="majorBidi" w:cstheme="majorBidi"/>
                <w:sz w:val="22"/>
                <w:szCs w:val="22"/>
                <w:lang w:val="ru-RU"/>
              </w:rPr>
              <w:t>принцип единства водного цикла</w:t>
            </w:r>
          </w:p>
          <w:p w14:paraId="132DB251" w14:textId="77777777" w:rsidR="00D416E2" w:rsidRPr="0080770D" w:rsidRDefault="00D416E2" w:rsidP="00D416E2">
            <w:pPr>
              <w:pStyle w:val="SingleTxtG"/>
              <w:ind w:left="0" w:right="9"/>
              <w:rPr>
                <w:rFonts w:asciiTheme="majorBidi" w:hAnsiTheme="majorBidi" w:cstheme="majorBidi"/>
                <w:sz w:val="22"/>
                <w:szCs w:val="22"/>
                <w:lang w:val="ru-RU"/>
              </w:rPr>
            </w:pPr>
            <w:r w:rsidRPr="0080770D">
              <w:rPr>
                <w:rFonts w:asciiTheme="majorBidi" w:hAnsiTheme="majorBidi" w:cstheme="majorBidi"/>
                <w:sz w:val="22"/>
                <w:szCs w:val="22"/>
                <w:lang w:val="ru-RU"/>
              </w:rPr>
              <w:t>комплексное управление водными ресурсами</w:t>
            </w:r>
          </w:p>
          <w:p w14:paraId="5B1E858C" w14:textId="77777777" w:rsidR="00D416E2" w:rsidRPr="0080770D" w:rsidRDefault="00D416E2" w:rsidP="00D416E2">
            <w:pPr>
              <w:pStyle w:val="SingleTxtG"/>
              <w:ind w:left="0" w:right="9"/>
              <w:rPr>
                <w:rFonts w:asciiTheme="majorBidi" w:hAnsiTheme="majorBidi" w:cstheme="majorBidi"/>
                <w:sz w:val="22"/>
                <w:szCs w:val="22"/>
                <w:lang w:val="ru-RU"/>
              </w:rPr>
            </w:pPr>
            <w:r w:rsidRPr="0080770D">
              <w:rPr>
                <w:rFonts w:asciiTheme="majorBidi" w:hAnsiTheme="majorBidi" w:cstheme="majorBidi"/>
                <w:sz w:val="22"/>
                <w:szCs w:val="22"/>
                <w:lang w:val="ru-RU"/>
              </w:rPr>
              <w:t>эффективное / рациональное использование</w:t>
            </w:r>
          </w:p>
          <w:p w14:paraId="22E9322F" w14:textId="4715C256" w:rsidR="00E41174" w:rsidRPr="0080770D" w:rsidRDefault="00D416E2" w:rsidP="0099655D">
            <w:pPr>
              <w:pStyle w:val="SingleTxtG"/>
              <w:ind w:left="0" w:right="9"/>
              <w:rPr>
                <w:rFonts w:asciiTheme="majorBidi" w:hAnsiTheme="majorBidi" w:cstheme="majorBidi"/>
                <w:sz w:val="22"/>
                <w:szCs w:val="22"/>
                <w:lang w:val="ru-RU"/>
              </w:rPr>
            </w:pPr>
            <w:r w:rsidRPr="0080770D">
              <w:rPr>
                <w:rFonts w:asciiTheme="majorBidi" w:hAnsiTheme="majorBidi" w:cstheme="majorBidi"/>
                <w:sz w:val="22"/>
                <w:szCs w:val="22"/>
                <w:lang w:val="ru-RU"/>
              </w:rPr>
              <w:t>устойчивое использование</w:t>
            </w:r>
          </w:p>
        </w:tc>
      </w:tr>
    </w:tbl>
    <w:p w14:paraId="658B57B8" w14:textId="77777777" w:rsidR="00E41174" w:rsidRPr="00AB1D29" w:rsidRDefault="00E41174" w:rsidP="00DC3E41">
      <w:pPr>
        <w:pStyle w:val="SingleTxtG"/>
        <w:spacing w:after="0" w:line="240" w:lineRule="auto"/>
        <w:ind w:left="0" w:right="1138"/>
        <w:rPr>
          <w:rFonts w:asciiTheme="majorBidi" w:hAnsiTheme="majorBidi" w:cstheme="majorBidi"/>
          <w:sz w:val="22"/>
          <w:szCs w:val="22"/>
          <w:lang w:val="ru-RU"/>
        </w:rPr>
      </w:pPr>
    </w:p>
    <w:p w14:paraId="15EB1DB7" w14:textId="4D387A41"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[79] </w:t>
      </w:r>
      <w:r w:rsidR="00656C57" w:rsidRPr="00AB1D29">
        <w:rPr>
          <w:sz w:val="22"/>
          <w:szCs w:val="22"/>
          <w:lang w:val="ru-RU"/>
        </w:rPr>
        <w:t xml:space="preserve">В Конвенции по </w:t>
      </w:r>
      <w:r w:rsidRPr="00AB1D29">
        <w:rPr>
          <w:sz w:val="22"/>
          <w:szCs w:val="22"/>
          <w:lang w:val="ru-RU"/>
        </w:rPr>
        <w:t xml:space="preserve">трансграничным </w:t>
      </w:r>
      <w:r w:rsidR="00656C57" w:rsidRPr="00AB1D29">
        <w:rPr>
          <w:sz w:val="22"/>
          <w:szCs w:val="22"/>
          <w:lang w:val="ru-RU"/>
        </w:rPr>
        <w:t>водам говорится, что ее Стороны предпринимают все «соответствующие меры» для предотвращения, контроля и сокращения трансграничного воздействия</w:t>
      </w:r>
      <w:r w:rsidR="005C60A2" w:rsidRPr="00AB1D29">
        <w:rPr>
          <w:sz w:val="22"/>
          <w:szCs w:val="22"/>
          <w:lang w:val="ru-RU"/>
        </w:rPr>
        <w:t xml:space="preserve"> (</w:t>
      </w:r>
      <w:r w:rsidR="00656C57" w:rsidRPr="00AB1D29">
        <w:rPr>
          <w:sz w:val="22"/>
          <w:szCs w:val="22"/>
          <w:lang w:val="ru-RU"/>
        </w:rPr>
        <w:t>Статья</w:t>
      </w:r>
      <w:r w:rsidR="005C60A2" w:rsidRPr="00AB1D29">
        <w:rPr>
          <w:sz w:val="22"/>
          <w:szCs w:val="22"/>
          <w:lang w:val="ru-RU"/>
        </w:rPr>
        <w:t xml:space="preserve"> 2(1)</w:t>
      </w:r>
      <w:r w:rsidR="00656C57" w:rsidRPr="00AB1D29">
        <w:rPr>
          <w:sz w:val="22"/>
          <w:szCs w:val="22"/>
          <w:lang w:val="ru-RU"/>
        </w:rPr>
        <w:t>, см</w:t>
      </w:r>
      <w:r w:rsidRPr="00AB1D29">
        <w:rPr>
          <w:sz w:val="22"/>
          <w:szCs w:val="22"/>
          <w:lang w:val="ru-RU"/>
        </w:rPr>
        <w:t>.</w:t>
      </w:r>
      <w:r w:rsidR="00656C57" w:rsidRPr="00AB1D29">
        <w:rPr>
          <w:sz w:val="22"/>
          <w:szCs w:val="22"/>
          <w:lang w:val="ru-RU"/>
        </w:rPr>
        <w:t xml:space="preserve"> также ЕЭК</w:t>
      </w:r>
      <w:r w:rsidR="005C60A2" w:rsidRPr="00AB1D29">
        <w:rPr>
          <w:sz w:val="22"/>
          <w:szCs w:val="22"/>
          <w:lang w:val="ru-RU"/>
        </w:rPr>
        <w:t>, 2013</w:t>
      </w:r>
      <w:r w:rsidR="00735CB7" w:rsidRPr="00AB1D29">
        <w:rPr>
          <w:sz w:val="22"/>
          <w:szCs w:val="22"/>
          <w:lang w:val="ru-RU"/>
        </w:rPr>
        <w:t xml:space="preserve"> год</w:t>
      </w:r>
      <w:r w:rsidR="005C60A2" w:rsidRPr="00AB1D29">
        <w:rPr>
          <w:sz w:val="22"/>
          <w:szCs w:val="22"/>
          <w:lang w:val="ru-RU"/>
        </w:rPr>
        <w:t xml:space="preserve">, </w:t>
      </w:r>
      <w:r w:rsidR="00735CB7" w:rsidRPr="00AB1D29">
        <w:rPr>
          <w:sz w:val="22"/>
          <w:szCs w:val="22"/>
          <w:lang w:val="ru-RU"/>
        </w:rPr>
        <w:t>стр</w:t>
      </w:r>
      <w:r w:rsidR="005C60A2" w:rsidRPr="00AB1D29">
        <w:rPr>
          <w:sz w:val="22"/>
          <w:szCs w:val="22"/>
          <w:lang w:val="ru-RU"/>
        </w:rPr>
        <w:t>. 19-21)</w:t>
      </w:r>
      <w:r w:rsidR="00735CB7" w:rsidRPr="00AB1D29">
        <w:rPr>
          <w:sz w:val="22"/>
          <w:szCs w:val="22"/>
          <w:lang w:val="ru-RU"/>
        </w:rPr>
        <w:t>, и многие из этих мер должны быть приняты на национальном уровне</w:t>
      </w:r>
      <w:r w:rsidR="005C60A2" w:rsidRPr="00AB1D29">
        <w:rPr>
          <w:sz w:val="22"/>
          <w:szCs w:val="22"/>
          <w:lang w:val="ru-RU"/>
        </w:rPr>
        <w:t xml:space="preserve">. </w:t>
      </w:r>
      <w:r w:rsidR="000C62AE" w:rsidRPr="00AB1D29">
        <w:rPr>
          <w:sz w:val="22"/>
          <w:szCs w:val="22"/>
          <w:lang w:val="ru-RU"/>
        </w:rPr>
        <w:t>Таким образом, з</w:t>
      </w:r>
      <w:r w:rsidR="00735CB7" w:rsidRPr="00AB1D29">
        <w:rPr>
          <w:sz w:val="22"/>
          <w:szCs w:val="22"/>
          <w:lang w:val="ru-RU"/>
        </w:rPr>
        <w:t xml:space="preserve">аконы, меры, планы </w:t>
      </w:r>
      <w:r w:rsidRPr="00AB1D29">
        <w:rPr>
          <w:bCs/>
          <w:sz w:val="22"/>
          <w:szCs w:val="22"/>
          <w:lang w:val="ru-RU"/>
        </w:rPr>
        <w:t xml:space="preserve">действий </w:t>
      </w:r>
      <w:r w:rsidR="00735CB7" w:rsidRPr="00AB1D29">
        <w:rPr>
          <w:sz w:val="22"/>
          <w:szCs w:val="22"/>
          <w:lang w:val="ru-RU"/>
        </w:rPr>
        <w:t>и стратегии</w:t>
      </w:r>
      <w:r w:rsidR="005C60A2" w:rsidRPr="00AB1D29">
        <w:rPr>
          <w:sz w:val="22"/>
          <w:szCs w:val="22"/>
          <w:lang w:val="ru-RU"/>
        </w:rPr>
        <w:t xml:space="preserve"> </w:t>
      </w:r>
      <w:r w:rsidR="000C62AE" w:rsidRPr="00AB1D29">
        <w:rPr>
          <w:sz w:val="22"/>
          <w:szCs w:val="22"/>
          <w:lang w:val="ru-RU"/>
        </w:rPr>
        <w:t xml:space="preserve">имеют основополагающее значение для гарантии того, что </w:t>
      </w:r>
      <w:r w:rsidR="007A44A6" w:rsidRPr="00AB1D29">
        <w:rPr>
          <w:sz w:val="22"/>
          <w:szCs w:val="22"/>
          <w:lang w:val="ru-RU"/>
        </w:rPr>
        <w:t>эффективная система введена в действие на национальном уровне, чтобы выполнить любые обязательства, содержащиеся в международных соглашениях и договоренностях по трансграничным водам</w:t>
      </w:r>
      <w:r w:rsidR="005C60A2" w:rsidRPr="00AB1D29">
        <w:rPr>
          <w:sz w:val="22"/>
          <w:szCs w:val="22"/>
          <w:lang w:val="ru-RU"/>
        </w:rPr>
        <w:t xml:space="preserve">. </w:t>
      </w:r>
    </w:p>
    <w:p w14:paraId="77DFA4FB" w14:textId="13863B5E" w:rsidR="005C60A2" w:rsidRDefault="009C519A" w:rsidP="00DC3E41">
      <w:pPr>
        <w:pStyle w:val="SingleTxtG"/>
        <w:ind w:left="450" w:right="0" w:hanging="450"/>
        <w:rPr>
          <w:sz w:val="22"/>
          <w:szCs w:val="22"/>
          <w:lang w:val="ru-RU"/>
        </w:rPr>
      </w:pPr>
      <w:r w:rsidRPr="00AB1D29">
        <w:rPr>
          <w:color w:val="7030A0"/>
          <w:sz w:val="22"/>
          <w:szCs w:val="22"/>
          <w:lang w:val="ru-RU"/>
        </w:rPr>
        <w:t xml:space="preserve">[80] </w:t>
      </w:r>
      <w:r w:rsidR="00D35012" w:rsidRPr="00AB1D29">
        <w:rPr>
          <w:sz w:val="22"/>
          <w:szCs w:val="22"/>
          <w:lang w:val="ru-RU"/>
        </w:rPr>
        <w:t xml:space="preserve">На вопрос </w:t>
      </w:r>
      <w:r w:rsidR="005C60A2" w:rsidRPr="00AB1D29">
        <w:rPr>
          <w:sz w:val="22"/>
          <w:szCs w:val="22"/>
          <w:lang w:val="ru-RU"/>
        </w:rPr>
        <w:t>1(</w:t>
      </w:r>
      <w:r w:rsidR="005C60A2" w:rsidRPr="00AB1D29">
        <w:rPr>
          <w:sz w:val="22"/>
          <w:szCs w:val="22"/>
        </w:rPr>
        <w:t>a</w:t>
      </w:r>
      <w:r w:rsidR="005C60A2" w:rsidRPr="00AB1D29">
        <w:rPr>
          <w:sz w:val="22"/>
          <w:szCs w:val="22"/>
          <w:lang w:val="ru-RU"/>
        </w:rPr>
        <w:t xml:space="preserve">) </w:t>
      </w:r>
      <w:r w:rsidR="00D35012" w:rsidRPr="00AB1D29">
        <w:rPr>
          <w:sz w:val="22"/>
          <w:szCs w:val="22"/>
          <w:lang w:val="ru-RU"/>
        </w:rPr>
        <w:t>необходимо ответить «</w:t>
      </w:r>
      <w:r w:rsidR="00661AF8" w:rsidRPr="00AB1D29">
        <w:rPr>
          <w:sz w:val="22"/>
          <w:szCs w:val="22"/>
          <w:lang w:val="ru-RU"/>
        </w:rPr>
        <w:t>да</w:t>
      </w:r>
      <w:r w:rsidR="00D35012" w:rsidRPr="00AB1D29">
        <w:rPr>
          <w:sz w:val="22"/>
          <w:szCs w:val="22"/>
          <w:lang w:val="ru-RU"/>
        </w:rPr>
        <w:t xml:space="preserve">», в том случае, если существует </w:t>
      </w:r>
      <w:r w:rsidR="00D35012" w:rsidRPr="00E41174">
        <w:rPr>
          <w:sz w:val="22"/>
          <w:szCs w:val="22"/>
          <w:highlight w:val="yellow"/>
          <w:lang w:val="ru-RU"/>
        </w:rPr>
        <w:t xml:space="preserve">прямая </w:t>
      </w:r>
      <w:r w:rsidR="00661AF8" w:rsidRPr="00E41174">
        <w:rPr>
          <w:sz w:val="22"/>
          <w:szCs w:val="22"/>
          <w:highlight w:val="yellow"/>
          <w:lang w:val="ru-RU"/>
        </w:rPr>
        <w:t>ссылка на трансграничные воды</w:t>
      </w:r>
      <w:r w:rsidR="00661AF8" w:rsidRPr="00AB1D29">
        <w:rPr>
          <w:sz w:val="22"/>
          <w:szCs w:val="22"/>
          <w:lang w:val="ru-RU"/>
        </w:rPr>
        <w:t xml:space="preserve"> или трансграничное воздействие в рамках </w:t>
      </w:r>
      <w:r w:rsidRPr="00AB1D29">
        <w:rPr>
          <w:sz w:val="22"/>
          <w:szCs w:val="22"/>
          <w:lang w:val="ru-RU"/>
        </w:rPr>
        <w:t xml:space="preserve">внутреннего </w:t>
      </w:r>
      <w:r w:rsidR="00661AF8" w:rsidRPr="00AB1D29">
        <w:rPr>
          <w:sz w:val="22"/>
          <w:szCs w:val="22"/>
          <w:lang w:val="ru-RU"/>
        </w:rPr>
        <w:t>законодательства</w:t>
      </w:r>
      <w:r w:rsidR="005C60A2" w:rsidRPr="00AB1D29">
        <w:rPr>
          <w:sz w:val="22"/>
          <w:szCs w:val="22"/>
          <w:lang w:val="ru-RU"/>
        </w:rPr>
        <w:t xml:space="preserve">, </w:t>
      </w:r>
      <w:r w:rsidRPr="00AB1D29">
        <w:rPr>
          <w:sz w:val="22"/>
          <w:szCs w:val="22"/>
          <w:lang w:val="ru-RU"/>
        </w:rPr>
        <w:t>программ</w:t>
      </w:r>
      <w:r w:rsidR="00661AF8" w:rsidRPr="00AB1D29">
        <w:rPr>
          <w:sz w:val="22"/>
          <w:szCs w:val="22"/>
          <w:lang w:val="ru-RU"/>
        </w:rPr>
        <w:t xml:space="preserve">, планов </w:t>
      </w:r>
      <w:r w:rsidRPr="00AB1D29">
        <w:rPr>
          <w:bCs/>
          <w:sz w:val="22"/>
          <w:szCs w:val="22"/>
          <w:lang w:val="ru-RU"/>
        </w:rPr>
        <w:t xml:space="preserve">действий </w:t>
      </w:r>
      <w:r w:rsidR="00661AF8" w:rsidRPr="00AB1D29">
        <w:rPr>
          <w:sz w:val="22"/>
          <w:szCs w:val="22"/>
          <w:lang w:val="ru-RU"/>
        </w:rPr>
        <w:t>или стратегий страны</w:t>
      </w:r>
      <w:r w:rsidR="005C60A2" w:rsidRPr="00AB1D29">
        <w:rPr>
          <w:sz w:val="22"/>
          <w:szCs w:val="22"/>
          <w:lang w:val="ru-RU"/>
        </w:rPr>
        <w:t xml:space="preserve">. </w:t>
      </w:r>
    </w:p>
    <w:tbl>
      <w:tblPr>
        <w:tblStyle w:val="TableGrid"/>
        <w:tblW w:w="0" w:type="auto"/>
        <w:tblLook w:val="04A0" w:firstRow="1" w:lastRow="0" w:firstColumn="1" w:lastColumn="0" w:noHBand="0" w:noVBand="1"/>
      </w:tblPr>
      <w:tblGrid>
        <w:gridCol w:w="9639"/>
      </w:tblGrid>
      <w:tr w:rsidR="00E41174" w:rsidRPr="001540FF" w14:paraId="791E0EF1" w14:textId="77777777" w:rsidTr="00D970C2">
        <w:tc>
          <w:tcPr>
            <w:tcW w:w="9639" w:type="dxa"/>
            <w:tcBorders>
              <w:top w:val="nil"/>
              <w:left w:val="nil"/>
              <w:bottom w:val="nil"/>
              <w:right w:val="nil"/>
            </w:tcBorders>
            <w:shd w:val="clear" w:color="auto" w:fill="FFFF00"/>
          </w:tcPr>
          <w:p w14:paraId="1C12ADBB" w14:textId="77777777" w:rsidR="00710345" w:rsidRPr="0080770D" w:rsidRDefault="00710345" w:rsidP="00710345">
            <w:pPr>
              <w:pStyle w:val="SingleTxtG"/>
              <w:ind w:left="0"/>
              <w:rPr>
                <w:rFonts w:asciiTheme="majorBidi" w:hAnsiTheme="majorBidi" w:cstheme="majorBidi"/>
                <w:b/>
                <w:sz w:val="22"/>
                <w:lang w:val="ru-RU"/>
              </w:rPr>
            </w:pPr>
            <w:r w:rsidRPr="0080770D">
              <w:rPr>
                <w:rFonts w:asciiTheme="majorBidi" w:hAnsiTheme="majorBidi" w:cstheme="majorBidi"/>
                <w:b/>
                <w:sz w:val="22"/>
                <w:lang w:val="ru-RU"/>
              </w:rPr>
              <w:t>Комментарии</w:t>
            </w:r>
          </w:p>
          <w:p w14:paraId="139F9A34" w14:textId="3344B3F5" w:rsidR="00710345" w:rsidRPr="0080770D" w:rsidRDefault="00710345" w:rsidP="00710345">
            <w:pPr>
              <w:pStyle w:val="SingleTxtG"/>
              <w:ind w:left="0"/>
              <w:rPr>
                <w:rFonts w:asciiTheme="majorBidi" w:hAnsiTheme="majorBidi" w:cstheme="majorBidi"/>
                <w:sz w:val="22"/>
                <w:lang w:val="ru-RU"/>
              </w:rPr>
            </w:pPr>
            <w:r w:rsidRPr="0080770D">
              <w:rPr>
                <w:rFonts w:asciiTheme="majorBidi" w:hAnsiTheme="majorBidi" w:cstheme="majorBidi"/>
                <w:b/>
                <w:sz w:val="22"/>
                <w:lang w:val="ru-RU"/>
              </w:rPr>
              <w:t xml:space="preserve">Комитет по </w:t>
            </w:r>
            <w:r w:rsidRPr="00710345">
              <w:rPr>
                <w:rFonts w:asciiTheme="majorBidi" w:hAnsiTheme="majorBidi" w:cstheme="majorBidi"/>
                <w:b/>
                <w:sz w:val="22"/>
                <w:lang w:val="ru-RU"/>
              </w:rPr>
              <w:t xml:space="preserve">осуществлению </w:t>
            </w:r>
            <w:r w:rsidRPr="0080770D">
              <w:rPr>
                <w:rFonts w:asciiTheme="majorBidi" w:hAnsiTheme="majorBidi" w:cstheme="majorBidi"/>
                <w:b/>
                <w:sz w:val="22"/>
                <w:lang w:val="ru-RU"/>
              </w:rPr>
              <w:t>–</w:t>
            </w:r>
            <w:r w:rsidRPr="00710345">
              <w:rPr>
                <w:rFonts w:asciiTheme="majorBidi" w:hAnsiTheme="majorBidi" w:cstheme="majorBidi"/>
                <w:b/>
                <w:sz w:val="22"/>
                <w:lang w:val="ru-RU"/>
              </w:rPr>
              <w:t xml:space="preserve"> </w:t>
            </w:r>
            <w:r w:rsidRPr="0080770D">
              <w:rPr>
                <w:rFonts w:asciiTheme="majorBidi" w:hAnsiTheme="majorBidi" w:cstheme="majorBidi"/>
                <w:b/>
                <w:sz w:val="22"/>
                <w:lang w:val="ru-RU"/>
              </w:rPr>
              <w:t>Динара Зиганшина</w:t>
            </w:r>
            <w:r w:rsidRPr="0080770D">
              <w:rPr>
                <w:rFonts w:asciiTheme="majorBidi" w:hAnsiTheme="majorBidi" w:cstheme="majorBidi"/>
                <w:sz w:val="22"/>
                <w:lang w:val="ru-RU"/>
              </w:rPr>
              <w:t xml:space="preserve">: 1 / Не думаю, что это всегда возможно. Многие страны в значительной степени зависят от трансграничных источников, но регулируют (трансграничные) воды на своей территории без </w:t>
            </w:r>
            <w:r>
              <w:rPr>
                <w:rFonts w:asciiTheme="majorBidi" w:hAnsiTheme="majorBidi" w:cstheme="majorBidi"/>
                <w:sz w:val="22"/>
                <w:lang w:val="ru-RU"/>
              </w:rPr>
              <w:t xml:space="preserve">наличия </w:t>
            </w:r>
            <w:r w:rsidRPr="0080770D">
              <w:rPr>
                <w:rFonts w:asciiTheme="majorBidi" w:hAnsiTheme="majorBidi" w:cstheme="majorBidi"/>
                <w:sz w:val="22"/>
                <w:lang w:val="ru-RU"/>
              </w:rPr>
              <w:t>такой ссылки.  Узбекистан, например.</w:t>
            </w:r>
          </w:p>
          <w:p w14:paraId="38A04FB1" w14:textId="6CEB8A5D" w:rsidR="00710345" w:rsidRPr="0080770D" w:rsidRDefault="00710345" w:rsidP="00710345">
            <w:pPr>
              <w:pStyle w:val="SingleTxtG"/>
              <w:ind w:left="0" w:right="0"/>
              <w:rPr>
                <w:rFonts w:asciiTheme="majorBidi" w:hAnsiTheme="majorBidi" w:cstheme="majorBidi"/>
                <w:lang w:val="ru-RU"/>
              </w:rPr>
            </w:pPr>
            <w:r w:rsidRPr="0080770D">
              <w:rPr>
                <w:rFonts w:asciiTheme="majorBidi" w:hAnsiTheme="majorBidi" w:cstheme="majorBidi"/>
                <w:sz w:val="22"/>
                <w:lang w:val="ru-RU"/>
              </w:rPr>
              <w:t>2 / Как конкретно ссылаться на трансграничные воды в лицензиях на забор воды или концессиях и разрешениях на сброс сточных вод?</w:t>
            </w:r>
          </w:p>
        </w:tc>
      </w:tr>
    </w:tbl>
    <w:p w14:paraId="1FA0382D" w14:textId="77777777" w:rsidR="00E41174" w:rsidRPr="00AB1D29" w:rsidRDefault="00E41174" w:rsidP="00DC3E41">
      <w:pPr>
        <w:pStyle w:val="SingleTxtG"/>
        <w:ind w:left="450" w:right="0" w:hanging="450"/>
        <w:rPr>
          <w:rFonts w:asciiTheme="majorBidi" w:hAnsiTheme="majorBidi" w:cstheme="majorBidi"/>
          <w:bCs/>
          <w:iCs/>
          <w:sz w:val="22"/>
          <w:szCs w:val="22"/>
          <w:lang w:val="ru-RU"/>
        </w:rPr>
      </w:pPr>
    </w:p>
    <w:p w14:paraId="59C93787" w14:textId="652691CF"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[81] </w:t>
      </w:r>
      <w:r w:rsidR="00AF5C42" w:rsidRPr="00AB1D29">
        <w:rPr>
          <w:rFonts w:asciiTheme="majorBidi" w:hAnsiTheme="majorBidi" w:cstheme="majorBidi"/>
          <w:bCs/>
          <w:iCs/>
          <w:sz w:val="22"/>
          <w:szCs w:val="22"/>
          <w:lang w:val="ru-RU"/>
        </w:rPr>
        <w:t>Краткое описание должно отражать основные</w:t>
      </w:r>
      <w:r w:rsidRPr="00AB1D29">
        <w:rPr>
          <w:sz w:val="22"/>
          <w:szCs w:val="22"/>
          <w:lang w:val="ru-RU"/>
        </w:rPr>
        <w:t xml:space="preserve"> внутренние </w:t>
      </w:r>
      <w:r w:rsidR="00AF5C42" w:rsidRPr="00AB1D29">
        <w:rPr>
          <w:rFonts w:asciiTheme="majorBidi" w:hAnsiTheme="majorBidi" w:cstheme="majorBidi"/>
          <w:bCs/>
          <w:iCs/>
          <w:sz w:val="22"/>
          <w:szCs w:val="22"/>
          <w:lang w:val="ru-RU"/>
        </w:rPr>
        <w:t xml:space="preserve">законы, </w:t>
      </w:r>
      <w:r w:rsidRPr="00AB1D29">
        <w:rPr>
          <w:rFonts w:asciiTheme="majorBidi" w:hAnsiTheme="majorBidi" w:cstheme="majorBidi"/>
          <w:bCs/>
          <w:iCs/>
          <w:sz w:val="22"/>
          <w:szCs w:val="22"/>
          <w:lang w:val="ru-RU"/>
        </w:rPr>
        <w:t>программы</w:t>
      </w:r>
      <w:r w:rsidR="00AF5C42" w:rsidRPr="00AB1D29">
        <w:rPr>
          <w:rFonts w:asciiTheme="majorBidi" w:hAnsiTheme="majorBidi" w:cstheme="majorBidi"/>
          <w:bCs/>
          <w:iCs/>
          <w:sz w:val="22"/>
          <w:szCs w:val="22"/>
          <w:lang w:val="ru-RU"/>
        </w:rPr>
        <w:t xml:space="preserve">, планы </w:t>
      </w:r>
      <w:r w:rsidRPr="00AB1D29">
        <w:rPr>
          <w:bCs/>
          <w:sz w:val="22"/>
          <w:szCs w:val="22"/>
          <w:lang w:val="ru-RU"/>
        </w:rPr>
        <w:t xml:space="preserve">действий </w:t>
      </w:r>
      <w:r w:rsidR="00AF5C42" w:rsidRPr="00AB1D29">
        <w:rPr>
          <w:rFonts w:asciiTheme="majorBidi" w:hAnsiTheme="majorBidi" w:cstheme="majorBidi"/>
          <w:bCs/>
          <w:iCs/>
          <w:sz w:val="22"/>
          <w:szCs w:val="22"/>
          <w:lang w:val="ru-RU"/>
        </w:rPr>
        <w:t>и стратеги</w:t>
      </w:r>
      <w:r w:rsidRPr="00AB1D29">
        <w:rPr>
          <w:rFonts w:asciiTheme="majorBidi" w:hAnsiTheme="majorBidi" w:cstheme="majorBidi"/>
          <w:bCs/>
          <w:iCs/>
          <w:sz w:val="22"/>
          <w:szCs w:val="22"/>
          <w:lang w:val="ru-RU"/>
        </w:rPr>
        <w:t>и</w:t>
      </w:r>
      <w:r w:rsidR="00AF5C42" w:rsidRPr="00AB1D29">
        <w:rPr>
          <w:rFonts w:asciiTheme="majorBidi" w:hAnsiTheme="majorBidi" w:cstheme="majorBidi"/>
          <w:bCs/>
          <w:iCs/>
          <w:sz w:val="22"/>
          <w:szCs w:val="22"/>
          <w:lang w:val="ru-RU"/>
        </w:rPr>
        <w:t>, которые конкретно касаются трансграничного</w:t>
      </w:r>
      <w:r w:rsidR="004A3F97" w:rsidRPr="00AB1D29">
        <w:rPr>
          <w:rFonts w:asciiTheme="majorBidi" w:hAnsiTheme="majorBidi" w:cstheme="majorBidi"/>
          <w:bCs/>
          <w:iCs/>
          <w:sz w:val="22"/>
          <w:szCs w:val="22"/>
          <w:lang w:val="ru-RU"/>
        </w:rPr>
        <w:t xml:space="preserve"> воздействия</w:t>
      </w:r>
      <w:r w:rsidR="005C60A2" w:rsidRPr="00AB1D29">
        <w:rPr>
          <w:rFonts w:asciiTheme="majorBidi" w:hAnsiTheme="majorBidi" w:cstheme="majorBidi"/>
          <w:bCs/>
          <w:iCs/>
          <w:sz w:val="22"/>
          <w:szCs w:val="22"/>
          <w:lang w:val="ru-RU"/>
        </w:rPr>
        <w:t>.</w:t>
      </w:r>
      <w:r w:rsidR="004A3F97" w:rsidRPr="00AB1D29">
        <w:rPr>
          <w:rFonts w:asciiTheme="majorBidi" w:hAnsiTheme="majorBidi" w:cstheme="majorBidi"/>
          <w:bCs/>
          <w:iCs/>
          <w:sz w:val="22"/>
          <w:szCs w:val="22"/>
          <w:lang w:val="ru-RU"/>
        </w:rPr>
        <w:t xml:space="preserve"> </w:t>
      </w:r>
      <w:r w:rsidRPr="00AB1D29">
        <w:rPr>
          <w:sz w:val="22"/>
          <w:szCs w:val="22"/>
          <w:lang w:val="ru-RU"/>
        </w:rPr>
        <w:t xml:space="preserve">Внутренние </w:t>
      </w:r>
      <w:r w:rsidR="004A3F97" w:rsidRPr="00AB1D29">
        <w:rPr>
          <w:rFonts w:asciiTheme="majorBidi" w:hAnsiTheme="majorBidi" w:cstheme="majorBidi"/>
          <w:bCs/>
          <w:iCs/>
          <w:sz w:val="22"/>
          <w:szCs w:val="22"/>
          <w:lang w:val="ru-RU"/>
        </w:rPr>
        <w:t xml:space="preserve">законы могут иметь </w:t>
      </w:r>
      <w:r w:rsidR="00C12483" w:rsidRPr="00AB1D29">
        <w:rPr>
          <w:rFonts w:asciiTheme="majorBidi" w:hAnsiTheme="majorBidi" w:cstheme="majorBidi"/>
          <w:bCs/>
          <w:iCs/>
          <w:sz w:val="22"/>
          <w:szCs w:val="22"/>
          <w:lang w:val="ru-RU"/>
        </w:rPr>
        <w:t xml:space="preserve">различные </w:t>
      </w:r>
      <w:r w:rsidR="004A3F97" w:rsidRPr="00AB1D29">
        <w:rPr>
          <w:rFonts w:asciiTheme="majorBidi" w:hAnsiTheme="majorBidi" w:cstheme="majorBidi"/>
          <w:bCs/>
          <w:iCs/>
          <w:sz w:val="22"/>
          <w:szCs w:val="22"/>
          <w:lang w:val="ru-RU"/>
        </w:rPr>
        <w:t>ссылки на трансграничные воды, включая</w:t>
      </w:r>
      <w:r w:rsidR="005C60A2" w:rsidRPr="00AB1D29">
        <w:rPr>
          <w:rFonts w:asciiTheme="majorBidi" w:hAnsiTheme="majorBidi" w:cstheme="majorBidi"/>
          <w:bCs/>
          <w:iCs/>
          <w:sz w:val="22"/>
          <w:szCs w:val="22"/>
          <w:lang w:val="ru-RU"/>
        </w:rPr>
        <w:t xml:space="preserve">: </w:t>
      </w:r>
      <w:r w:rsidR="00D70E70" w:rsidRPr="00AB1D29">
        <w:rPr>
          <w:rFonts w:asciiTheme="majorBidi" w:hAnsiTheme="majorBidi" w:cstheme="majorBidi"/>
          <w:bCs/>
          <w:iCs/>
          <w:sz w:val="22"/>
          <w:szCs w:val="22"/>
          <w:lang w:val="en-US"/>
        </w:rPr>
        <w:t>I</w:t>
      </w:r>
      <w:r w:rsidR="005C60A2" w:rsidRPr="00AB1D29">
        <w:rPr>
          <w:rFonts w:asciiTheme="majorBidi" w:hAnsiTheme="majorBidi" w:cstheme="majorBidi"/>
          <w:bCs/>
          <w:iCs/>
          <w:sz w:val="22"/>
          <w:szCs w:val="22"/>
          <w:lang w:val="ru-RU"/>
        </w:rPr>
        <w:t xml:space="preserve">) </w:t>
      </w:r>
      <w:r w:rsidR="00DC5C02" w:rsidRPr="00AB1D29">
        <w:rPr>
          <w:rFonts w:asciiTheme="majorBidi" w:hAnsiTheme="majorBidi" w:cstheme="majorBidi"/>
          <w:bCs/>
          <w:iCs/>
          <w:sz w:val="22"/>
          <w:szCs w:val="22"/>
          <w:lang w:val="ru-RU"/>
        </w:rPr>
        <w:t>предоставление мандата правительственным агентствам или органам</w:t>
      </w:r>
      <w:r w:rsidR="007C6EF6" w:rsidRPr="00AB1D29">
        <w:rPr>
          <w:rFonts w:asciiTheme="majorBidi" w:hAnsiTheme="majorBidi" w:cstheme="majorBidi"/>
          <w:bCs/>
          <w:iCs/>
          <w:sz w:val="22"/>
          <w:szCs w:val="22"/>
          <w:lang w:val="ru-RU"/>
        </w:rPr>
        <w:t xml:space="preserve"> обсуждать соглашения и договоренности по трансграничным водам</w:t>
      </w:r>
      <w:r w:rsidR="005C60A2" w:rsidRPr="00AB1D29">
        <w:rPr>
          <w:rFonts w:asciiTheme="majorBidi" w:hAnsiTheme="majorBidi" w:cstheme="majorBidi"/>
          <w:bCs/>
          <w:iCs/>
          <w:sz w:val="22"/>
          <w:szCs w:val="22"/>
          <w:lang w:val="ru-RU"/>
        </w:rPr>
        <w:t xml:space="preserve">; </w:t>
      </w:r>
      <w:r w:rsidR="00D70E70" w:rsidRPr="00AB1D29">
        <w:rPr>
          <w:rFonts w:asciiTheme="majorBidi" w:hAnsiTheme="majorBidi" w:cstheme="majorBidi"/>
          <w:bCs/>
          <w:iCs/>
          <w:sz w:val="22"/>
          <w:szCs w:val="22"/>
          <w:lang w:val="en-US"/>
        </w:rPr>
        <w:t>II</w:t>
      </w:r>
      <w:r w:rsidR="005C60A2" w:rsidRPr="00AB1D29">
        <w:rPr>
          <w:rFonts w:asciiTheme="majorBidi" w:hAnsiTheme="majorBidi" w:cstheme="majorBidi"/>
          <w:bCs/>
          <w:iCs/>
          <w:sz w:val="22"/>
          <w:szCs w:val="22"/>
          <w:lang w:val="ru-RU"/>
        </w:rPr>
        <w:t xml:space="preserve">) </w:t>
      </w:r>
      <w:r w:rsidR="007C6EF6" w:rsidRPr="00AB1D29">
        <w:rPr>
          <w:rFonts w:asciiTheme="majorBidi" w:hAnsiTheme="majorBidi" w:cstheme="majorBidi"/>
          <w:bCs/>
          <w:iCs/>
          <w:sz w:val="22"/>
          <w:szCs w:val="22"/>
          <w:lang w:val="ru-RU"/>
        </w:rPr>
        <w:t>наделени</w:t>
      </w:r>
      <w:r w:rsidRPr="00AB1D29">
        <w:rPr>
          <w:rFonts w:asciiTheme="majorBidi" w:hAnsiTheme="majorBidi" w:cstheme="majorBidi"/>
          <w:bCs/>
          <w:iCs/>
          <w:sz w:val="22"/>
          <w:szCs w:val="22"/>
          <w:lang w:val="ru-RU"/>
        </w:rPr>
        <w:t>е</w:t>
      </w:r>
      <w:r w:rsidR="007C6EF6" w:rsidRPr="00AB1D29">
        <w:rPr>
          <w:rFonts w:asciiTheme="majorBidi" w:hAnsiTheme="majorBidi" w:cstheme="majorBidi"/>
          <w:bCs/>
          <w:iCs/>
          <w:sz w:val="22"/>
          <w:szCs w:val="22"/>
          <w:lang w:val="ru-RU"/>
        </w:rPr>
        <w:t xml:space="preserve"> институтов соответствующими полномочиями разрабатывать </w:t>
      </w:r>
      <w:r w:rsidR="00BB2243" w:rsidRPr="00AB1D29">
        <w:rPr>
          <w:rFonts w:asciiTheme="majorBidi" w:hAnsiTheme="majorBidi" w:cstheme="majorBidi"/>
          <w:bCs/>
          <w:iCs/>
          <w:sz w:val="22"/>
          <w:szCs w:val="22"/>
          <w:lang w:val="ru-RU"/>
        </w:rPr>
        <w:t>программы</w:t>
      </w:r>
      <w:r w:rsidR="007C6EF6" w:rsidRPr="00AB1D29">
        <w:rPr>
          <w:rFonts w:asciiTheme="majorBidi" w:hAnsiTheme="majorBidi" w:cstheme="majorBidi"/>
          <w:bCs/>
          <w:iCs/>
          <w:sz w:val="22"/>
          <w:szCs w:val="22"/>
          <w:lang w:val="ru-RU"/>
        </w:rPr>
        <w:t xml:space="preserve"> и соответствующие рекомендации в отношении трансграничных вод</w:t>
      </w:r>
      <w:r w:rsidR="005C60A2" w:rsidRPr="00AB1D29">
        <w:rPr>
          <w:rFonts w:asciiTheme="majorBidi" w:hAnsiTheme="majorBidi" w:cstheme="majorBidi"/>
          <w:bCs/>
          <w:iCs/>
          <w:sz w:val="22"/>
          <w:szCs w:val="22"/>
          <w:lang w:val="ru-RU"/>
        </w:rPr>
        <w:t xml:space="preserve">; </w:t>
      </w:r>
      <w:r w:rsidR="00D70E70" w:rsidRPr="00AB1D29">
        <w:rPr>
          <w:rFonts w:asciiTheme="majorBidi" w:hAnsiTheme="majorBidi" w:cstheme="majorBidi"/>
          <w:bCs/>
          <w:iCs/>
          <w:sz w:val="22"/>
          <w:szCs w:val="22"/>
        </w:rPr>
        <w:t>III</w:t>
      </w:r>
      <w:r w:rsidR="005C60A2" w:rsidRPr="00AB1D29">
        <w:rPr>
          <w:rFonts w:asciiTheme="majorBidi" w:hAnsiTheme="majorBidi" w:cstheme="majorBidi"/>
          <w:bCs/>
          <w:iCs/>
          <w:sz w:val="22"/>
          <w:szCs w:val="22"/>
          <w:lang w:val="ru-RU"/>
        </w:rPr>
        <w:t xml:space="preserve">) </w:t>
      </w:r>
      <w:r w:rsidR="007C6EF6" w:rsidRPr="00AB1D29">
        <w:rPr>
          <w:rFonts w:asciiTheme="majorBidi" w:hAnsiTheme="majorBidi" w:cstheme="majorBidi"/>
          <w:bCs/>
          <w:iCs/>
          <w:sz w:val="22"/>
          <w:szCs w:val="22"/>
          <w:lang w:val="ru-RU"/>
        </w:rPr>
        <w:t xml:space="preserve">предоставление основных принципов </w:t>
      </w:r>
      <w:r w:rsidR="009C1993" w:rsidRPr="00AB1D29">
        <w:rPr>
          <w:rFonts w:asciiTheme="majorBidi" w:hAnsiTheme="majorBidi" w:cstheme="majorBidi"/>
          <w:bCs/>
          <w:iCs/>
          <w:sz w:val="22"/>
          <w:szCs w:val="22"/>
          <w:lang w:val="ru-RU"/>
        </w:rPr>
        <w:t>совместного пользования трансграничными водами, которых придерживается страна</w:t>
      </w:r>
      <w:r w:rsidR="005C60A2" w:rsidRPr="00AB1D29">
        <w:rPr>
          <w:rFonts w:asciiTheme="majorBidi" w:hAnsiTheme="majorBidi" w:cstheme="majorBidi"/>
          <w:bCs/>
          <w:iCs/>
          <w:sz w:val="22"/>
          <w:szCs w:val="22"/>
          <w:lang w:val="ru-RU"/>
        </w:rPr>
        <w:t xml:space="preserve">; </w:t>
      </w:r>
      <w:r w:rsidR="009C1993" w:rsidRPr="00AB1D29">
        <w:rPr>
          <w:rFonts w:asciiTheme="majorBidi" w:hAnsiTheme="majorBidi" w:cstheme="majorBidi"/>
          <w:bCs/>
          <w:iCs/>
          <w:sz w:val="22"/>
          <w:szCs w:val="22"/>
          <w:lang w:val="ru-RU"/>
        </w:rPr>
        <w:t>и</w:t>
      </w:r>
      <w:r w:rsidR="005C60A2" w:rsidRPr="00AB1D29">
        <w:rPr>
          <w:rFonts w:asciiTheme="majorBidi" w:hAnsiTheme="majorBidi" w:cstheme="majorBidi"/>
          <w:bCs/>
          <w:iCs/>
          <w:sz w:val="22"/>
          <w:szCs w:val="22"/>
          <w:lang w:val="ru-RU"/>
        </w:rPr>
        <w:t xml:space="preserve"> </w:t>
      </w:r>
      <w:r w:rsidR="00D544E0" w:rsidRPr="00AB1D29">
        <w:rPr>
          <w:rFonts w:asciiTheme="majorBidi" w:hAnsiTheme="majorBidi" w:cstheme="majorBidi"/>
          <w:bCs/>
          <w:iCs/>
          <w:sz w:val="22"/>
          <w:szCs w:val="22"/>
          <w:lang w:val="en-US"/>
        </w:rPr>
        <w:t>IV</w:t>
      </w:r>
      <w:r w:rsidR="005C60A2" w:rsidRPr="00AB1D29">
        <w:rPr>
          <w:rFonts w:asciiTheme="majorBidi" w:hAnsiTheme="majorBidi" w:cstheme="majorBidi"/>
          <w:bCs/>
          <w:iCs/>
          <w:sz w:val="22"/>
          <w:szCs w:val="22"/>
          <w:lang w:val="ru-RU"/>
        </w:rPr>
        <w:t xml:space="preserve">) </w:t>
      </w:r>
      <w:r w:rsidR="009C1993" w:rsidRPr="00AB1D29">
        <w:rPr>
          <w:rFonts w:asciiTheme="majorBidi" w:hAnsiTheme="majorBidi" w:cstheme="majorBidi"/>
          <w:bCs/>
          <w:iCs/>
          <w:sz w:val="22"/>
          <w:szCs w:val="22"/>
          <w:lang w:val="ru-RU"/>
        </w:rPr>
        <w:t>включение международных обязательств, связанных с трансграничными водами, в процесс планирования и принятия решений страной в отношении, например,</w:t>
      </w:r>
      <w:r w:rsidR="00FE267A" w:rsidRPr="00AB1D29">
        <w:rPr>
          <w:rFonts w:asciiTheme="majorBidi" w:hAnsiTheme="majorBidi" w:cstheme="majorBidi"/>
          <w:bCs/>
          <w:iCs/>
          <w:sz w:val="22"/>
          <w:szCs w:val="22"/>
          <w:lang w:val="ru-RU"/>
        </w:rPr>
        <w:t xml:space="preserve"> лицензий и концессий на водозабор и разрешений на сброс сточных вод</w:t>
      </w:r>
      <w:r w:rsidR="005C60A2" w:rsidRPr="00AB1D29">
        <w:rPr>
          <w:rFonts w:asciiTheme="majorBidi" w:hAnsiTheme="majorBidi" w:cstheme="majorBidi"/>
          <w:bCs/>
          <w:iCs/>
          <w:sz w:val="22"/>
          <w:szCs w:val="22"/>
          <w:lang w:val="ru-RU"/>
        </w:rPr>
        <w:t xml:space="preserve"> (</w:t>
      </w:r>
      <w:r w:rsidR="00FE267A" w:rsidRPr="00AB1D29">
        <w:rPr>
          <w:rFonts w:asciiTheme="majorBidi" w:hAnsiTheme="majorBidi" w:cstheme="majorBidi"/>
          <w:bCs/>
          <w:iCs/>
          <w:sz w:val="22"/>
          <w:szCs w:val="22"/>
          <w:lang w:val="ru-RU"/>
        </w:rPr>
        <w:t>см</w:t>
      </w:r>
      <w:r w:rsidR="00BB2243"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Burchi</w:t>
      </w:r>
      <w:r w:rsidR="005C60A2" w:rsidRPr="00AB1D29">
        <w:rPr>
          <w:rFonts w:asciiTheme="majorBidi" w:hAnsiTheme="majorBidi" w:cstheme="majorBidi"/>
          <w:bCs/>
          <w:iCs/>
          <w:sz w:val="22"/>
          <w:szCs w:val="22"/>
          <w:lang w:val="ru-RU"/>
        </w:rPr>
        <w:t>, 2016</w:t>
      </w:r>
      <w:r w:rsidR="00FE267A"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FE267A"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43-44). </w:t>
      </w:r>
      <w:r w:rsidR="00075ED5" w:rsidRPr="00AB1D29">
        <w:rPr>
          <w:rFonts w:asciiTheme="majorBidi" w:hAnsiTheme="majorBidi" w:cstheme="majorBidi"/>
          <w:bCs/>
          <w:iCs/>
          <w:sz w:val="22"/>
          <w:szCs w:val="22"/>
          <w:lang w:val="ru-RU"/>
        </w:rPr>
        <w:t>Чтобы посмотреть</w:t>
      </w:r>
      <w:r w:rsidR="002F1A0B" w:rsidRPr="00AB1D29">
        <w:rPr>
          <w:rFonts w:asciiTheme="majorBidi" w:hAnsiTheme="majorBidi" w:cstheme="majorBidi"/>
          <w:bCs/>
          <w:iCs/>
          <w:sz w:val="22"/>
          <w:szCs w:val="22"/>
          <w:lang w:val="ru-RU"/>
        </w:rPr>
        <w:t xml:space="preserve"> пример</w:t>
      </w:r>
      <w:r w:rsidR="00075ED5" w:rsidRPr="00AB1D29">
        <w:rPr>
          <w:rFonts w:asciiTheme="majorBidi" w:hAnsiTheme="majorBidi" w:cstheme="majorBidi"/>
          <w:bCs/>
          <w:iCs/>
          <w:sz w:val="22"/>
          <w:szCs w:val="22"/>
          <w:lang w:val="ru-RU"/>
        </w:rPr>
        <w:t>ы</w:t>
      </w:r>
      <w:r w:rsidR="002F1A0B" w:rsidRPr="00AB1D29">
        <w:rPr>
          <w:rFonts w:asciiTheme="majorBidi" w:hAnsiTheme="majorBidi" w:cstheme="majorBidi"/>
          <w:bCs/>
          <w:iCs/>
          <w:sz w:val="22"/>
          <w:szCs w:val="22"/>
          <w:lang w:val="ru-RU"/>
        </w:rPr>
        <w:t xml:space="preserve"> </w:t>
      </w:r>
      <w:r w:rsidR="00BB2243" w:rsidRPr="00AB1D29">
        <w:rPr>
          <w:sz w:val="22"/>
          <w:szCs w:val="22"/>
          <w:lang w:val="ru-RU"/>
        </w:rPr>
        <w:t xml:space="preserve">внутренних </w:t>
      </w:r>
      <w:r w:rsidR="002F1A0B" w:rsidRPr="00AB1D29">
        <w:rPr>
          <w:rFonts w:asciiTheme="majorBidi" w:hAnsiTheme="majorBidi" w:cstheme="majorBidi"/>
          <w:bCs/>
          <w:iCs/>
          <w:sz w:val="22"/>
          <w:szCs w:val="22"/>
          <w:lang w:val="ru-RU"/>
        </w:rPr>
        <w:t>законодательств</w:t>
      </w:r>
      <w:r w:rsidR="00075ED5" w:rsidRPr="00AB1D29">
        <w:rPr>
          <w:rFonts w:asciiTheme="majorBidi" w:hAnsiTheme="majorBidi" w:cstheme="majorBidi"/>
          <w:bCs/>
          <w:iCs/>
          <w:sz w:val="22"/>
          <w:szCs w:val="22"/>
          <w:lang w:val="ru-RU"/>
        </w:rPr>
        <w:t xml:space="preserve">, которые занимаются </w:t>
      </w:r>
      <w:r w:rsidR="008947B8" w:rsidRPr="00AB1D29">
        <w:rPr>
          <w:rFonts w:asciiTheme="majorBidi" w:hAnsiTheme="majorBidi" w:cstheme="majorBidi"/>
          <w:bCs/>
          <w:iCs/>
          <w:sz w:val="22"/>
          <w:szCs w:val="22"/>
          <w:lang w:val="ru-RU"/>
        </w:rPr>
        <w:t>решени</w:t>
      </w:r>
      <w:r w:rsidR="00075ED5" w:rsidRPr="00AB1D29">
        <w:rPr>
          <w:rFonts w:asciiTheme="majorBidi" w:hAnsiTheme="majorBidi" w:cstheme="majorBidi"/>
          <w:bCs/>
          <w:iCs/>
          <w:sz w:val="22"/>
          <w:szCs w:val="22"/>
          <w:lang w:val="ru-RU"/>
        </w:rPr>
        <w:t>ем</w:t>
      </w:r>
      <w:r w:rsidR="008947B8" w:rsidRPr="00AB1D29">
        <w:rPr>
          <w:rFonts w:asciiTheme="majorBidi" w:hAnsiTheme="majorBidi" w:cstheme="majorBidi"/>
          <w:bCs/>
          <w:iCs/>
          <w:sz w:val="22"/>
          <w:szCs w:val="22"/>
          <w:lang w:val="ru-RU"/>
        </w:rPr>
        <w:t xml:space="preserve"> вопроса с трансграничными водами</w:t>
      </w:r>
      <w:r w:rsidR="00075ED5" w:rsidRPr="00AB1D29">
        <w:rPr>
          <w:rFonts w:asciiTheme="majorBidi" w:hAnsiTheme="majorBidi" w:cstheme="majorBidi"/>
          <w:bCs/>
          <w:iCs/>
          <w:sz w:val="22"/>
          <w:szCs w:val="22"/>
          <w:lang w:val="ru-RU"/>
        </w:rPr>
        <w:t xml:space="preserve"> напрямую</w:t>
      </w:r>
      <w:r w:rsidR="005C60A2" w:rsidRPr="00AB1D29">
        <w:rPr>
          <w:rFonts w:asciiTheme="majorBidi" w:hAnsiTheme="majorBidi" w:cstheme="majorBidi"/>
          <w:bCs/>
          <w:iCs/>
          <w:sz w:val="22"/>
          <w:szCs w:val="22"/>
          <w:lang w:val="ru-RU"/>
        </w:rPr>
        <w:t xml:space="preserve">, </w:t>
      </w:r>
      <w:r w:rsidR="008947B8" w:rsidRPr="00AB1D29">
        <w:rPr>
          <w:rFonts w:asciiTheme="majorBidi" w:hAnsiTheme="majorBidi" w:cstheme="majorBidi"/>
          <w:bCs/>
          <w:iCs/>
          <w:sz w:val="22"/>
          <w:szCs w:val="22"/>
          <w:lang w:val="ru-RU"/>
        </w:rPr>
        <w:t>см</w:t>
      </w:r>
      <w:r w:rsidR="00BB2243" w:rsidRPr="00AB1D29">
        <w:rPr>
          <w:rFonts w:asciiTheme="majorBidi" w:hAnsiTheme="majorBidi" w:cstheme="majorBidi"/>
          <w:bCs/>
          <w:iCs/>
          <w:sz w:val="22"/>
          <w:szCs w:val="22"/>
          <w:lang w:val="ru-RU"/>
        </w:rPr>
        <w:t>.</w:t>
      </w:r>
      <w:r w:rsidR="008947B8" w:rsidRPr="00AB1D29">
        <w:rPr>
          <w:rFonts w:asciiTheme="majorBidi" w:hAnsiTheme="majorBidi" w:cstheme="majorBidi"/>
          <w:bCs/>
          <w:iCs/>
          <w:sz w:val="22"/>
          <w:szCs w:val="22"/>
          <w:lang w:val="ru-RU"/>
        </w:rPr>
        <w:t xml:space="preserve"> Часть </w:t>
      </w:r>
      <w:r w:rsidR="005C60A2" w:rsidRPr="00AB1D29">
        <w:rPr>
          <w:rFonts w:asciiTheme="majorBidi" w:hAnsiTheme="majorBidi" w:cstheme="majorBidi"/>
          <w:bCs/>
          <w:iCs/>
          <w:sz w:val="22"/>
          <w:szCs w:val="22"/>
        </w:rPr>
        <w:t>VII</w:t>
      </w:r>
      <w:r w:rsidR="005C60A2" w:rsidRPr="00AB1D29">
        <w:rPr>
          <w:rFonts w:asciiTheme="majorBidi" w:hAnsiTheme="majorBidi" w:cstheme="majorBidi"/>
          <w:bCs/>
          <w:iCs/>
          <w:sz w:val="22"/>
          <w:szCs w:val="22"/>
          <w:lang w:val="ru-RU"/>
        </w:rPr>
        <w:t>,</w:t>
      </w:r>
      <w:r w:rsidR="008947B8" w:rsidRPr="00AB1D29">
        <w:rPr>
          <w:rFonts w:asciiTheme="majorBidi" w:hAnsiTheme="majorBidi" w:cstheme="majorBidi"/>
          <w:bCs/>
          <w:iCs/>
          <w:sz w:val="22"/>
          <w:szCs w:val="22"/>
          <w:lang w:val="ru-RU"/>
        </w:rPr>
        <w:t xml:space="preserve"> Закон об управлении водными ресурсами</w:t>
      </w:r>
      <w:r w:rsidR="009449FB" w:rsidRPr="00AB1D29">
        <w:rPr>
          <w:rFonts w:asciiTheme="majorBidi" w:hAnsiTheme="majorBidi" w:cstheme="majorBidi"/>
          <w:bCs/>
          <w:iCs/>
          <w:sz w:val="22"/>
          <w:szCs w:val="22"/>
          <w:lang w:val="ru-RU"/>
        </w:rPr>
        <w:t xml:space="preserve"> Замбии</w:t>
      </w:r>
      <w:r w:rsidR="005C60A2" w:rsidRPr="00AB1D29">
        <w:rPr>
          <w:rFonts w:asciiTheme="majorBidi" w:hAnsiTheme="majorBidi" w:cstheme="majorBidi"/>
          <w:bCs/>
          <w:iCs/>
          <w:sz w:val="22"/>
          <w:szCs w:val="22"/>
          <w:lang w:val="ru-RU"/>
        </w:rPr>
        <w:t>, 2011</w:t>
      </w:r>
      <w:r w:rsidR="009449FB"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9449FB" w:rsidRPr="00AB1D29">
        <w:rPr>
          <w:rFonts w:asciiTheme="majorBidi" w:hAnsiTheme="majorBidi" w:cstheme="majorBidi"/>
          <w:bCs/>
          <w:iCs/>
          <w:sz w:val="22"/>
          <w:szCs w:val="22"/>
          <w:lang w:val="ru-RU"/>
        </w:rPr>
        <w:t xml:space="preserve">Статья </w:t>
      </w:r>
      <w:r w:rsidR="005C60A2" w:rsidRPr="00AB1D29">
        <w:rPr>
          <w:rFonts w:asciiTheme="majorBidi" w:hAnsiTheme="majorBidi" w:cstheme="majorBidi"/>
          <w:bCs/>
          <w:iCs/>
          <w:sz w:val="22"/>
          <w:szCs w:val="22"/>
          <w:lang w:val="ru-RU"/>
        </w:rPr>
        <w:t xml:space="preserve">7, </w:t>
      </w:r>
      <w:r w:rsidR="009449FB" w:rsidRPr="00AB1D29">
        <w:rPr>
          <w:rFonts w:asciiTheme="majorBidi" w:hAnsiTheme="majorBidi" w:cstheme="majorBidi"/>
          <w:bCs/>
          <w:iCs/>
          <w:sz w:val="22"/>
          <w:szCs w:val="22"/>
          <w:lang w:val="ru-RU"/>
        </w:rPr>
        <w:t>Водный закон Бангладеш</w:t>
      </w:r>
      <w:r w:rsidR="005C60A2" w:rsidRPr="00AB1D29">
        <w:rPr>
          <w:rFonts w:asciiTheme="majorBidi" w:hAnsiTheme="majorBidi" w:cstheme="majorBidi"/>
          <w:bCs/>
          <w:iCs/>
          <w:sz w:val="22"/>
          <w:szCs w:val="22"/>
          <w:lang w:val="ru-RU"/>
        </w:rPr>
        <w:t>, 2013</w:t>
      </w:r>
      <w:r w:rsidR="009449FB" w:rsidRPr="00AB1D29">
        <w:rPr>
          <w:rFonts w:asciiTheme="majorBidi" w:hAnsiTheme="majorBidi" w:cstheme="majorBidi"/>
          <w:bCs/>
          <w:iCs/>
          <w:sz w:val="22"/>
          <w:szCs w:val="22"/>
          <w:lang w:val="ru-RU"/>
        </w:rPr>
        <w:t xml:space="preserve"> года</w:t>
      </w:r>
      <w:r w:rsidR="005C60A2" w:rsidRPr="00AB1D29">
        <w:rPr>
          <w:rFonts w:asciiTheme="majorBidi" w:hAnsiTheme="majorBidi" w:cstheme="majorBidi"/>
          <w:bCs/>
          <w:iCs/>
          <w:sz w:val="22"/>
          <w:szCs w:val="22"/>
          <w:lang w:val="ru-RU"/>
        </w:rPr>
        <w:t xml:space="preserve">; </w:t>
      </w:r>
      <w:r w:rsidR="009449FB" w:rsidRPr="00AB1D29">
        <w:rPr>
          <w:rFonts w:asciiTheme="majorBidi" w:hAnsiTheme="majorBidi" w:cstheme="majorBidi"/>
          <w:bCs/>
          <w:iCs/>
          <w:sz w:val="22"/>
          <w:szCs w:val="22"/>
          <w:lang w:val="ru-RU"/>
        </w:rPr>
        <w:t xml:space="preserve">Закон Кыргызской республики </w:t>
      </w:r>
      <w:r w:rsidR="004520F6" w:rsidRPr="00AB1D29">
        <w:rPr>
          <w:rFonts w:asciiTheme="majorBidi" w:hAnsiTheme="majorBidi" w:cstheme="majorBidi"/>
          <w:bCs/>
          <w:iCs/>
          <w:sz w:val="22"/>
          <w:szCs w:val="22"/>
          <w:lang w:val="ru-RU"/>
        </w:rPr>
        <w:t>в отношении Межгосударственного использования водных объектов</w:t>
      </w:r>
      <w:r w:rsidR="005C60A2" w:rsidRPr="00AB1D29">
        <w:rPr>
          <w:rFonts w:asciiTheme="majorBidi" w:hAnsiTheme="majorBidi" w:cstheme="majorBidi"/>
          <w:bCs/>
          <w:iCs/>
          <w:sz w:val="22"/>
          <w:szCs w:val="22"/>
          <w:lang w:val="ru-RU"/>
        </w:rPr>
        <w:t xml:space="preserve">, </w:t>
      </w:r>
      <w:r w:rsidR="004520F6" w:rsidRPr="00AB1D29">
        <w:rPr>
          <w:rFonts w:asciiTheme="majorBidi" w:hAnsiTheme="majorBidi" w:cstheme="majorBidi"/>
          <w:bCs/>
          <w:iCs/>
          <w:sz w:val="22"/>
          <w:szCs w:val="22"/>
          <w:lang w:val="ru-RU"/>
        </w:rPr>
        <w:t>водных ресурсов и сооружений водохозяйственной деятельности</w:t>
      </w:r>
      <w:r w:rsidR="005C60A2" w:rsidRPr="00AB1D29">
        <w:rPr>
          <w:rFonts w:asciiTheme="majorBidi" w:hAnsiTheme="majorBidi" w:cstheme="majorBidi"/>
          <w:bCs/>
          <w:iCs/>
          <w:sz w:val="22"/>
          <w:szCs w:val="22"/>
          <w:lang w:val="ru-RU"/>
        </w:rPr>
        <w:t>, 2001</w:t>
      </w:r>
      <w:r w:rsidR="004520F6"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4520F6" w:rsidRPr="00AB1D29">
        <w:rPr>
          <w:rFonts w:asciiTheme="majorBidi" w:hAnsiTheme="majorBidi" w:cstheme="majorBidi"/>
          <w:bCs/>
          <w:iCs/>
          <w:sz w:val="22"/>
          <w:szCs w:val="22"/>
          <w:lang w:val="ru-RU"/>
        </w:rPr>
        <w:t>и Часть</w:t>
      </w:r>
      <w:r w:rsidR="005C60A2" w:rsidRPr="00AB1D29">
        <w:rPr>
          <w:rFonts w:asciiTheme="majorBidi" w:hAnsiTheme="majorBidi" w:cstheme="majorBidi"/>
          <w:bCs/>
          <w:iCs/>
          <w:sz w:val="22"/>
          <w:szCs w:val="22"/>
          <w:lang w:val="ru-RU"/>
        </w:rPr>
        <w:t xml:space="preserve"> 6, </w:t>
      </w:r>
      <w:r w:rsidR="004520F6" w:rsidRPr="00AB1D29">
        <w:rPr>
          <w:rFonts w:asciiTheme="majorBidi" w:hAnsiTheme="majorBidi" w:cstheme="majorBidi"/>
          <w:bCs/>
          <w:iCs/>
          <w:sz w:val="22"/>
          <w:szCs w:val="22"/>
          <w:lang w:val="ru-RU"/>
        </w:rPr>
        <w:t>Закон о водных ресурсах Намибии</w:t>
      </w:r>
      <w:r w:rsidR="005C60A2" w:rsidRPr="00AB1D29">
        <w:rPr>
          <w:rFonts w:asciiTheme="majorBidi" w:hAnsiTheme="majorBidi" w:cstheme="majorBidi"/>
          <w:bCs/>
          <w:iCs/>
          <w:sz w:val="22"/>
          <w:szCs w:val="22"/>
          <w:lang w:val="ru-RU"/>
        </w:rPr>
        <w:t>, 2013</w:t>
      </w:r>
      <w:r w:rsidR="004520F6"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p w14:paraId="17642A1C" w14:textId="58B72D91"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[82] </w:t>
      </w:r>
      <w:r w:rsidR="00AE0114" w:rsidRPr="00AB1D29">
        <w:rPr>
          <w:rFonts w:asciiTheme="majorBidi" w:hAnsiTheme="majorBidi" w:cstheme="majorBidi"/>
          <w:bCs/>
          <w:iCs/>
          <w:sz w:val="22"/>
          <w:szCs w:val="22"/>
          <w:lang w:val="ru-RU"/>
        </w:rPr>
        <w:t>В федеральных государствах, таких как Аргентина, Бельгия, Бразилия, Индия и Соединенные Штаты</w:t>
      </w:r>
      <w:r w:rsidR="00255FCA" w:rsidRPr="00AB1D29">
        <w:rPr>
          <w:rFonts w:asciiTheme="majorBidi" w:hAnsiTheme="majorBidi" w:cstheme="majorBidi"/>
          <w:bCs/>
          <w:iCs/>
          <w:sz w:val="22"/>
          <w:szCs w:val="22"/>
          <w:lang w:val="ru-RU"/>
        </w:rPr>
        <w:t>, может быть национальный и</w:t>
      </w:r>
      <w:r w:rsidR="005C60A2" w:rsidRPr="00AB1D29">
        <w:rPr>
          <w:rFonts w:asciiTheme="majorBidi" w:hAnsiTheme="majorBidi" w:cstheme="majorBidi"/>
          <w:bCs/>
          <w:iCs/>
          <w:sz w:val="22"/>
          <w:szCs w:val="22"/>
          <w:lang w:val="ru-RU"/>
        </w:rPr>
        <w:t>/</w:t>
      </w:r>
      <w:r w:rsidR="00255FCA" w:rsidRPr="00AB1D29">
        <w:rPr>
          <w:rFonts w:asciiTheme="majorBidi" w:hAnsiTheme="majorBidi" w:cstheme="majorBidi"/>
          <w:bCs/>
          <w:iCs/>
          <w:sz w:val="22"/>
          <w:szCs w:val="22"/>
          <w:lang w:val="ru-RU"/>
        </w:rPr>
        <w:t>или государственный</w:t>
      </w:r>
      <w:r w:rsidR="00FB4627" w:rsidRPr="00AB1D29">
        <w:rPr>
          <w:rFonts w:asciiTheme="majorBidi" w:hAnsiTheme="majorBidi" w:cstheme="majorBidi"/>
          <w:bCs/>
          <w:iCs/>
          <w:sz w:val="22"/>
          <w:szCs w:val="22"/>
          <w:lang w:val="ru-RU"/>
        </w:rPr>
        <w:t>,</w:t>
      </w:r>
      <w:r w:rsidR="00255FCA" w:rsidRPr="00AB1D29">
        <w:rPr>
          <w:rFonts w:asciiTheme="majorBidi" w:hAnsiTheme="majorBidi" w:cstheme="majorBidi"/>
          <w:bCs/>
          <w:iCs/>
          <w:sz w:val="22"/>
          <w:szCs w:val="22"/>
          <w:lang w:val="ru-RU"/>
        </w:rPr>
        <w:t xml:space="preserve"> или провинциальный и муниципальны</w:t>
      </w:r>
      <w:r w:rsidR="00FB4627" w:rsidRPr="00AB1D29">
        <w:rPr>
          <w:rFonts w:asciiTheme="majorBidi" w:hAnsiTheme="majorBidi" w:cstheme="majorBidi"/>
          <w:bCs/>
          <w:iCs/>
          <w:sz w:val="22"/>
          <w:szCs w:val="22"/>
          <w:lang w:val="ru-RU"/>
        </w:rPr>
        <w:t>й</w:t>
      </w:r>
      <w:r w:rsidR="00255FCA" w:rsidRPr="00AB1D29">
        <w:rPr>
          <w:rFonts w:asciiTheme="majorBidi" w:hAnsiTheme="majorBidi" w:cstheme="majorBidi"/>
          <w:bCs/>
          <w:iCs/>
          <w:sz w:val="22"/>
          <w:szCs w:val="22"/>
          <w:lang w:val="ru-RU"/>
        </w:rPr>
        <w:t xml:space="preserve"> законы, </w:t>
      </w:r>
      <w:r w:rsidR="00BB2243" w:rsidRPr="00AB1D29">
        <w:rPr>
          <w:rFonts w:asciiTheme="majorBidi" w:hAnsiTheme="majorBidi" w:cstheme="majorBidi"/>
          <w:bCs/>
          <w:iCs/>
          <w:sz w:val="22"/>
          <w:szCs w:val="22"/>
          <w:lang w:val="ru-RU"/>
        </w:rPr>
        <w:t>программы</w:t>
      </w:r>
      <w:r w:rsidR="00255FCA" w:rsidRPr="00AB1D29">
        <w:rPr>
          <w:rFonts w:asciiTheme="majorBidi" w:hAnsiTheme="majorBidi" w:cstheme="majorBidi"/>
          <w:bCs/>
          <w:iCs/>
          <w:sz w:val="22"/>
          <w:szCs w:val="22"/>
          <w:lang w:val="ru-RU"/>
        </w:rPr>
        <w:t xml:space="preserve">, планы </w:t>
      </w:r>
      <w:r w:rsidR="00BB2243" w:rsidRPr="00AB1D29">
        <w:rPr>
          <w:rFonts w:asciiTheme="majorBidi" w:hAnsiTheme="majorBidi" w:cstheme="majorBidi"/>
          <w:bCs/>
          <w:iCs/>
          <w:sz w:val="22"/>
          <w:szCs w:val="22"/>
          <w:lang w:val="ru-RU"/>
        </w:rPr>
        <w:t>действий</w:t>
      </w:r>
      <w:r w:rsidR="00255FCA" w:rsidRPr="00AB1D29">
        <w:rPr>
          <w:rFonts w:asciiTheme="majorBidi" w:hAnsiTheme="majorBidi" w:cstheme="majorBidi"/>
          <w:bCs/>
          <w:iCs/>
          <w:sz w:val="22"/>
          <w:szCs w:val="22"/>
          <w:lang w:val="ru-RU"/>
        </w:rPr>
        <w:t xml:space="preserve"> и стратегии, связанные с водами</w:t>
      </w:r>
      <w:r w:rsidR="005C60A2" w:rsidRPr="00AB1D29">
        <w:rPr>
          <w:rFonts w:asciiTheme="majorBidi" w:hAnsiTheme="majorBidi" w:cstheme="majorBidi"/>
          <w:bCs/>
          <w:iCs/>
          <w:sz w:val="22"/>
          <w:szCs w:val="22"/>
          <w:lang w:val="ru-RU"/>
        </w:rPr>
        <w:t xml:space="preserve">. </w:t>
      </w:r>
      <w:r w:rsidR="00611237" w:rsidRPr="00AB1D29">
        <w:rPr>
          <w:rFonts w:asciiTheme="majorBidi" w:hAnsiTheme="majorBidi" w:cstheme="majorBidi"/>
          <w:bCs/>
          <w:iCs/>
          <w:sz w:val="22"/>
          <w:szCs w:val="22"/>
          <w:lang w:val="ru-RU"/>
        </w:rPr>
        <w:t>В таких обстоятельствах</w:t>
      </w:r>
      <w:r w:rsidR="006C5ABF" w:rsidRPr="00AB1D29">
        <w:rPr>
          <w:rFonts w:asciiTheme="majorBidi" w:hAnsiTheme="majorBidi" w:cstheme="majorBidi"/>
          <w:bCs/>
          <w:iCs/>
          <w:sz w:val="22"/>
          <w:szCs w:val="22"/>
          <w:lang w:val="ru-RU"/>
        </w:rPr>
        <w:t xml:space="preserve"> необходимо объяснить</w:t>
      </w:r>
      <w:r w:rsidR="00611237" w:rsidRPr="00AB1D29">
        <w:rPr>
          <w:rFonts w:asciiTheme="majorBidi" w:hAnsiTheme="majorBidi" w:cstheme="majorBidi"/>
          <w:bCs/>
          <w:iCs/>
          <w:sz w:val="22"/>
          <w:szCs w:val="22"/>
          <w:lang w:val="ru-RU"/>
        </w:rPr>
        <w:t xml:space="preserve"> любые различия, касающиеся трансграничных вод в законодательстве, </w:t>
      </w:r>
      <w:r w:rsidR="00BB2243" w:rsidRPr="00AB1D29">
        <w:rPr>
          <w:rFonts w:asciiTheme="majorBidi" w:hAnsiTheme="majorBidi" w:cstheme="majorBidi"/>
          <w:bCs/>
          <w:iCs/>
          <w:sz w:val="22"/>
          <w:szCs w:val="22"/>
          <w:lang w:val="ru-RU"/>
        </w:rPr>
        <w:t>программах</w:t>
      </w:r>
      <w:r w:rsidR="00611237" w:rsidRPr="00AB1D29">
        <w:rPr>
          <w:rFonts w:asciiTheme="majorBidi" w:hAnsiTheme="majorBidi" w:cstheme="majorBidi"/>
          <w:bCs/>
          <w:iCs/>
          <w:sz w:val="22"/>
          <w:szCs w:val="22"/>
          <w:lang w:val="ru-RU"/>
        </w:rPr>
        <w:t xml:space="preserve">, планах </w:t>
      </w:r>
      <w:r w:rsidR="00BB2243" w:rsidRPr="00AB1D29">
        <w:rPr>
          <w:rFonts w:asciiTheme="majorBidi" w:hAnsiTheme="majorBidi" w:cstheme="majorBidi"/>
          <w:bCs/>
          <w:iCs/>
          <w:sz w:val="22"/>
          <w:szCs w:val="22"/>
          <w:lang w:val="ru-RU"/>
        </w:rPr>
        <w:t>действий</w:t>
      </w:r>
      <w:r w:rsidR="00611237" w:rsidRPr="00AB1D29">
        <w:rPr>
          <w:rFonts w:asciiTheme="majorBidi" w:hAnsiTheme="majorBidi" w:cstheme="majorBidi"/>
          <w:bCs/>
          <w:iCs/>
          <w:sz w:val="22"/>
          <w:szCs w:val="22"/>
          <w:lang w:val="ru-RU"/>
        </w:rPr>
        <w:t xml:space="preserve"> и стратегиях на федеральном и провинциальном или городском </w:t>
      </w:r>
      <w:r w:rsidR="006C5ABF" w:rsidRPr="00AB1D29">
        <w:rPr>
          <w:rFonts w:asciiTheme="majorBidi" w:hAnsiTheme="majorBidi" w:cstheme="majorBidi"/>
          <w:bCs/>
          <w:iCs/>
          <w:sz w:val="22"/>
          <w:szCs w:val="22"/>
          <w:lang w:val="ru-RU"/>
        </w:rPr>
        <w:t>уровнях</w:t>
      </w:r>
      <w:r w:rsidR="005C60A2" w:rsidRPr="00AB1D29">
        <w:rPr>
          <w:rFonts w:asciiTheme="majorBidi" w:hAnsiTheme="majorBidi" w:cstheme="majorBidi"/>
          <w:bCs/>
          <w:iCs/>
          <w:sz w:val="22"/>
          <w:szCs w:val="22"/>
          <w:lang w:val="ru-RU"/>
        </w:rPr>
        <w:t xml:space="preserve">. </w:t>
      </w:r>
    </w:p>
    <w:p w14:paraId="78B03582" w14:textId="6C69AA28" w:rsidR="005C60A2" w:rsidRPr="00AB1D29" w:rsidRDefault="009C519A"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[83] </w:t>
      </w:r>
      <w:r w:rsidR="00912E6F" w:rsidRPr="00AB1D29">
        <w:rPr>
          <w:rFonts w:asciiTheme="majorBidi" w:hAnsiTheme="majorBidi" w:cstheme="majorBidi"/>
          <w:bCs/>
          <w:iCs/>
          <w:sz w:val="22"/>
          <w:szCs w:val="22"/>
          <w:lang w:val="ru-RU"/>
        </w:rPr>
        <w:t>Там</w:t>
      </w:r>
      <w:r w:rsidR="00F75339" w:rsidRPr="00AB1D29">
        <w:rPr>
          <w:rFonts w:asciiTheme="majorBidi" w:hAnsiTheme="majorBidi" w:cstheme="majorBidi"/>
          <w:bCs/>
          <w:iCs/>
          <w:sz w:val="22"/>
          <w:szCs w:val="22"/>
          <w:lang w:val="ru-RU"/>
        </w:rPr>
        <w:t>,</w:t>
      </w:r>
      <w:r w:rsidR="00912E6F" w:rsidRPr="00AB1D29">
        <w:rPr>
          <w:rFonts w:asciiTheme="majorBidi" w:hAnsiTheme="majorBidi" w:cstheme="majorBidi"/>
          <w:bCs/>
          <w:iCs/>
          <w:sz w:val="22"/>
          <w:szCs w:val="22"/>
          <w:lang w:val="ru-RU"/>
        </w:rPr>
        <w:t xml:space="preserve"> где они отличаются, основные законы, </w:t>
      </w:r>
      <w:r w:rsidR="00BB2243" w:rsidRPr="00AB1D29">
        <w:rPr>
          <w:rFonts w:asciiTheme="majorBidi" w:hAnsiTheme="majorBidi" w:cstheme="majorBidi"/>
          <w:bCs/>
          <w:iCs/>
          <w:sz w:val="22"/>
          <w:szCs w:val="22"/>
          <w:lang w:val="ru-RU"/>
        </w:rPr>
        <w:t>программы</w:t>
      </w:r>
      <w:r w:rsidR="00912E6F" w:rsidRPr="00AB1D29">
        <w:rPr>
          <w:rFonts w:asciiTheme="majorBidi" w:hAnsiTheme="majorBidi" w:cstheme="majorBidi"/>
          <w:bCs/>
          <w:iCs/>
          <w:sz w:val="22"/>
          <w:szCs w:val="22"/>
          <w:lang w:val="ru-RU"/>
        </w:rPr>
        <w:t xml:space="preserve">, планы </w:t>
      </w:r>
      <w:r w:rsidR="00BB2243" w:rsidRPr="00AB1D29">
        <w:rPr>
          <w:rFonts w:asciiTheme="majorBidi" w:hAnsiTheme="majorBidi" w:cstheme="majorBidi"/>
          <w:bCs/>
          <w:iCs/>
          <w:sz w:val="22"/>
          <w:szCs w:val="22"/>
          <w:lang w:val="ru-RU"/>
        </w:rPr>
        <w:t>действий</w:t>
      </w:r>
      <w:r w:rsidR="00912E6F" w:rsidRPr="00AB1D29">
        <w:rPr>
          <w:rFonts w:asciiTheme="majorBidi" w:hAnsiTheme="majorBidi" w:cstheme="majorBidi"/>
          <w:bCs/>
          <w:iCs/>
          <w:sz w:val="22"/>
          <w:szCs w:val="22"/>
          <w:lang w:val="ru-RU"/>
        </w:rPr>
        <w:t xml:space="preserve"> и стратегии, связанные </w:t>
      </w:r>
      <w:r w:rsidR="00AB6DFA" w:rsidRPr="00AB1D29">
        <w:rPr>
          <w:rFonts w:asciiTheme="majorBidi" w:hAnsiTheme="majorBidi" w:cstheme="majorBidi"/>
          <w:bCs/>
          <w:iCs/>
          <w:sz w:val="22"/>
          <w:szCs w:val="22"/>
          <w:lang w:val="ru-RU"/>
        </w:rPr>
        <w:t xml:space="preserve">с управлением поверхностными и </w:t>
      </w:r>
      <w:r w:rsidR="00BB2243" w:rsidRPr="00AB1D29">
        <w:rPr>
          <w:rFonts w:asciiTheme="majorBidi" w:hAnsiTheme="majorBidi" w:cstheme="majorBidi"/>
          <w:bCs/>
          <w:iCs/>
          <w:sz w:val="22"/>
          <w:szCs w:val="22"/>
          <w:lang w:val="ru-RU"/>
        </w:rPr>
        <w:t>грунтовыми</w:t>
      </w:r>
      <w:r w:rsidR="00AB6DFA" w:rsidRPr="00AB1D29">
        <w:rPr>
          <w:rFonts w:asciiTheme="majorBidi" w:hAnsiTheme="majorBidi" w:cstheme="majorBidi"/>
          <w:bCs/>
          <w:iCs/>
          <w:sz w:val="22"/>
          <w:szCs w:val="22"/>
          <w:lang w:val="ru-RU"/>
        </w:rPr>
        <w:t xml:space="preserve"> водами</w:t>
      </w:r>
      <w:r w:rsidR="00F75339" w:rsidRPr="00AB1D29">
        <w:rPr>
          <w:rFonts w:asciiTheme="majorBidi" w:hAnsiTheme="majorBidi" w:cstheme="majorBidi"/>
          <w:bCs/>
          <w:iCs/>
          <w:sz w:val="22"/>
          <w:szCs w:val="22"/>
          <w:lang w:val="ru-RU"/>
        </w:rPr>
        <w:t>,</w:t>
      </w:r>
      <w:r w:rsidR="00AB6DFA" w:rsidRPr="00AB1D29">
        <w:rPr>
          <w:rFonts w:asciiTheme="majorBidi" w:hAnsiTheme="majorBidi" w:cstheme="majorBidi"/>
          <w:bCs/>
          <w:iCs/>
          <w:sz w:val="22"/>
          <w:szCs w:val="22"/>
          <w:lang w:val="ru-RU"/>
        </w:rPr>
        <w:t xml:space="preserve"> должны описываться отдельно</w:t>
      </w:r>
      <w:r w:rsidR="005C60A2" w:rsidRPr="00AB1D29">
        <w:rPr>
          <w:rFonts w:asciiTheme="majorBidi" w:hAnsiTheme="majorBidi" w:cstheme="majorBidi"/>
          <w:bCs/>
          <w:iCs/>
          <w:sz w:val="22"/>
          <w:szCs w:val="22"/>
          <w:lang w:val="ru-RU"/>
        </w:rPr>
        <w:t xml:space="preserve">. </w:t>
      </w:r>
    </w:p>
    <w:p w14:paraId="1B01A50E" w14:textId="10BBDD72" w:rsidR="005C60A2" w:rsidRDefault="00BB224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[84] </w:t>
      </w:r>
      <w:r w:rsidR="00DC197C" w:rsidRPr="00AB1D29">
        <w:rPr>
          <w:rFonts w:asciiTheme="majorBidi" w:hAnsiTheme="majorBidi" w:cstheme="majorBidi"/>
          <w:bCs/>
          <w:iCs/>
          <w:sz w:val="22"/>
          <w:szCs w:val="22"/>
          <w:lang w:val="ru-RU"/>
        </w:rPr>
        <w:t xml:space="preserve">Ответ на вопрос </w:t>
      </w:r>
      <w:r w:rsidR="005C60A2" w:rsidRPr="00AB1D29">
        <w:rPr>
          <w:rFonts w:asciiTheme="majorBidi" w:hAnsiTheme="majorBidi" w:cstheme="majorBidi"/>
          <w:bCs/>
          <w:iCs/>
          <w:sz w:val="22"/>
          <w:szCs w:val="22"/>
          <w:lang w:val="ru-RU"/>
        </w:rPr>
        <w:t>1(</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 xml:space="preserve">) </w:t>
      </w:r>
      <w:r w:rsidR="00DC197C" w:rsidRPr="00AB1D29">
        <w:rPr>
          <w:rFonts w:asciiTheme="majorBidi" w:hAnsiTheme="majorBidi" w:cstheme="majorBidi"/>
          <w:bCs/>
          <w:iCs/>
          <w:sz w:val="22"/>
          <w:szCs w:val="22"/>
          <w:lang w:val="ru-RU"/>
        </w:rPr>
        <w:t xml:space="preserve">должен </w:t>
      </w:r>
      <w:r w:rsidR="00F75339" w:rsidRPr="00AB1D29">
        <w:rPr>
          <w:rFonts w:asciiTheme="majorBidi" w:hAnsiTheme="majorBidi" w:cstheme="majorBidi"/>
          <w:bCs/>
          <w:iCs/>
          <w:sz w:val="22"/>
          <w:szCs w:val="22"/>
          <w:lang w:val="ru-RU"/>
        </w:rPr>
        <w:t xml:space="preserve">содержать информацию о том, включены ли </w:t>
      </w:r>
      <w:r w:rsidR="00F75339" w:rsidRPr="00E41174">
        <w:rPr>
          <w:rFonts w:asciiTheme="majorBidi" w:hAnsiTheme="majorBidi" w:cstheme="majorBidi"/>
          <w:bCs/>
          <w:iCs/>
          <w:sz w:val="22"/>
          <w:szCs w:val="22"/>
          <w:highlight w:val="yellow"/>
          <w:lang w:val="ru-RU"/>
        </w:rPr>
        <w:t>принципы мер предосторожности, «загрязнитель платит», устойчивого развития и «пользователь платит»</w:t>
      </w:r>
      <w:r w:rsidR="005C60A2" w:rsidRPr="00AB1D29">
        <w:rPr>
          <w:rFonts w:asciiTheme="majorBidi" w:hAnsiTheme="majorBidi" w:cstheme="majorBidi"/>
          <w:bCs/>
          <w:iCs/>
          <w:sz w:val="22"/>
          <w:szCs w:val="22"/>
          <w:lang w:val="ru-RU"/>
        </w:rPr>
        <w:t xml:space="preserve"> </w:t>
      </w:r>
      <w:r w:rsidR="00E5166B" w:rsidRPr="00AB1D29">
        <w:rPr>
          <w:rFonts w:asciiTheme="majorBidi" w:hAnsiTheme="majorBidi" w:cstheme="majorBidi"/>
          <w:bCs/>
          <w:iCs/>
          <w:sz w:val="22"/>
          <w:szCs w:val="22"/>
          <w:lang w:val="ru-RU"/>
        </w:rPr>
        <w:t>в</w:t>
      </w:r>
      <w:r w:rsidR="00AB25B6" w:rsidRPr="00AB1D29">
        <w:rPr>
          <w:rFonts w:asciiTheme="majorBidi" w:hAnsiTheme="majorBidi" w:cstheme="majorBidi"/>
          <w:bCs/>
          <w:iCs/>
          <w:sz w:val="22"/>
          <w:szCs w:val="22"/>
          <w:lang w:val="ru-RU"/>
        </w:rPr>
        <w:t xml:space="preserve">о внутреннее </w:t>
      </w:r>
      <w:r w:rsidR="00E5166B" w:rsidRPr="00AB1D29">
        <w:rPr>
          <w:rFonts w:asciiTheme="majorBidi" w:hAnsiTheme="majorBidi" w:cstheme="majorBidi"/>
          <w:bCs/>
          <w:iCs/>
          <w:sz w:val="22"/>
          <w:szCs w:val="22"/>
          <w:lang w:val="ru-RU"/>
        </w:rPr>
        <w:t xml:space="preserve">законодательство, </w:t>
      </w:r>
      <w:r w:rsidRPr="00AB1D29">
        <w:rPr>
          <w:rFonts w:asciiTheme="majorBidi" w:hAnsiTheme="majorBidi" w:cstheme="majorBidi"/>
          <w:bCs/>
          <w:iCs/>
          <w:sz w:val="22"/>
          <w:szCs w:val="22"/>
          <w:lang w:val="ru-RU"/>
        </w:rPr>
        <w:t>программы</w:t>
      </w:r>
      <w:r w:rsidR="00E5166B" w:rsidRPr="00AB1D29">
        <w:rPr>
          <w:rFonts w:asciiTheme="majorBidi" w:hAnsiTheme="majorBidi" w:cstheme="majorBidi"/>
          <w:bCs/>
          <w:iCs/>
          <w:sz w:val="22"/>
          <w:szCs w:val="22"/>
          <w:lang w:val="ru-RU"/>
        </w:rPr>
        <w:t xml:space="preserve">, план </w:t>
      </w:r>
      <w:r w:rsidRPr="00AB1D29">
        <w:rPr>
          <w:rFonts w:asciiTheme="majorBidi" w:hAnsiTheme="majorBidi" w:cstheme="majorBidi"/>
          <w:bCs/>
          <w:iCs/>
          <w:sz w:val="22"/>
          <w:szCs w:val="22"/>
          <w:lang w:val="ru-RU"/>
        </w:rPr>
        <w:t>действий</w:t>
      </w:r>
      <w:r w:rsidR="00E5166B" w:rsidRPr="00AB1D29">
        <w:rPr>
          <w:rFonts w:asciiTheme="majorBidi" w:hAnsiTheme="majorBidi" w:cstheme="majorBidi"/>
          <w:bCs/>
          <w:iCs/>
          <w:sz w:val="22"/>
          <w:szCs w:val="22"/>
          <w:lang w:val="ru-RU"/>
        </w:rPr>
        <w:t xml:space="preserve"> и стратегии, связанные с управлением трансграничными водами</w:t>
      </w:r>
      <w:r w:rsidR="005C60A2" w:rsidRPr="00AB1D29">
        <w:rPr>
          <w:rFonts w:asciiTheme="majorBidi" w:hAnsiTheme="majorBidi" w:cstheme="majorBidi"/>
          <w:bCs/>
          <w:iCs/>
          <w:sz w:val="22"/>
          <w:szCs w:val="22"/>
          <w:lang w:val="ru-RU"/>
        </w:rPr>
        <w:t xml:space="preserve">, </w:t>
      </w:r>
      <w:r w:rsidR="00E5166B" w:rsidRPr="00AB1D29">
        <w:rPr>
          <w:rFonts w:asciiTheme="majorBidi" w:hAnsiTheme="majorBidi" w:cstheme="majorBidi"/>
          <w:bCs/>
          <w:iCs/>
          <w:sz w:val="22"/>
          <w:szCs w:val="22"/>
          <w:lang w:val="ru-RU"/>
        </w:rPr>
        <w:t xml:space="preserve">а не, например, </w:t>
      </w:r>
      <w:r w:rsidR="00180C8C" w:rsidRPr="00AB1D29">
        <w:rPr>
          <w:rFonts w:asciiTheme="majorBidi" w:hAnsiTheme="majorBidi" w:cstheme="majorBidi"/>
          <w:bCs/>
          <w:iCs/>
          <w:sz w:val="22"/>
          <w:szCs w:val="22"/>
          <w:lang w:val="ru-RU"/>
        </w:rPr>
        <w:t>в</w:t>
      </w:r>
      <w:r w:rsidR="00E5166B" w:rsidRPr="00AB1D29">
        <w:rPr>
          <w:rFonts w:asciiTheme="majorBidi" w:hAnsiTheme="majorBidi" w:cstheme="majorBidi"/>
          <w:bCs/>
          <w:iCs/>
          <w:sz w:val="22"/>
          <w:szCs w:val="22"/>
          <w:lang w:val="ru-RU"/>
        </w:rPr>
        <w:t xml:space="preserve"> более общ</w:t>
      </w:r>
      <w:r w:rsidR="00180C8C" w:rsidRPr="00AB1D29">
        <w:rPr>
          <w:rFonts w:asciiTheme="majorBidi" w:hAnsiTheme="majorBidi" w:cstheme="majorBidi"/>
          <w:bCs/>
          <w:iCs/>
          <w:sz w:val="22"/>
          <w:szCs w:val="22"/>
          <w:lang w:val="ru-RU"/>
        </w:rPr>
        <w:t>ие</w:t>
      </w:r>
      <w:r w:rsidR="00E5166B" w:rsidRPr="00AB1D29">
        <w:rPr>
          <w:rFonts w:asciiTheme="majorBidi" w:hAnsiTheme="majorBidi" w:cstheme="majorBidi"/>
          <w:bCs/>
          <w:iCs/>
          <w:sz w:val="22"/>
          <w:szCs w:val="22"/>
          <w:lang w:val="ru-RU"/>
        </w:rPr>
        <w:t xml:space="preserve"> закон</w:t>
      </w:r>
      <w:r w:rsidR="00180C8C" w:rsidRPr="00AB1D29">
        <w:rPr>
          <w:rFonts w:asciiTheme="majorBidi" w:hAnsiTheme="majorBidi" w:cstheme="majorBidi"/>
          <w:bCs/>
          <w:iCs/>
          <w:sz w:val="22"/>
          <w:szCs w:val="22"/>
          <w:lang w:val="ru-RU"/>
        </w:rPr>
        <w:t>ы</w:t>
      </w:r>
      <w:r w:rsidR="00E5166B" w:rsidRPr="00AB1D29">
        <w:rPr>
          <w:rFonts w:asciiTheme="majorBidi" w:hAnsiTheme="majorBidi" w:cstheme="majorBidi"/>
          <w:bCs/>
          <w:iCs/>
          <w:sz w:val="22"/>
          <w:szCs w:val="22"/>
          <w:lang w:val="ru-RU"/>
        </w:rPr>
        <w:t>, относящи</w:t>
      </w:r>
      <w:r w:rsidR="00180C8C" w:rsidRPr="00AB1D29">
        <w:rPr>
          <w:rFonts w:asciiTheme="majorBidi" w:hAnsiTheme="majorBidi" w:cstheme="majorBidi"/>
          <w:bCs/>
          <w:iCs/>
          <w:sz w:val="22"/>
          <w:szCs w:val="22"/>
          <w:lang w:val="ru-RU"/>
        </w:rPr>
        <w:t>еся</w:t>
      </w:r>
      <w:r w:rsidR="00E5166B" w:rsidRPr="00AB1D29">
        <w:rPr>
          <w:rFonts w:asciiTheme="majorBidi" w:hAnsiTheme="majorBidi" w:cstheme="majorBidi"/>
          <w:bCs/>
          <w:iCs/>
          <w:sz w:val="22"/>
          <w:szCs w:val="22"/>
          <w:lang w:val="ru-RU"/>
        </w:rPr>
        <w:t xml:space="preserve"> к защите окружающей среды или устойчивому развитию</w:t>
      </w:r>
      <w:r w:rsidR="005C60A2"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39"/>
      </w:tblGrid>
      <w:tr w:rsidR="00E41174" w:rsidRPr="00D61CE6" w14:paraId="71B48BCE" w14:textId="77777777" w:rsidTr="00D970C2">
        <w:tc>
          <w:tcPr>
            <w:tcW w:w="9639" w:type="dxa"/>
            <w:tcBorders>
              <w:top w:val="nil"/>
              <w:left w:val="nil"/>
              <w:bottom w:val="nil"/>
              <w:right w:val="nil"/>
            </w:tcBorders>
            <w:shd w:val="clear" w:color="auto" w:fill="FFFF00"/>
          </w:tcPr>
          <w:p w14:paraId="2CEEC84B" w14:textId="77777777" w:rsidR="00A60E2E" w:rsidRPr="0080770D" w:rsidRDefault="00A60E2E" w:rsidP="00A60E2E">
            <w:pPr>
              <w:pStyle w:val="SingleTxtG"/>
              <w:ind w:left="0"/>
              <w:rPr>
                <w:rFonts w:asciiTheme="majorBidi" w:hAnsiTheme="majorBidi" w:cstheme="majorBidi"/>
                <w:b/>
                <w:iCs/>
                <w:sz w:val="22"/>
                <w:szCs w:val="22"/>
                <w:lang w:val="ru-RU"/>
              </w:rPr>
            </w:pPr>
            <w:r w:rsidRPr="0080770D">
              <w:rPr>
                <w:rFonts w:asciiTheme="majorBidi" w:hAnsiTheme="majorBidi" w:cstheme="majorBidi"/>
                <w:b/>
                <w:iCs/>
                <w:sz w:val="22"/>
                <w:szCs w:val="22"/>
                <w:lang w:val="ru-RU"/>
              </w:rPr>
              <w:t>Комментарии</w:t>
            </w:r>
          </w:p>
          <w:p w14:paraId="50EEFCD7" w14:textId="02C3C230" w:rsidR="00A60E2E" w:rsidRPr="0080770D" w:rsidRDefault="00A60E2E" w:rsidP="00A60E2E">
            <w:pPr>
              <w:pStyle w:val="SingleTxtG"/>
              <w:ind w:left="0" w:right="0"/>
              <w:rPr>
                <w:rFonts w:asciiTheme="majorBidi" w:hAnsiTheme="majorBidi" w:cstheme="majorBidi"/>
                <w:sz w:val="22"/>
                <w:szCs w:val="22"/>
                <w:lang w:val="ru-RU"/>
              </w:rPr>
            </w:pPr>
            <w:r w:rsidRPr="0080770D">
              <w:rPr>
                <w:rFonts w:asciiTheme="majorBidi" w:hAnsiTheme="majorBidi" w:cstheme="majorBidi"/>
                <w:b/>
                <w:iCs/>
                <w:sz w:val="22"/>
                <w:szCs w:val="22"/>
                <w:lang w:val="ru-RU"/>
              </w:rPr>
              <w:t xml:space="preserve">Германия: </w:t>
            </w:r>
            <w:r w:rsidRPr="00A60E2E">
              <w:rPr>
                <w:rFonts w:asciiTheme="majorBidi" w:hAnsiTheme="majorBidi" w:cstheme="majorBidi"/>
                <w:sz w:val="22"/>
                <w:szCs w:val="22"/>
                <w:lang w:val="ru-RU"/>
              </w:rPr>
              <w:t xml:space="preserve">Может необходимо </w:t>
            </w:r>
            <w:r w:rsidRPr="0080770D">
              <w:rPr>
                <w:rFonts w:asciiTheme="majorBidi" w:hAnsiTheme="majorBidi" w:cstheme="majorBidi"/>
                <w:sz w:val="22"/>
                <w:szCs w:val="22"/>
                <w:lang w:val="ru-RU"/>
              </w:rPr>
              <w:t xml:space="preserve">кратко </w:t>
            </w:r>
            <w:r w:rsidR="00712850">
              <w:rPr>
                <w:rFonts w:asciiTheme="majorBidi" w:hAnsiTheme="majorBidi" w:cstheme="majorBidi"/>
                <w:sz w:val="22"/>
                <w:szCs w:val="22"/>
                <w:lang w:val="ru-RU"/>
              </w:rPr>
              <w:t>по</w:t>
            </w:r>
            <w:r w:rsidRPr="0080770D">
              <w:rPr>
                <w:rFonts w:asciiTheme="majorBidi" w:hAnsiTheme="majorBidi" w:cstheme="majorBidi"/>
                <w:sz w:val="22"/>
                <w:szCs w:val="22"/>
                <w:lang w:val="ru-RU"/>
              </w:rPr>
              <w:t>ясн</w:t>
            </w:r>
            <w:r w:rsidRPr="00A60E2E">
              <w:rPr>
                <w:rFonts w:asciiTheme="majorBidi" w:hAnsiTheme="majorBidi" w:cstheme="majorBidi"/>
                <w:sz w:val="22"/>
                <w:szCs w:val="22"/>
                <w:lang w:val="ru-RU"/>
              </w:rPr>
              <w:t>ить</w:t>
            </w:r>
            <w:r w:rsidRPr="0080770D">
              <w:rPr>
                <w:rFonts w:asciiTheme="majorBidi" w:hAnsiTheme="majorBidi" w:cstheme="majorBidi"/>
                <w:sz w:val="22"/>
                <w:szCs w:val="22"/>
                <w:lang w:val="ru-RU"/>
              </w:rPr>
              <w:t xml:space="preserve"> эти принцип</w:t>
            </w:r>
            <w:r w:rsidRPr="00A60E2E">
              <w:rPr>
                <w:rFonts w:asciiTheme="majorBidi" w:hAnsiTheme="majorBidi" w:cstheme="majorBidi"/>
                <w:sz w:val="22"/>
                <w:szCs w:val="22"/>
                <w:lang w:val="ru-RU"/>
              </w:rPr>
              <w:t>ы</w:t>
            </w:r>
            <w:r w:rsidRPr="0080770D">
              <w:rPr>
                <w:rFonts w:asciiTheme="majorBidi" w:hAnsiTheme="majorBidi" w:cstheme="majorBidi"/>
                <w:sz w:val="22"/>
                <w:szCs w:val="22"/>
                <w:lang w:val="ru-RU"/>
              </w:rPr>
              <w:t xml:space="preserve"> или</w:t>
            </w:r>
            <w:r w:rsidRPr="00A60E2E">
              <w:rPr>
                <w:rFonts w:asciiTheme="majorBidi" w:hAnsiTheme="majorBidi" w:cstheme="majorBidi"/>
                <w:sz w:val="22"/>
                <w:szCs w:val="22"/>
                <w:lang w:val="ru-RU"/>
              </w:rPr>
              <w:t xml:space="preserve"> сделать ссылку на</w:t>
            </w:r>
            <w:r w:rsidRPr="0080770D">
              <w:rPr>
                <w:rFonts w:asciiTheme="majorBidi" w:hAnsiTheme="majorBidi" w:cstheme="majorBidi"/>
                <w:sz w:val="22"/>
                <w:szCs w:val="22"/>
                <w:lang w:val="ru-RU"/>
              </w:rPr>
              <w:t xml:space="preserve"> </w:t>
            </w:r>
            <w:r w:rsidRPr="00A60E2E">
              <w:rPr>
                <w:rFonts w:asciiTheme="majorBidi" w:hAnsiTheme="majorBidi" w:cstheme="majorBidi"/>
                <w:sz w:val="22"/>
                <w:szCs w:val="22"/>
                <w:lang w:val="ru-RU"/>
              </w:rPr>
              <w:t>Р</w:t>
            </w:r>
            <w:r w:rsidRPr="0080770D">
              <w:rPr>
                <w:rFonts w:asciiTheme="majorBidi" w:hAnsiTheme="majorBidi" w:cstheme="majorBidi"/>
                <w:sz w:val="22"/>
                <w:szCs w:val="22"/>
                <w:lang w:val="ru-RU"/>
              </w:rPr>
              <w:t>уководств</w:t>
            </w:r>
            <w:r w:rsidRPr="00A60E2E">
              <w:rPr>
                <w:rFonts w:asciiTheme="majorBidi" w:hAnsiTheme="majorBidi" w:cstheme="majorBidi"/>
                <w:sz w:val="22"/>
                <w:szCs w:val="22"/>
                <w:lang w:val="ru-RU"/>
              </w:rPr>
              <w:t>о</w:t>
            </w:r>
            <w:r w:rsidRPr="0080770D">
              <w:rPr>
                <w:rFonts w:asciiTheme="majorBidi" w:hAnsiTheme="majorBidi" w:cstheme="majorBidi"/>
                <w:sz w:val="22"/>
                <w:szCs w:val="22"/>
                <w:lang w:val="ru-RU"/>
              </w:rPr>
              <w:t xml:space="preserve"> по </w:t>
            </w:r>
            <w:r w:rsidRPr="00A60E2E">
              <w:rPr>
                <w:rFonts w:asciiTheme="majorBidi" w:hAnsiTheme="majorBidi" w:cstheme="majorBidi"/>
                <w:sz w:val="22"/>
                <w:szCs w:val="22"/>
                <w:lang w:val="ru-RU"/>
              </w:rPr>
              <w:t xml:space="preserve">осуществлению </w:t>
            </w:r>
            <w:r w:rsidRPr="0080770D">
              <w:rPr>
                <w:rFonts w:asciiTheme="majorBidi" w:hAnsiTheme="majorBidi" w:cstheme="majorBidi"/>
                <w:sz w:val="22"/>
                <w:szCs w:val="22"/>
                <w:lang w:val="ru-RU"/>
              </w:rPr>
              <w:t xml:space="preserve">Конвенции по </w:t>
            </w:r>
            <w:r w:rsidRPr="00A60E2E">
              <w:rPr>
                <w:rFonts w:asciiTheme="majorBidi" w:hAnsiTheme="majorBidi" w:cstheme="majorBidi"/>
                <w:sz w:val="22"/>
                <w:szCs w:val="22"/>
                <w:lang w:val="ru-RU"/>
              </w:rPr>
              <w:t xml:space="preserve">трансграничным </w:t>
            </w:r>
            <w:r w:rsidRPr="0080770D">
              <w:rPr>
                <w:rFonts w:asciiTheme="majorBidi" w:hAnsiTheme="majorBidi" w:cstheme="majorBidi"/>
                <w:sz w:val="22"/>
                <w:szCs w:val="22"/>
                <w:lang w:val="ru-RU"/>
              </w:rPr>
              <w:t xml:space="preserve">водам или </w:t>
            </w:r>
            <w:r w:rsidR="00712850">
              <w:rPr>
                <w:rFonts w:asciiTheme="majorBidi" w:hAnsiTheme="majorBidi" w:cstheme="majorBidi"/>
                <w:sz w:val="22"/>
                <w:szCs w:val="22"/>
                <w:lang w:val="ru-RU"/>
              </w:rPr>
              <w:t xml:space="preserve">на </w:t>
            </w:r>
            <w:r w:rsidRPr="0080770D">
              <w:rPr>
                <w:rFonts w:asciiTheme="majorBidi" w:hAnsiTheme="majorBidi" w:cstheme="majorBidi"/>
                <w:sz w:val="22"/>
                <w:szCs w:val="22"/>
                <w:lang w:val="ru-RU"/>
              </w:rPr>
              <w:t>как</w:t>
            </w:r>
            <w:r w:rsidR="00712850">
              <w:rPr>
                <w:rFonts w:asciiTheme="majorBidi" w:hAnsiTheme="majorBidi" w:cstheme="majorBidi"/>
                <w:sz w:val="22"/>
                <w:szCs w:val="22"/>
                <w:lang w:val="ru-RU"/>
              </w:rPr>
              <w:t>ую</w:t>
            </w:r>
            <w:r w:rsidRPr="0080770D">
              <w:rPr>
                <w:rFonts w:asciiTheme="majorBidi" w:hAnsiTheme="majorBidi" w:cstheme="majorBidi"/>
                <w:sz w:val="22"/>
                <w:szCs w:val="22"/>
                <w:lang w:val="ru-RU"/>
              </w:rPr>
              <w:t>-либо друг</w:t>
            </w:r>
            <w:r w:rsidR="00712850">
              <w:rPr>
                <w:rFonts w:asciiTheme="majorBidi" w:hAnsiTheme="majorBidi" w:cstheme="majorBidi"/>
                <w:sz w:val="22"/>
                <w:szCs w:val="22"/>
                <w:lang w:val="ru-RU"/>
              </w:rPr>
              <w:t>ую</w:t>
            </w:r>
            <w:r w:rsidRPr="0080770D">
              <w:rPr>
                <w:rFonts w:asciiTheme="majorBidi" w:hAnsiTheme="majorBidi" w:cstheme="majorBidi"/>
                <w:sz w:val="22"/>
                <w:szCs w:val="22"/>
                <w:lang w:val="ru-RU"/>
              </w:rPr>
              <w:t xml:space="preserve"> </w:t>
            </w:r>
            <w:r w:rsidRPr="00A60E2E">
              <w:rPr>
                <w:rFonts w:asciiTheme="majorBidi" w:hAnsiTheme="majorBidi" w:cstheme="majorBidi"/>
                <w:sz w:val="22"/>
                <w:szCs w:val="22"/>
                <w:lang w:val="ru-RU"/>
              </w:rPr>
              <w:t>документаци</w:t>
            </w:r>
            <w:r w:rsidR="00924858">
              <w:rPr>
                <w:rFonts w:asciiTheme="majorBidi" w:hAnsiTheme="majorBidi" w:cstheme="majorBidi"/>
                <w:sz w:val="22"/>
                <w:szCs w:val="22"/>
                <w:lang w:val="ru-RU"/>
              </w:rPr>
              <w:t>ю</w:t>
            </w:r>
            <w:r w:rsidRPr="0080770D">
              <w:rPr>
                <w:rFonts w:asciiTheme="majorBidi" w:hAnsiTheme="majorBidi" w:cstheme="majorBidi"/>
                <w:sz w:val="22"/>
                <w:szCs w:val="22"/>
                <w:lang w:val="ru-RU"/>
              </w:rPr>
              <w:t>?</w:t>
            </w:r>
          </w:p>
          <w:p w14:paraId="384CD8CD" w14:textId="77777777" w:rsidR="00E41174" w:rsidRPr="0080770D" w:rsidRDefault="00E41174" w:rsidP="00D970C2">
            <w:pPr>
              <w:pStyle w:val="SingleTxtG"/>
              <w:pBdr>
                <w:bottom w:val="single" w:sz="12" w:space="1" w:color="auto"/>
              </w:pBdr>
              <w:ind w:left="0" w:right="0"/>
              <w:rPr>
                <w:rFonts w:asciiTheme="majorBidi" w:hAnsiTheme="majorBidi" w:cstheme="majorBidi"/>
                <w:sz w:val="22"/>
                <w:szCs w:val="22"/>
                <w:lang w:val="ru-RU"/>
              </w:rPr>
            </w:pPr>
          </w:p>
          <w:p w14:paraId="77260F07" w14:textId="7886A2AE" w:rsidR="00E41174" w:rsidRPr="0080770D" w:rsidRDefault="00A60E2E" w:rsidP="00D970C2">
            <w:pPr>
              <w:pStyle w:val="CommentText"/>
              <w:rPr>
                <w:rFonts w:asciiTheme="majorBidi" w:hAnsiTheme="majorBidi" w:cstheme="majorBidi"/>
                <w:sz w:val="22"/>
                <w:szCs w:val="22"/>
                <w:lang w:val="ru-RU"/>
              </w:rPr>
            </w:pPr>
            <w:r w:rsidRPr="0080770D">
              <w:rPr>
                <w:rFonts w:asciiTheme="majorBidi" w:hAnsiTheme="majorBidi" w:cstheme="majorBidi"/>
                <w:b/>
                <w:bCs/>
                <w:sz w:val="22"/>
                <w:szCs w:val="22"/>
                <w:lang w:val="ru-RU"/>
              </w:rPr>
              <w:t>Комитет по осуществлению</w:t>
            </w:r>
            <w:r>
              <w:rPr>
                <w:rFonts w:asciiTheme="majorBidi" w:hAnsiTheme="majorBidi" w:cstheme="majorBidi"/>
                <w:b/>
                <w:bCs/>
                <w:sz w:val="22"/>
                <w:szCs w:val="22"/>
                <w:lang w:val="ru-RU"/>
              </w:rPr>
              <w:t xml:space="preserve"> </w:t>
            </w:r>
            <w:r w:rsidRPr="0080770D">
              <w:rPr>
                <w:rFonts w:asciiTheme="majorBidi" w:hAnsiTheme="majorBidi" w:cstheme="majorBidi"/>
                <w:b/>
                <w:bCs/>
                <w:sz w:val="22"/>
                <w:szCs w:val="22"/>
                <w:lang w:val="ru-RU"/>
              </w:rPr>
              <w:t>–</w:t>
            </w:r>
            <w:r>
              <w:rPr>
                <w:rFonts w:asciiTheme="majorBidi" w:hAnsiTheme="majorBidi" w:cstheme="majorBidi"/>
                <w:b/>
                <w:bCs/>
                <w:sz w:val="22"/>
                <w:szCs w:val="22"/>
                <w:lang w:val="ru-RU"/>
              </w:rPr>
              <w:t xml:space="preserve"> </w:t>
            </w:r>
            <w:r w:rsidRPr="0080770D">
              <w:rPr>
                <w:rFonts w:asciiTheme="majorBidi" w:hAnsiTheme="majorBidi" w:cstheme="majorBidi"/>
                <w:b/>
                <w:bCs/>
                <w:sz w:val="22"/>
                <w:szCs w:val="22"/>
                <w:lang w:val="ru-RU"/>
              </w:rPr>
              <w:t>Динара Зиганшина</w:t>
            </w:r>
            <w:r w:rsidR="00E41174" w:rsidRPr="0080770D">
              <w:rPr>
                <w:rFonts w:asciiTheme="majorBidi" w:hAnsiTheme="majorBidi" w:cstheme="majorBidi"/>
                <w:b/>
                <w:bCs/>
                <w:sz w:val="22"/>
                <w:szCs w:val="22"/>
                <w:lang w:val="ru-RU"/>
              </w:rPr>
              <w:t>:</w:t>
            </w:r>
            <w:r w:rsidR="00E41174" w:rsidRPr="0080770D">
              <w:rPr>
                <w:rFonts w:asciiTheme="majorBidi" w:hAnsiTheme="majorBidi" w:cstheme="majorBidi"/>
                <w:sz w:val="22"/>
                <w:szCs w:val="22"/>
                <w:lang w:val="ru-RU"/>
              </w:rPr>
              <w:t xml:space="preserve"> </w:t>
            </w:r>
            <w:r w:rsidRPr="00A60E2E">
              <w:rPr>
                <w:rFonts w:asciiTheme="majorBidi" w:hAnsiTheme="majorBidi" w:cstheme="majorBidi"/>
                <w:i/>
                <w:iCs/>
                <w:sz w:val="22"/>
                <w:szCs w:val="22"/>
                <w:lang w:val="ru-RU"/>
              </w:rPr>
              <w:t>Предусматривает ли законодательство вашей страны нижеперечисленные принципы?</w:t>
            </w:r>
          </w:p>
          <w:p w14:paraId="5D53C4DF" w14:textId="084177E8" w:rsidR="00A60E2E" w:rsidRPr="00D61CE6" w:rsidRDefault="00A60E2E" w:rsidP="00A60E2E">
            <w:pPr>
              <w:pStyle w:val="SingleTxtG"/>
              <w:ind w:left="90" w:right="0"/>
              <w:rPr>
                <w:rFonts w:asciiTheme="majorBidi" w:hAnsiTheme="majorBidi" w:cstheme="majorBidi"/>
              </w:rPr>
            </w:pPr>
            <w:r w:rsidRPr="0080770D">
              <w:rPr>
                <w:rFonts w:asciiTheme="majorBidi" w:hAnsiTheme="majorBidi" w:cstheme="majorBidi"/>
                <w:sz w:val="22"/>
                <w:szCs w:val="22"/>
                <w:lang w:val="ru-RU"/>
              </w:rPr>
              <w:t xml:space="preserve">Вопрос не относится к водному законодательству. Не предполагает ли такое узкое толкование ограниченного чтения </w:t>
            </w:r>
            <w:r>
              <w:rPr>
                <w:rFonts w:asciiTheme="majorBidi" w:hAnsiTheme="majorBidi" w:cstheme="majorBidi"/>
                <w:sz w:val="22"/>
                <w:szCs w:val="22"/>
                <w:lang w:val="ru-RU"/>
              </w:rPr>
              <w:t>внутреннего</w:t>
            </w:r>
            <w:r w:rsidRPr="0080770D">
              <w:rPr>
                <w:rFonts w:asciiTheme="majorBidi" w:hAnsiTheme="majorBidi" w:cstheme="majorBidi"/>
                <w:sz w:val="22"/>
                <w:szCs w:val="22"/>
                <w:lang w:val="ru-RU"/>
              </w:rPr>
              <w:t xml:space="preserve"> законодательства? </w:t>
            </w:r>
            <w:r w:rsidRPr="00A60E2E">
              <w:rPr>
                <w:rFonts w:asciiTheme="majorBidi" w:hAnsiTheme="majorBidi" w:cstheme="majorBidi"/>
                <w:sz w:val="22"/>
                <w:szCs w:val="22"/>
              </w:rPr>
              <w:t>Водное законодательство является частью экологического законодательства во многих странах.</w:t>
            </w:r>
          </w:p>
        </w:tc>
      </w:tr>
    </w:tbl>
    <w:p w14:paraId="122B12FB" w14:textId="77777777" w:rsidR="00E41174" w:rsidRPr="00AB1D29" w:rsidRDefault="00E41174" w:rsidP="00DC3E41">
      <w:pPr>
        <w:pStyle w:val="SingleTxtG"/>
        <w:ind w:left="450" w:right="0" w:hanging="450"/>
        <w:rPr>
          <w:rFonts w:asciiTheme="majorBidi" w:hAnsiTheme="majorBidi" w:cstheme="majorBidi"/>
          <w:bCs/>
          <w:iCs/>
          <w:sz w:val="22"/>
          <w:szCs w:val="22"/>
          <w:lang w:val="ru-RU"/>
        </w:rPr>
      </w:pPr>
    </w:p>
    <w:p w14:paraId="2925C20F" w14:textId="7060EC27" w:rsidR="005C60A2" w:rsidRPr="00AB1D29" w:rsidRDefault="00BB224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[85] </w:t>
      </w:r>
      <w:r w:rsidR="00F944D4" w:rsidRPr="00AB1D29">
        <w:rPr>
          <w:rFonts w:asciiTheme="majorBidi" w:hAnsiTheme="majorBidi" w:cstheme="majorBidi"/>
          <w:bCs/>
          <w:iCs/>
          <w:sz w:val="22"/>
          <w:szCs w:val="22"/>
          <w:lang w:val="ru-RU"/>
        </w:rPr>
        <w:t>Описание должно концентрироваться на том, как принципы включены в</w:t>
      </w:r>
      <w:r w:rsidR="00AB25B6" w:rsidRPr="00AB1D29">
        <w:rPr>
          <w:rFonts w:asciiTheme="majorBidi" w:hAnsiTheme="majorBidi" w:cstheme="majorBidi"/>
          <w:bCs/>
          <w:iCs/>
          <w:sz w:val="22"/>
          <w:szCs w:val="22"/>
          <w:lang w:val="ru-RU"/>
        </w:rPr>
        <w:t xml:space="preserve">о внутреннее </w:t>
      </w:r>
      <w:r w:rsidR="007A36AC" w:rsidRPr="00AB1D29">
        <w:rPr>
          <w:rFonts w:asciiTheme="majorBidi" w:hAnsiTheme="majorBidi" w:cstheme="majorBidi"/>
          <w:bCs/>
          <w:iCs/>
          <w:sz w:val="22"/>
          <w:szCs w:val="22"/>
          <w:lang w:val="ru-RU"/>
        </w:rPr>
        <w:t>законодательство</w:t>
      </w:r>
      <w:r w:rsidR="005C60A2" w:rsidRPr="00AB1D29">
        <w:rPr>
          <w:rFonts w:asciiTheme="majorBidi" w:hAnsiTheme="majorBidi" w:cstheme="majorBidi"/>
          <w:bCs/>
          <w:iCs/>
          <w:sz w:val="22"/>
          <w:szCs w:val="22"/>
          <w:lang w:val="ru-RU"/>
        </w:rPr>
        <w:t xml:space="preserve">, </w:t>
      </w:r>
      <w:r w:rsidR="00AB25B6" w:rsidRPr="00AB1D29">
        <w:rPr>
          <w:rFonts w:asciiTheme="majorBidi" w:hAnsiTheme="majorBidi" w:cstheme="majorBidi"/>
          <w:bCs/>
          <w:iCs/>
          <w:sz w:val="22"/>
          <w:szCs w:val="22"/>
          <w:lang w:val="ru-RU"/>
        </w:rPr>
        <w:t>программы</w:t>
      </w:r>
      <w:r w:rsidR="007A36AC" w:rsidRPr="00AB1D29">
        <w:rPr>
          <w:rFonts w:asciiTheme="majorBidi" w:hAnsiTheme="majorBidi" w:cstheme="majorBidi"/>
          <w:bCs/>
          <w:iCs/>
          <w:sz w:val="22"/>
          <w:szCs w:val="22"/>
          <w:lang w:val="ru-RU"/>
        </w:rPr>
        <w:t xml:space="preserve">, план </w:t>
      </w:r>
      <w:r w:rsidR="00AB25B6" w:rsidRPr="00AB1D29">
        <w:rPr>
          <w:rFonts w:asciiTheme="majorBidi" w:hAnsiTheme="majorBidi" w:cstheme="majorBidi"/>
          <w:bCs/>
          <w:iCs/>
          <w:sz w:val="22"/>
          <w:szCs w:val="22"/>
          <w:lang w:val="ru-RU"/>
        </w:rPr>
        <w:t>действий</w:t>
      </w:r>
      <w:r w:rsidR="007A36AC" w:rsidRPr="00AB1D29">
        <w:rPr>
          <w:rFonts w:asciiTheme="majorBidi" w:hAnsiTheme="majorBidi" w:cstheme="majorBidi"/>
          <w:bCs/>
          <w:iCs/>
          <w:sz w:val="22"/>
          <w:szCs w:val="22"/>
          <w:lang w:val="ru-RU"/>
        </w:rPr>
        <w:t xml:space="preserve"> и стратегии, связанные с трансграничным управлением</w:t>
      </w:r>
      <w:r w:rsidR="005C60A2" w:rsidRPr="00AB1D29">
        <w:rPr>
          <w:rFonts w:asciiTheme="majorBidi" w:hAnsiTheme="majorBidi" w:cstheme="majorBidi"/>
          <w:bCs/>
          <w:iCs/>
          <w:sz w:val="22"/>
          <w:szCs w:val="22"/>
          <w:lang w:val="ru-RU"/>
        </w:rPr>
        <w:t xml:space="preserve">. </w:t>
      </w:r>
    </w:p>
    <w:p w14:paraId="7D3C7B76"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1540FF" w14:paraId="421C3B46" w14:textId="77777777" w:rsidTr="00AF4D6E">
        <w:tc>
          <w:tcPr>
            <w:tcW w:w="9629" w:type="dxa"/>
          </w:tcPr>
          <w:p w14:paraId="7E021A44" w14:textId="5485A767" w:rsidR="00EF7E1D" w:rsidRPr="00AB1D29" w:rsidRDefault="00EF7E1D" w:rsidP="00DC3E41">
            <w:pPr>
              <w:spacing w:after="120" w:line="220" w:lineRule="atLeast"/>
              <w:ind w:left="559" w:right="850"/>
              <w:jc w:val="both"/>
              <w:rPr>
                <w:sz w:val="22"/>
                <w:szCs w:val="20"/>
                <w:lang w:val="ru-RU"/>
              </w:rPr>
            </w:pPr>
            <w:r w:rsidRPr="00AB1D29">
              <w:rPr>
                <w:sz w:val="22"/>
                <w:szCs w:val="20"/>
                <w:lang w:val="ru-RU"/>
              </w:rPr>
              <w:t>(</w:t>
            </w:r>
            <w:r w:rsidRPr="00AB1D29">
              <w:rPr>
                <w:sz w:val="22"/>
                <w:szCs w:val="20"/>
              </w:rPr>
              <w:t>c</w:t>
            </w:r>
            <w:r w:rsidRPr="00AB1D29">
              <w:rPr>
                <w:sz w:val="22"/>
                <w:szCs w:val="20"/>
                <w:lang w:val="ru-RU"/>
              </w:rPr>
              <w:t>)</w:t>
            </w:r>
            <w:r w:rsidRPr="00AB1D29">
              <w:rPr>
                <w:sz w:val="22"/>
                <w:szCs w:val="20"/>
                <w:lang w:val="ru-RU"/>
              </w:rPr>
              <w:tab/>
            </w:r>
            <w:r w:rsidR="00A00F87" w:rsidRPr="00AB1D29">
              <w:rPr>
                <w:sz w:val="22"/>
                <w:szCs w:val="20"/>
                <w:lang w:val="ru-RU"/>
              </w:rPr>
              <w:t xml:space="preserve">Существует ли в вашей стране национальная система лицензирования или разрешения сбросов сточных вод и загрязнения из других точечных источников? (например, в промышленности, горнодобывающем секторе, в энергетике, муниципальном, управления сточными водами или других секторах)? </w:t>
            </w:r>
            <w:r w:rsidRPr="00AB1D29">
              <w:rPr>
                <w:color w:val="7030A0"/>
                <w:sz w:val="22"/>
                <w:szCs w:val="20"/>
                <w:lang w:val="ru-RU"/>
              </w:rPr>
              <w:t>[</w:t>
            </w:r>
            <w:r w:rsidR="00181B30" w:rsidRPr="00AB1D29">
              <w:rPr>
                <w:color w:val="7030A0"/>
                <w:sz w:val="22"/>
                <w:szCs w:val="20"/>
                <w:lang w:val="ru-RU"/>
              </w:rPr>
              <w:t>86</w:t>
            </w:r>
            <w:r w:rsidRPr="00AB1D29">
              <w:rPr>
                <w:color w:val="7030A0"/>
                <w:sz w:val="22"/>
                <w:szCs w:val="20"/>
                <w:lang w:val="ru-RU"/>
              </w:rPr>
              <w:t>]</w:t>
            </w:r>
          </w:p>
          <w:p w14:paraId="01FC5EB6" w14:textId="77777777" w:rsidR="00A00F87" w:rsidRPr="00AB1D29" w:rsidRDefault="00A00F87" w:rsidP="00DC3E41">
            <w:pPr>
              <w:spacing w:after="120"/>
              <w:ind w:left="1134" w:right="1134"/>
              <w:jc w:val="both"/>
              <w:rPr>
                <w:sz w:val="22"/>
                <w:szCs w:val="20"/>
                <w:lang w:val="ru-RU"/>
              </w:rPr>
            </w:pPr>
            <w:r w:rsidRPr="00AB1D29">
              <w:rPr>
                <w:sz w:val="22"/>
                <w:szCs w:val="20"/>
                <w:lang w:val="ru-RU"/>
              </w:rPr>
              <w:t xml:space="preserve">Да </w:t>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r w:rsidRPr="00AB1D29">
              <w:rPr>
                <w:sz w:val="22"/>
                <w:szCs w:val="20"/>
                <w:lang w:val="ru-RU"/>
              </w:rPr>
              <w:t xml:space="preserve">/Нет </w:t>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p>
          <w:p w14:paraId="49CA25BD" w14:textId="77777777" w:rsidR="00A00F87" w:rsidRPr="00AB1D29" w:rsidRDefault="00A00F87" w:rsidP="00DC3E41">
            <w:pPr>
              <w:pageBreakBefore/>
              <w:spacing w:after="120"/>
              <w:ind w:left="1134" w:right="1134"/>
              <w:jc w:val="both"/>
              <w:rPr>
                <w:bCs/>
                <w:i/>
                <w:sz w:val="22"/>
                <w:szCs w:val="20"/>
                <w:lang w:val="ru-RU"/>
              </w:rPr>
            </w:pPr>
            <w:r w:rsidRPr="00AB1D29">
              <w:rPr>
                <w:sz w:val="22"/>
                <w:szCs w:val="20"/>
                <w:lang w:val="ru-RU"/>
              </w:rPr>
              <w:tab/>
            </w:r>
            <w:r w:rsidRPr="00AB1D29">
              <w:rPr>
                <w:sz w:val="22"/>
                <w:szCs w:val="20"/>
                <w:lang w:val="ru-RU"/>
              </w:rPr>
              <w:tab/>
            </w:r>
            <w:r w:rsidRPr="00AB1D29">
              <w:rPr>
                <w:bCs/>
                <w:i/>
                <w:iCs/>
                <w:sz w:val="22"/>
                <w:szCs w:val="20"/>
                <w:lang w:val="ru-RU"/>
              </w:rPr>
              <w:t>Если да, то в каких секторах</w:t>
            </w:r>
            <w:r w:rsidRPr="00AB1D29">
              <w:rPr>
                <w:sz w:val="22"/>
                <w:szCs w:val="20"/>
                <w:lang w:val="ru-RU"/>
              </w:rPr>
              <w:t xml:space="preserve">? </w:t>
            </w:r>
          </w:p>
          <w:p w14:paraId="6B169149"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Промышленность</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p>
          <w:p w14:paraId="5BD09541"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Горная добыча</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p>
          <w:p w14:paraId="6BFAC2A4"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Энергетика</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p>
          <w:p w14:paraId="0E09FA3A"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Муниципальное хозяйство</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p>
          <w:p w14:paraId="2FD1453C"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Животноводство</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p>
          <w:p w14:paraId="0A59D130" w14:textId="77777777" w:rsidR="00A00F87" w:rsidRPr="00AB1D29" w:rsidRDefault="00A00F87" w:rsidP="00DC3E41">
            <w:pPr>
              <w:tabs>
                <w:tab w:val="left" w:pos="7938"/>
              </w:tabs>
              <w:spacing w:after="120"/>
              <w:ind w:left="1701" w:right="1134"/>
              <w:jc w:val="both"/>
              <w:rPr>
                <w:sz w:val="22"/>
                <w:szCs w:val="20"/>
                <w:lang w:val="ru-RU"/>
              </w:rPr>
            </w:pPr>
            <w:r w:rsidRPr="00AB1D29">
              <w:rPr>
                <w:bCs/>
                <w:sz w:val="22"/>
                <w:szCs w:val="20"/>
                <w:lang w:val="ru-RU"/>
              </w:rPr>
              <w:t>Аквакультура</w:t>
            </w:r>
            <w:r w:rsidRPr="00AB1D29">
              <w:rPr>
                <w:sz w:val="22"/>
                <w:szCs w:val="20"/>
                <w:lang w:val="ru-RU"/>
              </w:rPr>
              <w:tab/>
            </w:r>
            <w:r w:rsidRPr="00AB1D29">
              <w:rPr>
                <w:rFonts w:eastAsia="Calibri" w:cs="Arial"/>
                <w:sz w:val="22"/>
                <w:szCs w:val="20"/>
                <w:lang w:val="ru-RU"/>
              </w:rPr>
              <w:fldChar w:fldCharType="begin">
                <w:ffData>
                  <w:name w:val="Check13"/>
                  <w:enabled/>
                  <w:calcOnExit w:val="0"/>
                  <w:checkBox>
                    <w:sizeAuto/>
                    <w:default w:val="0"/>
                  </w:checkBox>
                </w:ffData>
              </w:fldChar>
            </w:r>
            <w:r w:rsidRPr="00AB1D29">
              <w:rPr>
                <w:rFonts w:eastAsia="Calibri" w:cs="Arial"/>
                <w:sz w:val="22"/>
                <w:szCs w:val="20"/>
                <w:lang w:val="ru-RU"/>
              </w:rPr>
              <w:instrText xml:space="preserve"> FORMCHECKBOX </w:instrText>
            </w:r>
            <w:r w:rsidR="00B32332">
              <w:rPr>
                <w:rFonts w:eastAsia="Calibri" w:cs="Arial"/>
                <w:sz w:val="22"/>
                <w:szCs w:val="20"/>
                <w:lang w:val="ru-RU"/>
              </w:rPr>
            </w:r>
            <w:r w:rsidR="00B32332">
              <w:rPr>
                <w:rFonts w:eastAsia="Calibri" w:cs="Arial"/>
                <w:sz w:val="22"/>
                <w:szCs w:val="20"/>
                <w:lang w:val="ru-RU"/>
              </w:rPr>
              <w:fldChar w:fldCharType="separate"/>
            </w:r>
            <w:r w:rsidRPr="00AB1D29">
              <w:rPr>
                <w:rFonts w:eastAsia="Calibri" w:cs="Arial"/>
                <w:sz w:val="22"/>
                <w:szCs w:val="20"/>
                <w:lang w:val="ru-RU"/>
              </w:rPr>
              <w:fldChar w:fldCharType="end"/>
            </w:r>
          </w:p>
          <w:p w14:paraId="32BACF5E" w14:textId="77777777" w:rsidR="00A00F87" w:rsidRPr="00AB1D29" w:rsidRDefault="00A00F87" w:rsidP="00DC3E41">
            <w:pPr>
              <w:spacing w:after="120"/>
              <w:ind w:left="1701" w:right="1134"/>
              <w:jc w:val="both"/>
              <w:rPr>
                <w:sz w:val="22"/>
                <w:szCs w:val="20"/>
                <w:lang w:val="ru-RU"/>
              </w:rPr>
            </w:pPr>
            <w:r w:rsidRPr="00AB1D29">
              <w:rPr>
                <w:bCs/>
                <w:sz w:val="22"/>
                <w:szCs w:val="20"/>
                <w:lang w:val="ru-RU"/>
              </w:rPr>
              <w:t>Другое (</w:t>
            </w:r>
            <w:r w:rsidRPr="00AB1D29">
              <w:rPr>
                <w:bCs/>
                <w:i/>
                <w:sz w:val="22"/>
                <w:szCs w:val="20"/>
                <w:lang w:val="ru-RU"/>
              </w:rPr>
              <w:t>просьба перечислить</w:t>
            </w:r>
            <w:r w:rsidRPr="00AB1D29">
              <w:rPr>
                <w:bCs/>
                <w:sz w:val="22"/>
                <w:szCs w:val="20"/>
                <w:lang w:val="ru-RU"/>
              </w:rPr>
              <w:t>): [введите данные]</w:t>
            </w:r>
          </w:p>
          <w:p w14:paraId="5352CA34" w14:textId="26F3EFCA" w:rsidR="00A00F87" w:rsidRPr="00AB1D29" w:rsidRDefault="00A00F87" w:rsidP="00DC3E41">
            <w:pPr>
              <w:spacing w:after="120"/>
              <w:ind w:left="661" w:right="1134"/>
              <w:jc w:val="both"/>
              <w:rPr>
                <w:i/>
                <w:sz w:val="22"/>
                <w:szCs w:val="20"/>
                <w:lang w:val="ru-RU"/>
              </w:rPr>
            </w:pPr>
            <w:r w:rsidRPr="00AB1D29">
              <w:rPr>
                <w:bCs/>
                <w:i/>
                <w:iCs/>
                <w:sz w:val="22"/>
                <w:szCs w:val="20"/>
                <w:lang w:val="ru-RU"/>
              </w:rPr>
              <w:t>Просьба кратко описать систему лицензирования или разрешения, указав, предусматривает ли она установление предельных значений выбросов на основе наилучшей доступной технологии?</w:t>
            </w:r>
            <w:r w:rsidR="00AB25B6" w:rsidRPr="00AB1D29">
              <w:rPr>
                <w:color w:val="7030A0"/>
                <w:sz w:val="22"/>
                <w:szCs w:val="20"/>
                <w:lang w:val="ru-RU"/>
              </w:rPr>
              <w:t xml:space="preserve"> </w:t>
            </w:r>
            <w:r w:rsidR="00AB25B6" w:rsidRPr="008E2070">
              <w:rPr>
                <w:color w:val="7030A0"/>
                <w:sz w:val="22"/>
                <w:szCs w:val="20"/>
                <w:lang w:val="ru-RU"/>
              </w:rPr>
              <w:t>[87]</w:t>
            </w:r>
          </w:p>
          <w:p w14:paraId="2A240AB4" w14:textId="77777777" w:rsidR="00A00F87" w:rsidRPr="00AB1D29" w:rsidRDefault="00A00F87" w:rsidP="00DC3E41">
            <w:pPr>
              <w:spacing w:after="120"/>
              <w:ind w:left="661" w:right="1134"/>
              <w:jc w:val="both"/>
              <w:rPr>
                <w:i/>
                <w:sz w:val="22"/>
                <w:szCs w:val="20"/>
                <w:lang w:val="ru-RU"/>
              </w:rPr>
            </w:pPr>
            <w:r w:rsidRPr="00AB1D29">
              <w:rPr>
                <w:i/>
                <w:iCs/>
                <w:sz w:val="22"/>
                <w:szCs w:val="20"/>
                <w:lang w:val="ru-RU"/>
              </w:rPr>
              <w:t>Если да, то в каких секторах?</w:t>
            </w:r>
            <w:r w:rsidRPr="00AB1D29">
              <w:rPr>
                <w:sz w:val="22"/>
                <w:szCs w:val="20"/>
                <w:lang w:val="ru-RU"/>
              </w:rPr>
              <w:t xml:space="preserve"> </w:t>
            </w:r>
            <w:r w:rsidRPr="00AB1D29">
              <w:rPr>
                <w:iCs/>
                <w:sz w:val="22"/>
                <w:szCs w:val="20"/>
                <w:lang w:val="ru-RU"/>
              </w:rPr>
              <w:t>(</w:t>
            </w:r>
            <w:r w:rsidRPr="00AB1D29">
              <w:rPr>
                <w:i/>
                <w:iCs/>
                <w:sz w:val="22"/>
                <w:szCs w:val="20"/>
                <w:lang w:val="ru-RU"/>
              </w:rPr>
              <w:t>просьба перечислить</w:t>
            </w:r>
            <w:r w:rsidRPr="00AB1D29">
              <w:rPr>
                <w:iCs/>
                <w:sz w:val="22"/>
                <w:szCs w:val="20"/>
                <w:lang w:val="ru-RU"/>
              </w:rPr>
              <w:t>)</w:t>
            </w:r>
            <w:r w:rsidRPr="00AB1D29">
              <w:rPr>
                <w:sz w:val="22"/>
                <w:szCs w:val="20"/>
                <w:lang w:val="ru-RU"/>
              </w:rPr>
              <w:t>: [введите данные]</w:t>
            </w:r>
          </w:p>
          <w:p w14:paraId="57931F15" w14:textId="3EFF5F17" w:rsidR="00EF7E1D" w:rsidRPr="00AB1D29" w:rsidRDefault="00A00F87" w:rsidP="00DC3E41">
            <w:pPr>
              <w:spacing w:after="120"/>
              <w:ind w:left="661" w:right="1134"/>
              <w:jc w:val="both"/>
              <w:rPr>
                <w:sz w:val="20"/>
                <w:szCs w:val="20"/>
                <w:lang w:val="ru-RU"/>
              </w:rPr>
            </w:pPr>
            <w:r w:rsidRPr="00AB1D29">
              <w:rPr>
                <w:i/>
                <w:iCs/>
                <w:sz w:val="22"/>
                <w:szCs w:val="20"/>
                <w:lang w:val="ru-RU"/>
              </w:rPr>
              <w:t>Если нет, то просьба пояснить, почему она отсутствует (указав наиболее важные причины), или предоставить информацию о том, существуют ли планы введения системы лицензирования или разрешения:</w:t>
            </w:r>
            <w:r w:rsidRPr="00AB1D29">
              <w:rPr>
                <w:sz w:val="22"/>
                <w:szCs w:val="20"/>
                <w:lang w:val="ru-RU"/>
              </w:rPr>
              <w:t xml:space="preserve"> [введите данные]</w:t>
            </w:r>
          </w:p>
        </w:tc>
      </w:tr>
    </w:tbl>
    <w:p w14:paraId="501AD3AE"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63953B94" w14:textId="1408B3FC" w:rsidR="005C60A2"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[86] </w:t>
      </w:r>
      <w:r w:rsidR="00073F75" w:rsidRPr="00AB1D29">
        <w:rPr>
          <w:rFonts w:asciiTheme="majorBidi" w:hAnsiTheme="majorBidi" w:cstheme="majorBidi"/>
          <w:bCs/>
          <w:iCs/>
          <w:sz w:val="22"/>
          <w:szCs w:val="22"/>
          <w:lang w:val="ru-RU"/>
        </w:rPr>
        <w:t xml:space="preserve">В соответствии с Конвенцией по </w:t>
      </w:r>
      <w:r w:rsidRPr="00AB1D29">
        <w:rPr>
          <w:rFonts w:asciiTheme="majorBidi" w:hAnsiTheme="majorBidi" w:cstheme="majorBidi"/>
          <w:bCs/>
          <w:iCs/>
          <w:sz w:val="22"/>
          <w:szCs w:val="22"/>
          <w:lang w:val="ru-RU"/>
        </w:rPr>
        <w:t xml:space="preserve">трансграничным </w:t>
      </w:r>
      <w:r w:rsidR="00073F75" w:rsidRPr="00AB1D29">
        <w:rPr>
          <w:rFonts w:asciiTheme="majorBidi" w:hAnsiTheme="majorBidi" w:cstheme="majorBidi"/>
          <w:bCs/>
          <w:iCs/>
          <w:sz w:val="22"/>
          <w:szCs w:val="22"/>
          <w:lang w:val="ru-RU"/>
        </w:rPr>
        <w:t xml:space="preserve">водам Стороны обязаны разработать, принять и осуществить национальные меры, чтобы гарантировать, что «трансграничные воды защищены от </w:t>
      </w:r>
      <w:r w:rsidR="00344D12" w:rsidRPr="00AB1D29">
        <w:rPr>
          <w:rFonts w:asciiTheme="majorBidi" w:hAnsiTheme="majorBidi" w:cstheme="majorBidi"/>
          <w:bCs/>
          <w:iCs/>
          <w:sz w:val="22"/>
          <w:szCs w:val="22"/>
          <w:lang w:val="ru-RU"/>
        </w:rPr>
        <w:t>загрязнения из точечных источников путем предварительной выдачи компетентными национальными органами разрешений на сброс сточных вод и осуществления мониторинга разрешенных сбросов и контроля за ними»</w:t>
      </w:r>
      <w:r w:rsidR="005C60A2" w:rsidRPr="00AB1D29">
        <w:rPr>
          <w:rFonts w:asciiTheme="majorBidi" w:hAnsiTheme="majorBidi" w:cstheme="majorBidi"/>
          <w:bCs/>
          <w:iCs/>
          <w:sz w:val="22"/>
          <w:szCs w:val="22"/>
          <w:lang w:val="ru-RU"/>
        </w:rPr>
        <w:t xml:space="preserve"> (</w:t>
      </w:r>
      <w:r w:rsidR="00344D12"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3(1)(</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 xml:space="preserve">)). </w:t>
      </w:r>
      <w:r w:rsidR="00344D12"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344D12" w:rsidRPr="00AB1D29">
        <w:rPr>
          <w:rFonts w:asciiTheme="majorBidi" w:hAnsiTheme="majorBidi" w:cstheme="majorBidi"/>
          <w:bCs/>
          <w:iCs/>
          <w:sz w:val="22"/>
          <w:szCs w:val="22"/>
          <w:lang w:val="ru-RU"/>
        </w:rPr>
        <w:t xml:space="preserve"> также</w:t>
      </w:r>
      <w:r w:rsidR="005C60A2" w:rsidRPr="00AB1D29">
        <w:rPr>
          <w:rFonts w:asciiTheme="majorBidi" w:hAnsiTheme="majorBidi" w:cstheme="majorBidi"/>
          <w:bCs/>
          <w:iCs/>
          <w:sz w:val="22"/>
          <w:szCs w:val="22"/>
          <w:lang w:val="ru-RU"/>
        </w:rPr>
        <w:t xml:space="preserve"> </w:t>
      </w:r>
      <w:r w:rsidR="00B626E9" w:rsidRPr="00AB1D29">
        <w:rPr>
          <w:rFonts w:asciiTheme="majorBidi" w:hAnsiTheme="majorBidi" w:cstheme="majorBidi"/>
          <w:bCs/>
          <w:i/>
          <w:sz w:val="22"/>
          <w:szCs w:val="22"/>
          <w:lang w:val="ru-RU"/>
        </w:rPr>
        <w:t xml:space="preserve">Руководство по </w:t>
      </w:r>
      <w:r w:rsidR="00B626E9" w:rsidRPr="00CB7D62">
        <w:rPr>
          <w:rFonts w:asciiTheme="majorBidi" w:hAnsiTheme="majorBidi" w:cstheme="majorBidi"/>
          <w:bCs/>
          <w:i/>
          <w:sz w:val="22"/>
          <w:szCs w:val="22"/>
          <w:highlight w:val="yellow"/>
          <w:lang w:val="ru-RU"/>
        </w:rPr>
        <w:t>лицензированию</w:t>
      </w:r>
      <w:r w:rsidR="00B626E9" w:rsidRPr="00AB1D29">
        <w:rPr>
          <w:rFonts w:asciiTheme="majorBidi" w:hAnsiTheme="majorBidi" w:cstheme="majorBidi"/>
          <w:bCs/>
          <w:i/>
          <w:sz w:val="22"/>
          <w:szCs w:val="22"/>
          <w:lang w:val="ru-RU"/>
        </w:rPr>
        <w:t xml:space="preserve"> сбросов сточных вод из точечных источников в трансграничные воды</w:t>
      </w:r>
      <w:r w:rsidR="005C60A2" w:rsidRPr="00AB1D29">
        <w:rPr>
          <w:rFonts w:asciiTheme="majorBidi" w:hAnsiTheme="majorBidi" w:cstheme="majorBidi"/>
          <w:bCs/>
          <w:i/>
          <w:iCs/>
          <w:sz w:val="22"/>
          <w:szCs w:val="22"/>
          <w:lang w:val="ru-RU"/>
        </w:rPr>
        <w:t xml:space="preserve"> </w:t>
      </w:r>
      <w:r w:rsidR="005C60A2" w:rsidRPr="00AB1D29">
        <w:rPr>
          <w:rFonts w:asciiTheme="majorBidi" w:hAnsiTheme="majorBidi" w:cstheme="majorBidi"/>
          <w:bCs/>
          <w:iCs/>
          <w:sz w:val="22"/>
          <w:szCs w:val="22"/>
          <w:lang w:val="ru-RU"/>
        </w:rPr>
        <w:t>(</w:t>
      </w:r>
      <w:r w:rsidR="00B626E9"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1996</w:t>
      </w:r>
      <w:r w:rsidR="00B626E9"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39"/>
      </w:tblGrid>
      <w:tr w:rsidR="00E41174" w:rsidRPr="00D61CE6" w14:paraId="2D01D3CB" w14:textId="77777777" w:rsidTr="00D970C2">
        <w:tc>
          <w:tcPr>
            <w:tcW w:w="9639" w:type="dxa"/>
            <w:tcBorders>
              <w:top w:val="nil"/>
              <w:left w:val="nil"/>
              <w:bottom w:val="nil"/>
              <w:right w:val="nil"/>
            </w:tcBorders>
            <w:shd w:val="clear" w:color="auto" w:fill="FFFF00"/>
          </w:tcPr>
          <w:p w14:paraId="34655D62" w14:textId="77777777" w:rsidR="00CB7D62" w:rsidRPr="0080770D" w:rsidRDefault="00CB7D62" w:rsidP="00CB7D62">
            <w:pPr>
              <w:pStyle w:val="SingleTxtG"/>
              <w:ind w:left="0"/>
              <w:rPr>
                <w:rFonts w:asciiTheme="majorBidi" w:hAnsiTheme="majorBidi" w:cstheme="majorBidi"/>
                <w:b/>
                <w:bCs/>
                <w:iCs/>
                <w:sz w:val="22"/>
                <w:szCs w:val="22"/>
                <w:lang w:val="ru-RU"/>
              </w:rPr>
            </w:pPr>
            <w:r w:rsidRPr="0080770D">
              <w:rPr>
                <w:rFonts w:asciiTheme="majorBidi" w:hAnsiTheme="majorBidi" w:cstheme="majorBidi"/>
                <w:b/>
                <w:bCs/>
                <w:iCs/>
                <w:sz w:val="22"/>
                <w:szCs w:val="22"/>
                <w:lang w:val="ru-RU"/>
              </w:rPr>
              <w:t>Комментарии</w:t>
            </w:r>
          </w:p>
          <w:p w14:paraId="5A6342AD" w14:textId="2F410A7F" w:rsidR="00CB7D62" w:rsidRPr="00D61CE6" w:rsidRDefault="00CB7D62" w:rsidP="00CB7D62">
            <w:pPr>
              <w:pStyle w:val="SingleTxtG"/>
              <w:ind w:left="0" w:right="0"/>
              <w:rPr>
                <w:rFonts w:asciiTheme="majorBidi" w:hAnsiTheme="majorBidi" w:cstheme="majorBidi"/>
                <w:bCs/>
                <w:iCs/>
                <w:sz w:val="22"/>
                <w:szCs w:val="22"/>
              </w:rPr>
            </w:pPr>
            <w:r w:rsidRPr="0080770D">
              <w:rPr>
                <w:rFonts w:asciiTheme="majorBidi" w:hAnsiTheme="majorBidi" w:cstheme="majorBidi"/>
                <w:b/>
                <w:bCs/>
                <w:iCs/>
                <w:sz w:val="22"/>
                <w:szCs w:val="22"/>
                <w:lang w:val="ru-RU"/>
              </w:rPr>
              <w:t>Германия:</w:t>
            </w:r>
            <w:r w:rsidRPr="0080770D">
              <w:rPr>
                <w:rFonts w:asciiTheme="majorBidi" w:hAnsiTheme="majorBidi" w:cstheme="majorBidi"/>
                <w:bCs/>
                <w:iCs/>
                <w:sz w:val="22"/>
                <w:szCs w:val="22"/>
                <w:lang w:val="ru-RU"/>
              </w:rPr>
              <w:t xml:space="preserve"> </w:t>
            </w:r>
            <w:r>
              <w:rPr>
                <w:rFonts w:asciiTheme="majorBidi" w:hAnsiTheme="majorBidi" w:cstheme="majorBidi"/>
                <w:bCs/>
                <w:iCs/>
                <w:sz w:val="22"/>
                <w:szCs w:val="22"/>
                <w:lang w:val="ru-RU"/>
              </w:rPr>
              <w:t>Е</w:t>
            </w:r>
            <w:r w:rsidRPr="0080770D">
              <w:rPr>
                <w:rFonts w:asciiTheme="majorBidi" w:hAnsiTheme="majorBidi" w:cstheme="majorBidi"/>
                <w:bCs/>
                <w:iCs/>
                <w:sz w:val="22"/>
                <w:szCs w:val="22"/>
                <w:lang w:val="ru-RU"/>
              </w:rPr>
              <w:t xml:space="preserve">сть ли необходимость объяснять возможное содержание лицензии? </w:t>
            </w:r>
            <w:r w:rsidRPr="00CB7D62">
              <w:rPr>
                <w:rFonts w:asciiTheme="majorBidi" w:hAnsiTheme="majorBidi" w:cstheme="majorBidi"/>
                <w:bCs/>
                <w:iCs/>
                <w:sz w:val="22"/>
                <w:szCs w:val="22"/>
              </w:rPr>
              <w:t>См. частично [88].</w:t>
            </w:r>
          </w:p>
        </w:tc>
      </w:tr>
    </w:tbl>
    <w:p w14:paraId="2CED85BE" w14:textId="77777777" w:rsidR="00E41174" w:rsidRPr="00AB1D29" w:rsidRDefault="00E41174" w:rsidP="00DC3E41">
      <w:pPr>
        <w:pStyle w:val="SingleTxtG"/>
        <w:ind w:left="450" w:right="0" w:hanging="450"/>
        <w:rPr>
          <w:rFonts w:asciiTheme="majorBidi" w:hAnsiTheme="majorBidi" w:cstheme="majorBidi"/>
          <w:bCs/>
          <w:iCs/>
          <w:sz w:val="22"/>
          <w:szCs w:val="22"/>
          <w:lang w:val="ru-RU"/>
        </w:rPr>
      </w:pPr>
    </w:p>
    <w:p w14:paraId="6F1B7B66" w14:textId="0FBD96D4"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[87] </w:t>
      </w:r>
      <w:r w:rsidR="0081156A" w:rsidRPr="00AB1D29">
        <w:rPr>
          <w:rFonts w:asciiTheme="majorBidi" w:hAnsiTheme="majorBidi" w:cstheme="majorBidi"/>
          <w:b/>
          <w:iCs/>
          <w:sz w:val="22"/>
          <w:szCs w:val="22"/>
          <w:lang w:val="ru-RU"/>
        </w:rPr>
        <w:t xml:space="preserve">«Наилучшая </w:t>
      </w:r>
      <w:r w:rsidRPr="00AB1D29">
        <w:rPr>
          <w:rFonts w:asciiTheme="majorBidi" w:hAnsiTheme="majorBidi" w:cstheme="majorBidi"/>
          <w:b/>
          <w:iCs/>
          <w:sz w:val="22"/>
          <w:szCs w:val="22"/>
          <w:lang w:val="ru-RU"/>
        </w:rPr>
        <w:t xml:space="preserve">доступная </w:t>
      </w:r>
      <w:r w:rsidR="0081156A" w:rsidRPr="00AB1D29">
        <w:rPr>
          <w:rFonts w:asciiTheme="majorBidi" w:hAnsiTheme="majorBidi" w:cstheme="majorBidi"/>
          <w:b/>
          <w:iCs/>
          <w:sz w:val="22"/>
          <w:szCs w:val="22"/>
          <w:lang w:val="ru-RU"/>
        </w:rPr>
        <w:t>технология</w:t>
      </w:r>
      <w:r w:rsidR="0081156A" w:rsidRPr="00AB1D29">
        <w:rPr>
          <w:rFonts w:asciiTheme="majorBidi" w:hAnsiTheme="majorBidi" w:cstheme="majorBidi"/>
          <w:b/>
          <w:bCs/>
          <w:iCs/>
          <w:sz w:val="22"/>
          <w:szCs w:val="22"/>
          <w:lang w:val="ru-RU"/>
        </w:rPr>
        <w:t>»</w:t>
      </w:r>
      <w:r w:rsidR="005C60A2" w:rsidRPr="00AB1D29">
        <w:rPr>
          <w:rFonts w:asciiTheme="majorBidi" w:hAnsiTheme="majorBidi" w:cstheme="majorBidi"/>
          <w:b/>
          <w:bCs/>
          <w:iCs/>
          <w:sz w:val="22"/>
          <w:szCs w:val="22"/>
          <w:lang w:val="ru-RU"/>
        </w:rPr>
        <w:t xml:space="preserve">, </w:t>
      </w:r>
      <w:r w:rsidR="00810129" w:rsidRPr="00AB1D29">
        <w:rPr>
          <w:rFonts w:asciiTheme="majorBidi" w:hAnsiTheme="majorBidi" w:cstheme="majorBidi"/>
          <w:iCs/>
          <w:sz w:val="22"/>
          <w:szCs w:val="22"/>
          <w:lang w:val="ru-RU"/>
        </w:rPr>
        <w:t>как она определена в Приложении</w:t>
      </w:r>
      <w:r w:rsidR="00810129" w:rsidRPr="00AB1D29">
        <w:rPr>
          <w:rFonts w:asciiTheme="majorBidi" w:hAnsiTheme="majorBidi" w:cstheme="majorBidi"/>
          <w:b/>
          <w:bCs/>
          <w:iCs/>
          <w:sz w:val="22"/>
          <w:szCs w:val="22"/>
          <w:lang w:val="ru-RU"/>
        </w:rPr>
        <w:t xml:space="preserve"> </w:t>
      </w:r>
      <w:r w:rsidR="005C60A2" w:rsidRPr="00AB1D29">
        <w:rPr>
          <w:rFonts w:asciiTheme="majorBidi" w:hAnsiTheme="majorBidi" w:cstheme="majorBidi"/>
          <w:bCs/>
          <w:iCs/>
          <w:sz w:val="22"/>
          <w:szCs w:val="22"/>
        </w:rPr>
        <w:t>I</w:t>
      </w:r>
      <w:r w:rsidR="005C60A2" w:rsidRPr="00AB1D29">
        <w:rPr>
          <w:rFonts w:asciiTheme="majorBidi" w:hAnsiTheme="majorBidi" w:cstheme="majorBidi"/>
          <w:bCs/>
          <w:iCs/>
          <w:sz w:val="22"/>
          <w:szCs w:val="22"/>
          <w:lang w:val="ru-RU"/>
        </w:rPr>
        <w:t xml:space="preserve"> </w:t>
      </w:r>
      <w:r w:rsidR="00810129" w:rsidRPr="00AB1D29">
        <w:rPr>
          <w:rFonts w:asciiTheme="majorBidi" w:hAnsiTheme="majorBidi" w:cstheme="majorBidi"/>
          <w:bCs/>
          <w:iCs/>
          <w:sz w:val="22"/>
          <w:szCs w:val="22"/>
          <w:lang w:val="ru-RU"/>
        </w:rPr>
        <w:t xml:space="preserve">Конвенции по </w:t>
      </w:r>
      <w:bookmarkStart w:id="47" w:name="_Hlk14302486"/>
      <w:r w:rsidRPr="00AB1D29">
        <w:rPr>
          <w:rFonts w:asciiTheme="majorBidi" w:hAnsiTheme="majorBidi" w:cstheme="majorBidi"/>
          <w:bCs/>
          <w:iCs/>
          <w:sz w:val="22"/>
          <w:szCs w:val="22"/>
          <w:lang w:val="ru-RU"/>
        </w:rPr>
        <w:t xml:space="preserve">трансграничным </w:t>
      </w:r>
      <w:bookmarkEnd w:id="47"/>
      <w:r w:rsidR="00810129" w:rsidRPr="00AB1D29">
        <w:rPr>
          <w:rFonts w:asciiTheme="majorBidi" w:hAnsiTheme="majorBidi" w:cstheme="majorBidi"/>
          <w:bCs/>
          <w:iCs/>
          <w:sz w:val="22"/>
          <w:szCs w:val="22"/>
          <w:lang w:val="ru-RU"/>
        </w:rPr>
        <w:t>водам, означает «последние достижения в разработке процессов, установок или эксплуатационных методов, доказавших практическую пригодность в качестве конкретной меры для ограничения сбросов, выбросов и отходов»</w:t>
      </w:r>
      <w:r w:rsidR="005C60A2" w:rsidRPr="00AB1D29">
        <w:rPr>
          <w:rFonts w:asciiTheme="majorBidi" w:hAnsiTheme="majorBidi" w:cstheme="majorBidi"/>
          <w:bCs/>
          <w:iCs/>
          <w:sz w:val="22"/>
          <w:szCs w:val="22"/>
          <w:lang w:val="ru-RU"/>
        </w:rPr>
        <w:t xml:space="preserve">. </w:t>
      </w:r>
      <w:r w:rsidR="0054085A" w:rsidRPr="00AB1D29">
        <w:rPr>
          <w:rFonts w:asciiTheme="majorBidi" w:hAnsiTheme="majorBidi" w:cstheme="majorBidi"/>
          <w:bCs/>
          <w:iCs/>
          <w:sz w:val="22"/>
          <w:szCs w:val="22"/>
          <w:lang w:val="ru-RU"/>
        </w:rPr>
        <w:t xml:space="preserve">При определении является ли ряд процессов, установок или эксплуатационных методов наилучшей </w:t>
      </w:r>
      <w:r w:rsidRPr="00AB1D29">
        <w:rPr>
          <w:rFonts w:asciiTheme="majorBidi" w:hAnsiTheme="majorBidi" w:cstheme="majorBidi"/>
          <w:bCs/>
          <w:iCs/>
          <w:sz w:val="22"/>
          <w:szCs w:val="22"/>
          <w:lang w:val="ru-RU"/>
        </w:rPr>
        <w:t xml:space="preserve">доступной </w:t>
      </w:r>
      <w:r w:rsidR="0054085A" w:rsidRPr="00AB1D29">
        <w:rPr>
          <w:rFonts w:asciiTheme="majorBidi" w:hAnsiTheme="majorBidi" w:cstheme="majorBidi"/>
          <w:bCs/>
          <w:iCs/>
          <w:sz w:val="22"/>
          <w:szCs w:val="22"/>
          <w:lang w:val="ru-RU"/>
        </w:rPr>
        <w:t>технологией</w:t>
      </w:r>
      <w:r w:rsidR="00607AF7" w:rsidRPr="00AB1D29">
        <w:rPr>
          <w:rFonts w:asciiTheme="majorBidi" w:hAnsiTheme="majorBidi" w:cstheme="majorBidi"/>
          <w:bCs/>
          <w:iCs/>
          <w:sz w:val="22"/>
          <w:szCs w:val="22"/>
          <w:lang w:val="ru-RU"/>
        </w:rPr>
        <w:t xml:space="preserve"> в общих и частных случаях, особое внимание уделяется</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a</w:t>
      </w:r>
      <w:r w:rsidR="005C60A2" w:rsidRPr="00AB1D29">
        <w:rPr>
          <w:rFonts w:asciiTheme="majorBidi" w:hAnsiTheme="majorBidi" w:cstheme="majorBidi"/>
          <w:bCs/>
          <w:iCs/>
          <w:sz w:val="22"/>
          <w:szCs w:val="22"/>
          <w:lang w:val="ru-RU"/>
        </w:rPr>
        <w:t xml:space="preserve">) </w:t>
      </w:r>
      <w:r w:rsidR="00607AF7" w:rsidRPr="00AB1D29">
        <w:rPr>
          <w:rFonts w:asciiTheme="majorBidi" w:hAnsiTheme="majorBidi" w:cstheme="majorBidi"/>
          <w:bCs/>
          <w:iCs/>
          <w:sz w:val="22"/>
          <w:szCs w:val="22"/>
          <w:lang w:val="ru-RU"/>
        </w:rPr>
        <w:t>сравнимы</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процесс</w:t>
      </w:r>
      <w:r w:rsidR="00180C8C" w:rsidRPr="00AB1D29">
        <w:rPr>
          <w:rFonts w:asciiTheme="majorBidi" w:hAnsiTheme="majorBidi" w:cstheme="majorBidi"/>
          <w:bCs/>
          <w:iCs/>
          <w:sz w:val="22"/>
          <w:szCs w:val="22"/>
          <w:lang w:val="ru-RU"/>
        </w:rPr>
        <w:t>ам</w:t>
      </w:r>
      <w:r w:rsidR="00607AF7" w:rsidRPr="00AB1D29">
        <w:rPr>
          <w:rFonts w:asciiTheme="majorBidi" w:hAnsiTheme="majorBidi" w:cstheme="majorBidi"/>
          <w:bCs/>
          <w:iCs/>
          <w:sz w:val="22"/>
          <w:szCs w:val="22"/>
          <w:lang w:val="ru-RU"/>
        </w:rPr>
        <w:t>, объект</w:t>
      </w:r>
      <w:r w:rsidR="00180C8C" w:rsidRPr="00AB1D29">
        <w:rPr>
          <w:rFonts w:asciiTheme="majorBidi" w:hAnsiTheme="majorBidi" w:cstheme="majorBidi"/>
          <w:bCs/>
          <w:iCs/>
          <w:sz w:val="22"/>
          <w:szCs w:val="22"/>
          <w:lang w:val="ru-RU"/>
        </w:rPr>
        <w:t>ам</w:t>
      </w:r>
      <w:r w:rsidR="00607AF7" w:rsidRPr="00AB1D29">
        <w:rPr>
          <w:rFonts w:asciiTheme="majorBidi" w:hAnsiTheme="majorBidi" w:cstheme="majorBidi"/>
          <w:bCs/>
          <w:iCs/>
          <w:sz w:val="22"/>
          <w:szCs w:val="22"/>
          <w:lang w:val="ru-RU"/>
        </w:rPr>
        <w:t xml:space="preserve"> или метод</w:t>
      </w:r>
      <w:r w:rsidR="00180C8C" w:rsidRPr="00AB1D29">
        <w:rPr>
          <w:rFonts w:asciiTheme="majorBidi" w:hAnsiTheme="majorBidi" w:cstheme="majorBidi"/>
          <w:bCs/>
          <w:iCs/>
          <w:sz w:val="22"/>
          <w:szCs w:val="22"/>
          <w:lang w:val="ru-RU"/>
        </w:rPr>
        <w:t>ам</w:t>
      </w:r>
      <w:r w:rsidR="00607AF7" w:rsidRPr="00AB1D29">
        <w:rPr>
          <w:rFonts w:asciiTheme="majorBidi" w:hAnsiTheme="majorBidi" w:cstheme="majorBidi"/>
          <w:bCs/>
          <w:iCs/>
          <w:sz w:val="22"/>
          <w:szCs w:val="22"/>
          <w:lang w:val="ru-RU"/>
        </w:rPr>
        <w:t xml:space="preserve"> деятельности, которые были недавно успешно опробованы</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w:t>
      </w:r>
      <w:r w:rsidR="00607AF7" w:rsidRPr="00AB1D29">
        <w:rPr>
          <w:rFonts w:asciiTheme="majorBidi" w:hAnsiTheme="majorBidi" w:cstheme="majorBidi"/>
          <w:bCs/>
          <w:iCs/>
          <w:sz w:val="22"/>
          <w:szCs w:val="22"/>
          <w:lang w:val="ru-RU"/>
        </w:rPr>
        <w:t xml:space="preserve"> технологически</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достижения</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и изменения</w:t>
      </w:r>
      <w:r w:rsidR="00180C8C" w:rsidRPr="00AB1D29">
        <w:rPr>
          <w:rFonts w:asciiTheme="majorBidi" w:hAnsiTheme="majorBidi" w:cstheme="majorBidi"/>
          <w:bCs/>
          <w:iCs/>
          <w:sz w:val="22"/>
          <w:szCs w:val="22"/>
          <w:lang w:val="ru-RU"/>
        </w:rPr>
        <w:t>м</w:t>
      </w:r>
      <w:r w:rsidR="00607AF7" w:rsidRPr="00AB1D29">
        <w:rPr>
          <w:rFonts w:asciiTheme="majorBidi" w:hAnsiTheme="majorBidi" w:cstheme="majorBidi"/>
          <w:bCs/>
          <w:iCs/>
          <w:sz w:val="22"/>
          <w:szCs w:val="22"/>
          <w:lang w:val="ru-RU"/>
        </w:rPr>
        <w:t xml:space="preserve"> в научных знаниях и понимании проблем</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c</w:t>
      </w:r>
      <w:r w:rsidR="005C60A2" w:rsidRPr="00AB1D29">
        <w:rPr>
          <w:rFonts w:asciiTheme="majorBidi" w:hAnsiTheme="majorBidi" w:cstheme="majorBidi"/>
          <w:bCs/>
          <w:iCs/>
          <w:sz w:val="22"/>
          <w:szCs w:val="22"/>
          <w:lang w:val="ru-RU"/>
        </w:rPr>
        <w:t xml:space="preserve">) </w:t>
      </w:r>
      <w:r w:rsidR="00607AF7" w:rsidRPr="00AB1D29">
        <w:rPr>
          <w:rFonts w:asciiTheme="majorBidi" w:hAnsiTheme="majorBidi" w:cstheme="majorBidi"/>
          <w:bCs/>
          <w:iCs/>
          <w:sz w:val="22"/>
          <w:szCs w:val="22"/>
          <w:lang w:val="ru-RU"/>
        </w:rPr>
        <w:t>экономическ</w:t>
      </w:r>
      <w:r w:rsidR="00180C8C" w:rsidRPr="00AB1D29">
        <w:rPr>
          <w:rFonts w:asciiTheme="majorBidi" w:hAnsiTheme="majorBidi" w:cstheme="majorBidi"/>
          <w:bCs/>
          <w:iCs/>
          <w:sz w:val="22"/>
          <w:szCs w:val="22"/>
          <w:lang w:val="ru-RU"/>
        </w:rPr>
        <w:t>ой</w:t>
      </w:r>
      <w:r w:rsidR="00607AF7" w:rsidRPr="00AB1D29">
        <w:rPr>
          <w:rFonts w:asciiTheme="majorBidi" w:hAnsiTheme="majorBidi" w:cstheme="majorBidi"/>
          <w:bCs/>
          <w:iCs/>
          <w:sz w:val="22"/>
          <w:szCs w:val="22"/>
          <w:lang w:val="ru-RU"/>
        </w:rPr>
        <w:t xml:space="preserve"> целесообразност</w:t>
      </w:r>
      <w:r w:rsidR="00180C8C" w:rsidRPr="00AB1D29">
        <w:rPr>
          <w:rFonts w:asciiTheme="majorBidi" w:hAnsiTheme="majorBidi" w:cstheme="majorBidi"/>
          <w:bCs/>
          <w:iCs/>
          <w:sz w:val="22"/>
          <w:szCs w:val="22"/>
          <w:lang w:val="ru-RU"/>
        </w:rPr>
        <w:t>и</w:t>
      </w:r>
      <w:r w:rsidR="00607AF7" w:rsidRPr="00AB1D29">
        <w:rPr>
          <w:rFonts w:asciiTheme="majorBidi" w:hAnsiTheme="majorBidi" w:cstheme="majorBidi"/>
          <w:bCs/>
          <w:iCs/>
          <w:sz w:val="22"/>
          <w:szCs w:val="22"/>
          <w:lang w:val="ru-RU"/>
        </w:rPr>
        <w:t xml:space="preserve"> такой технологии</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d</w:t>
      </w:r>
      <w:r w:rsidR="005C60A2" w:rsidRPr="00AB1D29">
        <w:rPr>
          <w:rFonts w:asciiTheme="majorBidi" w:hAnsiTheme="majorBidi" w:cstheme="majorBidi"/>
          <w:bCs/>
          <w:iCs/>
          <w:sz w:val="22"/>
          <w:szCs w:val="22"/>
          <w:lang w:val="ru-RU"/>
        </w:rPr>
        <w:t xml:space="preserve">) </w:t>
      </w:r>
      <w:r w:rsidR="00E52446" w:rsidRPr="00AB1D29">
        <w:rPr>
          <w:rFonts w:asciiTheme="majorBidi" w:hAnsiTheme="majorBidi" w:cstheme="majorBidi"/>
          <w:bCs/>
          <w:iCs/>
          <w:sz w:val="22"/>
          <w:szCs w:val="22"/>
          <w:lang w:val="ru-RU"/>
        </w:rPr>
        <w:t>придельн</w:t>
      </w:r>
      <w:r w:rsidR="00180C8C" w:rsidRPr="00AB1D29">
        <w:rPr>
          <w:rFonts w:asciiTheme="majorBidi" w:hAnsiTheme="majorBidi" w:cstheme="majorBidi"/>
          <w:bCs/>
          <w:iCs/>
          <w:sz w:val="22"/>
          <w:szCs w:val="22"/>
          <w:lang w:val="ru-RU"/>
        </w:rPr>
        <w:t>ому</w:t>
      </w:r>
      <w:r w:rsidR="00E52446" w:rsidRPr="00AB1D29">
        <w:rPr>
          <w:rFonts w:asciiTheme="majorBidi" w:hAnsiTheme="majorBidi" w:cstheme="majorBidi"/>
          <w:bCs/>
          <w:iCs/>
          <w:sz w:val="22"/>
          <w:szCs w:val="22"/>
          <w:lang w:val="ru-RU"/>
        </w:rPr>
        <w:t xml:space="preserve"> период</w:t>
      </w:r>
      <w:r w:rsidR="00180C8C" w:rsidRPr="00AB1D29">
        <w:rPr>
          <w:rFonts w:asciiTheme="majorBidi" w:hAnsiTheme="majorBidi" w:cstheme="majorBidi"/>
          <w:bCs/>
          <w:iCs/>
          <w:sz w:val="22"/>
          <w:szCs w:val="22"/>
          <w:lang w:val="ru-RU"/>
        </w:rPr>
        <w:t>у</w:t>
      </w:r>
      <w:r w:rsidR="00E52446" w:rsidRPr="00AB1D29">
        <w:rPr>
          <w:rFonts w:asciiTheme="majorBidi" w:hAnsiTheme="majorBidi" w:cstheme="majorBidi"/>
          <w:bCs/>
          <w:iCs/>
          <w:sz w:val="22"/>
          <w:szCs w:val="22"/>
          <w:lang w:val="ru-RU"/>
        </w:rPr>
        <w:t xml:space="preserve"> для установки как на новых, так и на существующих заводах</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e</w:t>
      </w:r>
      <w:r w:rsidR="005C60A2" w:rsidRPr="00AB1D29">
        <w:rPr>
          <w:rFonts w:asciiTheme="majorBidi" w:hAnsiTheme="majorBidi" w:cstheme="majorBidi"/>
          <w:bCs/>
          <w:iCs/>
          <w:sz w:val="22"/>
          <w:szCs w:val="22"/>
          <w:lang w:val="ru-RU"/>
        </w:rPr>
        <w:t xml:space="preserve">) </w:t>
      </w:r>
      <w:r w:rsidR="00E52446" w:rsidRPr="00AB1D29">
        <w:rPr>
          <w:rFonts w:asciiTheme="majorBidi" w:hAnsiTheme="majorBidi" w:cstheme="majorBidi"/>
          <w:bCs/>
          <w:iCs/>
          <w:sz w:val="22"/>
          <w:szCs w:val="22"/>
          <w:lang w:val="ru-RU"/>
        </w:rPr>
        <w:t>характер</w:t>
      </w:r>
      <w:r w:rsidR="00180C8C" w:rsidRPr="00AB1D29">
        <w:rPr>
          <w:rFonts w:asciiTheme="majorBidi" w:hAnsiTheme="majorBidi" w:cstheme="majorBidi"/>
          <w:bCs/>
          <w:iCs/>
          <w:sz w:val="22"/>
          <w:szCs w:val="22"/>
          <w:lang w:val="ru-RU"/>
        </w:rPr>
        <w:t>у</w:t>
      </w:r>
      <w:r w:rsidR="00E52446" w:rsidRPr="00AB1D29">
        <w:rPr>
          <w:rFonts w:asciiTheme="majorBidi" w:hAnsiTheme="majorBidi" w:cstheme="majorBidi"/>
          <w:bCs/>
          <w:iCs/>
          <w:sz w:val="22"/>
          <w:szCs w:val="22"/>
          <w:lang w:val="ru-RU"/>
        </w:rPr>
        <w:t xml:space="preserve"> и объем</w:t>
      </w:r>
      <w:r w:rsidR="00180C8C" w:rsidRPr="00AB1D29">
        <w:rPr>
          <w:rFonts w:asciiTheme="majorBidi" w:hAnsiTheme="majorBidi" w:cstheme="majorBidi"/>
          <w:bCs/>
          <w:iCs/>
          <w:sz w:val="22"/>
          <w:szCs w:val="22"/>
          <w:lang w:val="ru-RU"/>
        </w:rPr>
        <w:t>у</w:t>
      </w:r>
      <w:r w:rsidR="00E52446" w:rsidRPr="00AB1D29">
        <w:rPr>
          <w:rFonts w:asciiTheme="majorBidi" w:hAnsiTheme="majorBidi" w:cstheme="majorBidi"/>
          <w:bCs/>
          <w:iCs/>
          <w:sz w:val="22"/>
          <w:szCs w:val="22"/>
          <w:lang w:val="ru-RU"/>
        </w:rPr>
        <w:t xml:space="preserve"> соответствующих сбросов сточных вод и </w:t>
      </w:r>
      <w:r w:rsidR="00590CDB" w:rsidRPr="00AB1D29">
        <w:rPr>
          <w:rFonts w:asciiTheme="majorBidi" w:hAnsiTheme="majorBidi" w:cstheme="majorBidi"/>
          <w:bCs/>
          <w:iCs/>
          <w:sz w:val="22"/>
          <w:szCs w:val="22"/>
          <w:lang w:val="ru-RU"/>
        </w:rPr>
        <w:t>стоков</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f</w:t>
      </w:r>
      <w:r w:rsidR="005C60A2" w:rsidRPr="00AB1D29">
        <w:rPr>
          <w:rFonts w:asciiTheme="majorBidi" w:hAnsiTheme="majorBidi" w:cstheme="majorBidi"/>
          <w:bCs/>
          <w:iCs/>
          <w:sz w:val="22"/>
          <w:szCs w:val="22"/>
          <w:lang w:val="ru-RU"/>
        </w:rPr>
        <w:t xml:space="preserve">) </w:t>
      </w:r>
      <w:r w:rsidR="00590CDB" w:rsidRPr="00AB1D29">
        <w:rPr>
          <w:rFonts w:asciiTheme="majorBidi" w:hAnsiTheme="majorBidi" w:cstheme="majorBidi"/>
          <w:bCs/>
          <w:iCs/>
          <w:sz w:val="22"/>
          <w:szCs w:val="22"/>
          <w:lang w:val="ru-RU"/>
        </w:rPr>
        <w:t>малоотходной и безотходной технологии»</w:t>
      </w:r>
      <w:r w:rsidR="005C60A2" w:rsidRPr="00AB1D29">
        <w:rPr>
          <w:rFonts w:asciiTheme="majorBidi" w:hAnsiTheme="majorBidi" w:cstheme="majorBidi"/>
          <w:bCs/>
          <w:iCs/>
          <w:sz w:val="22"/>
          <w:szCs w:val="22"/>
          <w:lang w:val="ru-RU"/>
        </w:rPr>
        <w:t xml:space="preserve">. </w:t>
      </w:r>
      <w:r w:rsidR="00590CDB" w:rsidRPr="00AB1D29">
        <w:rPr>
          <w:rFonts w:asciiTheme="majorBidi" w:hAnsiTheme="majorBidi" w:cstheme="majorBidi"/>
          <w:bCs/>
          <w:iCs/>
          <w:sz w:val="22"/>
          <w:szCs w:val="22"/>
          <w:lang w:val="ru-RU"/>
        </w:rPr>
        <w:t>В Приложении</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I</w:t>
      </w:r>
      <w:r w:rsidR="005C60A2" w:rsidRPr="00AB1D29">
        <w:rPr>
          <w:rFonts w:asciiTheme="majorBidi" w:hAnsiTheme="majorBidi" w:cstheme="majorBidi"/>
          <w:bCs/>
          <w:iCs/>
          <w:sz w:val="22"/>
          <w:szCs w:val="22"/>
          <w:lang w:val="ru-RU"/>
        </w:rPr>
        <w:t xml:space="preserve"> </w:t>
      </w:r>
      <w:r w:rsidR="00590CDB" w:rsidRPr="00AB1D29">
        <w:rPr>
          <w:rFonts w:asciiTheme="majorBidi" w:hAnsiTheme="majorBidi" w:cstheme="majorBidi"/>
          <w:bCs/>
          <w:iCs/>
          <w:sz w:val="22"/>
          <w:szCs w:val="22"/>
          <w:lang w:val="ru-RU"/>
        </w:rPr>
        <w:t xml:space="preserve">также указано, что «наилучшая имеющаяся технология» для определенного процесса будет меняться с течением времени в </w:t>
      </w:r>
      <w:r w:rsidR="00180C8C" w:rsidRPr="00AB1D29">
        <w:rPr>
          <w:rFonts w:asciiTheme="majorBidi" w:hAnsiTheme="majorBidi" w:cstheme="majorBidi"/>
          <w:bCs/>
          <w:iCs/>
          <w:sz w:val="22"/>
          <w:szCs w:val="22"/>
          <w:lang w:val="ru-RU"/>
        </w:rPr>
        <w:t>зависимости от</w:t>
      </w:r>
      <w:r w:rsidR="00590CDB" w:rsidRPr="00AB1D29">
        <w:rPr>
          <w:rFonts w:asciiTheme="majorBidi" w:hAnsiTheme="majorBidi" w:cstheme="majorBidi"/>
          <w:bCs/>
          <w:iCs/>
          <w:sz w:val="22"/>
          <w:szCs w:val="22"/>
          <w:lang w:val="ru-RU"/>
        </w:rPr>
        <w:t xml:space="preserve"> технологического прогресса, экономических и социальных сил, а также в </w:t>
      </w:r>
      <w:r w:rsidR="00180C8C" w:rsidRPr="00AB1D29">
        <w:rPr>
          <w:rFonts w:asciiTheme="majorBidi" w:hAnsiTheme="majorBidi" w:cstheme="majorBidi"/>
          <w:bCs/>
          <w:iCs/>
          <w:sz w:val="22"/>
          <w:szCs w:val="22"/>
          <w:lang w:val="ru-RU"/>
        </w:rPr>
        <w:t>связи с</w:t>
      </w:r>
      <w:r w:rsidR="00590CDB" w:rsidRPr="00AB1D29">
        <w:rPr>
          <w:rFonts w:asciiTheme="majorBidi" w:hAnsiTheme="majorBidi" w:cstheme="majorBidi"/>
          <w:bCs/>
          <w:iCs/>
          <w:sz w:val="22"/>
          <w:szCs w:val="22"/>
          <w:lang w:val="ru-RU"/>
        </w:rPr>
        <w:t xml:space="preserve"> изменени</w:t>
      </w:r>
      <w:r w:rsidR="00180C8C" w:rsidRPr="00AB1D29">
        <w:rPr>
          <w:rFonts w:asciiTheme="majorBidi" w:hAnsiTheme="majorBidi" w:cstheme="majorBidi"/>
          <w:bCs/>
          <w:iCs/>
          <w:sz w:val="22"/>
          <w:szCs w:val="22"/>
          <w:lang w:val="ru-RU"/>
        </w:rPr>
        <w:t>ями</w:t>
      </w:r>
      <w:r w:rsidR="00590CDB" w:rsidRPr="00AB1D29">
        <w:rPr>
          <w:rFonts w:asciiTheme="majorBidi" w:hAnsiTheme="majorBidi" w:cstheme="majorBidi"/>
          <w:bCs/>
          <w:iCs/>
          <w:sz w:val="22"/>
          <w:szCs w:val="22"/>
          <w:lang w:val="ru-RU"/>
        </w:rPr>
        <w:t xml:space="preserve"> в </w:t>
      </w:r>
      <w:r w:rsidR="00BE45C7" w:rsidRPr="00AB1D29">
        <w:rPr>
          <w:rFonts w:asciiTheme="majorBidi" w:hAnsiTheme="majorBidi" w:cstheme="majorBidi"/>
          <w:bCs/>
          <w:iCs/>
          <w:sz w:val="22"/>
          <w:szCs w:val="22"/>
          <w:lang w:val="ru-RU"/>
        </w:rPr>
        <w:t>научных знаниях и понимании проблем»</w:t>
      </w:r>
      <w:r w:rsidR="005C60A2" w:rsidRPr="00AB1D29">
        <w:rPr>
          <w:rFonts w:asciiTheme="majorBidi" w:hAnsiTheme="majorBidi" w:cstheme="majorBidi"/>
          <w:bCs/>
          <w:iCs/>
          <w:sz w:val="22"/>
          <w:szCs w:val="22"/>
          <w:lang w:val="ru-RU"/>
        </w:rPr>
        <w:t xml:space="preserve">. </w:t>
      </w:r>
      <w:r w:rsidR="00BE45C7" w:rsidRPr="00AB1D29">
        <w:rPr>
          <w:rFonts w:asciiTheme="majorBidi" w:hAnsiTheme="majorBidi" w:cstheme="majorBidi"/>
          <w:bCs/>
          <w:iCs/>
          <w:sz w:val="22"/>
          <w:szCs w:val="22"/>
          <w:lang w:val="ru-RU"/>
        </w:rPr>
        <w:t>См</w:t>
      </w:r>
      <w:r w:rsidRPr="00AB1D29">
        <w:rPr>
          <w:rFonts w:asciiTheme="majorBidi" w:hAnsiTheme="majorBidi" w:cstheme="majorBidi"/>
          <w:bCs/>
          <w:iCs/>
          <w:sz w:val="22"/>
          <w:szCs w:val="22"/>
          <w:lang w:val="ru-RU"/>
        </w:rPr>
        <w:t>.</w:t>
      </w:r>
      <w:r w:rsidR="00BE45C7" w:rsidRPr="00AB1D29">
        <w:rPr>
          <w:rFonts w:asciiTheme="majorBidi" w:hAnsiTheme="majorBidi" w:cstheme="majorBidi"/>
          <w:bCs/>
          <w:iCs/>
          <w:sz w:val="22"/>
          <w:szCs w:val="22"/>
          <w:lang w:val="ru-RU"/>
        </w:rPr>
        <w:t xml:space="preserve"> также </w:t>
      </w:r>
      <w:r w:rsidR="00BE45C7" w:rsidRPr="00AB1D29">
        <w:rPr>
          <w:rFonts w:asciiTheme="majorBidi" w:hAnsiTheme="majorBidi" w:cstheme="majorBidi"/>
          <w:bCs/>
          <w:i/>
          <w:sz w:val="22"/>
          <w:szCs w:val="22"/>
          <w:lang w:val="ru-RU"/>
        </w:rPr>
        <w:t xml:space="preserve">Руководство по осуществлению Конвенции </w:t>
      </w:r>
      <w:r w:rsidRPr="00AB1D29">
        <w:rPr>
          <w:rFonts w:asciiTheme="majorBidi" w:hAnsiTheme="majorBidi" w:cstheme="majorBidi"/>
          <w:bCs/>
          <w:i/>
          <w:sz w:val="22"/>
          <w:szCs w:val="22"/>
          <w:lang w:val="ru-RU"/>
        </w:rPr>
        <w:t xml:space="preserve">трансграничным </w:t>
      </w:r>
      <w:r w:rsidR="00BE45C7" w:rsidRPr="00AB1D29">
        <w:rPr>
          <w:rFonts w:asciiTheme="majorBidi" w:hAnsiTheme="majorBidi" w:cstheme="majorBidi"/>
          <w:bCs/>
          <w:i/>
          <w:sz w:val="22"/>
          <w:szCs w:val="22"/>
          <w:lang w:val="ru-RU"/>
        </w:rPr>
        <w:t>по водам</w:t>
      </w:r>
      <w:r w:rsidR="005C60A2" w:rsidRPr="00AB1D29">
        <w:rPr>
          <w:rFonts w:asciiTheme="majorBidi" w:hAnsiTheme="majorBidi" w:cstheme="majorBidi"/>
          <w:bCs/>
          <w:i/>
          <w:iCs/>
          <w:sz w:val="22"/>
          <w:szCs w:val="22"/>
          <w:lang w:val="ru-RU"/>
        </w:rPr>
        <w:t xml:space="preserve"> </w:t>
      </w:r>
      <w:r w:rsidR="005C60A2" w:rsidRPr="00AB1D29">
        <w:rPr>
          <w:rFonts w:asciiTheme="majorBidi" w:hAnsiTheme="majorBidi" w:cstheme="majorBidi"/>
          <w:bCs/>
          <w:iCs/>
          <w:sz w:val="22"/>
          <w:szCs w:val="22"/>
          <w:lang w:val="ru-RU"/>
        </w:rPr>
        <w:t>(</w:t>
      </w:r>
      <w:r w:rsidR="00BE45C7"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2013</w:t>
      </w:r>
      <w:r w:rsidR="00BE45C7"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BE45C7"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41-45). </w:t>
      </w:r>
    </w:p>
    <w:p w14:paraId="46D4173E"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1540FF" w14:paraId="59511577" w14:textId="77777777" w:rsidTr="00AF4D6E">
        <w:tc>
          <w:tcPr>
            <w:tcW w:w="9629" w:type="dxa"/>
          </w:tcPr>
          <w:p w14:paraId="2F37E08B" w14:textId="27AF261A" w:rsidR="00EF7E1D" w:rsidRPr="00AB1D29" w:rsidRDefault="00EF7E1D" w:rsidP="00DC3E41">
            <w:pPr>
              <w:spacing w:after="120" w:line="220" w:lineRule="atLeast"/>
              <w:ind w:left="559" w:right="850"/>
              <w:jc w:val="both"/>
              <w:rPr>
                <w:sz w:val="22"/>
                <w:szCs w:val="22"/>
                <w:lang w:val="ru-RU"/>
              </w:rPr>
            </w:pPr>
            <w:r w:rsidRPr="00AB1D29">
              <w:rPr>
                <w:sz w:val="22"/>
                <w:szCs w:val="22"/>
                <w:lang w:val="ru-RU"/>
              </w:rPr>
              <w:t>(</w:t>
            </w:r>
            <w:r w:rsidRPr="00AB1D29">
              <w:rPr>
                <w:sz w:val="22"/>
                <w:szCs w:val="22"/>
              </w:rPr>
              <w:t>d</w:t>
            </w:r>
            <w:r w:rsidRPr="00AB1D29">
              <w:rPr>
                <w:sz w:val="22"/>
                <w:szCs w:val="22"/>
                <w:lang w:val="ru-RU"/>
              </w:rPr>
              <w:t>)</w:t>
            </w:r>
            <w:r w:rsidRPr="00AB1D29">
              <w:rPr>
                <w:sz w:val="22"/>
                <w:szCs w:val="22"/>
                <w:lang w:val="ru-RU"/>
              </w:rPr>
              <w:tab/>
            </w:r>
            <w:r w:rsidR="00DC2DD7" w:rsidRPr="00AB1D29">
              <w:rPr>
                <w:sz w:val="22"/>
                <w:szCs w:val="22"/>
                <w:lang w:val="ru-RU"/>
              </w:rPr>
              <w:t xml:space="preserve">Ведется ли мониторинг и контроль за разрешенными сбросами? </w:t>
            </w:r>
            <w:r w:rsidRPr="00AB1D29">
              <w:rPr>
                <w:color w:val="7030A0"/>
                <w:sz w:val="22"/>
                <w:szCs w:val="22"/>
                <w:lang w:val="ru-RU"/>
              </w:rPr>
              <w:t>[</w:t>
            </w:r>
            <w:r w:rsidR="00181B30" w:rsidRPr="00AB1D29">
              <w:rPr>
                <w:color w:val="7030A0"/>
                <w:sz w:val="22"/>
                <w:szCs w:val="22"/>
                <w:lang w:val="ru-RU"/>
              </w:rPr>
              <w:t>88</w:t>
            </w:r>
            <w:r w:rsidRPr="00AB1D29">
              <w:rPr>
                <w:color w:val="7030A0"/>
                <w:sz w:val="22"/>
                <w:szCs w:val="22"/>
                <w:lang w:val="ru-RU"/>
              </w:rPr>
              <w:t>]</w:t>
            </w:r>
          </w:p>
          <w:p w14:paraId="13A40503" w14:textId="77777777" w:rsidR="00DC2DD7" w:rsidRPr="00AB1D29" w:rsidRDefault="00DC2DD7" w:rsidP="00DC3E41">
            <w:pPr>
              <w:spacing w:after="120"/>
              <w:ind w:left="1134" w:right="1134"/>
              <w:jc w:val="both"/>
              <w:rPr>
                <w:sz w:val="22"/>
                <w:szCs w:val="22"/>
                <w:lang w:val="ru-RU"/>
              </w:rPr>
            </w:pPr>
            <w:r w:rsidRPr="00AB1D29">
              <w:rPr>
                <w:sz w:val="22"/>
                <w:szCs w:val="22"/>
                <w:lang w:val="ru-RU"/>
              </w:rPr>
              <w:t xml:space="preserve">Да </w:t>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r w:rsidRPr="00AB1D29">
              <w:rPr>
                <w:sz w:val="22"/>
                <w:szCs w:val="22"/>
                <w:lang w:val="ru-RU"/>
              </w:rPr>
              <w:t xml:space="preserve">/Нет </w:t>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1660F35F" w14:textId="77777777" w:rsidR="00DC2DD7" w:rsidRPr="00AB1D29" w:rsidRDefault="00DC2DD7" w:rsidP="00DC3E41">
            <w:pPr>
              <w:spacing w:after="120"/>
              <w:ind w:left="1701" w:right="1134"/>
              <w:jc w:val="both"/>
              <w:rPr>
                <w:i/>
                <w:sz w:val="22"/>
                <w:szCs w:val="22"/>
                <w:lang w:val="ru-RU"/>
              </w:rPr>
            </w:pPr>
            <w:r w:rsidRPr="00AB1D29">
              <w:rPr>
                <w:sz w:val="22"/>
                <w:szCs w:val="22"/>
                <w:lang w:val="ru-RU"/>
              </w:rPr>
              <w:tab/>
            </w:r>
            <w:r w:rsidRPr="00AB1D29">
              <w:rPr>
                <w:i/>
                <w:iCs/>
                <w:sz w:val="22"/>
                <w:szCs w:val="22"/>
                <w:lang w:val="ru-RU"/>
              </w:rPr>
              <w:t>Если да, то каким образом?</w:t>
            </w:r>
            <w:r w:rsidRPr="00AB1D29">
              <w:rPr>
                <w:sz w:val="22"/>
                <w:szCs w:val="22"/>
                <w:lang w:val="ru-RU"/>
              </w:rPr>
              <w:t xml:space="preserve"> </w:t>
            </w:r>
            <w:r w:rsidRPr="00AB1D29">
              <w:rPr>
                <w:iCs/>
                <w:sz w:val="22"/>
                <w:szCs w:val="22"/>
                <w:lang w:val="ru-RU"/>
              </w:rPr>
              <w:t>(</w:t>
            </w:r>
            <w:r w:rsidRPr="00AB1D29">
              <w:rPr>
                <w:i/>
                <w:iCs/>
                <w:sz w:val="22"/>
                <w:szCs w:val="22"/>
                <w:lang w:val="ru-RU"/>
              </w:rPr>
              <w:t>просьба пометить то, что применимо</w:t>
            </w:r>
            <w:r w:rsidRPr="00AB1D29">
              <w:rPr>
                <w:iCs/>
                <w:sz w:val="22"/>
                <w:szCs w:val="22"/>
                <w:lang w:val="ru-RU"/>
              </w:rPr>
              <w:t>):</w:t>
            </w:r>
          </w:p>
          <w:p w14:paraId="20654E98" w14:textId="77777777" w:rsidR="00DC2DD7" w:rsidRPr="00AB1D29" w:rsidRDefault="00DC2DD7" w:rsidP="00DC3E41">
            <w:pPr>
              <w:tabs>
                <w:tab w:val="left" w:pos="7938"/>
              </w:tabs>
              <w:spacing w:after="120"/>
              <w:ind w:left="1701" w:right="1134"/>
              <w:jc w:val="both"/>
              <w:rPr>
                <w:i/>
                <w:sz w:val="22"/>
                <w:szCs w:val="22"/>
                <w:lang w:val="ru-RU"/>
              </w:rPr>
            </w:pPr>
            <w:r w:rsidRPr="00AB1D29">
              <w:rPr>
                <w:sz w:val="22"/>
                <w:szCs w:val="22"/>
                <w:lang w:val="ru-RU"/>
              </w:rPr>
              <w:t>Мониторинг сбросов</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6984D0D8"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 xml:space="preserve">Мониторинг физических и химических воздействий на воду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274CCE14"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Мониторинг экологических воздействий на воду</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488AA66A"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Условия выдачи разрешений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0A1EFF7C" w14:textId="77777777" w:rsidR="00DC2DD7" w:rsidRPr="00AB1D29" w:rsidRDefault="00DC2DD7" w:rsidP="00DC3E41">
            <w:pPr>
              <w:tabs>
                <w:tab w:val="left" w:pos="7938"/>
              </w:tabs>
              <w:spacing w:after="120"/>
              <w:ind w:left="1701" w:right="1134"/>
              <w:jc w:val="both"/>
              <w:rPr>
                <w:sz w:val="22"/>
                <w:szCs w:val="22"/>
                <w:lang w:val="ru-RU"/>
              </w:rPr>
            </w:pPr>
            <w:r w:rsidRPr="00AB1D29">
              <w:rPr>
                <w:sz w:val="22"/>
                <w:szCs w:val="22"/>
                <w:lang w:val="ru-RU"/>
              </w:rPr>
              <w:t>Инспекции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7516BD1B" w14:textId="47A6D113" w:rsidR="00EF7E1D" w:rsidRPr="00AB1D29" w:rsidRDefault="00DC2DD7" w:rsidP="00DC3E41">
            <w:pPr>
              <w:spacing w:after="120" w:line="220" w:lineRule="atLeast"/>
              <w:ind w:left="1126" w:right="850"/>
              <w:jc w:val="both"/>
              <w:rPr>
                <w:sz w:val="22"/>
                <w:szCs w:val="22"/>
                <w:lang w:val="ru-RU"/>
              </w:rPr>
            </w:pPr>
            <w:r w:rsidRPr="00AB1D29">
              <w:rPr>
                <w:sz w:val="22"/>
                <w:szCs w:val="22"/>
                <w:lang w:val="ru-RU"/>
              </w:rPr>
              <w:t xml:space="preserve">Другие меры </w:t>
            </w:r>
            <w:r w:rsidRPr="00AB1D29">
              <w:rPr>
                <w:iCs/>
                <w:sz w:val="22"/>
                <w:szCs w:val="22"/>
                <w:lang w:val="ru-RU"/>
              </w:rPr>
              <w:t>(</w:t>
            </w:r>
            <w:r w:rsidRPr="00AB1D29">
              <w:rPr>
                <w:i/>
                <w:iCs/>
                <w:sz w:val="22"/>
                <w:szCs w:val="22"/>
                <w:lang w:val="ru-RU"/>
              </w:rPr>
              <w:t>просьба перечислить</w:t>
            </w:r>
            <w:r w:rsidRPr="00AB1D29">
              <w:rPr>
                <w:sz w:val="22"/>
                <w:szCs w:val="22"/>
                <w:lang w:val="ru-RU"/>
              </w:rPr>
              <w:t xml:space="preserve">): [введите данные] </w:t>
            </w:r>
            <w:r w:rsidR="00EF7E1D" w:rsidRPr="00AB1D29">
              <w:rPr>
                <w:color w:val="7030A0"/>
                <w:sz w:val="22"/>
                <w:szCs w:val="22"/>
                <w:lang w:val="ru-RU"/>
              </w:rPr>
              <w:t>[</w:t>
            </w:r>
            <w:r w:rsidR="00181B30" w:rsidRPr="00AB1D29">
              <w:rPr>
                <w:color w:val="7030A0"/>
                <w:sz w:val="22"/>
                <w:szCs w:val="22"/>
                <w:lang w:val="ru-RU"/>
              </w:rPr>
              <w:t>89</w:t>
            </w:r>
            <w:r w:rsidR="00EF7E1D" w:rsidRPr="00AB1D29">
              <w:rPr>
                <w:color w:val="7030A0"/>
                <w:sz w:val="22"/>
                <w:szCs w:val="22"/>
                <w:lang w:val="ru-RU"/>
              </w:rPr>
              <w:t>]</w:t>
            </w:r>
          </w:p>
          <w:p w14:paraId="381D5BA2" w14:textId="5D3781A0" w:rsidR="00EF7E1D" w:rsidRPr="00AB1D29" w:rsidRDefault="00DC2DD7" w:rsidP="00DC3E41">
            <w:pPr>
              <w:spacing w:after="120" w:line="220" w:lineRule="atLeast"/>
              <w:ind w:left="1126" w:right="850"/>
              <w:jc w:val="both"/>
              <w:rPr>
                <w:i/>
                <w:sz w:val="22"/>
                <w:szCs w:val="22"/>
                <w:lang w:val="ru-RU"/>
              </w:rPr>
            </w:pPr>
            <w:r w:rsidRPr="00AB1D29">
              <w:rPr>
                <w:i/>
                <w:iCs/>
                <w:sz w:val="22"/>
                <w:szCs w:val="22"/>
                <w:lang w:val="ru-RU"/>
              </w:rPr>
              <w:t>Если ваша страна не имеет системы мониторинга сбросов, то просьба пояснить причины этого или предоставить информацию о том, имеются ли планы создания системы мониторинга сбросов:</w:t>
            </w:r>
            <w:r w:rsidRPr="00AB1D29">
              <w:rPr>
                <w:i/>
                <w:sz w:val="22"/>
                <w:szCs w:val="22"/>
                <w:lang w:val="ru-RU"/>
              </w:rPr>
              <w:t xml:space="preserve"> [введите данные]</w:t>
            </w:r>
          </w:p>
        </w:tc>
      </w:tr>
    </w:tbl>
    <w:p w14:paraId="16B1583D"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4F3A7158" w14:textId="2DAA222D"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[88] </w:t>
      </w:r>
      <w:r w:rsidR="00D75E70" w:rsidRPr="00AB1D29">
        <w:rPr>
          <w:rFonts w:asciiTheme="majorBidi" w:hAnsiTheme="majorBidi" w:cstheme="majorBidi"/>
          <w:bCs/>
          <w:iCs/>
          <w:sz w:val="22"/>
          <w:szCs w:val="22"/>
          <w:lang w:val="ru-RU"/>
        </w:rPr>
        <w:t>Сбросы разрешены, когда компетентный орган предоставляет пользователю воды</w:t>
      </w:r>
      <w:r w:rsidR="005C60A2" w:rsidRPr="00AB1D29">
        <w:rPr>
          <w:rFonts w:asciiTheme="majorBidi" w:hAnsiTheme="majorBidi" w:cstheme="majorBidi"/>
          <w:bCs/>
          <w:iCs/>
          <w:sz w:val="22"/>
          <w:szCs w:val="22"/>
          <w:lang w:val="ru-RU"/>
        </w:rPr>
        <w:t xml:space="preserve"> </w:t>
      </w:r>
      <w:r w:rsidR="00D75E70" w:rsidRPr="00AB1D29">
        <w:rPr>
          <w:rFonts w:asciiTheme="majorBidi" w:hAnsiTheme="majorBidi" w:cstheme="majorBidi"/>
          <w:bCs/>
          <w:iCs/>
          <w:sz w:val="22"/>
          <w:szCs w:val="22"/>
          <w:lang w:val="ru-RU"/>
        </w:rPr>
        <w:t>разрешение или лицензию</w:t>
      </w:r>
      <w:r w:rsidR="005C60A2" w:rsidRPr="00AB1D29">
        <w:rPr>
          <w:rFonts w:asciiTheme="majorBidi" w:hAnsiTheme="majorBidi" w:cstheme="majorBidi"/>
          <w:bCs/>
          <w:iCs/>
          <w:sz w:val="22"/>
          <w:szCs w:val="22"/>
          <w:lang w:val="ru-RU"/>
        </w:rPr>
        <w:t>,</w:t>
      </w:r>
      <w:r w:rsidR="00D75E70" w:rsidRPr="00AB1D29">
        <w:rPr>
          <w:rFonts w:asciiTheme="majorBidi" w:hAnsiTheme="majorBidi" w:cstheme="majorBidi"/>
          <w:bCs/>
          <w:iCs/>
          <w:sz w:val="22"/>
          <w:szCs w:val="22"/>
          <w:lang w:val="ru-RU"/>
        </w:rPr>
        <w:t xml:space="preserve"> в которой будут обозначены условия и ограничения на пользование водой и</w:t>
      </w:r>
      <w:r w:rsidR="00195FBE" w:rsidRPr="00AB1D29">
        <w:rPr>
          <w:rFonts w:asciiTheme="majorBidi" w:hAnsiTheme="majorBidi" w:cstheme="majorBidi"/>
          <w:bCs/>
          <w:iCs/>
          <w:sz w:val="22"/>
          <w:szCs w:val="22"/>
          <w:lang w:val="ru-RU"/>
        </w:rPr>
        <w:t xml:space="preserve"> последствия этих сбросов</w:t>
      </w:r>
      <w:r w:rsidR="005C60A2" w:rsidRPr="00AB1D29">
        <w:rPr>
          <w:rFonts w:asciiTheme="majorBidi" w:hAnsiTheme="majorBidi" w:cstheme="majorBidi"/>
          <w:bCs/>
          <w:iCs/>
          <w:sz w:val="22"/>
          <w:szCs w:val="22"/>
          <w:lang w:val="ru-RU"/>
        </w:rPr>
        <w:t xml:space="preserve">. </w:t>
      </w:r>
      <w:r w:rsidR="00195FBE" w:rsidRPr="00AB1D29">
        <w:rPr>
          <w:rFonts w:asciiTheme="majorBidi" w:hAnsiTheme="majorBidi" w:cstheme="majorBidi"/>
          <w:bCs/>
          <w:iCs/>
          <w:sz w:val="22"/>
          <w:szCs w:val="22"/>
          <w:lang w:val="ru-RU"/>
        </w:rPr>
        <w:t>Такой допустимый сброс сточных вод должен отслеживаться и контролироваться  за счет программы, которая учитывает объем сточных вод,</w:t>
      </w:r>
      <w:r w:rsidR="00A9490D" w:rsidRPr="00AB1D29">
        <w:rPr>
          <w:rFonts w:asciiTheme="majorBidi" w:hAnsiTheme="majorBidi" w:cstheme="majorBidi"/>
          <w:bCs/>
          <w:iCs/>
          <w:sz w:val="22"/>
          <w:szCs w:val="22"/>
          <w:lang w:val="ru-RU"/>
        </w:rPr>
        <w:t xml:space="preserve"> произведенных за единицу времени</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состав сточных вод</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особенности стока и характеристику принимающих органов</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ЕЭК,</w:t>
      </w:r>
      <w:r w:rsidR="005C60A2" w:rsidRPr="00AB1D29">
        <w:rPr>
          <w:rStyle w:val="Hyperlink"/>
          <w:rFonts w:asciiTheme="majorBidi" w:hAnsiTheme="majorBidi" w:cstheme="majorBidi"/>
          <w:bCs/>
          <w:iCs/>
          <w:sz w:val="22"/>
          <w:szCs w:val="22"/>
          <w:lang w:val="ru-RU"/>
        </w:rPr>
        <w:t xml:space="preserve"> 1996</w:t>
      </w:r>
      <w:r w:rsidR="00A9490D" w:rsidRPr="00AB1D29">
        <w:rPr>
          <w:rStyle w:val="Hyperlink"/>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A9490D"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35). </w:t>
      </w:r>
    </w:p>
    <w:p w14:paraId="101B2BCA" w14:textId="2CAD75E8"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[89] </w:t>
      </w:r>
      <w:r w:rsidR="00BA768E" w:rsidRPr="00AB1D29">
        <w:rPr>
          <w:rFonts w:asciiTheme="majorBidi" w:hAnsiTheme="majorBidi" w:cstheme="majorBidi"/>
          <w:bCs/>
          <w:iCs/>
          <w:sz w:val="22"/>
          <w:szCs w:val="22"/>
          <w:lang w:val="ru-RU"/>
        </w:rPr>
        <w:t xml:space="preserve">Например, мониторинг, проводимый самостоятельно держателями лицензии или разрешения, может быть частью </w:t>
      </w:r>
      <w:r w:rsidR="00FC6469" w:rsidRPr="00AB1D29">
        <w:rPr>
          <w:rFonts w:asciiTheme="majorBidi" w:hAnsiTheme="majorBidi" w:cstheme="majorBidi"/>
          <w:bCs/>
          <w:iCs/>
          <w:sz w:val="22"/>
          <w:szCs w:val="22"/>
          <w:lang w:val="ru-RU"/>
        </w:rPr>
        <w:t>системы мониторинга за точечными источниками загрязнения</w:t>
      </w:r>
      <w:r w:rsidR="005C60A2" w:rsidRPr="00AB1D29">
        <w:rPr>
          <w:rFonts w:asciiTheme="majorBidi" w:hAnsiTheme="majorBidi" w:cstheme="majorBidi"/>
          <w:bCs/>
          <w:iCs/>
          <w:sz w:val="22"/>
          <w:szCs w:val="22"/>
          <w:lang w:val="ru-RU"/>
        </w:rPr>
        <w:t xml:space="preserve"> (</w:t>
      </w:r>
      <w:r w:rsidR="00FC6469" w:rsidRPr="00AB1D29">
        <w:rPr>
          <w:rFonts w:asciiTheme="majorBidi" w:hAnsiTheme="majorBidi" w:cstheme="majorBidi"/>
          <w:bCs/>
          <w:iCs/>
          <w:sz w:val="22"/>
          <w:szCs w:val="22"/>
          <w:lang w:val="ru-RU"/>
        </w:rPr>
        <w:t xml:space="preserve">ЕЭК, </w:t>
      </w:r>
      <w:r w:rsidR="005C60A2" w:rsidRPr="00AB1D29">
        <w:rPr>
          <w:rStyle w:val="Hyperlink"/>
          <w:rFonts w:asciiTheme="majorBidi" w:hAnsiTheme="majorBidi" w:cstheme="majorBidi"/>
          <w:bCs/>
          <w:iCs/>
          <w:sz w:val="22"/>
          <w:szCs w:val="22"/>
          <w:lang w:val="ru-RU"/>
        </w:rPr>
        <w:t>1996</w:t>
      </w:r>
      <w:r w:rsidR="00FC6469" w:rsidRPr="00AB1D29">
        <w:rPr>
          <w:rStyle w:val="Hyperlink"/>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FC6469"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35).</w:t>
      </w:r>
    </w:p>
    <w:p w14:paraId="56C954F1"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1540FF" w14:paraId="0A0A11FF" w14:textId="77777777" w:rsidTr="00AF4D6E">
        <w:tc>
          <w:tcPr>
            <w:tcW w:w="9629" w:type="dxa"/>
          </w:tcPr>
          <w:p w14:paraId="366D79B6" w14:textId="3CCA2EBC" w:rsidR="00E61AFE" w:rsidRPr="00AB1D29" w:rsidRDefault="00E61AFE" w:rsidP="00DC3E41">
            <w:pPr>
              <w:spacing w:after="120"/>
              <w:ind w:left="559" w:right="850" w:hanging="567"/>
              <w:jc w:val="both"/>
              <w:rPr>
                <w:sz w:val="22"/>
                <w:szCs w:val="22"/>
                <w:lang w:val="ru-RU"/>
              </w:rPr>
            </w:pPr>
            <w:r w:rsidRPr="00AB1D29">
              <w:rPr>
                <w:sz w:val="22"/>
                <w:szCs w:val="22"/>
                <w:lang w:val="ru-RU"/>
              </w:rPr>
              <w:t>(</w:t>
            </w:r>
            <w:r w:rsidRPr="00AB1D29">
              <w:rPr>
                <w:sz w:val="22"/>
                <w:szCs w:val="22"/>
              </w:rPr>
              <w:t>e</w:t>
            </w:r>
            <w:r w:rsidRPr="00AB1D29">
              <w:rPr>
                <w:sz w:val="22"/>
                <w:szCs w:val="22"/>
                <w:lang w:val="ru-RU"/>
              </w:rPr>
              <w:t>)</w:t>
            </w:r>
            <w:r w:rsidRPr="00AB1D29">
              <w:rPr>
                <w:sz w:val="22"/>
                <w:szCs w:val="22"/>
                <w:lang w:val="ru-RU"/>
              </w:rPr>
              <w:tab/>
            </w:r>
            <w:r w:rsidR="00657DDA" w:rsidRPr="00AB1D29">
              <w:rPr>
                <w:sz w:val="22"/>
                <w:szCs w:val="22"/>
                <w:lang w:val="ru-RU"/>
              </w:rPr>
              <w:t xml:space="preserve">Каковы основные меры, принимаемые вашей страной для сокращения диффузных источников загрязнения воды в трансграничных водных объектах (например, в секторах сельского хозяйства, транспорта, лесного хозяйства или аквакультуры)? Перечисленные ниже меры относятся к сельскому хозяйству, но в других секторах загрязнение может быть еще более значительным. Просьба обязательно указать их в графе «Другие меры». </w:t>
            </w:r>
            <w:r w:rsidRPr="00AB1D29">
              <w:rPr>
                <w:color w:val="7030A0"/>
                <w:sz w:val="22"/>
                <w:szCs w:val="22"/>
                <w:lang w:val="ru-RU"/>
              </w:rPr>
              <w:t>[</w:t>
            </w:r>
            <w:r w:rsidR="00181B30" w:rsidRPr="00AB1D29">
              <w:rPr>
                <w:color w:val="7030A0"/>
                <w:sz w:val="22"/>
                <w:szCs w:val="22"/>
                <w:lang w:val="ru-RU"/>
              </w:rPr>
              <w:t>90</w:t>
            </w:r>
            <w:r w:rsidRPr="00AB1D29">
              <w:rPr>
                <w:color w:val="7030A0"/>
                <w:sz w:val="22"/>
                <w:szCs w:val="22"/>
                <w:lang w:val="ru-RU"/>
              </w:rPr>
              <w:t>]</w:t>
            </w:r>
          </w:p>
          <w:p w14:paraId="0F636854" w14:textId="77777777" w:rsidR="00657DDA" w:rsidRPr="00AB1D29" w:rsidRDefault="00E61AFE" w:rsidP="00DC3E41">
            <w:pPr>
              <w:spacing w:after="120"/>
              <w:ind w:left="1134" w:right="1134" w:hanging="23"/>
              <w:jc w:val="both"/>
              <w:rPr>
                <w:b/>
                <w:sz w:val="22"/>
                <w:szCs w:val="22"/>
                <w:lang w:val="ru-RU"/>
              </w:rPr>
            </w:pPr>
            <w:r w:rsidRPr="00AB1D29">
              <w:rPr>
                <w:sz w:val="22"/>
                <w:szCs w:val="22"/>
                <w:lang w:val="ru-RU"/>
              </w:rPr>
              <w:tab/>
            </w:r>
            <w:r w:rsidR="00657DDA" w:rsidRPr="00AB1D29">
              <w:rPr>
                <w:b/>
                <w:bCs/>
                <w:sz w:val="22"/>
                <w:szCs w:val="22"/>
                <w:lang w:val="ru-RU"/>
              </w:rPr>
              <w:t>Законодательные меры</w:t>
            </w:r>
          </w:p>
          <w:p w14:paraId="73A61DD4"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Нормы внесения удобрений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46D33A83"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Нормы внесения навоза</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30788E08" w14:textId="77777777" w:rsidR="00657DDA" w:rsidRPr="00AB1D29" w:rsidRDefault="00657DDA" w:rsidP="00DC3E41">
            <w:pPr>
              <w:tabs>
                <w:tab w:val="left" w:pos="7938"/>
              </w:tabs>
              <w:spacing w:after="120"/>
              <w:ind w:left="1134" w:right="1134" w:hanging="23"/>
              <w:jc w:val="both"/>
              <w:rPr>
                <w:b/>
                <w:bCs/>
                <w:sz w:val="22"/>
                <w:szCs w:val="22"/>
                <w:lang w:val="ru-RU"/>
              </w:rPr>
            </w:pPr>
            <w:r w:rsidRPr="00AB1D29">
              <w:rPr>
                <w:bCs/>
                <w:sz w:val="22"/>
                <w:szCs w:val="22"/>
                <w:lang w:val="ru-RU"/>
              </w:rPr>
              <w:t>Система выдачи разрешений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1BED859A"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Запреты или нормы в отношении использования пестицидов</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022B1D5F" w14:textId="77777777" w:rsidR="00657DDA" w:rsidRPr="00AB1D29" w:rsidRDefault="00657DDA" w:rsidP="00DC3E41">
            <w:pPr>
              <w:spacing w:after="120"/>
              <w:ind w:left="1134" w:right="1134" w:hanging="23"/>
              <w:jc w:val="both"/>
              <w:rPr>
                <w:sz w:val="22"/>
                <w:szCs w:val="22"/>
                <w:lang w:val="ru-RU"/>
              </w:rPr>
            </w:pPr>
            <w:r w:rsidRPr="00AB1D29">
              <w:rPr>
                <w:sz w:val="22"/>
                <w:szCs w:val="22"/>
                <w:lang w:val="ru-RU"/>
              </w:rPr>
              <w:t>Другие меры (</w:t>
            </w:r>
            <w:r w:rsidRPr="00AB1D29">
              <w:rPr>
                <w:i/>
                <w:sz w:val="22"/>
                <w:szCs w:val="22"/>
                <w:lang w:val="ru-RU"/>
              </w:rPr>
              <w:t>просьба перечислить</w:t>
            </w:r>
            <w:r w:rsidRPr="00AB1D29">
              <w:rPr>
                <w:sz w:val="22"/>
                <w:szCs w:val="22"/>
                <w:lang w:val="ru-RU"/>
              </w:rPr>
              <w:t>): [введите данные]</w:t>
            </w:r>
          </w:p>
          <w:p w14:paraId="4B12705F" w14:textId="77777777" w:rsidR="00657DDA" w:rsidRPr="00AB1D29" w:rsidRDefault="00657DDA" w:rsidP="00DC3E41">
            <w:pPr>
              <w:keepNext/>
              <w:keepLines/>
              <w:spacing w:after="120"/>
              <w:ind w:left="1134" w:right="1134" w:hanging="23"/>
              <w:jc w:val="both"/>
              <w:rPr>
                <w:b/>
                <w:sz w:val="22"/>
                <w:szCs w:val="22"/>
                <w:lang w:val="ru-RU"/>
              </w:rPr>
            </w:pPr>
            <w:r w:rsidRPr="00AB1D29">
              <w:rPr>
                <w:sz w:val="22"/>
                <w:szCs w:val="22"/>
                <w:lang w:val="ru-RU"/>
              </w:rPr>
              <w:tab/>
            </w:r>
            <w:r w:rsidRPr="00AB1D29">
              <w:rPr>
                <w:b/>
                <w:bCs/>
                <w:sz w:val="22"/>
                <w:szCs w:val="22"/>
                <w:lang w:val="ru-RU"/>
              </w:rPr>
              <w:t>Экономические и финансовые меры</w:t>
            </w:r>
          </w:p>
          <w:p w14:paraId="4E24DCE1" w14:textId="3D3C2A5E" w:rsidR="00E61AFE" w:rsidRPr="00AB1D29" w:rsidRDefault="00657DDA" w:rsidP="00DC3E41">
            <w:pPr>
              <w:tabs>
                <w:tab w:val="left" w:pos="7938"/>
              </w:tabs>
              <w:spacing w:after="120"/>
              <w:ind w:left="1126" w:right="850"/>
              <w:jc w:val="both"/>
              <w:rPr>
                <w:sz w:val="22"/>
                <w:szCs w:val="22"/>
                <w:lang w:val="ru-RU"/>
              </w:rPr>
            </w:pPr>
            <w:r w:rsidRPr="00AB1D29">
              <w:rPr>
                <w:sz w:val="22"/>
                <w:szCs w:val="22"/>
                <w:lang w:val="ru-RU"/>
              </w:rPr>
              <w:t xml:space="preserve">Денежные стимулы </w:t>
            </w:r>
            <w:r w:rsidR="00E61AFE" w:rsidRPr="00AB1D29">
              <w:rPr>
                <w:color w:val="7030A0"/>
                <w:sz w:val="22"/>
                <w:szCs w:val="22"/>
                <w:lang w:val="ru-RU"/>
              </w:rPr>
              <w:t>[</w:t>
            </w:r>
            <w:r w:rsidR="00181B30" w:rsidRPr="00AB1D29">
              <w:rPr>
                <w:color w:val="7030A0"/>
                <w:sz w:val="22"/>
                <w:szCs w:val="22"/>
                <w:lang w:val="ru-RU"/>
              </w:rPr>
              <w:t>91</w:t>
            </w:r>
            <w:r w:rsidR="00E61AFE" w:rsidRPr="00AB1D29">
              <w:rPr>
                <w:color w:val="7030A0"/>
                <w:sz w:val="22"/>
                <w:szCs w:val="22"/>
                <w:lang w:val="ru-RU"/>
              </w:rPr>
              <w:t>]</w:t>
            </w:r>
            <w:r w:rsidR="00E61AFE" w:rsidRPr="00AB1D29">
              <w:rPr>
                <w:sz w:val="22"/>
                <w:szCs w:val="22"/>
                <w:lang w:val="ru-RU"/>
              </w:rPr>
              <w:tab/>
            </w:r>
            <w:r w:rsidR="00E61AFE" w:rsidRPr="00AB1D29">
              <w:rPr>
                <w:sz w:val="22"/>
                <w:szCs w:val="22"/>
              </w:rPr>
              <w:fldChar w:fldCharType="begin">
                <w:ffData>
                  <w:name w:val="Check13"/>
                  <w:enabled/>
                  <w:calcOnExit w:val="0"/>
                  <w:checkBox>
                    <w:sizeAuto/>
                    <w:default w:val="0"/>
                  </w:checkBox>
                </w:ffData>
              </w:fldChar>
            </w:r>
            <w:r w:rsidR="00E61AFE" w:rsidRPr="00AB1D29">
              <w:rPr>
                <w:sz w:val="22"/>
                <w:szCs w:val="22"/>
                <w:lang w:val="ru-RU"/>
              </w:rPr>
              <w:instrText xml:space="preserve"> </w:instrText>
            </w:r>
            <w:r w:rsidR="00E61AFE" w:rsidRPr="00AB1D29">
              <w:rPr>
                <w:sz w:val="22"/>
                <w:szCs w:val="22"/>
              </w:rPr>
              <w:instrText>FORMCHECKBOX</w:instrText>
            </w:r>
            <w:r w:rsidR="00E61AFE" w:rsidRPr="00AB1D29">
              <w:rPr>
                <w:sz w:val="22"/>
                <w:szCs w:val="22"/>
                <w:lang w:val="ru-RU"/>
              </w:rPr>
              <w:instrText xml:space="preserve"> </w:instrText>
            </w:r>
            <w:r w:rsidR="00B32332">
              <w:rPr>
                <w:sz w:val="22"/>
                <w:szCs w:val="22"/>
              </w:rPr>
            </w:r>
            <w:r w:rsidR="00B32332">
              <w:rPr>
                <w:sz w:val="22"/>
                <w:szCs w:val="22"/>
              </w:rPr>
              <w:fldChar w:fldCharType="separate"/>
            </w:r>
            <w:r w:rsidR="00E61AFE" w:rsidRPr="00AB1D29">
              <w:rPr>
                <w:sz w:val="22"/>
                <w:szCs w:val="22"/>
              </w:rPr>
              <w:fldChar w:fldCharType="end"/>
            </w:r>
          </w:p>
          <w:p w14:paraId="1EDE396C" w14:textId="77777777" w:rsidR="00657DDA" w:rsidRPr="00AB1D29" w:rsidRDefault="00657DDA" w:rsidP="00DC3E41">
            <w:pPr>
              <w:tabs>
                <w:tab w:val="left" w:pos="7938"/>
              </w:tabs>
              <w:spacing w:after="120"/>
              <w:ind w:left="1126" w:right="850"/>
              <w:jc w:val="both"/>
              <w:rPr>
                <w:sz w:val="22"/>
                <w:szCs w:val="22"/>
                <w:lang w:val="ru-RU"/>
              </w:rPr>
            </w:pPr>
            <w:r w:rsidRPr="00AB1D29">
              <w:rPr>
                <w:sz w:val="22"/>
                <w:szCs w:val="22"/>
                <w:lang w:val="ru-RU"/>
              </w:rPr>
              <w:t>Экологические налоги (например, налоги на удобрения)</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4E4DB0A9" w14:textId="77777777" w:rsidR="00657DDA" w:rsidRPr="00AB1D29" w:rsidRDefault="00657DDA" w:rsidP="00DC3E41">
            <w:pPr>
              <w:tabs>
                <w:tab w:val="left" w:pos="7938"/>
              </w:tabs>
              <w:spacing w:after="120"/>
              <w:ind w:left="1126" w:right="850"/>
              <w:jc w:val="both"/>
              <w:rPr>
                <w:sz w:val="22"/>
                <w:szCs w:val="22"/>
                <w:lang w:val="ru-RU"/>
              </w:rPr>
            </w:pPr>
            <w:r w:rsidRPr="00AB1D29">
              <w:rPr>
                <w:sz w:val="22"/>
                <w:szCs w:val="22"/>
                <w:lang w:val="ru-RU"/>
              </w:rPr>
              <w:t xml:space="preserve">Другие меры </w:t>
            </w:r>
            <w:r w:rsidRPr="00AB1D29">
              <w:rPr>
                <w:i/>
                <w:iCs/>
                <w:sz w:val="22"/>
                <w:szCs w:val="22"/>
                <w:lang w:val="ru-RU"/>
              </w:rPr>
              <w:t>(просьба перечислить)</w:t>
            </w:r>
            <w:r w:rsidRPr="00AB1D29">
              <w:rPr>
                <w:sz w:val="22"/>
                <w:szCs w:val="22"/>
                <w:lang w:val="ru-RU"/>
              </w:rPr>
              <w:t>: [введите данные]</w:t>
            </w:r>
          </w:p>
          <w:p w14:paraId="03211777" w14:textId="4D530D88" w:rsidR="00E61AFE" w:rsidRPr="00AB1D29" w:rsidRDefault="00657DDA" w:rsidP="00DC3E41">
            <w:pPr>
              <w:tabs>
                <w:tab w:val="left" w:pos="7938"/>
              </w:tabs>
              <w:spacing w:after="120"/>
              <w:ind w:left="1126" w:right="850"/>
              <w:jc w:val="both"/>
              <w:rPr>
                <w:bCs/>
                <w:sz w:val="22"/>
                <w:szCs w:val="22"/>
                <w:lang w:val="ru-RU"/>
              </w:rPr>
            </w:pPr>
            <w:r w:rsidRPr="00AB1D29">
              <w:rPr>
                <w:b/>
                <w:bCs/>
                <w:sz w:val="22"/>
                <w:szCs w:val="22"/>
                <w:lang w:val="ru-RU"/>
              </w:rPr>
              <w:t>Служба распространения сельскохозяйственных знаний</w:t>
            </w:r>
            <w:r w:rsidRPr="00AB1D29">
              <w:rPr>
                <w:b/>
                <w:sz w:val="22"/>
                <w:szCs w:val="22"/>
                <w:lang w:val="ru-RU"/>
              </w:rPr>
              <w:t xml:space="preserve"> </w:t>
            </w:r>
            <w:r w:rsidR="00E61AFE" w:rsidRPr="00AB1D29">
              <w:rPr>
                <w:color w:val="7030A0"/>
                <w:sz w:val="22"/>
                <w:szCs w:val="22"/>
                <w:lang w:val="ru-RU"/>
              </w:rPr>
              <w:t>[</w:t>
            </w:r>
            <w:r w:rsidR="00181B30" w:rsidRPr="00AB1D29">
              <w:rPr>
                <w:color w:val="7030A0"/>
                <w:sz w:val="22"/>
                <w:szCs w:val="22"/>
                <w:lang w:val="ru-RU"/>
              </w:rPr>
              <w:t>92</w:t>
            </w:r>
            <w:r w:rsidR="00E61AFE" w:rsidRPr="00AB1D29">
              <w:rPr>
                <w:color w:val="7030A0"/>
                <w:sz w:val="22"/>
                <w:szCs w:val="22"/>
                <w:lang w:val="ru-RU"/>
              </w:rPr>
              <w:t>]</w:t>
            </w:r>
            <w:r w:rsidR="00E61AFE" w:rsidRPr="00AB1D29">
              <w:rPr>
                <w:bCs/>
                <w:sz w:val="22"/>
                <w:szCs w:val="22"/>
                <w:lang w:val="ru-RU"/>
              </w:rPr>
              <w:tab/>
            </w:r>
            <w:r w:rsidR="00E61AFE" w:rsidRPr="00AB1D29">
              <w:rPr>
                <w:bCs/>
                <w:sz w:val="22"/>
                <w:szCs w:val="22"/>
              </w:rPr>
              <w:fldChar w:fldCharType="begin">
                <w:ffData>
                  <w:name w:val="Check13"/>
                  <w:enabled/>
                  <w:calcOnExit w:val="0"/>
                  <w:checkBox>
                    <w:sizeAuto/>
                    <w:default w:val="0"/>
                  </w:checkBox>
                </w:ffData>
              </w:fldChar>
            </w:r>
            <w:r w:rsidR="00E61AFE" w:rsidRPr="00AB1D29">
              <w:rPr>
                <w:bCs/>
                <w:sz w:val="22"/>
                <w:szCs w:val="22"/>
                <w:lang w:val="ru-RU"/>
              </w:rPr>
              <w:instrText xml:space="preserve"> </w:instrText>
            </w:r>
            <w:r w:rsidR="00E61AFE" w:rsidRPr="00AB1D29">
              <w:rPr>
                <w:bCs/>
                <w:sz w:val="22"/>
                <w:szCs w:val="22"/>
              </w:rPr>
              <w:instrText>FORMCHECKBOX</w:instrText>
            </w:r>
            <w:r w:rsidR="00E61AFE" w:rsidRPr="00AB1D29">
              <w:rPr>
                <w:bCs/>
                <w:sz w:val="22"/>
                <w:szCs w:val="22"/>
                <w:lang w:val="ru-RU"/>
              </w:rPr>
              <w:instrText xml:space="preserve"> </w:instrText>
            </w:r>
            <w:r w:rsidR="00B32332">
              <w:rPr>
                <w:bCs/>
                <w:sz w:val="22"/>
                <w:szCs w:val="22"/>
              </w:rPr>
            </w:r>
            <w:r w:rsidR="00B32332">
              <w:rPr>
                <w:bCs/>
                <w:sz w:val="22"/>
                <w:szCs w:val="22"/>
              </w:rPr>
              <w:fldChar w:fldCharType="separate"/>
            </w:r>
            <w:r w:rsidR="00E61AFE" w:rsidRPr="00AB1D29">
              <w:rPr>
                <w:bCs/>
                <w:sz w:val="22"/>
                <w:szCs w:val="22"/>
              </w:rPr>
              <w:fldChar w:fldCharType="end"/>
            </w:r>
          </w:p>
          <w:p w14:paraId="278DDBFE" w14:textId="0724C62A" w:rsidR="00E61AFE" w:rsidRPr="00AB1D29" w:rsidRDefault="00E61AFE" w:rsidP="00DC3E41">
            <w:pPr>
              <w:spacing w:after="120"/>
              <w:ind w:left="1126" w:right="850"/>
              <w:jc w:val="both"/>
              <w:rPr>
                <w:b/>
                <w:sz w:val="22"/>
                <w:szCs w:val="22"/>
                <w:lang w:val="ru-RU"/>
              </w:rPr>
            </w:pPr>
            <w:r w:rsidRPr="00AB1D29">
              <w:rPr>
                <w:b/>
                <w:sz w:val="22"/>
                <w:szCs w:val="22"/>
                <w:lang w:val="ru-RU"/>
              </w:rPr>
              <w:tab/>
            </w:r>
            <w:r w:rsidR="00657DDA" w:rsidRPr="00AB1D29">
              <w:rPr>
                <w:b/>
                <w:bCs/>
                <w:sz w:val="22"/>
                <w:szCs w:val="22"/>
                <w:lang w:val="ru-RU"/>
              </w:rPr>
              <w:t>Технические меры</w:t>
            </w:r>
          </w:p>
          <w:p w14:paraId="3BA72D46" w14:textId="77777777" w:rsidR="00657DDA" w:rsidRPr="00AB1D29" w:rsidRDefault="00657DDA" w:rsidP="00DC3E41">
            <w:pPr>
              <w:spacing w:after="120"/>
              <w:ind w:left="1134" w:right="1134" w:hanging="23"/>
              <w:jc w:val="both"/>
              <w:rPr>
                <w:i/>
                <w:sz w:val="22"/>
                <w:szCs w:val="22"/>
                <w:lang w:val="ru-RU"/>
              </w:rPr>
            </w:pPr>
            <w:r w:rsidRPr="00AB1D29">
              <w:rPr>
                <w:i/>
                <w:iCs/>
                <w:sz w:val="22"/>
                <w:szCs w:val="22"/>
                <w:lang w:val="ru-RU"/>
              </w:rPr>
              <w:t>Меры по контролю за источниками</w:t>
            </w:r>
          </w:p>
          <w:p w14:paraId="1780A003"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Севооборот</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3C8754CD"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Контроль за обработкой почвы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2ECD21C7"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Зимние покровные культуры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0E9598F3" w14:textId="77777777" w:rsidR="00657DDA" w:rsidRPr="00AB1D29" w:rsidRDefault="00657DDA" w:rsidP="00DC3E41">
            <w:pPr>
              <w:spacing w:after="120"/>
              <w:ind w:left="1134" w:right="1134" w:hanging="23"/>
              <w:jc w:val="both"/>
              <w:rPr>
                <w:sz w:val="22"/>
                <w:szCs w:val="22"/>
                <w:lang w:val="ru-RU"/>
              </w:rPr>
            </w:pPr>
            <w:r w:rsidRPr="00AB1D29">
              <w:rPr>
                <w:sz w:val="22"/>
                <w:szCs w:val="22"/>
                <w:lang w:val="ru-RU"/>
              </w:rPr>
              <w:t xml:space="preserve">Другие меры </w:t>
            </w:r>
            <w:r w:rsidRPr="00AB1D29">
              <w:rPr>
                <w:i/>
                <w:iCs/>
                <w:sz w:val="22"/>
                <w:szCs w:val="22"/>
                <w:lang w:val="ru-RU"/>
              </w:rPr>
              <w:t>(просьба перечислить)</w:t>
            </w:r>
            <w:r w:rsidRPr="00AB1D29">
              <w:rPr>
                <w:sz w:val="22"/>
                <w:szCs w:val="22"/>
                <w:lang w:val="ru-RU"/>
              </w:rPr>
              <w:t>: [введите данные]</w:t>
            </w:r>
          </w:p>
          <w:p w14:paraId="1C196AF6" w14:textId="77777777" w:rsidR="00657DDA" w:rsidRPr="00AB1D29" w:rsidRDefault="00657DDA" w:rsidP="00DC3E41">
            <w:pPr>
              <w:spacing w:after="120"/>
              <w:ind w:left="1134" w:right="1134" w:hanging="23"/>
              <w:jc w:val="both"/>
              <w:rPr>
                <w:i/>
                <w:sz w:val="22"/>
                <w:szCs w:val="22"/>
                <w:lang w:val="ru-RU"/>
              </w:rPr>
            </w:pPr>
            <w:r w:rsidRPr="00AB1D29">
              <w:rPr>
                <w:sz w:val="22"/>
                <w:szCs w:val="22"/>
                <w:lang w:val="ru-RU"/>
              </w:rPr>
              <w:tab/>
            </w:r>
            <w:r w:rsidRPr="00AB1D29">
              <w:rPr>
                <w:i/>
                <w:iCs/>
                <w:sz w:val="22"/>
                <w:szCs w:val="22"/>
                <w:lang w:val="ru-RU"/>
              </w:rPr>
              <w:t>Другие меры</w:t>
            </w:r>
          </w:p>
          <w:p w14:paraId="16291A30"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Буферные/фильтровальные полосы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41DE6D78"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Восстановление водно-болотных угодий</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0D1A59C2"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Седиментационные ловушки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46F20DB1"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Химические меры</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4F040B34" w14:textId="77777777" w:rsidR="00657DDA" w:rsidRPr="00AB1D29" w:rsidRDefault="00657DDA" w:rsidP="00DC3E41">
            <w:pPr>
              <w:spacing w:after="120"/>
              <w:ind w:left="1134" w:right="1134" w:hanging="23"/>
              <w:jc w:val="both"/>
              <w:rPr>
                <w:sz w:val="22"/>
                <w:szCs w:val="22"/>
                <w:lang w:val="ru-RU"/>
              </w:rPr>
            </w:pPr>
            <w:r w:rsidRPr="00AB1D29">
              <w:rPr>
                <w:sz w:val="22"/>
                <w:szCs w:val="22"/>
                <w:lang w:val="ru-RU"/>
              </w:rPr>
              <w:t xml:space="preserve">Другие меры </w:t>
            </w:r>
            <w:r w:rsidRPr="00AB1D29">
              <w:rPr>
                <w:i/>
                <w:iCs/>
                <w:sz w:val="22"/>
                <w:szCs w:val="22"/>
                <w:lang w:val="ru-RU"/>
              </w:rPr>
              <w:t>(просьба перечислить)</w:t>
            </w:r>
            <w:r w:rsidRPr="00AB1D29">
              <w:rPr>
                <w:sz w:val="22"/>
                <w:szCs w:val="22"/>
                <w:lang w:val="ru-RU"/>
              </w:rPr>
              <w:t>: [введите данные]</w:t>
            </w:r>
          </w:p>
          <w:p w14:paraId="692EA3CD" w14:textId="77777777" w:rsidR="00657DDA" w:rsidRPr="00AB1D29" w:rsidRDefault="00657DDA" w:rsidP="00DC3E41">
            <w:pPr>
              <w:tabs>
                <w:tab w:val="left" w:pos="7938"/>
              </w:tabs>
              <w:spacing w:after="120"/>
              <w:ind w:left="1134" w:right="1134" w:hanging="23"/>
              <w:jc w:val="both"/>
              <w:rPr>
                <w:sz w:val="22"/>
                <w:szCs w:val="22"/>
                <w:lang w:val="ru-RU"/>
              </w:rPr>
            </w:pPr>
            <w:r w:rsidRPr="00AB1D29">
              <w:rPr>
                <w:b/>
                <w:bCs/>
                <w:sz w:val="22"/>
                <w:szCs w:val="22"/>
                <w:lang w:val="ru-RU"/>
              </w:rPr>
              <w:t>Другие типы мер</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3D4EEE7A" w14:textId="77777777" w:rsidR="00657DDA" w:rsidRPr="00AB1D29" w:rsidRDefault="00657DDA" w:rsidP="00DC3E41">
            <w:pPr>
              <w:tabs>
                <w:tab w:val="left" w:pos="7938"/>
              </w:tabs>
              <w:spacing w:after="120"/>
              <w:ind w:left="1134" w:right="1134" w:hanging="23"/>
              <w:jc w:val="both"/>
              <w:rPr>
                <w:sz w:val="22"/>
                <w:szCs w:val="22"/>
                <w:lang w:val="ru-RU"/>
              </w:rPr>
            </w:pPr>
            <w:r w:rsidRPr="00AB1D29">
              <w:rPr>
                <w:i/>
                <w:iCs/>
                <w:sz w:val="22"/>
                <w:szCs w:val="22"/>
                <w:lang w:val="ru-RU"/>
              </w:rPr>
              <w:t>Если используются, то просьба перечислить</w:t>
            </w:r>
            <w:r w:rsidRPr="00AB1D29">
              <w:rPr>
                <w:sz w:val="22"/>
                <w:szCs w:val="22"/>
                <w:lang w:val="ru-RU"/>
              </w:rPr>
              <w:t>: [введите данные]</w:t>
            </w:r>
          </w:p>
          <w:p w14:paraId="064E568C" w14:textId="6AE49BBB" w:rsidR="00E61AFE" w:rsidRPr="00AB1D29" w:rsidRDefault="00657DDA" w:rsidP="00DC3E41">
            <w:pPr>
              <w:spacing w:after="120"/>
              <w:ind w:left="559" w:right="850"/>
              <w:jc w:val="both"/>
              <w:rPr>
                <w:sz w:val="22"/>
                <w:szCs w:val="22"/>
                <w:lang w:val="ru-RU"/>
              </w:rPr>
            </w:pPr>
            <w:r w:rsidRPr="00AB1D29">
              <w:rPr>
                <w:sz w:val="22"/>
                <w:szCs w:val="22"/>
                <w:lang w:val="ru-RU"/>
              </w:rPr>
              <w:t xml:space="preserve"> </w:t>
            </w:r>
            <w:r w:rsidR="00E61AFE" w:rsidRPr="00AB1D29">
              <w:rPr>
                <w:sz w:val="22"/>
                <w:szCs w:val="22"/>
                <w:lang w:val="ru-RU"/>
              </w:rPr>
              <w:t>(</w:t>
            </w:r>
            <w:r w:rsidR="00E61AFE" w:rsidRPr="00AB1D29">
              <w:rPr>
                <w:sz w:val="22"/>
                <w:szCs w:val="22"/>
              </w:rPr>
              <w:t>f</w:t>
            </w:r>
            <w:r w:rsidR="00E61AFE" w:rsidRPr="00AB1D29">
              <w:rPr>
                <w:sz w:val="22"/>
                <w:szCs w:val="22"/>
                <w:lang w:val="ru-RU"/>
              </w:rPr>
              <w:t>)</w:t>
            </w:r>
            <w:r w:rsidR="00E61AFE" w:rsidRPr="00AB1D29">
              <w:rPr>
                <w:sz w:val="22"/>
                <w:szCs w:val="22"/>
                <w:lang w:val="ru-RU"/>
              </w:rPr>
              <w:tab/>
            </w:r>
            <w:r w:rsidRPr="00AB1D29">
              <w:rPr>
                <w:sz w:val="22"/>
                <w:szCs w:val="22"/>
                <w:lang w:val="ru-RU"/>
              </w:rPr>
              <w:t>Какие основные меры принимает ваша страна для повышения эффективности</w:t>
            </w:r>
            <w:r w:rsidRPr="00AB1D29">
              <w:rPr>
                <w:b/>
                <w:bCs/>
                <w:sz w:val="22"/>
                <w:szCs w:val="22"/>
                <w:lang w:val="ru-RU"/>
              </w:rPr>
              <w:t xml:space="preserve"> </w:t>
            </w:r>
            <w:r w:rsidRPr="00AB1D29">
              <w:rPr>
                <w:bCs/>
                <w:sz w:val="22"/>
                <w:szCs w:val="22"/>
                <w:lang w:val="ru-RU"/>
              </w:rPr>
              <w:t>распределения и использования</w:t>
            </w:r>
            <w:r w:rsidRPr="00AB1D29">
              <w:rPr>
                <w:sz w:val="22"/>
                <w:szCs w:val="22"/>
                <w:lang w:val="ru-RU"/>
              </w:rPr>
              <w:t xml:space="preserve"> водных ресурсов?</w:t>
            </w:r>
          </w:p>
          <w:p w14:paraId="19E4B4EE" w14:textId="77777777" w:rsidR="00657DDA" w:rsidRPr="00AB1D29" w:rsidRDefault="00657DDA" w:rsidP="00DC3E41">
            <w:pPr>
              <w:spacing w:after="120"/>
              <w:ind w:left="1111" w:right="1134"/>
              <w:jc w:val="both"/>
              <w:rPr>
                <w:i/>
                <w:sz w:val="22"/>
                <w:szCs w:val="22"/>
                <w:lang w:val="ru-RU"/>
              </w:rPr>
            </w:pPr>
            <w:r w:rsidRPr="00AB1D29">
              <w:rPr>
                <w:i/>
                <w:iCs/>
                <w:sz w:val="22"/>
                <w:szCs w:val="22"/>
                <w:lang w:val="ru-RU"/>
              </w:rPr>
              <w:t>Просьба пометить соответствующие позиции (не все из них могут быть релевантными):</w:t>
            </w:r>
          </w:p>
          <w:p w14:paraId="75FDBC77" w14:textId="77777777" w:rsidR="00657DDA" w:rsidRPr="00AB1D29" w:rsidRDefault="00657DDA" w:rsidP="00DC3E41">
            <w:pPr>
              <w:tabs>
                <w:tab w:val="left" w:pos="7938"/>
              </w:tabs>
              <w:spacing w:after="120"/>
              <w:ind w:left="1111" w:right="1134"/>
              <w:jc w:val="both"/>
              <w:rPr>
                <w:sz w:val="22"/>
                <w:szCs w:val="22"/>
                <w:lang w:val="ru-RU"/>
              </w:rPr>
            </w:pPr>
            <w:r w:rsidRPr="00AB1D29">
              <w:rPr>
                <w:sz w:val="22"/>
                <w:szCs w:val="22"/>
                <w:lang w:val="ru-RU"/>
              </w:rPr>
              <w:t xml:space="preserve">Система регулирования водозабора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56191933" w14:textId="21479B79" w:rsidR="00E61AFE" w:rsidRPr="00AB1D29" w:rsidRDefault="00657DDA" w:rsidP="00DC3E41">
            <w:pPr>
              <w:tabs>
                <w:tab w:val="left" w:pos="7938"/>
              </w:tabs>
              <w:spacing w:after="120"/>
              <w:ind w:left="1111" w:right="1134"/>
              <w:jc w:val="both"/>
              <w:rPr>
                <w:sz w:val="22"/>
                <w:szCs w:val="22"/>
                <w:lang w:val="ru-RU"/>
              </w:rPr>
            </w:pPr>
            <w:r w:rsidRPr="00AB1D29">
              <w:rPr>
                <w:sz w:val="22"/>
                <w:szCs w:val="22"/>
                <w:lang w:val="ru-RU"/>
              </w:rPr>
              <w:t xml:space="preserve">Мониторинг и контроль водозаборов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1BE89578" w14:textId="49A89A03" w:rsidR="00E61AFE" w:rsidRPr="00AB1D29" w:rsidRDefault="00657DDA" w:rsidP="00DC3E41">
            <w:pPr>
              <w:tabs>
                <w:tab w:val="left" w:pos="7938"/>
              </w:tabs>
              <w:spacing w:after="120"/>
              <w:ind w:left="1126" w:right="850"/>
              <w:jc w:val="both"/>
              <w:rPr>
                <w:sz w:val="22"/>
                <w:szCs w:val="22"/>
                <w:lang w:val="ru-RU"/>
              </w:rPr>
            </w:pPr>
            <w:r w:rsidRPr="00AB1D29">
              <w:rPr>
                <w:sz w:val="22"/>
                <w:szCs w:val="22"/>
                <w:lang w:val="ru-RU"/>
              </w:rPr>
              <w:t xml:space="preserve">Определены права на воду </w:t>
            </w:r>
            <w:r w:rsidR="00E61AFE" w:rsidRPr="00AB1D29">
              <w:rPr>
                <w:color w:val="7030A0"/>
                <w:sz w:val="22"/>
                <w:szCs w:val="22"/>
                <w:lang w:val="ru-RU"/>
              </w:rPr>
              <w:t>[</w:t>
            </w:r>
            <w:r w:rsidR="00181B30" w:rsidRPr="00AB1D29">
              <w:rPr>
                <w:color w:val="7030A0"/>
                <w:sz w:val="22"/>
                <w:szCs w:val="22"/>
                <w:lang w:val="ru-RU"/>
              </w:rPr>
              <w:t>93</w:t>
            </w:r>
            <w:r w:rsidR="00E61AFE" w:rsidRPr="00AB1D29">
              <w:rPr>
                <w:color w:val="7030A0"/>
                <w:sz w:val="22"/>
                <w:szCs w:val="22"/>
                <w:lang w:val="ru-RU"/>
              </w:rPr>
              <w:t>]</w:t>
            </w:r>
            <w:r w:rsidR="00E61AFE" w:rsidRPr="00AB1D29">
              <w:rPr>
                <w:sz w:val="22"/>
                <w:szCs w:val="22"/>
                <w:lang w:val="ru-RU"/>
              </w:rPr>
              <w:tab/>
            </w:r>
            <w:r w:rsidR="00E61AFE" w:rsidRPr="00AB1D29">
              <w:rPr>
                <w:sz w:val="22"/>
                <w:szCs w:val="22"/>
              </w:rPr>
              <w:fldChar w:fldCharType="begin">
                <w:ffData>
                  <w:name w:val="Check13"/>
                  <w:enabled/>
                  <w:calcOnExit w:val="0"/>
                  <w:checkBox>
                    <w:sizeAuto/>
                    <w:default w:val="0"/>
                  </w:checkBox>
                </w:ffData>
              </w:fldChar>
            </w:r>
            <w:r w:rsidR="00E61AFE" w:rsidRPr="00AB1D29">
              <w:rPr>
                <w:sz w:val="22"/>
                <w:szCs w:val="22"/>
                <w:lang w:val="ru-RU"/>
              </w:rPr>
              <w:instrText xml:space="preserve"> </w:instrText>
            </w:r>
            <w:r w:rsidR="00E61AFE" w:rsidRPr="00AB1D29">
              <w:rPr>
                <w:sz w:val="22"/>
                <w:szCs w:val="22"/>
              </w:rPr>
              <w:instrText>FORMCHECKBOX</w:instrText>
            </w:r>
            <w:r w:rsidR="00E61AFE" w:rsidRPr="00AB1D29">
              <w:rPr>
                <w:sz w:val="22"/>
                <w:szCs w:val="22"/>
                <w:lang w:val="ru-RU"/>
              </w:rPr>
              <w:instrText xml:space="preserve"> </w:instrText>
            </w:r>
            <w:r w:rsidR="00B32332">
              <w:rPr>
                <w:sz w:val="22"/>
                <w:szCs w:val="22"/>
              </w:rPr>
            </w:r>
            <w:r w:rsidR="00B32332">
              <w:rPr>
                <w:sz w:val="22"/>
                <w:szCs w:val="22"/>
              </w:rPr>
              <w:fldChar w:fldCharType="separate"/>
            </w:r>
            <w:r w:rsidR="00E61AFE" w:rsidRPr="00AB1D29">
              <w:rPr>
                <w:sz w:val="22"/>
                <w:szCs w:val="22"/>
              </w:rPr>
              <w:fldChar w:fldCharType="end"/>
            </w:r>
          </w:p>
          <w:p w14:paraId="09228A4B"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Наличие перечня приоритетов водораспределения</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0D2024DC"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Водосберегающие технологии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2532B595"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Передовые методы орошения</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256CEEAC" w14:textId="77777777" w:rsidR="00657DDA" w:rsidRPr="00AB1D29" w:rsidRDefault="00657DDA" w:rsidP="00DC3E41">
            <w:pPr>
              <w:keepNext/>
              <w:tabs>
                <w:tab w:val="left" w:pos="7938"/>
              </w:tabs>
              <w:spacing w:after="120"/>
              <w:ind w:left="1134" w:right="1134" w:hanging="23"/>
              <w:jc w:val="both"/>
              <w:rPr>
                <w:sz w:val="22"/>
                <w:szCs w:val="22"/>
                <w:lang w:val="ru-RU"/>
              </w:rPr>
            </w:pPr>
            <w:r w:rsidRPr="00AB1D29">
              <w:rPr>
                <w:sz w:val="22"/>
                <w:szCs w:val="22"/>
                <w:lang w:val="ru-RU"/>
              </w:rPr>
              <w:t>Меры управления потреблением</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5F0CF248" w14:textId="77777777" w:rsidR="00657DDA" w:rsidRPr="00AB1D29" w:rsidRDefault="00657DDA" w:rsidP="00DC3E41">
            <w:pPr>
              <w:tabs>
                <w:tab w:val="left" w:pos="7938"/>
              </w:tabs>
              <w:spacing w:after="120"/>
              <w:ind w:left="1134" w:right="1134" w:hanging="23"/>
              <w:jc w:val="both"/>
              <w:rPr>
                <w:sz w:val="22"/>
                <w:szCs w:val="22"/>
                <w:lang w:val="ru-RU"/>
              </w:rPr>
            </w:pPr>
            <w:r w:rsidRPr="00AB1D29">
              <w:rPr>
                <w:sz w:val="22"/>
                <w:szCs w:val="22"/>
                <w:lang w:val="ru-RU"/>
              </w:rPr>
              <w:t>Другие меры (просьба перечислить)</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w:instrText>
            </w:r>
            <w:r w:rsidRPr="00AB1D29">
              <w:rPr>
                <w:rFonts w:eastAsia="Calibri" w:cs="Arial"/>
                <w:sz w:val="22"/>
                <w:szCs w:val="22"/>
                <w:lang w:val="en-US"/>
              </w:rPr>
              <w:instrText>FORMCHECKBOX</w:instrText>
            </w:r>
            <w:r w:rsidRPr="00AB1D29">
              <w:rPr>
                <w:rFonts w:eastAsia="Calibri" w:cs="Arial"/>
                <w:sz w:val="22"/>
                <w:szCs w:val="22"/>
                <w:lang w:val="ru-RU"/>
              </w:rPr>
              <w:instrText xml:space="preserve">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4B60D0C0" w14:textId="1C41D53E" w:rsidR="00E61AFE" w:rsidRPr="00AB1D29" w:rsidRDefault="00657DDA" w:rsidP="00DC3E41">
            <w:pPr>
              <w:spacing w:after="120"/>
              <w:ind w:left="559" w:right="850"/>
              <w:jc w:val="both"/>
              <w:rPr>
                <w:sz w:val="22"/>
                <w:szCs w:val="22"/>
                <w:lang w:val="ru-RU"/>
              </w:rPr>
            </w:pPr>
            <w:r w:rsidRPr="00AB1D29">
              <w:rPr>
                <w:sz w:val="22"/>
                <w:szCs w:val="22"/>
                <w:lang w:val="ru-RU"/>
              </w:rPr>
              <w:t xml:space="preserve"> </w:t>
            </w:r>
            <w:r w:rsidR="00E61AFE" w:rsidRPr="00AB1D29">
              <w:rPr>
                <w:sz w:val="22"/>
                <w:szCs w:val="22"/>
                <w:lang w:val="ru-RU"/>
              </w:rPr>
              <w:t>(</w:t>
            </w:r>
            <w:r w:rsidR="00E61AFE" w:rsidRPr="00AB1D29">
              <w:rPr>
                <w:sz w:val="22"/>
                <w:szCs w:val="22"/>
              </w:rPr>
              <w:t>g</w:t>
            </w:r>
            <w:r w:rsidR="00E61AFE" w:rsidRPr="00AB1D29">
              <w:rPr>
                <w:sz w:val="22"/>
                <w:szCs w:val="22"/>
                <w:lang w:val="ru-RU"/>
              </w:rPr>
              <w:t>)</w:t>
            </w:r>
            <w:r w:rsidR="00E61AFE" w:rsidRPr="00AB1D29">
              <w:rPr>
                <w:sz w:val="22"/>
                <w:szCs w:val="22"/>
                <w:lang w:val="ru-RU"/>
              </w:rPr>
              <w:tab/>
            </w:r>
            <w:r w:rsidRPr="00AB1D29">
              <w:rPr>
                <w:sz w:val="22"/>
                <w:szCs w:val="22"/>
                <w:lang w:val="ru-RU"/>
              </w:rPr>
              <w:t xml:space="preserve">Применяет ли ваша страна экосистемный подход? </w:t>
            </w:r>
            <w:r w:rsidR="00E61AFE" w:rsidRPr="00AB1D29">
              <w:rPr>
                <w:color w:val="7030A0"/>
                <w:sz w:val="22"/>
                <w:szCs w:val="22"/>
                <w:lang w:val="ru-RU"/>
              </w:rPr>
              <w:t>[</w:t>
            </w:r>
            <w:r w:rsidR="00181B30" w:rsidRPr="00AB1D29">
              <w:rPr>
                <w:color w:val="7030A0"/>
                <w:sz w:val="22"/>
                <w:szCs w:val="22"/>
                <w:lang w:val="ru-RU"/>
              </w:rPr>
              <w:t>94 95</w:t>
            </w:r>
            <w:r w:rsidR="00E61AFE" w:rsidRPr="00AB1D29">
              <w:rPr>
                <w:color w:val="7030A0"/>
                <w:sz w:val="22"/>
                <w:szCs w:val="22"/>
                <w:lang w:val="ru-RU"/>
              </w:rPr>
              <w:t>]</w:t>
            </w:r>
          </w:p>
          <w:p w14:paraId="5C35300A" w14:textId="7CCB6FC7" w:rsidR="00E61AFE" w:rsidRPr="00AB1D29" w:rsidRDefault="00E61AFE" w:rsidP="00DC3E41">
            <w:pPr>
              <w:spacing w:after="120"/>
              <w:ind w:left="1126" w:right="850"/>
              <w:jc w:val="both"/>
              <w:rPr>
                <w:sz w:val="22"/>
                <w:szCs w:val="22"/>
                <w:lang w:val="ru-RU"/>
              </w:rPr>
            </w:pPr>
            <w:r w:rsidRPr="00AB1D29">
              <w:rPr>
                <w:sz w:val="22"/>
                <w:szCs w:val="22"/>
                <w:lang w:val="ru-RU"/>
              </w:rPr>
              <w:tab/>
            </w:r>
            <w:r w:rsidR="00657DD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657DD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7F80C4BF" w14:textId="7017F6DE" w:rsidR="00E61AFE" w:rsidRPr="00AB1D29" w:rsidRDefault="00E61AFE" w:rsidP="00DC3E41">
            <w:pPr>
              <w:spacing w:after="120"/>
              <w:ind w:left="1126" w:right="850"/>
              <w:jc w:val="both"/>
              <w:rPr>
                <w:i/>
                <w:sz w:val="22"/>
                <w:szCs w:val="22"/>
                <w:lang w:val="ru-RU"/>
              </w:rPr>
            </w:pPr>
            <w:r w:rsidRPr="00AB1D29">
              <w:rPr>
                <w:i/>
                <w:sz w:val="22"/>
                <w:szCs w:val="22"/>
                <w:lang w:val="ru-RU"/>
              </w:rPr>
              <w:tab/>
            </w:r>
            <w:r w:rsidR="00657DDA" w:rsidRPr="00AB1D29">
              <w:rPr>
                <w:i/>
                <w:iCs/>
                <w:sz w:val="22"/>
                <w:szCs w:val="22"/>
                <w:lang w:val="ru-RU"/>
              </w:rPr>
              <w:t>Если да, то опишите, каким образом она это делает</w:t>
            </w:r>
            <w:r w:rsidR="00657DDA" w:rsidRPr="00AB1D29">
              <w:rPr>
                <w:i/>
                <w:sz w:val="22"/>
                <w:szCs w:val="22"/>
                <w:lang w:val="ru-RU"/>
              </w:rPr>
              <w:t xml:space="preserve">: [введите данные] </w:t>
            </w:r>
            <w:r w:rsidRPr="00AB1D29">
              <w:rPr>
                <w:color w:val="7030A0"/>
                <w:sz w:val="22"/>
                <w:szCs w:val="22"/>
                <w:lang w:val="ru-RU"/>
              </w:rPr>
              <w:t>[</w:t>
            </w:r>
            <w:r w:rsidR="00181B30" w:rsidRPr="00AB1D29">
              <w:rPr>
                <w:color w:val="7030A0"/>
                <w:sz w:val="22"/>
                <w:szCs w:val="22"/>
                <w:lang w:val="ru-RU"/>
              </w:rPr>
              <w:t>96</w:t>
            </w:r>
            <w:r w:rsidRPr="00AB1D29">
              <w:rPr>
                <w:color w:val="7030A0"/>
                <w:sz w:val="22"/>
                <w:szCs w:val="22"/>
                <w:lang w:val="ru-RU"/>
              </w:rPr>
              <w:t>]</w:t>
            </w:r>
          </w:p>
          <w:p w14:paraId="0A08E0C8" w14:textId="6A9287DD" w:rsidR="00E61AFE" w:rsidRPr="00AB1D29" w:rsidRDefault="00E61AFE" w:rsidP="00DC3E41">
            <w:pPr>
              <w:spacing w:after="120"/>
              <w:ind w:left="559" w:right="850"/>
              <w:jc w:val="both"/>
              <w:rPr>
                <w:sz w:val="22"/>
                <w:szCs w:val="22"/>
                <w:lang w:val="ru-RU"/>
              </w:rPr>
            </w:pPr>
            <w:r w:rsidRPr="00AB1D29">
              <w:rPr>
                <w:sz w:val="22"/>
                <w:szCs w:val="22"/>
                <w:lang w:val="ru-RU"/>
              </w:rPr>
              <w:t>(</w:t>
            </w:r>
            <w:r w:rsidRPr="00AB1D29">
              <w:rPr>
                <w:sz w:val="22"/>
                <w:szCs w:val="22"/>
              </w:rPr>
              <w:t>h</w:t>
            </w:r>
            <w:r w:rsidRPr="00AB1D29">
              <w:rPr>
                <w:sz w:val="22"/>
                <w:szCs w:val="22"/>
                <w:lang w:val="ru-RU"/>
              </w:rPr>
              <w:t>)</w:t>
            </w:r>
            <w:r w:rsidRPr="00AB1D29">
              <w:rPr>
                <w:sz w:val="22"/>
                <w:szCs w:val="22"/>
                <w:lang w:val="ru-RU"/>
              </w:rPr>
              <w:tab/>
            </w:r>
            <w:r w:rsidR="00657DDA" w:rsidRPr="00AB1D29">
              <w:rPr>
                <w:sz w:val="22"/>
                <w:szCs w:val="22"/>
                <w:lang w:val="ru-RU"/>
              </w:rPr>
              <w:t xml:space="preserve">Принимает ли ваша страна конкретные меры по предотвращению загрязнения грунтовых вод? </w:t>
            </w:r>
            <w:r w:rsidRPr="00AB1D29">
              <w:rPr>
                <w:color w:val="7030A0"/>
                <w:sz w:val="22"/>
                <w:szCs w:val="22"/>
                <w:lang w:val="ru-RU"/>
              </w:rPr>
              <w:t>[</w:t>
            </w:r>
            <w:r w:rsidR="00181B30" w:rsidRPr="00AB1D29">
              <w:rPr>
                <w:color w:val="7030A0"/>
                <w:sz w:val="22"/>
                <w:szCs w:val="22"/>
                <w:lang w:val="ru-RU"/>
              </w:rPr>
              <w:t>97</w:t>
            </w:r>
            <w:r w:rsidRPr="00AB1D29">
              <w:rPr>
                <w:color w:val="7030A0"/>
                <w:sz w:val="22"/>
                <w:szCs w:val="22"/>
                <w:lang w:val="ru-RU"/>
              </w:rPr>
              <w:t>]</w:t>
            </w:r>
          </w:p>
          <w:p w14:paraId="11A402D8" w14:textId="33765981" w:rsidR="00E61AFE" w:rsidRPr="00AB1D29" w:rsidRDefault="00E61AFE" w:rsidP="00DC3E41">
            <w:pPr>
              <w:spacing w:after="120"/>
              <w:ind w:left="1126" w:right="850"/>
              <w:jc w:val="both"/>
              <w:rPr>
                <w:sz w:val="22"/>
                <w:szCs w:val="22"/>
                <w:lang w:val="ru-RU"/>
              </w:rPr>
            </w:pPr>
            <w:r w:rsidRPr="00AB1D29">
              <w:rPr>
                <w:sz w:val="22"/>
                <w:szCs w:val="22"/>
                <w:lang w:val="ru-RU"/>
              </w:rPr>
              <w:tab/>
            </w:r>
            <w:r w:rsidR="00657DDA"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657DDA"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4018949D" w14:textId="0764F74E" w:rsidR="00EF7E1D" w:rsidRPr="00AB1D29" w:rsidRDefault="00E61AFE" w:rsidP="00DC3E41">
            <w:pPr>
              <w:spacing w:after="120"/>
              <w:ind w:left="1126" w:right="850"/>
              <w:jc w:val="both"/>
              <w:rPr>
                <w:i/>
                <w:sz w:val="22"/>
                <w:szCs w:val="22"/>
                <w:lang w:val="ru-RU"/>
              </w:rPr>
            </w:pPr>
            <w:r w:rsidRPr="00AB1D29">
              <w:rPr>
                <w:i/>
                <w:sz w:val="22"/>
                <w:szCs w:val="22"/>
                <w:lang w:val="ru-RU"/>
              </w:rPr>
              <w:tab/>
            </w:r>
            <w:r w:rsidR="00657DDA" w:rsidRPr="00AB1D29">
              <w:rPr>
                <w:i/>
                <w:iCs/>
                <w:sz w:val="22"/>
                <w:szCs w:val="22"/>
                <w:lang w:val="ru-RU"/>
              </w:rPr>
              <w:t xml:space="preserve">Если да, то </w:t>
            </w:r>
            <w:r w:rsidR="00657DDA" w:rsidRPr="00AB1D29">
              <w:rPr>
                <w:bCs/>
                <w:i/>
                <w:iCs/>
                <w:sz w:val="22"/>
                <w:szCs w:val="22"/>
                <w:lang w:val="ru-RU"/>
              </w:rPr>
              <w:t>кратко опишите</w:t>
            </w:r>
            <w:r w:rsidR="00657DDA" w:rsidRPr="00AB1D29">
              <w:rPr>
                <w:i/>
                <w:iCs/>
                <w:sz w:val="22"/>
                <w:szCs w:val="22"/>
                <w:lang w:val="ru-RU"/>
              </w:rPr>
              <w:t xml:space="preserve"> наиболее важные меры</w:t>
            </w:r>
            <w:r w:rsidR="00657DDA" w:rsidRPr="00AB1D29">
              <w:rPr>
                <w:i/>
                <w:sz w:val="22"/>
                <w:szCs w:val="22"/>
                <w:lang w:val="ru-RU"/>
              </w:rPr>
              <w:t>: [введите данные]</w:t>
            </w:r>
          </w:p>
        </w:tc>
      </w:tr>
    </w:tbl>
    <w:p w14:paraId="3F6117A3"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0184C506" w14:textId="2D366101"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[90] </w:t>
      </w:r>
      <w:r w:rsidR="00C727DA" w:rsidRPr="00AB1D29">
        <w:rPr>
          <w:rFonts w:asciiTheme="majorBidi" w:hAnsiTheme="majorBidi" w:cstheme="majorBidi"/>
          <w:bCs/>
          <w:iCs/>
          <w:sz w:val="22"/>
          <w:szCs w:val="22"/>
          <w:lang w:val="ru-RU"/>
        </w:rPr>
        <w:t>Многие другие источники, такие как городская земля, лесное хозяйство, атмосферные осаждения или сельские жилища могут приводить к диффузному загрязнению</w:t>
      </w:r>
      <w:r w:rsidR="005C60A2" w:rsidRPr="00AB1D29">
        <w:rPr>
          <w:rFonts w:asciiTheme="majorBidi" w:hAnsiTheme="majorBidi" w:cstheme="majorBidi"/>
          <w:bCs/>
          <w:iCs/>
          <w:sz w:val="22"/>
          <w:szCs w:val="22"/>
          <w:lang w:val="ru-RU"/>
        </w:rPr>
        <w:t xml:space="preserve">. </w:t>
      </w:r>
    </w:p>
    <w:p w14:paraId="5D872961" w14:textId="099E9DCE"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[91] </w:t>
      </w:r>
      <w:r w:rsidR="00D63FC7" w:rsidRPr="00AB1D29">
        <w:rPr>
          <w:rFonts w:asciiTheme="majorBidi" w:hAnsiTheme="majorBidi" w:cstheme="majorBidi"/>
          <w:bCs/>
          <w:iCs/>
          <w:sz w:val="22"/>
          <w:szCs w:val="22"/>
          <w:lang w:val="ru-RU"/>
        </w:rPr>
        <w:t>Например</w:t>
      </w:r>
      <w:r w:rsidR="005C60A2" w:rsidRPr="00AB1D29">
        <w:rPr>
          <w:rFonts w:asciiTheme="majorBidi" w:hAnsiTheme="majorBidi" w:cstheme="majorBidi"/>
          <w:bCs/>
          <w:iCs/>
          <w:sz w:val="22"/>
          <w:szCs w:val="22"/>
          <w:lang w:val="ru-RU"/>
        </w:rPr>
        <w:t xml:space="preserve">, </w:t>
      </w:r>
      <w:r w:rsidR="00443603" w:rsidRPr="00AB1D29">
        <w:rPr>
          <w:rFonts w:asciiTheme="majorBidi" w:hAnsiTheme="majorBidi" w:cstheme="majorBidi"/>
          <w:bCs/>
          <w:iCs/>
          <w:sz w:val="22"/>
          <w:szCs w:val="22"/>
          <w:lang w:val="ru-RU"/>
        </w:rPr>
        <w:t>налоговые льготы за снижение уровня загрязнений или субсидии за переход на наилучшие экологические методы</w:t>
      </w:r>
      <w:r w:rsidR="005C60A2" w:rsidRPr="00AB1D29">
        <w:rPr>
          <w:rFonts w:asciiTheme="majorBidi" w:hAnsiTheme="majorBidi" w:cstheme="majorBidi"/>
          <w:bCs/>
          <w:iCs/>
          <w:sz w:val="22"/>
          <w:szCs w:val="22"/>
          <w:lang w:val="ru-RU"/>
        </w:rPr>
        <w:t xml:space="preserve">. </w:t>
      </w:r>
    </w:p>
    <w:p w14:paraId="254B62E8" w14:textId="2782D2A0"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[92] </w:t>
      </w:r>
      <w:r w:rsidR="00443603" w:rsidRPr="00AB1D29">
        <w:rPr>
          <w:rFonts w:asciiTheme="majorBidi" w:hAnsiTheme="majorBidi" w:cstheme="majorBidi"/>
          <w:bCs/>
          <w:iCs/>
          <w:sz w:val="22"/>
          <w:szCs w:val="22"/>
          <w:lang w:val="ru-RU"/>
        </w:rPr>
        <w:t>Служб</w:t>
      </w:r>
      <w:r w:rsidR="00D06E08" w:rsidRPr="00AB1D29">
        <w:rPr>
          <w:rFonts w:asciiTheme="majorBidi" w:hAnsiTheme="majorBidi" w:cstheme="majorBidi"/>
          <w:bCs/>
          <w:iCs/>
          <w:sz w:val="22"/>
          <w:szCs w:val="22"/>
          <w:lang w:val="ru-RU"/>
        </w:rPr>
        <w:t>а</w:t>
      </w:r>
      <w:r w:rsidR="00443603" w:rsidRPr="00AB1D29">
        <w:rPr>
          <w:rFonts w:asciiTheme="majorBidi" w:hAnsiTheme="majorBidi" w:cstheme="majorBidi"/>
          <w:bCs/>
          <w:iCs/>
          <w:sz w:val="22"/>
          <w:szCs w:val="22"/>
          <w:lang w:val="ru-RU"/>
        </w:rPr>
        <w:t xml:space="preserve"> распространения сельскохозяйственных знаний</w:t>
      </w:r>
      <w:r w:rsidR="00D06E08" w:rsidRPr="00AB1D29">
        <w:rPr>
          <w:rFonts w:asciiTheme="majorBidi" w:hAnsiTheme="majorBidi" w:cstheme="majorBidi"/>
          <w:bCs/>
          <w:iCs/>
          <w:sz w:val="22"/>
          <w:szCs w:val="22"/>
          <w:lang w:val="ru-RU"/>
        </w:rPr>
        <w:t xml:space="preserve"> – это обычно административный отдел правительства, который работает с фермерами, чтобы способствовать разработке программ и проектов </w:t>
      </w:r>
      <w:r w:rsidR="008935D9" w:rsidRPr="00AB1D29">
        <w:rPr>
          <w:rFonts w:asciiTheme="majorBidi" w:hAnsiTheme="majorBidi" w:cstheme="majorBidi"/>
          <w:bCs/>
          <w:iCs/>
          <w:sz w:val="22"/>
          <w:szCs w:val="22"/>
          <w:lang w:val="ru-RU"/>
        </w:rPr>
        <w:t xml:space="preserve">для </w:t>
      </w:r>
      <w:r w:rsidR="00D06E08" w:rsidRPr="00AB1D29">
        <w:rPr>
          <w:rFonts w:asciiTheme="majorBidi" w:hAnsiTheme="majorBidi" w:cstheme="majorBidi"/>
          <w:bCs/>
          <w:iCs/>
          <w:sz w:val="22"/>
          <w:szCs w:val="22"/>
          <w:lang w:val="ru-RU"/>
        </w:rPr>
        <w:t>изменений</w:t>
      </w:r>
      <w:r w:rsidR="005C60A2" w:rsidRPr="00AB1D29">
        <w:rPr>
          <w:rFonts w:asciiTheme="majorBidi" w:hAnsiTheme="majorBidi" w:cstheme="majorBidi"/>
          <w:bCs/>
          <w:iCs/>
          <w:sz w:val="22"/>
          <w:szCs w:val="22"/>
          <w:lang w:val="ru-RU"/>
        </w:rPr>
        <w:t xml:space="preserve">, </w:t>
      </w:r>
      <w:r w:rsidR="00D06E08" w:rsidRPr="00AB1D29">
        <w:rPr>
          <w:rFonts w:asciiTheme="majorBidi" w:hAnsiTheme="majorBidi" w:cstheme="majorBidi"/>
          <w:bCs/>
          <w:iCs/>
          <w:sz w:val="22"/>
          <w:szCs w:val="22"/>
          <w:lang w:val="ru-RU"/>
        </w:rPr>
        <w:t>как, например, практики улучшение борьбы с загрязнениями</w:t>
      </w:r>
      <w:r w:rsidR="005C60A2" w:rsidRPr="00AB1D29">
        <w:rPr>
          <w:rFonts w:asciiTheme="majorBidi" w:hAnsiTheme="majorBidi" w:cstheme="majorBidi"/>
          <w:bCs/>
          <w:iCs/>
          <w:sz w:val="22"/>
          <w:szCs w:val="22"/>
          <w:lang w:val="ru-RU"/>
        </w:rPr>
        <w:t xml:space="preserve">, </w:t>
      </w:r>
      <w:r w:rsidR="00D06E08" w:rsidRPr="00AB1D29">
        <w:rPr>
          <w:rFonts w:asciiTheme="majorBidi" w:hAnsiTheme="majorBidi" w:cstheme="majorBidi"/>
          <w:bCs/>
          <w:iCs/>
          <w:sz w:val="22"/>
          <w:szCs w:val="22"/>
          <w:lang w:val="ru-RU"/>
        </w:rPr>
        <w:t>его сокращени</w:t>
      </w:r>
      <w:r w:rsidR="00CA0572" w:rsidRPr="00AB1D29">
        <w:rPr>
          <w:rFonts w:asciiTheme="majorBidi" w:hAnsiTheme="majorBidi" w:cstheme="majorBidi"/>
          <w:bCs/>
          <w:iCs/>
          <w:sz w:val="22"/>
          <w:szCs w:val="22"/>
          <w:lang w:val="ru-RU"/>
        </w:rPr>
        <w:t>е</w:t>
      </w:r>
      <w:r w:rsidR="00D06E08" w:rsidRPr="00AB1D29">
        <w:rPr>
          <w:rFonts w:asciiTheme="majorBidi" w:hAnsiTheme="majorBidi" w:cstheme="majorBidi"/>
          <w:bCs/>
          <w:iCs/>
          <w:sz w:val="22"/>
          <w:szCs w:val="22"/>
          <w:lang w:val="ru-RU"/>
        </w:rPr>
        <w:t xml:space="preserve"> и предупреждени</w:t>
      </w:r>
      <w:r w:rsidR="00CA0572" w:rsidRPr="00AB1D29">
        <w:rPr>
          <w:rFonts w:asciiTheme="majorBidi" w:hAnsiTheme="majorBidi" w:cstheme="majorBidi"/>
          <w:bCs/>
          <w:iCs/>
          <w:sz w:val="22"/>
          <w:szCs w:val="22"/>
          <w:lang w:val="ru-RU"/>
        </w:rPr>
        <w:t>е</w:t>
      </w:r>
      <w:r w:rsidR="005C60A2" w:rsidRPr="00AB1D29">
        <w:rPr>
          <w:rFonts w:asciiTheme="majorBidi" w:hAnsiTheme="majorBidi" w:cstheme="majorBidi"/>
          <w:bCs/>
          <w:iCs/>
          <w:sz w:val="22"/>
          <w:szCs w:val="22"/>
          <w:lang w:val="ru-RU"/>
        </w:rPr>
        <w:t xml:space="preserve">. </w:t>
      </w:r>
    </w:p>
    <w:p w14:paraId="581E161A" w14:textId="6165535E"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[93] </w:t>
      </w:r>
      <w:r w:rsidR="00B43930" w:rsidRPr="00AB1D29">
        <w:rPr>
          <w:rFonts w:asciiTheme="majorBidi" w:hAnsiTheme="majorBidi" w:cstheme="majorBidi"/>
          <w:b/>
          <w:iCs/>
          <w:sz w:val="22"/>
          <w:szCs w:val="22"/>
          <w:lang w:val="ru-RU"/>
        </w:rPr>
        <w:t>«Права на вод</w:t>
      </w:r>
      <w:r w:rsidR="008935D9" w:rsidRPr="00AB1D29">
        <w:rPr>
          <w:rFonts w:asciiTheme="majorBidi" w:hAnsiTheme="majorBidi" w:cstheme="majorBidi"/>
          <w:b/>
          <w:iCs/>
          <w:sz w:val="22"/>
          <w:szCs w:val="22"/>
          <w:lang w:val="ru-RU"/>
        </w:rPr>
        <w:t>у</w:t>
      </w:r>
      <w:r w:rsidR="00B43930" w:rsidRPr="00AB1D29">
        <w:rPr>
          <w:rFonts w:asciiTheme="majorBidi" w:hAnsiTheme="majorBidi" w:cstheme="majorBidi"/>
          <w:b/>
          <w:iCs/>
          <w:sz w:val="22"/>
          <w:szCs w:val="22"/>
          <w:lang w:val="ru-RU"/>
        </w:rPr>
        <w:t>»</w:t>
      </w:r>
      <w:r w:rsidR="005C60A2" w:rsidRPr="00AB1D29">
        <w:rPr>
          <w:rFonts w:asciiTheme="majorBidi" w:hAnsiTheme="majorBidi" w:cstheme="majorBidi"/>
          <w:bCs/>
          <w:iCs/>
          <w:sz w:val="22"/>
          <w:szCs w:val="22"/>
          <w:lang w:val="ru-RU"/>
        </w:rPr>
        <w:t xml:space="preserve"> </w:t>
      </w:r>
      <w:r w:rsidR="00CF1BF9" w:rsidRPr="00AB1D29">
        <w:rPr>
          <w:rFonts w:asciiTheme="majorBidi" w:hAnsiTheme="majorBidi" w:cstheme="majorBidi"/>
          <w:bCs/>
          <w:iCs/>
          <w:sz w:val="22"/>
          <w:szCs w:val="22"/>
          <w:lang w:val="ru-RU"/>
        </w:rPr>
        <w:t>в широком смысле охватывают «разнообразные права на доступ и использование водных ресурсов, включая те, которые созданы общим правом и административным режимом лицензирования»</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Hendry</w:t>
      </w:r>
      <w:r w:rsidR="005C60A2" w:rsidRPr="00AB1D29">
        <w:rPr>
          <w:rFonts w:asciiTheme="majorBidi" w:hAnsiTheme="majorBidi" w:cstheme="majorBidi"/>
          <w:bCs/>
          <w:iCs/>
          <w:sz w:val="22"/>
          <w:szCs w:val="22"/>
          <w:lang w:val="ru-RU"/>
        </w:rPr>
        <w:t>, 2014</w:t>
      </w:r>
      <w:r w:rsidR="00CF1BF9"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CF1BF9"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38). </w:t>
      </w:r>
    </w:p>
    <w:p w14:paraId="1542C9A7" w14:textId="06C70059"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[94] </w:t>
      </w:r>
      <w:r w:rsidR="00D9549D" w:rsidRPr="00AB1D29">
        <w:rPr>
          <w:rFonts w:asciiTheme="majorBidi" w:hAnsiTheme="majorBidi" w:cstheme="majorBidi"/>
          <w:b/>
          <w:bCs/>
          <w:iCs/>
          <w:sz w:val="22"/>
          <w:szCs w:val="22"/>
          <w:lang w:val="ru-RU"/>
        </w:rPr>
        <w:t>«Экосистемный подход»</w:t>
      </w:r>
      <w:r w:rsidR="005C60A2" w:rsidRPr="00AB1D29">
        <w:rPr>
          <w:rFonts w:asciiTheme="majorBidi" w:hAnsiTheme="majorBidi" w:cstheme="majorBidi"/>
          <w:b/>
          <w:bCs/>
          <w:iCs/>
          <w:sz w:val="22"/>
          <w:szCs w:val="22"/>
          <w:lang w:val="ru-RU"/>
        </w:rPr>
        <w:t xml:space="preserve"> </w:t>
      </w:r>
      <w:r w:rsidR="00D9549D" w:rsidRPr="00AB1D29">
        <w:rPr>
          <w:rFonts w:asciiTheme="majorBidi" w:hAnsiTheme="majorBidi" w:cstheme="majorBidi"/>
          <w:iCs/>
          <w:sz w:val="22"/>
          <w:szCs w:val="22"/>
          <w:lang w:val="ru-RU"/>
        </w:rPr>
        <w:t>определяется как</w:t>
      </w:r>
      <w:r w:rsidR="00D9549D" w:rsidRPr="00AB1D29">
        <w:rPr>
          <w:rFonts w:asciiTheme="majorBidi" w:hAnsiTheme="majorBidi" w:cstheme="majorBidi"/>
          <w:b/>
          <w:bCs/>
          <w:iCs/>
          <w:sz w:val="22"/>
          <w:szCs w:val="22"/>
          <w:lang w:val="ru-RU"/>
        </w:rPr>
        <w:t xml:space="preserve"> </w:t>
      </w:r>
      <w:r w:rsidR="00D9549D" w:rsidRPr="00AB1D29">
        <w:rPr>
          <w:rFonts w:asciiTheme="majorBidi" w:hAnsiTheme="majorBidi" w:cstheme="majorBidi"/>
          <w:iCs/>
          <w:sz w:val="22"/>
          <w:szCs w:val="22"/>
          <w:lang w:val="ru-RU"/>
        </w:rPr>
        <w:t>стратегия комплексного управления земельными, водными и живыми ресурсами, которая обеспечивает их сохранение и устойчивое использование на справедливой основе»</w:t>
      </w:r>
      <w:r w:rsidR="005C60A2" w:rsidRPr="00AB1D29">
        <w:rPr>
          <w:rFonts w:asciiTheme="majorBidi" w:hAnsiTheme="majorBidi" w:cstheme="majorBidi"/>
          <w:bCs/>
          <w:iCs/>
          <w:sz w:val="22"/>
          <w:szCs w:val="22"/>
          <w:lang w:val="ru-RU"/>
        </w:rPr>
        <w:t xml:space="preserve"> (</w:t>
      </w:r>
      <w:r w:rsidR="009B35E2" w:rsidRPr="00AB1D29">
        <w:rPr>
          <w:rFonts w:asciiTheme="majorBidi" w:hAnsiTheme="majorBidi" w:cstheme="majorBidi"/>
          <w:bCs/>
          <w:iCs/>
          <w:sz w:val="22"/>
          <w:szCs w:val="22"/>
          <w:lang w:val="ru-RU"/>
        </w:rPr>
        <w:t>Решение</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V</w:t>
      </w:r>
      <w:r w:rsidR="005C60A2" w:rsidRPr="00AB1D29">
        <w:rPr>
          <w:rFonts w:asciiTheme="majorBidi" w:hAnsiTheme="majorBidi" w:cstheme="majorBidi"/>
          <w:bCs/>
          <w:iCs/>
          <w:sz w:val="22"/>
          <w:szCs w:val="22"/>
          <w:lang w:val="ru-RU"/>
        </w:rPr>
        <w:t xml:space="preserve">/6, </w:t>
      </w:r>
      <w:r w:rsidR="009B35E2" w:rsidRPr="00AB1D29">
        <w:rPr>
          <w:rFonts w:asciiTheme="majorBidi" w:hAnsiTheme="majorBidi" w:cstheme="majorBidi"/>
          <w:bCs/>
          <w:iCs/>
          <w:sz w:val="22"/>
          <w:szCs w:val="22"/>
          <w:lang w:val="ru-RU"/>
        </w:rPr>
        <w:t>Конвенции о биологическом разнообразии</w:t>
      </w:r>
      <w:r w:rsidR="005C60A2" w:rsidRPr="00AB1D29">
        <w:rPr>
          <w:rFonts w:asciiTheme="majorBidi" w:hAnsiTheme="majorBidi" w:cstheme="majorBidi"/>
          <w:bCs/>
          <w:iCs/>
          <w:sz w:val="22"/>
          <w:szCs w:val="22"/>
          <w:lang w:val="ru-RU"/>
        </w:rPr>
        <w:t>, 2000</w:t>
      </w:r>
      <w:r w:rsidR="009B35E2"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p w14:paraId="3E3EB5DA" w14:textId="073C38DC"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[95] </w:t>
      </w:r>
      <w:r w:rsidR="00806418" w:rsidRPr="00AB1D29">
        <w:rPr>
          <w:rFonts w:asciiTheme="majorBidi" w:hAnsiTheme="majorBidi" w:cstheme="majorBidi"/>
          <w:bCs/>
          <w:iCs/>
          <w:sz w:val="22"/>
          <w:szCs w:val="22"/>
          <w:lang w:val="ru-RU"/>
        </w:rPr>
        <w:t>Цель вопроса</w:t>
      </w:r>
      <w:r w:rsidR="005C60A2" w:rsidRPr="00AB1D29">
        <w:rPr>
          <w:rFonts w:asciiTheme="majorBidi" w:hAnsiTheme="majorBidi" w:cstheme="majorBidi"/>
          <w:bCs/>
          <w:iCs/>
          <w:sz w:val="22"/>
          <w:szCs w:val="22"/>
          <w:lang w:val="ru-RU"/>
        </w:rPr>
        <w:t xml:space="preserve"> 1(</w:t>
      </w:r>
      <w:r w:rsidR="005C60A2" w:rsidRPr="00AB1D29">
        <w:rPr>
          <w:rFonts w:asciiTheme="majorBidi" w:hAnsiTheme="majorBidi" w:cstheme="majorBidi"/>
          <w:bCs/>
          <w:iCs/>
          <w:sz w:val="22"/>
          <w:szCs w:val="22"/>
        </w:rPr>
        <w:t>g</w:t>
      </w:r>
      <w:r w:rsidR="005C60A2" w:rsidRPr="00AB1D29">
        <w:rPr>
          <w:rFonts w:asciiTheme="majorBidi" w:hAnsiTheme="majorBidi" w:cstheme="majorBidi"/>
          <w:bCs/>
          <w:iCs/>
          <w:sz w:val="22"/>
          <w:szCs w:val="22"/>
          <w:lang w:val="ru-RU"/>
        </w:rPr>
        <w:t xml:space="preserve">) </w:t>
      </w:r>
      <w:r w:rsidR="00806418" w:rsidRPr="00AB1D29">
        <w:rPr>
          <w:rFonts w:asciiTheme="majorBidi" w:hAnsiTheme="majorBidi" w:cstheme="majorBidi"/>
          <w:bCs/>
          <w:iCs/>
          <w:sz w:val="22"/>
          <w:szCs w:val="22"/>
          <w:lang w:val="ru-RU"/>
        </w:rPr>
        <w:t>определить</w:t>
      </w:r>
      <w:r w:rsidR="005C60A2" w:rsidRPr="00AB1D29">
        <w:rPr>
          <w:rFonts w:asciiTheme="majorBidi" w:hAnsiTheme="majorBidi" w:cstheme="majorBidi"/>
          <w:bCs/>
          <w:iCs/>
          <w:sz w:val="22"/>
          <w:szCs w:val="22"/>
          <w:lang w:val="ru-RU"/>
        </w:rPr>
        <w:t xml:space="preserve"> </w:t>
      </w:r>
      <w:r w:rsidR="00806418" w:rsidRPr="00AB1D29">
        <w:rPr>
          <w:rFonts w:asciiTheme="majorBidi" w:hAnsiTheme="majorBidi" w:cstheme="majorBidi"/>
          <w:bCs/>
          <w:iCs/>
          <w:sz w:val="22"/>
          <w:szCs w:val="22"/>
          <w:lang w:val="ru-RU"/>
        </w:rPr>
        <w:t>включен ли экосистемный подход в нац</w:t>
      </w:r>
      <w:r w:rsidR="001E47D5" w:rsidRPr="00AB1D29">
        <w:rPr>
          <w:rFonts w:asciiTheme="majorBidi" w:hAnsiTheme="majorBidi" w:cstheme="majorBidi"/>
          <w:bCs/>
          <w:iCs/>
          <w:sz w:val="22"/>
          <w:szCs w:val="22"/>
          <w:lang w:val="ru-RU"/>
        </w:rPr>
        <w:t xml:space="preserve">иональное законодательство и </w:t>
      </w:r>
      <w:r w:rsidR="00094F59" w:rsidRPr="00AB1D29">
        <w:rPr>
          <w:rFonts w:asciiTheme="majorBidi" w:hAnsiTheme="majorBidi" w:cstheme="majorBidi"/>
          <w:bCs/>
          <w:iCs/>
          <w:sz w:val="22"/>
          <w:szCs w:val="22"/>
          <w:lang w:val="ru-RU"/>
        </w:rPr>
        <w:t>механизмы</w:t>
      </w:r>
      <w:r w:rsidR="001E47D5" w:rsidRPr="00AB1D29">
        <w:rPr>
          <w:rFonts w:asciiTheme="majorBidi" w:hAnsiTheme="majorBidi" w:cstheme="majorBidi"/>
          <w:bCs/>
          <w:iCs/>
          <w:sz w:val="22"/>
          <w:szCs w:val="22"/>
          <w:lang w:val="ru-RU"/>
        </w:rPr>
        <w:t xml:space="preserve"> управления водными ресурсами</w:t>
      </w:r>
      <w:r w:rsidR="005C60A2" w:rsidRPr="00AB1D29">
        <w:rPr>
          <w:rFonts w:asciiTheme="majorBidi" w:hAnsiTheme="majorBidi" w:cstheme="majorBidi"/>
          <w:bCs/>
          <w:iCs/>
          <w:sz w:val="22"/>
          <w:szCs w:val="22"/>
          <w:lang w:val="ru-RU"/>
        </w:rPr>
        <w:t xml:space="preserve">. </w:t>
      </w:r>
    </w:p>
    <w:p w14:paraId="06D35027" w14:textId="4572963E"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[96]</w:t>
      </w:r>
      <w:r w:rsidR="008935D9" w:rsidRPr="00AB1D29">
        <w:rPr>
          <w:color w:val="7030A0"/>
          <w:sz w:val="22"/>
          <w:szCs w:val="22"/>
          <w:lang w:val="ru-RU"/>
        </w:rPr>
        <w:t xml:space="preserve"> </w:t>
      </w:r>
      <w:r w:rsidR="00094F59" w:rsidRPr="00AB1D29">
        <w:rPr>
          <w:rFonts w:asciiTheme="majorBidi" w:hAnsiTheme="majorBidi" w:cstheme="majorBidi"/>
          <w:bCs/>
          <w:iCs/>
          <w:sz w:val="22"/>
          <w:szCs w:val="22"/>
          <w:lang w:val="ru-RU"/>
        </w:rPr>
        <w:t>По возможности, здесь необходимо описать соответствующие части национального законодательства и механизмы управления водными ресурсами</w:t>
      </w:r>
      <w:r w:rsidR="00B843A4" w:rsidRPr="00AB1D29">
        <w:rPr>
          <w:rFonts w:asciiTheme="majorBidi" w:hAnsiTheme="majorBidi" w:cstheme="majorBidi"/>
          <w:bCs/>
          <w:iCs/>
          <w:sz w:val="22"/>
          <w:szCs w:val="22"/>
          <w:lang w:val="ru-RU"/>
        </w:rPr>
        <w:t xml:space="preserve">, которые используются </w:t>
      </w:r>
      <w:r w:rsidR="00CA0572" w:rsidRPr="00AB1D29">
        <w:rPr>
          <w:rFonts w:asciiTheme="majorBidi" w:hAnsiTheme="majorBidi" w:cstheme="majorBidi"/>
          <w:bCs/>
          <w:iCs/>
          <w:sz w:val="22"/>
          <w:szCs w:val="22"/>
          <w:lang w:val="ru-RU"/>
        </w:rPr>
        <w:t>для</w:t>
      </w:r>
      <w:r w:rsidR="00B843A4" w:rsidRPr="00AB1D29">
        <w:rPr>
          <w:rFonts w:asciiTheme="majorBidi" w:hAnsiTheme="majorBidi" w:cstheme="majorBidi"/>
          <w:bCs/>
          <w:iCs/>
          <w:sz w:val="22"/>
          <w:szCs w:val="22"/>
          <w:lang w:val="ru-RU"/>
        </w:rPr>
        <w:t xml:space="preserve"> поддержк</w:t>
      </w:r>
      <w:r w:rsidR="00CA0572" w:rsidRPr="00AB1D29">
        <w:rPr>
          <w:rFonts w:asciiTheme="majorBidi" w:hAnsiTheme="majorBidi" w:cstheme="majorBidi"/>
          <w:bCs/>
          <w:iCs/>
          <w:sz w:val="22"/>
          <w:szCs w:val="22"/>
          <w:lang w:val="ru-RU"/>
        </w:rPr>
        <w:t>и</w:t>
      </w:r>
      <w:r w:rsidR="00B843A4" w:rsidRPr="00AB1D29">
        <w:rPr>
          <w:rFonts w:asciiTheme="majorBidi" w:hAnsiTheme="majorBidi" w:cstheme="majorBidi"/>
          <w:bCs/>
          <w:iCs/>
          <w:sz w:val="22"/>
          <w:szCs w:val="22"/>
          <w:lang w:val="ru-RU"/>
        </w:rPr>
        <w:t xml:space="preserve"> </w:t>
      </w:r>
      <w:r w:rsidR="008935D9" w:rsidRPr="00AB1D29">
        <w:rPr>
          <w:rFonts w:asciiTheme="majorBidi" w:hAnsiTheme="majorBidi" w:cstheme="majorBidi"/>
          <w:bCs/>
          <w:iCs/>
          <w:sz w:val="22"/>
          <w:szCs w:val="22"/>
          <w:lang w:val="ru-RU"/>
        </w:rPr>
        <w:t xml:space="preserve">осуществления </w:t>
      </w:r>
      <w:r w:rsidR="00B843A4" w:rsidRPr="00AB1D29">
        <w:rPr>
          <w:rFonts w:asciiTheme="majorBidi" w:hAnsiTheme="majorBidi" w:cstheme="majorBidi"/>
          <w:bCs/>
          <w:iCs/>
          <w:sz w:val="22"/>
          <w:szCs w:val="22"/>
          <w:lang w:val="ru-RU"/>
        </w:rPr>
        <w:t>экосистемного подхода</w:t>
      </w:r>
      <w:r w:rsidR="005C60A2" w:rsidRPr="00AB1D29">
        <w:rPr>
          <w:rFonts w:asciiTheme="majorBidi" w:hAnsiTheme="majorBidi" w:cstheme="majorBidi"/>
          <w:bCs/>
          <w:iCs/>
          <w:sz w:val="22"/>
          <w:szCs w:val="22"/>
          <w:lang w:val="ru-RU"/>
        </w:rPr>
        <w:t xml:space="preserve">. </w:t>
      </w:r>
    </w:p>
    <w:p w14:paraId="73B6A77B" w14:textId="6EC14FF0" w:rsidR="005C60A2" w:rsidRPr="00AB1D29" w:rsidRDefault="00AB25B6"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[97] </w:t>
      </w:r>
      <w:r w:rsidR="00706CEA" w:rsidRPr="00AB1D29">
        <w:rPr>
          <w:rFonts w:asciiTheme="majorBidi" w:hAnsiTheme="majorBidi" w:cstheme="majorBidi"/>
          <w:bCs/>
          <w:iCs/>
          <w:sz w:val="22"/>
          <w:szCs w:val="22"/>
          <w:lang w:val="ru-RU"/>
        </w:rPr>
        <w:t xml:space="preserve">В соответствии с Конвенцией по </w:t>
      </w:r>
      <w:r w:rsidR="008935D9" w:rsidRPr="00AB1D29">
        <w:rPr>
          <w:rFonts w:asciiTheme="majorBidi" w:hAnsiTheme="majorBidi" w:cstheme="majorBidi"/>
          <w:bCs/>
          <w:iCs/>
          <w:sz w:val="22"/>
          <w:szCs w:val="22"/>
          <w:lang w:val="ru-RU"/>
        </w:rPr>
        <w:t xml:space="preserve">трансграничным </w:t>
      </w:r>
      <w:r w:rsidR="00706CEA" w:rsidRPr="00AB1D29">
        <w:rPr>
          <w:rFonts w:asciiTheme="majorBidi" w:hAnsiTheme="majorBidi" w:cstheme="majorBidi"/>
          <w:bCs/>
          <w:iCs/>
          <w:sz w:val="22"/>
          <w:szCs w:val="22"/>
          <w:lang w:val="ru-RU"/>
        </w:rPr>
        <w:t xml:space="preserve">водам Стороны должны предпринимать «дополнительные </w:t>
      </w:r>
      <w:r w:rsidR="008935D9" w:rsidRPr="00AB1D29">
        <w:rPr>
          <w:rFonts w:asciiTheme="majorBidi" w:hAnsiTheme="majorBidi" w:cstheme="majorBidi"/>
          <w:bCs/>
          <w:iCs/>
          <w:sz w:val="22"/>
          <w:szCs w:val="22"/>
          <w:lang w:val="ru-RU"/>
        </w:rPr>
        <w:t>конкретные</w:t>
      </w:r>
      <w:r w:rsidR="00706CEA" w:rsidRPr="00AB1D29">
        <w:rPr>
          <w:rFonts w:asciiTheme="majorBidi" w:hAnsiTheme="majorBidi" w:cstheme="majorBidi"/>
          <w:bCs/>
          <w:iCs/>
          <w:sz w:val="22"/>
          <w:szCs w:val="22"/>
          <w:lang w:val="ru-RU"/>
        </w:rPr>
        <w:t xml:space="preserve"> меры» для предотвращения загрязнения подземных вод</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3(1)(</w:t>
      </w:r>
      <w:r w:rsidR="005C60A2" w:rsidRPr="00AB1D29">
        <w:rPr>
          <w:rFonts w:asciiTheme="majorBidi" w:hAnsiTheme="majorBidi" w:cstheme="majorBidi"/>
          <w:bCs/>
          <w:iCs/>
          <w:sz w:val="22"/>
          <w:szCs w:val="22"/>
        </w:rPr>
        <w:t>k</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Cs/>
          <w:sz w:val="22"/>
          <w:szCs w:val="22"/>
          <w:lang w:val="ru-RU"/>
        </w:rPr>
        <w:t>См</w:t>
      </w:r>
      <w:r w:rsidR="008935D9" w:rsidRPr="00AB1D29">
        <w:rPr>
          <w:rFonts w:asciiTheme="majorBidi" w:hAnsiTheme="majorBidi" w:cstheme="majorBidi"/>
          <w:bCs/>
          <w:iCs/>
          <w:sz w:val="22"/>
          <w:szCs w:val="22"/>
          <w:lang w:val="ru-RU"/>
        </w:rPr>
        <w:t>.</w:t>
      </w:r>
      <w:r w:rsidR="00706CEA" w:rsidRPr="00AB1D29">
        <w:rPr>
          <w:rFonts w:asciiTheme="majorBidi" w:hAnsiTheme="majorBidi" w:cstheme="majorBidi"/>
          <w:bCs/>
          <w:iCs/>
          <w:sz w:val="22"/>
          <w:szCs w:val="22"/>
          <w:lang w:val="ru-RU"/>
        </w:rPr>
        <w:t xml:space="preserve"> также ЕЭК,</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
          <w:sz w:val="22"/>
          <w:szCs w:val="22"/>
          <w:lang w:val="ru-RU"/>
        </w:rPr>
        <w:t>Типовые положения по трансграничным подземным водам</w:t>
      </w:r>
      <w:r w:rsidR="005C60A2" w:rsidRPr="00AB1D29">
        <w:rPr>
          <w:rFonts w:asciiTheme="majorBidi" w:hAnsiTheme="majorBidi" w:cstheme="majorBidi"/>
          <w:bCs/>
          <w:i/>
          <w:iCs/>
          <w:sz w:val="22"/>
          <w:szCs w:val="22"/>
          <w:lang w:val="ru-RU"/>
        </w:rPr>
        <w:t>,</w:t>
      </w:r>
      <w:r w:rsidR="005C60A2" w:rsidRPr="00AB1D29">
        <w:rPr>
          <w:rFonts w:asciiTheme="majorBidi" w:hAnsiTheme="majorBidi" w:cstheme="majorBidi"/>
          <w:bCs/>
          <w:iCs/>
          <w:sz w:val="22"/>
          <w:szCs w:val="22"/>
          <w:lang w:val="ru-RU"/>
        </w:rPr>
        <w:t xml:space="preserve"> </w:t>
      </w:r>
      <w:r w:rsidR="00706CEA" w:rsidRPr="00AB1D29">
        <w:rPr>
          <w:rFonts w:asciiTheme="majorBidi" w:hAnsiTheme="majorBidi" w:cstheme="majorBidi"/>
          <w:bCs/>
          <w:iCs/>
          <w:sz w:val="22"/>
          <w:szCs w:val="22"/>
          <w:lang w:val="ru-RU"/>
        </w:rPr>
        <w:t>в соответствии с которыми, Стороны должны «предпринимать соответствующие меры для предотвращения, ко</w:t>
      </w:r>
      <w:r w:rsidR="004441FF" w:rsidRPr="00AB1D29">
        <w:rPr>
          <w:rFonts w:asciiTheme="majorBidi" w:hAnsiTheme="majorBidi" w:cstheme="majorBidi"/>
          <w:bCs/>
          <w:iCs/>
          <w:sz w:val="22"/>
          <w:szCs w:val="22"/>
          <w:lang w:val="ru-RU"/>
        </w:rPr>
        <w:t>нтроля и сокращения загрязнения трансграничных подземных вод»</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которые включают в себя «</w:t>
      </w:r>
      <w:r w:rsidR="005C60A2" w:rsidRPr="00AB1D29">
        <w:rPr>
          <w:rFonts w:asciiTheme="majorBidi" w:hAnsiTheme="majorBidi" w:cstheme="majorBidi"/>
          <w:bCs/>
          <w:iCs/>
          <w:sz w:val="22"/>
          <w:szCs w:val="22"/>
        </w:rPr>
        <w:t>a</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создание охранных зон</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в частности, в самых уязвимых</w:t>
      </w:r>
      <w:r w:rsidR="001439CB"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критических частях области пополнения подземных вод</w:t>
      </w:r>
      <w:r w:rsidR="005C60A2" w:rsidRPr="00AB1D29">
        <w:rPr>
          <w:rFonts w:asciiTheme="majorBidi" w:hAnsiTheme="majorBidi" w:cstheme="majorBidi"/>
          <w:bCs/>
          <w:iCs/>
          <w:sz w:val="22"/>
          <w:szCs w:val="22"/>
          <w:lang w:val="ru-RU"/>
        </w:rPr>
        <w:t xml:space="preserve">, </w:t>
      </w:r>
      <w:r w:rsidR="004441FF" w:rsidRPr="00AB1D29">
        <w:rPr>
          <w:rFonts w:asciiTheme="majorBidi" w:hAnsiTheme="majorBidi" w:cstheme="majorBidi"/>
          <w:bCs/>
          <w:iCs/>
          <w:sz w:val="22"/>
          <w:szCs w:val="22"/>
          <w:lang w:val="ru-RU"/>
        </w:rPr>
        <w:t>особенно подземных вод, которые использовались или предполагались для использования</w:t>
      </w:r>
      <w:r w:rsidR="00503F72" w:rsidRPr="00AB1D29">
        <w:rPr>
          <w:rFonts w:asciiTheme="majorBidi" w:hAnsiTheme="majorBidi" w:cstheme="majorBidi"/>
          <w:bCs/>
          <w:iCs/>
          <w:sz w:val="22"/>
          <w:szCs w:val="22"/>
          <w:lang w:val="ru-RU"/>
        </w:rPr>
        <w:t xml:space="preserve"> в качестве питьевого водоснабжения</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b</w:t>
      </w:r>
      <w:r w:rsidR="005C60A2" w:rsidRPr="00AB1D29">
        <w:rPr>
          <w:rFonts w:asciiTheme="majorBidi" w:hAnsiTheme="majorBidi" w:cstheme="majorBidi"/>
          <w:bCs/>
          <w:iCs/>
          <w:sz w:val="22"/>
          <w:szCs w:val="22"/>
          <w:lang w:val="ru-RU"/>
        </w:rPr>
        <w:t xml:space="preserve">) </w:t>
      </w:r>
      <w:r w:rsidR="00D07CC6" w:rsidRPr="00AB1D29">
        <w:rPr>
          <w:rFonts w:asciiTheme="majorBidi" w:hAnsiTheme="majorBidi" w:cstheme="majorBidi"/>
          <w:bCs/>
          <w:iCs/>
          <w:sz w:val="22"/>
          <w:szCs w:val="22"/>
          <w:lang w:val="ru-RU"/>
        </w:rPr>
        <w:t>принятие мер для предотвращения</w:t>
      </w:r>
      <w:r w:rsidR="00B9726D" w:rsidRPr="00AB1D29">
        <w:rPr>
          <w:rFonts w:asciiTheme="majorBidi" w:hAnsiTheme="majorBidi" w:cstheme="majorBidi"/>
          <w:bCs/>
          <w:iCs/>
          <w:sz w:val="22"/>
          <w:szCs w:val="22"/>
          <w:lang w:val="ru-RU"/>
        </w:rPr>
        <w:t xml:space="preserve"> или сокращения</w:t>
      </w:r>
      <w:r w:rsidR="00D07CC6" w:rsidRPr="00AB1D29">
        <w:rPr>
          <w:rFonts w:asciiTheme="majorBidi" w:hAnsiTheme="majorBidi" w:cstheme="majorBidi"/>
          <w:bCs/>
          <w:iCs/>
          <w:sz w:val="22"/>
          <w:szCs w:val="22"/>
          <w:lang w:val="ru-RU"/>
        </w:rPr>
        <w:t xml:space="preserve"> </w:t>
      </w:r>
      <w:r w:rsidR="00B9726D" w:rsidRPr="00AB1D29">
        <w:rPr>
          <w:rFonts w:asciiTheme="majorBidi" w:hAnsiTheme="majorBidi" w:cstheme="majorBidi"/>
          <w:bCs/>
          <w:iCs/>
          <w:sz w:val="22"/>
          <w:szCs w:val="22"/>
          <w:lang w:val="ru-RU"/>
        </w:rPr>
        <w:t>выбросов</w:t>
      </w:r>
      <w:r w:rsidR="00D07CC6" w:rsidRPr="00AB1D29">
        <w:rPr>
          <w:rFonts w:asciiTheme="majorBidi" w:hAnsiTheme="majorBidi" w:cstheme="majorBidi"/>
          <w:bCs/>
          <w:iCs/>
          <w:sz w:val="22"/>
          <w:szCs w:val="22"/>
          <w:lang w:val="ru-RU"/>
        </w:rPr>
        <w:t xml:space="preserve"> загрязнителей в подземные воды</w:t>
      </w:r>
      <w:r w:rsidR="005C60A2" w:rsidRPr="00AB1D29">
        <w:rPr>
          <w:rFonts w:asciiTheme="majorBidi" w:hAnsiTheme="majorBidi" w:cstheme="majorBidi"/>
          <w:bCs/>
          <w:iCs/>
          <w:sz w:val="22"/>
          <w:szCs w:val="22"/>
          <w:lang w:val="ru-RU"/>
        </w:rPr>
        <w:t xml:space="preserve">, </w:t>
      </w:r>
      <w:r w:rsidR="00B9726D" w:rsidRPr="00AB1D29">
        <w:rPr>
          <w:rFonts w:asciiTheme="majorBidi" w:hAnsiTheme="majorBidi" w:cstheme="majorBidi"/>
          <w:bCs/>
          <w:iCs/>
          <w:sz w:val="22"/>
          <w:szCs w:val="22"/>
          <w:lang w:val="ru-RU"/>
        </w:rPr>
        <w:t xml:space="preserve">как, например, </w:t>
      </w:r>
      <w:r w:rsidR="00760FDA" w:rsidRPr="00AB1D29">
        <w:rPr>
          <w:rFonts w:asciiTheme="majorBidi" w:hAnsiTheme="majorBidi" w:cstheme="majorBidi"/>
          <w:bCs/>
          <w:iCs/>
          <w:sz w:val="22"/>
          <w:szCs w:val="22"/>
          <w:lang w:val="ru-RU"/>
        </w:rPr>
        <w:t>негативное влияние загрязнений из точечных источников</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c</w:t>
      </w:r>
      <w:r w:rsidR="005C60A2" w:rsidRPr="00AB1D29">
        <w:rPr>
          <w:rFonts w:asciiTheme="majorBidi" w:hAnsiTheme="majorBidi" w:cstheme="majorBidi"/>
          <w:bCs/>
          <w:iCs/>
          <w:sz w:val="22"/>
          <w:szCs w:val="22"/>
          <w:lang w:val="ru-RU"/>
        </w:rPr>
        <w:t xml:space="preserve">) </w:t>
      </w:r>
      <w:r w:rsidR="00760FDA" w:rsidRPr="00AB1D29">
        <w:rPr>
          <w:rFonts w:asciiTheme="majorBidi" w:hAnsiTheme="majorBidi" w:cstheme="majorBidi"/>
          <w:bCs/>
          <w:iCs/>
          <w:sz w:val="22"/>
          <w:szCs w:val="22"/>
          <w:lang w:val="ru-RU"/>
        </w:rPr>
        <w:t xml:space="preserve">регулирование использования земель, включая интенсивное сельскохозяйственное производство, чтобы противодействовать загрязнению подземных вод нитратами и </w:t>
      </w:r>
      <w:r w:rsidR="009D7837" w:rsidRPr="00AB1D29">
        <w:rPr>
          <w:rFonts w:asciiTheme="majorBidi" w:hAnsiTheme="majorBidi" w:cstheme="majorBidi"/>
          <w:bCs/>
          <w:iCs/>
          <w:sz w:val="22"/>
          <w:szCs w:val="22"/>
          <w:lang w:val="ru-RU"/>
        </w:rPr>
        <w:t>средствами защиты растений</w:t>
      </w:r>
      <w:r w:rsidR="005C60A2" w:rsidRPr="00AB1D29">
        <w:rPr>
          <w:rFonts w:asciiTheme="majorBidi" w:hAnsiTheme="majorBidi" w:cstheme="majorBidi"/>
          <w:bCs/>
          <w:iCs/>
          <w:sz w:val="22"/>
          <w:szCs w:val="22"/>
          <w:lang w:val="ru-RU"/>
        </w:rPr>
        <w:t xml:space="preserve">; </w:t>
      </w:r>
      <w:r w:rsidR="005C60A2" w:rsidRPr="00AB1D29">
        <w:rPr>
          <w:rFonts w:asciiTheme="majorBidi" w:hAnsiTheme="majorBidi" w:cstheme="majorBidi"/>
          <w:bCs/>
          <w:iCs/>
          <w:sz w:val="22"/>
          <w:szCs w:val="22"/>
        </w:rPr>
        <w:t>d</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определение целевых показателей качества подземных вод и принятие критериев качества подземных вод»</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Положение</w:t>
      </w:r>
      <w:r w:rsidR="005C60A2" w:rsidRPr="00AB1D29">
        <w:rPr>
          <w:rFonts w:asciiTheme="majorBidi" w:hAnsiTheme="majorBidi" w:cstheme="majorBidi"/>
          <w:bCs/>
          <w:iCs/>
          <w:sz w:val="22"/>
          <w:szCs w:val="22"/>
          <w:lang w:val="ru-RU"/>
        </w:rPr>
        <w:t xml:space="preserve"> 5 </w:t>
      </w:r>
      <w:r w:rsidR="009D7837" w:rsidRPr="00AB1D29">
        <w:rPr>
          <w:rFonts w:asciiTheme="majorBidi" w:hAnsiTheme="majorBidi" w:cstheme="majorBidi"/>
          <w:bCs/>
          <w:iCs/>
          <w:sz w:val="22"/>
          <w:szCs w:val="22"/>
          <w:lang w:val="ru-RU"/>
        </w:rPr>
        <w:t>и комментарии</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ЕЭК</w:t>
      </w:r>
      <w:r w:rsidR="005C60A2" w:rsidRPr="00AB1D29">
        <w:rPr>
          <w:rFonts w:asciiTheme="majorBidi" w:hAnsiTheme="majorBidi" w:cstheme="majorBidi"/>
          <w:bCs/>
          <w:iCs/>
          <w:sz w:val="22"/>
          <w:szCs w:val="22"/>
          <w:lang w:val="ru-RU"/>
        </w:rPr>
        <w:t>, 2014</w:t>
      </w:r>
      <w:r w:rsidR="005C60A2" w:rsidRPr="00AB1D29">
        <w:rPr>
          <w:rFonts w:asciiTheme="majorBidi" w:hAnsiTheme="majorBidi" w:cstheme="majorBidi"/>
          <w:bCs/>
          <w:iCs/>
          <w:sz w:val="22"/>
          <w:szCs w:val="22"/>
        </w:rPr>
        <w:t>a</w:t>
      </w:r>
      <w:r w:rsidR="009D7837"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9-12). </w:t>
      </w:r>
      <w:r w:rsidR="009D7837" w:rsidRPr="00AB1D29">
        <w:rPr>
          <w:rFonts w:asciiTheme="majorBidi" w:hAnsiTheme="majorBidi" w:cstheme="majorBidi"/>
          <w:bCs/>
          <w:iCs/>
          <w:sz w:val="22"/>
          <w:szCs w:val="22"/>
          <w:lang w:val="ru-RU"/>
        </w:rPr>
        <w:t>С</w:t>
      </w:r>
      <w:r w:rsidR="008935D9" w:rsidRPr="00AB1D29">
        <w:rPr>
          <w:rFonts w:asciiTheme="majorBidi" w:hAnsiTheme="majorBidi" w:cstheme="majorBidi"/>
          <w:bCs/>
          <w:iCs/>
          <w:sz w:val="22"/>
          <w:szCs w:val="22"/>
          <w:lang w:val="ru-RU"/>
        </w:rPr>
        <w:t>м.</w:t>
      </w:r>
      <w:r w:rsidR="009D7837" w:rsidRPr="00AB1D29">
        <w:rPr>
          <w:rFonts w:asciiTheme="majorBidi" w:hAnsiTheme="majorBidi" w:cstheme="majorBidi"/>
          <w:bCs/>
          <w:iCs/>
          <w:sz w:val="22"/>
          <w:szCs w:val="22"/>
          <w:lang w:val="ru-RU"/>
        </w:rPr>
        <w:t xml:space="preserve"> также</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 xml:space="preserve">Директиву ЕС по подземным водам </w:t>
      </w:r>
      <w:r w:rsidR="005C60A2" w:rsidRPr="00AB1D29">
        <w:rPr>
          <w:rFonts w:asciiTheme="majorBidi" w:hAnsiTheme="majorBidi" w:cstheme="majorBidi"/>
          <w:bCs/>
          <w:iCs/>
          <w:sz w:val="22"/>
          <w:szCs w:val="22"/>
          <w:lang w:val="ru-RU"/>
        </w:rPr>
        <w:t>(2006/118/</w:t>
      </w:r>
      <w:r w:rsidR="005C60A2" w:rsidRPr="00AB1D29">
        <w:rPr>
          <w:rFonts w:asciiTheme="majorBidi" w:hAnsiTheme="majorBidi" w:cstheme="majorBidi"/>
          <w:bCs/>
          <w:iCs/>
          <w:sz w:val="22"/>
          <w:szCs w:val="22"/>
        </w:rPr>
        <w:t>EC</w:t>
      </w:r>
      <w:r w:rsidR="005C60A2" w:rsidRPr="00AB1D29">
        <w:rPr>
          <w:rFonts w:asciiTheme="majorBidi" w:hAnsiTheme="majorBidi" w:cstheme="majorBidi"/>
          <w:bCs/>
          <w:iCs/>
          <w:sz w:val="22"/>
          <w:szCs w:val="22"/>
          <w:lang w:val="ru-RU"/>
        </w:rPr>
        <w:t xml:space="preserve">), </w:t>
      </w:r>
      <w:r w:rsidR="009D7837" w:rsidRPr="00AB1D29">
        <w:rPr>
          <w:rFonts w:asciiTheme="majorBidi" w:hAnsiTheme="majorBidi" w:cstheme="majorBidi"/>
          <w:bCs/>
          <w:iCs/>
          <w:sz w:val="22"/>
          <w:szCs w:val="22"/>
          <w:lang w:val="ru-RU"/>
        </w:rPr>
        <w:t xml:space="preserve">в соответствии с которой, государства члены должны устанавливать стандарты качества подземных вод и меры для предотвращения или сокращения </w:t>
      </w:r>
      <w:r w:rsidR="006F15ED" w:rsidRPr="00AB1D29">
        <w:rPr>
          <w:rFonts w:asciiTheme="majorBidi" w:hAnsiTheme="majorBidi" w:cstheme="majorBidi"/>
          <w:bCs/>
          <w:iCs/>
          <w:sz w:val="22"/>
          <w:szCs w:val="22"/>
          <w:lang w:val="ru-RU"/>
        </w:rPr>
        <w:t>заброса загрязнителей в подземные воды, и</w:t>
      </w:r>
      <w:r w:rsidR="005C60A2" w:rsidRPr="00AB1D29">
        <w:rPr>
          <w:rFonts w:asciiTheme="majorBidi" w:hAnsiTheme="majorBidi" w:cstheme="majorBidi"/>
          <w:bCs/>
          <w:iCs/>
          <w:sz w:val="22"/>
          <w:szCs w:val="22"/>
          <w:lang w:val="ru-RU"/>
        </w:rPr>
        <w:t xml:space="preserve"> </w:t>
      </w:r>
      <w:r w:rsidR="006F15ED" w:rsidRPr="00AB1D29">
        <w:rPr>
          <w:rFonts w:asciiTheme="majorBidi" w:hAnsiTheme="majorBidi" w:cstheme="majorBidi"/>
          <w:bCs/>
          <w:iCs/>
          <w:sz w:val="22"/>
          <w:szCs w:val="22"/>
          <w:lang w:val="ru-RU"/>
        </w:rPr>
        <w:t xml:space="preserve">Проекты статей КМП о трансграничных водоносных горизонтах от </w:t>
      </w:r>
      <w:r w:rsidR="005C60A2" w:rsidRPr="00AB1D29">
        <w:rPr>
          <w:rFonts w:asciiTheme="majorBidi" w:hAnsiTheme="majorBidi" w:cstheme="majorBidi"/>
          <w:bCs/>
          <w:iCs/>
          <w:sz w:val="22"/>
          <w:szCs w:val="22"/>
          <w:lang w:val="ru-RU"/>
        </w:rPr>
        <w:t>2008</w:t>
      </w:r>
      <w:r w:rsidR="006F15ED" w:rsidRPr="00AB1D29">
        <w:rPr>
          <w:rFonts w:asciiTheme="majorBidi" w:hAnsiTheme="majorBidi" w:cstheme="majorBidi"/>
          <w:bCs/>
          <w:iCs/>
          <w:sz w:val="22"/>
          <w:szCs w:val="22"/>
          <w:lang w:val="ru-RU"/>
        </w:rPr>
        <w:t xml:space="preserve"> года</w:t>
      </w:r>
      <w:r w:rsidR="005C60A2" w:rsidRPr="00AB1D29">
        <w:rPr>
          <w:rFonts w:asciiTheme="majorBidi" w:hAnsiTheme="majorBidi" w:cstheme="majorBidi"/>
          <w:bCs/>
          <w:iCs/>
          <w:sz w:val="22"/>
          <w:szCs w:val="22"/>
          <w:lang w:val="ru-RU"/>
        </w:rPr>
        <w:t xml:space="preserve"> (</w:t>
      </w:r>
      <w:r w:rsidR="006F15ED" w:rsidRPr="00AB1D29">
        <w:rPr>
          <w:rFonts w:asciiTheme="majorBidi" w:hAnsiTheme="majorBidi" w:cstheme="majorBidi"/>
          <w:bCs/>
          <w:iCs/>
          <w:sz w:val="22"/>
          <w:szCs w:val="22"/>
          <w:lang w:val="ru-RU"/>
        </w:rPr>
        <w:t>с комментариями</w:t>
      </w:r>
      <w:r w:rsidR="005C60A2" w:rsidRPr="00AB1D29">
        <w:rPr>
          <w:rFonts w:asciiTheme="majorBidi" w:hAnsiTheme="majorBidi" w:cstheme="majorBidi"/>
          <w:bCs/>
          <w:iCs/>
          <w:sz w:val="22"/>
          <w:szCs w:val="22"/>
          <w:lang w:val="ru-RU"/>
        </w:rPr>
        <w:t xml:space="preserve">), </w:t>
      </w:r>
      <w:r w:rsidR="006F15ED"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12, </w:t>
      </w:r>
      <w:r w:rsidR="006F15ED" w:rsidRPr="00AB1D29">
        <w:rPr>
          <w:rFonts w:asciiTheme="majorBidi" w:hAnsiTheme="majorBidi" w:cstheme="majorBidi"/>
          <w:bCs/>
          <w:iCs/>
          <w:sz w:val="22"/>
          <w:szCs w:val="22"/>
          <w:lang w:val="ru-RU"/>
        </w:rPr>
        <w:t>КМП</w:t>
      </w:r>
      <w:r w:rsidR="005C60A2" w:rsidRPr="00AB1D29">
        <w:rPr>
          <w:rFonts w:asciiTheme="majorBidi" w:hAnsiTheme="majorBidi" w:cstheme="majorBidi"/>
          <w:bCs/>
          <w:iCs/>
          <w:sz w:val="22"/>
          <w:szCs w:val="22"/>
          <w:lang w:val="ru-RU"/>
        </w:rPr>
        <w:t>, 2008</w:t>
      </w:r>
      <w:r w:rsidR="006F15ED"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p>
    <w:p w14:paraId="476ABBF5"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AB1D29" w14:paraId="1BD241AA" w14:textId="77777777" w:rsidTr="00AF4D6E">
        <w:tc>
          <w:tcPr>
            <w:tcW w:w="9629" w:type="dxa"/>
          </w:tcPr>
          <w:p w14:paraId="66604F64" w14:textId="4624AE82" w:rsidR="00E61AFE" w:rsidRPr="00AB1D29" w:rsidRDefault="00E61AFE" w:rsidP="00DC3E41">
            <w:pPr>
              <w:spacing w:after="120" w:line="220" w:lineRule="atLeast"/>
              <w:ind w:left="559" w:right="850" w:hanging="567"/>
              <w:jc w:val="both"/>
              <w:rPr>
                <w:sz w:val="22"/>
                <w:szCs w:val="22"/>
                <w:lang w:val="ru-RU"/>
              </w:rPr>
            </w:pPr>
            <w:r w:rsidRPr="00AB1D29">
              <w:rPr>
                <w:sz w:val="22"/>
                <w:szCs w:val="22"/>
                <w:lang w:val="ru-RU"/>
              </w:rPr>
              <w:t>2.</w:t>
            </w:r>
            <w:r w:rsidRPr="00AB1D29">
              <w:rPr>
                <w:sz w:val="22"/>
                <w:szCs w:val="22"/>
                <w:lang w:val="ru-RU"/>
              </w:rPr>
              <w:tab/>
            </w:r>
            <w:r w:rsidR="00DC6A49" w:rsidRPr="00AB1D29">
              <w:rPr>
                <w:sz w:val="22"/>
                <w:szCs w:val="22"/>
                <w:lang w:val="ru-RU"/>
              </w:rPr>
              <w:t xml:space="preserve">Требуют ли ваши </w:t>
            </w:r>
            <w:r w:rsidR="00DC6A49" w:rsidRPr="00AB1D29">
              <w:rPr>
                <w:bCs/>
                <w:sz w:val="22"/>
                <w:szCs w:val="22"/>
                <w:lang w:val="ru-RU"/>
              </w:rPr>
              <w:t>внутренние законы</w:t>
            </w:r>
            <w:r w:rsidR="00DC6A49" w:rsidRPr="00AB1D29">
              <w:rPr>
                <w:sz w:val="22"/>
                <w:szCs w:val="22"/>
                <w:lang w:val="ru-RU"/>
              </w:rPr>
              <w:t xml:space="preserve"> проведения трансграничной оценки воздействия на окружающую среду (ОВОС)? </w:t>
            </w:r>
            <w:r w:rsidRPr="00AB1D29">
              <w:rPr>
                <w:color w:val="7030A0"/>
                <w:sz w:val="22"/>
                <w:szCs w:val="22"/>
                <w:lang w:val="ru-RU"/>
              </w:rPr>
              <w:t>[</w:t>
            </w:r>
            <w:r w:rsidR="00181B30" w:rsidRPr="00AB1D29">
              <w:rPr>
                <w:color w:val="7030A0"/>
                <w:sz w:val="22"/>
                <w:szCs w:val="22"/>
                <w:lang w:val="ru-RU"/>
              </w:rPr>
              <w:t>98</w:t>
            </w:r>
            <w:r w:rsidRPr="00AB1D29">
              <w:rPr>
                <w:color w:val="7030A0"/>
                <w:sz w:val="22"/>
                <w:szCs w:val="22"/>
                <w:lang w:val="ru-RU"/>
              </w:rPr>
              <w:t xml:space="preserve"> </w:t>
            </w:r>
            <w:r w:rsidR="00181B30" w:rsidRPr="00AB1D29">
              <w:rPr>
                <w:color w:val="7030A0"/>
                <w:sz w:val="22"/>
                <w:szCs w:val="22"/>
                <w:lang w:val="ru-RU"/>
              </w:rPr>
              <w:t>99</w:t>
            </w:r>
            <w:r w:rsidRPr="00AB1D29">
              <w:rPr>
                <w:color w:val="7030A0"/>
                <w:sz w:val="22"/>
                <w:szCs w:val="22"/>
                <w:lang w:val="ru-RU"/>
              </w:rPr>
              <w:t>]</w:t>
            </w:r>
          </w:p>
          <w:p w14:paraId="17D28AD1" w14:textId="2E7D37E3" w:rsidR="00E61AFE" w:rsidRPr="00AB1D29" w:rsidRDefault="00E61AFE" w:rsidP="00DC3E41">
            <w:pPr>
              <w:spacing w:after="120"/>
              <w:ind w:left="1126" w:right="850"/>
              <w:jc w:val="both"/>
              <w:rPr>
                <w:sz w:val="22"/>
                <w:szCs w:val="22"/>
                <w:lang w:val="ru-RU"/>
              </w:rPr>
            </w:pPr>
            <w:r w:rsidRPr="00AB1D29">
              <w:rPr>
                <w:sz w:val="22"/>
                <w:szCs w:val="22"/>
                <w:lang w:val="ru-RU"/>
              </w:rPr>
              <w:tab/>
            </w:r>
            <w:r w:rsidR="00DC6A49" w:rsidRPr="00AB1D29">
              <w:rPr>
                <w:sz w:val="22"/>
                <w:szCs w:val="22"/>
                <w:lang w:val="ru-RU"/>
              </w:rPr>
              <w:t>Да</w:t>
            </w:r>
            <w:r w:rsidRPr="00AB1D29">
              <w:rPr>
                <w:sz w:val="22"/>
                <w:szCs w:val="22"/>
                <w:lang w:val="ru-RU"/>
              </w:rPr>
              <w:t xml:space="preserve"> </w:t>
            </w:r>
            <w:r w:rsidRPr="00AB1D29">
              <w:rPr>
                <w:sz w:val="22"/>
                <w:szCs w:val="22"/>
              </w:rPr>
              <w:fldChar w:fldCharType="begin">
                <w:ffData>
                  <w:name w:val="Check1"/>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r w:rsidRPr="00AB1D29">
              <w:rPr>
                <w:sz w:val="22"/>
                <w:szCs w:val="22"/>
                <w:lang w:val="ru-RU"/>
              </w:rPr>
              <w:t>/</w:t>
            </w:r>
            <w:r w:rsidR="00DC6A49" w:rsidRPr="00AB1D29">
              <w:rPr>
                <w:sz w:val="22"/>
                <w:szCs w:val="22"/>
                <w:lang w:val="ru-RU"/>
              </w:rPr>
              <w:t>Нет</w:t>
            </w:r>
            <w:r w:rsidRPr="00AB1D29">
              <w:rPr>
                <w:sz w:val="22"/>
                <w:szCs w:val="22"/>
                <w:lang w:val="ru-RU"/>
              </w:rPr>
              <w:t xml:space="preserve"> </w:t>
            </w:r>
            <w:r w:rsidRPr="00AB1D29">
              <w:rPr>
                <w:sz w:val="22"/>
                <w:szCs w:val="22"/>
              </w:rPr>
              <w:fldChar w:fldCharType="begin">
                <w:ffData>
                  <w:name w:val="Check2"/>
                  <w:enabled/>
                  <w:calcOnExit w:val="0"/>
                  <w:checkBox>
                    <w:sizeAuto/>
                    <w:default w:val="0"/>
                  </w:checkBox>
                </w:ffData>
              </w:fldChar>
            </w:r>
            <w:r w:rsidRPr="00AB1D29">
              <w:rPr>
                <w:sz w:val="22"/>
                <w:szCs w:val="22"/>
                <w:lang w:val="ru-RU"/>
              </w:rPr>
              <w:instrText xml:space="preserve"> </w:instrText>
            </w:r>
            <w:r w:rsidRPr="00AB1D29">
              <w:rPr>
                <w:sz w:val="22"/>
                <w:szCs w:val="22"/>
              </w:rPr>
              <w:instrText>FORMCHECKBOX</w:instrText>
            </w:r>
            <w:r w:rsidRPr="00AB1D29">
              <w:rPr>
                <w:sz w:val="22"/>
                <w:szCs w:val="22"/>
                <w:lang w:val="ru-RU"/>
              </w:rPr>
              <w:instrText xml:space="preserve"> </w:instrText>
            </w:r>
            <w:r w:rsidR="00B32332">
              <w:rPr>
                <w:sz w:val="22"/>
                <w:szCs w:val="22"/>
              </w:rPr>
            </w:r>
            <w:r w:rsidR="00B32332">
              <w:rPr>
                <w:sz w:val="22"/>
                <w:szCs w:val="22"/>
              </w:rPr>
              <w:fldChar w:fldCharType="separate"/>
            </w:r>
            <w:r w:rsidRPr="00AB1D29">
              <w:rPr>
                <w:sz w:val="22"/>
                <w:szCs w:val="22"/>
              </w:rPr>
              <w:fldChar w:fldCharType="end"/>
            </w:r>
          </w:p>
          <w:p w14:paraId="03244574" w14:textId="46A5A270" w:rsidR="00E61AFE" w:rsidRPr="00AB1D29" w:rsidRDefault="00DC6A49" w:rsidP="00DC3E41">
            <w:pPr>
              <w:spacing w:after="120"/>
              <w:ind w:left="1126" w:right="850"/>
              <w:jc w:val="both"/>
              <w:rPr>
                <w:sz w:val="22"/>
                <w:szCs w:val="22"/>
                <w:lang w:val="ru-RU"/>
              </w:rPr>
            </w:pPr>
            <w:r w:rsidRPr="00AB1D29">
              <w:rPr>
                <w:i/>
                <w:sz w:val="22"/>
                <w:szCs w:val="22"/>
                <w:lang w:val="ru-RU"/>
              </w:rPr>
              <w:tab/>
            </w:r>
            <w:r w:rsidRPr="00AB1D29">
              <w:rPr>
                <w:i/>
                <w:iCs/>
                <w:sz w:val="22"/>
                <w:szCs w:val="22"/>
                <w:lang w:val="ru-RU"/>
              </w:rPr>
              <w:t xml:space="preserve">Если да, то просьба </w:t>
            </w:r>
            <w:r w:rsidRPr="00AB1D29">
              <w:rPr>
                <w:bCs/>
                <w:i/>
                <w:iCs/>
                <w:sz w:val="22"/>
                <w:szCs w:val="22"/>
                <w:lang w:val="ru-RU"/>
              </w:rPr>
              <w:t>кратко описать</w:t>
            </w:r>
            <w:r w:rsidRPr="00AB1D29">
              <w:rPr>
                <w:i/>
                <w:iCs/>
                <w:sz w:val="22"/>
                <w:szCs w:val="22"/>
                <w:lang w:val="ru-RU"/>
              </w:rPr>
              <w:t xml:space="preserve"> законодательную базу </w:t>
            </w:r>
            <w:r w:rsidRPr="00AB1D29">
              <w:rPr>
                <w:bCs/>
                <w:i/>
                <w:iCs/>
                <w:sz w:val="22"/>
                <w:szCs w:val="22"/>
                <w:lang w:val="ru-RU"/>
              </w:rPr>
              <w:t>и любые соответствующие процедуры ее применени</w:t>
            </w:r>
            <w:r w:rsidRPr="00AB1D29">
              <w:rPr>
                <w:bCs/>
                <w:i/>
                <w:sz w:val="22"/>
                <w:szCs w:val="22"/>
                <w:lang w:val="ru-RU"/>
              </w:rPr>
              <w:t>я</w:t>
            </w:r>
            <w:r w:rsidRPr="00AB1D29">
              <w:rPr>
                <w:i/>
                <w:sz w:val="22"/>
                <w:szCs w:val="22"/>
                <w:lang w:val="ru-RU"/>
              </w:rPr>
              <w:t xml:space="preserve">. [введите данные] </w:t>
            </w:r>
            <w:r w:rsidR="00E61AFE" w:rsidRPr="00AB1D29">
              <w:rPr>
                <w:color w:val="7030A0"/>
                <w:sz w:val="22"/>
                <w:szCs w:val="22"/>
                <w:lang w:val="ru-RU"/>
              </w:rPr>
              <w:t>[10</w:t>
            </w:r>
            <w:r w:rsidR="00181B30" w:rsidRPr="00AB1D29">
              <w:rPr>
                <w:color w:val="7030A0"/>
                <w:sz w:val="22"/>
                <w:szCs w:val="22"/>
                <w:lang w:val="ru-RU"/>
              </w:rPr>
              <w:t>0</w:t>
            </w:r>
            <w:r w:rsidR="00E61AFE" w:rsidRPr="00AB1D29">
              <w:rPr>
                <w:color w:val="7030A0"/>
                <w:sz w:val="22"/>
                <w:szCs w:val="22"/>
                <w:lang w:val="ru-RU"/>
              </w:rPr>
              <w:t>]</w:t>
            </w:r>
          </w:p>
          <w:p w14:paraId="17831BE8" w14:textId="1A428BF9" w:rsidR="00EF7E1D" w:rsidRPr="00AB1D29" w:rsidRDefault="00DC6A49" w:rsidP="00DC3E41">
            <w:pPr>
              <w:spacing w:after="120"/>
              <w:ind w:left="1126" w:right="850"/>
              <w:jc w:val="both"/>
              <w:rPr>
                <w:bCs/>
                <w:i/>
                <w:sz w:val="22"/>
                <w:szCs w:val="22"/>
                <w:lang w:val="ru-RU"/>
              </w:rPr>
            </w:pPr>
            <w:r w:rsidRPr="00AB1D29">
              <w:rPr>
                <w:bCs/>
                <w:i/>
                <w:iCs/>
                <w:sz w:val="22"/>
                <w:szCs w:val="22"/>
                <w:lang w:val="ru-RU"/>
              </w:rPr>
              <w:t>Если нет, то предусматривают ли другие меры проведение трансграничной ОВОС?</w:t>
            </w:r>
            <w:r w:rsidRPr="00AB1D29">
              <w:rPr>
                <w:i/>
                <w:sz w:val="22"/>
                <w:szCs w:val="22"/>
                <w:lang w:val="ru-RU"/>
              </w:rPr>
              <w:t xml:space="preserve"> </w:t>
            </w:r>
            <w:r w:rsidRPr="00AB1D29">
              <w:rPr>
                <w:bCs/>
                <w:i/>
                <w:sz w:val="22"/>
                <w:szCs w:val="22"/>
                <w:lang w:val="ru-RU"/>
              </w:rPr>
              <w:t>[введите данные]</w:t>
            </w:r>
            <w:r w:rsidR="003B766C" w:rsidRPr="00AB1D29">
              <w:rPr>
                <w:bCs/>
                <w:i/>
                <w:sz w:val="22"/>
                <w:szCs w:val="22"/>
                <w:lang w:val="ru-RU"/>
              </w:rPr>
              <w:t xml:space="preserve"> </w:t>
            </w:r>
            <w:r w:rsidRPr="00AB1D29">
              <w:rPr>
                <w:i/>
                <w:sz w:val="22"/>
                <w:szCs w:val="22"/>
              </w:rPr>
              <w:t xml:space="preserve"> </w:t>
            </w:r>
            <w:r w:rsidR="00E61AFE" w:rsidRPr="00AB1D29">
              <w:rPr>
                <w:color w:val="7030A0"/>
                <w:sz w:val="22"/>
                <w:szCs w:val="22"/>
              </w:rPr>
              <w:t>[10</w:t>
            </w:r>
            <w:r w:rsidR="00181B30" w:rsidRPr="00AB1D29">
              <w:rPr>
                <w:color w:val="7030A0"/>
                <w:sz w:val="22"/>
                <w:szCs w:val="22"/>
              </w:rPr>
              <w:t>1</w:t>
            </w:r>
            <w:r w:rsidR="00E61AFE" w:rsidRPr="00AB1D29">
              <w:rPr>
                <w:color w:val="7030A0"/>
                <w:sz w:val="22"/>
                <w:szCs w:val="22"/>
              </w:rPr>
              <w:t>]</w:t>
            </w:r>
          </w:p>
        </w:tc>
      </w:tr>
    </w:tbl>
    <w:p w14:paraId="6C2DDAF1" w14:textId="77777777" w:rsidR="00EF7E1D" w:rsidRPr="00AB1D29" w:rsidRDefault="00EF7E1D" w:rsidP="00DC3E41">
      <w:pPr>
        <w:pStyle w:val="SingleTxtG"/>
        <w:spacing w:after="0" w:line="240" w:lineRule="auto"/>
        <w:ind w:left="0" w:right="1138"/>
        <w:rPr>
          <w:rFonts w:asciiTheme="majorBidi" w:hAnsiTheme="majorBidi" w:cstheme="majorBidi"/>
          <w:sz w:val="22"/>
          <w:szCs w:val="22"/>
        </w:rPr>
      </w:pPr>
    </w:p>
    <w:p w14:paraId="75FA83F9" w14:textId="1D682C48" w:rsidR="005C60A2" w:rsidRPr="00AB1D29"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[9</w:t>
      </w:r>
      <w:r w:rsidR="003B766C" w:rsidRPr="00AB1D29">
        <w:rPr>
          <w:color w:val="7030A0"/>
          <w:sz w:val="22"/>
          <w:szCs w:val="22"/>
          <w:lang w:val="ru-RU"/>
        </w:rPr>
        <w:t>8</w:t>
      </w:r>
      <w:r w:rsidRPr="00AB1D29">
        <w:rPr>
          <w:color w:val="7030A0"/>
          <w:sz w:val="22"/>
          <w:szCs w:val="22"/>
          <w:lang w:val="ru-RU"/>
        </w:rPr>
        <w:t xml:space="preserve">] </w:t>
      </w:r>
      <w:r w:rsidR="00EC193C" w:rsidRPr="00AB1D29">
        <w:rPr>
          <w:rFonts w:asciiTheme="majorBidi" w:hAnsiTheme="majorBidi" w:cstheme="majorBidi"/>
          <w:bCs/>
          <w:iCs/>
          <w:sz w:val="22"/>
          <w:szCs w:val="22"/>
          <w:lang w:val="ru-RU"/>
        </w:rPr>
        <w:t xml:space="preserve">В соответствии с Конвенцией по </w:t>
      </w:r>
      <w:r w:rsidRPr="00AB1D29">
        <w:rPr>
          <w:rFonts w:asciiTheme="majorBidi" w:hAnsiTheme="majorBidi" w:cstheme="majorBidi"/>
          <w:bCs/>
          <w:iCs/>
          <w:sz w:val="22"/>
          <w:szCs w:val="22"/>
          <w:lang w:val="ru-RU"/>
        </w:rPr>
        <w:t xml:space="preserve">трансграничным </w:t>
      </w:r>
      <w:r w:rsidR="00EC193C" w:rsidRPr="00AB1D29">
        <w:rPr>
          <w:rFonts w:asciiTheme="majorBidi" w:hAnsiTheme="majorBidi" w:cstheme="majorBidi"/>
          <w:bCs/>
          <w:iCs/>
          <w:sz w:val="22"/>
          <w:szCs w:val="22"/>
          <w:lang w:val="ru-RU"/>
        </w:rPr>
        <w:t>водам Стороны должны применять ОВОС и другие средства оценки при</w:t>
      </w:r>
      <w:r w:rsidR="00264D39" w:rsidRPr="00AB1D29">
        <w:rPr>
          <w:rFonts w:asciiTheme="majorBidi" w:hAnsiTheme="majorBidi" w:cstheme="majorBidi"/>
          <w:bCs/>
          <w:iCs/>
          <w:sz w:val="22"/>
          <w:szCs w:val="22"/>
          <w:lang w:val="ru-RU"/>
        </w:rPr>
        <w:t xml:space="preserve"> предотвращении, контроле и сокращении трансграничного воздействия</w:t>
      </w:r>
      <w:r w:rsidR="005C60A2" w:rsidRPr="00AB1D29">
        <w:rPr>
          <w:rFonts w:asciiTheme="majorBidi" w:hAnsiTheme="majorBidi" w:cstheme="majorBidi"/>
          <w:bCs/>
          <w:iCs/>
          <w:sz w:val="22"/>
          <w:szCs w:val="22"/>
          <w:lang w:val="ru-RU"/>
        </w:rPr>
        <w:t xml:space="preserve"> (</w:t>
      </w:r>
      <w:r w:rsidR="00264D39" w:rsidRPr="00AB1D29">
        <w:rPr>
          <w:rFonts w:asciiTheme="majorBidi" w:hAnsiTheme="majorBidi" w:cstheme="majorBidi"/>
          <w:bCs/>
          <w:iCs/>
          <w:sz w:val="22"/>
          <w:szCs w:val="22"/>
          <w:lang w:val="ru-RU"/>
        </w:rPr>
        <w:t>Статья</w:t>
      </w:r>
      <w:r w:rsidR="005C60A2" w:rsidRPr="00AB1D29">
        <w:rPr>
          <w:rFonts w:asciiTheme="majorBidi" w:hAnsiTheme="majorBidi" w:cstheme="majorBidi"/>
          <w:bCs/>
          <w:iCs/>
          <w:sz w:val="22"/>
          <w:szCs w:val="22"/>
          <w:lang w:val="ru-RU"/>
        </w:rPr>
        <w:t xml:space="preserve"> 3(1)(</w:t>
      </w:r>
      <w:r w:rsidR="005C60A2" w:rsidRPr="00AB1D29">
        <w:rPr>
          <w:rFonts w:asciiTheme="majorBidi" w:hAnsiTheme="majorBidi" w:cstheme="majorBidi"/>
          <w:bCs/>
          <w:iCs/>
          <w:sz w:val="22"/>
          <w:szCs w:val="22"/>
        </w:rPr>
        <w:t>h</w:t>
      </w:r>
      <w:r w:rsidR="005C60A2" w:rsidRPr="00AB1D29">
        <w:rPr>
          <w:rFonts w:asciiTheme="majorBidi" w:hAnsiTheme="majorBidi" w:cstheme="majorBidi"/>
          <w:bCs/>
          <w:iCs/>
          <w:sz w:val="22"/>
          <w:szCs w:val="22"/>
          <w:lang w:val="ru-RU"/>
        </w:rPr>
        <w:t xml:space="preserve">)); </w:t>
      </w:r>
      <w:r w:rsidR="00F20883" w:rsidRPr="00AB1D29">
        <w:rPr>
          <w:rFonts w:asciiTheme="majorBidi" w:hAnsiTheme="majorBidi" w:cstheme="majorBidi"/>
          <w:bCs/>
          <w:iCs/>
          <w:sz w:val="22"/>
          <w:szCs w:val="22"/>
          <w:lang w:val="ru-RU"/>
        </w:rPr>
        <w:t>и составлять списки участников осуществления ОВОС, относящ</w:t>
      </w:r>
      <w:r w:rsidR="003B766C" w:rsidRPr="00AB1D29">
        <w:rPr>
          <w:rFonts w:asciiTheme="majorBidi" w:hAnsiTheme="majorBidi" w:cstheme="majorBidi"/>
          <w:bCs/>
          <w:iCs/>
          <w:sz w:val="22"/>
          <w:szCs w:val="22"/>
          <w:lang w:val="ru-RU"/>
        </w:rPr>
        <w:t>ей</w:t>
      </w:r>
      <w:r w:rsidR="00F20883" w:rsidRPr="00AB1D29">
        <w:rPr>
          <w:rFonts w:asciiTheme="majorBidi" w:hAnsiTheme="majorBidi" w:cstheme="majorBidi"/>
          <w:bCs/>
          <w:iCs/>
          <w:sz w:val="22"/>
          <w:szCs w:val="22"/>
          <w:lang w:val="ru-RU"/>
        </w:rPr>
        <w:t>ся к трансграничным водам, в качестве задачи любого совместного органа или механизма</w:t>
      </w:r>
      <w:r w:rsidR="005C60A2" w:rsidRPr="00AB1D29">
        <w:rPr>
          <w:rFonts w:asciiTheme="majorBidi" w:hAnsiTheme="majorBidi" w:cstheme="majorBidi"/>
          <w:bCs/>
          <w:iCs/>
          <w:sz w:val="22"/>
          <w:szCs w:val="22"/>
          <w:lang w:val="ru-RU"/>
        </w:rPr>
        <w:t xml:space="preserve"> (</w:t>
      </w:r>
      <w:r w:rsidR="00F20883" w:rsidRPr="00AB1D29">
        <w:rPr>
          <w:rFonts w:asciiTheme="majorBidi" w:hAnsiTheme="majorBidi" w:cstheme="majorBidi"/>
          <w:bCs/>
          <w:iCs/>
          <w:sz w:val="22"/>
          <w:szCs w:val="22"/>
          <w:lang w:val="ru-RU"/>
        </w:rPr>
        <w:t xml:space="preserve">Статья </w:t>
      </w:r>
      <w:r w:rsidR="005C60A2" w:rsidRPr="00AB1D29">
        <w:rPr>
          <w:rFonts w:asciiTheme="majorBidi" w:hAnsiTheme="majorBidi" w:cstheme="majorBidi"/>
          <w:bCs/>
          <w:iCs/>
          <w:sz w:val="22"/>
          <w:szCs w:val="22"/>
          <w:lang w:val="ru-RU"/>
        </w:rPr>
        <w:t>9(2)(</w:t>
      </w:r>
      <w:r w:rsidR="005C60A2" w:rsidRPr="00AB1D29">
        <w:rPr>
          <w:rFonts w:asciiTheme="majorBidi" w:hAnsiTheme="majorBidi" w:cstheme="majorBidi"/>
          <w:bCs/>
          <w:iCs/>
          <w:sz w:val="22"/>
          <w:szCs w:val="22"/>
        </w:rPr>
        <w:t>j</w:t>
      </w:r>
      <w:r w:rsidR="005C60A2" w:rsidRPr="00AB1D29">
        <w:rPr>
          <w:rFonts w:asciiTheme="majorBidi" w:hAnsiTheme="majorBidi" w:cstheme="majorBidi"/>
          <w:bCs/>
          <w:iCs/>
          <w:sz w:val="22"/>
          <w:szCs w:val="22"/>
          <w:lang w:val="ru-RU"/>
        </w:rPr>
        <w:t xml:space="preserve">)). </w:t>
      </w:r>
      <w:r w:rsidR="0020111B" w:rsidRPr="00AB1D29">
        <w:rPr>
          <w:rFonts w:asciiTheme="majorBidi" w:hAnsiTheme="majorBidi" w:cstheme="majorBidi"/>
          <w:bCs/>
          <w:iCs/>
          <w:sz w:val="22"/>
          <w:szCs w:val="22"/>
          <w:lang w:val="ru-RU"/>
        </w:rPr>
        <w:t xml:space="preserve">Стороны Конвенции по </w:t>
      </w:r>
      <w:r w:rsidRPr="00AB1D29">
        <w:rPr>
          <w:rFonts w:asciiTheme="majorBidi" w:hAnsiTheme="majorBidi" w:cstheme="majorBidi"/>
          <w:bCs/>
          <w:iCs/>
          <w:sz w:val="22"/>
          <w:szCs w:val="22"/>
          <w:lang w:val="ru-RU"/>
        </w:rPr>
        <w:t>о</w:t>
      </w:r>
      <w:r w:rsidR="0020111B" w:rsidRPr="00AB1D29">
        <w:rPr>
          <w:rFonts w:asciiTheme="majorBidi" w:hAnsiTheme="majorBidi" w:cstheme="majorBidi"/>
          <w:bCs/>
          <w:iCs/>
          <w:sz w:val="22"/>
          <w:szCs w:val="22"/>
          <w:lang w:val="ru-RU"/>
        </w:rPr>
        <w:t xml:space="preserve">ценке воздействия </w:t>
      </w:r>
      <w:r w:rsidR="003B766C" w:rsidRPr="00AB1D29">
        <w:rPr>
          <w:rFonts w:asciiTheme="majorBidi" w:hAnsiTheme="majorBidi" w:cstheme="majorBidi"/>
          <w:bCs/>
          <w:iCs/>
          <w:sz w:val="22"/>
          <w:szCs w:val="22"/>
          <w:lang w:val="ru-RU"/>
        </w:rPr>
        <w:t xml:space="preserve">на </w:t>
      </w:r>
      <w:r w:rsidR="0020111B" w:rsidRPr="00AB1D29">
        <w:rPr>
          <w:rFonts w:asciiTheme="majorBidi" w:hAnsiTheme="majorBidi" w:cstheme="majorBidi"/>
          <w:bCs/>
          <w:iCs/>
          <w:sz w:val="22"/>
          <w:szCs w:val="22"/>
          <w:lang w:val="ru-RU"/>
        </w:rPr>
        <w:t>окружающ</w:t>
      </w:r>
      <w:r w:rsidR="003B766C" w:rsidRPr="00AB1D29">
        <w:rPr>
          <w:rFonts w:asciiTheme="majorBidi" w:hAnsiTheme="majorBidi" w:cstheme="majorBidi"/>
          <w:bCs/>
          <w:iCs/>
          <w:sz w:val="22"/>
          <w:szCs w:val="22"/>
          <w:lang w:val="ru-RU"/>
        </w:rPr>
        <w:t>ую</w:t>
      </w:r>
      <w:r w:rsidR="0020111B" w:rsidRPr="00AB1D29">
        <w:rPr>
          <w:rFonts w:asciiTheme="majorBidi" w:hAnsiTheme="majorBidi" w:cstheme="majorBidi"/>
          <w:bCs/>
          <w:iCs/>
          <w:sz w:val="22"/>
          <w:szCs w:val="22"/>
          <w:lang w:val="ru-RU"/>
        </w:rPr>
        <w:t xml:space="preserve"> сред</w:t>
      </w:r>
      <w:r w:rsidR="003B766C" w:rsidRPr="00AB1D29">
        <w:rPr>
          <w:rFonts w:asciiTheme="majorBidi" w:hAnsiTheme="majorBidi" w:cstheme="majorBidi"/>
          <w:bCs/>
          <w:iCs/>
          <w:sz w:val="22"/>
          <w:szCs w:val="22"/>
          <w:lang w:val="ru-RU"/>
        </w:rPr>
        <w:t>у</w:t>
      </w:r>
      <w:r w:rsidR="0020111B" w:rsidRPr="00AB1D29">
        <w:rPr>
          <w:rFonts w:asciiTheme="majorBidi" w:hAnsiTheme="majorBidi" w:cstheme="majorBidi"/>
          <w:bCs/>
          <w:iCs/>
          <w:sz w:val="22"/>
          <w:szCs w:val="22"/>
          <w:lang w:val="ru-RU"/>
        </w:rPr>
        <w:t xml:space="preserve"> в трансграничном контексте </w:t>
      </w:r>
      <w:r w:rsidR="005C60A2" w:rsidRPr="00AB1D29">
        <w:rPr>
          <w:rFonts w:asciiTheme="majorBidi" w:hAnsiTheme="majorBidi" w:cstheme="majorBidi"/>
          <w:bCs/>
          <w:iCs/>
          <w:sz w:val="22"/>
          <w:szCs w:val="22"/>
          <w:lang w:val="ru-RU"/>
        </w:rPr>
        <w:t>(</w:t>
      </w:r>
      <w:r w:rsidR="008B4A21" w:rsidRPr="00AB1D29">
        <w:rPr>
          <w:rFonts w:asciiTheme="majorBidi" w:hAnsiTheme="majorBidi" w:cstheme="majorBidi"/>
          <w:bCs/>
          <w:iCs/>
          <w:sz w:val="22"/>
          <w:szCs w:val="22"/>
          <w:lang w:val="ru-RU"/>
        </w:rPr>
        <w:t>Конвенция Эспо</w:t>
      </w:r>
      <w:r w:rsidR="005C60A2" w:rsidRPr="00AB1D29">
        <w:rPr>
          <w:rFonts w:asciiTheme="majorBidi" w:hAnsiTheme="majorBidi" w:cstheme="majorBidi"/>
          <w:bCs/>
          <w:iCs/>
          <w:sz w:val="22"/>
          <w:szCs w:val="22"/>
          <w:lang w:val="ru-RU"/>
        </w:rPr>
        <w:t xml:space="preserve">), </w:t>
      </w:r>
      <w:r w:rsidR="008B4A21" w:rsidRPr="00AB1D29">
        <w:rPr>
          <w:rFonts w:asciiTheme="majorBidi" w:hAnsiTheme="majorBidi" w:cstheme="majorBidi"/>
          <w:bCs/>
          <w:iCs/>
          <w:sz w:val="22"/>
          <w:szCs w:val="22"/>
          <w:lang w:val="ru-RU"/>
        </w:rPr>
        <w:t xml:space="preserve">должны провести ОВОС в случае, если планируемые </w:t>
      </w:r>
      <w:r w:rsidR="00F31F67" w:rsidRPr="00AB1D29">
        <w:rPr>
          <w:rFonts w:asciiTheme="majorBidi" w:hAnsiTheme="majorBidi" w:cstheme="majorBidi"/>
          <w:bCs/>
          <w:iCs/>
          <w:sz w:val="22"/>
          <w:szCs w:val="22"/>
          <w:lang w:val="ru-RU"/>
        </w:rPr>
        <w:t>виды деятельности, вероятно, будут иметь трансграничное воздействие</w:t>
      </w:r>
      <w:r w:rsidR="00813E75" w:rsidRPr="00AB1D29">
        <w:rPr>
          <w:rFonts w:asciiTheme="majorBidi" w:hAnsiTheme="majorBidi" w:cstheme="majorBidi"/>
          <w:bCs/>
          <w:iCs/>
          <w:sz w:val="22"/>
          <w:szCs w:val="22"/>
          <w:lang w:val="ru-RU"/>
        </w:rPr>
        <w:t xml:space="preserve">, сделав так, они должны создать </w:t>
      </w:r>
      <w:r w:rsidR="00DD76DE" w:rsidRPr="00AB1D29">
        <w:rPr>
          <w:rFonts w:asciiTheme="majorBidi" w:hAnsiTheme="majorBidi" w:cstheme="majorBidi"/>
          <w:bCs/>
          <w:iCs/>
          <w:sz w:val="22"/>
          <w:szCs w:val="22"/>
          <w:lang w:val="ru-RU"/>
        </w:rPr>
        <w:t xml:space="preserve">механизм, который позволит любой потенциально затрагиваемой Стороне участвовать в процессе до того, как будет принято окончательное решение по проекту </w:t>
      </w:r>
      <w:r w:rsidR="005C60A2" w:rsidRPr="00AB1D29">
        <w:rPr>
          <w:rFonts w:asciiTheme="majorBidi" w:hAnsiTheme="majorBidi" w:cstheme="majorBidi"/>
          <w:bCs/>
          <w:iCs/>
          <w:sz w:val="22"/>
          <w:szCs w:val="22"/>
          <w:lang w:val="ru-RU"/>
        </w:rPr>
        <w:t>(</w:t>
      </w:r>
      <w:r w:rsidR="00DD76DE" w:rsidRPr="00AB1D29">
        <w:rPr>
          <w:rFonts w:asciiTheme="majorBidi" w:hAnsiTheme="majorBidi" w:cstheme="majorBidi"/>
          <w:bCs/>
          <w:iCs/>
          <w:sz w:val="22"/>
          <w:szCs w:val="22"/>
          <w:lang w:val="ru-RU"/>
        </w:rPr>
        <w:t>см</w:t>
      </w:r>
      <w:r w:rsidR="003B766C" w:rsidRPr="00AB1D29">
        <w:rPr>
          <w:rFonts w:asciiTheme="majorBidi" w:hAnsiTheme="majorBidi" w:cstheme="majorBidi"/>
          <w:bCs/>
          <w:iCs/>
          <w:sz w:val="22"/>
          <w:szCs w:val="22"/>
          <w:lang w:val="ru-RU"/>
        </w:rPr>
        <w:t>.</w:t>
      </w:r>
      <w:r w:rsidR="00DD76DE" w:rsidRPr="00AB1D29">
        <w:rPr>
          <w:rFonts w:asciiTheme="majorBidi" w:hAnsiTheme="majorBidi" w:cstheme="majorBidi"/>
          <w:bCs/>
          <w:iCs/>
          <w:sz w:val="22"/>
          <w:szCs w:val="22"/>
          <w:lang w:val="ru-RU"/>
        </w:rPr>
        <w:t xml:space="preserve"> ЕЭК</w:t>
      </w:r>
      <w:r w:rsidR="005C60A2" w:rsidRPr="00AB1D29">
        <w:rPr>
          <w:rFonts w:asciiTheme="majorBidi" w:hAnsiTheme="majorBidi" w:cstheme="majorBidi"/>
          <w:bCs/>
          <w:iCs/>
          <w:sz w:val="22"/>
          <w:szCs w:val="22"/>
          <w:lang w:val="ru-RU"/>
        </w:rPr>
        <w:t>, 2013</w:t>
      </w:r>
      <w:r w:rsidR="00DD76DE" w:rsidRPr="00AB1D29">
        <w:rPr>
          <w:rFonts w:asciiTheme="majorBidi" w:hAnsiTheme="majorBidi" w:cstheme="majorBidi"/>
          <w:bCs/>
          <w:iCs/>
          <w:sz w:val="22"/>
          <w:szCs w:val="22"/>
          <w:lang w:val="ru-RU"/>
        </w:rPr>
        <w:t xml:space="preserve"> года</w:t>
      </w:r>
      <w:r w:rsidR="005C60A2" w:rsidRPr="00AB1D29">
        <w:rPr>
          <w:rFonts w:asciiTheme="majorBidi" w:hAnsiTheme="majorBidi" w:cstheme="majorBidi"/>
          <w:bCs/>
          <w:iCs/>
          <w:sz w:val="22"/>
          <w:szCs w:val="22"/>
          <w:lang w:val="ru-RU"/>
        </w:rPr>
        <w:t xml:space="preserve">, </w:t>
      </w:r>
      <w:r w:rsidR="00DD76DE" w:rsidRPr="00AB1D29">
        <w:rPr>
          <w:rFonts w:asciiTheme="majorBidi" w:hAnsiTheme="majorBidi" w:cstheme="majorBidi"/>
          <w:bCs/>
          <w:iCs/>
          <w:sz w:val="22"/>
          <w:szCs w:val="22"/>
          <w:lang w:val="ru-RU"/>
        </w:rPr>
        <w:t>стр</w:t>
      </w:r>
      <w:r w:rsidR="005C60A2" w:rsidRPr="00AB1D29">
        <w:rPr>
          <w:rFonts w:asciiTheme="majorBidi" w:hAnsiTheme="majorBidi" w:cstheme="majorBidi"/>
          <w:bCs/>
          <w:iCs/>
          <w:sz w:val="22"/>
          <w:szCs w:val="22"/>
          <w:lang w:val="ru-RU"/>
        </w:rPr>
        <w:t xml:space="preserve">. 53-55). </w:t>
      </w:r>
      <w:r w:rsidR="00A1425C" w:rsidRPr="00AB1D29">
        <w:rPr>
          <w:rFonts w:asciiTheme="majorBidi" w:hAnsiTheme="majorBidi" w:cstheme="majorBidi"/>
          <w:bCs/>
          <w:iCs/>
          <w:sz w:val="22"/>
          <w:szCs w:val="22"/>
          <w:lang w:val="ru-RU"/>
        </w:rPr>
        <w:t>В деле о целлюлозных заводах на реке Уругвай Международный Суд также констатировал, что являясь частью обычного международного права, ОВОС явля</w:t>
      </w:r>
      <w:r w:rsidR="003B766C" w:rsidRPr="00AB1D29">
        <w:rPr>
          <w:rFonts w:asciiTheme="majorBidi" w:hAnsiTheme="majorBidi" w:cstheme="majorBidi"/>
          <w:bCs/>
          <w:iCs/>
          <w:sz w:val="22"/>
          <w:szCs w:val="22"/>
          <w:lang w:val="ru-RU"/>
        </w:rPr>
        <w:t>е</w:t>
      </w:r>
      <w:r w:rsidR="00A1425C" w:rsidRPr="00AB1D29">
        <w:rPr>
          <w:rFonts w:asciiTheme="majorBidi" w:hAnsiTheme="majorBidi" w:cstheme="majorBidi"/>
          <w:bCs/>
          <w:iCs/>
          <w:sz w:val="22"/>
          <w:szCs w:val="22"/>
          <w:lang w:val="ru-RU"/>
        </w:rPr>
        <w:t xml:space="preserve">тся необходимым предварительным условием </w:t>
      </w:r>
      <w:r w:rsidR="002D3F19" w:rsidRPr="00AB1D29">
        <w:rPr>
          <w:rFonts w:asciiTheme="majorBidi" w:hAnsiTheme="majorBidi" w:cstheme="majorBidi"/>
          <w:bCs/>
          <w:iCs/>
          <w:sz w:val="22"/>
          <w:szCs w:val="22"/>
          <w:lang w:val="ru-RU"/>
        </w:rPr>
        <w:t>для принятия решения по любому плану, которое может причинить ощутимый вред другому государству</w:t>
      </w:r>
      <w:r w:rsidR="005C60A2" w:rsidRPr="00AB1D29">
        <w:rPr>
          <w:rFonts w:asciiTheme="majorBidi" w:hAnsiTheme="majorBidi" w:cstheme="majorBidi"/>
          <w:bCs/>
          <w:iCs/>
          <w:sz w:val="22"/>
          <w:szCs w:val="22"/>
          <w:lang w:val="ru-RU"/>
        </w:rPr>
        <w:t xml:space="preserve"> (</w:t>
      </w:r>
      <w:r w:rsidR="007F4BA2" w:rsidRPr="00AB1D29">
        <w:rPr>
          <w:rFonts w:asciiTheme="majorBidi" w:hAnsiTheme="majorBidi" w:cstheme="majorBidi"/>
          <w:bCs/>
          <w:iCs/>
          <w:sz w:val="22"/>
          <w:szCs w:val="22"/>
          <w:lang w:val="ru-RU"/>
        </w:rPr>
        <w:t>Международный суд ООН</w:t>
      </w:r>
      <w:r w:rsidR="005C60A2" w:rsidRPr="00AB1D29">
        <w:rPr>
          <w:rFonts w:asciiTheme="majorBidi" w:hAnsiTheme="majorBidi" w:cstheme="majorBidi"/>
          <w:bCs/>
          <w:iCs/>
          <w:sz w:val="22"/>
          <w:szCs w:val="22"/>
          <w:lang w:val="ru-RU"/>
        </w:rPr>
        <w:t>, 2010</w:t>
      </w:r>
      <w:r w:rsidR="007F4BA2"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Cs/>
          <w:sz w:val="22"/>
          <w:szCs w:val="22"/>
          <w:lang w:val="ru-RU"/>
        </w:rPr>
        <w:t xml:space="preserve">, </w:t>
      </w:r>
      <w:r w:rsidR="007F4BA2" w:rsidRPr="00AB1D29">
        <w:rPr>
          <w:rFonts w:asciiTheme="majorBidi" w:hAnsiTheme="majorBidi" w:cstheme="majorBidi"/>
          <w:bCs/>
          <w:iCs/>
          <w:sz w:val="22"/>
          <w:szCs w:val="22"/>
          <w:lang w:val="ru-RU"/>
        </w:rPr>
        <w:t>параграф</w:t>
      </w:r>
      <w:r w:rsidR="005C60A2" w:rsidRPr="00AB1D29">
        <w:rPr>
          <w:rFonts w:asciiTheme="majorBidi" w:hAnsiTheme="majorBidi" w:cstheme="majorBidi"/>
          <w:bCs/>
          <w:iCs/>
          <w:sz w:val="22"/>
          <w:szCs w:val="22"/>
          <w:lang w:val="ru-RU"/>
        </w:rPr>
        <w:t xml:space="preserve"> 119). </w:t>
      </w:r>
    </w:p>
    <w:p w14:paraId="26A5E3C4" w14:textId="0E521C76" w:rsidR="005C60A2" w:rsidRPr="00AB1D29"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[9</w:t>
      </w:r>
      <w:r w:rsidR="005951A3" w:rsidRPr="00AB1D29">
        <w:rPr>
          <w:color w:val="7030A0"/>
          <w:sz w:val="22"/>
          <w:szCs w:val="22"/>
          <w:lang w:val="ru-RU"/>
        </w:rPr>
        <w:t>9</w:t>
      </w:r>
      <w:r w:rsidRPr="00AB1D29">
        <w:rPr>
          <w:color w:val="7030A0"/>
          <w:sz w:val="22"/>
          <w:szCs w:val="22"/>
          <w:lang w:val="ru-RU"/>
        </w:rPr>
        <w:t xml:space="preserve">] </w:t>
      </w:r>
      <w:r w:rsidR="005B4295" w:rsidRPr="00AB1D29">
        <w:rPr>
          <w:rFonts w:asciiTheme="majorBidi" w:hAnsiTheme="majorBidi" w:cstheme="majorBidi"/>
          <w:bCs/>
          <w:iCs/>
          <w:sz w:val="22"/>
          <w:szCs w:val="22"/>
          <w:lang w:val="ru-RU"/>
        </w:rPr>
        <w:t>В то время</w:t>
      </w:r>
      <w:r w:rsidR="00D819B5" w:rsidRPr="00AB1D29">
        <w:rPr>
          <w:rFonts w:asciiTheme="majorBidi" w:hAnsiTheme="majorBidi" w:cstheme="majorBidi"/>
          <w:bCs/>
          <w:iCs/>
          <w:sz w:val="22"/>
          <w:szCs w:val="22"/>
          <w:lang w:val="ru-RU"/>
        </w:rPr>
        <w:t>,</w:t>
      </w:r>
      <w:r w:rsidR="005B4295" w:rsidRPr="00AB1D29">
        <w:rPr>
          <w:rFonts w:asciiTheme="majorBidi" w:hAnsiTheme="majorBidi" w:cstheme="majorBidi"/>
          <w:bCs/>
          <w:iCs/>
          <w:sz w:val="22"/>
          <w:szCs w:val="22"/>
          <w:lang w:val="ru-RU"/>
        </w:rPr>
        <w:t xml:space="preserve"> как многие страны имеют действующ</w:t>
      </w:r>
      <w:r w:rsidR="00C0048A" w:rsidRPr="00AB1D29">
        <w:rPr>
          <w:rFonts w:asciiTheme="majorBidi" w:hAnsiTheme="majorBidi" w:cstheme="majorBidi"/>
          <w:bCs/>
          <w:iCs/>
          <w:sz w:val="22"/>
          <w:szCs w:val="22"/>
          <w:lang w:val="ru-RU"/>
        </w:rPr>
        <w:t>ее законодательство по ОВОС</w:t>
      </w:r>
      <w:r w:rsidR="005C60A2" w:rsidRPr="00AB1D29">
        <w:rPr>
          <w:rFonts w:asciiTheme="majorBidi" w:hAnsiTheme="majorBidi" w:cstheme="majorBidi"/>
          <w:bCs/>
          <w:iCs/>
          <w:sz w:val="22"/>
          <w:szCs w:val="22"/>
          <w:lang w:val="ru-RU"/>
        </w:rPr>
        <w:t xml:space="preserve">, </w:t>
      </w:r>
      <w:r w:rsidR="00C0048A" w:rsidRPr="00AB1D29">
        <w:rPr>
          <w:rFonts w:asciiTheme="majorBidi" w:hAnsiTheme="majorBidi" w:cstheme="majorBidi"/>
          <w:bCs/>
          <w:iCs/>
          <w:sz w:val="22"/>
          <w:szCs w:val="22"/>
          <w:lang w:val="ru-RU"/>
        </w:rPr>
        <w:t xml:space="preserve">в ответе на вопрос </w:t>
      </w:r>
      <w:r w:rsidR="005C60A2" w:rsidRPr="00AB1D29">
        <w:rPr>
          <w:rFonts w:asciiTheme="majorBidi" w:hAnsiTheme="majorBidi" w:cstheme="majorBidi"/>
          <w:bCs/>
          <w:iCs/>
          <w:sz w:val="22"/>
          <w:szCs w:val="22"/>
          <w:lang w:val="ru-RU"/>
        </w:rPr>
        <w:t>2</w:t>
      </w:r>
      <w:r w:rsidR="00C0048A" w:rsidRPr="00AB1D29">
        <w:rPr>
          <w:rFonts w:asciiTheme="majorBidi" w:hAnsiTheme="majorBidi" w:cstheme="majorBidi"/>
          <w:bCs/>
          <w:iCs/>
          <w:sz w:val="22"/>
          <w:szCs w:val="22"/>
          <w:lang w:val="ru-RU"/>
        </w:rPr>
        <w:t xml:space="preserve"> необходимо более конкретно указать, существует ли действующее национальное законодательство, требующее проведения </w:t>
      </w:r>
      <w:r w:rsidR="00C0048A" w:rsidRPr="00AB1D29">
        <w:rPr>
          <w:rFonts w:asciiTheme="majorBidi" w:hAnsiTheme="majorBidi" w:cstheme="majorBidi"/>
          <w:bCs/>
          <w:i/>
          <w:sz w:val="22"/>
          <w:szCs w:val="22"/>
          <w:lang w:val="ru-RU"/>
        </w:rPr>
        <w:t xml:space="preserve">трансграничной </w:t>
      </w:r>
      <w:r w:rsidR="00C0048A" w:rsidRPr="00AB1D29">
        <w:rPr>
          <w:rFonts w:asciiTheme="majorBidi" w:hAnsiTheme="majorBidi" w:cstheme="majorBidi"/>
          <w:bCs/>
          <w:iCs/>
          <w:sz w:val="22"/>
          <w:szCs w:val="22"/>
          <w:lang w:val="ru-RU"/>
        </w:rPr>
        <w:t>ОВОС</w:t>
      </w:r>
      <w:r w:rsidR="005C60A2" w:rsidRPr="00AB1D29">
        <w:rPr>
          <w:rFonts w:asciiTheme="majorBidi" w:hAnsiTheme="majorBidi" w:cstheme="majorBidi"/>
          <w:bCs/>
          <w:iCs/>
          <w:sz w:val="22"/>
          <w:szCs w:val="22"/>
          <w:lang w:val="ru-RU"/>
        </w:rPr>
        <w:t xml:space="preserve">. </w:t>
      </w:r>
    </w:p>
    <w:p w14:paraId="451F96DE" w14:textId="3C1A2ED6" w:rsidR="005C60A2" w:rsidRPr="00AB1D29"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w:t>
      </w:r>
      <w:r w:rsidR="005951A3" w:rsidRPr="00AB1D29">
        <w:rPr>
          <w:color w:val="7030A0"/>
          <w:sz w:val="22"/>
          <w:szCs w:val="22"/>
          <w:lang w:val="ru-RU"/>
        </w:rPr>
        <w:t>100</w:t>
      </w:r>
      <w:r w:rsidRPr="00AB1D29">
        <w:rPr>
          <w:color w:val="7030A0"/>
          <w:sz w:val="22"/>
          <w:szCs w:val="22"/>
          <w:lang w:val="ru-RU"/>
        </w:rPr>
        <w:t xml:space="preserve">] </w:t>
      </w:r>
      <w:r w:rsidR="004C0BED" w:rsidRPr="00AB1D29">
        <w:rPr>
          <w:rFonts w:asciiTheme="majorBidi" w:hAnsiTheme="majorBidi" w:cstheme="majorBidi"/>
          <w:bCs/>
          <w:iCs/>
          <w:sz w:val="22"/>
          <w:szCs w:val="22"/>
          <w:lang w:val="ru-RU"/>
        </w:rPr>
        <w:t xml:space="preserve">В описании законодательной базы необходимо указать ключевые элементы процесса </w:t>
      </w:r>
      <w:r w:rsidR="003B766C" w:rsidRPr="00AB1D29">
        <w:rPr>
          <w:rFonts w:asciiTheme="majorBidi" w:hAnsiTheme="majorBidi" w:cstheme="majorBidi"/>
          <w:bCs/>
          <w:iCs/>
          <w:sz w:val="22"/>
          <w:szCs w:val="22"/>
          <w:lang w:val="ru-RU"/>
        </w:rPr>
        <w:t xml:space="preserve">проведения </w:t>
      </w:r>
      <w:r w:rsidR="004C0BED" w:rsidRPr="00AB1D29">
        <w:rPr>
          <w:rFonts w:asciiTheme="majorBidi" w:hAnsiTheme="majorBidi" w:cstheme="majorBidi"/>
          <w:bCs/>
          <w:iCs/>
          <w:sz w:val="22"/>
          <w:szCs w:val="22"/>
          <w:lang w:val="ru-RU"/>
        </w:rPr>
        <w:t>ОВОС, которы</w:t>
      </w:r>
      <w:r w:rsidR="003B766C" w:rsidRPr="00AB1D29">
        <w:rPr>
          <w:rFonts w:asciiTheme="majorBidi" w:hAnsiTheme="majorBidi" w:cstheme="majorBidi"/>
          <w:bCs/>
          <w:iCs/>
          <w:sz w:val="22"/>
          <w:szCs w:val="22"/>
          <w:lang w:val="ru-RU"/>
        </w:rPr>
        <w:t>й</w:t>
      </w:r>
      <w:r w:rsidR="004C0BED" w:rsidRPr="00AB1D29">
        <w:rPr>
          <w:rFonts w:asciiTheme="majorBidi" w:hAnsiTheme="majorBidi" w:cstheme="majorBidi"/>
          <w:bCs/>
          <w:iCs/>
          <w:sz w:val="22"/>
          <w:szCs w:val="22"/>
          <w:lang w:val="ru-RU"/>
        </w:rPr>
        <w:t xml:space="preserve"> применя</w:t>
      </w:r>
      <w:r w:rsidR="003B766C" w:rsidRPr="00AB1D29">
        <w:rPr>
          <w:rFonts w:asciiTheme="majorBidi" w:hAnsiTheme="majorBidi" w:cstheme="majorBidi"/>
          <w:bCs/>
          <w:iCs/>
          <w:sz w:val="22"/>
          <w:szCs w:val="22"/>
          <w:lang w:val="ru-RU"/>
        </w:rPr>
        <w:t>е</w:t>
      </w:r>
      <w:r w:rsidR="004C0BED" w:rsidRPr="00AB1D29">
        <w:rPr>
          <w:rFonts w:asciiTheme="majorBidi" w:hAnsiTheme="majorBidi" w:cstheme="majorBidi"/>
          <w:bCs/>
          <w:iCs/>
          <w:sz w:val="22"/>
          <w:szCs w:val="22"/>
          <w:lang w:val="ru-RU"/>
        </w:rPr>
        <w:t xml:space="preserve">тся в проекте, который может иметь трансграничное </w:t>
      </w:r>
      <w:r w:rsidR="00EE33FC" w:rsidRPr="00AB1D29">
        <w:rPr>
          <w:rFonts w:asciiTheme="majorBidi" w:hAnsiTheme="majorBidi" w:cstheme="majorBidi"/>
          <w:bCs/>
          <w:iCs/>
          <w:sz w:val="22"/>
          <w:szCs w:val="22"/>
          <w:lang w:val="ru-RU"/>
        </w:rPr>
        <w:t>воздействие</w:t>
      </w:r>
      <w:r w:rsidR="005C60A2" w:rsidRPr="00AB1D29">
        <w:rPr>
          <w:rFonts w:asciiTheme="majorBidi" w:hAnsiTheme="majorBidi" w:cstheme="majorBidi"/>
          <w:bCs/>
          <w:iCs/>
          <w:sz w:val="22"/>
          <w:szCs w:val="22"/>
          <w:lang w:val="ru-RU"/>
        </w:rPr>
        <w:t xml:space="preserve">. </w:t>
      </w:r>
      <w:r w:rsidR="00EE33FC" w:rsidRPr="00AB1D29">
        <w:rPr>
          <w:rFonts w:asciiTheme="majorBidi" w:hAnsiTheme="majorBidi" w:cstheme="majorBidi"/>
          <w:bCs/>
          <w:iCs/>
          <w:sz w:val="22"/>
          <w:szCs w:val="22"/>
          <w:lang w:val="ru-RU"/>
        </w:rPr>
        <w:t xml:space="preserve">Там, где таковая </w:t>
      </w:r>
      <w:r w:rsidR="003B766C" w:rsidRPr="00AB1D29">
        <w:rPr>
          <w:rFonts w:asciiTheme="majorBidi" w:hAnsiTheme="majorBidi" w:cstheme="majorBidi"/>
          <w:bCs/>
          <w:iCs/>
          <w:sz w:val="22"/>
          <w:szCs w:val="22"/>
          <w:lang w:val="ru-RU"/>
        </w:rPr>
        <w:t xml:space="preserve">оценка </w:t>
      </w:r>
      <w:r w:rsidR="00EE33FC" w:rsidRPr="00AB1D29">
        <w:rPr>
          <w:rFonts w:asciiTheme="majorBidi" w:hAnsiTheme="majorBidi" w:cstheme="majorBidi"/>
          <w:bCs/>
          <w:iCs/>
          <w:sz w:val="22"/>
          <w:szCs w:val="22"/>
          <w:lang w:val="ru-RU"/>
        </w:rPr>
        <w:t xml:space="preserve">имеется, страны также могут захотеть указать и </w:t>
      </w:r>
      <w:r w:rsidR="005951A3" w:rsidRPr="00AB1D29">
        <w:rPr>
          <w:rFonts w:asciiTheme="majorBidi" w:hAnsiTheme="majorBidi" w:cstheme="majorBidi"/>
          <w:bCs/>
          <w:iCs/>
          <w:sz w:val="22"/>
          <w:szCs w:val="22"/>
          <w:lang w:val="ru-RU"/>
        </w:rPr>
        <w:t>С</w:t>
      </w:r>
      <w:r w:rsidR="00EE33FC" w:rsidRPr="00AB1D29">
        <w:rPr>
          <w:rFonts w:asciiTheme="majorBidi" w:hAnsiTheme="majorBidi" w:cstheme="majorBidi"/>
          <w:bCs/>
          <w:iCs/>
          <w:sz w:val="22"/>
          <w:szCs w:val="22"/>
          <w:lang w:val="ru-RU"/>
        </w:rPr>
        <w:t>тратегическ</w:t>
      </w:r>
      <w:r w:rsidR="005951A3" w:rsidRPr="00AB1D29">
        <w:rPr>
          <w:rFonts w:asciiTheme="majorBidi" w:hAnsiTheme="majorBidi" w:cstheme="majorBidi"/>
          <w:bCs/>
          <w:iCs/>
          <w:sz w:val="22"/>
          <w:szCs w:val="22"/>
          <w:lang w:val="ru-RU"/>
        </w:rPr>
        <w:t>ую</w:t>
      </w:r>
      <w:r w:rsidR="00EE33FC" w:rsidRPr="00AB1D29">
        <w:rPr>
          <w:rFonts w:asciiTheme="majorBidi" w:hAnsiTheme="majorBidi" w:cstheme="majorBidi"/>
          <w:bCs/>
          <w:iCs/>
          <w:sz w:val="22"/>
          <w:szCs w:val="22"/>
          <w:lang w:val="ru-RU"/>
        </w:rPr>
        <w:t xml:space="preserve"> экологическ</w:t>
      </w:r>
      <w:r w:rsidR="005951A3" w:rsidRPr="00AB1D29">
        <w:rPr>
          <w:rFonts w:asciiTheme="majorBidi" w:hAnsiTheme="majorBidi" w:cstheme="majorBidi"/>
          <w:bCs/>
          <w:iCs/>
          <w:sz w:val="22"/>
          <w:szCs w:val="22"/>
          <w:lang w:val="ru-RU"/>
        </w:rPr>
        <w:t>ую</w:t>
      </w:r>
      <w:r w:rsidR="00EE33FC" w:rsidRPr="00AB1D29">
        <w:rPr>
          <w:rFonts w:asciiTheme="majorBidi" w:hAnsiTheme="majorBidi" w:cstheme="majorBidi"/>
          <w:bCs/>
          <w:iCs/>
          <w:sz w:val="22"/>
          <w:szCs w:val="22"/>
          <w:lang w:val="ru-RU"/>
        </w:rPr>
        <w:t xml:space="preserve"> оценк</w:t>
      </w:r>
      <w:r w:rsidR="005951A3" w:rsidRPr="00AB1D29">
        <w:rPr>
          <w:rFonts w:asciiTheme="majorBidi" w:hAnsiTheme="majorBidi" w:cstheme="majorBidi"/>
          <w:bCs/>
          <w:iCs/>
          <w:sz w:val="22"/>
          <w:szCs w:val="22"/>
          <w:lang w:val="ru-RU"/>
        </w:rPr>
        <w:t>у</w:t>
      </w:r>
      <w:r w:rsidR="00EE33FC" w:rsidRPr="00AB1D29">
        <w:rPr>
          <w:rFonts w:asciiTheme="majorBidi" w:hAnsiTheme="majorBidi" w:cstheme="majorBidi"/>
          <w:bCs/>
          <w:iCs/>
          <w:sz w:val="22"/>
          <w:szCs w:val="22"/>
          <w:lang w:val="ru-RU"/>
        </w:rPr>
        <w:t xml:space="preserve"> (СЭО), которая применяется к трансграничным водам</w:t>
      </w:r>
      <w:r w:rsidR="008E5283" w:rsidRPr="00AB1D29">
        <w:rPr>
          <w:rFonts w:asciiTheme="majorBidi" w:hAnsiTheme="majorBidi" w:cstheme="majorBidi"/>
          <w:bCs/>
          <w:iCs/>
          <w:sz w:val="22"/>
          <w:szCs w:val="22"/>
          <w:lang w:val="ru-RU"/>
        </w:rPr>
        <w:t>.</w:t>
      </w:r>
      <w:r w:rsidR="00EE33FC" w:rsidRPr="00AB1D29">
        <w:rPr>
          <w:rFonts w:asciiTheme="majorBidi" w:hAnsiTheme="majorBidi" w:cstheme="majorBidi"/>
          <w:bCs/>
          <w:iCs/>
          <w:sz w:val="22"/>
          <w:szCs w:val="22"/>
          <w:lang w:val="ru-RU"/>
        </w:rPr>
        <w:t xml:space="preserve"> </w:t>
      </w:r>
      <w:r w:rsidR="008E5283" w:rsidRPr="00AB1D29">
        <w:rPr>
          <w:rFonts w:asciiTheme="majorBidi" w:hAnsiTheme="majorBidi" w:cstheme="majorBidi"/>
          <w:bCs/>
          <w:iCs/>
          <w:sz w:val="22"/>
          <w:szCs w:val="22"/>
          <w:lang w:val="ru-RU"/>
        </w:rPr>
        <w:t>В</w:t>
      </w:r>
      <w:r w:rsidR="00EE33FC" w:rsidRPr="00AB1D29">
        <w:rPr>
          <w:rFonts w:asciiTheme="majorBidi" w:hAnsiTheme="majorBidi" w:cstheme="majorBidi"/>
          <w:bCs/>
          <w:iCs/>
          <w:sz w:val="22"/>
          <w:szCs w:val="22"/>
          <w:lang w:val="ru-RU"/>
        </w:rPr>
        <w:t xml:space="preserve"> то время как ОВОС применяется к определенным проектам</w:t>
      </w:r>
      <w:r w:rsidR="008E5283" w:rsidRPr="00AB1D29">
        <w:rPr>
          <w:rFonts w:asciiTheme="majorBidi" w:hAnsiTheme="majorBidi" w:cstheme="majorBidi"/>
          <w:bCs/>
          <w:iCs/>
          <w:sz w:val="22"/>
          <w:szCs w:val="22"/>
          <w:lang w:val="ru-RU"/>
        </w:rPr>
        <w:t>, СЭО относится к подготовке планов и программ, и, таким образом, может охватывать совокупное воздействие</w:t>
      </w:r>
      <w:r w:rsidR="005C60A2" w:rsidRPr="00AB1D29">
        <w:rPr>
          <w:rFonts w:asciiTheme="majorBidi" w:hAnsiTheme="majorBidi" w:cstheme="majorBidi"/>
          <w:bCs/>
          <w:iCs/>
          <w:sz w:val="22"/>
          <w:szCs w:val="22"/>
          <w:lang w:val="ru-RU"/>
        </w:rPr>
        <w:t xml:space="preserve"> (</w:t>
      </w:r>
      <w:r w:rsidR="005951A3" w:rsidRPr="00AB1D29">
        <w:rPr>
          <w:rFonts w:asciiTheme="majorBidi" w:hAnsiTheme="majorBidi" w:cstheme="majorBidi"/>
          <w:bCs/>
          <w:iCs/>
          <w:sz w:val="22"/>
          <w:szCs w:val="22"/>
          <w:lang w:val="ru-RU"/>
        </w:rPr>
        <w:t>с</w:t>
      </w:r>
      <w:r w:rsidR="008E5283" w:rsidRPr="00AB1D29">
        <w:rPr>
          <w:rFonts w:asciiTheme="majorBidi" w:hAnsiTheme="majorBidi" w:cstheme="majorBidi"/>
          <w:bCs/>
          <w:iCs/>
          <w:sz w:val="22"/>
          <w:szCs w:val="22"/>
          <w:lang w:val="ru-RU"/>
        </w:rPr>
        <w:t>м</w:t>
      </w:r>
      <w:r w:rsidR="005951A3" w:rsidRPr="00AB1D29">
        <w:rPr>
          <w:rFonts w:asciiTheme="majorBidi" w:hAnsiTheme="majorBidi" w:cstheme="majorBidi"/>
          <w:bCs/>
          <w:iCs/>
          <w:sz w:val="22"/>
          <w:szCs w:val="22"/>
          <w:lang w:val="ru-RU"/>
        </w:rPr>
        <w:t>.</w:t>
      </w:r>
      <w:r w:rsidR="008E5283" w:rsidRPr="00AB1D29">
        <w:rPr>
          <w:rFonts w:asciiTheme="majorBidi" w:hAnsiTheme="majorBidi" w:cstheme="majorBidi"/>
          <w:bCs/>
          <w:iCs/>
          <w:sz w:val="22"/>
          <w:szCs w:val="22"/>
          <w:lang w:val="ru-RU"/>
        </w:rPr>
        <w:t xml:space="preserve"> ЕЭК</w:t>
      </w:r>
      <w:r w:rsidR="005C60A2" w:rsidRPr="00AB1D29">
        <w:rPr>
          <w:rFonts w:asciiTheme="majorBidi" w:hAnsiTheme="majorBidi" w:cstheme="majorBidi"/>
          <w:bCs/>
          <w:iCs/>
          <w:sz w:val="22"/>
          <w:szCs w:val="22"/>
          <w:lang w:val="ru-RU"/>
        </w:rPr>
        <w:t>, 2013</w:t>
      </w:r>
      <w:r w:rsidR="008E5283" w:rsidRPr="00AB1D29">
        <w:rPr>
          <w:rFonts w:asciiTheme="majorBidi" w:hAnsiTheme="majorBidi" w:cstheme="majorBidi"/>
          <w:bCs/>
          <w:iCs/>
          <w:sz w:val="22"/>
          <w:szCs w:val="22"/>
          <w:lang w:val="ru-RU"/>
        </w:rPr>
        <w:t xml:space="preserve"> год</w:t>
      </w:r>
      <w:r w:rsidR="005C60A2" w:rsidRPr="00AB1D29">
        <w:rPr>
          <w:rFonts w:asciiTheme="majorBidi" w:hAnsiTheme="majorBidi" w:cstheme="majorBidi"/>
          <w:bCs/>
          <w:i/>
          <w:iCs/>
          <w:sz w:val="22"/>
          <w:szCs w:val="22"/>
          <w:lang w:val="ru-RU"/>
        </w:rPr>
        <w:t xml:space="preserve">, </w:t>
      </w:r>
      <w:r w:rsidR="008E5283" w:rsidRPr="00AB1D29">
        <w:rPr>
          <w:rFonts w:asciiTheme="majorBidi" w:hAnsiTheme="majorBidi" w:cstheme="majorBidi"/>
          <w:bCs/>
          <w:sz w:val="22"/>
          <w:szCs w:val="22"/>
          <w:lang w:val="ru-RU"/>
        </w:rPr>
        <w:t>параграф</w:t>
      </w:r>
      <w:r w:rsidR="005C60A2" w:rsidRPr="00AB1D29">
        <w:rPr>
          <w:rFonts w:asciiTheme="majorBidi" w:hAnsiTheme="majorBidi" w:cstheme="majorBidi"/>
          <w:bCs/>
          <w:iCs/>
          <w:sz w:val="22"/>
          <w:szCs w:val="22"/>
          <w:lang w:val="ru-RU"/>
        </w:rPr>
        <w:t xml:space="preserve"> 199-200). </w:t>
      </w:r>
    </w:p>
    <w:p w14:paraId="67EB931F" w14:textId="0EDFF190" w:rsidR="005C60A2" w:rsidRDefault="008935D9"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w:t>
      </w:r>
      <w:r w:rsidR="005951A3" w:rsidRPr="00AB1D29">
        <w:rPr>
          <w:color w:val="7030A0"/>
          <w:sz w:val="22"/>
          <w:szCs w:val="22"/>
          <w:lang w:val="ru-RU"/>
        </w:rPr>
        <w:t>101</w:t>
      </w:r>
      <w:r w:rsidRPr="00E41174">
        <w:rPr>
          <w:color w:val="7030A0"/>
          <w:sz w:val="22"/>
          <w:szCs w:val="22"/>
          <w:highlight w:val="yellow"/>
          <w:lang w:val="ru-RU"/>
        </w:rPr>
        <w:t xml:space="preserve">] </w:t>
      </w:r>
      <w:r w:rsidR="008E5283" w:rsidRPr="00E41174">
        <w:rPr>
          <w:rFonts w:asciiTheme="majorBidi" w:hAnsiTheme="majorBidi" w:cstheme="majorBidi"/>
          <w:bCs/>
          <w:iCs/>
          <w:sz w:val="22"/>
          <w:szCs w:val="22"/>
          <w:highlight w:val="yellow"/>
          <w:lang w:val="ru-RU"/>
        </w:rPr>
        <w:t xml:space="preserve">«Другие меры» </w:t>
      </w:r>
      <w:r w:rsidR="00522CE7" w:rsidRPr="00E41174">
        <w:rPr>
          <w:rFonts w:asciiTheme="majorBidi" w:hAnsiTheme="majorBidi" w:cstheme="majorBidi"/>
          <w:bCs/>
          <w:iCs/>
          <w:sz w:val="22"/>
          <w:szCs w:val="22"/>
          <w:highlight w:val="yellow"/>
          <w:lang w:val="ru-RU"/>
        </w:rPr>
        <w:t>могут включать в себя те, которые содержатся в двусторонних и многосторонних соглашениях</w:t>
      </w:r>
      <w:r w:rsidR="005C60A2" w:rsidRPr="00E41174">
        <w:rPr>
          <w:rFonts w:asciiTheme="majorBidi" w:hAnsiTheme="majorBidi" w:cstheme="majorBidi"/>
          <w:bCs/>
          <w:iCs/>
          <w:sz w:val="22"/>
          <w:szCs w:val="22"/>
          <w:highlight w:val="yellow"/>
          <w:lang w:val="ru-RU"/>
        </w:rPr>
        <w:t>.</w:t>
      </w:r>
      <w:r w:rsidR="005C60A2" w:rsidRPr="00AB1D29">
        <w:rPr>
          <w:rFonts w:asciiTheme="majorBidi" w:hAnsiTheme="majorBidi" w:cstheme="majorBidi"/>
          <w:bCs/>
          <w:iCs/>
          <w:sz w:val="22"/>
          <w:szCs w:val="22"/>
          <w:lang w:val="ru-RU"/>
        </w:rPr>
        <w:t xml:space="preserve"> </w:t>
      </w:r>
    </w:p>
    <w:tbl>
      <w:tblPr>
        <w:tblStyle w:val="TableGrid"/>
        <w:tblW w:w="0" w:type="auto"/>
        <w:tblLook w:val="04A0" w:firstRow="1" w:lastRow="0" w:firstColumn="1" w:lastColumn="0" w:noHBand="0" w:noVBand="1"/>
      </w:tblPr>
      <w:tblGrid>
        <w:gridCol w:w="9629"/>
      </w:tblGrid>
      <w:tr w:rsidR="00E41174" w:rsidRPr="001540FF" w14:paraId="7EA5E32B" w14:textId="77777777" w:rsidTr="00D970C2">
        <w:tc>
          <w:tcPr>
            <w:tcW w:w="9629" w:type="dxa"/>
            <w:tcBorders>
              <w:top w:val="nil"/>
              <w:left w:val="nil"/>
              <w:bottom w:val="nil"/>
              <w:right w:val="nil"/>
            </w:tcBorders>
            <w:shd w:val="clear" w:color="auto" w:fill="FFFF00"/>
          </w:tcPr>
          <w:p w14:paraId="138389B7" w14:textId="7F1BCFB2" w:rsidR="00BA20DE" w:rsidRPr="0080770D" w:rsidRDefault="00BA20DE" w:rsidP="00BA20DE">
            <w:pPr>
              <w:pStyle w:val="CommentText"/>
              <w:rPr>
                <w:rFonts w:asciiTheme="majorBidi" w:hAnsiTheme="majorBidi" w:cstheme="majorBidi"/>
                <w:sz w:val="22"/>
                <w:szCs w:val="22"/>
                <w:lang w:val="ru-RU"/>
              </w:rPr>
            </w:pPr>
            <w:r w:rsidRPr="0080770D">
              <w:rPr>
                <w:rFonts w:asciiTheme="majorBidi" w:hAnsiTheme="majorBidi" w:cstheme="majorBidi"/>
                <w:b/>
                <w:sz w:val="22"/>
                <w:szCs w:val="22"/>
                <w:lang w:val="ru-RU"/>
              </w:rPr>
              <w:t>Комментарии</w:t>
            </w:r>
          </w:p>
          <w:p w14:paraId="41DAB6DC" w14:textId="441F480C" w:rsidR="00E41174" w:rsidRPr="00BA20DE" w:rsidRDefault="00BA20DE" w:rsidP="00BA20DE">
            <w:pPr>
              <w:pStyle w:val="CommentText"/>
              <w:rPr>
                <w:rFonts w:asciiTheme="majorBidi" w:hAnsiTheme="majorBidi" w:cstheme="majorBidi"/>
                <w:lang w:val="ru-RU"/>
              </w:rPr>
            </w:pPr>
            <w:r w:rsidRPr="0080770D">
              <w:rPr>
                <w:rFonts w:asciiTheme="majorBidi" w:hAnsiTheme="majorBidi" w:cstheme="majorBidi"/>
                <w:b/>
                <w:sz w:val="22"/>
                <w:szCs w:val="22"/>
                <w:lang w:val="ru-RU"/>
              </w:rPr>
              <w:t xml:space="preserve">Комитет по </w:t>
            </w:r>
            <w:r>
              <w:rPr>
                <w:rFonts w:asciiTheme="majorBidi" w:hAnsiTheme="majorBidi" w:cstheme="majorBidi"/>
                <w:b/>
                <w:sz w:val="22"/>
                <w:szCs w:val="22"/>
                <w:lang w:val="ru-RU"/>
              </w:rPr>
              <w:t xml:space="preserve">осуществлению </w:t>
            </w:r>
            <w:r w:rsidRPr="0080770D">
              <w:rPr>
                <w:rFonts w:asciiTheme="majorBidi" w:hAnsiTheme="majorBidi" w:cstheme="majorBidi"/>
                <w:b/>
                <w:sz w:val="22"/>
                <w:szCs w:val="22"/>
                <w:lang w:val="ru-RU"/>
              </w:rPr>
              <w:t>–</w:t>
            </w:r>
            <w:r>
              <w:rPr>
                <w:rFonts w:asciiTheme="majorBidi" w:hAnsiTheme="majorBidi" w:cstheme="majorBidi"/>
                <w:b/>
                <w:sz w:val="22"/>
                <w:szCs w:val="22"/>
                <w:lang w:val="ru-RU"/>
              </w:rPr>
              <w:t xml:space="preserve"> </w:t>
            </w:r>
            <w:r w:rsidRPr="0080770D">
              <w:rPr>
                <w:rFonts w:asciiTheme="majorBidi" w:hAnsiTheme="majorBidi" w:cstheme="majorBidi"/>
                <w:b/>
                <w:sz w:val="22"/>
                <w:szCs w:val="22"/>
                <w:lang w:val="ru-RU"/>
              </w:rPr>
              <w:t>Динара Зиганшина</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М</w:t>
            </w:r>
            <w:r w:rsidRPr="0080770D">
              <w:rPr>
                <w:rFonts w:asciiTheme="majorBidi" w:hAnsiTheme="majorBidi" w:cstheme="majorBidi"/>
                <w:sz w:val="22"/>
                <w:szCs w:val="22"/>
                <w:lang w:val="ru-RU"/>
              </w:rPr>
              <w:t xml:space="preserve">ожет ли это также подразумевать инструменты мягкого права? Например, </w:t>
            </w:r>
            <w:r w:rsidRPr="00BA20DE">
              <w:rPr>
                <w:rFonts w:asciiTheme="majorBidi" w:hAnsiTheme="majorBidi" w:cstheme="majorBidi"/>
                <w:i/>
                <w:sz w:val="22"/>
                <w:szCs w:val="22"/>
                <w:lang w:val="ru-RU"/>
              </w:rPr>
              <w:t>П</w:t>
            </w:r>
            <w:r w:rsidRPr="0080770D">
              <w:rPr>
                <w:rFonts w:asciiTheme="majorBidi" w:hAnsiTheme="majorBidi" w:cstheme="majorBidi"/>
                <w:i/>
                <w:sz w:val="22"/>
                <w:szCs w:val="22"/>
                <w:lang w:val="ru-RU"/>
              </w:rPr>
              <w:t>ересмотренные</w:t>
            </w:r>
            <w:r w:rsidRPr="0080770D">
              <w:rPr>
                <w:rFonts w:asciiTheme="majorBidi" w:hAnsiTheme="majorBidi" w:cstheme="majorBidi"/>
                <w:sz w:val="22"/>
                <w:szCs w:val="22"/>
                <w:lang w:val="ru-RU"/>
              </w:rPr>
              <w:t xml:space="preserve"> </w:t>
            </w:r>
            <w:r>
              <w:rPr>
                <w:rFonts w:asciiTheme="majorBidi" w:hAnsiTheme="majorBidi" w:cstheme="majorBidi"/>
                <w:sz w:val="22"/>
                <w:szCs w:val="22"/>
                <w:lang w:val="ru-RU"/>
              </w:rPr>
              <w:t>Р</w:t>
            </w:r>
            <w:r w:rsidRPr="0080770D">
              <w:rPr>
                <w:rFonts w:asciiTheme="majorBidi" w:hAnsiTheme="majorBidi" w:cstheme="majorBidi"/>
                <w:sz w:val="22"/>
                <w:szCs w:val="22"/>
                <w:lang w:val="ru-RU"/>
              </w:rPr>
              <w:t>уководящие принципы</w:t>
            </w:r>
            <w:r>
              <w:rPr>
                <w:rFonts w:asciiTheme="majorBidi" w:hAnsiTheme="majorBidi" w:cstheme="majorBidi"/>
                <w:sz w:val="22"/>
                <w:szCs w:val="22"/>
                <w:lang w:val="ru-RU"/>
              </w:rPr>
              <w:t xml:space="preserve"> по</w:t>
            </w:r>
            <w:r w:rsidRPr="0080770D">
              <w:rPr>
                <w:rFonts w:asciiTheme="majorBidi" w:hAnsiTheme="majorBidi" w:cstheme="majorBidi"/>
                <w:sz w:val="22"/>
                <w:szCs w:val="22"/>
                <w:lang w:val="ru-RU"/>
              </w:rPr>
              <w:t xml:space="preserve"> </w:t>
            </w:r>
            <w:r w:rsidRPr="0080770D">
              <w:rPr>
                <w:rFonts w:asciiTheme="majorBidi" w:hAnsiTheme="majorBidi" w:cstheme="majorBidi"/>
                <w:i/>
                <w:sz w:val="22"/>
                <w:szCs w:val="22"/>
                <w:lang w:val="ru-RU"/>
              </w:rPr>
              <w:t>оценк</w:t>
            </w:r>
            <w:r w:rsidRPr="00BA20DE">
              <w:rPr>
                <w:rFonts w:asciiTheme="majorBidi" w:hAnsiTheme="majorBidi" w:cstheme="majorBidi"/>
                <w:i/>
                <w:sz w:val="22"/>
                <w:szCs w:val="22"/>
                <w:lang w:val="ru-RU"/>
              </w:rPr>
              <w:t>е</w:t>
            </w:r>
            <w:r w:rsidRPr="0080770D">
              <w:rPr>
                <w:rFonts w:asciiTheme="majorBidi" w:hAnsiTheme="majorBidi" w:cstheme="majorBidi"/>
                <w:i/>
                <w:sz w:val="22"/>
                <w:szCs w:val="22"/>
                <w:lang w:val="ru-RU"/>
              </w:rPr>
              <w:t xml:space="preserve"> воздействия на окружающую среду </w:t>
            </w:r>
            <w:r w:rsidRPr="0080770D">
              <w:rPr>
                <w:rFonts w:asciiTheme="majorBidi" w:hAnsiTheme="majorBidi" w:cstheme="majorBidi"/>
                <w:sz w:val="22"/>
                <w:szCs w:val="22"/>
                <w:lang w:val="ru-RU"/>
              </w:rPr>
              <w:t xml:space="preserve">в трансграничном контексте для стран </w:t>
            </w:r>
            <w:r w:rsidRPr="0080770D">
              <w:rPr>
                <w:rFonts w:asciiTheme="majorBidi" w:hAnsiTheme="majorBidi" w:cstheme="majorBidi"/>
                <w:i/>
                <w:sz w:val="22"/>
                <w:szCs w:val="22"/>
                <w:lang w:val="ru-RU"/>
              </w:rPr>
              <w:t>Центральной Азии</w:t>
            </w:r>
            <w:r>
              <w:rPr>
                <w:rFonts w:asciiTheme="majorBidi" w:hAnsiTheme="majorBidi" w:cstheme="majorBidi"/>
                <w:sz w:val="22"/>
                <w:szCs w:val="22"/>
                <w:lang w:val="ru-RU"/>
              </w:rPr>
              <w:t xml:space="preserve"> </w:t>
            </w:r>
            <w:hyperlink r:id="rId30" w:history="1">
              <w:r w:rsidRPr="00F7144E">
                <w:rPr>
                  <w:rStyle w:val="Hyperlink"/>
                  <w:rFonts w:asciiTheme="majorBidi" w:hAnsiTheme="majorBidi" w:cstheme="majorBidi"/>
                  <w:sz w:val="22"/>
                  <w:szCs w:val="22"/>
                </w:rPr>
                <w:t>https</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www</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unece</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org</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fileadmin</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DAM</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env</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documents</w:t>
              </w:r>
              <w:r w:rsidRPr="0080770D">
                <w:rPr>
                  <w:rStyle w:val="Hyperlink"/>
                  <w:rFonts w:asciiTheme="majorBidi" w:hAnsiTheme="majorBidi" w:cstheme="majorBidi"/>
                  <w:sz w:val="22"/>
                  <w:szCs w:val="22"/>
                  <w:lang w:val="ru-RU"/>
                </w:rPr>
                <w:t>/2019/</w:t>
              </w:r>
              <w:r w:rsidRPr="00F7144E">
                <w:rPr>
                  <w:rStyle w:val="Hyperlink"/>
                  <w:rFonts w:asciiTheme="majorBidi" w:hAnsiTheme="majorBidi" w:cstheme="majorBidi"/>
                  <w:sz w:val="22"/>
                  <w:szCs w:val="22"/>
                </w:rPr>
                <w:t>ece</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Meeting</w:t>
              </w:r>
              <w:r w:rsidRPr="0080770D">
                <w:rPr>
                  <w:rStyle w:val="Hyperlink"/>
                  <w:rFonts w:asciiTheme="majorBidi" w:hAnsiTheme="majorBidi" w:cstheme="majorBidi"/>
                  <w:sz w:val="22"/>
                  <w:szCs w:val="22"/>
                  <w:lang w:val="ru-RU"/>
                </w:rPr>
                <w:t>_</w:t>
              </w:r>
              <w:r w:rsidRPr="00F7144E">
                <w:rPr>
                  <w:rStyle w:val="Hyperlink"/>
                  <w:rFonts w:asciiTheme="majorBidi" w:hAnsiTheme="majorBidi" w:cstheme="majorBidi"/>
                  <w:sz w:val="22"/>
                  <w:szCs w:val="22"/>
                </w:rPr>
                <w:t>of</w:t>
              </w:r>
              <w:r w:rsidRPr="0080770D">
                <w:rPr>
                  <w:rStyle w:val="Hyperlink"/>
                  <w:rFonts w:asciiTheme="majorBidi" w:hAnsiTheme="majorBidi" w:cstheme="majorBidi"/>
                  <w:sz w:val="22"/>
                  <w:szCs w:val="22"/>
                  <w:lang w:val="ru-RU"/>
                </w:rPr>
                <w:t>_</w:t>
              </w:r>
              <w:r w:rsidRPr="00F7144E">
                <w:rPr>
                  <w:rStyle w:val="Hyperlink"/>
                  <w:rFonts w:asciiTheme="majorBidi" w:hAnsiTheme="majorBidi" w:cstheme="majorBidi"/>
                  <w:sz w:val="22"/>
                  <w:szCs w:val="22"/>
                </w:rPr>
                <w:t>Parties</w:t>
              </w:r>
              <w:r w:rsidRPr="0080770D">
                <w:rPr>
                  <w:rStyle w:val="Hyperlink"/>
                  <w:rFonts w:asciiTheme="majorBidi" w:hAnsiTheme="majorBidi" w:cstheme="majorBidi"/>
                  <w:sz w:val="22"/>
                  <w:szCs w:val="22"/>
                  <w:lang w:val="ru-RU"/>
                </w:rPr>
                <w:t>_-_2019/</w:t>
              </w:r>
              <w:r w:rsidRPr="00F7144E">
                <w:rPr>
                  <w:rStyle w:val="Hyperlink"/>
                  <w:rFonts w:asciiTheme="majorBidi" w:hAnsiTheme="majorBidi" w:cstheme="majorBidi"/>
                  <w:sz w:val="22"/>
                  <w:szCs w:val="22"/>
                </w:rPr>
                <w:t>G</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Doc</w:t>
              </w:r>
              <w:r w:rsidRPr="0080770D">
                <w:rPr>
                  <w:rStyle w:val="Hyperlink"/>
                  <w:rFonts w:asciiTheme="majorBidi" w:hAnsiTheme="majorBidi" w:cstheme="majorBidi"/>
                  <w:sz w:val="22"/>
                  <w:szCs w:val="22"/>
                  <w:lang w:val="ru-RU"/>
                </w:rPr>
                <w:t>_</w:t>
              </w:r>
              <w:r w:rsidRPr="00F7144E">
                <w:rPr>
                  <w:rStyle w:val="Hyperlink"/>
                  <w:rFonts w:asciiTheme="majorBidi" w:hAnsiTheme="majorBidi" w:cstheme="majorBidi"/>
                  <w:sz w:val="22"/>
                  <w:szCs w:val="22"/>
                </w:rPr>
                <w:t>documents</w:t>
              </w:r>
              <w:r w:rsidRPr="0080770D">
                <w:rPr>
                  <w:rStyle w:val="Hyperlink"/>
                  <w:rFonts w:asciiTheme="majorBidi" w:hAnsiTheme="majorBidi" w:cstheme="majorBidi"/>
                  <w:sz w:val="22"/>
                  <w:szCs w:val="22"/>
                  <w:lang w:val="ru-RU"/>
                </w:rPr>
                <w:t>/1820233</w:t>
              </w:r>
              <w:r w:rsidRPr="00F7144E">
                <w:rPr>
                  <w:rStyle w:val="Hyperlink"/>
                  <w:rFonts w:asciiTheme="majorBidi" w:hAnsiTheme="majorBidi" w:cstheme="majorBidi"/>
                  <w:sz w:val="22"/>
                  <w:szCs w:val="22"/>
                </w:rPr>
                <w:t>E</w:t>
              </w:r>
              <w:r w:rsidRPr="0080770D">
                <w:rPr>
                  <w:rStyle w:val="Hyperlink"/>
                  <w:rFonts w:asciiTheme="majorBidi" w:hAnsiTheme="majorBidi" w:cstheme="majorBidi"/>
                  <w:sz w:val="22"/>
                  <w:szCs w:val="22"/>
                  <w:lang w:val="ru-RU"/>
                </w:rPr>
                <w:t>.</w:t>
              </w:r>
              <w:r w:rsidRPr="00F7144E">
                <w:rPr>
                  <w:rStyle w:val="Hyperlink"/>
                  <w:rFonts w:asciiTheme="majorBidi" w:hAnsiTheme="majorBidi" w:cstheme="majorBidi"/>
                  <w:sz w:val="22"/>
                  <w:szCs w:val="22"/>
                </w:rPr>
                <w:t>docx</w:t>
              </w:r>
            </w:hyperlink>
            <w:r>
              <w:rPr>
                <w:rFonts w:asciiTheme="majorBidi" w:hAnsiTheme="majorBidi" w:cstheme="majorBidi"/>
                <w:sz w:val="22"/>
                <w:szCs w:val="22"/>
                <w:lang w:val="ru-RU"/>
              </w:rPr>
              <w:t xml:space="preserve"> </w:t>
            </w:r>
          </w:p>
        </w:tc>
      </w:tr>
    </w:tbl>
    <w:p w14:paraId="4042D816" w14:textId="77777777" w:rsidR="00E41174" w:rsidRPr="00AB1D29" w:rsidRDefault="00E41174" w:rsidP="00DC3E41">
      <w:pPr>
        <w:pStyle w:val="SingleTxtG"/>
        <w:ind w:left="450" w:right="0" w:hanging="450"/>
        <w:rPr>
          <w:rFonts w:asciiTheme="majorBidi" w:hAnsiTheme="majorBidi" w:cstheme="majorBidi"/>
          <w:bCs/>
          <w:iCs/>
          <w:sz w:val="22"/>
          <w:szCs w:val="22"/>
          <w:lang w:val="ru-RU"/>
        </w:rPr>
      </w:pPr>
    </w:p>
    <w:p w14:paraId="17F692DD"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1540FF" w14:paraId="68199F9C" w14:textId="77777777" w:rsidTr="00AF4D6E">
        <w:tc>
          <w:tcPr>
            <w:tcW w:w="9629" w:type="dxa"/>
          </w:tcPr>
          <w:p w14:paraId="5D9EB077" w14:textId="752E8970" w:rsidR="00E61AFE" w:rsidRPr="00AB1D29" w:rsidRDefault="00E61AFE" w:rsidP="00DC3E41">
            <w:pPr>
              <w:pStyle w:val="H23G"/>
              <w:tabs>
                <w:tab w:val="clear" w:pos="851"/>
                <w:tab w:val="right" w:pos="567"/>
              </w:tabs>
              <w:ind w:left="1126" w:right="850"/>
              <w:rPr>
                <w:sz w:val="22"/>
                <w:szCs w:val="22"/>
                <w:lang w:val="ru-RU"/>
              </w:rPr>
            </w:pPr>
            <w:r w:rsidRPr="00AB1D29">
              <w:rPr>
                <w:sz w:val="22"/>
                <w:szCs w:val="22"/>
              </w:rPr>
              <w:t>IV</w:t>
            </w:r>
            <w:r w:rsidRPr="00AB1D29">
              <w:rPr>
                <w:sz w:val="22"/>
                <w:szCs w:val="22"/>
                <w:lang w:val="ru-RU"/>
              </w:rPr>
              <w:t>.</w:t>
            </w:r>
            <w:r w:rsidRPr="00AB1D29">
              <w:rPr>
                <w:sz w:val="22"/>
                <w:szCs w:val="22"/>
                <w:lang w:val="ru-RU"/>
              </w:rPr>
              <w:tab/>
            </w:r>
            <w:r w:rsidR="00693234" w:rsidRPr="00AB1D29">
              <w:rPr>
                <w:sz w:val="22"/>
                <w:szCs w:val="22"/>
                <w:lang w:val="ru-RU"/>
              </w:rPr>
              <w:t>Заключительные вопросы</w:t>
            </w:r>
            <w:r w:rsidR="00693234" w:rsidRPr="00AB1D29">
              <w:rPr>
                <w:b w:val="0"/>
                <w:bCs/>
                <w:color w:val="7030A0"/>
                <w:sz w:val="22"/>
                <w:szCs w:val="22"/>
                <w:lang w:val="ru-RU"/>
              </w:rPr>
              <w:t xml:space="preserve">  </w:t>
            </w:r>
            <w:r w:rsidRPr="00AB1D29">
              <w:rPr>
                <w:b w:val="0"/>
                <w:bCs/>
                <w:color w:val="7030A0"/>
                <w:sz w:val="22"/>
                <w:szCs w:val="22"/>
                <w:lang w:val="ru-RU"/>
              </w:rPr>
              <w:t>[10</w:t>
            </w:r>
            <w:r w:rsidR="00181B30" w:rsidRPr="00AB1D29">
              <w:rPr>
                <w:b w:val="0"/>
                <w:bCs/>
                <w:color w:val="7030A0"/>
                <w:sz w:val="22"/>
                <w:szCs w:val="22"/>
                <w:lang w:val="ru-RU"/>
              </w:rPr>
              <w:t>2</w:t>
            </w:r>
            <w:r w:rsidRPr="00AB1D29">
              <w:rPr>
                <w:b w:val="0"/>
                <w:bCs/>
                <w:color w:val="7030A0"/>
                <w:sz w:val="22"/>
                <w:szCs w:val="22"/>
                <w:lang w:val="ru-RU"/>
              </w:rPr>
              <w:t>]</w:t>
            </w:r>
          </w:p>
          <w:p w14:paraId="2BE4AEE2" w14:textId="201CB635" w:rsidR="00E61AFE" w:rsidRPr="00AB1D29" w:rsidRDefault="00E61AFE" w:rsidP="00DC3E41">
            <w:pPr>
              <w:spacing w:after="120"/>
              <w:ind w:left="851" w:right="850" w:hanging="567"/>
              <w:jc w:val="both"/>
              <w:rPr>
                <w:sz w:val="22"/>
                <w:szCs w:val="22"/>
                <w:lang w:val="ru-RU"/>
              </w:rPr>
            </w:pPr>
            <w:r w:rsidRPr="00AB1D29">
              <w:rPr>
                <w:sz w:val="22"/>
                <w:szCs w:val="22"/>
                <w:lang w:val="ru-RU"/>
              </w:rPr>
              <w:t>1.</w:t>
            </w:r>
            <w:r w:rsidRPr="00AB1D29">
              <w:rPr>
                <w:sz w:val="22"/>
                <w:szCs w:val="22"/>
                <w:lang w:val="ru-RU"/>
              </w:rPr>
              <w:tab/>
            </w:r>
            <w:r w:rsidR="00693234" w:rsidRPr="00AB1D29">
              <w:rPr>
                <w:sz w:val="22"/>
                <w:szCs w:val="22"/>
                <w:lang w:val="ru-RU"/>
              </w:rPr>
              <w:t xml:space="preserve">Каковы основные проблемы, с которыми сталкивается ваша страна при осуществлении сотрудничества в области трансграничных вод? </w:t>
            </w:r>
          </w:p>
          <w:p w14:paraId="5EB63328" w14:textId="0949106C" w:rsidR="00693234" w:rsidRPr="00AB1D29" w:rsidRDefault="00693234" w:rsidP="00DC3E41">
            <w:pPr>
              <w:tabs>
                <w:tab w:val="left" w:pos="2268"/>
                <w:tab w:val="left" w:pos="7938"/>
              </w:tabs>
              <w:spacing w:after="120"/>
              <w:ind w:left="1134" w:right="1134" w:hanging="23"/>
              <w:rPr>
                <w:bCs/>
                <w:sz w:val="22"/>
                <w:szCs w:val="22"/>
                <w:lang w:val="ru-RU"/>
              </w:rPr>
            </w:pPr>
            <w:r w:rsidRPr="00AB1D29">
              <w:rPr>
                <w:bCs/>
                <w:sz w:val="22"/>
                <w:szCs w:val="22"/>
                <w:lang w:val="ru-RU"/>
              </w:rPr>
              <w:t xml:space="preserve">Различия между национальной административной </w:t>
            </w:r>
            <w:r w:rsidRPr="00AB1D29">
              <w:rPr>
                <w:bCs/>
                <w:sz w:val="22"/>
                <w:szCs w:val="22"/>
                <w:lang w:val="ru-RU"/>
              </w:rPr>
              <w:br/>
              <w:t>и правовой системами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0ED5684A"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Отсутствие соответствующих данных и информации</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2C0EA1CC"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Трудности с обменом данными и информацией</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4861CA74"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Секторальная раздробленность на национальном уровне</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6AA09895"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Языковой барьер</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2E0A812B"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Ресурсные ограничения</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640A1DD2" w14:textId="1DC12161" w:rsidR="00693234" w:rsidRPr="00AB1D29" w:rsidRDefault="00693234" w:rsidP="00DC3E41">
            <w:pPr>
              <w:tabs>
                <w:tab w:val="left" w:pos="2268"/>
                <w:tab w:val="left" w:pos="7938"/>
              </w:tabs>
              <w:spacing w:after="120"/>
              <w:ind w:left="1134" w:right="1134" w:hanging="23"/>
              <w:rPr>
                <w:bCs/>
                <w:sz w:val="22"/>
                <w:szCs w:val="22"/>
                <w:lang w:val="ru-RU"/>
              </w:rPr>
            </w:pPr>
            <w:r w:rsidRPr="00AB1D29">
              <w:rPr>
                <w:bCs/>
                <w:sz w:val="22"/>
                <w:szCs w:val="22"/>
                <w:lang w:val="ru-RU"/>
              </w:rPr>
              <w:t>Экологические проблемы, например экстремальные явления</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7326DAE7" w14:textId="77777777" w:rsidR="00693234" w:rsidRPr="00AB1D29" w:rsidRDefault="00693234" w:rsidP="00DC3E41">
            <w:pPr>
              <w:tabs>
                <w:tab w:val="left" w:pos="7938"/>
              </w:tabs>
              <w:spacing w:after="120"/>
              <w:ind w:left="1134" w:right="1134" w:hanging="23"/>
              <w:jc w:val="both"/>
              <w:rPr>
                <w:bCs/>
                <w:sz w:val="22"/>
                <w:szCs w:val="22"/>
                <w:lang w:val="ru-RU"/>
              </w:rPr>
            </w:pPr>
            <w:r w:rsidRPr="00AB1D29">
              <w:rPr>
                <w:bCs/>
                <w:sz w:val="22"/>
                <w:szCs w:val="22"/>
                <w:lang w:val="ru-RU"/>
              </w:rPr>
              <w:t>Соображения суверенитета</w:t>
            </w:r>
            <w:r w:rsidRPr="00AB1D29">
              <w:rPr>
                <w:sz w:val="22"/>
                <w:szCs w:val="22"/>
                <w:lang w:val="ru-RU"/>
              </w:rPr>
              <w:t xml:space="preserve"> </w:t>
            </w:r>
            <w:r w:rsidRPr="00AB1D29">
              <w:rPr>
                <w:sz w:val="22"/>
                <w:szCs w:val="22"/>
                <w:lang w:val="ru-RU"/>
              </w:rPr>
              <w:tab/>
            </w:r>
            <w:r w:rsidRPr="00AB1D29">
              <w:rPr>
                <w:rFonts w:eastAsia="Calibri" w:cs="Arial"/>
                <w:sz w:val="22"/>
                <w:szCs w:val="22"/>
                <w:lang w:val="ru-RU"/>
              </w:rPr>
              <w:fldChar w:fldCharType="begin">
                <w:ffData>
                  <w:name w:val="Check13"/>
                  <w:enabled/>
                  <w:calcOnExit w:val="0"/>
                  <w:checkBox>
                    <w:sizeAuto/>
                    <w:default w:val="0"/>
                  </w:checkBox>
                </w:ffData>
              </w:fldChar>
            </w:r>
            <w:r w:rsidRPr="00AB1D29">
              <w:rPr>
                <w:rFonts w:eastAsia="Calibri" w:cs="Arial"/>
                <w:sz w:val="22"/>
                <w:szCs w:val="22"/>
                <w:lang w:val="ru-RU"/>
              </w:rPr>
              <w:instrText xml:space="preserve"> FORMCHECKBOX </w:instrText>
            </w:r>
            <w:r w:rsidR="00B32332">
              <w:rPr>
                <w:rFonts w:eastAsia="Calibri" w:cs="Arial"/>
                <w:sz w:val="22"/>
                <w:szCs w:val="22"/>
                <w:lang w:val="ru-RU"/>
              </w:rPr>
            </w:r>
            <w:r w:rsidR="00B32332">
              <w:rPr>
                <w:rFonts w:eastAsia="Calibri" w:cs="Arial"/>
                <w:sz w:val="22"/>
                <w:szCs w:val="22"/>
                <w:lang w:val="ru-RU"/>
              </w:rPr>
              <w:fldChar w:fldCharType="separate"/>
            </w:r>
            <w:r w:rsidRPr="00AB1D29">
              <w:rPr>
                <w:rFonts w:eastAsia="Calibri" w:cs="Arial"/>
                <w:sz w:val="22"/>
                <w:szCs w:val="22"/>
                <w:lang w:val="ru-RU"/>
              </w:rPr>
              <w:fldChar w:fldCharType="end"/>
            </w:r>
          </w:p>
          <w:p w14:paraId="34A8B30D" w14:textId="152A573D" w:rsidR="00693234" w:rsidRPr="00AB1D29" w:rsidRDefault="00693234" w:rsidP="00DC3E41">
            <w:pPr>
              <w:spacing w:after="120"/>
              <w:ind w:left="931" w:right="1134"/>
              <w:rPr>
                <w:bCs/>
                <w:sz w:val="22"/>
                <w:szCs w:val="22"/>
                <w:lang w:val="ru-RU"/>
              </w:rPr>
            </w:pPr>
            <w:r w:rsidRPr="00AB1D29">
              <w:rPr>
                <w:bCs/>
                <w:sz w:val="22"/>
                <w:szCs w:val="22"/>
                <w:lang w:val="ru-RU"/>
              </w:rPr>
              <w:t>Просьба перечислить другие проблемы и/или представить дополнительную информацию: [введите данные]</w:t>
            </w:r>
          </w:p>
          <w:p w14:paraId="1B773A85" w14:textId="35580EB8" w:rsidR="00E61AFE" w:rsidRPr="00AB1D29" w:rsidRDefault="00E61AFE" w:rsidP="00AB1D29">
            <w:pPr>
              <w:spacing w:after="120"/>
              <w:ind w:left="851" w:right="850" w:hanging="567"/>
              <w:rPr>
                <w:strike/>
                <w:sz w:val="22"/>
                <w:szCs w:val="22"/>
                <w:lang w:val="ru-RU"/>
              </w:rPr>
            </w:pPr>
            <w:r w:rsidRPr="00AB1D29">
              <w:rPr>
                <w:sz w:val="22"/>
                <w:szCs w:val="22"/>
                <w:lang w:val="ru-RU"/>
              </w:rPr>
              <w:t>2.</w:t>
            </w:r>
            <w:r w:rsidRPr="00AB1D29">
              <w:rPr>
                <w:sz w:val="22"/>
                <w:szCs w:val="22"/>
                <w:lang w:val="ru-RU"/>
              </w:rPr>
              <w:tab/>
            </w:r>
            <w:r w:rsidR="00D276F0" w:rsidRPr="00AB1D29">
              <w:rPr>
                <w:sz w:val="22"/>
                <w:szCs w:val="22"/>
                <w:lang w:val="ru-RU"/>
              </w:rPr>
              <w:t>Каковы основные достижения в деле сотрудничества в области трансграничных вод?</w:t>
            </w:r>
          </w:p>
          <w:p w14:paraId="74A016CD"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Улучшение управления водными ресурсами</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3C979CD3" w14:textId="3C736E66" w:rsidR="00D276F0" w:rsidRPr="00AB1D29" w:rsidRDefault="00D276F0" w:rsidP="00AB1D29">
            <w:pPr>
              <w:tabs>
                <w:tab w:val="left" w:pos="7938"/>
              </w:tabs>
              <w:spacing w:after="120"/>
              <w:ind w:left="1126" w:right="850"/>
              <w:rPr>
                <w:bCs/>
                <w:sz w:val="22"/>
                <w:szCs w:val="22"/>
                <w:lang w:val="ru-RU"/>
              </w:rPr>
            </w:pPr>
            <w:r w:rsidRPr="00AB1D29">
              <w:rPr>
                <w:bCs/>
                <w:sz w:val="22"/>
                <w:szCs w:val="22"/>
                <w:lang w:val="ru-RU"/>
              </w:rPr>
              <w:t xml:space="preserve">Усиление региональной интеграции, т. е. вне тематики </w:t>
            </w:r>
            <w:r w:rsidRPr="00AB1D29">
              <w:rPr>
                <w:bCs/>
                <w:sz w:val="22"/>
                <w:szCs w:val="22"/>
                <w:lang w:val="ru-RU"/>
              </w:rPr>
              <w:br/>
              <w:t>водных ресурсов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1F68294A"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Достижение договоренностей о сотрудничестве</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7A04BF2A"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Принятие совместных планов и программ</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2326B2CF"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Долгосрочное и устойчивое сотрудничество</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1EA66F1E"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Финансовая поддержка совместных мероприятий</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7201830C" w14:textId="1077CC32" w:rsidR="00D276F0" w:rsidRPr="00AB1D29" w:rsidRDefault="00D276F0" w:rsidP="00DC3E41">
            <w:pPr>
              <w:tabs>
                <w:tab w:val="left" w:pos="7938"/>
              </w:tabs>
              <w:spacing w:after="120"/>
              <w:ind w:left="1126" w:right="850"/>
              <w:rPr>
                <w:bCs/>
                <w:sz w:val="22"/>
                <w:szCs w:val="22"/>
                <w:lang w:val="ru-RU"/>
              </w:rPr>
            </w:pPr>
            <w:r w:rsidRPr="00AB1D29">
              <w:rPr>
                <w:bCs/>
                <w:sz w:val="22"/>
                <w:szCs w:val="22"/>
                <w:lang w:val="ru-RU"/>
              </w:rPr>
              <w:t xml:space="preserve">Укрепление политической воли к сотрудничеству </w:t>
            </w:r>
            <w:r w:rsidRPr="00AB1D29">
              <w:rPr>
                <w:bCs/>
                <w:sz w:val="22"/>
                <w:szCs w:val="22"/>
                <w:lang w:val="ru-RU"/>
              </w:rPr>
              <w:br/>
              <w:t>в области трансграничных водных ресурсов</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3F0D698E"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Углубление знаний и понимания</w:t>
            </w:r>
            <w:r w:rsidRPr="00AB1D29">
              <w:rPr>
                <w:sz w:val="22"/>
                <w:szCs w:val="22"/>
                <w:lang w:val="ru-RU"/>
              </w:rPr>
              <w:t xml:space="preserve"> </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009752B8" w14:textId="77777777" w:rsidR="00D276F0" w:rsidRPr="00AB1D29" w:rsidRDefault="00D276F0" w:rsidP="00DC3E41">
            <w:pPr>
              <w:tabs>
                <w:tab w:val="left" w:pos="7938"/>
              </w:tabs>
              <w:spacing w:after="120"/>
              <w:ind w:left="1126" w:right="850"/>
              <w:jc w:val="both"/>
              <w:rPr>
                <w:bCs/>
                <w:sz w:val="22"/>
                <w:szCs w:val="22"/>
                <w:lang w:val="ru-RU"/>
              </w:rPr>
            </w:pPr>
            <w:r w:rsidRPr="00AB1D29">
              <w:rPr>
                <w:bCs/>
                <w:sz w:val="22"/>
                <w:szCs w:val="22"/>
                <w:lang w:val="ru-RU"/>
              </w:rPr>
              <w:t>Избежание споров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FORMCHECKBOX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484D000F" w14:textId="77777777" w:rsidR="00D276F0" w:rsidRPr="00AB1D29" w:rsidRDefault="00D276F0" w:rsidP="00DC3E41">
            <w:pPr>
              <w:tabs>
                <w:tab w:val="left" w:pos="7938"/>
              </w:tabs>
              <w:spacing w:after="120"/>
              <w:ind w:left="1126" w:right="850"/>
              <w:jc w:val="both"/>
              <w:rPr>
                <w:b/>
                <w:bCs/>
                <w:sz w:val="22"/>
                <w:szCs w:val="22"/>
                <w:lang w:val="ru-RU"/>
              </w:rPr>
            </w:pPr>
            <w:r w:rsidRPr="00AB1D29">
              <w:rPr>
                <w:bCs/>
                <w:sz w:val="22"/>
                <w:szCs w:val="22"/>
                <w:lang w:val="ru-RU"/>
              </w:rPr>
              <w:t>Вовлечение заинтересованных субъектов</w:t>
            </w:r>
            <w:r w:rsidRPr="00AB1D29">
              <w:rPr>
                <w:sz w:val="22"/>
                <w:szCs w:val="22"/>
                <w:lang w:val="ru-RU"/>
              </w:rPr>
              <w:tab/>
            </w:r>
            <w:r w:rsidRPr="00AB1D29">
              <w:rPr>
                <w:sz w:val="22"/>
                <w:szCs w:val="22"/>
                <w:lang w:val="ru-RU"/>
              </w:rPr>
              <w:fldChar w:fldCharType="begin">
                <w:ffData>
                  <w:name w:val="Check13"/>
                  <w:enabled/>
                  <w:calcOnExit w:val="0"/>
                  <w:checkBox>
                    <w:sizeAuto/>
                    <w:default w:val="0"/>
                  </w:checkBox>
                </w:ffData>
              </w:fldChar>
            </w:r>
            <w:r w:rsidRPr="00AB1D29">
              <w:rPr>
                <w:sz w:val="22"/>
                <w:szCs w:val="22"/>
                <w:lang w:val="ru-RU"/>
              </w:rPr>
              <w:instrText xml:space="preserve"> </w:instrText>
            </w:r>
            <w:r w:rsidRPr="00AB1D29">
              <w:rPr>
                <w:sz w:val="22"/>
                <w:szCs w:val="22"/>
                <w:lang w:val="en-US"/>
              </w:rPr>
              <w:instrText>FORMCHECKBOX</w:instrText>
            </w:r>
            <w:r w:rsidRPr="00AB1D29">
              <w:rPr>
                <w:sz w:val="22"/>
                <w:szCs w:val="22"/>
                <w:lang w:val="ru-RU"/>
              </w:rPr>
              <w:instrText xml:space="preserve"> </w:instrText>
            </w:r>
            <w:r w:rsidR="00B32332">
              <w:rPr>
                <w:sz w:val="22"/>
                <w:szCs w:val="22"/>
                <w:lang w:val="ru-RU"/>
              </w:rPr>
            </w:r>
            <w:r w:rsidR="00B32332">
              <w:rPr>
                <w:sz w:val="22"/>
                <w:szCs w:val="22"/>
                <w:lang w:val="ru-RU"/>
              </w:rPr>
              <w:fldChar w:fldCharType="separate"/>
            </w:r>
            <w:r w:rsidRPr="00AB1D29">
              <w:rPr>
                <w:sz w:val="22"/>
                <w:szCs w:val="22"/>
              </w:rPr>
              <w:fldChar w:fldCharType="end"/>
            </w:r>
          </w:p>
          <w:p w14:paraId="71A87EE9" w14:textId="67D560DD" w:rsidR="00EF7E1D" w:rsidRPr="00AB1D29" w:rsidRDefault="00D276F0" w:rsidP="00DC3E41">
            <w:pPr>
              <w:spacing w:after="120"/>
              <w:ind w:left="1126" w:right="850"/>
              <w:jc w:val="both"/>
              <w:rPr>
                <w:sz w:val="22"/>
                <w:szCs w:val="22"/>
                <w:lang w:val="ru-RU"/>
              </w:rPr>
            </w:pPr>
            <w:r w:rsidRPr="00AB1D29">
              <w:rPr>
                <w:sz w:val="22"/>
                <w:szCs w:val="22"/>
                <w:lang w:val="ru-RU"/>
              </w:rPr>
              <w:t xml:space="preserve">Просьба перечислить другие достижения, ключевые факторы достижения успеха и/или представить конкретные примеры: [введите данные] </w:t>
            </w:r>
            <w:r w:rsidR="00E61AFE" w:rsidRPr="00AB1D29">
              <w:rPr>
                <w:color w:val="7030A0"/>
                <w:sz w:val="22"/>
                <w:szCs w:val="22"/>
                <w:lang w:val="ru-RU"/>
              </w:rPr>
              <w:t>[10</w:t>
            </w:r>
            <w:r w:rsidR="00181B30" w:rsidRPr="00AB1D29">
              <w:rPr>
                <w:color w:val="7030A0"/>
                <w:sz w:val="22"/>
                <w:szCs w:val="22"/>
                <w:lang w:val="ru-RU"/>
              </w:rPr>
              <w:t>3</w:t>
            </w:r>
            <w:r w:rsidR="00E61AFE" w:rsidRPr="00AB1D29">
              <w:rPr>
                <w:color w:val="7030A0"/>
                <w:sz w:val="22"/>
                <w:szCs w:val="22"/>
                <w:lang w:val="ru-RU"/>
              </w:rPr>
              <w:t>]</w:t>
            </w:r>
          </w:p>
        </w:tc>
      </w:tr>
    </w:tbl>
    <w:p w14:paraId="3A0D2453"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548E73D7" w14:textId="151EDAAB" w:rsidR="00C439D8" w:rsidRPr="00AB1D29" w:rsidRDefault="005951A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[10</w:t>
      </w:r>
      <w:r w:rsidR="00F8446F" w:rsidRPr="00AB1D29">
        <w:rPr>
          <w:color w:val="7030A0"/>
          <w:sz w:val="22"/>
          <w:szCs w:val="22"/>
          <w:lang w:val="ru-RU"/>
        </w:rPr>
        <w:t>2</w:t>
      </w:r>
      <w:r w:rsidRPr="00AB1D29">
        <w:rPr>
          <w:color w:val="7030A0"/>
          <w:sz w:val="22"/>
          <w:szCs w:val="22"/>
          <w:lang w:val="ru-RU"/>
        </w:rPr>
        <w:t xml:space="preserve">] </w:t>
      </w:r>
      <w:r w:rsidR="00A45EDE" w:rsidRPr="00AB1D29">
        <w:rPr>
          <w:rFonts w:asciiTheme="majorBidi" w:hAnsiTheme="majorBidi" w:cstheme="majorBidi"/>
          <w:bCs/>
          <w:iCs/>
          <w:sz w:val="22"/>
          <w:szCs w:val="22"/>
          <w:lang w:val="ru-RU"/>
        </w:rPr>
        <w:t>Цель вопросов</w:t>
      </w:r>
      <w:r w:rsidR="00C439D8" w:rsidRPr="00AB1D29">
        <w:rPr>
          <w:rFonts w:asciiTheme="majorBidi" w:hAnsiTheme="majorBidi" w:cstheme="majorBidi"/>
          <w:bCs/>
          <w:iCs/>
          <w:sz w:val="22"/>
          <w:szCs w:val="22"/>
          <w:lang w:val="ru-RU"/>
        </w:rPr>
        <w:t xml:space="preserve"> 1 </w:t>
      </w:r>
      <w:r w:rsidR="00A45EDE" w:rsidRPr="00AB1D29">
        <w:rPr>
          <w:rFonts w:asciiTheme="majorBidi" w:hAnsiTheme="majorBidi" w:cstheme="majorBidi"/>
          <w:bCs/>
          <w:iCs/>
          <w:sz w:val="22"/>
          <w:szCs w:val="22"/>
          <w:lang w:val="ru-RU"/>
        </w:rPr>
        <w:t>и</w:t>
      </w:r>
      <w:r w:rsidR="00C439D8" w:rsidRPr="00AB1D29">
        <w:rPr>
          <w:rFonts w:asciiTheme="majorBidi" w:hAnsiTheme="majorBidi" w:cstheme="majorBidi"/>
          <w:bCs/>
          <w:iCs/>
          <w:sz w:val="22"/>
          <w:szCs w:val="22"/>
          <w:lang w:val="ru-RU"/>
        </w:rPr>
        <w:t xml:space="preserve"> 2 </w:t>
      </w:r>
      <w:r w:rsidR="00A45EDE" w:rsidRPr="00AB1D29">
        <w:rPr>
          <w:rFonts w:asciiTheme="majorBidi" w:hAnsiTheme="majorBidi" w:cstheme="majorBidi"/>
          <w:bCs/>
          <w:iCs/>
          <w:sz w:val="22"/>
          <w:szCs w:val="22"/>
          <w:lang w:val="ru-RU"/>
        </w:rPr>
        <w:t>предложить возможность резюмировать свои ответы в типовой форме отчетности, и указать, с национальной точки зрения, основные трудности и возможности продвижения трансграничного водного сотрудничества</w:t>
      </w:r>
      <w:r w:rsidR="00C439D8" w:rsidRPr="00AB1D29">
        <w:rPr>
          <w:rFonts w:asciiTheme="majorBidi" w:hAnsiTheme="majorBidi" w:cstheme="majorBidi"/>
          <w:bCs/>
          <w:iCs/>
          <w:sz w:val="22"/>
          <w:szCs w:val="22"/>
          <w:lang w:val="ru-RU"/>
        </w:rPr>
        <w:t xml:space="preserve">. </w:t>
      </w:r>
      <w:r w:rsidR="00A45EDE" w:rsidRPr="00AB1D29">
        <w:rPr>
          <w:rFonts w:asciiTheme="majorBidi" w:hAnsiTheme="majorBidi" w:cstheme="majorBidi"/>
          <w:bCs/>
          <w:iCs/>
          <w:sz w:val="22"/>
          <w:szCs w:val="22"/>
          <w:lang w:val="ru-RU"/>
        </w:rPr>
        <w:t>Хотя ответ</w:t>
      </w:r>
      <w:r w:rsidR="007C6DBE" w:rsidRPr="00AB1D29">
        <w:rPr>
          <w:rFonts w:asciiTheme="majorBidi" w:hAnsiTheme="majorBidi" w:cstheme="majorBidi"/>
          <w:bCs/>
          <w:iCs/>
          <w:sz w:val="22"/>
          <w:szCs w:val="22"/>
          <w:lang w:val="ru-RU"/>
        </w:rPr>
        <w:t>ы</w:t>
      </w:r>
      <w:r w:rsidR="00A45EDE" w:rsidRPr="00AB1D29">
        <w:rPr>
          <w:rFonts w:asciiTheme="majorBidi" w:hAnsiTheme="majorBidi" w:cstheme="majorBidi"/>
          <w:bCs/>
          <w:iCs/>
          <w:sz w:val="22"/>
          <w:szCs w:val="22"/>
          <w:lang w:val="ru-RU"/>
        </w:rPr>
        <w:t xml:space="preserve"> на вопросы в разделах </w:t>
      </w:r>
      <w:r w:rsidR="00C439D8" w:rsidRPr="00AB1D29">
        <w:rPr>
          <w:rFonts w:asciiTheme="majorBidi" w:hAnsiTheme="majorBidi" w:cstheme="majorBidi"/>
          <w:bCs/>
          <w:iCs/>
          <w:sz w:val="22"/>
          <w:szCs w:val="22"/>
        </w:rPr>
        <w:t>I</w:t>
      </w:r>
      <w:r w:rsidR="00C439D8" w:rsidRPr="00AB1D29">
        <w:rPr>
          <w:rFonts w:asciiTheme="majorBidi" w:hAnsiTheme="majorBidi" w:cstheme="majorBidi"/>
          <w:bCs/>
          <w:iCs/>
          <w:sz w:val="22"/>
          <w:szCs w:val="22"/>
          <w:lang w:val="ru-RU"/>
        </w:rPr>
        <w:t>-</w:t>
      </w:r>
      <w:r w:rsidR="00C439D8" w:rsidRPr="00AB1D29">
        <w:rPr>
          <w:rFonts w:asciiTheme="majorBidi" w:hAnsiTheme="majorBidi" w:cstheme="majorBidi"/>
          <w:bCs/>
          <w:iCs/>
          <w:sz w:val="22"/>
          <w:szCs w:val="22"/>
        </w:rPr>
        <w:t>III</w:t>
      </w:r>
      <w:r w:rsidR="00A45EDE" w:rsidRPr="00AB1D29">
        <w:rPr>
          <w:rFonts w:asciiTheme="majorBidi" w:hAnsiTheme="majorBidi" w:cstheme="majorBidi"/>
          <w:bCs/>
          <w:iCs/>
          <w:sz w:val="22"/>
          <w:szCs w:val="22"/>
          <w:lang w:val="ru-RU"/>
        </w:rPr>
        <w:t xml:space="preserve"> могут быть техническими</w:t>
      </w:r>
      <w:r w:rsidR="00C439D8" w:rsidRPr="00AB1D29">
        <w:rPr>
          <w:rFonts w:asciiTheme="majorBidi" w:hAnsiTheme="majorBidi" w:cstheme="majorBidi"/>
          <w:bCs/>
          <w:iCs/>
          <w:sz w:val="22"/>
          <w:szCs w:val="22"/>
          <w:lang w:val="ru-RU"/>
        </w:rPr>
        <w:t>,</w:t>
      </w:r>
      <w:r w:rsidR="001176D0" w:rsidRPr="00AB1D29">
        <w:rPr>
          <w:rFonts w:asciiTheme="majorBidi" w:hAnsiTheme="majorBidi" w:cstheme="majorBidi"/>
          <w:bCs/>
          <w:iCs/>
          <w:sz w:val="22"/>
          <w:szCs w:val="22"/>
          <w:lang w:val="ru-RU"/>
        </w:rPr>
        <w:t xml:space="preserve"> </w:t>
      </w:r>
      <w:r w:rsidR="00F8446F" w:rsidRPr="00AB1D29">
        <w:rPr>
          <w:rFonts w:asciiTheme="majorBidi" w:hAnsiTheme="majorBidi" w:cstheme="majorBidi"/>
          <w:bCs/>
          <w:iCs/>
          <w:sz w:val="22"/>
          <w:szCs w:val="22"/>
          <w:lang w:val="ru-RU"/>
        </w:rPr>
        <w:t>р</w:t>
      </w:r>
      <w:r w:rsidR="001176D0" w:rsidRPr="00AB1D29">
        <w:rPr>
          <w:rFonts w:asciiTheme="majorBidi" w:hAnsiTheme="majorBidi" w:cstheme="majorBidi"/>
          <w:bCs/>
          <w:iCs/>
          <w:sz w:val="22"/>
          <w:szCs w:val="22"/>
          <w:lang w:val="ru-RU"/>
        </w:rPr>
        <w:t xml:space="preserve">аздел </w:t>
      </w:r>
      <w:r w:rsidR="00C439D8" w:rsidRPr="00AB1D29">
        <w:rPr>
          <w:rFonts w:asciiTheme="majorBidi" w:hAnsiTheme="majorBidi" w:cstheme="majorBidi"/>
          <w:bCs/>
          <w:iCs/>
          <w:sz w:val="22"/>
          <w:szCs w:val="22"/>
        </w:rPr>
        <w:t>IV</w:t>
      </w:r>
      <w:r w:rsidR="00C439D8" w:rsidRPr="00AB1D29">
        <w:rPr>
          <w:rFonts w:asciiTheme="majorBidi" w:hAnsiTheme="majorBidi" w:cstheme="majorBidi"/>
          <w:bCs/>
          <w:iCs/>
          <w:sz w:val="22"/>
          <w:szCs w:val="22"/>
          <w:lang w:val="ru-RU"/>
        </w:rPr>
        <w:t xml:space="preserve"> </w:t>
      </w:r>
      <w:r w:rsidR="001176D0" w:rsidRPr="00AB1D29">
        <w:rPr>
          <w:rFonts w:asciiTheme="majorBidi" w:hAnsiTheme="majorBidi" w:cstheme="majorBidi"/>
          <w:bCs/>
          <w:iCs/>
          <w:sz w:val="22"/>
          <w:szCs w:val="22"/>
          <w:lang w:val="ru-RU"/>
        </w:rPr>
        <w:t xml:space="preserve">необходимо заполнить так, чтобы </w:t>
      </w:r>
      <w:r w:rsidR="007C6DBE" w:rsidRPr="00AB1D29">
        <w:rPr>
          <w:rFonts w:asciiTheme="majorBidi" w:hAnsiTheme="majorBidi" w:cstheme="majorBidi"/>
          <w:bCs/>
          <w:iCs/>
          <w:sz w:val="22"/>
          <w:szCs w:val="22"/>
          <w:lang w:val="ru-RU"/>
        </w:rPr>
        <w:t>он был доступен для понимания тех</w:t>
      </w:r>
      <w:r w:rsidR="001176D0" w:rsidRPr="00AB1D29">
        <w:rPr>
          <w:rFonts w:asciiTheme="majorBidi" w:hAnsiTheme="majorBidi" w:cstheme="majorBidi"/>
          <w:bCs/>
          <w:iCs/>
          <w:sz w:val="22"/>
          <w:szCs w:val="22"/>
          <w:lang w:val="ru-RU"/>
        </w:rPr>
        <w:t>, кто отвечает за формирование политики и принятие решений</w:t>
      </w:r>
      <w:r w:rsidR="00C439D8" w:rsidRPr="00AB1D29">
        <w:rPr>
          <w:rFonts w:asciiTheme="majorBidi" w:hAnsiTheme="majorBidi" w:cstheme="majorBidi"/>
          <w:bCs/>
          <w:iCs/>
          <w:sz w:val="22"/>
          <w:szCs w:val="22"/>
          <w:lang w:val="ru-RU"/>
        </w:rPr>
        <w:t xml:space="preserve">. </w:t>
      </w:r>
    </w:p>
    <w:p w14:paraId="77FEE30F" w14:textId="520298DF" w:rsidR="00C439D8" w:rsidRPr="00AB1D29" w:rsidRDefault="005951A3"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[103] </w:t>
      </w:r>
      <w:r w:rsidR="00BE04EB" w:rsidRPr="00AB1D29">
        <w:rPr>
          <w:rFonts w:asciiTheme="majorBidi" w:hAnsiTheme="majorBidi" w:cstheme="majorBidi"/>
          <w:bCs/>
          <w:iCs/>
          <w:sz w:val="22"/>
          <w:szCs w:val="22"/>
          <w:lang w:val="ru-RU"/>
        </w:rPr>
        <w:t xml:space="preserve">Конкретными примерами могут быть те, которые показывают </w:t>
      </w:r>
      <w:r w:rsidR="00F8446F" w:rsidRPr="00AB1D29">
        <w:rPr>
          <w:rFonts w:asciiTheme="majorBidi" w:hAnsiTheme="majorBidi" w:cstheme="majorBidi"/>
          <w:bCs/>
          <w:iCs/>
          <w:sz w:val="22"/>
          <w:szCs w:val="22"/>
          <w:lang w:val="ru-RU"/>
        </w:rPr>
        <w:t>конкретные</w:t>
      </w:r>
      <w:r w:rsidR="00BE04EB" w:rsidRPr="00AB1D29">
        <w:rPr>
          <w:rFonts w:asciiTheme="majorBidi" w:hAnsiTheme="majorBidi" w:cstheme="majorBidi"/>
          <w:bCs/>
          <w:iCs/>
          <w:sz w:val="22"/>
          <w:szCs w:val="22"/>
          <w:lang w:val="ru-RU"/>
        </w:rPr>
        <w:t xml:space="preserve"> улучшения </w:t>
      </w:r>
      <w:r w:rsidR="00F8446F" w:rsidRPr="00AB1D29">
        <w:rPr>
          <w:rFonts w:asciiTheme="majorBidi" w:hAnsiTheme="majorBidi" w:cstheme="majorBidi"/>
          <w:bCs/>
          <w:iCs/>
          <w:sz w:val="22"/>
          <w:szCs w:val="22"/>
          <w:lang w:val="ru-RU"/>
        </w:rPr>
        <w:t xml:space="preserve">как следствие осуществления </w:t>
      </w:r>
      <w:r w:rsidR="00BE04EB" w:rsidRPr="00AB1D29">
        <w:rPr>
          <w:rFonts w:asciiTheme="majorBidi" w:hAnsiTheme="majorBidi" w:cstheme="majorBidi"/>
          <w:bCs/>
          <w:iCs/>
          <w:sz w:val="22"/>
          <w:szCs w:val="22"/>
          <w:lang w:val="ru-RU"/>
        </w:rPr>
        <w:t>трансграничного водного сотрудничества</w:t>
      </w:r>
      <w:r w:rsidR="00C439D8" w:rsidRPr="00AB1D29">
        <w:rPr>
          <w:rFonts w:asciiTheme="majorBidi" w:hAnsiTheme="majorBidi" w:cstheme="majorBidi"/>
          <w:bCs/>
          <w:iCs/>
          <w:sz w:val="22"/>
          <w:szCs w:val="22"/>
          <w:lang w:val="ru-RU"/>
        </w:rPr>
        <w:t>,</w:t>
      </w:r>
      <w:r w:rsidR="00BE04EB" w:rsidRPr="00AB1D29">
        <w:rPr>
          <w:rFonts w:asciiTheme="majorBidi" w:hAnsiTheme="majorBidi" w:cstheme="majorBidi"/>
          <w:bCs/>
          <w:iCs/>
          <w:sz w:val="22"/>
          <w:szCs w:val="22"/>
          <w:lang w:val="ru-RU"/>
        </w:rPr>
        <w:t xml:space="preserve"> как, например, улучшение качества воды или</w:t>
      </w:r>
      <w:r w:rsidR="00450F04" w:rsidRPr="00AB1D29">
        <w:rPr>
          <w:rFonts w:asciiTheme="majorBidi" w:hAnsiTheme="majorBidi" w:cstheme="majorBidi"/>
          <w:bCs/>
          <w:iCs/>
          <w:sz w:val="22"/>
          <w:szCs w:val="22"/>
          <w:lang w:val="ru-RU"/>
        </w:rPr>
        <w:t xml:space="preserve"> распределение </w:t>
      </w:r>
      <w:r w:rsidR="00F8446F" w:rsidRPr="00AB1D29">
        <w:rPr>
          <w:rFonts w:asciiTheme="majorBidi" w:hAnsiTheme="majorBidi" w:cstheme="majorBidi"/>
          <w:bCs/>
          <w:iCs/>
          <w:sz w:val="22"/>
          <w:szCs w:val="22"/>
          <w:lang w:val="ru-RU"/>
        </w:rPr>
        <w:t>выгод</w:t>
      </w:r>
      <w:r w:rsidR="00C439D8" w:rsidRPr="00AB1D29">
        <w:rPr>
          <w:rFonts w:asciiTheme="majorBidi" w:hAnsiTheme="majorBidi" w:cstheme="majorBidi"/>
          <w:bCs/>
          <w:iCs/>
          <w:sz w:val="22"/>
          <w:szCs w:val="22"/>
          <w:lang w:val="ru-RU"/>
        </w:rPr>
        <w:t xml:space="preserve">. </w:t>
      </w:r>
    </w:p>
    <w:p w14:paraId="6242C4C9"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tbl>
      <w:tblPr>
        <w:tblStyle w:val="TableGrid"/>
        <w:tblW w:w="0" w:type="auto"/>
        <w:tblCellMar>
          <w:top w:w="142" w:type="dxa"/>
          <w:left w:w="142" w:type="dxa"/>
          <w:bottom w:w="142" w:type="dxa"/>
          <w:right w:w="142" w:type="dxa"/>
        </w:tblCellMar>
        <w:tblLook w:val="0480" w:firstRow="0" w:lastRow="0" w:firstColumn="1" w:lastColumn="0" w:noHBand="0" w:noVBand="1"/>
      </w:tblPr>
      <w:tblGrid>
        <w:gridCol w:w="9629"/>
      </w:tblGrid>
      <w:tr w:rsidR="00EF7E1D" w:rsidRPr="001540FF" w14:paraId="7D48B7BF" w14:textId="77777777" w:rsidTr="00AF4D6E">
        <w:tc>
          <w:tcPr>
            <w:tcW w:w="9629" w:type="dxa"/>
          </w:tcPr>
          <w:p w14:paraId="68E83871" w14:textId="0FEEABF6" w:rsidR="00E61AFE" w:rsidRPr="00AB1D29" w:rsidRDefault="00E61AFE" w:rsidP="00DC3E41">
            <w:pPr>
              <w:spacing w:after="120"/>
              <w:ind w:left="851" w:right="850" w:hanging="567"/>
              <w:jc w:val="both"/>
              <w:rPr>
                <w:b/>
                <w:bCs/>
                <w:sz w:val="22"/>
                <w:szCs w:val="22"/>
                <w:lang w:val="ru-RU"/>
              </w:rPr>
            </w:pPr>
            <w:r w:rsidRPr="00AB1D29">
              <w:rPr>
                <w:sz w:val="22"/>
                <w:szCs w:val="22"/>
                <w:lang w:val="ru-RU"/>
              </w:rPr>
              <w:t>3</w:t>
            </w:r>
            <w:r w:rsidRPr="00AB1D29" w:rsidDel="00070697">
              <w:rPr>
                <w:sz w:val="22"/>
                <w:szCs w:val="22"/>
                <w:lang w:val="ru-RU"/>
              </w:rPr>
              <w:t>.</w:t>
            </w:r>
            <w:r w:rsidRPr="00AB1D29" w:rsidDel="00070697">
              <w:rPr>
                <w:sz w:val="22"/>
                <w:szCs w:val="22"/>
                <w:lang w:val="ru-RU"/>
              </w:rPr>
              <w:tab/>
            </w:r>
            <w:r w:rsidR="00D276F0" w:rsidRPr="00AB1D29">
              <w:rPr>
                <w:sz w:val="22"/>
                <w:szCs w:val="22"/>
                <w:lang w:val="ru-RU"/>
              </w:rPr>
              <w:t xml:space="preserve">Просьба </w:t>
            </w:r>
            <w:r w:rsidR="00D276F0" w:rsidRPr="00AB1D29">
              <w:rPr>
                <w:bCs/>
                <w:sz w:val="22"/>
                <w:szCs w:val="22"/>
                <w:lang w:val="ru-RU"/>
              </w:rPr>
              <w:t>указать, с какими учреждениями проводились консультации при заполнении данного вопросника</w:t>
            </w:r>
          </w:p>
          <w:p w14:paraId="56BD1442"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Совместный орган или механизм</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2EBF0FAE" w14:textId="06E43905" w:rsidR="00D276F0" w:rsidRPr="00AB1D29" w:rsidRDefault="00D276F0" w:rsidP="00DC3E41">
            <w:pPr>
              <w:tabs>
                <w:tab w:val="left" w:pos="2268"/>
                <w:tab w:val="left" w:pos="7938"/>
              </w:tabs>
              <w:spacing w:after="120"/>
              <w:ind w:left="1134" w:right="1134" w:firstLine="67"/>
              <w:rPr>
                <w:bCs/>
                <w:sz w:val="22"/>
                <w:szCs w:val="22"/>
                <w:lang w:val="ru-RU"/>
              </w:rPr>
            </w:pPr>
            <w:r w:rsidRPr="00AB1D29">
              <w:rPr>
                <w:bCs/>
                <w:sz w:val="22"/>
                <w:szCs w:val="22"/>
                <w:lang w:val="ru-RU"/>
              </w:rPr>
              <w:t xml:space="preserve">Другие прибрежные страны или страны общих </w:t>
            </w:r>
            <w:r w:rsidRPr="00AB1D29">
              <w:rPr>
                <w:bCs/>
                <w:sz w:val="22"/>
                <w:szCs w:val="22"/>
                <w:lang w:val="ru-RU"/>
              </w:rPr>
              <w:br/>
              <w:t xml:space="preserve"> водоносных горизонтов</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72C948AB"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Национальный водохозяйственный орган</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2EF5CCBF"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Агентство/орган по охране окружающей среды</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26BC8258"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Бассейновая администрация (национальная)</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28E14456"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Местные и провинциальные органы управления</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65074CF7"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Геологическая служба (национальная)</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642082A2" w14:textId="134305E1" w:rsidR="00D276F0" w:rsidRPr="00AB1D29" w:rsidRDefault="00D276F0" w:rsidP="00DC3E41">
            <w:pPr>
              <w:tabs>
                <w:tab w:val="left" w:pos="2268"/>
                <w:tab w:val="left" w:pos="7938"/>
              </w:tabs>
              <w:spacing w:after="120"/>
              <w:ind w:left="1134" w:right="1134" w:firstLine="67"/>
              <w:rPr>
                <w:bCs/>
                <w:sz w:val="22"/>
                <w:szCs w:val="22"/>
                <w:lang w:val="ru-RU"/>
              </w:rPr>
            </w:pPr>
            <w:r w:rsidRPr="00AB1D29">
              <w:rPr>
                <w:bCs/>
                <w:sz w:val="22"/>
                <w:szCs w:val="22"/>
                <w:lang w:val="ru-RU"/>
              </w:rPr>
              <w:t>Не связанные конкретно с водной тематикой ведомства,</w:t>
            </w:r>
            <w:r w:rsidRPr="00AB1D29">
              <w:rPr>
                <w:bCs/>
                <w:sz w:val="22"/>
                <w:szCs w:val="22"/>
                <w:lang w:val="ru-RU"/>
              </w:rPr>
              <w:br/>
              <w:t xml:space="preserve"> например, иностранных дел, финансов, </w:t>
            </w:r>
            <w:r w:rsidRPr="00AB1D29">
              <w:rPr>
                <w:bCs/>
                <w:sz w:val="22"/>
                <w:szCs w:val="22"/>
                <w:lang w:val="ru-RU"/>
              </w:rPr>
              <w:br/>
              <w:t xml:space="preserve"> лесного хозяйства и энергетики</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4E407810"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Организации гражданского общества</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1A4AD748"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bCs/>
                <w:sz w:val="22"/>
                <w:szCs w:val="22"/>
                <w:lang w:val="ru-RU"/>
              </w:rPr>
              <w:t>Группы или ассоциации водопользователей</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443193FD" w14:textId="77777777" w:rsidR="00D276F0" w:rsidRPr="00AB1D29" w:rsidRDefault="00D276F0" w:rsidP="00DC3E41">
            <w:pPr>
              <w:tabs>
                <w:tab w:val="left" w:pos="7938"/>
              </w:tabs>
              <w:spacing w:after="120"/>
              <w:ind w:left="1134" w:right="1134" w:firstLine="67"/>
              <w:jc w:val="both"/>
              <w:rPr>
                <w:bCs/>
                <w:sz w:val="22"/>
                <w:szCs w:val="22"/>
                <w:lang w:val="ru-RU"/>
              </w:rPr>
            </w:pPr>
            <w:r w:rsidRPr="00AB1D29">
              <w:rPr>
                <w:sz w:val="22"/>
                <w:szCs w:val="22"/>
                <w:lang w:val="ru-RU"/>
              </w:rPr>
              <w:t>Частный сектор</w:t>
            </w:r>
            <w:r w:rsidRPr="00AB1D29">
              <w:rPr>
                <w:sz w:val="22"/>
                <w:szCs w:val="22"/>
                <w:lang w:val="ru-RU"/>
              </w:rPr>
              <w:tab/>
            </w:r>
            <w:r w:rsidRPr="00AB1D29">
              <w:rPr>
                <w:rFonts w:eastAsia="Calibri" w:cs="Arial"/>
                <w:bCs/>
                <w:sz w:val="22"/>
                <w:szCs w:val="22"/>
                <w:lang w:val="ru-RU"/>
              </w:rPr>
              <w:fldChar w:fldCharType="begin">
                <w:ffData>
                  <w:name w:val="Check13"/>
                  <w:enabled/>
                  <w:calcOnExit w:val="0"/>
                  <w:checkBox>
                    <w:sizeAuto/>
                    <w:default w:val="0"/>
                  </w:checkBox>
                </w:ffData>
              </w:fldChar>
            </w:r>
            <w:r w:rsidRPr="00AB1D29">
              <w:rPr>
                <w:rFonts w:eastAsia="Calibri" w:cs="Arial"/>
                <w:bCs/>
                <w:sz w:val="22"/>
                <w:szCs w:val="22"/>
                <w:lang w:val="ru-RU"/>
              </w:rPr>
              <w:instrText xml:space="preserve"> FORMCHECKBOX </w:instrText>
            </w:r>
            <w:r w:rsidR="00B32332">
              <w:rPr>
                <w:rFonts w:eastAsia="Calibri" w:cs="Arial"/>
                <w:bCs/>
                <w:sz w:val="22"/>
                <w:szCs w:val="22"/>
                <w:lang w:val="ru-RU"/>
              </w:rPr>
            </w:r>
            <w:r w:rsidR="00B32332">
              <w:rPr>
                <w:rFonts w:eastAsia="Calibri" w:cs="Arial"/>
                <w:bCs/>
                <w:sz w:val="22"/>
                <w:szCs w:val="22"/>
                <w:lang w:val="ru-RU"/>
              </w:rPr>
              <w:fldChar w:fldCharType="separate"/>
            </w:r>
            <w:r w:rsidRPr="00AB1D29">
              <w:rPr>
                <w:rFonts w:eastAsia="Calibri" w:cs="Arial"/>
                <w:bCs/>
                <w:sz w:val="22"/>
                <w:szCs w:val="22"/>
                <w:lang w:val="ru-RU"/>
              </w:rPr>
              <w:fldChar w:fldCharType="end"/>
            </w:r>
          </w:p>
          <w:p w14:paraId="3D07188B" w14:textId="0D454535" w:rsidR="00D276F0" w:rsidRPr="00AB1D29" w:rsidRDefault="00D276F0" w:rsidP="00DC3E41">
            <w:pPr>
              <w:spacing w:after="120"/>
              <w:ind w:right="1134" w:firstLine="1201"/>
              <w:jc w:val="both"/>
              <w:rPr>
                <w:bCs/>
                <w:sz w:val="22"/>
                <w:szCs w:val="22"/>
                <w:lang w:val="ru-RU"/>
              </w:rPr>
            </w:pPr>
            <w:r w:rsidRPr="00AB1D29">
              <w:rPr>
                <w:bCs/>
                <w:sz w:val="22"/>
                <w:szCs w:val="22"/>
                <w:lang w:val="ru-RU"/>
              </w:rPr>
              <w:t>Другие (просьба перечислить): [введите данные]</w:t>
            </w:r>
          </w:p>
          <w:p w14:paraId="524BAE88" w14:textId="77777777" w:rsidR="00AB1D29" w:rsidRDefault="00D276F0" w:rsidP="00DC3E41">
            <w:pPr>
              <w:spacing w:after="120"/>
              <w:ind w:right="1134" w:firstLine="1111"/>
              <w:jc w:val="both"/>
              <w:rPr>
                <w:bCs/>
                <w:sz w:val="22"/>
                <w:szCs w:val="22"/>
                <w:lang w:val="ru-RU"/>
              </w:rPr>
            </w:pPr>
            <w:r w:rsidRPr="00AB1D29">
              <w:rPr>
                <w:bCs/>
                <w:sz w:val="22"/>
                <w:szCs w:val="22"/>
                <w:lang w:val="ru-RU"/>
              </w:rPr>
              <w:t>Просьба кратко описать процесс заполнения данного вопросника:</w:t>
            </w:r>
          </w:p>
          <w:p w14:paraId="544558D9" w14:textId="2FF12CAD" w:rsidR="00D276F0" w:rsidRPr="00AB1D29" w:rsidRDefault="00D276F0" w:rsidP="00DC3E41">
            <w:pPr>
              <w:spacing w:after="120"/>
              <w:ind w:right="1134" w:firstLine="1111"/>
              <w:jc w:val="both"/>
              <w:rPr>
                <w:sz w:val="22"/>
                <w:szCs w:val="22"/>
                <w:lang w:val="ru-RU"/>
              </w:rPr>
            </w:pPr>
            <w:r w:rsidRPr="00AB1D29">
              <w:rPr>
                <w:bCs/>
                <w:sz w:val="22"/>
                <w:szCs w:val="22"/>
                <w:lang w:val="ru-RU"/>
              </w:rPr>
              <w:t>[введите данные]</w:t>
            </w:r>
          </w:p>
          <w:p w14:paraId="25BFFA6A" w14:textId="1536B33F" w:rsidR="00E61AFE" w:rsidRPr="00AB1D29" w:rsidRDefault="00E61AFE" w:rsidP="00DC3E41">
            <w:pPr>
              <w:spacing w:after="120"/>
              <w:ind w:left="851" w:right="850" w:hanging="555"/>
              <w:jc w:val="both"/>
              <w:rPr>
                <w:sz w:val="22"/>
                <w:szCs w:val="22"/>
                <w:lang w:val="ru-RU"/>
              </w:rPr>
            </w:pPr>
            <w:r w:rsidRPr="00AB1D29">
              <w:rPr>
                <w:sz w:val="22"/>
                <w:szCs w:val="22"/>
                <w:lang w:val="ru-RU"/>
              </w:rPr>
              <w:t>4.</w:t>
            </w:r>
            <w:r w:rsidRPr="00AB1D29">
              <w:rPr>
                <w:sz w:val="22"/>
                <w:szCs w:val="22"/>
                <w:lang w:val="ru-RU"/>
              </w:rPr>
              <w:tab/>
            </w:r>
            <w:r w:rsidR="00D276F0" w:rsidRPr="00AB1D29">
              <w:rPr>
                <w:sz w:val="22"/>
                <w:szCs w:val="22"/>
                <w:lang w:val="ru-RU"/>
              </w:rPr>
              <w:t>Если у вас есть какие-либо замечания, просьба дополнительно изложить их здесь</w:t>
            </w:r>
            <w:r w:rsidR="00D276F0" w:rsidRPr="00AB1D29">
              <w:rPr>
                <w:iCs/>
                <w:sz w:val="22"/>
                <w:szCs w:val="22"/>
                <w:lang w:val="ru-RU"/>
              </w:rPr>
              <w:t xml:space="preserve"> (</w:t>
            </w:r>
            <w:r w:rsidR="00D276F0" w:rsidRPr="00AB1D29">
              <w:rPr>
                <w:i/>
                <w:iCs/>
                <w:sz w:val="22"/>
                <w:szCs w:val="22"/>
                <w:lang w:val="ru-RU"/>
              </w:rPr>
              <w:t>включить замечания</w:t>
            </w:r>
            <w:r w:rsidR="00D276F0" w:rsidRPr="00AB1D29">
              <w:rPr>
                <w:iCs/>
                <w:sz w:val="22"/>
                <w:szCs w:val="22"/>
                <w:lang w:val="ru-RU"/>
              </w:rPr>
              <w:t>)</w:t>
            </w:r>
            <w:r w:rsidR="00D276F0" w:rsidRPr="00AB1D29">
              <w:rPr>
                <w:sz w:val="22"/>
                <w:szCs w:val="22"/>
                <w:lang w:val="ru-RU"/>
              </w:rPr>
              <w:t xml:space="preserve">: [введите данные] </w:t>
            </w:r>
            <w:r w:rsidRPr="00AB1D29">
              <w:rPr>
                <w:color w:val="7030A0"/>
                <w:sz w:val="22"/>
                <w:szCs w:val="22"/>
                <w:lang w:val="ru-RU"/>
              </w:rPr>
              <w:t>[10</w:t>
            </w:r>
            <w:r w:rsidR="00181B30" w:rsidRPr="00AB1D29">
              <w:rPr>
                <w:color w:val="7030A0"/>
                <w:sz w:val="22"/>
                <w:szCs w:val="22"/>
                <w:lang w:val="ru-RU"/>
              </w:rPr>
              <w:t>4</w:t>
            </w:r>
            <w:r w:rsidRPr="00AB1D29">
              <w:rPr>
                <w:color w:val="7030A0"/>
                <w:sz w:val="22"/>
                <w:szCs w:val="22"/>
                <w:lang w:val="ru-RU"/>
              </w:rPr>
              <w:t>]</w:t>
            </w:r>
          </w:p>
          <w:p w14:paraId="50F673D2" w14:textId="210FCB8F" w:rsidR="00E61AFE" w:rsidRPr="00AB1D29" w:rsidRDefault="00E61AFE" w:rsidP="00DC3E41">
            <w:pPr>
              <w:spacing w:after="120"/>
              <w:ind w:left="851" w:right="850" w:hanging="567"/>
              <w:jc w:val="both"/>
              <w:rPr>
                <w:sz w:val="22"/>
                <w:szCs w:val="22"/>
                <w:lang w:val="ru-RU"/>
              </w:rPr>
            </w:pPr>
            <w:r w:rsidRPr="00AB1D29">
              <w:rPr>
                <w:sz w:val="22"/>
                <w:szCs w:val="22"/>
                <w:lang w:val="ru-RU"/>
              </w:rPr>
              <w:t>5.</w:t>
            </w:r>
            <w:r w:rsidRPr="00AB1D29">
              <w:rPr>
                <w:sz w:val="22"/>
                <w:szCs w:val="22"/>
                <w:lang w:val="ru-RU"/>
              </w:rPr>
              <w:tab/>
            </w:r>
            <w:r w:rsidR="00D276F0" w:rsidRPr="00AB1D29">
              <w:rPr>
                <w:bCs/>
                <w:sz w:val="22"/>
                <w:szCs w:val="22"/>
                <w:lang w:val="ru-RU"/>
              </w:rPr>
              <w:t>Фамилия и имя и контактная информация лица (лиц), заполнившего (заполнивших) вопросник (</w:t>
            </w:r>
            <w:r w:rsidR="00D276F0" w:rsidRPr="00AB1D29">
              <w:rPr>
                <w:bCs/>
                <w:i/>
                <w:iCs/>
                <w:sz w:val="22"/>
                <w:szCs w:val="22"/>
                <w:lang w:val="ru-RU"/>
              </w:rPr>
              <w:t>просьба указать)</w:t>
            </w:r>
            <w:r w:rsidR="00D276F0" w:rsidRPr="00AB1D29">
              <w:rPr>
                <w:bCs/>
                <w:sz w:val="22"/>
                <w:szCs w:val="22"/>
                <w:lang w:val="ru-RU"/>
              </w:rPr>
              <w:t>: [введите данные]</w:t>
            </w:r>
          </w:p>
          <w:p w14:paraId="7D9CA3E6" w14:textId="2FCD5CE2" w:rsidR="00EF7E1D" w:rsidRPr="00AB1D29" w:rsidRDefault="00E61AFE" w:rsidP="00DC3E41">
            <w:pPr>
              <w:spacing w:after="120"/>
              <w:ind w:right="88"/>
              <w:jc w:val="both"/>
              <w:rPr>
                <w:rFonts w:asciiTheme="majorBidi" w:hAnsiTheme="majorBidi" w:cstheme="majorBidi"/>
                <w:sz w:val="22"/>
                <w:szCs w:val="22"/>
                <w:lang w:val="ru-RU"/>
              </w:rPr>
            </w:pPr>
            <w:r w:rsidRPr="00AB1D29">
              <w:rPr>
                <w:sz w:val="22"/>
                <w:szCs w:val="22"/>
                <w:lang w:val="ru-RU"/>
              </w:rPr>
              <w:tab/>
            </w:r>
            <w:r w:rsidRPr="00AB1D29">
              <w:rPr>
                <w:sz w:val="22"/>
                <w:szCs w:val="22"/>
                <w:lang w:val="ru-RU"/>
              </w:rPr>
              <w:tab/>
            </w:r>
            <w:r w:rsidR="00D276F0" w:rsidRPr="00AB1D29">
              <w:rPr>
                <w:sz w:val="22"/>
                <w:szCs w:val="22"/>
                <w:lang w:val="ru-RU"/>
              </w:rPr>
              <w:t>Дата: [введите данные]</w:t>
            </w:r>
            <w:r w:rsidRPr="00AB1D29">
              <w:rPr>
                <w:sz w:val="22"/>
                <w:szCs w:val="22"/>
                <w:lang w:val="ru-RU"/>
              </w:rPr>
              <w:tab/>
            </w:r>
            <w:r w:rsidR="00D276F0" w:rsidRPr="00AB1D29">
              <w:rPr>
                <w:sz w:val="22"/>
                <w:szCs w:val="22"/>
                <w:lang w:val="ru-RU"/>
              </w:rPr>
              <w:t xml:space="preserve">                       </w:t>
            </w:r>
            <w:r w:rsidR="00D276F0" w:rsidRPr="00AB1D29">
              <w:rPr>
                <w:bCs/>
                <w:sz w:val="22"/>
                <w:szCs w:val="22"/>
                <w:lang w:val="ru-RU"/>
              </w:rPr>
              <w:t>Подпись: [введите данные]</w:t>
            </w:r>
          </w:p>
        </w:tc>
      </w:tr>
    </w:tbl>
    <w:p w14:paraId="69BE0AB4" w14:textId="77777777" w:rsidR="00EF7E1D" w:rsidRPr="00AB1D29" w:rsidRDefault="00EF7E1D" w:rsidP="00DC3E41">
      <w:pPr>
        <w:pStyle w:val="SingleTxtG"/>
        <w:spacing w:after="0" w:line="240" w:lineRule="auto"/>
        <w:ind w:left="0" w:right="1138"/>
        <w:rPr>
          <w:rFonts w:asciiTheme="majorBidi" w:hAnsiTheme="majorBidi" w:cstheme="majorBidi"/>
          <w:sz w:val="22"/>
          <w:szCs w:val="22"/>
          <w:lang w:val="ru-RU"/>
        </w:rPr>
      </w:pPr>
    </w:p>
    <w:p w14:paraId="37F51739" w14:textId="31F5F364" w:rsidR="000554E2" w:rsidRPr="00AB1D29" w:rsidRDefault="00F8446F" w:rsidP="00DC3E41">
      <w:pPr>
        <w:pStyle w:val="SingleTxtG"/>
        <w:ind w:left="450" w:right="0" w:hanging="450"/>
        <w:rPr>
          <w:rFonts w:asciiTheme="majorBidi" w:hAnsiTheme="majorBidi" w:cstheme="majorBidi"/>
          <w:bCs/>
          <w:iCs/>
          <w:sz w:val="22"/>
          <w:szCs w:val="22"/>
          <w:lang w:val="ru-RU"/>
        </w:rPr>
      </w:pPr>
      <w:r w:rsidRPr="00AB1D29">
        <w:rPr>
          <w:color w:val="7030A0"/>
          <w:sz w:val="22"/>
          <w:szCs w:val="22"/>
          <w:lang w:val="ru-RU"/>
        </w:rPr>
        <w:t xml:space="preserve">[104] </w:t>
      </w:r>
      <w:r w:rsidR="00290CA6" w:rsidRPr="00AB1D29">
        <w:rPr>
          <w:rFonts w:asciiTheme="majorBidi" w:hAnsiTheme="majorBidi" w:cstheme="majorBidi"/>
          <w:bCs/>
          <w:iCs/>
          <w:sz w:val="22"/>
          <w:szCs w:val="22"/>
          <w:lang w:val="ru-RU"/>
        </w:rPr>
        <w:t>Респонденты могут здесь описать процесс заполнения типовой формы отчетности</w:t>
      </w:r>
      <w:r w:rsidR="00C02577" w:rsidRPr="00AB1D29">
        <w:rPr>
          <w:rFonts w:asciiTheme="majorBidi" w:hAnsiTheme="majorBidi" w:cstheme="majorBidi"/>
          <w:bCs/>
          <w:iCs/>
          <w:sz w:val="22"/>
          <w:szCs w:val="22"/>
          <w:lang w:val="ru-RU"/>
        </w:rPr>
        <w:t>,</w:t>
      </w:r>
      <w:r w:rsidR="00290CA6" w:rsidRPr="00AB1D29">
        <w:rPr>
          <w:rFonts w:asciiTheme="majorBidi" w:hAnsiTheme="majorBidi" w:cstheme="majorBidi"/>
          <w:bCs/>
          <w:iCs/>
          <w:sz w:val="22"/>
          <w:szCs w:val="22"/>
          <w:lang w:val="ru-RU"/>
        </w:rPr>
        <w:t xml:space="preserve"> как, например, организаци</w:t>
      </w:r>
      <w:r w:rsidRPr="00AB1D29">
        <w:rPr>
          <w:rFonts w:asciiTheme="majorBidi" w:hAnsiTheme="majorBidi" w:cstheme="majorBidi"/>
          <w:bCs/>
          <w:iCs/>
          <w:sz w:val="22"/>
          <w:szCs w:val="22"/>
          <w:lang w:val="ru-RU"/>
        </w:rPr>
        <w:t>я</w:t>
      </w:r>
      <w:r w:rsidR="00290CA6" w:rsidRPr="00AB1D29">
        <w:rPr>
          <w:rFonts w:asciiTheme="majorBidi" w:hAnsiTheme="majorBidi" w:cstheme="majorBidi"/>
          <w:bCs/>
          <w:iCs/>
          <w:sz w:val="22"/>
          <w:szCs w:val="22"/>
          <w:lang w:val="ru-RU"/>
        </w:rPr>
        <w:t xml:space="preserve"> национального </w:t>
      </w:r>
      <w:r w:rsidRPr="00AB1D29">
        <w:rPr>
          <w:rFonts w:asciiTheme="majorBidi" w:hAnsiTheme="majorBidi" w:cstheme="majorBidi"/>
          <w:bCs/>
          <w:iCs/>
          <w:sz w:val="22"/>
          <w:szCs w:val="22"/>
          <w:lang w:val="ru-RU"/>
        </w:rPr>
        <w:t>семинара</w:t>
      </w:r>
      <w:r w:rsidR="00290CA6" w:rsidRPr="00AB1D29">
        <w:rPr>
          <w:rFonts w:asciiTheme="majorBidi" w:hAnsiTheme="majorBidi" w:cstheme="majorBidi"/>
          <w:bCs/>
          <w:iCs/>
          <w:sz w:val="22"/>
          <w:szCs w:val="22"/>
          <w:lang w:val="ru-RU"/>
        </w:rPr>
        <w:t xml:space="preserve"> и</w:t>
      </w:r>
      <w:r w:rsidR="00C02577" w:rsidRPr="00AB1D29">
        <w:rPr>
          <w:rFonts w:asciiTheme="majorBidi" w:hAnsiTheme="majorBidi" w:cstheme="majorBidi"/>
          <w:bCs/>
          <w:iCs/>
          <w:sz w:val="22"/>
          <w:szCs w:val="22"/>
          <w:lang w:val="ru-RU"/>
        </w:rPr>
        <w:t>/</w:t>
      </w:r>
      <w:r w:rsidR="00290CA6" w:rsidRPr="00AB1D29">
        <w:rPr>
          <w:rFonts w:asciiTheme="majorBidi" w:hAnsiTheme="majorBidi" w:cstheme="majorBidi"/>
          <w:bCs/>
          <w:iCs/>
          <w:sz w:val="22"/>
          <w:szCs w:val="22"/>
          <w:lang w:val="ru-RU"/>
        </w:rPr>
        <w:t>или учреждение межправительственной комиссии по созданию проекта документа</w:t>
      </w:r>
      <w:r w:rsidR="00C02577" w:rsidRPr="00AB1D29">
        <w:rPr>
          <w:rFonts w:asciiTheme="majorBidi" w:hAnsiTheme="majorBidi" w:cstheme="majorBidi"/>
          <w:bCs/>
          <w:iCs/>
          <w:sz w:val="22"/>
          <w:szCs w:val="22"/>
          <w:lang w:val="ru-RU"/>
        </w:rPr>
        <w:t xml:space="preserve">. </w:t>
      </w:r>
    </w:p>
    <w:p w14:paraId="7DE61AB0" w14:textId="4BBC596D" w:rsidR="00370CAD" w:rsidRPr="00AB1D29" w:rsidRDefault="00526AC0" w:rsidP="00DC3E41">
      <w:pPr>
        <w:pStyle w:val="SingleTxtG"/>
        <w:ind w:left="426" w:right="0"/>
        <w:rPr>
          <w:rFonts w:asciiTheme="majorBidi" w:hAnsiTheme="majorBidi" w:cstheme="majorBidi"/>
          <w:bCs/>
          <w:iCs/>
          <w:sz w:val="22"/>
          <w:szCs w:val="22"/>
          <w:lang w:val="ru-RU"/>
        </w:rPr>
      </w:pPr>
      <w:r w:rsidRPr="00AB1D29">
        <w:rPr>
          <w:rFonts w:asciiTheme="majorBidi" w:hAnsiTheme="majorBidi" w:cstheme="majorBidi"/>
          <w:bCs/>
          <w:iCs/>
          <w:sz w:val="22"/>
          <w:szCs w:val="22"/>
          <w:lang w:val="ru-RU"/>
        </w:rPr>
        <w:t xml:space="preserve">Этот вопрос также предлагает возможность предоставить любые дополнительные </w:t>
      </w:r>
      <w:r w:rsidR="00DA503B" w:rsidRPr="00AB1D29">
        <w:rPr>
          <w:rFonts w:asciiTheme="majorBidi" w:hAnsiTheme="majorBidi" w:cstheme="majorBidi"/>
          <w:bCs/>
          <w:iCs/>
          <w:sz w:val="22"/>
          <w:szCs w:val="22"/>
          <w:lang w:val="ru-RU"/>
        </w:rPr>
        <w:t xml:space="preserve">разъяснения </w:t>
      </w:r>
      <w:r w:rsidR="00F8446F" w:rsidRPr="00AB1D29">
        <w:rPr>
          <w:rFonts w:asciiTheme="majorBidi" w:hAnsiTheme="majorBidi" w:cstheme="majorBidi"/>
          <w:bCs/>
          <w:iCs/>
          <w:sz w:val="22"/>
          <w:szCs w:val="22"/>
          <w:lang w:val="ru-RU"/>
        </w:rPr>
        <w:t xml:space="preserve">по </w:t>
      </w:r>
      <w:r w:rsidR="00DA503B" w:rsidRPr="00AB1D29">
        <w:rPr>
          <w:rFonts w:asciiTheme="majorBidi" w:hAnsiTheme="majorBidi" w:cstheme="majorBidi"/>
          <w:bCs/>
          <w:iCs/>
          <w:sz w:val="22"/>
          <w:szCs w:val="22"/>
          <w:lang w:val="ru-RU"/>
        </w:rPr>
        <w:t>любы</w:t>
      </w:r>
      <w:r w:rsidR="00F8446F" w:rsidRPr="00AB1D29">
        <w:rPr>
          <w:rFonts w:asciiTheme="majorBidi" w:hAnsiTheme="majorBidi" w:cstheme="majorBidi"/>
          <w:bCs/>
          <w:iCs/>
          <w:sz w:val="22"/>
          <w:szCs w:val="22"/>
          <w:lang w:val="ru-RU"/>
        </w:rPr>
        <w:t>м</w:t>
      </w:r>
      <w:r w:rsidR="00DA503B" w:rsidRPr="00AB1D29">
        <w:rPr>
          <w:rFonts w:asciiTheme="majorBidi" w:hAnsiTheme="majorBidi" w:cstheme="majorBidi"/>
          <w:bCs/>
          <w:iCs/>
          <w:sz w:val="22"/>
          <w:szCs w:val="22"/>
          <w:lang w:val="ru-RU"/>
        </w:rPr>
        <w:t xml:space="preserve"> ответ</w:t>
      </w:r>
      <w:r w:rsidR="00F8446F" w:rsidRPr="00AB1D29">
        <w:rPr>
          <w:rFonts w:asciiTheme="majorBidi" w:hAnsiTheme="majorBidi" w:cstheme="majorBidi"/>
          <w:bCs/>
          <w:iCs/>
          <w:sz w:val="22"/>
          <w:szCs w:val="22"/>
          <w:lang w:val="ru-RU"/>
        </w:rPr>
        <w:t>ам</w:t>
      </w:r>
      <w:r w:rsidR="00DA503B" w:rsidRPr="00AB1D29">
        <w:rPr>
          <w:rFonts w:asciiTheme="majorBidi" w:hAnsiTheme="majorBidi" w:cstheme="majorBidi"/>
          <w:bCs/>
          <w:iCs/>
          <w:sz w:val="22"/>
          <w:szCs w:val="22"/>
          <w:lang w:val="ru-RU"/>
        </w:rPr>
        <w:t>, предоставленны</w:t>
      </w:r>
      <w:r w:rsidR="00F8446F" w:rsidRPr="00AB1D29">
        <w:rPr>
          <w:rFonts w:asciiTheme="majorBidi" w:hAnsiTheme="majorBidi" w:cstheme="majorBidi"/>
          <w:bCs/>
          <w:iCs/>
          <w:sz w:val="22"/>
          <w:szCs w:val="22"/>
          <w:lang w:val="ru-RU"/>
        </w:rPr>
        <w:t>м</w:t>
      </w:r>
      <w:r w:rsidR="00DA503B" w:rsidRPr="00AB1D29">
        <w:rPr>
          <w:rFonts w:asciiTheme="majorBidi" w:hAnsiTheme="majorBidi" w:cstheme="majorBidi"/>
          <w:bCs/>
          <w:iCs/>
          <w:sz w:val="22"/>
          <w:szCs w:val="22"/>
          <w:lang w:val="ru-RU"/>
        </w:rPr>
        <w:t xml:space="preserve"> в предыдущих разделах или указать любые другие аспекты трансграничного водного сотрудничества, которые, возможно, не были охвачены ранее.</w:t>
      </w:r>
      <w:r w:rsidR="00DD15B9" w:rsidRPr="00AB1D29">
        <w:rPr>
          <w:rFonts w:asciiTheme="majorBidi" w:hAnsiTheme="majorBidi" w:cstheme="majorBidi"/>
          <w:bCs/>
          <w:iCs/>
          <w:sz w:val="22"/>
          <w:szCs w:val="22"/>
          <w:lang w:val="ru-RU"/>
        </w:rPr>
        <w:t xml:space="preserve"> </w:t>
      </w:r>
      <w:bookmarkEnd w:id="0"/>
    </w:p>
    <w:p w14:paraId="733C519A" w14:textId="77777777" w:rsidR="00191A5A" w:rsidRDefault="00191A5A" w:rsidP="00191A5A">
      <w:pPr>
        <w:pStyle w:val="yu"/>
        <w:numPr>
          <w:ilvl w:val="0"/>
          <w:numId w:val="0"/>
        </w:numPr>
        <w:rPr>
          <w:rFonts w:asciiTheme="majorBidi" w:hAnsiTheme="majorBidi" w:cstheme="majorBidi"/>
          <w:b w:val="0"/>
          <w:bCs/>
          <w:iCs/>
          <w:sz w:val="22"/>
          <w:szCs w:val="22"/>
        </w:rPr>
      </w:pPr>
      <w:r>
        <w:rPr>
          <w:rFonts w:asciiTheme="majorBidi" w:hAnsiTheme="majorBidi" w:cstheme="majorBidi"/>
          <w:b w:val="0"/>
          <w:bCs/>
          <w:iCs/>
          <w:sz w:val="22"/>
          <w:szCs w:val="22"/>
        </w:rPr>
        <w:br w:type="page"/>
      </w:r>
    </w:p>
    <w:p w14:paraId="08A16D66" w14:textId="220147D0" w:rsidR="009B2FE8" w:rsidRPr="00191A5A" w:rsidRDefault="00D276F0" w:rsidP="00191A5A">
      <w:pPr>
        <w:pStyle w:val="yu"/>
      </w:pPr>
      <w:bookmarkStart w:id="48" w:name="_Toc14354110"/>
      <w:r w:rsidRPr="00191A5A">
        <w:t>Ссылки</w:t>
      </w:r>
      <w:bookmarkEnd w:id="48"/>
    </w:p>
    <w:p w14:paraId="33EEA68A" w14:textId="77777777" w:rsidR="009B2FE8" w:rsidRPr="00AB1D29" w:rsidRDefault="009B2FE8" w:rsidP="00DC3E41">
      <w:pPr>
        <w:ind w:left="360" w:hanging="360"/>
      </w:pPr>
    </w:p>
    <w:p w14:paraId="6577D6B8" w14:textId="77777777" w:rsidR="009B2FE8" w:rsidRPr="00AB1D29" w:rsidRDefault="009B2FE8" w:rsidP="00DC3E41">
      <w:pPr>
        <w:ind w:left="360" w:hanging="360"/>
      </w:pPr>
    </w:p>
    <w:p w14:paraId="417541D6" w14:textId="77777777" w:rsidR="009B2FE8" w:rsidRPr="00E41174" w:rsidRDefault="009B2FE8" w:rsidP="00DC3E41">
      <w:pPr>
        <w:pStyle w:val="ListParagraph"/>
        <w:numPr>
          <w:ilvl w:val="0"/>
          <w:numId w:val="13"/>
        </w:numPr>
        <w:rPr>
          <w:rFonts w:ascii="Times New Roman" w:hAnsi="Times New Roman" w:cs="Times New Roman"/>
          <w:b/>
          <w:sz w:val="22"/>
          <w:szCs w:val="22"/>
          <w:highlight w:val="yellow"/>
        </w:rPr>
      </w:pPr>
      <w:r w:rsidRPr="00E41174">
        <w:rPr>
          <w:rFonts w:ascii="Times New Roman" w:hAnsi="Times New Roman" w:cs="Times New Roman"/>
          <w:b/>
          <w:sz w:val="22"/>
          <w:szCs w:val="22"/>
          <w:highlight w:val="yellow"/>
        </w:rPr>
        <w:t>Agreements, Conventions, Treaties, etc.</w:t>
      </w:r>
    </w:p>
    <w:tbl>
      <w:tblPr>
        <w:tblStyle w:val="TableGrid"/>
        <w:tblW w:w="0" w:type="auto"/>
        <w:tblLook w:val="04A0" w:firstRow="1" w:lastRow="0" w:firstColumn="1" w:lastColumn="0" w:noHBand="0" w:noVBand="1"/>
      </w:tblPr>
      <w:tblGrid>
        <w:gridCol w:w="9639"/>
      </w:tblGrid>
      <w:tr w:rsidR="00E41174" w:rsidRPr="001540FF" w14:paraId="08252AD8" w14:textId="77777777" w:rsidTr="00D970C2">
        <w:tc>
          <w:tcPr>
            <w:tcW w:w="9629" w:type="dxa"/>
            <w:tcBorders>
              <w:top w:val="nil"/>
              <w:left w:val="nil"/>
              <w:bottom w:val="nil"/>
              <w:right w:val="nil"/>
            </w:tcBorders>
            <w:shd w:val="clear" w:color="auto" w:fill="FFFF00"/>
          </w:tcPr>
          <w:p w14:paraId="671B3EC1" w14:textId="77777777" w:rsidR="00A3262F" w:rsidRDefault="00A3262F" w:rsidP="00D970C2">
            <w:pPr>
              <w:autoSpaceDE w:val="0"/>
              <w:autoSpaceDN w:val="0"/>
              <w:adjustRightInd w:val="0"/>
              <w:rPr>
                <w:rFonts w:asciiTheme="majorBidi" w:hAnsiTheme="majorBidi" w:cstheme="majorBidi"/>
                <w:b/>
                <w:bCs/>
                <w:sz w:val="22"/>
                <w:szCs w:val="22"/>
                <w:lang w:val="ru-RU"/>
              </w:rPr>
            </w:pPr>
          </w:p>
          <w:p w14:paraId="0BDF87C2" w14:textId="25EBEE21" w:rsidR="00E41174" w:rsidRPr="00E41174" w:rsidRDefault="00E41174" w:rsidP="00D970C2">
            <w:pPr>
              <w:autoSpaceDE w:val="0"/>
              <w:autoSpaceDN w:val="0"/>
              <w:adjustRightInd w:val="0"/>
              <w:rPr>
                <w:rFonts w:asciiTheme="majorBidi" w:hAnsiTheme="majorBidi" w:cstheme="majorBidi"/>
                <w:b/>
                <w:bCs/>
                <w:sz w:val="22"/>
                <w:szCs w:val="22"/>
                <w:lang w:val="ru-RU"/>
              </w:rPr>
            </w:pPr>
            <w:r>
              <w:rPr>
                <w:rFonts w:asciiTheme="majorBidi" w:hAnsiTheme="majorBidi" w:cstheme="majorBidi"/>
                <w:b/>
                <w:bCs/>
                <w:sz w:val="22"/>
                <w:szCs w:val="22"/>
                <w:lang w:val="ru-RU"/>
              </w:rPr>
              <w:t>Комментарии</w:t>
            </w:r>
          </w:p>
          <w:p w14:paraId="1967DC58" w14:textId="44A4BC99" w:rsidR="00E41174" w:rsidRPr="00D61CE6" w:rsidRDefault="00E41174" w:rsidP="00D970C2">
            <w:pPr>
              <w:pStyle w:val="CommentText"/>
              <w:rPr>
                <w:rFonts w:asciiTheme="majorBidi" w:hAnsiTheme="majorBidi" w:cstheme="majorBidi"/>
                <w:sz w:val="22"/>
                <w:szCs w:val="22"/>
              </w:rPr>
            </w:pPr>
            <w:r>
              <w:rPr>
                <w:rFonts w:asciiTheme="majorBidi" w:hAnsiTheme="majorBidi" w:cstheme="majorBidi"/>
                <w:b/>
                <w:bCs/>
                <w:sz w:val="22"/>
                <w:szCs w:val="22"/>
                <w:lang w:val="ru-RU"/>
              </w:rPr>
              <w:t>Словения</w:t>
            </w:r>
            <w:r w:rsidRPr="00D61CE6">
              <w:rPr>
                <w:rFonts w:asciiTheme="majorBidi" w:hAnsiTheme="majorBidi" w:cstheme="majorBidi"/>
                <w:b/>
                <w:bCs/>
                <w:sz w:val="22"/>
                <w:szCs w:val="22"/>
                <w:lang w:val="en-US"/>
              </w:rPr>
              <w:t>:</w:t>
            </w:r>
            <w:r w:rsidRPr="00D61CE6">
              <w:rPr>
                <w:rFonts w:asciiTheme="majorBidi" w:hAnsiTheme="majorBidi" w:cstheme="majorBidi"/>
                <w:sz w:val="22"/>
                <w:szCs w:val="22"/>
                <w:lang w:val="en-US"/>
              </w:rPr>
              <w:t xml:space="preserve"> </w:t>
            </w:r>
            <w:r>
              <w:rPr>
                <w:rFonts w:asciiTheme="majorBidi" w:hAnsiTheme="majorBidi" w:cstheme="majorBidi"/>
                <w:sz w:val="22"/>
                <w:szCs w:val="22"/>
                <w:lang w:val="ru-RU"/>
              </w:rPr>
              <w:t>Добавить в ссылки</w:t>
            </w:r>
            <w:r w:rsidRPr="00D61CE6">
              <w:rPr>
                <w:rFonts w:asciiTheme="majorBidi" w:hAnsiTheme="majorBidi" w:cstheme="majorBidi"/>
                <w:sz w:val="22"/>
                <w:szCs w:val="22"/>
              </w:rPr>
              <w:t>:</w:t>
            </w:r>
          </w:p>
          <w:p w14:paraId="407CDEA8" w14:textId="77777777" w:rsidR="00E41174" w:rsidRPr="00D61CE6" w:rsidRDefault="00E41174" w:rsidP="00D970C2">
            <w:pPr>
              <w:pStyle w:val="CommentText"/>
              <w:rPr>
                <w:rFonts w:asciiTheme="majorBidi" w:hAnsiTheme="majorBidi" w:cstheme="majorBidi"/>
                <w:sz w:val="22"/>
                <w:szCs w:val="22"/>
              </w:rPr>
            </w:pPr>
          </w:p>
          <w:p w14:paraId="0EDE8F31" w14:textId="5C129E1B" w:rsidR="00E41174" w:rsidRPr="0080770D" w:rsidRDefault="00E41174" w:rsidP="00E41174">
            <w:pPr>
              <w:pStyle w:val="CommentText"/>
              <w:numPr>
                <w:ilvl w:val="0"/>
                <w:numId w:val="25"/>
              </w:numPr>
              <w:rPr>
                <w:rFonts w:asciiTheme="majorBidi" w:hAnsiTheme="majorBidi" w:cstheme="majorBidi"/>
                <w:sz w:val="22"/>
                <w:szCs w:val="22"/>
                <w:lang w:val="ru-RU"/>
              </w:rPr>
            </w:pPr>
            <w:r w:rsidRPr="0080770D">
              <w:rPr>
                <w:rFonts w:asciiTheme="majorBidi" w:hAnsiTheme="majorBidi" w:cstheme="majorBidi"/>
                <w:sz w:val="22"/>
                <w:szCs w:val="22"/>
                <w:lang w:val="ru-RU"/>
              </w:rPr>
              <w:t>Конвенция по охране реки Дунай (</w:t>
            </w:r>
            <w:hyperlink r:id="rId31" w:history="1">
              <w:r w:rsidRPr="00D61CE6">
                <w:rPr>
                  <w:rStyle w:val="Hyperlink"/>
                  <w:rFonts w:asciiTheme="majorBidi" w:hAnsiTheme="majorBidi" w:cstheme="majorBidi"/>
                  <w:sz w:val="22"/>
                  <w:szCs w:val="22"/>
                </w:rPr>
                <w:t>https</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www</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icpdr</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org</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main</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icpdr</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danube</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river</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protection</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convention</w:t>
              </w:r>
            </w:hyperlink>
            <w:r w:rsidRPr="0080770D">
              <w:rPr>
                <w:rFonts w:asciiTheme="majorBidi" w:hAnsiTheme="majorBidi" w:cstheme="majorBidi"/>
                <w:sz w:val="22"/>
                <w:szCs w:val="22"/>
                <w:lang w:val="ru-RU"/>
              </w:rPr>
              <w:t>)</w:t>
            </w:r>
          </w:p>
          <w:p w14:paraId="0B27F1FE" w14:textId="77777777" w:rsidR="00E41174" w:rsidRPr="0080770D" w:rsidRDefault="00E41174" w:rsidP="00D970C2">
            <w:pPr>
              <w:pStyle w:val="CommentText"/>
              <w:rPr>
                <w:rFonts w:asciiTheme="majorBidi" w:hAnsiTheme="majorBidi" w:cstheme="majorBidi"/>
                <w:sz w:val="22"/>
                <w:szCs w:val="22"/>
                <w:lang w:val="ru-RU"/>
              </w:rPr>
            </w:pPr>
          </w:p>
          <w:p w14:paraId="13D2C78E" w14:textId="02B8605B" w:rsidR="00E41174" w:rsidRPr="0080770D" w:rsidRDefault="00E41174" w:rsidP="00E41174">
            <w:pPr>
              <w:pStyle w:val="CommentText"/>
              <w:numPr>
                <w:ilvl w:val="0"/>
                <w:numId w:val="25"/>
              </w:numPr>
              <w:rPr>
                <w:rFonts w:asciiTheme="majorBidi" w:hAnsiTheme="majorBidi" w:cstheme="majorBidi"/>
                <w:sz w:val="22"/>
                <w:szCs w:val="22"/>
                <w:lang w:val="ru-RU"/>
              </w:rPr>
            </w:pPr>
            <w:r w:rsidRPr="0080770D">
              <w:rPr>
                <w:rFonts w:asciiTheme="majorBidi" w:hAnsiTheme="majorBidi" w:cstheme="majorBidi"/>
                <w:sz w:val="22"/>
                <w:szCs w:val="22"/>
                <w:lang w:val="ru-RU"/>
              </w:rPr>
              <w:t>Рамочное Соглашение по бассейну реки Сава (</w:t>
            </w:r>
            <w:hyperlink r:id="rId32" w:history="1">
              <w:r w:rsidRPr="00D61CE6">
                <w:rPr>
                  <w:rStyle w:val="Hyperlink"/>
                  <w:rFonts w:asciiTheme="majorBidi" w:hAnsiTheme="majorBidi" w:cstheme="majorBidi"/>
                  <w:sz w:val="22"/>
                  <w:szCs w:val="22"/>
                </w:rPr>
                <w:t>http</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www</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savacommission</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org</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dms</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docs</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dokumenti</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documents</w:t>
              </w:r>
              <w:r w:rsidRPr="0080770D">
                <w:rPr>
                  <w:rStyle w:val="Hyperlink"/>
                  <w:rFonts w:asciiTheme="majorBidi" w:hAnsiTheme="majorBidi" w:cstheme="majorBidi"/>
                  <w:sz w:val="22"/>
                  <w:szCs w:val="22"/>
                  <w:lang w:val="ru-RU"/>
                </w:rPr>
                <w:t>_</w:t>
              </w:r>
              <w:r w:rsidRPr="00D61CE6">
                <w:rPr>
                  <w:rStyle w:val="Hyperlink"/>
                  <w:rFonts w:asciiTheme="majorBidi" w:hAnsiTheme="majorBidi" w:cstheme="majorBidi"/>
                  <w:sz w:val="22"/>
                  <w:szCs w:val="22"/>
                </w:rPr>
                <w:t>publications</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basic</w:t>
              </w:r>
              <w:r w:rsidRPr="0080770D">
                <w:rPr>
                  <w:rStyle w:val="Hyperlink"/>
                  <w:rFonts w:asciiTheme="majorBidi" w:hAnsiTheme="majorBidi" w:cstheme="majorBidi"/>
                  <w:sz w:val="22"/>
                  <w:szCs w:val="22"/>
                  <w:lang w:val="ru-RU"/>
                </w:rPr>
                <w:t>_</w:t>
              </w:r>
              <w:r w:rsidRPr="00D61CE6">
                <w:rPr>
                  <w:rStyle w:val="Hyperlink"/>
                  <w:rFonts w:asciiTheme="majorBidi" w:hAnsiTheme="majorBidi" w:cstheme="majorBidi"/>
                  <w:sz w:val="22"/>
                  <w:szCs w:val="22"/>
                </w:rPr>
                <w:t>documents</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fasrb</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pdf</w:t>
              </w:r>
            </w:hyperlink>
            <w:r w:rsidRPr="0080770D">
              <w:rPr>
                <w:rFonts w:asciiTheme="majorBidi" w:hAnsiTheme="majorBidi" w:cstheme="majorBidi"/>
                <w:sz w:val="22"/>
                <w:szCs w:val="22"/>
                <w:lang w:val="ru-RU"/>
              </w:rPr>
              <w:t>)</w:t>
            </w:r>
          </w:p>
          <w:p w14:paraId="183E49BC" w14:textId="77777777" w:rsidR="00E41174" w:rsidRPr="0080770D" w:rsidRDefault="00E41174" w:rsidP="00D970C2">
            <w:pPr>
              <w:pStyle w:val="CommentText"/>
              <w:rPr>
                <w:rFonts w:asciiTheme="majorBidi" w:hAnsiTheme="majorBidi" w:cstheme="majorBidi"/>
                <w:sz w:val="22"/>
                <w:szCs w:val="22"/>
                <w:lang w:val="ru-RU"/>
              </w:rPr>
            </w:pPr>
          </w:p>
          <w:p w14:paraId="09DDA415" w14:textId="42C8E157" w:rsidR="00E41174" w:rsidRPr="0080770D" w:rsidRDefault="00E41174" w:rsidP="00E41174">
            <w:pPr>
              <w:pStyle w:val="CommentText"/>
              <w:numPr>
                <w:ilvl w:val="0"/>
                <w:numId w:val="25"/>
              </w:numPr>
              <w:rPr>
                <w:rFonts w:asciiTheme="majorBidi" w:hAnsiTheme="majorBidi" w:cstheme="majorBidi"/>
                <w:sz w:val="22"/>
                <w:szCs w:val="22"/>
                <w:lang w:val="ru-RU"/>
              </w:rPr>
            </w:pPr>
            <w:r>
              <w:rPr>
                <w:rFonts w:asciiTheme="majorBidi" w:hAnsiTheme="majorBidi" w:cstheme="majorBidi"/>
                <w:sz w:val="22"/>
                <w:szCs w:val="22"/>
              </w:rPr>
              <w:t>C</w:t>
            </w:r>
            <w:r w:rsidRPr="0080770D">
              <w:rPr>
                <w:rFonts w:asciiTheme="majorBidi" w:hAnsiTheme="majorBidi" w:cstheme="majorBidi"/>
                <w:sz w:val="22"/>
                <w:szCs w:val="22"/>
                <w:lang w:val="ru-RU"/>
              </w:rPr>
              <w:t>овместный План управления бассейном реки Сава (</w:t>
            </w:r>
            <w:hyperlink r:id="rId33" w:history="1">
              <w:r w:rsidRPr="00D61CE6">
                <w:rPr>
                  <w:rStyle w:val="Hyperlink"/>
                  <w:rFonts w:asciiTheme="majorBidi" w:hAnsiTheme="majorBidi" w:cstheme="majorBidi"/>
                  <w:sz w:val="22"/>
                  <w:szCs w:val="22"/>
                </w:rPr>
                <w:t>http</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www</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savacommission</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org</w:t>
              </w:r>
              <w:r w:rsidRPr="0080770D">
                <w:rPr>
                  <w:rStyle w:val="Hyperlink"/>
                  <w:rFonts w:asciiTheme="majorBidi" w:hAnsiTheme="majorBidi" w:cstheme="majorBidi"/>
                  <w:sz w:val="22"/>
                  <w:szCs w:val="22"/>
                  <w:lang w:val="ru-RU"/>
                </w:rPr>
                <w:t>/</w:t>
              </w:r>
              <w:r w:rsidRPr="00D61CE6">
                <w:rPr>
                  <w:rStyle w:val="Hyperlink"/>
                  <w:rFonts w:asciiTheme="majorBidi" w:hAnsiTheme="majorBidi" w:cstheme="majorBidi"/>
                  <w:sz w:val="22"/>
                  <w:szCs w:val="22"/>
                </w:rPr>
                <w:t>srbmp</w:t>
              </w:r>
              <w:r w:rsidRPr="0080770D">
                <w:rPr>
                  <w:rStyle w:val="Hyperlink"/>
                  <w:rFonts w:asciiTheme="majorBidi" w:hAnsiTheme="majorBidi" w:cstheme="majorBidi"/>
                  <w:sz w:val="22"/>
                  <w:szCs w:val="22"/>
                  <w:lang w:val="ru-RU"/>
                </w:rPr>
                <w:t>/</w:t>
              </w:r>
            </w:hyperlink>
            <w:r w:rsidRPr="0080770D">
              <w:rPr>
                <w:rFonts w:asciiTheme="majorBidi" w:hAnsiTheme="majorBidi" w:cstheme="majorBidi"/>
                <w:sz w:val="22"/>
                <w:szCs w:val="22"/>
                <w:lang w:val="ru-RU"/>
              </w:rPr>
              <w:t>)</w:t>
            </w:r>
          </w:p>
          <w:p w14:paraId="16EC73DA" w14:textId="77777777" w:rsidR="00E41174" w:rsidRPr="0080770D" w:rsidRDefault="00E41174" w:rsidP="00D970C2">
            <w:pPr>
              <w:autoSpaceDE w:val="0"/>
              <w:autoSpaceDN w:val="0"/>
              <w:adjustRightInd w:val="0"/>
              <w:rPr>
                <w:rFonts w:asciiTheme="majorBidi" w:hAnsiTheme="majorBidi" w:cstheme="majorBidi"/>
                <w:sz w:val="22"/>
                <w:szCs w:val="22"/>
                <w:lang w:val="ru-RU"/>
              </w:rPr>
            </w:pPr>
          </w:p>
        </w:tc>
      </w:tr>
    </w:tbl>
    <w:p w14:paraId="4A6B8549" w14:textId="77777777" w:rsidR="009B2FE8" w:rsidRPr="0080770D" w:rsidRDefault="009B2FE8" w:rsidP="00DC3E41">
      <w:pPr>
        <w:autoSpaceDE w:val="0"/>
        <w:autoSpaceDN w:val="0"/>
        <w:adjustRightInd w:val="0"/>
        <w:rPr>
          <w:sz w:val="22"/>
          <w:szCs w:val="22"/>
          <w:lang w:val="ru-RU"/>
        </w:rPr>
      </w:pPr>
    </w:p>
    <w:p w14:paraId="19E5137E" w14:textId="77777777" w:rsidR="009B2FE8" w:rsidRPr="00AB1D29" w:rsidRDefault="009B2FE8" w:rsidP="00DC3E41">
      <w:pPr>
        <w:autoSpaceDE w:val="0"/>
        <w:autoSpaceDN w:val="0"/>
        <w:adjustRightInd w:val="0"/>
        <w:spacing w:before="120"/>
        <w:rPr>
          <w:sz w:val="22"/>
          <w:szCs w:val="22"/>
          <w:lang w:val="en-US"/>
        </w:rPr>
      </w:pPr>
      <w:r w:rsidRPr="00AB1D29">
        <w:rPr>
          <w:sz w:val="22"/>
          <w:szCs w:val="22"/>
          <w:lang w:val="en-US"/>
        </w:rPr>
        <w:t>Agreement between the Czech Republic and the Federal Republic of Germany in the Field of Water Management at Border Waters</w:t>
      </w:r>
      <w:r w:rsidRPr="00AB1D29">
        <w:rPr>
          <w:sz w:val="22"/>
          <w:szCs w:val="22"/>
        </w:rPr>
        <w:t xml:space="preserve">, REF? </w:t>
      </w:r>
    </w:p>
    <w:p w14:paraId="042997AD" w14:textId="77777777" w:rsidR="009B2FE8" w:rsidRPr="00AB1D29" w:rsidRDefault="009B2FE8" w:rsidP="00DC3E41">
      <w:pPr>
        <w:spacing w:before="120"/>
        <w:rPr>
          <w:sz w:val="22"/>
          <w:szCs w:val="22"/>
        </w:rPr>
      </w:pPr>
      <w:r w:rsidRPr="00AB1D29">
        <w:rPr>
          <w:sz w:val="22"/>
          <w:szCs w:val="22"/>
        </w:rPr>
        <w:t xml:space="preserve">Agreement between the Federal Republic of Nigeria and the Republic of Niger concerning the equitable sharing in the development, conservation and use of their common water resources, 18 July 1990, </w:t>
      </w:r>
      <w:hyperlink r:id="rId34" w:history="1">
        <w:r w:rsidRPr="00AB1D29">
          <w:rPr>
            <w:rStyle w:val="Hyperlink"/>
            <w:sz w:val="22"/>
            <w:szCs w:val="22"/>
          </w:rPr>
          <w:t>http://www.fao.org/3/w7414b/w7414b10.htm</w:t>
        </w:r>
      </w:hyperlink>
      <w:r w:rsidRPr="00AB1D29">
        <w:rPr>
          <w:sz w:val="22"/>
          <w:szCs w:val="22"/>
        </w:rPr>
        <w:t xml:space="preserve">. </w:t>
      </w:r>
    </w:p>
    <w:p w14:paraId="4AAC8597" w14:textId="77777777" w:rsidR="009B2FE8" w:rsidRPr="00AB1D29" w:rsidRDefault="009B2FE8" w:rsidP="00DC3E41">
      <w:pPr>
        <w:spacing w:before="120"/>
        <w:rPr>
          <w:sz w:val="22"/>
          <w:szCs w:val="22"/>
        </w:rPr>
      </w:pPr>
      <w:r w:rsidRPr="00AB1D29">
        <w:rPr>
          <w:sz w:val="22"/>
          <w:szCs w:val="22"/>
        </w:rPr>
        <w:t xml:space="preserve">Agreement between the Government of the Republic of Kazakhstan and the Government of the People’s Republic of China on Cooperation in the Use and Protection of Transboundary Rivers, 12 September 2001, </w:t>
      </w:r>
      <w:hyperlink r:id="rId35" w:history="1">
        <w:r w:rsidRPr="00AB1D29">
          <w:rPr>
            <w:rStyle w:val="Hyperlink"/>
            <w:sz w:val="22"/>
            <w:szCs w:val="22"/>
          </w:rPr>
          <w:t>http://www.cawater-info.net/library/eng/l/kazakhstan_china.pdf</w:t>
        </w:r>
      </w:hyperlink>
      <w:r w:rsidRPr="00AB1D29">
        <w:rPr>
          <w:sz w:val="22"/>
          <w:szCs w:val="22"/>
        </w:rPr>
        <w:t xml:space="preserve">. </w:t>
      </w:r>
    </w:p>
    <w:p w14:paraId="578DBF1B" w14:textId="77777777" w:rsidR="009B2FE8" w:rsidRPr="00AB1D29" w:rsidRDefault="009B2FE8" w:rsidP="00DC3E41">
      <w:pPr>
        <w:spacing w:before="120"/>
        <w:rPr>
          <w:sz w:val="22"/>
          <w:szCs w:val="22"/>
        </w:rPr>
      </w:pPr>
      <w:r w:rsidRPr="00AB1D29">
        <w:rPr>
          <w:sz w:val="22"/>
          <w:szCs w:val="22"/>
        </w:rPr>
        <w:t xml:space="preserve">Agreement on Cooperation for the Sustainable Development of the Mekong River Basin, 5 April 1995, </w:t>
      </w:r>
      <w:hyperlink r:id="rId36" w:history="1">
        <w:r w:rsidRPr="00AB1D29">
          <w:rPr>
            <w:rStyle w:val="Hyperlink"/>
            <w:sz w:val="22"/>
            <w:szCs w:val="22"/>
          </w:rPr>
          <w:t>http://www.mrcmekong.org/assets/Publications/policies/agreement-Apr95.pdf</w:t>
        </w:r>
      </w:hyperlink>
      <w:r w:rsidRPr="00AB1D29">
        <w:rPr>
          <w:sz w:val="22"/>
          <w:szCs w:val="22"/>
        </w:rPr>
        <w:t xml:space="preserve">. </w:t>
      </w:r>
    </w:p>
    <w:p w14:paraId="73E9530F" w14:textId="77777777" w:rsidR="009B2FE8" w:rsidRPr="00AB1D29" w:rsidRDefault="009B2FE8" w:rsidP="00DC3E41">
      <w:pPr>
        <w:spacing w:before="120"/>
        <w:rPr>
          <w:sz w:val="22"/>
          <w:szCs w:val="22"/>
        </w:rPr>
      </w:pPr>
      <w:r w:rsidRPr="00AB1D29">
        <w:rPr>
          <w:sz w:val="22"/>
          <w:szCs w:val="22"/>
        </w:rPr>
        <w:t xml:space="preserve">Agreement on the Establishment of the Zambezi Watercourse Commission, 13 July 2004 (entered into force 19 June 2011, </w:t>
      </w:r>
      <w:hyperlink r:id="rId37" w:history="1">
        <w:r w:rsidRPr="00AB1D29">
          <w:rPr>
            <w:rStyle w:val="Hyperlink"/>
            <w:sz w:val="22"/>
            <w:szCs w:val="22"/>
          </w:rPr>
          <w:t>http://www.zambezicommission.org/sites/default/files/publication_downloads/zamcom-agreement.pdf</w:t>
        </w:r>
      </w:hyperlink>
      <w:r w:rsidRPr="00AB1D29">
        <w:rPr>
          <w:sz w:val="22"/>
          <w:szCs w:val="22"/>
        </w:rPr>
        <w:t xml:space="preserve">. </w:t>
      </w:r>
    </w:p>
    <w:p w14:paraId="59246800" w14:textId="77777777" w:rsidR="009B2FE8" w:rsidRPr="00AB1D29" w:rsidRDefault="009B2FE8" w:rsidP="00DC3E41">
      <w:pPr>
        <w:spacing w:before="120"/>
        <w:rPr>
          <w:sz w:val="22"/>
          <w:szCs w:val="22"/>
        </w:rPr>
      </w:pPr>
      <w:r w:rsidRPr="00AB1D29">
        <w:rPr>
          <w:sz w:val="22"/>
          <w:szCs w:val="22"/>
        </w:rPr>
        <w:t xml:space="preserve">Agreement on the Nile River Basin Cooperative Framework, 14 May 2010 (not yet in force), </w:t>
      </w:r>
      <w:hyperlink r:id="rId38" w:history="1">
        <w:r w:rsidRPr="00AB1D29">
          <w:rPr>
            <w:rStyle w:val="Hyperlink"/>
            <w:sz w:val="22"/>
            <w:szCs w:val="22"/>
          </w:rPr>
          <w:t>http://www.nilebasin.org/index.php/81-nbi/73-cooperative-framework-agreement</w:t>
        </w:r>
      </w:hyperlink>
      <w:r w:rsidRPr="00AB1D29">
        <w:rPr>
          <w:sz w:val="22"/>
          <w:szCs w:val="22"/>
        </w:rPr>
        <w:t xml:space="preserve">. </w:t>
      </w:r>
    </w:p>
    <w:p w14:paraId="64B6A416" w14:textId="77777777" w:rsidR="009B2FE8" w:rsidRPr="00AB1D29" w:rsidRDefault="009B2FE8" w:rsidP="00DC3E41">
      <w:pPr>
        <w:spacing w:before="120"/>
        <w:rPr>
          <w:sz w:val="22"/>
          <w:szCs w:val="22"/>
        </w:rPr>
      </w:pPr>
      <w:r w:rsidRPr="00AB1D29">
        <w:rPr>
          <w:sz w:val="22"/>
          <w:szCs w:val="22"/>
        </w:rPr>
        <w:t xml:space="preserve">Arrangement on the Protection, Utilisation and Recharge of the Franco-Swiss Genevois Aquifer, 18 December 2007, </w:t>
      </w:r>
      <w:hyperlink r:id="rId39" w:history="1">
        <w:r w:rsidRPr="00AB1D29">
          <w:rPr>
            <w:rStyle w:val="Hyperlink"/>
            <w:sz w:val="22"/>
            <w:szCs w:val="22"/>
          </w:rPr>
          <w:t>https://www.internationalwaterlaw.org/documents/regionaldocs/2008Franko-Swiss-Aquifer.pdf</w:t>
        </w:r>
      </w:hyperlink>
      <w:r w:rsidRPr="00AB1D29">
        <w:rPr>
          <w:sz w:val="22"/>
          <w:szCs w:val="22"/>
        </w:rPr>
        <w:t xml:space="preserve">. </w:t>
      </w:r>
    </w:p>
    <w:p w14:paraId="4DC1C2E6" w14:textId="77777777" w:rsidR="009B2FE8" w:rsidRPr="00AB1D29" w:rsidRDefault="009B2FE8" w:rsidP="00DC3E41">
      <w:pPr>
        <w:spacing w:before="120"/>
        <w:rPr>
          <w:sz w:val="22"/>
          <w:szCs w:val="22"/>
        </w:rPr>
      </w:pPr>
      <w:r w:rsidRPr="00AB1D29">
        <w:rPr>
          <w:sz w:val="22"/>
          <w:szCs w:val="22"/>
        </w:rPr>
        <w:t xml:space="preserve">Comprehensive Border Integration, Development and Neighbourhood Agreement, 26 October 1998, </w:t>
      </w:r>
      <w:hyperlink r:id="rId40" w:history="1">
        <w:r w:rsidRPr="00AB1D29">
          <w:rPr>
            <w:rStyle w:val="Hyperlink"/>
            <w:sz w:val="22"/>
            <w:szCs w:val="22"/>
          </w:rPr>
          <w:t>http://www4.congreso.gob.pe/comisiones/1999/exteriores/libro1/2avolum/04acuer.htm</w:t>
        </w:r>
      </w:hyperlink>
      <w:r w:rsidRPr="00AB1D29">
        <w:rPr>
          <w:sz w:val="22"/>
          <w:szCs w:val="22"/>
        </w:rPr>
        <w:t xml:space="preserve">. </w:t>
      </w:r>
    </w:p>
    <w:p w14:paraId="1D5EC268" w14:textId="77777777" w:rsidR="009B2FE8" w:rsidRPr="00AB1D29" w:rsidRDefault="009B2FE8" w:rsidP="00DC3E41">
      <w:pPr>
        <w:spacing w:before="120"/>
        <w:rPr>
          <w:sz w:val="22"/>
          <w:szCs w:val="22"/>
        </w:rPr>
      </w:pPr>
      <w:r w:rsidRPr="00AB1D29">
        <w:rPr>
          <w:sz w:val="22"/>
          <w:szCs w:val="22"/>
        </w:rPr>
        <w:t xml:space="preserve">Convention on Access to Information, Public Participation in Decision-making and Access to Justice in Environmental Matters, 25 June 1998 (entered into force 30 October 2001), </w:t>
      </w:r>
      <w:hyperlink r:id="rId41" w:history="1">
        <w:r w:rsidRPr="00AB1D29">
          <w:rPr>
            <w:rStyle w:val="Hyperlink"/>
            <w:sz w:val="22"/>
            <w:szCs w:val="22"/>
          </w:rPr>
          <w:t>https://www.unece.org/env/pp/treatytext.html</w:t>
        </w:r>
      </w:hyperlink>
      <w:r w:rsidRPr="00AB1D29">
        <w:rPr>
          <w:sz w:val="22"/>
          <w:szCs w:val="22"/>
        </w:rPr>
        <w:t xml:space="preserve">. </w:t>
      </w:r>
    </w:p>
    <w:p w14:paraId="5754C2E2" w14:textId="77777777" w:rsidR="009B2FE8" w:rsidRPr="00AB1D29" w:rsidRDefault="009B2FE8" w:rsidP="00DC3E41">
      <w:pPr>
        <w:spacing w:before="120"/>
        <w:rPr>
          <w:sz w:val="22"/>
          <w:szCs w:val="22"/>
        </w:rPr>
      </w:pPr>
      <w:r w:rsidRPr="00AB1D29">
        <w:rPr>
          <w:sz w:val="22"/>
          <w:szCs w:val="22"/>
        </w:rPr>
        <w:t xml:space="preserve">Convention on Biological Diversity, 5 June 1992 (entered into force 29 December 1993), </w:t>
      </w:r>
      <w:hyperlink r:id="rId42" w:history="1">
        <w:r w:rsidRPr="00AB1D29">
          <w:rPr>
            <w:rStyle w:val="Hyperlink"/>
            <w:sz w:val="22"/>
            <w:szCs w:val="22"/>
          </w:rPr>
          <w:t>http://www.cbd.int/convention/text/</w:t>
        </w:r>
      </w:hyperlink>
      <w:r w:rsidRPr="00AB1D29">
        <w:rPr>
          <w:sz w:val="22"/>
          <w:szCs w:val="22"/>
        </w:rPr>
        <w:t xml:space="preserve">. </w:t>
      </w:r>
    </w:p>
    <w:p w14:paraId="69C52D4B" w14:textId="77777777" w:rsidR="009B2FE8" w:rsidRPr="00AB1D29" w:rsidRDefault="009B2FE8" w:rsidP="00DC3E41">
      <w:pPr>
        <w:spacing w:before="120"/>
        <w:rPr>
          <w:sz w:val="22"/>
          <w:szCs w:val="22"/>
        </w:rPr>
      </w:pPr>
      <w:r w:rsidRPr="00AB1D29">
        <w:rPr>
          <w:rFonts w:asciiTheme="majorBidi" w:hAnsiTheme="majorBidi" w:cstheme="majorBidi"/>
          <w:bCs/>
          <w:iCs/>
          <w:sz w:val="22"/>
          <w:szCs w:val="22"/>
        </w:rPr>
        <w:t xml:space="preserve">Convention on Environmental Impact Assessment in a Transboundary Context, 25 February 1991 (entered into force 10 September 1997), </w:t>
      </w:r>
      <w:hyperlink r:id="rId43" w:history="1">
        <w:r w:rsidRPr="00AB1D29">
          <w:rPr>
            <w:rStyle w:val="Hyperlink"/>
            <w:rFonts w:asciiTheme="majorBidi" w:hAnsiTheme="majorBidi" w:cstheme="majorBidi"/>
            <w:bCs/>
            <w:iCs/>
            <w:sz w:val="22"/>
            <w:szCs w:val="22"/>
          </w:rPr>
          <w:t>https://treaties.un.org/doc/Treaties/1991/02/19910225%2008-29%20PM/Ch_XXVII_04p.pdf</w:t>
        </w:r>
      </w:hyperlink>
      <w:r w:rsidRPr="00AB1D29">
        <w:rPr>
          <w:rFonts w:asciiTheme="majorBidi" w:hAnsiTheme="majorBidi" w:cstheme="majorBidi"/>
          <w:bCs/>
          <w:iCs/>
          <w:sz w:val="22"/>
          <w:szCs w:val="22"/>
        </w:rPr>
        <w:t xml:space="preserve">. </w:t>
      </w:r>
    </w:p>
    <w:p w14:paraId="4C67843E" w14:textId="77777777" w:rsidR="009B2FE8" w:rsidRPr="00AB1D29" w:rsidRDefault="009B2FE8" w:rsidP="00DC3E41">
      <w:pPr>
        <w:spacing w:before="120"/>
        <w:rPr>
          <w:sz w:val="22"/>
          <w:szCs w:val="22"/>
        </w:rPr>
      </w:pPr>
      <w:r w:rsidRPr="00AB1D29">
        <w:rPr>
          <w:sz w:val="22"/>
          <w:szCs w:val="22"/>
        </w:rPr>
        <w:t xml:space="preserve">Convention on the Co-operation for the Protection and Sustainable Use of Waters of the Luso-Spanish River Basins, 30 November 1998 (entered into force 17 January 2000), </w:t>
      </w:r>
      <w:hyperlink r:id="rId44" w:history="1">
        <w:r w:rsidRPr="00AB1D29">
          <w:rPr>
            <w:rStyle w:val="Hyperlink"/>
            <w:sz w:val="22"/>
            <w:szCs w:val="22"/>
          </w:rPr>
          <w:t>http://www.cadc-albufeira.eu/es/convenios/descripcion/</w:t>
        </w:r>
      </w:hyperlink>
      <w:r w:rsidRPr="00AB1D29">
        <w:rPr>
          <w:sz w:val="22"/>
          <w:szCs w:val="22"/>
        </w:rPr>
        <w:t xml:space="preserve">. </w:t>
      </w:r>
    </w:p>
    <w:p w14:paraId="3A490AE0" w14:textId="77777777" w:rsidR="009B2FE8" w:rsidRPr="00AB1D29" w:rsidRDefault="009B2FE8" w:rsidP="00DC3E41">
      <w:pPr>
        <w:spacing w:before="120"/>
        <w:rPr>
          <w:sz w:val="22"/>
          <w:szCs w:val="22"/>
        </w:rPr>
      </w:pPr>
      <w:r w:rsidRPr="00AB1D29">
        <w:rPr>
          <w:sz w:val="22"/>
          <w:szCs w:val="22"/>
        </w:rPr>
        <w:t xml:space="preserve">Convention on the Law of the Non-navigational Uses of International Watercourses, 21 May 1996 (entered into force 17 August 2014), </w:t>
      </w:r>
      <w:hyperlink r:id="rId45" w:history="1">
        <w:r w:rsidRPr="00AB1D29">
          <w:rPr>
            <w:rStyle w:val="Hyperlink"/>
            <w:sz w:val="22"/>
            <w:szCs w:val="22"/>
          </w:rPr>
          <w:t>http://legal.un.org/ilc/texts/instruments/english/conventions/8_3_1997.pdf</w:t>
        </w:r>
      </w:hyperlink>
      <w:r w:rsidRPr="00AB1D29">
        <w:rPr>
          <w:sz w:val="22"/>
          <w:szCs w:val="22"/>
        </w:rPr>
        <w:t xml:space="preserve">. </w:t>
      </w:r>
    </w:p>
    <w:p w14:paraId="1F3310BD" w14:textId="77777777" w:rsidR="009B2FE8" w:rsidRPr="00AB1D29" w:rsidRDefault="009B2FE8" w:rsidP="00DC3E41">
      <w:pPr>
        <w:spacing w:before="120"/>
        <w:rPr>
          <w:sz w:val="22"/>
          <w:szCs w:val="22"/>
        </w:rPr>
      </w:pPr>
      <w:r w:rsidRPr="00AB1D29">
        <w:rPr>
          <w:sz w:val="22"/>
          <w:szCs w:val="22"/>
        </w:rPr>
        <w:t>Convention on the Protection and Use of Transboundary Watercourses and International Lakes, 17</w:t>
      </w:r>
      <w:r w:rsidRPr="00AB1D29">
        <w:rPr>
          <w:sz w:val="22"/>
          <w:szCs w:val="22"/>
          <w:vertAlign w:val="superscript"/>
        </w:rPr>
        <w:t xml:space="preserve"> </w:t>
      </w:r>
      <w:r w:rsidRPr="00AB1D29">
        <w:rPr>
          <w:sz w:val="22"/>
          <w:szCs w:val="22"/>
        </w:rPr>
        <w:t xml:space="preserve">March 1992 (entered into force 6 October 1996), </w:t>
      </w:r>
      <w:hyperlink r:id="rId46" w:history="1">
        <w:r w:rsidRPr="00AB1D29">
          <w:rPr>
            <w:rStyle w:val="Hyperlink"/>
            <w:sz w:val="22"/>
            <w:szCs w:val="22"/>
          </w:rPr>
          <w:t>http://www.unece.org/env/water/text/text.htm</w:t>
        </w:r>
      </w:hyperlink>
      <w:r w:rsidRPr="00AB1D29">
        <w:rPr>
          <w:sz w:val="22"/>
          <w:szCs w:val="22"/>
        </w:rPr>
        <w:t xml:space="preserve">. </w:t>
      </w:r>
    </w:p>
    <w:p w14:paraId="0515E294" w14:textId="77777777" w:rsidR="009B2FE8" w:rsidRPr="00AB1D29" w:rsidRDefault="009B2FE8" w:rsidP="00DC3E41">
      <w:pPr>
        <w:spacing w:before="120"/>
        <w:rPr>
          <w:sz w:val="22"/>
          <w:szCs w:val="22"/>
        </w:rPr>
      </w:pPr>
      <w:r w:rsidRPr="00AB1D29">
        <w:rPr>
          <w:sz w:val="22"/>
          <w:szCs w:val="22"/>
        </w:rPr>
        <w:t xml:space="preserve">Convention on the Protection of the Rhine, 12 April 1999 (entered into force 1 January 2003), </w:t>
      </w:r>
      <w:hyperlink r:id="rId47" w:history="1">
        <w:r w:rsidRPr="00AB1D29">
          <w:rPr>
            <w:rStyle w:val="Hyperlink"/>
            <w:sz w:val="22"/>
            <w:szCs w:val="22"/>
          </w:rPr>
          <w:t>https://www.iksr.org/en/icpr/legal-basis/convention/</w:t>
        </w:r>
      </w:hyperlink>
      <w:r w:rsidRPr="00AB1D29">
        <w:rPr>
          <w:sz w:val="22"/>
          <w:szCs w:val="22"/>
        </w:rPr>
        <w:t xml:space="preserve">. </w:t>
      </w:r>
    </w:p>
    <w:p w14:paraId="33A1F8EB" w14:textId="77777777" w:rsidR="009B2FE8" w:rsidRPr="00AB1D29" w:rsidRDefault="009B2FE8" w:rsidP="00DC3E41">
      <w:pPr>
        <w:spacing w:before="120"/>
        <w:rPr>
          <w:sz w:val="22"/>
          <w:szCs w:val="22"/>
        </w:rPr>
      </w:pPr>
      <w:r w:rsidRPr="00AB1D29">
        <w:rPr>
          <w:sz w:val="22"/>
          <w:szCs w:val="22"/>
        </w:rPr>
        <w:t xml:space="preserve">Directive 2000/60/EC of the European Parliament and the Council establishing a Framework for Community Action in the Field of Water Policy, 22 December 2000, </w:t>
      </w:r>
      <w:hyperlink r:id="rId48" w:history="1">
        <w:r w:rsidRPr="00AB1D29">
          <w:rPr>
            <w:rStyle w:val="Hyperlink"/>
            <w:sz w:val="22"/>
            <w:szCs w:val="22"/>
          </w:rPr>
          <w:t>http://ec.europa.eu/environment/water/water-framework/index_en.html</w:t>
        </w:r>
      </w:hyperlink>
      <w:r w:rsidRPr="00AB1D29">
        <w:rPr>
          <w:sz w:val="22"/>
          <w:szCs w:val="22"/>
        </w:rPr>
        <w:t xml:space="preserve">. </w:t>
      </w:r>
    </w:p>
    <w:p w14:paraId="67D72F34" w14:textId="77777777" w:rsidR="009B2FE8" w:rsidRPr="00AB1D29" w:rsidRDefault="009B2FE8" w:rsidP="00DC3E41">
      <w:pPr>
        <w:spacing w:before="120"/>
        <w:rPr>
          <w:sz w:val="22"/>
          <w:szCs w:val="22"/>
        </w:rPr>
      </w:pPr>
      <w:r w:rsidRPr="00AB1D29">
        <w:rPr>
          <w:sz w:val="22"/>
          <w:szCs w:val="22"/>
        </w:rPr>
        <w:t xml:space="preserve">International Agreement on the River Scheldt, 3 December 2002, </w:t>
      </w:r>
      <w:hyperlink r:id="rId49" w:history="1">
        <w:r w:rsidRPr="00AB1D29">
          <w:rPr>
            <w:rStyle w:val="Hyperlink"/>
            <w:sz w:val="22"/>
            <w:szCs w:val="22"/>
          </w:rPr>
          <w:t>http://www.isc-cie.org/images/Documents/ACC_GENT_SCHELDT_AGREEMENT.pdf</w:t>
        </w:r>
      </w:hyperlink>
      <w:r w:rsidRPr="00AB1D29">
        <w:rPr>
          <w:sz w:val="22"/>
          <w:szCs w:val="22"/>
        </w:rPr>
        <w:t xml:space="preserve">. </w:t>
      </w:r>
    </w:p>
    <w:p w14:paraId="453AC3F1" w14:textId="77777777" w:rsidR="009B2FE8" w:rsidRPr="00AB1D29" w:rsidRDefault="009B2FE8" w:rsidP="00DC3E41">
      <w:pPr>
        <w:spacing w:before="120"/>
        <w:rPr>
          <w:sz w:val="22"/>
          <w:szCs w:val="22"/>
        </w:rPr>
      </w:pPr>
      <w:r w:rsidRPr="00AB1D29">
        <w:rPr>
          <w:sz w:val="22"/>
          <w:szCs w:val="22"/>
        </w:rPr>
        <w:t xml:space="preserve">Revised Protocol on Shared Watercourses, 7 August 2000 (entered into force 2013), </w:t>
      </w:r>
      <w:hyperlink r:id="rId50" w:history="1">
        <w:r w:rsidRPr="00AB1D29">
          <w:rPr>
            <w:rStyle w:val="Hyperlink"/>
            <w:sz w:val="22"/>
            <w:szCs w:val="22"/>
          </w:rPr>
          <w:t>https://www.sadc.int/documents-publications/show/Revised_Protocol_on_Shared_Watercourses_-_2000_-_English.pdf</w:t>
        </w:r>
      </w:hyperlink>
      <w:r w:rsidRPr="00AB1D29">
        <w:rPr>
          <w:sz w:val="22"/>
          <w:szCs w:val="22"/>
        </w:rPr>
        <w:t xml:space="preserve">. </w:t>
      </w:r>
    </w:p>
    <w:p w14:paraId="7A7BDD86" w14:textId="77777777" w:rsidR="009B2FE8" w:rsidRPr="00AB1D29" w:rsidRDefault="009B2FE8" w:rsidP="00DC3E41">
      <w:pPr>
        <w:spacing w:before="120"/>
        <w:rPr>
          <w:sz w:val="22"/>
          <w:szCs w:val="22"/>
        </w:rPr>
      </w:pPr>
      <w:r w:rsidRPr="00AB1D29">
        <w:rPr>
          <w:rFonts w:asciiTheme="majorBidi" w:hAnsiTheme="majorBidi" w:cstheme="majorBidi"/>
          <w:sz w:val="22"/>
          <w:szCs w:val="22"/>
        </w:rPr>
        <w:t xml:space="preserve">Treaty and Protocol on Utilisation of Waters of the Colorado and Tijuana Rivers and of the Rio Grande between the United States and Mexico, 3 February 1944 (entered into force 8 November 1945), </w:t>
      </w:r>
      <w:hyperlink r:id="rId51" w:history="1">
        <w:r w:rsidRPr="00AB1D29">
          <w:rPr>
            <w:rStyle w:val="Hyperlink"/>
            <w:rFonts w:asciiTheme="majorBidi" w:hAnsiTheme="majorBidi" w:cstheme="majorBidi"/>
            <w:sz w:val="22"/>
            <w:szCs w:val="22"/>
          </w:rPr>
          <w:t>https://www.ibwc.gov/Files/1944Treaty.pdf</w:t>
        </w:r>
      </w:hyperlink>
      <w:r w:rsidRPr="00AB1D29">
        <w:rPr>
          <w:rFonts w:asciiTheme="majorBidi" w:hAnsiTheme="majorBidi" w:cstheme="majorBidi"/>
          <w:sz w:val="22"/>
          <w:szCs w:val="22"/>
        </w:rPr>
        <w:t xml:space="preserve">. </w:t>
      </w:r>
    </w:p>
    <w:p w14:paraId="7CEE49DF" w14:textId="77777777" w:rsidR="009B2FE8" w:rsidRPr="00AB1D29" w:rsidRDefault="009B2FE8" w:rsidP="00DC3E41">
      <w:pPr>
        <w:spacing w:before="120"/>
        <w:rPr>
          <w:rFonts w:asciiTheme="majorBidi" w:hAnsiTheme="majorBidi" w:cstheme="majorBidi"/>
          <w:sz w:val="22"/>
          <w:szCs w:val="22"/>
        </w:rPr>
      </w:pPr>
      <w:r w:rsidRPr="00AB1D29">
        <w:rPr>
          <w:rFonts w:asciiTheme="majorBidi" w:hAnsiTheme="majorBidi" w:cstheme="majorBidi"/>
          <w:sz w:val="22"/>
          <w:szCs w:val="22"/>
        </w:rPr>
        <w:t xml:space="preserve">Treaty between the Government of the Republic of Moldova and the Cabinet Ministers of Ukraine on Cooperation in the Field of Protection and Sustainable Development of the Dniester River Basin, 29 November 2012 (entered into force 26 June 2017), </w:t>
      </w:r>
      <w:hyperlink r:id="rId52" w:history="1">
        <w:r w:rsidRPr="00AB1D29">
          <w:rPr>
            <w:rStyle w:val="Hyperlink"/>
            <w:rFonts w:asciiTheme="majorBidi" w:hAnsiTheme="majorBidi" w:cstheme="majorBidi"/>
            <w:sz w:val="22"/>
            <w:szCs w:val="22"/>
          </w:rPr>
          <w:t>https://www.unece.org/fileadmin/DAM/env/water/activities/Dniester/Dniester-treaty-final-EN-29Nov2012_web.pdf</w:t>
        </w:r>
      </w:hyperlink>
      <w:r w:rsidRPr="00AB1D29">
        <w:rPr>
          <w:rFonts w:asciiTheme="majorBidi" w:hAnsiTheme="majorBidi" w:cstheme="majorBidi"/>
          <w:sz w:val="22"/>
          <w:szCs w:val="22"/>
        </w:rPr>
        <w:t xml:space="preserve">. </w:t>
      </w:r>
    </w:p>
    <w:p w14:paraId="5C94FB4D" w14:textId="77777777" w:rsidR="009B2FE8" w:rsidRPr="00AB1D29" w:rsidRDefault="009B2FE8" w:rsidP="00DC3E41">
      <w:pPr>
        <w:spacing w:before="120"/>
        <w:rPr>
          <w:sz w:val="22"/>
          <w:szCs w:val="22"/>
        </w:rPr>
      </w:pPr>
      <w:r w:rsidRPr="00AB1D29">
        <w:rPr>
          <w:sz w:val="22"/>
          <w:szCs w:val="22"/>
        </w:rPr>
        <w:t xml:space="preserve">Tripartite Interim Agreement between the Republic of Mozambique and the Republic of South Africa and the Kingdom of Swaziland for Co-operation on the Protection and Sustainable Utilisation of the Water Resources of the Incomati and Maputo Watercourses, 29 August 2002, </w:t>
      </w:r>
      <w:hyperlink r:id="rId53" w:history="1">
        <w:r w:rsidRPr="00AB1D29">
          <w:rPr>
            <w:rStyle w:val="Hyperlink"/>
            <w:sz w:val="22"/>
            <w:szCs w:val="22"/>
          </w:rPr>
          <w:t>http://www.ecolex.org/server2neu.php/libcat/docs/TRE/Full/En/TRE-001811.doc</w:t>
        </w:r>
      </w:hyperlink>
      <w:r w:rsidRPr="00AB1D29">
        <w:rPr>
          <w:sz w:val="22"/>
          <w:szCs w:val="22"/>
        </w:rPr>
        <w:t xml:space="preserve">. </w:t>
      </w:r>
    </w:p>
    <w:p w14:paraId="5A79AC96" w14:textId="77777777" w:rsidR="009B2FE8" w:rsidRPr="00AB1D29" w:rsidRDefault="009B2FE8" w:rsidP="00DC3E41">
      <w:pPr>
        <w:spacing w:before="120"/>
        <w:rPr>
          <w:sz w:val="22"/>
          <w:szCs w:val="22"/>
        </w:rPr>
      </w:pPr>
      <w:r w:rsidRPr="00AB1D29">
        <w:rPr>
          <w:sz w:val="22"/>
          <w:szCs w:val="22"/>
        </w:rPr>
        <w:t xml:space="preserve">Vienna Convention on the Law of the Treaties, 23 May 1969 (entered into force 27 January 1980), </w:t>
      </w:r>
      <w:hyperlink r:id="rId54" w:history="1">
        <w:r w:rsidRPr="00AB1D29">
          <w:rPr>
            <w:rStyle w:val="Hyperlink"/>
            <w:sz w:val="22"/>
            <w:szCs w:val="22"/>
          </w:rPr>
          <w:t>http://legal.un.org/ilc/texts/instruments/english/conventions/1_1_1969.pdf</w:t>
        </w:r>
      </w:hyperlink>
      <w:r w:rsidRPr="00AB1D29">
        <w:rPr>
          <w:sz w:val="22"/>
          <w:szCs w:val="22"/>
        </w:rPr>
        <w:t xml:space="preserve">. </w:t>
      </w:r>
    </w:p>
    <w:p w14:paraId="08DEDAC0" w14:textId="77777777" w:rsidR="009B2FE8" w:rsidRPr="00AB1D29" w:rsidRDefault="009B2FE8" w:rsidP="00DC3E41">
      <w:pPr>
        <w:rPr>
          <w:sz w:val="22"/>
          <w:szCs w:val="22"/>
        </w:rPr>
      </w:pPr>
    </w:p>
    <w:p w14:paraId="687AAC93" w14:textId="77777777" w:rsidR="009B2FE8" w:rsidRPr="00AB1D29" w:rsidRDefault="009B2FE8" w:rsidP="00DC3E41">
      <w:pPr>
        <w:rPr>
          <w:sz w:val="22"/>
          <w:szCs w:val="22"/>
        </w:rPr>
      </w:pPr>
    </w:p>
    <w:p w14:paraId="453B5F6A" w14:textId="77777777" w:rsidR="009B2FE8" w:rsidRPr="00AB1D29" w:rsidRDefault="009B2FE8" w:rsidP="00DC3E41">
      <w:pPr>
        <w:pStyle w:val="ListParagraph"/>
        <w:numPr>
          <w:ilvl w:val="0"/>
          <w:numId w:val="13"/>
        </w:numPr>
        <w:rPr>
          <w:rFonts w:ascii="Times New Roman" w:hAnsi="Times New Roman" w:cs="Times New Roman"/>
          <w:b/>
          <w:sz w:val="22"/>
          <w:szCs w:val="22"/>
        </w:rPr>
      </w:pPr>
      <w:r w:rsidRPr="00AB1D29">
        <w:rPr>
          <w:rFonts w:ascii="Times New Roman" w:hAnsi="Times New Roman" w:cs="Times New Roman"/>
          <w:b/>
          <w:sz w:val="22"/>
          <w:szCs w:val="22"/>
        </w:rPr>
        <w:t xml:space="preserve">National legislation </w:t>
      </w:r>
    </w:p>
    <w:p w14:paraId="11C84173" w14:textId="77777777" w:rsidR="009B2FE8" w:rsidRPr="00AB1D29" w:rsidRDefault="009B2FE8" w:rsidP="00DC3E41">
      <w:pPr>
        <w:rPr>
          <w:b/>
          <w:sz w:val="22"/>
          <w:szCs w:val="22"/>
        </w:rPr>
      </w:pPr>
    </w:p>
    <w:p w14:paraId="4A838762" w14:textId="77777777" w:rsidR="009B2FE8" w:rsidRPr="00AB1D29" w:rsidRDefault="009B2FE8" w:rsidP="00DC3E41">
      <w:pPr>
        <w:spacing w:before="120"/>
        <w:rPr>
          <w:sz w:val="22"/>
          <w:szCs w:val="22"/>
        </w:rPr>
      </w:pPr>
      <w:r w:rsidRPr="00AB1D29">
        <w:rPr>
          <w:sz w:val="22"/>
          <w:szCs w:val="22"/>
        </w:rPr>
        <w:t xml:space="preserve">Bangladesh Water Act, 2013, </w:t>
      </w:r>
      <w:hyperlink r:id="rId55" w:history="1">
        <w:r w:rsidRPr="00AB1D29">
          <w:rPr>
            <w:rStyle w:val="Hyperlink"/>
            <w:sz w:val="22"/>
            <w:szCs w:val="22"/>
          </w:rPr>
          <w:t>http://warpo.gov.bd/site/page/d8a117d5-526a-4a14-9d77-4f5fa35a4f10/Act</w:t>
        </w:r>
      </w:hyperlink>
      <w:r w:rsidRPr="00AB1D29">
        <w:rPr>
          <w:sz w:val="22"/>
          <w:szCs w:val="22"/>
        </w:rPr>
        <w:t xml:space="preserve">. </w:t>
      </w:r>
    </w:p>
    <w:p w14:paraId="32ED93B1" w14:textId="77777777" w:rsidR="009B2FE8" w:rsidRPr="00AB1D29" w:rsidRDefault="009B2FE8" w:rsidP="00DC3E41">
      <w:pPr>
        <w:spacing w:before="120"/>
        <w:rPr>
          <w:sz w:val="22"/>
          <w:szCs w:val="22"/>
        </w:rPr>
      </w:pPr>
      <w:r w:rsidRPr="00AB1D29">
        <w:rPr>
          <w:rFonts w:asciiTheme="majorBidi" w:hAnsiTheme="majorBidi" w:cstheme="majorBidi"/>
          <w:bCs/>
          <w:iCs/>
          <w:sz w:val="22"/>
          <w:szCs w:val="22"/>
        </w:rPr>
        <w:t xml:space="preserve">Law of Kyrgyz Republic on Interstate Use of Water Objects, Water Resources and Water Management Constructions, 2001, </w:t>
      </w:r>
      <w:hyperlink r:id="rId56" w:history="1">
        <w:r w:rsidRPr="00AB1D29">
          <w:rPr>
            <w:rStyle w:val="Hyperlink"/>
            <w:rFonts w:asciiTheme="majorBidi" w:hAnsiTheme="majorBidi" w:cstheme="majorBidi"/>
            <w:bCs/>
            <w:iCs/>
            <w:sz w:val="22"/>
            <w:szCs w:val="22"/>
          </w:rPr>
          <w:t>http://cis-legislation.com/document.fwx?rgn=78</w:t>
        </w:r>
      </w:hyperlink>
      <w:r w:rsidRPr="00AB1D29">
        <w:rPr>
          <w:rFonts w:asciiTheme="majorBidi" w:hAnsiTheme="majorBidi" w:cstheme="majorBidi"/>
          <w:bCs/>
          <w:iCs/>
          <w:sz w:val="22"/>
          <w:szCs w:val="22"/>
        </w:rPr>
        <w:t xml:space="preserve">. </w:t>
      </w:r>
    </w:p>
    <w:p w14:paraId="5F47C604" w14:textId="77777777" w:rsidR="009B2FE8" w:rsidRPr="00AB1D29" w:rsidRDefault="009B2FE8" w:rsidP="00DC3E41">
      <w:pPr>
        <w:spacing w:before="120"/>
        <w:rPr>
          <w:rFonts w:asciiTheme="majorBidi" w:hAnsiTheme="majorBidi" w:cstheme="majorBidi"/>
          <w:bCs/>
          <w:iCs/>
          <w:sz w:val="22"/>
          <w:szCs w:val="22"/>
        </w:rPr>
      </w:pPr>
      <w:r w:rsidRPr="00AB1D29">
        <w:rPr>
          <w:rFonts w:asciiTheme="majorBidi" w:hAnsiTheme="majorBidi" w:cstheme="majorBidi"/>
          <w:bCs/>
          <w:iCs/>
          <w:sz w:val="22"/>
          <w:szCs w:val="22"/>
        </w:rPr>
        <w:t xml:space="preserve">Namibia Water Resources Act, 2013, </w:t>
      </w:r>
      <w:hyperlink r:id="rId57" w:history="1">
        <w:r w:rsidRPr="00AB1D29">
          <w:rPr>
            <w:rStyle w:val="Hyperlink"/>
            <w:rFonts w:asciiTheme="majorBidi" w:hAnsiTheme="majorBidi" w:cstheme="majorBidi"/>
            <w:bCs/>
            <w:iCs/>
            <w:sz w:val="22"/>
            <w:szCs w:val="22"/>
          </w:rPr>
          <w:t>https://laws.parliament.na/annotated-laws-regulations/law-regulation-category.php?id=176</w:t>
        </w:r>
      </w:hyperlink>
      <w:r w:rsidRPr="00AB1D29">
        <w:rPr>
          <w:rFonts w:asciiTheme="majorBidi" w:hAnsiTheme="majorBidi" w:cstheme="majorBidi"/>
          <w:bCs/>
          <w:iCs/>
          <w:sz w:val="22"/>
          <w:szCs w:val="22"/>
        </w:rPr>
        <w:t xml:space="preserve">. </w:t>
      </w:r>
    </w:p>
    <w:p w14:paraId="5F8463B0" w14:textId="77777777" w:rsidR="009B2FE8" w:rsidRPr="00AB1D29" w:rsidRDefault="009B2FE8" w:rsidP="00DC3E41">
      <w:pPr>
        <w:spacing w:before="120"/>
        <w:rPr>
          <w:sz w:val="22"/>
          <w:szCs w:val="22"/>
        </w:rPr>
      </w:pPr>
      <w:r w:rsidRPr="00AB1D29">
        <w:rPr>
          <w:sz w:val="22"/>
          <w:szCs w:val="22"/>
        </w:rPr>
        <w:t xml:space="preserve">Zambia Water Resources Management Act, 2011, </w:t>
      </w:r>
      <w:hyperlink r:id="rId58" w:history="1">
        <w:r w:rsidRPr="00AB1D29">
          <w:rPr>
            <w:rStyle w:val="Hyperlink"/>
            <w:sz w:val="22"/>
            <w:szCs w:val="22"/>
          </w:rPr>
          <w:t>https://zambialii.org/node/10688</w:t>
        </w:r>
      </w:hyperlink>
      <w:r w:rsidRPr="00AB1D29">
        <w:rPr>
          <w:sz w:val="22"/>
          <w:szCs w:val="22"/>
        </w:rPr>
        <w:t xml:space="preserve">. </w:t>
      </w:r>
    </w:p>
    <w:p w14:paraId="74F147C7" w14:textId="77777777" w:rsidR="009B2FE8" w:rsidRPr="00AB1D29" w:rsidRDefault="009B2FE8" w:rsidP="00DC3E41">
      <w:pPr>
        <w:rPr>
          <w:sz w:val="22"/>
          <w:szCs w:val="22"/>
        </w:rPr>
      </w:pPr>
    </w:p>
    <w:p w14:paraId="675B8C42" w14:textId="77777777" w:rsidR="009B2FE8" w:rsidRPr="00AB1D29" w:rsidRDefault="009B2FE8" w:rsidP="00DC3E41">
      <w:pPr>
        <w:rPr>
          <w:sz w:val="22"/>
          <w:szCs w:val="22"/>
        </w:rPr>
      </w:pPr>
    </w:p>
    <w:p w14:paraId="3E20C0A1" w14:textId="77777777" w:rsidR="009B2FE8" w:rsidRPr="00AB1D29" w:rsidRDefault="009B2FE8" w:rsidP="00DC3E41">
      <w:pPr>
        <w:pStyle w:val="ListParagraph"/>
        <w:numPr>
          <w:ilvl w:val="0"/>
          <w:numId w:val="13"/>
        </w:numPr>
        <w:rPr>
          <w:rFonts w:ascii="Times New Roman" w:hAnsi="Times New Roman" w:cs="Times New Roman"/>
          <w:b/>
          <w:sz w:val="22"/>
          <w:szCs w:val="22"/>
        </w:rPr>
      </w:pPr>
      <w:r w:rsidRPr="00AB1D29">
        <w:rPr>
          <w:rFonts w:ascii="Times New Roman" w:hAnsi="Times New Roman" w:cs="Times New Roman"/>
          <w:b/>
          <w:sz w:val="22"/>
          <w:szCs w:val="22"/>
        </w:rPr>
        <w:t>Additional references</w:t>
      </w:r>
    </w:p>
    <w:p w14:paraId="098AB59C" w14:textId="77777777" w:rsidR="009B2FE8" w:rsidRPr="00AB1D29" w:rsidRDefault="009B2FE8" w:rsidP="00DC3E41">
      <w:pPr>
        <w:rPr>
          <w:sz w:val="22"/>
          <w:szCs w:val="22"/>
        </w:rPr>
      </w:pPr>
    </w:p>
    <w:p w14:paraId="2965E256" w14:textId="77777777" w:rsidR="009B2FE8" w:rsidRPr="00AB1D29" w:rsidRDefault="009B2FE8" w:rsidP="00DC3E41">
      <w:pPr>
        <w:spacing w:before="120"/>
        <w:rPr>
          <w:sz w:val="22"/>
          <w:szCs w:val="22"/>
        </w:rPr>
      </w:pPr>
      <w:r w:rsidRPr="00AB1D29">
        <w:rPr>
          <w:sz w:val="22"/>
          <w:szCs w:val="22"/>
        </w:rPr>
        <w:t xml:space="preserve">AMCOW, 2019: </w:t>
      </w:r>
      <w:r w:rsidRPr="00AB1D29">
        <w:rPr>
          <w:i/>
          <w:sz w:val="22"/>
          <w:szCs w:val="22"/>
        </w:rPr>
        <w:t>Africa Water Sector and Sanitation Monitoring and Reporting,</w:t>
      </w:r>
      <w:r w:rsidRPr="00AB1D29">
        <w:rPr>
          <w:sz w:val="22"/>
          <w:szCs w:val="22"/>
        </w:rPr>
        <w:t xml:space="preserve"> </w:t>
      </w:r>
      <w:hyperlink r:id="rId59" w:history="1">
        <w:r w:rsidRPr="00AB1D29">
          <w:rPr>
            <w:rStyle w:val="Hyperlink"/>
            <w:sz w:val="22"/>
            <w:szCs w:val="22"/>
          </w:rPr>
          <w:t>http://www.africawat-sanreports.org/IndicatorReporting/home</w:t>
        </w:r>
      </w:hyperlink>
      <w:r w:rsidRPr="00AB1D29">
        <w:rPr>
          <w:sz w:val="22"/>
          <w:szCs w:val="22"/>
        </w:rPr>
        <w:t xml:space="preserve">. </w:t>
      </w:r>
    </w:p>
    <w:p w14:paraId="44A8CDB7" w14:textId="77777777" w:rsidR="009B2FE8" w:rsidRPr="00AB1D29" w:rsidRDefault="009B2FE8" w:rsidP="00DC3E41">
      <w:pPr>
        <w:pStyle w:val="NormalWeb"/>
        <w:spacing w:before="120" w:line="240" w:lineRule="auto"/>
        <w:rPr>
          <w:sz w:val="22"/>
          <w:szCs w:val="22"/>
        </w:rPr>
      </w:pPr>
      <w:r w:rsidRPr="00AB1D29">
        <w:rPr>
          <w:sz w:val="22"/>
          <w:szCs w:val="22"/>
        </w:rPr>
        <w:t xml:space="preserve">Biodiversity Convention, 2000: Decision V/6, </w:t>
      </w:r>
      <w:r w:rsidRPr="00AB1D29">
        <w:rPr>
          <w:i/>
          <w:sz w:val="22"/>
          <w:szCs w:val="22"/>
        </w:rPr>
        <w:t>Ecosystems Approach</w:t>
      </w:r>
      <w:r w:rsidRPr="00AB1D29">
        <w:rPr>
          <w:sz w:val="22"/>
          <w:szCs w:val="22"/>
        </w:rPr>
        <w:t xml:space="preserve">, in </w:t>
      </w:r>
      <w:r w:rsidRPr="00AB1D29">
        <w:rPr>
          <w:i/>
          <w:sz w:val="22"/>
          <w:szCs w:val="22"/>
        </w:rPr>
        <w:t>Decisions Adopted by the Conference of the Parties to the Convention on Biological Diversity at its Fifth Meeting, Nairobi, 15-26 May 2000</w:t>
      </w:r>
      <w:r w:rsidRPr="00AB1D29">
        <w:rPr>
          <w:sz w:val="22"/>
          <w:szCs w:val="22"/>
        </w:rPr>
        <w:t xml:space="preserve">, Annex III, UN Doc. UNEP/CBD/COP/5/23, </w:t>
      </w:r>
      <w:hyperlink r:id="rId60" w:history="1">
        <w:r w:rsidRPr="00AB1D29">
          <w:rPr>
            <w:rStyle w:val="Hyperlink"/>
            <w:sz w:val="22"/>
            <w:szCs w:val="22"/>
          </w:rPr>
          <w:t>https://www.cbd.int/doc/decisions/cop-05/full/cop-05-dec-en.pdf</w:t>
        </w:r>
      </w:hyperlink>
      <w:r w:rsidRPr="00AB1D29">
        <w:rPr>
          <w:sz w:val="22"/>
          <w:szCs w:val="22"/>
        </w:rPr>
        <w:t xml:space="preserve">. </w:t>
      </w:r>
    </w:p>
    <w:p w14:paraId="1AE8C278" w14:textId="77777777" w:rsidR="009B2FE8" w:rsidRPr="00AB1D29" w:rsidRDefault="009B2FE8" w:rsidP="00DC3E41">
      <w:pPr>
        <w:pStyle w:val="NormalWeb"/>
        <w:spacing w:before="120" w:line="240" w:lineRule="auto"/>
        <w:rPr>
          <w:sz w:val="22"/>
          <w:szCs w:val="22"/>
        </w:rPr>
      </w:pPr>
      <w:r w:rsidRPr="00AB1D29">
        <w:rPr>
          <w:sz w:val="22"/>
          <w:szCs w:val="22"/>
        </w:rPr>
        <w:t>Burchi, 2016: “Linking International Water Law and Domestic Water Law”, in UNESCO-IHP &amp; Swiss Agency for Development and Cooperation</w:t>
      </w:r>
      <w:r w:rsidRPr="00AB1D29">
        <w:rPr>
          <w:i/>
          <w:sz w:val="22"/>
          <w:szCs w:val="22"/>
        </w:rPr>
        <w:t xml:space="preserve">, Hydrodiplomacy, Legal and Institutional Aspects of Water Resources Governance: From the international to the domestic perspective, </w:t>
      </w:r>
      <w:r w:rsidRPr="00AB1D29">
        <w:rPr>
          <w:sz w:val="22"/>
          <w:szCs w:val="22"/>
        </w:rPr>
        <w:t xml:space="preserve">41-19, UNESCO, Paris. </w:t>
      </w:r>
    </w:p>
    <w:p w14:paraId="6E793907" w14:textId="77777777" w:rsidR="009B2FE8" w:rsidRPr="00AB1D29" w:rsidRDefault="009B2FE8" w:rsidP="00DC3E41">
      <w:pPr>
        <w:pStyle w:val="NormalWeb"/>
        <w:spacing w:before="120" w:line="240" w:lineRule="auto"/>
        <w:rPr>
          <w:sz w:val="22"/>
          <w:szCs w:val="22"/>
        </w:rPr>
      </w:pPr>
      <w:r w:rsidRPr="00AB1D29">
        <w:rPr>
          <w:sz w:val="22"/>
          <w:szCs w:val="22"/>
        </w:rPr>
        <w:t xml:space="preserve">Dyson, Bergkamp &amp; Scanlon, 2003: </w:t>
      </w:r>
      <w:r w:rsidRPr="00AB1D29">
        <w:rPr>
          <w:i/>
          <w:sz w:val="22"/>
          <w:szCs w:val="22"/>
        </w:rPr>
        <w:t>Flow – The Essentials of Environmental Flows</w:t>
      </w:r>
      <w:r w:rsidRPr="00AB1D29">
        <w:rPr>
          <w:sz w:val="22"/>
          <w:szCs w:val="22"/>
        </w:rPr>
        <w:t xml:space="preserve">, IUCN, Gland. </w:t>
      </w:r>
    </w:p>
    <w:p w14:paraId="3B8DADAA" w14:textId="77777777" w:rsidR="009B2FE8" w:rsidRPr="00AB1D29" w:rsidRDefault="009B2FE8" w:rsidP="00DC3E41">
      <w:pPr>
        <w:pStyle w:val="NormalWeb"/>
        <w:spacing w:before="120" w:line="240" w:lineRule="auto"/>
        <w:rPr>
          <w:sz w:val="22"/>
          <w:szCs w:val="22"/>
        </w:rPr>
      </w:pPr>
      <w:r w:rsidRPr="00AB1D29">
        <w:rPr>
          <w:sz w:val="22"/>
          <w:szCs w:val="22"/>
        </w:rPr>
        <w:t xml:space="preserve">ICJ, 2010: </w:t>
      </w:r>
      <w:r w:rsidRPr="00AB1D29">
        <w:rPr>
          <w:i/>
          <w:sz w:val="22"/>
          <w:szCs w:val="22"/>
        </w:rPr>
        <w:t>Pulp Mills on the River Uruguay (Argentina v. Uruguay)</w:t>
      </w:r>
      <w:r w:rsidRPr="00AB1D29">
        <w:rPr>
          <w:sz w:val="22"/>
          <w:szCs w:val="22"/>
        </w:rPr>
        <w:t xml:space="preserve">, </w:t>
      </w:r>
      <w:hyperlink r:id="rId61" w:history="1">
        <w:r w:rsidRPr="00AB1D29">
          <w:rPr>
            <w:rStyle w:val="Hyperlink"/>
            <w:sz w:val="22"/>
            <w:szCs w:val="22"/>
          </w:rPr>
          <w:t>https://www.icj-cij.org/en/case/135/judgments</w:t>
        </w:r>
      </w:hyperlink>
      <w:r w:rsidRPr="00AB1D29">
        <w:rPr>
          <w:sz w:val="22"/>
          <w:szCs w:val="22"/>
        </w:rPr>
        <w:t xml:space="preserve">. </w:t>
      </w:r>
    </w:p>
    <w:p w14:paraId="454C30CB" w14:textId="77777777" w:rsidR="009B2FE8" w:rsidRPr="00AB1D29" w:rsidRDefault="009B2FE8" w:rsidP="00DC3E41">
      <w:pPr>
        <w:pStyle w:val="NormalWeb"/>
        <w:spacing w:before="120" w:line="240" w:lineRule="auto"/>
        <w:rPr>
          <w:sz w:val="22"/>
          <w:szCs w:val="22"/>
        </w:rPr>
      </w:pPr>
      <w:r w:rsidRPr="00AB1D29">
        <w:rPr>
          <w:sz w:val="22"/>
          <w:szCs w:val="22"/>
        </w:rPr>
        <w:t xml:space="preserve">ECE, 1996: </w:t>
      </w:r>
      <w:r w:rsidRPr="00AB1D29">
        <w:rPr>
          <w:i/>
          <w:sz w:val="22"/>
          <w:szCs w:val="22"/>
        </w:rPr>
        <w:t>Guidelines on Licensing Waste-Water Discharges from Point Sources into Transboundary Waters</w:t>
      </w:r>
      <w:r w:rsidRPr="00AB1D29">
        <w:rPr>
          <w:sz w:val="22"/>
          <w:szCs w:val="22"/>
        </w:rPr>
        <w:t>, UN Doc. ECE/CEP/11, https://www.unece.org/index.php?id=12801</w:t>
      </w:r>
    </w:p>
    <w:p w14:paraId="16F8B404" w14:textId="77777777" w:rsidR="009B2FE8" w:rsidRPr="00AB1D29" w:rsidRDefault="009B2FE8" w:rsidP="00DC3E41">
      <w:pPr>
        <w:pStyle w:val="NormalWeb"/>
        <w:spacing w:before="120" w:line="240" w:lineRule="auto"/>
        <w:rPr>
          <w:sz w:val="22"/>
          <w:szCs w:val="22"/>
        </w:rPr>
      </w:pPr>
      <w:r w:rsidRPr="00AB1D29">
        <w:rPr>
          <w:sz w:val="22"/>
          <w:szCs w:val="22"/>
        </w:rPr>
        <w:t xml:space="preserve">ECE, 2005: </w:t>
      </w:r>
      <w:r w:rsidRPr="00AB1D29">
        <w:rPr>
          <w:i/>
          <w:sz w:val="22"/>
          <w:szCs w:val="22"/>
        </w:rPr>
        <w:t xml:space="preserve">Good Practice for Monitoring and Assessment of Transboundary Rivers, Lakes and Groundwaters, </w:t>
      </w:r>
      <w:hyperlink r:id="rId62" w:history="1">
        <w:r w:rsidRPr="00AB1D29">
          <w:rPr>
            <w:rStyle w:val="Hyperlink"/>
            <w:i/>
            <w:sz w:val="22"/>
            <w:szCs w:val="22"/>
          </w:rPr>
          <w:t>http://www.unece.org/fileadmin/DAM/env/water/cwc/monit-assess/good_practice_M&amp;A_e.pdf</w:t>
        </w:r>
      </w:hyperlink>
      <w:r w:rsidRPr="00AB1D29">
        <w:rPr>
          <w:i/>
          <w:sz w:val="22"/>
          <w:szCs w:val="22"/>
        </w:rPr>
        <w:t xml:space="preserve">. </w:t>
      </w:r>
    </w:p>
    <w:p w14:paraId="5E1EAFE1" w14:textId="77777777" w:rsidR="009B2FE8" w:rsidRPr="00AB1D29" w:rsidRDefault="009B2FE8" w:rsidP="00DC3E41">
      <w:pPr>
        <w:pStyle w:val="NormalWeb"/>
        <w:spacing w:before="120" w:line="240" w:lineRule="auto"/>
        <w:rPr>
          <w:sz w:val="22"/>
          <w:szCs w:val="22"/>
        </w:rPr>
      </w:pPr>
      <w:r w:rsidRPr="00AB1D29">
        <w:rPr>
          <w:sz w:val="22"/>
          <w:szCs w:val="22"/>
        </w:rPr>
        <w:t xml:space="preserve">ECE, 2006: </w:t>
      </w:r>
      <w:r w:rsidRPr="00AB1D29">
        <w:rPr>
          <w:i/>
          <w:sz w:val="22"/>
          <w:szCs w:val="22"/>
        </w:rPr>
        <w:t>Strategies for Monitoring and Assessment of Transboundary Rivers, Lakes and Groundwaters</w:t>
      </w:r>
      <w:r w:rsidRPr="00AB1D29">
        <w:rPr>
          <w:sz w:val="22"/>
          <w:szCs w:val="22"/>
        </w:rPr>
        <w:t xml:space="preserve">, </w:t>
      </w:r>
      <w:hyperlink r:id="rId63" w:history="1">
        <w:r w:rsidRPr="00AB1D29">
          <w:rPr>
            <w:rStyle w:val="Hyperlink"/>
            <w:sz w:val="22"/>
            <w:szCs w:val="22"/>
          </w:rPr>
          <w:t>https://www.unece.org/fileadmin/DAM/env/documents/2018/WAT/05May_28-30_IWRM_WGMA/StrategiesM_A.pdf</w:t>
        </w:r>
      </w:hyperlink>
      <w:r w:rsidRPr="00AB1D29">
        <w:rPr>
          <w:sz w:val="22"/>
          <w:szCs w:val="22"/>
        </w:rPr>
        <w:t xml:space="preserve">. </w:t>
      </w:r>
    </w:p>
    <w:p w14:paraId="5A4E2DF1" w14:textId="77777777" w:rsidR="009B2FE8" w:rsidRPr="00AB1D29" w:rsidRDefault="009B2FE8" w:rsidP="00DC3E41">
      <w:pPr>
        <w:pStyle w:val="NormalWeb"/>
        <w:spacing w:before="120" w:line="240" w:lineRule="auto"/>
        <w:rPr>
          <w:i/>
          <w:sz w:val="22"/>
          <w:szCs w:val="22"/>
        </w:rPr>
      </w:pPr>
      <w:r w:rsidRPr="00AB1D29">
        <w:rPr>
          <w:sz w:val="22"/>
          <w:szCs w:val="22"/>
        </w:rPr>
        <w:t xml:space="preserve">ECE, 2009: </w:t>
      </w:r>
      <w:r w:rsidRPr="00AB1D29">
        <w:rPr>
          <w:i/>
          <w:sz w:val="22"/>
          <w:szCs w:val="22"/>
        </w:rPr>
        <w:t>Guidance on Water and Adaptation to Climate Change,</w:t>
      </w:r>
      <w:r w:rsidRPr="00AB1D29">
        <w:rPr>
          <w:sz w:val="22"/>
          <w:szCs w:val="22"/>
        </w:rPr>
        <w:t xml:space="preserve"> UN Doc. ECE/MP.WAT/30, </w:t>
      </w:r>
      <w:hyperlink r:id="rId64" w:history="1">
        <w:r w:rsidRPr="00AB1D29">
          <w:rPr>
            <w:rStyle w:val="Hyperlink"/>
            <w:sz w:val="22"/>
            <w:szCs w:val="22"/>
          </w:rPr>
          <w:t>https://www.unece.org/index.php?id=11658</w:t>
        </w:r>
      </w:hyperlink>
      <w:r w:rsidRPr="00AB1D29">
        <w:rPr>
          <w:sz w:val="22"/>
          <w:szCs w:val="22"/>
        </w:rPr>
        <w:t xml:space="preserve">. </w:t>
      </w:r>
    </w:p>
    <w:p w14:paraId="04456347" w14:textId="77777777" w:rsidR="009B2FE8" w:rsidRPr="00AB1D29" w:rsidRDefault="009B2FE8" w:rsidP="00DC3E41">
      <w:pPr>
        <w:pStyle w:val="NormalWeb"/>
        <w:spacing w:before="120" w:line="240" w:lineRule="auto"/>
        <w:rPr>
          <w:sz w:val="22"/>
          <w:szCs w:val="22"/>
        </w:rPr>
      </w:pPr>
      <w:r w:rsidRPr="00AB1D29">
        <w:rPr>
          <w:sz w:val="22"/>
          <w:szCs w:val="22"/>
        </w:rPr>
        <w:t xml:space="preserve">ECE, 2013: </w:t>
      </w:r>
      <w:r w:rsidRPr="00AB1D29">
        <w:rPr>
          <w:i/>
          <w:sz w:val="22"/>
          <w:szCs w:val="22"/>
        </w:rPr>
        <w:t>Guide to Implementing the Water Convention</w:t>
      </w:r>
      <w:r w:rsidRPr="00AB1D29">
        <w:rPr>
          <w:sz w:val="22"/>
          <w:szCs w:val="22"/>
        </w:rPr>
        <w:t xml:space="preserve">, UN Doc. ECE/MP.WAT/39, </w:t>
      </w:r>
      <w:hyperlink r:id="rId65" w:history="1">
        <w:r w:rsidRPr="00AB1D29">
          <w:rPr>
            <w:rStyle w:val="Hyperlink"/>
            <w:sz w:val="22"/>
            <w:szCs w:val="22"/>
          </w:rPr>
          <w:t>https://www.unece.org/index.php?id=33657</w:t>
        </w:r>
      </w:hyperlink>
      <w:r w:rsidRPr="00AB1D29">
        <w:rPr>
          <w:sz w:val="22"/>
          <w:szCs w:val="22"/>
        </w:rPr>
        <w:t xml:space="preserve">. </w:t>
      </w:r>
    </w:p>
    <w:p w14:paraId="74FE3D68" w14:textId="77777777" w:rsidR="009B2FE8" w:rsidRPr="00AB1D29" w:rsidRDefault="009B2FE8" w:rsidP="00DC3E41">
      <w:pPr>
        <w:pStyle w:val="NormalWeb"/>
        <w:spacing w:before="120" w:line="240" w:lineRule="auto"/>
        <w:rPr>
          <w:sz w:val="22"/>
          <w:szCs w:val="22"/>
        </w:rPr>
      </w:pPr>
      <w:r w:rsidRPr="00AB1D29">
        <w:rPr>
          <w:sz w:val="22"/>
          <w:szCs w:val="22"/>
        </w:rPr>
        <w:t xml:space="preserve">ECE, 2014a: </w:t>
      </w:r>
      <w:r w:rsidRPr="00AB1D29">
        <w:rPr>
          <w:i/>
          <w:sz w:val="22"/>
          <w:szCs w:val="22"/>
        </w:rPr>
        <w:t xml:space="preserve">Model Provisions on Transboundary Groundwaters, </w:t>
      </w:r>
      <w:r w:rsidRPr="00AB1D29">
        <w:rPr>
          <w:sz w:val="22"/>
          <w:szCs w:val="22"/>
        </w:rPr>
        <w:t xml:space="preserve">UN Doc. ECE/MP.WAT/40, </w:t>
      </w:r>
      <w:hyperlink r:id="rId66" w:history="1">
        <w:r w:rsidRPr="00AB1D29">
          <w:rPr>
            <w:rStyle w:val="Hyperlink"/>
            <w:sz w:val="22"/>
            <w:szCs w:val="22"/>
          </w:rPr>
          <w:t>https://www.unece.org/index.php?id=35126</w:t>
        </w:r>
      </w:hyperlink>
      <w:r w:rsidRPr="00AB1D29">
        <w:rPr>
          <w:sz w:val="22"/>
          <w:szCs w:val="22"/>
        </w:rPr>
        <w:t xml:space="preserve">. </w:t>
      </w:r>
    </w:p>
    <w:p w14:paraId="5886BBD6" w14:textId="77777777" w:rsidR="009B2FE8" w:rsidRPr="00AB1D29" w:rsidRDefault="009B2FE8" w:rsidP="00DC3E41">
      <w:pPr>
        <w:pStyle w:val="NormalWeb"/>
        <w:spacing w:before="120" w:line="240" w:lineRule="auto"/>
        <w:rPr>
          <w:sz w:val="22"/>
          <w:szCs w:val="22"/>
        </w:rPr>
      </w:pPr>
      <w:r w:rsidRPr="00AB1D29">
        <w:rPr>
          <w:sz w:val="22"/>
          <w:szCs w:val="22"/>
        </w:rPr>
        <w:t xml:space="preserve">ECE, 2014b: </w:t>
      </w:r>
      <w:r w:rsidRPr="00AB1D29">
        <w:rPr>
          <w:i/>
          <w:sz w:val="22"/>
          <w:szCs w:val="22"/>
        </w:rPr>
        <w:t>The Aarhus Convention: an Implementation Guide</w:t>
      </w:r>
      <w:r w:rsidRPr="00AB1D29">
        <w:rPr>
          <w:sz w:val="22"/>
          <w:szCs w:val="22"/>
        </w:rPr>
        <w:t>, 2</w:t>
      </w:r>
      <w:r w:rsidRPr="00AB1D29">
        <w:rPr>
          <w:sz w:val="22"/>
          <w:szCs w:val="22"/>
          <w:vertAlign w:val="superscript"/>
        </w:rPr>
        <w:t>nd</w:t>
      </w:r>
      <w:r w:rsidRPr="00AB1D29">
        <w:rPr>
          <w:sz w:val="22"/>
          <w:szCs w:val="22"/>
        </w:rPr>
        <w:t xml:space="preserve"> Edn, </w:t>
      </w:r>
      <w:hyperlink r:id="rId67" w:history="1">
        <w:r w:rsidRPr="00AB1D29">
          <w:rPr>
            <w:rStyle w:val="Hyperlink"/>
            <w:sz w:val="22"/>
            <w:szCs w:val="22"/>
          </w:rPr>
          <w:t>https://www.unece.org/fileadmin/DAM/env/pp/Publications/Aarhus_Implementation_Guide_interactive_eng.pdf</w:t>
        </w:r>
      </w:hyperlink>
      <w:r w:rsidRPr="00AB1D29">
        <w:rPr>
          <w:sz w:val="22"/>
          <w:szCs w:val="22"/>
        </w:rPr>
        <w:t xml:space="preserve">. </w:t>
      </w:r>
    </w:p>
    <w:p w14:paraId="43E0E0BA" w14:textId="77777777" w:rsidR="009B2FE8" w:rsidRPr="00AB1D29" w:rsidRDefault="009B2FE8" w:rsidP="00DC3E41">
      <w:pPr>
        <w:pStyle w:val="NormalWeb"/>
        <w:spacing w:before="120" w:line="240" w:lineRule="auto"/>
        <w:rPr>
          <w:sz w:val="22"/>
          <w:szCs w:val="22"/>
        </w:rPr>
      </w:pPr>
      <w:r w:rsidRPr="00AB1D29">
        <w:rPr>
          <w:sz w:val="22"/>
          <w:szCs w:val="22"/>
        </w:rPr>
        <w:t xml:space="preserve">ECE, 2017: Decision VIII/1, Reporting under the Convention in </w:t>
      </w:r>
      <w:r w:rsidRPr="00AB1D29">
        <w:rPr>
          <w:i/>
          <w:sz w:val="22"/>
          <w:szCs w:val="22"/>
        </w:rPr>
        <w:t>Report of the Meeting of the Parties on its eighth session, Addendum</w:t>
      </w:r>
      <w:r w:rsidRPr="00AB1D29">
        <w:rPr>
          <w:sz w:val="22"/>
          <w:szCs w:val="22"/>
        </w:rPr>
        <w:t xml:space="preserve">, UN Doc. ECE/MP.WAT/54/Add.2, 30 January 2019, p. 35-55. </w:t>
      </w:r>
    </w:p>
    <w:p w14:paraId="251A0D33" w14:textId="77777777" w:rsidR="009B2FE8" w:rsidRPr="00AB1D29" w:rsidRDefault="009B2FE8" w:rsidP="00DC3E41">
      <w:pPr>
        <w:pStyle w:val="NormalWeb"/>
        <w:spacing w:before="120" w:line="240" w:lineRule="auto"/>
        <w:rPr>
          <w:sz w:val="22"/>
          <w:szCs w:val="22"/>
        </w:rPr>
      </w:pPr>
      <w:r w:rsidRPr="00AB1D29">
        <w:rPr>
          <w:sz w:val="22"/>
          <w:szCs w:val="22"/>
        </w:rPr>
        <w:t xml:space="preserve">ECE, 2018a: </w:t>
      </w:r>
      <w:r w:rsidRPr="00AB1D29">
        <w:rPr>
          <w:i/>
          <w:sz w:val="22"/>
          <w:szCs w:val="22"/>
        </w:rPr>
        <w:t>Progress on Transboundary Water Cooperation under the Water Convention</w:t>
      </w:r>
      <w:r w:rsidRPr="00AB1D29">
        <w:rPr>
          <w:sz w:val="22"/>
          <w:szCs w:val="22"/>
        </w:rPr>
        <w:t xml:space="preserve">, UN Doc. ECE/MP.WAT/51, </w:t>
      </w:r>
      <w:hyperlink r:id="rId68" w:history="1">
        <w:r w:rsidRPr="00AB1D29">
          <w:rPr>
            <w:rStyle w:val="Hyperlink"/>
            <w:sz w:val="22"/>
            <w:szCs w:val="22"/>
          </w:rPr>
          <w:t>https://www.unece.org/index.php?id=49805</w:t>
        </w:r>
      </w:hyperlink>
      <w:r w:rsidRPr="00AB1D29">
        <w:rPr>
          <w:sz w:val="22"/>
          <w:szCs w:val="22"/>
        </w:rPr>
        <w:t xml:space="preserve">. </w:t>
      </w:r>
    </w:p>
    <w:p w14:paraId="737917E5" w14:textId="77777777" w:rsidR="009B2FE8" w:rsidRPr="00AB1D29" w:rsidRDefault="009B2FE8" w:rsidP="00DC3E41">
      <w:pPr>
        <w:pStyle w:val="NormalWeb"/>
        <w:spacing w:before="120" w:line="240" w:lineRule="auto"/>
        <w:rPr>
          <w:sz w:val="22"/>
          <w:szCs w:val="22"/>
        </w:rPr>
      </w:pPr>
      <w:r w:rsidRPr="00AB1D29">
        <w:rPr>
          <w:sz w:val="22"/>
          <w:szCs w:val="22"/>
        </w:rPr>
        <w:t xml:space="preserve">ECE, 2018b: </w:t>
      </w:r>
      <w:r w:rsidRPr="00AB1D29">
        <w:rPr>
          <w:i/>
          <w:sz w:val="22"/>
          <w:szCs w:val="22"/>
        </w:rPr>
        <w:t>Principles for Effective Joint Bodies for Transboundary Water Cooperation</w:t>
      </w:r>
      <w:r w:rsidRPr="00AB1D29">
        <w:rPr>
          <w:sz w:val="22"/>
          <w:szCs w:val="22"/>
        </w:rPr>
        <w:t xml:space="preserve">, UN Doc. ECE/MP.WAT/50, </w:t>
      </w:r>
      <w:hyperlink r:id="rId69" w:history="1">
        <w:r w:rsidRPr="00AB1D29">
          <w:rPr>
            <w:rStyle w:val="Hyperlink"/>
            <w:sz w:val="22"/>
            <w:szCs w:val="22"/>
          </w:rPr>
          <w:t>https://www.unece.org/fileadmin/DAM/env/water/publications/WAT_Joint_Bodies/ECE_MP.WAT_50_Joint_bodies_2018_ENG.pdf</w:t>
        </w:r>
      </w:hyperlink>
      <w:r w:rsidRPr="00AB1D29">
        <w:rPr>
          <w:sz w:val="22"/>
          <w:szCs w:val="22"/>
        </w:rPr>
        <w:t xml:space="preserve">. </w:t>
      </w:r>
    </w:p>
    <w:p w14:paraId="07969924" w14:textId="77777777" w:rsidR="009B2FE8" w:rsidRPr="00AB1D29" w:rsidRDefault="009B2FE8" w:rsidP="00DC3E41">
      <w:pPr>
        <w:pStyle w:val="NormalWeb"/>
        <w:spacing w:before="120" w:line="240" w:lineRule="auto"/>
        <w:rPr>
          <w:sz w:val="22"/>
          <w:szCs w:val="22"/>
        </w:rPr>
      </w:pPr>
      <w:r w:rsidRPr="00AB1D29">
        <w:rPr>
          <w:sz w:val="22"/>
          <w:szCs w:val="22"/>
        </w:rPr>
        <w:t xml:space="preserve">ECE, 2019: </w:t>
      </w:r>
      <w:r w:rsidRPr="00AB1D29">
        <w:rPr>
          <w:i/>
          <w:sz w:val="22"/>
          <w:szCs w:val="22"/>
        </w:rPr>
        <w:t>Water Convention Programme of Work 2019-2021 – Responding to global water challenges in transboundary basins</w:t>
      </w:r>
      <w:r w:rsidRPr="00AB1D29">
        <w:rPr>
          <w:sz w:val="22"/>
          <w:szCs w:val="22"/>
        </w:rPr>
        <w:t xml:space="preserve">, </w:t>
      </w:r>
      <w:hyperlink r:id="rId70" w:history="1">
        <w:r w:rsidRPr="00AB1D29">
          <w:rPr>
            <w:rStyle w:val="Hyperlink"/>
            <w:sz w:val="22"/>
            <w:szCs w:val="22"/>
          </w:rPr>
          <w:t>https://www.unece.org/index.php?id=51910</w:t>
        </w:r>
      </w:hyperlink>
      <w:r w:rsidRPr="00AB1D29">
        <w:rPr>
          <w:sz w:val="22"/>
          <w:szCs w:val="22"/>
        </w:rPr>
        <w:t xml:space="preserve">. </w:t>
      </w:r>
    </w:p>
    <w:p w14:paraId="377DB1C0" w14:textId="77777777" w:rsidR="009B2FE8" w:rsidRPr="00AB1D29" w:rsidRDefault="009B2FE8" w:rsidP="00DC3E41">
      <w:pPr>
        <w:pStyle w:val="NormalWeb"/>
        <w:spacing w:before="120" w:line="240" w:lineRule="auto"/>
        <w:rPr>
          <w:sz w:val="22"/>
          <w:szCs w:val="22"/>
        </w:rPr>
      </w:pPr>
      <w:r w:rsidRPr="00AB1D29">
        <w:rPr>
          <w:sz w:val="22"/>
          <w:szCs w:val="22"/>
        </w:rPr>
        <w:t xml:space="preserve">ECE, UNESCO &amp; UN-Water, 2018: </w:t>
      </w:r>
      <w:r w:rsidRPr="00AB1D29">
        <w:rPr>
          <w:i/>
          <w:sz w:val="22"/>
          <w:szCs w:val="22"/>
        </w:rPr>
        <w:t>Progress on Transboundary Water cooperation – Global Baseline for SDG indicator 6.5.2</w:t>
      </w:r>
      <w:r w:rsidRPr="00AB1D29">
        <w:rPr>
          <w:sz w:val="22"/>
          <w:szCs w:val="22"/>
        </w:rPr>
        <w:t xml:space="preserve">, UN Doc. ECE/MP.WAT/57, </w:t>
      </w:r>
      <w:hyperlink r:id="rId71" w:history="1">
        <w:r w:rsidRPr="00AB1D29">
          <w:rPr>
            <w:rStyle w:val="Hyperlink"/>
            <w:sz w:val="22"/>
            <w:szCs w:val="22"/>
          </w:rPr>
          <w:t>https://www.unece.org/index.php?id=49605</w:t>
        </w:r>
      </w:hyperlink>
      <w:r w:rsidRPr="00AB1D29">
        <w:rPr>
          <w:sz w:val="22"/>
          <w:szCs w:val="22"/>
        </w:rPr>
        <w:t xml:space="preserve">. </w:t>
      </w:r>
    </w:p>
    <w:p w14:paraId="6C18EB03" w14:textId="77777777" w:rsidR="009B2FE8" w:rsidRPr="00AB1D29" w:rsidRDefault="009B2FE8" w:rsidP="00DC3E41">
      <w:pPr>
        <w:pStyle w:val="NormalWeb"/>
        <w:spacing w:before="120" w:line="240" w:lineRule="auto"/>
        <w:rPr>
          <w:sz w:val="22"/>
          <w:szCs w:val="22"/>
        </w:rPr>
      </w:pPr>
      <w:r w:rsidRPr="00AB1D29">
        <w:rPr>
          <w:sz w:val="22"/>
          <w:szCs w:val="22"/>
        </w:rPr>
        <w:t xml:space="preserve">Eckstein &amp; Eckstein, 2005: “Transboundary Aquifers: Conceptual Models for Development of International Law”, 43(5) Groundwater 646-650. </w:t>
      </w:r>
    </w:p>
    <w:p w14:paraId="12FCD13F" w14:textId="77777777" w:rsidR="009B2FE8" w:rsidRPr="00AB1D29" w:rsidRDefault="009B2FE8" w:rsidP="00DC3E41">
      <w:pPr>
        <w:pStyle w:val="NormalWeb"/>
        <w:spacing w:before="120" w:line="240" w:lineRule="auto"/>
        <w:rPr>
          <w:sz w:val="22"/>
          <w:szCs w:val="22"/>
        </w:rPr>
      </w:pPr>
      <w:r w:rsidRPr="00AB1D29">
        <w:rPr>
          <w:sz w:val="22"/>
          <w:szCs w:val="22"/>
        </w:rPr>
        <w:t xml:space="preserve">ESCWA, 2018: </w:t>
      </w:r>
      <w:r w:rsidRPr="00AB1D29">
        <w:rPr>
          <w:i/>
          <w:sz w:val="22"/>
          <w:szCs w:val="22"/>
        </w:rPr>
        <w:t>Improving Shared Water Resources Cooperation within the Framework of Global and Regional Agreements</w:t>
      </w:r>
      <w:r w:rsidRPr="00AB1D29">
        <w:rPr>
          <w:sz w:val="22"/>
          <w:szCs w:val="22"/>
        </w:rPr>
        <w:t xml:space="preserve">, </w:t>
      </w:r>
      <w:hyperlink r:id="rId72" w:history="1">
        <w:r w:rsidRPr="00AB1D29">
          <w:rPr>
            <w:rStyle w:val="Hyperlink"/>
            <w:sz w:val="22"/>
            <w:szCs w:val="22"/>
          </w:rPr>
          <w:t>https://www.unescwa.org/events/improving-shared-water-resources-cooperation-within-framework-global-and-regional-agreements</w:t>
        </w:r>
      </w:hyperlink>
      <w:r w:rsidRPr="00AB1D29">
        <w:rPr>
          <w:sz w:val="22"/>
          <w:szCs w:val="22"/>
        </w:rPr>
        <w:t xml:space="preserve">. </w:t>
      </w:r>
    </w:p>
    <w:p w14:paraId="07F41ACF" w14:textId="77777777" w:rsidR="009B2FE8" w:rsidRPr="00AB1D29" w:rsidRDefault="009B2FE8" w:rsidP="00DC3E41">
      <w:pPr>
        <w:pStyle w:val="NormalWeb"/>
        <w:spacing w:before="120" w:line="240" w:lineRule="auto"/>
        <w:rPr>
          <w:sz w:val="22"/>
          <w:szCs w:val="22"/>
          <w:lang w:val="fr-CH"/>
        </w:rPr>
      </w:pPr>
      <w:r w:rsidRPr="00AB1D29">
        <w:rPr>
          <w:sz w:val="22"/>
          <w:szCs w:val="22"/>
          <w:lang w:val="fr-CH"/>
        </w:rPr>
        <w:t xml:space="preserve">European Commission, 2019: </w:t>
      </w:r>
      <w:r w:rsidRPr="00AB1D29">
        <w:rPr>
          <w:i/>
          <w:sz w:val="22"/>
          <w:szCs w:val="22"/>
          <w:lang w:val="fr-CH"/>
        </w:rPr>
        <w:t>Natura 2000</w:t>
      </w:r>
      <w:r w:rsidRPr="00AB1D29">
        <w:rPr>
          <w:sz w:val="22"/>
          <w:szCs w:val="22"/>
          <w:lang w:val="fr-CH"/>
        </w:rPr>
        <w:t xml:space="preserve">, </w:t>
      </w:r>
      <w:hyperlink r:id="rId73" w:history="1">
        <w:r w:rsidRPr="00AB1D29">
          <w:rPr>
            <w:rStyle w:val="Hyperlink"/>
            <w:sz w:val="22"/>
            <w:szCs w:val="22"/>
            <w:lang w:val="fr-CH"/>
          </w:rPr>
          <w:t>http://ec.europa.eu/environment/nature/natura2000/index_en.htm</w:t>
        </w:r>
      </w:hyperlink>
      <w:r w:rsidRPr="00AB1D29">
        <w:rPr>
          <w:sz w:val="22"/>
          <w:szCs w:val="22"/>
          <w:lang w:val="fr-CH"/>
        </w:rPr>
        <w:t xml:space="preserve">. </w:t>
      </w:r>
    </w:p>
    <w:p w14:paraId="3AB51E2A" w14:textId="77777777" w:rsidR="009B2FE8" w:rsidRPr="00AB1D29" w:rsidRDefault="009B2FE8" w:rsidP="00DC3E41">
      <w:pPr>
        <w:pStyle w:val="NormalWeb"/>
        <w:spacing w:before="120" w:line="240" w:lineRule="auto"/>
        <w:rPr>
          <w:sz w:val="22"/>
          <w:szCs w:val="22"/>
        </w:rPr>
      </w:pPr>
      <w:r w:rsidRPr="00AB1D29">
        <w:rPr>
          <w:sz w:val="22"/>
          <w:szCs w:val="22"/>
        </w:rPr>
        <w:t xml:space="preserve">Hendry, 2014: </w:t>
      </w:r>
      <w:r w:rsidRPr="00AB1D29">
        <w:rPr>
          <w:i/>
          <w:sz w:val="22"/>
          <w:szCs w:val="22"/>
        </w:rPr>
        <w:t>Frameworks for Water Law Reform</w:t>
      </w:r>
      <w:r w:rsidRPr="00AB1D29">
        <w:rPr>
          <w:sz w:val="22"/>
          <w:szCs w:val="22"/>
        </w:rPr>
        <w:t xml:space="preserve">, Cambridge University Press, Cambridge. </w:t>
      </w:r>
    </w:p>
    <w:p w14:paraId="5152F61E" w14:textId="77777777" w:rsidR="009B2FE8" w:rsidRPr="00AB1D29" w:rsidRDefault="009B2FE8" w:rsidP="00DC3E41">
      <w:pPr>
        <w:pStyle w:val="NormalWeb"/>
        <w:spacing w:before="120" w:line="240" w:lineRule="auto"/>
        <w:rPr>
          <w:sz w:val="22"/>
          <w:szCs w:val="22"/>
        </w:rPr>
      </w:pPr>
      <w:r w:rsidRPr="00AB1D29">
        <w:rPr>
          <w:sz w:val="22"/>
          <w:szCs w:val="22"/>
        </w:rPr>
        <w:t xml:space="preserve">ILC, 2008: </w:t>
      </w:r>
      <w:r w:rsidRPr="00AB1D29">
        <w:rPr>
          <w:i/>
          <w:sz w:val="22"/>
          <w:szCs w:val="22"/>
        </w:rPr>
        <w:t>Draft Articles on the Law of Transboundary Aquifers, with commentaries</w:t>
      </w:r>
      <w:r w:rsidRPr="00AB1D29">
        <w:rPr>
          <w:sz w:val="22"/>
          <w:szCs w:val="22"/>
        </w:rPr>
        <w:t xml:space="preserve">, in ILC, </w:t>
      </w:r>
      <w:r w:rsidRPr="00AB1D29">
        <w:rPr>
          <w:i/>
          <w:sz w:val="22"/>
          <w:szCs w:val="22"/>
        </w:rPr>
        <w:t>Yearbook of the International Law Commission</w:t>
      </w:r>
      <w:r w:rsidRPr="00AB1D29">
        <w:rPr>
          <w:sz w:val="22"/>
          <w:szCs w:val="22"/>
        </w:rPr>
        <w:t xml:space="preserve">, Vol. II (Pt II), </w:t>
      </w:r>
      <w:hyperlink r:id="rId74" w:history="1">
        <w:r w:rsidRPr="00AB1D29">
          <w:rPr>
            <w:rStyle w:val="Hyperlink"/>
            <w:sz w:val="22"/>
            <w:szCs w:val="22"/>
          </w:rPr>
          <w:t>http://legal.un.org/ilc/texts/instruments/english/commentaries/8_5_2008.pdf</w:t>
        </w:r>
      </w:hyperlink>
      <w:r w:rsidRPr="00AB1D29">
        <w:rPr>
          <w:sz w:val="22"/>
          <w:szCs w:val="22"/>
        </w:rPr>
        <w:t xml:space="preserve"> </w:t>
      </w:r>
    </w:p>
    <w:p w14:paraId="76B8B3F6" w14:textId="77777777" w:rsidR="009B2FE8" w:rsidRPr="00AB1D29" w:rsidRDefault="009B2FE8" w:rsidP="00DC3E41">
      <w:pPr>
        <w:pStyle w:val="NormalWeb"/>
        <w:spacing w:before="120" w:line="240" w:lineRule="auto"/>
        <w:rPr>
          <w:sz w:val="22"/>
          <w:szCs w:val="22"/>
        </w:rPr>
      </w:pPr>
      <w:r w:rsidRPr="00AB1D29">
        <w:rPr>
          <w:sz w:val="22"/>
          <w:szCs w:val="22"/>
        </w:rPr>
        <w:t xml:space="preserve">McCaffrey, 2007: </w:t>
      </w:r>
      <w:r w:rsidRPr="00AB1D29">
        <w:rPr>
          <w:i/>
          <w:sz w:val="22"/>
          <w:szCs w:val="22"/>
        </w:rPr>
        <w:t>The Law of International Watercourses</w:t>
      </w:r>
      <w:r w:rsidRPr="00AB1D29">
        <w:rPr>
          <w:sz w:val="22"/>
          <w:szCs w:val="22"/>
        </w:rPr>
        <w:t xml:space="preserve">, Oxford University Press, Oxford. </w:t>
      </w:r>
    </w:p>
    <w:p w14:paraId="26DCE71E" w14:textId="77777777" w:rsidR="009B2FE8" w:rsidRPr="00AB1D29" w:rsidRDefault="009B2FE8" w:rsidP="00DC3E41">
      <w:pPr>
        <w:pStyle w:val="NormalWeb"/>
        <w:spacing w:before="120" w:line="240" w:lineRule="auto"/>
        <w:rPr>
          <w:sz w:val="22"/>
          <w:szCs w:val="22"/>
        </w:rPr>
      </w:pPr>
      <w:r w:rsidRPr="00AB1D29">
        <w:rPr>
          <w:sz w:val="22"/>
          <w:szCs w:val="22"/>
        </w:rPr>
        <w:t xml:space="preserve">Park, 2012: </w:t>
      </w:r>
      <w:r w:rsidRPr="00AB1D29">
        <w:rPr>
          <w:i/>
          <w:sz w:val="22"/>
          <w:szCs w:val="22"/>
        </w:rPr>
        <w:t xml:space="preserve">A Dictionary of Environment and Conservation, </w:t>
      </w:r>
      <w:r w:rsidRPr="00AB1D29">
        <w:rPr>
          <w:sz w:val="22"/>
          <w:szCs w:val="22"/>
        </w:rPr>
        <w:t xml:space="preserve">Oxford University Press, Oxford. </w:t>
      </w:r>
    </w:p>
    <w:p w14:paraId="039B4265" w14:textId="77777777" w:rsidR="009B2FE8" w:rsidRPr="00AB1D29" w:rsidRDefault="009B2FE8" w:rsidP="00DC3E41">
      <w:pPr>
        <w:pStyle w:val="NormalWeb"/>
        <w:spacing w:before="120" w:line="240" w:lineRule="auto"/>
        <w:rPr>
          <w:rFonts w:asciiTheme="majorBidi" w:hAnsiTheme="majorBidi" w:cstheme="majorBidi"/>
          <w:bCs/>
          <w:iCs/>
          <w:sz w:val="22"/>
          <w:szCs w:val="22"/>
          <w:lang w:val="fr-CH"/>
        </w:rPr>
      </w:pPr>
      <w:r w:rsidRPr="00AB1D29">
        <w:rPr>
          <w:rFonts w:asciiTheme="majorBidi" w:hAnsiTheme="majorBidi" w:cstheme="majorBidi"/>
          <w:bCs/>
          <w:iCs/>
          <w:sz w:val="22"/>
          <w:szCs w:val="22"/>
          <w:lang w:val="fr-CH"/>
        </w:rPr>
        <w:t xml:space="preserve">Rieu-Clarke, Moynihan &amp; Magsig, 2012: </w:t>
      </w:r>
      <w:r w:rsidRPr="00AB1D29">
        <w:rPr>
          <w:rFonts w:asciiTheme="majorBidi" w:hAnsiTheme="majorBidi" w:cstheme="majorBidi"/>
          <w:bCs/>
          <w:i/>
          <w:iCs/>
          <w:sz w:val="22"/>
          <w:szCs w:val="22"/>
          <w:lang w:val="fr-CH"/>
        </w:rPr>
        <w:t>UN Watercourses Convention User’s Guide</w:t>
      </w:r>
      <w:r w:rsidRPr="00AB1D29">
        <w:rPr>
          <w:rFonts w:asciiTheme="majorBidi" w:hAnsiTheme="majorBidi" w:cstheme="majorBidi"/>
          <w:bCs/>
          <w:iCs/>
          <w:sz w:val="22"/>
          <w:szCs w:val="22"/>
          <w:lang w:val="fr-CH"/>
        </w:rPr>
        <w:t xml:space="preserve">, </w:t>
      </w:r>
      <w:hyperlink r:id="rId75" w:history="1">
        <w:r w:rsidRPr="00AB1D29">
          <w:rPr>
            <w:rStyle w:val="Hyperlink"/>
            <w:rFonts w:asciiTheme="majorBidi" w:hAnsiTheme="majorBidi" w:cstheme="majorBidi"/>
            <w:bCs/>
            <w:iCs/>
            <w:sz w:val="22"/>
            <w:szCs w:val="22"/>
            <w:lang w:val="fr-CH"/>
          </w:rPr>
          <w:t>https://www.unwatercoursesconvention.org</w:t>
        </w:r>
      </w:hyperlink>
      <w:r w:rsidRPr="00AB1D29">
        <w:rPr>
          <w:rFonts w:asciiTheme="majorBidi" w:hAnsiTheme="majorBidi" w:cstheme="majorBidi"/>
          <w:bCs/>
          <w:iCs/>
          <w:sz w:val="22"/>
          <w:szCs w:val="22"/>
          <w:lang w:val="fr-CH"/>
        </w:rPr>
        <w:t xml:space="preserve">. </w:t>
      </w:r>
    </w:p>
    <w:p w14:paraId="764EBDA8" w14:textId="77777777" w:rsidR="009B2FE8" w:rsidRPr="00AB1D29" w:rsidRDefault="009B2FE8" w:rsidP="00DC3E41">
      <w:pPr>
        <w:pStyle w:val="NormalWeb"/>
        <w:spacing w:before="120" w:line="240" w:lineRule="auto"/>
        <w:rPr>
          <w:sz w:val="22"/>
          <w:szCs w:val="22"/>
        </w:rPr>
      </w:pPr>
      <w:r w:rsidRPr="00AB1D29">
        <w:rPr>
          <w:sz w:val="22"/>
          <w:szCs w:val="22"/>
        </w:rPr>
        <w:t xml:space="preserve">Saruchera &amp; Lautze: “Transboundary River Basin Organisation in Africa: assessing the secretariat”, 18(5) Water Policy 1053-1069. </w:t>
      </w:r>
    </w:p>
    <w:p w14:paraId="45CED33D" w14:textId="77777777" w:rsidR="009B2FE8" w:rsidRPr="00AB1D29" w:rsidRDefault="009B2FE8" w:rsidP="00DC3E41">
      <w:pPr>
        <w:pStyle w:val="NormalWeb"/>
        <w:spacing w:before="120" w:line="240" w:lineRule="auto"/>
        <w:rPr>
          <w:sz w:val="22"/>
          <w:szCs w:val="22"/>
        </w:rPr>
      </w:pPr>
      <w:r w:rsidRPr="00AB1D29">
        <w:rPr>
          <w:sz w:val="22"/>
          <w:szCs w:val="22"/>
        </w:rPr>
        <w:t xml:space="preserve">Tanzi &amp; Arcari, 2001: </w:t>
      </w:r>
      <w:r w:rsidRPr="00AB1D29">
        <w:rPr>
          <w:i/>
          <w:sz w:val="22"/>
          <w:szCs w:val="22"/>
        </w:rPr>
        <w:t xml:space="preserve">The United Nations Convention on the Law of International Watercourses, </w:t>
      </w:r>
      <w:r w:rsidRPr="00AB1D29">
        <w:rPr>
          <w:sz w:val="22"/>
          <w:szCs w:val="22"/>
        </w:rPr>
        <w:t xml:space="preserve">Kluwer, The Hague. </w:t>
      </w:r>
    </w:p>
    <w:p w14:paraId="2A8A92B8" w14:textId="77777777" w:rsidR="009B2FE8" w:rsidRPr="00AB1D29" w:rsidRDefault="009B2FE8" w:rsidP="00DC3E41">
      <w:pPr>
        <w:pStyle w:val="NormalWeb"/>
        <w:spacing w:before="120" w:line="240" w:lineRule="auto"/>
        <w:rPr>
          <w:sz w:val="22"/>
          <w:szCs w:val="22"/>
        </w:rPr>
      </w:pPr>
      <w:r w:rsidRPr="00AB1D29">
        <w:rPr>
          <w:sz w:val="22"/>
          <w:szCs w:val="22"/>
        </w:rPr>
        <w:t xml:space="preserve">UN, 2017: General Assembly Resolution, </w:t>
      </w:r>
      <w:r w:rsidRPr="00AB1D29">
        <w:rPr>
          <w:i/>
          <w:sz w:val="22"/>
          <w:szCs w:val="22"/>
        </w:rPr>
        <w:t>Work of the Statistical Commission pertaining to the 2030 Agenda for Sustainable Development</w:t>
      </w:r>
      <w:r w:rsidRPr="00AB1D29">
        <w:rPr>
          <w:sz w:val="22"/>
          <w:szCs w:val="22"/>
        </w:rPr>
        <w:t>, UN Doc. A/RES/71/313, 10 July 2017</w:t>
      </w:r>
    </w:p>
    <w:p w14:paraId="212B623B" w14:textId="77777777" w:rsidR="009B2FE8" w:rsidRPr="00AB1D29" w:rsidRDefault="009B2FE8" w:rsidP="00DC3E41">
      <w:pPr>
        <w:pStyle w:val="NormalWeb"/>
        <w:spacing w:before="120" w:line="240" w:lineRule="auto"/>
        <w:rPr>
          <w:sz w:val="22"/>
          <w:szCs w:val="22"/>
        </w:rPr>
      </w:pPr>
      <w:r w:rsidRPr="00AB1D29">
        <w:rPr>
          <w:sz w:val="22"/>
          <w:szCs w:val="22"/>
        </w:rPr>
        <w:t xml:space="preserve">UN, 2018: </w:t>
      </w:r>
      <w:r w:rsidRPr="00AB1D29">
        <w:rPr>
          <w:i/>
          <w:sz w:val="22"/>
          <w:szCs w:val="22"/>
        </w:rPr>
        <w:t>The Sustainable Development Goals Report 2018</w:t>
      </w:r>
      <w:r w:rsidRPr="00AB1D29">
        <w:rPr>
          <w:sz w:val="22"/>
          <w:szCs w:val="22"/>
        </w:rPr>
        <w:t xml:space="preserve">, </w:t>
      </w:r>
      <w:hyperlink r:id="rId76" w:history="1">
        <w:r w:rsidRPr="00AB1D29">
          <w:rPr>
            <w:rStyle w:val="Hyperlink"/>
            <w:sz w:val="22"/>
            <w:szCs w:val="22"/>
          </w:rPr>
          <w:t>https://unstats.un.org/sdgs/files/report/2018/TheSustainableDevelopmentGoalsReport2018-EN.pdf</w:t>
        </w:r>
      </w:hyperlink>
      <w:r w:rsidRPr="00AB1D29">
        <w:rPr>
          <w:sz w:val="22"/>
          <w:szCs w:val="22"/>
        </w:rPr>
        <w:t xml:space="preserve">. </w:t>
      </w:r>
    </w:p>
    <w:p w14:paraId="18642C8E" w14:textId="77777777" w:rsidR="009B2FE8" w:rsidRPr="00AB1D29" w:rsidRDefault="009B2FE8" w:rsidP="00DC3E41">
      <w:pPr>
        <w:pStyle w:val="NormalWeb"/>
        <w:spacing w:before="120" w:line="240" w:lineRule="auto"/>
        <w:rPr>
          <w:sz w:val="22"/>
          <w:szCs w:val="22"/>
        </w:rPr>
      </w:pPr>
      <w:r w:rsidRPr="00AB1D29">
        <w:rPr>
          <w:sz w:val="22"/>
          <w:szCs w:val="22"/>
        </w:rPr>
        <w:t xml:space="preserve">UN Treaty Collection, 2019: </w:t>
      </w:r>
      <w:r w:rsidRPr="00AB1D29">
        <w:rPr>
          <w:i/>
          <w:sz w:val="22"/>
          <w:szCs w:val="22"/>
        </w:rPr>
        <w:t>Glossary of terms relating to Treaty actions</w:t>
      </w:r>
      <w:r w:rsidRPr="00AB1D29">
        <w:rPr>
          <w:sz w:val="22"/>
          <w:szCs w:val="22"/>
        </w:rPr>
        <w:t xml:space="preserve">, </w:t>
      </w:r>
      <w:hyperlink r:id="rId77" w:anchor="adoption" w:history="1">
        <w:r w:rsidRPr="00AB1D29">
          <w:rPr>
            <w:rStyle w:val="Hyperlink"/>
            <w:sz w:val="22"/>
            <w:szCs w:val="22"/>
          </w:rPr>
          <w:t>https://treaties.un.org/Pages/Overview.aspx?path=overview/glossary/page1_en.xml#adoption</w:t>
        </w:r>
      </w:hyperlink>
      <w:r w:rsidRPr="00AB1D29">
        <w:rPr>
          <w:sz w:val="22"/>
          <w:szCs w:val="22"/>
        </w:rPr>
        <w:t xml:space="preserve">. </w:t>
      </w:r>
    </w:p>
    <w:p w14:paraId="560E0320" w14:textId="77777777" w:rsidR="009B2FE8" w:rsidRPr="00AB1D29" w:rsidRDefault="009B2FE8" w:rsidP="00DC3E41">
      <w:pPr>
        <w:pStyle w:val="NormalWeb"/>
        <w:spacing w:before="120" w:line="240" w:lineRule="auto"/>
        <w:rPr>
          <w:sz w:val="22"/>
          <w:szCs w:val="22"/>
        </w:rPr>
      </w:pPr>
      <w:r w:rsidRPr="00AB1D29">
        <w:rPr>
          <w:sz w:val="22"/>
          <w:szCs w:val="22"/>
        </w:rPr>
        <w:t xml:space="preserve">UN-Water, 2018, </w:t>
      </w:r>
      <w:r w:rsidRPr="00AB1D29">
        <w:rPr>
          <w:i/>
          <w:sz w:val="22"/>
          <w:szCs w:val="22"/>
        </w:rPr>
        <w:t>Sustainable Development Goal 6 – Synthesis Report on Water and Sanitation 2018</w:t>
      </w:r>
      <w:r w:rsidRPr="00AB1D29">
        <w:rPr>
          <w:sz w:val="22"/>
          <w:szCs w:val="22"/>
        </w:rPr>
        <w:t xml:space="preserve">, </w:t>
      </w:r>
      <w:hyperlink r:id="rId78" w:history="1">
        <w:r w:rsidRPr="00AB1D29">
          <w:rPr>
            <w:rStyle w:val="Hyperlink"/>
            <w:sz w:val="22"/>
            <w:szCs w:val="22"/>
          </w:rPr>
          <w:t>https://www.unece.org/index.php?id=49609</w:t>
        </w:r>
      </w:hyperlink>
      <w:r w:rsidRPr="00AB1D29">
        <w:rPr>
          <w:sz w:val="22"/>
          <w:szCs w:val="22"/>
        </w:rPr>
        <w:t xml:space="preserve">. </w:t>
      </w:r>
    </w:p>
    <w:p w14:paraId="729ABDA9" w14:textId="77777777" w:rsidR="009B2FE8" w:rsidRPr="00AB1D29" w:rsidRDefault="009B2FE8" w:rsidP="00DC3E41">
      <w:pPr>
        <w:pStyle w:val="NormalWeb"/>
        <w:spacing w:before="120" w:line="240" w:lineRule="auto"/>
        <w:rPr>
          <w:sz w:val="22"/>
          <w:szCs w:val="22"/>
        </w:rPr>
      </w:pPr>
      <w:r w:rsidRPr="00AB1D29">
        <w:rPr>
          <w:sz w:val="22"/>
          <w:szCs w:val="22"/>
        </w:rPr>
        <w:t xml:space="preserve">UN-Water, 2019: </w:t>
      </w:r>
      <w:r w:rsidRPr="00AB1D29">
        <w:rPr>
          <w:i/>
          <w:sz w:val="22"/>
          <w:szCs w:val="22"/>
        </w:rPr>
        <w:t>Monitoring Sustainable Development Goal #6</w:t>
      </w:r>
      <w:r w:rsidRPr="00AB1D29">
        <w:rPr>
          <w:sz w:val="22"/>
          <w:szCs w:val="22"/>
        </w:rPr>
        <w:t xml:space="preserve">, </w:t>
      </w:r>
      <w:hyperlink r:id="rId79" w:history="1">
        <w:r w:rsidRPr="00AB1D29">
          <w:rPr>
            <w:rStyle w:val="Hyperlink"/>
            <w:sz w:val="22"/>
            <w:szCs w:val="22"/>
          </w:rPr>
          <w:t>https://www.sdg6monitoring.org</w:t>
        </w:r>
      </w:hyperlink>
      <w:r w:rsidRPr="00AB1D29">
        <w:rPr>
          <w:sz w:val="22"/>
          <w:szCs w:val="22"/>
        </w:rPr>
        <w:t xml:space="preserve">. </w:t>
      </w:r>
    </w:p>
    <w:p w14:paraId="356AF0D6" w14:textId="77777777" w:rsidR="009B2FE8" w:rsidRPr="00DC3E22" w:rsidRDefault="009B2FE8" w:rsidP="00DC3E41">
      <w:pPr>
        <w:pStyle w:val="NormalWeb"/>
        <w:spacing w:before="120" w:line="240" w:lineRule="auto"/>
        <w:rPr>
          <w:sz w:val="22"/>
          <w:szCs w:val="22"/>
        </w:rPr>
      </w:pPr>
      <w:r w:rsidRPr="00AB1D29">
        <w:rPr>
          <w:sz w:val="22"/>
          <w:szCs w:val="22"/>
        </w:rPr>
        <w:t xml:space="preserve">USGS, 2019: </w:t>
      </w:r>
      <w:r w:rsidRPr="00AB1D29">
        <w:rPr>
          <w:i/>
          <w:sz w:val="22"/>
          <w:szCs w:val="22"/>
        </w:rPr>
        <w:t>Dictionary of Water Terms</w:t>
      </w:r>
      <w:r w:rsidRPr="00AB1D29">
        <w:rPr>
          <w:sz w:val="22"/>
          <w:szCs w:val="22"/>
        </w:rPr>
        <w:t xml:space="preserve">, </w:t>
      </w:r>
      <w:hyperlink r:id="rId80" w:anchor="U" w:history="1">
        <w:r w:rsidRPr="00AB1D29">
          <w:rPr>
            <w:rStyle w:val="Hyperlink"/>
            <w:sz w:val="22"/>
            <w:szCs w:val="22"/>
          </w:rPr>
          <w:t>https://www.usgs.gov/special-topic/water-science-school/science/dictionary-water-terms?qt-science_center_objects=0#U</w:t>
        </w:r>
      </w:hyperlink>
      <w:r w:rsidRPr="00AB1D29">
        <w:rPr>
          <w:sz w:val="22"/>
          <w:szCs w:val="22"/>
        </w:rPr>
        <w:t>.</w:t>
      </w:r>
      <w:r w:rsidRPr="00DC3E22">
        <w:rPr>
          <w:sz w:val="22"/>
          <w:szCs w:val="22"/>
        </w:rPr>
        <w:t xml:space="preserve"> </w:t>
      </w:r>
    </w:p>
    <w:p w14:paraId="1ABD9A94" w14:textId="77777777" w:rsidR="009B2FE8" w:rsidRPr="009B2FE8" w:rsidRDefault="009B2FE8" w:rsidP="00DC3E41">
      <w:pPr>
        <w:pStyle w:val="SingleTxtG"/>
        <w:ind w:left="426" w:right="0"/>
        <w:rPr>
          <w:sz w:val="22"/>
          <w:szCs w:val="22"/>
        </w:rPr>
      </w:pPr>
    </w:p>
    <w:sectPr w:rsidR="009B2FE8" w:rsidRPr="009B2FE8" w:rsidSect="00E94CCB">
      <w:headerReference w:type="even" r:id="rId81"/>
      <w:headerReference w:type="default" r:id="rId82"/>
      <w:footerReference w:type="even" r:id="rId83"/>
      <w:footerReference w:type="default" r:id="rId84"/>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CE545" w14:textId="77777777" w:rsidR="00F065C5" w:rsidRDefault="00F065C5"/>
  </w:endnote>
  <w:endnote w:type="continuationSeparator" w:id="0">
    <w:p w14:paraId="05D55DC4" w14:textId="77777777" w:rsidR="00F065C5" w:rsidRDefault="00F065C5"/>
  </w:endnote>
  <w:endnote w:type="continuationNotice" w:id="1">
    <w:p w14:paraId="32ACB204" w14:textId="77777777" w:rsidR="00F065C5" w:rsidRDefault="00F065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7EAA" w14:textId="4A8558FB" w:rsidR="001C2D2B" w:rsidRPr="00E94CCB" w:rsidRDefault="001C2D2B" w:rsidP="00243A82">
    <w:pPr>
      <w:pStyle w:val="Footer"/>
      <w:tabs>
        <w:tab w:val="right" w:pos="9638"/>
      </w:tabs>
      <w:jc w:val="center"/>
    </w:pPr>
    <w:r w:rsidRPr="00243A82">
      <w:rPr>
        <w:b/>
        <w:sz w:val="22"/>
        <w:szCs w:val="24"/>
      </w:rPr>
      <w:fldChar w:fldCharType="begin"/>
    </w:r>
    <w:r w:rsidRPr="00243A82">
      <w:rPr>
        <w:b/>
        <w:sz w:val="22"/>
        <w:szCs w:val="24"/>
      </w:rPr>
      <w:instrText xml:space="preserve"> PAGE  \* MERGEFORMAT </w:instrText>
    </w:r>
    <w:r w:rsidRPr="00243A82">
      <w:rPr>
        <w:b/>
        <w:sz w:val="22"/>
        <w:szCs w:val="24"/>
      </w:rPr>
      <w:fldChar w:fldCharType="separate"/>
    </w:r>
    <w:r w:rsidRPr="00243A82">
      <w:rPr>
        <w:b/>
        <w:noProof/>
        <w:sz w:val="22"/>
        <w:szCs w:val="24"/>
      </w:rPr>
      <w:t>20</w:t>
    </w:r>
    <w:r w:rsidRPr="00243A82">
      <w:rPr>
        <w:b/>
        <w:sz w:val="22"/>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DFDA3" w14:textId="0C7A34B3" w:rsidR="001C2D2B" w:rsidRPr="00110597" w:rsidRDefault="001C2D2B" w:rsidP="00110597">
    <w:pPr>
      <w:pStyle w:val="Footer"/>
      <w:tabs>
        <w:tab w:val="right" w:pos="9638"/>
      </w:tabs>
      <w:jc w:val="center"/>
      <w:rPr>
        <w:bCs/>
        <w:sz w:val="22"/>
        <w:szCs w:val="22"/>
      </w:rPr>
    </w:pPr>
    <w:r w:rsidRPr="00110597">
      <w:rPr>
        <w:bCs/>
        <w:noProof/>
        <w:sz w:val="22"/>
        <w:szCs w:val="22"/>
        <w:lang w:eastAsia="en-GB"/>
      </w:rPr>
      <w:fldChar w:fldCharType="begin"/>
    </w:r>
    <w:r w:rsidRPr="00110597">
      <w:rPr>
        <w:bCs/>
        <w:noProof/>
        <w:sz w:val="22"/>
        <w:szCs w:val="22"/>
        <w:lang w:eastAsia="en-GB"/>
      </w:rPr>
      <w:instrText xml:space="preserve"> PAGE  \* MERGEFORMAT </w:instrText>
    </w:r>
    <w:r w:rsidRPr="00110597">
      <w:rPr>
        <w:bCs/>
        <w:noProof/>
        <w:sz w:val="22"/>
        <w:szCs w:val="22"/>
        <w:lang w:eastAsia="en-GB"/>
      </w:rPr>
      <w:fldChar w:fldCharType="separate"/>
    </w:r>
    <w:r>
      <w:rPr>
        <w:bCs/>
        <w:noProof/>
        <w:sz w:val="22"/>
        <w:szCs w:val="22"/>
        <w:lang w:eastAsia="en-GB"/>
      </w:rPr>
      <w:t>1</w:t>
    </w:r>
    <w:r w:rsidRPr="00110597">
      <w:rPr>
        <w:bCs/>
        <w:noProof/>
        <w:sz w:val="22"/>
        <w:szCs w:val="22"/>
        <w:lang w:eastAsia="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E5D03" w14:textId="77777777" w:rsidR="00F065C5" w:rsidRPr="000B175B" w:rsidRDefault="00F065C5" w:rsidP="000B175B">
      <w:pPr>
        <w:tabs>
          <w:tab w:val="right" w:pos="2155"/>
        </w:tabs>
        <w:spacing w:after="80"/>
        <w:ind w:left="680"/>
        <w:rPr>
          <w:u w:val="single"/>
        </w:rPr>
      </w:pPr>
      <w:r>
        <w:rPr>
          <w:u w:val="single"/>
        </w:rPr>
        <w:tab/>
      </w:r>
    </w:p>
  </w:footnote>
  <w:footnote w:type="continuationSeparator" w:id="0">
    <w:p w14:paraId="74B12FEC" w14:textId="77777777" w:rsidR="00F065C5" w:rsidRPr="00FC68B7" w:rsidRDefault="00F065C5" w:rsidP="00FC68B7">
      <w:pPr>
        <w:tabs>
          <w:tab w:val="left" w:pos="2155"/>
        </w:tabs>
        <w:spacing w:after="80"/>
        <w:ind w:left="680"/>
        <w:rPr>
          <w:u w:val="single"/>
        </w:rPr>
      </w:pPr>
      <w:r>
        <w:rPr>
          <w:u w:val="single"/>
        </w:rPr>
        <w:tab/>
      </w:r>
    </w:p>
  </w:footnote>
  <w:footnote w:type="continuationNotice" w:id="1">
    <w:p w14:paraId="288FA274" w14:textId="77777777" w:rsidR="00F065C5" w:rsidRDefault="00F065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90E80" w14:textId="4A433756" w:rsidR="001C2D2B" w:rsidRPr="00CB198C" w:rsidRDefault="001C2D2B" w:rsidP="00CB198C">
    <w:pPr>
      <w:pStyle w:val="Header"/>
      <w:jc w:val="center"/>
      <w:rPr>
        <w:lang w:val="ru-RU"/>
      </w:rPr>
    </w:pPr>
    <w:r>
      <w:rPr>
        <w:sz w:val="24"/>
        <w:lang w:val="ru-RU"/>
      </w:rPr>
      <w:t xml:space="preserve">Первый проект документа. Только для комментариев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35F2F" w14:textId="0E71AEF3" w:rsidR="001C2D2B" w:rsidRPr="00345AFB" w:rsidRDefault="001C2D2B" w:rsidP="00C02577">
    <w:pPr>
      <w:pStyle w:val="Header"/>
      <w:jc w:val="center"/>
      <w:rPr>
        <w:sz w:val="24"/>
        <w:lang w:val="ru-RU"/>
      </w:rPr>
    </w:pPr>
    <w:bookmarkStart w:id="49" w:name="_Hlk12955842"/>
    <w:bookmarkStart w:id="50" w:name="_Hlk12955843"/>
    <w:bookmarkStart w:id="51" w:name="_Hlk12955844"/>
    <w:bookmarkStart w:id="52" w:name="_Hlk12955845"/>
    <w:r>
      <w:rPr>
        <w:sz w:val="24"/>
        <w:lang w:val="ru-RU"/>
      </w:rPr>
      <w:t xml:space="preserve">Первый проект документа. Только для комментариев </w:t>
    </w:r>
    <w:bookmarkEnd w:id="49"/>
    <w:bookmarkEnd w:id="50"/>
    <w:bookmarkEnd w:id="51"/>
    <w:bookmarkEnd w:id="5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81C387C"/>
    <w:multiLevelType w:val="hybridMultilevel"/>
    <w:tmpl w:val="39FE1F2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9D55D78"/>
    <w:multiLevelType w:val="hybridMultilevel"/>
    <w:tmpl w:val="BF9C49AE"/>
    <w:lvl w:ilvl="0" w:tplc="00529716">
      <w:start w:val="4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01832"/>
    <w:multiLevelType w:val="hybridMultilevel"/>
    <w:tmpl w:val="1FCC2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17029"/>
    <w:multiLevelType w:val="hybridMultilevel"/>
    <w:tmpl w:val="4942ED20"/>
    <w:lvl w:ilvl="0" w:tplc="BA46987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142367"/>
    <w:multiLevelType w:val="hybridMultilevel"/>
    <w:tmpl w:val="9B1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AE10E4"/>
    <w:multiLevelType w:val="hybridMultilevel"/>
    <w:tmpl w:val="47806892"/>
    <w:lvl w:ilvl="0" w:tplc="BECC350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942459"/>
    <w:multiLevelType w:val="hybridMultilevel"/>
    <w:tmpl w:val="A17A49A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B9059B"/>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C0E3424"/>
    <w:multiLevelType w:val="hybridMultilevel"/>
    <w:tmpl w:val="730E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64AAE"/>
    <w:multiLevelType w:val="hybridMultilevel"/>
    <w:tmpl w:val="34FE3F7A"/>
    <w:lvl w:ilvl="0" w:tplc="463837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A37A65"/>
    <w:multiLevelType w:val="hybridMultilevel"/>
    <w:tmpl w:val="812E497E"/>
    <w:lvl w:ilvl="0" w:tplc="32CAB514">
      <w:start w:val="5"/>
      <w:numFmt w:val="bullet"/>
      <w:lvlText w:val="-"/>
      <w:lvlJc w:val="left"/>
      <w:pPr>
        <w:ind w:left="720" w:hanging="360"/>
      </w:pPr>
      <w:rPr>
        <w:rFonts w:ascii="Times New Roman" w:eastAsia="Times New Roman" w:hAnsi="Times New Roman" w:cs="Times New Roman" w:hint="default"/>
        <w:i w:val="0"/>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412C64AC"/>
    <w:multiLevelType w:val="hybridMultilevel"/>
    <w:tmpl w:val="D6843016"/>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F0082E"/>
    <w:multiLevelType w:val="hybridMultilevel"/>
    <w:tmpl w:val="5CDE18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0D2F1E"/>
    <w:multiLevelType w:val="hybridMultilevel"/>
    <w:tmpl w:val="8DFEC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822437"/>
    <w:multiLevelType w:val="hybridMultilevel"/>
    <w:tmpl w:val="28D49FC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7" w15:restartNumberingAfterBreak="0">
    <w:nsid w:val="560007A8"/>
    <w:multiLevelType w:val="hybridMultilevel"/>
    <w:tmpl w:val="80B055BA"/>
    <w:lvl w:ilvl="0" w:tplc="5F4ECE26">
      <w:start w:val="5"/>
      <w:numFmt w:val="decimal"/>
      <w:lvlText w:val="%1"/>
      <w:lvlJc w:val="left"/>
      <w:pPr>
        <w:ind w:left="720" w:hanging="360"/>
      </w:pPr>
      <w:rPr>
        <w:rFonts w:hint="default"/>
        <w:vertAlign w:val="superscript"/>
      </w:rPr>
    </w:lvl>
    <w:lvl w:ilvl="1" w:tplc="04090001">
      <w:start w:val="1"/>
      <w:numFmt w:val="bullet"/>
      <w:lvlText w:val=""/>
      <w:lvlJc w:val="left"/>
      <w:pPr>
        <w:ind w:left="720" w:hanging="360"/>
      </w:pPr>
      <w:rPr>
        <w:rFonts w:ascii="Symbol" w:hAnsi="Symbol" w:hint="default"/>
      </w:rPr>
    </w:lvl>
    <w:lvl w:ilvl="2" w:tplc="788E3FD0">
      <w:start w:val="1"/>
      <w:numFmt w:val="lowerRoman"/>
      <w:lvlText w:val="%3)"/>
      <w:lvlJc w:val="left"/>
      <w:pPr>
        <w:ind w:left="2700" w:hanging="720"/>
      </w:pPr>
      <w:rPr>
        <w:rFonts w:hint="default"/>
      </w:rPr>
    </w:lvl>
    <w:lvl w:ilvl="3" w:tplc="169241BE">
      <w:start w:val="5"/>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8119C"/>
    <w:multiLevelType w:val="hybridMultilevel"/>
    <w:tmpl w:val="340E7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2CAB514">
      <w:start w:val="5"/>
      <w:numFmt w:val="bullet"/>
      <w:lvlText w:val="-"/>
      <w:lvlJc w:val="left"/>
      <w:pPr>
        <w:ind w:left="2160" w:hanging="360"/>
      </w:pPr>
      <w:rPr>
        <w:rFonts w:ascii="Times New Roman" w:eastAsia="Times New Roman" w:hAnsi="Times New Roman" w:cs="Times New Roman" w:hint="default"/>
        <w:i w:val="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677AE"/>
    <w:multiLevelType w:val="multilevel"/>
    <w:tmpl w:val="F2A2B9EE"/>
    <w:styleLink w:val="111111"/>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20" w15:restartNumberingAfterBreak="0">
    <w:nsid w:val="64067B14"/>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0B7C56"/>
    <w:multiLevelType w:val="hybridMultilevel"/>
    <w:tmpl w:val="7DD61E94"/>
    <w:lvl w:ilvl="0" w:tplc="04090001">
      <w:start w:val="1"/>
      <w:numFmt w:val="bullet"/>
      <w:lvlText w:val=""/>
      <w:lvlJc w:val="left"/>
      <w:pPr>
        <w:ind w:left="720" w:hanging="360"/>
      </w:pPr>
      <w:rPr>
        <w:rFonts w:ascii="Symbol" w:hAnsi="Symbol" w:hint="default"/>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A4217"/>
    <w:multiLevelType w:val="multilevel"/>
    <w:tmpl w:val="6F441B48"/>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6F532250"/>
    <w:multiLevelType w:val="hybridMultilevel"/>
    <w:tmpl w:val="F9A4A2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5"/>
  </w:num>
  <w:num w:numId="3">
    <w:abstractNumId w:val="19"/>
  </w:num>
  <w:num w:numId="4">
    <w:abstractNumId w:val="5"/>
  </w:num>
  <w:num w:numId="5">
    <w:abstractNumId w:val="0"/>
  </w:num>
  <w:num w:numId="6">
    <w:abstractNumId w:val="3"/>
  </w:num>
  <w:num w:numId="7">
    <w:abstractNumId w:val="18"/>
  </w:num>
  <w:num w:numId="8">
    <w:abstractNumId w:val="6"/>
  </w:num>
  <w:num w:numId="9">
    <w:abstractNumId w:val="17"/>
  </w:num>
  <w:num w:numId="10">
    <w:abstractNumId w:val="13"/>
  </w:num>
  <w:num w:numId="11">
    <w:abstractNumId w:val="22"/>
  </w:num>
  <w:num w:numId="12">
    <w:abstractNumId w:val="2"/>
  </w:num>
  <w:num w:numId="13">
    <w:abstractNumId w:val="14"/>
  </w:num>
  <w:num w:numId="14">
    <w:abstractNumId w:val="8"/>
  </w:num>
  <w:num w:numId="15">
    <w:abstractNumId w:val="20"/>
  </w:num>
  <w:num w:numId="16">
    <w:abstractNumId w:val="10"/>
  </w:num>
  <w:num w:numId="17">
    <w:abstractNumId w:val="23"/>
  </w:num>
  <w:num w:numId="18">
    <w:abstractNumId w:val="9"/>
  </w:num>
  <w:num w:numId="19">
    <w:abstractNumId w:val="1"/>
  </w:num>
  <w:num w:numId="20">
    <w:abstractNumId w:val="15"/>
  </w:num>
  <w:num w:numId="21">
    <w:abstractNumId w:val="4"/>
  </w:num>
  <w:num w:numId="22">
    <w:abstractNumId w:val="19"/>
    <w:lvlOverride w:ilvl="0">
      <w:startOverride w:val="4"/>
    </w:lvlOverride>
  </w:num>
  <w:num w:numId="23">
    <w:abstractNumId w:val="16"/>
  </w:num>
  <w:num w:numId="24">
    <w:abstractNumId w:val="24"/>
  </w:num>
  <w:num w:numId="25">
    <w:abstractNumId w:val="7"/>
  </w:num>
  <w:num w:numId="26">
    <w:abstractNumId w:val="11"/>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DateAndTime/>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CH" w:vendorID="64" w:dllVersion="4096" w:nlCheck="1" w:checkStyle="0"/>
  <w:activeWritingStyle w:appName="MSWord" w:lang="en-US" w:vendorID="64" w:dllVersion="4096" w:nlCheck="1" w:checkStyle="0"/>
  <w:activeWritingStyle w:appName="MSWord" w:lang="es-ES_tradnl" w:vendorID="64" w:dllVersion="0" w:nlCheck="1" w:checkStyle="0"/>
  <w:activeWritingStyle w:appName="MSWord" w:lang="ru-RU" w:vendorID="64" w:dllVersion="4096" w:nlCheck="1" w:checkStyle="0"/>
  <w:activeWritingStyle w:appName="MSWord" w:lang="ru-RU"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6E9"/>
    <w:rsid w:val="00000A16"/>
    <w:rsid w:val="00002A7D"/>
    <w:rsid w:val="000036B4"/>
    <w:rsid w:val="000038A8"/>
    <w:rsid w:val="0000479A"/>
    <w:rsid w:val="000053AE"/>
    <w:rsid w:val="000058EF"/>
    <w:rsid w:val="00006790"/>
    <w:rsid w:val="0000738B"/>
    <w:rsid w:val="00007CBA"/>
    <w:rsid w:val="000101D3"/>
    <w:rsid w:val="00011440"/>
    <w:rsid w:val="000125C2"/>
    <w:rsid w:val="0001374D"/>
    <w:rsid w:val="00014374"/>
    <w:rsid w:val="00014FC7"/>
    <w:rsid w:val="00016FAC"/>
    <w:rsid w:val="0002101C"/>
    <w:rsid w:val="00021366"/>
    <w:rsid w:val="000216BF"/>
    <w:rsid w:val="000221DE"/>
    <w:rsid w:val="000224ED"/>
    <w:rsid w:val="00023E23"/>
    <w:rsid w:val="0002500F"/>
    <w:rsid w:val="00025B26"/>
    <w:rsid w:val="000268C9"/>
    <w:rsid w:val="000270E5"/>
    <w:rsid w:val="00027624"/>
    <w:rsid w:val="00030083"/>
    <w:rsid w:val="0003139E"/>
    <w:rsid w:val="0003243C"/>
    <w:rsid w:val="00032D1D"/>
    <w:rsid w:val="00033BEA"/>
    <w:rsid w:val="00034D67"/>
    <w:rsid w:val="00035509"/>
    <w:rsid w:val="00036817"/>
    <w:rsid w:val="00036CF5"/>
    <w:rsid w:val="0003718B"/>
    <w:rsid w:val="000377A1"/>
    <w:rsid w:val="00037DB6"/>
    <w:rsid w:val="00037F51"/>
    <w:rsid w:val="0004244E"/>
    <w:rsid w:val="0004310A"/>
    <w:rsid w:val="00043C9D"/>
    <w:rsid w:val="000462A6"/>
    <w:rsid w:val="0004685B"/>
    <w:rsid w:val="00050795"/>
    <w:rsid w:val="00050F0C"/>
    <w:rsid w:val="00050F6B"/>
    <w:rsid w:val="0005148A"/>
    <w:rsid w:val="00051DD9"/>
    <w:rsid w:val="000520B6"/>
    <w:rsid w:val="0005258E"/>
    <w:rsid w:val="0005300D"/>
    <w:rsid w:val="00053D66"/>
    <w:rsid w:val="00053EDE"/>
    <w:rsid w:val="000546FF"/>
    <w:rsid w:val="000554E2"/>
    <w:rsid w:val="00055E3E"/>
    <w:rsid w:val="00056B38"/>
    <w:rsid w:val="00062854"/>
    <w:rsid w:val="0006400F"/>
    <w:rsid w:val="000646EC"/>
    <w:rsid w:val="00065D68"/>
    <w:rsid w:val="00066FA5"/>
    <w:rsid w:val="000676AD"/>
    <w:rsid w:val="000678CD"/>
    <w:rsid w:val="00070EFA"/>
    <w:rsid w:val="00071ED7"/>
    <w:rsid w:val="00071FD9"/>
    <w:rsid w:val="00072A56"/>
    <w:rsid w:val="00072C8C"/>
    <w:rsid w:val="00072F52"/>
    <w:rsid w:val="00073F75"/>
    <w:rsid w:val="000747BA"/>
    <w:rsid w:val="00074A69"/>
    <w:rsid w:val="00075370"/>
    <w:rsid w:val="00075ED5"/>
    <w:rsid w:val="00075F65"/>
    <w:rsid w:val="000776FE"/>
    <w:rsid w:val="000803DA"/>
    <w:rsid w:val="00080A8A"/>
    <w:rsid w:val="00081BFD"/>
    <w:rsid w:val="00081CE0"/>
    <w:rsid w:val="00081E63"/>
    <w:rsid w:val="000820D9"/>
    <w:rsid w:val="00082659"/>
    <w:rsid w:val="00082D30"/>
    <w:rsid w:val="00084D30"/>
    <w:rsid w:val="000857F3"/>
    <w:rsid w:val="00086AA2"/>
    <w:rsid w:val="000875FF"/>
    <w:rsid w:val="0008772B"/>
    <w:rsid w:val="00090243"/>
    <w:rsid w:val="00090320"/>
    <w:rsid w:val="00090982"/>
    <w:rsid w:val="00090DB6"/>
    <w:rsid w:val="00092B29"/>
    <w:rsid w:val="000931C0"/>
    <w:rsid w:val="00094F59"/>
    <w:rsid w:val="00096560"/>
    <w:rsid w:val="00096841"/>
    <w:rsid w:val="00097691"/>
    <w:rsid w:val="000A048F"/>
    <w:rsid w:val="000A0CDD"/>
    <w:rsid w:val="000A178B"/>
    <w:rsid w:val="000A2E09"/>
    <w:rsid w:val="000A4817"/>
    <w:rsid w:val="000A64EE"/>
    <w:rsid w:val="000A6A86"/>
    <w:rsid w:val="000A7374"/>
    <w:rsid w:val="000B175B"/>
    <w:rsid w:val="000B1D51"/>
    <w:rsid w:val="000B213D"/>
    <w:rsid w:val="000B3A0F"/>
    <w:rsid w:val="000B4804"/>
    <w:rsid w:val="000B59DE"/>
    <w:rsid w:val="000B5D81"/>
    <w:rsid w:val="000B6C05"/>
    <w:rsid w:val="000B6E0D"/>
    <w:rsid w:val="000B7BBF"/>
    <w:rsid w:val="000C002B"/>
    <w:rsid w:val="000C0975"/>
    <w:rsid w:val="000C234A"/>
    <w:rsid w:val="000C2922"/>
    <w:rsid w:val="000C33B0"/>
    <w:rsid w:val="000C47A7"/>
    <w:rsid w:val="000C5423"/>
    <w:rsid w:val="000C56D8"/>
    <w:rsid w:val="000C62AE"/>
    <w:rsid w:val="000C7138"/>
    <w:rsid w:val="000C7B20"/>
    <w:rsid w:val="000C7D2E"/>
    <w:rsid w:val="000D09C9"/>
    <w:rsid w:val="000D1747"/>
    <w:rsid w:val="000D2071"/>
    <w:rsid w:val="000D268A"/>
    <w:rsid w:val="000D2DFE"/>
    <w:rsid w:val="000D3490"/>
    <w:rsid w:val="000D45C7"/>
    <w:rsid w:val="000D4CCD"/>
    <w:rsid w:val="000D52BC"/>
    <w:rsid w:val="000D5842"/>
    <w:rsid w:val="000D6A51"/>
    <w:rsid w:val="000E0415"/>
    <w:rsid w:val="000E0A24"/>
    <w:rsid w:val="000E3F5C"/>
    <w:rsid w:val="000E575F"/>
    <w:rsid w:val="000E6DD6"/>
    <w:rsid w:val="000F08BB"/>
    <w:rsid w:val="000F188D"/>
    <w:rsid w:val="000F18F1"/>
    <w:rsid w:val="000F2831"/>
    <w:rsid w:val="000F286C"/>
    <w:rsid w:val="000F38DD"/>
    <w:rsid w:val="000F472D"/>
    <w:rsid w:val="000F4EE2"/>
    <w:rsid w:val="000F55FB"/>
    <w:rsid w:val="000F6D27"/>
    <w:rsid w:val="000F7715"/>
    <w:rsid w:val="00100170"/>
    <w:rsid w:val="00100C46"/>
    <w:rsid w:val="00101F89"/>
    <w:rsid w:val="0010241F"/>
    <w:rsid w:val="00103055"/>
    <w:rsid w:val="001048A0"/>
    <w:rsid w:val="001058C7"/>
    <w:rsid w:val="00105DED"/>
    <w:rsid w:val="001064E1"/>
    <w:rsid w:val="00110597"/>
    <w:rsid w:val="00110858"/>
    <w:rsid w:val="00110FC3"/>
    <w:rsid w:val="00111306"/>
    <w:rsid w:val="0011204A"/>
    <w:rsid w:val="00112496"/>
    <w:rsid w:val="00112B6A"/>
    <w:rsid w:val="001150A0"/>
    <w:rsid w:val="00116924"/>
    <w:rsid w:val="001176D0"/>
    <w:rsid w:val="001204A6"/>
    <w:rsid w:val="00122E59"/>
    <w:rsid w:val="0012345A"/>
    <w:rsid w:val="00123C5C"/>
    <w:rsid w:val="00123FC1"/>
    <w:rsid w:val="00124FE5"/>
    <w:rsid w:val="001255B3"/>
    <w:rsid w:val="00125763"/>
    <w:rsid w:val="00126056"/>
    <w:rsid w:val="00127CCF"/>
    <w:rsid w:val="00130195"/>
    <w:rsid w:val="00130C94"/>
    <w:rsid w:val="00132329"/>
    <w:rsid w:val="00132487"/>
    <w:rsid w:val="001346E7"/>
    <w:rsid w:val="001359A0"/>
    <w:rsid w:val="0013618C"/>
    <w:rsid w:val="0013682F"/>
    <w:rsid w:val="0013695C"/>
    <w:rsid w:val="00137230"/>
    <w:rsid w:val="001409A6"/>
    <w:rsid w:val="001413AC"/>
    <w:rsid w:val="0014214A"/>
    <w:rsid w:val="001439CB"/>
    <w:rsid w:val="00145668"/>
    <w:rsid w:val="0014708E"/>
    <w:rsid w:val="00151706"/>
    <w:rsid w:val="001528D0"/>
    <w:rsid w:val="001535E1"/>
    <w:rsid w:val="00153D09"/>
    <w:rsid w:val="001540FF"/>
    <w:rsid w:val="001543FD"/>
    <w:rsid w:val="00155468"/>
    <w:rsid w:val="00155A04"/>
    <w:rsid w:val="001563BA"/>
    <w:rsid w:val="00156B99"/>
    <w:rsid w:val="00161231"/>
    <w:rsid w:val="00161392"/>
    <w:rsid w:val="001617D0"/>
    <w:rsid w:val="00161BAD"/>
    <w:rsid w:val="00162623"/>
    <w:rsid w:val="00163018"/>
    <w:rsid w:val="0016306F"/>
    <w:rsid w:val="00163141"/>
    <w:rsid w:val="0016400B"/>
    <w:rsid w:val="00165789"/>
    <w:rsid w:val="00166124"/>
    <w:rsid w:val="0016694E"/>
    <w:rsid w:val="00167943"/>
    <w:rsid w:val="00170C21"/>
    <w:rsid w:val="00173159"/>
    <w:rsid w:val="001735B3"/>
    <w:rsid w:val="00176F84"/>
    <w:rsid w:val="00180BBD"/>
    <w:rsid w:val="00180C8C"/>
    <w:rsid w:val="00180DB5"/>
    <w:rsid w:val="00181B30"/>
    <w:rsid w:val="0018282B"/>
    <w:rsid w:val="00182B06"/>
    <w:rsid w:val="00183302"/>
    <w:rsid w:val="00184DDA"/>
    <w:rsid w:val="001859B2"/>
    <w:rsid w:val="00186D06"/>
    <w:rsid w:val="0018767B"/>
    <w:rsid w:val="001900CD"/>
    <w:rsid w:val="00190826"/>
    <w:rsid w:val="00191A5A"/>
    <w:rsid w:val="00192C59"/>
    <w:rsid w:val="00193487"/>
    <w:rsid w:val="00193784"/>
    <w:rsid w:val="00193ED3"/>
    <w:rsid w:val="001949E0"/>
    <w:rsid w:val="00194DCD"/>
    <w:rsid w:val="00195FBE"/>
    <w:rsid w:val="00196658"/>
    <w:rsid w:val="00196CB9"/>
    <w:rsid w:val="001979F0"/>
    <w:rsid w:val="00197C5F"/>
    <w:rsid w:val="001A0452"/>
    <w:rsid w:val="001A0989"/>
    <w:rsid w:val="001A360F"/>
    <w:rsid w:val="001A52B9"/>
    <w:rsid w:val="001A56D4"/>
    <w:rsid w:val="001A66F1"/>
    <w:rsid w:val="001A73E2"/>
    <w:rsid w:val="001B0BF7"/>
    <w:rsid w:val="001B2030"/>
    <w:rsid w:val="001B28D9"/>
    <w:rsid w:val="001B306A"/>
    <w:rsid w:val="001B4B04"/>
    <w:rsid w:val="001B5842"/>
    <w:rsid w:val="001B5875"/>
    <w:rsid w:val="001B5D2D"/>
    <w:rsid w:val="001B6A6E"/>
    <w:rsid w:val="001C022A"/>
    <w:rsid w:val="001C0881"/>
    <w:rsid w:val="001C1D46"/>
    <w:rsid w:val="001C29D5"/>
    <w:rsid w:val="001C2D2B"/>
    <w:rsid w:val="001C4B9C"/>
    <w:rsid w:val="001C6663"/>
    <w:rsid w:val="001C6BE1"/>
    <w:rsid w:val="001C70CB"/>
    <w:rsid w:val="001C7895"/>
    <w:rsid w:val="001D231B"/>
    <w:rsid w:val="001D26DF"/>
    <w:rsid w:val="001D2739"/>
    <w:rsid w:val="001D4B93"/>
    <w:rsid w:val="001D59F4"/>
    <w:rsid w:val="001D5E6A"/>
    <w:rsid w:val="001D5FC6"/>
    <w:rsid w:val="001D7A15"/>
    <w:rsid w:val="001E0CBC"/>
    <w:rsid w:val="001E25B7"/>
    <w:rsid w:val="001E2644"/>
    <w:rsid w:val="001E47D5"/>
    <w:rsid w:val="001E6E73"/>
    <w:rsid w:val="001E75CB"/>
    <w:rsid w:val="001E76C7"/>
    <w:rsid w:val="001F005E"/>
    <w:rsid w:val="001F1599"/>
    <w:rsid w:val="001F19C4"/>
    <w:rsid w:val="001F2A71"/>
    <w:rsid w:val="001F4E33"/>
    <w:rsid w:val="001F65C0"/>
    <w:rsid w:val="001F7660"/>
    <w:rsid w:val="001F7971"/>
    <w:rsid w:val="001F7D5F"/>
    <w:rsid w:val="0020111B"/>
    <w:rsid w:val="002019A3"/>
    <w:rsid w:val="00202908"/>
    <w:rsid w:val="002043F0"/>
    <w:rsid w:val="002048E6"/>
    <w:rsid w:val="00207ADA"/>
    <w:rsid w:val="002100B2"/>
    <w:rsid w:val="00211E0B"/>
    <w:rsid w:val="00212582"/>
    <w:rsid w:val="00212A86"/>
    <w:rsid w:val="00213BEF"/>
    <w:rsid w:val="002141DE"/>
    <w:rsid w:val="00214FF0"/>
    <w:rsid w:val="00215A9C"/>
    <w:rsid w:val="002168BE"/>
    <w:rsid w:val="002204B6"/>
    <w:rsid w:val="0022340C"/>
    <w:rsid w:val="00227C15"/>
    <w:rsid w:val="00230087"/>
    <w:rsid w:val="00232575"/>
    <w:rsid w:val="00236845"/>
    <w:rsid w:val="00236A6E"/>
    <w:rsid w:val="002375AD"/>
    <w:rsid w:val="00237A75"/>
    <w:rsid w:val="0024281A"/>
    <w:rsid w:val="00243A82"/>
    <w:rsid w:val="00244924"/>
    <w:rsid w:val="0024502D"/>
    <w:rsid w:val="00246387"/>
    <w:rsid w:val="00247258"/>
    <w:rsid w:val="002477F9"/>
    <w:rsid w:val="00247924"/>
    <w:rsid w:val="00251BEC"/>
    <w:rsid w:val="00253310"/>
    <w:rsid w:val="002552BD"/>
    <w:rsid w:val="00255FCA"/>
    <w:rsid w:val="00256495"/>
    <w:rsid w:val="002568A9"/>
    <w:rsid w:val="002568B1"/>
    <w:rsid w:val="00257CAC"/>
    <w:rsid w:val="002603A7"/>
    <w:rsid w:val="002619DE"/>
    <w:rsid w:val="0026244F"/>
    <w:rsid w:val="002637E6"/>
    <w:rsid w:val="00264D39"/>
    <w:rsid w:val="00264EED"/>
    <w:rsid w:val="002672BE"/>
    <w:rsid w:val="00267973"/>
    <w:rsid w:val="0027237A"/>
    <w:rsid w:val="00272538"/>
    <w:rsid w:val="002746FC"/>
    <w:rsid w:val="0027518E"/>
    <w:rsid w:val="00280626"/>
    <w:rsid w:val="00280B24"/>
    <w:rsid w:val="00280B40"/>
    <w:rsid w:val="00282348"/>
    <w:rsid w:val="00282792"/>
    <w:rsid w:val="00282E96"/>
    <w:rsid w:val="00283289"/>
    <w:rsid w:val="00283FA3"/>
    <w:rsid w:val="00283FB7"/>
    <w:rsid w:val="00284003"/>
    <w:rsid w:val="00287D46"/>
    <w:rsid w:val="00290CA6"/>
    <w:rsid w:val="00291260"/>
    <w:rsid w:val="0029214F"/>
    <w:rsid w:val="00292C49"/>
    <w:rsid w:val="00292D80"/>
    <w:rsid w:val="00293312"/>
    <w:rsid w:val="0029464C"/>
    <w:rsid w:val="00294AF6"/>
    <w:rsid w:val="002974E9"/>
    <w:rsid w:val="002A0E50"/>
    <w:rsid w:val="002A19DA"/>
    <w:rsid w:val="002A4301"/>
    <w:rsid w:val="002A681D"/>
    <w:rsid w:val="002A74CE"/>
    <w:rsid w:val="002A7B54"/>
    <w:rsid w:val="002A7F94"/>
    <w:rsid w:val="002B0579"/>
    <w:rsid w:val="002B109A"/>
    <w:rsid w:val="002B325F"/>
    <w:rsid w:val="002B6541"/>
    <w:rsid w:val="002B79A2"/>
    <w:rsid w:val="002C05BB"/>
    <w:rsid w:val="002C0EDB"/>
    <w:rsid w:val="002C19D2"/>
    <w:rsid w:val="002C2764"/>
    <w:rsid w:val="002C3020"/>
    <w:rsid w:val="002C329B"/>
    <w:rsid w:val="002C4BA6"/>
    <w:rsid w:val="002C5401"/>
    <w:rsid w:val="002C639B"/>
    <w:rsid w:val="002C646F"/>
    <w:rsid w:val="002C659C"/>
    <w:rsid w:val="002C6D45"/>
    <w:rsid w:val="002C7832"/>
    <w:rsid w:val="002D082D"/>
    <w:rsid w:val="002D27CF"/>
    <w:rsid w:val="002D35EE"/>
    <w:rsid w:val="002D3F19"/>
    <w:rsid w:val="002D486F"/>
    <w:rsid w:val="002D5BA5"/>
    <w:rsid w:val="002D6E53"/>
    <w:rsid w:val="002D7217"/>
    <w:rsid w:val="002D748C"/>
    <w:rsid w:val="002E19DA"/>
    <w:rsid w:val="002E29C7"/>
    <w:rsid w:val="002E38FF"/>
    <w:rsid w:val="002E6248"/>
    <w:rsid w:val="002E637D"/>
    <w:rsid w:val="002E66AE"/>
    <w:rsid w:val="002E7E10"/>
    <w:rsid w:val="002F046D"/>
    <w:rsid w:val="002F14EF"/>
    <w:rsid w:val="002F1A0B"/>
    <w:rsid w:val="002F1A8B"/>
    <w:rsid w:val="002F2C6D"/>
    <w:rsid w:val="002F5638"/>
    <w:rsid w:val="002F58D3"/>
    <w:rsid w:val="002F6004"/>
    <w:rsid w:val="002F631A"/>
    <w:rsid w:val="002F7E06"/>
    <w:rsid w:val="003009FE"/>
    <w:rsid w:val="00301764"/>
    <w:rsid w:val="00301E17"/>
    <w:rsid w:val="00304157"/>
    <w:rsid w:val="0030510D"/>
    <w:rsid w:val="003079EA"/>
    <w:rsid w:val="00307E0A"/>
    <w:rsid w:val="003110E1"/>
    <w:rsid w:val="00311FAD"/>
    <w:rsid w:val="0031343A"/>
    <w:rsid w:val="0031377A"/>
    <w:rsid w:val="0031467B"/>
    <w:rsid w:val="00315408"/>
    <w:rsid w:val="00320100"/>
    <w:rsid w:val="003229D8"/>
    <w:rsid w:val="00323EEE"/>
    <w:rsid w:val="00324502"/>
    <w:rsid w:val="00325D10"/>
    <w:rsid w:val="00327D6F"/>
    <w:rsid w:val="00331068"/>
    <w:rsid w:val="003317D9"/>
    <w:rsid w:val="00332AB2"/>
    <w:rsid w:val="00332D89"/>
    <w:rsid w:val="0033475E"/>
    <w:rsid w:val="0033560E"/>
    <w:rsid w:val="00335781"/>
    <w:rsid w:val="003361E5"/>
    <w:rsid w:val="00336AFF"/>
    <w:rsid w:val="00336C97"/>
    <w:rsid w:val="00337F88"/>
    <w:rsid w:val="00340964"/>
    <w:rsid w:val="00340ABB"/>
    <w:rsid w:val="00341C0C"/>
    <w:rsid w:val="00342432"/>
    <w:rsid w:val="00342E1C"/>
    <w:rsid w:val="00344D12"/>
    <w:rsid w:val="00345AFB"/>
    <w:rsid w:val="00347586"/>
    <w:rsid w:val="00347C49"/>
    <w:rsid w:val="00350725"/>
    <w:rsid w:val="003509F5"/>
    <w:rsid w:val="00350C91"/>
    <w:rsid w:val="00350EB8"/>
    <w:rsid w:val="0035183C"/>
    <w:rsid w:val="0035223F"/>
    <w:rsid w:val="00352D4B"/>
    <w:rsid w:val="003532CA"/>
    <w:rsid w:val="00353C30"/>
    <w:rsid w:val="00354B94"/>
    <w:rsid w:val="00355C3A"/>
    <w:rsid w:val="0035638C"/>
    <w:rsid w:val="003568C9"/>
    <w:rsid w:val="0035693D"/>
    <w:rsid w:val="003600FF"/>
    <w:rsid w:val="0036291C"/>
    <w:rsid w:val="00366BD4"/>
    <w:rsid w:val="00366F78"/>
    <w:rsid w:val="0036709B"/>
    <w:rsid w:val="003671A4"/>
    <w:rsid w:val="003672C4"/>
    <w:rsid w:val="0037019D"/>
    <w:rsid w:val="00370CAD"/>
    <w:rsid w:val="00371177"/>
    <w:rsid w:val="00372089"/>
    <w:rsid w:val="00372D35"/>
    <w:rsid w:val="00373A44"/>
    <w:rsid w:val="00373DA1"/>
    <w:rsid w:val="00374783"/>
    <w:rsid w:val="00375776"/>
    <w:rsid w:val="00375D80"/>
    <w:rsid w:val="003766D9"/>
    <w:rsid w:val="00377704"/>
    <w:rsid w:val="003806E4"/>
    <w:rsid w:val="003806FA"/>
    <w:rsid w:val="00380AA1"/>
    <w:rsid w:val="00384ECC"/>
    <w:rsid w:val="00385BFC"/>
    <w:rsid w:val="003901C2"/>
    <w:rsid w:val="003908D6"/>
    <w:rsid w:val="00391232"/>
    <w:rsid w:val="00393360"/>
    <w:rsid w:val="00393784"/>
    <w:rsid w:val="00393C01"/>
    <w:rsid w:val="00394791"/>
    <w:rsid w:val="00394C85"/>
    <w:rsid w:val="00395FEE"/>
    <w:rsid w:val="00396427"/>
    <w:rsid w:val="0039798F"/>
    <w:rsid w:val="003A119C"/>
    <w:rsid w:val="003A30EA"/>
    <w:rsid w:val="003A3239"/>
    <w:rsid w:val="003A43F7"/>
    <w:rsid w:val="003A46BB"/>
    <w:rsid w:val="003A4EC7"/>
    <w:rsid w:val="003A62A9"/>
    <w:rsid w:val="003A6A60"/>
    <w:rsid w:val="003A7295"/>
    <w:rsid w:val="003B1A7C"/>
    <w:rsid w:val="003B1F06"/>
    <w:rsid w:val="003B1F60"/>
    <w:rsid w:val="003B3618"/>
    <w:rsid w:val="003B46BE"/>
    <w:rsid w:val="003B4743"/>
    <w:rsid w:val="003B542D"/>
    <w:rsid w:val="003B69AF"/>
    <w:rsid w:val="003B766C"/>
    <w:rsid w:val="003B77F4"/>
    <w:rsid w:val="003C2736"/>
    <w:rsid w:val="003C2CC4"/>
    <w:rsid w:val="003C3BB3"/>
    <w:rsid w:val="003C3D5F"/>
    <w:rsid w:val="003C3FE4"/>
    <w:rsid w:val="003C4C20"/>
    <w:rsid w:val="003C50B8"/>
    <w:rsid w:val="003C5FC9"/>
    <w:rsid w:val="003C6FAA"/>
    <w:rsid w:val="003D09F3"/>
    <w:rsid w:val="003D1666"/>
    <w:rsid w:val="003D36FF"/>
    <w:rsid w:val="003D4B23"/>
    <w:rsid w:val="003D536E"/>
    <w:rsid w:val="003D67A8"/>
    <w:rsid w:val="003D7B47"/>
    <w:rsid w:val="003E079E"/>
    <w:rsid w:val="003E1734"/>
    <w:rsid w:val="003E278A"/>
    <w:rsid w:val="003E2D46"/>
    <w:rsid w:val="003E2D5D"/>
    <w:rsid w:val="003E51FA"/>
    <w:rsid w:val="003E78A5"/>
    <w:rsid w:val="003F0D35"/>
    <w:rsid w:val="003F1311"/>
    <w:rsid w:val="003F150E"/>
    <w:rsid w:val="003F17F9"/>
    <w:rsid w:val="003F19C3"/>
    <w:rsid w:val="003F1ACB"/>
    <w:rsid w:val="003F207D"/>
    <w:rsid w:val="003F5DD6"/>
    <w:rsid w:val="003F7571"/>
    <w:rsid w:val="00400217"/>
    <w:rsid w:val="004017E5"/>
    <w:rsid w:val="004027D4"/>
    <w:rsid w:val="00404A11"/>
    <w:rsid w:val="00405B0C"/>
    <w:rsid w:val="004102AD"/>
    <w:rsid w:val="00411218"/>
    <w:rsid w:val="00411AA9"/>
    <w:rsid w:val="004122BB"/>
    <w:rsid w:val="00413520"/>
    <w:rsid w:val="0041456F"/>
    <w:rsid w:val="0041538E"/>
    <w:rsid w:val="004159D0"/>
    <w:rsid w:val="00416773"/>
    <w:rsid w:val="004176B9"/>
    <w:rsid w:val="00417705"/>
    <w:rsid w:val="00417B2D"/>
    <w:rsid w:val="00420423"/>
    <w:rsid w:val="004204E1"/>
    <w:rsid w:val="0042066A"/>
    <w:rsid w:val="00421046"/>
    <w:rsid w:val="00421DEB"/>
    <w:rsid w:val="00422B9F"/>
    <w:rsid w:val="0042351E"/>
    <w:rsid w:val="00426FF1"/>
    <w:rsid w:val="004325CB"/>
    <w:rsid w:val="004343C7"/>
    <w:rsid w:val="00435750"/>
    <w:rsid w:val="0043588C"/>
    <w:rsid w:val="00437954"/>
    <w:rsid w:val="004400C8"/>
    <w:rsid w:val="004400F7"/>
    <w:rsid w:val="00440A07"/>
    <w:rsid w:val="00441423"/>
    <w:rsid w:val="0044167C"/>
    <w:rsid w:val="0044273B"/>
    <w:rsid w:val="00442F51"/>
    <w:rsid w:val="00442F7F"/>
    <w:rsid w:val="00443603"/>
    <w:rsid w:val="004441FF"/>
    <w:rsid w:val="004449F7"/>
    <w:rsid w:val="00446A1D"/>
    <w:rsid w:val="00446FC3"/>
    <w:rsid w:val="00450204"/>
    <w:rsid w:val="00450F04"/>
    <w:rsid w:val="00451C8B"/>
    <w:rsid w:val="004520F6"/>
    <w:rsid w:val="00452AD2"/>
    <w:rsid w:val="0045667F"/>
    <w:rsid w:val="004569E6"/>
    <w:rsid w:val="00460E11"/>
    <w:rsid w:val="00462880"/>
    <w:rsid w:val="00462FA0"/>
    <w:rsid w:val="00463EEA"/>
    <w:rsid w:val="00464711"/>
    <w:rsid w:val="00464C29"/>
    <w:rsid w:val="0046537F"/>
    <w:rsid w:val="004666F6"/>
    <w:rsid w:val="0046712C"/>
    <w:rsid w:val="00467D2C"/>
    <w:rsid w:val="00470168"/>
    <w:rsid w:val="00472457"/>
    <w:rsid w:val="00472593"/>
    <w:rsid w:val="0047285C"/>
    <w:rsid w:val="004729B5"/>
    <w:rsid w:val="00472A10"/>
    <w:rsid w:val="00473CC5"/>
    <w:rsid w:val="00475E0D"/>
    <w:rsid w:val="00476714"/>
    <w:rsid w:val="00476F24"/>
    <w:rsid w:val="00480DB8"/>
    <w:rsid w:val="00481C7E"/>
    <w:rsid w:val="00484DB5"/>
    <w:rsid w:val="00486510"/>
    <w:rsid w:val="00487270"/>
    <w:rsid w:val="004909DC"/>
    <w:rsid w:val="0049140F"/>
    <w:rsid w:val="004917EE"/>
    <w:rsid w:val="00491EF4"/>
    <w:rsid w:val="00496C58"/>
    <w:rsid w:val="00496D9C"/>
    <w:rsid w:val="004A0241"/>
    <w:rsid w:val="004A1D7D"/>
    <w:rsid w:val="004A3F97"/>
    <w:rsid w:val="004A4C23"/>
    <w:rsid w:val="004A5BEC"/>
    <w:rsid w:val="004A60EE"/>
    <w:rsid w:val="004A616C"/>
    <w:rsid w:val="004A6DF7"/>
    <w:rsid w:val="004A7073"/>
    <w:rsid w:val="004B0219"/>
    <w:rsid w:val="004B0ECE"/>
    <w:rsid w:val="004B1065"/>
    <w:rsid w:val="004B1140"/>
    <w:rsid w:val="004B132E"/>
    <w:rsid w:val="004B1652"/>
    <w:rsid w:val="004B1796"/>
    <w:rsid w:val="004B21B8"/>
    <w:rsid w:val="004B324C"/>
    <w:rsid w:val="004B44A1"/>
    <w:rsid w:val="004B6E57"/>
    <w:rsid w:val="004B7E0F"/>
    <w:rsid w:val="004C0BED"/>
    <w:rsid w:val="004C0E53"/>
    <w:rsid w:val="004C3CA4"/>
    <w:rsid w:val="004C4C0E"/>
    <w:rsid w:val="004C4F3E"/>
    <w:rsid w:val="004C54DB"/>
    <w:rsid w:val="004C55B0"/>
    <w:rsid w:val="004C5709"/>
    <w:rsid w:val="004C5C4A"/>
    <w:rsid w:val="004C6383"/>
    <w:rsid w:val="004C7D1C"/>
    <w:rsid w:val="004D017A"/>
    <w:rsid w:val="004D18DF"/>
    <w:rsid w:val="004D21C4"/>
    <w:rsid w:val="004D23BF"/>
    <w:rsid w:val="004D2AA6"/>
    <w:rsid w:val="004D4ABB"/>
    <w:rsid w:val="004D508D"/>
    <w:rsid w:val="004D5176"/>
    <w:rsid w:val="004D6F68"/>
    <w:rsid w:val="004D7B79"/>
    <w:rsid w:val="004E0BA3"/>
    <w:rsid w:val="004E0DA2"/>
    <w:rsid w:val="004E138B"/>
    <w:rsid w:val="004E1FB7"/>
    <w:rsid w:val="004E22E0"/>
    <w:rsid w:val="004E316F"/>
    <w:rsid w:val="004E3E05"/>
    <w:rsid w:val="004E43F3"/>
    <w:rsid w:val="004E50B5"/>
    <w:rsid w:val="004E5A02"/>
    <w:rsid w:val="004E6714"/>
    <w:rsid w:val="004E75E8"/>
    <w:rsid w:val="004E7FAA"/>
    <w:rsid w:val="004F0AC6"/>
    <w:rsid w:val="004F13B9"/>
    <w:rsid w:val="004F55C0"/>
    <w:rsid w:val="004F5C83"/>
    <w:rsid w:val="004F6BA0"/>
    <w:rsid w:val="0050002F"/>
    <w:rsid w:val="00500C24"/>
    <w:rsid w:val="00500E92"/>
    <w:rsid w:val="005013D7"/>
    <w:rsid w:val="00502528"/>
    <w:rsid w:val="00502DED"/>
    <w:rsid w:val="00503BEA"/>
    <w:rsid w:val="00503F72"/>
    <w:rsid w:val="005070BD"/>
    <w:rsid w:val="00507136"/>
    <w:rsid w:val="00510047"/>
    <w:rsid w:val="0051035E"/>
    <w:rsid w:val="00510B44"/>
    <w:rsid w:val="00510DC6"/>
    <w:rsid w:val="00511975"/>
    <w:rsid w:val="00511E9E"/>
    <w:rsid w:val="0051255D"/>
    <w:rsid w:val="00513241"/>
    <w:rsid w:val="005133B7"/>
    <w:rsid w:val="00513DB2"/>
    <w:rsid w:val="005149C7"/>
    <w:rsid w:val="00516B06"/>
    <w:rsid w:val="00517BA1"/>
    <w:rsid w:val="00517EB8"/>
    <w:rsid w:val="00520123"/>
    <w:rsid w:val="00520333"/>
    <w:rsid w:val="00521CEB"/>
    <w:rsid w:val="00521DD5"/>
    <w:rsid w:val="00522CE7"/>
    <w:rsid w:val="00523EA6"/>
    <w:rsid w:val="00524563"/>
    <w:rsid w:val="00526AC0"/>
    <w:rsid w:val="00526CEE"/>
    <w:rsid w:val="00530CEA"/>
    <w:rsid w:val="0053190B"/>
    <w:rsid w:val="00531D48"/>
    <w:rsid w:val="0053293A"/>
    <w:rsid w:val="00533616"/>
    <w:rsid w:val="00533FEF"/>
    <w:rsid w:val="00534014"/>
    <w:rsid w:val="00535ABA"/>
    <w:rsid w:val="005370A3"/>
    <w:rsid w:val="0053768B"/>
    <w:rsid w:val="0054085A"/>
    <w:rsid w:val="00541327"/>
    <w:rsid w:val="00541DBF"/>
    <w:rsid w:val="00541FBD"/>
    <w:rsid w:val="005420F2"/>
    <w:rsid w:val="0054285C"/>
    <w:rsid w:val="00543E59"/>
    <w:rsid w:val="00543F79"/>
    <w:rsid w:val="00544A68"/>
    <w:rsid w:val="005479F5"/>
    <w:rsid w:val="00551238"/>
    <w:rsid w:val="00554210"/>
    <w:rsid w:val="0055467A"/>
    <w:rsid w:val="00554B1A"/>
    <w:rsid w:val="00555E4B"/>
    <w:rsid w:val="0055753C"/>
    <w:rsid w:val="00557622"/>
    <w:rsid w:val="00560368"/>
    <w:rsid w:val="005612EB"/>
    <w:rsid w:val="00561A84"/>
    <w:rsid w:val="00562499"/>
    <w:rsid w:val="005627C7"/>
    <w:rsid w:val="00562BC7"/>
    <w:rsid w:val="00562DE8"/>
    <w:rsid w:val="00563BBF"/>
    <w:rsid w:val="00563E86"/>
    <w:rsid w:val="00564BE7"/>
    <w:rsid w:val="00564D44"/>
    <w:rsid w:val="00564D46"/>
    <w:rsid w:val="0056694C"/>
    <w:rsid w:val="00567D7F"/>
    <w:rsid w:val="00570B73"/>
    <w:rsid w:val="00571601"/>
    <w:rsid w:val="00572552"/>
    <w:rsid w:val="00573C91"/>
    <w:rsid w:val="00576201"/>
    <w:rsid w:val="005762E5"/>
    <w:rsid w:val="00576454"/>
    <w:rsid w:val="00577272"/>
    <w:rsid w:val="00577890"/>
    <w:rsid w:val="00580591"/>
    <w:rsid w:val="005806B4"/>
    <w:rsid w:val="00580E16"/>
    <w:rsid w:val="00581E3B"/>
    <w:rsid w:val="00582A29"/>
    <w:rsid w:val="00584173"/>
    <w:rsid w:val="005846C2"/>
    <w:rsid w:val="0058689E"/>
    <w:rsid w:val="005906AD"/>
    <w:rsid w:val="00590CDB"/>
    <w:rsid w:val="005914EC"/>
    <w:rsid w:val="00593633"/>
    <w:rsid w:val="00594F18"/>
    <w:rsid w:val="00594FD7"/>
    <w:rsid w:val="005951A3"/>
    <w:rsid w:val="00595520"/>
    <w:rsid w:val="005A03D1"/>
    <w:rsid w:val="005A07C0"/>
    <w:rsid w:val="005A2E5E"/>
    <w:rsid w:val="005A2FC1"/>
    <w:rsid w:val="005A44B9"/>
    <w:rsid w:val="005A5360"/>
    <w:rsid w:val="005A5B28"/>
    <w:rsid w:val="005A65F9"/>
    <w:rsid w:val="005A6F92"/>
    <w:rsid w:val="005B0FEB"/>
    <w:rsid w:val="005B1BA0"/>
    <w:rsid w:val="005B3205"/>
    <w:rsid w:val="005B3DB3"/>
    <w:rsid w:val="005B4295"/>
    <w:rsid w:val="005B537C"/>
    <w:rsid w:val="005B6DBA"/>
    <w:rsid w:val="005C0068"/>
    <w:rsid w:val="005C2270"/>
    <w:rsid w:val="005C314C"/>
    <w:rsid w:val="005C4363"/>
    <w:rsid w:val="005C5835"/>
    <w:rsid w:val="005C60A2"/>
    <w:rsid w:val="005C687B"/>
    <w:rsid w:val="005C702C"/>
    <w:rsid w:val="005D0298"/>
    <w:rsid w:val="005D0705"/>
    <w:rsid w:val="005D0D23"/>
    <w:rsid w:val="005D15CA"/>
    <w:rsid w:val="005D2A4A"/>
    <w:rsid w:val="005D47EB"/>
    <w:rsid w:val="005D53B9"/>
    <w:rsid w:val="005D6649"/>
    <w:rsid w:val="005D6EA7"/>
    <w:rsid w:val="005E0020"/>
    <w:rsid w:val="005E088C"/>
    <w:rsid w:val="005E0E9E"/>
    <w:rsid w:val="005E16EC"/>
    <w:rsid w:val="005E299E"/>
    <w:rsid w:val="005E54CF"/>
    <w:rsid w:val="005E7B2E"/>
    <w:rsid w:val="005F3066"/>
    <w:rsid w:val="005F3C48"/>
    <w:rsid w:val="005F3E61"/>
    <w:rsid w:val="005F6291"/>
    <w:rsid w:val="005F755B"/>
    <w:rsid w:val="00600BA5"/>
    <w:rsid w:val="00600CF6"/>
    <w:rsid w:val="00601B94"/>
    <w:rsid w:val="00602885"/>
    <w:rsid w:val="00602DBF"/>
    <w:rsid w:val="00604656"/>
    <w:rsid w:val="006047D3"/>
    <w:rsid w:val="00604DDD"/>
    <w:rsid w:val="00605FB8"/>
    <w:rsid w:val="006068FA"/>
    <w:rsid w:val="00606DE2"/>
    <w:rsid w:val="00607AF7"/>
    <w:rsid w:val="00607B4C"/>
    <w:rsid w:val="00607B8C"/>
    <w:rsid w:val="00611237"/>
    <w:rsid w:val="006115CC"/>
    <w:rsid w:val="00611FC4"/>
    <w:rsid w:val="006129DC"/>
    <w:rsid w:val="00614996"/>
    <w:rsid w:val="00615CB7"/>
    <w:rsid w:val="006176FB"/>
    <w:rsid w:val="006200C7"/>
    <w:rsid w:val="006218C6"/>
    <w:rsid w:val="00622CFC"/>
    <w:rsid w:val="00624060"/>
    <w:rsid w:val="006243A9"/>
    <w:rsid w:val="00626779"/>
    <w:rsid w:val="00626C92"/>
    <w:rsid w:val="0062740A"/>
    <w:rsid w:val="00630FCB"/>
    <w:rsid w:val="00631230"/>
    <w:rsid w:val="006312EB"/>
    <w:rsid w:val="00631AC1"/>
    <w:rsid w:val="0063287D"/>
    <w:rsid w:val="00634FE2"/>
    <w:rsid w:val="00636E1C"/>
    <w:rsid w:val="00640B26"/>
    <w:rsid w:val="00641101"/>
    <w:rsid w:val="00642AA2"/>
    <w:rsid w:val="00642E81"/>
    <w:rsid w:val="00643543"/>
    <w:rsid w:val="0064380C"/>
    <w:rsid w:val="00644B00"/>
    <w:rsid w:val="00650126"/>
    <w:rsid w:val="00651274"/>
    <w:rsid w:val="0065634A"/>
    <w:rsid w:val="00656C57"/>
    <w:rsid w:val="00656E7E"/>
    <w:rsid w:val="00657ACE"/>
    <w:rsid w:val="00657DDA"/>
    <w:rsid w:val="00661AF8"/>
    <w:rsid w:val="00662CF1"/>
    <w:rsid w:val="006664AE"/>
    <w:rsid w:val="006668E3"/>
    <w:rsid w:val="00666E25"/>
    <w:rsid w:val="00670EAE"/>
    <w:rsid w:val="00671597"/>
    <w:rsid w:val="006728A5"/>
    <w:rsid w:val="006733A2"/>
    <w:rsid w:val="00675119"/>
    <w:rsid w:val="006770B2"/>
    <w:rsid w:val="006807FB"/>
    <w:rsid w:val="0068333F"/>
    <w:rsid w:val="0068362E"/>
    <w:rsid w:val="00683C9D"/>
    <w:rsid w:val="0068457D"/>
    <w:rsid w:val="006872C3"/>
    <w:rsid w:val="00687C69"/>
    <w:rsid w:val="00691319"/>
    <w:rsid w:val="00691605"/>
    <w:rsid w:val="00691CB8"/>
    <w:rsid w:val="00693234"/>
    <w:rsid w:val="006940E1"/>
    <w:rsid w:val="00695764"/>
    <w:rsid w:val="00696CFE"/>
    <w:rsid w:val="006A0537"/>
    <w:rsid w:val="006A2DFC"/>
    <w:rsid w:val="006A302B"/>
    <w:rsid w:val="006A3C72"/>
    <w:rsid w:val="006A42CC"/>
    <w:rsid w:val="006A4E5E"/>
    <w:rsid w:val="006A532B"/>
    <w:rsid w:val="006A6429"/>
    <w:rsid w:val="006A7392"/>
    <w:rsid w:val="006A742B"/>
    <w:rsid w:val="006A76E3"/>
    <w:rsid w:val="006B03A1"/>
    <w:rsid w:val="006B33D8"/>
    <w:rsid w:val="006B5FF1"/>
    <w:rsid w:val="006B67D9"/>
    <w:rsid w:val="006B693B"/>
    <w:rsid w:val="006B69A0"/>
    <w:rsid w:val="006B6BB2"/>
    <w:rsid w:val="006B6BCC"/>
    <w:rsid w:val="006B701B"/>
    <w:rsid w:val="006B7122"/>
    <w:rsid w:val="006C01E7"/>
    <w:rsid w:val="006C223E"/>
    <w:rsid w:val="006C4035"/>
    <w:rsid w:val="006C4E8F"/>
    <w:rsid w:val="006C5535"/>
    <w:rsid w:val="006C5ABF"/>
    <w:rsid w:val="006D03DD"/>
    <w:rsid w:val="006D0589"/>
    <w:rsid w:val="006D10CA"/>
    <w:rsid w:val="006D19A3"/>
    <w:rsid w:val="006D5627"/>
    <w:rsid w:val="006E13EA"/>
    <w:rsid w:val="006E1CBC"/>
    <w:rsid w:val="006E1ED4"/>
    <w:rsid w:val="006E564B"/>
    <w:rsid w:val="006E5ED6"/>
    <w:rsid w:val="006E7154"/>
    <w:rsid w:val="006E722D"/>
    <w:rsid w:val="006F0F8F"/>
    <w:rsid w:val="006F15ED"/>
    <w:rsid w:val="006F2923"/>
    <w:rsid w:val="006F42E2"/>
    <w:rsid w:val="006F5967"/>
    <w:rsid w:val="006F5B6E"/>
    <w:rsid w:val="006F7099"/>
    <w:rsid w:val="006F7E48"/>
    <w:rsid w:val="006F7FCA"/>
    <w:rsid w:val="00700018"/>
    <w:rsid w:val="0070001B"/>
    <w:rsid w:val="00700293"/>
    <w:rsid w:val="007003CD"/>
    <w:rsid w:val="00700483"/>
    <w:rsid w:val="007011FA"/>
    <w:rsid w:val="007030F9"/>
    <w:rsid w:val="00703151"/>
    <w:rsid w:val="0070424B"/>
    <w:rsid w:val="00704DAC"/>
    <w:rsid w:val="00705DB2"/>
    <w:rsid w:val="00706CEA"/>
    <w:rsid w:val="0070701E"/>
    <w:rsid w:val="00710345"/>
    <w:rsid w:val="007123EA"/>
    <w:rsid w:val="00712850"/>
    <w:rsid w:val="007137D3"/>
    <w:rsid w:val="00713A4A"/>
    <w:rsid w:val="00713E3D"/>
    <w:rsid w:val="0071549F"/>
    <w:rsid w:val="007163C9"/>
    <w:rsid w:val="007165DF"/>
    <w:rsid w:val="0071796B"/>
    <w:rsid w:val="007203F1"/>
    <w:rsid w:val="00724B46"/>
    <w:rsid w:val="00724B65"/>
    <w:rsid w:val="0072632A"/>
    <w:rsid w:val="007266CA"/>
    <w:rsid w:val="00730F6E"/>
    <w:rsid w:val="00731C51"/>
    <w:rsid w:val="00734EBB"/>
    <w:rsid w:val="007358E8"/>
    <w:rsid w:val="00735CB7"/>
    <w:rsid w:val="007369DB"/>
    <w:rsid w:val="00736ECE"/>
    <w:rsid w:val="0074166E"/>
    <w:rsid w:val="00741E3F"/>
    <w:rsid w:val="00743ED5"/>
    <w:rsid w:val="007441FB"/>
    <w:rsid w:val="00744C4E"/>
    <w:rsid w:val="00744D78"/>
    <w:rsid w:val="0074533B"/>
    <w:rsid w:val="0074710D"/>
    <w:rsid w:val="007473DC"/>
    <w:rsid w:val="007508B0"/>
    <w:rsid w:val="00753CC4"/>
    <w:rsid w:val="00756EC6"/>
    <w:rsid w:val="00757168"/>
    <w:rsid w:val="00757C2D"/>
    <w:rsid w:val="00760FDA"/>
    <w:rsid w:val="0076136A"/>
    <w:rsid w:val="00761416"/>
    <w:rsid w:val="00761CAF"/>
    <w:rsid w:val="007643BC"/>
    <w:rsid w:val="00764DD0"/>
    <w:rsid w:val="00764F17"/>
    <w:rsid w:val="00765039"/>
    <w:rsid w:val="00767683"/>
    <w:rsid w:val="0077257A"/>
    <w:rsid w:val="00772795"/>
    <w:rsid w:val="00772B28"/>
    <w:rsid w:val="007750B0"/>
    <w:rsid w:val="00776748"/>
    <w:rsid w:val="00776753"/>
    <w:rsid w:val="00781933"/>
    <w:rsid w:val="00781A7C"/>
    <w:rsid w:val="00783346"/>
    <w:rsid w:val="00783876"/>
    <w:rsid w:val="007846D1"/>
    <w:rsid w:val="00787BF4"/>
    <w:rsid w:val="00790D61"/>
    <w:rsid w:val="00791160"/>
    <w:rsid w:val="00791244"/>
    <w:rsid w:val="007916EA"/>
    <w:rsid w:val="00791CE8"/>
    <w:rsid w:val="00791E82"/>
    <w:rsid w:val="00793310"/>
    <w:rsid w:val="00793C02"/>
    <w:rsid w:val="007959FE"/>
    <w:rsid w:val="00796C65"/>
    <w:rsid w:val="007972FF"/>
    <w:rsid w:val="00797602"/>
    <w:rsid w:val="007A0CF1"/>
    <w:rsid w:val="007A1EDF"/>
    <w:rsid w:val="007A333D"/>
    <w:rsid w:val="007A36AC"/>
    <w:rsid w:val="007A44A6"/>
    <w:rsid w:val="007A5B74"/>
    <w:rsid w:val="007A61A6"/>
    <w:rsid w:val="007A6596"/>
    <w:rsid w:val="007A71ED"/>
    <w:rsid w:val="007B06BE"/>
    <w:rsid w:val="007B1073"/>
    <w:rsid w:val="007B1328"/>
    <w:rsid w:val="007B14EF"/>
    <w:rsid w:val="007B15C4"/>
    <w:rsid w:val="007B184C"/>
    <w:rsid w:val="007B1AB6"/>
    <w:rsid w:val="007B4207"/>
    <w:rsid w:val="007B4978"/>
    <w:rsid w:val="007B6BA5"/>
    <w:rsid w:val="007B7734"/>
    <w:rsid w:val="007B7AB4"/>
    <w:rsid w:val="007B7CD1"/>
    <w:rsid w:val="007C0B46"/>
    <w:rsid w:val="007C119B"/>
    <w:rsid w:val="007C3390"/>
    <w:rsid w:val="007C42D8"/>
    <w:rsid w:val="007C4F4B"/>
    <w:rsid w:val="007C58C2"/>
    <w:rsid w:val="007C69E9"/>
    <w:rsid w:val="007C6DBE"/>
    <w:rsid w:val="007C6EF6"/>
    <w:rsid w:val="007C7C5D"/>
    <w:rsid w:val="007D037B"/>
    <w:rsid w:val="007D0BA9"/>
    <w:rsid w:val="007D1F5E"/>
    <w:rsid w:val="007D49B6"/>
    <w:rsid w:val="007D4CE5"/>
    <w:rsid w:val="007D5253"/>
    <w:rsid w:val="007D58B7"/>
    <w:rsid w:val="007D602F"/>
    <w:rsid w:val="007D659F"/>
    <w:rsid w:val="007D7362"/>
    <w:rsid w:val="007D7886"/>
    <w:rsid w:val="007E0961"/>
    <w:rsid w:val="007E1264"/>
    <w:rsid w:val="007E2522"/>
    <w:rsid w:val="007E4831"/>
    <w:rsid w:val="007E63AB"/>
    <w:rsid w:val="007E7185"/>
    <w:rsid w:val="007F0CD2"/>
    <w:rsid w:val="007F1F99"/>
    <w:rsid w:val="007F4BA2"/>
    <w:rsid w:val="007F5CE2"/>
    <w:rsid w:val="007F6611"/>
    <w:rsid w:val="007F71DB"/>
    <w:rsid w:val="00800A8D"/>
    <w:rsid w:val="008030DB"/>
    <w:rsid w:val="00806418"/>
    <w:rsid w:val="0080770D"/>
    <w:rsid w:val="00810129"/>
    <w:rsid w:val="00810630"/>
    <w:rsid w:val="00810BAC"/>
    <w:rsid w:val="0081156A"/>
    <w:rsid w:val="00811633"/>
    <w:rsid w:val="00812352"/>
    <w:rsid w:val="00812EFD"/>
    <w:rsid w:val="00812F33"/>
    <w:rsid w:val="008133DF"/>
    <w:rsid w:val="008136B8"/>
    <w:rsid w:val="00813E75"/>
    <w:rsid w:val="008175E9"/>
    <w:rsid w:val="0081775D"/>
    <w:rsid w:val="00824003"/>
    <w:rsid w:val="00824178"/>
    <w:rsid w:val="00824222"/>
    <w:rsid w:val="008242D7"/>
    <w:rsid w:val="008243F5"/>
    <w:rsid w:val="00824D85"/>
    <w:rsid w:val="0082577B"/>
    <w:rsid w:val="00825B69"/>
    <w:rsid w:val="00827487"/>
    <w:rsid w:val="00830A1E"/>
    <w:rsid w:val="00830A66"/>
    <w:rsid w:val="008317FA"/>
    <w:rsid w:val="008352E1"/>
    <w:rsid w:val="00835D25"/>
    <w:rsid w:val="00842D01"/>
    <w:rsid w:val="00843160"/>
    <w:rsid w:val="00843B46"/>
    <w:rsid w:val="008471CE"/>
    <w:rsid w:val="00847C43"/>
    <w:rsid w:val="008501BB"/>
    <w:rsid w:val="00851489"/>
    <w:rsid w:val="008537EB"/>
    <w:rsid w:val="00854A7B"/>
    <w:rsid w:val="00854BC1"/>
    <w:rsid w:val="008551BE"/>
    <w:rsid w:val="008557A6"/>
    <w:rsid w:val="00855AB5"/>
    <w:rsid w:val="008610FC"/>
    <w:rsid w:val="008633A8"/>
    <w:rsid w:val="00863F23"/>
    <w:rsid w:val="008649DB"/>
    <w:rsid w:val="00865FDE"/>
    <w:rsid w:val="008666A8"/>
    <w:rsid w:val="00866893"/>
    <w:rsid w:val="00866F02"/>
    <w:rsid w:val="00866F2C"/>
    <w:rsid w:val="00867D18"/>
    <w:rsid w:val="00870A43"/>
    <w:rsid w:val="00870D9E"/>
    <w:rsid w:val="00871F9A"/>
    <w:rsid w:val="00871FD5"/>
    <w:rsid w:val="00872A89"/>
    <w:rsid w:val="00873721"/>
    <w:rsid w:val="00873A6F"/>
    <w:rsid w:val="00875A80"/>
    <w:rsid w:val="00875D3E"/>
    <w:rsid w:val="00875E55"/>
    <w:rsid w:val="008765BC"/>
    <w:rsid w:val="00877EFF"/>
    <w:rsid w:val="0088172E"/>
    <w:rsid w:val="00881EFA"/>
    <w:rsid w:val="008820B6"/>
    <w:rsid w:val="00883103"/>
    <w:rsid w:val="008850E2"/>
    <w:rsid w:val="00885603"/>
    <w:rsid w:val="008867BC"/>
    <w:rsid w:val="00886950"/>
    <w:rsid w:val="0088696B"/>
    <w:rsid w:val="008879CB"/>
    <w:rsid w:val="00892DA1"/>
    <w:rsid w:val="008935D9"/>
    <w:rsid w:val="008947B8"/>
    <w:rsid w:val="00895129"/>
    <w:rsid w:val="00895B58"/>
    <w:rsid w:val="0089602E"/>
    <w:rsid w:val="008976AA"/>
    <w:rsid w:val="008979B1"/>
    <w:rsid w:val="00897CB3"/>
    <w:rsid w:val="008A027F"/>
    <w:rsid w:val="008A0687"/>
    <w:rsid w:val="008A19AE"/>
    <w:rsid w:val="008A23A4"/>
    <w:rsid w:val="008A4B98"/>
    <w:rsid w:val="008A552B"/>
    <w:rsid w:val="008A55AF"/>
    <w:rsid w:val="008A6B25"/>
    <w:rsid w:val="008A6C4F"/>
    <w:rsid w:val="008A7C24"/>
    <w:rsid w:val="008B12EC"/>
    <w:rsid w:val="008B18BB"/>
    <w:rsid w:val="008B1F69"/>
    <w:rsid w:val="008B2B0D"/>
    <w:rsid w:val="008B389E"/>
    <w:rsid w:val="008B4A21"/>
    <w:rsid w:val="008B5799"/>
    <w:rsid w:val="008B70BB"/>
    <w:rsid w:val="008B75DF"/>
    <w:rsid w:val="008C0866"/>
    <w:rsid w:val="008C1538"/>
    <w:rsid w:val="008C1AF8"/>
    <w:rsid w:val="008C2CCA"/>
    <w:rsid w:val="008C2F39"/>
    <w:rsid w:val="008C54C6"/>
    <w:rsid w:val="008C6358"/>
    <w:rsid w:val="008C695E"/>
    <w:rsid w:val="008C70D0"/>
    <w:rsid w:val="008C710F"/>
    <w:rsid w:val="008C77D5"/>
    <w:rsid w:val="008C787F"/>
    <w:rsid w:val="008D0107"/>
    <w:rsid w:val="008D045E"/>
    <w:rsid w:val="008D050F"/>
    <w:rsid w:val="008D07D0"/>
    <w:rsid w:val="008D27B0"/>
    <w:rsid w:val="008D328D"/>
    <w:rsid w:val="008D3F25"/>
    <w:rsid w:val="008D4D82"/>
    <w:rsid w:val="008D4EC3"/>
    <w:rsid w:val="008D5045"/>
    <w:rsid w:val="008D5267"/>
    <w:rsid w:val="008D6CF5"/>
    <w:rsid w:val="008D78D1"/>
    <w:rsid w:val="008E0E46"/>
    <w:rsid w:val="008E1812"/>
    <w:rsid w:val="008E2070"/>
    <w:rsid w:val="008E20DF"/>
    <w:rsid w:val="008E2D59"/>
    <w:rsid w:val="008E3D9B"/>
    <w:rsid w:val="008E49EB"/>
    <w:rsid w:val="008E5283"/>
    <w:rsid w:val="008E69EC"/>
    <w:rsid w:val="008E7116"/>
    <w:rsid w:val="008E714A"/>
    <w:rsid w:val="008F0A5B"/>
    <w:rsid w:val="008F0B38"/>
    <w:rsid w:val="008F143B"/>
    <w:rsid w:val="008F230E"/>
    <w:rsid w:val="008F232D"/>
    <w:rsid w:val="008F2387"/>
    <w:rsid w:val="008F2A23"/>
    <w:rsid w:val="008F3434"/>
    <w:rsid w:val="008F3446"/>
    <w:rsid w:val="008F3882"/>
    <w:rsid w:val="008F4B7C"/>
    <w:rsid w:val="008F6218"/>
    <w:rsid w:val="008F6931"/>
    <w:rsid w:val="008F6E81"/>
    <w:rsid w:val="008F739E"/>
    <w:rsid w:val="00900B19"/>
    <w:rsid w:val="00902487"/>
    <w:rsid w:val="00903250"/>
    <w:rsid w:val="009041A9"/>
    <w:rsid w:val="00905B68"/>
    <w:rsid w:val="0090655B"/>
    <w:rsid w:val="00906CD4"/>
    <w:rsid w:val="00906DC4"/>
    <w:rsid w:val="00907B94"/>
    <w:rsid w:val="00911FB4"/>
    <w:rsid w:val="00912DF6"/>
    <w:rsid w:val="00912E6F"/>
    <w:rsid w:val="0091384D"/>
    <w:rsid w:val="00916E92"/>
    <w:rsid w:val="00917F57"/>
    <w:rsid w:val="009211FD"/>
    <w:rsid w:val="009218CA"/>
    <w:rsid w:val="009220CA"/>
    <w:rsid w:val="009221D6"/>
    <w:rsid w:val="00922B36"/>
    <w:rsid w:val="00923867"/>
    <w:rsid w:val="00923AB7"/>
    <w:rsid w:val="00923F22"/>
    <w:rsid w:val="00924858"/>
    <w:rsid w:val="0092581C"/>
    <w:rsid w:val="00926439"/>
    <w:rsid w:val="00926DD0"/>
    <w:rsid w:val="00926E47"/>
    <w:rsid w:val="009310CF"/>
    <w:rsid w:val="0093352D"/>
    <w:rsid w:val="00933AF3"/>
    <w:rsid w:val="00935105"/>
    <w:rsid w:val="0093726A"/>
    <w:rsid w:val="00940FEB"/>
    <w:rsid w:val="009449FB"/>
    <w:rsid w:val="00944CD2"/>
    <w:rsid w:val="009457EF"/>
    <w:rsid w:val="00946083"/>
    <w:rsid w:val="00946943"/>
    <w:rsid w:val="00947162"/>
    <w:rsid w:val="00947B4D"/>
    <w:rsid w:val="00952C8A"/>
    <w:rsid w:val="00952FE8"/>
    <w:rsid w:val="009610D0"/>
    <w:rsid w:val="00961C15"/>
    <w:rsid w:val="0096375C"/>
    <w:rsid w:val="009649EC"/>
    <w:rsid w:val="009662E6"/>
    <w:rsid w:val="009669EA"/>
    <w:rsid w:val="00966B04"/>
    <w:rsid w:val="009671F6"/>
    <w:rsid w:val="00967F2E"/>
    <w:rsid w:val="0097095E"/>
    <w:rsid w:val="00977592"/>
    <w:rsid w:val="009776B5"/>
    <w:rsid w:val="00977B6D"/>
    <w:rsid w:val="00977DDA"/>
    <w:rsid w:val="0098117B"/>
    <w:rsid w:val="00981EC6"/>
    <w:rsid w:val="0098214A"/>
    <w:rsid w:val="00982742"/>
    <w:rsid w:val="0098361F"/>
    <w:rsid w:val="00983E32"/>
    <w:rsid w:val="009843E5"/>
    <w:rsid w:val="0098592B"/>
    <w:rsid w:val="00985CF8"/>
    <w:rsid w:val="00985D26"/>
    <w:rsid w:val="00985FC4"/>
    <w:rsid w:val="00990632"/>
    <w:rsid w:val="00990766"/>
    <w:rsid w:val="0099091A"/>
    <w:rsid w:val="009909B0"/>
    <w:rsid w:val="009910A0"/>
    <w:rsid w:val="00991261"/>
    <w:rsid w:val="00991683"/>
    <w:rsid w:val="00991DB9"/>
    <w:rsid w:val="00991FC9"/>
    <w:rsid w:val="00993448"/>
    <w:rsid w:val="009934BA"/>
    <w:rsid w:val="00993EDC"/>
    <w:rsid w:val="00993FB0"/>
    <w:rsid w:val="009957B9"/>
    <w:rsid w:val="009963EC"/>
    <w:rsid w:val="009964C4"/>
    <w:rsid w:val="0099655D"/>
    <w:rsid w:val="00996BCE"/>
    <w:rsid w:val="009A0F05"/>
    <w:rsid w:val="009A1F3A"/>
    <w:rsid w:val="009A4805"/>
    <w:rsid w:val="009A48A8"/>
    <w:rsid w:val="009A605C"/>
    <w:rsid w:val="009A76E9"/>
    <w:rsid w:val="009A7B28"/>
    <w:rsid w:val="009A7B81"/>
    <w:rsid w:val="009B18E0"/>
    <w:rsid w:val="009B2FE8"/>
    <w:rsid w:val="009B35E2"/>
    <w:rsid w:val="009B41E4"/>
    <w:rsid w:val="009B4F8C"/>
    <w:rsid w:val="009B58E4"/>
    <w:rsid w:val="009B65FF"/>
    <w:rsid w:val="009B743B"/>
    <w:rsid w:val="009B7DDD"/>
    <w:rsid w:val="009C0A85"/>
    <w:rsid w:val="009C1993"/>
    <w:rsid w:val="009C1F49"/>
    <w:rsid w:val="009C24DE"/>
    <w:rsid w:val="009C2A6C"/>
    <w:rsid w:val="009C3568"/>
    <w:rsid w:val="009C4762"/>
    <w:rsid w:val="009C519A"/>
    <w:rsid w:val="009C53D5"/>
    <w:rsid w:val="009C5740"/>
    <w:rsid w:val="009C5EC0"/>
    <w:rsid w:val="009C7DED"/>
    <w:rsid w:val="009D01C0"/>
    <w:rsid w:val="009D05EE"/>
    <w:rsid w:val="009D210C"/>
    <w:rsid w:val="009D212B"/>
    <w:rsid w:val="009D2836"/>
    <w:rsid w:val="009D3716"/>
    <w:rsid w:val="009D4106"/>
    <w:rsid w:val="009D4406"/>
    <w:rsid w:val="009D4D59"/>
    <w:rsid w:val="009D5805"/>
    <w:rsid w:val="009D642D"/>
    <w:rsid w:val="009D655C"/>
    <w:rsid w:val="009D68A9"/>
    <w:rsid w:val="009D6A08"/>
    <w:rsid w:val="009D7412"/>
    <w:rsid w:val="009D7837"/>
    <w:rsid w:val="009E002E"/>
    <w:rsid w:val="009E05C0"/>
    <w:rsid w:val="009E0A16"/>
    <w:rsid w:val="009E1AB1"/>
    <w:rsid w:val="009E2163"/>
    <w:rsid w:val="009E2331"/>
    <w:rsid w:val="009E38C2"/>
    <w:rsid w:val="009E4191"/>
    <w:rsid w:val="009E43CF"/>
    <w:rsid w:val="009E4741"/>
    <w:rsid w:val="009E5282"/>
    <w:rsid w:val="009E5E9F"/>
    <w:rsid w:val="009E68E2"/>
    <w:rsid w:val="009E6CB7"/>
    <w:rsid w:val="009E7970"/>
    <w:rsid w:val="009F0B1E"/>
    <w:rsid w:val="009F0DF4"/>
    <w:rsid w:val="009F10B2"/>
    <w:rsid w:val="009F2AD0"/>
    <w:rsid w:val="009F2D84"/>
    <w:rsid w:val="009F2EAC"/>
    <w:rsid w:val="009F3A08"/>
    <w:rsid w:val="009F3BF2"/>
    <w:rsid w:val="009F57E3"/>
    <w:rsid w:val="00A007CE"/>
    <w:rsid w:val="00A00F87"/>
    <w:rsid w:val="00A023E9"/>
    <w:rsid w:val="00A0266A"/>
    <w:rsid w:val="00A03940"/>
    <w:rsid w:val="00A06E23"/>
    <w:rsid w:val="00A07338"/>
    <w:rsid w:val="00A075B1"/>
    <w:rsid w:val="00A0780E"/>
    <w:rsid w:val="00A07875"/>
    <w:rsid w:val="00A10221"/>
    <w:rsid w:val="00A10920"/>
    <w:rsid w:val="00A10C67"/>
    <w:rsid w:val="00A10F4F"/>
    <w:rsid w:val="00A11067"/>
    <w:rsid w:val="00A1114E"/>
    <w:rsid w:val="00A13A4C"/>
    <w:rsid w:val="00A1425C"/>
    <w:rsid w:val="00A1586E"/>
    <w:rsid w:val="00A1704A"/>
    <w:rsid w:val="00A21978"/>
    <w:rsid w:val="00A23CA7"/>
    <w:rsid w:val="00A254C7"/>
    <w:rsid w:val="00A2576B"/>
    <w:rsid w:val="00A26F08"/>
    <w:rsid w:val="00A2763E"/>
    <w:rsid w:val="00A27915"/>
    <w:rsid w:val="00A30918"/>
    <w:rsid w:val="00A32071"/>
    <w:rsid w:val="00A321E5"/>
    <w:rsid w:val="00A3262F"/>
    <w:rsid w:val="00A32951"/>
    <w:rsid w:val="00A343EE"/>
    <w:rsid w:val="00A35F0D"/>
    <w:rsid w:val="00A3752C"/>
    <w:rsid w:val="00A37BDE"/>
    <w:rsid w:val="00A40D26"/>
    <w:rsid w:val="00A40F2D"/>
    <w:rsid w:val="00A425EB"/>
    <w:rsid w:val="00A42718"/>
    <w:rsid w:val="00A42A43"/>
    <w:rsid w:val="00A433CD"/>
    <w:rsid w:val="00A4561D"/>
    <w:rsid w:val="00A45EDE"/>
    <w:rsid w:val="00A53F5D"/>
    <w:rsid w:val="00A5521A"/>
    <w:rsid w:val="00A55A9A"/>
    <w:rsid w:val="00A55BCB"/>
    <w:rsid w:val="00A55DDF"/>
    <w:rsid w:val="00A57099"/>
    <w:rsid w:val="00A571B5"/>
    <w:rsid w:val="00A57A23"/>
    <w:rsid w:val="00A605D0"/>
    <w:rsid w:val="00A60893"/>
    <w:rsid w:val="00A60E2E"/>
    <w:rsid w:val="00A610B4"/>
    <w:rsid w:val="00A61A54"/>
    <w:rsid w:val="00A64017"/>
    <w:rsid w:val="00A6424D"/>
    <w:rsid w:val="00A647C3"/>
    <w:rsid w:val="00A64E1C"/>
    <w:rsid w:val="00A64EBA"/>
    <w:rsid w:val="00A652E2"/>
    <w:rsid w:val="00A6616E"/>
    <w:rsid w:val="00A67593"/>
    <w:rsid w:val="00A67DA4"/>
    <w:rsid w:val="00A700B0"/>
    <w:rsid w:val="00A71B02"/>
    <w:rsid w:val="00A727C7"/>
    <w:rsid w:val="00A72F22"/>
    <w:rsid w:val="00A73183"/>
    <w:rsid w:val="00A733BC"/>
    <w:rsid w:val="00A748A6"/>
    <w:rsid w:val="00A75F80"/>
    <w:rsid w:val="00A76A69"/>
    <w:rsid w:val="00A773C0"/>
    <w:rsid w:val="00A80F3E"/>
    <w:rsid w:val="00A81F66"/>
    <w:rsid w:val="00A82CCF"/>
    <w:rsid w:val="00A837C5"/>
    <w:rsid w:val="00A854BC"/>
    <w:rsid w:val="00A8573E"/>
    <w:rsid w:val="00A866E6"/>
    <w:rsid w:val="00A879A4"/>
    <w:rsid w:val="00A906D3"/>
    <w:rsid w:val="00A936F9"/>
    <w:rsid w:val="00A93AA2"/>
    <w:rsid w:val="00A93AA9"/>
    <w:rsid w:val="00A9490D"/>
    <w:rsid w:val="00A94996"/>
    <w:rsid w:val="00A94A75"/>
    <w:rsid w:val="00A954DA"/>
    <w:rsid w:val="00A96A4B"/>
    <w:rsid w:val="00A96C63"/>
    <w:rsid w:val="00A96EA6"/>
    <w:rsid w:val="00AA0CF9"/>
    <w:rsid w:val="00AA0FF8"/>
    <w:rsid w:val="00AA11E8"/>
    <w:rsid w:val="00AA22AC"/>
    <w:rsid w:val="00AA2C7B"/>
    <w:rsid w:val="00AA48DE"/>
    <w:rsid w:val="00AA4AE0"/>
    <w:rsid w:val="00AA5417"/>
    <w:rsid w:val="00AA6297"/>
    <w:rsid w:val="00AB0422"/>
    <w:rsid w:val="00AB08F7"/>
    <w:rsid w:val="00AB1D29"/>
    <w:rsid w:val="00AB25B6"/>
    <w:rsid w:val="00AB34D2"/>
    <w:rsid w:val="00AB507B"/>
    <w:rsid w:val="00AB563D"/>
    <w:rsid w:val="00AB65A4"/>
    <w:rsid w:val="00AB6DFA"/>
    <w:rsid w:val="00AB7434"/>
    <w:rsid w:val="00AC03DE"/>
    <w:rsid w:val="00AC0803"/>
    <w:rsid w:val="00AC0F2C"/>
    <w:rsid w:val="00AC0F6C"/>
    <w:rsid w:val="00AC187C"/>
    <w:rsid w:val="00AC1D33"/>
    <w:rsid w:val="00AC2D18"/>
    <w:rsid w:val="00AC502A"/>
    <w:rsid w:val="00AD0862"/>
    <w:rsid w:val="00AD1A16"/>
    <w:rsid w:val="00AD1E2D"/>
    <w:rsid w:val="00AD2713"/>
    <w:rsid w:val="00AD3EF8"/>
    <w:rsid w:val="00AD6871"/>
    <w:rsid w:val="00AD74F2"/>
    <w:rsid w:val="00AE0114"/>
    <w:rsid w:val="00AE28C2"/>
    <w:rsid w:val="00AE3B9A"/>
    <w:rsid w:val="00AE4A07"/>
    <w:rsid w:val="00AE605B"/>
    <w:rsid w:val="00AE70BC"/>
    <w:rsid w:val="00AE78ED"/>
    <w:rsid w:val="00AE7B01"/>
    <w:rsid w:val="00AF0A88"/>
    <w:rsid w:val="00AF0BFD"/>
    <w:rsid w:val="00AF1B2A"/>
    <w:rsid w:val="00AF4D6E"/>
    <w:rsid w:val="00AF58C1"/>
    <w:rsid w:val="00AF5C42"/>
    <w:rsid w:val="00AF5CE8"/>
    <w:rsid w:val="00AF5F64"/>
    <w:rsid w:val="00AF79BD"/>
    <w:rsid w:val="00B00954"/>
    <w:rsid w:val="00B00B55"/>
    <w:rsid w:val="00B00E91"/>
    <w:rsid w:val="00B02D53"/>
    <w:rsid w:val="00B02F87"/>
    <w:rsid w:val="00B037D9"/>
    <w:rsid w:val="00B03842"/>
    <w:rsid w:val="00B04A3F"/>
    <w:rsid w:val="00B04EE3"/>
    <w:rsid w:val="00B0506D"/>
    <w:rsid w:val="00B05807"/>
    <w:rsid w:val="00B05F56"/>
    <w:rsid w:val="00B064F7"/>
    <w:rsid w:val="00B06643"/>
    <w:rsid w:val="00B07BAC"/>
    <w:rsid w:val="00B1096E"/>
    <w:rsid w:val="00B11AA5"/>
    <w:rsid w:val="00B121A1"/>
    <w:rsid w:val="00B12520"/>
    <w:rsid w:val="00B1310D"/>
    <w:rsid w:val="00B14448"/>
    <w:rsid w:val="00B15055"/>
    <w:rsid w:val="00B17F6B"/>
    <w:rsid w:val="00B2119B"/>
    <w:rsid w:val="00B26A1F"/>
    <w:rsid w:val="00B30179"/>
    <w:rsid w:val="00B31192"/>
    <w:rsid w:val="00B313A0"/>
    <w:rsid w:val="00B32332"/>
    <w:rsid w:val="00B33276"/>
    <w:rsid w:val="00B33F24"/>
    <w:rsid w:val="00B35FC1"/>
    <w:rsid w:val="00B3663D"/>
    <w:rsid w:val="00B36B40"/>
    <w:rsid w:val="00B36CCF"/>
    <w:rsid w:val="00B37B15"/>
    <w:rsid w:val="00B418E4"/>
    <w:rsid w:val="00B4322F"/>
    <w:rsid w:val="00B43930"/>
    <w:rsid w:val="00B44A78"/>
    <w:rsid w:val="00B45C02"/>
    <w:rsid w:val="00B47F5E"/>
    <w:rsid w:val="00B502B8"/>
    <w:rsid w:val="00B50A2C"/>
    <w:rsid w:val="00B52DD2"/>
    <w:rsid w:val="00B53994"/>
    <w:rsid w:val="00B55FBF"/>
    <w:rsid w:val="00B60C57"/>
    <w:rsid w:val="00B626E9"/>
    <w:rsid w:val="00B62E87"/>
    <w:rsid w:val="00B655E3"/>
    <w:rsid w:val="00B723DD"/>
    <w:rsid w:val="00B72A1E"/>
    <w:rsid w:val="00B76951"/>
    <w:rsid w:val="00B76FB7"/>
    <w:rsid w:val="00B808E8"/>
    <w:rsid w:val="00B80CD5"/>
    <w:rsid w:val="00B80E5C"/>
    <w:rsid w:val="00B81CCA"/>
    <w:rsid w:val="00B81E12"/>
    <w:rsid w:val="00B832EC"/>
    <w:rsid w:val="00B843A4"/>
    <w:rsid w:val="00B85008"/>
    <w:rsid w:val="00B865AA"/>
    <w:rsid w:val="00B90081"/>
    <w:rsid w:val="00B9137F"/>
    <w:rsid w:val="00B919D0"/>
    <w:rsid w:val="00B9318C"/>
    <w:rsid w:val="00B96A9C"/>
    <w:rsid w:val="00B9726D"/>
    <w:rsid w:val="00B9774F"/>
    <w:rsid w:val="00B977C3"/>
    <w:rsid w:val="00B97B13"/>
    <w:rsid w:val="00BA067E"/>
    <w:rsid w:val="00BA13EE"/>
    <w:rsid w:val="00BA1A29"/>
    <w:rsid w:val="00BA20B7"/>
    <w:rsid w:val="00BA20DE"/>
    <w:rsid w:val="00BA26B7"/>
    <w:rsid w:val="00BA2E47"/>
    <w:rsid w:val="00BA339B"/>
    <w:rsid w:val="00BA3D29"/>
    <w:rsid w:val="00BA3DF0"/>
    <w:rsid w:val="00BA401C"/>
    <w:rsid w:val="00BA4C70"/>
    <w:rsid w:val="00BA4F28"/>
    <w:rsid w:val="00BA768E"/>
    <w:rsid w:val="00BB2243"/>
    <w:rsid w:val="00BB2E61"/>
    <w:rsid w:val="00BB3CD3"/>
    <w:rsid w:val="00BB606C"/>
    <w:rsid w:val="00BB781F"/>
    <w:rsid w:val="00BC1204"/>
    <w:rsid w:val="00BC1E7E"/>
    <w:rsid w:val="00BC262D"/>
    <w:rsid w:val="00BC57F8"/>
    <w:rsid w:val="00BC5866"/>
    <w:rsid w:val="00BC5A08"/>
    <w:rsid w:val="00BC5BE5"/>
    <w:rsid w:val="00BC5C38"/>
    <w:rsid w:val="00BC74E9"/>
    <w:rsid w:val="00BC780F"/>
    <w:rsid w:val="00BC7F91"/>
    <w:rsid w:val="00BD09AC"/>
    <w:rsid w:val="00BD0C54"/>
    <w:rsid w:val="00BD15D8"/>
    <w:rsid w:val="00BD17A6"/>
    <w:rsid w:val="00BD1D67"/>
    <w:rsid w:val="00BD242D"/>
    <w:rsid w:val="00BD3025"/>
    <w:rsid w:val="00BD3181"/>
    <w:rsid w:val="00BD33C3"/>
    <w:rsid w:val="00BD76D2"/>
    <w:rsid w:val="00BD79CC"/>
    <w:rsid w:val="00BD7D4C"/>
    <w:rsid w:val="00BE04EB"/>
    <w:rsid w:val="00BE0F2C"/>
    <w:rsid w:val="00BE2A56"/>
    <w:rsid w:val="00BE36A9"/>
    <w:rsid w:val="00BE45C7"/>
    <w:rsid w:val="00BE618E"/>
    <w:rsid w:val="00BE674B"/>
    <w:rsid w:val="00BE6AEC"/>
    <w:rsid w:val="00BE6CA8"/>
    <w:rsid w:val="00BE7440"/>
    <w:rsid w:val="00BE7BEC"/>
    <w:rsid w:val="00BF0A5A"/>
    <w:rsid w:val="00BF0E63"/>
    <w:rsid w:val="00BF12A3"/>
    <w:rsid w:val="00BF16D7"/>
    <w:rsid w:val="00BF2373"/>
    <w:rsid w:val="00BF355F"/>
    <w:rsid w:val="00BF3C0A"/>
    <w:rsid w:val="00BF3FEA"/>
    <w:rsid w:val="00BF4CB0"/>
    <w:rsid w:val="00BF4F67"/>
    <w:rsid w:val="00BF59D2"/>
    <w:rsid w:val="00BF6F0A"/>
    <w:rsid w:val="00C0048A"/>
    <w:rsid w:val="00C005D2"/>
    <w:rsid w:val="00C00E5F"/>
    <w:rsid w:val="00C0184C"/>
    <w:rsid w:val="00C02577"/>
    <w:rsid w:val="00C0330E"/>
    <w:rsid w:val="00C03F07"/>
    <w:rsid w:val="00C04127"/>
    <w:rsid w:val="00C044E2"/>
    <w:rsid w:val="00C048CB"/>
    <w:rsid w:val="00C066F3"/>
    <w:rsid w:val="00C06F5F"/>
    <w:rsid w:val="00C071EE"/>
    <w:rsid w:val="00C072AD"/>
    <w:rsid w:val="00C0745F"/>
    <w:rsid w:val="00C07987"/>
    <w:rsid w:val="00C07AEB"/>
    <w:rsid w:val="00C1176B"/>
    <w:rsid w:val="00C12483"/>
    <w:rsid w:val="00C14B36"/>
    <w:rsid w:val="00C14F72"/>
    <w:rsid w:val="00C1663A"/>
    <w:rsid w:val="00C179DD"/>
    <w:rsid w:val="00C17B19"/>
    <w:rsid w:val="00C20B07"/>
    <w:rsid w:val="00C2136F"/>
    <w:rsid w:val="00C21427"/>
    <w:rsid w:val="00C222BD"/>
    <w:rsid w:val="00C25472"/>
    <w:rsid w:val="00C25508"/>
    <w:rsid w:val="00C26123"/>
    <w:rsid w:val="00C26FB5"/>
    <w:rsid w:val="00C279C0"/>
    <w:rsid w:val="00C30852"/>
    <w:rsid w:val="00C31281"/>
    <w:rsid w:val="00C31696"/>
    <w:rsid w:val="00C330F4"/>
    <w:rsid w:val="00C336DA"/>
    <w:rsid w:val="00C341C8"/>
    <w:rsid w:val="00C351BF"/>
    <w:rsid w:val="00C42346"/>
    <w:rsid w:val="00C429B5"/>
    <w:rsid w:val="00C439D8"/>
    <w:rsid w:val="00C4411B"/>
    <w:rsid w:val="00C446D1"/>
    <w:rsid w:val="00C44DFF"/>
    <w:rsid w:val="00C463DD"/>
    <w:rsid w:val="00C470E4"/>
    <w:rsid w:val="00C472CA"/>
    <w:rsid w:val="00C47F23"/>
    <w:rsid w:val="00C47FA4"/>
    <w:rsid w:val="00C52BFD"/>
    <w:rsid w:val="00C53248"/>
    <w:rsid w:val="00C53924"/>
    <w:rsid w:val="00C555D3"/>
    <w:rsid w:val="00C60DEB"/>
    <w:rsid w:val="00C61F78"/>
    <w:rsid w:val="00C62061"/>
    <w:rsid w:val="00C640A0"/>
    <w:rsid w:val="00C65220"/>
    <w:rsid w:val="00C66161"/>
    <w:rsid w:val="00C66FE9"/>
    <w:rsid w:val="00C70DFE"/>
    <w:rsid w:val="00C7120E"/>
    <w:rsid w:val="00C71E49"/>
    <w:rsid w:val="00C7203D"/>
    <w:rsid w:val="00C727DA"/>
    <w:rsid w:val="00C7282B"/>
    <w:rsid w:val="00C72C17"/>
    <w:rsid w:val="00C745C3"/>
    <w:rsid w:val="00C74F73"/>
    <w:rsid w:val="00C76A17"/>
    <w:rsid w:val="00C76DE6"/>
    <w:rsid w:val="00C81091"/>
    <w:rsid w:val="00C8136F"/>
    <w:rsid w:val="00C815E5"/>
    <w:rsid w:val="00C81DFE"/>
    <w:rsid w:val="00C83EE1"/>
    <w:rsid w:val="00C8469C"/>
    <w:rsid w:val="00C868EB"/>
    <w:rsid w:val="00C86D4F"/>
    <w:rsid w:val="00C86F90"/>
    <w:rsid w:val="00C86FBE"/>
    <w:rsid w:val="00C87A05"/>
    <w:rsid w:val="00C87DCE"/>
    <w:rsid w:val="00C90494"/>
    <w:rsid w:val="00C90C96"/>
    <w:rsid w:val="00C90E02"/>
    <w:rsid w:val="00C920FA"/>
    <w:rsid w:val="00C92A09"/>
    <w:rsid w:val="00C93368"/>
    <w:rsid w:val="00C93BF8"/>
    <w:rsid w:val="00C93D7C"/>
    <w:rsid w:val="00C952BB"/>
    <w:rsid w:val="00C9774C"/>
    <w:rsid w:val="00C97AD7"/>
    <w:rsid w:val="00C97E93"/>
    <w:rsid w:val="00CA0572"/>
    <w:rsid w:val="00CA0D90"/>
    <w:rsid w:val="00CA0E38"/>
    <w:rsid w:val="00CA24A4"/>
    <w:rsid w:val="00CA30F4"/>
    <w:rsid w:val="00CA327B"/>
    <w:rsid w:val="00CA484F"/>
    <w:rsid w:val="00CA52B6"/>
    <w:rsid w:val="00CA566C"/>
    <w:rsid w:val="00CA5D1F"/>
    <w:rsid w:val="00CB10D4"/>
    <w:rsid w:val="00CB1326"/>
    <w:rsid w:val="00CB198C"/>
    <w:rsid w:val="00CB32BA"/>
    <w:rsid w:val="00CB348D"/>
    <w:rsid w:val="00CB69FD"/>
    <w:rsid w:val="00CB7D62"/>
    <w:rsid w:val="00CC0230"/>
    <w:rsid w:val="00CC054B"/>
    <w:rsid w:val="00CC132A"/>
    <w:rsid w:val="00CC2AF7"/>
    <w:rsid w:val="00CC3AC3"/>
    <w:rsid w:val="00CC47E9"/>
    <w:rsid w:val="00CC54DB"/>
    <w:rsid w:val="00CC6630"/>
    <w:rsid w:val="00CC67B7"/>
    <w:rsid w:val="00CC7096"/>
    <w:rsid w:val="00CC7E20"/>
    <w:rsid w:val="00CD05A4"/>
    <w:rsid w:val="00CD05CC"/>
    <w:rsid w:val="00CD0D61"/>
    <w:rsid w:val="00CD1088"/>
    <w:rsid w:val="00CD4452"/>
    <w:rsid w:val="00CD46F5"/>
    <w:rsid w:val="00CD48D8"/>
    <w:rsid w:val="00CD4CCF"/>
    <w:rsid w:val="00CD4F92"/>
    <w:rsid w:val="00CD559A"/>
    <w:rsid w:val="00CD5BE8"/>
    <w:rsid w:val="00CE07AA"/>
    <w:rsid w:val="00CE225D"/>
    <w:rsid w:val="00CE3494"/>
    <w:rsid w:val="00CE3E72"/>
    <w:rsid w:val="00CE42AB"/>
    <w:rsid w:val="00CE4A8F"/>
    <w:rsid w:val="00CE5D0D"/>
    <w:rsid w:val="00CE719E"/>
    <w:rsid w:val="00CF071D"/>
    <w:rsid w:val="00CF0B49"/>
    <w:rsid w:val="00CF1BF9"/>
    <w:rsid w:val="00CF1DF5"/>
    <w:rsid w:val="00CF277A"/>
    <w:rsid w:val="00CF2FC7"/>
    <w:rsid w:val="00CF3EFC"/>
    <w:rsid w:val="00CF5637"/>
    <w:rsid w:val="00CF5ECF"/>
    <w:rsid w:val="00CF753B"/>
    <w:rsid w:val="00CF78EE"/>
    <w:rsid w:val="00D03194"/>
    <w:rsid w:val="00D0664B"/>
    <w:rsid w:val="00D06B77"/>
    <w:rsid w:val="00D06E08"/>
    <w:rsid w:val="00D075B6"/>
    <w:rsid w:val="00D07CC6"/>
    <w:rsid w:val="00D1012C"/>
    <w:rsid w:val="00D121CD"/>
    <w:rsid w:val="00D12282"/>
    <w:rsid w:val="00D124D7"/>
    <w:rsid w:val="00D12610"/>
    <w:rsid w:val="00D13192"/>
    <w:rsid w:val="00D14175"/>
    <w:rsid w:val="00D15357"/>
    <w:rsid w:val="00D159BF"/>
    <w:rsid w:val="00D15B04"/>
    <w:rsid w:val="00D15B30"/>
    <w:rsid w:val="00D165A3"/>
    <w:rsid w:val="00D165EE"/>
    <w:rsid w:val="00D16B83"/>
    <w:rsid w:val="00D2031B"/>
    <w:rsid w:val="00D21170"/>
    <w:rsid w:val="00D216A6"/>
    <w:rsid w:val="00D21927"/>
    <w:rsid w:val="00D21988"/>
    <w:rsid w:val="00D21EF5"/>
    <w:rsid w:val="00D23300"/>
    <w:rsid w:val="00D23913"/>
    <w:rsid w:val="00D24AFE"/>
    <w:rsid w:val="00D24C2C"/>
    <w:rsid w:val="00D2521F"/>
    <w:rsid w:val="00D2570E"/>
    <w:rsid w:val="00D25ED3"/>
    <w:rsid w:val="00D25FE2"/>
    <w:rsid w:val="00D276F0"/>
    <w:rsid w:val="00D3120B"/>
    <w:rsid w:val="00D31946"/>
    <w:rsid w:val="00D32919"/>
    <w:rsid w:val="00D32C0E"/>
    <w:rsid w:val="00D33461"/>
    <w:rsid w:val="00D3452D"/>
    <w:rsid w:val="00D34E32"/>
    <w:rsid w:val="00D35012"/>
    <w:rsid w:val="00D352B5"/>
    <w:rsid w:val="00D353DB"/>
    <w:rsid w:val="00D3664D"/>
    <w:rsid w:val="00D37332"/>
    <w:rsid w:val="00D37DA9"/>
    <w:rsid w:val="00D406A7"/>
    <w:rsid w:val="00D41396"/>
    <w:rsid w:val="00D416E2"/>
    <w:rsid w:val="00D41CD0"/>
    <w:rsid w:val="00D41E59"/>
    <w:rsid w:val="00D43252"/>
    <w:rsid w:val="00D43A82"/>
    <w:rsid w:val="00D44A70"/>
    <w:rsid w:val="00D44D86"/>
    <w:rsid w:val="00D45CA0"/>
    <w:rsid w:val="00D475DA"/>
    <w:rsid w:val="00D47B51"/>
    <w:rsid w:val="00D50B7D"/>
    <w:rsid w:val="00D51B54"/>
    <w:rsid w:val="00D52012"/>
    <w:rsid w:val="00D522A6"/>
    <w:rsid w:val="00D53B2F"/>
    <w:rsid w:val="00D53EB1"/>
    <w:rsid w:val="00D544E0"/>
    <w:rsid w:val="00D55FE8"/>
    <w:rsid w:val="00D56783"/>
    <w:rsid w:val="00D61521"/>
    <w:rsid w:val="00D63783"/>
    <w:rsid w:val="00D63951"/>
    <w:rsid w:val="00D63961"/>
    <w:rsid w:val="00D63F3F"/>
    <w:rsid w:val="00D63FC7"/>
    <w:rsid w:val="00D6673B"/>
    <w:rsid w:val="00D667F2"/>
    <w:rsid w:val="00D67870"/>
    <w:rsid w:val="00D700E8"/>
    <w:rsid w:val="00D704E5"/>
    <w:rsid w:val="00D70870"/>
    <w:rsid w:val="00D70E70"/>
    <w:rsid w:val="00D717FF"/>
    <w:rsid w:val="00D71C34"/>
    <w:rsid w:val="00D71C59"/>
    <w:rsid w:val="00D72581"/>
    <w:rsid w:val="00D72727"/>
    <w:rsid w:val="00D75E70"/>
    <w:rsid w:val="00D76858"/>
    <w:rsid w:val="00D819B5"/>
    <w:rsid w:val="00D81D5F"/>
    <w:rsid w:val="00D8285A"/>
    <w:rsid w:val="00D82A9F"/>
    <w:rsid w:val="00D82FF3"/>
    <w:rsid w:val="00D84FC6"/>
    <w:rsid w:val="00D854C5"/>
    <w:rsid w:val="00D8585F"/>
    <w:rsid w:val="00D859C8"/>
    <w:rsid w:val="00D87086"/>
    <w:rsid w:val="00D87520"/>
    <w:rsid w:val="00D905EA"/>
    <w:rsid w:val="00D9139B"/>
    <w:rsid w:val="00D91983"/>
    <w:rsid w:val="00D921BC"/>
    <w:rsid w:val="00D9250E"/>
    <w:rsid w:val="00D93BD9"/>
    <w:rsid w:val="00D9456C"/>
    <w:rsid w:val="00D9549D"/>
    <w:rsid w:val="00D9584A"/>
    <w:rsid w:val="00D96A5D"/>
    <w:rsid w:val="00D970C2"/>
    <w:rsid w:val="00D978C6"/>
    <w:rsid w:val="00DA04FC"/>
    <w:rsid w:val="00DA0956"/>
    <w:rsid w:val="00DA0CCE"/>
    <w:rsid w:val="00DA140A"/>
    <w:rsid w:val="00DA148A"/>
    <w:rsid w:val="00DA16EF"/>
    <w:rsid w:val="00DA1FD4"/>
    <w:rsid w:val="00DA357F"/>
    <w:rsid w:val="00DA3D58"/>
    <w:rsid w:val="00DA3E12"/>
    <w:rsid w:val="00DA503B"/>
    <w:rsid w:val="00DB1982"/>
    <w:rsid w:val="00DB1A64"/>
    <w:rsid w:val="00DB40D8"/>
    <w:rsid w:val="00DB4B3B"/>
    <w:rsid w:val="00DB5221"/>
    <w:rsid w:val="00DB55B7"/>
    <w:rsid w:val="00DB762C"/>
    <w:rsid w:val="00DC0003"/>
    <w:rsid w:val="00DC060A"/>
    <w:rsid w:val="00DC0735"/>
    <w:rsid w:val="00DC0ED0"/>
    <w:rsid w:val="00DC1530"/>
    <w:rsid w:val="00DC18AD"/>
    <w:rsid w:val="00DC197C"/>
    <w:rsid w:val="00DC2DD7"/>
    <w:rsid w:val="00DC344B"/>
    <w:rsid w:val="00DC3E22"/>
    <w:rsid w:val="00DC3E41"/>
    <w:rsid w:val="00DC4E53"/>
    <w:rsid w:val="00DC5C02"/>
    <w:rsid w:val="00DC60CE"/>
    <w:rsid w:val="00DC61BB"/>
    <w:rsid w:val="00DC6276"/>
    <w:rsid w:val="00DC6553"/>
    <w:rsid w:val="00DC6A49"/>
    <w:rsid w:val="00DC74E5"/>
    <w:rsid w:val="00DC78E5"/>
    <w:rsid w:val="00DD15B9"/>
    <w:rsid w:val="00DD21DE"/>
    <w:rsid w:val="00DD4BB9"/>
    <w:rsid w:val="00DD4F2F"/>
    <w:rsid w:val="00DD5BC4"/>
    <w:rsid w:val="00DD5FB3"/>
    <w:rsid w:val="00DD6885"/>
    <w:rsid w:val="00DD739C"/>
    <w:rsid w:val="00DD76DE"/>
    <w:rsid w:val="00DE142D"/>
    <w:rsid w:val="00DE1A7C"/>
    <w:rsid w:val="00DE1BB7"/>
    <w:rsid w:val="00DE20FA"/>
    <w:rsid w:val="00DE220B"/>
    <w:rsid w:val="00DE430F"/>
    <w:rsid w:val="00DE48FC"/>
    <w:rsid w:val="00DE54E2"/>
    <w:rsid w:val="00DE59AE"/>
    <w:rsid w:val="00DE5CA5"/>
    <w:rsid w:val="00DE5D60"/>
    <w:rsid w:val="00DE780C"/>
    <w:rsid w:val="00DF0216"/>
    <w:rsid w:val="00DF11C2"/>
    <w:rsid w:val="00DF1346"/>
    <w:rsid w:val="00DF2C40"/>
    <w:rsid w:val="00DF352C"/>
    <w:rsid w:val="00DF45B5"/>
    <w:rsid w:val="00DF5381"/>
    <w:rsid w:val="00DF73B8"/>
    <w:rsid w:val="00DF7CAE"/>
    <w:rsid w:val="00E004E5"/>
    <w:rsid w:val="00E00957"/>
    <w:rsid w:val="00E00F32"/>
    <w:rsid w:val="00E02249"/>
    <w:rsid w:val="00E03435"/>
    <w:rsid w:val="00E0561E"/>
    <w:rsid w:val="00E06036"/>
    <w:rsid w:val="00E06247"/>
    <w:rsid w:val="00E06F5B"/>
    <w:rsid w:val="00E07C4C"/>
    <w:rsid w:val="00E11397"/>
    <w:rsid w:val="00E11853"/>
    <w:rsid w:val="00E17424"/>
    <w:rsid w:val="00E20198"/>
    <w:rsid w:val="00E215B7"/>
    <w:rsid w:val="00E27188"/>
    <w:rsid w:val="00E27370"/>
    <w:rsid w:val="00E27C07"/>
    <w:rsid w:val="00E30F70"/>
    <w:rsid w:val="00E31CA3"/>
    <w:rsid w:val="00E34042"/>
    <w:rsid w:val="00E358E7"/>
    <w:rsid w:val="00E41174"/>
    <w:rsid w:val="00E423C0"/>
    <w:rsid w:val="00E43214"/>
    <w:rsid w:val="00E4324D"/>
    <w:rsid w:val="00E43841"/>
    <w:rsid w:val="00E43C7E"/>
    <w:rsid w:val="00E45D64"/>
    <w:rsid w:val="00E50E5B"/>
    <w:rsid w:val="00E50F11"/>
    <w:rsid w:val="00E51240"/>
    <w:rsid w:val="00E5166B"/>
    <w:rsid w:val="00E52446"/>
    <w:rsid w:val="00E5291A"/>
    <w:rsid w:val="00E541E1"/>
    <w:rsid w:val="00E543A2"/>
    <w:rsid w:val="00E54ECA"/>
    <w:rsid w:val="00E55143"/>
    <w:rsid w:val="00E61AFE"/>
    <w:rsid w:val="00E621F6"/>
    <w:rsid w:val="00E623E0"/>
    <w:rsid w:val="00E6414C"/>
    <w:rsid w:val="00E64CB8"/>
    <w:rsid w:val="00E65A24"/>
    <w:rsid w:val="00E6641A"/>
    <w:rsid w:val="00E6677D"/>
    <w:rsid w:val="00E70E38"/>
    <w:rsid w:val="00E71EAC"/>
    <w:rsid w:val="00E7260F"/>
    <w:rsid w:val="00E73615"/>
    <w:rsid w:val="00E73803"/>
    <w:rsid w:val="00E755C2"/>
    <w:rsid w:val="00E764C3"/>
    <w:rsid w:val="00E77188"/>
    <w:rsid w:val="00E77E40"/>
    <w:rsid w:val="00E83A10"/>
    <w:rsid w:val="00E83A1C"/>
    <w:rsid w:val="00E8556A"/>
    <w:rsid w:val="00E8702D"/>
    <w:rsid w:val="00E911A3"/>
    <w:rsid w:val="00E914C8"/>
    <w:rsid w:val="00E916A9"/>
    <w:rsid w:val="00E916DE"/>
    <w:rsid w:val="00E921A3"/>
    <w:rsid w:val="00E925AD"/>
    <w:rsid w:val="00E9319B"/>
    <w:rsid w:val="00E93557"/>
    <w:rsid w:val="00E93837"/>
    <w:rsid w:val="00E93FA4"/>
    <w:rsid w:val="00E94847"/>
    <w:rsid w:val="00E94859"/>
    <w:rsid w:val="00E94CCB"/>
    <w:rsid w:val="00E94F80"/>
    <w:rsid w:val="00E96630"/>
    <w:rsid w:val="00E96DDE"/>
    <w:rsid w:val="00E97E38"/>
    <w:rsid w:val="00EA01BE"/>
    <w:rsid w:val="00EA44D9"/>
    <w:rsid w:val="00EA6055"/>
    <w:rsid w:val="00EA68D2"/>
    <w:rsid w:val="00EB0685"/>
    <w:rsid w:val="00EB0E24"/>
    <w:rsid w:val="00EB1A91"/>
    <w:rsid w:val="00EB3A8E"/>
    <w:rsid w:val="00EB4BF5"/>
    <w:rsid w:val="00EB5ABF"/>
    <w:rsid w:val="00EB5CB4"/>
    <w:rsid w:val="00EB6053"/>
    <w:rsid w:val="00EB678E"/>
    <w:rsid w:val="00EB6BFD"/>
    <w:rsid w:val="00EC01CD"/>
    <w:rsid w:val="00EC14B0"/>
    <w:rsid w:val="00EC1666"/>
    <w:rsid w:val="00EC193C"/>
    <w:rsid w:val="00EC2770"/>
    <w:rsid w:val="00EC4467"/>
    <w:rsid w:val="00EC4783"/>
    <w:rsid w:val="00EC4D9B"/>
    <w:rsid w:val="00EC66B2"/>
    <w:rsid w:val="00ED0746"/>
    <w:rsid w:val="00ED0768"/>
    <w:rsid w:val="00ED12C3"/>
    <w:rsid w:val="00ED18DC"/>
    <w:rsid w:val="00ED21E8"/>
    <w:rsid w:val="00ED3DF6"/>
    <w:rsid w:val="00ED488D"/>
    <w:rsid w:val="00ED5DC1"/>
    <w:rsid w:val="00ED6201"/>
    <w:rsid w:val="00ED644D"/>
    <w:rsid w:val="00ED7A2A"/>
    <w:rsid w:val="00EE1690"/>
    <w:rsid w:val="00EE2180"/>
    <w:rsid w:val="00EE2EE0"/>
    <w:rsid w:val="00EE33FC"/>
    <w:rsid w:val="00EE3BEE"/>
    <w:rsid w:val="00EE3F51"/>
    <w:rsid w:val="00EE5210"/>
    <w:rsid w:val="00EE5D8E"/>
    <w:rsid w:val="00EE656F"/>
    <w:rsid w:val="00EE7D40"/>
    <w:rsid w:val="00EF0C43"/>
    <w:rsid w:val="00EF1D7F"/>
    <w:rsid w:val="00EF2755"/>
    <w:rsid w:val="00EF3E49"/>
    <w:rsid w:val="00EF4A5F"/>
    <w:rsid w:val="00EF7E1D"/>
    <w:rsid w:val="00F00732"/>
    <w:rsid w:val="00F011E9"/>
    <w:rsid w:val="00F0137E"/>
    <w:rsid w:val="00F03DFC"/>
    <w:rsid w:val="00F03EBC"/>
    <w:rsid w:val="00F04228"/>
    <w:rsid w:val="00F042AC"/>
    <w:rsid w:val="00F065C5"/>
    <w:rsid w:val="00F06D2D"/>
    <w:rsid w:val="00F06D94"/>
    <w:rsid w:val="00F07530"/>
    <w:rsid w:val="00F07573"/>
    <w:rsid w:val="00F076D5"/>
    <w:rsid w:val="00F07ABE"/>
    <w:rsid w:val="00F147E0"/>
    <w:rsid w:val="00F14C14"/>
    <w:rsid w:val="00F1504E"/>
    <w:rsid w:val="00F1537B"/>
    <w:rsid w:val="00F15ACB"/>
    <w:rsid w:val="00F16A47"/>
    <w:rsid w:val="00F20883"/>
    <w:rsid w:val="00F21786"/>
    <w:rsid w:val="00F21A26"/>
    <w:rsid w:val="00F26F30"/>
    <w:rsid w:val="00F27245"/>
    <w:rsid w:val="00F3040E"/>
    <w:rsid w:val="00F30F8E"/>
    <w:rsid w:val="00F3133A"/>
    <w:rsid w:val="00F31F67"/>
    <w:rsid w:val="00F32590"/>
    <w:rsid w:val="00F336E9"/>
    <w:rsid w:val="00F34FE3"/>
    <w:rsid w:val="00F35B26"/>
    <w:rsid w:val="00F36CA8"/>
    <w:rsid w:val="00F3742B"/>
    <w:rsid w:val="00F40CA8"/>
    <w:rsid w:val="00F41527"/>
    <w:rsid w:val="00F41D79"/>
    <w:rsid w:val="00F41F0A"/>
    <w:rsid w:val="00F41FDB"/>
    <w:rsid w:val="00F4311D"/>
    <w:rsid w:val="00F45254"/>
    <w:rsid w:val="00F50598"/>
    <w:rsid w:val="00F507EC"/>
    <w:rsid w:val="00F50FCB"/>
    <w:rsid w:val="00F512BC"/>
    <w:rsid w:val="00F523E7"/>
    <w:rsid w:val="00F53BB9"/>
    <w:rsid w:val="00F53DC1"/>
    <w:rsid w:val="00F55D33"/>
    <w:rsid w:val="00F56D63"/>
    <w:rsid w:val="00F6033C"/>
    <w:rsid w:val="00F609A9"/>
    <w:rsid w:val="00F654C0"/>
    <w:rsid w:val="00F662AD"/>
    <w:rsid w:val="00F6751A"/>
    <w:rsid w:val="00F67EDE"/>
    <w:rsid w:val="00F70418"/>
    <w:rsid w:val="00F719DE"/>
    <w:rsid w:val="00F7303B"/>
    <w:rsid w:val="00F75339"/>
    <w:rsid w:val="00F75DDF"/>
    <w:rsid w:val="00F76E3B"/>
    <w:rsid w:val="00F77BE1"/>
    <w:rsid w:val="00F77E9D"/>
    <w:rsid w:val="00F80C99"/>
    <w:rsid w:val="00F82289"/>
    <w:rsid w:val="00F82ED4"/>
    <w:rsid w:val="00F82F03"/>
    <w:rsid w:val="00F8446F"/>
    <w:rsid w:val="00F847A4"/>
    <w:rsid w:val="00F8562B"/>
    <w:rsid w:val="00F86380"/>
    <w:rsid w:val="00F867EC"/>
    <w:rsid w:val="00F86CBA"/>
    <w:rsid w:val="00F915BB"/>
    <w:rsid w:val="00F91984"/>
    <w:rsid w:val="00F91B2B"/>
    <w:rsid w:val="00F9290F"/>
    <w:rsid w:val="00F93ED7"/>
    <w:rsid w:val="00F944D4"/>
    <w:rsid w:val="00F9584B"/>
    <w:rsid w:val="00F961D4"/>
    <w:rsid w:val="00F9638A"/>
    <w:rsid w:val="00F96936"/>
    <w:rsid w:val="00FA0BEA"/>
    <w:rsid w:val="00FA1020"/>
    <w:rsid w:val="00FA1E2E"/>
    <w:rsid w:val="00FA3E39"/>
    <w:rsid w:val="00FA4670"/>
    <w:rsid w:val="00FA6153"/>
    <w:rsid w:val="00FA6961"/>
    <w:rsid w:val="00FB019A"/>
    <w:rsid w:val="00FB0F80"/>
    <w:rsid w:val="00FB13C2"/>
    <w:rsid w:val="00FB1B87"/>
    <w:rsid w:val="00FB2ED4"/>
    <w:rsid w:val="00FB32E7"/>
    <w:rsid w:val="00FB4627"/>
    <w:rsid w:val="00FB58D3"/>
    <w:rsid w:val="00FB6403"/>
    <w:rsid w:val="00FC03CD"/>
    <w:rsid w:val="00FC0646"/>
    <w:rsid w:val="00FC2916"/>
    <w:rsid w:val="00FC562A"/>
    <w:rsid w:val="00FC6046"/>
    <w:rsid w:val="00FC6469"/>
    <w:rsid w:val="00FC68B7"/>
    <w:rsid w:val="00FD0A62"/>
    <w:rsid w:val="00FD112B"/>
    <w:rsid w:val="00FD1473"/>
    <w:rsid w:val="00FD480A"/>
    <w:rsid w:val="00FE1C81"/>
    <w:rsid w:val="00FE267A"/>
    <w:rsid w:val="00FE3198"/>
    <w:rsid w:val="00FE3254"/>
    <w:rsid w:val="00FE4926"/>
    <w:rsid w:val="00FE4D0E"/>
    <w:rsid w:val="00FE53A2"/>
    <w:rsid w:val="00FE55CD"/>
    <w:rsid w:val="00FE66DA"/>
    <w:rsid w:val="00FE6985"/>
    <w:rsid w:val="00FF2296"/>
    <w:rsid w:val="00FF2904"/>
    <w:rsid w:val="00FF350B"/>
    <w:rsid w:val="00FF77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3DE8D6"/>
  <w15:docId w15:val="{A6013335-954F-4F4E-949D-4722030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4CB0"/>
    <w:rPr>
      <w:sz w:val="24"/>
      <w:szCs w:val="24"/>
      <w:lang w:eastAsia="en-US"/>
    </w:rPr>
  </w:style>
  <w:style w:type="paragraph" w:styleId="Heading1">
    <w:name w:val="heading 1"/>
    <w:aliases w:val="Table_G"/>
    <w:basedOn w:val="SingleTxtG"/>
    <w:next w:val="SingleTxtG"/>
    <w:link w:val="Heading1Char"/>
    <w:qFormat/>
    <w:rsid w:val="00870A43"/>
    <w:pPr>
      <w:numPr>
        <w:numId w:val="3"/>
      </w:numPr>
      <w:spacing w:after="0" w:line="240" w:lineRule="auto"/>
      <w:ind w:right="0"/>
      <w:jc w:val="left"/>
      <w:outlineLvl w:val="0"/>
    </w:pPr>
    <w:rPr>
      <w:b/>
    </w:rPr>
  </w:style>
  <w:style w:type="paragraph" w:styleId="Heading2">
    <w:name w:val="heading 2"/>
    <w:basedOn w:val="Normal"/>
    <w:next w:val="Normal"/>
    <w:link w:val="Heading2Char"/>
    <w:qFormat/>
    <w:rsid w:val="00870A43"/>
    <w:pPr>
      <w:numPr>
        <w:ilvl w:val="1"/>
        <w:numId w:val="3"/>
      </w:numPr>
      <w:suppressAutoHyphens/>
      <w:outlineLvl w:val="1"/>
    </w:pPr>
    <w:rPr>
      <w:b/>
      <w:sz w:val="20"/>
      <w:szCs w:val="20"/>
    </w:rPr>
  </w:style>
  <w:style w:type="paragraph" w:styleId="Heading3">
    <w:name w:val="heading 3"/>
    <w:basedOn w:val="Normal"/>
    <w:next w:val="Normal"/>
    <w:link w:val="Heading3Char"/>
    <w:qFormat/>
    <w:rsid w:val="00E925AD"/>
    <w:pPr>
      <w:numPr>
        <w:ilvl w:val="2"/>
        <w:numId w:val="3"/>
      </w:numPr>
      <w:suppressAutoHyphens/>
      <w:outlineLvl w:val="2"/>
    </w:pPr>
    <w:rPr>
      <w:sz w:val="20"/>
      <w:szCs w:val="20"/>
    </w:rPr>
  </w:style>
  <w:style w:type="paragraph" w:styleId="Heading4">
    <w:name w:val="heading 4"/>
    <w:basedOn w:val="Normal"/>
    <w:next w:val="Normal"/>
    <w:link w:val="Heading4Char"/>
    <w:qFormat/>
    <w:rsid w:val="00E925AD"/>
    <w:pPr>
      <w:numPr>
        <w:ilvl w:val="3"/>
        <w:numId w:val="3"/>
      </w:numPr>
      <w:suppressAutoHyphens/>
      <w:outlineLvl w:val="3"/>
    </w:pPr>
    <w:rPr>
      <w:sz w:val="20"/>
      <w:szCs w:val="20"/>
    </w:rPr>
  </w:style>
  <w:style w:type="paragraph" w:styleId="Heading5">
    <w:name w:val="heading 5"/>
    <w:basedOn w:val="Normal"/>
    <w:next w:val="Normal"/>
    <w:link w:val="Heading5Char"/>
    <w:qFormat/>
    <w:rsid w:val="00E925AD"/>
    <w:pPr>
      <w:numPr>
        <w:ilvl w:val="4"/>
        <w:numId w:val="3"/>
      </w:numPr>
      <w:suppressAutoHyphens/>
      <w:outlineLvl w:val="4"/>
    </w:pPr>
    <w:rPr>
      <w:sz w:val="20"/>
      <w:szCs w:val="20"/>
    </w:rPr>
  </w:style>
  <w:style w:type="paragraph" w:styleId="Heading6">
    <w:name w:val="heading 6"/>
    <w:basedOn w:val="Normal"/>
    <w:next w:val="Normal"/>
    <w:link w:val="Heading6Char"/>
    <w:qFormat/>
    <w:rsid w:val="00E925AD"/>
    <w:pPr>
      <w:numPr>
        <w:ilvl w:val="5"/>
        <w:numId w:val="3"/>
      </w:numPr>
      <w:suppressAutoHyphens/>
      <w:outlineLvl w:val="5"/>
    </w:pPr>
    <w:rPr>
      <w:sz w:val="20"/>
      <w:szCs w:val="20"/>
    </w:rPr>
  </w:style>
  <w:style w:type="paragraph" w:styleId="Heading7">
    <w:name w:val="heading 7"/>
    <w:basedOn w:val="Normal"/>
    <w:next w:val="Normal"/>
    <w:link w:val="Heading7Char"/>
    <w:qFormat/>
    <w:rsid w:val="00E925AD"/>
    <w:pPr>
      <w:numPr>
        <w:ilvl w:val="6"/>
        <w:numId w:val="3"/>
      </w:numPr>
      <w:suppressAutoHyphens/>
      <w:outlineLvl w:val="6"/>
    </w:pPr>
    <w:rPr>
      <w:sz w:val="20"/>
      <w:szCs w:val="20"/>
    </w:rPr>
  </w:style>
  <w:style w:type="paragraph" w:styleId="Heading8">
    <w:name w:val="heading 8"/>
    <w:basedOn w:val="Normal"/>
    <w:next w:val="Normal"/>
    <w:link w:val="Heading8Char"/>
    <w:qFormat/>
    <w:rsid w:val="00E925AD"/>
    <w:pPr>
      <w:numPr>
        <w:ilvl w:val="7"/>
        <w:numId w:val="3"/>
      </w:numPr>
      <w:suppressAutoHyphens/>
      <w:outlineLvl w:val="7"/>
    </w:pPr>
    <w:rPr>
      <w:sz w:val="20"/>
      <w:szCs w:val="20"/>
    </w:rPr>
  </w:style>
  <w:style w:type="paragraph" w:styleId="Heading9">
    <w:name w:val="heading 9"/>
    <w:basedOn w:val="Normal"/>
    <w:next w:val="Normal"/>
    <w:link w:val="Heading9Char"/>
    <w:qFormat/>
    <w:rsid w:val="00E925AD"/>
    <w:pPr>
      <w:numPr>
        <w:ilvl w:val="8"/>
        <w:numId w:val="3"/>
      </w:numPr>
      <w:suppressAutoHyphens/>
      <w:outlineLvl w:val="8"/>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uppressAutoHyphens/>
      <w:spacing w:after="120" w:line="240" w:lineRule="atLeast"/>
      <w:ind w:left="1134" w:right="1134"/>
      <w:jc w:val="both"/>
    </w:pPr>
    <w:rPr>
      <w:sz w:val="20"/>
      <w:szCs w:val="20"/>
    </w:rPr>
  </w:style>
  <w:style w:type="paragraph" w:customStyle="1" w:styleId="HMG">
    <w:name w:val="_ H __M_G"/>
    <w:basedOn w:val="Normal"/>
    <w:next w:val="Normal"/>
    <w:rsid w:val="00E925AD"/>
    <w:pPr>
      <w:keepNext/>
      <w:keepLines/>
      <w:tabs>
        <w:tab w:val="right" w:pos="851"/>
      </w:tabs>
      <w:suppressAutoHyphens/>
      <w:spacing w:before="240" w:after="240" w:line="360" w:lineRule="exact"/>
      <w:ind w:left="1134" w:right="1134" w:hanging="1134"/>
    </w:pPr>
    <w:rPr>
      <w:b/>
      <w:sz w:val="34"/>
      <w:szCs w:val="20"/>
    </w:rPr>
  </w:style>
  <w:style w:type="paragraph" w:customStyle="1" w:styleId="HChG">
    <w:name w:val="_ H _Ch_G"/>
    <w:basedOn w:val="Normal"/>
    <w:next w:val="Normal"/>
    <w:rsid w:val="00E925AD"/>
    <w:pPr>
      <w:keepNext/>
      <w:keepLines/>
      <w:tabs>
        <w:tab w:val="right" w:pos="851"/>
      </w:tabs>
      <w:suppressAutoHyphens/>
      <w:spacing w:before="360" w:after="240" w:line="300" w:lineRule="exact"/>
      <w:ind w:left="1134" w:right="1134" w:hanging="1134"/>
    </w:pPr>
    <w:rPr>
      <w:b/>
      <w:sz w:val="28"/>
      <w:szCs w:val="20"/>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uppressAutoHyphens/>
      <w:spacing w:before="240" w:after="240" w:line="420" w:lineRule="exact"/>
      <w:ind w:left="1134" w:right="1134"/>
    </w:pPr>
    <w:rPr>
      <w:b/>
      <w:sz w:val="40"/>
      <w:szCs w:val="20"/>
    </w:rPr>
  </w:style>
  <w:style w:type="paragraph" w:customStyle="1" w:styleId="SLG">
    <w:name w:val="__S_L_G"/>
    <w:basedOn w:val="Normal"/>
    <w:next w:val="Normal"/>
    <w:rsid w:val="00E925AD"/>
    <w:pPr>
      <w:keepNext/>
      <w:keepLines/>
      <w:suppressAutoHyphens/>
      <w:spacing w:before="240" w:after="240" w:line="580" w:lineRule="exact"/>
      <w:ind w:left="1134" w:right="1134"/>
    </w:pPr>
    <w:rPr>
      <w:b/>
      <w:sz w:val="56"/>
      <w:szCs w:val="20"/>
    </w:rPr>
  </w:style>
  <w:style w:type="paragraph" w:customStyle="1" w:styleId="SSG">
    <w:name w:val="__S_S_G"/>
    <w:basedOn w:val="Normal"/>
    <w:next w:val="Normal"/>
    <w:rsid w:val="00E925AD"/>
    <w:pPr>
      <w:keepNext/>
      <w:keepLines/>
      <w:suppressAutoHyphens/>
      <w:spacing w:before="240" w:after="240" w:line="300" w:lineRule="exact"/>
      <w:ind w:left="1134" w:right="1134"/>
    </w:pPr>
    <w:rPr>
      <w:b/>
      <w:sz w:val="28"/>
      <w:szCs w:val="20"/>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uppressAutoHyphens/>
      <w:spacing w:line="220" w:lineRule="exact"/>
      <w:ind w:left="1134" w:right="1134" w:hanging="1134"/>
    </w:pPr>
    <w:rPr>
      <w:sz w:val="18"/>
      <w:szCs w:val="20"/>
    </w:rPr>
  </w:style>
  <w:style w:type="paragraph" w:customStyle="1" w:styleId="XLargeG">
    <w:name w:val="__XLarge_G"/>
    <w:basedOn w:val="Normal"/>
    <w:next w:val="Normal"/>
    <w:rsid w:val="00E925AD"/>
    <w:pPr>
      <w:keepNext/>
      <w:keepLines/>
      <w:suppressAutoHyphens/>
      <w:spacing w:before="240" w:after="240" w:line="420" w:lineRule="exact"/>
      <w:ind w:left="1134" w:right="1134"/>
    </w:pPr>
    <w:rPr>
      <w:b/>
      <w:sz w:val="40"/>
      <w:szCs w:val="20"/>
    </w:rPr>
  </w:style>
  <w:style w:type="paragraph" w:customStyle="1" w:styleId="Bullet1G">
    <w:name w:val="_Bullet 1_G"/>
    <w:basedOn w:val="Normal"/>
    <w:rsid w:val="00E925AD"/>
    <w:pPr>
      <w:numPr>
        <w:numId w:val="1"/>
      </w:numPr>
      <w:suppressAutoHyphens/>
      <w:spacing w:after="120" w:line="240" w:lineRule="atLeast"/>
      <w:ind w:right="1134"/>
      <w:jc w:val="both"/>
    </w:pPr>
    <w:rPr>
      <w:sz w:val="20"/>
      <w:szCs w:val="20"/>
    </w:rPr>
  </w:style>
  <w:style w:type="paragraph" w:styleId="EndnoteText">
    <w:name w:val="endnote text"/>
    <w:aliases w:val="2_G"/>
    <w:basedOn w:val="FootnoteText"/>
    <w:link w:val="EndnoteTextChar"/>
    <w:rsid w:val="00E925AD"/>
  </w:style>
  <w:style w:type="paragraph" w:customStyle="1" w:styleId="Bullet2G">
    <w:name w:val="_Bullet 2_G"/>
    <w:basedOn w:val="Normal"/>
    <w:rsid w:val="00E925AD"/>
    <w:pPr>
      <w:numPr>
        <w:numId w:val="2"/>
      </w:numPr>
      <w:suppressAutoHyphens/>
      <w:spacing w:after="120" w:line="240" w:lineRule="atLeast"/>
      <w:ind w:right="1134"/>
      <w:jc w:val="both"/>
    </w:pPr>
    <w:rPr>
      <w:sz w:val="20"/>
      <w:szCs w:val="20"/>
    </w:rPr>
  </w:style>
  <w:style w:type="paragraph" w:customStyle="1" w:styleId="H1G">
    <w:name w:val="_ H_1_G"/>
    <w:basedOn w:val="Normal"/>
    <w:next w:val="Normal"/>
    <w:rsid w:val="00E925AD"/>
    <w:pPr>
      <w:keepNext/>
      <w:keepLines/>
      <w:tabs>
        <w:tab w:val="right" w:pos="851"/>
      </w:tabs>
      <w:suppressAutoHyphens/>
      <w:spacing w:before="360" w:after="240" w:line="270" w:lineRule="exact"/>
      <w:ind w:left="1134" w:right="1134" w:hanging="1134"/>
    </w:pPr>
    <w:rPr>
      <w:b/>
      <w:szCs w:val="20"/>
    </w:rPr>
  </w:style>
  <w:style w:type="paragraph" w:customStyle="1" w:styleId="H23G">
    <w:name w:val="_ H_2/3_G"/>
    <w:basedOn w:val="Normal"/>
    <w:next w:val="Normal"/>
    <w:rsid w:val="00E925AD"/>
    <w:pPr>
      <w:keepNext/>
      <w:keepLines/>
      <w:tabs>
        <w:tab w:val="right" w:pos="851"/>
      </w:tabs>
      <w:suppressAutoHyphens/>
      <w:spacing w:before="240" w:after="120" w:line="240" w:lineRule="exact"/>
      <w:ind w:left="1134" w:right="1134" w:hanging="1134"/>
    </w:pPr>
    <w:rPr>
      <w:b/>
      <w:sz w:val="20"/>
      <w:szCs w:val="20"/>
    </w:rPr>
  </w:style>
  <w:style w:type="paragraph" w:customStyle="1" w:styleId="H4G">
    <w:name w:val="_ H_4_G"/>
    <w:basedOn w:val="Normal"/>
    <w:next w:val="Normal"/>
    <w:rsid w:val="00E925AD"/>
    <w:pPr>
      <w:keepNext/>
      <w:keepLines/>
      <w:tabs>
        <w:tab w:val="right" w:pos="851"/>
      </w:tabs>
      <w:suppressAutoHyphens/>
      <w:spacing w:before="240" w:after="120" w:line="240" w:lineRule="exact"/>
      <w:ind w:left="1134" w:right="1134" w:hanging="1134"/>
    </w:pPr>
    <w:rPr>
      <w:i/>
      <w:sz w:val="20"/>
      <w:szCs w:val="20"/>
    </w:rPr>
  </w:style>
  <w:style w:type="paragraph" w:customStyle="1" w:styleId="H56G">
    <w:name w:val="_ H_5/6_G"/>
    <w:basedOn w:val="Normal"/>
    <w:next w:val="Normal"/>
    <w:rsid w:val="00E925AD"/>
    <w:pPr>
      <w:keepNext/>
      <w:keepLines/>
      <w:tabs>
        <w:tab w:val="right" w:pos="851"/>
      </w:tabs>
      <w:suppressAutoHyphens/>
      <w:spacing w:before="240" w:after="120" w:line="240" w:lineRule="exact"/>
      <w:ind w:left="1134" w:right="1134" w:hanging="1134"/>
    </w:pPr>
    <w:rPr>
      <w:sz w:val="20"/>
      <w:szCs w:val="20"/>
    </w:rPr>
  </w:style>
  <w:style w:type="character" w:styleId="Hyperlink">
    <w:name w:val="Hyperlink"/>
    <w:basedOn w:val="DefaultParagraphFont"/>
    <w:uiPriority w:val="99"/>
    <w:rsid w:val="00E925AD"/>
    <w:rPr>
      <w:color w:val="auto"/>
      <w:u w:val="none"/>
    </w:rPr>
  </w:style>
  <w:style w:type="paragraph" w:styleId="Footer">
    <w:name w:val="footer"/>
    <w:aliases w:val="3_G"/>
    <w:basedOn w:val="Normal"/>
    <w:link w:val="FooterChar"/>
    <w:rsid w:val="00E925AD"/>
    <w:pPr>
      <w:suppressAutoHyphens/>
    </w:pPr>
    <w:rPr>
      <w:sz w:val="16"/>
      <w:szCs w:val="20"/>
    </w:rPr>
  </w:style>
  <w:style w:type="paragraph" w:styleId="Header">
    <w:name w:val="header"/>
    <w:aliases w:val="6_G"/>
    <w:basedOn w:val="Normal"/>
    <w:link w:val="HeaderChar"/>
    <w:rsid w:val="00E925AD"/>
    <w:pPr>
      <w:pBdr>
        <w:bottom w:val="single" w:sz="4" w:space="4" w:color="auto"/>
      </w:pBdr>
      <w:suppressAutoHyphens/>
    </w:pPr>
    <w:rPr>
      <w:b/>
      <w:sz w:val="18"/>
      <w:szCs w:val="20"/>
    </w:rPr>
  </w:style>
  <w:style w:type="table" w:styleId="TableGrid">
    <w:name w:val="Table Grid"/>
    <w:basedOn w:val="TableNormal"/>
    <w:uiPriority w:val="5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character" w:customStyle="1" w:styleId="FootnoteTextChar">
    <w:name w:val="Footnote Text Char"/>
    <w:aliases w:val="5_G Char"/>
    <w:basedOn w:val="DefaultParagraphFont"/>
    <w:link w:val="FootnoteText"/>
    <w:uiPriority w:val="99"/>
    <w:rsid w:val="007E63AB"/>
    <w:rPr>
      <w:sz w:val="18"/>
      <w:lang w:eastAsia="en-US"/>
    </w:rPr>
  </w:style>
  <w:style w:type="character" w:customStyle="1" w:styleId="SingleTxtGChar">
    <w:name w:val="_ Single Txt_G Char"/>
    <w:link w:val="SingleTxtG"/>
    <w:locked/>
    <w:rsid w:val="007E63AB"/>
    <w:rPr>
      <w:lang w:eastAsia="en-US"/>
    </w:rPr>
  </w:style>
  <w:style w:type="paragraph" w:styleId="ListParagraph">
    <w:name w:val="List Paragraph"/>
    <w:basedOn w:val="Normal"/>
    <w:uiPriority w:val="34"/>
    <w:qFormat/>
    <w:rsid w:val="008E714A"/>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unhideWhenUsed/>
    <w:rsid w:val="008E714A"/>
    <w:rPr>
      <w:sz w:val="16"/>
      <w:szCs w:val="16"/>
    </w:rPr>
  </w:style>
  <w:style w:type="paragraph" w:styleId="CommentText">
    <w:name w:val="annotation text"/>
    <w:basedOn w:val="Normal"/>
    <w:link w:val="CommentTextChar"/>
    <w:uiPriority w:val="99"/>
    <w:unhideWhenUsed/>
    <w:rsid w:val="008E714A"/>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8E714A"/>
    <w:rPr>
      <w:rFonts w:asciiTheme="minorHAnsi" w:eastAsiaTheme="minorHAnsi" w:hAnsiTheme="minorHAnsi" w:cstheme="minorBidi"/>
      <w:lang w:eastAsia="en-US"/>
    </w:rPr>
  </w:style>
  <w:style w:type="paragraph" w:styleId="BalloonText">
    <w:name w:val="Balloon Text"/>
    <w:basedOn w:val="Normal"/>
    <w:link w:val="BalloonTextChar"/>
    <w:unhideWhenUsed/>
    <w:rsid w:val="008E714A"/>
    <w:rPr>
      <w:rFonts w:ascii="Segoe UI" w:eastAsiaTheme="minorHAnsi" w:hAnsi="Segoe UI" w:cs="Segoe UI"/>
      <w:sz w:val="18"/>
      <w:szCs w:val="18"/>
    </w:rPr>
  </w:style>
  <w:style w:type="character" w:customStyle="1" w:styleId="BalloonTextChar">
    <w:name w:val="Balloon Text Char"/>
    <w:basedOn w:val="DefaultParagraphFont"/>
    <w:link w:val="BalloonText"/>
    <w:rsid w:val="008E714A"/>
    <w:rPr>
      <w:rFonts w:ascii="Segoe UI" w:eastAsiaTheme="minorHAnsi" w:hAnsi="Segoe UI" w:cs="Segoe UI"/>
      <w:sz w:val="18"/>
      <w:szCs w:val="18"/>
      <w:lang w:eastAsia="en-US"/>
    </w:rPr>
  </w:style>
  <w:style w:type="paragraph" w:styleId="CommentSubject">
    <w:name w:val="annotation subject"/>
    <w:basedOn w:val="CommentText"/>
    <w:next w:val="CommentText"/>
    <w:link w:val="CommentSubjectChar"/>
    <w:semiHidden/>
    <w:unhideWhenUsed/>
    <w:rsid w:val="008E714A"/>
    <w:pPr>
      <w:spacing w:after="160"/>
    </w:pPr>
    <w:rPr>
      <w:b/>
      <w:bCs/>
    </w:rPr>
  </w:style>
  <w:style w:type="character" w:customStyle="1" w:styleId="CommentSubjectChar">
    <w:name w:val="Comment Subject Char"/>
    <w:basedOn w:val="CommentTextChar"/>
    <w:link w:val="CommentSubject"/>
    <w:semiHidden/>
    <w:rsid w:val="008E714A"/>
    <w:rPr>
      <w:rFonts w:asciiTheme="minorHAnsi" w:eastAsiaTheme="minorHAnsi" w:hAnsiTheme="minorHAnsi" w:cstheme="minorBidi"/>
      <w:b/>
      <w:bCs/>
      <w:lang w:eastAsia="en-US"/>
    </w:rPr>
  </w:style>
  <w:style w:type="character" w:customStyle="1" w:styleId="Heading1Char">
    <w:name w:val="Heading 1 Char"/>
    <w:aliases w:val="Table_G Char"/>
    <w:basedOn w:val="DefaultParagraphFont"/>
    <w:link w:val="Heading1"/>
    <w:rsid w:val="00870A43"/>
    <w:rPr>
      <w:b/>
      <w:lang w:eastAsia="en-US"/>
    </w:rPr>
  </w:style>
  <w:style w:type="character" w:customStyle="1" w:styleId="Heading2Char">
    <w:name w:val="Heading 2 Char"/>
    <w:basedOn w:val="DefaultParagraphFont"/>
    <w:link w:val="Heading2"/>
    <w:rsid w:val="00870A43"/>
    <w:rPr>
      <w:b/>
      <w:lang w:eastAsia="en-US"/>
    </w:rPr>
  </w:style>
  <w:style w:type="character" w:customStyle="1" w:styleId="Heading3Char">
    <w:name w:val="Heading 3 Char"/>
    <w:basedOn w:val="DefaultParagraphFont"/>
    <w:link w:val="Heading3"/>
    <w:rsid w:val="008E714A"/>
    <w:rPr>
      <w:lang w:eastAsia="en-US"/>
    </w:rPr>
  </w:style>
  <w:style w:type="character" w:customStyle="1" w:styleId="Heading4Char">
    <w:name w:val="Heading 4 Char"/>
    <w:basedOn w:val="DefaultParagraphFont"/>
    <w:link w:val="Heading4"/>
    <w:rsid w:val="008E714A"/>
    <w:rPr>
      <w:lang w:eastAsia="en-US"/>
    </w:rPr>
  </w:style>
  <w:style w:type="character" w:customStyle="1" w:styleId="Heading5Char">
    <w:name w:val="Heading 5 Char"/>
    <w:basedOn w:val="DefaultParagraphFont"/>
    <w:link w:val="Heading5"/>
    <w:rsid w:val="008E714A"/>
    <w:rPr>
      <w:lang w:eastAsia="en-US"/>
    </w:rPr>
  </w:style>
  <w:style w:type="character" w:customStyle="1" w:styleId="Heading6Char">
    <w:name w:val="Heading 6 Char"/>
    <w:basedOn w:val="DefaultParagraphFont"/>
    <w:link w:val="Heading6"/>
    <w:rsid w:val="008E714A"/>
    <w:rPr>
      <w:lang w:eastAsia="en-US"/>
    </w:rPr>
  </w:style>
  <w:style w:type="character" w:customStyle="1" w:styleId="Heading7Char">
    <w:name w:val="Heading 7 Char"/>
    <w:basedOn w:val="DefaultParagraphFont"/>
    <w:link w:val="Heading7"/>
    <w:rsid w:val="008E714A"/>
    <w:rPr>
      <w:lang w:eastAsia="en-US"/>
    </w:rPr>
  </w:style>
  <w:style w:type="character" w:customStyle="1" w:styleId="Heading8Char">
    <w:name w:val="Heading 8 Char"/>
    <w:basedOn w:val="DefaultParagraphFont"/>
    <w:link w:val="Heading8"/>
    <w:rsid w:val="008E714A"/>
    <w:rPr>
      <w:lang w:eastAsia="en-US"/>
    </w:rPr>
  </w:style>
  <w:style w:type="character" w:customStyle="1" w:styleId="Heading9Char">
    <w:name w:val="Heading 9 Char"/>
    <w:basedOn w:val="DefaultParagraphFont"/>
    <w:link w:val="Heading9"/>
    <w:rsid w:val="008E714A"/>
    <w:rPr>
      <w:lang w:eastAsia="en-US"/>
    </w:rPr>
  </w:style>
  <w:style w:type="numbering" w:customStyle="1" w:styleId="NoList1">
    <w:name w:val="No List1"/>
    <w:next w:val="NoList"/>
    <w:uiPriority w:val="99"/>
    <w:semiHidden/>
    <w:unhideWhenUsed/>
    <w:rsid w:val="008E714A"/>
  </w:style>
  <w:style w:type="paragraph" w:styleId="PlainText">
    <w:name w:val="Plain Text"/>
    <w:basedOn w:val="Normal"/>
    <w:link w:val="PlainTextChar"/>
    <w:semiHidden/>
    <w:rsid w:val="008E714A"/>
    <w:pPr>
      <w:suppressAutoHyphens/>
      <w:spacing w:line="240" w:lineRule="atLeast"/>
    </w:pPr>
    <w:rPr>
      <w:rFonts w:cs="Courier New"/>
      <w:sz w:val="20"/>
      <w:szCs w:val="20"/>
    </w:rPr>
  </w:style>
  <w:style w:type="character" w:customStyle="1" w:styleId="PlainTextChar">
    <w:name w:val="Plain Text Char"/>
    <w:basedOn w:val="DefaultParagraphFont"/>
    <w:link w:val="PlainText"/>
    <w:semiHidden/>
    <w:rsid w:val="008E714A"/>
    <w:rPr>
      <w:rFonts w:cs="Courier New"/>
      <w:lang w:eastAsia="en-US"/>
    </w:rPr>
  </w:style>
  <w:style w:type="paragraph" w:styleId="BodyText">
    <w:name w:val="Body Text"/>
    <w:basedOn w:val="Normal"/>
    <w:next w:val="Normal"/>
    <w:link w:val="BodyTextChar"/>
    <w:semiHidden/>
    <w:rsid w:val="008E714A"/>
    <w:pPr>
      <w:suppressAutoHyphens/>
      <w:spacing w:line="240" w:lineRule="atLeast"/>
    </w:pPr>
    <w:rPr>
      <w:sz w:val="20"/>
      <w:szCs w:val="20"/>
    </w:rPr>
  </w:style>
  <w:style w:type="character" w:customStyle="1" w:styleId="BodyTextChar">
    <w:name w:val="Body Text Char"/>
    <w:basedOn w:val="DefaultParagraphFont"/>
    <w:link w:val="BodyText"/>
    <w:semiHidden/>
    <w:rsid w:val="008E714A"/>
    <w:rPr>
      <w:lang w:eastAsia="en-US"/>
    </w:rPr>
  </w:style>
  <w:style w:type="paragraph" w:styleId="BodyTextIndent">
    <w:name w:val="Body Text Indent"/>
    <w:basedOn w:val="Normal"/>
    <w:link w:val="BodyTextIndentChar"/>
    <w:semiHidden/>
    <w:rsid w:val="008E714A"/>
    <w:pPr>
      <w:suppressAutoHyphens/>
      <w:spacing w:after="120" w:line="240" w:lineRule="atLeast"/>
      <w:ind w:left="283"/>
    </w:pPr>
    <w:rPr>
      <w:sz w:val="20"/>
      <w:szCs w:val="20"/>
    </w:rPr>
  </w:style>
  <w:style w:type="character" w:customStyle="1" w:styleId="BodyTextIndentChar">
    <w:name w:val="Body Text Indent Char"/>
    <w:basedOn w:val="DefaultParagraphFont"/>
    <w:link w:val="BodyTextIndent"/>
    <w:semiHidden/>
    <w:rsid w:val="008E714A"/>
    <w:rPr>
      <w:lang w:eastAsia="en-US"/>
    </w:rPr>
  </w:style>
  <w:style w:type="paragraph" w:styleId="BlockText">
    <w:name w:val="Block Text"/>
    <w:basedOn w:val="Normal"/>
    <w:semiHidden/>
    <w:rsid w:val="008E714A"/>
    <w:pPr>
      <w:suppressAutoHyphens/>
      <w:spacing w:line="240" w:lineRule="atLeast"/>
      <w:ind w:left="1440" w:right="1440"/>
    </w:pPr>
    <w:rPr>
      <w:sz w:val="20"/>
      <w:szCs w:val="20"/>
    </w:rPr>
  </w:style>
  <w:style w:type="character" w:customStyle="1" w:styleId="EndnoteTextChar">
    <w:name w:val="Endnote Text Char"/>
    <w:aliases w:val="2_G Char"/>
    <w:basedOn w:val="DefaultParagraphFont"/>
    <w:link w:val="EndnoteText"/>
    <w:rsid w:val="008E714A"/>
    <w:rPr>
      <w:sz w:val="18"/>
      <w:lang w:eastAsia="en-US"/>
    </w:rPr>
  </w:style>
  <w:style w:type="character" w:styleId="LineNumber">
    <w:name w:val="line number"/>
    <w:basedOn w:val="DefaultParagraphFont"/>
    <w:semiHidden/>
    <w:rsid w:val="008E714A"/>
    <w:rPr>
      <w:sz w:val="14"/>
    </w:rPr>
  </w:style>
  <w:style w:type="numbering" w:styleId="111111">
    <w:name w:val="Outline List 2"/>
    <w:basedOn w:val="NoList"/>
    <w:semiHidden/>
    <w:rsid w:val="008E714A"/>
    <w:pPr>
      <w:numPr>
        <w:numId w:val="3"/>
      </w:numPr>
    </w:pPr>
  </w:style>
  <w:style w:type="numbering" w:styleId="1ai">
    <w:name w:val="Outline List 1"/>
    <w:basedOn w:val="NoList"/>
    <w:semiHidden/>
    <w:rsid w:val="008E714A"/>
    <w:pPr>
      <w:numPr>
        <w:numId w:val="4"/>
      </w:numPr>
    </w:pPr>
  </w:style>
  <w:style w:type="numbering" w:styleId="ArticleSection">
    <w:name w:val="Outline List 3"/>
    <w:basedOn w:val="NoList"/>
    <w:semiHidden/>
    <w:rsid w:val="008E714A"/>
    <w:pPr>
      <w:numPr>
        <w:numId w:val="5"/>
      </w:numPr>
    </w:pPr>
  </w:style>
  <w:style w:type="paragraph" w:styleId="BodyText2">
    <w:name w:val="Body Text 2"/>
    <w:basedOn w:val="Normal"/>
    <w:link w:val="BodyText2Char"/>
    <w:semiHidden/>
    <w:rsid w:val="008E714A"/>
    <w:pPr>
      <w:suppressAutoHyphens/>
      <w:spacing w:after="120" w:line="480" w:lineRule="auto"/>
    </w:pPr>
    <w:rPr>
      <w:sz w:val="20"/>
      <w:szCs w:val="20"/>
    </w:rPr>
  </w:style>
  <w:style w:type="character" w:customStyle="1" w:styleId="BodyText2Char">
    <w:name w:val="Body Text 2 Char"/>
    <w:basedOn w:val="DefaultParagraphFont"/>
    <w:link w:val="BodyText2"/>
    <w:semiHidden/>
    <w:rsid w:val="008E714A"/>
    <w:rPr>
      <w:lang w:eastAsia="en-US"/>
    </w:rPr>
  </w:style>
  <w:style w:type="paragraph" w:styleId="BodyText3">
    <w:name w:val="Body Text 3"/>
    <w:basedOn w:val="Normal"/>
    <w:link w:val="BodyText3Char"/>
    <w:semiHidden/>
    <w:rsid w:val="008E714A"/>
    <w:pPr>
      <w:suppressAutoHyphens/>
      <w:spacing w:after="120" w:line="240" w:lineRule="atLeast"/>
    </w:pPr>
    <w:rPr>
      <w:sz w:val="16"/>
      <w:szCs w:val="16"/>
    </w:rPr>
  </w:style>
  <w:style w:type="character" w:customStyle="1" w:styleId="BodyText3Char">
    <w:name w:val="Body Text 3 Char"/>
    <w:basedOn w:val="DefaultParagraphFont"/>
    <w:link w:val="BodyText3"/>
    <w:semiHidden/>
    <w:rsid w:val="008E714A"/>
    <w:rPr>
      <w:sz w:val="16"/>
      <w:szCs w:val="16"/>
      <w:lang w:eastAsia="en-US"/>
    </w:rPr>
  </w:style>
  <w:style w:type="paragraph" w:styleId="BodyTextFirstIndent">
    <w:name w:val="Body Text First Indent"/>
    <w:basedOn w:val="BodyText"/>
    <w:link w:val="BodyTextFirstIndentChar"/>
    <w:rsid w:val="008E714A"/>
    <w:pPr>
      <w:spacing w:after="120"/>
      <w:ind w:firstLine="210"/>
    </w:pPr>
  </w:style>
  <w:style w:type="character" w:customStyle="1" w:styleId="BodyTextFirstIndentChar">
    <w:name w:val="Body Text First Indent Char"/>
    <w:basedOn w:val="BodyTextChar"/>
    <w:link w:val="BodyTextFirstIndent"/>
    <w:rsid w:val="008E714A"/>
    <w:rPr>
      <w:lang w:eastAsia="en-US"/>
    </w:rPr>
  </w:style>
  <w:style w:type="paragraph" w:styleId="BodyTextFirstIndent2">
    <w:name w:val="Body Text First Indent 2"/>
    <w:basedOn w:val="BodyTextIndent"/>
    <w:link w:val="BodyTextFirstIndent2Char"/>
    <w:semiHidden/>
    <w:rsid w:val="008E714A"/>
    <w:pPr>
      <w:ind w:firstLine="210"/>
    </w:pPr>
  </w:style>
  <w:style w:type="character" w:customStyle="1" w:styleId="BodyTextFirstIndent2Char">
    <w:name w:val="Body Text First Indent 2 Char"/>
    <w:basedOn w:val="BodyTextIndentChar"/>
    <w:link w:val="BodyTextFirstIndent2"/>
    <w:semiHidden/>
    <w:rsid w:val="008E714A"/>
    <w:rPr>
      <w:lang w:eastAsia="en-US"/>
    </w:rPr>
  </w:style>
  <w:style w:type="paragraph" w:styleId="BodyTextIndent2">
    <w:name w:val="Body Text Indent 2"/>
    <w:basedOn w:val="Normal"/>
    <w:link w:val="BodyTextIndent2Char"/>
    <w:semiHidden/>
    <w:rsid w:val="008E714A"/>
    <w:pPr>
      <w:suppressAutoHyphens/>
      <w:spacing w:after="120" w:line="480" w:lineRule="auto"/>
      <w:ind w:left="283"/>
    </w:pPr>
    <w:rPr>
      <w:sz w:val="20"/>
      <w:szCs w:val="20"/>
    </w:rPr>
  </w:style>
  <w:style w:type="character" w:customStyle="1" w:styleId="BodyTextIndent2Char">
    <w:name w:val="Body Text Indent 2 Char"/>
    <w:basedOn w:val="DefaultParagraphFont"/>
    <w:link w:val="BodyTextIndent2"/>
    <w:semiHidden/>
    <w:rsid w:val="008E714A"/>
    <w:rPr>
      <w:lang w:eastAsia="en-US"/>
    </w:rPr>
  </w:style>
  <w:style w:type="paragraph" w:styleId="BodyTextIndent3">
    <w:name w:val="Body Text Indent 3"/>
    <w:basedOn w:val="Normal"/>
    <w:link w:val="BodyTextIndent3Char"/>
    <w:semiHidden/>
    <w:rsid w:val="008E714A"/>
    <w:pPr>
      <w:suppressAutoHyphens/>
      <w:spacing w:after="120" w:line="240" w:lineRule="atLeast"/>
      <w:ind w:left="283"/>
    </w:pPr>
    <w:rPr>
      <w:sz w:val="16"/>
      <w:szCs w:val="16"/>
    </w:rPr>
  </w:style>
  <w:style w:type="character" w:customStyle="1" w:styleId="BodyTextIndent3Char">
    <w:name w:val="Body Text Indent 3 Char"/>
    <w:basedOn w:val="DefaultParagraphFont"/>
    <w:link w:val="BodyTextIndent3"/>
    <w:semiHidden/>
    <w:rsid w:val="008E714A"/>
    <w:rPr>
      <w:sz w:val="16"/>
      <w:szCs w:val="16"/>
      <w:lang w:eastAsia="en-US"/>
    </w:rPr>
  </w:style>
  <w:style w:type="paragraph" w:styleId="Closing">
    <w:name w:val="Closing"/>
    <w:basedOn w:val="Normal"/>
    <w:link w:val="ClosingChar"/>
    <w:semiHidden/>
    <w:rsid w:val="008E714A"/>
    <w:pPr>
      <w:suppressAutoHyphens/>
      <w:spacing w:line="240" w:lineRule="atLeast"/>
      <w:ind w:left="4252"/>
    </w:pPr>
    <w:rPr>
      <w:sz w:val="20"/>
      <w:szCs w:val="20"/>
    </w:rPr>
  </w:style>
  <w:style w:type="character" w:customStyle="1" w:styleId="ClosingChar">
    <w:name w:val="Closing Char"/>
    <w:basedOn w:val="DefaultParagraphFont"/>
    <w:link w:val="Closing"/>
    <w:semiHidden/>
    <w:rsid w:val="008E714A"/>
    <w:rPr>
      <w:lang w:eastAsia="en-US"/>
    </w:rPr>
  </w:style>
  <w:style w:type="paragraph" w:styleId="Date">
    <w:name w:val="Date"/>
    <w:basedOn w:val="Normal"/>
    <w:next w:val="Normal"/>
    <w:link w:val="DateChar"/>
    <w:rsid w:val="008E714A"/>
    <w:pPr>
      <w:suppressAutoHyphens/>
      <w:spacing w:line="240" w:lineRule="atLeast"/>
    </w:pPr>
    <w:rPr>
      <w:sz w:val="20"/>
      <w:szCs w:val="20"/>
    </w:rPr>
  </w:style>
  <w:style w:type="character" w:customStyle="1" w:styleId="DateChar">
    <w:name w:val="Date Char"/>
    <w:basedOn w:val="DefaultParagraphFont"/>
    <w:link w:val="Date"/>
    <w:rsid w:val="008E714A"/>
    <w:rPr>
      <w:lang w:eastAsia="en-US"/>
    </w:rPr>
  </w:style>
  <w:style w:type="paragraph" w:styleId="E-mailSignature">
    <w:name w:val="E-mail Signature"/>
    <w:basedOn w:val="Normal"/>
    <w:link w:val="E-mailSignatureChar"/>
    <w:semiHidden/>
    <w:rsid w:val="008E714A"/>
    <w:pPr>
      <w:suppressAutoHyphens/>
      <w:spacing w:line="240" w:lineRule="atLeast"/>
    </w:pPr>
    <w:rPr>
      <w:sz w:val="20"/>
      <w:szCs w:val="20"/>
    </w:rPr>
  </w:style>
  <w:style w:type="character" w:customStyle="1" w:styleId="E-mailSignatureChar">
    <w:name w:val="E-mail Signature Char"/>
    <w:basedOn w:val="DefaultParagraphFont"/>
    <w:link w:val="E-mailSignature"/>
    <w:semiHidden/>
    <w:rsid w:val="008E714A"/>
    <w:rPr>
      <w:lang w:eastAsia="en-US"/>
    </w:rPr>
  </w:style>
  <w:style w:type="character" w:styleId="Emphasis">
    <w:name w:val="Emphasis"/>
    <w:basedOn w:val="DefaultParagraphFont"/>
    <w:qFormat/>
    <w:rsid w:val="008E714A"/>
    <w:rPr>
      <w:i/>
      <w:iCs/>
    </w:rPr>
  </w:style>
  <w:style w:type="paragraph" w:styleId="EnvelopeReturn">
    <w:name w:val="envelope return"/>
    <w:basedOn w:val="Normal"/>
    <w:semiHidden/>
    <w:rsid w:val="008E714A"/>
    <w:pPr>
      <w:suppressAutoHyphens/>
      <w:spacing w:line="240" w:lineRule="atLeast"/>
    </w:pPr>
    <w:rPr>
      <w:rFonts w:ascii="Arial" w:hAnsi="Arial" w:cs="Arial"/>
      <w:sz w:val="20"/>
      <w:szCs w:val="20"/>
    </w:rPr>
  </w:style>
  <w:style w:type="character" w:styleId="HTMLAcronym">
    <w:name w:val="HTML Acronym"/>
    <w:basedOn w:val="DefaultParagraphFont"/>
    <w:semiHidden/>
    <w:rsid w:val="008E714A"/>
  </w:style>
  <w:style w:type="paragraph" w:styleId="HTMLAddress">
    <w:name w:val="HTML Address"/>
    <w:basedOn w:val="Normal"/>
    <w:link w:val="HTMLAddressChar"/>
    <w:semiHidden/>
    <w:rsid w:val="008E714A"/>
    <w:pPr>
      <w:suppressAutoHyphens/>
      <w:spacing w:line="240" w:lineRule="atLeast"/>
    </w:pPr>
    <w:rPr>
      <w:i/>
      <w:iCs/>
      <w:sz w:val="20"/>
      <w:szCs w:val="20"/>
    </w:rPr>
  </w:style>
  <w:style w:type="character" w:customStyle="1" w:styleId="HTMLAddressChar">
    <w:name w:val="HTML Address Char"/>
    <w:basedOn w:val="DefaultParagraphFont"/>
    <w:link w:val="HTMLAddress"/>
    <w:semiHidden/>
    <w:rsid w:val="008E714A"/>
    <w:rPr>
      <w:i/>
      <w:iCs/>
      <w:lang w:eastAsia="en-US"/>
    </w:rPr>
  </w:style>
  <w:style w:type="character" w:styleId="HTMLCite">
    <w:name w:val="HTML Cite"/>
    <w:basedOn w:val="DefaultParagraphFont"/>
    <w:semiHidden/>
    <w:rsid w:val="008E714A"/>
    <w:rPr>
      <w:i/>
      <w:iCs/>
    </w:rPr>
  </w:style>
  <w:style w:type="character" w:styleId="HTMLCode">
    <w:name w:val="HTML Code"/>
    <w:basedOn w:val="DefaultParagraphFont"/>
    <w:semiHidden/>
    <w:rsid w:val="008E714A"/>
    <w:rPr>
      <w:rFonts w:ascii="Courier New" w:hAnsi="Courier New" w:cs="Courier New"/>
      <w:sz w:val="20"/>
      <w:szCs w:val="20"/>
    </w:rPr>
  </w:style>
  <w:style w:type="character" w:styleId="HTMLDefinition">
    <w:name w:val="HTML Definition"/>
    <w:basedOn w:val="DefaultParagraphFont"/>
    <w:semiHidden/>
    <w:rsid w:val="008E714A"/>
    <w:rPr>
      <w:i/>
      <w:iCs/>
    </w:rPr>
  </w:style>
  <w:style w:type="character" w:styleId="HTMLKeyboard">
    <w:name w:val="HTML Keyboard"/>
    <w:basedOn w:val="DefaultParagraphFont"/>
    <w:semiHidden/>
    <w:rsid w:val="008E714A"/>
    <w:rPr>
      <w:rFonts w:ascii="Courier New" w:hAnsi="Courier New" w:cs="Courier New"/>
      <w:sz w:val="20"/>
      <w:szCs w:val="20"/>
    </w:rPr>
  </w:style>
  <w:style w:type="paragraph" w:styleId="HTMLPreformatted">
    <w:name w:val="HTML Preformatted"/>
    <w:basedOn w:val="Normal"/>
    <w:link w:val="HTMLPreformattedChar"/>
    <w:semiHidden/>
    <w:rsid w:val="008E714A"/>
    <w:pPr>
      <w:suppressAutoHyphens/>
      <w:spacing w:line="240"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E714A"/>
    <w:rPr>
      <w:rFonts w:ascii="Courier New" w:hAnsi="Courier New" w:cs="Courier New"/>
      <w:lang w:eastAsia="en-US"/>
    </w:rPr>
  </w:style>
  <w:style w:type="character" w:styleId="HTMLSample">
    <w:name w:val="HTML Sample"/>
    <w:basedOn w:val="DefaultParagraphFont"/>
    <w:semiHidden/>
    <w:rsid w:val="008E714A"/>
    <w:rPr>
      <w:rFonts w:ascii="Courier New" w:hAnsi="Courier New" w:cs="Courier New"/>
    </w:rPr>
  </w:style>
  <w:style w:type="character" w:styleId="HTMLTypewriter">
    <w:name w:val="HTML Typewriter"/>
    <w:basedOn w:val="DefaultParagraphFont"/>
    <w:semiHidden/>
    <w:rsid w:val="008E714A"/>
    <w:rPr>
      <w:rFonts w:ascii="Courier New" w:hAnsi="Courier New" w:cs="Courier New"/>
      <w:sz w:val="20"/>
      <w:szCs w:val="20"/>
    </w:rPr>
  </w:style>
  <w:style w:type="character" w:styleId="HTMLVariable">
    <w:name w:val="HTML Variable"/>
    <w:basedOn w:val="DefaultParagraphFont"/>
    <w:semiHidden/>
    <w:rsid w:val="008E714A"/>
    <w:rPr>
      <w:i/>
      <w:iCs/>
    </w:rPr>
  </w:style>
  <w:style w:type="paragraph" w:styleId="List">
    <w:name w:val="List"/>
    <w:basedOn w:val="Normal"/>
    <w:semiHidden/>
    <w:rsid w:val="008E714A"/>
    <w:pPr>
      <w:suppressAutoHyphens/>
      <w:spacing w:line="240" w:lineRule="atLeast"/>
      <w:ind w:left="283" w:hanging="283"/>
    </w:pPr>
    <w:rPr>
      <w:sz w:val="20"/>
      <w:szCs w:val="20"/>
    </w:rPr>
  </w:style>
  <w:style w:type="paragraph" w:styleId="List2">
    <w:name w:val="List 2"/>
    <w:basedOn w:val="Normal"/>
    <w:semiHidden/>
    <w:rsid w:val="008E714A"/>
    <w:pPr>
      <w:suppressAutoHyphens/>
      <w:spacing w:line="240" w:lineRule="atLeast"/>
      <w:ind w:left="566" w:hanging="283"/>
    </w:pPr>
    <w:rPr>
      <w:sz w:val="20"/>
      <w:szCs w:val="20"/>
    </w:rPr>
  </w:style>
  <w:style w:type="paragraph" w:styleId="List3">
    <w:name w:val="List 3"/>
    <w:basedOn w:val="Normal"/>
    <w:semiHidden/>
    <w:rsid w:val="008E714A"/>
    <w:pPr>
      <w:suppressAutoHyphens/>
      <w:spacing w:line="240" w:lineRule="atLeast"/>
      <w:ind w:left="849" w:hanging="283"/>
    </w:pPr>
    <w:rPr>
      <w:sz w:val="20"/>
      <w:szCs w:val="20"/>
    </w:rPr>
  </w:style>
  <w:style w:type="paragraph" w:styleId="List4">
    <w:name w:val="List 4"/>
    <w:basedOn w:val="Normal"/>
    <w:rsid w:val="008E714A"/>
    <w:pPr>
      <w:suppressAutoHyphens/>
      <w:spacing w:line="240" w:lineRule="atLeast"/>
      <w:ind w:left="1132" w:hanging="283"/>
    </w:pPr>
    <w:rPr>
      <w:sz w:val="20"/>
      <w:szCs w:val="20"/>
    </w:rPr>
  </w:style>
  <w:style w:type="paragraph" w:styleId="List5">
    <w:name w:val="List 5"/>
    <w:basedOn w:val="Normal"/>
    <w:rsid w:val="008E714A"/>
    <w:pPr>
      <w:suppressAutoHyphens/>
      <w:spacing w:line="240" w:lineRule="atLeast"/>
      <w:ind w:left="1415" w:hanging="283"/>
    </w:pPr>
    <w:rPr>
      <w:sz w:val="20"/>
      <w:szCs w:val="20"/>
    </w:rPr>
  </w:style>
  <w:style w:type="paragraph" w:styleId="ListBullet">
    <w:name w:val="List Bullet"/>
    <w:basedOn w:val="Normal"/>
    <w:semiHidden/>
    <w:rsid w:val="008E714A"/>
    <w:pPr>
      <w:tabs>
        <w:tab w:val="num" w:pos="360"/>
      </w:tabs>
      <w:suppressAutoHyphens/>
      <w:spacing w:line="240" w:lineRule="atLeast"/>
      <w:ind w:left="360" w:hanging="360"/>
    </w:pPr>
    <w:rPr>
      <w:sz w:val="20"/>
      <w:szCs w:val="20"/>
    </w:rPr>
  </w:style>
  <w:style w:type="paragraph" w:styleId="ListBullet2">
    <w:name w:val="List Bullet 2"/>
    <w:basedOn w:val="Normal"/>
    <w:semiHidden/>
    <w:rsid w:val="008E714A"/>
    <w:pPr>
      <w:tabs>
        <w:tab w:val="num" w:pos="643"/>
      </w:tabs>
      <w:suppressAutoHyphens/>
      <w:spacing w:line="240" w:lineRule="atLeast"/>
      <w:ind w:left="643" w:hanging="360"/>
    </w:pPr>
    <w:rPr>
      <w:sz w:val="20"/>
      <w:szCs w:val="20"/>
    </w:rPr>
  </w:style>
  <w:style w:type="paragraph" w:styleId="ListBullet3">
    <w:name w:val="List Bullet 3"/>
    <w:basedOn w:val="Normal"/>
    <w:semiHidden/>
    <w:rsid w:val="008E714A"/>
    <w:pPr>
      <w:tabs>
        <w:tab w:val="num" w:pos="926"/>
      </w:tabs>
      <w:suppressAutoHyphens/>
      <w:spacing w:line="240" w:lineRule="atLeast"/>
      <w:ind w:left="926" w:hanging="360"/>
    </w:pPr>
    <w:rPr>
      <w:sz w:val="20"/>
      <w:szCs w:val="20"/>
    </w:rPr>
  </w:style>
  <w:style w:type="paragraph" w:styleId="ListBullet4">
    <w:name w:val="List Bullet 4"/>
    <w:basedOn w:val="Normal"/>
    <w:semiHidden/>
    <w:rsid w:val="008E714A"/>
    <w:pPr>
      <w:tabs>
        <w:tab w:val="num" w:pos="1209"/>
      </w:tabs>
      <w:suppressAutoHyphens/>
      <w:spacing w:line="240" w:lineRule="atLeast"/>
      <w:ind w:left="1209" w:hanging="360"/>
    </w:pPr>
    <w:rPr>
      <w:sz w:val="20"/>
      <w:szCs w:val="20"/>
    </w:rPr>
  </w:style>
  <w:style w:type="paragraph" w:styleId="ListBullet5">
    <w:name w:val="List Bullet 5"/>
    <w:basedOn w:val="Normal"/>
    <w:semiHidden/>
    <w:rsid w:val="008E714A"/>
    <w:pPr>
      <w:tabs>
        <w:tab w:val="num" w:pos="1492"/>
      </w:tabs>
      <w:suppressAutoHyphens/>
      <w:spacing w:line="240" w:lineRule="atLeast"/>
      <w:ind w:left="1492" w:hanging="360"/>
    </w:pPr>
    <w:rPr>
      <w:sz w:val="20"/>
      <w:szCs w:val="20"/>
    </w:rPr>
  </w:style>
  <w:style w:type="paragraph" w:styleId="ListContinue">
    <w:name w:val="List Continue"/>
    <w:basedOn w:val="Normal"/>
    <w:semiHidden/>
    <w:rsid w:val="008E714A"/>
    <w:pPr>
      <w:suppressAutoHyphens/>
      <w:spacing w:after="120" w:line="240" w:lineRule="atLeast"/>
      <w:ind w:left="283"/>
    </w:pPr>
    <w:rPr>
      <w:sz w:val="20"/>
      <w:szCs w:val="20"/>
    </w:rPr>
  </w:style>
  <w:style w:type="paragraph" w:styleId="ListContinue2">
    <w:name w:val="List Continue 2"/>
    <w:basedOn w:val="Normal"/>
    <w:semiHidden/>
    <w:rsid w:val="008E714A"/>
    <w:pPr>
      <w:suppressAutoHyphens/>
      <w:spacing w:after="120" w:line="240" w:lineRule="atLeast"/>
      <w:ind w:left="566"/>
    </w:pPr>
    <w:rPr>
      <w:sz w:val="20"/>
      <w:szCs w:val="20"/>
    </w:rPr>
  </w:style>
  <w:style w:type="paragraph" w:styleId="ListContinue3">
    <w:name w:val="List Continue 3"/>
    <w:basedOn w:val="Normal"/>
    <w:semiHidden/>
    <w:rsid w:val="008E714A"/>
    <w:pPr>
      <w:suppressAutoHyphens/>
      <w:spacing w:after="120" w:line="240" w:lineRule="atLeast"/>
      <w:ind w:left="849"/>
    </w:pPr>
    <w:rPr>
      <w:sz w:val="20"/>
      <w:szCs w:val="20"/>
    </w:rPr>
  </w:style>
  <w:style w:type="paragraph" w:styleId="ListContinue4">
    <w:name w:val="List Continue 4"/>
    <w:basedOn w:val="Normal"/>
    <w:semiHidden/>
    <w:rsid w:val="008E714A"/>
    <w:pPr>
      <w:suppressAutoHyphens/>
      <w:spacing w:after="120" w:line="240" w:lineRule="atLeast"/>
      <w:ind w:left="1132"/>
    </w:pPr>
    <w:rPr>
      <w:sz w:val="20"/>
      <w:szCs w:val="20"/>
    </w:rPr>
  </w:style>
  <w:style w:type="paragraph" w:styleId="ListContinue5">
    <w:name w:val="List Continue 5"/>
    <w:basedOn w:val="Normal"/>
    <w:semiHidden/>
    <w:rsid w:val="008E714A"/>
    <w:pPr>
      <w:suppressAutoHyphens/>
      <w:spacing w:after="120" w:line="240" w:lineRule="atLeast"/>
      <w:ind w:left="1415"/>
    </w:pPr>
    <w:rPr>
      <w:sz w:val="20"/>
      <w:szCs w:val="20"/>
    </w:rPr>
  </w:style>
  <w:style w:type="paragraph" w:styleId="ListNumber">
    <w:name w:val="List Number"/>
    <w:basedOn w:val="Normal"/>
    <w:rsid w:val="008E714A"/>
    <w:pPr>
      <w:tabs>
        <w:tab w:val="num" w:pos="360"/>
      </w:tabs>
      <w:suppressAutoHyphens/>
      <w:spacing w:line="240" w:lineRule="atLeast"/>
      <w:ind w:left="360" w:hanging="360"/>
    </w:pPr>
    <w:rPr>
      <w:sz w:val="20"/>
      <w:szCs w:val="20"/>
    </w:rPr>
  </w:style>
  <w:style w:type="paragraph" w:styleId="ListNumber2">
    <w:name w:val="List Number 2"/>
    <w:basedOn w:val="Normal"/>
    <w:semiHidden/>
    <w:rsid w:val="008E714A"/>
    <w:pPr>
      <w:tabs>
        <w:tab w:val="num" w:pos="643"/>
      </w:tabs>
      <w:suppressAutoHyphens/>
      <w:spacing w:line="240" w:lineRule="atLeast"/>
      <w:ind w:left="643" w:hanging="360"/>
    </w:pPr>
    <w:rPr>
      <w:sz w:val="20"/>
      <w:szCs w:val="20"/>
    </w:rPr>
  </w:style>
  <w:style w:type="paragraph" w:styleId="ListNumber3">
    <w:name w:val="List Number 3"/>
    <w:basedOn w:val="Normal"/>
    <w:semiHidden/>
    <w:rsid w:val="008E714A"/>
    <w:pPr>
      <w:tabs>
        <w:tab w:val="num" w:pos="926"/>
      </w:tabs>
      <w:suppressAutoHyphens/>
      <w:spacing w:line="240" w:lineRule="atLeast"/>
      <w:ind w:left="926" w:hanging="360"/>
    </w:pPr>
    <w:rPr>
      <w:sz w:val="20"/>
      <w:szCs w:val="20"/>
    </w:rPr>
  </w:style>
  <w:style w:type="paragraph" w:styleId="ListNumber4">
    <w:name w:val="List Number 4"/>
    <w:basedOn w:val="Normal"/>
    <w:semiHidden/>
    <w:rsid w:val="008E714A"/>
    <w:pPr>
      <w:tabs>
        <w:tab w:val="num" w:pos="1209"/>
      </w:tabs>
      <w:suppressAutoHyphens/>
      <w:spacing w:line="240" w:lineRule="atLeast"/>
      <w:ind w:left="1209" w:hanging="360"/>
    </w:pPr>
    <w:rPr>
      <w:sz w:val="20"/>
      <w:szCs w:val="20"/>
    </w:rPr>
  </w:style>
  <w:style w:type="paragraph" w:styleId="ListNumber5">
    <w:name w:val="List Number 5"/>
    <w:basedOn w:val="Normal"/>
    <w:semiHidden/>
    <w:rsid w:val="008E714A"/>
    <w:pPr>
      <w:tabs>
        <w:tab w:val="num" w:pos="1492"/>
      </w:tabs>
      <w:suppressAutoHyphens/>
      <w:spacing w:line="240" w:lineRule="atLeast"/>
      <w:ind w:left="1492" w:hanging="360"/>
    </w:pPr>
    <w:rPr>
      <w:sz w:val="20"/>
      <w:szCs w:val="20"/>
    </w:rPr>
  </w:style>
  <w:style w:type="paragraph" w:styleId="MessageHeader">
    <w:name w:val="Message Header"/>
    <w:basedOn w:val="Normal"/>
    <w:link w:val="MessageHeaderChar"/>
    <w:semiHidden/>
    <w:rsid w:val="008E714A"/>
    <w:pPr>
      <w:pBdr>
        <w:top w:val="single" w:sz="6" w:space="1" w:color="auto"/>
        <w:left w:val="single" w:sz="6" w:space="1" w:color="auto"/>
        <w:bottom w:val="single" w:sz="6" w:space="1" w:color="auto"/>
        <w:right w:val="single" w:sz="6" w:space="1" w:color="auto"/>
      </w:pBdr>
      <w:shd w:val="pct20" w:color="auto" w:fill="auto"/>
      <w:suppressAutoHyphens/>
      <w:spacing w:line="240" w:lineRule="atLeast"/>
      <w:ind w:left="1134" w:hanging="1134"/>
    </w:pPr>
    <w:rPr>
      <w:rFonts w:ascii="Arial" w:hAnsi="Arial" w:cs="Arial"/>
    </w:rPr>
  </w:style>
  <w:style w:type="character" w:customStyle="1" w:styleId="MessageHeaderChar">
    <w:name w:val="Message Header Char"/>
    <w:basedOn w:val="DefaultParagraphFont"/>
    <w:link w:val="MessageHeader"/>
    <w:semiHidden/>
    <w:rsid w:val="008E714A"/>
    <w:rPr>
      <w:rFonts w:ascii="Arial" w:hAnsi="Arial" w:cs="Arial"/>
      <w:sz w:val="24"/>
      <w:szCs w:val="24"/>
      <w:shd w:val="pct20" w:color="auto" w:fill="auto"/>
      <w:lang w:eastAsia="en-US"/>
    </w:rPr>
  </w:style>
  <w:style w:type="paragraph" w:styleId="NormalWeb">
    <w:name w:val="Normal (Web)"/>
    <w:basedOn w:val="Normal"/>
    <w:uiPriority w:val="99"/>
    <w:rsid w:val="008E714A"/>
    <w:pPr>
      <w:suppressAutoHyphens/>
      <w:spacing w:line="240" w:lineRule="atLeast"/>
    </w:pPr>
  </w:style>
  <w:style w:type="paragraph" w:styleId="NormalIndent">
    <w:name w:val="Normal Indent"/>
    <w:basedOn w:val="Normal"/>
    <w:semiHidden/>
    <w:rsid w:val="008E714A"/>
    <w:pPr>
      <w:suppressAutoHyphens/>
      <w:spacing w:line="240" w:lineRule="atLeast"/>
      <w:ind w:left="567"/>
    </w:pPr>
    <w:rPr>
      <w:sz w:val="20"/>
      <w:szCs w:val="20"/>
    </w:rPr>
  </w:style>
  <w:style w:type="paragraph" w:styleId="NoteHeading">
    <w:name w:val="Note Heading"/>
    <w:basedOn w:val="Normal"/>
    <w:next w:val="Normal"/>
    <w:link w:val="NoteHeadingChar"/>
    <w:semiHidden/>
    <w:rsid w:val="008E714A"/>
    <w:pPr>
      <w:suppressAutoHyphens/>
      <w:spacing w:line="240" w:lineRule="atLeast"/>
    </w:pPr>
    <w:rPr>
      <w:sz w:val="20"/>
      <w:szCs w:val="20"/>
    </w:rPr>
  </w:style>
  <w:style w:type="character" w:customStyle="1" w:styleId="NoteHeadingChar">
    <w:name w:val="Note Heading Char"/>
    <w:basedOn w:val="DefaultParagraphFont"/>
    <w:link w:val="NoteHeading"/>
    <w:semiHidden/>
    <w:rsid w:val="008E714A"/>
    <w:rPr>
      <w:lang w:eastAsia="en-US"/>
    </w:rPr>
  </w:style>
  <w:style w:type="paragraph" w:styleId="Salutation">
    <w:name w:val="Salutation"/>
    <w:basedOn w:val="Normal"/>
    <w:next w:val="Normal"/>
    <w:link w:val="SalutationChar"/>
    <w:rsid w:val="008E714A"/>
    <w:pPr>
      <w:suppressAutoHyphens/>
      <w:spacing w:line="240" w:lineRule="atLeast"/>
    </w:pPr>
    <w:rPr>
      <w:sz w:val="20"/>
      <w:szCs w:val="20"/>
    </w:rPr>
  </w:style>
  <w:style w:type="character" w:customStyle="1" w:styleId="SalutationChar">
    <w:name w:val="Salutation Char"/>
    <w:basedOn w:val="DefaultParagraphFont"/>
    <w:link w:val="Salutation"/>
    <w:rsid w:val="008E714A"/>
    <w:rPr>
      <w:lang w:eastAsia="en-US"/>
    </w:rPr>
  </w:style>
  <w:style w:type="paragraph" w:styleId="Signature">
    <w:name w:val="Signature"/>
    <w:basedOn w:val="Normal"/>
    <w:link w:val="SignatureChar"/>
    <w:semiHidden/>
    <w:rsid w:val="008E714A"/>
    <w:pPr>
      <w:suppressAutoHyphens/>
      <w:spacing w:line="240" w:lineRule="atLeast"/>
      <w:ind w:left="4252"/>
    </w:pPr>
    <w:rPr>
      <w:sz w:val="20"/>
      <w:szCs w:val="20"/>
    </w:rPr>
  </w:style>
  <w:style w:type="character" w:customStyle="1" w:styleId="SignatureChar">
    <w:name w:val="Signature Char"/>
    <w:basedOn w:val="DefaultParagraphFont"/>
    <w:link w:val="Signature"/>
    <w:semiHidden/>
    <w:rsid w:val="008E714A"/>
    <w:rPr>
      <w:lang w:eastAsia="en-US"/>
    </w:rPr>
  </w:style>
  <w:style w:type="character" w:styleId="Strong">
    <w:name w:val="Strong"/>
    <w:basedOn w:val="DefaultParagraphFont"/>
    <w:qFormat/>
    <w:rsid w:val="008E714A"/>
    <w:rPr>
      <w:b/>
      <w:bCs/>
    </w:rPr>
  </w:style>
  <w:style w:type="paragraph" w:styleId="Subtitle">
    <w:name w:val="Subtitle"/>
    <w:basedOn w:val="Normal"/>
    <w:link w:val="SubtitleChar"/>
    <w:qFormat/>
    <w:rsid w:val="008E714A"/>
    <w:pPr>
      <w:suppressAutoHyphens/>
      <w:spacing w:after="60" w:line="240" w:lineRule="atLeast"/>
      <w:jc w:val="center"/>
      <w:outlineLvl w:val="1"/>
    </w:pPr>
    <w:rPr>
      <w:rFonts w:ascii="Arial" w:hAnsi="Arial" w:cs="Arial"/>
    </w:rPr>
  </w:style>
  <w:style w:type="character" w:customStyle="1" w:styleId="SubtitleChar">
    <w:name w:val="Subtitle Char"/>
    <w:basedOn w:val="DefaultParagraphFont"/>
    <w:link w:val="Subtitle"/>
    <w:rsid w:val="008E714A"/>
    <w:rPr>
      <w:rFonts w:ascii="Arial" w:hAnsi="Arial" w:cs="Arial"/>
      <w:sz w:val="24"/>
      <w:szCs w:val="24"/>
      <w:lang w:eastAsia="en-US"/>
    </w:rPr>
  </w:style>
  <w:style w:type="table" w:styleId="Table3Deffects1">
    <w:name w:val="Table 3D effects 1"/>
    <w:basedOn w:val="TableNormal"/>
    <w:semiHidden/>
    <w:rsid w:val="008E714A"/>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E714A"/>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E714A"/>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E714A"/>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E714A"/>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E714A"/>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E714A"/>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E714A"/>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E714A"/>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E714A"/>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E714A"/>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E714A"/>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E714A"/>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E714A"/>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E714A"/>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E714A"/>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E714A"/>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E714A"/>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E714A"/>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E714A"/>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E714A"/>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E714A"/>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E714A"/>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E714A"/>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E714A"/>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E714A"/>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E7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E714A"/>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E714A"/>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E714A"/>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E714A"/>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E714A"/>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E7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E714A"/>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E714A"/>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E714A"/>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E714A"/>
    <w:pPr>
      <w:suppressAutoHyphens/>
      <w:spacing w:before="240" w:after="60" w:line="240" w:lineRule="atLeast"/>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E714A"/>
    <w:rPr>
      <w:rFonts w:ascii="Arial" w:hAnsi="Arial" w:cs="Arial"/>
      <w:b/>
      <w:bCs/>
      <w:kern w:val="28"/>
      <w:sz w:val="32"/>
      <w:szCs w:val="32"/>
      <w:lang w:eastAsia="en-US"/>
    </w:rPr>
  </w:style>
  <w:style w:type="paragraph" w:styleId="EnvelopeAddress">
    <w:name w:val="envelope address"/>
    <w:basedOn w:val="Normal"/>
    <w:semiHidden/>
    <w:rsid w:val="008E714A"/>
    <w:pPr>
      <w:framePr w:w="7920" w:h="1980" w:hRule="exact" w:hSpace="180" w:wrap="auto" w:hAnchor="page" w:xAlign="center" w:yAlign="bottom"/>
      <w:suppressAutoHyphens/>
      <w:spacing w:line="240" w:lineRule="atLeast"/>
      <w:ind w:left="2880"/>
    </w:pPr>
    <w:rPr>
      <w:rFonts w:ascii="Arial" w:hAnsi="Arial" w:cs="Arial"/>
    </w:rPr>
  </w:style>
  <w:style w:type="character" w:customStyle="1" w:styleId="FooterChar">
    <w:name w:val="Footer Char"/>
    <w:aliases w:val="3_G Char"/>
    <w:basedOn w:val="DefaultParagraphFont"/>
    <w:link w:val="Footer"/>
    <w:rsid w:val="008E714A"/>
    <w:rPr>
      <w:sz w:val="16"/>
      <w:lang w:eastAsia="en-US"/>
    </w:rPr>
  </w:style>
  <w:style w:type="character" w:customStyle="1" w:styleId="HeaderChar">
    <w:name w:val="Header Char"/>
    <w:aliases w:val="6_G Char"/>
    <w:basedOn w:val="DefaultParagraphFont"/>
    <w:link w:val="Header"/>
    <w:rsid w:val="008E714A"/>
    <w:rPr>
      <w:b/>
      <w:sz w:val="18"/>
      <w:lang w:eastAsia="en-US"/>
    </w:rPr>
  </w:style>
  <w:style w:type="paragraph" w:styleId="Revision">
    <w:name w:val="Revision"/>
    <w:hidden/>
    <w:uiPriority w:val="99"/>
    <w:semiHidden/>
    <w:rsid w:val="008E714A"/>
    <w:rPr>
      <w:lang w:eastAsia="en-US"/>
    </w:rPr>
  </w:style>
  <w:style w:type="paragraph" w:customStyle="1" w:styleId="Default">
    <w:name w:val="Default"/>
    <w:rsid w:val="008E714A"/>
    <w:pPr>
      <w:autoSpaceDE w:val="0"/>
      <w:autoSpaceDN w:val="0"/>
      <w:adjustRightInd w:val="0"/>
    </w:pPr>
    <w:rPr>
      <w:color w:val="000000"/>
      <w:sz w:val="24"/>
      <w:szCs w:val="24"/>
    </w:rPr>
  </w:style>
  <w:style w:type="character" w:customStyle="1" w:styleId="CommentSubjectChar1">
    <w:name w:val="Comment Subject Char1"/>
    <w:basedOn w:val="CommentTextChar"/>
    <w:semiHidden/>
    <w:rsid w:val="008E714A"/>
    <w:rPr>
      <w:rFonts w:asciiTheme="minorHAnsi" w:eastAsiaTheme="minorHAnsi" w:hAnsiTheme="minorHAnsi" w:cstheme="minorBidi"/>
      <w:b/>
      <w:bCs/>
      <w:sz w:val="20"/>
      <w:szCs w:val="20"/>
      <w:lang w:eastAsia="en-US"/>
    </w:rPr>
  </w:style>
  <w:style w:type="character" w:customStyle="1" w:styleId="apple-converted-space">
    <w:name w:val="apple-converted-space"/>
    <w:basedOn w:val="DefaultParagraphFont"/>
    <w:rsid w:val="008E714A"/>
  </w:style>
  <w:style w:type="character" w:customStyle="1" w:styleId="UnresolvedMention1">
    <w:name w:val="Unresolved Mention1"/>
    <w:basedOn w:val="DefaultParagraphFont"/>
    <w:uiPriority w:val="99"/>
    <w:semiHidden/>
    <w:unhideWhenUsed/>
    <w:rsid w:val="008E714A"/>
    <w:rPr>
      <w:color w:val="808080"/>
      <w:shd w:val="clear" w:color="auto" w:fill="E6E6E6"/>
    </w:rPr>
  </w:style>
  <w:style w:type="character" w:customStyle="1" w:styleId="UnresolvedMention2">
    <w:name w:val="Unresolved Mention2"/>
    <w:basedOn w:val="DefaultParagraphFont"/>
    <w:uiPriority w:val="99"/>
    <w:semiHidden/>
    <w:unhideWhenUsed/>
    <w:rsid w:val="00B44A78"/>
    <w:rPr>
      <w:color w:val="808080"/>
      <w:shd w:val="clear" w:color="auto" w:fill="E6E6E6"/>
    </w:rPr>
  </w:style>
  <w:style w:type="character" w:customStyle="1" w:styleId="UnresolvedMention3">
    <w:name w:val="Unresolved Mention3"/>
    <w:basedOn w:val="DefaultParagraphFont"/>
    <w:uiPriority w:val="99"/>
    <w:semiHidden/>
    <w:unhideWhenUsed/>
    <w:rsid w:val="00CC47E9"/>
    <w:rPr>
      <w:color w:val="808080"/>
      <w:shd w:val="clear" w:color="auto" w:fill="E6E6E6"/>
    </w:rPr>
  </w:style>
  <w:style w:type="character" w:customStyle="1" w:styleId="fontstyle01">
    <w:name w:val="fontstyle01"/>
    <w:basedOn w:val="DefaultParagraphFont"/>
    <w:rsid w:val="00C04127"/>
    <w:rPr>
      <w:rFonts w:ascii="Times New Roman" w:hAnsi="Times New Roman" w:cs="Times New Roman" w:hint="default"/>
      <w:b w:val="0"/>
      <w:bCs w:val="0"/>
      <w:i/>
      <w:iCs/>
      <w:color w:val="000000"/>
      <w:sz w:val="20"/>
      <w:szCs w:val="20"/>
    </w:rPr>
  </w:style>
  <w:style w:type="character" w:customStyle="1" w:styleId="fontstyle21">
    <w:name w:val="fontstyle21"/>
    <w:basedOn w:val="DefaultParagraphFont"/>
    <w:rsid w:val="00C04127"/>
    <w:rPr>
      <w:rFonts w:ascii="Times New Roman" w:hAnsi="Times New Roman" w:cs="Times New Roman" w:hint="default"/>
      <w:b w:val="0"/>
      <w:bCs w:val="0"/>
      <w:i w:val="0"/>
      <w:iCs w:val="0"/>
      <w:color w:val="000000"/>
      <w:sz w:val="20"/>
      <w:szCs w:val="20"/>
    </w:rPr>
  </w:style>
  <w:style w:type="character" w:styleId="UnresolvedMention">
    <w:name w:val="Unresolved Mention"/>
    <w:basedOn w:val="DefaultParagraphFont"/>
    <w:uiPriority w:val="99"/>
    <w:semiHidden/>
    <w:unhideWhenUsed/>
    <w:rsid w:val="000B5D81"/>
    <w:rPr>
      <w:color w:val="605E5C"/>
      <w:shd w:val="clear" w:color="auto" w:fill="E1DFDD"/>
    </w:rPr>
  </w:style>
  <w:style w:type="paragraph" w:styleId="TOC1">
    <w:name w:val="toc 1"/>
    <w:basedOn w:val="Normal"/>
    <w:next w:val="Normal"/>
    <w:autoRedefine/>
    <w:uiPriority w:val="39"/>
    <w:unhideWhenUsed/>
    <w:rsid w:val="00D3452D"/>
    <w:pPr>
      <w:tabs>
        <w:tab w:val="left" w:pos="480"/>
        <w:tab w:val="right" w:leader="dot" w:pos="9629"/>
      </w:tabs>
      <w:spacing w:after="100"/>
    </w:pPr>
  </w:style>
  <w:style w:type="paragraph" w:styleId="TOC2">
    <w:name w:val="toc 2"/>
    <w:basedOn w:val="Normal"/>
    <w:next w:val="Normal"/>
    <w:autoRedefine/>
    <w:uiPriority w:val="39"/>
    <w:unhideWhenUsed/>
    <w:rsid w:val="00870A43"/>
    <w:pPr>
      <w:spacing w:after="100"/>
      <w:ind w:left="240"/>
    </w:pPr>
  </w:style>
  <w:style w:type="character" w:customStyle="1" w:styleId="st">
    <w:name w:val="st"/>
    <w:basedOn w:val="DefaultParagraphFont"/>
    <w:rsid w:val="00014374"/>
  </w:style>
  <w:style w:type="paragraph" w:customStyle="1" w:styleId="yu">
    <w:name w:val="yu"/>
    <w:basedOn w:val="Heading1"/>
    <w:link w:val="yuChar"/>
    <w:qFormat/>
    <w:rsid w:val="00191A5A"/>
    <w:rPr>
      <w:sz w:val="28"/>
      <w:szCs w:val="32"/>
      <w:lang w:val="ru-RU"/>
    </w:rPr>
  </w:style>
  <w:style w:type="paragraph" w:customStyle="1" w:styleId="yu1">
    <w:name w:val="yu1"/>
    <w:basedOn w:val="Heading2"/>
    <w:link w:val="yu1Char"/>
    <w:qFormat/>
    <w:rsid w:val="00191A5A"/>
    <w:rPr>
      <w:sz w:val="22"/>
      <w:szCs w:val="22"/>
      <w:lang w:val="ru-RU"/>
    </w:rPr>
  </w:style>
  <w:style w:type="character" w:customStyle="1" w:styleId="yuChar">
    <w:name w:val="yu Char"/>
    <w:basedOn w:val="Heading1Char"/>
    <w:link w:val="yu"/>
    <w:rsid w:val="00191A5A"/>
    <w:rPr>
      <w:b/>
      <w:sz w:val="28"/>
      <w:szCs w:val="32"/>
      <w:lang w:val="ru-RU" w:eastAsia="en-US"/>
    </w:rPr>
  </w:style>
  <w:style w:type="character" w:customStyle="1" w:styleId="yu1Char">
    <w:name w:val="yu1 Char"/>
    <w:basedOn w:val="Heading2Char"/>
    <w:link w:val="yu1"/>
    <w:rsid w:val="00191A5A"/>
    <w:rPr>
      <w:b/>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9812">
      <w:bodyDiv w:val="1"/>
      <w:marLeft w:val="0"/>
      <w:marRight w:val="0"/>
      <w:marTop w:val="0"/>
      <w:marBottom w:val="0"/>
      <w:divBdr>
        <w:top w:val="none" w:sz="0" w:space="0" w:color="auto"/>
        <w:left w:val="none" w:sz="0" w:space="0" w:color="auto"/>
        <w:bottom w:val="none" w:sz="0" w:space="0" w:color="auto"/>
        <w:right w:val="none" w:sz="0" w:space="0" w:color="auto"/>
      </w:divBdr>
    </w:div>
    <w:div w:id="2977062">
      <w:bodyDiv w:val="1"/>
      <w:marLeft w:val="0"/>
      <w:marRight w:val="0"/>
      <w:marTop w:val="0"/>
      <w:marBottom w:val="0"/>
      <w:divBdr>
        <w:top w:val="none" w:sz="0" w:space="0" w:color="auto"/>
        <w:left w:val="none" w:sz="0" w:space="0" w:color="auto"/>
        <w:bottom w:val="none" w:sz="0" w:space="0" w:color="auto"/>
        <w:right w:val="none" w:sz="0" w:space="0" w:color="auto"/>
      </w:divBdr>
    </w:div>
    <w:div w:id="4409184">
      <w:bodyDiv w:val="1"/>
      <w:marLeft w:val="0"/>
      <w:marRight w:val="0"/>
      <w:marTop w:val="0"/>
      <w:marBottom w:val="0"/>
      <w:divBdr>
        <w:top w:val="none" w:sz="0" w:space="0" w:color="auto"/>
        <w:left w:val="none" w:sz="0" w:space="0" w:color="auto"/>
        <w:bottom w:val="none" w:sz="0" w:space="0" w:color="auto"/>
        <w:right w:val="none" w:sz="0" w:space="0" w:color="auto"/>
      </w:divBdr>
    </w:div>
    <w:div w:id="8527700">
      <w:bodyDiv w:val="1"/>
      <w:marLeft w:val="0"/>
      <w:marRight w:val="0"/>
      <w:marTop w:val="0"/>
      <w:marBottom w:val="0"/>
      <w:divBdr>
        <w:top w:val="none" w:sz="0" w:space="0" w:color="auto"/>
        <w:left w:val="none" w:sz="0" w:space="0" w:color="auto"/>
        <w:bottom w:val="none" w:sz="0" w:space="0" w:color="auto"/>
        <w:right w:val="none" w:sz="0" w:space="0" w:color="auto"/>
      </w:divBdr>
      <w:divsChild>
        <w:div w:id="1581016404">
          <w:marLeft w:val="0"/>
          <w:marRight w:val="0"/>
          <w:marTop w:val="0"/>
          <w:marBottom w:val="0"/>
          <w:divBdr>
            <w:top w:val="none" w:sz="0" w:space="0" w:color="auto"/>
            <w:left w:val="none" w:sz="0" w:space="0" w:color="auto"/>
            <w:bottom w:val="none" w:sz="0" w:space="0" w:color="auto"/>
            <w:right w:val="none" w:sz="0" w:space="0" w:color="auto"/>
          </w:divBdr>
          <w:divsChild>
            <w:div w:id="255748803">
              <w:marLeft w:val="0"/>
              <w:marRight w:val="0"/>
              <w:marTop w:val="0"/>
              <w:marBottom w:val="0"/>
              <w:divBdr>
                <w:top w:val="none" w:sz="0" w:space="0" w:color="auto"/>
                <w:left w:val="none" w:sz="0" w:space="0" w:color="auto"/>
                <w:bottom w:val="none" w:sz="0" w:space="0" w:color="auto"/>
                <w:right w:val="none" w:sz="0" w:space="0" w:color="auto"/>
              </w:divBdr>
              <w:divsChild>
                <w:div w:id="420839276">
                  <w:marLeft w:val="0"/>
                  <w:marRight w:val="0"/>
                  <w:marTop w:val="0"/>
                  <w:marBottom w:val="0"/>
                  <w:divBdr>
                    <w:top w:val="none" w:sz="0" w:space="0" w:color="auto"/>
                    <w:left w:val="none" w:sz="0" w:space="0" w:color="auto"/>
                    <w:bottom w:val="none" w:sz="0" w:space="0" w:color="auto"/>
                    <w:right w:val="none" w:sz="0" w:space="0" w:color="auto"/>
                  </w:divBdr>
                  <w:divsChild>
                    <w:div w:id="167549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7684">
      <w:bodyDiv w:val="1"/>
      <w:marLeft w:val="0"/>
      <w:marRight w:val="0"/>
      <w:marTop w:val="0"/>
      <w:marBottom w:val="0"/>
      <w:divBdr>
        <w:top w:val="none" w:sz="0" w:space="0" w:color="auto"/>
        <w:left w:val="none" w:sz="0" w:space="0" w:color="auto"/>
        <w:bottom w:val="none" w:sz="0" w:space="0" w:color="auto"/>
        <w:right w:val="none" w:sz="0" w:space="0" w:color="auto"/>
      </w:divBdr>
    </w:div>
    <w:div w:id="13922380">
      <w:bodyDiv w:val="1"/>
      <w:marLeft w:val="0"/>
      <w:marRight w:val="0"/>
      <w:marTop w:val="0"/>
      <w:marBottom w:val="0"/>
      <w:divBdr>
        <w:top w:val="none" w:sz="0" w:space="0" w:color="auto"/>
        <w:left w:val="none" w:sz="0" w:space="0" w:color="auto"/>
        <w:bottom w:val="none" w:sz="0" w:space="0" w:color="auto"/>
        <w:right w:val="none" w:sz="0" w:space="0" w:color="auto"/>
      </w:divBdr>
    </w:div>
    <w:div w:id="85008269">
      <w:bodyDiv w:val="1"/>
      <w:marLeft w:val="0"/>
      <w:marRight w:val="0"/>
      <w:marTop w:val="0"/>
      <w:marBottom w:val="0"/>
      <w:divBdr>
        <w:top w:val="none" w:sz="0" w:space="0" w:color="auto"/>
        <w:left w:val="none" w:sz="0" w:space="0" w:color="auto"/>
        <w:bottom w:val="none" w:sz="0" w:space="0" w:color="auto"/>
        <w:right w:val="none" w:sz="0" w:space="0" w:color="auto"/>
      </w:divBdr>
    </w:div>
    <w:div w:id="87773753">
      <w:bodyDiv w:val="1"/>
      <w:marLeft w:val="0"/>
      <w:marRight w:val="0"/>
      <w:marTop w:val="0"/>
      <w:marBottom w:val="0"/>
      <w:divBdr>
        <w:top w:val="none" w:sz="0" w:space="0" w:color="auto"/>
        <w:left w:val="none" w:sz="0" w:space="0" w:color="auto"/>
        <w:bottom w:val="none" w:sz="0" w:space="0" w:color="auto"/>
        <w:right w:val="none" w:sz="0" w:space="0" w:color="auto"/>
      </w:divBdr>
    </w:div>
    <w:div w:id="155345875">
      <w:bodyDiv w:val="1"/>
      <w:marLeft w:val="0"/>
      <w:marRight w:val="0"/>
      <w:marTop w:val="0"/>
      <w:marBottom w:val="0"/>
      <w:divBdr>
        <w:top w:val="none" w:sz="0" w:space="0" w:color="auto"/>
        <w:left w:val="none" w:sz="0" w:space="0" w:color="auto"/>
        <w:bottom w:val="none" w:sz="0" w:space="0" w:color="auto"/>
        <w:right w:val="none" w:sz="0" w:space="0" w:color="auto"/>
      </w:divBdr>
      <w:divsChild>
        <w:div w:id="504825736">
          <w:marLeft w:val="0"/>
          <w:marRight w:val="0"/>
          <w:marTop w:val="0"/>
          <w:marBottom w:val="0"/>
          <w:divBdr>
            <w:top w:val="none" w:sz="0" w:space="0" w:color="auto"/>
            <w:left w:val="none" w:sz="0" w:space="0" w:color="auto"/>
            <w:bottom w:val="none" w:sz="0" w:space="0" w:color="auto"/>
            <w:right w:val="none" w:sz="0" w:space="0" w:color="auto"/>
          </w:divBdr>
          <w:divsChild>
            <w:div w:id="1677613837">
              <w:marLeft w:val="0"/>
              <w:marRight w:val="0"/>
              <w:marTop w:val="0"/>
              <w:marBottom w:val="0"/>
              <w:divBdr>
                <w:top w:val="none" w:sz="0" w:space="0" w:color="auto"/>
                <w:left w:val="none" w:sz="0" w:space="0" w:color="auto"/>
                <w:bottom w:val="none" w:sz="0" w:space="0" w:color="auto"/>
                <w:right w:val="none" w:sz="0" w:space="0" w:color="auto"/>
              </w:divBdr>
              <w:divsChild>
                <w:div w:id="15766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61601">
      <w:bodyDiv w:val="1"/>
      <w:marLeft w:val="0"/>
      <w:marRight w:val="0"/>
      <w:marTop w:val="0"/>
      <w:marBottom w:val="0"/>
      <w:divBdr>
        <w:top w:val="none" w:sz="0" w:space="0" w:color="auto"/>
        <w:left w:val="none" w:sz="0" w:space="0" w:color="auto"/>
        <w:bottom w:val="none" w:sz="0" w:space="0" w:color="auto"/>
        <w:right w:val="none" w:sz="0" w:space="0" w:color="auto"/>
      </w:divBdr>
    </w:div>
    <w:div w:id="201478059">
      <w:bodyDiv w:val="1"/>
      <w:marLeft w:val="0"/>
      <w:marRight w:val="0"/>
      <w:marTop w:val="0"/>
      <w:marBottom w:val="0"/>
      <w:divBdr>
        <w:top w:val="none" w:sz="0" w:space="0" w:color="auto"/>
        <w:left w:val="none" w:sz="0" w:space="0" w:color="auto"/>
        <w:bottom w:val="none" w:sz="0" w:space="0" w:color="auto"/>
        <w:right w:val="none" w:sz="0" w:space="0" w:color="auto"/>
      </w:divBdr>
    </w:div>
    <w:div w:id="214859204">
      <w:bodyDiv w:val="1"/>
      <w:marLeft w:val="0"/>
      <w:marRight w:val="0"/>
      <w:marTop w:val="0"/>
      <w:marBottom w:val="0"/>
      <w:divBdr>
        <w:top w:val="none" w:sz="0" w:space="0" w:color="auto"/>
        <w:left w:val="none" w:sz="0" w:space="0" w:color="auto"/>
        <w:bottom w:val="none" w:sz="0" w:space="0" w:color="auto"/>
        <w:right w:val="none" w:sz="0" w:space="0" w:color="auto"/>
      </w:divBdr>
    </w:div>
    <w:div w:id="221600428">
      <w:bodyDiv w:val="1"/>
      <w:marLeft w:val="0"/>
      <w:marRight w:val="0"/>
      <w:marTop w:val="0"/>
      <w:marBottom w:val="0"/>
      <w:divBdr>
        <w:top w:val="none" w:sz="0" w:space="0" w:color="auto"/>
        <w:left w:val="none" w:sz="0" w:space="0" w:color="auto"/>
        <w:bottom w:val="none" w:sz="0" w:space="0" w:color="auto"/>
        <w:right w:val="none" w:sz="0" w:space="0" w:color="auto"/>
      </w:divBdr>
    </w:div>
    <w:div w:id="223108513">
      <w:bodyDiv w:val="1"/>
      <w:marLeft w:val="0"/>
      <w:marRight w:val="0"/>
      <w:marTop w:val="0"/>
      <w:marBottom w:val="0"/>
      <w:divBdr>
        <w:top w:val="none" w:sz="0" w:space="0" w:color="auto"/>
        <w:left w:val="none" w:sz="0" w:space="0" w:color="auto"/>
        <w:bottom w:val="none" w:sz="0" w:space="0" w:color="auto"/>
        <w:right w:val="none" w:sz="0" w:space="0" w:color="auto"/>
      </w:divBdr>
    </w:div>
    <w:div w:id="230195056">
      <w:bodyDiv w:val="1"/>
      <w:marLeft w:val="0"/>
      <w:marRight w:val="0"/>
      <w:marTop w:val="0"/>
      <w:marBottom w:val="0"/>
      <w:divBdr>
        <w:top w:val="none" w:sz="0" w:space="0" w:color="auto"/>
        <w:left w:val="none" w:sz="0" w:space="0" w:color="auto"/>
        <w:bottom w:val="none" w:sz="0" w:space="0" w:color="auto"/>
        <w:right w:val="none" w:sz="0" w:space="0" w:color="auto"/>
      </w:divBdr>
    </w:div>
    <w:div w:id="237793669">
      <w:bodyDiv w:val="1"/>
      <w:marLeft w:val="0"/>
      <w:marRight w:val="0"/>
      <w:marTop w:val="0"/>
      <w:marBottom w:val="0"/>
      <w:divBdr>
        <w:top w:val="none" w:sz="0" w:space="0" w:color="auto"/>
        <w:left w:val="none" w:sz="0" w:space="0" w:color="auto"/>
        <w:bottom w:val="none" w:sz="0" w:space="0" w:color="auto"/>
        <w:right w:val="none" w:sz="0" w:space="0" w:color="auto"/>
      </w:divBdr>
    </w:div>
    <w:div w:id="241763965">
      <w:bodyDiv w:val="1"/>
      <w:marLeft w:val="0"/>
      <w:marRight w:val="0"/>
      <w:marTop w:val="0"/>
      <w:marBottom w:val="0"/>
      <w:divBdr>
        <w:top w:val="none" w:sz="0" w:space="0" w:color="auto"/>
        <w:left w:val="none" w:sz="0" w:space="0" w:color="auto"/>
        <w:bottom w:val="none" w:sz="0" w:space="0" w:color="auto"/>
        <w:right w:val="none" w:sz="0" w:space="0" w:color="auto"/>
      </w:divBdr>
    </w:div>
    <w:div w:id="252786413">
      <w:bodyDiv w:val="1"/>
      <w:marLeft w:val="0"/>
      <w:marRight w:val="0"/>
      <w:marTop w:val="0"/>
      <w:marBottom w:val="0"/>
      <w:divBdr>
        <w:top w:val="none" w:sz="0" w:space="0" w:color="auto"/>
        <w:left w:val="none" w:sz="0" w:space="0" w:color="auto"/>
        <w:bottom w:val="none" w:sz="0" w:space="0" w:color="auto"/>
        <w:right w:val="none" w:sz="0" w:space="0" w:color="auto"/>
      </w:divBdr>
    </w:div>
    <w:div w:id="253440200">
      <w:bodyDiv w:val="1"/>
      <w:marLeft w:val="0"/>
      <w:marRight w:val="0"/>
      <w:marTop w:val="0"/>
      <w:marBottom w:val="0"/>
      <w:divBdr>
        <w:top w:val="none" w:sz="0" w:space="0" w:color="auto"/>
        <w:left w:val="none" w:sz="0" w:space="0" w:color="auto"/>
        <w:bottom w:val="none" w:sz="0" w:space="0" w:color="auto"/>
        <w:right w:val="none" w:sz="0" w:space="0" w:color="auto"/>
      </w:divBdr>
    </w:div>
    <w:div w:id="255138316">
      <w:bodyDiv w:val="1"/>
      <w:marLeft w:val="0"/>
      <w:marRight w:val="0"/>
      <w:marTop w:val="0"/>
      <w:marBottom w:val="0"/>
      <w:divBdr>
        <w:top w:val="none" w:sz="0" w:space="0" w:color="auto"/>
        <w:left w:val="none" w:sz="0" w:space="0" w:color="auto"/>
        <w:bottom w:val="none" w:sz="0" w:space="0" w:color="auto"/>
        <w:right w:val="none" w:sz="0" w:space="0" w:color="auto"/>
      </w:divBdr>
      <w:divsChild>
        <w:div w:id="1297955321">
          <w:marLeft w:val="0"/>
          <w:marRight w:val="0"/>
          <w:marTop w:val="0"/>
          <w:marBottom w:val="0"/>
          <w:divBdr>
            <w:top w:val="none" w:sz="0" w:space="0" w:color="auto"/>
            <w:left w:val="none" w:sz="0" w:space="0" w:color="auto"/>
            <w:bottom w:val="none" w:sz="0" w:space="0" w:color="auto"/>
            <w:right w:val="none" w:sz="0" w:space="0" w:color="auto"/>
          </w:divBdr>
          <w:divsChild>
            <w:div w:id="1971203634">
              <w:marLeft w:val="0"/>
              <w:marRight w:val="0"/>
              <w:marTop w:val="0"/>
              <w:marBottom w:val="0"/>
              <w:divBdr>
                <w:top w:val="none" w:sz="0" w:space="0" w:color="auto"/>
                <w:left w:val="none" w:sz="0" w:space="0" w:color="auto"/>
                <w:bottom w:val="none" w:sz="0" w:space="0" w:color="auto"/>
                <w:right w:val="none" w:sz="0" w:space="0" w:color="auto"/>
              </w:divBdr>
              <w:divsChild>
                <w:div w:id="20513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1157">
      <w:bodyDiv w:val="1"/>
      <w:marLeft w:val="0"/>
      <w:marRight w:val="0"/>
      <w:marTop w:val="0"/>
      <w:marBottom w:val="0"/>
      <w:divBdr>
        <w:top w:val="none" w:sz="0" w:space="0" w:color="auto"/>
        <w:left w:val="none" w:sz="0" w:space="0" w:color="auto"/>
        <w:bottom w:val="none" w:sz="0" w:space="0" w:color="auto"/>
        <w:right w:val="none" w:sz="0" w:space="0" w:color="auto"/>
      </w:divBdr>
    </w:div>
    <w:div w:id="310332654">
      <w:bodyDiv w:val="1"/>
      <w:marLeft w:val="0"/>
      <w:marRight w:val="0"/>
      <w:marTop w:val="0"/>
      <w:marBottom w:val="0"/>
      <w:divBdr>
        <w:top w:val="none" w:sz="0" w:space="0" w:color="auto"/>
        <w:left w:val="none" w:sz="0" w:space="0" w:color="auto"/>
        <w:bottom w:val="none" w:sz="0" w:space="0" w:color="auto"/>
        <w:right w:val="none" w:sz="0" w:space="0" w:color="auto"/>
      </w:divBdr>
      <w:divsChild>
        <w:div w:id="1422066855">
          <w:marLeft w:val="0"/>
          <w:marRight w:val="0"/>
          <w:marTop w:val="0"/>
          <w:marBottom w:val="0"/>
          <w:divBdr>
            <w:top w:val="none" w:sz="0" w:space="0" w:color="auto"/>
            <w:left w:val="none" w:sz="0" w:space="0" w:color="auto"/>
            <w:bottom w:val="none" w:sz="0" w:space="0" w:color="auto"/>
            <w:right w:val="none" w:sz="0" w:space="0" w:color="auto"/>
          </w:divBdr>
          <w:divsChild>
            <w:div w:id="786850805">
              <w:marLeft w:val="0"/>
              <w:marRight w:val="0"/>
              <w:marTop w:val="0"/>
              <w:marBottom w:val="0"/>
              <w:divBdr>
                <w:top w:val="none" w:sz="0" w:space="0" w:color="auto"/>
                <w:left w:val="none" w:sz="0" w:space="0" w:color="auto"/>
                <w:bottom w:val="none" w:sz="0" w:space="0" w:color="auto"/>
                <w:right w:val="none" w:sz="0" w:space="0" w:color="auto"/>
              </w:divBdr>
              <w:divsChild>
                <w:div w:id="199736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06936">
      <w:bodyDiv w:val="1"/>
      <w:marLeft w:val="0"/>
      <w:marRight w:val="0"/>
      <w:marTop w:val="0"/>
      <w:marBottom w:val="0"/>
      <w:divBdr>
        <w:top w:val="none" w:sz="0" w:space="0" w:color="auto"/>
        <w:left w:val="none" w:sz="0" w:space="0" w:color="auto"/>
        <w:bottom w:val="none" w:sz="0" w:space="0" w:color="auto"/>
        <w:right w:val="none" w:sz="0" w:space="0" w:color="auto"/>
      </w:divBdr>
    </w:div>
    <w:div w:id="338510480">
      <w:bodyDiv w:val="1"/>
      <w:marLeft w:val="0"/>
      <w:marRight w:val="0"/>
      <w:marTop w:val="0"/>
      <w:marBottom w:val="0"/>
      <w:divBdr>
        <w:top w:val="none" w:sz="0" w:space="0" w:color="auto"/>
        <w:left w:val="none" w:sz="0" w:space="0" w:color="auto"/>
        <w:bottom w:val="none" w:sz="0" w:space="0" w:color="auto"/>
        <w:right w:val="none" w:sz="0" w:space="0" w:color="auto"/>
      </w:divBdr>
    </w:div>
    <w:div w:id="349331612">
      <w:bodyDiv w:val="1"/>
      <w:marLeft w:val="0"/>
      <w:marRight w:val="0"/>
      <w:marTop w:val="0"/>
      <w:marBottom w:val="0"/>
      <w:divBdr>
        <w:top w:val="none" w:sz="0" w:space="0" w:color="auto"/>
        <w:left w:val="none" w:sz="0" w:space="0" w:color="auto"/>
        <w:bottom w:val="none" w:sz="0" w:space="0" w:color="auto"/>
        <w:right w:val="none" w:sz="0" w:space="0" w:color="auto"/>
      </w:divBdr>
    </w:div>
    <w:div w:id="349992602">
      <w:bodyDiv w:val="1"/>
      <w:marLeft w:val="0"/>
      <w:marRight w:val="0"/>
      <w:marTop w:val="0"/>
      <w:marBottom w:val="0"/>
      <w:divBdr>
        <w:top w:val="none" w:sz="0" w:space="0" w:color="auto"/>
        <w:left w:val="none" w:sz="0" w:space="0" w:color="auto"/>
        <w:bottom w:val="none" w:sz="0" w:space="0" w:color="auto"/>
        <w:right w:val="none" w:sz="0" w:space="0" w:color="auto"/>
      </w:divBdr>
    </w:div>
    <w:div w:id="365907881">
      <w:bodyDiv w:val="1"/>
      <w:marLeft w:val="0"/>
      <w:marRight w:val="0"/>
      <w:marTop w:val="0"/>
      <w:marBottom w:val="0"/>
      <w:divBdr>
        <w:top w:val="none" w:sz="0" w:space="0" w:color="auto"/>
        <w:left w:val="none" w:sz="0" w:space="0" w:color="auto"/>
        <w:bottom w:val="none" w:sz="0" w:space="0" w:color="auto"/>
        <w:right w:val="none" w:sz="0" w:space="0" w:color="auto"/>
      </w:divBdr>
    </w:div>
    <w:div w:id="385572277">
      <w:bodyDiv w:val="1"/>
      <w:marLeft w:val="0"/>
      <w:marRight w:val="0"/>
      <w:marTop w:val="0"/>
      <w:marBottom w:val="0"/>
      <w:divBdr>
        <w:top w:val="none" w:sz="0" w:space="0" w:color="auto"/>
        <w:left w:val="none" w:sz="0" w:space="0" w:color="auto"/>
        <w:bottom w:val="none" w:sz="0" w:space="0" w:color="auto"/>
        <w:right w:val="none" w:sz="0" w:space="0" w:color="auto"/>
      </w:divBdr>
    </w:div>
    <w:div w:id="409817810">
      <w:bodyDiv w:val="1"/>
      <w:marLeft w:val="0"/>
      <w:marRight w:val="0"/>
      <w:marTop w:val="0"/>
      <w:marBottom w:val="0"/>
      <w:divBdr>
        <w:top w:val="none" w:sz="0" w:space="0" w:color="auto"/>
        <w:left w:val="none" w:sz="0" w:space="0" w:color="auto"/>
        <w:bottom w:val="none" w:sz="0" w:space="0" w:color="auto"/>
        <w:right w:val="none" w:sz="0" w:space="0" w:color="auto"/>
      </w:divBdr>
    </w:div>
    <w:div w:id="423840497">
      <w:bodyDiv w:val="1"/>
      <w:marLeft w:val="0"/>
      <w:marRight w:val="0"/>
      <w:marTop w:val="0"/>
      <w:marBottom w:val="0"/>
      <w:divBdr>
        <w:top w:val="none" w:sz="0" w:space="0" w:color="auto"/>
        <w:left w:val="none" w:sz="0" w:space="0" w:color="auto"/>
        <w:bottom w:val="none" w:sz="0" w:space="0" w:color="auto"/>
        <w:right w:val="none" w:sz="0" w:space="0" w:color="auto"/>
      </w:divBdr>
    </w:div>
    <w:div w:id="435101970">
      <w:bodyDiv w:val="1"/>
      <w:marLeft w:val="0"/>
      <w:marRight w:val="0"/>
      <w:marTop w:val="0"/>
      <w:marBottom w:val="0"/>
      <w:divBdr>
        <w:top w:val="none" w:sz="0" w:space="0" w:color="auto"/>
        <w:left w:val="none" w:sz="0" w:space="0" w:color="auto"/>
        <w:bottom w:val="none" w:sz="0" w:space="0" w:color="auto"/>
        <w:right w:val="none" w:sz="0" w:space="0" w:color="auto"/>
      </w:divBdr>
    </w:div>
    <w:div w:id="445464566">
      <w:bodyDiv w:val="1"/>
      <w:marLeft w:val="0"/>
      <w:marRight w:val="0"/>
      <w:marTop w:val="0"/>
      <w:marBottom w:val="0"/>
      <w:divBdr>
        <w:top w:val="none" w:sz="0" w:space="0" w:color="auto"/>
        <w:left w:val="none" w:sz="0" w:space="0" w:color="auto"/>
        <w:bottom w:val="none" w:sz="0" w:space="0" w:color="auto"/>
        <w:right w:val="none" w:sz="0" w:space="0" w:color="auto"/>
      </w:divBdr>
    </w:div>
    <w:div w:id="465398312">
      <w:bodyDiv w:val="1"/>
      <w:marLeft w:val="0"/>
      <w:marRight w:val="0"/>
      <w:marTop w:val="0"/>
      <w:marBottom w:val="0"/>
      <w:divBdr>
        <w:top w:val="none" w:sz="0" w:space="0" w:color="auto"/>
        <w:left w:val="none" w:sz="0" w:space="0" w:color="auto"/>
        <w:bottom w:val="none" w:sz="0" w:space="0" w:color="auto"/>
        <w:right w:val="none" w:sz="0" w:space="0" w:color="auto"/>
      </w:divBdr>
    </w:div>
    <w:div w:id="466551979">
      <w:bodyDiv w:val="1"/>
      <w:marLeft w:val="0"/>
      <w:marRight w:val="0"/>
      <w:marTop w:val="0"/>
      <w:marBottom w:val="0"/>
      <w:divBdr>
        <w:top w:val="none" w:sz="0" w:space="0" w:color="auto"/>
        <w:left w:val="none" w:sz="0" w:space="0" w:color="auto"/>
        <w:bottom w:val="none" w:sz="0" w:space="0" w:color="auto"/>
        <w:right w:val="none" w:sz="0" w:space="0" w:color="auto"/>
      </w:divBdr>
    </w:div>
    <w:div w:id="549196975">
      <w:bodyDiv w:val="1"/>
      <w:marLeft w:val="0"/>
      <w:marRight w:val="0"/>
      <w:marTop w:val="0"/>
      <w:marBottom w:val="0"/>
      <w:divBdr>
        <w:top w:val="none" w:sz="0" w:space="0" w:color="auto"/>
        <w:left w:val="none" w:sz="0" w:space="0" w:color="auto"/>
        <w:bottom w:val="none" w:sz="0" w:space="0" w:color="auto"/>
        <w:right w:val="none" w:sz="0" w:space="0" w:color="auto"/>
      </w:divBdr>
    </w:div>
    <w:div w:id="609822236">
      <w:bodyDiv w:val="1"/>
      <w:marLeft w:val="0"/>
      <w:marRight w:val="0"/>
      <w:marTop w:val="0"/>
      <w:marBottom w:val="0"/>
      <w:divBdr>
        <w:top w:val="none" w:sz="0" w:space="0" w:color="auto"/>
        <w:left w:val="none" w:sz="0" w:space="0" w:color="auto"/>
        <w:bottom w:val="none" w:sz="0" w:space="0" w:color="auto"/>
        <w:right w:val="none" w:sz="0" w:space="0" w:color="auto"/>
      </w:divBdr>
    </w:div>
    <w:div w:id="620188201">
      <w:bodyDiv w:val="1"/>
      <w:marLeft w:val="0"/>
      <w:marRight w:val="0"/>
      <w:marTop w:val="0"/>
      <w:marBottom w:val="0"/>
      <w:divBdr>
        <w:top w:val="none" w:sz="0" w:space="0" w:color="auto"/>
        <w:left w:val="none" w:sz="0" w:space="0" w:color="auto"/>
        <w:bottom w:val="none" w:sz="0" w:space="0" w:color="auto"/>
        <w:right w:val="none" w:sz="0" w:space="0" w:color="auto"/>
      </w:divBdr>
    </w:div>
    <w:div w:id="677923361">
      <w:bodyDiv w:val="1"/>
      <w:marLeft w:val="0"/>
      <w:marRight w:val="0"/>
      <w:marTop w:val="0"/>
      <w:marBottom w:val="0"/>
      <w:divBdr>
        <w:top w:val="none" w:sz="0" w:space="0" w:color="auto"/>
        <w:left w:val="none" w:sz="0" w:space="0" w:color="auto"/>
        <w:bottom w:val="none" w:sz="0" w:space="0" w:color="auto"/>
        <w:right w:val="none" w:sz="0" w:space="0" w:color="auto"/>
      </w:divBdr>
    </w:div>
    <w:div w:id="687412733">
      <w:bodyDiv w:val="1"/>
      <w:marLeft w:val="0"/>
      <w:marRight w:val="0"/>
      <w:marTop w:val="0"/>
      <w:marBottom w:val="0"/>
      <w:divBdr>
        <w:top w:val="none" w:sz="0" w:space="0" w:color="auto"/>
        <w:left w:val="none" w:sz="0" w:space="0" w:color="auto"/>
        <w:bottom w:val="none" w:sz="0" w:space="0" w:color="auto"/>
        <w:right w:val="none" w:sz="0" w:space="0" w:color="auto"/>
      </w:divBdr>
    </w:div>
    <w:div w:id="688676582">
      <w:bodyDiv w:val="1"/>
      <w:marLeft w:val="0"/>
      <w:marRight w:val="0"/>
      <w:marTop w:val="0"/>
      <w:marBottom w:val="0"/>
      <w:divBdr>
        <w:top w:val="none" w:sz="0" w:space="0" w:color="auto"/>
        <w:left w:val="none" w:sz="0" w:space="0" w:color="auto"/>
        <w:bottom w:val="none" w:sz="0" w:space="0" w:color="auto"/>
        <w:right w:val="none" w:sz="0" w:space="0" w:color="auto"/>
      </w:divBdr>
    </w:div>
    <w:div w:id="702828296">
      <w:bodyDiv w:val="1"/>
      <w:marLeft w:val="0"/>
      <w:marRight w:val="0"/>
      <w:marTop w:val="0"/>
      <w:marBottom w:val="0"/>
      <w:divBdr>
        <w:top w:val="none" w:sz="0" w:space="0" w:color="auto"/>
        <w:left w:val="none" w:sz="0" w:space="0" w:color="auto"/>
        <w:bottom w:val="none" w:sz="0" w:space="0" w:color="auto"/>
        <w:right w:val="none" w:sz="0" w:space="0" w:color="auto"/>
      </w:divBdr>
    </w:div>
    <w:div w:id="747994574">
      <w:bodyDiv w:val="1"/>
      <w:marLeft w:val="0"/>
      <w:marRight w:val="0"/>
      <w:marTop w:val="0"/>
      <w:marBottom w:val="0"/>
      <w:divBdr>
        <w:top w:val="none" w:sz="0" w:space="0" w:color="auto"/>
        <w:left w:val="none" w:sz="0" w:space="0" w:color="auto"/>
        <w:bottom w:val="none" w:sz="0" w:space="0" w:color="auto"/>
        <w:right w:val="none" w:sz="0" w:space="0" w:color="auto"/>
      </w:divBdr>
      <w:divsChild>
        <w:div w:id="819687246">
          <w:marLeft w:val="0"/>
          <w:marRight w:val="0"/>
          <w:marTop w:val="0"/>
          <w:marBottom w:val="0"/>
          <w:divBdr>
            <w:top w:val="none" w:sz="0" w:space="0" w:color="auto"/>
            <w:left w:val="none" w:sz="0" w:space="0" w:color="auto"/>
            <w:bottom w:val="none" w:sz="0" w:space="0" w:color="auto"/>
            <w:right w:val="none" w:sz="0" w:space="0" w:color="auto"/>
          </w:divBdr>
          <w:divsChild>
            <w:div w:id="1983733955">
              <w:marLeft w:val="0"/>
              <w:marRight w:val="0"/>
              <w:marTop w:val="0"/>
              <w:marBottom w:val="0"/>
              <w:divBdr>
                <w:top w:val="none" w:sz="0" w:space="0" w:color="auto"/>
                <w:left w:val="none" w:sz="0" w:space="0" w:color="auto"/>
                <w:bottom w:val="none" w:sz="0" w:space="0" w:color="auto"/>
                <w:right w:val="none" w:sz="0" w:space="0" w:color="auto"/>
              </w:divBdr>
              <w:divsChild>
                <w:div w:id="140406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126137">
      <w:bodyDiv w:val="1"/>
      <w:marLeft w:val="0"/>
      <w:marRight w:val="0"/>
      <w:marTop w:val="0"/>
      <w:marBottom w:val="0"/>
      <w:divBdr>
        <w:top w:val="none" w:sz="0" w:space="0" w:color="auto"/>
        <w:left w:val="none" w:sz="0" w:space="0" w:color="auto"/>
        <w:bottom w:val="none" w:sz="0" w:space="0" w:color="auto"/>
        <w:right w:val="none" w:sz="0" w:space="0" w:color="auto"/>
      </w:divBdr>
    </w:div>
    <w:div w:id="752435666">
      <w:bodyDiv w:val="1"/>
      <w:marLeft w:val="0"/>
      <w:marRight w:val="0"/>
      <w:marTop w:val="0"/>
      <w:marBottom w:val="0"/>
      <w:divBdr>
        <w:top w:val="none" w:sz="0" w:space="0" w:color="auto"/>
        <w:left w:val="none" w:sz="0" w:space="0" w:color="auto"/>
        <w:bottom w:val="none" w:sz="0" w:space="0" w:color="auto"/>
        <w:right w:val="none" w:sz="0" w:space="0" w:color="auto"/>
      </w:divBdr>
    </w:div>
    <w:div w:id="759108411">
      <w:bodyDiv w:val="1"/>
      <w:marLeft w:val="0"/>
      <w:marRight w:val="0"/>
      <w:marTop w:val="0"/>
      <w:marBottom w:val="0"/>
      <w:divBdr>
        <w:top w:val="none" w:sz="0" w:space="0" w:color="auto"/>
        <w:left w:val="none" w:sz="0" w:space="0" w:color="auto"/>
        <w:bottom w:val="none" w:sz="0" w:space="0" w:color="auto"/>
        <w:right w:val="none" w:sz="0" w:space="0" w:color="auto"/>
      </w:divBdr>
    </w:div>
    <w:div w:id="761023886">
      <w:bodyDiv w:val="1"/>
      <w:marLeft w:val="0"/>
      <w:marRight w:val="0"/>
      <w:marTop w:val="0"/>
      <w:marBottom w:val="0"/>
      <w:divBdr>
        <w:top w:val="none" w:sz="0" w:space="0" w:color="auto"/>
        <w:left w:val="none" w:sz="0" w:space="0" w:color="auto"/>
        <w:bottom w:val="none" w:sz="0" w:space="0" w:color="auto"/>
        <w:right w:val="none" w:sz="0" w:space="0" w:color="auto"/>
      </w:divBdr>
    </w:div>
    <w:div w:id="768158289">
      <w:bodyDiv w:val="1"/>
      <w:marLeft w:val="0"/>
      <w:marRight w:val="0"/>
      <w:marTop w:val="0"/>
      <w:marBottom w:val="0"/>
      <w:divBdr>
        <w:top w:val="none" w:sz="0" w:space="0" w:color="auto"/>
        <w:left w:val="none" w:sz="0" w:space="0" w:color="auto"/>
        <w:bottom w:val="none" w:sz="0" w:space="0" w:color="auto"/>
        <w:right w:val="none" w:sz="0" w:space="0" w:color="auto"/>
      </w:divBdr>
      <w:divsChild>
        <w:div w:id="974527870">
          <w:marLeft w:val="1166"/>
          <w:marRight w:val="0"/>
          <w:marTop w:val="0"/>
          <w:marBottom w:val="0"/>
          <w:divBdr>
            <w:top w:val="none" w:sz="0" w:space="0" w:color="auto"/>
            <w:left w:val="none" w:sz="0" w:space="0" w:color="auto"/>
            <w:bottom w:val="none" w:sz="0" w:space="0" w:color="auto"/>
            <w:right w:val="none" w:sz="0" w:space="0" w:color="auto"/>
          </w:divBdr>
        </w:div>
        <w:div w:id="1100485375">
          <w:marLeft w:val="1166"/>
          <w:marRight w:val="0"/>
          <w:marTop w:val="0"/>
          <w:marBottom w:val="0"/>
          <w:divBdr>
            <w:top w:val="none" w:sz="0" w:space="0" w:color="auto"/>
            <w:left w:val="none" w:sz="0" w:space="0" w:color="auto"/>
            <w:bottom w:val="none" w:sz="0" w:space="0" w:color="auto"/>
            <w:right w:val="none" w:sz="0" w:space="0" w:color="auto"/>
          </w:divBdr>
        </w:div>
        <w:div w:id="110977994">
          <w:marLeft w:val="1166"/>
          <w:marRight w:val="0"/>
          <w:marTop w:val="0"/>
          <w:marBottom w:val="0"/>
          <w:divBdr>
            <w:top w:val="none" w:sz="0" w:space="0" w:color="auto"/>
            <w:left w:val="none" w:sz="0" w:space="0" w:color="auto"/>
            <w:bottom w:val="none" w:sz="0" w:space="0" w:color="auto"/>
            <w:right w:val="none" w:sz="0" w:space="0" w:color="auto"/>
          </w:divBdr>
        </w:div>
        <w:div w:id="1164197263">
          <w:marLeft w:val="1166"/>
          <w:marRight w:val="0"/>
          <w:marTop w:val="0"/>
          <w:marBottom w:val="0"/>
          <w:divBdr>
            <w:top w:val="none" w:sz="0" w:space="0" w:color="auto"/>
            <w:left w:val="none" w:sz="0" w:space="0" w:color="auto"/>
            <w:bottom w:val="none" w:sz="0" w:space="0" w:color="auto"/>
            <w:right w:val="none" w:sz="0" w:space="0" w:color="auto"/>
          </w:divBdr>
        </w:div>
        <w:div w:id="1105810088">
          <w:marLeft w:val="1166"/>
          <w:marRight w:val="0"/>
          <w:marTop w:val="0"/>
          <w:marBottom w:val="0"/>
          <w:divBdr>
            <w:top w:val="none" w:sz="0" w:space="0" w:color="auto"/>
            <w:left w:val="none" w:sz="0" w:space="0" w:color="auto"/>
            <w:bottom w:val="none" w:sz="0" w:space="0" w:color="auto"/>
            <w:right w:val="none" w:sz="0" w:space="0" w:color="auto"/>
          </w:divBdr>
        </w:div>
        <w:div w:id="1159274919">
          <w:marLeft w:val="1166"/>
          <w:marRight w:val="0"/>
          <w:marTop w:val="0"/>
          <w:marBottom w:val="0"/>
          <w:divBdr>
            <w:top w:val="none" w:sz="0" w:space="0" w:color="auto"/>
            <w:left w:val="none" w:sz="0" w:space="0" w:color="auto"/>
            <w:bottom w:val="none" w:sz="0" w:space="0" w:color="auto"/>
            <w:right w:val="none" w:sz="0" w:space="0" w:color="auto"/>
          </w:divBdr>
        </w:div>
        <w:div w:id="475800553">
          <w:marLeft w:val="1166"/>
          <w:marRight w:val="0"/>
          <w:marTop w:val="0"/>
          <w:marBottom w:val="0"/>
          <w:divBdr>
            <w:top w:val="none" w:sz="0" w:space="0" w:color="auto"/>
            <w:left w:val="none" w:sz="0" w:space="0" w:color="auto"/>
            <w:bottom w:val="none" w:sz="0" w:space="0" w:color="auto"/>
            <w:right w:val="none" w:sz="0" w:space="0" w:color="auto"/>
          </w:divBdr>
        </w:div>
      </w:divsChild>
    </w:div>
    <w:div w:id="772478241">
      <w:bodyDiv w:val="1"/>
      <w:marLeft w:val="0"/>
      <w:marRight w:val="0"/>
      <w:marTop w:val="0"/>
      <w:marBottom w:val="0"/>
      <w:divBdr>
        <w:top w:val="none" w:sz="0" w:space="0" w:color="auto"/>
        <w:left w:val="none" w:sz="0" w:space="0" w:color="auto"/>
        <w:bottom w:val="none" w:sz="0" w:space="0" w:color="auto"/>
        <w:right w:val="none" w:sz="0" w:space="0" w:color="auto"/>
      </w:divBdr>
      <w:divsChild>
        <w:div w:id="227108365">
          <w:marLeft w:val="0"/>
          <w:marRight w:val="0"/>
          <w:marTop w:val="0"/>
          <w:marBottom w:val="0"/>
          <w:divBdr>
            <w:top w:val="none" w:sz="0" w:space="0" w:color="auto"/>
            <w:left w:val="none" w:sz="0" w:space="0" w:color="auto"/>
            <w:bottom w:val="none" w:sz="0" w:space="0" w:color="auto"/>
            <w:right w:val="none" w:sz="0" w:space="0" w:color="auto"/>
          </w:divBdr>
          <w:divsChild>
            <w:div w:id="1383947097">
              <w:marLeft w:val="0"/>
              <w:marRight w:val="0"/>
              <w:marTop w:val="0"/>
              <w:marBottom w:val="0"/>
              <w:divBdr>
                <w:top w:val="none" w:sz="0" w:space="0" w:color="auto"/>
                <w:left w:val="none" w:sz="0" w:space="0" w:color="auto"/>
                <w:bottom w:val="none" w:sz="0" w:space="0" w:color="auto"/>
                <w:right w:val="none" w:sz="0" w:space="0" w:color="auto"/>
              </w:divBdr>
              <w:divsChild>
                <w:div w:id="1149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63630">
      <w:bodyDiv w:val="1"/>
      <w:marLeft w:val="0"/>
      <w:marRight w:val="0"/>
      <w:marTop w:val="0"/>
      <w:marBottom w:val="0"/>
      <w:divBdr>
        <w:top w:val="none" w:sz="0" w:space="0" w:color="auto"/>
        <w:left w:val="none" w:sz="0" w:space="0" w:color="auto"/>
        <w:bottom w:val="none" w:sz="0" w:space="0" w:color="auto"/>
        <w:right w:val="none" w:sz="0" w:space="0" w:color="auto"/>
      </w:divBdr>
    </w:div>
    <w:div w:id="784887045">
      <w:bodyDiv w:val="1"/>
      <w:marLeft w:val="0"/>
      <w:marRight w:val="0"/>
      <w:marTop w:val="0"/>
      <w:marBottom w:val="0"/>
      <w:divBdr>
        <w:top w:val="none" w:sz="0" w:space="0" w:color="auto"/>
        <w:left w:val="none" w:sz="0" w:space="0" w:color="auto"/>
        <w:bottom w:val="none" w:sz="0" w:space="0" w:color="auto"/>
        <w:right w:val="none" w:sz="0" w:space="0" w:color="auto"/>
      </w:divBdr>
    </w:div>
    <w:div w:id="809588897">
      <w:bodyDiv w:val="1"/>
      <w:marLeft w:val="0"/>
      <w:marRight w:val="0"/>
      <w:marTop w:val="0"/>
      <w:marBottom w:val="0"/>
      <w:divBdr>
        <w:top w:val="none" w:sz="0" w:space="0" w:color="auto"/>
        <w:left w:val="none" w:sz="0" w:space="0" w:color="auto"/>
        <w:bottom w:val="none" w:sz="0" w:space="0" w:color="auto"/>
        <w:right w:val="none" w:sz="0" w:space="0" w:color="auto"/>
      </w:divBdr>
    </w:div>
    <w:div w:id="819469904">
      <w:bodyDiv w:val="1"/>
      <w:marLeft w:val="0"/>
      <w:marRight w:val="0"/>
      <w:marTop w:val="0"/>
      <w:marBottom w:val="0"/>
      <w:divBdr>
        <w:top w:val="none" w:sz="0" w:space="0" w:color="auto"/>
        <w:left w:val="none" w:sz="0" w:space="0" w:color="auto"/>
        <w:bottom w:val="none" w:sz="0" w:space="0" w:color="auto"/>
        <w:right w:val="none" w:sz="0" w:space="0" w:color="auto"/>
      </w:divBdr>
    </w:div>
    <w:div w:id="846021438">
      <w:bodyDiv w:val="1"/>
      <w:marLeft w:val="0"/>
      <w:marRight w:val="0"/>
      <w:marTop w:val="0"/>
      <w:marBottom w:val="0"/>
      <w:divBdr>
        <w:top w:val="none" w:sz="0" w:space="0" w:color="auto"/>
        <w:left w:val="none" w:sz="0" w:space="0" w:color="auto"/>
        <w:bottom w:val="none" w:sz="0" w:space="0" w:color="auto"/>
        <w:right w:val="none" w:sz="0" w:space="0" w:color="auto"/>
      </w:divBdr>
    </w:div>
    <w:div w:id="846480224">
      <w:bodyDiv w:val="1"/>
      <w:marLeft w:val="0"/>
      <w:marRight w:val="0"/>
      <w:marTop w:val="0"/>
      <w:marBottom w:val="0"/>
      <w:divBdr>
        <w:top w:val="none" w:sz="0" w:space="0" w:color="auto"/>
        <w:left w:val="none" w:sz="0" w:space="0" w:color="auto"/>
        <w:bottom w:val="none" w:sz="0" w:space="0" w:color="auto"/>
        <w:right w:val="none" w:sz="0" w:space="0" w:color="auto"/>
      </w:divBdr>
      <w:divsChild>
        <w:div w:id="1298218680">
          <w:marLeft w:val="0"/>
          <w:marRight w:val="0"/>
          <w:marTop w:val="0"/>
          <w:marBottom w:val="0"/>
          <w:divBdr>
            <w:top w:val="none" w:sz="0" w:space="0" w:color="auto"/>
            <w:left w:val="none" w:sz="0" w:space="0" w:color="auto"/>
            <w:bottom w:val="none" w:sz="0" w:space="0" w:color="auto"/>
            <w:right w:val="none" w:sz="0" w:space="0" w:color="auto"/>
          </w:divBdr>
          <w:divsChild>
            <w:div w:id="2102141406">
              <w:marLeft w:val="0"/>
              <w:marRight w:val="0"/>
              <w:marTop w:val="0"/>
              <w:marBottom w:val="0"/>
              <w:divBdr>
                <w:top w:val="none" w:sz="0" w:space="0" w:color="auto"/>
                <w:left w:val="none" w:sz="0" w:space="0" w:color="auto"/>
                <w:bottom w:val="none" w:sz="0" w:space="0" w:color="auto"/>
                <w:right w:val="none" w:sz="0" w:space="0" w:color="auto"/>
              </w:divBdr>
              <w:divsChild>
                <w:div w:id="76526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550020">
      <w:bodyDiv w:val="1"/>
      <w:marLeft w:val="0"/>
      <w:marRight w:val="0"/>
      <w:marTop w:val="0"/>
      <w:marBottom w:val="0"/>
      <w:divBdr>
        <w:top w:val="none" w:sz="0" w:space="0" w:color="auto"/>
        <w:left w:val="none" w:sz="0" w:space="0" w:color="auto"/>
        <w:bottom w:val="none" w:sz="0" w:space="0" w:color="auto"/>
        <w:right w:val="none" w:sz="0" w:space="0" w:color="auto"/>
      </w:divBdr>
    </w:div>
    <w:div w:id="873928398">
      <w:bodyDiv w:val="1"/>
      <w:marLeft w:val="0"/>
      <w:marRight w:val="0"/>
      <w:marTop w:val="0"/>
      <w:marBottom w:val="0"/>
      <w:divBdr>
        <w:top w:val="none" w:sz="0" w:space="0" w:color="auto"/>
        <w:left w:val="none" w:sz="0" w:space="0" w:color="auto"/>
        <w:bottom w:val="none" w:sz="0" w:space="0" w:color="auto"/>
        <w:right w:val="none" w:sz="0" w:space="0" w:color="auto"/>
      </w:divBdr>
    </w:div>
    <w:div w:id="910965870">
      <w:bodyDiv w:val="1"/>
      <w:marLeft w:val="0"/>
      <w:marRight w:val="0"/>
      <w:marTop w:val="0"/>
      <w:marBottom w:val="0"/>
      <w:divBdr>
        <w:top w:val="none" w:sz="0" w:space="0" w:color="auto"/>
        <w:left w:val="none" w:sz="0" w:space="0" w:color="auto"/>
        <w:bottom w:val="none" w:sz="0" w:space="0" w:color="auto"/>
        <w:right w:val="none" w:sz="0" w:space="0" w:color="auto"/>
      </w:divBdr>
    </w:div>
    <w:div w:id="912855100">
      <w:bodyDiv w:val="1"/>
      <w:marLeft w:val="0"/>
      <w:marRight w:val="0"/>
      <w:marTop w:val="0"/>
      <w:marBottom w:val="0"/>
      <w:divBdr>
        <w:top w:val="none" w:sz="0" w:space="0" w:color="auto"/>
        <w:left w:val="none" w:sz="0" w:space="0" w:color="auto"/>
        <w:bottom w:val="none" w:sz="0" w:space="0" w:color="auto"/>
        <w:right w:val="none" w:sz="0" w:space="0" w:color="auto"/>
      </w:divBdr>
    </w:div>
    <w:div w:id="930819328">
      <w:bodyDiv w:val="1"/>
      <w:marLeft w:val="0"/>
      <w:marRight w:val="0"/>
      <w:marTop w:val="0"/>
      <w:marBottom w:val="0"/>
      <w:divBdr>
        <w:top w:val="none" w:sz="0" w:space="0" w:color="auto"/>
        <w:left w:val="none" w:sz="0" w:space="0" w:color="auto"/>
        <w:bottom w:val="none" w:sz="0" w:space="0" w:color="auto"/>
        <w:right w:val="none" w:sz="0" w:space="0" w:color="auto"/>
      </w:divBdr>
    </w:div>
    <w:div w:id="934169191">
      <w:bodyDiv w:val="1"/>
      <w:marLeft w:val="0"/>
      <w:marRight w:val="0"/>
      <w:marTop w:val="0"/>
      <w:marBottom w:val="0"/>
      <w:divBdr>
        <w:top w:val="none" w:sz="0" w:space="0" w:color="auto"/>
        <w:left w:val="none" w:sz="0" w:space="0" w:color="auto"/>
        <w:bottom w:val="none" w:sz="0" w:space="0" w:color="auto"/>
        <w:right w:val="none" w:sz="0" w:space="0" w:color="auto"/>
      </w:divBdr>
    </w:div>
    <w:div w:id="952978594">
      <w:bodyDiv w:val="1"/>
      <w:marLeft w:val="0"/>
      <w:marRight w:val="0"/>
      <w:marTop w:val="0"/>
      <w:marBottom w:val="0"/>
      <w:divBdr>
        <w:top w:val="none" w:sz="0" w:space="0" w:color="auto"/>
        <w:left w:val="none" w:sz="0" w:space="0" w:color="auto"/>
        <w:bottom w:val="none" w:sz="0" w:space="0" w:color="auto"/>
        <w:right w:val="none" w:sz="0" w:space="0" w:color="auto"/>
      </w:divBdr>
    </w:div>
    <w:div w:id="969092639">
      <w:bodyDiv w:val="1"/>
      <w:marLeft w:val="0"/>
      <w:marRight w:val="0"/>
      <w:marTop w:val="0"/>
      <w:marBottom w:val="0"/>
      <w:divBdr>
        <w:top w:val="none" w:sz="0" w:space="0" w:color="auto"/>
        <w:left w:val="none" w:sz="0" w:space="0" w:color="auto"/>
        <w:bottom w:val="none" w:sz="0" w:space="0" w:color="auto"/>
        <w:right w:val="none" w:sz="0" w:space="0" w:color="auto"/>
      </w:divBdr>
    </w:div>
    <w:div w:id="1020667124">
      <w:bodyDiv w:val="1"/>
      <w:marLeft w:val="0"/>
      <w:marRight w:val="0"/>
      <w:marTop w:val="0"/>
      <w:marBottom w:val="0"/>
      <w:divBdr>
        <w:top w:val="none" w:sz="0" w:space="0" w:color="auto"/>
        <w:left w:val="none" w:sz="0" w:space="0" w:color="auto"/>
        <w:bottom w:val="none" w:sz="0" w:space="0" w:color="auto"/>
        <w:right w:val="none" w:sz="0" w:space="0" w:color="auto"/>
      </w:divBdr>
    </w:div>
    <w:div w:id="1021249948">
      <w:bodyDiv w:val="1"/>
      <w:marLeft w:val="0"/>
      <w:marRight w:val="0"/>
      <w:marTop w:val="0"/>
      <w:marBottom w:val="0"/>
      <w:divBdr>
        <w:top w:val="none" w:sz="0" w:space="0" w:color="auto"/>
        <w:left w:val="none" w:sz="0" w:space="0" w:color="auto"/>
        <w:bottom w:val="none" w:sz="0" w:space="0" w:color="auto"/>
        <w:right w:val="none" w:sz="0" w:space="0" w:color="auto"/>
      </w:divBdr>
      <w:divsChild>
        <w:div w:id="1807821161">
          <w:marLeft w:val="0"/>
          <w:marRight w:val="0"/>
          <w:marTop w:val="0"/>
          <w:marBottom w:val="0"/>
          <w:divBdr>
            <w:top w:val="none" w:sz="0" w:space="0" w:color="auto"/>
            <w:left w:val="none" w:sz="0" w:space="0" w:color="auto"/>
            <w:bottom w:val="none" w:sz="0" w:space="0" w:color="auto"/>
            <w:right w:val="none" w:sz="0" w:space="0" w:color="auto"/>
          </w:divBdr>
          <w:divsChild>
            <w:div w:id="1576163587">
              <w:marLeft w:val="0"/>
              <w:marRight w:val="0"/>
              <w:marTop w:val="0"/>
              <w:marBottom w:val="0"/>
              <w:divBdr>
                <w:top w:val="none" w:sz="0" w:space="0" w:color="auto"/>
                <w:left w:val="none" w:sz="0" w:space="0" w:color="auto"/>
                <w:bottom w:val="none" w:sz="0" w:space="0" w:color="auto"/>
                <w:right w:val="none" w:sz="0" w:space="0" w:color="auto"/>
              </w:divBdr>
              <w:divsChild>
                <w:div w:id="1912735493">
                  <w:marLeft w:val="0"/>
                  <w:marRight w:val="0"/>
                  <w:marTop w:val="0"/>
                  <w:marBottom w:val="0"/>
                  <w:divBdr>
                    <w:top w:val="none" w:sz="0" w:space="0" w:color="auto"/>
                    <w:left w:val="none" w:sz="0" w:space="0" w:color="auto"/>
                    <w:bottom w:val="none" w:sz="0" w:space="0" w:color="auto"/>
                    <w:right w:val="none" w:sz="0" w:space="0" w:color="auto"/>
                  </w:divBdr>
                  <w:divsChild>
                    <w:div w:id="61533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06822">
      <w:bodyDiv w:val="1"/>
      <w:marLeft w:val="0"/>
      <w:marRight w:val="0"/>
      <w:marTop w:val="0"/>
      <w:marBottom w:val="0"/>
      <w:divBdr>
        <w:top w:val="none" w:sz="0" w:space="0" w:color="auto"/>
        <w:left w:val="none" w:sz="0" w:space="0" w:color="auto"/>
        <w:bottom w:val="none" w:sz="0" w:space="0" w:color="auto"/>
        <w:right w:val="none" w:sz="0" w:space="0" w:color="auto"/>
      </w:divBdr>
    </w:div>
    <w:div w:id="1024356443">
      <w:bodyDiv w:val="1"/>
      <w:marLeft w:val="0"/>
      <w:marRight w:val="0"/>
      <w:marTop w:val="0"/>
      <w:marBottom w:val="0"/>
      <w:divBdr>
        <w:top w:val="none" w:sz="0" w:space="0" w:color="auto"/>
        <w:left w:val="none" w:sz="0" w:space="0" w:color="auto"/>
        <w:bottom w:val="none" w:sz="0" w:space="0" w:color="auto"/>
        <w:right w:val="none" w:sz="0" w:space="0" w:color="auto"/>
      </w:divBdr>
    </w:div>
    <w:div w:id="1067190062">
      <w:bodyDiv w:val="1"/>
      <w:marLeft w:val="0"/>
      <w:marRight w:val="0"/>
      <w:marTop w:val="0"/>
      <w:marBottom w:val="0"/>
      <w:divBdr>
        <w:top w:val="none" w:sz="0" w:space="0" w:color="auto"/>
        <w:left w:val="none" w:sz="0" w:space="0" w:color="auto"/>
        <w:bottom w:val="none" w:sz="0" w:space="0" w:color="auto"/>
        <w:right w:val="none" w:sz="0" w:space="0" w:color="auto"/>
      </w:divBdr>
    </w:div>
    <w:div w:id="1082944749">
      <w:bodyDiv w:val="1"/>
      <w:marLeft w:val="0"/>
      <w:marRight w:val="0"/>
      <w:marTop w:val="0"/>
      <w:marBottom w:val="0"/>
      <w:divBdr>
        <w:top w:val="none" w:sz="0" w:space="0" w:color="auto"/>
        <w:left w:val="none" w:sz="0" w:space="0" w:color="auto"/>
        <w:bottom w:val="none" w:sz="0" w:space="0" w:color="auto"/>
        <w:right w:val="none" w:sz="0" w:space="0" w:color="auto"/>
      </w:divBdr>
    </w:div>
    <w:div w:id="1111971395">
      <w:bodyDiv w:val="1"/>
      <w:marLeft w:val="0"/>
      <w:marRight w:val="0"/>
      <w:marTop w:val="0"/>
      <w:marBottom w:val="0"/>
      <w:divBdr>
        <w:top w:val="none" w:sz="0" w:space="0" w:color="auto"/>
        <w:left w:val="none" w:sz="0" w:space="0" w:color="auto"/>
        <w:bottom w:val="none" w:sz="0" w:space="0" w:color="auto"/>
        <w:right w:val="none" w:sz="0" w:space="0" w:color="auto"/>
      </w:divBdr>
    </w:div>
    <w:div w:id="1112241732">
      <w:bodyDiv w:val="1"/>
      <w:marLeft w:val="0"/>
      <w:marRight w:val="0"/>
      <w:marTop w:val="0"/>
      <w:marBottom w:val="0"/>
      <w:divBdr>
        <w:top w:val="none" w:sz="0" w:space="0" w:color="auto"/>
        <w:left w:val="none" w:sz="0" w:space="0" w:color="auto"/>
        <w:bottom w:val="none" w:sz="0" w:space="0" w:color="auto"/>
        <w:right w:val="none" w:sz="0" w:space="0" w:color="auto"/>
      </w:divBdr>
    </w:div>
    <w:div w:id="1139761926">
      <w:bodyDiv w:val="1"/>
      <w:marLeft w:val="0"/>
      <w:marRight w:val="0"/>
      <w:marTop w:val="0"/>
      <w:marBottom w:val="0"/>
      <w:divBdr>
        <w:top w:val="none" w:sz="0" w:space="0" w:color="auto"/>
        <w:left w:val="none" w:sz="0" w:space="0" w:color="auto"/>
        <w:bottom w:val="none" w:sz="0" w:space="0" w:color="auto"/>
        <w:right w:val="none" w:sz="0" w:space="0" w:color="auto"/>
      </w:divBdr>
    </w:div>
    <w:div w:id="1141768837">
      <w:bodyDiv w:val="1"/>
      <w:marLeft w:val="0"/>
      <w:marRight w:val="0"/>
      <w:marTop w:val="0"/>
      <w:marBottom w:val="0"/>
      <w:divBdr>
        <w:top w:val="none" w:sz="0" w:space="0" w:color="auto"/>
        <w:left w:val="none" w:sz="0" w:space="0" w:color="auto"/>
        <w:bottom w:val="none" w:sz="0" w:space="0" w:color="auto"/>
        <w:right w:val="none" w:sz="0" w:space="0" w:color="auto"/>
      </w:divBdr>
    </w:div>
    <w:div w:id="1148017358">
      <w:bodyDiv w:val="1"/>
      <w:marLeft w:val="0"/>
      <w:marRight w:val="0"/>
      <w:marTop w:val="0"/>
      <w:marBottom w:val="0"/>
      <w:divBdr>
        <w:top w:val="none" w:sz="0" w:space="0" w:color="auto"/>
        <w:left w:val="none" w:sz="0" w:space="0" w:color="auto"/>
        <w:bottom w:val="none" w:sz="0" w:space="0" w:color="auto"/>
        <w:right w:val="none" w:sz="0" w:space="0" w:color="auto"/>
      </w:divBdr>
    </w:div>
    <w:div w:id="1198929068">
      <w:bodyDiv w:val="1"/>
      <w:marLeft w:val="0"/>
      <w:marRight w:val="0"/>
      <w:marTop w:val="0"/>
      <w:marBottom w:val="0"/>
      <w:divBdr>
        <w:top w:val="none" w:sz="0" w:space="0" w:color="auto"/>
        <w:left w:val="none" w:sz="0" w:space="0" w:color="auto"/>
        <w:bottom w:val="none" w:sz="0" w:space="0" w:color="auto"/>
        <w:right w:val="none" w:sz="0" w:space="0" w:color="auto"/>
      </w:divBdr>
    </w:div>
    <w:div w:id="1227257738">
      <w:bodyDiv w:val="1"/>
      <w:marLeft w:val="0"/>
      <w:marRight w:val="0"/>
      <w:marTop w:val="0"/>
      <w:marBottom w:val="0"/>
      <w:divBdr>
        <w:top w:val="none" w:sz="0" w:space="0" w:color="auto"/>
        <w:left w:val="none" w:sz="0" w:space="0" w:color="auto"/>
        <w:bottom w:val="none" w:sz="0" w:space="0" w:color="auto"/>
        <w:right w:val="none" w:sz="0" w:space="0" w:color="auto"/>
      </w:divBdr>
    </w:div>
    <w:div w:id="1227686193">
      <w:bodyDiv w:val="1"/>
      <w:marLeft w:val="0"/>
      <w:marRight w:val="0"/>
      <w:marTop w:val="0"/>
      <w:marBottom w:val="0"/>
      <w:divBdr>
        <w:top w:val="none" w:sz="0" w:space="0" w:color="auto"/>
        <w:left w:val="none" w:sz="0" w:space="0" w:color="auto"/>
        <w:bottom w:val="none" w:sz="0" w:space="0" w:color="auto"/>
        <w:right w:val="none" w:sz="0" w:space="0" w:color="auto"/>
      </w:divBdr>
    </w:div>
    <w:div w:id="1240016874">
      <w:bodyDiv w:val="1"/>
      <w:marLeft w:val="0"/>
      <w:marRight w:val="0"/>
      <w:marTop w:val="0"/>
      <w:marBottom w:val="0"/>
      <w:divBdr>
        <w:top w:val="none" w:sz="0" w:space="0" w:color="auto"/>
        <w:left w:val="none" w:sz="0" w:space="0" w:color="auto"/>
        <w:bottom w:val="none" w:sz="0" w:space="0" w:color="auto"/>
        <w:right w:val="none" w:sz="0" w:space="0" w:color="auto"/>
      </w:divBdr>
    </w:div>
    <w:div w:id="1270699869">
      <w:bodyDiv w:val="1"/>
      <w:marLeft w:val="0"/>
      <w:marRight w:val="0"/>
      <w:marTop w:val="0"/>
      <w:marBottom w:val="0"/>
      <w:divBdr>
        <w:top w:val="none" w:sz="0" w:space="0" w:color="auto"/>
        <w:left w:val="none" w:sz="0" w:space="0" w:color="auto"/>
        <w:bottom w:val="none" w:sz="0" w:space="0" w:color="auto"/>
        <w:right w:val="none" w:sz="0" w:space="0" w:color="auto"/>
      </w:divBdr>
    </w:div>
    <w:div w:id="1276325662">
      <w:bodyDiv w:val="1"/>
      <w:marLeft w:val="0"/>
      <w:marRight w:val="0"/>
      <w:marTop w:val="0"/>
      <w:marBottom w:val="0"/>
      <w:divBdr>
        <w:top w:val="none" w:sz="0" w:space="0" w:color="auto"/>
        <w:left w:val="none" w:sz="0" w:space="0" w:color="auto"/>
        <w:bottom w:val="none" w:sz="0" w:space="0" w:color="auto"/>
        <w:right w:val="none" w:sz="0" w:space="0" w:color="auto"/>
      </w:divBdr>
    </w:div>
    <w:div w:id="1327633195">
      <w:bodyDiv w:val="1"/>
      <w:marLeft w:val="0"/>
      <w:marRight w:val="0"/>
      <w:marTop w:val="0"/>
      <w:marBottom w:val="0"/>
      <w:divBdr>
        <w:top w:val="none" w:sz="0" w:space="0" w:color="auto"/>
        <w:left w:val="none" w:sz="0" w:space="0" w:color="auto"/>
        <w:bottom w:val="none" w:sz="0" w:space="0" w:color="auto"/>
        <w:right w:val="none" w:sz="0" w:space="0" w:color="auto"/>
      </w:divBdr>
    </w:div>
    <w:div w:id="1339189079">
      <w:bodyDiv w:val="1"/>
      <w:marLeft w:val="0"/>
      <w:marRight w:val="0"/>
      <w:marTop w:val="0"/>
      <w:marBottom w:val="0"/>
      <w:divBdr>
        <w:top w:val="none" w:sz="0" w:space="0" w:color="auto"/>
        <w:left w:val="none" w:sz="0" w:space="0" w:color="auto"/>
        <w:bottom w:val="none" w:sz="0" w:space="0" w:color="auto"/>
        <w:right w:val="none" w:sz="0" w:space="0" w:color="auto"/>
      </w:divBdr>
    </w:div>
    <w:div w:id="1349063886">
      <w:bodyDiv w:val="1"/>
      <w:marLeft w:val="0"/>
      <w:marRight w:val="0"/>
      <w:marTop w:val="0"/>
      <w:marBottom w:val="0"/>
      <w:divBdr>
        <w:top w:val="none" w:sz="0" w:space="0" w:color="auto"/>
        <w:left w:val="none" w:sz="0" w:space="0" w:color="auto"/>
        <w:bottom w:val="none" w:sz="0" w:space="0" w:color="auto"/>
        <w:right w:val="none" w:sz="0" w:space="0" w:color="auto"/>
      </w:divBdr>
      <w:divsChild>
        <w:div w:id="2141025210">
          <w:marLeft w:val="0"/>
          <w:marRight w:val="0"/>
          <w:marTop w:val="0"/>
          <w:marBottom w:val="0"/>
          <w:divBdr>
            <w:top w:val="none" w:sz="0" w:space="0" w:color="auto"/>
            <w:left w:val="none" w:sz="0" w:space="0" w:color="auto"/>
            <w:bottom w:val="none" w:sz="0" w:space="0" w:color="auto"/>
            <w:right w:val="none" w:sz="0" w:space="0" w:color="auto"/>
          </w:divBdr>
          <w:divsChild>
            <w:div w:id="1925918316">
              <w:marLeft w:val="0"/>
              <w:marRight w:val="0"/>
              <w:marTop w:val="0"/>
              <w:marBottom w:val="0"/>
              <w:divBdr>
                <w:top w:val="none" w:sz="0" w:space="0" w:color="auto"/>
                <w:left w:val="none" w:sz="0" w:space="0" w:color="auto"/>
                <w:bottom w:val="none" w:sz="0" w:space="0" w:color="auto"/>
                <w:right w:val="none" w:sz="0" w:space="0" w:color="auto"/>
              </w:divBdr>
              <w:divsChild>
                <w:div w:id="14175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83060">
      <w:bodyDiv w:val="1"/>
      <w:marLeft w:val="0"/>
      <w:marRight w:val="0"/>
      <w:marTop w:val="0"/>
      <w:marBottom w:val="0"/>
      <w:divBdr>
        <w:top w:val="none" w:sz="0" w:space="0" w:color="auto"/>
        <w:left w:val="none" w:sz="0" w:space="0" w:color="auto"/>
        <w:bottom w:val="none" w:sz="0" w:space="0" w:color="auto"/>
        <w:right w:val="none" w:sz="0" w:space="0" w:color="auto"/>
      </w:divBdr>
    </w:div>
    <w:div w:id="1384938600">
      <w:bodyDiv w:val="1"/>
      <w:marLeft w:val="0"/>
      <w:marRight w:val="0"/>
      <w:marTop w:val="0"/>
      <w:marBottom w:val="0"/>
      <w:divBdr>
        <w:top w:val="none" w:sz="0" w:space="0" w:color="auto"/>
        <w:left w:val="none" w:sz="0" w:space="0" w:color="auto"/>
        <w:bottom w:val="none" w:sz="0" w:space="0" w:color="auto"/>
        <w:right w:val="none" w:sz="0" w:space="0" w:color="auto"/>
      </w:divBdr>
    </w:div>
    <w:div w:id="1401714226">
      <w:bodyDiv w:val="1"/>
      <w:marLeft w:val="0"/>
      <w:marRight w:val="0"/>
      <w:marTop w:val="0"/>
      <w:marBottom w:val="0"/>
      <w:divBdr>
        <w:top w:val="none" w:sz="0" w:space="0" w:color="auto"/>
        <w:left w:val="none" w:sz="0" w:space="0" w:color="auto"/>
        <w:bottom w:val="none" w:sz="0" w:space="0" w:color="auto"/>
        <w:right w:val="none" w:sz="0" w:space="0" w:color="auto"/>
      </w:divBdr>
    </w:div>
    <w:div w:id="1423646436">
      <w:bodyDiv w:val="1"/>
      <w:marLeft w:val="0"/>
      <w:marRight w:val="0"/>
      <w:marTop w:val="0"/>
      <w:marBottom w:val="0"/>
      <w:divBdr>
        <w:top w:val="none" w:sz="0" w:space="0" w:color="auto"/>
        <w:left w:val="none" w:sz="0" w:space="0" w:color="auto"/>
        <w:bottom w:val="none" w:sz="0" w:space="0" w:color="auto"/>
        <w:right w:val="none" w:sz="0" w:space="0" w:color="auto"/>
      </w:divBdr>
    </w:div>
    <w:div w:id="1448352116">
      <w:bodyDiv w:val="1"/>
      <w:marLeft w:val="0"/>
      <w:marRight w:val="0"/>
      <w:marTop w:val="0"/>
      <w:marBottom w:val="0"/>
      <w:divBdr>
        <w:top w:val="none" w:sz="0" w:space="0" w:color="auto"/>
        <w:left w:val="none" w:sz="0" w:space="0" w:color="auto"/>
        <w:bottom w:val="none" w:sz="0" w:space="0" w:color="auto"/>
        <w:right w:val="none" w:sz="0" w:space="0" w:color="auto"/>
      </w:divBdr>
    </w:div>
    <w:div w:id="1459685842">
      <w:bodyDiv w:val="1"/>
      <w:marLeft w:val="0"/>
      <w:marRight w:val="0"/>
      <w:marTop w:val="0"/>
      <w:marBottom w:val="0"/>
      <w:divBdr>
        <w:top w:val="none" w:sz="0" w:space="0" w:color="auto"/>
        <w:left w:val="none" w:sz="0" w:space="0" w:color="auto"/>
        <w:bottom w:val="none" w:sz="0" w:space="0" w:color="auto"/>
        <w:right w:val="none" w:sz="0" w:space="0" w:color="auto"/>
      </w:divBdr>
    </w:div>
    <w:div w:id="1475030054">
      <w:bodyDiv w:val="1"/>
      <w:marLeft w:val="0"/>
      <w:marRight w:val="0"/>
      <w:marTop w:val="0"/>
      <w:marBottom w:val="0"/>
      <w:divBdr>
        <w:top w:val="none" w:sz="0" w:space="0" w:color="auto"/>
        <w:left w:val="none" w:sz="0" w:space="0" w:color="auto"/>
        <w:bottom w:val="none" w:sz="0" w:space="0" w:color="auto"/>
        <w:right w:val="none" w:sz="0" w:space="0" w:color="auto"/>
      </w:divBdr>
    </w:div>
    <w:div w:id="1528104112">
      <w:bodyDiv w:val="1"/>
      <w:marLeft w:val="0"/>
      <w:marRight w:val="0"/>
      <w:marTop w:val="0"/>
      <w:marBottom w:val="0"/>
      <w:divBdr>
        <w:top w:val="none" w:sz="0" w:space="0" w:color="auto"/>
        <w:left w:val="none" w:sz="0" w:space="0" w:color="auto"/>
        <w:bottom w:val="none" w:sz="0" w:space="0" w:color="auto"/>
        <w:right w:val="none" w:sz="0" w:space="0" w:color="auto"/>
      </w:divBdr>
      <w:divsChild>
        <w:div w:id="333649567">
          <w:marLeft w:val="0"/>
          <w:marRight w:val="0"/>
          <w:marTop w:val="0"/>
          <w:marBottom w:val="0"/>
          <w:divBdr>
            <w:top w:val="none" w:sz="0" w:space="0" w:color="auto"/>
            <w:left w:val="none" w:sz="0" w:space="0" w:color="auto"/>
            <w:bottom w:val="none" w:sz="0" w:space="0" w:color="auto"/>
            <w:right w:val="none" w:sz="0" w:space="0" w:color="auto"/>
          </w:divBdr>
          <w:divsChild>
            <w:div w:id="1145585675">
              <w:marLeft w:val="0"/>
              <w:marRight w:val="0"/>
              <w:marTop w:val="0"/>
              <w:marBottom w:val="0"/>
              <w:divBdr>
                <w:top w:val="none" w:sz="0" w:space="0" w:color="auto"/>
                <w:left w:val="none" w:sz="0" w:space="0" w:color="auto"/>
                <w:bottom w:val="none" w:sz="0" w:space="0" w:color="auto"/>
                <w:right w:val="none" w:sz="0" w:space="0" w:color="auto"/>
              </w:divBdr>
              <w:divsChild>
                <w:div w:id="6919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370442">
      <w:bodyDiv w:val="1"/>
      <w:marLeft w:val="0"/>
      <w:marRight w:val="0"/>
      <w:marTop w:val="0"/>
      <w:marBottom w:val="0"/>
      <w:divBdr>
        <w:top w:val="none" w:sz="0" w:space="0" w:color="auto"/>
        <w:left w:val="none" w:sz="0" w:space="0" w:color="auto"/>
        <w:bottom w:val="none" w:sz="0" w:space="0" w:color="auto"/>
        <w:right w:val="none" w:sz="0" w:space="0" w:color="auto"/>
      </w:divBdr>
    </w:div>
    <w:div w:id="1550608045">
      <w:bodyDiv w:val="1"/>
      <w:marLeft w:val="0"/>
      <w:marRight w:val="0"/>
      <w:marTop w:val="0"/>
      <w:marBottom w:val="0"/>
      <w:divBdr>
        <w:top w:val="none" w:sz="0" w:space="0" w:color="auto"/>
        <w:left w:val="none" w:sz="0" w:space="0" w:color="auto"/>
        <w:bottom w:val="none" w:sz="0" w:space="0" w:color="auto"/>
        <w:right w:val="none" w:sz="0" w:space="0" w:color="auto"/>
      </w:divBdr>
    </w:div>
    <w:div w:id="1580091366">
      <w:bodyDiv w:val="1"/>
      <w:marLeft w:val="0"/>
      <w:marRight w:val="0"/>
      <w:marTop w:val="0"/>
      <w:marBottom w:val="0"/>
      <w:divBdr>
        <w:top w:val="none" w:sz="0" w:space="0" w:color="auto"/>
        <w:left w:val="none" w:sz="0" w:space="0" w:color="auto"/>
        <w:bottom w:val="none" w:sz="0" w:space="0" w:color="auto"/>
        <w:right w:val="none" w:sz="0" w:space="0" w:color="auto"/>
      </w:divBdr>
    </w:div>
    <w:div w:id="1609776246">
      <w:bodyDiv w:val="1"/>
      <w:marLeft w:val="0"/>
      <w:marRight w:val="0"/>
      <w:marTop w:val="0"/>
      <w:marBottom w:val="0"/>
      <w:divBdr>
        <w:top w:val="none" w:sz="0" w:space="0" w:color="auto"/>
        <w:left w:val="none" w:sz="0" w:space="0" w:color="auto"/>
        <w:bottom w:val="none" w:sz="0" w:space="0" w:color="auto"/>
        <w:right w:val="none" w:sz="0" w:space="0" w:color="auto"/>
      </w:divBdr>
    </w:div>
    <w:div w:id="1634368219">
      <w:bodyDiv w:val="1"/>
      <w:marLeft w:val="0"/>
      <w:marRight w:val="0"/>
      <w:marTop w:val="0"/>
      <w:marBottom w:val="0"/>
      <w:divBdr>
        <w:top w:val="none" w:sz="0" w:space="0" w:color="auto"/>
        <w:left w:val="none" w:sz="0" w:space="0" w:color="auto"/>
        <w:bottom w:val="none" w:sz="0" w:space="0" w:color="auto"/>
        <w:right w:val="none" w:sz="0" w:space="0" w:color="auto"/>
      </w:divBdr>
    </w:div>
    <w:div w:id="1663585274">
      <w:bodyDiv w:val="1"/>
      <w:marLeft w:val="0"/>
      <w:marRight w:val="0"/>
      <w:marTop w:val="0"/>
      <w:marBottom w:val="0"/>
      <w:divBdr>
        <w:top w:val="none" w:sz="0" w:space="0" w:color="auto"/>
        <w:left w:val="none" w:sz="0" w:space="0" w:color="auto"/>
        <w:bottom w:val="none" w:sz="0" w:space="0" w:color="auto"/>
        <w:right w:val="none" w:sz="0" w:space="0" w:color="auto"/>
      </w:divBdr>
    </w:div>
    <w:div w:id="1685017533">
      <w:bodyDiv w:val="1"/>
      <w:marLeft w:val="0"/>
      <w:marRight w:val="0"/>
      <w:marTop w:val="0"/>
      <w:marBottom w:val="0"/>
      <w:divBdr>
        <w:top w:val="none" w:sz="0" w:space="0" w:color="auto"/>
        <w:left w:val="none" w:sz="0" w:space="0" w:color="auto"/>
        <w:bottom w:val="none" w:sz="0" w:space="0" w:color="auto"/>
        <w:right w:val="none" w:sz="0" w:space="0" w:color="auto"/>
      </w:divBdr>
    </w:div>
    <w:div w:id="1714232950">
      <w:bodyDiv w:val="1"/>
      <w:marLeft w:val="0"/>
      <w:marRight w:val="0"/>
      <w:marTop w:val="0"/>
      <w:marBottom w:val="0"/>
      <w:divBdr>
        <w:top w:val="none" w:sz="0" w:space="0" w:color="auto"/>
        <w:left w:val="none" w:sz="0" w:space="0" w:color="auto"/>
        <w:bottom w:val="none" w:sz="0" w:space="0" w:color="auto"/>
        <w:right w:val="none" w:sz="0" w:space="0" w:color="auto"/>
      </w:divBdr>
    </w:div>
    <w:div w:id="1731689768">
      <w:bodyDiv w:val="1"/>
      <w:marLeft w:val="0"/>
      <w:marRight w:val="0"/>
      <w:marTop w:val="0"/>
      <w:marBottom w:val="0"/>
      <w:divBdr>
        <w:top w:val="none" w:sz="0" w:space="0" w:color="auto"/>
        <w:left w:val="none" w:sz="0" w:space="0" w:color="auto"/>
        <w:bottom w:val="none" w:sz="0" w:space="0" w:color="auto"/>
        <w:right w:val="none" w:sz="0" w:space="0" w:color="auto"/>
      </w:divBdr>
    </w:div>
    <w:div w:id="1761874385">
      <w:bodyDiv w:val="1"/>
      <w:marLeft w:val="0"/>
      <w:marRight w:val="0"/>
      <w:marTop w:val="0"/>
      <w:marBottom w:val="0"/>
      <w:divBdr>
        <w:top w:val="none" w:sz="0" w:space="0" w:color="auto"/>
        <w:left w:val="none" w:sz="0" w:space="0" w:color="auto"/>
        <w:bottom w:val="none" w:sz="0" w:space="0" w:color="auto"/>
        <w:right w:val="none" w:sz="0" w:space="0" w:color="auto"/>
      </w:divBdr>
    </w:div>
    <w:div w:id="1781027700">
      <w:bodyDiv w:val="1"/>
      <w:marLeft w:val="0"/>
      <w:marRight w:val="0"/>
      <w:marTop w:val="0"/>
      <w:marBottom w:val="0"/>
      <w:divBdr>
        <w:top w:val="none" w:sz="0" w:space="0" w:color="auto"/>
        <w:left w:val="none" w:sz="0" w:space="0" w:color="auto"/>
        <w:bottom w:val="none" w:sz="0" w:space="0" w:color="auto"/>
        <w:right w:val="none" w:sz="0" w:space="0" w:color="auto"/>
      </w:divBdr>
    </w:div>
    <w:div w:id="1785271777">
      <w:bodyDiv w:val="1"/>
      <w:marLeft w:val="0"/>
      <w:marRight w:val="0"/>
      <w:marTop w:val="0"/>
      <w:marBottom w:val="0"/>
      <w:divBdr>
        <w:top w:val="none" w:sz="0" w:space="0" w:color="auto"/>
        <w:left w:val="none" w:sz="0" w:space="0" w:color="auto"/>
        <w:bottom w:val="none" w:sz="0" w:space="0" w:color="auto"/>
        <w:right w:val="none" w:sz="0" w:space="0" w:color="auto"/>
      </w:divBdr>
    </w:div>
    <w:div w:id="1821992892">
      <w:bodyDiv w:val="1"/>
      <w:marLeft w:val="0"/>
      <w:marRight w:val="0"/>
      <w:marTop w:val="0"/>
      <w:marBottom w:val="0"/>
      <w:divBdr>
        <w:top w:val="none" w:sz="0" w:space="0" w:color="auto"/>
        <w:left w:val="none" w:sz="0" w:space="0" w:color="auto"/>
        <w:bottom w:val="none" w:sz="0" w:space="0" w:color="auto"/>
        <w:right w:val="none" w:sz="0" w:space="0" w:color="auto"/>
      </w:divBdr>
    </w:div>
    <w:div w:id="1828400435">
      <w:bodyDiv w:val="1"/>
      <w:marLeft w:val="0"/>
      <w:marRight w:val="0"/>
      <w:marTop w:val="0"/>
      <w:marBottom w:val="0"/>
      <w:divBdr>
        <w:top w:val="none" w:sz="0" w:space="0" w:color="auto"/>
        <w:left w:val="none" w:sz="0" w:space="0" w:color="auto"/>
        <w:bottom w:val="none" w:sz="0" w:space="0" w:color="auto"/>
        <w:right w:val="none" w:sz="0" w:space="0" w:color="auto"/>
      </w:divBdr>
    </w:div>
    <w:div w:id="1831558555">
      <w:bodyDiv w:val="1"/>
      <w:marLeft w:val="0"/>
      <w:marRight w:val="0"/>
      <w:marTop w:val="0"/>
      <w:marBottom w:val="0"/>
      <w:divBdr>
        <w:top w:val="none" w:sz="0" w:space="0" w:color="auto"/>
        <w:left w:val="none" w:sz="0" w:space="0" w:color="auto"/>
        <w:bottom w:val="none" w:sz="0" w:space="0" w:color="auto"/>
        <w:right w:val="none" w:sz="0" w:space="0" w:color="auto"/>
      </w:divBdr>
    </w:div>
    <w:div w:id="1871801210">
      <w:bodyDiv w:val="1"/>
      <w:marLeft w:val="0"/>
      <w:marRight w:val="0"/>
      <w:marTop w:val="0"/>
      <w:marBottom w:val="0"/>
      <w:divBdr>
        <w:top w:val="none" w:sz="0" w:space="0" w:color="auto"/>
        <w:left w:val="none" w:sz="0" w:space="0" w:color="auto"/>
        <w:bottom w:val="none" w:sz="0" w:space="0" w:color="auto"/>
        <w:right w:val="none" w:sz="0" w:space="0" w:color="auto"/>
      </w:divBdr>
    </w:div>
    <w:div w:id="1872572294">
      <w:bodyDiv w:val="1"/>
      <w:marLeft w:val="0"/>
      <w:marRight w:val="0"/>
      <w:marTop w:val="0"/>
      <w:marBottom w:val="0"/>
      <w:divBdr>
        <w:top w:val="none" w:sz="0" w:space="0" w:color="auto"/>
        <w:left w:val="none" w:sz="0" w:space="0" w:color="auto"/>
        <w:bottom w:val="none" w:sz="0" w:space="0" w:color="auto"/>
        <w:right w:val="none" w:sz="0" w:space="0" w:color="auto"/>
      </w:divBdr>
    </w:div>
    <w:div w:id="1884248321">
      <w:bodyDiv w:val="1"/>
      <w:marLeft w:val="0"/>
      <w:marRight w:val="0"/>
      <w:marTop w:val="0"/>
      <w:marBottom w:val="0"/>
      <w:divBdr>
        <w:top w:val="none" w:sz="0" w:space="0" w:color="auto"/>
        <w:left w:val="none" w:sz="0" w:space="0" w:color="auto"/>
        <w:bottom w:val="none" w:sz="0" w:space="0" w:color="auto"/>
        <w:right w:val="none" w:sz="0" w:space="0" w:color="auto"/>
      </w:divBdr>
    </w:div>
    <w:div w:id="1926843047">
      <w:bodyDiv w:val="1"/>
      <w:marLeft w:val="0"/>
      <w:marRight w:val="0"/>
      <w:marTop w:val="0"/>
      <w:marBottom w:val="0"/>
      <w:divBdr>
        <w:top w:val="none" w:sz="0" w:space="0" w:color="auto"/>
        <w:left w:val="none" w:sz="0" w:space="0" w:color="auto"/>
        <w:bottom w:val="none" w:sz="0" w:space="0" w:color="auto"/>
        <w:right w:val="none" w:sz="0" w:space="0" w:color="auto"/>
      </w:divBdr>
    </w:div>
    <w:div w:id="1952131341">
      <w:bodyDiv w:val="1"/>
      <w:marLeft w:val="0"/>
      <w:marRight w:val="0"/>
      <w:marTop w:val="0"/>
      <w:marBottom w:val="0"/>
      <w:divBdr>
        <w:top w:val="none" w:sz="0" w:space="0" w:color="auto"/>
        <w:left w:val="none" w:sz="0" w:space="0" w:color="auto"/>
        <w:bottom w:val="none" w:sz="0" w:space="0" w:color="auto"/>
        <w:right w:val="none" w:sz="0" w:space="0" w:color="auto"/>
      </w:divBdr>
    </w:div>
    <w:div w:id="1955363959">
      <w:bodyDiv w:val="1"/>
      <w:marLeft w:val="0"/>
      <w:marRight w:val="0"/>
      <w:marTop w:val="0"/>
      <w:marBottom w:val="0"/>
      <w:divBdr>
        <w:top w:val="none" w:sz="0" w:space="0" w:color="auto"/>
        <w:left w:val="none" w:sz="0" w:space="0" w:color="auto"/>
        <w:bottom w:val="none" w:sz="0" w:space="0" w:color="auto"/>
        <w:right w:val="none" w:sz="0" w:space="0" w:color="auto"/>
      </w:divBdr>
      <w:divsChild>
        <w:div w:id="1615210994">
          <w:marLeft w:val="1166"/>
          <w:marRight w:val="0"/>
          <w:marTop w:val="0"/>
          <w:marBottom w:val="0"/>
          <w:divBdr>
            <w:top w:val="none" w:sz="0" w:space="0" w:color="auto"/>
            <w:left w:val="none" w:sz="0" w:space="0" w:color="auto"/>
            <w:bottom w:val="none" w:sz="0" w:space="0" w:color="auto"/>
            <w:right w:val="none" w:sz="0" w:space="0" w:color="auto"/>
          </w:divBdr>
        </w:div>
        <w:div w:id="151876802">
          <w:marLeft w:val="1166"/>
          <w:marRight w:val="0"/>
          <w:marTop w:val="0"/>
          <w:marBottom w:val="0"/>
          <w:divBdr>
            <w:top w:val="none" w:sz="0" w:space="0" w:color="auto"/>
            <w:left w:val="none" w:sz="0" w:space="0" w:color="auto"/>
            <w:bottom w:val="none" w:sz="0" w:space="0" w:color="auto"/>
            <w:right w:val="none" w:sz="0" w:space="0" w:color="auto"/>
          </w:divBdr>
        </w:div>
        <w:div w:id="1378703194">
          <w:marLeft w:val="1166"/>
          <w:marRight w:val="0"/>
          <w:marTop w:val="0"/>
          <w:marBottom w:val="0"/>
          <w:divBdr>
            <w:top w:val="none" w:sz="0" w:space="0" w:color="auto"/>
            <w:left w:val="none" w:sz="0" w:space="0" w:color="auto"/>
            <w:bottom w:val="none" w:sz="0" w:space="0" w:color="auto"/>
            <w:right w:val="none" w:sz="0" w:space="0" w:color="auto"/>
          </w:divBdr>
        </w:div>
        <w:div w:id="1357848740">
          <w:marLeft w:val="1166"/>
          <w:marRight w:val="0"/>
          <w:marTop w:val="0"/>
          <w:marBottom w:val="0"/>
          <w:divBdr>
            <w:top w:val="none" w:sz="0" w:space="0" w:color="auto"/>
            <w:left w:val="none" w:sz="0" w:space="0" w:color="auto"/>
            <w:bottom w:val="none" w:sz="0" w:space="0" w:color="auto"/>
            <w:right w:val="none" w:sz="0" w:space="0" w:color="auto"/>
          </w:divBdr>
        </w:div>
        <w:div w:id="222259217">
          <w:marLeft w:val="1166"/>
          <w:marRight w:val="0"/>
          <w:marTop w:val="0"/>
          <w:marBottom w:val="0"/>
          <w:divBdr>
            <w:top w:val="none" w:sz="0" w:space="0" w:color="auto"/>
            <w:left w:val="none" w:sz="0" w:space="0" w:color="auto"/>
            <w:bottom w:val="none" w:sz="0" w:space="0" w:color="auto"/>
            <w:right w:val="none" w:sz="0" w:space="0" w:color="auto"/>
          </w:divBdr>
        </w:div>
        <w:div w:id="1559248296">
          <w:marLeft w:val="1166"/>
          <w:marRight w:val="0"/>
          <w:marTop w:val="0"/>
          <w:marBottom w:val="0"/>
          <w:divBdr>
            <w:top w:val="none" w:sz="0" w:space="0" w:color="auto"/>
            <w:left w:val="none" w:sz="0" w:space="0" w:color="auto"/>
            <w:bottom w:val="none" w:sz="0" w:space="0" w:color="auto"/>
            <w:right w:val="none" w:sz="0" w:space="0" w:color="auto"/>
          </w:divBdr>
        </w:div>
        <w:div w:id="52319915">
          <w:marLeft w:val="1166"/>
          <w:marRight w:val="0"/>
          <w:marTop w:val="0"/>
          <w:marBottom w:val="0"/>
          <w:divBdr>
            <w:top w:val="none" w:sz="0" w:space="0" w:color="auto"/>
            <w:left w:val="none" w:sz="0" w:space="0" w:color="auto"/>
            <w:bottom w:val="none" w:sz="0" w:space="0" w:color="auto"/>
            <w:right w:val="none" w:sz="0" w:space="0" w:color="auto"/>
          </w:divBdr>
        </w:div>
      </w:divsChild>
    </w:div>
    <w:div w:id="1958482149">
      <w:bodyDiv w:val="1"/>
      <w:marLeft w:val="0"/>
      <w:marRight w:val="0"/>
      <w:marTop w:val="0"/>
      <w:marBottom w:val="0"/>
      <w:divBdr>
        <w:top w:val="none" w:sz="0" w:space="0" w:color="auto"/>
        <w:left w:val="none" w:sz="0" w:space="0" w:color="auto"/>
        <w:bottom w:val="none" w:sz="0" w:space="0" w:color="auto"/>
        <w:right w:val="none" w:sz="0" w:space="0" w:color="auto"/>
      </w:divBdr>
    </w:div>
    <w:div w:id="1965774379">
      <w:bodyDiv w:val="1"/>
      <w:marLeft w:val="0"/>
      <w:marRight w:val="0"/>
      <w:marTop w:val="0"/>
      <w:marBottom w:val="0"/>
      <w:divBdr>
        <w:top w:val="none" w:sz="0" w:space="0" w:color="auto"/>
        <w:left w:val="none" w:sz="0" w:space="0" w:color="auto"/>
        <w:bottom w:val="none" w:sz="0" w:space="0" w:color="auto"/>
        <w:right w:val="none" w:sz="0" w:space="0" w:color="auto"/>
      </w:divBdr>
    </w:div>
    <w:div w:id="1971280717">
      <w:bodyDiv w:val="1"/>
      <w:marLeft w:val="0"/>
      <w:marRight w:val="0"/>
      <w:marTop w:val="0"/>
      <w:marBottom w:val="0"/>
      <w:divBdr>
        <w:top w:val="none" w:sz="0" w:space="0" w:color="auto"/>
        <w:left w:val="none" w:sz="0" w:space="0" w:color="auto"/>
        <w:bottom w:val="none" w:sz="0" w:space="0" w:color="auto"/>
        <w:right w:val="none" w:sz="0" w:space="0" w:color="auto"/>
      </w:divBdr>
      <w:divsChild>
        <w:div w:id="752510589">
          <w:marLeft w:val="0"/>
          <w:marRight w:val="0"/>
          <w:marTop w:val="0"/>
          <w:marBottom w:val="0"/>
          <w:divBdr>
            <w:top w:val="none" w:sz="0" w:space="0" w:color="auto"/>
            <w:left w:val="none" w:sz="0" w:space="0" w:color="auto"/>
            <w:bottom w:val="none" w:sz="0" w:space="0" w:color="auto"/>
            <w:right w:val="none" w:sz="0" w:space="0" w:color="auto"/>
          </w:divBdr>
          <w:divsChild>
            <w:div w:id="190802349">
              <w:marLeft w:val="0"/>
              <w:marRight w:val="0"/>
              <w:marTop w:val="0"/>
              <w:marBottom w:val="0"/>
              <w:divBdr>
                <w:top w:val="none" w:sz="0" w:space="0" w:color="auto"/>
                <w:left w:val="none" w:sz="0" w:space="0" w:color="auto"/>
                <w:bottom w:val="none" w:sz="0" w:space="0" w:color="auto"/>
                <w:right w:val="none" w:sz="0" w:space="0" w:color="auto"/>
              </w:divBdr>
              <w:divsChild>
                <w:div w:id="18691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47381">
      <w:bodyDiv w:val="1"/>
      <w:marLeft w:val="0"/>
      <w:marRight w:val="0"/>
      <w:marTop w:val="0"/>
      <w:marBottom w:val="0"/>
      <w:divBdr>
        <w:top w:val="none" w:sz="0" w:space="0" w:color="auto"/>
        <w:left w:val="none" w:sz="0" w:space="0" w:color="auto"/>
        <w:bottom w:val="none" w:sz="0" w:space="0" w:color="auto"/>
        <w:right w:val="none" w:sz="0" w:space="0" w:color="auto"/>
      </w:divBdr>
    </w:div>
    <w:div w:id="1998878665">
      <w:bodyDiv w:val="1"/>
      <w:marLeft w:val="0"/>
      <w:marRight w:val="0"/>
      <w:marTop w:val="0"/>
      <w:marBottom w:val="0"/>
      <w:divBdr>
        <w:top w:val="none" w:sz="0" w:space="0" w:color="auto"/>
        <w:left w:val="none" w:sz="0" w:space="0" w:color="auto"/>
        <w:bottom w:val="none" w:sz="0" w:space="0" w:color="auto"/>
        <w:right w:val="none" w:sz="0" w:space="0" w:color="auto"/>
      </w:divBdr>
    </w:div>
    <w:div w:id="2028479113">
      <w:bodyDiv w:val="1"/>
      <w:marLeft w:val="0"/>
      <w:marRight w:val="0"/>
      <w:marTop w:val="0"/>
      <w:marBottom w:val="0"/>
      <w:divBdr>
        <w:top w:val="none" w:sz="0" w:space="0" w:color="auto"/>
        <w:left w:val="none" w:sz="0" w:space="0" w:color="auto"/>
        <w:bottom w:val="none" w:sz="0" w:space="0" w:color="auto"/>
        <w:right w:val="none" w:sz="0" w:space="0" w:color="auto"/>
      </w:divBdr>
      <w:divsChild>
        <w:div w:id="1644388612">
          <w:marLeft w:val="0"/>
          <w:marRight w:val="0"/>
          <w:marTop w:val="0"/>
          <w:marBottom w:val="0"/>
          <w:divBdr>
            <w:top w:val="none" w:sz="0" w:space="0" w:color="auto"/>
            <w:left w:val="none" w:sz="0" w:space="0" w:color="auto"/>
            <w:bottom w:val="none" w:sz="0" w:space="0" w:color="auto"/>
            <w:right w:val="none" w:sz="0" w:space="0" w:color="auto"/>
          </w:divBdr>
          <w:divsChild>
            <w:div w:id="1727022804">
              <w:marLeft w:val="0"/>
              <w:marRight w:val="0"/>
              <w:marTop w:val="0"/>
              <w:marBottom w:val="0"/>
              <w:divBdr>
                <w:top w:val="none" w:sz="0" w:space="0" w:color="auto"/>
                <w:left w:val="none" w:sz="0" w:space="0" w:color="auto"/>
                <w:bottom w:val="none" w:sz="0" w:space="0" w:color="auto"/>
                <w:right w:val="none" w:sz="0" w:space="0" w:color="auto"/>
              </w:divBdr>
              <w:divsChild>
                <w:div w:id="1440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31">
          <w:marLeft w:val="0"/>
          <w:marRight w:val="0"/>
          <w:marTop w:val="0"/>
          <w:marBottom w:val="0"/>
          <w:divBdr>
            <w:top w:val="none" w:sz="0" w:space="0" w:color="auto"/>
            <w:left w:val="none" w:sz="0" w:space="0" w:color="auto"/>
            <w:bottom w:val="none" w:sz="0" w:space="0" w:color="auto"/>
            <w:right w:val="none" w:sz="0" w:space="0" w:color="auto"/>
          </w:divBdr>
          <w:divsChild>
            <w:div w:id="1810826585">
              <w:marLeft w:val="0"/>
              <w:marRight w:val="0"/>
              <w:marTop w:val="0"/>
              <w:marBottom w:val="0"/>
              <w:divBdr>
                <w:top w:val="none" w:sz="0" w:space="0" w:color="auto"/>
                <w:left w:val="none" w:sz="0" w:space="0" w:color="auto"/>
                <w:bottom w:val="none" w:sz="0" w:space="0" w:color="auto"/>
                <w:right w:val="none" w:sz="0" w:space="0" w:color="auto"/>
              </w:divBdr>
              <w:divsChild>
                <w:div w:id="19826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421091">
      <w:bodyDiv w:val="1"/>
      <w:marLeft w:val="0"/>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sChild>
        <w:div w:id="2008752200">
          <w:marLeft w:val="0"/>
          <w:marRight w:val="0"/>
          <w:marTop w:val="0"/>
          <w:marBottom w:val="0"/>
          <w:divBdr>
            <w:top w:val="none" w:sz="0" w:space="0" w:color="auto"/>
            <w:left w:val="none" w:sz="0" w:space="0" w:color="auto"/>
            <w:bottom w:val="none" w:sz="0" w:space="0" w:color="auto"/>
            <w:right w:val="none" w:sz="0" w:space="0" w:color="auto"/>
          </w:divBdr>
          <w:divsChild>
            <w:div w:id="1080522013">
              <w:marLeft w:val="0"/>
              <w:marRight w:val="0"/>
              <w:marTop w:val="0"/>
              <w:marBottom w:val="0"/>
              <w:divBdr>
                <w:top w:val="none" w:sz="0" w:space="0" w:color="auto"/>
                <w:left w:val="none" w:sz="0" w:space="0" w:color="auto"/>
                <w:bottom w:val="none" w:sz="0" w:space="0" w:color="auto"/>
                <w:right w:val="none" w:sz="0" w:space="0" w:color="auto"/>
              </w:divBdr>
              <w:divsChild>
                <w:div w:id="1377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747354">
      <w:bodyDiv w:val="1"/>
      <w:marLeft w:val="0"/>
      <w:marRight w:val="0"/>
      <w:marTop w:val="0"/>
      <w:marBottom w:val="0"/>
      <w:divBdr>
        <w:top w:val="none" w:sz="0" w:space="0" w:color="auto"/>
        <w:left w:val="none" w:sz="0" w:space="0" w:color="auto"/>
        <w:bottom w:val="none" w:sz="0" w:space="0" w:color="auto"/>
        <w:right w:val="none" w:sz="0" w:space="0" w:color="auto"/>
      </w:divBdr>
    </w:div>
    <w:div w:id="2091458953">
      <w:bodyDiv w:val="1"/>
      <w:marLeft w:val="0"/>
      <w:marRight w:val="0"/>
      <w:marTop w:val="0"/>
      <w:marBottom w:val="0"/>
      <w:divBdr>
        <w:top w:val="none" w:sz="0" w:space="0" w:color="auto"/>
        <w:left w:val="none" w:sz="0" w:space="0" w:color="auto"/>
        <w:bottom w:val="none" w:sz="0" w:space="0" w:color="auto"/>
        <w:right w:val="none" w:sz="0" w:space="0" w:color="auto"/>
      </w:divBdr>
    </w:div>
    <w:div w:id="2139760136">
      <w:bodyDiv w:val="1"/>
      <w:marLeft w:val="0"/>
      <w:marRight w:val="0"/>
      <w:marTop w:val="0"/>
      <w:marBottom w:val="0"/>
      <w:divBdr>
        <w:top w:val="none" w:sz="0" w:space="0" w:color="auto"/>
        <w:left w:val="none" w:sz="0" w:space="0" w:color="auto"/>
        <w:bottom w:val="none" w:sz="0" w:space="0" w:color="auto"/>
        <w:right w:val="none" w:sz="0" w:space="0" w:color="auto"/>
      </w:divBdr>
      <w:divsChild>
        <w:div w:id="457383564">
          <w:marLeft w:val="0"/>
          <w:marRight w:val="0"/>
          <w:marTop w:val="0"/>
          <w:marBottom w:val="0"/>
          <w:divBdr>
            <w:top w:val="none" w:sz="0" w:space="0" w:color="auto"/>
            <w:left w:val="none" w:sz="0" w:space="0" w:color="auto"/>
            <w:bottom w:val="none" w:sz="0" w:space="0" w:color="auto"/>
            <w:right w:val="none" w:sz="0" w:space="0" w:color="auto"/>
          </w:divBdr>
          <w:divsChild>
            <w:div w:id="621688029">
              <w:marLeft w:val="0"/>
              <w:marRight w:val="0"/>
              <w:marTop w:val="0"/>
              <w:marBottom w:val="0"/>
              <w:divBdr>
                <w:top w:val="none" w:sz="0" w:space="0" w:color="auto"/>
                <w:left w:val="none" w:sz="0" w:space="0" w:color="auto"/>
                <w:bottom w:val="none" w:sz="0" w:space="0" w:color="auto"/>
                <w:right w:val="none" w:sz="0" w:space="0" w:color="auto"/>
              </w:divBdr>
              <w:divsChild>
                <w:div w:id="9039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7009">
      <w:bodyDiv w:val="1"/>
      <w:marLeft w:val="0"/>
      <w:marRight w:val="0"/>
      <w:marTop w:val="0"/>
      <w:marBottom w:val="0"/>
      <w:divBdr>
        <w:top w:val="none" w:sz="0" w:space="0" w:color="auto"/>
        <w:left w:val="none" w:sz="0" w:space="0" w:color="auto"/>
        <w:bottom w:val="none" w:sz="0" w:space="0" w:color="auto"/>
        <w:right w:val="none" w:sz="0" w:space="0" w:color="auto"/>
      </w:divBdr>
      <w:divsChild>
        <w:div w:id="1763642577">
          <w:marLeft w:val="0"/>
          <w:marRight w:val="0"/>
          <w:marTop w:val="0"/>
          <w:marBottom w:val="0"/>
          <w:divBdr>
            <w:top w:val="none" w:sz="0" w:space="0" w:color="auto"/>
            <w:left w:val="none" w:sz="0" w:space="0" w:color="auto"/>
            <w:bottom w:val="none" w:sz="0" w:space="0" w:color="auto"/>
            <w:right w:val="none" w:sz="0" w:space="0" w:color="auto"/>
          </w:divBdr>
          <w:divsChild>
            <w:div w:id="1348369987">
              <w:marLeft w:val="0"/>
              <w:marRight w:val="0"/>
              <w:marTop w:val="0"/>
              <w:marBottom w:val="0"/>
              <w:divBdr>
                <w:top w:val="none" w:sz="0" w:space="0" w:color="auto"/>
                <w:left w:val="none" w:sz="0" w:space="0" w:color="auto"/>
                <w:bottom w:val="none" w:sz="0" w:space="0" w:color="auto"/>
                <w:right w:val="none" w:sz="0" w:space="0" w:color="auto"/>
              </w:divBdr>
              <w:divsChild>
                <w:div w:id="361908314">
                  <w:marLeft w:val="0"/>
                  <w:marRight w:val="0"/>
                  <w:marTop w:val="0"/>
                  <w:marBottom w:val="0"/>
                  <w:divBdr>
                    <w:top w:val="none" w:sz="0" w:space="0" w:color="auto"/>
                    <w:left w:val="none" w:sz="0" w:space="0" w:color="auto"/>
                    <w:bottom w:val="none" w:sz="0" w:space="0" w:color="auto"/>
                    <w:right w:val="none" w:sz="0" w:space="0" w:color="auto"/>
                  </w:divBdr>
                </w:div>
              </w:divsChild>
            </w:div>
            <w:div w:id="2122256878">
              <w:marLeft w:val="0"/>
              <w:marRight w:val="0"/>
              <w:marTop w:val="0"/>
              <w:marBottom w:val="0"/>
              <w:divBdr>
                <w:top w:val="none" w:sz="0" w:space="0" w:color="auto"/>
                <w:left w:val="none" w:sz="0" w:space="0" w:color="auto"/>
                <w:bottom w:val="none" w:sz="0" w:space="0" w:color="auto"/>
                <w:right w:val="none" w:sz="0" w:space="0" w:color="auto"/>
              </w:divBdr>
              <w:divsChild>
                <w:div w:id="1805199769">
                  <w:marLeft w:val="0"/>
                  <w:marRight w:val="0"/>
                  <w:marTop w:val="0"/>
                  <w:marBottom w:val="0"/>
                  <w:divBdr>
                    <w:top w:val="none" w:sz="0" w:space="0" w:color="auto"/>
                    <w:left w:val="none" w:sz="0" w:space="0" w:color="auto"/>
                    <w:bottom w:val="none" w:sz="0" w:space="0" w:color="auto"/>
                    <w:right w:val="none" w:sz="0" w:space="0" w:color="auto"/>
                  </w:divBdr>
                </w:div>
                <w:div w:id="194714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6302">
          <w:marLeft w:val="0"/>
          <w:marRight w:val="0"/>
          <w:marTop w:val="0"/>
          <w:marBottom w:val="0"/>
          <w:divBdr>
            <w:top w:val="none" w:sz="0" w:space="0" w:color="auto"/>
            <w:left w:val="none" w:sz="0" w:space="0" w:color="auto"/>
            <w:bottom w:val="none" w:sz="0" w:space="0" w:color="auto"/>
            <w:right w:val="none" w:sz="0" w:space="0" w:color="auto"/>
          </w:divBdr>
          <w:divsChild>
            <w:div w:id="941376683">
              <w:marLeft w:val="0"/>
              <w:marRight w:val="0"/>
              <w:marTop w:val="0"/>
              <w:marBottom w:val="0"/>
              <w:divBdr>
                <w:top w:val="none" w:sz="0" w:space="0" w:color="auto"/>
                <w:left w:val="none" w:sz="0" w:space="0" w:color="auto"/>
                <w:bottom w:val="none" w:sz="0" w:space="0" w:color="auto"/>
                <w:right w:val="none" w:sz="0" w:space="0" w:color="auto"/>
              </w:divBdr>
              <w:divsChild>
                <w:div w:id="663359748">
                  <w:marLeft w:val="0"/>
                  <w:marRight w:val="0"/>
                  <w:marTop w:val="0"/>
                  <w:marBottom w:val="0"/>
                  <w:divBdr>
                    <w:top w:val="none" w:sz="0" w:space="0" w:color="auto"/>
                    <w:left w:val="none" w:sz="0" w:space="0" w:color="auto"/>
                    <w:bottom w:val="none" w:sz="0" w:space="0" w:color="auto"/>
                    <w:right w:val="none" w:sz="0" w:space="0" w:color="auto"/>
                  </w:divBdr>
                </w:div>
                <w:div w:id="1369140677">
                  <w:marLeft w:val="0"/>
                  <w:marRight w:val="0"/>
                  <w:marTop w:val="0"/>
                  <w:marBottom w:val="0"/>
                  <w:divBdr>
                    <w:top w:val="none" w:sz="0" w:space="0" w:color="auto"/>
                    <w:left w:val="none" w:sz="0" w:space="0" w:color="auto"/>
                    <w:bottom w:val="none" w:sz="0" w:space="0" w:color="auto"/>
                    <w:right w:val="none" w:sz="0" w:space="0" w:color="auto"/>
                  </w:divBdr>
                </w:div>
              </w:divsChild>
            </w:div>
            <w:div w:id="569584300">
              <w:marLeft w:val="0"/>
              <w:marRight w:val="0"/>
              <w:marTop w:val="0"/>
              <w:marBottom w:val="0"/>
              <w:divBdr>
                <w:top w:val="none" w:sz="0" w:space="0" w:color="auto"/>
                <w:left w:val="none" w:sz="0" w:space="0" w:color="auto"/>
                <w:bottom w:val="none" w:sz="0" w:space="0" w:color="auto"/>
                <w:right w:val="none" w:sz="0" w:space="0" w:color="auto"/>
              </w:divBdr>
              <w:divsChild>
                <w:div w:id="1660814479">
                  <w:marLeft w:val="0"/>
                  <w:marRight w:val="0"/>
                  <w:marTop w:val="0"/>
                  <w:marBottom w:val="0"/>
                  <w:divBdr>
                    <w:top w:val="none" w:sz="0" w:space="0" w:color="auto"/>
                    <w:left w:val="none" w:sz="0" w:space="0" w:color="auto"/>
                    <w:bottom w:val="none" w:sz="0" w:space="0" w:color="auto"/>
                    <w:right w:val="none" w:sz="0" w:space="0" w:color="auto"/>
                  </w:divBdr>
                </w:div>
                <w:div w:id="1966034814">
                  <w:marLeft w:val="0"/>
                  <w:marRight w:val="0"/>
                  <w:marTop w:val="0"/>
                  <w:marBottom w:val="0"/>
                  <w:divBdr>
                    <w:top w:val="none" w:sz="0" w:space="0" w:color="auto"/>
                    <w:left w:val="none" w:sz="0" w:space="0" w:color="auto"/>
                    <w:bottom w:val="none" w:sz="0" w:space="0" w:color="auto"/>
                    <w:right w:val="none" w:sz="0" w:space="0" w:color="auto"/>
                  </w:divBdr>
                </w:div>
              </w:divsChild>
            </w:div>
            <w:div w:id="1859200062">
              <w:marLeft w:val="0"/>
              <w:marRight w:val="0"/>
              <w:marTop w:val="0"/>
              <w:marBottom w:val="0"/>
              <w:divBdr>
                <w:top w:val="none" w:sz="0" w:space="0" w:color="auto"/>
                <w:left w:val="none" w:sz="0" w:space="0" w:color="auto"/>
                <w:bottom w:val="none" w:sz="0" w:space="0" w:color="auto"/>
                <w:right w:val="none" w:sz="0" w:space="0" w:color="auto"/>
              </w:divBdr>
              <w:divsChild>
                <w:div w:id="778372056">
                  <w:marLeft w:val="0"/>
                  <w:marRight w:val="0"/>
                  <w:marTop w:val="0"/>
                  <w:marBottom w:val="0"/>
                  <w:divBdr>
                    <w:top w:val="none" w:sz="0" w:space="0" w:color="auto"/>
                    <w:left w:val="none" w:sz="0" w:space="0" w:color="auto"/>
                    <w:bottom w:val="none" w:sz="0" w:space="0" w:color="auto"/>
                    <w:right w:val="none" w:sz="0" w:space="0" w:color="auto"/>
                  </w:divBdr>
                </w:div>
              </w:divsChild>
            </w:div>
            <w:div w:id="725761752">
              <w:marLeft w:val="0"/>
              <w:marRight w:val="0"/>
              <w:marTop w:val="0"/>
              <w:marBottom w:val="0"/>
              <w:divBdr>
                <w:top w:val="none" w:sz="0" w:space="0" w:color="auto"/>
                <w:left w:val="none" w:sz="0" w:space="0" w:color="auto"/>
                <w:bottom w:val="none" w:sz="0" w:space="0" w:color="auto"/>
                <w:right w:val="none" w:sz="0" w:space="0" w:color="auto"/>
              </w:divBdr>
              <w:divsChild>
                <w:div w:id="1919948242">
                  <w:marLeft w:val="0"/>
                  <w:marRight w:val="0"/>
                  <w:marTop w:val="0"/>
                  <w:marBottom w:val="0"/>
                  <w:divBdr>
                    <w:top w:val="none" w:sz="0" w:space="0" w:color="auto"/>
                    <w:left w:val="none" w:sz="0" w:space="0" w:color="auto"/>
                    <w:bottom w:val="none" w:sz="0" w:space="0" w:color="auto"/>
                    <w:right w:val="none" w:sz="0" w:space="0" w:color="auto"/>
                  </w:divBdr>
                </w:div>
              </w:divsChild>
            </w:div>
            <w:div w:id="1798990739">
              <w:marLeft w:val="0"/>
              <w:marRight w:val="0"/>
              <w:marTop w:val="0"/>
              <w:marBottom w:val="0"/>
              <w:divBdr>
                <w:top w:val="none" w:sz="0" w:space="0" w:color="auto"/>
                <w:left w:val="none" w:sz="0" w:space="0" w:color="auto"/>
                <w:bottom w:val="none" w:sz="0" w:space="0" w:color="auto"/>
                <w:right w:val="none" w:sz="0" w:space="0" w:color="auto"/>
              </w:divBdr>
              <w:divsChild>
                <w:div w:id="1866211566">
                  <w:marLeft w:val="0"/>
                  <w:marRight w:val="0"/>
                  <w:marTop w:val="0"/>
                  <w:marBottom w:val="0"/>
                  <w:divBdr>
                    <w:top w:val="none" w:sz="0" w:space="0" w:color="auto"/>
                    <w:left w:val="none" w:sz="0" w:space="0" w:color="auto"/>
                    <w:bottom w:val="none" w:sz="0" w:space="0" w:color="auto"/>
                    <w:right w:val="none" w:sz="0" w:space="0" w:color="auto"/>
                  </w:divBdr>
                </w:div>
              </w:divsChild>
            </w:div>
            <w:div w:id="665279327">
              <w:marLeft w:val="0"/>
              <w:marRight w:val="0"/>
              <w:marTop w:val="0"/>
              <w:marBottom w:val="0"/>
              <w:divBdr>
                <w:top w:val="none" w:sz="0" w:space="0" w:color="auto"/>
                <w:left w:val="none" w:sz="0" w:space="0" w:color="auto"/>
                <w:bottom w:val="none" w:sz="0" w:space="0" w:color="auto"/>
                <w:right w:val="none" w:sz="0" w:space="0" w:color="auto"/>
              </w:divBdr>
              <w:divsChild>
                <w:div w:id="39886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7232">
          <w:marLeft w:val="0"/>
          <w:marRight w:val="0"/>
          <w:marTop w:val="0"/>
          <w:marBottom w:val="0"/>
          <w:divBdr>
            <w:top w:val="none" w:sz="0" w:space="0" w:color="auto"/>
            <w:left w:val="none" w:sz="0" w:space="0" w:color="auto"/>
            <w:bottom w:val="none" w:sz="0" w:space="0" w:color="auto"/>
            <w:right w:val="none" w:sz="0" w:space="0" w:color="auto"/>
          </w:divBdr>
          <w:divsChild>
            <w:div w:id="852917659">
              <w:marLeft w:val="0"/>
              <w:marRight w:val="0"/>
              <w:marTop w:val="0"/>
              <w:marBottom w:val="0"/>
              <w:divBdr>
                <w:top w:val="none" w:sz="0" w:space="0" w:color="auto"/>
                <w:left w:val="none" w:sz="0" w:space="0" w:color="auto"/>
                <w:bottom w:val="none" w:sz="0" w:space="0" w:color="auto"/>
                <w:right w:val="none" w:sz="0" w:space="0" w:color="auto"/>
              </w:divBdr>
              <w:divsChild>
                <w:div w:id="1849364559">
                  <w:marLeft w:val="0"/>
                  <w:marRight w:val="0"/>
                  <w:marTop w:val="0"/>
                  <w:marBottom w:val="0"/>
                  <w:divBdr>
                    <w:top w:val="none" w:sz="0" w:space="0" w:color="auto"/>
                    <w:left w:val="none" w:sz="0" w:space="0" w:color="auto"/>
                    <w:bottom w:val="none" w:sz="0" w:space="0" w:color="auto"/>
                    <w:right w:val="none" w:sz="0" w:space="0" w:color="auto"/>
                  </w:divBdr>
                </w:div>
              </w:divsChild>
            </w:div>
            <w:div w:id="306325096">
              <w:marLeft w:val="0"/>
              <w:marRight w:val="0"/>
              <w:marTop w:val="0"/>
              <w:marBottom w:val="0"/>
              <w:divBdr>
                <w:top w:val="none" w:sz="0" w:space="0" w:color="auto"/>
                <w:left w:val="none" w:sz="0" w:space="0" w:color="auto"/>
                <w:bottom w:val="none" w:sz="0" w:space="0" w:color="auto"/>
                <w:right w:val="none" w:sz="0" w:space="0" w:color="auto"/>
              </w:divBdr>
              <w:divsChild>
                <w:div w:id="134658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ransboundary_water_cooperation_reporting@un.org" TargetMode="External"/><Relationship Id="rId18" Type="http://schemas.openxmlformats.org/officeDocument/2006/relationships/hyperlink" Target="mailto:transboundary_water_cooperation_reporting@unesco.org" TargetMode="External"/><Relationship Id="rId26" Type="http://schemas.openxmlformats.org/officeDocument/2006/relationships/hyperlink" Target="http://www.savacommission.org/srbmp/" TargetMode="External"/><Relationship Id="rId39" Type="http://schemas.openxmlformats.org/officeDocument/2006/relationships/hyperlink" Target="https://www.internationalwaterlaw.org/documents/regionaldocs/2008Franko-Swiss-Aquifer.pdf" TargetMode="External"/><Relationship Id="rId21" Type="http://schemas.openxmlformats.org/officeDocument/2006/relationships/image" Target="media/image1.emf"/><Relationship Id="rId34" Type="http://schemas.openxmlformats.org/officeDocument/2006/relationships/hyperlink" Target="http://www.fao.org/3/w7414b/w7414b10.htm" TargetMode="External"/><Relationship Id="rId42" Type="http://schemas.openxmlformats.org/officeDocument/2006/relationships/hyperlink" Target="http://www.cbd.int/convention/text/" TargetMode="External"/><Relationship Id="rId47" Type="http://schemas.openxmlformats.org/officeDocument/2006/relationships/hyperlink" Target="https://www.iksr.org/en/icpr/legal-basis/convention/" TargetMode="External"/><Relationship Id="rId50" Type="http://schemas.openxmlformats.org/officeDocument/2006/relationships/hyperlink" Target="https://www.sadc.int/documents-publications/show/Revised_Protocol_on_Shared_Watercourses_-_2000_-_English.pdf" TargetMode="External"/><Relationship Id="rId55" Type="http://schemas.openxmlformats.org/officeDocument/2006/relationships/hyperlink" Target="http://warpo.gov.bd/site/page/d8a117d5-526a-4a14-9d77-4f5fa35a4f10/Act" TargetMode="External"/><Relationship Id="rId63" Type="http://schemas.openxmlformats.org/officeDocument/2006/relationships/hyperlink" Target="https://www.unece.org/fileadmin/DAM/env/documents/2018/WAT/05May_28-30_IWRM_WGMA/StrategiesM_A.pdf" TargetMode="External"/><Relationship Id="rId68" Type="http://schemas.openxmlformats.org/officeDocument/2006/relationships/hyperlink" Target="https://www.unece.org/index.php?id=49805" TargetMode="External"/><Relationship Id="rId76" Type="http://schemas.openxmlformats.org/officeDocument/2006/relationships/hyperlink" Target="https://unstats.un.org/sdgs/files/report/2018/TheSustainableDevelopmentGoalsReport2018-EN.pdf" TargetMode="External"/><Relationship Id="rId84"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unece.org/index.php?id=49605" TargetMode="External"/><Relationship Id="rId2" Type="http://schemas.openxmlformats.org/officeDocument/2006/relationships/numbering" Target="numbering.xml"/><Relationship Id="rId16" Type="http://schemas.openxmlformats.org/officeDocument/2006/relationships/hyperlink" Target="http://ihp-wins.unesco.org/documents/332" TargetMode="External"/><Relationship Id="rId29" Type="http://schemas.openxmlformats.org/officeDocument/2006/relationships/hyperlink" Target="http://www.mrcmekong.org/topics/pnpca-prior-consultation/" TargetMode="External"/><Relationship Id="rId11" Type="http://schemas.openxmlformats.org/officeDocument/2006/relationships/diagramColors" Target="diagrams/colors1.xml"/><Relationship Id="rId24" Type="http://schemas.openxmlformats.org/officeDocument/2006/relationships/hyperlink" Target="https://treaties.un.org/Pages/Overview.aspx?path=overview/glossary/page1_en.xml" TargetMode="External"/><Relationship Id="rId32" Type="http://schemas.openxmlformats.org/officeDocument/2006/relationships/hyperlink" Target="http://www.savacommission.org/dms/docs/dokumenti/documents_publications/basic_documents/fasrb.pdf" TargetMode="External"/><Relationship Id="rId37" Type="http://schemas.openxmlformats.org/officeDocument/2006/relationships/hyperlink" Target="http://www.zambezicommission.org/sites/default/files/publication_downloads/zamcom-agreement.pdf" TargetMode="External"/><Relationship Id="rId40" Type="http://schemas.openxmlformats.org/officeDocument/2006/relationships/hyperlink" Target="http://www4.congreso.gob.pe/comisiones/1999/exteriores/libro1/2avolum/04acuer.htm" TargetMode="External"/><Relationship Id="rId45" Type="http://schemas.openxmlformats.org/officeDocument/2006/relationships/hyperlink" Target="http://legal.un.org/ilc/texts/instruments/english/conventions/8_3_1997.pdf" TargetMode="External"/><Relationship Id="rId53" Type="http://schemas.openxmlformats.org/officeDocument/2006/relationships/hyperlink" Target="http://www.ecolex.org/server2neu.php/libcat/docs/TRE/Full/En/TRE-001811.doc" TargetMode="External"/><Relationship Id="rId58" Type="http://schemas.openxmlformats.org/officeDocument/2006/relationships/hyperlink" Target="https://zambialii.org/node/10688" TargetMode="External"/><Relationship Id="rId66" Type="http://schemas.openxmlformats.org/officeDocument/2006/relationships/hyperlink" Target="https://www.unece.org/index.php?id=35126" TargetMode="External"/><Relationship Id="rId74" Type="http://schemas.openxmlformats.org/officeDocument/2006/relationships/hyperlink" Target="http://legal.un.org/ilc/texts/instruments/english/commentaries/8_5_2008.pdf" TargetMode="External"/><Relationship Id="rId79" Type="http://schemas.openxmlformats.org/officeDocument/2006/relationships/hyperlink" Target="https://www.sdg6monitoring.org" TargetMode="External"/><Relationship Id="rId5" Type="http://schemas.openxmlformats.org/officeDocument/2006/relationships/webSettings" Target="webSettings.xml"/><Relationship Id="rId61" Type="http://schemas.openxmlformats.org/officeDocument/2006/relationships/hyperlink" Target="https://www.icj-cij.org/en/case/135/judgments" TargetMode="External"/><Relationship Id="rId82" Type="http://schemas.openxmlformats.org/officeDocument/2006/relationships/header" Target="header2.xml"/><Relationship Id="rId19" Type="http://schemas.openxmlformats.org/officeDocument/2006/relationships/hyperlink" Target="http://www.sdg6monitoring.org/indicators/target-65/indicators652/"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mailto:transboundary_water_cooperation_reporting@unesco.org" TargetMode="External"/><Relationship Id="rId22" Type="http://schemas.openxmlformats.org/officeDocument/2006/relationships/hyperlink" Target="http://twap-rivers.org/indicators/" TargetMode="External"/><Relationship Id="rId27" Type="http://schemas.openxmlformats.org/officeDocument/2006/relationships/hyperlink" Target="http://www.savacommission.org/srbmp/" TargetMode="External"/><Relationship Id="rId30" Type="http://schemas.openxmlformats.org/officeDocument/2006/relationships/hyperlink" Target="https://www.unece.org/fileadmin/DAM/env/documents/2019/ece/Meeting_of_Parties_-_2019/G-Doc_documents/1820233E.docx" TargetMode="External"/><Relationship Id="rId35" Type="http://schemas.openxmlformats.org/officeDocument/2006/relationships/hyperlink" Target="http://www.cawater-info.net/library/eng/l/kazakhstan_china.pdf" TargetMode="External"/><Relationship Id="rId43" Type="http://schemas.openxmlformats.org/officeDocument/2006/relationships/hyperlink" Target="https://treaties.un.org/doc/Treaties/1991/02/19910225%2008-29%20PM/Ch_XXVII_04p.pdf" TargetMode="External"/><Relationship Id="rId48" Type="http://schemas.openxmlformats.org/officeDocument/2006/relationships/hyperlink" Target="http://ec.europa.eu/environment/water/water-framework/index_en.html" TargetMode="External"/><Relationship Id="rId56" Type="http://schemas.openxmlformats.org/officeDocument/2006/relationships/hyperlink" Target="http://cis-legislation.com/document.fwx?rgn=78" TargetMode="External"/><Relationship Id="rId64" Type="http://schemas.openxmlformats.org/officeDocument/2006/relationships/hyperlink" Target="https://www.unece.org/index.php?id=11658" TargetMode="External"/><Relationship Id="rId69" Type="http://schemas.openxmlformats.org/officeDocument/2006/relationships/hyperlink" Target="https://www.unece.org/fileadmin/DAM/env/water/publications/WAT_Joint_Bodies/ECE_MP.WAT_50_Joint_bodies_2018_ENG.pdf" TargetMode="External"/><Relationship Id="rId77" Type="http://schemas.openxmlformats.org/officeDocument/2006/relationships/hyperlink" Target="https://treaties.un.org/Pages/Overview.aspx?path=overview/glossary/page1_en.xml" TargetMode="External"/><Relationship Id="rId8" Type="http://schemas.openxmlformats.org/officeDocument/2006/relationships/diagramData" Target="diagrams/data1.xml"/><Relationship Id="rId51" Type="http://schemas.openxmlformats.org/officeDocument/2006/relationships/hyperlink" Target="https://www.ibwc.gov/Files/1944Treaty.pdf" TargetMode="External"/><Relationship Id="rId72" Type="http://schemas.openxmlformats.org/officeDocument/2006/relationships/hyperlink" Target="https://www.unescwa.org/events/improving-shared-water-resources-cooperation-within-framework-global-and-regional-agreements" TargetMode="External"/><Relationship Id="rId80" Type="http://schemas.openxmlformats.org/officeDocument/2006/relationships/hyperlink" Target="https://www.usgs.gov/special-topic/water-science-school/science/dictionary-water-terms?qt-science_center_objects=0" TargetMode="External"/><Relationship Id="rId85" Type="http://schemas.openxmlformats.org/officeDocument/2006/relationships/fontTable" Target="fontTable.xm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hyperlink" Target="mailto:transboundary_water_cooperation_reporting@un.org" TargetMode="External"/><Relationship Id="rId25" Type="http://schemas.openxmlformats.org/officeDocument/2006/relationships/hyperlink" Target="https://www.unece.org/fileadmin/DAM/env/water/documents/tbilisi%20report_final.pdf" TargetMode="External"/><Relationship Id="rId33" Type="http://schemas.openxmlformats.org/officeDocument/2006/relationships/hyperlink" Target="http://www.savacommission.org/srbmp/" TargetMode="External"/><Relationship Id="rId38" Type="http://schemas.openxmlformats.org/officeDocument/2006/relationships/hyperlink" Target="http://www.nilebasin.org/index.php/81-nbi/73-cooperative-framework-agreement" TargetMode="External"/><Relationship Id="rId46" Type="http://schemas.openxmlformats.org/officeDocument/2006/relationships/hyperlink" Target="http://www.unece.org/env/water/text/text.htm" TargetMode="External"/><Relationship Id="rId59" Type="http://schemas.openxmlformats.org/officeDocument/2006/relationships/hyperlink" Target="http://www.africawat-sanreports.org/IndicatorReporting/home" TargetMode="External"/><Relationship Id="rId67" Type="http://schemas.openxmlformats.org/officeDocument/2006/relationships/hyperlink" Target="https://www.unece.org/fileadmin/DAM/env/pp/Publications/Aarhus_Implementation_Guide_interactive_eng.pdf" TargetMode="External"/><Relationship Id="rId20" Type="http://schemas.openxmlformats.org/officeDocument/2006/relationships/hyperlink" Target="http://ihp-wins.unesco.org/documents/332" TargetMode="External"/><Relationship Id="rId41" Type="http://schemas.openxmlformats.org/officeDocument/2006/relationships/hyperlink" Target="https://www.unece.org/env/pp/treatytext.html" TargetMode="External"/><Relationship Id="rId54" Type="http://schemas.openxmlformats.org/officeDocument/2006/relationships/hyperlink" Target="http://legal.un.org/ilc/texts/instruments/english/conventions/1_1_1969.pdf" TargetMode="External"/><Relationship Id="rId62" Type="http://schemas.openxmlformats.org/officeDocument/2006/relationships/hyperlink" Target="http://www.unece.org/fileadmin/DAM/env/water/cwc/monit-assess/good_practice_M&amp;A_e.pdf" TargetMode="External"/><Relationship Id="rId70" Type="http://schemas.openxmlformats.org/officeDocument/2006/relationships/hyperlink" Target="https://www.unece.org/index.php?id=51910" TargetMode="External"/><Relationship Id="rId75" Type="http://schemas.openxmlformats.org/officeDocument/2006/relationships/hyperlink" Target="https://www.unwatercoursesconvention.org"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dg6monitoring.org/indicators/target-65/indicators652/" TargetMode="External"/><Relationship Id="rId23" Type="http://schemas.openxmlformats.org/officeDocument/2006/relationships/hyperlink" Target="http://twapviewer.un-igrac.org" TargetMode="External"/><Relationship Id="rId28" Type="http://schemas.openxmlformats.org/officeDocument/2006/relationships/hyperlink" Target="https://cmsdata.iucn.org/downloads/flow___the_essentials_of_environmental_flow___dyson_et_al.pdf" TargetMode="External"/><Relationship Id="rId36" Type="http://schemas.openxmlformats.org/officeDocument/2006/relationships/hyperlink" Target="http://www.mrcmekong.org/assets/Publications/policies/agreement-Apr95.pdf" TargetMode="External"/><Relationship Id="rId49" Type="http://schemas.openxmlformats.org/officeDocument/2006/relationships/hyperlink" Target="http://www.isc-cie.org/images/Documents/ACC_GENT_SCHELDT_AGREEMENT.pdf" TargetMode="External"/><Relationship Id="rId57" Type="http://schemas.openxmlformats.org/officeDocument/2006/relationships/hyperlink" Target="https://laws.parliament.na/annotated-laws-regulations/law-regulation-category.php?id=176" TargetMode="External"/><Relationship Id="rId10" Type="http://schemas.openxmlformats.org/officeDocument/2006/relationships/diagramQuickStyle" Target="diagrams/quickStyle1.xml"/><Relationship Id="rId31" Type="http://schemas.openxmlformats.org/officeDocument/2006/relationships/hyperlink" Target="https://www.icpdr.org/main/icpdr/danube-river-protection-convention" TargetMode="External"/><Relationship Id="rId44" Type="http://schemas.openxmlformats.org/officeDocument/2006/relationships/hyperlink" Target="http://www.cadc-albufeira.eu/es/convenios/descripcion/" TargetMode="External"/><Relationship Id="rId52" Type="http://schemas.openxmlformats.org/officeDocument/2006/relationships/hyperlink" Target="https://www.unece.org/fileadmin/DAM/env/water/activities/Dniester/Dniester-treaty-final-EN-29Nov2012_web.pdf" TargetMode="External"/><Relationship Id="rId60" Type="http://schemas.openxmlformats.org/officeDocument/2006/relationships/hyperlink" Target="https://www.cbd.int/doc/decisions/cop-05/full/cop-05-dec-en.pdf" TargetMode="External"/><Relationship Id="rId65" Type="http://schemas.openxmlformats.org/officeDocument/2006/relationships/hyperlink" Target="https://www.unece.org/index.php?id=33657" TargetMode="External"/><Relationship Id="rId73" Type="http://schemas.openxmlformats.org/officeDocument/2006/relationships/hyperlink" Target="http://ec.europa.eu/environment/nature/natura2000/index_en.htm" TargetMode="External"/><Relationship Id="rId78" Type="http://schemas.openxmlformats.org/officeDocument/2006/relationships/hyperlink" Target="https://www.unece.org/index.php?id=49609" TargetMode="External"/><Relationship Id="rId81" Type="http://schemas.openxmlformats.org/officeDocument/2006/relationships/header" Target="header1.xml"/><Relationship Id="rId86"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ome\AppData\Roaming\Microsoft\Templates\ECE+PlainPage\ECE_E.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91D4718-7143-FB47-A4F8-DE954A7CBFAD}" type="doc">
      <dgm:prSet loTypeId="urn:microsoft.com/office/officeart/2005/8/layout/process1" loCatId="" qsTypeId="urn:microsoft.com/office/officeart/2005/8/quickstyle/simple1" qsCatId="simple" csTypeId="urn:microsoft.com/office/officeart/2005/8/colors/accent1_2" csCatId="accent1" phldr="1"/>
      <dgm:spPr/>
    </dgm:pt>
    <dgm:pt modelId="{9DE2D923-7F79-F844-A850-C80F12B1BE77}">
      <dgm:prSet phldrT="[Text]" custT="1"/>
      <dgm:spPr/>
      <dgm:t>
        <a:bodyPr/>
        <a:lstStyle/>
        <a:p>
          <a:r>
            <a:rPr lang="ru-RU" sz="900"/>
            <a:t>Декабрь</a:t>
          </a:r>
          <a:r>
            <a:rPr lang="en-US" sz="900"/>
            <a:t>/</a:t>
          </a:r>
          <a:endParaRPr lang="ru-RU" sz="900"/>
        </a:p>
        <a:p>
          <a:r>
            <a:rPr lang="ru-RU" sz="900"/>
            <a:t>Январь</a:t>
          </a:r>
          <a:endParaRPr lang="en-US" sz="900"/>
        </a:p>
      </dgm:t>
    </dgm:pt>
    <dgm:pt modelId="{64F114CF-6147-C94F-AD23-739245AABF2B}" type="parTrans" cxnId="{8E838B63-3207-F94A-823C-2C9D02F2D087}">
      <dgm:prSet/>
      <dgm:spPr/>
      <dgm:t>
        <a:bodyPr/>
        <a:lstStyle/>
        <a:p>
          <a:endParaRPr lang="en-US"/>
        </a:p>
      </dgm:t>
    </dgm:pt>
    <dgm:pt modelId="{C59EFAAE-5BF2-3845-9E52-6DCA1732ABE4}" type="sibTrans" cxnId="{8E838B63-3207-F94A-823C-2C9D02F2D087}">
      <dgm:prSet/>
      <dgm:spPr/>
      <dgm:t>
        <a:bodyPr/>
        <a:lstStyle/>
        <a:p>
          <a:endParaRPr lang="en-US"/>
        </a:p>
      </dgm:t>
    </dgm:pt>
    <dgm:pt modelId="{A770A718-8198-3D48-B224-96961AAD3825}">
      <dgm:prSet phldrT="[Text]" custT="1"/>
      <dgm:spPr/>
      <dgm:t>
        <a:bodyPr/>
        <a:lstStyle/>
        <a:p>
          <a:r>
            <a:rPr lang="ru-RU" sz="900"/>
            <a:t>Февраль</a:t>
          </a:r>
          <a:endParaRPr lang="en-US" sz="900"/>
        </a:p>
      </dgm:t>
    </dgm:pt>
    <dgm:pt modelId="{2638954B-CEBE-814B-A4F2-A2857CCA9C58}" type="parTrans" cxnId="{DAA21773-77CF-FB46-820F-5C9AAAECAB63}">
      <dgm:prSet/>
      <dgm:spPr/>
      <dgm:t>
        <a:bodyPr/>
        <a:lstStyle/>
        <a:p>
          <a:endParaRPr lang="en-US"/>
        </a:p>
      </dgm:t>
    </dgm:pt>
    <dgm:pt modelId="{45BDA5B7-FC44-F144-BE46-C0BBAE9282DE}" type="sibTrans" cxnId="{DAA21773-77CF-FB46-820F-5C9AAAECAB63}">
      <dgm:prSet/>
      <dgm:spPr/>
      <dgm:t>
        <a:bodyPr/>
        <a:lstStyle/>
        <a:p>
          <a:endParaRPr lang="en-US"/>
        </a:p>
      </dgm:t>
    </dgm:pt>
    <dgm:pt modelId="{EF42FBA9-1382-ED41-9FC9-1DC3E4724A29}">
      <dgm:prSet phldrT="[Text]" custT="1"/>
      <dgm:spPr/>
      <dgm:t>
        <a:bodyPr/>
        <a:lstStyle/>
        <a:p>
          <a:r>
            <a:rPr lang="ru-RU" sz="700"/>
            <a:t>ЕЭК ООН</a:t>
          </a:r>
          <a:r>
            <a:rPr lang="en-US" sz="700"/>
            <a:t> </a:t>
          </a:r>
          <a:r>
            <a:rPr lang="ru-RU" sz="700"/>
            <a:t>и ЮНЕСКО присылают приглашение представить отчетность</a:t>
          </a:r>
          <a:endParaRPr lang="en-US" sz="700"/>
        </a:p>
      </dgm:t>
    </dgm:pt>
    <dgm:pt modelId="{5615C431-F09B-BE42-9D29-9B79CAF18399}" type="parTrans" cxnId="{33DFA972-5014-4C47-9C5F-148A4A689599}">
      <dgm:prSet/>
      <dgm:spPr/>
      <dgm:t>
        <a:bodyPr/>
        <a:lstStyle/>
        <a:p>
          <a:endParaRPr lang="en-US"/>
        </a:p>
      </dgm:t>
    </dgm:pt>
    <dgm:pt modelId="{4E9FDBB5-BDC4-E942-A2F7-0B9761192704}" type="sibTrans" cxnId="{33DFA972-5014-4C47-9C5F-148A4A689599}">
      <dgm:prSet/>
      <dgm:spPr/>
      <dgm:t>
        <a:bodyPr/>
        <a:lstStyle/>
        <a:p>
          <a:endParaRPr lang="en-US"/>
        </a:p>
      </dgm:t>
    </dgm:pt>
    <dgm:pt modelId="{83DDE69C-8AD6-FA43-938B-83ACFAD1890D}">
      <dgm:prSet phldrT="[Text]" custT="1"/>
      <dgm:spPr/>
      <dgm:t>
        <a:bodyPr/>
        <a:lstStyle/>
        <a:p>
          <a:r>
            <a:rPr lang="ru-RU" sz="700"/>
            <a:t>Назначены ответственные лица на национальном уровне, и типовая форма направлена ключевым учреждениям для заполнения соответствующих разделов</a:t>
          </a:r>
          <a:endParaRPr lang="en-US" sz="700"/>
        </a:p>
      </dgm:t>
    </dgm:pt>
    <dgm:pt modelId="{B3E06535-9DB6-FE40-8E86-34BBBCCF7DD8}" type="parTrans" cxnId="{09723131-09B4-8944-B35C-0C36AB087F70}">
      <dgm:prSet/>
      <dgm:spPr/>
      <dgm:t>
        <a:bodyPr/>
        <a:lstStyle/>
        <a:p>
          <a:endParaRPr lang="en-US"/>
        </a:p>
      </dgm:t>
    </dgm:pt>
    <dgm:pt modelId="{199433D2-A5FC-D540-9CCB-9B5A4B1F071D}" type="sibTrans" cxnId="{09723131-09B4-8944-B35C-0C36AB087F70}">
      <dgm:prSet/>
      <dgm:spPr/>
      <dgm:t>
        <a:bodyPr/>
        <a:lstStyle/>
        <a:p>
          <a:endParaRPr lang="en-US"/>
        </a:p>
      </dgm:t>
    </dgm:pt>
    <dgm:pt modelId="{67AB564A-6763-8044-BE6D-229610A81424}">
      <dgm:prSet phldrT="[Text]" custT="1"/>
      <dgm:spPr/>
      <dgm:t>
        <a:bodyPr/>
        <a:lstStyle/>
        <a:p>
          <a:r>
            <a:rPr lang="ru-RU" sz="700"/>
            <a:t>Получена информация от ключевых учреждений, и первый полный проектный вариант отправлен для получения комментариев от национальных учреждений</a:t>
          </a:r>
          <a:r>
            <a:rPr lang="en-US" sz="700"/>
            <a:t>, </a:t>
          </a:r>
          <a:r>
            <a:rPr lang="ru-RU" sz="700"/>
            <a:t>и, где это целесообразно, от соседних стран</a:t>
          </a:r>
          <a:endParaRPr lang="en-US" sz="700"/>
        </a:p>
      </dgm:t>
    </dgm:pt>
    <dgm:pt modelId="{0530DB18-1759-6443-9ACE-C073DA136A75}" type="parTrans" cxnId="{9852DE7A-C46A-F542-8820-15376E67AD65}">
      <dgm:prSet/>
      <dgm:spPr/>
      <dgm:t>
        <a:bodyPr/>
        <a:lstStyle/>
        <a:p>
          <a:endParaRPr lang="en-US"/>
        </a:p>
      </dgm:t>
    </dgm:pt>
    <dgm:pt modelId="{7E80910B-E7B5-4C43-B64C-5365336DA660}" type="sibTrans" cxnId="{9852DE7A-C46A-F542-8820-15376E67AD65}">
      <dgm:prSet/>
      <dgm:spPr/>
      <dgm:t>
        <a:bodyPr/>
        <a:lstStyle/>
        <a:p>
          <a:endParaRPr lang="en-US"/>
        </a:p>
      </dgm:t>
    </dgm:pt>
    <dgm:pt modelId="{69E985EE-2283-D240-8D1A-A52BDB6BB113}">
      <dgm:prSet phldrT="[Text]" custT="1"/>
      <dgm:spPr/>
      <dgm:t>
        <a:bodyPr/>
        <a:lstStyle/>
        <a:p>
          <a:r>
            <a:rPr lang="ru-RU" sz="900"/>
            <a:t>Апрель</a:t>
          </a:r>
          <a:endParaRPr lang="en-US" sz="900"/>
        </a:p>
      </dgm:t>
    </dgm:pt>
    <dgm:pt modelId="{6D029DFF-7E8D-A74D-99F3-A74C7350B130}" type="parTrans" cxnId="{31206CA6-70A7-C641-A4DD-03F74297CA8A}">
      <dgm:prSet/>
      <dgm:spPr/>
      <dgm:t>
        <a:bodyPr/>
        <a:lstStyle/>
        <a:p>
          <a:endParaRPr lang="en-US"/>
        </a:p>
      </dgm:t>
    </dgm:pt>
    <dgm:pt modelId="{86FA85B1-ED84-1E41-B216-5DB6379CF984}" type="sibTrans" cxnId="{31206CA6-70A7-C641-A4DD-03F74297CA8A}">
      <dgm:prSet/>
      <dgm:spPr/>
      <dgm:t>
        <a:bodyPr/>
        <a:lstStyle/>
        <a:p>
          <a:endParaRPr lang="en-US"/>
        </a:p>
      </dgm:t>
    </dgm:pt>
    <dgm:pt modelId="{2489AE26-093B-DE40-A41C-0A63F8793905}">
      <dgm:prSet phldrT="[Text]" custT="1"/>
      <dgm:spPr/>
      <dgm:t>
        <a:bodyPr/>
        <a:lstStyle/>
        <a:p>
          <a:r>
            <a:rPr lang="ru-RU" sz="700"/>
            <a:t>Крайний срок получения комментариев и пересмотренной типовой формы отчетности</a:t>
          </a:r>
          <a:r>
            <a:rPr lang="en-US" sz="700"/>
            <a:t>. </a:t>
          </a:r>
        </a:p>
      </dgm:t>
    </dgm:pt>
    <dgm:pt modelId="{975C8174-A4E2-2843-B09E-EE00FF41CCA7}" type="parTrans" cxnId="{38F5E306-A636-5446-AFAE-4ED786E722D4}">
      <dgm:prSet/>
      <dgm:spPr/>
      <dgm:t>
        <a:bodyPr/>
        <a:lstStyle/>
        <a:p>
          <a:endParaRPr lang="en-US"/>
        </a:p>
      </dgm:t>
    </dgm:pt>
    <dgm:pt modelId="{68AE1623-E247-DA4D-959F-DDFB81A01E7D}" type="sibTrans" cxnId="{38F5E306-A636-5446-AFAE-4ED786E722D4}">
      <dgm:prSet/>
      <dgm:spPr/>
      <dgm:t>
        <a:bodyPr/>
        <a:lstStyle/>
        <a:p>
          <a:endParaRPr lang="en-US"/>
        </a:p>
      </dgm:t>
    </dgm:pt>
    <dgm:pt modelId="{D06856E7-385D-C643-BFEA-0795712217FB}">
      <dgm:prSet phldrT="[Text]" custT="1"/>
      <dgm:spPr/>
      <dgm:t>
        <a:bodyPr/>
        <a:lstStyle/>
        <a:p>
          <a:r>
            <a:rPr lang="ru-RU" sz="700"/>
            <a:t>Проектный вариант типовой формы отчетности отправлен в ЕЭК ООН и ЮНЕСКО на рассмотрение</a:t>
          </a:r>
          <a:endParaRPr lang="en-US" sz="700"/>
        </a:p>
      </dgm:t>
    </dgm:pt>
    <dgm:pt modelId="{3825611C-33AD-504D-B10E-D5CD37513C88}" type="parTrans" cxnId="{5A832A65-34A5-D640-8102-60F4998510EB}">
      <dgm:prSet/>
      <dgm:spPr/>
      <dgm:t>
        <a:bodyPr/>
        <a:lstStyle/>
        <a:p>
          <a:endParaRPr lang="en-US"/>
        </a:p>
      </dgm:t>
    </dgm:pt>
    <dgm:pt modelId="{0EB7F1AC-3259-A64F-B89D-C3A24B7E4C17}" type="sibTrans" cxnId="{5A832A65-34A5-D640-8102-60F4998510EB}">
      <dgm:prSet/>
      <dgm:spPr/>
      <dgm:t>
        <a:bodyPr/>
        <a:lstStyle/>
        <a:p>
          <a:endParaRPr lang="en-US"/>
        </a:p>
      </dgm:t>
    </dgm:pt>
    <dgm:pt modelId="{7A67D862-A73E-6143-8450-53CBA97B235F}">
      <dgm:prSet phldrT="[Text]" custT="1"/>
      <dgm:spPr/>
      <dgm:t>
        <a:bodyPr/>
        <a:lstStyle/>
        <a:p>
          <a:r>
            <a:rPr lang="ru-RU" sz="700"/>
            <a:t>Где это целесообразно, результаты отчетности используются для отчетности по показателю </a:t>
          </a:r>
          <a:r>
            <a:rPr lang="en-US" sz="700"/>
            <a:t>6.5.1</a:t>
          </a:r>
          <a:r>
            <a:rPr lang="ru-RU" sz="700"/>
            <a:t> ЦУР</a:t>
          </a:r>
          <a:endParaRPr lang="en-US" sz="700"/>
        </a:p>
      </dgm:t>
    </dgm:pt>
    <dgm:pt modelId="{221A3655-7038-3B45-99EB-43A5E9817469}" type="parTrans" cxnId="{7321FC8B-A2EC-E041-9C18-C04D564AADCB}">
      <dgm:prSet/>
      <dgm:spPr/>
      <dgm:t>
        <a:bodyPr/>
        <a:lstStyle/>
        <a:p>
          <a:endParaRPr lang="en-US"/>
        </a:p>
      </dgm:t>
    </dgm:pt>
    <dgm:pt modelId="{F1D605C2-32B8-FD45-97E9-20FCC33972E0}" type="sibTrans" cxnId="{7321FC8B-A2EC-E041-9C18-C04D564AADCB}">
      <dgm:prSet/>
      <dgm:spPr/>
      <dgm:t>
        <a:bodyPr/>
        <a:lstStyle/>
        <a:p>
          <a:endParaRPr lang="en-US"/>
        </a:p>
      </dgm:t>
    </dgm:pt>
    <dgm:pt modelId="{4558E0EE-CF29-6F45-B49B-4542B3A51FBC}">
      <dgm:prSet phldrT="[Text]" custT="1"/>
      <dgm:spPr/>
      <dgm:t>
        <a:bodyPr/>
        <a:lstStyle/>
        <a:p>
          <a:r>
            <a:rPr lang="ru-RU" sz="900"/>
            <a:t>Май</a:t>
          </a:r>
          <a:r>
            <a:rPr lang="en-US" sz="900"/>
            <a:t>/</a:t>
          </a:r>
          <a:r>
            <a:rPr lang="ru-RU" sz="900"/>
            <a:t>Июнь</a:t>
          </a:r>
          <a:r>
            <a:rPr lang="en-US" sz="900"/>
            <a:t> </a:t>
          </a:r>
        </a:p>
      </dgm:t>
    </dgm:pt>
    <dgm:pt modelId="{458A8F47-DD50-E245-8567-BB57843BB874}" type="parTrans" cxnId="{B686AD39-90A6-B141-B04B-798C22E46B87}">
      <dgm:prSet/>
      <dgm:spPr/>
      <dgm:t>
        <a:bodyPr/>
        <a:lstStyle/>
        <a:p>
          <a:endParaRPr lang="en-US"/>
        </a:p>
      </dgm:t>
    </dgm:pt>
    <dgm:pt modelId="{0FA44539-56C2-E54D-B5DE-086BAA4CD167}" type="sibTrans" cxnId="{B686AD39-90A6-B141-B04B-798C22E46B87}">
      <dgm:prSet/>
      <dgm:spPr/>
      <dgm:t>
        <a:bodyPr/>
        <a:lstStyle/>
        <a:p>
          <a:endParaRPr lang="en-US"/>
        </a:p>
      </dgm:t>
    </dgm:pt>
    <dgm:pt modelId="{A5D966CE-F3B1-B94E-AD33-2073FA598362}">
      <dgm:prSet phldrT="[Text]" custT="1"/>
      <dgm:spPr/>
      <dgm:t>
        <a:bodyPr/>
        <a:lstStyle/>
        <a:p>
          <a:r>
            <a:rPr lang="ru-RU" sz="800"/>
            <a:t>Представление конечного варианта отчетного доклада в ЕЭК ООН и ЮНЕСКО</a:t>
          </a:r>
          <a:endParaRPr lang="en-US" sz="800"/>
        </a:p>
      </dgm:t>
    </dgm:pt>
    <dgm:pt modelId="{03AAA4E4-6F8C-A14C-A6DA-CEC5B1D7C08C}" type="parTrans" cxnId="{F953B496-714C-624F-8C1B-B98398B0B5D9}">
      <dgm:prSet/>
      <dgm:spPr/>
      <dgm:t>
        <a:bodyPr/>
        <a:lstStyle/>
        <a:p>
          <a:endParaRPr lang="en-US"/>
        </a:p>
      </dgm:t>
    </dgm:pt>
    <dgm:pt modelId="{17D112D0-E616-0745-80E0-94DA0E0C6F0A}" type="sibTrans" cxnId="{F953B496-714C-624F-8C1B-B98398B0B5D9}">
      <dgm:prSet/>
      <dgm:spPr/>
      <dgm:t>
        <a:bodyPr/>
        <a:lstStyle/>
        <a:p>
          <a:endParaRPr lang="en-US"/>
        </a:p>
      </dgm:t>
    </dgm:pt>
    <dgm:pt modelId="{025FFC41-1BB7-9B4D-9972-A22D461DF812}">
      <dgm:prSet phldrT="[Text]" custT="1"/>
      <dgm:spPr/>
      <dgm:t>
        <a:bodyPr/>
        <a:lstStyle/>
        <a:p>
          <a:r>
            <a:rPr lang="ru-RU" sz="900"/>
            <a:t>Март</a:t>
          </a:r>
          <a:endParaRPr lang="en-US" sz="900"/>
        </a:p>
      </dgm:t>
    </dgm:pt>
    <dgm:pt modelId="{6418798E-CD73-9344-895B-3EE05FEFBCB3}" type="sibTrans" cxnId="{58B71C92-AD7C-E84A-93DB-0E95C615B04D}">
      <dgm:prSet/>
      <dgm:spPr/>
      <dgm:t>
        <a:bodyPr/>
        <a:lstStyle/>
        <a:p>
          <a:endParaRPr lang="en-US"/>
        </a:p>
      </dgm:t>
    </dgm:pt>
    <dgm:pt modelId="{B88DF396-F174-1A4C-9DA4-9FAB2760B8C5}" type="parTrans" cxnId="{58B71C92-AD7C-E84A-93DB-0E95C615B04D}">
      <dgm:prSet/>
      <dgm:spPr/>
      <dgm:t>
        <a:bodyPr/>
        <a:lstStyle/>
        <a:p>
          <a:endParaRPr lang="en-US"/>
        </a:p>
      </dgm:t>
    </dgm:pt>
    <dgm:pt modelId="{1F185E15-FE4E-104B-AEA5-102F5AF107BC}" type="pres">
      <dgm:prSet presAssocID="{291D4718-7143-FB47-A4F8-DE954A7CBFAD}" presName="Name0" presStyleCnt="0">
        <dgm:presLayoutVars>
          <dgm:dir/>
          <dgm:resizeHandles val="exact"/>
        </dgm:presLayoutVars>
      </dgm:prSet>
      <dgm:spPr/>
    </dgm:pt>
    <dgm:pt modelId="{907F9B78-44D7-0A46-BB23-8067032FC6E9}" type="pres">
      <dgm:prSet presAssocID="{9DE2D923-7F79-F844-A850-C80F12B1BE77}" presName="node" presStyleLbl="node1" presStyleIdx="0" presStyleCnt="5" custLinFactNeighborX="-6559" custLinFactNeighborY="12587">
        <dgm:presLayoutVars>
          <dgm:bulletEnabled val="1"/>
        </dgm:presLayoutVars>
      </dgm:prSet>
      <dgm:spPr/>
    </dgm:pt>
    <dgm:pt modelId="{A685D4D2-E48D-544B-9C4D-6A297F45A6D0}" type="pres">
      <dgm:prSet presAssocID="{C59EFAAE-5BF2-3845-9E52-6DCA1732ABE4}" presName="sibTrans" presStyleLbl="sibTrans2D1" presStyleIdx="0" presStyleCnt="4"/>
      <dgm:spPr/>
    </dgm:pt>
    <dgm:pt modelId="{5860D271-7803-DC48-B89F-2F9B2708387E}" type="pres">
      <dgm:prSet presAssocID="{C59EFAAE-5BF2-3845-9E52-6DCA1732ABE4}" presName="connectorText" presStyleLbl="sibTrans2D1" presStyleIdx="0" presStyleCnt="4"/>
      <dgm:spPr/>
    </dgm:pt>
    <dgm:pt modelId="{F852FCFF-7408-4649-8729-5FEF2EC7908B}" type="pres">
      <dgm:prSet presAssocID="{A770A718-8198-3D48-B224-96961AAD3825}" presName="node" presStyleLbl="node1" presStyleIdx="1" presStyleCnt="5">
        <dgm:presLayoutVars>
          <dgm:bulletEnabled val="1"/>
        </dgm:presLayoutVars>
      </dgm:prSet>
      <dgm:spPr/>
    </dgm:pt>
    <dgm:pt modelId="{2259EAA4-3D60-AC47-9C56-38BD7854B1B3}" type="pres">
      <dgm:prSet presAssocID="{45BDA5B7-FC44-F144-BE46-C0BBAE9282DE}" presName="sibTrans" presStyleLbl="sibTrans2D1" presStyleIdx="1" presStyleCnt="4"/>
      <dgm:spPr/>
    </dgm:pt>
    <dgm:pt modelId="{674EAB42-3F97-4C45-A1BB-EF6CDC4C46A3}" type="pres">
      <dgm:prSet presAssocID="{45BDA5B7-FC44-F144-BE46-C0BBAE9282DE}" presName="connectorText" presStyleLbl="sibTrans2D1" presStyleIdx="1" presStyleCnt="4"/>
      <dgm:spPr/>
    </dgm:pt>
    <dgm:pt modelId="{FE1E4CD8-5D12-D441-ACC8-7ED841C4282D}" type="pres">
      <dgm:prSet presAssocID="{025FFC41-1BB7-9B4D-9972-A22D461DF812}" presName="node" presStyleLbl="node1" presStyleIdx="2" presStyleCnt="5">
        <dgm:presLayoutVars>
          <dgm:bulletEnabled val="1"/>
        </dgm:presLayoutVars>
      </dgm:prSet>
      <dgm:spPr/>
    </dgm:pt>
    <dgm:pt modelId="{02DD0858-42FA-DC4F-851F-A73B59CEC2BB}" type="pres">
      <dgm:prSet presAssocID="{6418798E-CD73-9344-895B-3EE05FEFBCB3}" presName="sibTrans" presStyleLbl="sibTrans2D1" presStyleIdx="2" presStyleCnt="4"/>
      <dgm:spPr/>
    </dgm:pt>
    <dgm:pt modelId="{CEBDFB42-D17A-3741-A792-5410BE046319}" type="pres">
      <dgm:prSet presAssocID="{6418798E-CD73-9344-895B-3EE05FEFBCB3}" presName="connectorText" presStyleLbl="sibTrans2D1" presStyleIdx="2" presStyleCnt="4"/>
      <dgm:spPr/>
    </dgm:pt>
    <dgm:pt modelId="{732D8A27-21D8-9D40-88AA-E3B95D069B10}" type="pres">
      <dgm:prSet presAssocID="{69E985EE-2283-D240-8D1A-A52BDB6BB113}" presName="node" presStyleLbl="node1" presStyleIdx="3" presStyleCnt="5">
        <dgm:presLayoutVars>
          <dgm:bulletEnabled val="1"/>
        </dgm:presLayoutVars>
      </dgm:prSet>
      <dgm:spPr/>
    </dgm:pt>
    <dgm:pt modelId="{B524F7F6-F7F5-EB43-B47B-BF4684C33F40}" type="pres">
      <dgm:prSet presAssocID="{86FA85B1-ED84-1E41-B216-5DB6379CF984}" presName="sibTrans" presStyleLbl="sibTrans2D1" presStyleIdx="3" presStyleCnt="4"/>
      <dgm:spPr/>
    </dgm:pt>
    <dgm:pt modelId="{3C2094A6-82F9-3B46-933A-008B42ABCAF2}" type="pres">
      <dgm:prSet presAssocID="{86FA85B1-ED84-1E41-B216-5DB6379CF984}" presName="connectorText" presStyleLbl="sibTrans2D1" presStyleIdx="3" presStyleCnt="4"/>
      <dgm:spPr/>
    </dgm:pt>
    <dgm:pt modelId="{CA842BD3-0C07-C546-ABB5-981DBD65D5DB}" type="pres">
      <dgm:prSet presAssocID="{4558E0EE-CF29-6F45-B49B-4542B3A51FBC}" presName="node" presStyleLbl="node1" presStyleIdx="4" presStyleCnt="5">
        <dgm:presLayoutVars>
          <dgm:bulletEnabled val="1"/>
        </dgm:presLayoutVars>
      </dgm:prSet>
      <dgm:spPr/>
    </dgm:pt>
  </dgm:ptLst>
  <dgm:cxnLst>
    <dgm:cxn modelId="{38F5E306-A636-5446-AFAE-4ED786E722D4}" srcId="{69E985EE-2283-D240-8D1A-A52BDB6BB113}" destId="{2489AE26-093B-DE40-A41C-0A63F8793905}" srcOrd="0" destOrd="0" parTransId="{975C8174-A4E2-2843-B09E-EE00FF41CCA7}" sibTransId="{68AE1623-E247-DA4D-959F-DDFB81A01E7D}"/>
    <dgm:cxn modelId="{E924090F-93A3-A74B-89CC-7D8FF2F4CF88}" type="presOf" srcId="{86FA85B1-ED84-1E41-B216-5DB6379CF984}" destId="{3C2094A6-82F9-3B46-933A-008B42ABCAF2}" srcOrd="1" destOrd="0" presId="urn:microsoft.com/office/officeart/2005/8/layout/process1"/>
    <dgm:cxn modelId="{09723131-09B4-8944-B35C-0C36AB087F70}" srcId="{A770A718-8198-3D48-B224-96961AAD3825}" destId="{83DDE69C-8AD6-FA43-938B-83ACFAD1890D}" srcOrd="0" destOrd="0" parTransId="{B3E06535-9DB6-FE40-8E86-34BBBCCF7DD8}" sibTransId="{199433D2-A5FC-D540-9CCB-9B5A4B1F071D}"/>
    <dgm:cxn modelId="{5D85C232-0AF4-5A42-B26F-BCA107DD3AF4}" type="presOf" srcId="{45BDA5B7-FC44-F144-BE46-C0BBAE9282DE}" destId="{674EAB42-3F97-4C45-A1BB-EF6CDC4C46A3}" srcOrd="1" destOrd="0" presId="urn:microsoft.com/office/officeart/2005/8/layout/process1"/>
    <dgm:cxn modelId="{2F5CCF37-DE9A-EE4F-AEE8-DE6EC0E4E1A9}" type="presOf" srcId="{A5D966CE-F3B1-B94E-AD33-2073FA598362}" destId="{CA842BD3-0C07-C546-ABB5-981DBD65D5DB}" srcOrd="0" destOrd="1" presId="urn:microsoft.com/office/officeart/2005/8/layout/process1"/>
    <dgm:cxn modelId="{B686AD39-90A6-B141-B04B-798C22E46B87}" srcId="{291D4718-7143-FB47-A4F8-DE954A7CBFAD}" destId="{4558E0EE-CF29-6F45-B49B-4542B3A51FBC}" srcOrd="4" destOrd="0" parTransId="{458A8F47-DD50-E245-8567-BB57843BB874}" sibTransId="{0FA44539-56C2-E54D-B5DE-086BAA4CD167}"/>
    <dgm:cxn modelId="{06C39B5E-E575-CF4A-A530-26EED5B1E702}" type="presOf" srcId="{025FFC41-1BB7-9B4D-9972-A22D461DF812}" destId="{FE1E4CD8-5D12-D441-ACC8-7ED841C4282D}" srcOrd="0" destOrd="0" presId="urn:microsoft.com/office/officeart/2005/8/layout/process1"/>
    <dgm:cxn modelId="{1E5C8762-11A9-2C45-985D-8456DE9D1133}" type="presOf" srcId="{2489AE26-093B-DE40-A41C-0A63F8793905}" destId="{732D8A27-21D8-9D40-88AA-E3B95D069B10}" srcOrd="0" destOrd="1" presId="urn:microsoft.com/office/officeart/2005/8/layout/process1"/>
    <dgm:cxn modelId="{8E838B63-3207-F94A-823C-2C9D02F2D087}" srcId="{291D4718-7143-FB47-A4F8-DE954A7CBFAD}" destId="{9DE2D923-7F79-F844-A850-C80F12B1BE77}" srcOrd="0" destOrd="0" parTransId="{64F114CF-6147-C94F-AD23-739245AABF2B}" sibTransId="{C59EFAAE-5BF2-3845-9E52-6DCA1732ABE4}"/>
    <dgm:cxn modelId="{5A832A65-34A5-D640-8102-60F4998510EB}" srcId="{69E985EE-2283-D240-8D1A-A52BDB6BB113}" destId="{D06856E7-385D-C643-BFEA-0795712217FB}" srcOrd="1" destOrd="0" parTransId="{3825611C-33AD-504D-B10E-D5CD37513C88}" sibTransId="{0EB7F1AC-3259-A64F-B89D-C3A24B7E4C17}"/>
    <dgm:cxn modelId="{3F86726A-5E2F-504E-AA1E-C74DDFB9B247}" type="presOf" srcId="{291D4718-7143-FB47-A4F8-DE954A7CBFAD}" destId="{1F185E15-FE4E-104B-AEA5-102F5AF107BC}" srcOrd="0" destOrd="0" presId="urn:microsoft.com/office/officeart/2005/8/layout/process1"/>
    <dgm:cxn modelId="{934C0D6D-E42A-7642-A78E-FBF73DC7A762}" type="presOf" srcId="{D06856E7-385D-C643-BFEA-0795712217FB}" destId="{732D8A27-21D8-9D40-88AA-E3B95D069B10}" srcOrd="0" destOrd="2" presId="urn:microsoft.com/office/officeart/2005/8/layout/process1"/>
    <dgm:cxn modelId="{BFB45D6D-7D1D-D24A-A0BE-9F2DE3C2A91F}" type="presOf" srcId="{69E985EE-2283-D240-8D1A-A52BDB6BB113}" destId="{732D8A27-21D8-9D40-88AA-E3B95D069B10}" srcOrd="0" destOrd="0" presId="urn:microsoft.com/office/officeart/2005/8/layout/process1"/>
    <dgm:cxn modelId="{0085494F-0019-FC4D-8BC9-ED491A155385}" type="presOf" srcId="{86FA85B1-ED84-1E41-B216-5DB6379CF984}" destId="{B524F7F6-F7F5-EB43-B47B-BF4684C33F40}" srcOrd="0" destOrd="0" presId="urn:microsoft.com/office/officeart/2005/8/layout/process1"/>
    <dgm:cxn modelId="{EBE5AD50-0DE8-3C4D-93F6-88A64F26AFC7}" type="presOf" srcId="{C59EFAAE-5BF2-3845-9E52-6DCA1732ABE4}" destId="{5860D271-7803-DC48-B89F-2F9B2708387E}" srcOrd="1" destOrd="0" presId="urn:microsoft.com/office/officeart/2005/8/layout/process1"/>
    <dgm:cxn modelId="{33DFA972-5014-4C47-9C5F-148A4A689599}" srcId="{9DE2D923-7F79-F844-A850-C80F12B1BE77}" destId="{EF42FBA9-1382-ED41-9FC9-1DC3E4724A29}" srcOrd="0" destOrd="0" parTransId="{5615C431-F09B-BE42-9D29-9B79CAF18399}" sibTransId="{4E9FDBB5-BDC4-E942-A2F7-0B9761192704}"/>
    <dgm:cxn modelId="{DAA21773-77CF-FB46-820F-5C9AAAECAB63}" srcId="{291D4718-7143-FB47-A4F8-DE954A7CBFAD}" destId="{A770A718-8198-3D48-B224-96961AAD3825}" srcOrd="1" destOrd="0" parTransId="{2638954B-CEBE-814B-A4F2-A2857CCA9C58}" sibTransId="{45BDA5B7-FC44-F144-BE46-C0BBAE9282DE}"/>
    <dgm:cxn modelId="{155A3658-D88F-4D44-BA34-120048A81F06}" type="presOf" srcId="{EF42FBA9-1382-ED41-9FC9-1DC3E4724A29}" destId="{907F9B78-44D7-0A46-BB23-8067032FC6E9}" srcOrd="0" destOrd="1" presId="urn:microsoft.com/office/officeart/2005/8/layout/process1"/>
    <dgm:cxn modelId="{9852DE7A-C46A-F542-8820-15376E67AD65}" srcId="{025FFC41-1BB7-9B4D-9972-A22D461DF812}" destId="{67AB564A-6763-8044-BE6D-229610A81424}" srcOrd="0" destOrd="0" parTransId="{0530DB18-1759-6443-9ACE-C073DA136A75}" sibTransId="{7E80910B-E7B5-4C43-B64C-5365336DA660}"/>
    <dgm:cxn modelId="{CCB62381-A5D6-D84A-88BC-30B3E12C4C0C}" type="presOf" srcId="{83DDE69C-8AD6-FA43-938B-83ACFAD1890D}" destId="{F852FCFF-7408-4649-8729-5FEF2EC7908B}" srcOrd="0" destOrd="1" presId="urn:microsoft.com/office/officeart/2005/8/layout/process1"/>
    <dgm:cxn modelId="{78DECD87-8A65-A945-8F41-6735C13BACC7}" type="presOf" srcId="{7A67D862-A73E-6143-8450-53CBA97B235F}" destId="{732D8A27-21D8-9D40-88AA-E3B95D069B10}" srcOrd="0" destOrd="3" presId="urn:microsoft.com/office/officeart/2005/8/layout/process1"/>
    <dgm:cxn modelId="{7321FC8B-A2EC-E041-9C18-C04D564AADCB}" srcId="{69E985EE-2283-D240-8D1A-A52BDB6BB113}" destId="{7A67D862-A73E-6143-8450-53CBA97B235F}" srcOrd="2" destOrd="0" parTransId="{221A3655-7038-3B45-99EB-43A5E9817469}" sibTransId="{F1D605C2-32B8-FD45-97E9-20FCC33972E0}"/>
    <dgm:cxn modelId="{58B71C92-AD7C-E84A-93DB-0E95C615B04D}" srcId="{291D4718-7143-FB47-A4F8-DE954A7CBFAD}" destId="{025FFC41-1BB7-9B4D-9972-A22D461DF812}" srcOrd="2" destOrd="0" parTransId="{B88DF396-F174-1A4C-9DA4-9FAB2760B8C5}" sibTransId="{6418798E-CD73-9344-895B-3EE05FEFBCB3}"/>
    <dgm:cxn modelId="{537C9192-26B1-FD44-8243-39F6D5FCF6E2}" type="presOf" srcId="{A770A718-8198-3D48-B224-96961AAD3825}" destId="{F852FCFF-7408-4649-8729-5FEF2EC7908B}" srcOrd="0" destOrd="0" presId="urn:microsoft.com/office/officeart/2005/8/layout/process1"/>
    <dgm:cxn modelId="{F953B496-714C-624F-8C1B-B98398B0B5D9}" srcId="{4558E0EE-CF29-6F45-B49B-4542B3A51FBC}" destId="{A5D966CE-F3B1-B94E-AD33-2073FA598362}" srcOrd="0" destOrd="0" parTransId="{03AAA4E4-6F8C-A14C-A6DA-CEC5B1D7C08C}" sibTransId="{17D112D0-E616-0745-80E0-94DA0E0C6F0A}"/>
    <dgm:cxn modelId="{9B3AE4A3-1CFE-794A-86C4-8CA3EA0074A8}" type="presOf" srcId="{45BDA5B7-FC44-F144-BE46-C0BBAE9282DE}" destId="{2259EAA4-3D60-AC47-9C56-38BD7854B1B3}" srcOrd="0" destOrd="0" presId="urn:microsoft.com/office/officeart/2005/8/layout/process1"/>
    <dgm:cxn modelId="{31206CA6-70A7-C641-A4DD-03F74297CA8A}" srcId="{291D4718-7143-FB47-A4F8-DE954A7CBFAD}" destId="{69E985EE-2283-D240-8D1A-A52BDB6BB113}" srcOrd="3" destOrd="0" parTransId="{6D029DFF-7E8D-A74D-99F3-A74C7350B130}" sibTransId="{86FA85B1-ED84-1E41-B216-5DB6379CF984}"/>
    <dgm:cxn modelId="{8C6CE8AA-8D47-B346-8E6E-3BF3462985BA}" type="presOf" srcId="{4558E0EE-CF29-6F45-B49B-4542B3A51FBC}" destId="{CA842BD3-0C07-C546-ABB5-981DBD65D5DB}" srcOrd="0" destOrd="0" presId="urn:microsoft.com/office/officeart/2005/8/layout/process1"/>
    <dgm:cxn modelId="{07C4E3C2-4D4D-4744-A679-C61D3F151AAC}" type="presOf" srcId="{C59EFAAE-5BF2-3845-9E52-6DCA1732ABE4}" destId="{A685D4D2-E48D-544B-9C4D-6A297F45A6D0}" srcOrd="0" destOrd="0" presId="urn:microsoft.com/office/officeart/2005/8/layout/process1"/>
    <dgm:cxn modelId="{E7C5AAD3-CF72-CD48-BDA1-45AEFCF9B9FE}" type="presOf" srcId="{6418798E-CD73-9344-895B-3EE05FEFBCB3}" destId="{CEBDFB42-D17A-3741-A792-5410BE046319}" srcOrd="1" destOrd="0" presId="urn:microsoft.com/office/officeart/2005/8/layout/process1"/>
    <dgm:cxn modelId="{F465C6DA-B730-5449-A6D8-B855E8C5FEF3}" type="presOf" srcId="{67AB564A-6763-8044-BE6D-229610A81424}" destId="{FE1E4CD8-5D12-D441-ACC8-7ED841C4282D}" srcOrd="0" destOrd="1" presId="urn:microsoft.com/office/officeart/2005/8/layout/process1"/>
    <dgm:cxn modelId="{DDF87BDE-9431-664A-9381-DA8708094FD6}" type="presOf" srcId="{9DE2D923-7F79-F844-A850-C80F12B1BE77}" destId="{907F9B78-44D7-0A46-BB23-8067032FC6E9}" srcOrd="0" destOrd="0" presId="urn:microsoft.com/office/officeart/2005/8/layout/process1"/>
    <dgm:cxn modelId="{AD0306DF-B317-5847-AF98-7BB06752AAD5}" type="presOf" srcId="{6418798E-CD73-9344-895B-3EE05FEFBCB3}" destId="{02DD0858-42FA-DC4F-851F-A73B59CEC2BB}" srcOrd="0" destOrd="0" presId="urn:microsoft.com/office/officeart/2005/8/layout/process1"/>
    <dgm:cxn modelId="{74145F53-8E54-264D-97D2-5B52CDA35738}" type="presParOf" srcId="{1F185E15-FE4E-104B-AEA5-102F5AF107BC}" destId="{907F9B78-44D7-0A46-BB23-8067032FC6E9}" srcOrd="0" destOrd="0" presId="urn:microsoft.com/office/officeart/2005/8/layout/process1"/>
    <dgm:cxn modelId="{01BAF6B6-E211-C64C-8B42-6681BEA2B35A}" type="presParOf" srcId="{1F185E15-FE4E-104B-AEA5-102F5AF107BC}" destId="{A685D4D2-E48D-544B-9C4D-6A297F45A6D0}" srcOrd="1" destOrd="0" presId="urn:microsoft.com/office/officeart/2005/8/layout/process1"/>
    <dgm:cxn modelId="{855A0BC6-9D85-5047-A0D3-C9EF8B80E518}" type="presParOf" srcId="{A685D4D2-E48D-544B-9C4D-6A297F45A6D0}" destId="{5860D271-7803-DC48-B89F-2F9B2708387E}" srcOrd="0" destOrd="0" presId="urn:microsoft.com/office/officeart/2005/8/layout/process1"/>
    <dgm:cxn modelId="{8C6796A6-EB31-0540-870C-8CB3AF59DD50}" type="presParOf" srcId="{1F185E15-FE4E-104B-AEA5-102F5AF107BC}" destId="{F852FCFF-7408-4649-8729-5FEF2EC7908B}" srcOrd="2" destOrd="0" presId="urn:microsoft.com/office/officeart/2005/8/layout/process1"/>
    <dgm:cxn modelId="{BCC2E4F0-A247-A842-88CF-D764B42B568B}" type="presParOf" srcId="{1F185E15-FE4E-104B-AEA5-102F5AF107BC}" destId="{2259EAA4-3D60-AC47-9C56-38BD7854B1B3}" srcOrd="3" destOrd="0" presId="urn:microsoft.com/office/officeart/2005/8/layout/process1"/>
    <dgm:cxn modelId="{42BA0A43-4C91-D44A-A1AF-D84628065974}" type="presParOf" srcId="{2259EAA4-3D60-AC47-9C56-38BD7854B1B3}" destId="{674EAB42-3F97-4C45-A1BB-EF6CDC4C46A3}" srcOrd="0" destOrd="0" presId="urn:microsoft.com/office/officeart/2005/8/layout/process1"/>
    <dgm:cxn modelId="{C71D0796-A907-8D44-9F2D-A1E8ED00E308}" type="presParOf" srcId="{1F185E15-FE4E-104B-AEA5-102F5AF107BC}" destId="{FE1E4CD8-5D12-D441-ACC8-7ED841C4282D}" srcOrd="4" destOrd="0" presId="urn:microsoft.com/office/officeart/2005/8/layout/process1"/>
    <dgm:cxn modelId="{A8EF3547-4DE8-8B48-B95B-61FBF3FFD970}" type="presParOf" srcId="{1F185E15-FE4E-104B-AEA5-102F5AF107BC}" destId="{02DD0858-42FA-DC4F-851F-A73B59CEC2BB}" srcOrd="5" destOrd="0" presId="urn:microsoft.com/office/officeart/2005/8/layout/process1"/>
    <dgm:cxn modelId="{8C1B752A-BC49-6945-A37A-748AD9DA50EF}" type="presParOf" srcId="{02DD0858-42FA-DC4F-851F-A73B59CEC2BB}" destId="{CEBDFB42-D17A-3741-A792-5410BE046319}" srcOrd="0" destOrd="0" presId="urn:microsoft.com/office/officeart/2005/8/layout/process1"/>
    <dgm:cxn modelId="{72977C1B-DD92-754B-A8E2-D805A05A75BD}" type="presParOf" srcId="{1F185E15-FE4E-104B-AEA5-102F5AF107BC}" destId="{732D8A27-21D8-9D40-88AA-E3B95D069B10}" srcOrd="6" destOrd="0" presId="urn:microsoft.com/office/officeart/2005/8/layout/process1"/>
    <dgm:cxn modelId="{EBB9347F-1DC6-154D-B650-9603FBD44967}" type="presParOf" srcId="{1F185E15-FE4E-104B-AEA5-102F5AF107BC}" destId="{B524F7F6-F7F5-EB43-B47B-BF4684C33F40}" srcOrd="7" destOrd="0" presId="urn:microsoft.com/office/officeart/2005/8/layout/process1"/>
    <dgm:cxn modelId="{054B8DFC-E6CD-234A-BC5D-60A65B0166A3}" type="presParOf" srcId="{B524F7F6-F7F5-EB43-B47B-BF4684C33F40}" destId="{3C2094A6-82F9-3B46-933A-008B42ABCAF2}" srcOrd="0" destOrd="0" presId="urn:microsoft.com/office/officeart/2005/8/layout/process1"/>
    <dgm:cxn modelId="{212DE87F-B5A5-2A4A-941A-E767D4DB108C}" type="presParOf" srcId="{1F185E15-FE4E-104B-AEA5-102F5AF107BC}" destId="{CA842BD3-0C07-C546-ABB5-981DBD65D5DB}"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7F9B78-44D7-0A46-BB23-8067032FC6E9}">
      <dsp:nvSpPr>
        <dsp:cNvPr id="0" name=""/>
        <dsp:cNvSpPr/>
      </dsp:nvSpPr>
      <dsp:spPr>
        <a:xfrm>
          <a:off x="0" y="64458"/>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Декабрь</a:t>
          </a:r>
          <a:r>
            <a:rPr lang="en-US" sz="900" kern="1200"/>
            <a:t>/</a:t>
          </a:r>
          <a:endParaRPr lang="ru-RU" sz="900" kern="1200"/>
        </a:p>
        <a:p>
          <a:pPr marL="0" lvl="0" indent="0" algn="l" defTabSz="400050">
            <a:lnSpc>
              <a:spcPct val="90000"/>
            </a:lnSpc>
            <a:spcBef>
              <a:spcPct val="0"/>
            </a:spcBef>
            <a:spcAft>
              <a:spcPct val="35000"/>
            </a:spcAft>
            <a:buNone/>
          </a:pPr>
          <a:r>
            <a:rPr lang="ru-RU" sz="900" kern="1200"/>
            <a:t>Январь</a:t>
          </a:r>
          <a:endParaRPr lang="en-US" sz="900" kern="1200"/>
        </a:p>
        <a:p>
          <a:pPr marL="57150" lvl="1" indent="-57150" algn="l" defTabSz="311150">
            <a:lnSpc>
              <a:spcPct val="90000"/>
            </a:lnSpc>
            <a:spcBef>
              <a:spcPct val="0"/>
            </a:spcBef>
            <a:spcAft>
              <a:spcPct val="15000"/>
            </a:spcAft>
            <a:buChar char="•"/>
          </a:pPr>
          <a:r>
            <a:rPr lang="ru-RU" sz="700" kern="1200"/>
            <a:t>ЕЭК ООН</a:t>
          </a:r>
          <a:r>
            <a:rPr lang="en-US" sz="700" kern="1200"/>
            <a:t> </a:t>
          </a:r>
          <a:r>
            <a:rPr lang="ru-RU" sz="700" kern="1200"/>
            <a:t>и ЮНЕСКО присылают приглашение представить отчетность</a:t>
          </a:r>
          <a:endParaRPr lang="en-US" sz="700" kern="1200"/>
        </a:p>
      </dsp:txBody>
      <dsp:txXfrm>
        <a:off x="26657" y="91115"/>
        <a:ext cx="856828" cy="2234902"/>
      </dsp:txXfrm>
    </dsp:sp>
    <dsp:sp modelId="{A685D4D2-E48D-544B-9C4D-6A297F45A6D0}">
      <dsp:nvSpPr>
        <dsp:cNvPr id="0" name=""/>
        <dsp:cNvSpPr/>
      </dsp:nvSpPr>
      <dsp:spPr>
        <a:xfrm rot="21513265">
          <a:off x="1001860" y="1079455"/>
          <a:ext cx="194568"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1001869" y="1125334"/>
        <a:ext cx="136198" cy="135429"/>
      </dsp:txXfrm>
    </dsp:sp>
    <dsp:sp modelId="{F852FCFF-7408-4649-8729-5FEF2EC7908B}">
      <dsp:nvSpPr>
        <dsp:cNvPr id="0" name=""/>
        <dsp:cNvSpPr/>
      </dsp:nvSpPr>
      <dsp:spPr>
        <a:xfrm>
          <a:off x="1277135"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Февраль</a:t>
          </a:r>
          <a:endParaRPr lang="en-US" sz="900" kern="1200"/>
        </a:p>
        <a:p>
          <a:pPr marL="57150" lvl="1" indent="-57150" algn="l" defTabSz="311150">
            <a:lnSpc>
              <a:spcPct val="90000"/>
            </a:lnSpc>
            <a:spcBef>
              <a:spcPct val="0"/>
            </a:spcBef>
            <a:spcAft>
              <a:spcPct val="15000"/>
            </a:spcAft>
            <a:buChar char="•"/>
          </a:pPr>
          <a:r>
            <a:rPr lang="ru-RU" sz="700" kern="1200"/>
            <a:t>Назначены ответственные лица на национальном уровне, и типовая форма направлена ключевым учреждениям для заполнения соответствующих разделов</a:t>
          </a:r>
          <a:endParaRPr lang="en-US" sz="700" kern="1200"/>
        </a:p>
      </dsp:txBody>
      <dsp:txXfrm>
        <a:off x="1303792" y="58886"/>
        <a:ext cx="856828" cy="2234902"/>
      </dsp:txXfrm>
    </dsp:sp>
    <dsp:sp modelId="{2259EAA4-3D60-AC47-9C56-38BD7854B1B3}">
      <dsp:nvSpPr>
        <dsp:cNvPr id="0" name=""/>
        <dsp:cNvSpPr/>
      </dsp:nvSpPr>
      <dsp:spPr>
        <a:xfrm>
          <a:off x="2278293" y="1063479"/>
          <a:ext cx="192950"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2278293" y="1108622"/>
        <a:ext cx="135065" cy="135429"/>
      </dsp:txXfrm>
    </dsp:sp>
    <dsp:sp modelId="{FE1E4CD8-5D12-D441-ACC8-7ED841C4282D}">
      <dsp:nvSpPr>
        <dsp:cNvPr id="0" name=""/>
        <dsp:cNvSpPr/>
      </dsp:nvSpPr>
      <dsp:spPr>
        <a:xfrm>
          <a:off x="2551336"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Март</a:t>
          </a:r>
          <a:endParaRPr lang="en-US" sz="900" kern="1200"/>
        </a:p>
        <a:p>
          <a:pPr marL="57150" lvl="1" indent="-57150" algn="l" defTabSz="311150">
            <a:lnSpc>
              <a:spcPct val="90000"/>
            </a:lnSpc>
            <a:spcBef>
              <a:spcPct val="0"/>
            </a:spcBef>
            <a:spcAft>
              <a:spcPct val="15000"/>
            </a:spcAft>
            <a:buChar char="•"/>
          </a:pPr>
          <a:r>
            <a:rPr lang="ru-RU" sz="700" kern="1200"/>
            <a:t>Получена информация от ключевых учреждений, и первый полный проектный вариант отправлен для получения комментариев от национальных учреждений</a:t>
          </a:r>
          <a:r>
            <a:rPr lang="en-US" sz="700" kern="1200"/>
            <a:t>, </a:t>
          </a:r>
          <a:r>
            <a:rPr lang="ru-RU" sz="700" kern="1200"/>
            <a:t>и, где это целесообразно, от соседних стран</a:t>
          </a:r>
          <a:endParaRPr lang="en-US" sz="700" kern="1200"/>
        </a:p>
      </dsp:txBody>
      <dsp:txXfrm>
        <a:off x="2577993" y="58886"/>
        <a:ext cx="856828" cy="2234902"/>
      </dsp:txXfrm>
    </dsp:sp>
    <dsp:sp modelId="{02DD0858-42FA-DC4F-851F-A73B59CEC2BB}">
      <dsp:nvSpPr>
        <dsp:cNvPr id="0" name=""/>
        <dsp:cNvSpPr/>
      </dsp:nvSpPr>
      <dsp:spPr>
        <a:xfrm>
          <a:off x="3552493" y="1063479"/>
          <a:ext cx="192950"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552493" y="1108622"/>
        <a:ext cx="135065" cy="135429"/>
      </dsp:txXfrm>
    </dsp:sp>
    <dsp:sp modelId="{732D8A27-21D8-9D40-88AA-E3B95D069B10}">
      <dsp:nvSpPr>
        <dsp:cNvPr id="0" name=""/>
        <dsp:cNvSpPr/>
      </dsp:nvSpPr>
      <dsp:spPr>
        <a:xfrm>
          <a:off x="3825536"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Апрель</a:t>
          </a:r>
          <a:endParaRPr lang="en-US" sz="900" kern="1200"/>
        </a:p>
        <a:p>
          <a:pPr marL="57150" lvl="1" indent="-57150" algn="l" defTabSz="311150">
            <a:lnSpc>
              <a:spcPct val="90000"/>
            </a:lnSpc>
            <a:spcBef>
              <a:spcPct val="0"/>
            </a:spcBef>
            <a:spcAft>
              <a:spcPct val="15000"/>
            </a:spcAft>
            <a:buChar char="•"/>
          </a:pPr>
          <a:r>
            <a:rPr lang="ru-RU" sz="700" kern="1200"/>
            <a:t>Крайний срок получения комментариев и пересмотренной типовой формы отчетности</a:t>
          </a:r>
          <a:r>
            <a:rPr lang="en-US" sz="700" kern="1200"/>
            <a:t>. </a:t>
          </a:r>
        </a:p>
        <a:p>
          <a:pPr marL="57150" lvl="1" indent="-57150" algn="l" defTabSz="311150">
            <a:lnSpc>
              <a:spcPct val="90000"/>
            </a:lnSpc>
            <a:spcBef>
              <a:spcPct val="0"/>
            </a:spcBef>
            <a:spcAft>
              <a:spcPct val="15000"/>
            </a:spcAft>
            <a:buChar char="•"/>
          </a:pPr>
          <a:r>
            <a:rPr lang="ru-RU" sz="700" kern="1200"/>
            <a:t>Проектный вариант типовой формы отчетности отправлен в ЕЭК ООН и ЮНЕСКО на рассмотрение</a:t>
          </a:r>
          <a:endParaRPr lang="en-US" sz="700" kern="1200"/>
        </a:p>
        <a:p>
          <a:pPr marL="57150" lvl="1" indent="-57150" algn="l" defTabSz="311150">
            <a:lnSpc>
              <a:spcPct val="90000"/>
            </a:lnSpc>
            <a:spcBef>
              <a:spcPct val="0"/>
            </a:spcBef>
            <a:spcAft>
              <a:spcPct val="15000"/>
            </a:spcAft>
            <a:buChar char="•"/>
          </a:pPr>
          <a:r>
            <a:rPr lang="ru-RU" sz="700" kern="1200"/>
            <a:t>Где это целесообразно, результаты отчетности используются для отчетности по показателю </a:t>
          </a:r>
          <a:r>
            <a:rPr lang="en-US" sz="700" kern="1200"/>
            <a:t>6.5.1</a:t>
          </a:r>
          <a:r>
            <a:rPr lang="ru-RU" sz="700" kern="1200"/>
            <a:t> ЦУР</a:t>
          </a:r>
          <a:endParaRPr lang="en-US" sz="700" kern="1200"/>
        </a:p>
      </dsp:txBody>
      <dsp:txXfrm>
        <a:off x="3852193" y="58886"/>
        <a:ext cx="856828" cy="2234902"/>
      </dsp:txXfrm>
    </dsp:sp>
    <dsp:sp modelId="{B524F7F6-F7F5-EB43-B47B-BF4684C33F40}">
      <dsp:nvSpPr>
        <dsp:cNvPr id="0" name=""/>
        <dsp:cNvSpPr/>
      </dsp:nvSpPr>
      <dsp:spPr>
        <a:xfrm>
          <a:off x="4826693" y="1063479"/>
          <a:ext cx="192950" cy="2257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4826693" y="1108622"/>
        <a:ext cx="135065" cy="135429"/>
      </dsp:txXfrm>
    </dsp:sp>
    <dsp:sp modelId="{CA842BD3-0C07-C546-ABB5-981DBD65D5DB}">
      <dsp:nvSpPr>
        <dsp:cNvPr id="0" name=""/>
        <dsp:cNvSpPr/>
      </dsp:nvSpPr>
      <dsp:spPr>
        <a:xfrm>
          <a:off x="5099736" y="32229"/>
          <a:ext cx="910142" cy="228821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t" anchorCtr="0">
          <a:noAutofit/>
        </a:bodyPr>
        <a:lstStyle/>
        <a:p>
          <a:pPr marL="0" lvl="0" indent="0" algn="l" defTabSz="400050">
            <a:lnSpc>
              <a:spcPct val="90000"/>
            </a:lnSpc>
            <a:spcBef>
              <a:spcPct val="0"/>
            </a:spcBef>
            <a:spcAft>
              <a:spcPct val="35000"/>
            </a:spcAft>
            <a:buNone/>
          </a:pPr>
          <a:r>
            <a:rPr lang="ru-RU" sz="900" kern="1200"/>
            <a:t>Май</a:t>
          </a:r>
          <a:r>
            <a:rPr lang="en-US" sz="900" kern="1200"/>
            <a:t>/</a:t>
          </a:r>
          <a:r>
            <a:rPr lang="ru-RU" sz="900" kern="1200"/>
            <a:t>Июнь</a:t>
          </a:r>
          <a:r>
            <a:rPr lang="en-US" sz="900" kern="1200"/>
            <a:t> </a:t>
          </a:r>
        </a:p>
        <a:p>
          <a:pPr marL="57150" lvl="1" indent="-57150" algn="l" defTabSz="355600">
            <a:lnSpc>
              <a:spcPct val="90000"/>
            </a:lnSpc>
            <a:spcBef>
              <a:spcPct val="0"/>
            </a:spcBef>
            <a:spcAft>
              <a:spcPct val="15000"/>
            </a:spcAft>
            <a:buChar char="•"/>
          </a:pPr>
          <a:r>
            <a:rPr lang="ru-RU" sz="800" kern="1200"/>
            <a:t>Представление конечного варианта отчетного доклада в ЕЭК ООН и ЮНЕСКО</a:t>
          </a:r>
          <a:endParaRPr lang="en-US" sz="800" kern="1200"/>
        </a:p>
      </dsp:txBody>
      <dsp:txXfrm>
        <a:off x="5126393" y="58886"/>
        <a:ext cx="856828" cy="223490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0A10A-5499-43BA-B306-3829A001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353</TotalTime>
  <Pages>25</Pages>
  <Words>24367</Words>
  <Characters>138892</Characters>
  <Application>Microsoft Office Word</Application>
  <DocSecurity>0</DocSecurity>
  <Lines>1157</Lines>
  <Paragraphs>325</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Titre</vt:lpstr>
      </vt:variant>
      <vt:variant>
        <vt:i4>1</vt:i4>
      </vt:variant>
    </vt:vector>
  </HeadingPairs>
  <TitlesOfParts>
    <vt:vector size="4" baseType="lpstr">
      <vt:lpstr>Darft Guide Reporting</vt:lpstr>
      <vt:lpstr>Darft Guide Reporting</vt:lpstr>
      <vt:lpstr>1804213</vt:lpstr>
      <vt:lpstr>United Nations</vt:lpstr>
    </vt:vector>
  </TitlesOfParts>
  <Manager/>
  <Company/>
  <LinksUpToDate>false</LinksUpToDate>
  <CharactersWithSpaces>162934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Darft Guide Reporting</dc:title>
  <dc:subject>ECE/MP.WAT/WG.1/2018/</dc:subject>
  <dc:creator>Alistair Rieu-Clarke;Sarah Tiefenauer-Linardon</dc:creator>
  <cp:keywords/>
  <dc:description/>
  <cp:lastModifiedBy>Sarah Tiefenauer-Linardon</cp:lastModifiedBy>
  <cp:revision>82</cp:revision>
  <cp:lastPrinted>2019-03-15T08:04:00Z</cp:lastPrinted>
  <dcterms:created xsi:type="dcterms:W3CDTF">2019-07-23T09:03:00Z</dcterms:created>
  <dcterms:modified xsi:type="dcterms:W3CDTF">2019-08-31T14:28:00Z</dcterms:modified>
</cp:coreProperties>
</file>