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B1E7B" w14:textId="33EFDB1F" w:rsidR="007E63AB" w:rsidRPr="00AB1D29" w:rsidRDefault="00345AFB" w:rsidP="00DC3E41">
      <w:pPr>
        <w:pStyle w:val="H1G"/>
        <w:tabs>
          <w:tab w:val="clear" w:pos="851"/>
        </w:tabs>
        <w:ind w:left="0" w:right="0" w:firstLine="0"/>
        <w:jc w:val="center"/>
        <w:rPr>
          <w:rFonts w:asciiTheme="majorBidi" w:hAnsiTheme="majorBidi" w:cstheme="majorBidi"/>
          <w:sz w:val="28"/>
          <w:szCs w:val="28"/>
          <w:lang w:val="ru-RU"/>
        </w:rPr>
      </w:pPr>
      <w:bookmarkStart w:id="0" w:name="_Hlk13314270"/>
      <w:r w:rsidRPr="00AB1D29">
        <w:rPr>
          <w:rFonts w:asciiTheme="majorBidi" w:hAnsiTheme="majorBidi" w:cstheme="majorBidi"/>
          <w:sz w:val="28"/>
          <w:szCs w:val="28"/>
          <w:lang w:val="ru-RU"/>
        </w:rPr>
        <w:t xml:space="preserve">РУКОВОДСТВО ПО ПРЕДСТАВЛЕНИЮ ОТЧЕТНОСТИ В СООТВЕТСТВИИ С </w:t>
      </w:r>
      <w:r w:rsidR="00FD0A62" w:rsidRPr="00AB1D29">
        <w:rPr>
          <w:rFonts w:asciiTheme="majorBidi" w:hAnsiTheme="majorBidi" w:cstheme="majorBidi"/>
          <w:sz w:val="28"/>
          <w:szCs w:val="28"/>
          <w:lang w:val="ru-RU"/>
        </w:rPr>
        <w:t>КОНВЕНЦИЕЙ ПО ТРАНСГРАНИЧНЫМ ВОДАМ И В КАЧЕСТВЕ ВКЛАДА В МОНИТОРИНГ ЦЕЛЕВ</w:t>
      </w:r>
      <w:r w:rsidR="00BD242D" w:rsidRPr="00AB1D29">
        <w:rPr>
          <w:rFonts w:asciiTheme="majorBidi" w:hAnsiTheme="majorBidi" w:cstheme="majorBidi"/>
          <w:sz w:val="28"/>
          <w:szCs w:val="28"/>
          <w:lang w:val="ru-RU"/>
        </w:rPr>
        <w:t>ОГО</w:t>
      </w:r>
      <w:r w:rsidR="00FD0A62" w:rsidRPr="00AB1D29">
        <w:rPr>
          <w:rFonts w:asciiTheme="majorBidi" w:hAnsiTheme="majorBidi" w:cstheme="majorBidi"/>
          <w:sz w:val="28"/>
          <w:szCs w:val="28"/>
          <w:lang w:val="ru-RU"/>
        </w:rPr>
        <w:t xml:space="preserve"> ПОКАЗАТЕЛ</w:t>
      </w:r>
      <w:r w:rsidR="00BD242D" w:rsidRPr="00AB1D29">
        <w:rPr>
          <w:rFonts w:asciiTheme="majorBidi" w:hAnsiTheme="majorBidi" w:cstheme="majorBidi"/>
          <w:sz w:val="28"/>
          <w:szCs w:val="28"/>
          <w:lang w:val="ru-RU"/>
        </w:rPr>
        <w:t>Я</w:t>
      </w:r>
      <w:r w:rsidR="00FD0A62" w:rsidRPr="00AB1D29">
        <w:rPr>
          <w:rFonts w:asciiTheme="majorBidi" w:hAnsiTheme="majorBidi" w:cstheme="majorBidi"/>
          <w:sz w:val="28"/>
          <w:szCs w:val="28"/>
          <w:lang w:val="ru-RU"/>
        </w:rPr>
        <w:t xml:space="preserve"> 6.</w:t>
      </w:r>
      <w:r w:rsidR="00110597" w:rsidRPr="00AB1D29">
        <w:rPr>
          <w:rFonts w:asciiTheme="majorBidi" w:hAnsiTheme="majorBidi" w:cstheme="majorBidi"/>
          <w:sz w:val="28"/>
          <w:szCs w:val="28"/>
          <w:lang w:val="ru-RU"/>
        </w:rPr>
        <w:t>5.2</w:t>
      </w:r>
      <w:r w:rsidR="00FD0A62" w:rsidRPr="00AB1D29">
        <w:rPr>
          <w:rFonts w:asciiTheme="majorBidi" w:hAnsiTheme="majorBidi" w:cstheme="majorBidi"/>
          <w:sz w:val="28"/>
          <w:szCs w:val="28"/>
          <w:lang w:val="ru-RU"/>
        </w:rPr>
        <w:t xml:space="preserve"> ЦУР</w:t>
      </w:r>
    </w:p>
    <w:p w14:paraId="305612F8" w14:textId="0B93B862" w:rsidR="003568C9" w:rsidRPr="00191A5A" w:rsidRDefault="00345AFB" w:rsidP="00DC3E41">
      <w:pPr>
        <w:jc w:val="center"/>
        <w:rPr>
          <w:rFonts w:asciiTheme="majorBidi" w:hAnsiTheme="majorBidi" w:cstheme="majorBidi"/>
          <w:b/>
          <w:bCs/>
          <w:i/>
          <w:lang w:val="ru-RU"/>
        </w:rPr>
      </w:pPr>
      <w:r w:rsidRPr="00AB1D29">
        <w:rPr>
          <w:rFonts w:asciiTheme="majorBidi" w:hAnsiTheme="majorBidi" w:cstheme="majorBidi"/>
          <w:b/>
          <w:bCs/>
          <w:i/>
          <w:lang w:val="ru-RU"/>
        </w:rPr>
        <w:t>Первый проект документа</w:t>
      </w:r>
      <w:r w:rsidR="00C02577" w:rsidRPr="00191A5A">
        <w:rPr>
          <w:rFonts w:asciiTheme="majorBidi" w:hAnsiTheme="majorBidi" w:cstheme="majorBidi"/>
          <w:b/>
          <w:bCs/>
          <w:i/>
          <w:lang w:val="ru-RU"/>
        </w:rPr>
        <w:t xml:space="preserve">, </w:t>
      </w:r>
      <w:r w:rsidR="005C2270" w:rsidRPr="00191A5A">
        <w:rPr>
          <w:rFonts w:asciiTheme="majorBidi" w:hAnsiTheme="majorBidi" w:cstheme="majorBidi"/>
          <w:b/>
          <w:bCs/>
          <w:i/>
          <w:lang w:val="ru-RU"/>
        </w:rPr>
        <w:t xml:space="preserve">4 </w:t>
      </w:r>
      <w:r w:rsidRPr="00AB1D29">
        <w:rPr>
          <w:rFonts w:asciiTheme="majorBidi" w:hAnsiTheme="majorBidi" w:cstheme="majorBidi"/>
          <w:b/>
          <w:bCs/>
          <w:i/>
          <w:lang w:val="ru-RU"/>
        </w:rPr>
        <w:t>июля</w:t>
      </w:r>
      <w:r w:rsidR="00C02577" w:rsidRPr="00191A5A">
        <w:rPr>
          <w:rFonts w:asciiTheme="majorBidi" w:hAnsiTheme="majorBidi" w:cstheme="majorBidi"/>
          <w:b/>
          <w:bCs/>
          <w:i/>
          <w:lang w:val="ru-RU"/>
        </w:rPr>
        <w:t xml:space="preserve"> 2019</w:t>
      </w:r>
    </w:p>
    <w:p w14:paraId="5503DEAC" w14:textId="6769A3D7" w:rsidR="00DC060A" w:rsidRPr="00191A5A" w:rsidRDefault="00DC060A" w:rsidP="00DC3E41">
      <w:pPr>
        <w:jc w:val="center"/>
        <w:rPr>
          <w:rFonts w:asciiTheme="majorBidi" w:hAnsiTheme="majorBidi" w:cstheme="majorBidi"/>
          <w:b/>
          <w:bCs/>
          <w:lang w:val="ru-RU"/>
        </w:rPr>
      </w:pPr>
    </w:p>
    <w:p w14:paraId="5ABF6BB6" w14:textId="6A4C80EC" w:rsidR="00F6033C" w:rsidRPr="00191A5A" w:rsidRDefault="00F6033C" w:rsidP="00DC3E41">
      <w:pPr>
        <w:jc w:val="center"/>
        <w:rPr>
          <w:rFonts w:asciiTheme="majorBidi" w:hAnsiTheme="majorBidi" w:cstheme="majorBidi"/>
          <w:b/>
          <w:bCs/>
          <w:lang w:val="ru-RU"/>
        </w:rPr>
      </w:pPr>
    </w:p>
    <w:p w14:paraId="11431656" w14:textId="2482BD84" w:rsidR="00191A5A" w:rsidRPr="00DE142D" w:rsidRDefault="00191A5A">
      <w:pPr>
        <w:pStyle w:val="TOC1"/>
        <w:rPr>
          <w:rFonts w:asciiTheme="minorHAnsi" w:eastAsiaTheme="minorEastAsia" w:hAnsiTheme="minorHAnsi" w:cstheme="minorBidi"/>
          <w:noProof/>
          <w:sz w:val="22"/>
          <w:szCs w:val="22"/>
          <w:lang w:val="ru-RU"/>
        </w:rPr>
      </w:pPr>
      <w:r>
        <w:rPr>
          <w:rFonts w:asciiTheme="majorBidi" w:hAnsiTheme="majorBidi" w:cstheme="majorBidi"/>
          <w:b/>
          <w:bCs/>
        </w:rPr>
        <w:fldChar w:fldCharType="begin"/>
      </w:r>
      <w:r w:rsidRPr="00191A5A">
        <w:rPr>
          <w:rFonts w:asciiTheme="majorBidi" w:hAnsiTheme="majorBidi" w:cstheme="majorBidi"/>
          <w:b/>
          <w:bCs/>
          <w:lang w:val="ru-RU"/>
        </w:rPr>
        <w:instrText xml:space="preserve"> </w:instrText>
      </w:r>
      <w:r>
        <w:rPr>
          <w:rFonts w:asciiTheme="majorBidi" w:hAnsiTheme="majorBidi" w:cstheme="majorBidi"/>
          <w:b/>
          <w:bCs/>
        </w:rPr>
        <w:instrText>TOC</w:instrText>
      </w:r>
      <w:r w:rsidRPr="00191A5A">
        <w:rPr>
          <w:rFonts w:asciiTheme="majorBidi" w:hAnsiTheme="majorBidi" w:cstheme="majorBidi"/>
          <w:b/>
          <w:bCs/>
          <w:lang w:val="ru-RU"/>
        </w:rPr>
        <w:instrText xml:space="preserve"> \</w:instrText>
      </w:r>
      <w:r>
        <w:rPr>
          <w:rFonts w:asciiTheme="majorBidi" w:hAnsiTheme="majorBidi" w:cstheme="majorBidi"/>
          <w:b/>
          <w:bCs/>
        </w:rPr>
        <w:instrText>t</w:instrText>
      </w:r>
      <w:r w:rsidRPr="00191A5A">
        <w:rPr>
          <w:rFonts w:asciiTheme="majorBidi" w:hAnsiTheme="majorBidi" w:cstheme="majorBidi"/>
          <w:b/>
          <w:bCs/>
          <w:lang w:val="ru-RU"/>
        </w:rPr>
        <w:instrText xml:space="preserve"> "</w:instrText>
      </w:r>
      <w:r>
        <w:rPr>
          <w:rFonts w:asciiTheme="majorBidi" w:hAnsiTheme="majorBidi" w:cstheme="majorBidi"/>
          <w:b/>
          <w:bCs/>
        </w:rPr>
        <w:instrText>yu</w:instrText>
      </w:r>
      <w:r w:rsidRPr="00191A5A">
        <w:rPr>
          <w:rFonts w:asciiTheme="majorBidi" w:hAnsiTheme="majorBidi" w:cstheme="majorBidi"/>
          <w:b/>
          <w:bCs/>
          <w:lang w:val="ru-RU"/>
        </w:rPr>
        <w:instrText>,1,</w:instrText>
      </w:r>
      <w:r>
        <w:rPr>
          <w:rFonts w:asciiTheme="majorBidi" w:hAnsiTheme="majorBidi" w:cstheme="majorBidi"/>
          <w:b/>
          <w:bCs/>
        </w:rPr>
        <w:instrText>yu</w:instrText>
      </w:r>
      <w:r w:rsidRPr="00191A5A">
        <w:rPr>
          <w:rFonts w:asciiTheme="majorBidi" w:hAnsiTheme="majorBidi" w:cstheme="majorBidi"/>
          <w:b/>
          <w:bCs/>
          <w:lang w:val="ru-RU"/>
        </w:rPr>
        <w:instrText xml:space="preserve">1,2" </w:instrText>
      </w:r>
      <w:r>
        <w:rPr>
          <w:rFonts w:asciiTheme="majorBidi" w:hAnsiTheme="majorBidi" w:cstheme="majorBidi"/>
          <w:b/>
          <w:bCs/>
        </w:rPr>
        <w:fldChar w:fldCharType="separate"/>
      </w:r>
      <w:r w:rsidRPr="00191A5A">
        <w:rPr>
          <w:noProof/>
          <w:lang w:val="ru-RU"/>
        </w:rPr>
        <w:t>1.</w:t>
      </w:r>
      <w:r w:rsidRPr="00DE142D">
        <w:rPr>
          <w:rFonts w:asciiTheme="minorHAnsi" w:eastAsiaTheme="minorEastAsia" w:hAnsiTheme="minorHAnsi" w:cstheme="minorBidi"/>
          <w:noProof/>
          <w:sz w:val="22"/>
          <w:szCs w:val="22"/>
          <w:lang w:val="ru-RU"/>
        </w:rPr>
        <w:tab/>
      </w:r>
      <w:r w:rsidRPr="00191A5A">
        <w:rPr>
          <w:noProof/>
          <w:lang w:val="ru-RU"/>
        </w:rPr>
        <w:t>Введение</w:t>
      </w:r>
      <w:r w:rsidRPr="00191A5A">
        <w:rPr>
          <w:noProof/>
          <w:lang w:val="ru-RU"/>
        </w:rPr>
        <w:tab/>
      </w:r>
      <w:r>
        <w:rPr>
          <w:noProof/>
        </w:rPr>
        <w:fldChar w:fldCharType="begin"/>
      </w:r>
      <w:r w:rsidRPr="00191A5A">
        <w:rPr>
          <w:noProof/>
          <w:lang w:val="ru-RU"/>
        </w:rPr>
        <w:instrText xml:space="preserve"> </w:instrText>
      </w:r>
      <w:r>
        <w:rPr>
          <w:noProof/>
        </w:rPr>
        <w:instrText>PAGEREF</w:instrText>
      </w:r>
      <w:r w:rsidRPr="00191A5A">
        <w:rPr>
          <w:noProof/>
          <w:lang w:val="ru-RU"/>
        </w:rPr>
        <w:instrText xml:space="preserve"> _</w:instrText>
      </w:r>
      <w:r>
        <w:rPr>
          <w:noProof/>
        </w:rPr>
        <w:instrText>Toc</w:instrText>
      </w:r>
      <w:r w:rsidRPr="00191A5A">
        <w:rPr>
          <w:noProof/>
          <w:lang w:val="ru-RU"/>
        </w:rPr>
        <w:instrText>14354101 \</w:instrText>
      </w:r>
      <w:r>
        <w:rPr>
          <w:noProof/>
        </w:rPr>
        <w:instrText>h</w:instrText>
      </w:r>
      <w:r w:rsidRPr="00191A5A">
        <w:rPr>
          <w:noProof/>
          <w:lang w:val="ru-RU"/>
        </w:rPr>
        <w:instrText xml:space="preserve"> </w:instrText>
      </w:r>
      <w:r>
        <w:rPr>
          <w:noProof/>
        </w:rPr>
      </w:r>
      <w:r>
        <w:rPr>
          <w:noProof/>
        </w:rPr>
        <w:fldChar w:fldCharType="separate"/>
      </w:r>
      <w:r w:rsidR="00DE142D">
        <w:rPr>
          <w:noProof/>
          <w:lang w:val="ru-RU"/>
        </w:rPr>
        <w:t>2</w:t>
      </w:r>
      <w:r>
        <w:rPr>
          <w:noProof/>
        </w:rPr>
        <w:fldChar w:fldCharType="end"/>
      </w:r>
    </w:p>
    <w:p w14:paraId="55BCAAE5" w14:textId="7F8011E8" w:rsidR="00191A5A" w:rsidRPr="00DE142D" w:rsidRDefault="00191A5A">
      <w:pPr>
        <w:pStyle w:val="TOC2"/>
        <w:tabs>
          <w:tab w:val="left" w:pos="880"/>
          <w:tab w:val="right" w:leader="dot" w:pos="9629"/>
        </w:tabs>
        <w:rPr>
          <w:rFonts w:asciiTheme="minorHAnsi" w:eastAsiaTheme="minorEastAsia" w:hAnsiTheme="minorHAnsi" w:cstheme="minorBidi"/>
          <w:noProof/>
          <w:sz w:val="22"/>
          <w:szCs w:val="22"/>
          <w:lang w:val="ru-RU"/>
        </w:rPr>
      </w:pPr>
      <w:r w:rsidRPr="00191A5A">
        <w:rPr>
          <w:noProof/>
          <w:lang w:val="ru-RU"/>
        </w:rPr>
        <w:t>1.1.</w:t>
      </w:r>
      <w:r w:rsidRPr="00DE142D">
        <w:rPr>
          <w:rFonts w:asciiTheme="minorHAnsi" w:eastAsiaTheme="minorEastAsia" w:hAnsiTheme="minorHAnsi" w:cstheme="minorBidi"/>
          <w:noProof/>
          <w:sz w:val="22"/>
          <w:szCs w:val="22"/>
          <w:lang w:val="ru-RU"/>
        </w:rPr>
        <w:tab/>
      </w:r>
      <w:r w:rsidRPr="00191A5A">
        <w:rPr>
          <w:noProof/>
          <w:lang w:val="ru-RU"/>
        </w:rPr>
        <w:t>Зачем представлять отчетность об осуществлении трансграничного водного сотрудничества?</w:t>
      </w:r>
      <w:r w:rsidRPr="00191A5A">
        <w:rPr>
          <w:noProof/>
          <w:lang w:val="ru-RU"/>
        </w:rPr>
        <w:tab/>
      </w:r>
      <w:r>
        <w:rPr>
          <w:noProof/>
        </w:rPr>
        <w:fldChar w:fldCharType="begin"/>
      </w:r>
      <w:r w:rsidRPr="00191A5A">
        <w:rPr>
          <w:noProof/>
          <w:lang w:val="ru-RU"/>
        </w:rPr>
        <w:instrText xml:space="preserve"> </w:instrText>
      </w:r>
      <w:r>
        <w:rPr>
          <w:noProof/>
        </w:rPr>
        <w:instrText>PAGEREF</w:instrText>
      </w:r>
      <w:r w:rsidRPr="00191A5A">
        <w:rPr>
          <w:noProof/>
          <w:lang w:val="ru-RU"/>
        </w:rPr>
        <w:instrText xml:space="preserve"> _</w:instrText>
      </w:r>
      <w:r>
        <w:rPr>
          <w:noProof/>
        </w:rPr>
        <w:instrText>Toc</w:instrText>
      </w:r>
      <w:r w:rsidRPr="00191A5A">
        <w:rPr>
          <w:noProof/>
          <w:lang w:val="ru-RU"/>
        </w:rPr>
        <w:instrText>14354102 \</w:instrText>
      </w:r>
      <w:r>
        <w:rPr>
          <w:noProof/>
        </w:rPr>
        <w:instrText>h</w:instrText>
      </w:r>
      <w:r w:rsidRPr="00191A5A">
        <w:rPr>
          <w:noProof/>
          <w:lang w:val="ru-RU"/>
        </w:rPr>
        <w:instrText xml:space="preserve"> </w:instrText>
      </w:r>
      <w:r>
        <w:rPr>
          <w:noProof/>
        </w:rPr>
      </w:r>
      <w:r>
        <w:rPr>
          <w:noProof/>
        </w:rPr>
        <w:fldChar w:fldCharType="separate"/>
      </w:r>
      <w:r w:rsidR="00DE142D">
        <w:rPr>
          <w:noProof/>
          <w:lang w:val="ru-RU"/>
        </w:rPr>
        <w:t>2</w:t>
      </w:r>
      <w:r>
        <w:rPr>
          <w:noProof/>
        </w:rPr>
        <w:fldChar w:fldCharType="end"/>
      </w:r>
    </w:p>
    <w:p w14:paraId="41F5023C" w14:textId="6BAE7CB8" w:rsidR="00191A5A" w:rsidRPr="00DE142D" w:rsidRDefault="00191A5A">
      <w:pPr>
        <w:pStyle w:val="TOC2"/>
        <w:tabs>
          <w:tab w:val="left" w:pos="880"/>
          <w:tab w:val="right" w:leader="dot" w:pos="9629"/>
        </w:tabs>
        <w:rPr>
          <w:rFonts w:asciiTheme="minorHAnsi" w:eastAsiaTheme="minorEastAsia" w:hAnsiTheme="minorHAnsi" w:cstheme="minorBidi"/>
          <w:noProof/>
          <w:sz w:val="22"/>
          <w:szCs w:val="22"/>
          <w:lang w:val="ru-RU"/>
        </w:rPr>
      </w:pPr>
      <w:r w:rsidRPr="00191A5A">
        <w:rPr>
          <w:noProof/>
          <w:lang w:val="ru-RU"/>
        </w:rPr>
        <w:t>1.2.</w:t>
      </w:r>
      <w:r w:rsidRPr="00DE142D">
        <w:rPr>
          <w:rFonts w:asciiTheme="minorHAnsi" w:eastAsiaTheme="minorEastAsia" w:hAnsiTheme="minorHAnsi" w:cstheme="minorBidi"/>
          <w:noProof/>
          <w:sz w:val="22"/>
          <w:szCs w:val="22"/>
          <w:lang w:val="ru-RU"/>
        </w:rPr>
        <w:tab/>
      </w:r>
      <w:r w:rsidRPr="00191A5A">
        <w:rPr>
          <w:noProof/>
          <w:lang w:val="ru-RU"/>
        </w:rPr>
        <w:t>Зачем нужно данное руководство?</w:t>
      </w:r>
      <w:r w:rsidRPr="00191A5A">
        <w:rPr>
          <w:noProof/>
          <w:lang w:val="ru-RU"/>
        </w:rPr>
        <w:tab/>
      </w:r>
      <w:r>
        <w:rPr>
          <w:noProof/>
        </w:rPr>
        <w:fldChar w:fldCharType="begin"/>
      </w:r>
      <w:r w:rsidRPr="00191A5A">
        <w:rPr>
          <w:noProof/>
          <w:lang w:val="ru-RU"/>
        </w:rPr>
        <w:instrText xml:space="preserve"> </w:instrText>
      </w:r>
      <w:r>
        <w:rPr>
          <w:noProof/>
        </w:rPr>
        <w:instrText>PAGEREF</w:instrText>
      </w:r>
      <w:r w:rsidRPr="00191A5A">
        <w:rPr>
          <w:noProof/>
          <w:lang w:val="ru-RU"/>
        </w:rPr>
        <w:instrText xml:space="preserve"> _</w:instrText>
      </w:r>
      <w:r>
        <w:rPr>
          <w:noProof/>
        </w:rPr>
        <w:instrText>Toc</w:instrText>
      </w:r>
      <w:r w:rsidRPr="00191A5A">
        <w:rPr>
          <w:noProof/>
          <w:lang w:val="ru-RU"/>
        </w:rPr>
        <w:instrText>14354103 \</w:instrText>
      </w:r>
      <w:r>
        <w:rPr>
          <w:noProof/>
        </w:rPr>
        <w:instrText>h</w:instrText>
      </w:r>
      <w:r w:rsidRPr="00191A5A">
        <w:rPr>
          <w:noProof/>
          <w:lang w:val="ru-RU"/>
        </w:rPr>
        <w:instrText xml:space="preserve"> </w:instrText>
      </w:r>
      <w:r>
        <w:rPr>
          <w:noProof/>
        </w:rPr>
      </w:r>
      <w:r>
        <w:rPr>
          <w:noProof/>
        </w:rPr>
        <w:fldChar w:fldCharType="separate"/>
      </w:r>
      <w:r w:rsidR="00DE142D">
        <w:rPr>
          <w:noProof/>
          <w:lang w:val="ru-RU"/>
        </w:rPr>
        <w:t>3</w:t>
      </w:r>
      <w:r>
        <w:rPr>
          <w:noProof/>
        </w:rPr>
        <w:fldChar w:fldCharType="end"/>
      </w:r>
    </w:p>
    <w:p w14:paraId="6F6398FA" w14:textId="5B219B0B" w:rsidR="00191A5A" w:rsidRPr="00DE142D" w:rsidRDefault="00191A5A">
      <w:pPr>
        <w:pStyle w:val="TOC2"/>
        <w:tabs>
          <w:tab w:val="left" w:pos="880"/>
          <w:tab w:val="right" w:leader="dot" w:pos="9629"/>
        </w:tabs>
        <w:rPr>
          <w:rFonts w:asciiTheme="minorHAnsi" w:eastAsiaTheme="minorEastAsia" w:hAnsiTheme="minorHAnsi" w:cstheme="minorBidi"/>
          <w:noProof/>
          <w:sz w:val="22"/>
          <w:szCs w:val="22"/>
          <w:lang w:val="ru-RU"/>
        </w:rPr>
      </w:pPr>
      <w:r w:rsidRPr="00191A5A">
        <w:rPr>
          <w:noProof/>
          <w:lang w:val="ru-RU"/>
        </w:rPr>
        <w:t>1.3.</w:t>
      </w:r>
      <w:r w:rsidRPr="00DE142D">
        <w:rPr>
          <w:rFonts w:asciiTheme="minorHAnsi" w:eastAsiaTheme="minorEastAsia" w:hAnsiTheme="minorHAnsi" w:cstheme="minorBidi"/>
          <w:noProof/>
          <w:sz w:val="22"/>
          <w:szCs w:val="22"/>
          <w:lang w:val="ru-RU"/>
        </w:rPr>
        <w:tab/>
      </w:r>
      <w:r w:rsidRPr="00191A5A">
        <w:rPr>
          <w:noProof/>
          <w:lang w:val="ru-RU"/>
        </w:rPr>
        <w:t>Процесс разработки руководства</w:t>
      </w:r>
      <w:r w:rsidRPr="00191A5A">
        <w:rPr>
          <w:noProof/>
          <w:lang w:val="ru-RU"/>
        </w:rPr>
        <w:tab/>
      </w:r>
      <w:r>
        <w:rPr>
          <w:noProof/>
        </w:rPr>
        <w:fldChar w:fldCharType="begin"/>
      </w:r>
      <w:r w:rsidRPr="00191A5A">
        <w:rPr>
          <w:noProof/>
          <w:lang w:val="ru-RU"/>
        </w:rPr>
        <w:instrText xml:space="preserve"> </w:instrText>
      </w:r>
      <w:r>
        <w:rPr>
          <w:noProof/>
        </w:rPr>
        <w:instrText>PAGEREF</w:instrText>
      </w:r>
      <w:r w:rsidRPr="00191A5A">
        <w:rPr>
          <w:noProof/>
          <w:lang w:val="ru-RU"/>
        </w:rPr>
        <w:instrText xml:space="preserve"> _</w:instrText>
      </w:r>
      <w:r>
        <w:rPr>
          <w:noProof/>
        </w:rPr>
        <w:instrText>Toc</w:instrText>
      </w:r>
      <w:r w:rsidRPr="00191A5A">
        <w:rPr>
          <w:noProof/>
          <w:lang w:val="ru-RU"/>
        </w:rPr>
        <w:instrText>14354104 \</w:instrText>
      </w:r>
      <w:r>
        <w:rPr>
          <w:noProof/>
        </w:rPr>
        <w:instrText>h</w:instrText>
      </w:r>
      <w:r w:rsidRPr="00191A5A">
        <w:rPr>
          <w:noProof/>
          <w:lang w:val="ru-RU"/>
        </w:rPr>
        <w:instrText xml:space="preserve"> </w:instrText>
      </w:r>
      <w:r>
        <w:rPr>
          <w:noProof/>
        </w:rPr>
      </w:r>
      <w:r>
        <w:rPr>
          <w:noProof/>
        </w:rPr>
        <w:fldChar w:fldCharType="separate"/>
      </w:r>
      <w:r w:rsidR="00DE142D">
        <w:rPr>
          <w:noProof/>
          <w:lang w:val="ru-RU"/>
        </w:rPr>
        <w:t>3</w:t>
      </w:r>
      <w:r>
        <w:rPr>
          <w:noProof/>
        </w:rPr>
        <w:fldChar w:fldCharType="end"/>
      </w:r>
    </w:p>
    <w:p w14:paraId="5AF09F36" w14:textId="19CEC5E3" w:rsidR="00191A5A" w:rsidRPr="00DE142D" w:rsidRDefault="00191A5A">
      <w:pPr>
        <w:pStyle w:val="TOC2"/>
        <w:tabs>
          <w:tab w:val="left" w:pos="880"/>
          <w:tab w:val="right" w:leader="dot" w:pos="9629"/>
        </w:tabs>
        <w:rPr>
          <w:rFonts w:asciiTheme="minorHAnsi" w:eastAsiaTheme="minorEastAsia" w:hAnsiTheme="minorHAnsi" w:cstheme="minorBidi"/>
          <w:noProof/>
          <w:sz w:val="22"/>
          <w:szCs w:val="22"/>
          <w:lang w:val="ru-RU"/>
        </w:rPr>
      </w:pPr>
      <w:r w:rsidRPr="00191A5A">
        <w:rPr>
          <w:noProof/>
          <w:lang w:val="ru-RU"/>
        </w:rPr>
        <w:t>1.4.</w:t>
      </w:r>
      <w:r w:rsidRPr="00DE142D">
        <w:rPr>
          <w:rFonts w:asciiTheme="minorHAnsi" w:eastAsiaTheme="minorEastAsia" w:hAnsiTheme="minorHAnsi" w:cstheme="minorBidi"/>
          <w:noProof/>
          <w:sz w:val="22"/>
          <w:szCs w:val="22"/>
          <w:lang w:val="ru-RU"/>
        </w:rPr>
        <w:tab/>
      </w:r>
      <w:r w:rsidRPr="00191A5A">
        <w:rPr>
          <w:noProof/>
          <w:lang w:val="ru-RU"/>
        </w:rPr>
        <w:t>Обоснование структуры руководства</w:t>
      </w:r>
      <w:r w:rsidRPr="00191A5A">
        <w:rPr>
          <w:noProof/>
          <w:lang w:val="ru-RU"/>
        </w:rPr>
        <w:tab/>
      </w:r>
      <w:r>
        <w:rPr>
          <w:noProof/>
        </w:rPr>
        <w:fldChar w:fldCharType="begin"/>
      </w:r>
      <w:r w:rsidRPr="00191A5A">
        <w:rPr>
          <w:noProof/>
          <w:lang w:val="ru-RU"/>
        </w:rPr>
        <w:instrText xml:space="preserve"> </w:instrText>
      </w:r>
      <w:r>
        <w:rPr>
          <w:noProof/>
        </w:rPr>
        <w:instrText>PAGEREF</w:instrText>
      </w:r>
      <w:r w:rsidRPr="00191A5A">
        <w:rPr>
          <w:noProof/>
          <w:lang w:val="ru-RU"/>
        </w:rPr>
        <w:instrText xml:space="preserve"> _</w:instrText>
      </w:r>
      <w:r>
        <w:rPr>
          <w:noProof/>
        </w:rPr>
        <w:instrText>Toc</w:instrText>
      </w:r>
      <w:r w:rsidRPr="00191A5A">
        <w:rPr>
          <w:noProof/>
          <w:lang w:val="ru-RU"/>
        </w:rPr>
        <w:instrText>14354105 \</w:instrText>
      </w:r>
      <w:r>
        <w:rPr>
          <w:noProof/>
        </w:rPr>
        <w:instrText>h</w:instrText>
      </w:r>
      <w:r w:rsidRPr="00191A5A">
        <w:rPr>
          <w:noProof/>
          <w:lang w:val="ru-RU"/>
        </w:rPr>
        <w:instrText xml:space="preserve"> </w:instrText>
      </w:r>
      <w:r>
        <w:rPr>
          <w:noProof/>
        </w:rPr>
      </w:r>
      <w:r>
        <w:rPr>
          <w:noProof/>
        </w:rPr>
        <w:fldChar w:fldCharType="separate"/>
      </w:r>
      <w:r w:rsidR="00DE142D">
        <w:rPr>
          <w:noProof/>
          <w:lang w:val="ru-RU"/>
        </w:rPr>
        <w:t>3</w:t>
      </w:r>
      <w:r>
        <w:rPr>
          <w:noProof/>
        </w:rPr>
        <w:fldChar w:fldCharType="end"/>
      </w:r>
    </w:p>
    <w:p w14:paraId="5C18C623" w14:textId="2F27536A" w:rsidR="00191A5A" w:rsidRDefault="00191A5A">
      <w:pPr>
        <w:pStyle w:val="TOC2"/>
        <w:tabs>
          <w:tab w:val="left" w:pos="880"/>
          <w:tab w:val="right" w:leader="dot" w:pos="9629"/>
        </w:tabs>
        <w:rPr>
          <w:noProof/>
        </w:rPr>
      </w:pPr>
      <w:r w:rsidRPr="00191A5A">
        <w:rPr>
          <w:noProof/>
          <w:lang w:val="ru-RU"/>
        </w:rPr>
        <w:t>1.5.</w:t>
      </w:r>
      <w:r w:rsidRPr="00DE142D">
        <w:rPr>
          <w:rFonts w:asciiTheme="minorHAnsi" w:eastAsiaTheme="minorEastAsia" w:hAnsiTheme="minorHAnsi" w:cstheme="minorBidi"/>
          <w:noProof/>
          <w:sz w:val="22"/>
          <w:szCs w:val="22"/>
          <w:lang w:val="ru-RU"/>
        </w:rPr>
        <w:tab/>
      </w:r>
      <w:r w:rsidRPr="00191A5A">
        <w:rPr>
          <w:noProof/>
          <w:lang w:val="ru-RU"/>
        </w:rPr>
        <w:t>Как представление отчетности в соответствии с Конвенцией по трансграничным водам соотносится с отчетностью по ЦУР и, в частности, с целевыми показателями 6.5.1 и 6.5.2 ЦУР?</w:t>
      </w:r>
      <w:r w:rsidRPr="00191A5A">
        <w:rPr>
          <w:noProof/>
          <w:lang w:val="ru-RU"/>
        </w:rPr>
        <w:tab/>
      </w:r>
      <w:r>
        <w:rPr>
          <w:noProof/>
        </w:rPr>
        <w:fldChar w:fldCharType="begin"/>
      </w:r>
      <w:r w:rsidRPr="00191A5A">
        <w:rPr>
          <w:noProof/>
          <w:lang w:val="ru-RU"/>
        </w:rPr>
        <w:instrText xml:space="preserve"> </w:instrText>
      </w:r>
      <w:r>
        <w:rPr>
          <w:noProof/>
        </w:rPr>
        <w:instrText>PAGEREF</w:instrText>
      </w:r>
      <w:r w:rsidRPr="00191A5A">
        <w:rPr>
          <w:noProof/>
          <w:lang w:val="ru-RU"/>
        </w:rPr>
        <w:instrText xml:space="preserve"> _</w:instrText>
      </w:r>
      <w:r>
        <w:rPr>
          <w:noProof/>
        </w:rPr>
        <w:instrText>Toc</w:instrText>
      </w:r>
      <w:r w:rsidRPr="00191A5A">
        <w:rPr>
          <w:noProof/>
          <w:lang w:val="ru-RU"/>
        </w:rPr>
        <w:instrText>14354106 \</w:instrText>
      </w:r>
      <w:r>
        <w:rPr>
          <w:noProof/>
        </w:rPr>
        <w:instrText>h</w:instrText>
      </w:r>
      <w:r w:rsidRPr="00191A5A">
        <w:rPr>
          <w:noProof/>
          <w:lang w:val="ru-RU"/>
        </w:rPr>
        <w:instrText xml:space="preserve"> </w:instrText>
      </w:r>
      <w:r>
        <w:rPr>
          <w:noProof/>
        </w:rPr>
      </w:r>
      <w:r>
        <w:rPr>
          <w:noProof/>
        </w:rPr>
        <w:fldChar w:fldCharType="separate"/>
      </w:r>
      <w:r w:rsidR="00DE142D">
        <w:rPr>
          <w:noProof/>
          <w:lang w:val="ru-RU"/>
        </w:rPr>
        <w:t>4</w:t>
      </w:r>
      <w:r>
        <w:rPr>
          <w:noProof/>
        </w:rPr>
        <w:fldChar w:fldCharType="end"/>
      </w:r>
    </w:p>
    <w:p w14:paraId="12B7D38A" w14:textId="77777777" w:rsidR="00DE142D" w:rsidRPr="00DE142D" w:rsidRDefault="00DE142D" w:rsidP="00DE142D">
      <w:pPr>
        <w:rPr>
          <w:rFonts w:eastAsiaTheme="minorEastAsia"/>
          <w:lang w:val="ru-RU"/>
        </w:rPr>
      </w:pPr>
    </w:p>
    <w:p w14:paraId="3D761FA8" w14:textId="313B1A4B" w:rsidR="00191A5A" w:rsidRDefault="00191A5A">
      <w:pPr>
        <w:pStyle w:val="TOC1"/>
        <w:rPr>
          <w:noProof/>
        </w:rPr>
      </w:pPr>
      <w:r w:rsidRPr="00191A5A">
        <w:rPr>
          <w:noProof/>
          <w:lang w:val="ru-RU"/>
        </w:rPr>
        <w:t>2.</w:t>
      </w:r>
      <w:r w:rsidRPr="00DE142D">
        <w:rPr>
          <w:rFonts w:asciiTheme="minorHAnsi" w:eastAsiaTheme="minorEastAsia" w:hAnsiTheme="minorHAnsi" w:cstheme="minorBidi"/>
          <w:noProof/>
          <w:sz w:val="22"/>
          <w:szCs w:val="22"/>
          <w:lang w:val="ru-RU"/>
        </w:rPr>
        <w:tab/>
      </w:r>
      <w:r w:rsidRPr="00191A5A">
        <w:rPr>
          <w:noProof/>
          <w:lang w:val="ru-RU"/>
        </w:rPr>
        <w:t>Организация процесса представления отчетности</w:t>
      </w:r>
      <w:r w:rsidRPr="00191A5A">
        <w:rPr>
          <w:noProof/>
          <w:lang w:val="ru-RU"/>
        </w:rPr>
        <w:tab/>
      </w:r>
      <w:r>
        <w:rPr>
          <w:noProof/>
        </w:rPr>
        <w:fldChar w:fldCharType="begin"/>
      </w:r>
      <w:r w:rsidRPr="00191A5A">
        <w:rPr>
          <w:noProof/>
          <w:lang w:val="ru-RU"/>
        </w:rPr>
        <w:instrText xml:space="preserve"> </w:instrText>
      </w:r>
      <w:r>
        <w:rPr>
          <w:noProof/>
        </w:rPr>
        <w:instrText>PAGEREF</w:instrText>
      </w:r>
      <w:r w:rsidRPr="00191A5A">
        <w:rPr>
          <w:noProof/>
          <w:lang w:val="ru-RU"/>
        </w:rPr>
        <w:instrText xml:space="preserve"> _</w:instrText>
      </w:r>
      <w:r>
        <w:rPr>
          <w:noProof/>
        </w:rPr>
        <w:instrText>Toc</w:instrText>
      </w:r>
      <w:r w:rsidRPr="00191A5A">
        <w:rPr>
          <w:noProof/>
          <w:lang w:val="ru-RU"/>
        </w:rPr>
        <w:instrText>14354107 \</w:instrText>
      </w:r>
      <w:r>
        <w:rPr>
          <w:noProof/>
        </w:rPr>
        <w:instrText>h</w:instrText>
      </w:r>
      <w:r w:rsidRPr="00191A5A">
        <w:rPr>
          <w:noProof/>
          <w:lang w:val="ru-RU"/>
        </w:rPr>
        <w:instrText xml:space="preserve"> </w:instrText>
      </w:r>
      <w:r>
        <w:rPr>
          <w:noProof/>
        </w:rPr>
      </w:r>
      <w:r>
        <w:rPr>
          <w:noProof/>
        </w:rPr>
        <w:fldChar w:fldCharType="separate"/>
      </w:r>
      <w:r w:rsidR="00DE142D">
        <w:rPr>
          <w:noProof/>
          <w:lang w:val="ru-RU"/>
        </w:rPr>
        <w:t>7</w:t>
      </w:r>
      <w:r>
        <w:rPr>
          <w:noProof/>
        </w:rPr>
        <w:fldChar w:fldCharType="end"/>
      </w:r>
    </w:p>
    <w:p w14:paraId="436C7BD3" w14:textId="77777777" w:rsidR="00DE142D" w:rsidRPr="00DE142D" w:rsidRDefault="00DE142D" w:rsidP="00DE142D">
      <w:pPr>
        <w:rPr>
          <w:rFonts w:eastAsiaTheme="minorEastAsia"/>
          <w:lang w:val="ru-RU"/>
        </w:rPr>
      </w:pPr>
    </w:p>
    <w:p w14:paraId="77A93BEE" w14:textId="33D7198E" w:rsidR="00191A5A" w:rsidRDefault="00191A5A">
      <w:pPr>
        <w:pStyle w:val="TOC1"/>
        <w:rPr>
          <w:noProof/>
        </w:rPr>
      </w:pPr>
      <w:r w:rsidRPr="00191A5A">
        <w:rPr>
          <w:noProof/>
          <w:lang w:val="ru-RU"/>
        </w:rPr>
        <w:t>3.</w:t>
      </w:r>
      <w:r w:rsidRPr="00DE142D">
        <w:rPr>
          <w:rFonts w:asciiTheme="minorHAnsi" w:eastAsiaTheme="minorEastAsia" w:hAnsiTheme="minorHAnsi" w:cstheme="minorBidi"/>
          <w:noProof/>
          <w:sz w:val="22"/>
          <w:szCs w:val="22"/>
          <w:lang w:val="ru-RU"/>
        </w:rPr>
        <w:tab/>
      </w:r>
      <w:r w:rsidRPr="00191A5A">
        <w:rPr>
          <w:noProof/>
          <w:lang w:val="ru-RU"/>
        </w:rPr>
        <w:t>Как извлечь макимальную полезность из отчетного процесса для  продвижения трансграничного водного сотрудничества</w:t>
      </w:r>
      <w:r w:rsidRPr="00191A5A">
        <w:rPr>
          <w:noProof/>
          <w:lang w:val="ru-RU"/>
        </w:rPr>
        <w:tab/>
      </w:r>
      <w:r>
        <w:rPr>
          <w:noProof/>
        </w:rPr>
        <w:fldChar w:fldCharType="begin"/>
      </w:r>
      <w:r w:rsidRPr="00191A5A">
        <w:rPr>
          <w:noProof/>
          <w:lang w:val="ru-RU"/>
        </w:rPr>
        <w:instrText xml:space="preserve"> </w:instrText>
      </w:r>
      <w:r>
        <w:rPr>
          <w:noProof/>
        </w:rPr>
        <w:instrText>PAGEREF</w:instrText>
      </w:r>
      <w:r w:rsidRPr="00191A5A">
        <w:rPr>
          <w:noProof/>
          <w:lang w:val="ru-RU"/>
        </w:rPr>
        <w:instrText xml:space="preserve"> _</w:instrText>
      </w:r>
      <w:r>
        <w:rPr>
          <w:noProof/>
        </w:rPr>
        <w:instrText>Toc</w:instrText>
      </w:r>
      <w:r w:rsidRPr="00191A5A">
        <w:rPr>
          <w:noProof/>
          <w:lang w:val="ru-RU"/>
        </w:rPr>
        <w:instrText>14354108 \</w:instrText>
      </w:r>
      <w:r>
        <w:rPr>
          <w:noProof/>
        </w:rPr>
        <w:instrText>h</w:instrText>
      </w:r>
      <w:r w:rsidRPr="00191A5A">
        <w:rPr>
          <w:noProof/>
          <w:lang w:val="ru-RU"/>
        </w:rPr>
        <w:instrText xml:space="preserve"> </w:instrText>
      </w:r>
      <w:r>
        <w:rPr>
          <w:noProof/>
        </w:rPr>
      </w:r>
      <w:r>
        <w:rPr>
          <w:noProof/>
        </w:rPr>
        <w:fldChar w:fldCharType="separate"/>
      </w:r>
      <w:r w:rsidR="00DE142D">
        <w:rPr>
          <w:noProof/>
          <w:lang w:val="ru-RU"/>
        </w:rPr>
        <w:t>10</w:t>
      </w:r>
      <w:r>
        <w:rPr>
          <w:noProof/>
        </w:rPr>
        <w:fldChar w:fldCharType="end"/>
      </w:r>
    </w:p>
    <w:p w14:paraId="5DFC3680" w14:textId="77777777" w:rsidR="00DE142D" w:rsidRPr="00DE142D" w:rsidRDefault="00DE142D" w:rsidP="00DE142D">
      <w:pPr>
        <w:rPr>
          <w:rFonts w:eastAsiaTheme="minorEastAsia"/>
          <w:lang w:val="ru-RU"/>
        </w:rPr>
      </w:pPr>
    </w:p>
    <w:p w14:paraId="326D19BD" w14:textId="2FC3A524" w:rsidR="00191A5A" w:rsidRDefault="00191A5A">
      <w:pPr>
        <w:pStyle w:val="TOC1"/>
        <w:rPr>
          <w:noProof/>
        </w:rPr>
      </w:pPr>
      <w:r w:rsidRPr="00191A5A">
        <w:rPr>
          <w:noProof/>
          <w:lang w:val="ru-RU"/>
        </w:rPr>
        <w:t>4.</w:t>
      </w:r>
      <w:r w:rsidRPr="00DE142D">
        <w:rPr>
          <w:rFonts w:asciiTheme="minorHAnsi" w:eastAsiaTheme="minorEastAsia" w:hAnsiTheme="minorHAnsi" w:cstheme="minorBidi"/>
          <w:noProof/>
          <w:sz w:val="22"/>
          <w:szCs w:val="22"/>
          <w:lang w:val="ru-RU"/>
        </w:rPr>
        <w:tab/>
      </w:r>
      <w:r w:rsidRPr="00191A5A">
        <w:rPr>
          <w:noProof/>
          <w:lang w:val="ru-RU"/>
        </w:rPr>
        <w:t xml:space="preserve">Руководство по заполнению типовой формы отчетности в соответствии с Конвенцией по трансграничным водам и для целевого показателя 6.5.2 ЦУР (Разделы со </w:t>
      </w:r>
      <w:r>
        <w:rPr>
          <w:noProof/>
        </w:rPr>
        <w:t>II</w:t>
      </w:r>
      <w:r w:rsidRPr="00191A5A">
        <w:rPr>
          <w:noProof/>
          <w:lang w:val="ru-RU"/>
        </w:rPr>
        <w:t xml:space="preserve"> по </w:t>
      </w:r>
      <w:r>
        <w:rPr>
          <w:noProof/>
        </w:rPr>
        <w:t>IV</w:t>
      </w:r>
      <w:r w:rsidRPr="00191A5A">
        <w:rPr>
          <w:noProof/>
          <w:lang w:val="ru-RU"/>
        </w:rPr>
        <w:t>)</w:t>
      </w:r>
      <w:r w:rsidRPr="00191A5A">
        <w:rPr>
          <w:noProof/>
          <w:lang w:val="ru-RU"/>
        </w:rPr>
        <w:tab/>
      </w:r>
      <w:r>
        <w:rPr>
          <w:noProof/>
        </w:rPr>
        <w:fldChar w:fldCharType="begin"/>
      </w:r>
      <w:r w:rsidRPr="00191A5A">
        <w:rPr>
          <w:noProof/>
          <w:lang w:val="ru-RU"/>
        </w:rPr>
        <w:instrText xml:space="preserve"> </w:instrText>
      </w:r>
      <w:r>
        <w:rPr>
          <w:noProof/>
        </w:rPr>
        <w:instrText>PAGEREF</w:instrText>
      </w:r>
      <w:r w:rsidRPr="00191A5A">
        <w:rPr>
          <w:noProof/>
          <w:lang w:val="ru-RU"/>
        </w:rPr>
        <w:instrText xml:space="preserve"> _</w:instrText>
      </w:r>
      <w:r>
        <w:rPr>
          <w:noProof/>
        </w:rPr>
        <w:instrText>Toc</w:instrText>
      </w:r>
      <w:r w:rsidRPr="00191A5A">
        <w:rPr>
          <w:noProof/>
          <w:lang w:val="ru-RU"/>
        </w:rPr>
        <w:instrText>14354109 \</w:instrText>
      </w:r>
      <w:r>
        <w:rPr>
          <w:noProof/>
        </w:rPr>
        <w:instrText>h</w:instrText>
      </w:r>
      <w:r w:rsidRPr="00191A5A">
        <w:rPr>
          <w:noProof/>
          <w:lang w:val="ru-RU"/>
        </w:rPr>
        <w:instrText xml:space="preserve"> </w:instrText>
      </w:r>
      <w:r>
        <w:rPr>
          <w:noProof/>
        </w:rPr>
      </w:r>
      <w:r>
        <w:rPr>
          <w:noProof/>
        </w:rPr>
        <w:fldChar w:fldCharType="separate"/>
      </w:r>
      <w:r w:rsidR="00DE142D">
        <w:rPr>
          <w:noProof/>
          <w:lang w:val="ru-RU"/>
        </w:rPr>
        <w:t>13</w:t>
      </w:r>
      <w:r>
        <w:rPr>
          <w:noProof/>
        </w:rPr>
        <w:fldChar w:fldCharType="end"/>
      </w:r>
    </w:p>
    <w:p w14:paraId="7FA32B58" w14:textId="77777777" w:rsidR="00DE142D" w:rsidRPr="00DE142D" w:rsidRDefault="00DE142D" w:rsidP="00DE142D">
      <w:pPr>
        <w:rPr>
          <w:rFonts w:eastAsiaTheme="minorEastAsia"/>
          <w:lang w:val="ru-RU"/>
        </w:rPr>
      </w:pPr>
    </w:p>
    <w:p w14:paraId="1E81404D" w14:textId="18C74178" w:rsidR="00191A5A" w:rsidRDefault="00191A5A">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Ссылки</w:t>
      </w:r>
      <w:r>
        <w:rPr>
          <w:noProof/>
        </w:rPr>
        <w:tab/>
      </w:r>
      <w:r>
        <w:rPr>
          <w:noProof/>
        </w:rPr>
        <w:fldChar w:fldCharType="begin"/>
      </w:r>
      <w:r>
        <w:rPr>
          <w:noProof/>
        </w:rPr>
        <w:instrText xml:space="preserve"> PAGEREF _Toc14354110 \h </w:instrText>
      </w:r>
      <w:r>
        <w:rPr>
          <w:noProof/>
        </w:rPr>
      </w:r>
      <w:r>
        <w:rPr>
          <w:noProof/>
        </w:rPr>
        <w:fldChar w:fldCharType="separate"/>
      </w:r>
      <w:r w:rsidR="00DE142D">
        <w:rPr>
          <w:noProof/>
        </w:rPr>
        <w:t>57</w:t>
      </w:r>
      <w:r>
        <w:rPr>
          <w:noProof/>
        </w:rPr>
        <w:fldChar w:fldCharType="end"/>
      </w:r>
    </w:p>
    <w:p w14:paraId="38EA0F8E" w14:textId="770EE3B9" w:rsidR="00870A43" w:rsidRPr="00AB1D29" w:rsidRDefault="00191A5A" w:rsidP="00DC3E41">
      <w:pPr>
        <w:jc w:val="center"/>
        <w:rPr>
          <w:rFonts w:asciiTheme="majorBidi" w:hAnsiTheme="majorBidi" w:cstheme="majorBidi"/>
          <w:b/>
          <w:bCs/>
        </w:rPr>
      </w:pPr>
      <w:r>
        <w:rPr>
          <w:rFonts w:asciiTheme="majorBidi" w:hAnsiTheme="majorBidi" w:cstheme="majorBidi"/>
          <w:b/>
          <w:bCs/>
        </w:rPr>
        <w:fldChar w:fldCharType="end"/>
      </w:r>
    </w:p>
    <w:p w14:paraId="550D6A26" w14:textId="77777777" w:rsidR="00F6033C" w:rsidRPr="00AB1D29" w:rsidRDefault="00F6033C" w:rsidP="00DC3E41">
      <w:pPr>
        <w:jc w:val="center"/>
        <w:rPr>
          <w:rFonts w:asciiTheme="majorBidi" w:hAnsiTheme="majorBidi" w:cstheme="majorBidi"/>
          <w:b/>
          <w:bCs/>
        </w:rPr>
      </w:pPr>
    </w:p>
    <w:p w14:paraId="0007A1DB" w14:textId="6B72C09B" w:rsidR="003568C9" w:rsidRPr="00AB1D29" w:rsidRDefault="003568C9" w:rsidP="00DC3E41">
      <w:pPr>
        <w:rPr>
          <w:b/>
          <w:bCs/>
        </w:rPr>
      </w:pPr>
    </w:p>
    <w:p w14:paraId="28E2D33F" w14:textId="77777777" w:rsidR="00191A5A" w:rsidRDefault="00191A5A" w:rsidP="00191A5A">
      <w:pPr>
        <w:pStyle w:val="yu"/>
        <w:numPr>
          <w:ilvl w:val="0"/>
          <w:numId w:val="0"/>
        </w:numPr>
        <w:rPr>
          <w:lang w:val="en-US"/>
        </w:rPr>
      </w:pPr>
      <w:r>
        <w:rPr>
          <w:lang w:val="en-US"/>
        </w:rPr>
        <w:br w:type="page"/>
      </w:r>
    </w:p>
    <w:p w14:paraId="045DB75E" w14:textId="3C4C8B18" w:rsidR="003568C9" w:rsidRPr="00191A5A" w:rsidRDefault="00C0745F" w:rsidP="00191A5A">
      <w:pPr>
        <w:pStyle w:val="yu"/>
      </w:pPr>
      <w:bookmarkStart w:id="1" w:name="_Toc14203586"/>
      <w:bookmarkStart w:id="2" w:name="_Toc14354101"/>
      <w:r w:rsidRPr="00191A5A">
        <w:lastRenderedPageBreak/>
        <w:t>Введение</w:t>
      </w:r>
      <w:bookmarkEnd w:id="1"/>
      <w:bookmarkEnd w:id="2"/>
    </w:p>
    <w:p w14:paraId="312BA495" w14:textId="7255B680" w:rsidR="003568C9" w:rsidRPr="00AB1D29" w:rsidRDefault="003568C9" w:rsidP="00DC3E41">
      <w:pPr>
        <w:rPr>
          <w:b/>
          <w:bCs/>
          <w:sz w:val="22"/>
          <w:szCs w:val="22"/>
        </w:rPr>
      </w:pPr>
    </w:p>
    <w:p w14:paraId="086C6FA1" w14:textId="1829A146" w:rsidR="003568C9" w:rsidRPr="00AB1D29" w:rsidRDefault="00C0745F" w:rsidP="00191A5A">
      <w:pPr>
        <w:pStyle w:val="yu1"/>
      </w:pPr>
      <w:bookmarkStart w:id="3" w:name="_Toc14203587"/>
      <w:bookmarkStart w:id="4" w:name="_Toc14354102"/>
      <w:r w:rsidRPr="00AB1D29">
        <w:t>Зачем представлять отчетность о</w:t>
      </w:r>
      <w:r w:rsidR="00BD242D" w:rsidRPr="00AB1D29">
        <w:t xml:space="preserve">б осуществлении </w:t>
      </w:r>
      <w:r w:rsidRPr="00AB1D29">
        <w:t>трансграничн</w:t>
      </w:r>
      <w:r w:rsidR="00BD242D" w:rsidRPr="00AB1D29">
        <w:t>ого</w:t>
      </w:r>
      <w:r w:rsidRPr="00AB1D29">
        <w:t xml:space="preserve"> вод</w:t>
      </w:r>
      <w:r w:rsidR="00BD242D" w:rsidRPr="00AB1D29">
        <w:t>ного сотрудничества</w:t>
      </w:r>
      <w:r w:rsidRPr="00AB1D29">
        <w:t>?</w:t>
      </w:r>
      <w:bookmarkEnd w:id="3"/>
      <w:bookmarkEnd w:id="4"/>
      <w:r w:rsidR="00470168" w:rsidRPr="00AB1D29">
        <w:t xml:space="preserve"> </w:t>
      </w:r>
    </w:p>
    <w:p w14:paraId="46347DB4" w14:textId="58B4C5A3" w:rsidR="000053AE" w:rsidRPr="00AB1D29" w:rsidRDefault="000053AE" w:rsidP="00DC3E41">
      <w:pPr>
        <w:rPr>
          <w:sz w:val="22"/>
          <w:szCs w:val="22"/>
          <w:lang w:val="ru-RU"/>
        </w:rPr>
      </w:pPr>
    </w:p>
    <w:p w14:paraId="2A0EE3E5" w14:textId="092D60E4" w:rsidR="000053AE" w:rsidRPr="00AB1D29" w:rsidRDefault="001C0881" w:rsidP="00DC3E41">
      <w:pPr>
        <w:jc w:val="both"/>
        <w:rPr>
          <w:sz w:val="22"/>
          <w:szCs w:val="22"/>
          <w:lang w:val="ru-RU"/>
        </w:rPr>
      </w:pPr>
      <w:r w:rsidRPr="00AB1D29">
        <w:rPr>
          <w:sz w:val="22"/>
          <w:szCs w:val="22"/>
          <w:lang w:val="ru-RU"/>
        </w:rPr>
        <w:t>Впервые процедура представления о</w:t>
      </w:r>
      <w:r w:rsidR="00C0745F" w:rsidRPr="00AB1D29">
        <w:rPr>
          <w:sz w:val="22"/>
          <w:szCs w:val="22"/>
          <w:lang w:val="ru-RU"/>
        </w:rPr>
        <w:t>тчетност</w:t>
      </w:r>
      <w:r w:rsidRPr="00AB1D29">
        <w:rPr>
          <w:sz w:val="22"/>
          <w:szCs w:val="22"/>
          <w:lang w:val="ru-RU"/>
        </w:rPr>
        <w:t>и</w:t>
      </w:r>
      <w:r w:rsidR="00A10C67" w:rsidRPr="00AB1D29">
        <w:rPr>
          <w:sz w:val="22"/>
          <w:szCs w:val="22"/>
          <w:lang w:val="ru-RU"/>
        </w:rPr>
        <w:t xml:space="preserve"> для целевого</w:t>
      </w:r>
      <w:r w:rsidR="00C0745F" w:rsidRPr="00AB1D29">
        <w:rPr>
          <w:sz w:val="22"/>
          <w:szCs w:val="22"/>
          <w:lang w:val="ru-RU"/>
        </w:rPr>
        <w:t xml:space="preserve"> </w:t>
      </w:r>
      <w:r w:rsidR="00A10C67" w:rsidRPr="00AB1D29">
        <w:rPr>
          <w:sz w:val="22"/>
          <w:szCs w:val="22"/>
          <w:lang w:val="ru-RU"/>
        </w:rPr>
        <w:t xml:space="preserve">показателя 6.5.2 </w:t>
      </w:r>
      <w:r w:rsidR="00C0745F" w:rsidRPr="00AB1D29">
        <w:rPr>
          <w:sz w:val="22"/>
          <w:szCs w:val="22"/>
          <w:lang w:val="ru-RU"/>
        </w:rPr>
        <w:t>Цел</w:t>
      </w:r>
      <w:r w:rsidR="00A10C67" w:rsidRPr="00AB1D29">
        <w:rPr>
          <w:sz w:val="22"/>
          <w:szCs w:val="22"/>
          <w:lang w:val="ru-RU"/>
        </w:rPr>
        <w:t>и в области</w:t>
      </w:r>
      <w:r w:rsidR="00C0745F" w:rsidRPr="00AB1D29">
        <w:rPr>
          <w:sz w:val="22"/>
          <w:szCs w:val="22"/>
          <w:lang w:val="ru-RU"/>
        </w:rPr>
        <w:t xml:space="preserve"> устойчивого развития (ЦУР) и в соответствии с </w:t>
      </w:r>
      <w:r w:rsidRPr="00AB1D29">
        <w:rPr>
          <w:sz w:val="22"/>
          <w:szCs w:val="22"/>
          <w:lang w:val="ru-RU"/>
        </w:rPr>
        <w:t>Конвенцией по охране и использованию трансграничных водотоков и международных озер (Конвенция по</w:t>
      </w:r>
      <w:r w:rsidR="00A10C67" w:rsidRPr="00AB1D29">
        <w:rPr>
          <w:sz w:val="22"/>
          <w:szCs w:val="22"/>
          <w:lang w:val="ru-RU"/>
        </w:rPr>
        <w:t xml:space="preserve"> трансграничным</w:t>
      </w:r>
      <w:r w:rsidRPr="00AB1D29">
        <w:rPr>
          <w:sz w:val="22"/>
          <w:szCs w:val="22"/>
          <w:lang w:val="ru-RU"/>
        </w:rPr>
        <w:t xml:space="preserve"> водам) была </w:t>
      </w:r>
      <w:r w:rsidR="00A10C67" w:rsidRPr="00AB1D29">
        <w:rPr>
          <w:sz w:val="22"/>
          <w:szCs w:val="22"/>
          <w:lang w:val="ru-RU"/>
        </w:rPr>
        <w:t>проведена</w:t>
      </w:r>
      <w:r w:rsidRPr="00AB1D29">
        <w:rPr>
          <w:sz w:val="22"/>
          <w:szCs w:val="22"/>
          <w:lang w:val="ru-RU"/>
        </w:rPr>
        <w:t xml:space="preserve"> в </w:t>
      </w:r>
      <w:r w:rsidR="008867BC" w:rsidRPr="00AB1D29">
        <w:rPr>
          <w:sz w:val="22"/>
          <w:szCs w:val="22"/>
          <w:lang w:val="ru-RU"/>
        </w:rPr>
        <w:t>2017</w:t>
      </w:r>
      <w:r w:rsidRPr="00AB1D29">
        <w:rPr>
          <w:sz w:val="22"/>
          <w:szCs w:val="22"/>
          <w:lang w:val="ru-RU"/>
        </w:rPr>
        <w:t xml:space="preserve"> году</w:t>
      </w:r>
      <w:r w:rsidR="008867BC" w:rsidRPr="00AB1D29">
        <w:rPr>
          <w:sz w:val="22"/>
          <w:szCs w:val="22"/>
          <w:lang w:val="ru-RU"/>
        </w:rPr>
        <w:t xml:space="preserve">. </w:t>
      </w:r>
      <w:r w:rsidR="00B919D0" w:rsidRPr="00AB1D29">
        <w:rPr>
          <w:sz w:val="22"/>
          <w:szCs w:val="22"/>
          <w:lang w:val="ru-RU"/>
        </w:rPr>
        <w:t xml:space="preserve">После анализа </w:t>
      </w:r>
      <w:r w:rsidR="00A03940" w:rsidRPr="00AB1D29">
        <w:rPr>
          <w:sz w:val="22"/>
          <w:szCs w:val="22"/>
          <w:lang w:val="ru-RU"/>
        </w:rPr>
        <w:t>перво</w:t>
      </w:r>
      <w:r w:rsidR="00A10C67" w:rsidRPr="00AB1D29">
        <w:rPr>
          <w:sz w:val="22"/>
          <w:szCs w:val="22"/>
          <w:lang w:val="ru-RU"/>
        </w:rPr>
        <w:t>го</w:t>
      </w:r>
      <w:r w:rsidR="00B919D0" w:rsidRPr="00AB1D29">
        <w:rPr>
          <w:sz w:val="22"/>
          <w:szCs w:val="22"/>
          <w:lang w:val="ru-RU"/>
        </w:rPr>
        <w:t xml:space="preserve"> отчетно</w:t>
      </w:r>
      <w:r w:rsidR="00A10C67" w:rsidRPr="00AB1D29">
        <w:rPr>
          <w:sz w:val="22"/>
          <w:szCs w:val="22"/>
          <w:lang w:val="ru-RU"/>
        </w:rPr>
        <w:t xml:space="preserve">го мероприятия </w:t>
      </w:r>
      <w:r w:rsidR="00B919D0" w:rsidRPr="00AB1D29">
        <w:rPr>
          <w:sz w:val="22"/>
          <w:szCs w:val="22"/>
          <w:lang w:val="ru-RU"/>
        </w:rPr>
        <w:t xml:space="preserve">на 8-ой </w:t>
      </w:r>
      <w:r w:rsidR="00A10C67" w:rsidRPr="00AB1D29">
        <w:rPr>
          <w:sz w:val="22"/>
          <w:szCs w:val="22"/>
          <w:lang w:val="ru-RU"/>
        </w:rPr>
        <w:t>С</w:t>
      </w:r>
      <w:r w:rsidR="00B919D0" w:rsidRPr="00AB1D29">
        <w:rPr>
          <w:sz w:val="22"/>
          <w:szCs w:val="22"/>
          <w:lang w:val="ru-RU"/>
        </w:rPr>
        <w:t xml:space="preserve">ессии </w:t>
      </w:r>
      <w:r w:rsidR="00A10C67" w:rsidRPr="00AB1D29">
        <w:rPr>
          <w:sz w:val="22"/>
          <w:szCs w:val="22"/>
          <w:lang w:val="ru-RU"/>
        </w:rPr>
        <w:t>С</w:t>
      </w:r>
      <w:r w:rsidR="00A03940" w:rsidRPr="00AB1D29">
        <w:rPr>
          <w:sz w:val="22"/>
          <w:szCs w:val="22"/>
          <w:lang w:val="ru-RU"/>
        </w:rPr>
        <w:t>овещания</w:t>
      </w:r>
      <w:r w:rsidR="00B919D0" w:rsidRPr="00AB1D29">
        <w:rPr>
          <w:sz w:val="22"/>
          <w:szCs w:val="22"/>
          <w:lang w:val="ru-RU"/>
        </w:rPr>
        <w:t xml:space="preserve"> Сторон Конвенции по </w:t>
      </w:r>
      <w:r w:rsidR="00A10C67" w:rsidRPr="00AB1D29">
        <w:rPr>
          <w:sz w:val="22"/>
          <w:szCs w:val="22"/>
          <w:lang w:val="ru-RU"/>
        </w:rPr>
        <w:t>трансграничным в</w:t>
      </w:r>
      <w:r w:rsidR="00340964" w:rsidRPr="00AB1D29">
        <w:rPr>
          <w:sz w:val="22"/>
          <w:szCs w:val="22"/>
          <w:lang w:val="ru-RU"/>
        </w:rPr>
        <w:t xml:space="preserve">одам (Решение </w:t>
      </w:r>
      <w:r w:rsidR="00340964" w:rsidRPr="00AB1D29">
        <w:rPr>
          <w:sz w:val="22"/>
          <w:szCs w:val="22"/>
        </w:rPr>
        <w:t>VIII</w:t>
      </w:r>
      <w:r w:rsidR="00340964" w:rsidRPr="00AB1D29">
        <w:rPr>
          <w:sz w:val="22"/>
          <w:szCs w:val="22"/>
          <w:lang w:val="ru-RU"/>
        </w:rPr>
        <w:t>/1, Е</w:t>
      </w:r>
      <w:r w:rsidR="00A10C67" w:rsidRPr="00AB1D29">
        <w:rPr>
          <w:sz w:val="22"/>
          <w:szCs w:val="22"/>
          <w:lang w:val="ru-RU"/>
        </w:rPr>
        <w:t xml:space="preserve">ЭК </w:t>
      </w:r>
      <w:r w:rsidR="00340964" w:rsidRPr="00AB1D29">
        <w:rPr>
          <w:sz w:val="22"/>
          <w:szCs w:val="22"/>
          <w:lang w:val="ru-RU"/>
        </w:rPr>
        <w:t xml:space="preserve">2018) </w:t>
      </w:r>
      <w:r w:rsidR="00B919D0" w:rsidRPr="00AB1D29">
        <w:rPr>
          <w:sz w:val="22"/>
          <w:szCs w:val="22"/>
          <w:lang w:val="ru-RU"/>
        </w:rPr>
        <w:t>было решено, что</w:t>
      </w:r>
      <w:r w:rsidR="00340964" w:rsidRPr="00AB1D29">
        <w:rPr>
          <w:sz w:val="22"/>
          <w:szCs w:val="22"/>
          <w:lang w:val="ru-RU"/>
        </w:rPr>
        <w:t xml:space="preserve"> последующие  </w:t>
      </w:r>
      <w:r w:rsidR="00731C51" w:rsidRPr="00AB1D29">
        <w:rPr>
          <w:sz w:val="22"/>
          <w:szCs w:val="22"/>
          <w:lang w:val="ru-RU"/>
        </w:rPr>
        <w:t xml:space="preserve">отчетные </w:t>
      </w:r>
      <w:r w:rsidR="00A10C67" w:rsidRPr="00AB1D29">
        <w:rPr>
          <w:sz w:val="22"/>
          <w:szCs w:val="22"/>
          <w:lang w:val="ru-RU"/>
        </w:rPr>
        <w:t>мероприятия</w:t>
      </w:r>
      <w:r w:rsidR="00340964" w:rsidRPr="00AB1D29">
        <w:rPr>
          <w:sz w:val="22"/>
          <w:szCs w:val="22"/>
          <w:lang w:val="ru-RU"/>
        </w:rPr>
        <w:t xml:space="preserve"> будут проводиться каждые три года</w:t>
      </w:r>
      <w:r w:rsidR="008501BB" w:rsidRPr="00AB1D29">
        <w:rPr>
          <w:sz w:val="22"/>
          <w:szCs w:val="22"/>
          <w:lang w:val="ru-RU"/>
        </w:rPr>
        <w:t>.</w:t>
      </w:r>
      <w:r w:rsidR="004F55C0" w:rsidRPr="00AB1D29">
        <w:rPr>
          <w:sz w:val="22"/>
          <w:szCs w:val="22"/>
          <w:lang w:val="ru-RU"/>
        </w:rPr>
        <w:t xml:space="preserve"> </w:t>
      </w:r>
      <w:r w:rsidR="00340964" w:rsidRPr="00AB1D29">
        <w:rPr>
          <w:sz w:val="22"/>
          <w:szCs w:val="22"/>
          <w:lang w:val="ru-RU"/>
        </w:rPr>
        <w:t>Помимо этого, был рассмотрен вопрос о том, что</w:t>
      </w:r>
      <w:r w:rsidR="00F91984" w:rsidRPr="00AB1D29">
        <w:rPr>
          <w:sz w:val="22"/>
          <w:szCs w:val="22"/>
          <w:lang w:val="ru-RU"/>
        </w:rPr>
        <w:t xml:space="preserve"> на основании отзывов, полученных от стран, совместно владеющих трансграничными водами, необходимо создать руководство по представлению отчетности, которое поможет странам заполнить </w:t>
      </w:r>
      <w:r w:rsidR="003F1ACB" w:rsidRPr="00AB1D29">
        <w:rPr>
          <w:sz w:val="22"/>
          <w:szCs w:val="22"/>
          <w:lang w:val="ru-RU"/>
        </w:rPr>
        <w:t>типовую форму</w:t>
      </w:r>
      <w:r w:rsidR="00F91984" w:rsidRPr="00AB1D29">
        <w:rPr>
          <w:sz w:val="22"/>
          <w:szCs w:val="22"/>
          <w:lang w:val="ru-RU"/>
        </w:rPr>
        <w:t xml:space="preserve"> отчетности, при эт</w:t>
      </w:r>
      <w:r w:rsidR="00B35FC1" w:rsidRPr="00AB1D29">
        <w:rPr>
          <w:sz w:val="22"/>
          <w:szCs w:val="22"/>
          <w:lang w:val="ru-RU"/>
        </w:rPr>
        <w:t>ом одновременно</w:t>
      </w:r>
      <w:r w:rsidR="00F91984" w:rsidRPr="00AB1D29">
        <w:rPr>
          <w:sz w:val="22"/>
          <w:szCs w:val="22"/>
          <w:lang w:val="ru-RU"/>
        </w:rPr>
        <w:t xml:space="preserve"> улучши</w:t>
      </w:r>
      <w:r w:rsidR="00731C51" w:rsidRPr="00AB1D29">
        <w:rPr>
          <w:sz w:val="22"/>
          <w:szCs w:val="22"/>
          <w:lang w:val="ru-RU"/>
        </w:rPr>
        <w:t>т</w:t>
      </w:r>
      <w:r w:rsidR="00F91984" w:rsidRPr="00AB1D29">
        <w:rPr>
          <w:sz w:val="22"/>
          <w:szCs w:val="22"/>
          <w:lang w:val="ru-RU"/>
        </w:rPr>
        <w:t xml:space="preserve"> общее качество национальных отчетов</w:t>
      </w:r>
      <w:r w:rsidR="00731C51" w:rsidRPr="00AB1D29">
        <w:rPr>
          <w:sz w:val="22"/>
          <w:szCs w:val="22"/>
          <w:lang w:val="ru-RU"/>
        </w:rPr>
        <w:t xml:space="preserve">,  и </w:t>
      </w:r>
      <w:r w:rsidR="00F91984" w:rsidRPr="00AB1D29">
        <w:rPr>
          <w:sz w:val="22"/>
          <w:szCs w:val="22"/>
          <w:lang w:val="ru-RU"/>
        </w:rPr>
        <w:t>сдела</w:t>
      </w:r>
      <w:r w:rsidR="00731C51" w:rsidRPr="00AB1D29">
        <w:rPr>
          <w:sz w:val="22"/>
          <w:szCs w:val="22"/>
          <w:lang w:val="ru-RU"/>
        </w:rPr>
        <w:t>ет</w:t>
      </w:r>
      <w:r w:rsidR="00F91984" w:rsidRPr="00AB1D29">
        <w:rPr>
          <w:sz w:val="22"/>
          <w:szCs w:val="22"/>
          <w:lang w:val="ru-RU"/>
        </w:rPr>
        <w:t xml:space="preserve"> их сопоставимыми</w:t>
      </w:r>
      <w:r w:rsidR="008501BB" w:rsidRPr="00AB1D29">
        <w:rPr>
          <w:sz w:val="22"/>
          <w:szCs w:val="22"/>
          <w:lang w:val="ru-RU"/>
        </w:rPr>
        <w:t>.</w:t>
      </w:r>
      <w:r w:rsidR="004F55C0" w:rsidRPr="00AB1D29">
        <w:rPr>
          <w:sz w:val="22"/>
          <w:szCs w:val="22"/>
          <w:lang w:val="ru-RU"/>
        </w:rPr>
        <w:t xml:space="preserve"> </w:t>
      </w:r>
    </w:p>
    <w:p w14:paraId="7938879D" w14:textId="08B7910B" w:rsidR="008501BB" w:rsidRPr="00AB1D29" w:rsidRDefault="008501BB" w:rsidP="00DC3E41">
      <w:pPr>
        <w:jc w:val="both"/>
        <w:rPr>
          <w:sz w:val="22"/>
          <w:szCs w:val="22"/>
          <w:lang w:val="ru-RU"/>
        </w:rPr>
      </w:pPr>
    </w:p>
    <w:p w14:paraId="09147597" w14:textId="06009CC2" w:rsidR="00F654C0" w:rsidRPr="00AB1D29" w:rsidRDefault="00B35FC1" w:rsidP="00DC3E41">
      <w:pPr>
        <w:jc w:val="both"/>
        <w:rPr>
          <w:sz w:val="22"/>
          <w:szCs w:val="22"/>
          <w:lang w:val="ru-RU"/>
        </w:rPr>
      </w:pPr>
      <w:r w:rsidRPr="00AB1D29">
        <w:rPr>
          <w:sz w:val="22"/>
          <w:szCs w:val="22"/>
          <w:lang w:val="ru-RU"/>
        </w:rPr>
        <w:t>Решение разработать руководство по представлению отчетности отражает серьезное намерение использовать отчетност</w:t>
      </w:r>
      <w:r w:rsidR="008551BE" w:rsidRPr="00AB1D29">
        <w:rPr>
          <w:sz w:val="22"/>
          <w:szCs w:val="22"/>
          <w:lang w:val="ru-RU"/>
        </w:rPr>
        <w:t>ь</w:t>
      </w:r>
      <w:r w:rsidRPr="00AB1D29">
        <w:rPr>
          <w:sz w:val="22"/>
          <w:szCs w:val="22"/>
          <w:lang w:val="ru-RU"/>
        </w:rPr>
        <w:t xml:space="preserve"> как средство</w:t>
      </w:r>
      <w:r w:rsidR="00F35B26" w:rsidRPr="00AB1D29">
        <w:rPr>
          <w:sz w:val="22"/>
          <w:szCs w:val="22"/>
          <w:lang w:val="ru-RU"/>
        </w:rPr>
        <w:t>, нацеленное на</w:t>
      </w:r>
      <w:r w:rsidRPr="00AB1D29">
        <w:rPr>
          <w:sz w:val="22"/>
          <w:szCs w:val="22"/>
          <w:lang w:val="ru-RU"/>
        </w:rPr>
        <w:t xml:space="preserve"> проведени</w:t>
      </w:r>
      <w:r w:rsidR="008551BE" w:rsidRPr="00AB1D29">
        <w:rPr>
          <w:sz w:val="22"/>
          <w:szCs w:val="22"/>
          <w:lang w:val="ru-RU"/>
        </w:rPr>
        <w:t>е</w:t>
      </w:r>
      <w:r w:rsidRPr="00AB1D29">
        <w:rPr>
          <w:sz w:val="22"/>
          <w:szCs w:val="22"/>
          <w:lang w:val="ru-RU"/>
        </w:rPr>
        <w:t xml:space="preserve"> систематического анализа и </w:t>
      </w:r>
      <w:r w:rsidR="00F35B26" w:rsidRPr="00AB1D29">
        <w:rPr>
          <w:sz w:val="22"/>
          <w:szCs w:val="22"/>
          <w:lang w:val="ru-RU"/>
        </w:rPr>
        <w:t>усовершенствования</w:t>
      </w:r>
      <w:r w:rsidRPr="00AB1D29">
        <w:rPr>
          <w:sz w:val="22"/>
          <w:szCs w:val="22"/>
          <w:lang w:val="ru-RU"/>
        </w:rPr>
        <w:t xml:space="preserve"> процедуры </w:t>
      </w:r>
      <w:r w:rsidR="00CF753B" w:rsidRPr="00AB1D29">
        <w:rPr>
          <w:sz w:val="22"/>
          <w:szCs w:val="22"/>
          <w:lang w:val="ru-RU"/>
        </w:rPr>
        <w:t>осуществления</w:t>
      </w:r>
      <w:r w:rsidRPr="00AB1D29">
        <w:rPr>
          <w:sz w:val="22"/>
          <w:szCs w:val="22"/>
          <w:lang w:val="ru-RU"/>
        </w:rPr>
        <w:t xml:space="preserve"> Конвенции на </w:t>
      </w:r>
      <w:r w:rsidR="00F35B26" w:rsidRPr="00AB1D29">
        <w:rPr>
          <w:sz w:val="22"/>
          <w:szCs w:val="22"/>
          <w:lang w:val="ru-RU"/>
        </w:rPr>
        <w:t>многих</w:t>
      </w:r>
      <w:r w:rsidRPr="00AB1D29">
        <w:rPr>
          <w:sz w:val="22"/>
          <w:szCs w:val="22"/>
          <w:lang w:val="ru-RU"/>
        </w:rPr>
        <w:t xml:space="preserve"> уровнях</w:t>
      </w:r>
      <w:r w:rsidR="00765039" w:rsidRPr="00AB1D29">
        <w:rPr>
          <w:sz w:val="22"/>
          <w:szCs w:val="22"/>
          <w:lang w:val="ru-RU"/>
        </w:rPr>
        <w:t xml:space="preserve">: </w:t>
      </w:r>
    </w:p>
    <w:p w14:paraId="6C00EBA8" w14:textId="77777777" w:rsidR="000B6E0D" w:rsidRPr="00AB1D29" w:rsidRDefault="000B6E0D" w:rsidP="00DC3E41">
      <w:pPr>
        <w:jc w:val="both"/>
        <w:rPr>
          <w:sz w:val="22"/>
          <w:szCs w:val="22"/>
          <w:lang w:val="ru-RU"/>
        </w:rPr>
      </w:pPr>
    </w:p>
    <w:p w14:paraId="085E7760" w14:textId="4983D241" w:rsidR="002E66AE" w:rsidRPr="00AB1D29" w:rsidRDefault="007B1073" w:rsidP="00DC3E41">
      <w:pPr>
        <w:pStyle w:val="ListParagraph"/>
        <w:numPr>
          <w:ilvl w:val="0"/>
          <w:numId w:val="6"/>
        </w:numPr>
        <w:ind w:left="284" w:hanging="284"/>
        <w:jc w:val="both"/>
        <w:rPr>
          <w:rFonts w:ascii="Times New Roman" w:hAnsi="Times New Roman" w:cs="Times New Roman"/>
          <w:sz w:val="22"/>
          <w:szCs w:val="22"/>
          <w:lang w:val="ru-RU"/>
        </w:rPr>
      </w:pPr>
      <w:r w:rsidRPr="00AB1D29">
        <w:rPr>
          <w:rFonts w:ascii="Times New Roman" w:hAnsi="Times New Roman" w:cs="Times New Roman"/>
          <w:sz w:val="22"/>
          <w:szCs w:val="22"/>
          <w:lang w:val="ru-RU"/>
        </w:rPr>
        <w:t xml:space="preserve">На национальном и трансграничном уровнях, </w:t>
      </w:r>
      <w:r w:rsidR="005C4363" w:rsidRPr="00AB1D29">
        <w:rPr>
          <w:rFonts w:ascii="Times New Roman" w:hAnsi="Times New Roman" w:cs="Times New Roman"/>
          <w:sz w:val="22"/>
          <w:szCs w:val="22"/>
          <w:lang w:val="ru-RU"/>
        </w:rPr>
        <w:t xml:space="preserve">представление </w:t>
      </w:r>
      <w:r w:rsidRPr="00AB1D29">
        <w:rPr>
          <w:rFonts w:ascii="Times New Roman" w:hAnsi="Times New Roman" w:cs="Times New Roman"/>
          <w:sz w:val="22"/>
          <w:szCs w:val="22"/>
          <w:lang w:val="ru-RU"/>
        </w:rPr>
        <w:t>отчетности</w:t>
      </w:r>
      <w:r w:rsidR="002E66AE" w:rsidRPr="00AB1D29">
        <w:rPr>
          <w:rFonts w:ascii="Times New Roman" w:hAnsi="Times New Roman" w:cs="Times New Roman"/>
          <w:sz w:val="22"/>
          <w:szCs w:val="22"/>
          <w:lang w:val="ru-RU"/>
        </w:rPr>
        <w:t xml:space="preserve">: </w:t>
      </w:r>
    </w:p>
    <w:p w14:paraId="2FDC6368" w14:textId="3BAF7EE3" w:rsidR="002E66AE" w:rsidRPr="00AB1D29" w:rsidRDefault="00CC6630" w:rsidP="00DC3E41">
      <w:pPr>
        <w:pStyle w:val="ListParagraph"/>
        <w:numPr>
          <w:ilvl w:val="1"/>
          <w:numId w:val="6"/>
        </w:numPr>
        <w:ind w:left="709"/>
        <w:jc w:val="both"/>
        <w:rPr>
          <w:rFonts w:ascii="Times New Roman" w:hAnsi="Times New Roman" w:cs="Times New Roman"/>
          <w:sz w:val="22"/>
          <w:szCs w:val="22"/>
          <w:lang w:val="ru-RU"/>
        </w:rPr>
      </w:pPr>
      <w:r w:rsidRPr="00AB1D29">
        <w:rPr>
          <w:rFonts w:ascii="Times New Roman" w:hAnsi="Times New Roman" w:cs="Times New Roman"/>
          <w:sz w:val="22"/>
          <w:szCs w:val="22"/>
          <w:lang w:val="ru-RU"/>
        </w:rPr>
        <w:t>П</w:t>
      </w:r>
      <w:r w:rsidR="007B1073" w:rsidRPr="00AB1D29">
        <w:rPr>
          <w:rFonts w:ascii="Times New Roman" w:hAnsi="Times New Roman" w:cs="Times New Roman"/>
          <w:sz w:val="22"/>
          <w:szCs w:val="22"/>
          <w:lang w:val="ru-RU"/>
        </w:rPr>
        <w:t xml:space="preserve">озволяет странам определять </w:t>
      </w:r>
      <w:r w:rsidR="00472457" w:rsidRPr="00AB1D29">
        <w:rPr>
          <w:rFonts w:ascii="Times New Roman" w:hAnsi="Times New Roman" w:cs="Times New Roman"/>
          <w:sz w:val="22"/>
          <w:szCs w:val="22"/>
          <w:lang w:val="ru-RU"/>
        </w:rPr>
        <w:t xml:space="preserve">особые </w:t>
      </w:r>
      <w:r w:rsidR="007B1073" w:rsidRPr="00AB1D29">
        <w:rPr>
          <w:rFonts w:ascii="Times New Roman" w:hAnsi="Times New Roman" w:cs="Times New Roman"/>
          <w:sz w:val="22"/>
          <w:szCs w:val="22"/>
          <w:lang w:val="ru-RU"/>
        </w:rPr>
        <w:t>нуж</w:t>
      </w:r>
      <w:r w:rsidR="00472457" w:rsidRPr="00AB1D29">
        <w:rPr>
          <w:rFonts w:ascii="Times New Roman" w:hAnsi="Times New Roman" w:cs="Times New Roman"/>
          <w:sz w:val="22"/>
          <w:szCs w:val="22"/>
          <w:lang w:val="ru-RU"/>
        </w:rPr>
        <w:t>ды бассейна</w:t>
      </w:r>
      <w:r w:rsidR="000B1D51" w:rsidRPr="00AB1D29">
        <w:rPr>
          <w:rFonts w:ascii="Times New Roman" w:hAnsi="Times New Roman" w:cs="Times New Roman"/>
          <w:sz w:val="22"/>
          <w:szCs w:val="22"/>
          <w:lang w:val="ru-RU"/>
        </w:rPr>
        <w:t xml:space="preserve">, </w:t>
      </w:r>
      <w:r w:rsidR="00472457" w:rsidRPr="00AB1D29">
        <w:rPr>
          <w:rFonts w:ascii="Times New Roman" w:hAnsi="Times New Roman" w:cs="Times New Roman"/>
          <w:sz w:val="22"/>
          <w:szCs w:val="22"/>
          <w:lang w:val="ru-RU"/>
        </w:rPr>
        <w:t>и, в свою очередь, помогает определить</w:t>
      </w:r>
      <w:r w:rsidR="00CF753B" w:rsidRPr="00AB1D29">
        <w:rPr>
          <w:rFonts w:ascii="Times New Roman" w:hAnsi="Times New Roman" w:cs="Times New Roman"/>
          <w:sz w:val="22"/>
          <w:szCs w:val="22"/>
          <w:lang w:val="ru-RU"/>
        </w:rPr>
        <w:t>,</w:t>
      </w:r>
      <w:r w:rsidR="00472457" w:rsidRPr="00AB1D29">
        <w:rPr>
          <w:rFonts w:ascii="Times New Roman" w:hAnsi="Times New Roman" w:cs="Times New Roman"/>
          <w:sz w:val="22"/>
          <w:szCs w:val="22"/>
          <w:lang w:val="ru-RU"/>
        </w:rPr>
        <w:t xml:space="preserve"> как лучше всего мобилизовать ресурсы, чтобы содействовать проце</w:t>
      </w:r>
      <w:r w:rsidR="00CF753B" w:rsidRPr="00AB1D29">
        <w:rPr>
          <w:rFonts w:ascii="Times New Roman" w:hAnsi="Times New Roman" w:cs="Times New Roman"/>
          <w:sz w:val="22"/>
          <w:szCs w:val="22"/>
          <w:lang w:val="ru-RU"/>
        </w:rPr>
        <w:t>дуре осуществления Конвенции, например, за счет наращивания потенциала и консультационной поддержки</w:t>
      </w:r>
      <w:r w:rsidR="00765039" w:rsidRPr="00AB1D29">
        <w:rPr>
          <w:rFonts w:ascii="Times New Roman" w:hAnsi="Times New Roman" w:cs="Times New Roman"/>
          <w:sz w:val="22"/>
          <w:szCs w:val="22"/>
          <w:lang w:val="ru-RU"/>
        </w:rPr>
        <w:t xml:space="preserve">; </w:t>
      </w:r>
    </w:p>
    <w:p w14:paraId="11B79443" w14:textId="7077CC45" w:rsidR="00626779" w:rsidRPr="00AB1D29" w:rsidRDefault="00CC6630" w:rsidP="00DC3E41">
      <w:pPr>
        <w:pStyle w:val="ListParagraph"/>
        <w:numPr>
          <w:ilvl w:val="0"/>
          <w:numId w:val="14"/>
        </w:numPr>
        <w:ind w:left="709"/>
        <w:jc w:val="both"/>
        <w:rPr>
          <w:rFonts w:ascii="Times New Roman" w:hAnsi="Times New Roman" w:cs="Times New Roman"/>
          <w:sz w:val="22"/>
          <w:szCs w:val="22"/>
          <w:lang w:val="ru-RU"/>
        </w:rPr>
      </w:pPr>
      <w:r w:rsidRPr="00AB1D29">
        <w:rPr>
          <w:rFonts w:ascii="Times New Roman" w:hAnsi="Times New Roman" w:cs="Times New Roman"/>
          <w:sz w:val="22"/>
          <w:szCs w:val="22"/>
          <w:lang w:val="ru-RU"/>
        </w:rPr>
        <w:t>П</w:t>
      </w:r>
      <w:r w:rsidR="0010241F" w:rsidRPr="00AB1D29">
        <w:rPr>
          <w:rFonts w:ascii="Times New Roman" w:hAnsi="Times New Roman" w:cs="Times New Roman"/>
          <w:sz w:val="22"/>
          <w:szCs w:val="22"/>
          <w:lang w:val="ru-RU"/>
        </w:rPr>
        <w:t xml:space="preserve">редоставляет средства, необходимые для проведения оценки любых стратегий и подходов к обеспечению </w:t>
      </w:r>
      <w:r w:rsidR="00533FEF" w:rsidRPr="00AB1D29">
        <w:rPr>
          <w:rFonts w:ascii="Times New Roman" w:hAnsi="Times New Roman" w:cs="Times New Roman"/>
          <w:sz w:val="22"/>
          <w:szCs w:val="22"/>
          <w:lang w:val="ru-RU"/>
        </w:rPr>
        <w:t xml:space="preserve">сотрудничества в области трансграничных вод </w:t>
      </w:r>
      <w:r w:rsidR="0010241F" w:rsidRPr="00AB1D29">
        <w:rPr>
          <w:rFonts w:ascii="Times New Roman" w:hAnsi="Times New Roman" w:cs="Times New Roman"/>
          <w:sz w:val="22"/>
          <w:szCs w:val="22"/>
          <w:lang w:val="ru-RU"/>
        </w:rPr>
        <w:t>на национальном уровне</w:t>
      </w:r>
      <w:r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p>
    <w:p w14:paraId="6C97A54E" w14:textId="763C7E11" w:rsidR="00626779" w:rsidRPr="00AB1D29" w:rsidRDefault="00CC6630" w:rsidP="00DC3E41">
      <w:pPr>
        <w:pStyle w:val="ListParagraph"/>
        <w:numPr>
          <w:ilvl w:val="0"/>
          <w:numId w:val="14"/>
        </w:numPr>
        <w:ind w:left="709"/>
        <w:jc w:val="both"/>
        <w:rPr>
          <w:rFonts w:ascii="Times New Roman" w:hAnsi="Times New Roman" w:cs="Times New Roman"/>
          <w:sz w:val="22"/>
          <w:szCs w:val="22"/>
          <w:lang w:val="ru-RU"/>
        </w:rPr>
      </w:pPr>
      <w:r w:rsidRPr="00AB1D29">
        <w:rPr>
          <w:rFonts w:ascii="Times New Roman" w:hAnsi="Times New Roman" w:cs="Times New Roman"/>
          <w:sz w:val="22"/>
          <w:szCs w:val="22"/>
          <w:lang w:val="ru-RU"/>
        </w:rPr>
        <w:t>Т</w:t>
      </w:r>
      <w:r w:rsidR="0010241F" w:rsidRPr="00AB1D29">
        <w:rPr>
          <w:rFonts w:ascii="Times New Roman" w:hAnsi="Times New Roman" w:cs="Times New Roman"/>
          <w:sz w:val="22"/>
          <w:szCs w:val="22"/>
          <w:lang w:val="ru-RU"/>
        </w:rPr>
        <w:t xml:space="preserve">ам, где </w:t>
      </w:r>
      <w:r w:rsidR="00F82F03" w:rsidRPr="00AB1D29">
        <w:rPr>
          <w:rFonts w:ascii="Times New Roman" w:hAnsi="Times New Roman" w:cs="Times New Roman"/>
          <w:sz w:val="22"/>
          <w:szCs w:val="22"/>
          <w:lang w:val="ru-RU"/>
        </w:rPr>
        <w:t>в</w:t>
      </w:r>
      <w:r w:rsidR="008551BE" w:rsidRPr="00AB1D29">
        <w:rPr>
          <w:rFonts w:ascii="Times New Roman" w:hAnsi="Times New Roman" w:cs="Times New Roman"/>
          <w:sz w:val="22"/>
          <w:szCs w:val="22"/>
          <w:lang w:val="ru-RU"/>
        </w:rPr>
        <w:t xml:space="preserve"> </w:t>
      </w:r>
      <w:r w:rsidR="00C66FE9" w:rsidRPr="00AB1D29">
        <w:rPr>
          <w:rFonts w:ascii="Times New Roman" w:hAnsi="Times New Roman" w:cs="Times New Roman"/>
          <w:sz w:val="22"/>
          <w:szCs w:val="22"/>
          <w:lang w:val="ru-RU"/>
        </w:rPr>
        <w:t xml:space="preserve">отчетное </w:t>
      </w:r>
      <w:r w:rsidR="008551BE" w:rsidRPr="00AB1D29">
        <w:rPr>
          <w:rFonts w:ascii="Times New Roman" w:hAnsi="Times New Roman" w:cs="Times New Roman"/>
          <w:sz w:val="22"/>
          <w:szCs w:val="22"/>
          <w:lang w:val="ru-RU"/>
        </w:rPr>
        <w:t xml:space="preserve">мероприятие </w:t>
      </w:r>
      <w:r w:rsidR="00F82F03" w:rsidRPr="00AB1D29">
        <w:rPr>
          <w:rFonts w:ascii="Times New Roman" w:hAnsi="Times New Roman" w:cs="Times New Roman"/>
          <w:sz w:val="22"/>
          <w:szCs w:val="22"/>
          <w:lang w:val="ru-RU"/>
        </w:rPr>
        <w:t>вовлечен широкий круг национальных экспертов</w:t>
      </w:r>
      <w:r w:rsidR="00D53B2F" w:rsidRPr="00AB1D29">
        <w:rPr>
          <w:rFonts w:ascii="Times New Roman" w:hAnsi="Times New Roman" w:cs="Times New Roman"/>
          <w:sz w:val="22"/>
          <w:szCs w:val="22"/>
          <w:lang w:val="ru-RU"/>
        </w:rPr>
        <w:t xml:space="preserve">, </w:t>
      </w:r>
      <w:r w:rsidR="00C66FE9" w:rsidRPr="00AB1D29">
        <w:rPr>
          <w:rFonts w:ascii="Times New Roman" w:hAnsi="Times New Roman" w:cs="Times New Roman"/>
          <w:sz w:val="22"/>
          <w:szCs w:val="22"/>
          <w:lang w:val="ru-RU"/>
        </w:rPr>
        <w:t>представление</w:t>
      </w:r>
      <w:r w:rsidR="00F82F03" w:rsidRPr="00AB1D29">
        <w:rPr>
          <w:rFonts w:ascii="Times New Roman" w:hAnsi="Times New Roman" w:cs="Times New Roman"/>
          <w:sz w:val="22"/>
          <w:szCs w:val="22"/>
          <w:lang w:val="ru-RU"/>
        </w:rPr>
        <w:t xml:space="preserve"> отчетности может помочь сформировать коллективное понимание </w:t>
      </w:r>
      <w:r w:rsidR="00307E0A" w:rsidRPr="00AB1D29">
        <w:rPr>
          <w:rFonts w:ascii="Times New Roman" w:hAnsi="Times New Roman" w:cs="Times New Roman"/>
          <w:sz w:val="22"/>
          <w:szCs w:val="22"/>
          <w:lang w:val="ru-RU"/>
        </w:rPr>
        <w:t>тех</w:t>
      </w:r>
      <w:r w:rsidR="00F82F03" w:rsidRPr="00AB1D29">
        <w:rPr>
          <w:rFonts w:ascii="Times New Roman" w:hAnsi="Times New Roman" w:cs="Times New Roman"/>
          <w:sz w:val="22"/>
          <w:szCs w:val="22"/>
          <w:lang w:val="ru-RU"/>
        </w:rPr>
        <w:t xml:space="preserve"> </w:t>
      </w:r>
      <w:r w:rsidR="00C66FE9" w:rsidRPr="00AB1D29">
        <w:rPr>
          <w:rFonts w:ascii="Times New Roman" w:hAnsi="Times New Roman" w:cs="Times New Roman"/>
          <w:sz w:val="22"/>
          <w:szCs w:val="22"/>
          <w:lang w:val="ru-RU"/>
        </w:rPr>
        <w:t xml:space="preserve">возможностей и </w:t>
      </w:r>
      <w:r w:rsidR="00F82F03" w:rsidRPr="00AB1D29">
        <w:rPr>
          <w:rFonts w:ascii="Times New Roman" w:hAnsi="Times New Roman" w:cs="Times New Roman"/>
          <w:sz w:val="22"/>
          <w:szCs w:val="22"/>
          <w:lang w:val="ru-RU"/>
        </w:rPr>
        <w:t xml:space="preserve">трудностей </w:t>
      </w:r>
      <w:r w:rsidR="00C66FE9" w:rsidRPr="00AB1D29">
        <w:rPr>
          <w:rFonts w:ascii="Times New Roman" w:hAnsi="Times New Roman" w:cs="Times New Roman"/>
          <w:sz w:val="22"/>
          <w:szCs w:val="22"/>
          <w:lang w:val="ru-RU"/>
        </w:rPr>
        <w:t xml:space="preserve">в области </w:t>
      </w:r>
      <w:r w:rsidR="00F82F03" w:rsidRPr="00AB1D29">
        <w:rPr>
          <w:rFonts w:ascii="Times New Roman" w:hAnsi="Times New Roman" w:cs="Times New Roman"/>
          <w:sz w:val="22"/>
          <w:szCs w:val="22"/>
          <w:lang w:val="ru-RU"/>
        </w:rPr>
        <w:t xml:space="preserve">трансграничных вод, с которыми сталкивается страна. </w:t>
      </w:r>
      <w:r w:rsidR="00D53B2F" w:rsidRPr="00AB1D29">
        <w:rPr>
          <w:rFonts w:ascii="Times New Roman" w:hAnsi="Times New Roman" w:cs="Times New Roman"/>
          <w:sz w:val="22"/>
          <w:szCs w:val="22"/>
          <w:lang w:val="ru-RU"/>
        </w:rPr>
        <w:t xml:space="preserve"> </w:t>
      </w:r>
      <w:r w:rsidR="00F82F03" w:rsidRPr="00AB1D29">
        <w:rPr>
          <w:rFonts w:ascii="Times New Roman" w:hAnsi="Times New Roman" w:cs="Times New Roman"/>
          <w:sz w:val="22"/>
          <w:szCs w:val="22"/>
          <w:lang w:val="ru-RU"/>
        </w:rPr>
        <w:t>Помимо этого, систематический анализ текущего с</w:t>
      </w:r>
      <w:r w:rsidR="000676AD" w:rsidRPr="00AB1D29">
        <w:rPr>
          <w:rFonts w:ascii="Times New Roman" w:hAnsi="Times New Roman" w:cs="Times New Roman"/>
          <w:sz w:val="22"/>
          <w:szCs w:val="22"/>
          <w:lang w:val="ru-RU"/>
        </w:rPr>
        <w:t>о</w:t>
      </w:r>
      <w:r w:rsidR="00F82F03" w:rsidRPr="00AB1D29">
        <w:rPr>
          <w:rFonts w:ascii="Times New Roman" w:hAnsi="Times New Roman" w:cs="Times New Roman"/>
          <w:sz w:val="22"/>
          <w:szCs w:val="22"/>
          <w:lang w:val="ru-RU"/>
        </w:rPr>
        <w:t>с</w:t>
      </w:r>
      <w:r w:rsidR="000676AD" w:rsidRPr="00AB1D29">
        <w:rPr>
          <w:rFonts w:ascii="Times New Roman" w:hAnsi="Times New Roman" w:cs="Times New Roman"/>
          <w:sz w:val="22"/>
          <w:szCs w:val="22"/>
          <w:lang w:val="ru-RU"/>
        </w:rPr>
        <w:t>т</w:t>
      </w:r>
      <w:r w:rsidR="00F82F03" w:rsidRPr="00AB1D29">
        <w:rPr>
          <w:rFonts w:ascii="Times New Roman" w:hAnsi="Times New Roman" w:cs="Times New Roman"/>
          <w:sz w:val="22"/>
          <w:szCs w:val="22"/>
          <w:lang w:val="ru-RU"/>
        </w:rPr>
        <w:t xml:space="preserve">ояния </w:t>
      </w:r>
      <w:r w:rsidR="000676AD" w:rsidRPr="00AB1D29">
        <w:rPr>
          <w:rFonts w:ascii="Times New Roman" w:hAnsi="Times New Roman" w:cs="Times New Roman"/>
          <w:sz w:val="22"/>
          <w:szCs w:val="22"/>
          <w:lang w:val="ru-RU"/>
        </w:rPr>
        <w:t xml:space="preserve">дел поможет </w:t>
      </w:r>
      <w:r w:rsidR="00C66FE9" w:rsidRPr="00AB1D29">
        <w:rPr>
          <w:rFonts w:ascii="Times New Roman" w:hAnsi="Times New Roman" w:cs="Times New Roman"/>
          <w:sz w:val="22"/>
          <w:szCs w:val="22"/>
          <w:lang w:val="ru-RU"/>
        </w:rPr>
        <w:t>вовлечь</w:t>
      </w:r>
      <w:r w:rsidR="000676AD" w:rsidRPr="00AB1D29">
        <w:rPr>
          <w:rFonts w:ascii="Times New Roman" w:hAnsi="Times New Roman" w:cs="Times New Roman"/>
          <w:sz w:val="22"/>
          <w:szCs w:val="22"/>
          <w:lang w:val="ru-RU"/>
        </w:rPr>
        <w:t xml:space="preserve"> всех необходимых </w:t>
      </w:r>
      <w:r w:rsidR="0051255D" w:rsidRPr="00AB1D29">
        <w:rPr>
          <w:rFonts w:ascii="Times New Roman" w:hAnsi="Times New Roman" w:cs="Times New Roman"/>
          <w:sz w:val="22"/>
          <w:szCs w:val="22"/>
          <w:lang w:val="ru-RU"/>
        </w:rPr>
        <w:t>субъектов</w:t>
      </w:r>
      <w:r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p>
    <w:p w14:paraId="67A3E2DB" w14:textId="2D4C3337" w:rsidR="00765039" w:rsidRPr="00AB1D29" w:rsidRDefault="0051255D" w:rsidP="00DC3E41">
      <w:pPr>
        <w:pStyle w:val="ListParagraph"/>
        <w:numPr>
          <w:ilvl w:val="0"/>
          <w:numId w:val="14"/>
        </w:numPr>
        <w:ind w:left="709"/>
        <w:jc w:val="both"/>
        <w:rPr>
          <w:rFonts w:asciiTheme="majorBidi" w:hAnsiTheme="majorBidi" w:cstheme="majorBidi"/>
          <w:sz w:val="22"/>
          <w:szCs w:val="22"/>
          <w:lang w:val="ru-RU"/>
        </w:rPr>
      </w:pPr>
      <w:r w:rsidRPr="00AB1D29">
        <w:rPr>
          <w:rFonts w:ascii="Times New Roman" w:hAnsi="Times New Roman" w:cs="Times New Roman"/>
          <w:sz w:val="22"/>
          <w:szCs w:val="22"/>
          <w:lang w:val="ru-RU"/>
        </w:rPr>
        <w:t>Учитывая</w:t>
      </w:r>
      <w:r w:rsidR="000676AD" w:rsidRPr="00AB1D29">
        <w:rPr>
          <w:rFonts w:ascii="Times New Roman" w:hAnsi="Times New Roman" w:cs="Times New Roman"/>
          <w:sz w:val="22"/>
          <w:szCs w:val="22"/>
          <w:lang w:val="ru-RU"/>
        </w:rPr>
        <w:t>, что</w:t>
      </w:r>
      <w:r w:rsidR="000036B4" w:rsidRPr="00AB1D29">
        <w:rPr>
          <w:rFonts w:ascii="Times New Roman" w:hAnsi="Times New Roman" w:cs="Times New Roman"/>
          <w:sz w:val="22"/>
          <w:szCs w:val="22"/>
          <w:lang w:val="ru-RU"/>
        </w:rPr>
        <w:t xml:space="preserve"> </w:t>
      </w:r>
      <w:r w:rsidR="000676AD" w:rsidRPr="00AB1D29">
        <w:rPr>
          <w:rFonts w:ascii="Times New Roman" w:hAnsi="Times New Roman" w:cs="Times New Roman"/>
          <w:sz w:val="22"/>
          <w:szCs w:val="22"/>
          <w:lang w:val="ru-RU"/>
        </w:rPr>
        <w:t>Конвенци</w:t>
      </w:r>
      <w:r w:rsidRPr="00AB1D29">
        <w:rPr>
          <w:rFonts w:ascii="Times New Roman" w:hAnsi="Times New Roman" w:cs="Times New Roman"/>
          <w:sz w:val="22"/>
          <w:szCs w:val="22"/>
          <w:lang w:val="ru-RU"/>
        </w:rPr>
        <w:t>я</w:t>
      </w:r>
      <w:r w:rsidR="000676AD" w:rsidRPr="00AB1D29">
        <w:rPr>
          <w:rFonts w:ascii="Times New Roman" w:hAnsi="Times New Roman" w:cs="Times New Roman"/>
          <w:sz w:val="22"/>
          <w:szCs w:val="22"/>
          <w:lang w:val="ru-RU"/>
        </w:rPr>
        <w:t xml:space="preserve"> по </w:t>
      </w:r>
      <w:r w:rsidRPr="00AB1D29">
        <w:rPr>
          <w:rFonts w:ascii="Times New Roman" w:hAnsi="Times New Roman" w:cs="Times New Roman"/>
          <w:sz w:val="22"/>
          <w:szCs w:val="22"/>
          <w:lang w:val="ru-RU"/>
        </w:rPr>
        <w:t>трансграничным в</w:t>
      </w:r>
      <w:r w:rsidR="000676AD" w:rsidRPr="00AB1D29">
        <w:rPr>
          <w:rFonts w:ascii="Times New Roman" w:hAnsi="Times New Roman" w:cs="Times New Roman"/>
          <w:sz w:val="22"/>
          <w:szCs w:val="22"/>
          <w:lang w:val="ru-RU"/>
        </w:rPr>
        <w:t xml:space="preserve">одам сейчас </w:t>
      </w:r>
      <w:r w:rsidRPr="00AB1D29">
        <w:rPr>
          <w:rFonts w:ascii="Times New Roman" w:hAnsi="Times New Roman" w:cs="Times New Roman"/>
          <w:sz w:val="22"/>
          <w:szCs w:val="22"/>
          <w:lang w:val="ru-RU"/>
        </w:rPr>
        <w:t>открыта для</w:t>
      </w:r>
      <w:r w:rsidR="000036B4" w:rsidRPr="00AB1D29">
        <w:rPr>
          <w:rFonts w:ascii="Times New Roman" w:hAnsi="Times New Roman" w:cs="Times New Roman"/>
          <w:sz w:val="22"/>
          <w:szCs w:val="22"/>
          <w:lang w:val="ru-RU"/>
        </w:rPr>
        <w:t xml:space="preserve"> все</w:t>
      </w:r>
      <w:r w:rsidRPr="00AB1D29">
        <w:rPr>
          <w:rFonts w:ascii="Times New Roman" w:hAnsi="Times New Roman" w:cs="Times New Roman"/>
          <w:sz w:val="22"/>
          <w:szCs w:val="22"/>
          <w:lang w:val="ru-RU"/>
        </w:rPr>
        <w:t>х</w:t>
      </w:r>
      <w:r w:rsidR="000036B4" w:rsidRPr="00AB1D29">
        <w:rPr>
          <w:rFonts w:ascii="Times New Roman" w:hAnsi="Times New Roman" w:cs="Times New Roman"/>
          <w:sz w:val="22"/>
          <w:szCs w:val="22"/>
          <w:lang w:val="ru-RU"/>
        </w:rPr>
        <w:t xml:space="preserve"> </w:t>
      </w:r>
      <w:r w:rsidRPr="00AB1D29">
        <w:rPr>
          <w:rFonts w:ascii="Times New Roman" w:hAnsi="Times New Roman" w:cs="Times New Roman"/>
          <w:sz w:val="22"/>
          <w:szCs w:val="22"/>
          <w:lang w:val="ru-RU"/>
        </w:rPr>
        <w:t>г</w:t>
      </w:r>
      <w:r w:rsidR="000036B4" w:rsidRPr="00AB1D29">
        <w:rPr>
          <w:rFonts w:ascii="Times New Roman" w:hAnsi="Times New Roman" w:cs="Times New Roman"/>
          <w:sz w:val="22"/>
          <w:szCs w:val="22"/>
          <w:lang w:val="ru-RU"/>
        </w:rPr>
        <w:t>осударств</w:t>
      </w:r>
      <w:r w:rsidRPr="00AB1D29">
        <w:rPr>
          <w:rFonts w:ascii="Times New Roman" w:hAnsi="Times New Roman" w:cs="Times New Roman"/>
          <w:sz w:val="22"/>
          <w:szCs w:val="22"/>
          <w:lang w:val="ru-RU"/>
        </w:rPr>
        <w:t>-</w:t>
      </w:r>
      <w:r w:rsidR="000036B4" w:rsidRPr="00AB1D29">
        <w:rPr>
          <w:rFonts w:ascii="Times New Roman" w:hAnsi="Times New Roman" w:cs="Times New Roman"/>
          <w:sz w:val="22"/>
          <w:szCs w:val="22"/>
          <w:lang w:val="ru-RU"/>
        </w:rPr>
        <w:t xml:space="preserve"> </w:t>
      </w:r>
      <w:r w:rsidRPr="00AB1D29">
        <w:rPr>
          <w:rFonts w:ascii="Times New Roman" w:hAnsi="Times New Roman" w:cs="Times New Roman"/>
          <w:sz w:val="22"/>
          <w:szCs w:val="22"/>
          <w:lang w:val="ru-RU"/>
        </w:rPr>
        <w:t>ч</w:t>
      </w:r>
      <w:r w:rsidR="000036B4" w:rsidRPr="00AB1D29">
        <w:rPr>
          <w:rFonts w:ascii="Times New Roman" w:hAnsi="Times New Roman" w:cs="Times New Roman"/>
          <w:sz w:val="22"/>
          <w:szCs w:val="22"/>
          <w:lang w:val="ru-RU"/>
        </w:rPr>
        <w:t>лен</w:t>
      </w:r>
      <w:r w:rsidRPr="00AB1D29">
        <w:rPr>
          <w:rFonts w:ascii="Times New Roman" w:hAnsi="Times New Roman" w:cs="Times New Roman"/>
          <w:sz w:val="22"/>
          <w:szCs w:val="22"/>
          <w:lang w:val="ru-RU"/>
        </w:rPr>
        <w:t>ов</w:t>
      </w:r>
      <w:r w:rsidR="000036B4" w:rsidRPr="00AB1D29">
        <w:rPr>
          <w:rFonts w:ascii="Times New Roman" w:hAnsi="Times New Roman" w:cs="Times New Roman"/>
          <w:sz w:val="22"/>
          <w:szCs w:val="22"/>
          <w:lang w:val="ru-RU"/>
        </w:rPr>
        <w:t xml:space="preserve"> ООН</w:t>
      </w:r>
      <w:r w:rsidR="00291260" w:rsidRPr="00AB1D29">
        <w:rPr>
          <w:rFonts w:ascii="Times New Roman" w:hAnsi="Times New Roman" w:cs="Times New Roman"/>
          <w:sz w:val="22"/>
          <w:szCs w:val="22"/>
          <w:lang w:val="ru-RU"/>
        </w:rPr>
        <w:t xml:space="preserve">, </w:t>
      </w:r>
      <w:r w:rsidR="000036B4" w:rsidRPr="00AB1D29">
        <w:rPr>
          <w:rFonts w:ascii="Times New Roman" w:hAnsi="Times New Roman" w:cs="Times New Roman"/>
          <w:sz w:val="22"/>
          <w:szCs w:val="22"/>
          <w:lang w:val="ru-RU"/>
        </w:rPr>
        <w:t>отчетност</w:t>
      </w:r>
      <w:r w:rsidR="00903250" w:rsidRPr="00AB1D29">
        <w:rPr>
          <w:rFonts w:ascii="Times New Roman" w:hAnsi="Times New Roman" w:cs="Times New Roman"/>
          <w:sz w:val="22"/>
          <w:szCs w:val="22"/>
          <w:lang w:val="ru-RU"/>
        </w:rPr>
        <w:t>ь</w:t>
      </w:r>
      <w:r w:rsidR="000036B4" w:rsidRPr="00AB1D29">
        <w:rPr>
          <w:rFonts w:ascii="Times New Roman" w:hAnsi="Times New Roman" w:cs="Times New Roman"/>
          <w:sz w:val="22"/>
          <w:szCs w:val="22"/>
          <w:lang w:val="ru-RU"/>
        </w:rPr>
        <w:t xml:space="preserve"> также может п</w:t>
      </w:r>
      <w:r w:rsidR="00125763" w:rsidRPr="00AB1D29">
        <w:rPr>
          <w:rFonts w:ascii="Times New Roman" w:hAnsi="Times New Roman" w:cs="Times New Roman"/>
          <w:sz w:val="22"/>
          <w:szCs w:val="22"/>
          <w:lang w:val="ru-RU"/>
        </w:rPr>
        <w:t>ослужить</w:t>
      </w:r>
      <w:r w:rsidR="000036B4" w:rsidRPr="00AB1D29">
        <w:rPr>
          <w:rFonts w:ascii="Times New Roman" w:hAnsi="Times New Roman" w:cs="Times New Roman"/>
          <w:sz w:val="22"/>
          <w:szCs w:val="22"/>
          <w:lang w:val="ru-RU"/>
        </w:rPr>
        <w:t xml:space="preserve"> инструмент</w:t>
      </w:r>
      <w:r w:rsidR="00125763" w:rsidRPr="00AB1D29">
        <w:rPr>
          <w:rFonts w:ascii="Times New Roman" w:hAnsi="Times New Roman" w:cs="Times New Roman"/>
          <w:sz w:val="22"/>
          <w:szCs w:val="22"/>
          <w:lang w:val="ru-RU"/>
        </w:rPr>
        <w:t>ом</w:t>
      </w:r>
      <w:r w:rsidR="000036B4" w:rsidRPr="00AB1D29">
        <w:rPr>
          <w:rFonts w:ascii="Times New Roman" w:hAnsi="Times New Roman" w:cs="Times New Roman"/>
          <w:sz w:val="22"/>
          <w:szCs w:val="22"/>
          <w:lang w:val="ru-RU"/>
        </w:rPr>
        <w:t xml:space="preserve">, при помощи которого страны </w:t>
      </w:r>
      <w:r w:rsidR="00125763" w:rsidRPr="00AB1D29">
        <w:rPr>
          <w:rFonts w:ascii="Times New Roman" w:hAnsi="Times New Roman" w:cs="Times New Roman"/>
          <w:sz w:val="22"/>
          <w:szCs w:val="22"/>
          <w:lang w:val="ru-RU"/>
        </w:rPr>
        <w:t>с</w:t>
      </w:r>
      <w:r w:rsidR="000036B4" w:rsidRPr="00AB1D29">
        <w:rPr>
          <w:rFonts w:ascii="Times New Roman" w:hAnsi="Times New Roman" w:cs="Times New Roman"/>
          <w:sz w:val="22"/>
          <w:szCs w:val="22"/>
          <w:lang w:val="ru-RU"/>
        </w:rPr>
        <w:t xml:space="preserve">могут оценить </w:t>
      </w:r>
      <w:r w:rsidR="00D67870" w:rsidRPr="00AB1D29">
        <w:rPr>
          <w:rFonts w:ascii="Times New Roman" w:hAnsi="Times New Roman" w:cs="Times New Roman"/>
          <w:sz w:val="22"/>
          <w:szCs w:val="22"/>
          <w:lang w:val="ru-RU"/>
        </w:rPr>
        <w:t>в</w:t>
      </w:r>
      <w:r w:rsidR="00F50598" w:rsidRPr="00AB1D29">
        <w:rPr>
          <w:rFonts w:ascii="Times New Roman" w:hAnsi="Times New Roman" w:cs="Times New Roman"/>
          <w:sz w:val="22"/>
          <w:szCs w:val="22"/>
          <w:lang w:val="ru-RU"/>
        </w:rPr>
        <w:t xml:space="preserve"> какой степени</w:t>
      </w:r>
      <w:r w:rsidR="000036B4" w:rsidRPr="00AB1D29">
        <w:rPr>
          <w:rFonts w:ascii="Times New Roman" w:hAnsi="Times New Roman" w:cs="Times New Roman"/>
          <w:sz w:val="22"/>
          <w:szCs w:val="22"/>
          <w:lang w:val="ru-RU"/>
        </w:rPr>
        <w:t xml:space="preserve"> их текущ</w:t>
      </w:r>
      <w:r w:rsidR="00F50598" w:rsidRPr="00AB1D29">
        <w:rPr>
          <w:rFonts w:ascii="Times New Roman" w:hAnsi="Times New Roman" w:cs="Times New Roman"/>
          <w:sz w:val="22"/>
          <w:szCs w:val="22"/>
          <w:lang w:val="ru-RU"/>
        </w:rPr>
        <w:t>ий</w:t>
      </w:r>
      <w:r w:rsidR="000036B4" w:rsidRPr="00AB1D29">
        <w:rPr>
          <w:rFonts w:ascii="Times New Roman" w:hAnsi="Times New Roman" w:cs="Times New Roman"/>
          <w:sz w:val="22"/>
          <w:szCs w:val="22"/>
          <w:lang w:val="ru-RU"/>
        </w:rPr>
        <w:t xml:space="preserve"> прогресс в </w:t>
      </w:r>
      <w:r w:rsidR="00D67870" w:rsidRPr="00AB1D29">
        <w:rPr>
          <w:rFonts w:ascii="Times New Roman" w:hAnsi="Times New Roman" w:cs="Times New Roman"/>
          <w:sz w:val="22"/>
          <w:szCs w:val="22"/>
          <w:lang w:val="ru-RU"/>
        </w:rPr>
        <w:t xml:space="preserve">осуществлении трансграничного водного </w:t>
      </w:r>
      <w:r w:rsidR="00533FEF" w:rsidRPr="00AB1D29">
        <w:rPr>
          <w:rFonts w:ascii="Times New Roman" w:hAnsi="Times New Roman" w:cs="Times New Roman"/>
          <w:sz w:val="22"/>
          <w:szCs w:val="22"/>
          <w:lang w:val="ru-RU"/>
        </w:rPr>
        <w:t>сотрудничеств</w:t>
      </w:r>
      <w:r w:rsidR="00D67870" w:rsidRPr="00AB1D29">
        <w:rPr>
          <w:rFonts w:ascii="Times New Roman" w:hAnsi="Times New Roman" w:cs="Times New Roman"/>
          <w:sz w:val="22"/>
          <w:szCs w:val="22"/>
          <w:lang w:val="ru-RU"/>
        </w:rPr>
        <w:t xml:space="preserve">а </w:t>
      </w:r>
      <w:r w:rsidR="00F50598" w:rsidRPr="00AB1D29">
        <w:rPr>
          <w:rFonts w:ascii="Times New Roman" w:hAnsi="Times New Roman" w:cs="Times New Roman"/>
          <w:sz w:val="22"/>
          <w:szCs w:val="22"/>
          <w:lang w:val="ru-RU"/>
        </w:rPr>
        <w:t xml:space="preserve">соответствует положениям Конвенции по </w:t>
      </w:r>
      <w:r w:rsidR="00D67870" w:rsidRPr="00AB1D29">
        <w:rPr>
          <w:rFonts w:ascii="Times New Roman" w:hAnsi="Times New Roman" w:cs="Times New Roman"/>
          <w:sz w:val="22"/>
          <w:szCs w:val="22"/>
          <w:lang w:val="ru-RU"/>
        </w:rPr>
        <w:t>трансграничным в</w:t>
      </w:r>
      <w:r w:rsidR="00F50598" w:rsidRPr="00AB1D29">
        <w:rPr>
          <w:rFonts w:ascii="Times New Roman" w:hAnsi="Times New Roman" w:cs="Times New Roman"/>
          <w:sz w:val="22"/>
          <w:szCs w:val="22"/>
          <w:lang w:val="ru-RU"/>
        </w:rPr>
        <w:t>одам</w:t>
      </w:r>
      <w:r w:rsidR="00125763" w:rsidRPr="00AB1D29">
        <w:rPr>
          <w:rFonts w:asciiTheme="majorBidi" w:hAnsiTheme="majorBidi" w:cstheme="majorBidi"/>
          <w:sz w:val="22"/>
          <w:szCs w:val="22"/>
          <w:lang w:val="ru-RU"/>
        </w:rPr>
        <w:t xml:space="preserve">, </w:t>
      </w:r>
      <w:r w:rsidR="00307E0A" w:rsidRPr="00AB1D29">
        <w:rPr>
          <w:rFonts w:asciiTheme="majorBidi" w:hAnsiTheme="majorBidi" w:cstheme="majorBidi"/>
          <w:sz w:val="22"/>
          <w:szCs w:val="22"/>
          <w:lang w:val="ru-RU"/>
        </w:rPr>
        <w:t>и,</w:t>
      </w:r>
      <w:r w:rsidR="00125763" w:rsidRPr="00AB1D29">
        <w:rPr>
          <w:rFonts w:asciiTheme="majorBidi" w:hAnsiTheme="majorBidi" w:cstheme="majorBidi"/>
          <w:sz w:val="22"/>
          <w:szCs w:val="22"/>
          <w:lang w:val="ru-RU"/>
        </w:rPr>
        <w:t xml:space="preserve"> соответственно</w:t>
      </w:r>
      <w:r w:rsidR="00307E0A" w:rsidRPr="00AB1D29">
        <w:rPr>
          <w:rFonts w:asciiTheme="majorBidi" w:hAnsiTheme="majorBidi" w:cstheme="majorBidi"/>
          <w:sz w:val="22"/>
          <w:szCs w:val="22"/>
          <w:lang w:val="ru-RU"/>
        </w:rPr>
        <w:t>,</w:t>
      </w:r>
      <w:r w:rsidR="00125763" w:rsidRPr="00AB1D29">
        <w:rPr>
          <w:rFonts w:asciiTheme="majorBidi" w:hAnsiTheme="majorBidi" w:cstheme="majorBidi"/>
          <w:sz w:val="22"/>
          <w:szCs w:val="22"/>
          <w:lang w:val="ru-RU"/>
        </w:rPr>
        <w:t xml:space="preserve"> их «готовность» стать Стороной Конвенции</w:t>
      </w:r>
      <w:r w:rsidR="00291260" w:rsidRPr="00AB1D29">
        <w:rPr>
          <w:rFonts w:asciiTheme="majorBidi" w:hAnsiTheme="majorBidi" w:cstheme="majorBidi"/>
          <w:sz w:val="22"/>
          <w:szCs w:val="22"/>
          <w:lang w:val="ru-RU"/>
        </w:rPr>
        <w:t>.</w:t>
      </w:r>
      <w:r w:rsidR="004F55C0" w:rsidRPr="00AB1D29">
        <w:rPr>
          <w:rFonts w:asciiTheme="majorBidi" w:hAnsiTheme="majorBidi" w:cstheme="majorBidi"/>
          <w:sz w:val="22"/>
          <w:szCs w:val="22"/>
          <w:lang w:val="ru-RU"/>
        </w:rPr>
        <w:t xml:space="preserve"> </w:t>
      </w:r>
      <w:r w:rsidR="00125763" w:rsidRPr="00AB1D29">
        <w:rPr>
          <w:rFonts w:asciiTheme="majorBidi" w:hAnsiTheme="majorBidi" w:cstheme="majorBidi"/>
          <w:sz w:val="22"/>
          <w:szCs w:val="22"/>
          <w:lang w:val="ru-RU"/>
        </w:rPr>
        <w:t xml:space="preserve">В свою очередь, страны могут использовать результаты отчетности </w:t>
      </w:r>
      <w:r w:rsidR="0018767B" w:rsidRPr="00AB1D29">
        <w:rPr>
          <w:rFonts w:asciiTheme="majorBidi" w:hAnsiTheme="majorBidi" w:cstheme="majorBidi"/>
          <w:sz w:val="22"/>
          <w:szCs w:val="22"/>
          <w:lang w:val="ru-RU"/>
        </w:rPr>
        <w:t>для сравнения сво</w:t>
      </w:r>
      <w:r w:rsidR="000216BF" w:rsidRPr="00AB1D29">
        <w:rPr>
          <w:rFonts w:asciiTheme="majorBidi" w:hAnsiTheme="majorBidi" w:cstheme="majorBidi"/>
          <w:sz w:val="22"/>
          <w:szCs w:val="22"/>
          <w:lang w:val="ru-RU"/>
        </w:rPr>
        <w:t>их практик</w:t>
      </w:r>
      <w:r w:rsidR="0018767B" w:rsidRPr="00AB1D29">
        <w:rPr>
          <w:rFonts w:asciiTheme="majorBidi" w:hAnsiTheme="majorBidi" w:cstheme="majorBidi"/>
          <w:sz w:val="22"/>
          <w:szCs w:val="22"/>
          <w:lang w:val="ru-RU"/>
        </w:rPr>
        <w:t xml:space="preserve"> с опытом Сторон Конвенции, и, таким образом, определять и </w:t>
      </w:r>
      <w:r w:rsidR="00D67870" w:rsidRPr="00AB1D29">
        <w:rPr>
          <w:rFonts w:asciiTheme="majorBidi" w:hAnsiTheme="majorBidi" w:cstheme="majorBidi"/>
          <w:sz w:val="22"/>
          <w:szCs w:val="22"/>
          <w:lang w:val="ru-RU"/>
        </w:rPr>
        <w:t>адаптировать</w:t>
      </w:r>
      <w:r w:rsidR="0018767B" w:rsidRPr="00AB1D29">
        <w:rPr>
          <w:rFonts w:asciiTheme="majorBidi" w:hAnsiTheme="majorBidi" w:cstheme="majorBidi"/>
          <w:sz w:val="22"/>
          <w:szCs w:val="22"/>
          <w:lang w:val="ru-RU"/>
        </w:rPr>
        <w:t xml:space="preserve"> </w:t>
      </w:r>
      <w:r w:rsidR="000216BF" w:rsidRPr="00AB1D29">
        <w:rPr>
          <w:rFonts w:asciiTheme="majorBidi" w:hAnsiTheme="majorBidi" w:cstheme="majorBidi"/>
          <w:sz w:val="22"/>
          <w:szCs w:val="22"/>
          <w:lang w:val="ru-RU"/>
        </w:rPr>
        <w:t>самые передовые практики</w:t>
      </w:r>
      <w:r w:rsidR="0018767B" w:rsidRPr="00AB1D29">
        <w:rPr>
          <w:rFonts w:asciiTheme="majorBidi" w:hAnsiTheme="majorBidi" w:cstheme="majorBidi"/>
          <w:sz w:val="22"/>
          <w:szCs w:val="22"/>
          <w:lang w:val="ru-RU"/>
        </w:rPr>
        <w:t xml:space="preserve"> под свои определенные </w:t>
      </w:r>
      <w:r w:rsidR="00173159" w:rsidRPr="00AB1D29">
        <w:rPr>
          <w:rFonts w:asciiTheme="majorBidi" w:hAnsiTheme="majorBidi" w:cstheme="majorBidi"/>
          <w:sz w:val="22"/>
          <w:szCs w:val="22"/>
          <w:lang w:val="ru-RU"/>
        </w:rPr>
        <w:t>потребности</w:t>
      </w:r>
      <w:r w:rsidR="00F654C0" w:rsidRPr="00AB1D29">
        <w:rPr>
          <w:rFonts w:asciiTheme="majorBidi" w:hAnsiTheme="majorBidi" w:cstheme="majorBidi"/>
          <w:sz w:val="22"/>
          <w:szCs w:val="22"/>
          <w:lang w:val="ru-RU"/>
        </w:rPr>
        <w:t xml:space="preserve">. </w:t>
      </w:r>
    </w:p>
    <w:p w14:paraId="3EE1ED16" w14:textId="77777777" w:rsidR="00765039" w:rsidRPr="00AB1D29" w:rsidRDefault="00765039" w:rsidP="00DC3E41">
      <w:pPr>
        <w:pStyle w:val="ListParagraph"/>
        <w:ind w:left="709"/>
        <w:jc w:val="both"/>
        <w:rPr>
          <w:rFonts w:asciiTheme="majorBidi" w:hAnsiTheme="majorBidi" w:cstheme="majorBidi"/>
          <w:sz w:val="22"/>
          <w:szCs w:val="22"/>
          <w:lang w:val="ru-RU"/>
        </w:rPr>
      </w:pPr>
    </w:p>
    <w:p w14:paraId="04A5B793" w14:textId="5F55A14A" w:rsidR="00765039" w:rsidRPr="00AB1D29" w:rsidRDefault="000216BF" w:rsidP="00DC3E41">
      <w:pPr>
        <w:pStyle w:val="ListParagraph"/>
        <w:numPr>
          <w:ilvl w:val="0"/>
          <w:numId w:val="6"/>
        </w:numPr>
        <w:ind w:left="284"/>
        <w:jc w:val="both"/>
        <w:rPr>
          <w:rFonts w:asciiTheme="majorBidi" w:hAnsiTheme="majorBidi" w:cstheme="majorBidi"/>
          <w:sz w:val="22"/>
          <w:szCs w:val="22"/>
          <w:lang w:val="ru-RU"/>
        </w:rPr>
      </w:pPr>
      <w:r w:rsidRPr="00AB1D29">
        <w:rPr>
          <w:rFonts w:asciiTheme="majorBidi" w:hAnsiTheme="majorBidi" w:cstheme="majorBidi"/>
          <w:sz w:val="22"/>
          <w:szCs w:val="22"/>
          <w:lang w:val="ru-RU"/>
        </w:rPr>
        <w:t>На уровне Конвенции</w:t>
      </w:r>
      <w:r w:rsidR="00765039" w:rsidRPr="00AB1D29">
        <w:rPr>
          <w:rFonts w:asciiTheme="majorBidi" w:hAnsiTheme="majorBidi" w:cstheme="majorBidi"/>
          <w:b/>
          <w:sz w:val="22"/>
          <w:szCs w:val="22"/>
          <w:lang w:val="ru-RU"/>
        </w:rPr>
        <w:t>,</w:t>
      </w:r>
      <w:r w:rsidR="00765039" w:rsidRPr="00AB1D29">
        <w:rPr>
          <w:rFonts w:asciiTheme="majorBidi" w:hAnsiTheme="majorBidi" w:cstheme="majorBidi"/>
          <w:sz w:val="22"/>
          <w:szCs w:val="22"/>
          <w:lang w:val="ru-RU"/>
        </w:rPr>
        <w:t xml:space="preserve"> </w:t>
      </w:r>
      <w:r w:rsidR="005C4363" w:rsidRPr="00AB1D29">
        <w:rPr>
          <w:rFonts w:asciiTheme="majorBidi" w:hAnsiTheme="majorBidi" w:cstheme="majorBidi"/>
          <w:sz w:val="22"/>
          <w:szCs w:val="22"/>
          <w:lang w:val="ru-RU"/>
        </w:rPr>
        <w:t>представление</w:t>
      </w:r>
      <w:r w:rsidR="00903250" w:rsidRPr="00AB1D29">
        <w:rPr>
          <w:rFonts w:asciiTheme="majorBidi" w:hAnsiTheme="majorBidi" w:cstheme="majorBidi"/>
          <w:sz w:val="22"/>
          <w:szCs w:val="22"/>
          <w:lang w:val="ru-RU"/>
        </w:rPr>
        <w:t xml:space="preserve"> </w:t>
      </w:r>
      <w:r w:rsidRPr="00AB1D29">
        <w:rPr>
          <w:rFonts w:asciiTheme="majorBidi" w:hAnsiTheme="majorBidi" w:cstheme="majorBidi"/>
          <w:sz w:val="22"/>
          <w:szCs w:val="22"/>
          <w:lang w:val="ru-RU"/>
        </w:rPr>
        <w:t>отчетности может</w:t>
      </w:r>
      <w:r w:rsidR="00765039" w:rsidRPr="00AB1D29">
        <w:rPr>
          <w:rFonts w:asciiTheme="majorBidi" w:hAnsiTheme="majorBidi" w:cstheme="majorBidi"/>
          <w:sz w:val="22"/>
          <w:szCs w:val="22"/>
          <w:lang w:val="ru-RU"/>
        </w:rPr>
        <w:t>:</w:t>
      </w:r>
    </w:p>
    <w:p w14:paraId="648032CE" w14:textId="3610F026" w:rsidR="00765039" w:rsidRPr="00AB1D29" w:rsidRDefault="00BD3181" w:rsidP="00DC3E41">
      <w:pPr>
        <w:pStyle w:val="ListParagraph"/>
        <w:numPr>
          <w:ilvl w:val="1"/>
          <w:numId w:val="6"/>
        </w:numPr>
        <w:ind w:left="709"/>
        <w:jc w:val="both"/>
        <w:rPr>
          <w:rFonts w:asciiTheme="majorBidi" w:hAnsiTheme="majorBidi" w:cstheme="majorBidi"/>
          <w:sz w:val="22"/>
          <w:szCs w:val="22"/>
          <w:lang w:val="ru-RU"/>
        </w:rPr>
      </w:pPr>
      <w:r w:rsidRPr="00AB1D29">
        <w:rPr>
          <w:rFonts w:asciiTheme="majorBidi" w:hAnsiTheme="majorBidi" w:cstheme="majorBidi"/>
          <w:sz w:val="22"/>
          <w:szCs w:val="22"/>
          <w:lang w:val="ru-RU"/>
        </w:rPr>
        <w:t>о</w:t>
      </w:r>
      <w:r w:rsidR="000216BF" w:rsidRPr="00AB1D29">
        <w:rPr>
          <w:rFonts w:asciiTheme="majorBidi" w:hAnsiTheme="majorBidi" w:cstheme="majorBidi"/>
          <w:sz w:val="22"/>
          <w:szCs w:val="22"/>
          <w:lang w:val="ru-RU"/>
        </w:rPr>
        <w:t>пределить возникающие вопросы и трудности в связи с осуществлением Конвенции по многочисленным трансграничным водам</w:t>
      </w:r>
      <w:r w:rsidR="00B14448" w:rsidRPr="00AB1D29">
        <w:rPr>
          <w:rFonts w:asciiTheme="majorBidi" w:hAnsiTheme="majorBidi" w:cstheme="majorBidi"/>
          <w:sz w:val="22"/>
          <w:szCs w:val="22"/>
          <w:lang w:val="ru-RU"/>
        </w:rPr>
        <w:t>, а также позволить странам эффективно и совместно реагировать на любые проблемы</w:t>
      </w:r>
      <w:r w:rsidRPr="00AB1D29">
        <w:rPr>
          <w:rFonts w:asciiTheme="majorBidi" w:hAnsiTheme="majorBidi" w:cstheme="majorBidi"/>
          <w:sz w:val="22"/>
          <w:szCs w:val="22"/>
          <w:lang w:val="ru-RU"/>
        </w:rPr>
        <w:t>;</w:t>
      </w:r>
      <w:r w:rsidR="004F55C0" w:rsidRPr="00AB1D29">
        <w:rPr>
          <w:rFonts w:asciiTheme="majorBidi" w:hAnsiTheme="majorBidi" w:cstheme="majorBidi"/>
          <w:sz w:val="22"/>
          <w:szCs w:val="22"/>
          <w:lang w:val="ru-RU"/>
        </w:rPr>
        <w:t xml:space="preserve"> </w:t>
      </w:r>
    </w:p>
    <w:p w14:paraId="2529EFB7" w14:textId="76045007" w:rsidR="00765039" w:rsidRPr="00AB1D29" w:rsidRDefault="00BD3181" w:rsidP="00DC3E41">
      <w:pPr>
        <w:pStyle w:val="ListParagraph"/>
        <w:numPr>
          <w:ilvl w:val="1"/>
          <w:numId w:val="6"/>
        </w:numPr>
        <w:ind w:left="709"/>
        <w:jc w:val="both"/>
        <w:rPr>
          <w:rFonts w:asciiTheme="majorBidi" w:hAnsiTheme="majorBidi" w:cstheme="majorBidi"/>
          <w:sz w:val="22"/>
          <w:szCs w:val="22"/>
          <w:lang w:val="ru-RU"/>
        </w:rPr>
      </w:pPr>
      <w:r w:rsidRPr="00AB1D29">
        <w:rPr>
          <w:rFonts w:asciiTheme="majorBidi" w:hAnsiTheme="majorBidi" w:cstheme="majorBidi"/>
          <w:sz w:val="22"/>
          <w:szCs w:val="22"/>
          <w:lang w:val="ru-RU"/>
        </w:rPr>
        <w:t>п</w:t>
      </w:r>
      <w:r w:rsidR="00B14448" w:rsidRPr="00AB1D29">
        <w:rPr>
          <w:rFonts w:asciiTheme="majorBidi" w:hAnsiTheme="majorBidi" w:cstheme="majorBidi"/>
          <w:sz w:val="22"/>
          <w:szCs w:val="22"/>
          <w:lang w:val="ru-RU"/>
        </w:rPr>
        <w:t xml:space="preserve">редложить собранную коллекцию </w:t>
      </w:r>
      <w:r w:rsidR="00446A1D" w:rsidRPr="00AB1D29">
        <w:rPr>
          <w:rFonts w:asciiTheme="majorBidi" w:hAnsiTheme="majorBidi" w:cstheme="majorBidi"/>
          <w:sz w:val="22"/>
          <w:szCs w:val="22"/>
          <w:lang w:val="ru-RU"/>
        </w:rPr>
        <w:t>накопленного опыта</w:t>
      </w:r>
      <w:r w:rsidR="00B14448" w:rsidRPr="00AB1D29">
        <w:rPr>
          <w:rFonts w:asciiTheme="majorBidi" w:hAnsiTheme="majorBidi" w:cstheme="majorBidi"/>
          <w:sz w:val="22"/>
          <w:szCs w:val="22"/>
          <w:lang w:val="ru-RU"/>
        </w:rPr>
        <w:t xml:space="preserve"> и передовых практик</w:t>
      </w:r>
      <w:r w:rsidR="00765039" w:rsidRPr="00AB1D29">
        <w:rPr>
          <w:rFonts w:asciiTheme="majorBidi" w:hAnsiTheme="majorBidi" w:cstheme="majorBidi"/>
          <w:sz w:val="22"/>
          <w:szCs w:val="22"/>
          <w:lang w:val="ru-RU"/>
        </w:rPr>
        <w:t xml:space="preserve">; </w:t>
      </w:r>
      <w:r w:rsidR="00B14448" w:rsidRPr="00AB1D29">
        <w:rPr>
          <w:rFonts w:asciiTheme="majorBidi" w:hAnsiTheme="majorBidi" w:cstheme="majorBidi"/>
          <w:sz w:val="22"/>
          <w:szCs w:val="22"/>
          <w:lang w:val="ru-RU"/>
        </w:rPr>
        <w:t>а также</w:t>
      </w:r>
      <w:r w:rsidR="00765039" w:rsidRPr="00AB1D29">
        <w:rPr>
          <w:rFonts w:asciiTheme="majorBidi" w:hAnsiTheme="majorBidi" w:cstheme="majorBidi"/>
          <w:sz w:val="22"/>
          <w:szCs w:val="22"/>
          <w:lang w:val="ru-RU"/>
        </w:rPr>
        <w:t xml:space="preserve"> </w:t>
      </w:r>
    </w:p>
    <w:p w14:paraId="54DE0204" w14:textId="43FE8A5E" w:rsidR="00765039" w:rsidRPr="00AB1D29" w:rsidRDefault="00BD3181" w:rsidP="00DC3E41">
      <w:pPr>
        <w:pStyle w:val="ListParagraph"/>
        <w:numPr>
          <w:ilvl w:val="1"/>
          <w:numId w:val="6"/>
        </w:numPr>
        <w:ind w:left="709"/>
        <w:jc w:val="both"/>
        <w:rPr>
          <w:rFonts w:ascii="Times New Roman" w:hAnsi="Times New Roman" w:cs="Times New Roman"/>
          <w:sz w:val="22"/>
          <w:szCs w:val="22"/>
          <w:lang w:val="ru-RU"/>
        </w:rPr>
      </w:pPr>
      <w:r w:rsidRPr="00AB1D29">
        <w:rPr>
          <w:rFonts w:asciiTheme="majorBidi" w:hAnsiTheme="majorBidi" w:cstheme="majorBidi"/>
          <w:sz w:val="22"/>
          <w:szCs w:val="22"/>
          <w:lang w:val="ru-RU"/>
        </w:rPr>
        <w:t>п</w:t>
      </w:r>
      <w:r w:rsidR="00B14448" w:rsidRPr="00AB1D29">
        <w:rPr>
          <w:rFonts w:asciiTheme="majorBidi" w:hAnsiTheme="majorBidi" w:cstheme="majorBidi"/>
          <w:sz w:val="22"/>
          <w:szCs w:val="22"/>
          <w:lang w:val="ru-RU"/>
        </w:rPr>
        <w:t>омочь оповестить</w:t>
      </w:r>
      <w:r w:rsidR="00081E63" w:rsidRPr="00AB1D29">
        <w:rPr>
          <w:rFonts w:asciiTheme="majorBidi" w:hAnsiTheme="majorBidi" w:cstheme="majorBidi"/>
          <w:sz w:val="22"/>
          <w:szCs w:val="22"/>
          <w:lang w:val="ru-RU"/>
        </w:rPr>
        <w:t xml:space="preserve"> общественность о мерах, предпринятых в отношении осуществления Конвенции, а также, за счет </w:t>
      </w:r>
      <w:r w:rsidR="002A7B54" w:rsidRPr="00AB1D29">
        <w:rPr>
          <w:rFonts w:asciiTheme="majorBidi" w:hAnsiTheme="majorBidi" w:cstheme="majorBidi"/>
          <w:sz w:val="22"/>
          <w:szCs w:val="22"/>
          <w:lang w:val="ru-RU"/>
        </w:rPr>
        <w:t xml:space="preserve">объединения и распределения результатов, привлечь политическое внимание к вопросу </w:t>
      </w:r>
      <w:r w:rsidR="00533FEF" w:rsidRPr="00AB1D29">
        <w:rPr>
          <w:rFonts w:asciiTheme="majorBidi" w:hAnsiTheme="majorBidi" w:cstheme="majorBidi"/>
          <w:sz w:val="22"/>
          <w:szCs w:val="22"/>
          <w:lang w:val="ru-RU"/>
        </w:rPr>
        <w:t>сотрудничеств</w:t>
      </w:r>
      <w:r w:rsidR="00446A1D" w:rsidRPr="00AB1D29">
        <w:rPr>
          <w:rFonts w:asciiTheme="majorBidi" w:hAnsiTheme="majorBidi" w:cstheme="majorBidi"/>
          <w:sz w:val="22"/>
          <w:szCs w:val="22"/>
          <w:lang w:val="ru-RU"/>
        </w:rPr>
        <w:t>а</w:t>
      </w:r>
      <w:r w:rsidR="00533FEF" w:rsidRPr="00AB1D29">
        <w:rPr>
          <w:rFonts w:asciiTheme="majorBidi" w:hAnsiTheme="majorBidi" w:cstheme="majorBidi"/>
          <w:sz w:val="22"/>
          <w:szCs w:val="22"/>
          <w:lang w:val="ru-RU"/>
        </w:rPr>
        <w:t xml:space="preserve"> в области трансграничных вод </w:t>
      </w:r>
      <w:r w:rsidR="002A7B54" w:rsidRPr="00AB1D29">
        <w:rPr>
          <w:rFonts w:asciiTheme="majorBidi" w:hAnsiTheme="majorBidi" w:cstheme="majorBidi"/>
          <w:sz w:val="22"/>
          <w:szCs w:val="22"/>
          <w:lang w:val="ru-RU"/>
        </w:rPr>
        <w:t>как на национальном</w:t>
      </w:r>
      <w:r w:rsidR="00F30F8E" w:rsidRPr="00AB1D29">
        <w:rPr>
          <w:rFonts w:asciiTheme="majorBidi" w:hAnsiTheme="majorBidi" w:cstheme="majorBidi"/>
          <w:sz w:val="22"/>
          <w:szCs w:val="22"/>
          <w:lang w:val="ru-RU"/>
        </w:rPr>
        <w:t>,</w:t>
      </w:r>
      <w:r w:rsidR="002A7B54" w:rsidRPr="00AB1D29">
        <w:rPr>
          <w:rFonts w:asciiTheme="majorBidi" w:hAnsiTheme="majorBidi" w:cstheme="majorBidi"/>
          <w:sz w:val="22"/>
          <w:szCs w:val="22"/>
          <w:lang w:val="ru-RU"/>
        </w:rPr>
        <w:t xml:space="preserve"> так и на международном уровнях</w:t>
      </w:r>
      <w:r w:rsidR="00765039"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p>
    <w:p w14:paraId="21D29273" w14:textId="1F8C96A1" w:rsidR="00E914C8" w:rsidRPr="00AB1D29" w:rsidRDefault="00E914C8" w:rsidP="00DC3E41">
      <w:pPr>
        <w:jc w:val="both"/>
        <w:rPr>
          <w:sz w:val="22"/>
          <w:szCs w:val="22"/>
          <w:lang w:val="ru-RU"/>
        </w:rPr>
      </w:pPr>
    </w:p>
    <w:p w14:paraId="6F7B6A2A" w14:textId="77777777" w:rsidR="00307E0A" w:rsidRPr="00AB1D29" w:rsidRDefault="00307E0A" w:rsidP="00DC3E41">
      <w:pPr>
        <w:jc w:val="both"/>
        <w:rPr>
          <w:sz w:val="22"/>
          <w:szCs w:val="22"/>
          <w:lang w:val="ru-RU"/>
        </w:rPr>
      </w:pPr>
    </w:p>
    <w:p w14:paraId="5D0FB06D" w14:textId="75117DA0" w:rsidR="00E914C8" w:rsidRPr="00AB1D29" w:rsidRDefault="00F30F8E" w:rsidP="00DC3E41">
      <w:pPr>
        <w:jc w:val="both"/>
        <w:rPr>
          <w:sz w:val="22"/>
          <w:szCs w:val="22"/>
          <w:lang w:val="ru-RU"/>
        </w:rPr>
      </w:pPr>
      <w:r w:rsidRPr="00AB1D29">
        <w:rPr>
          <w:sz w:val="22"/>
          <w:szCs w:val="22"/>
          <w:lang w:val="ru-RU"/>
        </w:rPr>
        <w:t xml:space="preserve">Принимая во внимание то, что целью представления отчетности является </w:t>
      </w:r>
      <w:r w:rsidR="00BD17A6" w:rsidRPr="00AB1D29">
        <w:rPr>
          <w:sz w:val="22"/>
          <w:szCs w:val="22"/>
          <w:lang w:val="ru-RU"/>
        </w:rPr>
        <w:t>мониторинг осуществления</w:t>
      </w:r>
      <w:r w:rsidRPr="00AB1D29">
        <w:rPr>
          <w:sz w:val="22"/>
          <w:szCs w:val="22"/>
          <w:lang w:val="ru-RU"/>
        </w:rPr>
        <w:t xml:space="preserve"> </w:t>
      </w:r>
      <w:r w:rsidR="00533FEF" w:rsidRPr="00AB1D29">
        <w:rPr>
          <w:sz w:val="22"/>
          <w:szCs w:val="22"/>
          <w:lang w:val="ru-RU"/>
        </w:rPr>
        <w:t>сотрудничеств</w:t>
      </w:r>
      <w:r w:rsidR="0037019D" w:rsidRPr="00AB1D29">
        <w:rPr>
          <w:sz w:val="22"/>
          <w:szCs w:val="22"/>
          <w:lang w:val="ru-RU"/>
        </w:rPr>
        <w:t>а</w:t>
      </w:r>
      <w:r w:rsidR="00533FEF" w:rsidRPr="00AB1D29">
        <w:rPr>
          <w:sz w:val="22"/>
          <w:szCs w:val="22"/>
          <w:lang w:val="ru-RU"/>
        </w:rPr>
        <w:t xml:space="preserve"> в области трансграничных вод</w:t>
      </w:r>
      <w:r w:rsidRPr="00AB1D29">
        <w:rPr>
          <w:sz w:val="22"/>
          <w:szCs w:val="22"/>
          <w:lang w:val="ru-RU"/>
        </w:rPr>
        <w:t xml:space="preserve">, </w:t>
      </w:r>
      <w:r w:rsidR="00533FEF" w:rsidRPr="00AB1D29">
        <w:rPr>
          <w:sz w:val="22"/>
          <w:szCs w:val="22"/>
          <w:lang w:val="ru-RU"/>
        </w:rPr>
        <w:t xml:space="preserve">важно изначально осознавать, что </w:t>
      </w:r>
      <w:r w:rsidR="004E22E0" w:rsidRPr="00AB1D29">
        <w:rPr>
          <w:sz w:val="22"/>
          <w:szCs w:val="22"/>
          <w:lang w:val="ru-RU"/>
        </w:rPr>
        <w:t>процедура представления отчетности</w:t>
      </w:r>
      <w:r w:rsidR="00533FEF" w:rsidRPr="00AB1D29">
        <w:rPr>
          <w:sz w:val="22"/>
          <w:szCs w:val="22"/>
          <w:lang w:val="ru-RU"/>
        </w:rPr>
        <w:t xml:space="preserve"> происходит на национальном уровне</w:t>
      </w:r>
      <w:r w:rsidR="00E914C8" w:rsidRPr="00AB1D29">
        <w:rPr>
          <w:sz w:val="22"/>
          <w:szCs w:val="22"/>
          <w:lang w:val="ru-RU"/>
        </w:rPr>
        <w:t>.</w:t>
      </w:r>
      <w:r w:rsidR="004F55C0" w:rsidRPr="00AB1D29">
        <w:rPr>
          <w:sz w:val="22"/>
          <w:szCs w:val="22"/>
          <w:lang w:val="ru-RU"/>
        </w:rPr>
        <w:t xml:space="preserve"> </w:t>
      </w:r>
      <w:r w:rsidR="004E22E0" w:rsidRPr="00AB1D29">
        <w:rPr>
          <w:sz w:val="22"/>
          <w:szCs w:val="22"/>
          <w:lang w:val="ru-RU"/>
        </w:rPr>
        <w:t xml:space="preserve">Таким образом, просьба к странам представить </w:t>
      </w:r>
      <w:r w:rsidR="009B4F8C" w:rsidRPr="00AB1D29">
        <w:rPr>
          <w:sz w:val="22"/>
          <w:szCs w:val="22"/>
          <w:lang w:val="ru-RU"/>
        </w:rPr>
        <w:t>сво</w:t>
      </w:r>
      <w:r w:rsidR="005F755B" w:rsidRPr="00AB1D29">
        <w:rPr>
          <w:sz w:val="22"/>
          <w:szCs w:val="22"/>
          <w:lang w:val="ru-RU"/>
        </w:rPr>
        <w:t>ю</w:t>
      </w:r>
      <w:r w:rsidR="009B4F8C" w:rsidRPr="00AB1D29">
        <w:rPr>
          <w:sz w:val="22"/>
          <w:szCs w:val="22"/>
          <w:lang w:val="ru-RU"/>
        </w:rPr>
        <w:t xml:space="preserve"> </w:t>
      </w:r>
      <w:r w:rsidR="0037019D" w:rsidRPr="00AB1D29">
        <w:rPr>
          <w:sz w:val="22"/>
          <w:szCs w:val="22"/>
          <w:lang w:val="ru-RU"/>
        </w:rPr>
        <w:t xml:space="preserve">собственную </w:t>
      </w:r>
      <w:r w:rsidR="009B4F8C" w:rsidRPr="00AB1D29">
        <w:rPr>
          <w:sz w:val="22"/>
          <w:szCs w:val="22"/>
          <w:lang w:val="ru-RU"/>
        </w:rPr>
        <w:t>перспектив</w:t>
      </w:r>
      <w:r w:rsidR="005F755B" w:rsidRPr="00AB1D29">
        <w:rPr>
          <w:sz w:val="22"/>
          <w:szCs w:val="22"/>
          <w:lang w:val="ru-RU"/>
        </w:rPr>
        <w:t>у</w:t>
      </w:r>
      <w:r w:rsidR="009B4F8C" w:rsidRPr="00AB1D29">
        <w:rPr>
          <w:sz w:val="22"/>
          <w:szCs w:val="22"/>
          <w:lang w:val="ru-RU"/>
        </w:rPr>
        <w:t xml:space="preserve">, что особенно важно при рассмотрении вопросов, связанных как с осуществлением механизмов сотрудничества, так и с </w:t>
      </w:r>
      <w:r w:rsidR="0037019D" w:rsidRPr="00AB1D29">
        <w:rPr>
          <w:sz w:val="22"/>
          <w:szCs w:val="22"/>
          <w:lang w:val="ru-RU"/>
        </w:rPr>
        <w:t>работой</w:t>
      </w:r>
      <w:r w:rsidR="00EE2EE0" w:rsidRPr="00AB1D29">
        <w:rPr>
          <w:sz w:val="22"/>
          <w:szCs w:val="22"/>
          <w:lang w:val="ru-RU"/>
        </w:rPr>
        <w:t xml:space="preserve"> </w:t>
      </w:r>
      <w:r w:rsidR="005F755B" w:rsidRPr="00AB1D29">
        <w:rPr>
          <w:sz w:val="22"/>
          <w:szCs w:val="22"/>
          <w:lang w:val="ru-RU"/>
        </w:rPr>
        <w:t>совместны</w:t>
      </w:r>
      <w:r w:rsidR="0037019D" w:rsidRPr="00AB1D29">
        <w:rPr>
          <w:sz w:val="22"/>
          <w:szCs w:val="22"/>
          <w:lang w:val="ru-RU"/>
        </w:rPr>
        <w:t>х</w:t>
      </w:r>
      <w:r w:rsidR="005F755B" w:rsidRPr="00AB1D29">
        <w:rPr>
          <w:sz w:val="22"/>
          <w:szCs w:val="22"/>
          <w:lang w:val="ru-RU"/>
        </w:rPr>
        <w:t xml:space="preserve"> орган</w:t>
      </w:r>
      <w:r w:rsidR="0037019D" w:rsidRPr="00AB1D29">
        <w:rPr>
          <w:sz w:val="22"/>
          <w:szCs w:val="22"/>
          <w:lang w:val="ru-RU"/>
        </w:rPr>
        <w:t>ов</w:t>
      </w:r>
      <w:r w:rsidR="00E914C8" w:rsidRPr="00AB1D29">
        <w:rPr>
          <w:sz w:val="22"/>
          <w:szCs w:val="22"/>
          <w:lang w:val="ru-RU"/>
        </w:rPr>
        <w:t xml:space="preserve"> (</w:t>
      </w:r>
      <w:r w:rsidR="005F755B" w:rsidRPr="00AB1D29">
        <w:rPr>
          <w:sz w:val="22"/>
          <w:szCs w:val="22"/>
          <w:lang w:val="ru-RU"/>
        </w:rPr>
        <w:t>Раздел</w:t>
      </w:r>
      <w:r w:rsidR="00E914C8" w:rsidRPr="00AB1D29">
        <w:rPr>
          <w:sz w:val="22"/>
          <w:szCs w:val="22"/>
          <w:lang w:val="ru-RU"/>
        </w:rPr>
        <w:t xml:space="preserve"> </w:t>
      </w:r>
      <w:r w:rsidR="00E914C8" w:rsidRPr="00AB1D29">
        <w:rPr>
          <w:sz w:val="22"/>
          <w:szCs w:val="22"/>
        </w:rPr>
        <w:t>II</w:t>
      </w:r>
      <w:r w:rsidR="00E914C8" w:rsidRPr="00AB1D29">
        <w:rPr>
          <w:sz w:val="22"/>
          <w:szCs w:val="22"/>
          <w:lang w:val="ru-RU"/>
        </w:rPr>
        <w:t xml:space="preserve"> </w:t>
      </w:r>
      <w:r w:rsidR="003F1ACB" w:rsidRPr="00AB1D29">
        <w:rPr>
          <w:sz w:val="22"/>
          <w:szCs w:val="22"/>
          <w:lang w:val="ru-RU"/>
        </w:rPr>
        <w:t>типовой формы</w:t>
      </w:r>
      <w:r w:rsidR="005F755B" w:rsidRPr="00AB1D29">
        <w:rPr>
          <w:sz w:val="22"/>
          <w:szCs w:val="22"/>
          <w:lang w:val="ru-RU"/>
        </w:rPr>
        <w:t xml:space="preserve"> отчетности</w:t>
      </w:r>
      <w:r w:rsidR="00E914C8" w:rsidRPr="00AB1D29">
        <w:rPr>
          <w:sz w:val="22"/>
          <w:szCs w:val="22"/>
          <w:lang w:val="ru-RU"/>
        </w:rPr>
        <w:t xml:space="preserve">); </w:t>
      </w:r>
      <w:r w:rsidR="003F1ACB" w:rsidRPr="00AB1D29">
        <w:rPr>
          <w:sz w:val="22"/>
          <w:szCs w:val="22"/>
          <w:lang w:val="ru-RU"/>
        </w:rPr>
        <w:t>а также с вопросами</w:t>
      </w:r>
      <w:r w:rsidR="00A773C0" w:rsidRPr="00AB1D29">
        <w:rPr>
          <w:sz w:val="22"/>
          <w:szCs w:val="22"/>
          <w:lang w:val="ru-RU"/>
        </w:rPr>
        <w:t xml:space="preserve">, относящимися к национальным </w:t>
      </w:r>
      <w:r w:rsidR="0037019D" w:rsidRPr="00AB1D29">
        <w:rPr>
          <w:sz w:val="22"/>
          <w:szCs w:val="22"/>
          <w:lang w:val="ru-RU"/>
        </w:rPr>
        <w:t>мерам</w:t>
      </w:r>
      <w:r w:rsidR="00A773C0" w:rsidRPr="00AB1D29">
        <w:rPr>
          <w:sz w:val="22"/>
          <w:szCs w:val="22"/>
          <w:lang w:val="ru-RU"/>
        </w:rPr>
        <w:t>, которые были введены в действие, чтобы поддержать осуществление лю</w:t>
      </w:r>
      <w:r w:rsidR="00C30852" w:rsidRPr="00AB1D29">
        <w:rPr>
          <w:sz w:val="22"/>
          <w:szCs w:val="22"/>
          <w:lang w:val="ru-RU"/>
        </w:rPr>
        <w:t xml:space="preserve">бых механизмов </w:t>
      </w:r>
      <w:r w:rsidR="00A866E6" w:rsidRPr="00AB1D29">
        <w:rPr>
          <w:sz w:val="22"/>
          <w:szCs w:val="22"/>
          <w:lang w:val="ru-RU"/>
        </w:rPr>
        <w:t>сотрудничества в области трансграничных вод</w:t>
      </w:r>
      <w:r w:rsidR="00E914C8" w:rsidRPr="00AB1D29">
        <w:rPr>
          <w:sz w:val="22"/>
          <w:szCs w:val="22"/>
          <w:lang w:val="ru-RU"/>
        </w:rPr>
        <w:t xml:space="preserve"> (</w:t>
      </w:r>
      <w:r w:rsidR="00A866E6" w:rsidRPr="00AB1D29">
        <w:rPr>
          <w:sz w:val="22"/>
          <w:szCs w:val="22"/>
          <w:lang w:val="ru-RU"/>
        </w:rPr>
        <w:t>Раздел</w:t>
      </w:r>
      <w:r w:rsidR="00E914C8" w:rsidRPr="00AB1D29">
        <w:rPr>
          <w:sz w:val="22"/>
          <w:szCs w:val="22"/>
          <w:lang w:val="ru-RU"/>
        </w:rPr>
        <w:t xml:space="preserve"> </w:t>
      </w:r>
      <w:r w:rsidR="00E914C8" w:rsidRPr="00AB1D29">
        <w:rPr>
          <w:sz w:val="22"/>
          <w:szCs w:val="22"/>
        </w:rPr>
        <w:t>III</w:t>
      </w:r>
      <w:r w:rsidR="00E914C8" w:rsidRPr="00AB1D29">
        <w:rPr>
          <w:sz w:val="22"/>
          <w:szCs w:val="22"/>
          <w:lang w:val="ru-RU"/>
        </w:rPr>
        <w:t xml:space="preserve"> </w:t>
      </w:r>
      <w:r w:rsidR="00A866E6" w:rsidRPr="00AB1D29">
        <w:rPr>
          <w:sz w:val="22"/>
          <w:szCs w:val="22"/>
          <w:lang w:val="ru-RU"/>
        </w:rPr>
        <w:t>типовой формы отчетности</w:t>
      </w:r>
      <w:r w:rsidR="00E914C8" w:rsidRPr="00AB1D29">
        <w:rPr>
          <w:sz w:val="22"/>
          <w:szCs w:val="22"/>
          <w:lang w:val="ru-RU"/>
        </w:rPr>
        <w:t>).</w:t>
      </w:r>
      <w:r w:rsidR="004F55C0" w:rsidRPr="00AB1D29">
        <w:rPr>
          <w:sz w:val="22"/>
          <w:szCs w:val="22"/>
          <w:lang w:val="ru-RU"/>
        </w:rPr>
        <w:t xml:space="preserve"> </w:t>
      </w:r>
      <w:r w:rsidR="00A866E6" w:rsidRPr="00AB1D29">
        <w:rPr>
          <w:sz w:val="22"/>
          <w:szCs w:val="22"/>
          <w:lang w:val="ru-RU"/>
        </w:rPr>
        <w:t>Страны,</w:t>
      </w:r>
      <w:r w:rsidR="0037019D" w:rsidRPr="00AB1D29">
        <w:rPr>
          <w:sz w:val="22"/>
          <w:szCs w:val="22"/>
          <w:lang w:val="ru-RU"/>
        </w:rPr>
        <w:t xml:space="preserve"> разделяющие</w:t>
      </w:r>
      <w:r w:rsidR="00A866E6" w:rsidRPr="00AB1D29">
        <w:rPr>
          <w:sz w:val="22"/>
          <w:szCs w:val="22"/>
          <w:lang w:val="ru-RU"/>
        </w:rPr>
        <w:t xml:space="preserve"> </w:t>
      </w:r>
      <w:r w:rsidR="00700483" w:rsidRPr="00AB1D29">
        <w:rPr>
          <w:sz w:val="22"/>
          <w:szCs w:val="22"/>
          <w:lang w:val="ru-RU"/>
        </w:rPr>
        <w:t xml:space="preserve">водные ресурсы </w:t>
      </w:r>
      <w:r w:rsidR="00A866E6" w:rsidRPr="00AB1D29">
        <w:rPr>
          <w:sz w:val="22"/>
          <w:szCs w:val="22"/>
          <w:lang w:val="ru-RU"/>
        </w:rPr>
        <w:t>определенн</w:t>
      </w:r>
      <w:r w:rsidR="00700483" w:rsidRPr="00AB1D29">
        <w:rPr>
          <w:sz w:val="22"/>
          <w:szCs w:val="22"/>
          <w:lang w:val="ru-RU"/>
        </w:rPr>
        <w:t>ой</w:t>
      </w:r>
      <w:r w:rsidR="00A866E6" w:rsidRPr="00AB1D29">
        <w:rPr>
          <w:sz w:val="22"/>
          <w:szCs w:val="22"/>
          <w:lang w:val="ru-RU"/>
        </w:rPr>
        <w:t xml:space="preserve"> рек</w:t>
      </w:r>
      <w:r w:rsidR="00700483" w:rsidRPr="00AB1D29">
        <w:rPr>
          <w:sz w:val="22"/>
          <w:szCs w:val="22"/>
          <w:lang w:val="ru-RU"/>
        </w:rPr>
        <w:t>и</w:t>
      </w:r>
      <w:r w:rsidR="00A866E6" w:rsidRPr="00AB1D29">
        <w:rPr>
          <w:sz w:val="22"/>
          <w:szCs w:val="22"/>
          <w:lang w:val="ru-RU"/>
        </w:rPr>
        <w:t>, озер</w:t>
      </w:r>
      <w:r w:rsidR="00700483" w:rsidRPr="00AB1D29">
        <w:rPr>
          <w:sz w:val="22"/>
          <w:szCs w:val="22"/>
          <w:lang w:val="ru-RU"/>
        </w:rPr>
        <w:t>а</w:t>
      </w:r>
      <w:r w:rsidR="00A866E6" w:rsidRPr="00AB1D29">
        <w:rPr>
          <w:sz w:val="22"/>
          <w:szCs w:val="22"/>
          <w:lang w:val="ru-RU"/>
        </w:rPr>
        <w:t xml:space="preserve"> или водоносн</w:t>
      </w:r>
      <w:r w:rsidR="00700483" w:rsidRPr="00AB1D29">
        <w:rPr>
          <w:sz w:val="22"/>
          <w:szCs w:val="22"/>
          <w:lang w:val="ru-RU"/>
        </w:rPr>
        <w:t>ого</w:t>
      </w:r>
      <w:r w:rsidR="00A866E6" w:rsidRPr="00AB1D29">
        <w:rPr>
          <w:sz w:val="22"/>
          <w:szCs w:val="22"/>
          <w:lang w:val="ru-RU"/>
        </w:rPr>
        <w:t xml:space="preserve"> г</w:t>
      </w:r>
      <w:r w:rsidR="009A4805" w:rsidRPr="00AB1D29">
        <w:rPr>
          <w:sz w:val="22"/>
          <w:szCs w:val="22"/>
          <w:lang w:val="ru-RU"/>
        </w:rPr>
        <w:t>о</w:t>
      </w:r>
      <w:r w:rsidR="00A866E6" w:rsidRPr="00AB1D29">
        <w:rPr>
          <w:sz w:val="22"/>
          <w:szCs w:val="22"/>
          <w:lang w:val="ru-RU"/>
        </w:rPr>
        <w:t>ризонт</w:t>
      </w:r>
      <w:r w:rsidR="00700483" w:rsidRPr="00AB1D29">
        <w:rPr>
          <w:sz w:val="22"/>
          <w:szCs w:val="22"/>
          <w:lang w:val="ru-RU"/>
        </w:rPr>
        <w:t>а</w:t>
      </w:r>
      <w:r w:rsidR="00A866E6" w:rsidRPr="00AB1D29">
        <w:rPr>
          <w:sz w:val="22"/>
          <w:szCs w:val="22"/>
          <w:lang w:val="ru-RU"/>
        </w:rPr>
        <w:t xml:space="preserve">, могут </w:t>
      </w:r>
      <w:r w:rsidR="00446A1D" w:rsidRPr="00AB1D29">
        <w:rPr>
          <w:sz w:val="22"/>
          <w:szCs w:val="22"/>
          <w:lang w:val="ru-RU"/>
        </w:rPr>
        <w:t xml:space="preserve">принять </w:t>
      </w:r>
      <w:r w:rsidR="00A866E6" w:rsidRPr="00AB1D29">
        <w:rPr>
          <w:sz w:val="22"/>
          <w:szCs w:val="22"/>
          <w:lang w:val="ru-RU"/>
        </w:rPr>
        <w:t>реш</w:t>
      </w:r>
      <w:r w:rsidR="00446A1D" w:rsidRPr="00AB1D29">
        <w:rPr>
          <w:sz w:val="22"/>
          <w:szCs w:val="22"/>
          <w:lang w:val="ru-RU"/>
        </w:rPr>
        <w:t>ение</w:t>
      </w:r>
      <w:r w:rsidR="00A866E6" w:rsidRPr="00AB1D29">
        <w:rPr>
          <w:sz w:val="22"/>
          <w:szCs w:val="22"/>
          <w:lang w:val="ru-RU"/>
        </w:rPr>
        <w:t xml:space="preserve"> совместно координировать свои </w:t>
      </w:r>
      <w:r w:rsidR="009A4805" w:rsidRPr="00AB1D29">
        <w:rPr>
          <w:sz w:val="22"/>
          <w:szCs w:val="22"/>
          <w:lang w:val="ru-RU"/>
        </w:rPr>
        <w:t>ответы (см</w:t>
      </w:r>
      <w:r w:rsidR="00B1310D">
        <w:rPr>
          <w:sz w:val="22"/>
          <w:szCs w:val="22"/>
          <w:lang w:val="ru-RU"/>
        </w:rPr>
        <w:t>.</w:t>
      </w:r>
      <w:r w:rsidR="009A4805" w:rsidRPr="00AB1D29">
        <w:rPr>
          <w:sz w:val="22"/>
          <w:szCs w:val="22"/>
          <w:lang w:val="ru-RU"/>
        </w:rPr>
        <w:t xml:space="preserve"> комментарии ниже)</w:t>
      </w:r>
      <w:r w:rsidR="00541FBD" w:rsidRPr="00AB1D29">
        <w:rPr>
          <w:sz w:val="22"/>
          <w:szCs w:val="22"/>
          <w:lang w:val="ru-RU"/>
        </w:rPr>
        <w:t xml:space="preserve">, </w:t>
      </w:r>
      <w:r w:rsidR="009A4805" w:rsidRPr="00AB1D29">
        <w:rPr>
          <w:sz w:val="22"/>
          <w:szCs w:val="22"/>
          <w:lang w:val="ru-RU"/>
        </w:rPr>
        <w:t>но, в конечном счете</w:t>
      </w:r>
      <w:r w:rsidR="00541FBD" w:rsidRPr="00AB1D29">
        <w:rPr>
          <w:sz w:val="22"/>
          <w:szCs w:val="22"/>
          <w:lang w:val="ru-RU"/>
        </w:rPr>
        <w:t>,</w:t>
      </w:r>
      <w:r w:rsidR="009A4805" w:rsidRPr="00AB1D29">
        <w:rPr>
          <w:sz w:val="22"/>
          <w:szCs w:val="22"/>
          <w:lang w:val="ru-RU"/>
        </w:rPr>
        <w:t xml:space="preserve"> они также могут иметь разные точки зрения на прогресс в осуществлении </w:t>
      </w:r>
      <w:r w:rsidR="0037019D" w:rsidRPr="00AB1D29">
        <w:rPr>
          <w:sz w:val="22"/>
          <w:szCs w:val="22"/>
          <w:lang w:val="ru-RU"/>
        </w:rPr>
        <w:t xml:space="preserve">трансграничного водного </w:t>
      </w:r>
      <w:r w:rsidR="009A4805" w:rsidRPr="00AB1D29">
        <w:rPr>
          <w:sz w:val="22"/>
          <w:szCs w:val="22"/>
          <w:lang w:val="ru-RU"/>
        </w:rPr>
        <w:t>сотрудничества</w:t>
      </w:r>
      <w:r w:rsidR="00541FBD" w:rsidRPr="00AB1D29">
        <w:rPr>
          <w:sz w:val="22"/>
          <w:szCs w:val="22"/>
          <w:lang w:val="ru-RU"/>
        </w:rPr>
        <w:t>.</w:t>
      </w:r>
      <w:r w:rsidR="004F55C0" w:rsidRPr="00AB1D29">
        <w:rPr>
          <w:sz w:val="22"/>
          <w:szCs w:val="22"/>
          <w:lang w:val="ru-RU"/>
        </w:rPr>
        <w:t xml:space="preserve"> </w:t>
      </w:r>
    </w:p>
    <w:p w14:paraId="3310998F" w14:textId="77777777" w:rsidR="00291260" w:rsidRPr="00AB1D29" w:rsidRDefault="00291260" w:rsidP="00DC3E41">
      <w:pPr>
        <w:rPr>
          <w:sz w:val="22"/>
          <w:szCs w:val="22"/>
          <w:lang w:val="ru-RU"/>
        </w:rPr>
      </w:pPr>
    </w:p>
    <w:p w14:paraId="5D474C8D" w14:textId="79B37383" w:rsidR="003568C9" w:rsidRPr="00AB1D29" w:rsidRDefault="0070001B" w:rsidP="00191A5A">
      <w:pPr>
        <w:pStyle w:val="yu1"/>
      </w:pPr>
      <w:bookmarkStart w:id="5" w:name="_Toc14203588"/>
      <w:bookmarkStart w:id="6" w:name="_Toc14354103"/>
      <w:r w:rsidRPr="00AB1D29">
        <w:t xml:space="preserve">Зачем нужно </w:t>
      </w:r>
      <w:r w:rsidR="00AA11E8" w:rsidRPr="00AB1D29">
        <w:t xml:space="preserve">данное </w:t>
      </w:r>
      <w:r w:rsidRPr="00AB1D29">
        <w:t>руководство</w:t>
      </w:r>
      <w:r w:rsidR="00626779" w:rsidRPr="00AB1D29">
        <w:t>?</w:t>
      </w:r>
      <w:bookmarkEnd w:id="5"/>
      <w:bookmarkEnd w:id="6"/>
    </w:p>
    <w:p w14:paraId="3F8FF62F" w14:textId="77777777" w:rsidR="00E914C8" w:rsidRPr="00AB1D29" w:rsidRDefault="00E914C8" w:rsidP="00DC3E41">
      <w:pPr>
        <w:jc w:val="both"/>
        <w:rPr>
          <w:sz w:val="22"/>
          <w:szCs w:val="22"/>
        </w:rPr>
      </w:pPr>
    </w:p>
    <w:p w14:paraId="0642896B" w14:textId="411D1A43" w:rsidR="00291260" w:rsidRPr="00AB1D29" w:rsidRDefault="0070001B" w:rsidP="00DC3E41">
      <w:pPr>
        <w:jc w:val="both"/>
        <w:rPr>
          <w:sz w:val="22"/>
          <w:szCs w:val="22"/>
          <w:lang w:val="ru-RU"/>
        </w:rPr>
      </w:pPr>
      <w:r w:rsidRPr="00AB1D29">
        <w:rPr>
          <w:sz w:val="22"/>
          <w:szCs w:val="22"/>
          <w:lang w:val="ru-RU"/>
        </w:rPr>
        <w:t>Основная цель данного руководства - улучшить</w:t>
      </w:r>
      <w:r w:rsidR="00291260" w:rsidRPr="00AB1D29">
        <w:rPr>
          <w:sz w:val="22"/>
          <w:szCs w:val="22"/>
          <w:lang w:val="ru-RU"/>
        </w:rPr>
        <w:t xml:space="preserve"> </w:t>
      </w:r>
      <w:r w:rsidRPr="00AB1D29">
        <w:rPr>
          <w:sz w:val="22"/>
          <w:szCs w:val="22"/>
          <w:lang w:val="ru-RU"/>
        </w:rPr>
        <w:t xml:space="preserve">качество национальных отчетов, что, в свою очередь, должно усилить их полезность с точки зрения </w:t>
      </w:r>
      <w:r w:rsidR="00700483" w:rsidRPr="00AB1D29">
        <w:rPr>
          <w:sz w:val="22"/>
          <w:szCs w:val="22"/>
          <w:lang w:val="ru-RU"/>
        </w:rPr>
        <w:t>информирования</w:t>
      </w:r>
      <w:r w:rsidR="002F631A" w:rsidRPr="00AB1D29">
        <w:rPr>
          <w:sz w:val="22"/>
          <w:szCs w:val="22"/>
          <w:lang w:val="ru-RU"/>
        </w:rPr>
        <w:t xml:space="preserve"> </w:t>
      </w:r>
      <w:r w:rsidR="00375D80" w:rsidRPr="00AB1D29">
        <w:rPr>
          <w:sz w:val="22"/>
          <w:szCs w:val="22"/>
          <w:lang w:val="ru-RU"/>
        </w:rPr>
        <w:t>процесс</w:t>
      </w:r>
      <w:r w:rsidR="002F631A" w:rsidRPr="00AB1D29">
        <w:rPr>
          <w:sz w:val="22"/>
          <w:szCs w:val="22"/>
          <w:lang w:val="ru-RU"/>
        </w:rPr>
        <w:t>ов</w:t>
      </w:r>
      <w:r w:rsidR="00375D80" w:rsidRPr="00AB1D29">
        <w:rPr>
          <w:sz w:val="22"/>
          <w:szCs w:val="22"/>
          <w:lang w:val="ru-RU"/>
        </w:rPr>
        <w:t xml:space="preserve"> принятия решений и формирования политики, связанной с </w:t>
      </w:r>
      <w:r w:rsidR="00700483" w:rsidRPr="00AB1D29">
        <w:rPr>
          <w:sz w:val="22"/>
          <w:szCs w:val="22"/>
          <w:lang w:val="ru-RU"/>
        </w:rPr>
        <w:t xml:space="preserve">трансграничным водным </w:t>
      </w:r>
      <w:r w:rsidR="00375D80" w:rsidRPr="00AB1D29">
        <w:rPr>
          <w:sz w:val="22"/>
          <w:szCs w:val="22"/>
          <w:lang w:val="ru-RU"/>
        </w:rPr>
        <w:t xml:space="preserve">сотрудничеством на </w:t>
      </w:r>
      <w:r w:rsidR="00700483" w:rsidRPr="00AB1D29">
        <w:rPr>
          <w:sz w:val="22"/>
          <w:szCs w:val="22"/>
          <w:lang w:val="ru-RU"/>
        </w:rPr>
        <w:t xml:space="preserve">уровне бассейна или водоносного горизонта, или на </w:t>
      </w:r>
      <w:r w:rsidR="00375D80" w:rsidRPr="00AB1D29">
        <w:rPr>
          <w:sz w:val="22"/>
          <w:szCs w:val="22"/>
          <w:lang w:val="ru-RU"/>
        </w:rPr>
        <w:t>национальном</w:t>
      </w:r>
      <w:r w:rsidR="00291260" w:rsidRPr="00AB1D29">
        <w:rPr>
          <w:sz w:val="22"/>
          <w:szCs w:val="22"/>
          <w:lang w:val="ru-RU"/>
        </w:rPr>
        <w:t xml:space="preserve">, </w:t>
      </w:r>
      <w:r w:rsidR="00F915BB" w:rsidRPr="00AB1D29">
        <w:rPr>
          <w:sz w:val="22"/>
          <w:szCs w:val="22"/>
          <w:lang w:val="ru-RU"/>
        </w:rPr>
        <w:t>региональном или глобальном уровнях</w:t>
      </w:r>
      <w:r w:rsidR="00291260" w:rsidRPr="00AB1D29">
        <w:rPr>
          <w:sz w:val="22"/>
          <w:szCs w:val="22"/>
          <w:lang w:val="ru-RU"/>
        </w:rPr>
        <w:t>.</w:t>
      </w:r>
      <w:r w:rsidR="004F55C0" w:rsidRPr="00AB1D29">
        <w:rPr>
          <w:sz w:val="22"/>
          <w:szCs w:val="22"/>
          <w:lang w:val="ru-RU"/>
        </w:rPr>
        <w:t xml:space="preserve"> </w:t>
      </w:r>
      <w:r w:rsidR="0074710D" w:rsidRPr="00AB1D29">
        <w:rPr>
          <w:sz w:val="22"/>
          <w:szCs w:val="22"/>
          <w:lang w:val="ru-RU"/>
        </w:rPr>
        <w:t>В частности</w:t>
      </w:r>
      <w:r w:rsidR="00AD0862" w:rsidRPr="00AB1D29">
        <w:rPr>
          <w:sz w:val="22"/>
          <w:szCs w:val="22"/>
          <w:lang w:val="ru-RU"/>
        </w:rPr>
        <w:t xml:space="preserve">, </w:t>
      </w:r>
      <w:r w:rsidR="0074710D" w:rsidRPr="00AB1D29">
        <w:rPr>
          <w:sz w:val="22"/>
          <w:szCs w:val="22"/>
          <w:lang w:val="ru-RU"/>
        </w:rPr>
        <w:t>данное руководство разъясняет как можно заполнить типовую форму отчетности</w:t>
      </w:r>
      <w:r w:rsidR="006C01E7" w:rsidRPr="00AB1D29">
        <w:rPr>
          <w:sz w:val="22"/>
          <w:szCs w:val="22"/>
          <w:lang w:val="ru-RU"/>
        </w:rPr>
        <w:t xml:space="preserve">, </w:t>
      </w:r>
      <w:r w:rsidR="0074710D" w:rsidRPr="00AB1D29">
        <w:rPr>
          <w:sz w:val="22"/>
          <w:szCs w:val="22"/>
          <w:lang w:val="ru-RU"/>
        </w:rPr>
        <w:t xml:space="preserve">дает определение основным терминам и </w:t>
      </w:r>
      <w:r w:rsidR="00700483" w:rsidRPr="00AB1D29">
        <w:rPr>
          <w:sz w:val="22"/>
          <w:szCs w:val="22"/>
          <w:lang w:val="ru-RU"/>
        </w:rPr>
        <w:t>приводит</w:t>
      </w:r>
      <w:r w:rsidR="0074710D" w:rsidRPr="00AB1D29">
        <w:rPr>
          <w:sz w:val="22"/>
          <w:szCs w:val="22"/>
          <w:lang w:val="ru-RU"/>
        </w:rPr>
        <w:t xml:space="preserve"> практические примеры того, как можно ответить на определенные вопросы</w:t>
      </w:r>
      <w:r w:rsidR="006C01E7" w:rsidRPr="00AB1D29">
        <w:rPr>
          <w:sz w:val="22"/>
          <w:szCs w:val="22"/>
          <w:lang w:val="ru-RU"/>
        </w:rPr>
        <w:t>.</w:t>
      </w:r>
      <w:r w:rsidR="004F55C0" w:rsidRPr="00AB1D29">
        <w:rPr>
          <w:sz w:val="22"/>
          <w:szCs w:val="22"/>
          <w:lang w:val="ru-RU"/>
        </w:rPr>
        <w:t xml:space="preserve"> </w:t>
      </w:r>
      <w:r w:rsidR="0074710D" w:rsidRPr="00AB1D29">
        <w:rPr>
          <w:sz w:val="22"/>
          <w:szCs w:val="22"/>
          <w:lang w:val="ru-RU"/>
        </w:rPr>
        <w:t>Кроме того, дан</w:t>
      </w:r>
      <w:r w:rsidR="00F76E3B" w:rsidRPr="00AB1D29">
        <w:rPr>
          <w:sz w:val="22"/>
          <w:szCs w:val="22"/>
          <w:lang w:val="ru-RU"/>
        </w:rPr>
        <w:t>ное руководство предлагает рекомендации о том, как организовать процедуру представления отчетности</w:t>
      </w:r>
      <w:r w:rsidR="008C54C6" w:rsidRPr="00AB1D29">
        <w:rPr>
          <w:sz w:val="22"/>
          <w:szCs w:val="22"/>
          <w:lang w:val="ru-RU"/>
        </w:rPr>
        <w:t>,</w:t>
      </w:r>
      <w:r w:rsidR="00F76E3B" w:rsidRPr="00AB1D29">
        <w:rPr>
          <w:sz w:val="22"/>
          <w:szCs w:val="22"/>
          <w:lang w:val="ru-RU"/>
        </w:rPr>
        <w:t xml:space="preserve"> и как использовать </w:t>
      </w:r>
      <w:r w:rsidR="00284003" w:rsidRPr="00AB1D29">
        <w:rPr>
          <w:sz w:val="22"/>
          <w:szCs w:val="22"/>
          <w:lang w:val="ru-RU"/>
        </w:rPr>
        <w:t>отчетность, чтобы</w:t>
      </w:r>
      <w:r w:rsidR="003600FF" w:rsidRPr="00AB1D29">
        <w:rPr>
          <w:sz w:val="22"/>
          <w:szCs w:val="22"/>
          <w:lang w:val="ru-RU"/>
        </w:rPr>
        <w:t xml:space="preserve"> в</w:t>
      </w:r>
      <w:r w:rsidR="00284003" w:rsidRPr="00AB1D29">
        <w:rPr>
          <w:sz w:val="22"/>
          <w:szCs w:val="22"/>
          <w:lang w:val="ru-RU"/>
        </w:rPr>
        <w:t xml:space="preserve"> максимизировать е</w:t>
      </w:r>
      <w:r w:rsidR="009F3BF2" w:rsidRPr="00AB1D29">
        <w:rPr>
          <w:sz w:val="22"/>
          <w:szCs w:val="22"/>
          <w:lang w:val="ru-RU"/>
        </w:rPr>
        <w:t>ё</w:t>
      </w:r>
      <w:r w:rsidR="00284003" w:rsidRPr="00AB1D29">
        <w:rPr>
          <w:sz w:val="22"/>
          <w:szCs w:val="22"/>
          <w:lang w:val="ru-RU"/>
        </w:rPr>
        <w:t xml:space="preserve"> </w:t>
      </w:r>
      <w:r w:rsidR="003600FF" w:rsidRPr="00AB1D29">
        <w:rPr>
          <w:sz w:val="22"/>
          <w:szCs w:val="22"/>
          <w:lang w:val="ru-RU"/>
        </w:rPr>
        <w:t>влияние</w:t>
      </w:r>
      <w:r w:rsidR="006C01E7" w:rsidRPr="00AB1D29">
        <w:rPr>
          <w:sz w:val="22"/>
          <w:szCs w:val="22"/>
          <w:lang w:val="ru-RU"/>
        </w:rPr>
        <w:t>.</w:t>
      </w:r>
      <w:r w:rsidR="004F55C0" w:rsidRPr="00AB1D29">
        <w:rPr>
          <w:sz w:val="22"/>
          <w:szCs w:val="22"/>
          <w:lang w:val="ru-RU"/>
        </w:rPr>
        <w:t xml:space="preserve"> </w:t>
      </w:r>
      <w:r w:rsidR="009F3BF2" w:rsidRPr="00AB1D29">
        <w:rPr>
          <w:sz w:val="22"/>
          <w:szCs w:val="22"/>
          <w:lang w:val="ru-RU"/>
        </w:rPr>
        <w:t xml:space="preserve">Данное руководство, таким образом, разработано для использования в качестве практического документа для правительственных экспертов, которые отвечают за </w:t>
      </w:r>
      <w:r w:rsidR="003600FF" w:rsidRPr="00AB1D29">
        <w:rPr>
          <w:sz w:val="22"/>
          <w:szCs w:val="22"/>
          <w:lang w:val="ru-RU"/>
        </w:rPr>
        <w:t xml:space="preserve">заполнение типовой формы и </w:t>
      </w:r>
      <w:r w:rsidR="009F3BF2" w:rsidRPr="00AB1D29">
        <w:rPr>
          <w:sz w:val="22"/>
          <w:szCs w:val="22"/>
          <w:lang w:val="ru-RU"/>
        </w:rPr>
        <w:t>представлени</w:t>
      </w:r>
      <w:r w:rsidR="003600FF" w:rsidRPr="00AB1D29">
        <w:rPr>
          <w:sz w:val="22"/>
          <w:szCs w:val="22"/>
          <w:lang w:val="ru-RU"/>
        </w:rPr>
        <w:t>е</w:t>
      </w:r>
      <w:r w:rsidR="009F3BF2" w:rsidRPr="00AB1D29">
        <w:rPr>
          <w:sz w:val="22"/>
          <w:szCs w:val="22"/>
          <w:lang w:val="ru-RU"/>
        </w:rPr>
        <w:t xml:space="preserve"> отчетности</w:t>
      </w:r>
      <w:r w:rsidR="006C01E7" w:rsidRPr="00AB1D29">
        <w:rPr>
          <w:sz w:val="22"/>
          <w:szCs w:val="22"/>
          <w:lang w:val="ru-RU"/>
        </w:rPr>
        <w:t>.</w:t>
      </w:r>
      <w:r w:rsidR="004F55C0" w:rsidRPr="00AB1D29">
        <w:rPr>
          <w:sz w:val="22"/>
          <w:szCs w:val="22"/>
          <w:lang w:val="ru-RU"/>
        </w:rPr>
        <w:t xml:space="preserve"> </w:t>
      </w:r>
    </w:p>
    <w:p w14:paraId="75509603" w14:textId="77777777" w:rsidR="00291260" w:rsidRPr="00AB1D29" w:rsidRDefault="00291260" w:rsidP="00DC3E41">
      <w:pPr>
        <w:rPr>
          <w:sz w:val="22"/>
          <w:szCs w:val="22"/>
          <w:lang w:val="ru-RU"/>
        </w:rPr>
      </w:pPr>
    </w:p>
    <w:p w14:paraId="661C2981" w14:textId="0C2D5BB3" w:rsidR="00A13A4C" w:rsidRPr="00AB1D29" w:rsidRDefault="00393784" w:rsidP="00191A5A">
      <w:pPr>
        <w:pStyle w:val="yu1"/>
      </w:pPr>
      <w:bookmarkStart w:id="7" w:name="_Toc14203589"/>
      <w:bookmarkStart w:id="8" w:name="_Toc14354104"/>
      <w:r w:rsidRPr="00AB1D29">
        <w:t>Процесс разработки руководства</w:t>
      </w:r>
      <w:bookmarkEnd w:id="7"/>
      <w:bookmarkEnd w:id="8"/>
    </w:p>
    <w:p w14:paraId="113E97C6" w14:textId="61F78D65" w:rsidR="006C01E7" w:rsidRPr="00AB1D29" w:rsidRDefault="006C01E7" w:rsidP="00DC3E41">
      <w:pPr>
        <w:rPr>
          <w:sz w:val="22"/>
          <w:szCs w:val="22"/>
        </w:rPr>
      </w:pPr>
    </w:p>
    <w:p w14:paraId="55F0E6F2" w14:textId="6C073D97" w:rsidR="00C14B36" w:rsidRPr="00AB1D29" w:rsidRDefault="00393784" w:rsidP="00DC3E41">
      <w:pPr>
        <w:jc w:val="both"/>
        <w:rPr>
          <w:sz w:val="22"/>
          <w:szCs w:val="22"/>
          <w:lang w:val="ru-RU"/>
        </w:rPr>
      </w:pPr>
      <w:r w:rsidRPr="00AB1D29">
        <w:rPr>
          <w:sz w:val="22"/>
          <w:szCs w:val="22"/>
          <w:lang w:val="ru-RU"/>
        </w:rPr>
        <w:t xml:space="preserve">С целью максимизировать полезность руководства, в его разработке принимала участие межправительственная редакционная группа, в состав которой входили приблизительно 30 экспертов из Африки, Центральной Азии, Европы, </w:t>
      </w:r>
      <w:r w:rsidR="000A0CDD" w:rsidRPr="00AB1D29">
        <w:rPr>
          <w:sz w:val="22"/>
          <w:szCs w:val="22"/>
          <w:lang w:val="ru-RU"/>
        </w:rPr>
        <w:t>Ближнего</w:t>
      </w:r>
      <w:r w:rsidRPr="00AB1D29">
        <w:rPr>
          <w:sz w:val="22"/>
          <w:szCs w:val="22"/>
          <w:lang w:val="ru-RU"/>
        </w:rPr>
        <w:t xml:space="preserve"> Востока, Северной и Южной Америки, и Юго</w:t>
      </w:r>
      <w:r w:rsidR="00507136" w:rsidRPr="00AB1D29">
        <w:rPr>
          <w:sz w:val="22"/>
          <w:szCs w:val="22"/>
          <w:lang w:val="ru-RU"/>
        </w:rPr>
        <w:t>-В</w:t>
      </w:r>
      <w:r w:rsidRPr="00AB1D29">
        <w:rPr>
          <w:sz w:val="22"/>
          <w:szCs w:val="22"/>
          <w:lang w:val="ru-RU"/>
        </w:rPr>
        <w:t>осточной Азии</w:t>
      </w:r>
      <w:r w:rsidR="00C14B36" w:rsidRPr="00AB1D29">
        <w:rPr>
          <w:sz w:val="22"/>
          <w:szCs w:val="22"/>
          <w:lang w:val="ru-RU"/>
        </w:rPr>
        <w:t>.</w:t>
      </w:r>
      <w:r w:rsidR="004F55C0" w:rsidRPr="00AB1D29">
        <w:rPr>
          <w:sz w:val="22"/>
          <w:szCs w:val="22"/>
          <w:lang w:val="ru-RU"/>
        </w:rPr>
        <w:t xml:space="preserve"> </w:t>
      </w:r>
      <w:r w:rsidR="00507136" w:rsidRPr="00AB1D29">
        <w:rPr>
          <w:sz w:val="22"/>
          <w:szCs w:val="22"/>
          <w:lang w:val="ru-RU"/>
        </w:rPr>
        <w:t>В мае и сентябре 2019 года в Женеве состоялись два совещания редакционной группы</w:t>
      </w:r>
      <w:r w:rsidR="00C14B36" w:rsidRPr="00AB1D29">
        <w:rPr>
          <w:sz w:val="22"/>
          <w:szCs w:val="22"/>
          <w:lang w:val="ru-RU"/>
        </w:rPr>
        <w:t>.</w:t>
      </w:r>
      <w:r w:rsidR="004F55C0" w:rsidRPr="00AB1D29">
        <w:rPr>
          <w:sz w:val="22"/>
          <w:szCs w:val="22"/>
          <w:lang w:val="ru-RU"/>
        </w:rPr>
        <w:t xml:space="preserve"> </w:t>
      </w:r>
      <w:r w:rsidR="00507136" w:rsidRPr="00AB1D29">
        <w:rPr>
          <w:sz w:val="22"/>
          <w:szCs w:val="22"/>
          <w:lang w:val="ru-RU"/>
        </w:rPr>
        <w:t xml:space="preserve">Во время первого совещания, редакционная группа проанализировала проект руководства, подготовленного </w:t>
      </w:r>
      <w:r w:rsidR="005C687B" w:rsidRPr="00AB1D29">
        <w:rPr>
          <w:sz w:val="22"/>
          <w:szCs w:val="22"/>
          <w:lang w:val="ru-RU"/>
        </w:rPr>
        <w:t xml:space="preserve">Секретариатом Конвенции по </w:t>
      </w:r>
      <w:r w:rsidR="000A0CDD" w:rsidRPr="00AB1D29">
        <w:rPr>
          <w:sz w:val="22"/>
          <w:szCs w:val="22"/>
          <w:lang w:val="ru-RU"/>
        </w:rPr>
        <w:t xml:space="preserve">трансграничным </w:t>
      </w:r>
      <w:r w:rsidR="005C687B" w:rsidRPr="00AB1D29">
        <w:rPr>
          <w:sz w:val="22"/>
          <w:szCs w:val="22"/>
          <w:lang w:val="ru-RU"/>
        </w:rPr>
        <w:t>водам</w:t>
      </w:r>
      <w:r w:rsidR="00C14B36" w:rsidRPr="00AB1D29">
        <w:rPr>
          <w:sz w:val="22"/>
          <w:szCs w:val="22"/>
          <w:lang w:val="ru-RU"/>
        </w:rPr>
        <w:t>.</w:t>
      </w:r>
      <w:r w:rsidR="004F55C0" w:rsidRPr="00AB1D29">
        <w:rPr>
          <w:sz w:val="22"/>
          <w:szCs w:val="22"/>
          <w:lang w:val="ru-RU"/>
        </w:rPr>
        <w:t xml:space="preserve"> </w:t>
      </w:r>
      <w:r w:rsidR="005C687B" w:rsidRPr="00AB1D29">
        <w:rPr>
          <w:sz w:val="22"/>
          <w:szCs w:val="22"/>
          <w:lang w:val="ru-RU"/>
        </w:rPr>
        <w:t xml:space="preserve">Секретариат затем разработал полный проект </w:t>
      </w:r>
      <w:r w:rsidR="00BC5A08" w:rsidRPr="00AB1D29">
        <w:rPr>
          <w:sz w:val="22"/>
          <w:szCs w:val="22"/>
          <w:lang w:val="ru-RU"/>
        </w:rPr>
        <w:t>данного руководства</w:t>
      </w:r>
      <w:r w:rsidR="00C14B36" w:rsidRPr="00AB1D29">
        <w:rPr>
          <w:sz w:val="22"/>
          <w:szCs w:val="22"/>
          <w:lang w:val="ru-RU"/>
        </w:rPr>
        <w:t xml:space="preserve">, </w:t>
      </w:r>
      <w:r w:rsidR="00B723DD" w:rsidRPr="00AB1D29">
        <w:rPr>
          <w:sz w:val="22"/>
          <w:szCs w:val="22"/>
          <w:lang w:val="ru-RU"/>
        </w:rPr>
        <w:t xml:space="preserve">в </w:t>
      </w:r>
      <w:r w:rsidR="006807FB" w:rsidRPr="00AB1D29">
        <w:rPr>
          <w:sz w:val="22"/>
          <w:szCs w:val="22"/>
          <w:lang w:val="ru-RU"/>
        </w:rPr>
        <w:t xml:space="preserve">который </w:t>
      </w:r>
      <w:r w:rsidR="00B723DD" w:rsidRPr="00AB1D29">
        <w:rPr>
          <w:sz w:val="22"/>
          <w:szCs w:val="22"/>
          <w:lang w:val="ru-RU"/>
        </w:rPr>
        <w:t xml:space="preserve">был </w:t>
      </w:r>
      <w:r w:rsidR="006807FB" w:rsidRPr="00AB1D29">
        <w:rPr>
          <w:sz w:val="22"/>
          <w:szCs w:val="22"/>
          <w:lang w:val="ru-RU"/>
        </w:rPr>
        <w:t>включ</w:t>
      </w:r>
      <w:r w:rsidR="00B723DD" w:rsidRPr="00AB1D29">
        <w:rPr>
          <w:sz w:val="22"/>
          <w:szCs w:val="22"/>
          <w:lang w:val="ru-RU"/>
        </w:rPr>
        <w:t>ен</w:t>
      </w:r>
      <w:r w:rsidR="000A0CDD" w:rsidRPr="00AB1D29">
        <w:rPr>
          <w:sz w:val="22"/>
          <w:szCs w:val="22"/>
          <w:lang w:val="ru-RU"/>
        </w:rPr>
        <w:t xml:space="preserve"> индивидуальный вклад </w:t>
      </w:r>
      <w:r w:rsidR="008A0687" w:rsidRPr="00AB1D29">
        <w:rPr>
          <w:sz w:val="22"/>
          <w:szCs w:val="22"/>
          <w:lang w:val="ru-RU"/>
        </w:rPr>
        <w:t>членов редакционной группы</w:t>
      </w:r>
      <w:r w:rsidR="00C14B36" w:rsidRPr="00AB1D29">
        <w:rPr>
          <w:sz w:val="22"/>
          <w:szCs w:val="22"/>
          <w:lang w:val="ru-RU"/>
        </w:rPr>
        <w:t>.</w:t>
      </w:r>
      <w:r w:rsidR="004F55C0" w:rsidRPr="00AB1D29">
        <w:rPr>
          <w:sz w:val="22"/>
          <w:szCs w:val="22"/>
          <w:lang w:val="ru-RU"/>
        </w:rPr>
        <w:t xml:space="preserve"> </w:t>
      </w:r>
      <w:r w:rsidR="00B723DD" w:rsidRPr="00AB1D29">
        <w:rPr>
          <w:sz w:val="22"/>
          <w:szCs w:val="22"/>
          <w:lang w:val="ru-RU"/>
        </w:rPr>
        <w:t>Данный проект руководства был направлен странам</w:t>
      </w:r>
      <w:r w:rsidR="000A0CDD" w:rsidRPr="00AB1D29">
        <w:rPr>
          <w:sz w:val="22"/>
          <w:szCs w:val="22"/>
          <w:lang w:val="ru-RU"/>
        </w:rPr>
        <w:t xml:space="preserve"> с </w:t>
      </w:r>
      <w:r w:rsidR="00B723DD" w:rsidRPr="00AB1D29">
        <w:rPr>
          <w:sz w:val="22"/>
          <w:szCs w:val="22"/>
          <w:lang w:val="ru-RU"/>
        </w:rPr>
        <w:t>трансграничными водами, и другим экспертам с целью получения комментариев</w:t>
      </w:r>
      <w:r w:rsidR="00C14B36" w:rsidRPr="00AB1D29">
        <w:rPr>
          <w:sz w:val="22"/>
          <w:szCs w:val="22"/>
          <w:lang w:val="ru-RU"/>
        </w:rPr>
        <w:t>.</w:t>
      </w:r>
      <w:r w:rsidR="004F55C0" w:rsidRPr="00AB1D29">
        <w:rPr>
          <w:sz w:val="22"/>
          <w:szCs w:val="22"/>
          <w:lang w:val="ru-RU"/>
        </w:rPr>
        <w:t xml:space="preserve"> </w:t>
      </w:r>
      <w:r w:rsidR="00B723DD" w:rsidRPr="00AB1D29">
        <w:rPr>
          <w:sz w:val="22"/>
          <w:szCs w:val="22"/>
          <w:lang w:val="ru-RU"/>
        </w:rPr>
        <w:t>На втором совещании редакционной группы в сентябре 2019 года</w:t>
      </w:r>
      <w:r w:rsidR="00C14B36" w:rsidRPr="00AB1D29">
        <w:rPr>
          <w:sz w:val="22"/>
          <w:szCs w:val="22"/>
          <w:lang w:val="ru-RU"/>
        </w:rPr>
        <w:t xml:space="preserve">, </w:t>
      </w:r>
      <w:r w:rsidR="00B723DD" w:rsidRPr="00AB1D29">
        <w:rPr>
          <w:sz w:val="22"/>
          <w:szCs w:val="22"/>
          <w:lang w:val="ru-RU"/>
        </w:rPr>
        <w:t xml:space="preserve">комментарии, полученные </w:t>
      </w:r>
      <w:r w:rsidR="0092581C" w:rsidRPr="00AB1D29">
        <w:rPr>
          <w:sz w:val="22"/>
          <w:szCs w:val="22"/>
          <w:lang w:val="ru-RU"/>
        </w:rPr>
        <w:t>в отношении исходного проекта документа, были проанализированы редакционной группой</w:t>
      </w:r>
      <w:r w:rsidR="00626779" w:rsidRPr="00AB1D29">
        <w:rPr>
          <w:sz w:val="22"/>
          <w:szCs w:val="22"/>
          <w:lang w:val="ru-RU"/>
        </w:rPr>
        <w:t xml:space="preserve">. </w:t>
      </w:r>
      <w:r w:rsidR="0092581C" w:rsidRPr="00AB1D29">
        <w:rPr>
          <w:sz w:val="22"/>
          <w:szCs w:val="22"/>
          <w:lang w:val="ru-RU"/>
        </w:rPr>
        <w:t xml:space="preserve">Текст руководства был впоследствии </w:t>
      </w:r>
      <w:r w:rsidR="000A0CDD" w:rsidRPr="00AB1D29">
        <w:rPr>
          <w:sz w:val="22"/>
          <w:szCs w:val="22"/>
          <w:lang w:val="ru-RU"/>
        </w:rPr>
        <w:t>пересмотрен</w:t>
      </w:r>
      <w:r w:rsidR="0092581C" w:rsidRPr="00AB1D29">
        <w:rPr>
          <w:sz w:val="22"/>
          <w:szCs w:val="22"/>
          <w:lang w:val="ru-RU"/>
        </w:rPr>
        <w:t xml:space="preserve"> к концу сентября и проанализирован Рабочей группой по </w:t>
      </w:r>
      <w:r w:rsidR="000A0CDD" w:rsidRPr="00AB1D29">
        <w:rPr>
          <w:sz w:val="22"/>
          <w:szCs w:val="22"/>
          <w:lang w:val="ru-RU"/>
        </w:rPr>
        <w:t>интегрированному</w:t>
      </w:r>
      <w:r w:rsidR="0092581C" w:rsidRPr="00AB1D29">
        <w:rPr>
          <w:sz w:val="22"/>
          <w:szCs w:val="22"/>
          <w:lang w:val="ru-RU"/>
        </w:rPr>
        <w:t xml:space="preserve"> управлению водными ресурсами в соответствии с Конвенцией по </w:t>
      </w:r>
      <w:r w:rsidR="000A0CDD" w:rsidRPr="00AB1D29">
        <w:rPr>
          <w:sz w:val="22"/>
          <w:szCs w:val="22"/>
          <w:lang w:val="ru-RU"/>
        </w:rPr>
        <w:t xml:space="preserve">трансграничным </w:t>
      </w:r>
      <w:r w:rsidR="0092581C" w:rsidRPr="00AB1D29">
        <w:rPr>
          <w:sz w:val="22"/>
          <w:szCs w:val="22"/>
          <w:lang w:val="ru-RU"/>
        </w:rPr>
        <w:t>водам в октябре 2019 года</w:t>
      </w:r>
      <w:r w:rsidR="00626779" w:rsidRPr="00AB1D29">
        <w:rPr>
          <w:sz w:val="22"/>
          <w:szCs w:val="22"/>
          <w:lang w:val="ru-RU"/>
        </w:rPr>
        <w:t xml:space="preserve">, </w:t>
      </w:r>
      <w:r w:rsidR="00472A10" w:rsidRPr="00AB1D29">
        <w:rPr>
          <w:sz w:val="22"/>
          <w:szCs w:val="22"/>
          <w:lang w:val="ru-RU"/>
        </w:rPr>
        <w:t>прежде чем конечная версия была опубликована в декабре 2019 года</w:t>
      </w:r>
      <w:r w:rsidR="00C14B36" w:rsidRPr="00AB1D29">
        <w:rPr>
          <w:sz w:val="22"/>
          <w:szCs w:val="22"/>
          <w:lang w:val="ru-RU"/>
        </w:rPr>
        <w:t>.</w:t>
      </w:r>
      <w:r w:rsidR="004F55C0" w:rsidRPr="00AB1D29">
        <w:rPr>
          <w:sz w:val="22"/>
          <w:szCs w:val="22"/>
          <w:lang w:val="ru-RU"/>
        </w:rPr>
        <w:t xml:space="preserve"> </w:t>
      </w:r>
      <w:r w:rsidR="00472A10" w:rsidRPr="00AB1D29">
        <w:rPr>
          <w:sz w:val="22"/>
          <w:szCs w:val="22"/>
          <w:lang w:val="ru-RU"/>
        </w:rPr>
        <w:t xml:space="preserve">Таким образом, процесс разработки данного руководства отражает открытый межправительственный процесс, в котором </w:t>
      </w:r>
      <w:r w:rsidR="003A43F7" w:rsidRPr="00AB1D29">
        <w:rPr>
          <w:sz w:val="22"/>
          <w:szCs w:val="22"/>
          <w:lang w:val="ru-RU"/>
        </w:rPr>
        <w:t xml:space="preserve">широкий диапазон точек зрения как Сторон Конвенции, так и </w:t>
      </w:r>
      <w:r w:rsidR="000A0CDD" w:rsidRPr="00AB1D29">
        <w:rPr>
          <w:sz w:val="22"/>
          <w:szCs w:val="22"/>
          <w:lang w:val="ru-RU"/>
        </w:rPr>
        <w:t xml:space="preserve">государств, не являющихся </w:t>
      </w:r>
      <w:r w:rsidR="003A43F7" w:rsidRPr="00AB1D29">
        <w:rPr>
          <w:sz w:val="22"/>
          <w:szCs w:val="22"/>
          <w:lang w:val="ru-RU"/>
        </w:rPr>
        <w:t>Сторон</w:t>
      </w:r>
      <w:r w:rsidR="000A0CDD" w:rsidRPr="00AB1D29">
        <w:rPr>
          <w:sz w:val="22"/>
          <w:szCs w:val="22"/>
          <w:lang w:val="ru-RU"/>
        </w:rPr>
        <w:t>ами,</w:t>
      </w:r>
      <w:r w:rsidR="003A43F7" w:rsidRPr="00AB1D29">
        <w:rPr>
          <w:sz w:val="22"/>
          <w:szCs w:val="22"/>
          <w:lang w:val="ru-RU"/>
        </w:rPr>
        <w:t xml:space="preserve"> повлиял на конечный результат</w:t>
      </w:r>
      <w:r w:rsidR="00626779" w:rsidRPr="00AB1D29">
        <w:rPr>
          <w:sz w:val="22"/>
          <w:szCs w:val="22"/>
          <w:lang w:val="ru-RU"/>
        </w:rPr>
        <w:t xml:space="preserve">. </w:t>
      </w:r>
    </w:p>
    <w:p w14:paraId="54AFB086" w14:textId="1FFF73A7" w:rsidR="006C01E7" w:rsidRDefault="006C01E7" w:rsidP="00DC3E41">
      <w:pPr>
        <w:rPr>
          <w:sz w:val="22"/>
          <w:szCs w:val="22"/>
          <w:lang w:val="ru-RU"/>
        </w:rPr>
      </w:pPr>
    </w:p>
    <w:p w14:paraId="2604862A" w14:textId="77777777" w:rsidR="00DE142D" w:rsidRPr="00AB1D29" w:rsidRDefault="00DE142D" w:rsidP="00DC3E41">
      <w:pPr>
        <w:rPr>
          <w:sz w:val="22"/>
          <w:szCs w:val="22"/>
          <w:lang w:val="ru-RU"/>
        </w:rPr>
      </w:pPr>
    </w:p>
    <w:p w14:paraId="48C57B72" w14:textId="6A1097E8" w:rsidR="0098361F" w:rsidRPr="00AB1D29" w:rsidRDefault="002F631A" w:rsidP="00191A5A">
      <w:pPr>
        <w:pStyle w:val="yu1"/>
      </w:pPr>
      <w:bookmarkStart w:id="9" w:name="_Toc14203590"/>
      <w:bookmarkStart w:id="10" w:name="_Toc14354105"/>
      <w:r w:rsidRPr="00AB1D29">
        <w:lastRenderedPageBreak/>
        <w:t>Обоснование</w:t>
      </w:r>
      <w:r w:rsidRPr="00AB1D29">
        <w:rPr>
          <w:lang w:val="en-US"/>
        </w:rPr>
        <w:t xml:space="preserve"> </w:t>
      </w:r>
      <w:r w:rsidR="00BD242D" w:rsidRPr="00AB1D29">
        <w:t>структуры</w:t>
      </w:r>
      <w:r w:rsidRPr="00AB1D29">
        <w:rPr>
          <w:lang w:val="en-US"/>
        </w:rPr>
        <w:t xml:space="preserve"> </w:t>
      </w:r>
      <w:r w:rsidRPr="00AB1D29">
        <w:t>руководства</w:t>
      </w:r>
      <w:bookmarkEnd w:id="9"/>
      <w:bookmarkEnd w:id="10"/>
    </w:p>
    <w:p w14:paraId="54D3A9C9" w14:textId="27E1B2BF" w:rsidR="00C14B36" w:rsidRPr="00AB1D29" w:rsidRDefault="00C14B36" w:rsidP="00DC3E41">
      <w:pPr>
        <w:rPr>
          <w:sz w:val="22"/>
          <w:szCs w:val="22"/>
        </w:rPr>
      </w:pPr>
    </w:p>
    <w:p w14:paraId="5DAF4A1C" w14:textId="6ED36CA0" w:rsidR="00933AF3" w:rsidRPr="00AB1D29" w:rsidRDefault="002F631A" w:rsidP="00DC3E41">
      <w:pPr>
        <w:jc w:val="both"/>
        <w:rPr>
          <w:sz w:val="22"/>
          <w:szCs w:val="22"/>
          <w:lang w:val="ru-RU"/>
        </w:rPr>
      </w:pPr>
      <w:r w:rsidRPr="00AB1D29">
        <w:rPr>
          <w:sz w:val="22"/>
          <w:szCs w:val="22"/>
          <w:lang w:val="ru-RU"/>
        </w:rPr>
        <w:t>Данное руководство четко следует структуре типовой формы отчетности</w:t>
      </w:r>
      <w:r w:rsidR="00C14B36" w:rsidRPr="00AB1D29">
        <w:rPr>
          <w:sz w:val="22"/>
          <w:szCs w:val="22"/>
          <w:lang w:val="ru-RU"/>
        </w:rPr>
        <w:t xml:space="preserve">. </w:t>
      </w:r>
      <w:r w:rsidRPr="00AB1D29">
        <w:rPr>
          <w:sz w:val="22"/>
          <w:szCs w:val="22"/>
          <w:lang w:val="ru-RU"/>
        </w:rPr>
        <w:t xml:space="preserve">Однако, прежде чем обсудить содержание типовой формы отчетности, </w:t>
      </w:r>
      <w:r w:rsidR="005A03D1" w:rsidRPr="00AB1D29">
        <w:rPr>
          <w:sz w:val="22"/>
          <w:szCs w:val="22"/>
          <w:lang w:val="ru-RU"/>
        </w:rPr>
        <w:t>главы</w:t>
      </w:r>
      <w:r w:rsidR="00E00957" w:rsidRPr="00AB1D29">
        <w:rPr>
          <w:sz w:val="22"/>
          <w:szCs w:val="22"/>
          <w:lang w:val="ru-RU"/>
        </w:rPr>
        <w:t xml:space="preserve"> два и три, приведенные ниже, рассматривают процесс представления отчетности и то, как максимально использовать </w:t>
      </w:r>
      <w:r w:rsidR="005A03D1" w:rsidRPr="00AB1D29">
        <w:rPr>
          <w:sz w:val="22"/>
          <w:szCs w:val="22"/>
          <w:lang w:val="ru-RU"/>
        </w:rPr>
        <w:t>данный процесс</w:t>
      </w:r>
      <w:r w:rsidR="00E00957" w:rsidRPr="00AB1D29">
        <w:rPr>
          <w:sz w:val="22"/>
          <w:szCs w:val="22"/>
          <w:lang w:val="ru-RU"/>
        </w:rPr>
        <w:t xml:space="preserve">, чтобы способствовать продвижению </w:t>
      </w:r>
      <w:r w:rsidR="007B15C4" w:rsidRPr="00AB1D29">
        <w:rPr>
          <w:sz w:val="22"/>
          <w:szCs w:val="22"/>
          <w:lang w:val="ru-RU"/>
        </w:rPr>
        <w:t xml:space="preserve">трансграничного водного </w:t>
      </w:r>
      <w:r w:rsidR="00E00957" w:rsidRPr="00AB1D29">
        <w:rPr>
          <w:sz w:val="22"/>
          <w:szCs w:val="22"/>
          <w:lang w:val="ru-RU"/>
        </w:rPr>
        <w:t>сотрудничества</w:t>
      </w:r>
      <w:r w:rsidR="008A4B98" w:rsidRPr="00AB1D29">
        <w:rPr>
          <w:sz w:val="22"/>
          <w:szCs w:val="22"/>
          <w:lang w:val="ru-RU"/>
        </w:rPr>
        <w:t>.</w:t>
      </w:r>
      <w:r w:rsidR="004F55C0" w:rsidRPr="00AB1D29">
        <w:rPr>
          <w:sz w:val="22"/>
          <w:szCs w:val="22"/>
          <w:lang w:val="ru-RU"/>
        </w:rPr>
        <w:t xml:space="preserve"> </w:t>
      </w:r>
    </w:p>
    <w:p w14:paraId="2AEB7561" w14:textId="77777777" w:rsidR="00933AF3" w:rsidRPr="00AB1D29" w:rsidRDefault="00933AF3" w:rsidP="00DC3E41">
      <w:pPr>
        <w:jc w:val="both"/>
        <w:rPr>
          <w:sz w:val="22"/>
          <w:szCs w:val="22"/>
          <w:lang w:val="ru-RU"/>
        </w:rPr>
      </w:pPr>
    </w:p>
    <w:p w14:paraId="5593405B" w14:textId="26E7DE93" w:rsidR="00933AF3" w:rsidRPr="00AB1D29" w:rsidRDefault="005A03D1" w:rsidP="00DC3E41">
      <w:pPr>
        <w:jc w:val="both"/>
        <w:rPr>
          <w:sz w:val="22"/>
          <w:szCs w:val="22"/>
          <w:lang w:val="ru-RU"/>
        </w:rPr>
      </w:pPr>
      <w:r w:rsidRPr="00AB1D29">
        <w:rPr>
          <w:sz w:val="22"/>
          <w:szCs w:val="22"/>
          <w:lang w:val="ru-RU"/>
        </w:rPr>
        <w:t xml:space="preserve">Затем, </w:t>
      </w:r>
      <w:r w:rsidR="00EC01CD" w:rsidRPr="00AB1D29">
        <w:rPr>
          <w:sz w:val="22"/>
          <w:szCs w:val="22"/>
          <w:lang w:val="ru-RU"/>
        </w:rPr>
        <w:t xml:space="preserve">в </w:t>
      </w:r>
      <w:r w:rsidRPr="00AB1D29">
        <w:rPr>
          <w:sz w:val="22"/>
          <w:szCs w:val="22"/>
          <w:lang w:val="ru-RU"/>
        </w:rPr>
        <w:t>глав</w:t>
      </w:r>
      <w:r w:rsidR="00EC01CD" w:rsidRPr="00AB1D29">
        <w:rPr>
          <w:sz w:val="22"/>
          <w:szCs w:val="22"/>
          <w:lang w:val="ru-RU"/>
        </w:rPr>
        <w:t>е</w:t>
      </w:r>
      <w:r w:rsidRPr="00AB1D29">
        <w:rPr>
          <w:sz w:val="22"/>
          <w:szCs w:val="22"/>
          <w:lang w:val="ru-RU"/>
        </w:rPr>
        <w:t xml:space="preserve"> четыре рассматрива</w:t>
      </w:r>
      <w:r w:rsidR="00EC01CD" w:rsidRPr="00AB1D29">
        <w:rPr>
          <w:sz w:val="22"/>
          <w:szCs w:val="22"/>
          <w:lang w:val="ru-RU"/>
        </w:rPr>
        <w:t>ются</w:t>
      </w:r>
      <w:r w:rsidRPr="00AB1D29">
        <w:rPr>
          <w:sz w:val="22"/>
          <w:szCs w:val="22"/>
          <w:lang w:val="ru-RU"/>
        </w:rPr>
        <w:t xml:space="preserve"> разделы со </w:t>
      </w:r>
      <w:r w:rsidRPr="00AB1D29">
        <w:rPr>
          <w:sz w:val="22"/>
          <w:szCs w:val="22"/>
        </w:rPr>
        <w:t>II</w:t>
      </w:r>
      <w:r w:rsidRPr="00AB1D29">
        <w:rPr>
          <w:sz w:val="22"/>
          <w:szCs w:val="22"/>
          <w:lang w:val="ru-RU"/>
        </w:rPr>
        <w:t xml:space="preserve"> по </w:t>
      </w:r>
      <w:r w:rsidRPr="00AB1D29">
        <w:rPr>
          <w:sz w:val="22"/>
          <w:szCs w:val="22"/>
        </w:rPr>
        <w:t>IV</w:t>
      </w:r>
      <w:r w:rsidRPr="00AB1D29">
        <w:rPr>
          <w:sz w:val="22"/>
          <w:szCs w:val="22"/>
          <w:lang w:val="ru-RU"/>
        </w:rPr>
        <w:t xml:space="preserve"> типовой формы отчетности и предлага</w:t>
      </w:r>
      <w:r w:rsidR="00EC01CD" w:rsidRPr="00AB1D29">
        <w:rPr>
          <w:sz w:val="22"/>
          <w:szCs w:val="22"/>
          <w:lang w:val="ru-RU"/>
        </w:rPr>
        <w:t xml:space="preserve">ются </w:t>
      </w:r>
      <w:r w:rsidRPr="00AB1D29">
        <w:rPr>
          <w:sz w:val="22"/>
          <w:szCs w:val="22"/>
          <w:lang w:val="ru-RU"/>
        </w:rPr>
        <w:t>особые рекомендации</w:t>
      </w:r>
      <w:r w:rsidR="00EC01CD" w:rsidRPr="00AB1D29">
        <w:rPr>
          <w:sz w:val="22"/>
          <w:szCs w:val="22"/>
          <w:lang w:val="ru-RU"/>
        </w:rPr>
        <w:t xml:space="preserve"> о том, как отвечать</w:t>
      </w:r>
      <w:r w:rsidRPr="00AB1D29">
        <w:rPr>
          <w:sz w:val="22"/>
          <w:szCs w:val="22"/>
          <w:lang w:val="ru-RU"/>
        </w:rPr>
        <w:t xml:space="preserve"> на вопросы, содержащиеся в них</w:t>
      </w:r>
      <w:r w:rsidR="008A4B98" w:rsidRPr="00AB1D29">
        <w:rPr>
          <w:sz w:val="22"/>
          <w:szCs w:val="22"/>
          <w:lang w:val="ru-RU"/>
        </w:rPr>
        <w:t>.</w:t>
      </w:r>
      <w:r w:rsidR="004F55C0" w:rsidRPr="00AB1D29">
        <w:rPr>
          <w:sz w:val="22"/>
          <w:szCs w:val="22"/>
          <w:lang w:val="ru-RU"/>
        </w:rPr>
        <w:t xml:space="preserve"> </w:t>
      </w:r>
      <w:r w:rsidR="00BA3D29" w:rsidRPr="00AB1D29">
        <w:rPr>
          <w:sz w:val="22"/>
          <w:szCs w:val="22"/>
          <w:lang w:val="ru-RU"/>
        </w:rPr>
        <w:t>Для упрощения навигации</w:t>
      </w:r>
      <w:r w:rsidRPr="00AB1D29">
        <w:rPr>
          <w:sz w:val="22"/>
          <w:szCs w:val="22"/>
          <w:lang w:val="ru-RU"/>
        </w:rPr>
        <w:t xml:space="preserve"> </w:t>
      </w:r>
      <w:r w:rsidR="00BA3D29" w:rsidRPr="00AB1D29">
        <w:rPr>
          <w:sz w:val="22"/>
          <w:szCs w:val="22"/>
          <w:lang w:val="ru-RU"/>
        </w:rPr>
        <w:t xml:space="preserve">представлена аннотированная </w:t>
      </w:r>
      <w:r w:rsidR="00EC01CD" w:rsidRPr="00AB1D29">
        <w:rPr>
          <w:sz w:val="22"/>
          <w:szCs w:val="22"/>
          <w:lang w:val="ru-RU"/>
        </w:rPr>
        <w:t>типов</w:t>
      </w:r>
      <w:r w:rsidR="00BA3D29" w:rsidRPr="00AB1D29">
        <w:rPr>
          <w:sz w:val="22"/>
          <w:szCs w:val="22"/>
          <w:lang w:val="ru-RU"/>
        </w:rPr>
        <w:t xml:space="preserve">ая </w:t>
      </w:r>
      <w:r w:rsidR="00EC01CD" w:rsidRPr="00AB1D29">
        <w:rPr>
          <w:sz w:val="22"/>
          <w:szCs w:val="22"/>
          <w:lang w:val="ru-RU"/>
        </w:rPr>
        <w:t>форм</w:t>
      </w:r>
      <w:r w:rsidR="00BA3D29" w:rsidRPr="00AB1D29">
        <w:rPr>
          <w:sz w:val="22"/>
          <w:szCs w:val="22"/>
          <w:lang w:val="ru-RU"/>
        </w:rPr>
        <w:t>а</w:t>
      </w:r>
      <w:r w:rsidR="00EC01CD" w:rsidRPr="00AB1D29">
        <w:rPr>
          <w:sz w:val="22"/>
          <w:szCs w:val="22"/>
          <w:lang w:val="ru-RU"/>
        </w:rPr>
        <w:t xml:space="preserve"> отчетности</w:t>
      </w:r>
      <w:r w:rsidR="00E50E5B" w:rsidRPr="00AB1D29">
        <w:rPr>
          <w:sz w:val="22"/>
          <w:szCs w:val="22"/>
          <w:lang w:val="ru-RU"/>
        </w:rPr>
        <w:t xml:space="preserve">. Система нумерации используется, чтобы сделать ссылку на соответствующий параграф </w:t>
      </w:r>
      <w:r w:rsidR="00BA3D29" w:rsidRPr="00AB1D29">
        <w:rPr>
          <w:sz w:val="22"/>
          <w:szCs w:val="22"/>
          <w:lang w:val="ru-RU"/>
        </w:rPr>
        <w:t>рекомендаций</w:t>
      </w:r>
      <w:r w:rsidR="00E50E5B" w:rsidRPr="00AB1D29">
        <w:rPr>
          <w:sz w:val="22"/>
          <w:szCs w:val="22"/>
          <w:lang w:val="ru-RU"/>
        </w:rPr>
        <w:t xml:space="preserve">, который содержится после </w:t>
      </w:r>
      <w:r w:rsidR="00BA3D29" w:rsidRPr="00AB1D29">
        <w:rPr>
          <w:sz w:val="22"/>
          <w:szCs w:val="22"/>
          <w:lang w:val="ru-RU"/>
        </w:rPr>
        <w:t xml:space="preserve">аннотированной </w:t>
      </w:r>
      <w:r w:rsidR="00E50E5B" w:rsidRPr="00AB1D29">
        <w:rPr>
          <w:sz w:val="22"/>
          <w:szCs w:val="22"/>
          <w:lang w:val="ru-RU"/>
        </w:rPr>
        <w:t>типовой формы отчетности</w:t>
      </w:r>
      <w:r w:rsidR="00D3452D" w:rsidRPr="00AB1D29">
        <w:rPr>
          <w:sz w:val="22"/>
          <w:szCs w:val="22"/>
          <w:lang w:val="ru-RU"/>
        </w:rPr>
        <w:t>.</w:t>
      </w:r>
      <w:r w:rsidR="004F55C0" w:rsidRPr="00AB1D29">
        <w:rPr>
          <w:sz w:val="22"/>
          <w:szCs w:val="22"/>
          <w:lang w:val="ru-RU"/>
        </w:rPr>
        <w:t xml:space="preserve"> </w:t>
      </w:r>
    </w:p>
    <w:p w14:paraId="07B4E502" w14:textId="77777777" w:rsidR="00933AF3" w:rsidRPr="00AB1D29" w:rsidRDefault="00933AF3" w:rsidP="00DC3E41">
      <w:pPr>
        <w:jc w:val="both"/>
        <w:rPr>
          <w:sz w:val="22"/>
          <w:szCs w:val="22"/>
          <w:lang w:val="ru-RU"/>
        </w:rPr>
      </w:pPr>
    </w:p>
    <w:p w14:paraId="18931ECF" w14:textId="46C85A1A" w:rsidR="00C14B36" w:rsidRPr="00AB1D29" w:rsidRDefault="00CB198C" w:rsidP="00DC3E41">
      <w:pPr>
        <w:jc w:val="both"/>
        <w:rPr>
          <w:b/>
          <w:sz w:val="22"/>
          <w:szCs w:val="22"/>
          <w:lang w:val="ru-RU"/>
        </w:rPr>
      </w:pPr>
      <w:r w:rsidRPr="00AB1D29">
        <w:rPr>
          <w:sz w:val="22"/>
          <w:szCs w:val="22"/>
          <w:lang w:val="ru-RU"/>
        </w:rPr>
        <w:t>Там, где это целесообразно, рекомендации предлагаются по трем ключевым аспектам данного руководства</w:t>
      </w:r>
      <w:r w:rsidR="008A4B98" w:rsidRPr="00AB1D29">
        <w:rPr>
          <w:sz w:val="22"/>
          <w:szCs w:val="22"/>
          <w:lang w:val="ru-RU"/>
        </w:rPr>
        <w:t>:</w:t>
      </w:r>
      <w:r w:rsidRPr="00AB1D29">
        <w:rPr>
          <w:sz w:val="22"/>
          <w:szCs w:val="22"/>
          <w:lang w:val="ru-RU"/>
        </w:rPr>
        <w:t xml:space="preserve"> во-первых</w:t>
      </w:r>
      <w:r w:rsidR="008A4B98" w:rsidRPr="00AB1D29">
        <w:rPr>
          <w:sz w:val="22"/>
          <w:szCs w:val="22"/>
          <w:lang w:val="ru-RU"/>
        </w:rPr>
        <w:t xml:space="preserve">, </w:t>
      </w:r>
      <w:r w:rsidR="00DD5FB3" w:rsidRPr="00AB1D29">
        <w:rPr>
          <w:sz w:val="22"/>
          <w:szCs w:val="22"/>
          <w:lang w:val="ru-RU"/>
        </w:rPr>
        <w:t>даются определения основны</w:t>
      </w:r>
      <w:r w:rsidR="00D522A6" w:rsidRPr="00AB1D29">
        <w:rPr>
          <w:sz w:val="22"/>
          <w:szCs w:val="22"/>
          <w:lang w:val="ru-RU"/>
        </w:rPr>
        <w:t>х</w:t>
      </w:r>
      <w:r w:rsidR="00DD5FB3" w:rsidRPr="00AB1D29">
        <w:rPr>
          <w:sz w:val="22"/>
          <w:szCs w:val="22"/>
          <w:lang w:val="ru-RU"/>
        </w:rPr>
        <w:t xml:space="preserve"> ключевы</w:t>
      </w:r>
      <w:r w:rsidR="00D522A6" w:rsidRPr="00AB1D29">
        <w:rPr>
          <w:sz w:val="22"/>
          <w:szCs w:val="22"/>
          <w:lang w:val="ru-RU"/>
        </w:rPr>
        <w:t>х</w:t>
      </w:r>
      <w:r w:rsidR="00DD5FB3" w:rsidRPr="00AB1D29">
        <w:rPr>
          <w:sz w:val="22"/>
          <w:szCs w:val="22"/>
          <w:lang w:val="ru-RU"/>
        </w:rPr>
        <w:t xml:space="preserve"> термин</w:t>
      </w:r>
      <w:r w:rsidR="00D522A6" w:rsidRPr="00AB1D29">
        <w:rPr>
          <w:sz w:val="22"/>
          <w:szCs w:val="22"/>
          <w:lang w:val="ru-RU"/>
        </w:rPr>
        <w:t>ов</w:t>
      </w:r>
      <w:r w:rsidR="008A4B98" w:rsidRPr="00AB1D29">
        <w:rPr>
          <w:sz w:val="22"/>
          <w:szCs w:val="22"/>
          <w:lang w:val="ru-RU"/>
        </w:rPr>
        <w:t xml:space="preserve">; </w:t>
      </w:r>
      <w:r w:rsidR="00DD5FB3" w:rsidRPr="00AB1D29">
        <w:rPr>
          <w:sz w:val="22"/>
          <w:szCs w:val="22"/>
          <w:lang w:val="ru-RU"/>
        </w:rPr>
        <w:t>во-вторых, предл</w:t>
      </w:r>
      <w:r w:rsidR="00622CFC" w:rsidRPr="00AB1D29">
        <w:rPr>
          <w:sz w:val="22"/>
          <w:szCs w:val="22"/>
          <w:lang w:val="ru-RU"/>
        </w:rPr>
        <w:t>агаются варианты того, как страны могут ответить на определенные вопросы</w:t>
      </w:r>
      <w:r w:rsidR="008A4B98" w:rsidRPr="00AB1D29">
        <w:rPr>
          <w:sz w:val="22"/>
          <w:szCs w:val="22"/>
          <w:lang w:val="ru-RU"/>
        </w:rPr>
        <w:t xml:space="preserve">; </w:t>
      </w:r>
      <w:r w:rsidR="00622CFC" w:rsidRPr="00AB1D29">
        <w:rPr>
          <w:sz w:val="22"/>
          <w:szCs w:val="22"/>
          <w:lang w:val="ru-RU"/>
        </w:rPr>
        <w:t>и в-третьих</w:t>
      </w:r>
      <w:r w:rsidR="008A4B98" w:rsidRPr="00AB1D29">
        <w:rPr>
          <w:sz w:val="22"/>
          <w:szCs w:val="22"/>
          <w:lang w:val="ru-RU"/>
        </w:rPr>
        <w:t xml:space="preserve">, </w:t>
      </w:r>
      <w:r w:rsidR="00622CFC" w:rsidRPr="00AB1D29">
        <w:rPr>
          <w:sz w:val="22"/>
          <w:szCs w:val="22"/>
          <w:lang w:val="ru-RU"/>
        </w:rPr>
        <w:t xml:space="preserve">приводятся примеры сложностей, </w:t>
      </w:r>
      <w:r w:rsidR="00D71C34" w:rsidRPr="00AB1D29">
        <w:rPr>
          <w:sz w:val="22"/>
          <w:szCs w:val="22"/>
          <w:lang w:val="ru-RU"/>
        </w:rPr>
        <w:t>с которыми разные страны столкнулись во время перво</w:t>
      </w:r>
      <w:r w:rsidR="00BA3D29" w:rsidRPr="00AB1D29">
        <w:rPr>
          <w:sz w:val="22"/>
          <w:szCs w:val="22"/>
          <w:lang w:val="ru-RU"/>
        </w:rPr>
        <w:t>го мероприятия по представлению отчетности</w:t>
      </w:r>
      <w:r w:rsidR="008A4B98" w:rsidRPr="00AB1D29">
        <w:rPr>
          <w:sz w:val="22"/>
          <w:szCs w:val="22"/>
          <w:lang w:val="ru-RU"/>
        </w:rPr>
        <w:t>.</w:t>
      </w:r>
      <w:r w:rsidR="004F55C0" w:rsidRPr="00AB1D29">
        <w:rPr>
          <w:sz w:val="22"/>
          <w:szCs w:val="22"/>
          <w:lang w:val="ru-RU"/>
        </w:rPr>
        <w:t xml:space="preserve"> </w:t>
      </w:r>
      <w:r w:rsidR="00D71C34" w:rsidRPr="00AB1D29">
        <w:rPr>
          <w:b/>
          <w:bCs/>
          <w:sz w:val="22"/>
          <w:szCs w:val="22"/>
          <w:lang w:val="ru-RU"/>
        </w:rPr>
        <w:t>Однако, необходимо с самого начала подчеркнуть тот факт, что данное руководство только дает рекомендации</w:t>
      </w:r>
      <w:r w:rsidR="000221DE" w:rsidRPr="00AB1D29">
        <w:rPr>
          <w:b/>
          <w:bCs/>
          <w:sz w:val="22"/>
          <w:szCs w:val="22"/>
          <w:lang w:val="ru-RU"/>
        </w:rPr>
        <w:t>.</w:t>
      </w:r>
      <w:r w:rsidR="00D71C34" w:rsidRPr="00AB1D29">
        <w:rPr>
          <w:b/>
          <w:bCs/>
          <w:sz w:val="22"/>
          <w:szCs w:val="22"/>
          <w:lang w:val="ru-RU"/>
        </w:rPr>
        <w:t xml:space="preserve"> </w:t>
      </w:r>
      <w:r w:rsidR="000221DE" w:rsidRPr="00AB1D29">
        <w:rPr>
          <w:b/>
          <w:bCs/>
          <w:sz w:val="22"/>
          <w:szCs w:val="22"/>
          <w:lang w:val="ru-RU"/>
        </w:rPr>
        <w:t>В</w:t>
      </w:r>
      <w:r w:rsidR="00D71C34" w:rsidRPr="00AB1D29">
        <w:rPr>
          <w:b/>
          <w:bCs/>
          <w:sz w:val="22"/>
          <w:szCs w:val="22"/>
          <w:lang w:val="ru-RU"/>
        </w:rPr>
        <w:t xml:space="preserve"> конечном счете, страны должны сами реш</w:t>
      </w:r>
      <w:r w:rsidR="009C0A85" w:rsidRPr="00AB1D29">
        <w:rPr>
          <w:b/>
          <w:bCs/>
          <w:sz w:val="22"/>
          <w:szCs w:val="22"/>
          <w:lang w:val="ru-RU"/>
        </w:rPr>
        <w:t>а</w:t>
      </w:r>
      <w:r w:rsidR="00D71C34" w:rsidRPr="00AB1D29">
        <w:rPr>
          <w:b/>
          <w:bCs/>
          <w:sz w:val="22"/>
          <w:szCs w:val="22"/>
          <w:lang w:val="ru-RU"/>
        </w:rPr>
        <w:t>ть</w:t>
      </w:r>
      <w:r w:rsidR="009C0A85" w:rsidRPr="00AB1D29">
        <w:rPr>
          <w:b/>
          <w:bCs/>
          <w:sz w:val="22"/>
          <w:szCs w:val="22"/>
          <w:lang w:val="ru-RU"/>
        </w:rPr>
        <w:t>,</w:t>
      </w:r>
      <w:r w:rsidR="00D71C34" w:rsidRPr="00AB1D29">
        <w:rPr>
          <w:b/>
          <w:bCs/>
          <w:sz w:val="22"/>
          <w:szCs w:val="22"/>
          <w:lang w:val="ru-RU"/>
        </w:rPr>
        <w:t xml:space="preserve"> как им лучше всего отразить </w:t>
      </w:r>
      <w:r w:rsidR="00D91983" w:rsidRPr="00AB1D29">
        <w:rPr>
          <w:b/>
          <w:bCs/>
          <w:sz w:val="22"/>
          <w:szCs w:val="22"/>
          <w:lang w:val="ru-RU"/>
        </w:rPr>
        <w:t>ситуацию в своей стране</w:t>
      </w:r>
      <w:r w:rsidR="00DF2C40" w:rsidRPr="00AB1D29">
        <w:rPr>
          <w:b/>
          <w:bCs/>
          <w:sz w:val="22"/>
          <w:szCs w:val="22"/>
          <w:lang w:val="ru-RU"/>
        </w:rPr>
        <w:t>.</w:t>
      </w:r>
      <w:r w:rsidR="00DF2C40" w:rsidRPr="00AB1D29">
        <w:rPr>
          <w:b/>
          <w:sz w:val="22"/>
          <w:szCs w:val="22"/>
          <w:lang w:val="ru-RU"/>
        </w:rPr>
        <w:t xml:space="preserve"> </w:t>
      </w:r>
    </w:p>
    <w:p w14:paraId="5C29F8BA" w14:textId="5137EF3B" w:rsidR="00DA140A" w:rsidRPr="00AB1D29" w:rsidRDefault="00DA140A" w:rsidP="00DC3E41">
      <w:pPr>
        <w:jc w:val="both"/>
        <w:rPr>
          <w:b/>
          <w:sz w:val="22"/>
          <w:szCs w:val="22"/>
          <w:lang w:val="ru-RU"/>
        </w:rPr>
      </w:pPr>
    </w:p>
    <w:p w14:paraId="07D9C036" w14:textId="77777777" w:rsidR="00291260" w:rsidRPr="00AB1D29" w:rsidRDefault="00291260" w:rsidP="00DC3E41">
      <w:pPr>
        <w:pStyle w:val="ListParagraph"/>
        <w:rPr>
          <w:rFonts w:ascii="Times New Roman" w:hAnsi="Times New Roman" w:cs="Times New Roman"/>
          <w:sz w:val="22"/>
          <w:szCs w:val="22"/>
          <w:lang w:val="ru-RU"/>
        </w:rPr>
      </w:pPr>
    </w:p>
    <w:p w14:paraId="29C19222" w14:textId="56846DF5" w:rsidR="008A4B98" w:rsidRPr="00AB1D29" w:rsidRDefault="009C0A85" w:rsidP="00191A5A">
      <w:pPr>
        <w:pStyle w:val="yu1"/>
      </w:pPr>
      <w:bookmarkStart w:id="11" w:name="_Toc14203591"/>
      <w:bookmarkStart w:id="12" w:name="_Toc14354106"/>
      <w:r w:rsidRPr="00AB1D29">
        <w:t xml:space="preserve">Как </w:t>
      </w:r>
      <w:r w:rsidR="005C4363" w:rsidRPr="00AB1D29">
        <w:t>представление</w:t>
      </w:r>
      <w:r w:rsidR="00903250" w:rsidRPr="00AB1D29">
        <w:t xml:space="preserve"> </w:t>
      </w:r>
      <w:r w:rsidRPr="00AB1D29">
        <w:t>отчетност</w:t>
      </w:r>
      <w:r w:rsidR="000221DE" w:rsidRPr="00AB1D29">
        <w:t>и</w:t>
      </w:r>
      <w:r w:rsidRPr="00AB1D29">
        <w:t xml:space="preserve"> в соответствии с Конвенцией по </w:t>
      </w:r>
      <w:r w:rsidR="00BD242D" w:rsidRPr="00AB1D29">
        <w:t xml:space="preserve">трансграничным </w:t>
      </w:r>
      <w:r w:rsidRPr="00AB1D29">
        <w:t xml:space="preserve">водам соотносится с отчетностью </w:t>
      </w:r>
      <w:r w:rsidR="00BD242D" w:rsidRPr="00AB1D29">
        <w:t>по</w:t>
      </w:r>
      <w:r w:rsidR="00A254C7" w:rsidRPr="00AB1D29">
        <w:t xml:space="preserve"> </w:t>
      </w:r>
      <w:r w:rsidRPr="00AB1D29">
        <w:t>ЦУР и</w:t>
      </w:r>
      <w:r w:rsidR="00BD242D" w:rsidRPr="00AB1D29">
        <w:t xml:space="preserve">, в частности, с </w:t>
      </w:r>
      <w:r w:rsidRPr="00AB1D29">
        <w:t>целевы</w:t>
      </w:r>
      <w:r w:rsidR="00A254C7" w:rsidRPr="00AB1D29">
        <w:t>ми</w:t>
      </w:r>
      <w:r w:rsidRPr="00AB1D29">
        <w:t xml:space="preserve"> показател</w:t>
      </w:r>
      <w:r w:rsidR="00A254C7" w:rsidRPr="00AB1D29">
        <w:t>ями</w:t>
      </w:r>
      <w:r w:rsidRPr="00AB1D29">
        <w:t xml:space="preserve"> 6.5.1 и 6.5.2</w:t>
      </w:r>
      <w:r w:rsidR="00A254C7" w:rsidRPr="00AB1D29">
        <w:t xml:space="preserve"> </w:t>
      </w:r>
      <w:r w:rsidRPr="00AB1D29">
        <w:t>ЦУР</w:t>
      </w:r>
      <w:r w:rsidR="00BD242D" w:rsidRPr="00AB1D29">
        <w:t>?</w:t>
      </w:r>
      <w:bookmarkEnd w:id="11"/>
      <w:bookmarkEnd w:id="12"/>
    </w:p>
    <w:p w14:paraId="483E601E" w14:textId="3FAF5FCA" w:rsidR="0099091A" w:rsidRPr="00AB1D29" w:rsidRDefault="0099091A" w:rsidP="00DC3E41">
      <w:pPr>
        <w:rPr>
          <w:sz w:val="22"/>
          <w:szCs w:val="22"/>
          <w:lang w:val="ru-RU"/>
        </w:rPr>
      </w:pPr>
    </w:p>
    <w:p w14:paraId="7E5B1CEB" w14:textId="49BB7970" w:rsidR="00320100" w:rsidRPr="00AB1D29" w:rsidRDefault="00A254C7" w:rsidP="00DC3E41">
      <w:pPr>
        <w:jc w:val="both"/>
        <w:rPr>
          <w:sz w:val="22"/>
          <w:szCs w:val="22"/>
          <w:lang w:val="ru-RU"/>
        </w:rPr>
      </w:pPr>
      <w:r w:rsidRPr="00AB1D29">
        <w:rPr>
          <w:sz w:val="22"/>
          <w:szCs w:val="22"/>
          <w:lang w:val="ru-RU"/>
        </w:rPr>
        <w:t>В рамках Ц</w:t>
      </w:r>
      <w:r w:rsidR="006C223E" w:rsidRPr="00AB1D29">
        <w:rPr>
          <w:sz w:val="22"/>
          <w:szCs w:val="22"/>
          <w:lang w:val="ru-RU"/>
        </w:rPr>
        <w:t xml:space="preserve">елей </w:t>
      </w:r>
      <w:r w:rsidR="00F41D79" w:rsidRPr="00AB1D29">
        <w:rPr>
          <w:sz w:val="22"/>
          <w:szCs w:val="22"/>
          <w:lang w:val="ru-RU"/>
        </w:rPr>
        <w:t xml:space="preserve">в области </w:t>
      </w:r>
      <w:r w:rsidR="006C223E" w:rsidRPr="00AB1D29">
        <w:rPr>
          <w:sz w:val="22"/>
          <w:szCs w:val="22"/>
          <w:lang w:val="ru-RU"/>
        </w:rPr>
        <w:t>устойчивого развития</w:t>
      </w:r>
      <w:r w:rsidR="00C17B19" w:rsidRPr="00AB1D29">
        <w:rPr>
          <w:sz w:val="22"/>
          <w:szCs w:val="22"/>
          <w:lang w:val="ru-RU"/>
        </w:rPr>
        <w:t xml:space="preserve">, </w:t>
      </w:r>
      <w:r w:rsidR="006C223E" w:rsidRPr="00AB1D29">
        <w:rPr>
          <w:sz w:val="22"/>
          <w:szCs w:val="22"/>
          <w:lang w:val="ru-RU"/>
        </w:rPr>
        <w:t xml:space="preserve">Генеральная Ассамблея приняла ЦУР </w:t>
      </w:r>
      <w:r w:rsidR="00C17B19" w:rsidRPr="00AB1D29">
        <w:rPr>
          <w:sz w:val="22"/>
          <w:szCs w:val="22"/>
          <w:lang w:val="ru-RU"/>
        </w:rPr>
        <w:t>6</w:t>
      </w:r>
      <w:r w:rsidR="006C223E" w:rsidRPr="00AB1D29">
        <w:rPr>
          <w:sz w:val="22"/>
          <w:szCs w:val="22"/>
          <w:lang w:val="ru-RU"/>
        </w:rPr>
        <w:t xml:space="preserve">, которая </w:t>
      </w:r>
      <w:r w:rsidR="00F41D79" w:rsidRPr="00AB1D29">
        <w:rPr>
          <w:sz w:val="22"/>
          <w:szCs w:val="22"/>
          <w:lang w:val="ru-RU"/>
        </w:rPr>
        <w:t xml:space="preserve">преследует обеспечение наличия и </w:t>
      </w:r>
      <w:r w:rsidR="006C223E" w:rsidRPr="00AB1D29">
        <w:rPr>
          <w:sz w:val="22"/>
          <w:szCs w:val="22"/>
          <w:lang w:val="ru-RU"/>
        </w:rPr>
        <w:t>устойчиво</w:t>
      </w:r>
      <w:r w:rsidR="00F41D79" w:rsidRPr="00AB1D29">
        <w:rPr>
          <w:sz w:val="22"/>
          <w:szCs w:val="22"/>
          <w:lang w:val="ru-RU"/>
        </w:rPr>
        <w:t>го</w:t>
      </w:r>
      <w:r w:rsidR="006C223E" w:rsidRPr="00AB1D29">
        <w:rPr>
          <w:sz w:val="22"/>
          <w:szCs w:val="22"/>
          <w:lang w:val="ru-RU"/>
        </w:rPr>
        <w:t xml:space="preserve"> управления водными ресурсами и </w:t>
      </w:r>
      <w:r w:rsidR="00EC14B0" w:rsidRPr="00AB1D29">
        <w:rPr>
          <w:sz w:val="22"/>
          <w:szCs w:val="22"/>
          <w:lang w:val="ru-RU"/>
        </w:rPr>
        <w:t>с</w:t>
      </w:r>
      <w:r w:rsidR="00F41D79" w:rsidRPr="00AB1D29">
        <w:rPr>
          <w:sz w:val="22"/>
          <w:szCs w:val="22"/>
          <w:lang w:val="ru-RU"/>
        </w:rPr>
        <w:t xml:space="preserve">анитарией </w:t>
      </w:r>
      <w:r w:rsidR="00EC14B0" w:rsidRPr="00AB1D29">
        <w:rPr>
          <w:sz w:val="22"/>
          <w:szCs w:val="22"/>
          <w:lang w:val="ru-RU"/>
        </w:rPr>
        <w:t xml:space="preserve">для всех к </w:t>
      </w:r>
      <w:r w:rsidR="00C17B19" w:rsidRPr="00AB1D29">
        <w:rPr>
          <w:sz w:val="22"/>
          <w:szCs w:val="22"/>
          <w:lang w:val="ru-RU"/>
        </w:rPr>
        <w:t>2030</w:t>
      </w:r>
      <w:r w:rsidR="00EC14B0" w:rsidRPr="00AB1D29">
        <w:rPr>
          <w:sz w:val="22"/>
          <w:szCs w:val="22"/>
          <w:lang w:val="ru-RU"/>
        </w:rPr>
        <w:t xml:space="preserve"> году</w:t>
      </w:r>
      <w:r w:rsidR="00DF2C40" w:rsidRPr="00AB1D29">
        <w:rPr>
          <w:sz w:val="22"/>
          <w:szCs w:val="22"/>
          <w:lang w:val="ru-RU"/>
        </w:rPr>
        <w:t xml:space="preserve"> (</w:t>
      </w:r>
      <w:r w:rsidR="00EC14B0" w:rsidRPr="00AB1D29">
        <w:rPr>
          <w:sz w:val="22"/>
          <w:szCs w:val="22"/>
          <w:lang w:val="ru-RU"/>
        </w:rPr>
        <w:t>ООН</w:t>
      </w:r>
      <w:r w:rsidR="00DF2C40" w:rsidRPr="00AB1D29">
        <w:rPr>
          <w:sz w:val="22"/>
          <w:szCs w:val="22"/>
          <w:lang w:val="ru-RU"/>
        </w:rPr>
        <w:t>, 2017)</w:t>
      </w:r>
      <w:r w:rsidR="00C17B19" w:rsidRPr="00AB1D29">
        <w:rPr>
          <w:sz w:val="22"/>
          <w:szCs w:val="22"/>
          <w:lang w:val="ru-RU"/>
        </w:rPr>
        <w:t xml:space="preserve">. </w:t>
      </w:r>
      <w:r w:rsidR="00EC14B0" w:rsidRPr="00AB1D29">
        <w:rPr>
          <w:sz w:val="22"/>
          <w:szCs w:val="22"/>
          <w:lang w:val="ru-RU"/>
        </w:rPr>
        <w:t xml:space="preserve">Чтобы контролировать прогресс в отношении </w:t>
      </w:r>
      <w:r w:rsidR="002A19DA" w:rsidRPr="00AB1D29">
        <w:rPr>
          <w:sz w:val="22"/>
          <w:szCs w:val="22"/>
          <w:lang w:val="ru-RU"/>
        </w:rPr>
        <w:t>достижения</w:t>
      </w:r>
      <w:r w:rsidR="00EC14B0" w:rsidRPr="00AB1D29">
        <w:rPr>
          <w:sz w:val="22"/>
          <w:szCs w:val="22"/>
          <w:lang w:val="ru-RU"/>
        </w:rPr>
        <w:t xml:space="preserve"> ЦУР 6</w:t>
      </w:r>
      <w:r w:rsidR="00DF2C40" w:rsidRPr="00AB1D29">
        <w:rPr>
          <w:sz w:val="22"/>
          <w:szCs w:val="22"/>
          <w:lang w:val="ru-RU"/>
        </w:rPr>
        <w:t xml:space="preserve">, </w:t>
      </w:r>
      <w:r w:rsidR="00EC14B0" w:rsidRPr="00AB1D29">
        <w:rPr>
          <w:sz w:val="22"/>
          <w:szCs w:val="22"/>
          <w:lang w:val="ru-RU"/>
        </w:rPr>
        <w:t>был</w:t>
      </w:r>
      <w:r w:rsidR="002A19DA" w:rsidRPr="00AB1D29">
        <w:rPr>
          <w:sz w:val="22"/>
          <w:szCs w:val="22"/>
          <w:lang w:val="ru-RU"/>
        </w:rPr>
        <w:t>и</w:t>
      </w:r>
      <w:r w:rsidR="00EC14B0" w:rsidRPr="00AB1D29">
        <w:rPr>
          <w:sz w:val="22"/>
          <w:szCs w:val="22"/>
          <w:lang w:val="ru-RU"/>
        </w:rPr>
        <w:t xml:space="preserve"> разработан</w:t>
      </w:r>
      <w:r w:rsidR="002A19DA" w:rsidRPr="00AB1D29">
        <w:rPr>
          <w:sz w:val="22"/>
          <w:szCs w:val="22"/>
          <w:lang w:val="ru-RU"/>
        </w:rPr>
        <w:t xml:space="preserve">ы </w:t>
      </w:r>
      <w:r w:rsidR="00EC14B0" w:rsidRPr="00AB1D29">
        <w:rPr>
          <w:sz w:val="22"/>
          <w:szCs w:val="22"/>
          <w:lang w:val="ru-RU"/>
        </w:rPr>
        <w:t>вос</w:t>
      </w:r>
      <w:r w:rsidR="002A19DA" w:rsidRPr="00AB1D29">
        <w:rPr>
          <w:sz w:val="22"/>
          <w:szCs w:val="22"/>
          <w:lang w:val="ru-RU"/>
        </w:rPr>
        <w:t>емь</w:t>
      </w:r>
      <w:r w:rsidR="00EC14B0" w:rsidRPr="00AB1D29">
        <w:rPr>
          <w:sz w:val="22"/>
          <w:szCs w:val="22"/>
          <w:lang w:val="ru-RU"/>
        </w:rPr>
        <w:t xml:space="preserve"> </w:t>
      </w:r>
      <w:r w:rsidR="002A19DA" w:rsidRPr="00AB1D29">
        <w:rPr>
          <w:sz w:val="22"/>
          <w:szCs w:val="22"/>
          <w:lang w:val="ru-RU"/>
        </w:rPr>
        <w:t>задач</w:t>
      </w:r>
      <w:r w:rsidR="00EC14B0" w:rsidRPr="00AB1D29">
        <w:rPr>
          <w:sz w:val="22"/>
          <w:szCs w:val="22"/>
          <w:lang w:val="ru-RU"/>
        </w:rPr>
        <w:t xml:space="preserve"> и 11</w:t>
      </w:r>
      <w:r w:rsidR="002A19DA" w:rsidRPr="00AB1D29">
        <w:rPr>
          <w:sz w:val="22"/>
          <w:szCs w:val="22"/>
          <w:lang w:val="ru-RU"/>
        </w:rPr>
        <w:t xml:space="preserve"> целевых</w:t>
      </w:r>
      <w:r w:rsidR="00EC14B0" w:rsidRPr="00AB1D29">
        <w:rPr>
          <w:sz w:val="22"/>
          <w:szCs w:val="22"/>
          <w:lang w:val="ru-RU"/>
        </w:rPr>
        <w:t xml:space="preserve"> показателей</w:t>
      </w:r>
      <w:r w:rsidR="00214FF0" w:rsidRPr="00AB1D29">
        <w:rPr>
          <w:sz w:val="22"/>
          <w:szCs w:val="22"/>
          <w:lang w:val="ru-RU"/>
        </w:rPr>
        <w:t xml:space="preserve"> (</w:t>
      </w:r>
      <w:r w:rsidR="00EC14B0" w:rsidRPr="00AB1D29">
        <w:rPr>
          <w:sz w:val="22"/>
          <w:szCs w:val="22"/>
          <w:lang w:val="ru-RU"/>
        </w:rPr>
        <w:t>ООН</w:t>
      </w:r>
      <w:r w:rsidR="00DC60CE" w:rsidRPr="00AB1D29">
        <w:rPr>
          <w:sz w:val="22"/>
          <w:szCs w:val="22"/>
          <w:lang w:val="ru-RU"/>
        </w:rPr>
        <w:t>, 2017</w:t>
      </w:r>
      <w:r w:rsidR="00214FF0" w:rsidRPr="00AB1D29">
        <w:rPr>
          <w:sz w:val="22"/>
          <w:szCs w:val="22"/>
          <w:lang w:val="ru-RU"/>
        </w:rPr>
        <w:t>).</w:t>
      </w:r>
      <w:r w:rsidR="004F55C0" w:rsidRPr="00AB1D29">
        <w:rPr>
          <w:sz w:val="22"/>
          <w:szCs w:val="22"/>
          <w:lang w:val="ru-RU"/>
        </w:rPr>
        <w:t xml:space="preserve"> </w:t>
      </w:r>
      <w:r w:rsidR="002A19DA" w:rsidRPr="00AB1D29">
        <w:rPr>
          <w:sz w:val="22"/>
          <w:szCs w:val="22"/>
          <w:lang w:val="ru-RU"/>
        </w:rPr>
        <w:t>Мониторинг д</w:t>
      </w:r>
      <w:r w:rsidR="00EC14B0" w:rsidRPr="00AB1D29">
        <w:rPr>
          <w:sz w:val="22"/>
          <w:szCs w:val="22"/>
          <w:lang w:val="ru-RU"/>
        </w:rPr>
        <w:t>анны</w:t>
      </w:r>
      <w:r w:rsidR="002A19DA" w:rsidRPr="00AB1D29">
        <w:rPr>
          <w:sz w:val="22"/>
          <w:szCs w:val="22"/>
          <w:lang w:val="ru-RU"/>
        </w:rPr>
        <w:t>х</w:t>
      </w:r>
      <w:r w:rsidR="00EC14B0" w:rsidRPr="00AB1D29">
        <w:rPr>
          <w:sz w:val="22"/>
          <w:szCs w:val="22"/>
          <w:lang w:val="ru-RU"/>
        </w:rPr>
        <w:t xml:space="preserve"> </w:t>
      </w:r>
      <w:r w:rsidR="002A19DA" w:rsidRPr="00AB1D29">
        <w:rPr>
          <w:sz w:val="22"/>
          <w:szCs w:val="22"/>
          <w:lang w:val="ru-RU"/>
        </w:rPr>
        <w:t>задач</w:t>
      </w:r>
      <w:r w:rsidR="00EC14B0" w:rsidRPr="00AB1D29">
        <w:rPr>
          <w:sz w:val="22"/>
          <w:szCs w:val="22"/>
          <w:lang w:val="ru-RU"/>
        </w:rPr>
        <w:t xml:space="preserve"> и</w:t>
      </w:r>
      <w:r w:rsidR="002A19DA" w:rsidRPr="00AB1D29">
        <w:rPr>
          <w:sz w:val="22"/>
          <w:szCs w:val="22"/>
          <w:lang w:val="ru-RU"/>
        </w:rPr>
        <w:t xml:space="preserve"> целевых</w:t>
      </w:r>
      <w:r w:rsidR="00EC14B0" w:rsidRPr="00AB1D29">
        <w:rPr>
          <w:sz w:val="22"/>
          <w:szCs w:val="22"/>
          <w:lang w:val="ru-RU"/>
        </w:rPr>
        <w:t xml:space="preserve"> показател</w:t>
      </w:r>
      <w:r w:rsidR="002A19DA" w:rsidRPr="00AB1D29">
        <w:rPr>
          <w:sz w:val="22"/>
          <w:szCs w:val="22"/>
          <w:lang w:val="ru-RU"/>
        </w:rPr>
        <w:t>ей</w:t>
      </w:r>
      <w:r w:rsidR="00EC14B0" w:rsidRPr="00AB1D29">
        <w:rPr>
          <w:sz w:val="22"/>
          <w:szCs w:val="22"/>
          <w:lang w:val="ru-RU"/>
        </w:rPr>
        <w:t xml:space="preserve"> </w:t>
      </w:r>
      <w:r w:rsidR="002A19DA" w:rsidRPr="00AB1D29">
        <w:rPr>
          <w:sz w:val="22"/>
          <w:szCs w:val="22"/>
          <w:lang w:val="ru-RU"/>
        </w:rPr>
        <w:t>осуществляется</w:t>
      </w:r>
      <w:r w:rsidR="004D18DF" w:rsidRPr="00AB1D29">
        <w:rPr>
          <w:sz w:val="22"/>
          <w:szCs w:val="22"/>
          <w:lang w:val="ru-RU"/>
        </w:rPr>
        <w:t xml:space="preserve"> </w:t>
      </w:r>
      <w:r w:rsidR="002A19DA" w:rsidRPr="00AB1D29">
        <w:rPr>
          <w:sz w:val="22"/>
          <w:szCs w:val="22"/>
          <w:lang w:val="ru-RU"/>
        </w:rPr>
        <w:t>посредством И</w:t>
      </w:r>
      <w:r w:rsidR="004D18DF" w:rsidRPr="00AB1D29">
        <w:rPr>
          <w:sz w:val="22"/>
          <w:szCs w:val="22"/>
          <w:lang w:val="ru-RU"/>
        </w:rPr>
        <w:t xml:space="preserve">нициативы </w:t>
      </w:r>
      <w:r w:rsidR="002A19DA" w:rsidRPr="00AB1D29">
        <w:rPr>
          <w:sz w:val="22"/>
          <w:szCs w:val="22"/>
          <w:lang w:val="ru-RU"/>
        </w:rPr>
        <w:t xml:space="preserve">по </w:t>
      </w:r>
      <w:r w:rsidR="004D18DF" w:rsidRPr="00AB1D29">
        <w:rPr>
          <w:sz w:val="22"/>
          <w:szCs w:val="22"/>
          <w:lang w:val="ru-RU"/>
        </w:rPr>
        <w:t>интегрированно</w:t>
      </w:r>
      <w:r w:rsidR="002A19DA" w:rsidRPr="00AB1D29">
        <w:rPr>
          <w:sz w:val="22"/>
          <w:szCs w:val="22"/>
          <w:lang w:val="ru-RU"/>
        </w:rPr>
        <w:t>му</w:t>
      </w:r>
      <w:r w:rsidR="004D18DF" w:rsidRPr="00AB1D29">
        <w:rPr>
          <w:sz w:val="22"/>
          <w:szCs w:val="22"/>
          <w:lang w:val="ru-RU"/>
        </w:rPr>
        <w:t xml:space="preserve"> мониторинг</w:t>
      </w:r>
      <w:r w:rsidR="002A19DA" w:rsidRPr="00AB1D29">
        <w:rPr>
          <w:sz w:val="22"/>
          <w:szCs w:val="22"/>
          <w:lang w:val="ru-RU"/>
        </w:rPr>
        <w:t>у</w:t>
      </w:r>
      <w:r w:rsidR="004D18DF" w:rsidRPr="00AB1D29">
        <w:rPr>
          <w:sz w:val="22"/>
          <w:szCs w:val="22"/>
          <w:lang w:val="ru-RU"/>
        </w:rPr>
        <w:t xml:space="preserve"> Механизма </w:t>
      </w:r>
      <w:r w:rsidR="002A19DA" w:rsidRPr="00AB1D29">
        <w:rPr>
          <w:sz w:val="22"/>
          <w:szCs w:val="22"/>
          <w:lang w:val="ru-RU"/>
        </w:rPr>
        <w:t>«ООН-Водные ресурсы»</w:t>
      </w:r>
      <w:r w:rsidR="004D18DF" w:rsidRPr="00AB1D29">
        <w:rPr>
          <w:sz w:val="22"/>
          <w:szCs w:val="22"/>
          <w:lang w:val="ru-RU"/>
        </w:rPr>
        <w:t xml:space="preserve">. Данная </w:t>
      </w:r>
      <w:r w:rsidR="002A19DA" w:rsidRPr="00AB1D29">
        <w:rPr>
          <w:sz w:val="22"/>
          <w:szCs w:val="22"/>
          <w:lang w:val="ru-RU"/>
        </w:rPr>
        <w:t>И</w:t>
      </w:r>
      <w:r w:rsidR="004D18DF" w:rsidRPr="00AB1D29">
        <w:rPr>
          <w:sz w:val="22"/>
          <w:szCs w:val="22"/>
          <w:lang w:val="ru-RU"/>
        </w:rPr>
        <w:t xml:space="preserve">нициатива объединяет </w:t>
      </w:r>
      <w:r w:rsidR="002A19DA" w:rsidRPr="00AB1D29">
        <w:rPr>
          <w:sz w:val="22"/>
          <w:szCs w:val="22"/>
          <w:lang w:val="ru-RU"/>
        </w:rPr>
        <w:t xml:space="preserve">агентства </w:t>
      </w:r>
      <w:r w:rsidR="004D18DF" w:rsidRPr="00AB1D29">
        <w:rPr>
          <w:sz w:val="22"/>
          <w:szCs w:val="22"/>
          <w:lang w:val="ru-RU"/>
        </w:rPr>
        <w:t xml:space="preserve">Организации Объединенных Наций, которые официально уполномочены собирать </w:t>
      </w:r>
      <w:r w:rsidR="002A19DA" w:rsidRPr="00AB1D29">
        <w:rPr>
          <w:sz w:val="22"/>
          <w:szCs w:val="22"/>
          <w:lang w:val="ru-RU"/>
        </w:rPr>
        <w:t xml:space="preserve">страновые </w:t>
      </w:r>
      <w:r w:rsidR="004D18DF" w:rsidRPr="00AB1D29">
        <w:rPr>
          <w:sz w:val="22"/>
          <w:szCs w:val="22"/>
          <w:lang w:val="ru-RU"/>
        </w:rPr>
        <w:t xml:space="preserve">данные </w:t>
      </w:r>
      <w:r w:rsidR="003A6A60" w:rsidRPr="00AB1D29">
        <w:rPr>
          <w:sz w:val="22"/>
          <w:szCs w:val="22"/>
          <w:lang w:val="ru-RU"/>
        </w:rPr>
        <w:t>по глобальным</w:t>
      </w:r>
      <w:r w:rsidR="002A19DA" w:rsidRPr="00AB1D29">
        <w:rPr>
          <w:sz w:val="22"/>
          <w:szCs w:val="22"/>
          <w:lang w:val="ru-RU"/>
        </w:rPr>
        <w:t xml:space="preserve"> целевым</w:t>
      </w:r>
      <w:r w:rsidR="003A6A60" w:rsidRPr="00AB1D29">
        <w:rPr>
          <w:sz w:val="22"/>
          <w:szCs w:val="22"/>
          <w:lang w:val="ru-RU"/>
        </w:rPr>
        <w:t xml:space="preserve"> показателям ЦУР 6 </w:t>
      </w:r>
      <w:r w:rsidR="00103055" w:rsidRPr="00AB1D29">
        <w:rPr>
          <w:sz w:val="22"/>
          <w:szCs w:val="22"/>
          <w:lang w:val="ru-RU"/>
        </w:rPr>
        <w:t>(</w:t>
      </w:r>
      <w:r w:rsidR="002A19DA" w:rsidRPr="00AB1D29">
        <w:rPr>
          <w:sz w:val="22"/>
          <w:szCs w:val="22"/>
          <w:lang w:val="ru-RU"/>
        </w:rPr>
        <w:t>«ООН-Водные ресурсы»</w:t>
      </w:r>
      <w:r w:rsidR="008D050F" w:rsidRPr="00AB1D29">
        <w:rPr>
          <w:sz w:val="22"/>
          <w:szCs w:val="22"/>
          <w:lang w:val="ru-RU"/>
        </w:rPr>
        <w:t>, 2019</w:t>
      </w:r>
      <w:r w:rsidR="00103055" w:rsidRPr="00AB1D29">
        <w:rPr>
          <w:sz w:val="22"/>
          <w:szCs w:val="22"/>
          <w:lang w:val="ru-RU"/>
        </w:rPr>
        <w:t>).</w:t>
      </w:r>
      <w:r w:rsidR="004F55C0" w:rsidRPr="00AB1D29">
        <w:rPr>
          <w:sz w:val="22"/>
          <w:szCs w:val="22"/>
          <w:lang w:val="ru-RU"/>
        </w:rPr>
        <w:t xml:space="preserve"> </w:t>
      </w:r>
      <w:r w:rsidR="003A6A60" w:rsidRPr="00AB1D29">
        <w:rPr>
          <w:sz w:val="22"/>
          <w:szCs w:val="22"/>
          <w:lang w:val="ru-RU"/>
        </w:rPr>
        <w:t>Основны</w:t>
      </w:r>
      <w:r w:rsidR="000D5842" w:rsidRPr="00AB1D29">
        <w:rPr>
          <w:sz w:val="22"/>
          <w:szCs w:val="22"/>
          <w:lang w:val="ru-RU"/>
        </w:rPr>
        <w:t>ми</w:t>
      </w:r>
      <w:r w:rsidR="003A6A60" w:rsidRPr="00AB1D29">
        <w:rPr>
          <w:sz w:val="22"/>
          <w:szCs w:val="22"/>
          <w:lang w:val="ru-RU"/>
        </w:rPr>
        <w:t xml:space="preserve"> цел</w:t>
      </w:r>
      <w:r w:rsidR="000D5842" w:rsidRPr="00AB1D29">
        <w:rPr>
          <w:sz w:val="22"/>
          <w:szCs w:val="22"/>
          <w:lang w:val="ru-RU"/>
        </w:rPr>
        <w:t>ями</w:t>
      </w:r>
      <w:r w:rsidR="003A6A60" w:rsidRPr="00AB1D29">
        <w:rPr>
          <w:sz w:val="22"/>
          <w:szCs w:val="22"/>
          <w:lang w:val="ru-RU"/>
        </w:rPr>
        <w:t xml:space="preserve"> Инициативы </w:t>
      </w:r>
      <w:r w:rsidR="002A19DA" w:rsidRPr="00AB1D29">
        <w:rPr>
          <w:sz w:val="22"/>
          <w:szCs w:val="22"/>
          <w:lang w:val="ru-RU"/>
        </w:rPr>
        <w:t xml:space="preserve">по </w:t>
      </w:r>
      <w:r w:rsidR="003A6A60" w:rsidRPr="00AB1D29">
        <w:rPr>
          <w:sz w:val="22"/>
          <w:szCs w:val="22"/>
          <w:lang w:val="ru-RU"/>
        </w:rPr>
        <w:t>интегрированно</w:t>
      </w:r>
      <w:r w:rsidR="002A19DA" w:rsidRPr="00AB1D29">
        <w:rPr>
          <w:sz w:val="22"/>
          <w:szCs w:val="22"/>
          <w:lang w:val="ru-RU"/>
        </w:rPr>
        <w:t>му</w:t>
      </w:r>
      <w:r w:rsidR="003A6A60" w:rsidRPr="00AB1D29">
        <w:rPr>
          <w:sz w:val="22"/>
          <w:szCs w:val="22"/>
          <w:lang w:val="ru-RU"/>
        </w:rPr>
        <w:t xml:space="preserve"> мониторинг</w:t>
      </w:r>
      <w:r w:rsidR="002A19DA" w:rsidRPr="00AB1D29">
        <w:rPr>
          <w:sz w:val="22"/>
          <w:szCs w:val="22"/>
          <w:lang w:val="ru-RU"/>
        </w:rPr>
        <w:t>у</w:t>
      </w:r>
      <w:r w:rsidR="003A6A60" w:rsidRPr="00AB1D29">
        <w:rPr>
          <w:sz w:val="22"/>
          <w:szCs w:val="22"/>
          <w:lang w:val="ru-RU"/>
        </w:rPr>
        <w:t xml:space="preserve"> </w:t>
      </w:r>
      <w:r w:rsidR="000D5842" w:rsidRPr="00AB1D29">
        <w:rPr>
          <w:sz w:val="22"/>
          <w:szCs w:val="22"/>
          <w:lang w:val="ru-RU"/>
        </w:rPr>
        <w:t>являются разработка методологий и инструментов для мониторинга глобальны</w:t>
      </w:r>
      <w:r w:rsidR="002A19DA" w:rsidRPr="00AB1D29">
        <w:rPr>
          <w:sz w:val="22"/>
          <w:szCs w:val="22"/>
          <w:lang w:val="ru-RU"/>
        </w:rPr>
        <w:t>х целевых</w:t>
      </w:r>
      <w:r w:rsidR="000D5842" w:rsidRPr="00AB1D29">
        <w:rPr>
          <w:sz w:val="22"/>
          <w:szCs w:val="22"/>
          <w:lang w:val="ru-RU"/>
        </w:rPr>
        <w:t xml:space="preserve"> показател</w:t>
      </w:r>
      <w:r w:rsidR="002A19DA" w:rsidRPr="00AB1D29">
        <w:rPr>
          <w:sz w:val="22"/>
          <w:szCs w:val="22"/>
          <w:lang w:val="ru-RU"/>
        </w:rPr>
        <w:t>ей</w:t>
      </w:r>
      <w:r w:rsidR="000D5842" w:rsidRPr="00AB1D29">
        <w:rPr>
          <w:sz w:val="22"/>
          <w:szCs w:val="22"/>
          <w:lang w:val="ru-RU"/>
        </w:rPr>
        <w:t xml:space="preserve"> ЦУР 6</w:t>
      </w:r>
      <w:r w:rsidR="00103055" w:rsidRPr="00AB1D29">
        <w:rPr>
          <w:sz w:val="22"/>
          <w:szCs w:val="22"/>
          <w:lang w:val="ru-RU"/>
        </w:rPr>
        <w:t xml:space="preserve">; </w:t>
      </w:r>
      <w:r w:rsidR="000D5842" w:rsidRPr="00AB1D29">
        <w:rPr>
          <w:sz w:val="22"/>
          <w:szCs w:val="22"/>
          <w:lang w:val="ru-RU"/>
        </w:rPr>
        <w:t xml:space="preserve">повышение осведомленности </w:t>
      </w:r>
      <w:r w:rsidR="002A19DA" w:rsidRPr="00AB1D29">
        <w:rPr>
          <w:sz w:val="22"/>
          <w:szCs w:val="22"/>
          <w:lang w:val="ru-RU"/>
        </w:rPr>
        <w:t xml:space="preserve">о мониторинге ЦУР 6 </w:t>
      </w:r>
      <w:r w:rsidR="000D5842" w:rsidRPr="00AB1D29">
        <w:rPr>
          <w:sz w:val="22"/>
          <w:szCs w:val="22"/>
          <w:lang w:val="ru-RU"/>
        </w:rPr>
        <w:t>на национальном и глобальном уровнях</w:t>
      </w:r>
      <w:r w:rsidR="00103055" w:rsidRPr="00AB1D29">
        <w:rPr>
          <w:sz w:val="22"/>
          <w:szCs w:val="22"/>
          <w:lang w:val="ru-RU"/>
        </w:rPr>
        <w:t xml:space="preserve">; </w:t>
      </w:r>
      <w:r w:rsidR="009221D6" w:rsidRPr="00AB1D29">
        <w:rPr>
          <w:sz w:val="22"/>
          <w:szCs w:val="22"/>
          <w:lang w:val="ru-RU"/>
        </w:rPr>
        <w:t>усиление технического и институционального потенциала для мониторинга</w:t>
      </w:r>
      <w:r w:rsidR="00103055" w:rsidRPr="00AB1D29">
        <w:rPr>
          <w:sz w:val="22"/>
          <w:szCs w:val="22"/>
          <w:lang w:val="ru-RU"/>
        </w:rPr>
        <w:t xml:space="preserve">; </w:t>
      </w:r>
      <w:r w:rsidR="009221D6" w:rsidRPr="00AB1D29">
        <w:rPr>
          <w:sz w:val="22"/>
          <w:szCs w:val="22"/>
          <w:lang w:val="ru-RU"/>
        </w:rPr>
        <w:t xml:space="preserve">и сбор </w:t>
      </w:r>
      <w:r w:rsidR="002A19DA" w:rsidRPr="00AB1D29">
        <w:rPr>
          <w:sz w:val="22"/>
          <w:szCs w:val="22"/>
          <w:lang w:val="ru-RU"/>
        </w:rPr>
        <w:t xml:space="preserve">страновой </w:t>
      </w:r>
      <w:r w:rsidR="009221D6" w:rsidRPr="00AB1D29">
        <w:rPr>
          <w:sz w:val="22"/>
          <w:szCs w:val="22"/>
          <w:lang w:val="ru-RU"/>
        </w:rPr>
        <w:t xml:space="preserve">информации и </w:t>
      </w:r>
      <w:r w:rsidR="005C4363" w:rsidRPr="00AB1D29">
        <w:rPr>
          <w:sz w:val="22"/>
          <w:szCs w:val="22"/>
          <w:lang w:val="ru-RU"/>
        </w:rPr>
        <w:t>представление</w:t>
      </w:r>
      <w:r w:rsidR="00903250" w:rsidRPr="00AB1D29">
        <w:rPr>
          <w:sz w:val="22"/>
          <w:szCs w:val="22"/>
          <w:lang w:val="ru-RU"/>
        </w:rPr>
        <w:t xml:space="preserve"> </w:t>
      </w:r>
      <w:r w:rsidR="009221D6" w:rsidRPr="00AB1D29">
        <w:rPr>
          <w:sz w:val="22"/>
          <w:szCs w:val="22"/>
          <w:lang w:val="ru-RU"/>
        </w:rPr>
        <w:t xml:space="preserve">отчета о глобальном прогрессе в отношении </w:t>
      </w:r>
      <w:r w:rsidR="002A19DA" w:rsidRPr="00AB1D29">
        <w:rPr>
          <w:sz w:val="22"/>
          <w:szCs w:val="22"/>
          <w:lang w:val="ru-RU"/>
        </w:rPr>
        <w:t xml:space="preserve">достижения </w:t>
      </w:r>
      <w:r w:rsidR="009221D6" w:rsidRPr="00AB1D29">
        <w:rPr>
          <w:sz w:val="22"/>
          <w:szCs w:val="22"/>
          <w:lang w:val="ru-RU"/>
        </w:rPr>
        <w:t>ЦУР 6</w:t>
      </w:r>
      <w:r w:rsidR="00320100" w:rsidRPr="00AB1D29">
        <w:rPr>
          <w:sz w:val="22"/>
          <w:szCs w:val="22"/>
          <w:lang w:val="ru-RU"/>
        </w:rPr>
        <w:t xml:space="preserve"> (</w:t>
      </w:r>
      <w:r w:rsidR="002A19DA" w:rsidRPr="00AB1D29">
        <w:rPr>
          <w:sz w:val="22"/>
          <w:szCs w:val="22"/>
          <w:lang w:val="ru-RU"/>
        </w:rPr>
        <w:t>«ООН-Водные ресурсы»</w:t>
      </w:r>
      <w:r w:rsidR="00A954DA" w:rsidRPr="00AB1D29">
        <w:rPr>
          <w:sz w:val="22"/>
          <w:szCs w:val="22"/>
          <w:lang w:val="ru-RU"/>
        </w:rPr>
        <w:t>, 2019</w:t>
      </w:r>
      <w:r w:rsidR="00320100" w:rsidRPr="00AB1D29">
        <w:rPr>
          <w:sz w:val="22"/>
          <w:szCs w:val="22"/>
          <w:lang w:val="ru-RU"/>
        </w:rPr>
        <w:t>).</w:t>
      </w:r>
      <w:r w:rsidR="004F55C0" w:rsidRPr="00AB1D29">
        <w:rPr>
          <w:sz w:val="22"/>
          <w:szCs w:val="22"/>
          <w:lang w:val="ru-RU"/>
        </w:rPr>
        <w:t xml:space="preserve"> </w:t>
      </w:r>
    </w:p>
    <w:p w14:paraId="7DFAD31E" w14:textId="77777777" w:rsidR="00320100" w:rsidRPr="00AB1D29" w:rsidRDefault="00320100" w:rsidP="00DC3E41">
      <w:pPr>
        <w:jc w:val="both"/>
        <w:rPr>
          <w:sz w:val="22"/>
          <w:szCs w:val="22"/>
          <w:lang w:val="ru-RU"/>
        </w:rPr>
      </w:pPr>
    </w:p>
    <w:p w14:paraId="1B9F4403" w14:textId="4D02E6EE" w:rsidR="00C17B19" w:rsidRPr="00AB1D29" w:rsidRDefault="009221D6" w:rsidP="00DC3E41">
      <w:pPr>
        <w:jc w:val="both"/>
        <w:rPr>
          <w:sz w:val="22"/>
          <w:szCs w:val="22"/>
          <w:lang w:val="ru-RU"/>
        </w:rPr>
      </w:pPr>
      <w:r w:rsidRPr="00AB1D29">
        <w:rPr>
          <w:sz w:val="22"/>
          <w:szCs w:val="22"/>
          <w:lang w:val="ru-RU"/>
        </w:rPr>
        <w:t>Сам</w:t>
      </w:r>
      <w:r w:rsidR="00EC4783" w:rsidRPr="00AB1D29">
        <w:rPr>
          <w:sz w:val="22"/>
          <w:szCs w:val="22"/>
          <w:lang w:val="ru-RU"/>
        </w:rPr>
        <w:t>ой</w:t>
      </w:r>
      <w:r w:rsidRPr="00AB1D29">
        <w:rPr>
          <w:sz w:val="22"/>
          <w:szCs w:val="22"/>
          <w:lang w:val="ru-RU"/>
        </w:rPr>
        <w:t xml:space="preserve"> </w:t>
      </w:r>
      <w:r w:rsidR="005D6649" w:rsidRPr="00AB1D29">
        <w:rPr>
          <w:sz w:val="22"/>
          <w:szCs w:val="22"/>
          <w:lang w:val="ru-RU"/>
        </w:rPr>
        <w:t>главной</w:t>
      </w:r>
      <w:r w:rsidRPr="00AB1D29">
        <w:rPr>
          <w:sz w:val="22"/>
          <w:szCs w:val="22"/>
          <w:lang w:val="ru-RU"/>
        </w:rPr>
        <w:t xml:space="preserve"> </w:t>
      </w:r>
      <w:r w:rsidR="005D6649" w:rsidRPr="00AB1D29">
        <w:rPr>
          <w:sz w:val="22"/>
          <w:szCs w:val="22"/>
          <w:lang w:val="ru-RU"/>
        </w:rPr>
        <w:t>задачей</w:t>
      </w:r>
      <w:r w:rsidR="0012345A" w:rsidRPr="00AB1D29">
        <w:rPr>
          <w:sz w:val="22"/>
          <w:szCs w:val="22"/>
          <w:lang w:val="ru-RU"/>
        </w:rPr>
        <w:t xml:space="preserve"> ЦУР 6</w:t>
      </w:r>
      <w:r w:rsidR="005D6649" w:rsidRPr="00AB1D29">
        <w:rPr>
          <w:sz w:val="22"/>
          <w:szCs w:val="22"/>
          <w:lang w:val="ru-RU"/>
        </w:rPr>
        <w:t xml:space="preserve">, </w:t>
      </w:r>
      <w:r w:rsidR="0012345A" w:rsidRPr="00AB1D29">
        <w:rPr>
          <w:sz w:val="22"/>
          <w:szCs w:val="22"/>
          <w:lang w:val="ru-RU"/>
        </w:rPr>
        <w:t>касающейся  трансграничного водного сотрудничества</w:t>
      </w:r>
      <w:r w:rsidR="005E0020" w:rsidRPr="00AB1D29">
        <w:rPr>
          <w:sz w:val="22"/>
          <w:szCs w:val="22"/>
          <w:lang w:val="ru-RU"/>
        </w:rPr>
        <w:t>,</w:t>
      </w:r>
      <w:r w:rsidR="00EC4783" w:rsidRPr="00AB1D29">
        <w:rPr>
          <w:sz w:val="22"/>
          <w:szCs w:val="22"/>
          <w:lang w:val="ru-RU"/>
        </w:rPr>
        <w:t xml:space="preserve"> является </w:t>
      </w:r>
      <w:r w:rsidR="005D6649" w:rsidRPr="00AB1D29">
        <w:rPr>
          <w:sz w:val="22"/>
          <w:szCs w:val="22"/>
          <w:lang w:val="ru-RU"/>
        </w:rPr>
        <w:t>задача</w:t>
      </w:r>
      <w:r w:rsidR="00320100" w:rsidRPr="00AB1D29">
        <w:rPr>
          <w:sz w:val="22"/>
          <w:szCs w:val="22"/>
          <w:lang w:val="ru-RU"/>
        </w:rPr>
        <w:t xml:space="preserve"> 6.5, </w:t>
      </w:r>
      <w:r w:rsidR="00EC4783" w:rsidRPr="00AB1D29">
        <w:rPr>
          <w:sz w:val="22"/>
          <w:szCs w:val="22"/>
          <w:lang w:val="ru-RU"/>
        </w:rPr>
        <w:t xml:space="preserve">которая направлена на внедрение </w:t>
      </w:r>
      <w:r w:rsidR="0012345A" w:rsidRPr="00AB1D29">
        <w:rPr>
          <w:sz w:val="22"/>
          <w:szCs w:val="22"/>
          <w:lang w:val="ru-RU"/>
        </w:rPr>
        <w:t xml:space="preserve">к 2030 году </w:t>
      </w:r>
      <w:r w:rsidR="005D6649" w:rsidRPr="00AB1D29">
        <w:rPr>
          <w:sz w:val="22"/>
          <w:szCs w:val="22"/>
          <w:lang w:val="ru-RU"/>
        </w:rPr>
        <w:t>интегрированного</w:t>
      </w:r>
      <w:r w:rsidR="007A6596" w:rsidRPr="00AB1D29">
        <w:rPr>
          <w:sz w:val="22"/>
          <w:szCs w:val="22"/>
          <w:lang w:val="ru-RU"/>
        </w:rPr>
        <w:t xml:space="preserve"> управления водными ресурсами</w:t>
      </w:r>
      <w:r w:rsidR="00320100" w:rsidRPr="00AB1D29">
        <w:rPr>
          <w:sz w:val="22"/>
          <w:szCs w:val="22"/>
          <w:lang w:val="ru-RU"/>
        </w:rPr>
        <w:t xml:space="preserve"> </w:t>
      </w:r>
      <w:r w:rsidR="00EC4783" w:rsidRPr="00AB1D29">
        <w:rPr>
          <w:sz w:val="22"/>
          <w:szCs w:val="22"/>
          <w:lang w:val="ru-RU"/>
        </w:rPr>
        <w:t>на всех уровнях</w:t>
      </w:r>
      <w:r w:rsidR="00320100" w:rsidRPr="00AB1D29">
        <w:rPr>
          <w:sz w:val="22"/>
          <w:szCs w:val="22"/>
          <w:lang w:val="ru-RU"/>
        </w:rPr>
        <w:t xml:space="preserve">, </w:t>
      </w:r>
      <w:r w:rsidR="00014FC7" w:rsidRPr="00AB1D29">
        <w:rPr>
          <w:sz w:val="22"/>
          <w:szCs w:val="22"/>
          <w:lang w:val="ru-RU"/>
        </w:rPr>
        <w:t>включая</w:t>
      </w:r>
      <w:r w:rsidR="0012345A" w:rsidRPr="00AB1D29">
        <w:rPr>
          <w:sz w:val="22"/>
          <w:szCs w:val="22"/>
          <w:lang w:val="ru-RU"/>
        </w:rPr>
        <w:t>,</w:t>
      </w:r>
      <w:r w:rsidR="00014FC7" w:rsidRPr="00AB1D29">
        <w:rPr>
          <w:sz w:val="22"/>
          <w:szCs w:val="22"/>
          <w:lang w:val="ru-RU"/>
        </w:rPr>
        <w:t xml:space="preserve"> </w:t>
      </w:r>
      <w:r w:rsidR="0012345A" w:rsidRPr="00AB1D29">
        <w:rPr>
          <w:sz w:val="22"/>
          <w:szCs w:val="22"/>
          <w:lang w:val="ru-RU"/>
        </w:rPr>
        <w:t xml:space="preserve">в зависимости от ситуации, </w:t>
      </w:r>
      <w:r w:rsidR="00562BC7" w:rsidRPr="00AB1D29">
        <w:rPr>
          <w:sz w:val="22"/>
          <w:szCs w:val="22"/>
          <w:lang w:val="ru-RU"/>
        </w:rPr>
        <w:t xml:space="preserve">управление </w:t>
      </w:r>
      <w:r w:rsidR="004D2AA6" w:rsidRPr="00AB1D29">
        <w:rPr>
          <w:sz w:val="22"/>
          <w:szCs w:val="22"/>
          <w:lang w:val="ru-RU"/>
        </w:rPr>
        <w:t xml:space="preserve">посредством </w:t>
      </w:r>
      <w:r w:rsidR="00014FC7" w:rsidRPr="00AB1D29">
        <w:rPr>
          <w:sz w:val="22"/>
          <w:szCs w:val="22"/>
          <w:lang w:val="ru-RU"/>
        </w:rPr>
        <w:t>трансграничного сотрудничества</w:t>
      </w:r>
      <w:r w:rsidR="00320100" w:rsidRPr="00AB1D29">
        <w:rPr>
          <w:sz w:val="22"/>
          <w:szCs w:val="22"/>
          <w:lang w:val="ru-RU"/>
        </w:rPr>
        <w:t>.</w:t>
      </w:r>
      <w:r w:rsidR="004F55C0" w:rsidRPr="00AB1D29">
        <w:rPr>
          <w:sz w:val="22"/>
          <w:szCs w:val="22"/>
          <w:lang w:val="ru-RU"/>
        </w:rPr>
        <w:t xml:space="preserve"> </w:t>
      </w:r>
      <w:r w:rsidR="00405B0C" w:rsidRPr="00AB1D29">
        <w:rPr>
          <w:sz w:val="22"/>
          <w:szCs w:val="22"/>
          <w:lang w:val="ru-RU"/>
        </w:rPr>
        <w:t xml:space="preserve">Мониторинг </w:t>
      </w:r>
      <w:r w:rsidR="0012345A" w:rsidRPr="00AB1D29">
        <w:rPr>
          <w:sz w:val="22"/>
          <w:szCs w:val="22"/>
          <w:lang w:val="ru-RU"/>
        </w:rPr>
        <w:t>задачи</w:t>
      </w:r>
      <w:r w:rsidR="00405B0C" w:rsidRPr="00AB1D29">
        <w:rPr>
          <w:sz w:val="22"/>
          <w:szCs w:val="22"/>
          <w:lang w:val="ru-RU"/>
        </w:rPr>
        <w:t xml:space="preserve"> 6.5 ЦУР выполняется при помощи двух </w:t>
      </w:r>
      <w:r w:rsidR="0012345A" w:rsidRPr="00AB1D29">
        <w:rPr>
          <w:sz w:val="22"/>
          <w:szCs w:val="22"/>
          <w:lang w:val="ru-RU"/>
        </w:rPr>
        <w:t xml:space="preserve">целевых </w:t>
      </w:r>
      <w:r w:rsidR="00405B0C" w:rsidRPr="00AB1D29">
        <w:rPr>
          <w:sz w:val="22"/>
          <w:szCs w:val="22"/>
          <w:lang w:val="ru-RU"/>
        </w:rPr>
        <w:t>показателей</w:t>
      </w:r>
      <w:r w:rsidR="00320100" w:rsidRPr="00AB1D29">
        <w:rPr>
          <w:sz w:val="22"/>
          <w:szCs w:val="22"/>
          <w:lang w:val="ru-RU"/>
        </w:rPr>
        <w:t xml:space="preserve">: </w:t>
      </w:r>
      <w:r w:rsidR="00405B0C" w:rsidRPr="00AB1D29">
        <w:rPr>
          <w:sz w:val="22"/>
          <w:szCs w:val="22"/>
          <w:lang w:val="ru-RU"/>
        </w:rPr>
        <w:t>показатель 6.5.1 ЦУР</w:t>
      </w:r>
      <w:r w:rsidR="00320100" w:rsidRPr="00AB1D29">
        <w:rPr>
          <w:sz w:val="22"/>
          <w:szCs w:val="22"/>
          <w:lang w:val="ru-RU"/>
        </w:rPr>
        <w:t xml:space="preserve">, </w:t>
      </w:r>
      <w:r w:rsidR="00405B0C" w:rsidRPr="00AB1D29">
        <w:rPr>
          <w:sz w:val="22"/>
          <w:szCs w:val="22"/>
          <w:lang w:val="ru-RU"/>
        </w:rPr>
        <w:t xml:space="preserve">который измеряет </w:t>
      </w:r>
      <w:r w:rsidR="0012345A" w:rsidRPr="00AB1D29">
        <w:rPr>
          <w:sz w:val="22"/>
          <w:szCs w:val="22"/>
          <w:lang w:val="ru-RU"/>
        </w:rPr>
        <w:t>уров</w:t>
      </w:r>
      <w:r w:rsidR="0013695C">
        <w:rPr>
          <w:sz w:val="22"/>
          <w:szCs w:val="22"/>
          <w:lang w:val="ru-RU"/>
        </w:rPr>
        <w:t>ень</w:t>
      </w:r>
      <w:r w:rsidR="00405B0C" w:rsidRPr="00AB1D29">
        <w:rPr>
          <w:sz w:val="22"/>
          <w:szCs w:val="22"/>
          <w:lang w:val="ru-RU"/>
        </w:rPr>
        <w:t xml:space="preserve"> </w:t>
      </w:r>
      <w:r w:rsidR="0070424B" w:rsidRPr="00AB1D29">
        <w:rPr>
          <w:sz w:val="22"/>
          <w:szCs w:val="22"/>
          <w:lang w:val="ru-RU"/>
        </w:rPr>
        <w:t>осуществления</w:t>
      </w:r>
      <w:r w:rsidR="00E83A10" w:rsidRPr="00AB1D29">
        <w:rPr>
          <w:sz w:val="22"/>
          <w:szCs w:val="22"/>
          <w:lang w:val="ru-RU"/>
        </w:rPr>
        <w:t xml:space="preserve"> </w:t>
      </w:r>
      <w:r w:rsidR="0012345A" w:rsidRPr="00AB1D29">
        <w:rPr>
          <w:sz w:val="22"/>
          <w:szCs w:val="22"/>
          <w:lang w:val="ru-RU"/>
        </w:rPr>
        <w:t>интегрированного</w:t>
      </w:r>
      <w:r w:rsidR="00E83A10" w:rsidRPr="00AB1D29">
        <w:rPr>
          <w:sz w:val="22"/>
          <w:szCs w:val="22"/>
          <w:lang w:val="ru-RU"/>
        </w:rPr>
        <w:t xml:space="preserve"> управления водными ресурсами</w:t>
      </w:r>
      <w:r w:rsidR="00320100" w:rsidRPr="00AB1D29">
        <w:rPr>
          <w:sz w:val="22"/>
          <w:szCs w:val="22"/>
          <w:lang w:val="ru-RU"/>
        </w:rPr>
        <w:t xml:space="preserve"> (0-100); </w:t>
      </w:r>
      <w:r w:rsidR="00E83A10" w:rsidRPr="00AB1D29">
        <w:rPr>
          <w:sz w:val="22"/>
          <w:szCs w:val="22"/>
          <w:lang w:val="ru-RU"/>
        </w:rPr>
        <w:t>и</w:t>
      </w:r>
      <w:r w:rsidR="00320100" w:rsidRPr="00AB1D29">
        <w:rPr>
          <w:sz w:val="22"/>
          <w:szCs w:val="22"/>
          <w:lang w:val="ru-RU"/>
        </w:rPr>
        <w:t xml:space="preserve"> </w:t>
      </w:r>
      <w:r w:rsidR="00E83A10" w:rsidRPr="00AB1D29">
        <w:rPr>
          <w:sz w:val="22"/>
          <w:szCs w:val="22"/>
          <w:lang w:val="ru-RU"/>
        </w:rPr>
        <w:t>показатель 6.5.2 ЦУР</w:t>
      </w:r>
      <w:r w:rsidR="00320100" w:rsidRPr="00AB1D29">
        <w:rPr>
          <w:sz w:val="22"/>
          <w:szCs w:val="22"/>
          <w:lang w:val="ru-RU"/>
        </w:rPr>
        <w:t xml:space="preserve">, </w:t>
      </w:r>
      <w:r w:rsidR="00E83A10" w:rsidRPr="00AB1D29">
        <w:rPr>
          <w:sz w:val="22"/>
          <w:szCs w:val="22"/>
          <w:lang w:val="ru-RU"/>
        </w:rPr>
        <w:t xml:space="preserve">который измеряет </w:t>
      </w:r>
      <w:r w:rsidR="006664AE" w:rsidRPr="00AB1D29">
        <w:rPr>
          <w:sz w:val="22"/>
          <w:szCs w:val="22"/>
          <w:lang w:val="ru-RU"/>
        </w:rPr>
        <w:t>долю площади трансграничного бассейна, в отношении которой имеется действующий механизм трансграничного сотрудничества</w:t>
      </w:r>
      <w:r w:rsidR="00320100" w:rsidRPr="00AB1D29">
        <w:rPr>
          <w:sz w:val="22"/>
          <w:szCs w:val="22"/>
          <w:lang w:val="ru-RU"/>
        </w:rPr>
        <w:t xml:space="preserve">. </w:t>
      </w:r>
      <w:r w:rsidR="005D0D23" w:rsidRPr="00AB1D29">
        <w:rPr>
          <w:sz w:val="22"/>
          <w:szCs w:val="22"/>
          <w:lang w:val="ru-RU"/>
        </w:rPr>
        <w:t>Программ</w:t>
      </w:r>
      <w:r w:rsidR="006664AE" w:rsidRPr="00AB1D29">
        <w:rPr>
          <w:sz w:val="22"/>
          <w:szCs w:val="22"/>
          <w:lang w:val="ru-RU"/>
        </w:rPr>
        <w:t>а</w:t>
      </w:r>
      <w:r w:rsidR="005D0D23" w:rsidRPr="00AB1D29">
        <w:rPr>
          <w:sz w:val="22"/>
          <w:szCs w:val="22"/>
          <w:lang w:val="ru-RU"/>
        </w:rPr>
        <w:t xml:space="preserve"> О</w:t>
      </w:r>
      <w:r w:rsidR="00F55D33" w:rsidRPr="00AB1D29">
        <w:rPr>
          <w:sz w:val="22"/>
          <w:szCs w:val="22"/>
          <w:lang w:val="ru-RU"/>
        </w:rPr>
        <w:t>ОН</w:t>
      </w:r>
      <w:r w:rsidR="005D0D23" w:rsidRPr="00AB1D29">
        <w:rPr>
          <w:sz w:val="22"/>
          <w:szCs w:val="22"/>
          <w:lang w:val="ru-RU"/>
        </w:rPr>
        <w:t xml:space="preserve"> по окружающей среде </w:t>
      </w:r>
      <w:r w:rsidR="00F55D33" w:rsidRPr="00AB1D29">
        <w:rPr>
          <w:sz w:val="22"/>
          <w:szCs w:val="22"/>
          <w:lang w:val="ru-RU"/>
        </w:rPr>
        <w:t>был</w:t>
      </w:r>
      <w:r w:rsidR="006664AE" w:rsidRPr="00AB1D29">
        <w:rPr>
          <w:sz w:val="22"/>
          <w:szCs w:val="22"/>
          <w:lang w:val="ru-RU"/>
        </w:rPr>
        <w:t>а</w:t>
      </w:r>
      <w:r w:rsidR="00F55D33" w:rsidRPr="00AB1D29">
        <w:rPr>
          <w:sz w:val="22"/>
          <w:szCs w:val="22"/>
          <w:lang w:val="ru-RU"/>
        </w:rPr>
        <w:t xml:space="preserve"> назначены агентством</w:t>
      </w:r>
      <w:r w:rsidR="006664AE" w:rsidRPr="00AB1D29">
        <w:rPr>
          <w:sz w:val="22"/>
          <w:szCs w:val="22"/>
          <w:lang w:val="ru-RU"/>
        </w:rPr>
        <w:t>, ответственным</w:t>
      </w:r>
      <w:r w:rsidR="00F55D33" w:rsidRPr="00AB1D29">
        <w:rPr>
          <w:sz w:val="22"/>
          <w:szCs w:val="22"/>
          <w:lang w:val="ru-RU"/>
        </w:rPr>
        <w:t xml:space="preserve"> за</w:t>
      </w:r>
      <w:r w:rsidR="006664AE" w:rsidRPr="00AB1D29">
        <w:rPr>
          <w:sz w:val="22"/>
          <w:szCs w:val="22"/>
          <w:lang w:val="ru-RU"/>
        </w:rPr>
        <w:t xml:space="preserve"> мониторинг</w:t>
      </w:r>
      <w:r w:rsidR="00F55D33" w:rsidRPr="00AB1D29">
        <w:rPr>
          <w:sz w:val="22"/>
          <w:szCs w:val="22"/>
          <w:lang w:val="ru-RU"/>
        </w:rPr>
        <w:t xml:space="preserve"> </w:t>
      </w:r>
      <w:r w:rsidR="006664AE" w:rsidRPr="00AB1D29">
        <w:rPr>
          <w:sz w:val="22"/>
          <w:szCs w:val="22"/>
          <w:lang w:val="ru-RU"/>
        </w:rPr>
        <w:t xml:space="preserve">целевого </w:t>
      </w:r>
      <w:r w:rsidR="00F55D33" w:rsidRPr="00AB1D29">
        <w:rPr>
          <w:sz w:val="22"/>
          <w:szCs w:val="22"/>
          <w:lang w:val="ru-RU"/>
        </w:rPr>
        <w:t>показател</w:t>
      </w:r>
      <w:r w:rsidR="006664AE" w:rsidRPr="00AB1D29">
        <w:rPr>
          <w:sz w:val="22"/>
          <w:szCs w:val="22"/>
          <w:lang w:val="ru-RU"/>
        </w:rPr>
        <w:t>я</w:t>
      </w:r>
      <w:r w:rsidR="00F55D33" w:rsidRPr="00AB1D29">
        <w:rPr>
          <w:sz w:val="22"/>
          <w:szCs w:val="22"/>
          <w:lang w:val="ru-RU"/>
        </w:rPr>
        <w:t xml:space="preserve"> 6.5.1 ЦУР</w:t>
      </w:r>
      <w:r w:rsidR="00320100" w:rsidRPr="00AB1D29">
        <w:rPr>
          <w:sz w:val="22"/>
          <w:szCs w:val="22"/>
          <w:lang w:val="ru-RU"/>
        </w:rPr>
        <w:t xml:space="preserve">, </w:t>
      </w:r>
      <w:r w:rsidR="00F55D33" w:rsidRPr="00AB1D29">
        <w:rPr>
          <w:sz w:val="22"/>
          <w:szCs w:val="22"/>
          <w:lang w:val="ru-RU"/>
        </w:rPr>
        <w:t>и Европейская экономическая комиссия ООН и ЮНЕСКО были назначены агентствами</w:t>
      </w:r>
      <w:r w:rsidR="006664AE" w:rsidRPr="00AB1D29">
        <w:rPr>
          <w:sz w:val="22"/>
          <w:szCs w:val="22"/>
          <w:lang w:val="ru-RU"/>
        </w:rPr>
        <w:t>, ответственными за мониторинг целевого показателя</w:t>
      </w:r>
      <w:r w:rsidR="00F55D33" w:rsidRPr="00AB1D29">
        <w:rPr>
          <w:sz w:val="22"/>
          <w:szCs w:val="22"/>
          <w:lang w:val="ru-RU"/>
        </w:rPr>
        <w:t xml:space="preserve"> </w:t>
      </w:r>
      <w:r w:rsidR="00320100" w:rsidRPr="00AB1D29">
        <w:rPr>
          <w:sz w:val="22"/>
          <w:szCs w:val="22"/>
          <w:lang w:val="ru-RU"/>
        </w:rPr>
        <w:t>6.5.2.</w:t>
      </w:r>
    </w:p>
    <w:p w14:paraId="66296330" w14:textId="77777777" w:rsidR="00C17B19" w:rsidRPr="00AB1D29" w:rsidRDefault="00C17B19" w:rsidP="00DC3E41">
      <w:pPr>
        <w:jc w:val="both"/>
        <w:rPr>
          <w:sz w:val="22"/>
          <w:szCs w:val="22"/>
          <w:lang w:val="ru-RU"/>
        </w:rPr>
      </w:pPr>
    </w:p>
    <w:p w14:paraId="11D9802C" w14:textId="15D70C35" w:rsidR="002E66AE" w:rsidRPr="00AB1D29" w:rsidRDefault="00CF2FC7" w:rsidP="00DC3E41">
      <w:pPr>
        <w:jc w:val="both"/>
        <w:rPr>
          <w:sz w:val="22"/>
          <w:szCs w:val="22"/>
          <w:lang w:val="ru-RU"/>
        </w:rPr>
      </w:pPr>
      <w:r w:rsidRPr="00AB1D29">
        <w:rPr>
          <w:sz w:val="22"/>
          <w:szCs w:val="22"/>
          <w:lang w:val="ru-RU"/>
        </w:rPr>
        <w:t>Введение процедуры представления отчетности в соответствии с Конвенции по</w:t>
      </w:r>
      <w:r w:rsidR="00AE78ED" w:rsidRPr="00AB1D29">
        <w:rPr>
          <w:sz w:val="22"/>
          <w:szCs w:val="22"/>
          <w:lang w:val="ru-RU"/>
        </w:rPr>
        <w:t xml:space="preserve"> трансграничным</w:t>
      </w:r>
      <w:r w:rsidRPr="00AB1D29">
        <w:rPr>
          <w:sz w:val="22"/>
          <w:szCs w:val="22"/>
          <w:lang w:val="ru-RU"/>
        </w:rPr>
        <w:t xml:space="preserve"> водам совпало с принятие</w:t>
      </w:r>
      <w:r w:rsidR="002603A7" w:rsidRPr="00AB1D29">
        <w:rPr>
          <w:sz w:val="22"/>
          <w:szCs w:val="22"/>
          <w:lang w:val="ru-RU"/>
        </w:rPr>
        <w:t>м</w:t>
      </w:r>
      <w:r w:rsidRPr="00AB1D29">
        <w:rPr>
          <w:sz w:val="22"/>
          <w:szCs w:val="22"/>
          <w:lang w:val="ru-RU"/>
        </w:rPr>
        <w:t xml:space="preserve"> Целей</w:t>
      </w:r>
      <w:r w:rsidR="00AE78ED" w:rsidRPr="00AB1D29">
        <w:rPr>
          <w:sz w:val="22"/>
          <w:szCs w:val="22"/>
          <w:lang w:val="ru-RU"/>
        </w:rPr>
        <w:t xml:space="preserve"> в области</w:t>
      </w:r>
      <w:r w:rsidRPr="00AB1D29">
        <w:rPr>
          <w:sz w:val="22"/>
          <w:szCs w:val="22"/>
          <w:lang w:val="ru-RU"/>
        </w:rPr>
        <w:t xml:space="preserve"> устойчивого развития</w:t>
      </w:r>
      <w:r w:rsidR="0070424B" w:rsidRPr="00AB1D29">
        <w:rPr>
          <w:sz w:val="22"/>
          <w:szCs w:val="22"/>
          <w:lang w:val="ru-RU"/>
        </w:rPr>
        <w:t>,</w:t>
      </w:r>
      <w:r w:rsidRPr="00AB1D29">
        <w:rPr>
          <w:sz w:val="22"/>
          <w:szCs w:val="22"/>
          <w:lang w:val="ru-RU"/>
        </w:rPr>
        <w:t xml:space="preserve"> и</w:t>
      </w:r>
      <w:r w:rsidR="0070424B" w:rsidRPr="00AB1D29">
        <w:rPr>
          <w:sz w:val="22"/>
          <w:szCs w:val="22"/>
          <w:lang w:val="ru-RU"/>
        </w:rPr>
        <w:t>х</w:t>
      </w:r>
      <w:r w:rsidRPr="00AB1D29">
        <w:rPr>
          <w:sz w:val="22"/>
          <w:szCs w:val="22"/>
          <w:lang w:val="ru-RU"/>
        </w:rPr>
        <w:t xml:space="preserve"> </w:t>
      </w:r>
      <w:r w:rsidR="00030083" w:rsidRPr="00AB1D29">
        <w:rPr>
          <w:sz w:val="22"/>
          <w:szCs w:val="22"/>
          <w:lang w:val="ru-RU"/>
        </w:rPr>
        <w:t>задач и показателей</w:t>
      </w:r>
      <w:r w:rsidR="00320100" w:rsidRPr="00AB1D29">
        <w:rPr>
          <w:sz w:val="22"/>
          <w:szCs w:val="22"/>
          <w:lang w:val="ru-RU"/>
        </w:rPr>
        <w:t>.</w:t>
      </w:r>
      <w:r w:rsidR="004F55C0" w:rsidRPr="00AB1D29">
        <w:rPr>
          <w:sz w:val="22"/>
          <w:szCs w:val="22"/>
          <w:lang w:val="ru-RU"/>
        </w:rPr>
        <w:t xml:space="preserve"> </w:t>
      </w:r>
      <w:r w:rsidR="00030083" w:rsidRPr="00AB1D29">
        <w:rPr>
          <w:sz w:val="22"/>
          <w:szCs w:val="22"/>
          <w:lang w:val="ru-RU"/>
        </w:rPr>
        <w:t xml:space="preserve">Чтобы максимизировать синергизм между </w:t>
      </w:r>
      <w:r w:rsidR="00AE78ED" w:rsidRPr="00AB1D29">
        <w:rPr>
          <w:sz w:val="22"/>
          <w:szCs w:val="22"/>
          <w:lang w:val="ru-RU"/>
        </w:rPr>
        <w:t xml:space="preserve">процедурой </w:t>
      </w:r>
      <w:r w:rsidR="00030083" w:rsidRPr="00AB1D29">
        <w:rPr>
          <w:sz w:val="22"/>
          <w:szCs w:val="22"/>
          <w:lang w:val="ru-RU"/>
        </w:rPr>
        <w:t>представлени</w:t>
      </w:r>
      <w:r w:rsidR="00AE78ED" w:rsidRPr="00AB1D29">
        <w:rPr>
          <w:sz w:val="22"/>
          <w:szCs w:val="22"/>
          <w:lang w:val="ru-RU"/>
        </w:rPr>
        <w:t>я</w:t>
      </w:r>
      <w:r w:rsidR="00030083" w:rsidRPr="00AB1D29">
        <w:rPr>
          <w:sz w:val="22"/>
          <w:szCs w:val="22"/>
          <w:lang w:val="ru-RU"/>
        </w:rPr>
        <w:t xml:space="preserve"> отчетности </w:t>
      </w:r>
      <w:r w:rsidR="00AE78ED" w:rsidRPr="00AB1D29">
        <w:rPr>
          <w:sz w:val="22"/>
          <w:szCs w:val="22"/>
          <w:lang w:val="ru-RU"/>
        </w:rPr>
        <w:t xml:space="preserve">по целевому показателю </w:t>
      </w:r>
      <w:r w:rsidR="00BE0F2C" w:rsidRPr="00AB1D29">
        <w:rPr>
          <w:sz w:val="22"/>
          <w:szCs w:val="22"/>
          <w:lang w:val="ru-RU"/>
        </w:rPr>
        <w:t xml:space="preserve">6.5.2 </w:t>
      </w:r>
      <w:r w:rsidR="00030083" w:rsidRPr="00AB1D29">
        <w:rPr>
          <w:sz w:val="22"/>
          <w:szCs w:val="22"/>
          <w:lang w:val="ru-RU"/>
        </w:rPr>
        <w:t xml:space="preserve">ЦУР и </w:t>
      </w:r>
      <w:r w:rsidR="00ED21E8" w:rsidRPr="00AB1D29">
        <w:rPr>
          <w:sz w:val="22"/>
          <w:szCs w:val="22"/>
          <w:lang w:val="ru-RU"/>
        </w:rPr>
        <w:t xml:space="preserve">в соответствии с </w:t>
      </w:r>
      <w:r w:rsidR="00030083" w:rsidRPr="00AB1D29">
        <w:rPr>
          <w:sz w:val="22"/>
          <w:szCs w:val="22"/>
          <w:lang w:val="ru-RU"/>
        </w:rPr>
        <w:t xml:space="preserve">Конвенцией по </w:t>
      </w:r>
      <w:r w:rsidR="00AE78ED" w:rsidRPr="00AB1D29">
        <w:rPr>
          <w:sz w:val="22"/>
          <w:szCs w:val="22"/>
          <w:lang w:val="ru-RU"/>
        </w:rPr>
        <w:t xml:space="preserve">трансграничным </w:t>
      </w:r>
      <w:r w:rsidR="00030083" w:rsidRPr="00AB1D29">
        <w:rPr>
          <w:sz w:val="22"/>
          <w:szCs w:val="22"/>
          <w:lang w:val="ru-RU"/>
        </w:rPr>
        <w:t>водам</w:t>
      </w:r>
      <w:r w:rsidR="006D5627" w:rsidRPr="00AB1D29">
        <w:rPr>
          <w:sz w:val="22"/>
          <w:szCs w:val="22"/>
          <w:lang w:val="ru-RU"/>
        </w:rPr>
        <w:t xml:space="preserve">, </w:t>
      </w:r>
      <w:r w:rsidR="00030083" w:rsidRPr="00AB1D29">
        <w:rPr>
          <w:sz w:val="22"/>
          <w:szCs w:val="22"/>
          <w:lang w:val="ru-RU"/>
        </w:rPr>
        <w:t xml:space="preserve">Европейская экономическая комиссия ООН и ЮНЕСКО </w:t>
      </w:r>
      <w:r w:rsidR="00ED21E8" w:rsidRPr="00AB1D29">
        <w:rPr>
          <w:sz w:val="22"/>
          <w:szCs w:val="22"/>
          <w:lang w:val="ru-RU"/>
        </w:rPr>
        <w:t>стремились, скоординировать оба процесса представления отчетности</w:t>
      </w:r>
      <w:r w:rsidR="006D5627" w:rsidRPr="00AB1D29">
        <w:rPr>
          <w:sz w:val="22"/>
          <w:szCs w:val="22"/>
          <w:lang w:val="ru-RU"/>
        </w:rPr>
        <w:t>.</w:t>
      </w:r>
      <w:r w:rsidR="004F55C0" w:rsidRPr="00AB1D29">
        <w:rPr>
          <w:sz w:val="22"/>
          <w:szCs w:val="22"/>
          <w:lang w:val="ru-RU"/>
        </w:rPr>
        <w:t xml:space="preserve"> </w:t>
      </w:r>
      <w:r w:rsidR="00ED21E8" w:rsidRPr="00AB1D29">
        <w:rPr>
          <w:sz w:val="22"/>
          <w:szCs w:val="22"/>
          <w:lang w:val="ru-RU"/>
        </w:rPr>
        <w:t xml:space="preserve">С практической точки зрения это означает, что типовая форма отчетности </w:t>
      </w:r>
      <w:r w:rsidR="00AE78ED" w:rsidRPr="00AB1D29">
        <w:rPr>
          <w:sz w:val="22"/>
          <w:szCs w:val="22"/>
          <w:lang w:val="ru-RU"/>
        </w:rPr>
        <w:t xml:space="preserve">для </w:t>
      </w:r>
      <w:r w:rsidR="00ED21E8" w:rsidRPr="00AB1D29">
        <w:rPr>
          <w:sz w:val="22"/>
          <w:szCs w:val="22"/>
          <w:lang w:val="ru-RU"/>
        </w:rPr>
        <w:t>показател</w:t>
      </w:r>
      <w:r w:rsidR="00AE78ED" w:rsidRPr="00AB1D29">
        <w:rPr>
          <w:sz w:val="22"/>
          <w:szCs w:val="22"/>
          <w:lang w:val="ru-RU"/>
        </w:rPr>
        <w:t>я</w:t>
      </w:r>
      <w:r w:rsidR="00ED21E8" w:rsidRPr="00AB1D29">
        <w:rPr>
          <w:sz w:val="22"/>
          <w:szCs w:val="22"/>
          <w:lang w:val="ru-RU"/>
        </w:rPr>
        <w:t xml:space="preserve"> </w:t>
      </w:r>
      <w:r w:rsidR="00BE0F2C" w:rsidRPr="00AB1D29">
        <w:rPr>
          <w:sz w:val="22"/>
          <w:szCs w:val="22"/>
          <w:lang w:val="ru-RU"/>
        </w:rPr>
        <w:t>6.5.2</w:t>
      </w:r>
      <w:r w:rsidR="00ED21E8" w:rsidRPr="00AB1D29">
        <w:rPr>
          <w:sz w:val="22"/>
          <w:szCs w:val="22"/>
          <w:lang w:val="ru-RU"/>
        </w:rPr>
        <w:t xml:space="preserve"> ЦУР</w:t>
      </w:r>
      <w:r w:rsidR="00BE0F2C" w:rsidRPr="00AB1D29">
        <w:rPr>
          <w:sz w:val="22"/>
          <w:szCs w:val="22"/>
          <w:lang w:val="ru-RU"/>
        </w:rPr>
        <w:t xml:space="preserve"> </w:t>
      </w:r>
      <w:r w:rsidR="00ED21E8" w:rsidRPr="00AB1D29">
        <w:rPr>
          <w:sz w:val="22"/>
          <w:szCs w:val="22"/>
          <w:lang w:val="ru-RU"/>
        </w:rPr>
        <w:t xml:space="preserve">и </w:t>
      </w:r>
      <w:r w:rsidR="00977DDA" w:rsidRPr="00AB1D29">
        <w:rPr>
          <w:sz w:val="22"/>
          <w:szCs w:val="22"/>
          <w:lang w:val="ru-RU"/>
        </w:rPr>
        <w:t xml:space="preserve">форма отчетности в соответствии с Конвенцией по </w:t>
      </w:r>
      <w:r w:rsidR="00AE78ED" w:rsidRPr="00AB1D29">
        <w:rPr>
          <w:sz w:val="22"/>
          <w:szCs w:val="22"/>
          <w:lang w:val="ru-RU"/>
        </w:rPr>
        <w:t xml:space="preserve">трансграничным </w:t>
      </w:r>
      <w:r w:rsidR="00977DDA" w:rsidRPr="00AB1D29">
        <w:rPr>
          <w:sz w:val="22"/>
          <w:szCs w:val="22"/>
          <w:lang w:val="ru-RU"/>
        </w:rPr>
        <w:t xml:space="preserve">водам были </w:t>
      </w:r>
      <w:r w:rsidR="00145668" w:rsidRPr="00AB1D29">
        <w:rPr>
          <w:sz w:val="22"/>
          <w:szCs w:val="22"/>
          <w:lang w:val="ru-RU"/>
        </w:rPr>
        <w:t>приведены в соответствие за счет использования одной и той же типовой формы отчетности</w:t>
      </w:r>
      <w:r w:rsidR="00DF2C40" w:rsidRPr="00AB1D29">
        <w:rPr>
          <w:sz w:val="22"/>
          <w:szCs w:val="22"/>
          <w:lang w:val="ru-RU"/>
        </w:rPr>
        <w:t xml:space="preserve">. </w:t>
      </w:r>
      <w:r w:rsidR="00145668" w:rsidRPr="00AB1D29">
        <w:rPr>
          <w:sz w:val="22"/>
          <w:szCs w:val="22"/>
          <w:lang w:val="ru-RU"/>
        </w:rPr>
        <w:t xml:space="preserve">Диаграмма, представленная ниже, показывает то, как </w:t>
      </w:r>
      <w:r w:rsidR="002603A7" w:rsidRPr="00AB1D29">
        <w:rPr>
          <w:sz w:val="22"/>
          <w:szCs w:val="22"/>
          <w:lang w:val="ru-RU"/>
        </w:rPr>
        <w:t xml:space="preserve">было выполнено </w:t>
      </w:r>
      <w:r w:rsidR="00145668" w:rsidRPr="00AB1D29">
        <w:rPr>
          <w:sz w:val="22"/>
          <w:szCs w:val="22"/>
          <w:lang w:val="ru-RU"/>
        </w:rPr>
        <w:t>данное приведение в соответствие</w:t>
      </w:r>
      <w:r w:rsidR="00DF2C40" w:rsidRPr="00AB1D29">
        <w:rPr>
          <w:sz w:val="22"/>
          <w:szCs w:val="22"/>
          <w:lang w:val="ru-RU"/>
        </w:rPr>
        <w:t xml:space="preserve">, </w:t>
      </w:r>
      <w:r w:rsidR="00145668" w:rsidRPr="00AB1D29">
        <w:rPr>
          <w:sz w:val="22"/>
          <w:szCs w:val="22"/>
          <w:lang w:val="ru-RU"/>
        </w:rPr>
        <w:t xml:space="preserve">при этом в разделе </w:t>
      </w:r>
      <w:r w:rsidR="00DF2C40" w:rsidRPr="00AB1D29">
        <w:rPr>
          <w:sz w:val="22"/>
          <w:szCs w:val="22"/>
        </w:rPr>
        <w:t>I</w:t>
      </w:r>
      <w:r w:rsidR="00145668" w:rsidRPr="00AB1D29">
        <w:rPr>
          <w:sz w:val="22"/>
          <w:szCs w:val="22"/>
          <w:lang w:val="ru-RU"/>
        </w:rPr>
        <w:t xml:space="preserve"> акцент сделан на сбор данных с целью </w:t>
      </w:r>
      <w:r w:rsidR="000F472D" w:rsidRPr="00AB1D29">
        <w:rPr>
          <w:sz w:val="22"/>
          <w:szCs w:val="22"/>
          <w:lang w:val="ru-RU"/>
        </w:rPr>
        <w:t>расчета</w:t>
      </w:r>
      <w:r w:rsidR="00145668" w:rsidRPr="00AB1D29">
        <w:rPr>
          <w:sz w:val="22"/>
          <w:szCs w:val="22"/>
          <w:lang w:val="ru-RU"/>
        </w:rPr>
        <w:t xml:space="preserve"> </w:t>
      </w:r>
      <w:r w:rsidR="004F5C83" w:rsidRPr="00AB1D29">
        <w:rPr>
          <w:sz w:val="22"/>
          <w:szCs w:val="22"/>
          <w:lang w:val="ru-RU"/>
        </w:rPr>
        <w:t>значени</w:t>
      </w:r>
      <w:r w:rsidR="000F472D" w:rsidRPr="00AB1D29">
        <w:rPr>
          <w:sz w:val="22"/>
          <w:szCs w:val="22"/>
          <w:lang w:val="ru-RU"/>
        </w:rPr>
        <w:t>я целевого</w:t>
      </w:r>
      <w:r w:rsidR="004F5C83" w:rsidRPr="00AB1D29">
        <w:rPr>
          <w:sz w:val="22"/>
          <w:szCs w:val="22"/>
          <w:lang w:val="ru-RU"/>
        </w:rPr>
        <w:t xml:space="preserve"> показателя </w:t>
      </w:r>
      <w:r w:rsidR="00DF2C40" w:rsidRPr="00AB1D29">
        <w:rPr>
          <w:sz w:val="22"/>
          <w:szCs w:val="22"/>
          <w:lang w:val="ru-RU"/>
        </w:rPr>
        <w:t xml:space="preserve">6.5.2 </w:t>
      </w:r>
      <w:r w:rsidR="004F5C83" w:rsidRPr="00AB1D29">
        <w:rPr>
          <w:sz w:val="22"/>
          <w:szCs w:val="22"/>
          <w:lang w:val="ru-RU"/>
        </w:rPr>
        <w:t>ЦУР</w:t>
      </w:r>
      <w:r w:rsidR="00DF2C40" w:rsidRPr="00AB1D29">
        <w:rPr>
          <w:sz w:val="22"/>
          <w:szCs w:val="22"/>
          <w:lang w:val="ru-RU"/>
        </w:rPr>
        <w:t xml:space="preserve">; </w:t>
      </w:r>
      <w:r w:rsidR="004F5C83" w:rsidRPr="00AB1D29">
        <w:rPr>
          <w:sz w:val="22"/>
          <w:szCs w:val="22"/>
          <w:lang w:val="ru-RU"/>
        </w:rPr>
        <w:t xml:space="preserve">в разделах с </w:t>
      </w:r>
      <w:r w:rsidR="00DF2C40" w:rsidRPr="00AB1D29">
        <w:rPr>
          <w:sz w:val="22"/>
          <w:szCs w:val="22"/>
        </w:rPr>
        <w:t>II</w:t>
      </w:r>
      <w:r w:rsidR="00DF2C40" w:rsidRPr="00AB1D29">
        <w:rPr>
          <w:sz w:val="22"/>
          <w:szCs w:val="22"/>
          <w:lang w:val="ru-RU"/>
        </w:rPr>
        <w:t xml:space="preserve"> </w:t>
      </w:r>
      <w:r w:rsidR="004F5C83" w:rsidRPr="00AB1D29">
        <w:rPr>
          <w:sz w:val="22"/>
          <w:szCs w:val="22"/>
          <w:lang w:val="ru-RU"/>
        </w:rPr>
        <w:t>по</w:t>
      </w:r>
      <w:r w:rsidR="00DF2C40" w:rsidRPr="00AB1D29">
        <w:rPr>
          <w:sz w:val="22"/>
          <w:szCs w:val="22"/>
          <w:lang w:val="ru-RU"/>
        </w:rPr>
        <w:t xml:space="preserve"> </w:t>
      </w:r>
      <w:r w:rsidR="00D41396" w:rsidRPr="00AB1D29">
        <w:rPr>
          <w:sz w:val="22"/>
          <w:szCs w:val="22"/>
        </w:rPr>
        <w:t>III</w:t>
      </w:r>
      <w:r w:rsidR="00DF2C40" w:rsidRPr="00AB1D29">
        <w:rPr>
          <w:sz w:val="22"/>
          <w:szCs w:val="22"/>
          <w:lang w:val="ru-RU"/>
        </w:rPr>
        <w:t xml:space="preserve"> </w:t>
      </w:r>
      <w:r w:rsidR="004F5C83" w:rsidRPr="00AB1D29">
        <w:rPr>
          <w:sz w:val="22"/>
          <w:szCs w:val="22"/>
          <w:lang w:val="ru-RU"/>
        </w:rPr>
        <w:t xml:space="preserve">акцент сделан на аспектах отчетности, которые больше всего имеют отношение к осуществлению Конвенции по </w:t>
      </w:r>
      <w:r w:rsidR="00AE78ED" w:rsidRPr="00AB1D29">
        <w:rPr>
          <w:sz w:val="22"/>
          <w:szCs w:val="22"/>
          <w:lang w:val="ru-RU"/>
        </w:rPr>
        <w:t xml:space="preserve">трансграничным </w:t>
      </w:r>
      <w:r w:rsidR="004F5C83" w:rsidRPr="00AB1D29">
        <w:rPr>
          <w:sz w:val="22"/>
          <w:szCs w:val="22"/>
          <w:lang w:val="ru-RU"/>
        </w:rPr>
        <w:t>водам</w:t>
      </w:r>
      <w:r w:rsidR="00D41396" w:rsidRPr="00AB1D29">
        <w:rPr>
          <w:sz w:val="22"/>
          <w:szCs w:val="22"/>
          <w:lang w:val="ru-RU"/>
        </w:rPr>
        <w:t xml:space="preserve">; </w:t>
      </w:r>
      <w:r w:rsidR="004F5C83" w:rsidRPr="00AB1D29">
        <w:rPr>
          <w:sz w:val="22"/>
          <w:szCs w:val="22"/>
          <w:lang w:val="ru-RU"/>
        </w:rPr>
        <w:t>а в раздел</w:t>
      </w:r>
      <w:r w:rsidR="00CA484F" w:rsidRPr="00AB1D29">
        <w:rPr>
          <w:sz w:val="22"/>
          <w:szCs w:val="22"/>
          <w:lang w:val="ru-RU"/>
        </w:rPr>
        <w:t>е</w:t>
      </w:r>
      <w:r w:rsidR="004F5C83" w:rsidRPr="00AB1D29">
        <w:rPr>
          <w:sz w:val="22"/>
          <w:szCs w:val="22"/>
          <w:lang w:val="ru-RU"/>
        </w:rPr>
        <w:t xml:space="preserve"> </w:t>
      </w:r>
      <w:r w:rsidR="00D41396" w:rsidRPr="00AB1D29">
        <w:rPr>
          <w:sz w:val="22"/>
          <w:szCs w:val="22"/>
        </w:rPr>
        <w:t>IV</w:t>
      </w:r>
      <w:r w:rsidR="00D41396" w:rsidRPr="00AB1D29">
        <w:rPr>
          <w:sz w:val="22"/>
          <w:szCs w:val="22"/>
          <w:lang w:val="ru-RU"/>
        </w:rPr>
        <w:t xml:space="preserve"> </w:t>
      </w:r>
      <w:r w:rsidR="00CA484F" w:rsidRPr="00AB1D29">
        <w:rPr>
          <w:sz w:val="22"/>
          <w:szCs w:val="22"/>
          <w:lang w:val="ru-RU"/>
        </w:rPr>
        <w:t xml:space="preserve">обобщена информация о национальной ситуации и представлена </w:t>
      </w:r>
      <w:r w:rsidR="004569E6" w:rsidRPr="00AB1D29">
        <w:rPr>
          <w:sz w:val="22"/>
          <w:szCs w:val="22"/>
          <w:lang w:val="ru-RU"/>
        </w:rPr>
        <w:t>дополнительная общая</w:t>
      </w:r>
      <w:r w:rsidR="00CA484F" w:rsidRPr="00AB1D29">
        <w:rPr>
          <w:sz w:val="22"/>
          <w:szCs w:val="22"/>
          <w:lang w:val="ru-RU"/>
        </w:rPr>
        <w:t xml:space="preserve"> информация по процессу представления отчетности</w:t>
      </w:r>
      <w:r w:rsidR="00D41396" w:rsidRPr="00AB1D29">
        <w:rPr>
          <w:sz w:val="22"/>
          <w:szCs w:val="22"/>
          <w:lang w:val="ru-RU"/>
        </w:rPr>
        <w:t xml:space="preserve">, </w:t>
      </w:r>
      <w:r w:rsidR="00CA484F" w:rsidRPr="00AB1D29">
        <w:rPr>
          <w:sz w:val="22"/>
          <w:szCs w:val="22"/>
          <w:lang w:val="ru-RU"/>
        </w:rPr>
        <w:t>например</w:t>
      </w:r>
      <w:r w:rsidR="003D1666" w:rsidRPr="00AB1D29">
        <w:rPr>
          <w:sz w:val="22"/>
          <w:szCs w:val="22"/>
          <w:lang w:val="ru-RU"/>
        </w:rPr>
        <w:t xml:space="preserve"> о том,</w:t>
      </w:r>
      <w:r w:rsidR="00CA484F" w:rsidRPr="00AB1D29">
        <w:rPr>
          <w:sz w:val="22"/>
          <w:szCs w:val="22"/>
          <w:lang w:val="ru-RU"/>
        </w:rPr>
        <w:t xml:space="preserve"> кто от</w:t>
      </w:r>
      <w:r w:rsidR="004569E6" w:rsidRPr="00AB1D29">
        <w:rPr>
          <w:sz w:val="22"/>
          <w:szCs w:val="22"/>
          <w:lang w:val="ru-RU"/>
        </w:rPr>
        <w:t>вечает за заполнение типовой формы отчетности</w:t>
      </w:r>
      <w:r w:rsidR="00D41396" w:rsidRPr="00AB1D29">
        <w:rPr>
          <w:sz w:val="22"/>
          <w:szCs w:val="22"/>
          <w:lang w:val="ru-RU"/>
        </w:rPr>
        <w:t xml:space="preserve">. </w:t>
      </w:r>
    </w:p>
    <w:p w14:paraId="75FBFD6E" w14:textId="5F365D4B" w:rsidR="00C26123" w:rsidRPr="00AB1D29" w:rsidRDefault="00C26123" w:rsidP="00DC3E41">
      <w:pPr>
        <w:jc w:val="both"/>
        <w:rPr>
          <w:sz w:val="22"/>
          <w:szCs w:val="22"/>
          <w:lang w:val="ru-RU"/>
        </w:rPr>
      </w:pPr>
    </w:p>
    <w:p w14:paraId="43A5FBA9" w14:textId="51B44E12" w:rsidR="00C26123" w:rsidRPr="00AB1D29" w:rsidRDefault="00C26123" w:rsidP="00DC3E41">
      <w:pPr>
        <w:jc w:val="both"/>
        <w:rPr>
          <w:sz w:val="22"/>
          <w:szCs w:val="22"/>
          <w:lang w:val="ru-RU"/>
        </w:rPr>
      </w:pPr>
    </w:p>
    <w:p w14:paraId="67934EFF" w14:textId="2CFB0707" w:rsidR="009C0A85" w:rsidRPr="00AB1D29" w:rsidRDefault="005612EB" w:rsidP="00DC3E41">
      <w:pPr>
        <w:jc w:val="both"/>
        <w:rPr>
          <w:sz w:val="22"/>
          <w:szCs w:val="22"/>
          <w:lang w:val="ru-RU"/>
        </w:rPr>
      </w:pPr>
      <w:r w:rsidRPr="00AB1D29">
        <w:rPr>
          <w:noProof/>
          <w:sz w:val="22"/>
          <w:szCs w:val="22"/>
        </w:rPr>
        <mc:AlternateContent>
          <mc:Choice Requires="wps">
            <w:drawing>
              <wp:anchor distT="0" distB="0" distL="114300" distR="114300" simplePos="0" relativeHeight="251734016" behindDoc="0" locked="0" layoutInCell="1" allowOverlap="1" wp14:anchorId="78F2D6AF" wp14:editId="5B732696">
                <wp:simplePos x="0" y="0"/>
                <wp:positionH relativeFrom="column">
                  <wp:posOffset>2325039</wp:posOffset>
                </wp:positionH>
                <wp:positionV relativeFrom="paragraph">
                  <wp:posOffset>155575</wp:posOffset>
                </wp:positionV>
                <wp:extent cx="1671782" cy="590550"/>
                <wp:effectExtent l="0" t="0" r="24130" b="19050"/>
                <wp:wrapNone/>
                <wp:docPr id="259" name="Rounded Rectangle 259"/>
                <wp:cNvGraphicFramePr/>
                <a:graphic xmlns:a="http://schemas.openxmlformats.org/drawingml/2006/main">
                  <a:graphicData uri="http://schemas.microsoft.com/office/word/2010/wordprocessingShape">
                    <wps:wsp>
                      <wps:cNvSpPr/>
                      <wps:spPr>
                        <a:xfrm>
                          <a:off x="0" y="0"/>
                          <a:ext cx="1671782" cy="590550"/>
                        </a:xfrm>
                        <a:prstGeom prst="roundRect">
                          <a:avLst/>
                        </a:prstGeom>
                        <a:solidFill>
                          <a:srgbClr val="0A97D9"/>
                        </a:solidFill>
                        <a:ln>
                          <a:solidFill>
                            <a:srgbClr val="DE126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AD6B90" w14:textId="695FA8AE" w:rsidR="00191A5A" w:rsidRPr="00966B04" w:rsidRDefault="00191A5A" w:rsidP="005070BD">
                            <w:pPr>
                              <w:jc w:val="center"/>
                              <w:rPr>
                                <w:sz w:val="18"/>
                                <w:lang w:val="ru-RU"/>
                              </w:rPr>
                            </w:pPr>
                            <w:r>
                              <w:rPr>
                                <w:sz w:val="18"/>
                                <w:lang w:val="ru-RU"/>
                              </w:rPr>
                              <w:t>Раздел</w:t>
                            </w:r>
                            <w:r w:rsidRPr="00966B04">
                              <w:rPr>
                                <w:sz w:val="18"/>
                                <w:lang w:val="ru-RU"/>
                              </w:rPr>
                              <w:t xml:space="preserve"> </w:t>
                            </w:r>
                            <w:r w:rsidRPr="000003EC">
                              <w:rPr>
                                <w:sz w:val="18"/>
                              </w:rPr>
                              <w:t>I</w:t>
                            </w:r>
                            <w:r>
                              <w:rPr>
                                <w:sz w:val="18"/>
                              </w:rPr>
                              <w:t>I</w:t>
                            </w:r>
                            <w:r w:rsidRPr="00966B04">
                              <w:rPr>
                                <w:sz w:val="18"/>
                                <w:lang w:val="ru-RU"/>
                              </w:rPr>
                              <w:t xml:space="preserve"> </w:t>
                            </w:r>
                            <w:r>
                              <w:rPr>
                                <w:sz w:val="18"/>
                                <w:lang w:val="ru-RU"/>
                              </w:rPr>
                              <w:t>Договоренности по</w:t>
                            </w:r>
                            <w:r w:rsidRPr="00966B04">
                              <w:rPr>
                                <w:sz w:val="18"/>
                                <w:lang w:val="ru-RU"/>
                              </w:rPr>
                              <w:t xml:space="preserve"> </w:t>
                            </w:r>
                            <w:r>
                              <w:rPr>
                                <w:sz w:val="18"/>
                                <w:lang w:val="ru-RU"/>
                              </w:rPr>
                              <w:t>трансграничному</w:t>
                            </w:r>
                            <w:r w:rsidRPr="00966B04">
                              <w:rPr>
                                <w:sz w:val="18"/>
                                <w:lang w:val="ru-RU"/>
                              </w:rPr>
                              <w:t xml:space="preserve"> </w:t>
                            </w:r>
                            <w:r>
                              <w:rPr>
                                <w:sz w:val="18"/>
                                <w:lang w:val="ru-RU"/>
                              </w:rPr>
                              <w:t xml:space="preserve">бассейну и водному горизонту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F2D6AF" id="Rounded Rectangle 259" o:spid="_x0000_s1026" style="position:absolute;left:0;text-align:left;margin-left:183.05pt;margin-top:12.25pt;width:131.65pt;height:46.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" fillcolor="#0a97d9" strokecolor="#de1267" strokeweight="2pt">
                <v:textbox>
                  <w:txbxContent>
                    <w:p w14:paraId="6FAD6B90" w14:textId="695FA8AE" w:rsidR="00191A5A" w:rsidRPr="00966B04" w:rsidRDefault="00191A5A" w:rsidP="005070BD">
                      <w:pPr>
                        <w:jc w:val="center"/>
                        <w:rPr>
                          <w:sz w:val="18"/>
                          <w:lang w:val="ru-RU"/>
                        </w:rPr>
                      </w:pPr>
                      <w:r>
                        <w:rPr>
                          <w:sz w:val="18"/>
                          <w:lang w:val="ru-RU"/>
                        </w:rPr>
                        <w:t>Раздел</w:t>
                      </w:r>
                      <w:r w:rsidRPr="00966B04">
                        <w:rPr>
                          <w:sz w:val="18"/>
                          <w:lang w:val="ru-RU"/>
                        </w:rPr>
                        <w:t xml:space="preserve"> </w:t>
                      </w:r>
                      <w:r w:rsidRPr="000003EC">
                        <w:rPr>
                          <w:sz w:val="18"/>
                        </w:rPr>
                        <w:t>I</w:t>
                      </w:r>
                      <w:r>
                        <w:rPr>
                          <w:sz w:val="18"/>
                        </w:rPr>
                        <w:t>I</w:t>
                      </w:r>
                      <w:r w:rsidRPr="00966B04">
                        <w:rPr>
                          <w:sz w:val="18"/>
                          <w:lang w:val="ru-RU"/>
                        </w:rPr>
                        <w:t xml:space="preserve"> </w:t>
                      </w:r>
                      <w:r>
                        <w:rPr>
                          <w:sz w:val="18"/>
                          <w:lang w:val="ru-RU"/>
                        </w:rPr>
                        <w:t>Договоренности по</w:t>
                      </w:r>
                      <w:r w:rsidRPr="00966B04">
                        <w:rPr>
                          <w:sz w:val="18"/>
                          <w:lang w:val="ru-RU"/>
                        </w:rPr>
                        <w:t xml:space="preserve"> </w:t>
                      </w:r>
                      <w:r>
                        <w:rPr>
                          <w:sz w:val="18"/>
                          <w:lang w:val="ru-RU"/>
                        </w:rPr>
                        <w:t>трансграничному</w:t>
                      </w:r>
                      <w:r w:rsidRPr="00966B04">
                        <w:rPr>
                          <w:sz w:val="18"/>
                          <w:lang w:val="ru-RU"/>
                        </w:rPr>
                        <w:t xml:space="preserve"> </w:t>
                      </w:r>
                      <w:r>
                        <w:rPr>
                          <w:sz w:val="18"/>
                          <w:lang w:val="ru-RU"/>
                        </w:rPr>
                        <w:t xml:space="preserve">бассейну и водному горизонту </w:t>
                      </w:r>
                    </w:p>
                  </w:txbxContent>
                </v:textbox>
              </v:roundrect>
            </w:pict>
          </mc:Fallback>
        </mc:AlternateContent>
      </w:r>
    </w:p>
    <w:p w14:paraId="57EDD51C" w14:textId="0D829775" w:rsidR="009C0A85" w:rsidRPr="00AB1D29" w:rsidRDefault="00C26123" w:rsidP="00DC3E41">
      <w:pPr>
        <w:jc w:val="both"/>
        <w:rPr>
          <w:sz w:val="22"/>
          <w:szCs w:val="22"/>
          <w:lang w:val="ru-RU"/>
        </w:rPr>
      </w:pPr>
      <w:r w:rsidRPr="00AB1D29">
        <w:rPr>
          <w:noProof/>
          <w:sz w:val="22"/>
          <w:szCs w:val="22"/>
        </w:rPr>
        <mc:AlternateContent>
          <mc:Choice Requires="wps">
            <w:drawing>
              <wp:anchor distT="0" distB="0" distL="114300" distR="114300" simplePos="0" relativeHeight="251737088" behindDoc="0" locked="0" layoutInCell="1" allowOverlap="1" wp14:anchorId="16FE3973" wp14:editId="6452225E">
                <wp:simplePos x="0" y="0"/>
                <wp:positionH relativeFrom="column">
                  <wp:posOffset>4547235</wp:posOffset>
                </wp:positionH>
                <wp:positionV relativeFrom="paragraph">
                  <wp:posOffset>7620</wp:posOffset>
                </wp:positionV>
                <wp:extent cx="1798955" cy="590550"/>
                <wp:effectExtent l="0" t="0" r="10795" b="19050"/>
                <wp:wrapNone/>
                <wp:docPr id="262" name="Rounded Rectangle 262"/>
                <wp:cNvGraphicFramePr/>
                <a:graphic xmlns:a="http://schemas.openxmlformats.org/drawingml/2006/main">
                  <a:graphicData uri="http://schemas.microsoft.com/office/word/2010/wordprocessingShape">
                    <wps:wsp>
                      <wps:cNvSpPr/>
                      <wps:spPr>
                        <a:xfrm>
                          <a:off x="0" y="0"/>
                          <a:ext cx="1798955" cy="590550"/>
                        </a:xfrm>
                        <a:prstGeom prst="roundRect">
                          <a:avLst/>
                        </a:prstGeom>
                        <a:solidFill>
                          <a:srgbClr val="0A97D9"/>
                        </a:solidFill>
                        <a:ln>
                          <a:solidFill>
                            <a:srgbClr val="DE126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29AD55" w14:textId="10CF9618" w:rsidR="00191A5A" w:rsidRPr="00966B04" w:rsidRDefault="00191A5A" w:rsidP="005070BD">
                            <w:pPr>
                              <w:jc w:val="center"/>
                              <w:rPr>
                                <w:sz w:val="18"/>
                                <w:lang w:val="ru-RU"/>
                              </w:rPr>
                            </w:pPr>
                            <w:r>
                              <w:rPr>
                                <w:sz w:val="18"/>
                                <w:lang w:val="ru-RU"/>
                              </w:rPr>
                              <w:t>Раздел</w:t>
                            </w:r>
                            <w:r w:rsidRPr="00966B04">
                              <w:rPr>
                                <w:sz w:val="18"/>
                                <w:lang w:val="ru-RU"/>
                              </w:rPr>
                              <w:t xml:space="preserve"> </w:t>
                            </w:r>
                            <w:r w:rsidRPr="000003EC">
                              <w:rPr>
                                <w:sz w:val="18"/>
                              </w:rPr>
                              <w:t>I</w:t>
                            </w:r>
                            <w:r>
                              <w:rPr>
                                <w:sz w:val="18"/>
                              </w:rPr>
                              <w:t>II</w:t>
                            </w:r>
                            <w:r w:rsidRPr="00966B04">
                              <w:rPr>
                                <w:sz w:val="18"/>
                                <w:lang w:val="ru-RU"/>
                              </w:rPr>
                              <w:t xml:space="preserve"> </w:t>
                            </w:r>
                            <w:r>
                              <w:rPr>
                                <w:sz w:val="18"/>
                                <w:lang w:val="ru-RU"/>
                              </w:rPr>
                              <w:t>Национальное управление водными ресурсами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FE3973" id="Rounded Rectangle 262" o:spid="_x0000_s1027" style="position:absolute;left:0;text-align:left;margin-left:358.05pt;margin-top:.6pt;width:141.65pt;height:46.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" fillcolor="#0a97d9" strokecolor="#de1267" strokeweight="2pt">
                <v:textbox>
                  <w:txbxContent>
                    <w:p w14:paraId="4F29AD55" w14:textId="10CF9618" w:rsidR="00191A5A" w:rsidRPr="00966B04" w:rsidRDefault="00191A5A" w:rsidP="005070BD">
                      <w:pPr>
                        <w:jc w:val="center"/>
                        <w:rPr>
                          <w:sz w:val="18"/>
                          <w:lang w:val="ru-RU"/>
                        </w:rPr>
                      </w:pPr>
                      <w:r>
                        <w:rPr>
                          <w:sz w:val="18"/>
                          <w:lang w:val="ru-RU"/>
                        </w:rPr>
                        <w:t>Раздел</w:t>
                      </w:r>
                      <w:r w:rsidRPr="00966B04">
                        <w:rPr>
                          <w:sz w:val="18"/>
                          <w:lang w:val="ru-RU"/>
                        </w:rPr>
                        <w:t xml:space="preserve"> </w:t>
                      </w:r>
                      <w:r w:rsidRPr="000003EC">
                        <w:rPr>
                          <w:sz w:val="18"/>
                        </w:rPr>
                        <w:t>I</w:t>
                      </w:r>
                      <w:r>
                        <w:rPr>
                          <w:sz w:val="18"/>
                        </w:rPr>
                        <w:t>II</w:t>
                      </w:r>
                      <w:r w:rsidRPr="00966B04">
                        <w:rPr>
                          <w:sz w:val="18"/>
                          <w:lang w:val="ru-RU"/>
                        </w:rPr>
                        <w:t xml:space="preserve"> </w:t>
                      </w:r>
                      <w:r>
                        <w:rPr>
                          <w:sz w:val="18"/>
                          <w:lang w:val="ru-RU"/>
                        </w:rPr>
                        <w:t>Национальное управление водными ресурсами</w:t>
                      </w:r>
                    </w:p>
                  </w:txbxContent>
                </v:textbox>
              </v:roundrect>
            </w:pict>
          </mc:Fallback>
        </mc:AlternateContent>
      </w:r>
      <w:r w:rsidR="005612EB" w:rsidRPr="00AB1D29">
        <w:rPr>
          <w:noProof/>
          <w:sz w:val="22"/>
          <w:szCs w:val="22"/>
        </w:rPr>
        <mc:AlternateContent>
          <mc:Choice Requires="wps">
            <w:drawing>
              <wp:anchor distT="0" distB="0" distL="114300" distR="114300" simplePos="0" relativeHeight="251730944" behindDoc="0" locked="0" layoutInCell="1" allowOverlap="1" wp14:anchorId="2FE41AED" wp14:editId="3ED9A4DE">
                <wp:simplePos x="0" y="0"/>
                <wp:positionH relativeFrom="column">
                  <wp:posOffset>273381</wp:posOffset>
                </wp:positionH>
                <wp:positionV relativeFrom="paragraph">
                  <wp:posOffset>80010</wp:posOffset>
                </wp:positionV>
                <wp:extent cx="1376218" cy="591127"/>
                <wp:effectExtent l="0" t="0" r="14605" b="19050"/>
                <wp:wrapNone/>
                <wp:docPr id="256" name="Rounded Rectangle 256"/>
                <wp:cNvGraphicFramePr/>
                <a:graphic xmlns:a="http://schemas.openxmlformats.org/drawingml/2006/main">
                  <a:graphicData uri="http://schemas.microsoft.com/office/word/2010/wordprocessingShape">
                    <wps:wsp>
                      <wps:cNvSpPr/>
                      <wps:spPr>
                        <a:xfrm>
                          <a:off x="0" y="0"/>
                          <a:ext cx="1376218" cy="591127"/>
                        </a:xfrm>
                        <a:prstGeom prst="roundRect">
                          <a:avLst/>
                        </a:prstGeom>
                        <a:solidFill>
                          <a:srgbClr val="DE1267"/>
                        </a:solidFill>
                        <a:ln>
                          <a:solidFill>
                            <a:srgbClr val="0A97D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9AA2DD" w14:textId="6AB017B7" w:rsidR="00191A5A" w:rsidRPr="00055E3E" w:rsidRDefault="00191A5A" w:rsidP="005070BD">
                            <w:pPr>
                              <w:jc w:val="center"/>
                              <w:rPr>
                                <w:sz w:val="18"/>
                                <w:lang w:val="ru-RU"/>
                              </w:rPr>
                            </w:pPr>
                            <w:r>
                              <w:rPr>
                                <w:sz w:val="18"/>
                                <w:lang w:val="ru-RU"/>
                              </w:rPr>
                              <w:t>Раздел</w:t>
                            </w:r>
                            <w:r w:rsidRPr="00C26123">
                              <w:rPr>
                                <w:sz w:val="18"/>
                                <w:lang w:val="ru-RU"/>
                              </w:rPr>
                              <w:t xml:space="preserve"> </w:t>
                            </w:r>
                            <w:r w:rsidRPr="000003EC">
                              <w:rPr>
                                <w:sz w:val="18"/>
                              </w:rPr>
                              <w:t>I</w:t>
                            </w:r>
                            <w:r w:rsidRPr="00C26123">
                              <w:rPr>
                                <w:sz w:val="18"/>
                                <w:lang w:val="ru-RU"/>
                              </w:rPr>
                              <w:t xml:space="preserve"> </w:t>
                            </w:r>
                            <w:r>
                              <w:rPr>
                                <w:sz w:val="18"/>
                                <w:lang w:val="ru-RU"/>
                              </w:rPr>
                              <w:t>Расчет целевого</w:t>
                            </w:r>
                            <w:r w:rsidRPr="00C26123">
                              <w:rPr>
                                <w:sz w:val="18"/>
                                <w:lang w:val="ru-RU"/>
                              </w:rPr>
                              <w:t xml:space="preserve"> </w:t>
                            </w:r>
                            <w:r>
                              <w:rPr>
                                <w:sz w:val="18"/>
                                <w:lang w:val="ru-RU"/>
                              </w:rPr>
                              <w:t>показателя</w:t>
                            </w:r>
                            <w:r w:rsidRPr="00C26123">
                              <w:rPr>
                                <w:sz w:val="18"/>
                                <w:lang w:val="ru-RU"/>
                              </w:rPr>
                              <w:t xml:space="preserve"> 6.5.2</w:t>
                            </w:r>
                            <w:r>
                              <w:rPr>
                                <w:sz w:val="18"/>
                                <w:lang w:val="ru-RU"/>
                              </w:rPr>
                              <w:t xml:space="preserve"> ЦУР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E41AED" id="Rounded Rectangle 256" o:spid="_x0000_s1028" style="position:absolute;left:0;text-align:left;margin-left:21.55pt;margin-top:6.3pt;width:108.35pt;height:46.55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" fillcolor="#de1267" strokecolor="#0a97d9" strokeweight="2pt">
                <v:textbox>
                  <w:txbxContent>
                    <w:p w14:paraId="0D9AA2DD" w14:textId="6AB017B7" w:rsidR="00191A5A" w:rsidRPr="00055E3E" w:rsidRDefault="00191A5A" w:rsidP="005070BD">
                      <w:pPr>
                        <w:jc w:val="center"/>
                        <w:rPr>
                          <w:sz w:val="18"/>
                          <w:lang w:val="ru-RU"/>
                        </w:rPr>
                      </w:pPr>
                      <w:r>
                        <w:rPr>
                          <w:sz w:val="18"/>
                          <w:lang w:val="ru-RU"/>
                        </w:rPr>
                        <w:t>Раздел</w:t>
                      </w:r>
                      <w:r w:rsidRPr="00C26123">
                        <w:rPr>
                          <w:sz w:val="18"/>
                          <w:lang w:val="ru-RU"/>
                        </w:rPr>
                        <w:t xml:space="preserve"> </w:t>
                      </w:r>
                      <w:r w:rsidRPr="000003EC">
                        <w:rPr>
                          <w:sz w:val="18"/>
                        </w:rPr>
                        <w:t>I</w:t>
                      </w:r>
                      <w:r w:rsidRPr="00C26123">
                        <w:rPr>
                          <w:sz w:val="18"/>
                          <w:lang w:val="ru-RU"/>
                        </w:rPr>
                        <w:t xml:space="preserve"> </w:t>
                      </w:r>
                      <w:r>
                        <w:rPr>
                          <w:sz w:val="18"/>
                          <w:lang w:val="ru-RU"/>
                        </w:rPr>
                        <w:t>Расчет целевого</w:t>
                      </w:r>
                      <w:r w:rsidRPr="00C26123">
                        <w:rPr>
                          <w:sz w:val="18"/>
                          <w:lang w:val="ru-RU"/>
                        </w:rPr>
                        <w:t xml:space="preserve"> </w:t>
                      </w:r>
                      <w:r>
                        <w:rPr>
                          <w:sz w:val="18"/>
                          <w:lang w:val="ru-RU"/>
                        </w:rPr>
                        <w:t>показателя</w:t>
                      </w:r>
                      <w:r w:rsidRPr="00C26123">
                        <w:rPr>
                          <w:sz w:val="18"/>
                          <w:lang w:val="ru-RU"/>
                        </w:rPr>
                        <w:t xml:space="preserve"> 6.5.2</w:t>
                      </w:r>
                      <w:r>
                        <w:rPr>
                          <w:sz w:val="18"/>
                          <w:lang w:val="ru-RU"/>
                        </w:rPr>
                        <w:t xml:space="preserve"> ЦУР</w:t>
                      </w:r>
                    </w:p>
                  </w:txbxContent>
                </v:textbox>
              </v:roundrect>
            </w:pict>
          </mc:Fallback>
        </mc:AlternateContent>
      </w:r>
    </w:p>
    <w:p w14:paraId="04C44997" w14:textId="416FB83F" w:rsidR="009C0A85" w:rsidRPr="00AB1D29" w:rsidRDefault="0042066A" w:rsidP="00DC3E41">
      <w:pPr>
        <w:jc w:val="both"/>
        <w:rPr>
          <w:sz w:val="22"/>
          <w:szCs w:val="22"/>
          <w:lang w:val="ru-RU"/>
        </w:rPr>
      </w:pPr>
      <w:r w:rsidRPr="00AB1D29">
        <w:rPr>
          <w:noProof/>
          <w:sz w:val="22"/>
          <w:szCs w:val="22"/>
        </w:rPr>
        <mc:AlternateContent>
          <mc:Choice Requires="wps">
            <w:drawing>
              <wp:anchor distT="0" distB="0" distL="114300" distR="114300" simplePos="0" relativeHeight="251732992" behindDoc="0" locked="0" layoutInCell="1" allowOverlap="1" wp14:anchorId="0B433560" wp14:editId="0CA44007">
                <wp:simplePos x="0" y="0"/>
                <wp:positionH relativeFrom="column">
                  <wp:posOffset>1662761</wp:posOffset>
                </wp:positionH>
                <wp:positionV relativeFrom="paragraph">
                  <wp:posOffset>88265</wp:posOffset>
                </wp:positionV>
                <wp:extent cx="323215" cy="230505"/>
                <wp:effectExtent l="8255" t="0" r="27940" b="27940"/>
                <wp:wrapNone/>
                <wp:docPr id="258" name="Triangle 258"/>
                <wp:cNvGraphicFramePr/>
                <a:graphic xmlns:a="http://schemas.openxmlformats.org/drawingml/2006/main">
                  <a:graphicData uri="http://schemas.microsoft.com/office/word/2010/wordprocessingShape">
                    <wps:wsp>
                      <wps:cNvSpPr/>
                      <wps:spPr>
                        <a:xfrm rot="5400000">
                          <a:off x="0" y="0"/>
                          <a:ext cx="323215" cy="230505"/>
                        </a:xfrm>
                        <a:prstGeom prst="triangle">
                          <a:avLst/>
                        </a:prstGeom>
                        <a:solidFill>
                          <a:srgbClr val="DE1267"/>
                        </a:solidFill>
                        <a:ln>
                          <a:solidFill>
                            <a:srgbClr val="0A97D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8182A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58" o:spid="_x0000_s1026" type="#_x0000_t5" style="position:absolute;margin-left:130.95pt;margin-top:6.95pt;width:25.45pt;height:18.15pt;rotation:90;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" fillcolor="#de1267" strokecolor="#0a97d9" strokeweight="2pt"/>
            </w:pict>
          </mc:Fallback>
        </mc:AlternateContent>
      </w:r>
      <w:r w:rsidR="005612EB" w:rsidRPr="00AB1D29">
        <w:rPr>
          <w:noProof/>
          <w:sz w:val="22"/>
          <w:szCs w:val="22"/>
        </w:rPr>
        <mc:AlternateContent>
          <mc:Choice Requires="wps">
            <w:drawing>
              <wp:anchor distT="0" distB="0" distL="114300" distR="114300" simplePos="0" relativeHeight="251736064" behindDoc="0" locked="0" layoutInCell="1" allowOverlap="1" wp14:anchorId="5E0DD3BE" wp14:editId="1089D57F">
                <wp:simplePos x="0" y="0"/>
                <wp:positionH relativeFrom="column">
                  <wp:posOffset>4012869</wp:posOffset>
                </wp:positionH>
                <wp:positionV relativeFrom="paragraph">
                  <wp:posOffset>13694</wp:posOffset>
                </wp:positionV>
                <wp:extent cx="323273" cy="230909"/>
                <wp:effectExtent l="0" t="17145" r="27940" b="27940"/>
                <wp:wrapNone/>
                <wp:docPr id="261" name="Triangle 261"/>
                <wp:cNvGraphicFramePr/>
                <a:graphic xmlns:a="http://schemas.openxmlformats.org/drawingml/2006/main">
                  <a:graphicData uri="http://schemas.microsoft.com/office/word/2010/wordprocessingShape">
                    <wps:wsp>
                      <wps:cNvSpPr/>
                      <wps:spPr>
                        <a:xfrm rot="5400000">
                          <a:off x="0" y="0"/>
                          <a:ext cx="323273" cy="230909"/>
                        </a:xfrm>
                        <a:prstGeom prst="triangle">
                          <a:avLst/>
                        </a:prstGeom>
                        <a:solidFill>
                          <a:srgbClr val="0A97D9"/>
                        </a:solidFill>
                        <a:ln>
                          <a:solidFill>
                            <a:srgbClr val="DE12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553F04" id="Triangle 261" o:spid="_x0000_s1026" type="#_x0000_t5" style="position:absolute;margin-left:315.95pt;margin-top:1.1pt;width:25.45pt;height:18.2pt;rotation:90;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" fillcolor="#0a97d9" strokecolor="#de1267" strokeweight="2pt"/>
            </w:pict>
          </mc:Fallback>
        </mc:AlternateContent>
      </w:r>
    </w:p>
    <w:p w14:paraId="4E62045A" w14:textId="263F4514" w:rsidR="005070BD" w:rsidRPr="00AB1D29" w:rsidRDefault="005070BD" w:rsidP="00DC3E41">
      <w:pPr>
        <w:jc w:val="both"/>
        <w:rPr>
          <w:sz w:val="22"/>
          <w:szCs w:val="22"/>
          <w:lang w:val="ru-RU"/>
        </w:rPr>
      </w:pPr>
    </w:p>
    <w:p w14:paraId="5D414391" w14:textId="5F52BA07" w:rsidR="005070BD" w:rsidRPr="00AB1D29" w:rsidRDefault="00602885" w:rsidP="00DC3E41">
      <w:pPr>
        <w:rPr>
          <w:lang w:val="ru-RU"/>
        </w:rPr>
      </w:pPr>
      <w:r w:rsidRPr="00AB1D29">
        <w:rPr>
          <w:noProof/>
          <w:sz w:val="22"/>
          <w:szCs w:val="22"/>
        </w:rPr>
        <mc:AlternateContent>
          <mc:Choice Requires="wps">
            <w:drawing>
              <wp:anchor distT="0" distB="0" distL="114300" distR="114300" simplePos="0" relativeHeight="251655164" behindDoc="0" locked="0" layoutInCell="1" allowOverlap="1" wp14:anchorId="2D95A6F7" wp14:editId="452AB107">
                <wp:simplePos x="0" y="0"/>
                <wp:positionH relativeFrom="column">
                  <wp:posOffset>4622165</wp:posOffset>
                </wp:positionH>
                <wp:positionV relativeFrom="paragraph">
                  <wp:posOffset>34290</wp:posOffset>
                </wp:positionV>
                <wp:extent cx="1745615" cy="1387475"/>
                <wp:effectExtent l="0" t="0" r="26035" b="22225"/>
                <wp:wrapNone/>
                <wp:docPr id="263" name="Rounded Rectangle 263"/>
                <wp:cNvGraphicFramePr/>
                <a:graphic xmlns:a="http://schemas.openxmlformats.org/drawingml/2006/main">
                  <a:graphicData uri="http://schemas.microsoft.com/office/word/2010/wordprocessingShape">
                    <wps:wsp>
                      <wps:cNvSpPr/>
                      <wps:spPr>
                        <a:xfrm>
                          <a:off x="0" y="0"/>
                          <a:ext cx="1745615" cy="1387475"/>
                        </a:xfrm>
                        <a:prstGeom prst="roundRect">
                          <a:avLst/>
                        </a:prstGeom>
                        <a:noFill/>
                        <a:ln>
                          <a:solidFill>
                            <a:srgbClr val="0A97D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29B784" w14:textId="30F4611F" w:rsidR="00191A5A" w:rsidRPr="000A6A86" w:rsidRDefault="00191A5A" w:rsidP="005070BD">
                            <w:pPr>
                              <w:rPr>
                                <w:i/>
                                <w:color w:val="365F91" w:themeColor="accent1" w:themeShade="BF"/>
                                <w:sz w:val="20"/>
                                <w:szCs w:val="20"/>
                                <w:lang w:val="ru-RU"/>
                              </w:rPr>
                            </w:pPr>
                            <w:r>
                              <w:rPr>
                                <w:i/>
                                <w:color w:val="365F91" w:themeColor="accent1" w:themeShade="BF"/>
                                <w:sz w:val="20"/>
                                <w:szCs w:val="20"/>
                                <w:lang w:val="ru-RU"/>
                              </w:rPr>
                              <w:t>Эти</w:t>
                            </w:r>
                            <w:r w:rsidRPr="000A6A86">
                              <w:rPr>
                                <w:i/>
                                <w:color w:val="365F91" w:themeColor="accent1" w:themeShade="BF"/>
                                <w:sz w:val="20"/>
                                <w:szCs w:val="20"/>
                                <w:lang w:val="ru-RU"/>
                              </w:rPr>
                              <w:t xml:space="preserve"> </w:t>
                            </w:r>
                            <w:r>
                              <w:rPr>
                                <w:i/>
                                <w:color w:val="365F91" w:themeColor="accent1" w:themeShade="BF"/>
                                <w:sz w:val="20"/>
                                <w:szCs w:val="20"/>
                                <w:lang w:val="ru-RU"/>
                              </w:rPr>
                              <w:t>вопросы</w:t>
                            </w:r>
                            <w:r w:rsidRPr="000A6A86">
                              <w:rPr>
                                <w:i/>
                                <w:color w:val="365F91" w:themeColor="accent1" w:themeShade="BF"/>
                                <w:sz w:val="20"/>
                                <w:szCs w:val="20"/>
                                <w:lang w:val="ru-RU"/>
                              </w:rPr>
                              <w:t xml:space="preserve"> </w:t>
                            </w:r>
                            <w:r>
                              <w:rPr>
                                <w:i/>
                                <w:color w:val="365F91" w:themeColor="accent1" w:themeShade="BF"/>
                                <w:sz w:val="20"/>
                                <w:szCs w:val="20"/>
                                <w:lang w:val="ru-RU"/>
                              </w:rPr>
                              <w:t>относятся</w:t>
                            </w:r>
                            <w:r w:rsidRPr="000A6A86">
                              <w:rPr>
                                <w:i/>
                                <w:color w:val="365F91" w:themeColor="accent1" w:themeShade="BF"/>
                                <w:sz w:val="20"/>
                                <w:szCs w:val="20"/>
                                <w:lang w:val="ru-RU"/>
                              </w:rPr>
                              <w:t xml:space="preserve"> </w:t>
                            </w:r>
                            <w:r>
                              <w:rPr>
                                <w:i/>
                                <w:color w:val="365F91" w:themeColor="accent1" w:themeShade="BF"/>
                                <w:sz w:val="20"/>
                                <w:szCs w:val="20"/>
                                <w:lang w:val="ru-RU"/>
                              </w:rPr>
                              <w:t>к</w:t>
                            </w:r>
                            <w:r w:rsidRPr="000A6A86">
                              <w:rPr>
                                <w:i/>
                                <w:color w:val="365F91" w:themeColor="accent1" w:themeShade="BF"/>
                                <w:sz w:val="20"/>
                                <w:szCs w:val="20"/>
                                <w:lang w:val="ru-RU"/>
                              </w:rPr>
                              <w:t xml:space="preserve"> </w:t>
                            </w:r>
                            <w:r>
                              <w:rPr>
                                <w:i/>
                                <w:color w:val="365F91" w:themeColor="accent1" w:themeShade="BF"/>
                                <w:sz w:val="20"/>
                                <w:szCs w:val="20"/>
                                <w:lang w:val="ru-RU"/>
                              </w:rPr>
                              <w:t>действующим</w:t>
                            </w:r>
                            <w:r w:rsidRPr="000A6A86">
                              <w:rPr>
                                <w:i/>
                                <w:color w:val="365F91" w:themeColor="accent1" w:themeShade="BF"/>
                                <w:sz w:val="20"/>
                                <w:szCs w:val="20"/>
                                <w:lang w:val="ru-RU"/>
                              </w:rPr>
                              <w:t xml:space="preserve"> </w:t>
                            </w:r>
                            <w:r>
                              <w:rPr>
                                <w:i/>
                                <w:color w:val="365F91" w:themeColor="accent1" w:themeShade="BF"/>
                                <w:sz w:val="20"/>
                                <w:szCs w:val="20"/>
                                <w:lang w:val="ru-RU"/>
                              </w:rPr>
                              <w:t>механизмам</w:t>
                            </w:r>
                            <w:r w:rsidRPr="000A6A86">
                              <w:rPr>
                                <w:i/>
                                <w:color w:val="365F91" w:themeColor="accent1" w:themeShade="BF"/>
                                <w:sz w:val="20"/>
                                <w:szCs w:val="20"/>
                                <w:lang w:val="ru-RU"/>
                              </w:rPr>
                              <w:t xml:space="preserve"> </w:t>
                            </w:r>
                            <w:r>
                              <w:rPr>
                                <w:i/>
                                <w:color w:val="365F91" w:themeColor="accent1" w:themeShade="BF"/>
                                <w:sz w:val="20"/>
                                <w:szCs w:val="20"/>
                                <w:lang w:val="ru-RU"/>
                              </w:rPr>
                              <w:t>управления</w:t>
                            </w:r>
                            <w:r w:rsidRPr="000A6A86">
                              <w:rPr>
                                <w:i/>
                                <w:color w:val="365F91" w:themeColor="accent1" w:themeShade="BF"/>
                                <w:sz w:val="20"/>
                                <w:szCs w:val="20"/>
                                <w:lang w:val="ru-RU"/>
                              </w:rPr>
                              <w:t xml:space="preserve"> </w:t>
                            </w:r>
                            <w:r>
                              <w:rPr>
                                <w:i/>
                                <w:color w:val="365F91" w:themeColor="accent1" w:themeShade="BF"/>
                                <w:sz w:val="20"/>
                                <w:szCs w:val="20"/>
                                <w:lang w:val="ru-RU"/>
                              </w:rPr>
                              <w:t>на национальном уровне, которые касаются трансграничных вод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95A6F7" id="Rounded Rectangle 263" o:spid="_x0000_s1029" style="position:absolute;margin-left:363.95pt;margin-top:2.7pt;width:137.45pt;height:109.2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" filled="f" strokecolor="#0a97d9" strokeweight="2pt">
                <v:textbox>
                  <w:txbxContent>
                    <w:p w14:paraId="3F29B784" w14:textId="30F4611F" w:rsidR="00191A5A" w:rsidRPr="000A6A86" w:rsidRDefault="00191A5A" w:rsidP="005070BD">
                      <w:pPr>
                        <w:rPr>
                          <w:i/>
                          <w:color w:val="365F91" w:themeColor="accent1" w:themeShade="BF"/>
                          <w:sz w:val="20"/>
                          <w:szCs w:val="20"/>
                          <w:lang w:val="ru-RU"/>
                        </w:rPr>
                      </w:pPr>
                      <w:r>
                        <w:rPr>
                          <w:i/>
                          <w:color w:val="365F91" w:themeColor="accent1" w:themeShade="BF"/>
                          <w:sz w:val="20"/>
                          <w:szCs w:val="20"/>
                          <w:lang w:val="ru-RU"/>
                        </w:rPr>
                        <w:t>Эти</w:t>
                      </w:r>
                      <w:r w:rsidRPr="000A6A86">
                        <w:rPr>
                          <w:i/>
                          <w:color w:val="365F91" w:themeColor="accent1" w:themeShade="BF"/>
                          <w:sz w:val="20"/>
                          <w:szCs w:val="20"/>
                          <w:lang w:val="ru-RU"/>
                        </w:rPr>
                        <w:t xml:space="preserve"> </w:t>
                      </w:r>
                      <w:r>
                        <w:rPr>
                          <w:i/>
                          <w:color w:val="365F91" w:themeColor="accent1" w:themeShade="BF"/>
                          <w:sz w:val="20"/>
                          <w:szCs w:val="20"/>
                          <w:lang w:val="ru-RU"/>
                        </w:rPr>
                        <w:t>вопросы</w:t>
                      </w:r>
                      <w:r w:rsidRPr="000A6A86">
                        <w:rPr>
                          <w:i/>
                          <w:color w:val="365F91" w:themeColor="accent1" w:themeShade="BF"/>
                          <w:sz w:val="20"/>
                          <w:szCs w:val="20"/>
                          <w:lang w:val="ru-RU"/>
                        </w:rPr>
                        <w:t xml:space="preserve"> </w:t>
                      </w:r>
                      <w:r>
                        <w:rPr>
                          <w:i/>
                          <w:color w:val="365F91" w:themeColor="accent1" w:themeShade="BF"/>
                          <w:sz w:val="20"/>
                          <w:szCs w:val="20"/>
                          <w:lang w:val="ru-RU"/>
                        </w:rPr>
                        <w:t>относятся</w:t>
                      </w:r>
                      <w:r w:rsidRPr="000A6A86">
                        <w:rPr>
                          <w:i/>
                          <w:color w:val="365F91" w:themeColor="accent1" w:themeShade="BF"/>
                          <w:sz w:val="20"/>
                          <w:szCs w:val="20"/>
                          <w:lang w:val="ru-RU"/>
                        </w:rPr>
                        <w:t xml:space="preserve"> </w:t>
                      </w:r>
                      <w:r>
                        <w:rPr>
                          <w:i/>
                          <w:color w:val="365F91" w:themeColor="accent1" w:themeShade="BF"/>
                          <w:sz w:val="20"/>
                          <w:szCs w:val="20"/>
                          <w:lang w:val="ru-RU"/>
                        </w:rPr>
                        <w:t>к</w:t>
                      </w:r>
                      <w:r w:rsidRPr="000A6A86">
                        <w:rPr>
                          <w:i/>
                          <w:color w:val="365F91" w:themeColor="accent1" w:themeShade="BF"/>
                          <w:sz w:val="20"/>
                          <w:szCs w:val="20"/>
                          <w:lang w:val="ru-RU"/>
                        </w:rPr>
                        <w:t xml:space="preserve"> </w:t>
                      </w:r>
                      <w:r>
                        <w:rPr>
                          <w:i/>
                          <w:color w:val="365F91" w:themeColor="accent1" w:themeShade="BF"/>
                          <w:sz w:val="20"/>
                          <w:szCs w:val="20"/>
                          <w:lang w:val="ru-RU"/>
                        </w:rPr>
                        <w:t>действующим</w:t>
                      </w:r>
                      <w:r w:rsidRPr="000A6A86">
                        <w:rPr>
                          <w:i/>
                          <w:color w:val="365F91" w:themeColor="accent1" w:themeShade="BF"/>
                          <w:sz w:val="20"/>
                          <w:szCs w:val="20"/>
                          <w:lang w:val="ru-RU"/>
                        </w:rPr>
                        <w:t xml:space="preserve"> </w:t>
                      </w:r>
                      <w:r>
                        <w:rPr>
                          <w:i/>
                          <w:color w:val="365F91" w:themeColor="accent1" w:themeShade="BF"/>
                          <w:sz w:val="20"/>
                          <w:szCs w:val="20"/>
                          <w:lang w:val="ru-RU"/>
                        </w:rPr>
                        <w:t>механизмам</w:t>
                      </w:r>
                      <w:r w:rsidRPr="000A6A86">
                        <w:rPr>
                          <w:i/>
                          <w:color w:val="365F91" w:themeColor="accent1" w:themeShade="BF"/>
                          <w:sz w:val="20"/>
                          <w:szCs w:val="20"/>
                          <w:lang w:val="ru-RU"/>
                        </w:rPr>
                        <w:t xml:space="preserve"> </w:t>
                      </w:r>
                      <w:r>
                        <w:rPr>
                          <w:i/>
                          <w:color w:val="365F91" w:themeColor="accent1" w:themeShade="BF"/>
                          <w:sz w:val="20"/>
                          <w:szCs w:val="20"/>
                          <w:lang w:val="ru-RU"/>
                        </w:rPr>
                        <w:t>управления</w:t>
                      </w:r>
                      <w:r w:rsidRPr="000A6A86">
                        <w:rPr>
                          <w:i/>
                          <w:color w:val="365F91" w:themeColor="accent1" w:themeShade="BF"/>
                          <w:sz w:val="20"/>
                          <w:szCs w:val="20"/>
                          <w:lang w:val="ru-RU"/>
                        </w:rPr>
                        <w:t xml:space="preserve"> </w:t>
                      </w:r>
                      <w:r>
                        <w:rPr>
                          <w:i/>
                          <w:color w:val="365F91" w:themeColor="accent1" w:themeShade="BF"/>
                          <w:sz w:val="20"/>
                          <w:szCs w:val="20"/>
                          <w:lang w:val="ru-RU"/>
                        </w:rPr>
                        <w:t>на национальном уровне, которые касаются трансграничных вод</w:t>
                      </w:r>
                    </w:p>
                  </w:txbxContent>
                </v:textbox>
              </v:roundrect>
            </w:pict>
          </mc:Fallback>
        </mc:AlternateContent>
      </w:r>
      <w:r w:rsidR="00C26123" w:rsidRPr="00AB1D29">
        <w:rPr>
          <w:noProof/>
          <w:sz w:val="22"/>
          <w:szCs w:val="22"/>
        </w:rPr>
        <mc:AlternateContent>
          <mc:Choice Requires="wps">
            <w:drawing>
              <wp:anchor distT="0" distB="0" distL="114300" distR="114300" simplePos="0" relativeHeight="251739136" behindDoc="0" locked="0" layoutInCell="1" allowOverlap="1" wp14:anchorId="0004D548" wp14:editId="232CE3A7">
                <wp:simplePos x="0" y="0"/>
                <wp:positionH relativeFrom="rightMargin">
                  <wp:posOffset>-120015</wp:posOffset>
                </wp:positionH>
                <wp:positionV relativeFrom="paragraph">
                  <wp:posOffset>116205</wp:posOffset>
                </wp:positionV>
                <wp:extent cx="323215" cy="230505"/>
                <wp:effectExtent l="0" t="0" r="19685" b="17145"/>
                <wp:wrapNone/>
                <wp:docPr id="264" name="Triangle 264"/>
                <wp:cNvGraphicFramePr/>
                <a:graphic xmlns:a="http://schemas.openxmlformats.org/drawingml/2006/main">
                  <a:graphicData uri="http://schemas.microsoft.com/office/word/2010/wordprocessingShape">
                    <wps:wsp>
                      <wps:cNvSpPr/>
                      <wps:spPr>
                        <a:xfrm rot="10800000">
                          <a:off x="0" y="0"/>
                          <a:ext cx="323215" cy="230505"/>
                        </a:xfrm>
                        <a:prstGeom prst="triangle">
                          <a:avLst/>
                        </a:prstGeom>
                        <a:solidFill>
                          <a:srgbClr val="0A97D9"/>
                        </a:solidFill>
                        <a:ln>
                          <a:solidFill>
                            <a:srgbClr val="DE12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600B3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64" o:spid="_x0000_s1026" type="#_x0000_t5" style="position:absolute;margin-left:-9.45pt;margin-top:9.15pt;width:25.45pt;height:18.15pt;rotation:180;z-index:251739136;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" fillcolor="#0a97d9" strokecolor="#de1267" strokeweight="2pt">
                <w10:wrap anchorx="margin"/>
              </v:shape>
            </w:pict>
          </mc:Fallback>
        </mc:AlternateContent>
      </w:r>
    </w:p>
    <w:p w14:paraId="2B2A7EB6" w14:textId="7FE3C03C" w:rsidR="00BE0F2C" w:rsidRPr="00AB1D29" w:rsidRDefault="00332D89" w:rsidP="00DC3E41">
      <w:pPr>
        <w:jc w:val="both"/>
        <w:rPr>
          <w:sz w:val="22"/>
          <w:szCs w:val="22"/>
          <w:lang w:val="ru-RU"/>
        </w:rPr>
      </w:pPr>
      <w:r w:rsidRPr="00AB1D29">
        <w:rPr>
          <w:noProof/>
          <w:sz w:val="22"/>
          <w:szCs w:val="22"/>
        </w:rPr>
        <mc:AlternateContent>
          <mc:Choice Requires="wps">
            <w:drawing>
              <wp:anchor distT="0" distB="0" distL="114300" distR="114300" simplePos="0" relativeHeight="251657214" behindDoc="0" locked="0" layoutInCell="1" allowOverlap="1" wp14:anchorId="33D5FBA0" wp14:editId="1D423A0C">
                <wp:simplePos x="0" y="0"/>
                <wp:positionH relativeFrom="column">
                  <wp:posOffset>1908810</wp:posOffset>
                </wp:positionH>
                <wp:positionV relativeFrom="paragraph">
                  <wp:posOffset>8255</wp:posOffset>
                </wp:positionV>
                <wp:extent cx="2678430" cy="2886075"/>
                <wp:effectExtent l="0" t="0" r="26670" b="28575"/>
                <wp:wrapNone/>
                <wp:docPr id="260" name="Rounded Rectangle 260"/>
                <wp:cNvGraphicFramePr/>
                <a:graphic xmlns:a="http://schemas.openxmlformats.org/drawingml/2006/main">
                  <a:graphicData uri="http://schemas.microsoft.com/office/word/2010/wordprocessingShape">
                    <wps:wsp>
                      <wps:cNvSpPr/>
                      <wps:spPr>
                        <a:xfrm>
                          <a:off x="0" y="0"/>
                          <a:ext cx="2678430" cy="2886075"/>
                        </a:xfrm>
                        <a:prstGeom prst="roundRect">
                          <a:avLst/>
                        </a:prstGeom>
                        <a:noFill/>
                        <a:ln>
                          <a:solidFill>
                            <a:srgbClr val="0A97D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956502" w14:textId="06539049" w:rsidR="00191A5A" w:rsidRPr="007B14EF" w:rsidRDefault="00191A5A" w:rsidP="005070BD">
                            <w:pPr>
                              <w:rPr>
                                <w:color w:val="365F91" w:themeColor="accent1" w:themeShade="BF"/>
                                <w:sz w:val="20"/>
                                <w:szCs w:val="20"/>
                                <w:lang w:val="ru-RU"/>
                              </w:rPr>
                            </w:pPr>
                            <w:r>
                              <w:rPr>
                                <w:i/>
                                <w:color w:val="365F91" w:themeColor="accent1" w:themeShade="BF"/>
                                <w:sz w:val="20"/>
                                <w:szCs w:val="20"/>
                                <w:lang w:val="ru-RU"/>
                              </w:rPr>
                              <w:t>Необходимо</w:t>
                            </w:r>
                            <w:r w:rsidRPr="007B14EF">
                              <w:rPr>
                                <w:i/>
                                <w:color w:val="365F91" w:themeColor="accent1" w:themeShade="BF"/>
                                <w:sz w:val="20"/>
                                <w:szCs w:val="20"/>
                                <w:lang w:val="ru-RU"/>
                              </w:rPr>
                              <w:t xml:space="preserve"> </w:t>
                            </w:r>
                            <w:r>
                              <w:rPr>
                                <w:i/>
                                <w:color w:val="365F91" w:themeColor="accent1" w:themeShade="BF"/>
                                <w:sz w:val="20"/>
                                <w:szCs w:val="20"/>
                                <w:lang w:val="ru-RU"/>
                              </w:rPr>
                              <w:t>ответить</w:t>
                            </w:r>
                            <w:r w:rsidRPr="007B14EF">
                              <w:rPr>
                                <w:i/>
                                <w:color w:val="365F91" w:themeColor="accent1" w:themeShade="BF"/>
                                <w:sz w:val="20"/>
                                <w:szCs w:val="20"/>
                                <w:lang w:val="ru-RU"/>
                              </w:rPr>
                              <w:t xml:space="preserve"> </w:t>
                            </w:r>
                            <w:r>
                              <w:rPr>
                                <w:i/>
                                <w:color w:val="365F91" w:themeColor="accent1" w:themeShade="BF"/>
                                <w:sz w:val="20"/>
                                <w:szCs w:val="20"/>
                                <w:lang w:val="ru-RU"/>
                              </w:rPr>
                              <w:t>на</w:t>
                            </w:r>
                            <w:r w:rsidRPr="007B14EF">
                              <w:rPr>
                                <w:i/>
                                <w:color w:val="365F91" w:themeColor="accent1" w:themeShade="BF"/>
                                <w:sz w:val="20"/>
                                <w:szCs w:val="20"/>
                                <w:lang w:val="ru-RU"/>
                              </w:rPr>
                              <w:t xml:space="preserve"> </w:t>
                            </w:r>
                            <w:r>
                              <w:rPr>
                                <w:i/>
                                <w:color w:val="365F91" w:themeColor="accent1" w:themeShade="BF"/>
                                <w:sz w:val="20"/>
                                <w:szCs w:val="20"/>
                                <w:lang w:val="ru-RU"/>
                              </w:rPr>
                              <w:t>вопросы</w:t>
                            </w:r>
                            <w:r w:rsidRPr="007B14EF">
                              <w:rPr>
                                <w:i/>
                                <w:color w:val="365F91" w:themeColor="accent1" w:themeShade="BF"/>
                                <w:sz w:val="20"/>
                                <w:szCs w:val="20"/>
                                <w:lang w:val="ru-RU"/>
                              </w:rPr>
                              <w:t xml:space="preserve">, </w:t>
                            </w:r>
                            <w:r>
                              <w:rPr>
                                <w:i/>
                                <w:color w:val="365F91" w:themeColor="accent1" w:themeShade="BF"/>
                                <w:sz w:val="20"/>
                                <w:szCs w:val="20"/>
                                <w:lang w:val="ru-RU"/>
                              </w:rPr>
                              <w:t>касающиеся</w:t>
                            </w:r>
                            <w:r w:rsidRPr="007B14EF">
                              <w:rPr>
                                <w:i/>
                                <w:color w:val="365F91" w:themeColor="accent1" w:themeShade="BF"/>
                                <w:sz w:val="20"/>
                                <w:szCs w:val="20"/>
                                <w:lang w:val="ru-RU"/>
                              </w:rPr>
                              <w:t xml:space="preserve"> </w:t>
                            </w:r>
                            <w:r>
                              <w:rPr>
                                <w:i/>
                                <w:color w:val="365F91" w:themeColor="accent1" w:themeShade="BF"/>
                                <w:sz w:val="20"/>
                                <w:szCs w:val="20"/>
                                <w:lang w:val="ru-RU"/>
                              </w:rPr>
                              <w:t>каждого</w:t>
                            </w:r>
                            <w:r w:rsidRPr="007B14EF">
                              <w:rPr>
                                <w:i/>
                                <w:color w:val="365F91" w:themeColor="accent1" w:themeShade="BF"/>
                                <w:sz w:val="20"/>
                                <w:szCs w:val="20"/>
                                <w:lang w:val="ru-RU"/>
                              </w:rPr>
                              <w:t xml:space="preserve"> </w:t>
                            </w:r>
                            <w:r>
                              <w:rPr>
                                <w:i/>
                                <w:color w:val="365F91" w:themeColor="accent1" w:themeShade="BF"/>
                                <w:sz w:val="20"/>
                                <w:szCs w:val="20"/>
                                <w:lang w:val="ru-RU"/>
                              </w:rPr>
                              <w:t>соглашения</w:t>
                            </w:r>
                            <w:r w:rsidRPr="007B14EF">
                              <w:rPr>
                                <w:i/>
                                <w:color w:val="365F91" w:themeColor="accent1" w:themeShade="BF"/>
                                <w:sz w:val="20"/>
                                <w:szCs w:val="20"/>
                                <w:lang w:val="ru-RU"/>
                              </w:rPr>
                              <w:t xml:space="preserve"> </w:t>
                            </w:r>
                            <w:r>
                              <w:rPr>
                                <w:i/>
                                <w:color w:val="365F91" w:themeColor="accent1" w:themeShade="BF"/>
                                <w:sz w:val="20"/>
                                <w:szCs w:val="20"/>
                                <w:lang w:val="ru-RU"/>
                              </w:rPr>
                              <w:t>или</w:t>
                            </w:r>
                            <w:r w:rsidRPr="007B14EF">
                              <w:rPr>
                                <w:i/>
                                <w:color w:val="365F91" w:themeColor="accent1" w:themeShade="BF"/>
                                <w:sz w:val="20"/>
                                <w:szCs w:val="20"/>
                                <w:lang w:val="ru-RU"/>
                              </w:rPr>
                              <w:t xml:space="preserve"> </w:t>
                            </w:r>
                            <w:r>
                              <w:rPr>
                                <w:i/>
                                <w:color w:val="365F91" w:themeColor="accent1" w:themeShade="BF"/>
                                <w:sz w:val="20"/>
                                <w:szCs w:val="20"/>
                                <w:lang w:val="ru-RU"/>
                              </w:rPr>
                              <w:t>договоренности</w:t>
                            </w:r>
                            <w:r w:rsidRPr="007B14EF">
                              <w:rPr>
                                <w:i/>
                                <w:color w:val="365F91" w:themeColor="accent1" w:themeShade="BF"/>
                                <w:sz w:val="20"/>
                                <w:szCs w:val="20"/>
                                <w:lang w:val="ru-RU"/>
                              </w:rPr>
                              <w:t xml:space="preserve">, </w:t>
                            </w:r>
                            <w:r>
                              <w:rPr>
                                <w:i/>
                                <w:color w:val="365F91" w:themeColor="accent1" w:themeShade="BF"/>
                                <w:sz w:val="20"/>
                                <w:szCs w:val="20"/>
                                <w:lang w:val="ru-RU"/>
                              </w:rPr>
                              <w:t>относящихся</w:t>
                            </w:r>
                            <w:r w:rsidRPr="007B14EF">
                              <w:rPr>
                                <w:i/>
                                <w:color w:val="365F91" w:themeColor="accent1" w:themeShade="BF"/>
                                <w:sz w:val="20"/>
                                <w:szCs w:val="20"/>
                                <w:lang w:val="ru-RU"/>
                              </w:rPr>
                              <w:t xml:space="preserve"> </w:t>
                            </w:r>
                            <w:r>
                              <w:rPr>
                                <w:i/>
                                <w:color w:val="365F91" w:themeColor="accent1" w:themeShade="BF"/>
                                <w:sz w:val="20"/>
                                <w:szCs w:val="20"/>
                                <w:lang w:val="ru-RU"/>
                              </w:rPr>
                              <w:t>к</w:t>
                            </w:r>
                            <w:r w:rsidRPr="007B14EF">
                              <w:rPr>
                                <w:i/>
                                <w:color w:val="365F91" w:themeColor="accent1" w:themeShade="BF"/>
                                <w:sz w:val="20"/>
                                <w:szCs w:val="20"/>
                                <w:lang w:val="ru-RU"/>
                              </w:rPr>
                              <w:t xml:space="preserve"> </w:t>
                            </w:r>
                            <w:r>
                              <w:rPr>
                                <w:i/>
                                <w:color w:val="365F91" w:themeColor="accent1" w:themeShade="BF"/>
                                <w:sz w:val="20"/>
                                <w:szCs w:val="20"/>
                                <w:lang w:val="ru-RU"/>
                              </w:rPr>
                              <w:t>определенному</w:t>
                            </w:r>
                            <w:r w:rsidRPr="007B14EF">
                              <w:rPr>
                                <w:i/>
                                <w:color w:val="365F91" w:themeColor="accent1" w:themeShade="BF"/>
                                <w:sz w:val="20"/>
                                <w:szCs w:val="20"/>
                                <w:lang w:val="ru-RU"/>
                              </w:rPr>
                              <w:t xml:space="preserve"> </w:t>
                            </w:r>
                            <w:r>
                              <w:rPr>
                                <w:i/>
                                <w:color w:val="365F91" w:themeColor="accent1" w:themeShade="BF"/>
                                <w:sz w:val="20"/>
                                <w:szCs w:val="20"/>
                                <w:lang w:val="ru-RU"/>
                              </w:rPr>
                              <w:t>бассейну</w:t>
                            </w:r>
                            <w:r w:rsidRPr="007B14EF">
                              <w:rPr>
                                <w:i/>
                                <w:color w:val="365F91" w:themeColor="accent1" w:themeShade="BF"/>
                                <w:sz w:val="20"/>
                                <w:szCs w:val="20"/>
                                <w:lang w:val="ru-RU"/>
                              </w:rPr>
                              <w:t xml:space="preserve"> </w:t>
                            </w:r>
                            <w:r>
                              <w:rPr>
                                <w:i/>
                                <w:color w:val="365F91" w:themeColor="accent1" w:themeShade="BF"/>
                                <w:sz w:val="20"/>
                                <w:szCs w:val="20"/>
                                <w:lang w:val="ru-RU"/>
                              </w:rPr>
                              <w:t>реки</w:t>
                            </w:r>
                            <w:r w:rsidRPr="007B14EF">
                              <w:rPr>
                                <w:i/>
                                <w:color w:val="365F91" w:themeColor="accent1" w:themeShade="BF"/>
                                <w:sz w:val="20"/>
                                <w:szCs w:val="20"/>
                                <w:lang w:val="ru-RU"/>
                              </w:rPr>
                              <w:t xml:space="preserve"> </w:t>
                            </w:r>
                            <w:r>
                              <w:rPr>
                                <w:i/>
                                <w:color w:val="365F91" w:themeColor="accent1" w:themeShade="BF"/>
                                <w:sz w:val="20"/>
                                <w:szCs w:val="20"/>
                                <w:lang w:val="ru-RU"/>
                              </w:rPr>
                              <w:t>или</w:t>
                            </w:r>
                            <w:r w:rsidRPr="007B14EF">
                              <w:rPr>
                                <w:i/>
                                <w:color w:val="365F91" w:themeColor="accent1" w:themeShade="BF"/>
                                <w:sz w:val="20"/>
                                <w:szCs w:val="20"/>
                                <w:lang w:val="ru-RU"/>
                              </w:rPr>
                              <w:t xml:space="preserve"> </w:t>
                            </w:r>
                            <w:r>
                              <w:rPr>
                                <w:i/>
                                <w:color w:val="365F91" w:themeColor="accent1" w:themeShade="BF"/>
                                <w:sz w:val="20"/>
                                <w:szCs w:val="20"/>
                                <w:lang w:val="ru-RU"/>
                              </w:rPr>
                              <w:t>озера</w:t>
                            </w:r>
                            <w:r w:rsidRPr="007B14EF">
                              <w:rPr>
                                <w:i/>
                                <w:color w:val="365F91" w:themeColor="accent1" w:themeShade="BF"/>
                                <w:sz w:val="20"/>
                                <w:szCs w:val="20"/>
                                <w:lang w:val="ru-RU"/>
                              </w:rPr>
                              <w:t xml:space="preserve"> </w:t>
                            </w:r>
                            <w:r>
                              <w:rPr>
                                <w:i/>
                                <w:color w:val="365F91" w:themeColor="accent1" w:themeShade="BF"/>
                                <w:sz w:val="20"/>
                                <w:szCs w:val="20"/>
                                <w:lang w:val="ru-RU"/>
                              </w:rPr>
                              <w:t>или</w:t>
                            </w:r>
                            <w:r w:rsidRPr="007B14EF">
                              <w:rPr>
                                <w:i/>
                                <w:color w:val="365F91" w:themeColor="accent1" w:themeShade="BF"/>
                                <w:sz w:val="20"/>
                                <w:szCs w:val="20"/>
                                <w:lang w:val="ru-RU"/>
                              </w:rPr>
                              <w:t xml:space="preserve"> </w:t>
                            </w:r>
                            <w:r>
                              <w:rPr>
                                <w:i/>
                                <w:color w:val="365F91" w:themeColor="accent1" w:themeShade="BF"/>
                                <w:sz w:val="20"/>
                                <w:szCs w:val="20"/>
                                <w:lang w:val="ru-RU"/>
                              </w:rPr>
                              <w:t>системе</w:t>
                            </w:r>
                            <w:r w:rsidRPr="007B14EF">
                              <w:rPr>
                                <w:i/>
                                <w:color w:val="365F91" w:themeColor="accent1" w:themeShade="BF"/>
                                <w:sz w:val="20"/>
                                <w:szCs w:val="20"/>
                                <w:lang w:val="ru-RU"/>
                              </w:rPr>
                              <w:t xml:space="preserve"> </w:t>
                            </w:r>
                            <w:r>
                              <w:rPr>
                                <w:i/>
                                <w:color w:val="365F91" w:themeColor="accent1" w:themeShade="BF"/>
                                <w:sz w:val="20"/>
                                <w:szCs w:val="20"/>
                                <w:lang w:val="ru-RU"/>
                              </w:rPr>
                              <w:t>водоносного</w:t>
                            </w:r>
                            <w:r w:rsidRPr="007B14EF">
                              <w:rPr>
                                <w:i/>
                                <w:color w:val="365F91" w:themeColor="accent1" w:themeShade="BF"/>
                                <w:sz w:val="20"/>
                                <w:szCs w:val="20"/>
                                <w:lang w:val="ru-RU"/>
                              </w:rPr>
                              <w:t xml:space="preserve"> </w:t>
                            </w:r>
                            <w:r>
                              <w:rPr>
                                <w:i/>
                                <w:color w:val="365F91" w:themeColor="accent1" w:themeShade="BF"/>
                                <w:sz w:val="20"/>
                                <w:szCs w:val="20"/>
                                <w:lang w:val="ru-RU"/>
                              </w:rPr>
                              <w:t>горизонта</w:t>
                            </w:r>
                            <w:r w:rsidRPr="007B14EF">
                              <w:rPr>
                                <w:i/>
                                <w:color w:val="365F91" w:themeColor="accent1" w:themeShade="BF"/>
                                <w:sz w:val="20"/>
                                <w:szCs w:val="20"/>
                                <w:lang w:val="ru-RU"/>
                              </w:rPr>
                              <w:t xml:space="preserve">, </w:t>
                            </w:r>
                            <w:r>
                              <w:rPr>
                                <w:i/>
                                <w:color w:val="365F91" w:themeColor="accent1" w:themeShade="BF"/>
                                <w:sz w:val="20"/>
                                <w:szCs w:val="20"/>
                                <w:lang w:val="ru-RU"/>
                              </w:rPr>
                              <w:t>а</w:t>
                            </w:r>
                            <w:r w:rsidRPr="007B14EF">
                              <w:rPr>
                                <w:i/>
                                <w:color w:val="365F91" w:themeColor="accent1" w:themeShade="BF"/>
                                <w:sz w:val="20"/>
                                <w:szCs w:val="20"/>
                                <w:lang w:val="ru-RU"/>
                              </w:rPr>
                              <w:t xml:space="preserve"> </w:t>
                            </w:r>
                            <w:r>
                              <w:rPr>
                                <w:i/>
                                <w:color w:val="365F91" w:themeColor="accent1" w:themeShade="BF"/>
                                <w:sz w:val="20"/>
                                <w:szCs w:val="20"/>
                                <w:lang w:val="ru-RU"/>
                              </w:rPr>
                              <w:t>также</w:t>
                            </w:r>
                            <w:r w:rsidRPr="007B14EF">
                              <w:rPr>
                                <w:i/>
                                <w:color w:val="365F91" w:themeColor="accent1" w:themeShade="BF"/>
                                <w:sz w:val="20"/>
                                <w:szCs w:val="20"/>
                                <w:lang w:val="ru-RU"/>
                              </w:rPr>
                              <w:t xml:space="preserve"> </w:t>
                            </w:r>
                            <w:r>
                              <w:rPr>
                                <w:i/>
                                <w:color w:val="365F91" w:themeColor="accent1" w:themeShade="BF"/>
                                <w:sz w:val="20"/>
                                <w:szCs w:val="20"/>
                                <w:lang w:val="ru-RU"/>
                              </w:rPr>
                              <w:t xml:space="preserve">суббассейнов, частей бассейна или групп бассейнов, </w:t>
                            </w:r>
                            <w:r w:rsidRPr="007B14EF">
                              <w:rPr>
                                <w:i/>
                                <w:color w:val="365F91" w:themeColor="accent1" w:themeShade="BF"/>
                                <w:sz w:val="20"/>
                                <w:szCs w:val="20"/>
                                <w:lang w:val="ru-RU"/>
                              </w:rPr>
                              <w:t xml:space="preserve">где </w:t>
                            </w:r>
                            <w:r>
                              <w:rPr>
                                <w:i/>
                                <w:color w:val="365F91" w:themeColor="accent1" w:themeShade="BF"/>
                                <w:sz w:val="20"/>
                                <w:szCs w:val="20"/>
                                <w:lang w:val="ru-RU"/>
                              </w:rPr>
                              <w:t xml:space="preserve">это </w:t>
                            </w:r>
                            <w:r w:rsidRPr="007B14EF">
                              <w:rPr>
                                <w:i/>
                                <w:color w:val="365F91" w:themeColor="accent1" w:themeShade="BF"/>
                                <w:sz w:val="20"/>
                                <w:szCs w:val="20"/>
                                <w:lang w:val="ru-RU"/>
                              </w:rPr>
                              <w:t>целесообразно</w:t>
                            </w:r>
                            <w:r>
                              <w:rPr>
                                <w:i/>
                                <w:color w:val="365F91" w:themeColor="accent1" w:themeShade="BF"/>
                                <w:sz w:val="20"/>
                                <w:szCs w:val="20"/>
                                <w:lang w:val="ru-RU"/>
                              </w:rPr>
                              <w:t>.</w:t>
                            </w:r>
                          </w:p>
                          <w:p w14:paraId="5650D9E3" w14:textId="2A903EE8" w:rsidR="00191A5A" w:rsidRPr="00C93D7C" w:rsidRDefault="00191A5A" w:rsidP="005070BD">
                            <w:pPr>
                              <w:rPr>
                                <w:i/>
                                <w:color w:val="365F91" w:themeColor="accent1" w:themeShade="BF"/>
                                <w:sz w:val="20"/>
                                <w:szCs w:val="20"/>
                                <w:lang w:val="ru-RU"/>
                              </w:rPr>
                            </w:pPr>
                            <w:r>
                              <w:rPr>
                                <w:i/>
                                <w:color w:val="365F91" w:themeColor="accent1" w:themeShade="BF"/>
                                <w:sz w:val="20"/>
                                <w:szCs w:val="20"/>
                                <w:lang w:val="ru-RU"/>
                              </w:rPr>
                              <w:t>Рассмотрите ответы на</w:t>
                            </w:r>
                            <w:r w:rsidRPr="00332D89">
                              <w:rPr>
                                <w:i/>
                                <w:color w:val="365F91" w:themeColor="accent1" w:themeShade="BF"/>
                                <w:sz w:val="20"/>
                                <w:szCs w:val="20"/>
                                <w:lang w:val="ru-RU"/>
                              </w:rPr>
                              <w:t xml:space="preserve"> </w:t>
                            </w:r>
                            <w:r>
                              <w:rPr>
                                <w:i/>
                                <w:color w:val="365F91" w:themeColor="accent1" w:themeShade="BF"/>
                                <w:sz w:val="20"/>
                                <w:szCs w:val="20"/>
                                <w:lang w:val="ru-RU"/>
                              </w:rPr>
                              <w:t>вопросы</w:t>
                            </w:r>
                            <w:r w:rsidRPr="00332D89">
                              <w:rPr>
                                <w:i/>
                                <w:color w:val="365F91" w:themeColor="accent1" w:themeShade="BF"/>
                                <w:sz w:val="20"/>
                                <w:szCs w:val="20"/>
                                <w:lang w:val="ru-RU"/>
                              </w:rPr>
                              <w:t xml:space="preserve"> 1, 2, 3, 4 </w:t>
                            </w:r>
                            <w:r>
                              <w:rPr>
                                <w:i/>
                                <w:color w:val="365F91" w:themeColor="accent1" w:themeShade="BF"/>
                                <w:sz w:val="20"/>
                                <w:szCs w:val="20"/>
                                <w:lang w:val="ru-RU"/>
                              </w:rPr>
                              <w:t>и</w:t>
                            </w:r>
                            <w:r w:rsidRPr="00332D89">
                              <w:rPr>
                                <w:i/>
                                <w:color w:val="365F91" w:themeColor="accent1" w:themeShade="BF"/>
                                <w:sz w:val="20"/>
                                <w:szCs w:val="20"/>
                                <w:lang w:val="ru-RU"/>
                              </w:rPr>
                              <w:t xml:space="preserve"> 6, </w:t>
                            </w:r>
                            <w:r>
                              <w:rPr>
                                <w:i/>
                                <w:color w:val="365F91" w:themeColor="accent1" w:themeShade="BF"/>
                                <w:sz w:val="20"/>
                                <w:szCs w:val="20"/>
                                <w:lang w:val="ru-RU"/>
                              </w:rPr>
                              <w:t>чтобы</w:t>
                            </w:r>
                            <w:r w:rsidRPr="00332D89">
                              <w:rPr>
                                <w:i/>
                                <w:color w:val="365F91" w:themeColor="accent1" w:themeShade="BF"/>
                                <w:sz w:val="20"/>
                                <w:szCs w:val="20"/>
                                <w:lang w:val="ru-RU"/>
                              </w:rPr>
                              <w:t xml:space="preserve"> </w:t>
                            </w:r>
                            <w:r>
                              <w:rPr>
                                <w:i/>
                                <w:color w:val="365F91" w:themeColor="accent1" w:themeShade="BF"/>
                                <w:sz w:val="20"/>
                                <w:szCs w:val="20"/>
                                <w:lang w:val="ru-RU"/>
                              </w:rPr>
                              <w:t xml:space="preserve">удостоверится, что, </w:t>
                            </w:r>
                            <w:r w:rsidRPr="00602885">
                              <w:rPr>
                                <w:i/>
                                <w:color w:val="365F91" w:themeColor="accent1" w:themeShade="BF"/>
                                <w:sz w:val="20"/>
                                <w:szCs w:val="20"/>
                                <w:lang w:val="ru-RU"/>
                              </w:rPr>
                              <w:t>действующий механизм трансграничного сотрудничества</w:t>
                            </w:r>
                            <w:r>
                              <w:rPr>
                                <w:i/>
                                <w:color w:val="365F91" w:themeColor="accent1" w:themeShade="BF"/>
                                <w:sz w:val="20"/>
                                <w:szCs w:val="20"/>
                                <w:lang w:val="ru-RU"/>
                              </w:rPr>
                              <w:t>, покрывающий реки</w:t>
                            </w:r>
                            <w:r w:rsidRPr="00332D89">
                              <w:rPr>
                                <w:i/>
                                <w:color w:val="365F91" w:themeColor="accent1" w:themeShade="BF"/>
                                <w:sz w:val="20"/>
                                <w:szCs w:val="20"/>
                                <w:lang w:val="ru-RU"/>
                              </w:rPr>
                              <w:t xml:space="preserve">, </w:t>
                            </w:r>
                            <w:r>
                              <w:rPr>
                                <w:i/>
                                <w:color w:val="365F91" w:themeColor="accent1" w:themeShade="BF"/>
                                <w:sz w:val="20"/>
                                <w:szCs w:val="20"/>
                                <w:lang w:val="ru-RU"/>
                              </w:rPr>
                              <w:t>озера</w:t>
                            </w:r>
                            <w:r w:rsidRPr="00332D89">
                              <w:rPr>
                                <w:i/>
                                <w:color w:val="365F91" w:themeColor="accent1" w:themeShade="BF"/>
                                <w:sz w:val="20"/>
                                <w:szCs w:val="20"/>
                                <w:lang w:val="ru-RU"/>
                              </w:rPr>
                              <w:t xml:space="preserve"> </w:t>
                            </w:r>
                            <w:r>
                              <w:rPr>
                                <w:i/>
                                <w:color w:val="365F91" w:themeColor="accent1" w:themeShade="BF"/>
                                <w:sz w:val="20"/>
                                <w:szCs w:val="20"/>
                                <w:lang w:val="ru-RU"/>
                              </w:rPr>
                              <w:t>или</w:t>
                            </w:r>
                            <w:r w:rsidRPr="00332D89">
                              <w:rPr>
                                <w:i/>
                                <w:color w:val="365F91" w:themeColor="accent1" w:themeShade="BF"/>
                                <w:sz w:val="20"/>
                                <w:szCs w:val="20"/>
                                <w:lang w:val="ru-RU"/>
                              </w:rPr>
                              <w:t xml:space="preserve"> </w:t>
                            </w:r>
                            <w:r>
                              <w:rPr>
                                <w:i/>
                                <w:color w:val="365F91" w:themeColor="accent1" w:themeShade="BF"/>
                                <w:sz w:val="20"/>
                                <w:szCs w:val="20"/>
                                <w:lang w:val="ru-RU"/>
                              </w:rPr>
                              <w:t>водоносные</w:t>
                            </w:r>
                            <w:r w:rsidRPr="006A0537">
                              <w:rPr>
                                <w:i/>
                                <w:color w:val="365F91" w:themeColor="accent1" w:themeShade="BF"/>
                                <w:sz w:val="20"/>
                                <w:szCs w:val="20"/>
                                <w:lang w:val="ru-RU"/>
                              </w:rPr>
                              <w:t xml:space="preserve"> </w:t>
                            </w:r>
                            <w:r>
                              <w:rPr>
                                <w:i/>
                                <w:color w:val="365F91" w:themeColor="accent1" w:themeShade="BF"/>
                                <w:sz w:val="20"/>
                                <w:szCs w:val="20"/>
                                <w:lang w:val="ru-RU"/>
                              </w:rPr>
                              <w:t>горизонты, основывается на критериях «</w:t>
                            </w:r>
                            <w:r w:rsidRPr="00602885">
                              <w:rPr>
                                <w:i/>
                                <w:color w:val="365F91" w:themeColor="accent1" w:themeShade="BF"/>
                                <w:sz w:val="20"/>
                                <w:szCs w:val="20"/>
                                <w:lang w:val="ru-RU"/>
                              </w:rPr>
                              <w:t>действующ</w:t>
                            </w:r>
                            <w:r>
                              <w:rPr>
                                <w:i/>
                                <w:color w:val="365F91" w:themeColor="accent1" w:themeShade="BF"/>
                                <w:sz w:val="20"/>
                                <w:szCs w:val="20"/>
                                <w:lang w:val="ru-RU"/>
                              </w:rPr>
                              <w:t xml:space="preserve">его» механизма, представленным в методологии расчета целевого показателя </w:t>
                            </w:r>
                            <w:r w:rsidRPr="00332D89">
                              <w:rPr>
                                <w:i/>
                                <w:color w:val="365F91" w:themeColor="accent1" w:themeShade="BF"/>
                                <w:sz w:val="20"/>
                                <w:szCs w:val="20"/>
                                <w:lang w:val="ru-RU"/>
                              </w:rPr>
                              <w:t>6.5.2</w:t>
                            </w:r>
                            <w:r>
                              <w:rPr>
                                <w:i/>
                                <w:color w:val="365F91" w:themeColor="accent1" w:themeShade="BF"/>
                                <w:sz w:val="20"/>
                                <w:szCs w:val="20"/>
                                <w:lang w:val="ru-RU"/>
                              </w:rPr>
                              <w:t xml:space="preserve"> ЦУР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D5FBA0" id="Rounded Rectangle 260" o:spid="_x0000_s1030" style="position:absolute;left:0;text-align:left;margin-left:150.3pt;margin-top:.65pt;width:210.9pt;height:227.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" filled="f" strokecolor="#0a97d9" strokeweight="2pt">
                <v:textbox>
                  <w:txbxContent>
                    <w:p w14:paraId="38956502" w14:textId="06539049" w:rsidR="00191A5A" w:rsidRPr="007B14EF" w:rsidRDefault="00191A5A" w:rsidP="005070BD">
                      <w:pPr>
                        <w:rPr>
                          <w:color w:val="365F91" w:themeColor="accent1" w:themeShade="BF"/>
                          <w:sz w:val="20"/>
                          <w:szCs w:val="20"/>
                          <w:lang w:val="ru-RU"/>
                        </w:rPr>
                      </w:pPr>
                      <w:r>
                        <w:rPr>
                          <w:i/>
                          <w:color w:val="365F91" w:themeColor="accent1" w:themeShade="BF"/>
                          <w:sz w:val="20"/>
                          <w:szCs w:val="20"/>
                          <w:lang w:val="ru-RU"/>
                        </w:rPr>
                        <w:t>Необходимо</w:t>
                      </w:r>
                      <w:r w:rsidRPr="007B14EF">
                        <w:rPr>
                          <w:i/>
                          <w:color w:val="365F91" w:themeColor="accent1" w:themeShade="BF"/>
                          <w:sz w:val="20"/>
                          <w:szCs w:val="20"/>
                          <w:lang w:val="ru-RU"/>
                        </w:rPr>
                        <w:t xml:space="preserve"> </w:t>
                      </w:r>
                      <w:r>
                        <w:rPr>
                          <w:i/>
                          <w:color w:val="365F91" w:themeColor="accent1" w:themeShade="BF"/>
                          <w:sz w:val="20"/>
                          <w:szCs w:val="20"/>
                          <w:lang w:val="ru-RU"/>
                        </w:rPr>
                        <w:t>ответить</w:t>
                      </w:r>
                      <w:r w:rsidRPr="007B14EF">
                        <w:rPr>
                          <w:i/>
                          <w:color w:val="365F91" w:themeColor="accent1" w:themeShade="BF"/>
                          <w:sz w:val="20"/>
                          <w:szCs w:val="20"/>
                          <w:lang w:val="ru-RU"/>
                        </w:rPr>
                        <w:t xml:space="preserve"> </w:t>
                      </w:r>
                      <w:r>
                        <w:rPr>
                          <w:i/>
                          <w:color w:val="365F91" w:themeColor="accent1" w:themeShade="BF"/>
                          <w:sz w:val="20"/>
                          <w:szCs w:val="20"/>
                          <w:lang w:val="ru-RU"/>
                        </w:rPr>
                        <w:t>на</w:t>
                      </w:r>
                      <w:r w:rsidRPr="007B14EF">
                        <w:rPr>
                          <w:i/>
                          <w:color w:val="365F91" w:themeColor="accent1" w:themeShade="BF"/>
                          <w:sz w:val="20"/>
                          <w:szCs w:val="20"/>
                          <w:lang w:val="ru-RU"/>
                        </w:rPr>
                        <w:t xml:space="preserve"> </w:t>
                      </w:r>
                      <w:r>
                        <w:rPr>
                          <w:i/>
                          <w:color w:val="365F91" w:themeColor="accent1" w:themeShade="BF"/>
                          <w:sz w:val="20"/>
                          <w:szCs w:val="20"/>
                          <w:lang w:val="ru-RU"/>
                        </w:rPr>
                        <w:t>вопросы</w:t>
                      </w:r>
                      <w:r w:rsidRPr="007B14EF">
                        <w:rPr>
                          <w:i/>
                          <w:color w:val="365F91" w:themeColor="accent1" w:themeShade="BF"/>
                          <w:sz w:val="20"/>
                          <w:szCs w:val="20"/>
                          <w:lang w:val="ru-RU"/>
                        </w:rPr>
                        <w:t xml:space="preserve">, </w:t>
                      </w:r>
                      <w:r>
                        <w:rPr>
                          <w:i/>
                          <w:color w:val="365F91" w:themeColor="accent1" w:themeShade="BF"/>
                          <w:sz w:val="20"/>
                          <w:szCs w:val="20"/>
                          <w:lang w:val="ru-RU"/>
                        </w:rPr>
                        <w:t>касающиеся</w:t>
                      </w:r>
                      <w:r w:rsidRPr="007B14EF">
                        <w:rPr>
                          <w:i/>
                          <w:color w:val="365F91" w:themeColor="accent1" w:themeShade="BF"/>
                          <w:sz w:val="20"/>
                          <w:szCs w:val="20"/>
                          <w:lang w:val="ru-RU"/>
                        </w:rPr>
                        <w:t xml:space="preserve"> </w:t>
                      </w:r>
                      <w:r>
                        <w:rPr>
                          <w:i/>
                          <w:color w:val="365F91" w:themeColor="accent1" w:themeShade="BF"/>
                          <w:sz w:val="20"/>
                          <w:szCs w:val="20"/>
                          <w:lang w:val="ru-RU"/>
                        </w:rPr>
                        <w:t>каждого</w:t>
                      </w:r>
                      <w:r w:rsidRPr="007B14EF">
                        <w:rPr>
                          <w:i/>
                          <w:color w:val="365F91" w:themeColor="accent1" w:themeShade="BF"/>
                          <w:sz w:val="20"/>
                          <w:szCs w:val="20"/>
                          <w:lang w:val="ru-RU"/>
                        </w:rPr>
                        <w:t xml:space="preserve"> </w:t>
                      </w:r>
                      <w:r>
                        <w:rPr>
                          <w:i/>
                          <w:color w:val="365F91" w:themeColor="accent1" w:themeShade="BF"/>
                          <w:sz w:val="20"/>
                          <w:szCs w:val="20"/>
                          <w:lang w:val="ru-RU"/>
                        </w:rPr>
                        <w:t>соглашения</w:t>
                      </w:r>
                      <w:r w:rsidRPr="007B14EF">
                        <w:rPr>
                          <w:i/>
                          <w:color w:val="365F91" w:themeColor="accent1" w:themeShade="BF"/>
                          <w:sz w:val="20"/>
                          <w:szCs w:val="20"/>
                          <w:lang w:val="ru-RU"/>
                        </w:rPr>
                        <w:t xml:space="preserve"> </w:t>
                      </w:r>
                      <w:r>
                        <w:rPr>
                          <w:i/>
                          <w:color w:val="365F91" w:themeColor="accent1" w:themeShade="BF"/>
                          <w:sz w:val="20"/>
                          <w:szCs w:val="20"/>
                          <w:lang w:val="ru-RU"/>
                        </w:rPr>
                        <w:t>или</w:t>
                      </w:r>
                      <w:r w:rsidRPr="007B14EF">
                        <w:rPr>
                          <w:i/>
                          <w:color w:val="365F91" w:themeColor="accent1" w:themeShade="BF"/>
                          <w:sz w:val="20"/>
                          <w:szCs w:val="20"/>
                          <w:lang w:val="ru-RU"/>
                        </w:rPr>
                        <w:t xml:space="preserve"> </w:t>
                      </w:r>
                      <w:r>
                        <w:rPr>
                          <w:i/>
                          <w:color w:val="365F91" w:themeColor="accent1" w:themeShade="BF"/>
                          <w:sz w:val="20"/>
                          <w:szCs w:val="20"/>
                          <w:lang w:val="ru-RU"/>
                        </w:rPr>
                        <w:t>договоренности</w:t>
                      </w:r>
                      <w:r w:rsidRPr="007B14EF">
                        <w:rPr>
                          <w:i/>
                          <w:color w:val="365F91" w:themeColor="accent1" w:themeShade="BF"/>
                          <w:sz w:val="20"/>
                          <w:szCs w:val="20"/>
                          <w:lang w:val="ru-RU"/>
                        </w:rPr>
                        <w:t xml:space="preserve">, </w:t>
                      </w:r>
                      <w:r>
                        <w:rPr>
                          <w:i/>
                          <w:color w:val="365F91" w:themeColor="accent1" w:themeShade="BF"/>
                          <w:sz w:val="20"/>
                          <w:szCs w:val="20"/>
                          <w:lang w:val="ru-RU"/>
                        </w:rPr>
                        <w:t>относящихся</w:t>
                      </w:r>
                      <w:r w:rsidRPr="007B14EF">
                        <w:rPr>
                          <w:i/>
                          <w:color w:val="365F91" w:themeColor="accent1" w:themeShade="BF"/>
                          <w:sz w:val="20"/>
                          <w:szCs w:val="20"/>
                          <w:lang w:val="ru-RU"/>
                        </w:rPr>
                        <w:t xml:space="preserve"> </w:t>
                      </w:r>
                      <w:r>
                        <w:rPr>
                          <w:i/>
                          <w:color w:val="365F91" w:themeColor="accent1" w:themeShade="BF"/>
                          <w:sz w:val="20"/>
                          <w:szCs w:val="20"/>
                          <w:lang w:val="ru-RU"/>
                        </w:rPr>
                        <w:t>к</w:t>
                      </w:r>
                      <w:r w:rsidRPr="007B14EF">
                        <w:rPr>
                          <w:i/>
                          <w:color w:val="365F91" w:themeColor="accent1" w:themeShade="BF"/>
                          <w:sz w:val="20"/>
                          <w:szCs w:val="20"/>
                          <w:lang w:val="ru-RU"/>
                        </w:rPr>
                        <w:t xml:space="preserve"> </w:t>
                      </w:r>
                      <w:r>
                        <w:rPr>
                          <w:i/>
                          <w:color w:val="365F91" w:themeColor="accent1" w:themeShade="BF"/>
                          <w:sz w:val="20"/>
                          <w:szCs w:val="20"/>
                          <w:lang w:val="ru-RU"/>
                        </w:rPr>
                        <w:t>определенному</w:t>
                      </w:r>
                      <w:r w:rsidRPr="007B14EF">
                        <w:rPr>
                          <w:i/>
                          <w:color w:val="365F91" w:themeColor="accent1" w:themeShade="BF"/>
                          <w:sz w:val="20"/>
                          <w:szCs w:val="20"/>
                          <w:lang w:val="ru-RU"/>
                        </w:rPr>
                        <w:t xml:space="preserve"> </w:t>
                      </w:r>
                      <w:r>
                        <w:rPr>
                          <w:i/>
                          <w:color w:val="365F91" w:themeColor="accent1" w:themeShade="BF"/>
                          <w:sz w:val="20"/>
                          <w:szCs w:val="20"/>
                          <w:lang w:val="ru-RU"/>
                        </w:rPr>
                        <w:t>бассейну</w:t>
                      </w:r>
                      <w:r w:rsidRPr="007B14EF">
                        <w:rPr>
                          <w:i/>
                          <w:color w:val="365F91" w:themeColor="accent1" w:themeShade="BF"/>
                          <w:sz w:val="20"/>
                          <w:szCs w:val="20"/>
                          <w:lang w:val="ru-RU"/>
                        </w:rPr>
                        <w:t xml:space="preserve"> </w:t>
                      </w:r>
                      <w:r>
                        <w:rPr>
                          <w:i/>
                          <w:color w:val="365F91" w:themeColor="accent1" w:themeShade="BF"/>
                          <w:sz w:val="20"/>
                          <w:szCs w:val="20"/>
                          <w:lang w:val="ru-RU"/>
                        </w:rPr>
                        <w:t>реки</w:t>
                      </w:r>
                      <w:r w:rsidRPr="007B14EF">
                        <w:rPr>
                          <w:i/>
                          <w:color w:val="365F91" w:themeColor="accent1" w:themeShade="BF"/>
                          <w:sz w:val="20"/>
                          <w:szCs w:val="20"/>
                          <w:lang w:val="ru-RU"/>
                        </w:rPr>
                        <w:t xml:space="preserve"> </w:t>
                      </w:r>
                      <w:r>
                        <w:rPr>
                          <w:i/>
                          <w:color w:val="365F91" w:themeColor="accent1" w:themeShade="BF"/>
                          <w:sz w:val="20"/>
                          <w:szCs w:val="20"/>
                          <w:lang w:val="ru-RU"/>
                        </w:rPr>
                        <w:t>или</w:t>
                      </w:r>
                      <w:r w:rsidRPr="007B14EF">
                        <w:rPr>
                          <w:i/>
                          <w:color w:val="365F91" w:themeColor="accent1" w:themeShade="BF"/>
                          <w:sz w:val="20"/>
                          <w:szCs w:val="20"/>
                          <w:lang w:val="ru-RU"/>
                        </w:rPr>
                        <w:t xml:space="preserve"> </w:t>
                      </w:r>
                      <w:r>
                        <w:rPr>
                          <w:i/>
                          <w:color w:val="365F91" w:themeColor="accent1" w:themeShade="BF"/>
                          <w:sz w:val="20"/>
                          <w:szCs w:val="20"/>
                          <w:lang w:val="ru-RU"/>
                        </w:rPr>
                        <w:t>озера</w:t>
                      </w:r>
                      <w:r w:rsidRPr="007B14EF">
                        <w:rPr>
                          <w:i/>
                          <w:color w:val="365F91" w:themeColor="accent1" w:themeShade="BF"/>
                          <w:sz w:val="20"/>
                          <w:szCs w:val="20"/>
                          <w:lang w:val="ru-RU"/>
                        </w:rPr>
                        <w:t xml:space="preserve"> </w:t>
                      </w:r>
                      <w:r>
                        <w:rPr>
                          <w:i/>
                          <w:color w:val="365F91" w:themeColor="accent1" w:themeShade="BF"/>
                          <w:sz w:val="20"/>
                          <w:szCs w:val="20"/>
                          <w:lang w:val="ru-RU"/>
                        </w:rPr>
                        <w:t>или</w:t>
                      </w:r>
                      <w:r w:rsidRPr="007B14EF">
                        <w:rPr>
                          <w:i/>
                          <w:color w:val="365F91" w:themeColor="accent1" w:themeShade="BF"/>
                          <w:sz w:val="20"/>
                          <w:szCs w:val="20"/>
                          <w:lang w:val="ru-RU"/>
                        </w:rPr>
                        <w:t xml:space="preserve"> </w:t>
                      </w:r>
                      <w:r>
                        <w:rPr>
                          <w:i/>
                          <w:color w:val="365F91" w:themeColor="accent1" w:themeShade="BF"/>
                          <w:sz w:val="20"/>
                          <w:szCs w:val="20"/>
                          <w:lang w:val="ru-RU"/>
                        </w:rPr>
                        <w:t>системе</w:t>
                      </w:r>
                      <w:r w:rsidRPr="007B14EF">
                        <w:rPr>
                          <w:i/>
                          <w:color w:val="365F91" w:themeColor="accent1" w:themeShade="BF"/>
                          <w:sz w:val="20"/>
                          <w:szCs w:val="20"/>
                          <w:lang w:val="ru-RU"/>
                        </w:rPr>
                        <w:t xml:space="preserve"> </w:t>
                      </w:r>
                      <w:r>
                        <w:rPr>
                          <w:i/>
                          <w:color w:val="365F91" w:themeColor="accent1" w:themeShade="BF"/>
                          <w:sz w:val="20"/>
                          <w:szCs w:val="20"/>
                          <w:lang w:val="ru-RU"/>
                        </w:rPr>
                        <w:t>водоносного</w:t>
                      </w:r>
                      <w:r w:rsidRPr="007B14EF">
                        <w:rPr>
                          <w:i/>
                          <w:color w:val="365F91" w:themeColor="accent1" w:themeShade="BF"/>
                          <w:sz w:val="20"/>
                          <w:szCs w:val="20"/>
                          <w:lang w:val="ru-RU"/>
                        </w:rPr>
                        <w:t xml:space="preserve"> </w:t>
                      </w:r>
                      <w:r>
                        <w:rPr>
                          <w:i/>
                          <w:color w:val="365F91" w:themeColor="accent1" w:themeShade="BF"/>
                          <w:sz w:val="20"/>
                          <w:szCs w:val="20"/>
                          <w:lang w:val="ru-RU"/>
                        </w:rPr>
                        <w:t>горизонта</w:t>
                      </w:r>
                      <w:r w:rsidRPr="007B14EF">
                        <w:rPr>
                          <w:i/>
                          <w:color w:val="365F91" w:themeColor="accent1" w:themeShade="BF"/>
                          <w:sz w:val="20"/>
                          <w:szCs w:val="20"/>
                          <w:lang w:val="ru-RU"/>
                        </w:rPr>
                        <w:t xml:space="preserve">, </w:t>
                      </w:r>
                      <w:r>
                        <w:rPr>
                          <w:i/>
                          <w:color w:val="365F91" w:themeColor="accent1" w:themeShade="BF"/>
                          <w:sz w:val="20"/>
                          <w:szCs w:val="20"/>
                          <w:lang w:val="ru-RU"/>
                        </w:rPr>
                        <w:t>а</w:t>
                      </w:r>
                      <w:r w:rsidRPr="007B14EF">
                        <w:rPr>
                          <w:i/>
                          <w:color w:val="365F91" w:themeColor="accent1" w:themeShade="BF"/>
                          <w:sz w:val="20"/>
                          <w:szCs w:val="20"/>
                          <w:lang w:val="ru-RU"/>
                        </w:rPr>
                        <w:t xml:space="preserve"> </w:t>
                      </w:r>
                      <w:r>
                        <w:rPr>
                          <w:i/>
                          <w:color w:val="365F91" w:themeColor="accent1" w:themeShade="BF"/>
                          <w:sz w:val="20"/>
                          <w:szCs w:val="20"/>
                          <w:lang w:val="ru-RU"/>
                        </w:rPr>
                        <w:t>также</w:t>
                      </w:r>
                      <w:r w:rsidRPr="007B14EF">
                        <w:rPr>
                          <w:i/>
                          <w:color w:val="365F91" w:themeColor="accent1" w:themeShade="BF"/>
                          <w:sz w:val="20"/>
                          <w:szCs w:val="20"/>
                          <w:lang w:val="ru-RU"/>
                        </w:rPr>
                        <w:t xml:space="preserve"> </w:t>
                      </w:r>
                      <w:r>
                        <w:rPr>
                          <w:i/>
                          <w:color w:val="365F91" w:themeColor="accent1" w:themeShade="BF"/>
                          <w:sz w:val="20"/>
                          <w:szCs w:val="20"/>
                          <w:lang w:val="ru-RU"/>
                        </w:rPr>
                        <w:t xml:space="preserve">суббассейнов, частей бассейна или групп бассейнов, </w:t>
                      </w:r>
                      <w:r w:rsidRPr="007B14EF">
                        <w:rPr>
                          <w:i/>
                          <w:color w:val="365F91" w:themeColor="accent1" w:themeShade="BF"/>
                          <w:sz w:val="20"/>
                          <w:szCs w:val="20"/>
                          <w:lang w:val="ru-RU"/>
                        </w:rPr>
                        <w:t xml:space="preserve">где </w:t>
                      </w:r>
                      <w:r>
                        <w:rPr>
                          <w:i/>
                          <w:color w:val="365F91" w:themeColor="accent1" w:themeShade="BF"/>
                          <w:sz w:val="20"/>
                          <w:szCs w:val="20"/>
                          <w:lang w:val="ru-RU"/>
                        </w:rPr>
                        <w:t xml:space="preserve">это </w:t>
                      </w:r>
                      <w:r w:rsidRPr="007B14EF">
                        <w:rPr>
                          <w:i/>
                          <w:color w:val="365F91" w:themeColor="accent1" w:themeShade="BF"/>
                          <w:sz w:val="20"/>
                          <w:szCs w:val="20"/>
                          <w:lang w:val="ru-RU"/>
                        </w:rPr>
                        <w:t>целесообразно</w:t>
                      </w:r>
                      <w:r>
                        <w:rPr>
                          <w:i/>
                          <w:color w:val="365F91" w:themeColor="accent1" w:themeShade="BF"/>
                          <w:sz w:val="20"/>
                          <w:szCs w:val="20"/>
                          <w:lang w:val="ru-RU"/>
                        </w:rPr>
                        <w:t>.</w:t>
                      </w:r>
                    </w:p>
                    <w:p w14:paraId="5650D9E3" w14:textId="2A903EE8" w:rsidR="00191A5A" w:rsidRPr="00C93D7C" w:rsidRDefault="00191A5A" w:rsidP="005070BD">
                      <w:pPr>
                        <w:rPr>
                          <w:i/>
                          <w:color w:val="365F91" w:themeColor="accent1" w:themeShade="BF"/>
                          <w:sz w:val="20"/>
                          <w:szCs w:val="20"/>
                          <w:lang w:val="ru-RU"/>
                        </w:rPr>
                      </w:pPr>
                      <w:r>
                        <w:rPr>
                          <w:i/>
                          <w:color w:val="365F91" w:themeColor="accent1" w:themeShade="BF"/>
                          <w:sz w:val="20"/>
                          <w:szCs w:val="20"/>
                          <w:lang w:val="ru-RU"/>
                        </w:rPr>
                        <w:t>Рассмотрите ответы на</w:t>
                      </w:r>
                      <w:r w:rsidRPr="00332D89">
                        <w:rPr>
                          <w:i/>
                          <w:color w:val="365F91" w:themeColor="accent1" w:themeShade="BF"/>
                          <w:sz w:val="20"/>
                          <w:szCs w:val="20"/>
                          <w:lang w:val="ru-RU"/>
                        </w:rPr>
                        <w:t xml:space="preserve"> </w:t>
                      </w:r>
                      <w:r>
                        <w:rPr>
                          <w:i/>
                          <w:color w:val="365F91" w:themeColor="accent1" w:themeShade="BF"/>
                          <w:sz w:val="20"/>
                          <w:szCs w:val="20"/>
                          <w:lang w:val="ru-RU"/>
                        </w:rPr>
                        <w:t>вопросы</w:t>
                      </w:r>
                      <w:r w:rsidRPr="00332D89">
                        <w:rPr>
                          <w:i/>
                          <w:color w:val="365F91" w:themeColor="accent1" w:themeShade="BF"/>
                          <w:sz w:val="20"/>
                          <w:szCs w:val="20"/>
                          <w:lang w:val="ru-RU"/>
                        </w:rPr>
                        <w:t xml:space="preserve"> 1, 2, 3, 4 </w:t>
                      </w:r>
                      <w:r>
                        <w:rPr>
                          <w:i/>
                          <w:color w:val="365F91" w:themeColor="accent1" w:themeShade="BF"/>
                          <w:sz w:val="20"/>
                          <w:szCs w:val="20"/>
                          <w:lang w:val="ru-RU"/>
                        </w:rPr>
                        <w:t>и</w:t>
                      </w:r>
                      <w:r w:rsidRPr="00332D89">
                        <w:rPr>
                          <w:i/>
                          <w:color w:val="365F91" w:themeColor="accent1" w:themeShade="BF"/>
                          <w:sz w:val="20"/>
                          <w:szCs w:val="20"/>
                          <w:lang w:val="ru-RU"/>
                        </w:rPr>
                        <w:t xml:space="preserve"> 6, </w:t>
                      </w:r>
                      <w:r>
                        <w:rPr>
                          <w:i/>
                          <w:color w:val="365F91" w:themeColor="accent1" w:themeShade="BF"/>
                          <w:sz w:val="20"/>
                          <w:szCs w:val="20"/>
                          <w:lang w:val="ru-RU"/>
                        </w:rPr>
                        <w:t>чтобы</w:t>
                      </w:r>
                      <w:r w:rsidRPr="00332D89">
                        <w:rPr>
                          <w:i/>
                          <w:color w:val="365F91" w:themeColor="accent1" w:themeShade="BF"/>
                          <w:sz w:val="20"/>
                          <w:szCs w:val="20"/>
                          <w:lang w:val="ru-RU"/>
                        </w:rPr>
                        <w:t xml:space="preserve"> </w:t>
                      </w:r>
                      <w:r>
                        <w:rPr>
                          <w:i/>
                          <w:color w:val="365F91" w:themeColor="accent1" w:themeShade="BF"/>
                          <w:sz w:val="20"/>
                          <w:szCs w:val="20"/>
                          <w:lang w:val="ru-RU"/>
                        </w:rPr>
                        <w:t xml:space="preserve">удостоверится, что, </w:t>
                      </w:r>
                      <w:r w:rsidRPr="00602885">
                        <w:rPr>
                          <w:i/>
                          <w:color w:val="365F91" w:themeColor="accent1" w:themeShade="BF"/>
                          <w:sz w:val="20"/>
                          <w:szCs w:val="20"/>
                          <w:lang w:val="ru-RU"/>
                        </w:rPr>
                        <w:t>действующий механизм трансграничного сотрудничества</w:t>
                      </w:r>
                      <w:r>
                        <w:rPr>
                          <w:i/>
                          <w:color w:val="365F91" w:themeColor="accent1" w:themeShade="BF"/>
                          <w:sz w:val="20"/>
                          <w:szCs w:val="20"/>
                          <w:lang w:val="ru-RU"/>
                        </w:rPr>
                        <w:t>, покрывающий реки</w:t>
                      </w:r>
                      <w:r w:rsidRPr="00332D89">
                        <w:rPr>
                          <w:i/>
                          <w:color w:val="365F91" w:themeColor="accent1" w:themeShade="BF"/>
                          <w:sz w:val="20"/>
                          <w:szCs w:val="20"/>
                          <w:lang w:val="ru-RU"/>
                        </w:rPr>
                        <w:t xml:space="preserve">, </w:t>
                      </w:r>
                      <w:r>
                        <w:rPr>
                          <w:i/>
                          <w:color w:val="365F91" w:themeColor="accent1" w:themeShade="BF"/>
                          <w:sz w:val="20"/>
                          <w:szCs w:val="20"/>
                          <w:lang w:val="ru-RU"/>
                        </w:rPr>
                        <w:t>озера</w:t>
                      </w:r>
                      <w:r w:rsidRPr="00332D89">
                        <w:rPr>
                          <w:i/>
                          <w:color w:val="365F91" w:themeColor="accent1" w:themeShade="BF"/>
                          <w:sz w:val="20"/>
                          <w:szCs w:val="20"/>
                          <w:lang w:val="ru-RU"/>
                        </w:rPr>
                        <w:t xml:space="preserve"> </w:t>
                      </w:r>
                      <w:r>
                        <w:rPr>
                          <w:i/>
                          <w:color w:val="365F91" w:themeColor="accent1" w:themeShade="BF"/>
                          <w:sz w:val="20"/>
                          <w:szCs w:val="20"/>
                          <w:lang w:val="ru-RU"/>
                        </w:rPr>
                        <w:t>или</w:t>
                      </w:r>
                      <w:r w:rsidRPr="00332D89">
                        <w:rPr>
                          <w:i/>
                          <w:color w:val="365F91" w:themeColor="accent1" w:themeShade="BF"/>
                          <w:sz w:val="20"/>
                          <w:szCs w:val="20"/>
                          <w:lang w:val="ru-RU"/>
                        </w:rPr>
                        <w:t xml:space="preserve"> </w:t>
                      </w:r>
                      <w:r>
                        <w:rPr>
                          <w:i/>
                          <w:color w:val="365F91" w:themeColor="accent1" w:themeShade="BF"/>
                          <w:sz w:val="20"/>
                          <w:szCs w:val="20"/>
                          <w:lang w:val="ru-RU"/>
                        </w:rPr>
                        <w:t>водоносные</w:t>
                      </w:r>
                      <w:r w:rsidRPr="006A0537">
                        <w:rPr>
                          <w:i/>
                          <w:color w:val="365F91" w:themeColor="accent1" w:themeShade="BF"/>
                          <w:sz w:val="20"/>
                          <w:szCs w:val="20"/>
                          <w:lang w:val="ru-RU"/>
                        </w:rPr>
                        <w:t xml:space="preserve"> </w:t>
                      </w:r>
                      <w:r>
                        <w:rPr>
                          <w:i/>
                          <w:color w:val="365F91" w:themeColor="accent1" w:themeShade="BF"/>
                          <w:sz w:val="20"/>
                          <w:szCs w:val="20"/>
                          <w:lang w:val="ru-RU"/>
                        </w:rPr>
                        <w:t>горизонты, основывается на критериях «</w:t>
                      </w:r>
                      <w:r w:rsidRPr="00602885">
                        <w:rPr>
                          <w:i/>
                          <w:color w:val="365F91" w:themeColor="accent1" w:themeShade="BF"/>
                          <w:sz w:val="20"/>
                          <w:szCs w:val="20"/>
                          <w:lang w:val="ru-RU"/>
                        </w:rPr>
                        <w:t>действующ</w:t>
                      </w:r>
                      <w:r>
                        <w:rPr>
                          <w:i/>
                          <w:color w:val="365F91" w:themeColor="accent1" w:themeShade="BF"/>
                          <w:sz w:val="20"/>
                          <w:szCs w:val="20"/>
                          <w:lang w:val="ru-RU"/>
                        </w:rPr>
                        <w:t xml:space="preserve">его» механизма, представленным в методологии расчета целевого показателя </w:t>
                      </w:r>
                      <w:r w:rsidRPr="00332D89">
                        <w:rPr>
                          <w:i/>
                          <w:color w:val="365F91" w:themeColor="accent1" w:themeShade="BF"/>
                          <w:sz w:val="20"/>
                          <w:szCs w:val="20"/>
                          <w:lang w:val="ru-RU"/>
                        </w:rPr>
                        <w:t>6.5.2</w:t>
                      </w:r>
                      <w:r>
                        <w:rPr>
                          <w:i/>
                          <w:color w:val="365F91" w:themeColor="accent1" w:themeShade="BF"/>
                          <w:sz w:val="20"/>
                          <w:szCs w:val="20"/>
                          <w:lang w:val="ru-RU"/>
                        </w:rPr>
                        <w:t xml:space="preserve"> ЦУР</w:t>
                      </w:r>
                    </w:p>
                  </w:txbxContent>
                </v:textbox>
              </v:roundrect>
            </w:pict>
          </mc:Fallback>
        </mc:AlternateContent>
      </w:r>
    </w:p>
    <w:p w14:paraId="7A02A4C9" w14:textId="6449DD11" w:rsidR="005070BD" w:rsidRPr="00AB1D29" w:rsidRDefault="00602885" w:rsidP="00DC3E41">
      <w:pPr>
        <w:jc w:val="both"/>
        <w:rPr>
          <w:sz w:val="22"/>
          <w:szCs w:val="22"/>
          <w:lang w:val="ru-RU"/>
        </w:rPr>
      </w:pPr>
      <w:r w:rsidRPr="00AB1D29">
        <w:rPr>
          <w:noProof/>
          <w:sz w:val="22"/>
          <w:szCs w:val="22"/>
        </w:rPr>
        <mc:AlternateContent>
          <mc:Choice Requires="wps">
            <w:drawing>
              <wp:anchor distT="0" distB="0" distL="114300" distR="114300" simplePos="0" relativeHeight="251656189" behindDoc="0" locked="0" layoutInCell="1" allowOverlap="1" wp14:anchorId="0EC1740C" wp14:editId="00B2B5FD">
                <wp:simplePos x="0" y="0"/>
                <wp:positionH relativeFrom="margin">
                  <wp:align>left</wp:align>
                </wp:positionH>
                <wp:positionV relativeFrom="paragraph">
                  <wp:posOffset>19049</wp:posOffset>
                </wp:positionV>
                <wp:extent cx="1837690" cy="2638425"/>
                <wp:effectExtent l="0" t="0" r="10160" b="28575"/>
                <wp:wrapNone/>
                <wp:docPr id="257" name="Rounded Rectangle 257"/>
                <wp:cNvGraphicFramePr/>
                <a:graphic xmlns:a="http://schemas.openxmlformats.org/drawingml/2006/main">
                  <a:graphicData uri="http://schemas.microsoft.com/office/word/2010/wordprocessingShape">
                    <wps:wsp>
                      <wps:cNvSpPr/>
                      <wps:spPr>
                        <a:xfrm>
                          <a:off x="0" y="0"/>
                          <a:ext cx="1837690" cy="2638425"/>
                        </a:xfrm>
                        <a:prstGeom prst="roundRect">
                          <a:avLst/>
                        </a:prstGeom>
                        <a:noFill/>
                        <a:ln>
                          <a:solidFill>
                            <a:srgbClr val="DE126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66BD39" w14:textId="394E3D08" w:rsidR="00191A5A" w:rsidRPr="00873721" w:rsidRDefault="00191A5A" w:rsidP="005070BD">
                            <w:pPr>
                              <w:rPr>
                                <w:i/>
                                <w:color w:val="365F91" w:themeColor="accent1" w:themeShade="BF"/>
                                <w:sz w:val="20"/>
                                <w:szCs w:val="20"/>
                                <w:lang w:val="ru-RU"/>
                              </w:rPr>
                            </w:pPr>
                            <w:bookmarkStart w:id="13" w:name="_Hlk13397188"/>
                            <w:r>
                              <w:rPr>
                                <w:i/>
                                <w:color w:val="365F91" w:themeColor="accent1" w:themeShade="BF"/>
                                <w:sz w:val="20"/>
                                <w:szCs w:val="20"/>
                                <w:lang w:val="ru-RU"/>
                              </w:rPr>
                              <w:t>Расчет целевого</w:t>
                            </w:r>
                            <w:r w:rsidRPr="00873721">
                              <w:rPr>
                                <w:i/>
                                <w:color w:val="365F91" w:themeColor="accent1" w:themeShade="BF"/>
                                <w:sz w:val="20"/>
                                <w:szCs w:val="20"/>
                                <w:lang w:val="ru-RU"/>
                              </w:rPr>
                              <w:t xml:space="preserve"> </w:t>
                            </w:r>
                            <w:r>
                              <w:rPr>
                                <w:i/>
                                <w:color w:val="365F91" w:themeColor="accent1" w:themeShade="BF"/>
                                <w:sz w:val="20"/>
                                <w:szCs w:val="20"/>
                                <w:lang w:val="ru-RU"/>
                              </w:rPr>
                              <w:t>показателя</w:t>
                            </w:r>
                            <w:r w:rsidRPr="00873721">
                              <w:rPr>
                                <w:i/>
                                <w:color w:val="365F91" w:themeColor="accent1" w:themeShade="BF"/>
                                <w:sz w:val="20"/>
                                <w:szCs w:val="20"/>
                                <w:lang w:val="ru-RU"/>
                              </w:rPr>
                              <w:t xml:space="preserve"> 6.5.2 </w:t>
                            </w:r>
                            <w:r>
                              <w:rPr>
                                <w:i/>
                                <w:color w:val="365F91" w:themeColor="accent1" w:themeShade="BF"/>
                                <w:sz w:val="20"/>
                                <w:szCs w:val="20"/>
                                <w:lang w:val="ru-RU"/>
                              </w:rPr>
                              <w:t>ЦУР</w:t>
                            </w:r>
                            <w:r w:rsidRPr="00873721">
                              <w:rPr>
                                <w:i/>
                                <w:color w:val="365F91" w:themeColor="accent1" w:themeShade="BF"/>
                                <w:sz w:val="20"/>
                                <w:szCs w:val="20"/>
                                <w:lang w:val="ru-RU"/>
                              </w:rPr>
                              <w:t xml:space="preserve"> </w:t>
                            </w:r>
                            <w:bookmarkEnd w:id="13"/>
                            <w:r>
                              <w:rPr>
                                <w:i/>
                                <w:color w:val="365F91" w:themeColor="accent1" w:themeShade="BF"/>
                                <w:sz w:val="20"/>
                                <w:szCs w:val="20"/>
                                <w:lang w:val="ru-RU"/>
                              </w:rPr>
                              <w:t>в</w:t>
                            </w:r>
                            <w:r w:rsidRPr="00873721">
                              <w:rPr>
                                <w:i/>
                                <w:color w:val="365F91" w:themeColor="accent1" w:themeShade="BF"/>
                                <w:sz w:val="20"/>
                                <w:szCs w:val="20"/>
                                <w:lang w:val="ru-RU"/>
                              </w:rPr>
                              <w:t xml:space="preserve"> </w:t>
                            </w:r>
                            <w:r>
                              <w:rPr>
                                <w:i/>
                                <w:color w:val="365F91" w:themeColor="accent1" w:themeShade="BF"/>
                                <w:sz w:val="20"/>
                                <w:szCs w:val="20"/>
                                <w:lang w:val="ru-RU"/>
                              </w:rPr>
                              <w:t>отношении</w:t>
                            </w:r>
                            <w:r w:rsidRPr="00873721">
                              <w:rPr>
                                <w:i/>
                                <w:color w:val="365F91" w:themeColor="accent1" w:themeShade="BF"/>
                                <w:sz w:val="20"/>
                                <w:szCs w:val="20"/>
                                <w:lang w:val="ru-RU"/>
                              </w:rPr>
                              <w:t xml:space="preserve"> </w:t>
                            </w:r>
                            <w:r>
                              <w:rPr>
                                <w:i/>
                                <w:color w:val="365F91" w:themeColor="accent1" w:themeShade="BF"/>
                                <w:sz w:val="20"/>
                                <w:szCs w:val="20"/>
                                <w:lang w:val="ru-RU"/>
                              </w:rPr>
                              <w:t>а</w:t>
                            </w:r>
                            <w:r w:rsidRPr="00873721">
                              <w:rPr>
                                <w:i/>
                                <w:color w:val="365F91" w:themeColor="accent1" w:themeShade="BF"/>
                                <w:sz w:val="20"/>
                                <w:szCs w:val="20"/>
                                <w:lang w:val="ru-RU"/>
                              </w:rPr>
                              <w:t xml:space="preserve">) </w:t>
                            </w:r>
                            <w:r w:rsidRPr="00873721">
                              <w:rPr>
                                <w:b/>
                                <w:bCs/>
                                <w:i/>
                                <w:color w:val="365F91" w:themeColor="accent1" w:themeShade="BF"/>
                                <w:sz w:val="20"/>
                                <w:szCs w:val="20"/>
                                <w:lang w:val="ru-RU"/>
                              </w:rPr>
                              <w:t>бассейнов трансграничных рек и озер</w:t>
                            </w:r>
                            <w:r w:rsidRPr="00873721">
                              <w:rPr>
                                <w:i/>
                                <w:color w:val="365F91" w:themeColor="accent1" w:themeShade="BF"/>
                                <w:sz w:val="20"/>
                                <w:szCs w:val="20"/>
                                <w:lang w:val="ru-RU"/>
                              </w:rPr>
                              <w:t xml:space="preserve"> (</w:t>
                            </w:r>
                            <w:r>
                              <w:rPr>
                                <w:i/>
                                <w:color w:val="365F91" w:themeColor="accent1" w:themeShade="BF"/>
                                <w:sz w:val="20"/>
                                <w:szCs w:val="20"/>
                                <w:lang w:val="ru-RU"/>
                              </w:rPr>
                              <w:t>таблица</w:t>
                            </w:r>
                            <w:r w:rsidRPr="00873721">
                              <w:rPr>
                                <w:i/>
                                <w:color w:val="365F91" w:themeColor="accent1" w:themeShade="BF"/>
                                <w:sz w:val="20"/>
                                <w:szCs w:val="20"/>
                                <w:lang w:val="ru-RU"/>
                              </w:rPr>
                              <w:t xml:space="preserve"> 1); </w:t>
                            </w:r>
                            <w:r>
                              <w:rPr>
                                <w:i/>
                                <w:color w:val="365F91" w:themeColor="accent1" w:themeShade="BF"/>
                                <w:sz w:val="20"/>
                                <w:szCs w:val="20"/>
                                <w:lang w:val="ru-RU"/>
                              </w:rPr>
                              <w:t>и</w:t>
                            </w:r>
                            <w:r w:rsidRPr="00873721">
                              <w:rPr>
                                <w:i/>
                                <w:color w:val="365F91" w:themeColor="accent1" w:themeShade="BF"/>
                                <w:sz w:val="20"/>
                                <w:szCs w:val="20"/>
                                <w:lang w:val="ru-RU"/>
                              </w:rPr>
                              <w:t xml:space="preserve"> </w:t>
                            </w:r>
                            <w:r>
                              <w:rPr>
                                <w:i/>
                                <w:color w:val="365F91" w:themeColor="accent1" w:themeShade="BF"/>
                                <w:sz w:val="20"/>
                                <w:szCs w:val="20"/>
                                <w:lang w:val="ru-RU"/>
                              </w:rPr>
                              <w:t>б</w:t>
                            </w:r>
                            <w:r w:rsidRPr="00873721">
                              <w:rPr>
                                <w:i/>
                                <w:color w:val="365F91" w:themeColor="accent1" w:themeShade="BF"/>
                                <w:sz w:val="20"/>
                                <w:szCs w:val="20"/>
                                <w:lang w:val="ru-RU"/>
                              </w:rPr>
                              <w:t xml:space="preserve">) </w:t>
                            </w:r>
                            <w:r w:rsidRPr="00873721">
                              <w:rPr>
                                <w:b/>
                                <w:bCs/>
                                <w:i/>
                                <w:color w:val="365F91" w:themeColor="accent1" w:themeShade="BF"/>
                                <w:sz w:val="20"/>
                                <w:szCs w:val="20"/>
                                <w:lang w:val="ru-RU"/>
                              </w:rPr>
                              <w:t>трансграничных вод</w:t>
                            </w:r>
                            <w:r>
                              <w:rPr>
                                <w:b/>
                                <w:bCs/>
                                <w:i/>
                                <w:color w:val="365F91" w:themeColor="accent1" w:themeShade="BF"/>
                                <w:sz w:val="20"/>
                                <w:szCs w:val="20"/>
                                <w:lang w:val="ru-RU"/>
                              </w:rPr>
                              <w:t>онос</w:t>
                            </w:r>
                            <w:r w:rsidRPr="00873721">
                              <w:rPr>
                                <w:b/>
                                <w:bCs/>
                                <w:i/>
                                <w:color w:val="365F91" w:themeColor="accent1" w:themeShade="BF"/>
                                <w:sz w:val="20"/>
                                <w:szCs w:val="20"/>
                                <w:lang w:val="ru-RU"/>
                              </w:rPr>
                              <w:t>ных горизонтов</w:t>
                            </w:r>
                            <w:r w:rsidRPr="00873721">
                              <w:rPr>
                                <w:i/>
                                <w:color w:val="365F91" w:themeColor="accent1" w:themeShade="BF"/>
                                <w:sz w:val="20"/>
                                <w:szCs w:val="20"/>
                                <w:lang w:val="ru-RU"/>
                              </w:rPr>
                              <w:t xml:space="preserve"> (</w:t>
                            </w:r>
                            <w:r>
                              <w:rPr>
                                <w:i/>
                                <w:color w:val="365F91" w:themeColor="accent1" w:themeShade="BF"/>
                                <w:sz w:val="20"/>
                                <w:szCs w:val="20"/>
                                <w:lang w:val="ru-RU"/>
                              </w:rPr>
                              <w:t>таблица</w:t>
                            </w:r>
                            <w:r w:rsidRPr="00873721">
                              <w:rPr>
                                <w:i/>
                                <w:color w:val="365F91" w:themeColor="accent1" w:themeShade="BF"/>
                                <w:sz w:val="20"/>
                                <w:szCs w:val="20"/>
                                <w:lang w:val="ru-RU"/>
                              </w:rPr>
                              <w:t xml:space="preserve"> 2). </w:t>
                            </w:r>
                          </w:p>
                          <w:p w14:paraId="0075EB62" w14:textId="77777777" w:rsidR="00191A5A" w:rsidRPr="00873721" w:rsidRDefault="00191A5A" w:rsidP="005070BD">
                            <w:pPr>
                              <w:rPr>
                                <w:color w:val="365F91" w:themeColor="accent1" w:themeShade="BF"/>
                                <w:sz w:val="20"/>
                                <w:szCs w:val="20"/>
                                <w:lang w:val="ru-RU"/>
                              </w:rPr>
                            </w:pPr>
                          </w:p>
                          <w:p w14:paraId="46D3C081" w14:textId="2B3EC112" w:rsidR="00191A5A" w:rsidRPr="006A0537" w:rsidRDefault="00191A5A" w:rsidP="005070BD">
                            <w:pPr>
                              <w:rPr>
                                <w:i/>
                                <w:color w:val="365F91" w:themeColor="accent1" w:themeShade="BF"/>
                                <w:sz w:val="20"/>
                                <w:szCs w:val="20"/>
                                <w:lang w:val="ru-RU"/>
                              </w:rPr>
                            </w:pPr>
                            <w:r>
                              <w:rPr>
                                <w:i/>
                                <w:color w:val="365F91" w:themeColor="accent1" w:themeShade="BF"/>
                                <w:sz w:val="20"/>
                                <w:szCs w:val="20"/>
                                <w:lang w:val="ru-RU"/>
                              </w:rPr>
                              <w:t>Страны</w:t>
                            </w:r>
                            <w:r w:rsidRPr="006A0537">
                              <w:rPr>
                                <w:i/>
                                <w:color w:val="365F91" w:themeColor="accent1" w:themeShade="BF"/>
                                <w:sz w:val="20"/>
                                <w:szCs w:val="20"/>
                                <w:lang w:val="ru-RU"/>
                              </w:rPr>
                              <w:t xml:space="preserve"> </w:t>
                            </w:r>
                            <w:r>
                              <w:rPr>
                                <w:i/>
                                <w:color w:val="365F91" w:themeColor="accent1" w:themeShade="BF"/>
                                <w:sz w:val="20"/>
                                <w:szCs w:val="20"/>
                                <w:lang w:val="ru-RU"/>
                              </w:rPr>
                              <w:t>могут</w:t>
                            </w:r>
                            <w:r w:rsidRPr="006A0537">
                              <w:rPr>
                                <w:i/>
                                <w:color w:val="365F91" w:themeColor="accent1" w:themeShade="BF"/>
                                <w:sz w:val="20"/>
                                <w:szCs w:val="20"/>
                                <w:lang w:val="ru-RU"/>
                              </w:rPr>
                              <w:t xml:space="preserve"> </w:t>
                            </w:r>
                            <w:r>
                              <w:rPr>
                                <w:i/>
                                <w:color w:val="365F91" w:themeColor="accent1" w:themeShade="BF"/>
                                <w:sz w:val="20"/>
                                <w:szCs w:val="20"/>
                                <w:lang w:val="ru-RU"/>
                              </w:rPr>
                              <w:t>подробно</w:t>
                            </w:r>
                            <w:r w:rsidRPr="006A0537">
                              <w:rPr>
                                <w:i/>
                                <w:color w:val="365F91" w:themeColor="accent1" w:themeShade="BF"/>
                                <w:sz w:val="20"/>
                                <w:szCs w:val="20"/>
                                <w:lang w:val="ru-RU"/>
                              </w:rPr>
                              <w:t xml:space="preserve"> </w:t>
                            </w:r>
                            <w:r>
                              <w:rPr>
                                <w:i/>
                                <w:color w:val="365F91" w:themeColor="accent1" w:themeShade="BF"/>
                                <w:sz w:val="20"/>
                                <w:szCs w:val="20"/>
                                <w:lang w:val="ru-RU"/>
                              </w:rPr>
                              <w:t>описать</w:t>
                            </w:r>
                            <w:r w:rsidRPr="006A0537">
                              <w:rPr>
                                <w:i/>
                                <w:color w:val="365F91" w:themeColor="accent1" w:themeShade="BF"/>
                                <w:sz w:val="20"/>
                                <w:szCs w:val="20"/>
                                <w:lang w:val="ru-RU"/>
                              </w:rPr>
                              <w:t xml:space="preserve"> </w:t>
                            </w:r>
                            <w:r>
                              <w:rPr>
                                <w:i/>
                                <w:color w:val="365F91" w:themeColor="accent1" w:themeShade="BF"/>
                                <w:sz w:val="20"/>
                                <w:szCs w:val="20"/>
                                <w:lang w:val="ru-RU"/>
                              </w:rPr>
                              <w:t>трансграничные</w:t>
                            </w:r>
                            <w:r w:rsidRPr="006A0537">
                              <w:rPr>
                                <w:i/>
                                <w:color w:val="365F91" w:themeColor="accent1" w:themeShade="BF"/>
                                <w:sz w:val="20"/>
                                <w:szCs w:val="20"/>
                                <w:lang w:val="ru-RU"/>
                              </w:rPr>
                              <w:t xml:space="preserve"> </w:t>
                            </w:r>
                            <w:r>
                              <w:rPr>
                                <w:i/>
                                <w:color w:val="365F91" w:themeColor="accent1" w:themeShade="BF"/>
                                <w:sz w:val="20"/>
                                <w:szCs w:val="20"/>
                                <w:lang w:val="ru-RU"/>
                              </w:rPr>
                              <w:t>реки</w:t>
                            </w:r>
                            <w:r w:rsidRPr="006A0537">
                              <w:rPr>
                                <w:i/>
                                <w:color w:val="365F91" w:themeColor="accent1" w:themeShade="BF"/>
                                <w:sz w:val="20"/>
                                <w:szCs w:val="20"/>
                                <w:lang w:val="ru-RU"/>
                              </w:rPr>
                              <w:t xml:space="preserve">, </w:t>
                            </w:r>
                            <w:r>
                              <w:rPr>
                                <w:i/>
                                <w:color w:val="365F91" w:themeColor="accent1" w:themeShade="BF"/>
                                <w:sz w:val="20"/>
                                <w:szCs w:val="20"/>
                                <w:lang w:val="ru-RU"/>
                              </w:rPr>
                              <w:t>озера</w:t>
                            </w:r>
                            <w:r w:rsidRPr="006A0537">
                              <w:rPr>
                                <w:i/>
                                <w:color w:val="365F91" w:themeColor="accent1" w:themeShade="BF"/>
                                <w:sz w:val="20"/>
                                <w:szCs w:val="20"/>
                                <w:lang w:val="ru-RU"/>
                              </w:rPr>
                              <w:t xml:space="preserve"> </w:t>
                            </w:r>
                            <w:r>
                              <w:rPr>
                                <w:i/>
                                <w:color w:val="365F91" w:themeColor="accent1" w:themeShade="BF"/>
                                <w:sz w:val="20"/>
                                <w:szCs w:val="20"/>
                                <w:lang w:val="ru-RU"/>
                              </w:rPr>
                              <w:t>и</w:t>
                            </w:r>
                            <w:r w:rsidRPr="006A0537">
                              <w:rPr>
                                <w:i/>
                                <w:color w:val="365F91" w:themeColor="accent1" w:themeShade="BF"/>
                                <w:sz w:val="20"/>
                                <w:szCs w:val="20"/>
                                <w:lang w:val="ru-RU"/>
                              </w:rPr>
                              <w:t xml:space="preserve"> </w:t>
                            </w:r>
                            <w:r>
                              <w:rPr>
                                <w:i/>
                                <w:color w:val="365F91" w:themeColor="accent1" w:themeShade="BF"/>
                                <w:sz w:val="20"/>
                                <w:szCs w:val="20"/>
                                <w:lang w:val="ru-RU"/>
                              </w:rPr>
                              <w:t>водоносные</w:t>
                            </w:r>
                            <w:r w:rsidRPr="006A0537">
                              <w:rPr>
                                <w:i/>
                                <w:color w:val="365F91" w:themeColor="accent1" w:themeShade="BF"/>
                                <w:sz w:val="20"/>
                                <w:szCs w:val="20"/>
                                <w:lang w:val="ru-RU"/>
                              </w:rPr>
                              <w:t xml:space="preserve"> </w:t>
                            </w:r>
                            <w:r>
                              <w:rPr>
                                <w:i/>
                                <w:color w:val="365F91" w:themeColor="accent1" w:themeShade="BF"/>
                                <w:sz w:val="20"/>
                                <w:szCs w:val="20"/>
                                <w:lang w:val="ru-RU"/>
                              </w:rPr>
                              <w:t>горизонты</w:t>
                            </w:r>
                            <w:r w:rsidRPr="006A0537">
                              <w:rPr>
                                <w:i/>
                                <w:color w:val="365F91" w:themeColor="accent1" w:themeShade="BF"/>
                                <w:sz w:val="20"/>
                                <w:szCs w:val="20"/>
                                <w:lang w:val="ru-RU"/>
                              </w:rPr>
                              <w:t xml:space="preserve"> </w:t>
                            </w:r>
                            <w:r>
                              <w:rPr>
                                <w:i/>
                                <w:color w:val="365F91" w:themeColor="accent1" w:themeShade="BF"/>
                                <w:sz w:val="20"/>
                                <w:szCs w:val="20"/>
                                <w:lang w:val="ru-RU"/>
                              </w:rPr>
                              <w:t>и</w:t>
                            </w:r>
                            <w:r w:rsidRPr="006A0537">
                              <w:rPr>
                                <w:i/>
                                <w:color w:val="365F91" w:themeColor="accent1" w:themeShade="BF"/>
                                <w:sz w:val="20"/>
                                <w:szCs w:val="20"/>
                                <w:lang w:val="ru-RU"/>
                              </w:rPr>
                              <w:t xml:space="preserve"> </w:t>
                            </w:r>
                            <w:r>
                              <w:rPr>
                                <w:i/>
                                <w:color w:val="365F91" w:themeColor="accent1" w:themeShade="BF"/>
                                <w:sz w:val="20"/>
                                <w:szCs w:val="20"/>
                                <w:lang w:val="ru-RU"/>
                              </w:rPr>
                              <w:t>действующие механизмы сотрудничества в разделе</w:t>
                            </w:r>
                            <w:r w:rsidRPr="006A0537">
                              <w:rPr>
                                <w:i/>
                                <w:color w:val="365F91" w:themeColor="accent1" w:themeShade="BF"/>
                                <w:sz w:val="20"/>
                                <w:szCs w:val="20"/>
                                <w:lang w:val="ru-RU"/>
                              </w:rPr>
                              <w:t xml:space="preserve"> </w:t>
                            </w:r>
                            <w:r w:rsidRPr="009A5C2B">
                              <w:rPr>
                                <w:i/>
                                <w:color w:val="365F91" w:themeColor="accent1" w:themeShade="BF"/>
                                <w:sz w:val="20"/>
                                <w:szCs w:val="20"/>
                              </w:rPr>
                              <w:t>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C1740C" id="Rounded Rectangle 257" o:spid="_x0000_s1031" style="position:absolute;left:0;text-align:left;margin-left:0;margin-top:1.5pt;width:144.7pt;height:207.75pt;z-index:25165618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" filled="f" strokecolor="#de1267" strokeweight="2pt">
                <v:textbox>
                  <w:txbxContent>
                    <w:p w14:paraId="0066BD39" w14:textId="394E3D08" w:rsidR="00191A5A" w:rsidRPr="00873721" w:rsidRDefault="00191A5A" w:rsidP="005070BD">
                      <w:pPr>
                        <w:rPr>
                          <w:i/>
                          <w:color w:val="365F91" w:themeColor="accent1" w:themeShade="BF"/>
                          <w:sz w:val="20"/>
                          <w:szCs w:val="20"/>
                          <w:lang w:val="ru-RU"/>
                        </w:rPr>
                      </w:pPr>
                      <w:bookmarkStart w:id="14" w:name="_Hlk13397188"/>
                      <w:r>
                        <w:rPr>
                          <w:i/>
                          <w:color w:val="365F91" w:themeColor="accent1" w:themeShade="BF"/>
                          <w:sz w:val="20"/>
                          <w:szCs w:val="20"/>
                          <w:lang w:val="ru-RU"/>
                        </w:rPr>
                        <w:t>Расчет целевого</w:t>
                      </w:r>
                      <w:r w:rsidRPr="00873721">
                        <w:rPr>
                          <w:i/>
                          <w:color w:val="365F91" w:themeColor="accent1" w:themeShade="BF"/>
                          <w:sz w:val="20"/>
                          <w:szCs w:val="20"/>
                          <w:lang w:val="ru-RU"/>
                        </w:rPr>
                        <w:t xml:space="preserve"> </w:t>
                      </w:r>
                      <w:r>
                        <w:rPr>
                          <w:i/>
                          <w:color w:val="365F91" w:themeColor="accent1" w:themeShade="BF"/>
                          <w:sz w:val="20"/>
                          <w:szCs w:val="20"/>
                          <w:lang w:val="ru-RU"/>
                        </w:rPr>
                        <w:t>показателя</w:t>
                      </w:r>
                      <w:r w:rsidRPr="00873721">
                        <w:rPr>
                          <w:i/>
                          <w:color w:val="365F91" w:themeColor="accent1" w:themeShade="BF"/>
                          <w:sz w:val="20"/>
                          <w:szCs w:val="20"/>
                          <w:lang w:val="ru-RU"/>
                        </w:rPr>
                        <w:t xml:space="preserve"> 6.5.2 </w:t>
                      </w:r>
                      <w:r>
                        <w:rPr>
                          <w:i/>
                          <w:color w:val="365F91" w:themeColor="accent1" w:themeShade="BF"/>
                          <w:sz w:val="20"/>
                          <w:szCs w:val="20"/>
                          <w:lang w:val="ru-RU"/>
                        </w:rPr>
                        <w:t>ЦУР</w:t>
                      </w:r>
                      <w:r w:rsidRPr="00873721">
                        <w:rPr>
                          <w:i/>
                          <w:color w:val="365F91" w:themeColor="accent1" w:themeShade="BF"/>
                          <w:sz w:val="20"/>
                          <w:szCs w:val="20"/>
                          <w:lang w:val="ru-RU"/>
                        </w:rPr>
                        <w:t xml:space="preserve"> </w:t>
                      </w:r>
                      <w:bookmarkEnd w:id="14"/>
                      <w:r>
                        <w:rPr>
                          <w:i/>
                          <w:color w:val="365F91" w:themeColor="accent1" w:themeShade="BF"/>
                          <w:sz w:val="20"/>
                          <w:szCs w:val="20"/>
                          <w:lang w:val="ru-RU"/>
                        </w:rPr>
                        <w:t>в</w:t>
                      </w:r>
                      <w:r w:rsidRPr="00873721">
                        <w:rPr>
                          <w:i/>
                          <w:color w:val="365F91" w:themeColor="accent1" w:themeShade="BF"/>
                          <w:sz w:val="20"/>
                          <w:szCs w:val="20"/>
                          <w:lang w:val="ru-RU"/>
                        </w:rPr>
                        <w:t xml:space="preserve"> </w:t>
                      </w:r>
                      <w:r>
                        <w:rPr>
                          <w:i/>
                          <w:color w:val="365F91" w:themeColor="accent1" w:themeShade="BF"/>
                          <w:sz w:val="20"/>
                          <w:szCs w:val="20"/>
                          <w:lang w:val="ru-RU"/>
                        </w:rPr>
                        <w:t>отношении</w:t>
                      </w:r>
                      <w:r w:rsidRPr="00873721">
                        <w:rPr>
                          <w:i/>
                          <w:color w:val="365F91" w:themeColor="accent1" w:themeShade="BF"/>
                          <w:sz w:val="20"/>
                          <w:szCs w:val="20"/>
                          <w:lang w:val="ru-RU"/>
                        </w:rPr>
                        <w:t xml:space="preserve"> </w:t>
                      </w:r>
                      <w:r>
                        <w:rPr>
                          <w:i/>
                          <w:color w:val="365F91" w:themeColor="accent1" w:themeShade="BF"/>
                          <w:sz w:val="20"/>
                          <w:szCs w:val="20"/>
                          <w:lang w:val="ru-RU"/>
                        </w:rPr>
                        <w:t>а</w:t>
                      </w:r>
                      <w:r w:rsidRPr="00873721">
                        <w:rPr>
                          <w:i/>
                          <w:color w:val="365F91" w:themeColor="accent1" w:themeShade="BF"/>
                          <w:sz w:val="20"/>
                          <w:szCs w:val="20"/>
                          <w:lang w:val="ru-RU"/>
                        </w:rPr>
                        <w:t xml:space="preserve">) </w:t>
                      </w:r>
                      <w:r w:rsidRPr="00873721">
                        <w:rPr>
                          <w:b/>
                          <w:bCs/>
                          <w:i/>
                          <w:color w:val="365F91" w:themeColor="accent1" w:themeShade="BF"/>
                          <w:sz w:val="20"/>
                          <w:szCs w:val="20"/>
                          <w:lang w:val="ru-RU"/>
                        </w:rPr>
                        <w:t>бассейнов трансграничных рек и озер</w:t>
                      </w:r>
                      <w:r w:rsidRPr="00873721">
                        <w:rPr>
                          <w:i/>
                          <w:color w:val="365F91" w:themeColor="accent1" w:themeShade="BF"/>
                          <w:sz w:val="20"/>
                          <w:szCs w:val="20"/>
                          <w:lang w:val="ru-RU"/>
                        </w:rPr>
                        <w:t xml:space="preserve"> (</w:t>
                      </w:r>
                      <w:r>
                        <w:rPr>
                          <w:i/>
                          <w:color w:val="365F91" w:themeColor="accent1" w:themeShade="BF"/>
                          <w:sz w:val="20"/>
                          <w:szCs w:val="20"/>
                          <w:lang w:val="ru-RU"/>
                        </w:rPr>
                        <w:t>таблица</w:t>
                      </w:r>
                      <w:r w:rsidRPr="00873721">
                        <w:rPr>
                          <w:i/>
                          <w:color w:val="365F91" w:themeColor="accent1" w:themeShade="BF"/>
                          <w:sz w:val="20"/>
                          <w:szCs w:val="20"/>
                          <w:lang w:val="ru-RU"/>
                        </w:rPr>
                        <w:t xml:space="preserve"> 1); </w:t>
                      </w:r>
                      <w:r>
                        <w:rPr>
                          <w:i/>
                          <w:color w:val="365F91" w:themeColor="accent1" w:themeShade="BF"/>
                          <w:sz w:val="20"/>
                          <w:szCs w:val="20"/>
                          <w:lang w:val="ru-RU"/>
                        </w:rPr>
                        <w:t>и</w:t>
                      </w:r>
                      <w:r w:rsidRPr="00873721">
                        <w:rPr>
                          <w:i/>
                          <w:color w:val="365F91" w:themeColor="accent1" w:themeShade="BF"/>
                          <w:sz w:val="20"/>
                          <w:szCs w:val="20"/>
                          <w:lang w:val="ru-RU"/>
                        </w:rPr>
                        <w:t xml:space="preserve"> </w:t>
                      </w:r>
                      <w:r>
                        <w:rPr>
                          <w:i/>
                          <w:color w:val="365F91" w:themeColor="accent1" w:themeShade="BF"/>
                          <w:sz w:val="20"/>
                          <w:szCs w:val="20"/>
                          <w:lang w:val="ru-RU"/>
                        </w:rPr>
                        <w:t>б</w:t>
                      </w:r>
                      <w:r w:rsidRPr="00873721">
                        <w:rPr>
                          <w:i/>
                          <w:color w:val="365F91" w:themeColor="accent1" w:themeShade="BF"/>
                          <w:sz w:val="20"/>
                          <w:szCs w:val="20"/>
                          <w:lang w:val="ru-RU"/>
                        </w:rPr>
                        <w:t xml:space="preserve">) </w:t>
                      </w:r>
                      <w:r w:rsidRPr="00873721">
                        <w:rPr>
                          <w:b/>
                          <w:bCs/>
                          <w:i/>
                          <w:color w:val="365F91" w:themeColor="accent1" w:themeShade="BF"/>
                          <w:sz w:val="20"/>
                          <w:szCs w:val="20"/>
                          <w:lang w:val="ru-RU"/>
                        </w:rPr>
                        <w:t>трансграничных вод</w:t>
                      </w:r>
                      <w:r>
                        <w:rPr>
                          <w:b/>
                          <w:bCs/>
                          <w:i/>
                          <w:color w:val="365F91" w:themeColor="accent1" w:themeShade="BF"/>
                          <w:sz w:val="20"/>
                          <w:szCs w:val="20"/>
                          <w:lang w:val="ru-RU"/>
                        </w:rPr>
                        <w:t>онос</w:t>
                      </w:r>
                      <w:r w:rsidRPr="00873721">
                        <w:rPr>
                          <w:b/>
                          <w:bCs/>
                          <w:i/>
                          <w:color w:val="365F91" w:themeColor="accent1" w:themeShade="BF"/>
                          <w:sz w:val="20"/>
                          <w:szCs w:val="20"/>
                          <w:lang w:val="ru-RU"/>
                        </w:rPr>
                        <w:t>ных горизонтов</w:t>
                      </w:r>
                      <w:r w:rsidRPr="00873721">
                        <w:rPr>
                          <w:i/>
                          <w:color w:val="365F91" w:themeColor="accent1" w:themeShade="BF"/>
                          <w:sz w:val="20"/>
                          <w:szCs w:val="20"/>
                          <w:lang w:val="ru-RU"/>
                        </w:rPr>
                        <w:t xml:space="preserve"> (</w:t>
                      </w:r>
                      <w:r>
                        <w:rPr>
                          <w:i/>
                          <w:color w:val="365F91" w:themeColor="accent1" w:themeShade="BF"/>
                          <w:sz w:val="20"/>
                          <w:szCs w:val="20"/>
                          <w:lang w:val="ru-RU"/>
                        </w:rPr>
                        <w:t>таблица</w:t>
                      </w:r>
                      <w:r w:rsidRPr="00873721">
                        <w:rPr>
                          <w:i/>
                          <w:color w:val="365F91" w:themeColor="accent1" w:themeShade="BF"/>
                          <w:sz w:val="20"/>
                          <w:szCs w:val="20"/>
                          <w:lang w:val="ru-RU"/>
                        </w:rPr>
                        <w:t xml:space="preserve"> 2). </w:t>
                      </w:r>
                    </w:p>
                    <w:p w14:paraId="0075EB62" w14:textId="77777777" w:rsidR="00191A5A" w:rsidRPr="00873721" w:rsidRDefault="00191A5A" w:rsidP="005070BD">
                      <w:pPr>
                        <w:rPr>
                          <w:color w:val="365F91" w:themeColor="accent1" w:themeShade="BF"/>
                          <w:sz w:val="20"/>
                          <w:szCs w:val="20"/>
                          <w:lang w:val="ru-RU"/>
                        </w:rPr>
                      </w:pPr>
                    </w:p>
                    <w:p w14:paraId="46D3C081" w14:textId="2B3EC112" w:rsidR="00191A5A" w:rsidRPr="006A0537" w:rsidRDefault="00191A5A" w:rsidP="005070BD">
                      <w:pPr>
                        <w:rPr>
                          <w:i/>
                          <w:color w:val="365F91" w:themeColor="accent1" w:themeShade="BF"/>
                          <w:sz w:val="20"/>
                          <w:szCs w:val="20"/>
                          <w:lang w:val="ru-RU"/>
                        </w:rPr>
                      </w:pPr>
                      <w:r>
                        <w:rPr>
                          <w:i/>
                          <w:color w:val="365F91" w:themeColor="accent1" w:themeShade="BF"/>
                          <w:sz w:val="20"/>
                          <w:szCs w:val="20"/>
                          <w:lang w:val="ru-RU"/>
                        </w:rPr>
                        <w:t>Страны</w:t>
                      </w:r>
                      <w:r w:rsidRPr="006A0537">
                        <w:rPr>
                          <w:i/>
                          <w:color w:val="365F91" w:themeColor="accent1" w:themeShade="BF"/>
                          <w:sz w:val="20"/>
                          <w:szCs w:val="20"/>
                          <w:lang w:val="ru-RU"/>
                        </w:rPr>
                        <w:t xml:space="preserve"> </w:t>
                      </w:r>
                      <w:r>
                        <w:rPr>
                          <w:i/>
                          <w:color w:val="365F91" w:themeColor="accent1" w:themeShade="BF"/>
                          <w:sz w:val="20"/>
                          <w:szCs w:val="20"/>
                          <w:lang w:val="ru-RU"/>
                        </w:rPr>
                        <w:t>могут</w:t>
                      </w:r>
                      <w:r w:rsidRPr="006A0537">
                        <w:rPr>
                          <w:i/>
                          <w:color w:val="365F91" w:themeColor="accent1" w:themeShade="BF"/>
                          <w:sz w:val="20"/>
                          <w:szCs w:val="20"/>
                          <w:lang w:val="ru-RU"/>
                        </w:rPr>
                        <w:t xml:space="preserve"> </w:t>
                      </w:r>
                      <w:r>
                        <w:rPr>
                          <w:i/>
                          <w:color w:val="365F91" w:themeColor="accent1" w:themeShade="BF"/>
                          <w:sz w:val="20"/>
                          <w:szCs w:val="20"/>
                          <w:lang w:val="ru-RU"/>
                        </w:rPr>
                        <w:t>подробно</w:t>
                      </w:r>
                      <w:r w:rsidRPr="006A0537">
                        <w:rPr>
                          <w:i/>
                          <w:color w:val="365F91" w:themeColor="accent1" w:themeShade="BF"/>
                          <w:sz w:val="20"/>
                          <w:szCs w:val="20"/>
                          <w:lang w:val="ru-RU"/>
                        </w:rPr>
                        <w:t xml:space="preserve"> </w:t>
                      </w:r>
                      <w:r>
                        <w:rPr>
                          <w:i/>
                          <w:color w:val="365F91" w:themeColor="accent1" w:themeShade="BF"/>
                          <w:sz w:val="20"/>
                          <w:szCs w:val="20"/>
                          <w:lang w:val="ru-RU"/>
                        </w:rPr>
                        <w:t>описать</w:t>
                      </w:r>
                      <w:r w:rsidRPr="006A0537">
                        <w:rPr>
                          <w:i/>
                          <w:color w:val="365F91" w:themeColor="accent1" w:themeShade="BF"/>
                          <w:sz w:val="20"/>
                          <w:szCs w:val="20"/>
                          <w:lang w:val="ru-RU"/>
                        </w:rPr>
                        <w:t xml:space="preserve"> </w:t>
                      </w:r>
                      <w:r>
                        <w:rPr>
                          <w:i/>
                          <w:color w:val="365F91" w:themeColor="accent1" w:themeShade="BF"/>
                          <w:sz w:val="20"/>
                          <w:szCs w:val="20"/>
                          <w:lang w:val="ru-RU"/>
                        </w:rPr>
                        <w:t>трансграничные</w:t>
                      </w:r>
                      <w:r w:rsidRPr="006A0537">
                        <w:rPr>
                          <w:i/>
                          <w:color w:val="365F91" w:themeColor="accent1" w:themeShade="BF"/>
                          <w:sz w:val="20"/>
                          <w:szCs w:val="20"/>
                          <w:lang w:val="ru-RU"/>
                        </w:rPr>
                        <w:t xml:space="preserve"> </w:t>
                      </w:r>
                      <w:r>
                        <w:rPr>
                          <w:i/>
                          <w:color w:val="365F91" w:themeColor="accent1" w:themeShade="BF"/>
                          <w:sz w:val="20"/>
                          <w:szCs w:val="20"/>
                          <w:lang w:val="ru-RU"/>
                        </w:rPr>
                        <w:t>реки</w:t>
                      </w:r>
                      <w:r w:rsidRPr="006A0537">
                        <w:rPr>
                          <w:i/>
                          <w:color w:val="365F91" w:themeColor="accent1" w:themeShade="BF"/>
                          <w:sz w:val="20"/>
                          <w:szCs w:val="20"/>
                          <w:lang w:val="ru-RU"/>
                        </w:rPr>
                        <w:t xml:space="preserve">, </w:t>
                      </w:r>
                      <w:r>
                        <w:rPr>
                          <w:i/>
                          <w:color w:val="365F91" w:themeColor="accent1" w:themeShade="BF"/>
                          <w:sz w:val="20"/>
                          <w:szCs w:val="20"/>
                          <w:lang w:val="ru-RU"/>
                        </w:rPr>
                        <w:t>озера</w:t>
                      </w:r>
                      <w:r w:rsidRPr="006A0537">
                        <w:rPr>
                          <w:i/>
                          <w:color w:val="365F91" w:themeColor="accent1" w:themeShade="BF"/>
                          <w:sz w:val="20"/>
                          <w:szCs w:val="20"/>
                          <w:lang w:val="ru-RU"/>
                        </w:rPr>
                        <w:t xml:space="preserve"> </w:t>
                      </w:r>
                      <w:r>
                        <w:rPr>
                          <w:i/>
                          <w:color w:val="365F91" w:themeColor="accent1" w:themeShade="BF"/>
                          <w:sz w:val="20"/>
                          <w:szCs w:val="20"/>
                          <w:lang w:val="ru-RU"/>
                        </w:rPr>
                        <w:t>и</w:t>
                      </w:r>
                      <w:r w:rsidRPr="006A0537">
                        <w:rPr>
                          <w:i/>
                          <w:color w:val="365F91" w:themeColor="accent1" w:themeShade="BF"/>
                          <w:sz w:val="20"/>
                          <w:szCs w:val="20"/>
                          <w:lang w:val="ru-RU"/>
                        </w:rPr>
                        <w:t xml:space="preserve"> </w:t>
                      </w:r>
                      <w:r>
                        <w:rPr>
                          <w:i/>
                          <w:color w:val="365F91" w:themeColor="accent1" w:themeShade="BF"/>
                          <w:sz w:val="20"/>
                          <w:szCs w:val="20"/>
                          <w:lang w:val="ru-RU"/>
                        </w:rPr>
                        <w:t>водоносные</w:t>
                      </w:r>
                      <w:r w:rsidRPr="006A0537">
                        <w:rPr>
                          <w:i/>
                          <w:color w:val="365F91" w:themeColor="accent1" w:themeShade="BF"/>
                          <w:sz w:val="20"/>
                          <w:szCs w:val="20"/>
                          <w:lang w:val="ru-RU"/>
                        </w:rPr>
                        <w:t xml:space="preserve"> </w:t>
                      </w:r>
                      <w:r>
                        <w:rPr>
                          <w:i/>
                          <w:color w:val="365F91" w:themeColor="accent1" w:themeShade="BF"/>
                          <w:sz w:val="20"/>
                          <w:szCs w:val="20"/>
                          <w:lang w:val="ru-RU"/>
                        </w:rPr>
                        <w:t>горизонты</w:t>
                      </w:r>
                      <w:r w:rsidRPr="006A0537">
                        <w:rPr>
                          <w:i/>
                          <w:color w:val="365F91" w:themeColor="accent1" w:themeShade="BF"/>
                          <w:sz w:val="20"/>
                          <w:szCs w:val="20"/>
                          <w:lang w:val="ru-RU"/>
                        </w:rPr>
                        <w:t xml:space="preserve"> </w:t>
                      </w:r>
                      <w:r>
                        <w:rPr>
                          <w:i/>
                          <w:color w:val="365F91" w:themeColor="accent1" w:themeShade="BF"/>
                          <w:sz w:val="20"/>
                          <w:szCs w:val="20"/>
                          <w:lang w:val="ru-RU"/>
                        </w:rPr>
                        <w:t>и</w:t>
                      </w:r>
                      <w:r w:rsidRPr="006A0537">
                        <w:rPr>
                          <w:i/>
                          <w:color w:val="365F91" w:themeColor="accent1" w:themeShade="BF"/>
                          <w:sz w:val="20"/>
                          <w:szCs w:val="20"/>
                          <w:lang w:val="ru-RU"/>
                        </w:rPr>
                        <w:t xml:space="preserve"> </w:t>
                      </w:r>
                      <w:r>
                        <w:rPr>
                          <w:i/>
                          <w:color w:val="365F91" w:themeColor="accent1" w:themeShade="BF"/>
                          <w:sz w:val="20"/>
                          <w:szCs w:val="20"/>
                          <w:lang w:val="ru-RU"/>
                        </w:rPr>
                        <w:t>действующие механизмы сотрудничества в разделе</w:t>
                      </w:r>
                      <w:r w:rsidRPr="006A0537">
                        <w:rPr>
                          <w:i/>
                          <w:color w:val="365F91" w:themeColor="accent1" w:themeShade="BF"/>
                          <w:sz w:val="20"/>
                          <w:szCs w:val="20"/>
                          <w:lang w:val="ru-RU"/>
                        </w:rPr>
                        <w:t xml:space="preserve"> </w:t>
                      </w:r>
                      <w:r w:rsidRPr="009A5C2B">
                        <w:rPr>
                          <w:i/>
                          <w:color w:val="365F91" w:themeColor="accent1" w:themeShade="BF"/>
                          <w:sz w:val="20"/>
                          <w:szCs w:val="20"/>
                        </w:rPr>
                        <w:t>II</w:t>
                      </w:r>
                    </w:p>
                  </w:txbxContent>
                </v:textbox>
                <w10:wrap anchorx="margin"/>
              </v:roundrect>
            </w:pict>
          </mc:Fallback>
        </mc:AlternateContent>
      </w:r>
    </w:p>
    <w:p w14:paraId="78E2A1A9" w14:textId="1051D5E6" w:rsidR="005070BD" w:rsidRPr="00AB1D29" w:rsidRDefault="005070BD" w:rsidP="00DC3E41">
      <w:pPr>
        <w:jc w:val="both"/>
        <w:rPr>
          <w:sz w:val="22"/>
          <w:szCs w:val="22"/>
          <w:lang w:val="ru-RU"/>
        </w:rPr>
      </w:pPr>
    </w:p>
    <w:p w14:paraId="7EA01866" w14:textId="591516FE" w:rsidR="005070BD" w:rsidRPr="00AB1D29" w:rsidRDefault="005070BD" w:rsidP="00DC3E41">
      <w:pPr>
        <w:jc w:val="both"/>
        <w:rPr>
          <w:sz w:val="22"/>
          <w:szCs w:val="22"/>
          <w:lang w:val="ru-RU"/>
        </w:rPr>
      </w:pPr>
    </w:p>
    <w:p w14:paraId="29315A3F" w14:textId="60DE9635" w:rsidR="005070BD" w:rsidRPr="00AB1D29" w:rsidRDefault="005070BD" w:rsidP="00DC3E41">
      <w:pPr>
        <w:jc w:val="both"/>
        <w:rPr>
          <w:sz w:val="22"/>
          <w:szCs w:val="22"/>
          <w:lang w:val="ru-RU"/>
        </w:rPr>
      </w:pPr>
    </w:p>
    <w:p w14:paraId="295917D4" w14:textId="77777777" w:rsidR="005070BD" w:rsidRPr="00AB1D29" w:rsidRDefault="005070BD" w:rsidP="00DC3E41">
      <w:pPr>
        <w:jc w:val="both"/>
        <w:rPr>
          <w:sz w:val="22"/>
          <w:szCs w:val="22"/>
          <w:lang w:val="ru-RU"/>
        </w:rPr>
      </w:pPr>
    </w:p>
    <w:p w14:paraId="7DC28F60" w14:textId="77777777" w:rsidR="005070BD" w:rsidRPr="00AB1D29" w:rsidRDefault="005070BD" w:rsidP="00DC3E41">
      <w:pPr>
        <w:jc w:val="both"/>
        <w:rPr>
          <w:sz w:val="22"/>
          <w:szCs w:val="22"/>
          <w:lang w:val="ru-RU"/>
        </w:rPr>
      </w:pPr>
    </w:p>
    <w:p w14:paraId="184920BC" w14:textId="59E3169A" w:rsidR="005070BD" w:rsidRPr="00AB1D29" w:rsidRDefault="005070BD" w:rsidP="00DC3E41">
      <w:pPr>
        <w:jc w:val="both"/>
        <w:rPr>
          <w:sz w:val="22"/>
          <w:szCs w:val="22"/>
          <w:lang w:val="ru-RU"/>
        </w:rPr>
      </w:pPr>
    </w:p>
    <w:p w14:paraId="7A9D2447" w14:textId="1E2B2D43" w:rsidR="005070BD" w:rsidRPr="00AB1D29" w:rsidRDefault="00602885" w:rsidP="00DC3E41">
      <w:pPr>
        <w:jc w:val="both"/>
        <w:rPr>
          <w:sz w:val="22"/>
          <w:szCs w:val="22"/>
          <w:lang w:val="ru-RU"/>
        </w:rPr>
      </w:pPr>
      <w:r w:rsidRPr="00AB1D29">
        <w:rPr>
          <w:noProof/>
          <w:sz w:val="22"/>
          <w:szCs w:val="22"/>
        </w:rPr>
        <mc:AlternateContent>
          <mc:Choice Requires="wps">
            <w:drawing>
              <wp:anchor distT="0" distB="0" distL="114300" distR="114300" simplePos="0" relativeHeight="251740160" behindDoc="0" locked="0" layoutInCell="1" allowOverlap="1" wp14:anchorId="6C92FDB1" wp14:editId="03BC3A5B">
                <wp:simplePos x="0" y="0"/>
                <wp:positionH relativeFrom="column">
                  <wp:posOffset>4852035</wp:posOffset>
                </wp:positionH>
                <wp:positionV relativeFrom="paragraph">
                  <wp:posOffset>8890</wp:posOffset>
                </wp:positionV>
                <wp:extent cx="1376218" cy="542925"/>
                <wp:effectExtent l="0" t="0" r="14605" b="28575"/>
                <wp:wrapNone/>
                <wp:docPr id="265" name="Rounded Rectangle 265"/>
                <wp:cNvGraphicFramePr/>
                <a:graphic xmlns:a="http://schemas.openxmlformats.org/drawingml/2006/main">
                  <a:graphicData uri="http://schemas.microsoft.com/office/word/2010/wordprocessingShape">
                    <wps:wsp>
                      <wps:cNvSpPr/>
                      <wps:spPr>
                        <a:xfrm>
                          <a:off x="0" y="0"/>
                          <a:ext cx="1376218" cy="542925"/>
                        </a:xfrm>
                        <a:prstGeom prst="roundRect">
                          <a:avLst/>
                        </a:prstGeom>
                        <a:solidFill>
                          <a:srgbClr val="FDC40B"/>
                        </a:solidFill>
                        <a:ln>
                          <a:solidFill>
                            <a:srgbClr val="0A97D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B62A32" w14:textId="1C540575" w:rsidR="00191A5A" w:rsidRPr="000A6A86" w:rsidRDefault="00191A5A" w:rsidP="005070BD">
                            <w:pPr>
                              <w:jc w:val="center"/>
                              <w:rPr>
                                <w:sz w:val="18"/>
                                <w:lang w:val="ru-RU"/>
                              </w:rPr>
                            </w:pPr>
                            <w:r>
                              <w:rPr>
                                <w:sz w:val="18"/>
                                <w:lang w:val="ru-RU"/>
                              </w:rPr>
                              <w:t>Раздел</w:t>
                            </w:r>
                            <w:r>
                              <w:rPr>
                                <w:sz w:val="18"/>
                              </w:rPr>
                              <w:t xml:space="preserve"> IV </w:t>
                            </w:r>
                            <w:r w:rsidRPr="001D231B">
                              <w:rPr>
                                <w:sz w:val="18"/>
                                <w:lang w:val="ru-RU"/>
                              </w:rPr>
                              <w:t xml:space="preserve">Заключительные </w:t>
                            </w:r>
                            <w:r>
                              <w:rPr>
                                <w:sz w:val="18"/>
                                <w:lang w:val="ru-RU"/>
                              </w:rPr>
                              <w:t>вопросы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92FDB1" id="Rounded Rectangle 265" o:spid="_x0000_s1032" style="position:absolute;left:0;text-align:left;margin-left:382.05pt;margin-top:.7pt;width:108.35pt;height:42.7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" fillcolor="#fdc40b" strokecolor="#0a97d9" strokeweight="2pt">
                <v:textbox>
                  <w:txbxContent>
                    <w:p w14:paraId="3AB62A32" w14:textId="1C540575" w:rsidR="00191A5A" w:rsidRPr="000A6A86" w:rsidRDefault="00191A5A" w:rsidP="005070BD">
                      <w:pPr>
                        <w:jc w:val="center"/>
                        <w:rPr>
                          <w:sz w:val="18"/>
                          <w:lang w:val="ru-RU"/>
                        </w:rPr>
                      </w:pPr>
                      <w:r>
                        <w:rPr>
                          <w:sz w:val="18"/>
                          <w:lang w:val="ru-RU"/>
                        </w:rPr>
                        <w:t>Раздел</w:t>
                      </w:r>
                      <w:r>
                        <w:rPr>
                          <w:sz w:val="18"/>
                        </w:rPr>
                        <w:t xml:space="preserve"> IV </w:t>
                      </w:r>
                      <w:r w:rsidRPr="001D231B">
                        <w:rPr>
                          <w:sz w:val="18"/>
                          <w:lang w:val="ru-RU"/>
                        </w:rPr>
                        <w:t xml:space="preserve">Заключительные </w:t>
                      </w:r>
                      <w:r>
                        <w:rPr>
                          <w:sz w:val="18"/>
                          <w:lang w:val="ru-RU"/>
                        </w:rPr>
                        <w:t>вопросы</w:t>
                      </w:r>
                    </w:p>
                  </w:txbxContent>
                </v:textbox>
              </v:roundrect>
            </w:pict>
          </mc:Fallback>
        </mc:AlternateContent>
      </w:r>
    </w:p>
    <w:p w14:paraId="16DA06E0" w14:textId="34077BF5" w:rsidR="005070BD" w:rsidRPr="00AB1D29" w:rsidRDefault="005070BD" w:rsidP="00DC3E41">
      <w:pPr>
        <w:jc w:val="both"/>
        <w:rPr>
          <w:sz w:val="22"/>
          <w:szCs w:val="22"/>
          <w:lang w:val="ru-RU"/>
        </w:rPr>
      </w:pPr>
    </w:p>
    <w:p w14:paraId="3DBEC3B1" w14:textId="40AD9C1C" w:rsidR="005070BD" w:rsidRPr="00AB1D29" w:rsidRDefault="005070BD" w:rsidP="00DC3E41">
      <w:pPr>
        <w:jc w:val="both"/>
        <w:rPr>
          <w:sz w:val="22"/>
          <w:szCs w:val="22"/>
          <w:lang w:val="ru-RU"/>
        </w:rPr>
      </w:pPr>
    </w:p>
    <w:p w14:paraId="1D0B0103" w14:textId="171DCD97" w:rsidR="005070BD" w:rsidRPr="00AB1D29" w:rsidRDefault="005070BD" w:rsidP="00DC3E41">
      <w:pPr>
        <w:jc w:val="both"/>
        <w:rPr>
          <w:sz w:val="22"/>
          <w:szCs w:val="22"/>
          <w:lang w:val="ru-RU"/>
        </w:rPr>
      </w:pPr>
    </w:p>
    <w:p w14:paraId="12BF7761" w14:textId="6D64D772" w:rsidR="005070BD" w:rsidRPr="00AB1D29" w:rsidRDefault="001D231B" w:rsidP="00DC3E41">
      <w:pPr>
        <w:jc w:val="both"/>
        <w:rPr>
          <w:sz w:val="22"/>
          <w:szCs w:val="22"/>
          <w:lang w:val="ru-RU"/>
        </w:rPr>
      </w:pPr>
      <w:r w:rsidRPr="00AB1D29">
        <w:rPr>
          <w:noProof/>
          <w:sz w:val="22"/>
          <w:szCs w:val="22"/>
        </w:rPr>
        <mc:AlternateContent>
          <mc:Choice Requires="wps">
            <w:drawing>
              <wp:anchor distT="0" distB="0" distL="114300" distR="114300" simplePos="0" relativeHeight="251658239" behindDoc="0" locked="0" layoutInCell="1" allowOverlap="1" wp14:anchorId="59306C0C" wp14:editId="63E0D558">
                <wp:simplePos x="0" y="0"/>
                <wp:positionH relativeFrom="column">
                  <wp:posOffset>4671060</wp:posOffset>
                </wp:positionH>
                <wp:positionV relativeFrom="paragraph">
                  <wp:posOffset>80645</wp:posOffset>
                </wp:positionV>
                <wp:extent cx="1745615" cy="1095375"/>
                <wp:effectExtent l="0" t="0" r="26035" b="28575"/>
                <wp:wrapNone/>
                <wp:docPr id="266" name="Rounded Rectangle 266"/>
                <wp:cNvGraphicFramePr/>
                <a:graphic xmlns:a="http://schemas.openxmlformats.org/drawingml/2006/main">
                  <a:graphicData uri="http://schemas.microsoft.com/office/word/2010/wordprocessingShape">
                    <wps:wsp>
                      <wps:cNvSpPr/>
                      <wps:spPr>
                        <a:xfrm>
                          <a:off x="0" y="0"/>
                          <a:ext cx="1745615" cy="1095375"/>
                        </a:xfrm>
                        <a:prstGeom prst="roundRect">
                          <a:avLst/>
                        </a:prstGeom>
                        <a:noFill/>
                        <a:ln>
                          <a:solidFill>
                            <a:srgbClr val="FDC40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6D8259" w14:textId="23D3B4F8" w:rsidR="00191A5A" w:rsidRPr="000A6A86" w:rsidRDefault="00191A5A" w:rsidP="005070BD">
                            <w:pPr>
                              <w:rPr>
                                <w:i/>
                                <w:color w:val="365F91" w:themeColor="accent1" w:themeShade="BF"/>
                                <w:sz w:val="20"/>
                                <w:szCs w:val="20"/>
                                <w:lang w:val="ru-RU"/>
                                <w14:textOutline w14:w="9525" w14:cap="rnd" w14:cmpd="sng" w14:algn="ctr">
                                  <w14:noFill/>
                                  <w14:prstDash w14:val="solid"/>
                                  <w14:bevel/>
                                </w14:textOutline>
                              </w:rPr>
                            </w:pPr>
                            <w:r>
                              <w:rPr>
                                <w:i/>
                                <w:color w:val="365F91" w:themeColor="accent1" w:themeShade="BF"/>
                                <w:sz w:val="20"/>
                                <w:szCs w:val="20"/>
                                <w:lang w:val="ru-RU"/>
                                <w14:textOutline w14:w="9525" w14:cap="rnd" w14:cmpd="sng" w14:algn="ctr">
                                  <w14:noFill/>
                                  <w14:prstDash w14:val="solid"/>
                                  <w14:bevel/>
                                </w14:textOutline>
                              </w:rPr>
                              <w:t>Обобщение</w:t>
                            </w:r>
                            <w:r w:rsidRPr="000A6A86">
                              <w:rPr>
                                <w:i/>
                                <w:color w:val="365F91" w:themeColor="accent1" w:themeShade="BF"/>
                                <w:sz w:val="20"/>
                                <w:szCs w:val="20"/>
                                <w:lang w:val="ru-RU"/>
                                <w14:textOutline w14:w="9525" w14:cap="rnd" w14:cmpd="sng" w14:algn="ctr">
                                  <w14:noFill/>
                                  <w14:prstDash w14:val="solid"/>
                                  <w14:bevel/>
                                </w14:textOutline>
                              </w:rPr>
                              <w:t xml:space="preserve"> </w:t>
                            </w:r>
                            <w:r>
                              <w:rPr>
                                <w:i/>
                                <w:color w:val="365F91" w:themeColor="accent1" w:themeShade="BF"/>
                                <w:sz w:val="20"/>
                                <w:szCs w:val="20"/>
                                <w:lang w:val="ru-RU"/>
                                <w14:textOutline w14:w="9525" w14:cap="rnd" w14:cmpd="sng" w14:algn="ctr">
                                  <w14:noFill/>
                                  <w14:prstDash w14:val="solid"/>
                                  <w14:bevel/>
                                </w14:textOutline>
                              </w:rPr>
                              <w:t>результатов,</w:t>
                            </w:r>
                            <w:r w:rsidRPr="000A6A86">
                              <w:rPr>
                                <w:i/>
                                <w:color w:val="365F91" w:themeColor="accent1" w:themeShade="BF"/>
                                <w:sz w:val="20"/>
                                <w:szCs w:val="20"/>
                                <w:lang w:val="ru-RU"/>
                                <w14:textOutline w14:w="9525" w14:cap="rnd" w14:cmpd="sng" w14:algn="ctr">
                                  <w14:noFill/>
                                  <w14:prstDash w14:val="solid"/>
                                  <w14:bevel/>
                                </w14:textOutline>
                              </w:rPr>
                              <w:t xml:space="preserve">, </w:t>
                            </w:r>
                            <w:r>
                              <w:rPr>
                                <w:i/>
                                <w:color w:val="365F91" w:themeColor="accent1" w:themeShade="BF"/>
                                <w:sz w:val="20"/>
                                <w:szCs w:val="20"/>
                                <w:lang w:val="ru-RU"/>
                                <w14:textOutline w14:w="9525" w14:cap="rnd" w14:cmpd="sng" w14:algn="ctr">
                                  <w14:noFill/>
                                  <w14:prstDash w14:val="solid"/>
                                  <w14:bevel/>
                                </w14:textOutline>
                              </w:rPr>
                              <w:t>касающихся</w:t>
                            </w:r>
                            <w:r w:rsidRPr="000A6A86">
                              <w:rPr>
                                <w:i/>
                                <w:color w:val="365F91" w:themeColor="accent1" w:themeShade="BF"/>
                                <w:sz w:val="20"/>
                                <w:szCs w:val="20"/>
                                <w:lang w:val="ru-RU"/>
                                <w14:textOutline w14:w="9525" w14:cap="rnd" w14:cmpd="sng" w14:algn="ctr">
                                  <w14:noFill/>
                                  <w14:prstDash w14:val="solid"/>
                                  <w14:bevel/>
                                </w14:textOutline>
                              </w:rPr>
                              <w:t xml:space="preserve"> </w:t>
                            </w:r>
                            <w:r>
                              <w:rPr>
                                <w:i/>
                                <w:color w:val="365F91" w:themeColor="accent1" w:themeShade="BF"/>
                                <w:sz w:val="20"/>
                                <w:szCs w:val="20"/>
                                <w:lang w:val="ru-RU"/>
                                <w14:textOutline w14:w="9525" w14:cap="rnd" w14:cmpd="sng" w14:algn="ctr">
                                  <w14:noFill/>
                                  <w14:prstDash w14:val="solid"/>
                                  <w14:bevel/>
                                </w14:textOutline>
                              </w:rPr>
                              <w:t>национальной политики</w:t>
                            </w:r>
                            <w:r w:rsidRPr="000A6A86">
                              <w:rPr>
                                <w:i/>
                                <w:color w:val="365F91" w:themeColor="accent1" w:themeShade="BF"/>
                                <w:sz w:val="20"/>
                                <w:szCs w:val="20"/>
                                <w:lang w:val="ru-RU"/>
                                <w14:textOutline w14:w="9525" w14:cap="rnd" w14:cmpd="sng" w14:algn="ctr">
                                  <w14:noFill/>
                                  <w14:prstDash w14:val="solid"/>
                                  <w14:bevel/>
                                </w14:textOutline>
                              </w:rPr>
                              <w:t xml:space="preserve">, </w:t>
                            </w:r>
                            <w:r>
                              <w:rPr>
                                <w:i/>
                                <w:color w:val="365F91" w:themeColor="accent1" w:themeShade="BF"/>
                                <w:sz w:val="20"/>
                                <w:szCs w:val="20"/>
                                <w:lang w:val="ru-RU"/>
                                <w14:textOutline w14:w="9525" w14:cap="rnd" w14:cmpd="sng" w14:algn="ctr">
                                  <w14:noFill/>
                                  <w14:prstDash w14:val="solid"/>
                                  <w14:bevel/>
                                </w14:textOutline>
                              </w:rPr>
                              <w:t>и ответы на вопросы о том, как заполнялась типовая форма</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06C0C" id="Rounded Rectangle 266" o:spid="_x0000_s1033" style="position:absolute;left:0;text-align:left;margin-left:367.8pt;margin-top:6.35pt;width:137.45pt;height:86.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" filled="f" strokecolor="#fdc40b" strokeweight="2pt">
                <v:textbox>
                  <w:txbxContent>
                    <w:p w14:paraId="606D8259" w14:textId="23D3B4F8" w:rsidR="00191A5A" w:rsidRPr="000A6A86" w:rsidRDefault="00191A5A" w:rsidP="005070BD">
                      <w:pPr>
                        <w:rPr>
                          <w:i/>
                          <w:color w:val="365F91" w:themeColor="accent1" w:themeShade="BF"/>
                          <w:sz w:val="20"/>
                          <w:szCs w:val="20"/>
                          <w:lang w:val="ru-RU"/>
                          <w14:textOutline w14:w="9525" w14:cap="rnd" w14:cmpd="sng" w14:algn="ctr">
                            <w14:noFill/>
                            <w14:prstDash w14:val="solid"/>
                            <w14:bevel/>
                          </w14:textOutline>
                        </w:rPr>
                      </w:pPr>
                      <w:r>
                        <w:rPr>
                          <w:i/>
                          <w:color w:val="365F91" w:themeColor="accent1" w:themeShade="BF"/>
                          <w:sz w:val="20"/>
                          <w:szCs w:val="20"/>
                          <w:lang w:val="ru-RU"/>
                          <w14:textOutline w14:w="9525" w14:cap="rnd" w14:cmpd="sng" w14:algn="ctr">
                            <w14:noFill/>
                            <w14:prstDash w14:val="solid"/>
                            <w14:bevel/>
                          </w14:textOutline>
                        </w:rPr>
                        <w:t>Обобщение</w:t>
                      </w:r>
                      <w:r w:rsidRPr="000A6A86">
                        <w:rPr>
                          <w:i/>
                          <w:color w:val="365F91" w:themeColor="accent1" w:themeShade="BF"/>
                          <w:sz w:val="20"/>
                          <w:szCs w:val="20"/>
                          <w:lang w:val="ru-RU"/>
                          <w14:textOutline w14:w="9525" w14:cap="rnd" w14:cmpd="sng" w14:algn="ctr">
                            <w14:noFill/>
                            <w14:prstDash w14:val="solid"/>
                            <w14:bevel/>
                          </w14:textOutline>
                        </w:rPr>
                        <w:t xml:space="preserve"> </w:t>
                      </w:r>
                      <w:r>
                        <w:rPr>
                          <w:i/>
                          <w:color w:val="365F91" w:themeColor="accent1" w:themeShade="BF"/>
                          <w:sz w:val="20"/>
                          <w:szCs w:val="20"/>
                          <w:lang w:val="ru-RU"/>
                          <w14:textOutline w14:w="9525" w14:cap="rnd" w14:cmpd="sng" w14:algn="ctr">
                            <w14:noFill/>
                            <w14:prstDash w14:val="solid"/>
                            <w14:bevel/>
                          </w14:textOutline>
                        </w:rPr>
                        <w:t>результатов,</w:t>
                      </w:r>
                      <w:r w:rsidRPr="000A6A86">
                        <w:rPr>
                          <w:i/>
                          <w:color w:val="365F91" w:themeColor="accent1" w:themeShade="BF"/>
                          <w:sz w:val="20"/>
                          <w:szCs w:val="20"/>
                          <w:lang w:val="ru-RU"/>
                          <w14:textOutline w14:w="9525" w14:cap="rnd" w14:cmpd="sng" w14:algn="ctr">
                            <w14:noFill/>
                            <w14:prstDash w14:val="solid"/>
                            <w14:bevel/>
                          </w14:textOutline>
                        </w:rPr>
                        <w:t xml:space="preserve">, </w:t>
                      </w:r>
                      <w:r>
                        <w:rPr>
                          <w:i/>
                          <w:color w:val="365F91" w:themeColor="accent1" w:themeShade="BF"/>
                          <w:sz w:val="20"/>
                          <w:szCs w:val="20"/>
                          <w:lang w:val="ru-RU"/>
                          <w14:textOutline w14:w="9525" w14:cap="rnd" w14:cmpd="sng" w14:algn="ctr">
                            <w14:noFill/>
                            <w14:prstDash w14:val="solid"/>
                            <w14:bevel/>
                          </w14:textOutline>
                        </w:rPr>
                        <w:t>касающихся</w:t>
                      </w:r>
                      <w:r w:rsidRPr="000A6A86">
                        <w:rPr>
                          <w:i/>
                          <w:color w:val="365F91" w:themeColor="accent1" w:themeShade="BF"/>
                          <w:sz w:val="20"/>
                          <w:szCs w:val="20"/>
                          <w:lang w:val="ru-RU"/>
                          <w14:textOutline w14:w="9525" w14:cap="rnd" w14:cmpd="sng" w14:algn="ctr">
                            <w14:noFill/>
                            <w14:prstDash w14:val="solid"/>
                            <w14:bevel/>
                          </w14:textOutline>
                        </w:rPr>
                        <w:t xml:space="preserve"> </w:t>
                      </w:r>
                      <w:r>
                        <w:rPr>
                          <w:i/>
                          <w:color w:val="365F91" w:themeColor="accent1" w:themeShade="BF"/>
                          <w:sz w:val="20"/>
                          <w:szCs w:val="20"/>
                          <w:lang w:val="ru-RU"/>
                          <w14:textOutline w14:w="9525" w14:cap="rnd" w14:cmpd="sng" w14:algn="ctr">
                            <w14:noFill/>
                            <w14:prstDash w14:val="solid"/>
                            <w14:bevel/>
                          </w14:textOutline>
                        </w:rPr>
                        <w:t>национальной политики</w:t>
                      </w:r>
                      <w:r w:rsidRPr="000A6A86">
                        <w:rPr>
                          <w:i/>
                          <w:color w:val="365F91" w:themeColor="accent1" w:themeShade="BF"/>
                          <w:sz w:val="20"/>
                          <w:szCs w:val="20"/>
                          <w:lang w:val="ru-RU"/>
                          <w14:textOutline w14:w="9525" w14:cap="rnd" w14:cmpd="sng" w14:algn="ctr">
                            <w14:noFill/>
                            <w14:prstDash w14:val="solid"/>
                            <w14:bevel/>
                          </w14:textOutline>
                        </w:rPr>
                        <w:t xml:space="preserve">, </w:t>
                      </w:r>
                      <w:r>
                        <w:rPr>
                          <w:i/>
                          <w:color w:val="365F91" w:themeColor="accent1" w:themeShade="BF"/>
                          <w:sz w:val="20"/>
                          <w:szCs w:val="20"/>
                          <w:lang w:val="ru-RU"/>
                          <w14:textOutline w14:w="9525" w14:cap="rnd" w14:cmpd="sng" w14:algn="ctr">
                            <w14:noFill/>
                            <w14:prstDash w14:val="solid"/>
                            <w14:bevel/>
                          </w14:textOutline>
                        </w:rPr>
                        <w:t>и ответы на вопросы о том, как заполнялась типовая форма</w:t>
                      </w:r>
                    </w:p>
                  </w:txbxContent>
                </v:textbox>
              </v:roundrect>
            </w:pict>
          </mc:Fallback>
        </mc:AlternateContent>
      </w:r>
    </w:p>
    <w:p w14:paraId="5DD09A5F" w14:textId="77777777" w:rsidR="005070BD" w:rsidRPr="00AB1D29" w:rsidRDefault="005070BD" w:rsidP="00DC3E41">
      <w:pPr>
        <w:jc w:val="both"/>
        <w:rPr>
          <w:sz w:val="22"/>
          <w:szCs w:val="22"/>
          <w:lang w:val="ru-RU"/>
        </w:rPr>
      </w:pPr>
    </w:p>
    <w:p w14:paraId="0C1D1A70" w14:textId="77777777" w:rsidR="005070BD" w:rsidRPr="00AB1D29" w:rsidRDefault="005070BD" w:rsidP="00DC3E41">
      <w:pPr>
        <w:jc w:val="both"/>
        <w:rPr>
          <w:sz w:val="22"/>
          <w:szCs w:val="22"/>
          <w:lang w:val="ru-RU"/>
        </w:rPr>
      </w:pPr>
    </w:p>
    <w:p w14:paraId="39006128" w14:textId="77777777" w:rsidR="005070BD" w:rsidRPr="00AB1D29" w:rsidRDefault="005070BD" w:rsidP="00DC3E41">
      <w:pPr>
        <w:jc w:val="both"/>
        <w:rPr>
          <w:sz w:val="22"/>
          <w:szCs w:val="22"/>
          <w:lang w:val="ru-RU"/>
        </w:rPr>
      </w:pPr>
    </w:p>
    <w:p w14:paraId="24CE369A" w14:textId="77777777" w:rsidR="00E65A24" w:rsidRPr="00AB1D29" w:rsidRDefault="00E65A24" w:rsidP="00DC3E41">
      <w:pPr>
        <w:jc w:val="both"/>
        <w:rPr>
          <w:sz w:val="22"/>
          <w:szCs w:val="22"/>
          <w:lang w:val="ru-RU"/>
        </w:rPr>
      </w:pPr>
    </w:p>
    <w:p w14:paraId="37B9CBE3" w14:textId="04734A46" w:rsidR="00E65A24" w:rsidRPr="00AB1D29" w:rsidRDefault="00E65A24" w:rsidP="00DC3E41">
      <w:pPr>
        <w:jc w:val="both"/>
        <w:rPr>
          <w:sz w:val="22"/>
          <w:szCs w:val="22"/>
          <w:lang w:val="ru-RU"/>
        </w:rPr>
      </w:pPr>
    </w:p>
    <w:p w14:paraId="55F522CA" w14:textId="38448489" w:rsidR="009A605C" w:rsidRPr="00AB1D29" w:rsidRDefault="009A605C" w:rsidP="00DC3E41">
      <w:pPr>
        <w:jc w:val="both"/>
        <w:rPr>
          <w:sz w:val="22"/>
          <w:szCs w:val="22"/>
          <w:lang w:val="ru-RU"/>
        </w:rPr>
      </w:pPr>
    </w:p>
    <w:p w14:paraId="379D5DDA" w14:textId="77777777" w:rsidR="009A605C" w:rsidRPr="00AB1D29" w:rsidRDefault="009A605C" w:rsidP="00DC3E41">
      <w:pPr>
        <w:jc w:val="both"/>
        <w:rPr>
          <w:sz w:val="22"/>
          <w:szCs w:val="22"/>
          <w:lang w:val="ru-RU"/>
        </w:rPr>
      </w:pPr>
    </w:p>
    <w:p w14:paraId="06C5E324" w14:textId="518C0A15" w:rsidR="005070BD" w:rsidRPr="00AB1D29" w:rsidRDefault="000B213D" w:rsidP="00DC3E41">
      <w:pPr>
        <w:jc w:val="both"/>
        <w:rPr>
          <w:b/>
          <w:sz w:val="22"/>
          <w:szCs w:val="22"/>
          <w:lang w:val="ru-RU"/>
        </w:rPr>
      </w:pPr>
      <w:r w:rsidRPr="00AB1D29">
        <w:rPr>
          <w:sz w:val="22"/>
          <w:szCs w:val="22"/>
          <w:lang w:val="ru-RU"/>
        </w:rPr>
        <w:t>При заполнении полной типовой формы отчетности</w:t>
      </w:r>
      <w:r w:rsidR="006E13EA" w:rsidRPr="00AB1D29">
        <w:rPr>
          <w:sz w:val="22"/>
          <w:szCs w:val="22"/>
          <w:lang w:val="ru-RU"/>
        </w:rPr>
        <w:t xml:space="preserve">, </w:t>
      </w:r>
      <w:r w:rsidRPr="00AB1D29">
        <w:rPr>
          <w:sz w:val="22"/>
          <w:szCs w:val="22"/>
          <w:lang w:val="ru-RU"/>
        </w:rPr>
        <w:t>например</w:t>
      </w:r>
      <w:r w:rsidR="006E13EA" w:rsidRPr="00AB1D29">
        <w:rPr>
          <w:sz w:val="22"/>
          <w:szCs w:val="22"/>
          <w:lang w:val="ru-RU"/>
        </w:rPr>
        <w:t xml:space="preserve">, </w:t>
      </w:r>
      <w:r w:rsidRPr="00AB1D29">
        <w:rPr>
          <w:sz w:val="22"/>
          <w:szCs w:val="22"/>
          <w:lang w:val="ru-RU"/>
        </w:rPr>
        <w:t xml:space="preserve">раздела </w:t>
      </w:r>
      <w:r w:rsidR="006E13EA" w:rsidRPr="00AB1D29">
        <w:rPr>
          <w:sz w:val="22"/>
          <w:szCs w:val="22"/>
        </w:rPr>
        <w:t>I</w:t>
      </w:r>
      <w:r w:rsidRPr="00AB1D29">
        <w:rPr>
          <w:sz w:val="22"/>
          <w:szCs w:val="22"/>
          <w:lang w:val="ru-RU"/>
        </w:rPr>
        <w:t xml:space="preserve">, касающегося </w:t>
      </w:r>
      <w:r w:rsidR="007B7734" w:rsidRPr="00AB1D29">
        <w:rPr>
          <w:sz w:val="22"/>
          <w:szCs w:val="22"/>
          <w:lang w:val="ru-RU"/>
        </w:rPr>
        <w:t>расчета целевого</w:t>
      </w:r>
      <w:r w:rsidRPr="00AB1D29">
        <w:rPr>
          <w:sz w:val="22"/>
          <w:szCs w:val="22"/>
          <w:lang w:val="ru-RU"/>
        </w:rPr>
        <w:t xml:space="preserve"> показателя 6.5.2 ЦУР </w:t>
      </w:r>
      <w:r w:rsidR="00BF59D2" w:rsidRPr="00AB1D29">
        <w:rPr>
          <w:sz w:val="22"/>
          <w:szCs w:val="22"/>
          <w:lang w:val="ru-RU"/>
        </w:rPr>
        <w:t xml:space="preserve">и разделов </w:t>
      </w:r>
      <w:r w:rsidR="006E13EA" w:rsidRPr="00AB1D29">
        <w:rPr>
          <w:sz w:val="22"/>
          <w:szCs w:val="22"/>
        </w:rPr>
        <w:t>II</w:t>
      </w:r>
      <w:r w:rsidR="006E13EA" w:rsidRPr="00AB1D29">
        <w:rPr>
          <w:sz w:val="22"/>
          <w:szCs w:val="22"/>
          <w:lang w:val="ru-RU"/>
        </w:rPr>
        <w:t>-</w:t>
      </w:r>
      <w:r w:rsidR="006E13EA" w:rsidRPr="00AB1D29">
        <w:rPr>
          <w:sz w:val="22"/>
          <w:szCs w:val="22"/>
        </w:rPr>
        <w:t>IV</w:t>
      </w:r>
      <w:r w:rsidR="006E13EA" w:rsidRPr="00AB1D29">
        <w:rPr>
          <w:sz w:val="22"/>
          <w:szCs w:val="22"/>
          <w:lang w:val="ru-RU"/>
        </w:rPr>
        <w:t xml:space="preserve">, </w:t>
      </w:r>
      <w:r w:rsidR="00BF59D2" w:rsidRPr="00AB1D29">
        <w:rPr>
          <w:sz w:val="22"/>
          <w:szCs w:val="22"/>
          <w:lang w:val="ru-RU"/>
        </w:rPr>
        <w:t xml:space="preserve">Стороны Конвенции по </w:t>
      </w:r>
      <w:r w:rsidR="007B7734" w:rsidRPr="00AB1D29">
        <w:rPr>
          <w:sz w:val="22"/>
          <w:szCs w:val="22"/>
          <w:lang w:val="ru-RU"/>
        </w:rPr>
        <w:t xml:space="preserve">трансграничным </w:t>
      </w:r>
      <w:r w:rsidR="00BF59D2" w:rsidRPr="00AB1D29">
        <w:rPr>
          <w:sz w:val="22"/>
          <w:szCs w:val="22"/>
          <w:lang w:val="ru-RU"/>
        </w:rPr>
        <w:t>водам имеют преимущество, так как они могут использовать одну типовую форму отчетности как для отчет</w:t>
      </w:r>
      <w:r w:rsidR="007B7734" w:rsidRPr="00AB1D29">
        <w:rPr>
          <w:sz w:val="22"/>
          <w:szCs w:val="22"/>
          <w:lang w:val="ru-RU"/>
        </w:rPr>
        <w:t>ности</w:t>
      </w:r>
      <w:r w:rsidR="00BF59D2" w:rsidRPr="00AB1D29">
        <w:rPr>
          <w:sz w:val="22"/>
          <w:szCs w:val="22"/>
          <w:lang w:val="ru-RU"/>
        </w:rPr>
        <w:t xml:space="preserve"> по </w:t>
      </w:r>
      <w:r w:rsidR="007B7734" w:rsidRPr="00AB1D29">
        <w:rPr>
          <w:sz w:val="22"/>
          <w:szCs w:val="22"/>
          <w:lang w:val="ru-RU"/>
        </w:rPr>
        <w:t xml:space="preserve">целевому </w:t>
      </w:r>
      <w:r w:rsidR="00BF59D2" w:rsidRPr="00AB1D29">
        <w:rPr>
          <w:sz w:val="22"/>
          <w:szCs w:val="22"/>
          <w:lang w:val="ru-RU"/>
        </w:rPr>
        <w:t xml:space="preserve">показателю 6.5.2 ЦУР, так и для описания прогресса в осуществлении Конвенции по </w:t>
      </w:r>
      <w:r w:rsidR="007B7734" w:rsidRPr="00AB1D29">
        <w:rPr>
          <w:sz w:val="22"/>
          <w:szCs w:val="22"/>
          <w:lang w:val="ru-RU"/>
        </w:rPr>
        <w:t xml:space="preserve">трансграничным </w:t>
      </w:r>
      <w:r w:rsidR="00BF59D2" w:rsidRPr="00AB1D29">
        <w:rPr>
          <w:sz w:val="22"/>
          <w:szCs w:val="22"/>
          <w:lang w:val="ru-RU"/>
        </w:rPr>
        <w:t>водам. Другие страны, которые совместно используют трансграничные воды</w:t>
      </w:r>
      <w:r w:rsidR="009957B9" w:rsidRPr="00AB1D29">
        <w:rPr>
          <w:sz w:val="22"/>
          <w:szCs w:val="22"/>
          <w:lang w:val="ru-RU"/>
        </w:rPr>
        <w:t>,</w:t>
      </w:r>
      <w:r w:rsidR="00BF59D2" w:rsidRPr="00AB1D29">
        <w:rPr>
          <w:sz w:val="22"/>
          <w:szCs w:val="22"/>
          <w:lang w:val="ru-RU"/>
        </w:rPr>
        <w:t xml:space="preserve"> также могут получить преимущество от </w:t>
      </w:r>
      <w:r w:rsidR="007B7734" w:rsidRPr="00AB1D29">
        <w:rPr>
          <w:sz w:val="22"/>
          <w:szCs w:val="22"/>
          <w:lang w:val="ru-RU"/>
        </w:rPr>
        <w:t xml:space="preserve">полного </w:t>
      </w:r>
      <w:r w:rsidR="00BF59D2" w:rsidRPr="00AB1D29">
        <w:rPr>
          <w:sz w:val="22"/>
          <w:szCs w:val="22"/>
          <w:lang w:val="ru-RU"/>
        </w:rPr>
        <w:t>заполнения типовой формы отчетности, так как многие вопросы</w:t>
      </w:r>
      <w:r w:rsidR="000820D9" w:rsidRPr="00AB1D29">
        <w:rPr>
          <w:sz w:val="22"/>
          <w:szCs w:val="22"/>
          <w:lang w:val="ru-RU"/>
        </w:rPr>
        <w:t xml:space="preserve">, которые содержаться в разделах </w:t>
      </w:r>
      <w:r w:rsidR="006D5627" w:rsidRPr="00AB1D29">
        <w:rPr>
          <w:sz w:val="22"/>
          <w:szCs w:val="22"/>
        </w:rPr>
        <w:t>II</w:t>
      </w:r>
      <w:r w:rsidR="006D5627" w:rsidRPr="00AB1D29">
        <w:rPr>
          <w:sz w:val="22"/>
          <w:szCs w:val="22"/>
          <w:lang w:val="ru-RU"/>
        </w:rPr>
        <w:t>-</w:t>
      </w:r>
      <w:r w:rsidR="006D5627" w:rsidRPr="00AB1D29">
        <w:rPr>
          <w:sz w:val="22"/>
          <w:szCs w:val="22"/>
        </w:rPr>
        <w:t>IV</w:t>
      </w:r>
      <w:r w:rsidR="006D5627" w:rsidRPr="00AB1D29">
        <w:rPr>
          <w:sz w:val="22"/>
          <w:szCs w:val="22"/>
          <w:lang w:val="ru-RU"/>
        </w:rPr>
        <w:t xml:space="preserve">, </w:t>
      </w:r>
      <w:r w:rsidR="000820D9" w:rsidRPr="00AB1D29">
        <w:rPr>
          <w:sz w:val="22"/>
          <w:szCs w:val="22"/>
          <w:lang w:val="ru-RU"/>
        </w:rPr>
        <w:t xml:space="preserve">а также используемая терминология, помогают обосновать </w:t>
      </w:r>
      <w:r w:rsidR="00FE4D0E" w:rsidRPr="00AB1D29">
        <w:rPr>
          <w:sz w:val="22"/>
          <w:szCs w:val="22"/>
          <w:lang w:val="ru-RU"/>
        </w:rPr>
        <w:t>расчет</w:t>
      </w:r>
      <w:r w:rsidR="000820D9" w:rsidRPr="00AB1D29">
        <w:rPr>
          <w:sz w:val="22"/>
          <w:szCs w:val="22"/>
          <w:lang w:val="ru-RU"/>
        </w:rPr>
        <w:t xml:space="preserve"> показателя 6.5.2 ЦУР</w:t>
      </w:r>
      <w:r w:rsidR="006D5627" w:rsidRPr="00AB1D29">
        <w:rPr>
          <w:sz w:val="22"/>
          <w:szCs w:val="22"/>
          <w:lang w:val="ru-RU"/>
        </w:rPr>
        <w:t>.</w:t>
      </w:r>
      <w:r w:rsidR="004F55C0" w:rsidRPr="00AB1D29">
        <w:rPr>
          <w:sz w:val="22"/>
          <w:szCs w:val="22"/>
          <w:lang w:val="ru-RU"/>
        </w:rPr>
        <w:t xml:space="preserve"> </w:t>
      </w:r>
      <w:r w:rsidR="000820D9" w:rsidRPr="00AB1D29">
        <w:rPr>
          <w:sz w:val="22"/>
          <w:szCs w:val="22"/>
          <w:lang w:val="ru-RU"/>
        </w:rPr>
        <w:t xml:space="preserve">Дополнительные вопросы также помогут представить более </w:t>
      </w:r>
      <w:r w:rsidR="000820D9" w:rsidRPr="00AB1D29">
        <w:rPr>
          <w:sz w:val="22"/>
          <w:szCs w:val="22"/>
          <w:lang w:val="ru-RU"/>
        </w:rPr>
        <w:lastRenderedPageBreak/>
        <w:t xml:space="preserve">полную картину прогресса в </w:t>
      </w:r>
      <w:r w:rsidR="00FE4D0E" w:rsidRPr="00AB1D29">
        <w:rPr>
          <w:sz w:val="22"/>
          <w:szCs w:val="22"/>
          <w:lang w:val="ru-RU"/>
        </w:rPr>
        <w:t xml:space="preserve">осуществлении трансграничного водного </w:t>
      </w:r>
      <w:r w:rsidR="000820D9" w:rsidRPr="00AB1D29">
        <w:rPr>
          <w:sz w:val="22"/>
          <w:szCs w:val="22"/>
          <w:lang w:val="ru-RU"/>
        </w:rPr>
        <w:t>сотрудничеств</w:t>
      </w:r>
      <w:r w:rsidR="00FE4D0E" w:rsidRPr="00AB1D29">
        <w:rPr>
          <w:sz w:val="22"/>
          <w:szCs w:val="22"/>
          <w:lang w:val="ru-RU"/>
        </w:rPr>
        <w:t xml:space="preserve">а в </w:t>
      </w:r>
      <w:r w:rsidR="000820D9" w:rsidRPr="00AB1D29">
        <w:rPr>
          <w:sz w:val="22"/>
          <w:szCs w:val="22"/>
          <w:lang w:val="ru-RU"/>
        </w:rPr>
        <w:t>стране</w:t>
      </w:r>
      <w:r w:rsidR="005C5835" w:rsidRPr="00AB1D29">
        <w:rPr>
          <w:sz w:val="22"/>
          <w:szCs w:val="22"/>
          <w:lang w:val="ru-RU"/>
        </w:rPr>
        <w:t xml:space="preserve"> </w:t>
      </w:r>
      <w:r w:rsidR="0056694C" w:rsidRPr="00AB1D29">
        <w:rPr>
          <w:sz w:val="22"/>
          <w:szCs w:val="22"/>
          <w:lang w:val="ru-RU"/>
        </w:rPr>
        <w:t xml:space="preserve">по сравнению с той, которую </w:t>
      </w:r>
      <w:r w:rsidR="00FE4D0E" w:rsidRPr="00AB1D29">
        <w:rPr>
          <w:sz w:val="22"/>
          <w:szCs w:val="22"/>
          <w:lang w:val="ru-RU"/>
        </w:rPr>
        <w:t xml:space="preserve">только </w:t>
      </w:r>
      <w:r w:rsidR="0056694C" w:rsidRPr="00AB1D29">
        <w:rPr>
          <w:sz w:val="22"/>
          <w:szCs w:val="22"/>
          <w:lang w:val="ru-RU"/>
        </w:rPr>
        <w:t xml:space="preserve">можно получить после </w:t>
      </w:r>
      <w:r w:rsidR="00FE4D0E" w:rsidRPr="00AB1D29">
        <w:rPr>
          <w:sz w:val="22"/>
          <w:szCs w:val="22"/>
          <w:lang w:val="ru-RU"/>
        </w:rPr>
        <w:t>расчета</w:t>
      </w:r>
      <w:r w:rsidR="0056694C" w:rsidRPr="00AB1D29">
        <w:rPr>
          <w:sz w:val="22"/>
          <w:szCs w:val="22"/>
          <w:lang w:val="ru-RU"/>
        </w:rPr>
        <w:t xml:space="preserve"> показателя</w:t>
      </w:r>
      <w:r w:rsidR="006D5627" w:rsidRPr="00AB1D29">
        <w:rPr>
          <w:sz w:val="22"/>
          <w:szCs w:val="22"/>
          <w:lang w:val="ru-RU"/>
        </w:rPr>
        <w:t xml:space="preserve"> 6.5.2 </w:t>
      </w:r>
      <w:r w:rsidR="0056694C" w:rsidRPr="00AB1D29">
        <w:rPr>
          <w:sz w:val="22"/>
          <w:szCs w:val="22"/>
          <w:lang w:val="ru-RU"/>
        </w:rPr>
        <w:t>ЦУР</w:t>
      </w:r>
      <w:r w:rsidR="006D5627" w:rsidRPr="00AB1D29">
        <w:rPr>
          <w:sz w:val="22"/>
          <w:szCs w:val="22"/>
          <w:lang w:val="ru-RU"/>
        </w:rPr>
        <w:t xml:space="preserve">, </w:t>
      </w:r>
      <w:r w:rsidR="009957B9" w:rsidRPr="00AB1D29">
        <w:rPr>
          <w:sz w:val="22"/>
          <w:szCs w:val="22"/>
          <w:lang w:val="ru-RU"/>
        </w:rPr>
        <w:t xml:space="preserve">например, </w:t>
      </w:r>
      <w:r w:rsidR="00FE4D0E" w:rsidRPr="00AB1D29">
        <w:rPr>
          <w:sz w:val="22"/>
          <w:szCs w:val="22"/>
          <w:lang w:val="ru-RU"/>
        </w:rPr>
        <w:t xml:space="preserve">заполнение </w:t>
      </w:r>
      <w:r w:rsidR="0056694C" w:rsidRPr="00AB1D29">
        <w:rPr>
          <w:sz w:val="22"/>
          <w:szCs w:val="22"/>
          <w:lang w:val="ru-RU"/>
        </w:rPr>
        <w:t>Раздел</w:t>
      </w:r>
      <w:r w:rsidR="00FE4D0E" w:rsidRPr="00AB1D29">
        <w:rPr>
          <w:sz w:val="22"/>
          <w:szCs w:val="22"/>
          <w:lang w:val="ru-RU"/>
        </w:rPr>
        <w:t>а</w:t>
      </w:r>
      <w:r w:rsidR="0056694C" w:rsidRPr="00AB1D29">
        <w:rPr>
          <w:sz w:val="22"/>
          <w:szCs w:val="22"/>
          <w:lang w:val="ru-RU"/>
        </w:rPr>
        <w:t xml:space="preserve"> </w:t>
      </w:r>
      <w:r w:rsidR="006D5627" w:rsidRPr="00AB1D29">
        <w:rPr>
          <w:sz w:val="22"/>
          <w:szCs w:val="22"/>
        </w:rPr>
        <w:t>I</w:t>
      </w:r>
      <w:r w:rsidR="006D5627" w:rsidRPr="00AB1D29">
        <w:rPr>
          <w:sz w:val="22"/>
          <w:szCs w:val="22"/>
          <w:lang w:val="ru-RU"/>
        </w:rPr>
        <w:t>.</w:t>
      </w:r>
      <w:r w:rsidR="004F55C0" w:rsidRPr="00AB1D29">
        <w:rPr>
          <w:sz w:val="22"/>
          <w:szCs w:val="22"/>
          <w:lang w:val="ru-RU"/>
        </w:rPr>
        <w:t xml:space="preserve"> </w:t>
      </w:r>
      <w:r w:rsidR="005C5835" w:rsidRPr="00AB1D29">
        <w:rPr>
          <w:b/>
          <w:bCs/>
          <w:sz w:val="22"/>
          <w:szCs w:val="22"/>
          <w:lang w:val="ru-RU"/>
        </w:rPr>
        <w:t xml:space="preserve">Поэтому </w:t>
      </w:r>
      <w:r w:rsidR="00FE4D0E" w:rsidRPr="00AB1D29">
        <w:rPr>
          <w:b/>
          <w:bCs/>
          <w:sz w:val="22"/>
          <w:szCs w:val="22"/>
          <w:lang w:val="ru-RU"/>
        </w:rPr>
        <w:t xml:space="preserve">полное </w:t>
      </w:r>
      <w:r w:rsidR="005C5835" w:rsidRPr="00AB1D29">
        <w:rPr>
          <w:b/>
          <w:bCs/>
          <w:sz w:val="22"/>
          <w:szCs w:val="22"/>
          <w:lang w:val="ru-RU"/>
        </w:rPr>
        <w:t xml:space="preserve">заполнение типовой формы отчетности позволит странам </w:t>
      </w:r>
      <w:r w:rsidR="009957B9" w:rsidRPr="00AB1D29">
        <w:rPr>
          <w:b/>
          <w:bCs/>
          <w:sz w:val="22"/>
          <w:szCs w:val="22"/>
          <w:lang w:val="ru-RU"/>
        </w:rPr>
        <w:t>охватить</w:t>
      </w:r>
      <w:r w:rsidR="00180DB5" w:rsidRPr="00AB1D29">
        <w:rPr>
          <w:b/>
          <w:bCs/>
          <w:sz w:val="22"/>
          <w:szCs w:val="22"/>
          <w:lang w:val="ru-RU"/>
        </w:rPr>
        <w:t xml:space="preserve"> более широкий диапазон совместных усилий, чем </w:t>
      </w:r>
      <w:r w:rsidR="009957B9" w:rsidRPr="00AB1D29">
        <w:rPr>
          <w:b/>
          <w:bCs/>
          <w:sz w:val="22"/>
          <w:szCs w:val="22"/>
          <w:lang w:val="ru-RU"/>
        </w:rPr>
        <w:t>можно охватить</w:t>
      </w:r>
      <w:r w:rsidR="00FE4D0E" w:rsidRPr="00AB1D29">
        <w:rPr>
          <w:b/>
          <w:bCs/>
          <w:sz w:val="22"/>
          <w:szCs w:val="22"/>
          <w:lang w:val="ru-RU"/>
        </w:rPr>
        <w:t>,</w:t>
      </w:r>
      <w:r w:rsidR="00180DB5" w:rsidRPr="00AB1D29">
        <w:rPr>
          <w:b/>
          <w:bCs/>
          <w:sz w:val="22"/>
          <w:szCs w:val="22"/>
          <w:lang w:val="ru-RU"/>
        </w:rPr>
        <w:t xml:space="preserve"> </w:t>
      </w:r>
      <w:r w:rsidR="00FE4D0E" w:rsidRPr="00AB1D29">
        <w:rPr>
          <w:b/>
          <w:bCs/>
          <w:sz w:val="22"/>
          <w:szCs w:val="22"/>
          <w:lang w:val="ru-RU"/>
        </w:rPr>
        <w:t xml:space="preserve">только </w:t>
      </w:r>
      <w:r w:rsidR="00180DB5" w:rsidRPr="00AB1D29">
        <w:rPr>
          <w:b/>
          <w:bCs/>
          <w:sz w:val="22"/>
          <w:szCs w:val="22"/>
          <w:lang w:val="ru-RU"/>
        </w:rPr>
        <w:t xml:space="preserve">используя методологию </w:t>
      </w:r>
      <w:r w:rsidR="00FE4D0E" w:rsidRPr="00AB1D29">
        <w:rPr>
          <w:b/>
          <w:bCs/>
          <w:sz w:val="22"/>
          <w:szCs w:val="22"/>
          <w:lang w:val="ru-RU"/>
        </w:rPr>
        <w:t xml:space="preserve">расчета целевого </w:t>
      </w:r>
      <w:r w:rsidR="00180DB5" w:rsidRPr="00AB1D29">
        <w:rPr>
          <w:b/>
          <w:bCs/>
          <w:sz w:val="22"/>
          <w:szCs w:val="22"/>
          <w:lang w:val="ru-RU"/>
        </w:rPr>
        <w:t xml:space="preserve">показателя </w:t>
      </w:r>
      <w:r w:rsidR="00580591" w:rsidRPr="00AB1D29">
        <w:rPr>
          <w:b/>
          <w:sz w:val="22"/>
          <w:szCs w:val="22"/>
          <w:lang w:val="ru-RU"/>
        </w:rPr>
        <w:t>6.5.2</w:t>
      </w:r>
      <w:r w:rsidR="00180DB5" w:rsidRPr="00AB1D29">
        <w:rPr>
          <w:b/>
          <w:sz w:val="22"/>
          <w:szCs w:val="22"/>
          <w:lang w:val="ru-RU"/>
        </w:rPr>
        <w:t xml:space="preserve"> ЦУР</w:t>
      </w:r>
      <w:r w:rsidR="005070BD" w:rsidRPr="00AB1D29">
        <w:rPr>
          <w:b/>
          <w:sz w:val="22"/>
          <w:szCs w:val="22"/>
          <w:lang w:val="ru-RU"/>
        </w:rPr>
        <w:t>.</w:t>
      </w:r>
    </w:p>
    <w:p w14:paraId="366CC2BB" w14:textId="77777777" w:rsidR="009957B9" w:rsidRPr="00AB1D29" w:rsidRDefault="009957B9" w:rsidP="00DC3E41">
      <w:pPr>
        <w:jc w:val="both"/>
        <w:rPr>
          <w:b/>
          <w:sz w:val="22"/>
          <w:szCs w:val="22"/>
          <w:lang w:val="ru-RU"/>
        </w:rPr>
      </w:pPr>
    </w:p>
    <w:p w14:paraId="68F8CAE3" w14:textId="7E2BDF72" w:rsidR="006E13EA" w:rsidRPr="00AB1D29" w:rsidRDefault="00180DB5" w:rsidP="00DC3E41">
      <w:pPr>
        <w:jc w:val="both"/>
        <w:rPr>
          <w:sz w:val="22"/>
          <w:szCs w:val="22"/>
          <w:lang w:val="ru-RU"/>
        </w:rPr>
      </w:pPr>
      <w:r w:rsidRPr="00AB1D29">
        <w:rPr>
          <w:sz w:val="22"/>
          <w:szCs w:val="22"/>
          <w:lang w:val="ru-RU"/>
        </w:rPr>
        <w:t>При</w:t>
      </w:r>
      <w:r w:rsidR="00080A8A" w:rsidRPr="00AB1D29">
        <w:rPr>
          <w:sz w:val="22"/>
          <w:szCs w:val="22"/>
          <w:lang w:val="ru-RU"/>
        </w:rPr>
        <w:t xml:space="preserve">нимая во внимание тот факт, что существует </w:t>
      </w:r>
      <w:r w:rsidRPr="00AB1D29">
        <w:rPr>
          <w:sz w:val="22"/>
          <w:szCs w:val="22"/>
          <w:lang w:val="ru-RU"/>
        </w:rPr>
        <w:t>взаимодополняемост</w:t>
      </w:r>
      <w:r w:rsidR="00080A8A" w:rsidRPr="00AB1D29">
        <w:rPr>
          <w:sz w:val="22"/>
          <w:szCs w:val="22"/>
          <w:lang w:val="ru-RU"/>
        </w:rPr>
        <w:t xml:space="preserve">ь </w:t>
      </w:r>
      <w:r w:rsidRPr="00AB1D29">
        <w:rPr>
          <w:sz w:val="22"/>
          <w:szCs w:val="22"/>
          <w:lang w:val="ru-RU"/>
        </w:rPr>
        <w:t xml:space="preserve">между этими двумя </w:t>
      </w:r>
      <w:r w:rsidR="00577272" w:rsidRPr="00AB1D29">
        <w:rPr>
          <w:sz w:val="22"/>
          <w:szCs w:val="22"/>
          <w:lang w:val="ru-RU"/>
        </w:rPr>
        <w:t xml:space="preserve">отчетными </w:t>
      </w:r>
      <w:r w:rsidR="00BB3CD3" w:rsidRPr="00AB1D29">
        <w:rPr>
          <w:sz w:val="22"/>
          <w:szCs w:val="22"/>
          <w:lang w:val="ru-RU"/>
        </w:rPr>
        <w:t>процессами</w:t>
      </w:r>
      <w:r w:rsidR="00BD1D67" w:rsidRPr="00AB1D29">
        <w:rPr>
          <w:sz w:val="22"/>
          <w:szCs w:val="22"/>
          <w:lang w:val="ru-RU"/>
        </w:rPr>
        <w:t xml:space="preserve">, </w:t>
      </w:r>
      <w:r w:rsidRPr="00AB1D29">
        <w:rPr>
          <w:sz w:val="22"/>
          <w:szCs w:val="22"/>
          <w:lang w:val="ru-RU"/>
        </w:rPr>
        <w:t xml:space="preserve">данное руководство было разработано, чтобы </w:t>
      </w:r>
      <w:r w:rsidR="009F3A08" w:rsidRPr="00AB1D29">
        <w:rPr>
          <w:sz w:val="22"/>
          <w:szCs w:val="22"/>
          <w:lang w:val="ru-RU"/>
        </w:rPr>
        <w:t xml:space="preserve">скоординировать работу с материалами, которые используются </w:t>
      </w:r>
      <w:r w:rsidR="00BB3CD3" w:rsidRPr="00AB1D29">
        <w:rPr>
          <w:sz w:val="22"/>
          <w:szCs w:val="22"/>
          <w:lang w:val="ru-RU"/>
        </w:rPr>
        <w:t>для выполнения</w:t>
      </w:r>
      <w:r w:rsidR="00B121A1" w:rsidRPr="00AB1D29">
        <w:rPr>
          <w:sz w:val="22"/>
          <w:szCs w:val="22"/>
          <w:lang w:val="ru-RU"/>
        </w:rPr>
        <w:t xml:space="preserve"> отчетности по</w:t>
      </w:r>
      <w:r w:rsidR="009F3A08" w:rsidRPr="00AB1D29">
        <w:rPr>
          <w:sz w:val="22"/>
          <w:szCs w:val="22"/>
          <w:lang w:val="ru-RU"/>
        </w:rPr>
        <w:t xml:space="preserve"> </w:t>
      </w:r>
      <w:r w:rsidR="00BB3CD3" w:rsidRPr="00AB1D29">
        <w:rPr>
          <w:sz w:val="22"/>
          <w:szCs w:val="22"/>
          <w:lang w:val="ru-RU"/>
        </w:rPr>
        <w:t xml:space="preserve">целевому </w:t>
      </w:r>
      <w:r w:rsidR="009F3A08" w:rsidRPr="00AB1D29">
        <w:rPr>
          <w:sz w:val="22"/>
          <w:szCs w:val="22"/>
          <w:lang w:val="ru-RU"/>
        </w:rPr>
        <w:t>показател</w:t>
      </w:r>
      <w:r w:rsidR="00B121A1" w:rsidRPr="00AB1D29">
        <w:rPr>
          <w:sz w:val="22"/>
          <w:szCs w:val="22"/>
          <w:lang w:val="ru-RU"/>
        </w:rPr>
        <w:t>ю</w:t>
      </w:r>
      <w:r w:rsidR="009F3A08" w:rsidRPr="00AB1D29">
        <w:rPr>
          <w:sz w:val="22"/>
          <w:szCs w:val="22"/>
          <w:lang w:val="ru-RU"/>
        </w:rPr>
        <w:t xml:space="preserve"> </w:t>
      </w:r>
      <w:r w:rsidR="00BD1D67" w:rsidRPr="00AB1D29">
        <w:rPr>
          <w:sz w:val="22"/>
          <w:szCs w:val="22"/>
          <w:lang w:val="ru-RU"/>
        </w:rPr>
        <w:t>6.5.2</w:t>
      </w:r>
      <w:r w:rsidR="009F3A08" w:rsidRPr="00AB1D29">
        <w:rPr>
          <w:sz w:val="22"/>
          <w:szCs w:val="22"/>
          <w:lang w:val="ru-RU"/>
        </w:rPr>
        <w:t xml:space="preserve"> ЦУР</w:t>
      </w:r>
      <w:r w:rsidR="00BB3CD3" w:rsidRPr="00AB1D29">
        <w:rPr>
          <w:sz w:val="22"/>
          <w:szCs w:val="22"/>
          <w:lang w:val="ru-RU"/>
        </w:rPr>
        <w:t>,</w:t>
      </w:r>
      <w:r w:rsidR="009F3A08" w:rsidRPr="00AB1D29">
        <w:rPr>
          <w:sz w:val="22"/>
          <w:szCs w:val="22"/>
          <w:lang w:val="ru-RU"/>
        </w:rPr>
        <w:t xml:space="preserve"> в </w:t>
      </w:r>
      <w:r w:rsidR="00BB3CD3" w:rsidRPr="00AB1D29">
        <w:rPr>
          <w:sz w:val="22"/>
          <w:szCs w:val="22"/>
          <w:lang w:val="ru-RU"/>
        </w:rPr>
        <w:t>частности</w:t>
      </w:r>
      <w:r w:rsidR="009F3A08" w:rsidRPr="00AB1D29">
        <w:rPr>
          <w:sz w:val="22"/>
          <w:szCs w:val="22"/>
          <w:lang w:val="ru-RU"/>
        </w:rPr>
        <w:t xml:space="preserve"> </w:t>
      </w:r>
      <w:r w:rsidR="00BB3CD3" w:rsidRPr="00AB1D29">
        <w:rPr>
          <w:i/>
          <w:iCs/>
          <w:sz w:val="22"/>
          <w:szCs w:val="22"/>
          <w:lang w:val="ru-RU"/>
        </w:rPr>
        <w:t>Отчетность</w:t>
      </w:r>
      <w:r w:rsidR="00BB3CD3" w:rsidRPr="00AB1D29">
        <w:rPr>
          <w:sz w:val="22"/>
          <w:szCs w:val="22"/>
          <w:lang w:val="ru-RU"/>
        </w:rPr>
        <w:t xml:space="preserve"> </w:t>
      </w:r>
      <w:r w:rsidR="009F3A08" w:rsidRPr="00AB1D29">
        <w:rPr>
          <w:i/>
          <w:iCs/>
          <w:sz w:val="22"/>
          <w:szCs w:val="22"/>
          <w:lang w:val="ru-RU"/>
        </w:rPr>
        <w:t>по показателю ЦУР</w:t>
      </w:r>
      <w:r w:rsidR="00BD1D67" w:rsidRPr="00AB1D29">
        <w:rPr>
          <w:i/>
          <w:sz w:val="22"/>
          <w:szCs w:val="22"/>
          <w:lang w:val="ru-RU"/>
        </w:rPr>
        <w:t xml:space="preserve">: </w:t>
      </w:r>
      <w:r w:rsidR="009F3A08" w:rsidRPr="00AB1D29">
        <w:rPr>
          <w:i/>
          <w:sz w:val="22"/>
          <w:szCs w:val="22"/>
          <w:lang w:val="ru-RU"/>
        </w:rPr>
        <w:t xml:space="preserve">пошаговая методология </w:t>
      </w:r>
      <w:r w:rsidR="00BD1D67" w:rsidRPr="00AB1D29">
        <w:rPr>
          <w:i/>
          <w:sz w:val="22"/>
          <w:szCs w:val="22"/>
          <w:lang w:val="ru-RU"/>
        </w:rPr>
        <w:t>(</w:t>
      </w:r>
      <w:r w:rsidR="009F3A08" w:rsidRPr="00AB1D29">
        <w:rPr>
          <w:i/>
          <w:sz w:val="22"/>
          <w:szCs w:val="22"/>
          <w:lang w:val="ru-RU"/>
        </w:rPr>
        <w:t>переработанная версия</w:t>
      </w:r>
      <w:r w:rsidR="00BD1D67" w:rsidRPr="00AB1D29">
        <w:rPr>
          <w:i/>
          <w:sz w:val="22"/>
          <w:szCs w:val="22"/>
          <w:lang w:val="ru-RU"/>
        </w:rPr>
        <w:t xml:space="preserve"> </w:t>
      </w:r>
      <w:r w:rsidR="009F3A08" w:rsidRPr="00AB1D29">
        <w:rPr>
          <w:i/>
          <w:sz w:val="22"/>
          <w:szCs w:val="22"/>
          <w:lang w:val="ru-RU"/>
        </w:rPr>
        <w:t>«</w:t>
      </w:r>
      <w:r w:rsidR="00BD1D67" w:rsidRPr="00AB1D29">
        <w:rPr>
          <w:i/>
          <w:sz w:val="22"/>
          <w:szCs w:val="22"/>
          <w:lang w:val="ru-RU"/>
        </w:rPr>
        <w:t>2020</w:t>
      </w:r>
      <w:r w:rsidR="009F3A08" w:rsidRPr="00AB1D29">
        <w:rPr>
          <w:i/>
          <w:sz w:val="22"/>
          <w:szCs w:val="22"/>
          <w:lang w:val="ru-RU"/>
        </w:rPr>
        <w:t>»</w:t>
      </w:r>
      <w:r w:rsidR="00BD1D67" w:rsidRPr="00AB1D29">
        <w:rPr>
          <w:i/>
          <w:sz w:val="22"/>
          <w:szCs w:val="22"/>
          <w:lang w:val="ru-RU"/>
        </w:rPr>
        <w:t>)</w:t>
      </w:r>
      <w:r w:rsidR="005070BD" w:rsidRPr="00AB1D29">
        <w:rPr>
          <w:i/>
          <w:sz w:val="22"/>
          <w:szCs w:val="22"/>
          <w:lang w:val="ru-RU"/>
        </w:rPr>
        <w:t xml:space="preserve"> </w:t>
      </w:r>
      <w:r w:rsidR="005070BD" w:rsidRPr="00AB1D29">
        <w:rPr>
          <w:sz w:val="22"/>
          <w:szCs w:val="22"/>
          <w:lang w:val="ru-RU"/>
        </w:rPr>
        <w:t>(</w:t>
      </w:r>
      <w:r w:rsidR="009F3A08" w:rsidRPr="00AB1D29">
        <w:rPr>
          <w:sz w:val="22"/>
          <w:szCs w:val="22"/>
          <w:lang w:val="ru-RU"/>
        </w:rPr>
        <w:t>Ссылка</w:t>
      </w:r>
      <w:r w:rsidR="005070BD" w:rsidRPr="00AB1D29">
        <w:rPr>
          <w:sz w:val="22"/>
          <w:szCs w:val="22"/>
          <w:lang w:val="ru-RU"/>
        </w:rPr>
        <w:t>)</w:t>
      </w:r>
      <w:r w:rsidR="00BD1D67" w:rsidRPr="00AB1D29">
        <w:rPr>
          <w:sz w:val="22"/>
          <w:szCs w:val="22"/>
          <w:lang w:val="ru-RU"/>
        </w:rPr>
        <w:t xml:space="preserve">. </w:t>
      </w:r>
      <w:r w:rsidR="00B121A1" w:rsidRPr="00AB1D29">
        <w:rPr>
          <w:sz w:val="22"/>
          <w:szCs w:val="22"/>
          <w:lang w:val="ru-RU"/>
        </w:rPr>
        <w:t xml:space="preserve">Общие определения и объяснение ключевой терминологии, содержащейся в этом руководстве, </w:t>
      </w:r>
      <w:r w:rsidR="008C1AF8" w:rsidRPr="00AB1D29">
        <w:rPr>
          <w:sz w:val="22"/>
          <w:szCs w:val="22"/>
          <w:lang w:val="ru-RU"/>
        </w:rPr>
        <w:t xml:space="preserve">а также </w:t>
      </w:r>
      <w:r w:rsidR="00B121A1" w:rsidRPr="00AB1D29">
        <w:rPr>
          <w:sz w:val="22"/>
          <w:szCs w:val="22"/>
          <w:lang w:val="ru-RU"/>
        </w:rPr>
        <w:t xml:space="preserve"> пошаговая методология приведены в</w:t>
      </w:r>
      <w:r w:rsidR="008C1AF8" w:rsidRPr="00AB1D29">
        <w:rPr>
          <w:sz w:val="22"/>
          <w:szCs w:val="22"/>
          <w:lang w:val="ru-RU"/>
        </w:rPr>
        <w:t xml:space="preserve"> </w:t>
      </w:r>
      <w:r w:rsidR="00B121A1" w:rsidRPr="00AB1D29">
        <w:rPr>
          <w:sz w:val="22"/>
          <w:szCs w:val="22"/>
          <w:lang w:val="ru-RU"/>
        </w:rPr>
        <w:t xml:space="preserve">соответствие, чтобы помочь странам </w:t>
      </w:r>
      <w:r w:rsidR="008C1AF8" w:rsidRPr="00AB1D29">
        <w:rPr>
          <w:sz w:val="22"/>
          <w:szCs w:val="22"/>
          <w:lang w:val="ru-RU"/>
        </w:rPr>
        <w:t xml:space="preserve">заполнить </w:t>
      </w:r>
      <w:r w:rsidR="00BB3CD3" w:rsidRPr="00AB1D29">
        <w:rPr>
          <w:sz w:val="22"/>
          <w:szCs w:val="22"/>
          <w:lang w:val="ru-RU"/>
        </w:rPr>
        <w:t xml:space="preserve">раздел по </w:t>
      </w:r>
      <w:r w:rsidR="00B121A1" w:rsidRPr="00AB1D29">
        <w:rPr>
          <w:sz w:val="22"/>
          <w:szCs w:val="22"/>
          <w:lang w:val="ru-RU"/>
        </w:rPr>
        <w:t>показател</w:t>
      </w:r>
      <w:r w:rsidR="00BB3CD3" w:rsidRPr="00AB1D29">
        <w:rPr>
          <w:sz w:val="22"/>
          <w:szCs w:val="22"/>
          <w:lang w:val="ru-RU"/>
        </w:rPr>
        <w:t>ю</w:t>
      </w:r>
      <w:r w:rsidR="00B121A1" w:rsidRPr="00AB1D29">
        <w:rPr>
          <w:sz w:val="22"/>
          <w:szCs w:val="22"/>
          <w:lang w:val="ru-RU"/>
        </w:rPr>
        <w:t xml:space="preserve"> </w:t>
      </w:r>
      <w:r w:rsidR="00BD1D67" w:rsidRPr="00AB1D29">
        <w:rPr>
          <w:sz w:val="22"/>
          <w:szCs w:val="22"/>
          <w:lang w:val="ru-RU"/>
        </w:rPr>
        <w:t>6.5.2</w:t>
      </w:r>
      <w:r w:rsidR="00B121A1" w:rsidRPr="00AB1D29">
        <w:rPr>
          <w:sz w:val="22"/>
          <w:szCs w:val="22"/>
          <w:lang w:val="ru-RU"/>
        </w:rPr>
        <w:t xml:space="preserve"> ЦУР</w:t>
      </w:r>
      <w:r w:rsidR="00BD1D67" w:rsidRPr="00AB1D29">
        <w:rPr>
          <w:sz w:val="22"/>
          <w:szCs w:val="22"/>
          <w:lang w:val="ru-RU"/>
        </w:rPr>
        <w:t xml:space="preserve"> (</w:t>
      </w:r>
      <w:r w:rsidR="00B121A1" w:rsidRPr="00AB1D29">
        <w:rPr>
          <w:sz w:val="22"/>
          <w:szCs w:val="22"/>
          <w:lang w:val="ru-RU"/>
        </w:rPr>
        <w:t>раздел</w:t>
      </w:r>
      <w:r w:rsidR="00BD1D67" w:rsidRPr="00AB1D29">
        <w:rPr>
          <w:sz w:val="22"/>
          <w:szCs w:val="22"/>
          <w:lang w:val="ru-RU"/>
        </w:rPr>
        <w:t xml:space="preserve"> </w:t>
      </w:r>
      <w:r w:rsidR="00BD1D67" w:rsidRPr="00AB1D29">
        <w:rPr>
          <w:sz w:val="22"/>
          <w:szCs w:val="22"/>
        </w:rPr>
        <w:t>I</w:t>
      </w:r>
      <w:r w:rsidR="00BD1D67" w:rsidRPr="00AB1D29">
        <w:rPr>
          <w:sz w:val="22"/>
          <w:szCs w:val="22"/>
          <w:lang w:val="ru-RU"/>
        </w:rPr>
        <w:t>)</w:t>
      </w:r>
      <w:r w:rsidR="001A0989" w:rsidRPr="00AB1D29">
        <w:rPr>
          <w:sz w:val="22"/>
          <w:szCs w:val="22"/>
          <w:lang w:val="ru-RU"/>
        </w:rPr>
        <w:t>,</w:t>
      </w:r>
      <w:r w:rsidR="00B121A1" w:rsidRPr="00AB1D29">
        <w:rPr>
          <w:sz w:val="22"/>
          <w:szCs w:val="22"/>
          <w:lang w:val="ru-RU"/>
        </w:rPr>
        <w:t xml:space="preserve"> так и</w:t>
      </w:r>
      <w:r w:rsidR="001A0989" w:rsidRPr="00AB1D29">
        <w:rPr>
          <w:sz w:val="22"/>
          <w:szCs w:val="22"/>
          <w:lang w:val="ru-RU"/>
        </w:rPr>
        <w:t xml:space="preserve"> </w:t>
      </w:r>
      <w:r w:rsidR="00B121A1" w:rsidRPr="00AB1D29">
        <w:rPr>
          <w:sz w:val="22"/>
          <w:szCs w:val="22"/>
          <w:lang w:val="ru-RU"/>
        </w:rPr>
        <w:t>раздел</w:t>
      </w:r>
      <w:r w:rsidR="001A0989" w:rsidRPr="00AB1D29">
        <w:rPr>
          <w:sz w:val="22"/>
          <w:szCs w:val="22"/>
          <w:lang w:val="ru-RU"/>
        </w:rPr>
        <w:t>ы</w:t>
      </w:r>
      <w:r w:rsidR="00B121A1" w:rsidRPr="00AB1D29">
        <w:rPr>
          <w:sz w:val="22"/>
          <w:szCs w:val="22"/>
          <w:lang w:val="ru-RU"/>
        </w:rPr>
        <w:t xml:space="preserve"> </w:t>
      </w:r>
      <w:r w:rsidR="002048E6" w:rsidRPr="00AB1D29">
        <w:rPr>
          <w:sz w:val="22"/>
          <w:szCs w:val="22"/>
        </w:rPr>
        <w:t>II</w:t>
      </w:r>
      <w:r w:rsidR="002048E6" w:rsidRPr="00AB1D29">
        <w:rPr>
          <w:sz w:val="22"/>
          <w:szCs w:val="22"/>
          <w:lang w:val="ru-RU"/>
        </w:rPr>
        <w:t>-</w:t>
      </w:r>
      <w:r w:rsidR="002048E6" w:rsidRPr="00AB1D29">
        <w:rPr>
          <w:sz w:val="22"/>
          <w:szCs w:val="22"/>
        </w:rPr>
        <w:t>IV</w:t>
      </w:r>
      <w:r w:rsidR="00BD1D67" w:rsidRPr="00AB1D29">
        <w:rPr>
          <w:sz w:val="22"/>
          <w:szCs w:val="22"/>
          <w:lang w:val="ru-RU"/>
        </w:rPr>
        <w:t>.</w:t>
      </w:r>
      <w:r w:rsidR="004F55C0" w:rsidRPr="00AB1D29">
        <w:rPr>
          <w:sz w:val="22"/>
          <w:szCs w:val="22"/>
          <w:lang w:val="ru-RU"/>
        </w:rPr>
        <w:t xml:space="preserve"> </w:t>
      </w:r>
    </w:p>
    <w:p w14:paraId="0FEE1DA5" w14:textId="3CF40ED8" w:rsidR="00C17B19" w:rsidRPr="00AB1D29" w:rsidRDefault="00C17B19" w:rsidP="00DC3E41">
      <w:pPr>
        <w:jc w:val="both"/>
        <w:rPr>
          <w:sz w:val="22"/>
          <w:szCs w:val="22"/>
          <w:lang w:val="ru-RU"/>
        </w:rPr>
      </w:pPr>
    </w:p>
    <w:p w14:paraId="79EA4E61" w14:textId="09D7596C" w:rsidR="00E914C8" w:rsidRPr="00AB1D29" w:rsidRDefault="00ED0746" w:rsidP="00DC3E41">
      <w:pPr>
        <w:jc w:val="both"/>
        <w:rPr>
          <w:sz w:val="22"/>
          <w:szCs w:val="22"/>
          <w:lang w:val="ru-RU"/>
        </w:rPr>
      </w:pPr>
      <w:r w:rsidRPr="00AB1D29">
        <w:rPr>
          <w:sz w:val="22"/>
          <w:szCs w:val="22"/>
          <w:lang w:val="ru-RU"/>
        </w:rPr>
        <w:t xml:space="preserve">В рамках Инициативы </w:t>
      </w:r>
      <w:r w:rsidR="009A7B28" w:rsidRPr="00AB1D29">
        <w:rPr>
          <w:sz w:val="22"/>
          <w:szCs w:val="22"/>
          <w:lang w:val="ru-RU"/>
        </w:rPr>
        <w:t xml:space="preserve">по </w:t>
      </w:r>
      <w:r w:rsidRPr="00AB1D29">
        <w:rPr>
          <w:sz w:val="22"/>
          <w:szCs w:val="22"/>
          <w:lang w:val="ru-RU"/>
        </w:rPr>
        <w:t>интегрированно</w:t>
      </w:r>
      <w:r w:rsidR="009A7B28" w:rsidRPr="00AB1D29">
        <w:rPr>
          <w:sz w:val="22"/>
          <w:szCs w:val="22"/>
          <w:lang w:val="ru-RU"/>
        </w:rPr>
        <w:t>му</w:t>
      </w:r>
      <w:r w:rsidRPr="00AB1D29">
        <w:rPr>
          <w:sz w:val="22"/>
          <w:szCs w:val="22"/>
          <w:lang w:val="ru-RU"/>
        </w:rPr>
        <w:t xml:space="preserve"> мониторинг</w:t>
      </w:r>
      <w:r w:rsidR="009A7B28" w:rsidRPr="00AB1D29">
        <w:rPr>
          <w:sz w:val="22"/>
          <w:szCs w:val="22"/>
          <w:lang w:val="ru-RU"/>
        </w:rPr>
        <w:t>у</w:t>
      </w:r>
      <w:r w:rsidRPr="00AB1D29">
        <w:rPr>
          <w:sz w:val="22"/>
          <w:szCs w:val="22"/>
          <w:lang w:val="ru-RU"/>
        </w:rPr>
        <w:t xml:space="preserve"> Механизма </w:t>
      </w:r>
      <w:r w:rsidR="009A7B28" w:rsidRPr="00AB1D29">
        <w:rPr>
          <w:sz w:val="22"/>
          <w:szCs w:val="22"/>
          <w:lang w:val="ru-RU"/>
        </w:rPr>
        <w:t>«</w:t>
      </w:r>
      <w:r w:rsidRPr="00AB1D29">
        <w:rPr>
          <w:sz w:val="22"/>
          <w:szCs w:val="22"/>
          <w:lang w:val="ru-RU"/>
        </w:rPr>
        <w:t>ООН-</w:t>
      </w:r>
      <w:r w:rsidR="009A7B28" w:rsidRPr="00AB1D29">
        <w:rPr>
          <w:sz w:val="22"/>
          <w:szCs w:val="22"/>
          <w:lang w:val="ru-RU"/>
        </w:rPr>
        <w:t>В</w:t>
      </w:r>
      <w:r w:rsidRPr="00AB1D29">
        <w:rPr>
          <w:sz w:val="22"/>
          <w:szCs w:val="22"/>
          <w:lang w:val="ru-RU"/>
        </w:rPr>
        <w:t>одные ресурсы</w:t>
      </w:r>
      <w:r w:rsidR="009A7B28" w:rsidRPr="00AB1D29">
        <w:rPr>
          <w:sz w:val="22"/>
          <w:szCs w:val="22"/>
          <w:lang w:val="ru-RU"/>
        </w:rPr>
        <w:t>»</w:t>
      </w:r>
      <w:r w:rsidR="00320100" w:rsidRPr="00AB1D29">
        <w:rPr>
          <w:sz w:val="22"/>
          <w:szCs w:val="22"/>
          <w:lang w:val="ru-RU"/>
        </w:rPr>
        <w:t xml:space="preserve">, </w:t>
      </w:r>
      <w:r w:rsidR="005C4363" w:rsidRPr="00AB1D29">
        <w:rPr>
          <w:sz w:val="22"/>
          <w:szCs w:val="22"/>
          <w:lang w:val="ru-RU"/>
        </w:rPr>
        <w:t>представление</w:t>
      </w:r>
      <w:r w:rsidR="00903250" w:rsidRPr="00AB1D29">
        <w:rPr>
          <w:sz w:val="22"/>
          <w:szCs w:val="22"/>
          <w:lang w:val="ru-RU"/>
        </w:rPr>
        <w:t xml:space="preserve"> </w:t>
      </w:r>
      <w:r w:rsidRPr="00AB1D29">
        <w:rPr>
          <w:sz w:val="22"/>
          <w:szCs w:val="22"/>
          <w:lang w:val="ru-RU"/>
        </w:rPr>
        <w:t>отчетности по</w:t>
      </w:r>
      <w:r w:rsidR="009A7B28" w:rsidRPr="00AB1D29">
        <w:rPr>
          <w:sz w:val="22"/>
          <w:szCs w:val="22"/>
          <w:lang w:val="ru-RU"/>
        </w:rPr>
        <w:t xml:space="preserve"> целевому показателю</w:t>
      </w:r>
      <w:r w:rsidRPr="00AB1D29">
        <w:rPr>
          <w:sz w:val="22"/>
          <w:szCs w:val="22"/>
          <w:lang w:val="ru-RU"/>
        </w:rPr>
        <w:t xml:space="preserve"> </w:t>
      </w:r>
      <w:r w:rsidR="00320100" w:rsidRPr="00AB1D29">
        <w:rPr>
          <w:sz w:val="22"/>
          <w:szCs w:val="22"/>
          <w:lang w:val="ru-RU"/>
        </w:rPr>
        <w:t xml:space="preserve">6.5.2 </w:t>
      </w:r>
      <w:r w:rsidRPr="00AB1D29">
        <w:rPr>
          <w:sz w:val="22"/>
          <w:szCs w:val="22"/>
          <w:lang w:val="ru-RU"/>
        </w:rPr>
        <w:t>также было скоординировано с другими показателями ЦУР и</w:t>
      </w:r>
      <w:r w:rsidR="009A7B28" w:rsidRPr="00AB1D29">
        <w:rPr>
          <w:sz w:val="22"/>
          <w:szCs w:val="22"/>
          <w:lang w:val="ru-RU"/>
        </w:rPr>
        <w:t>,</w:t>
      </w:r>
      <w:r w:rsidRPr="00AB1D29">
        <w:rPr>
          <w:sz w:val="22"/>
          <w:szCs w:val="22"/>
          <w:lang w:val="ru-RU"/>
        </w:rPr>
        <w:t xml:space="preserve"> </w:t>
      </w:r>
      <w:r w:rsidR="009A7B28" w:rsidRPr="00AB1D29">
        <w:rPr>
          <w:sz w:val="22"/>
          <w:szCs w:val="22"/>
          <w:lang w:val="ru-RU"/>
        </w:rPr>
        <w:t xml:space="preserve">в частности, </w:t>
      </w:r>
      <w:r w:rsidRPr="00AB1D29">
        <w:rPr>
          <w:sz w:val="22"/>
          <w:szCs w:val="22"/>
          <w:lang w:val="ru-RU"/>
        </w:rPr>
        <w:t>показателем</w:t>
      </w:r>
      <w:r w:rsidR="00320100" w:rsidRPr="00AB1D29">
        <w:rPr>
          <w:sz w:val="22"/>
          <w:szCs w:val="22"/>
          <w:lang w:val="ru-RU"/>
        </w:rPr>
        <w:t xml:space="preserve"> 6.5.1.</w:t>
      </w:r>
      <w:r w:rsidR="004F55C0" w:rsidRPr="00AB1D29">
        <w:rPr>
          <w:sz w:val="22"/>
          <w:szCs w:val="22"/>
          <w:lang w:val="ru-RU"/>
        </w:rPr>
        <w:t xml:space="preserve"> </w:t>
      </w:r>
      <w:r w:rsidR="009A7B28" w:rsidRPr="00AB1D29">
        <w:rPr>
          <w:sz w:val="22"/>
          <w:szCs w:val="22"/>
          <w:lang w:val="ru-RU"/>
        </w:rPr>
        <w:t>Целевой п</w:t>
      </w:r>
      <w:r w:rsidRPr="00AB1D29">
        <w:rPr>
          <w:sz w:val="22"/>
          <w:szCs w:val="22"/>
          <w:lang w:val="ru-RU"/>
        </w:rPr>
        <w:t xml:space="preserve">оказатель </w:t>
      </w:r>
      <w:r w:rsidR="00320100" w:rsidRPr="00AB1D29">
        <w:rPr>
          <w:sz w:val="22"/>
          <w:szCs w:val="22"/>
          <w:lang w:val="ru-RU"/>
        </w:rPr>
        <w:t>6.5.1</w:t>
      </w:r>
      <w:r w:rsidRPr="00AB1D29">
        <w:rPr>
          <w:sz w:val="22"/>
          <w:szCs w:val="22"/>
          <w:lang w:val="ru-RU"/>
        </w:rPr>
        <w:t xml:space="preserve"> ЦУР измеряет </w:t>
      </w:r>
      <w:r w:rsidR="009669EA" w:rsidRPr="00AB1D29">
        <w:rPr>
          <w:sz w:val="22"/>
          <w:szCs w:val="22"/>
          <w:lang w:val="ru-RU"/>
        </w:rPr>
        <w:t>уровень осуществления</w:t>
      </w:r>
      <w:r w:rsidRPr="00AB1D29">
        <w:rPr>
          <w:sz w:val="22"/>
          <w:szCs w:val="22"/>
          <w:lang w:val="ru-RU"/>
        </w:rPr>
        <w:t xml:space="preserve"> </w:t>
      </w:r>
      <w:r w:rsidR="009669EA" w:rsidRPr="00AB1D29">
        <w:rPr>
          <w:sz w:val="22"/>
          <w:szCs w:val="22"/>
          <w:lang w:val="ru-RU"/>
        </w:rPr>
        <w:t>интегрированного</w:t>
      </w:r>
      <w:r w:rsidRPr="00AB1D29">
        <w:rPr>
          <w:sz w:val="22"/>
          <w:szCs w:val="22"/>
          <w:lang w:val="ru-RU"/>
        </w:rPr>
        <w:t xml:space="preserve"> управлени</w:t>
      </w:r>
      <w:r w:rsidR="009669EA" w:rsidRPr="00AB1D29">
        <w:rPr>
          <w:sz w:val="22"/>
          <w:szCs w:val="22"/>
          <w:lang w:val="ru-RU"/>
        </w:rPr>
        <w:t>я</w:t>
      </w:r>
      <w:r w:rsidRPr="00AB1D29">
        <w:rPr>
          <w:sz w:val="22"/>
          <w:szCs w:val="22"/>
          <w:lang w:val="ru-RU"/>
        </w:rPr>
        <w:t xml:space="preserve"> водными ресурсами на всех уровнях</w:t>
      </w:r>
      <w:r w:rsidR="00320100" w:rsidRPr="00AB1D29">
        <w:rPr>
          <w:sz w:val="22"/>
          <w:szCs w:val="22"/>
          <w:lang w:val="ru-RU"/>
        </w:rPr>
        <w:t xml:space="preserve">, </w:t>
      </w:r>
      <w:r w:rsidRPr="00AB1D29">
        <w:rPr>
          <w:sz w:val="22"/>
          <w:szCs w:val="22"/>
          <w:lang w:val="ru-RU"/>
        </w:rPr>
        <w:t>включая трансграничный</w:t>
      </w:r>
      <w:r w:rsidR="00320100" w:rsidRPr="00AB1D29">
        <w:rPr>
          <w:sz w:val="22"/>
          <w:szCs w:val="22"/>
          <w:lang w:val="ru-RU"/>
        </w:rPr>
        <w:t>.</w:t>
      </w:r>
      <w:r w:rsidR="004F55C0" w:rsidRPr="00AB1D29">
        <w:rPr>
          <w:sz w:val="22"/>
          <w:szCs w:val="22"/>
          <w:lang w:val="ru-RU"/>
        </w:rPr>
        <w:t xml:space="preserve"> </w:t>
      </w:r>
      <w:r w:rsidRPr="00AB1D29">
        <w:rPr>
          <w:sz w:val="22"/>
          <w:szCs w:val="22"/>
          <w:lang w:val="ru-RU"/>
        </w:rPr>
        <w:t>Что касается трансграничного уровня</w:t>
      </w:r>
      <w:r w:rsidR="00320100" w:rsidRPr="00AB1D29">
        <w:rPr>
          <w:sz w:val="22"/>
          <w:szCs w:val="22"/>
          <w:lang w:val="ru-RU"/>
        </w:rPr>
        <w:t xml:space="preserve">, </w:t>
      </w:r>
      <w:r w:rsidR="00D56783" w:rsidRPr="00AB1D29">
        <w:rPr>
          <w:sz w:val="22"/>
          <w:szCs w:val="22"/>
          <w:lang w:val="ru-RU"/>
        </w:rPr>
        <w:t>от</w:t>
      </w:r>
      <w:r w:rsidR="00ED12C3" w:rsidRPr="00AB1D29">
        <w:rPr>
          <w:sz w:val="22"/>
          <w:szCs w:val="22"/>
          <w:lang w:val="ru-RU"/>
        </w:rPr>
        <w:t xml:space="preserve"> стран</w:t>
      </w:r>
      <w:r w:rsidR="00D56783" w:rsidRPr="00AB1D29">
        <w:rPr>
          <w:sz w:val="22"/>
          <w:szCs w:val="22"/>
          <w:lang w:val="ru-RU"/>
        </w:rPr>
        <w:t xml:space="preserve"> </w:t>
      </w:r>
      <w:r w:rsidR="003F150E" w:rsidRPr="00AB1D29">
        <w:rPr>
          <w:sz w:val="22"/>
          <w:szCs w:val="22"/>
          <w:lang w:val="ru-RU"/>
        </w:rPr>
        <w:t xml:space="preserve">представляют </w:t>
      </w:r>
      <w:r w:rsidR="00ED12C3" w:rsidRPr="00AB1D29">
        <w:rPr>
          <w:sz w:val="22"/>
          <w:szCs w:val="22"/>
          <w:lang w:val="ru-RU"/>
        </w:rPr>
        <w:t>отчет</w:t>
      </w:r>
      <w:r w:rsidR="00D56783" w:rsidRPr="00AB1D29">
        <w:rPr>
          <w:sz w:val="22"/>
          <w:szCs w:val="22"/>
          <w:lang w:val="ru-RU"/>
        </w:rPr>
        <w:t>ност</w:t>
      </w:r>
      <w:r w:rsidR="003F150E" w:rsidRPr="00AB1D29">
        <w:rPr>
          <w:sz w:val="22"/>
          <w:szCs w:val="22"/>
          <w:lang w:val="ru-RU"/>
        </w:rPr>
        <w:t>ь</w:t>
      </w:r>
      <w:r w:rsidR="00D56783" w:rsidRPr="00AB1D29">
        <w:rPr>
          <w:sz w:val="22"/>
          <w:szCs w:val="22"/>
          <w:lang w:val="ru-RU"/>
        </w:rPr>
        <w:t xml:space="preserve"> об</w:t>
      </w:r>
      <w:r w:rsidR="00ED12C3" w:rsidRPr="00AB1D29">
        <w:rPr>
          <w:sz w:val="22"/>
          <w:szCs w:val="22"/>
          <w:lang w:val="ru-RU"/>
        </w:rPr>
        <w:t xml:space="preserve"> </w:t>
      </w:r>
      <w:r w:rsidR="00D56783" w:rsidRPr="00AB1D29">
        <w:rPr>
          <w:sz w:val="22"/>
          <w:szCs w:val="22"/>
          <w:lang w:val="ru-RU"/>
        </w:rPr>
        <w:t>уровне</w:t>
      </w:r>
      <w:r w:rsidR="00982742" w:rsidRPr="00AB1D29">
        <w:rPr>
          <w:sz w:val="22"/>
          <w:szCs w:val="22"/>
          <w:lang w:val="ru-RU"/>
        </w:rPr>
        <w:t xml:space="preserve"> </w:t>
      </w:r>
      <w:r w:rsidR="00D56783" w:rsidRPr="00AB1D29">
        <w:rPr>
          <w:sz w:val="22"/>
          <w:szCs w:val="22"/>
          <w:lang w:val="ru-RU"/>
        </w:rPr>
        <w:t xml:space="preserve">осуществления интегрированного </w:t>
      </w:r>
      <w:r w:rsidR="00982742" w:rsidRPr="00AB1D29">
        <w:rPr>
          <w:sz w:val="22"/>
          <w:szCs w:val="22"/>
          <w:lang w:val="ru-RU"/>
        </w:rPr>
        <w:t>управления водными ресурсами</w:t>
      </w:r>
      <w:r w:rsidR="004027D4" w:rsidRPr="00AB1D29">
        <w:rPr>
          <w:sz w:val="22"/>
          <w:szCs w:val="22"/>
          <w:lang w:val="ru-RU"/>
        </w:rPr>
        <w:t xml:space="preserve"> на самых важных реках, озерах</w:t>
      </w:r>
      <w:r w:rsidR="00E06247" w:rsidRPr="00AB1D29">
        <w:rPr>
          <w:sz w:val="22"/>
          <w:szCs w:val="22"/>
          <w:lang w:val="ru-RU"/>
        </w:rPr>
        <w:t xml:space="preserve"> и </w:t>
      </w:r>
      <w:r w:rsidR="004027D4" w:rsidRPr="00AB1D29">
        <w:rPr>
          <w:sz w:val="22"/>
          <w:szCs w:val="22"/>
          <w:lang w:val="ru-RU"/>
        </w:rPr>
        <w:t>вод</w:t>
      </w:r>
      <w:r w:rsidR="003F150E" w:rsidRPr="00AB1D29">
        <w:rPr>
          <w:sz w:val="22"/>
          <w:szCs w:val="22"/>
          <w:lang w:val="ru-RU"/>
        </w:rPr>
        <w:t>онос</w:t>
      </w:r>
      <w:r w:rsidR="004027D4" w:rsidRPr="00AB1D29">
        <w:rPr>
          <w:sz w:val="22"/>
          <w:szCs w:val="22"/>
          <w:lang w:val="ru-RU"/>
        </w:rPr>
        <w:t>ных горизонтах</w:t>
      </w:r>
      <w:r w:rsidR="00E06247" w:rsidRPr="00AB1D29">
        <w:rPr>
          <w:sz w:val="22"/>
          <w:szCs w:val="22"/>
          <w:lang w:val="ru-RU"/>
        </w:rPr>
        <w:t xml:space="preserve"> в их стране, включая </w:t>
      </w:r>
      <w:r w:rsidR="003F150E" w:rsidRPr="00AB1D29">
        <w:rPr>
          <w:sz w:val="22"/>
          <w:szCs w:val="22"/>
          <w:lang w:val="ru-RU"/>
        </w:rPr>
        <w:t xml:space="preserve">описание </w:t>
      </w:r>
      <w:r w:rsidR="00E06247" w:rsidRPr="00AB1D29">
        <w:rPr>
          <w:sz w:val="22"/>
          <w:szCs w:val="22"/>
          <w:lang w:val="ru-RU"/>
        </w:rPr>
        <w:t>механизм</w:t>
      </w:r>
      <w:r w:rsidR="003F150E" w:rsidRPr="00AB1D29">
        <w:rPr>
          <w:sz w:val="22"/>
          <w:szCs w:val="22"/>
          <w:lang w:val="ru-RU"/>
        </w:rPr>
        <w:t>ов</w:t>
      </w:r>
      <w:r w:rsidR="00E06247" w:rsidRPr="00AB1D29">
        <w:rPr>
          <w:sz w:val="22"/>
          <w:szCs w:val="22"/>
          <w:lang w:val="ru-RU"/>
        </w:rPr>
        <w:t xml:space="preserve"> </w:t>
      </w:r>
      <w:r w:rsidR="006733A2" w:rsidRPr="00AB1D29">
        <w:rPr>
          <w:sz w:val="22"/>
          <w:szCs w:val="22"/>
          <w:lang w:val="ru-RU"/>
        </w:rPr>
        <w:t xml:space="preserve">для </w:t>
      </w:r>
      <w:r w:rsidR="00E06247" w:rsidRPr="00AB1D29">
        <w:rPr>
          <w:sz w:val="22"/>
          <w:szCs w:val="22"/>
          <w:lang w:val="ru-RU"/>
        </w:rPr>
        <w:t>управления трансграничными водами</w:t>
      </w:r>
      <w:r w:rsidR="006733A2" w:rsidRPr="00AB1D29">
        <w:rPr>
          <w:sz w:val="22"/>
          <w:szCs w:val="22"/>
          <w:lang w:val="ru-RU"/>
        </w:rPr>
        <w:t xml:space="preserve">, </w:t>
      </w:r>
      <w:r w:rsidR="003F150E" w:rsidRPr="00AB1D29">
        <w:rPr>
          <w:sz w:val="22"/>
          <w:szCs w:val="22"/>
          <w:lang w:val="ru-RU"/>
        </w:rPr>
        <w:t xml:space="preserve">представление </w:t>
      </w:r>
      <w:r w:rsidR="006733A2" w:rsidRPr="00AB1D29">
        <w:rPr>
          <w:sz w:val="22"/>
          <w:szCs w:val="22"/>
          <w:lang w:val="ru-RU"/>
        </w:rPr>
        <w:t>любы</w:t>
      </w:r>
      <w:r w:rsidR="003F150E" w:rsidRPr="00AB1D29">
        <w:rPr>
          <w:sz w:val="22"/>
          <w:szCs w:val="22"/>
          <w:lang w:val="ru-RU"/>
        </w:rPr>
        <w:t>х</w:t>
      </w:r>
      <w:r w:rsidR="006733A2" w:rsidRPr="00AB1D29">
        <w:rPr>
          <w:sz w:val="22"/>
          <w:szCs w:val="22"/>
          <w:lang w:val="ru-RU"/>
        </w:rPr>
        <w:t xml:space="preserve"> действующи</w:t>
      </w:r>
      <w:r w:rsidR="003F150E" w:rsidRPr="00AB1D29">
        <w:rPr>
          <w:sz w:val="22"/>
          <w:szCs w:val="22"/>
          <w:lang w:val="ru-RU"/>
        </w:rPr>
        <w:t>х</w:t>
      </w:r>
      <w:r w:rsidR="006733A2" w:rsidRPr="00AB1D29">
        <w:rPr>
          <w:sz w:val="22"/>
          <w:szCs w:val="22"/>
          <w:lang w:val="ru-RU"/>
        </w:rPr>
        <w:t xml:space="preserve"> организационны</w:t>
      </w:r>
      <w:r w:rsidR="003F150E" w:rsidRPr="00AB1D29">
        <w:rPr>
          <w:sz w:val="22"/>
          <w:szCs w:val="22"/>
          <w:lang w:val="ru-RU"/>
        </w:rPr>
        <w:t>х</w:t>
      </w:r>
      <w:r w:rsidR="006733A2" w:rsidRPr="00AB1D29">
        <w:rPr>
          <w:sz w:val="22"/>
          <w:szCs w:val="22"/>
          <w:lang w:val="ru-RU"/>
        </w:rPr>
        <w:t xml:space="preserve"> рам</w:t>
      </w:r>
      <w:r w:rsidR="003F150E" w:rsidRPr="00AB1D29">
        <w:rPr>
          <w:sz w:val="22"/>
          <w:szCs w:val="22"/>
          <w:lang w:val="ru-RU"/>
        </w:rPr>
        <w:t>ок</w:t>
      </w:r>
      <w:r w:rsidR="006733A2" w:rsidRPr="00AB1D29">
        <w:rPr>
          <w:sz w:val="22"/>
          <w:szCs w:val="22"/>
          <w:lang w:val="ru-RU"/>
        </w:rPr>
        <w:t xml:space="preserve">, а также </w:t>
      </w:r>
      <w:r w:rsidR="003F150E" w:rsidRPr="00AB1D29">
        <w:rPr>
          <w:sz w:val="22"/>
          <w:szCs w:val="22"/>
          <w:lang w:val="ru-RU"/>
        </w:rPr>
        <w:t>уровня</w:t>
      </w:r>
      <w:r w:rsidR="006733A2" w:rsidRPr="00AB1D29">
        <w:rPr>
          <w:sz w:val="22"/>
          <w:szCs w:val="22"/>
          <w:lang w:val="ru-RU"/>
        </w:rPr>
        <w:t>,</w:t>
      </w:r>
      <w:r w:rsidR="003F150E" w:rsidRPr="00AB1D29">
        <w:rPr>
          <w:sz w:val="22"/>
          <w:szCs w:val="22"/>
          <w:lang w:val="ru-RU"/>
        </w:rPr>
        <w:t xml:space="preserve"> на</w:t>
      </w:r>
      <w:r w:rsidR="006733A2" w:rsidRPr="00AB1D29">
        <w:rPr>
          <w:sz w:val="22"/>
          <w:szCs w:val="22"/>
          <w:lang w:val="ru-RU"/>
        </w:rPr>
        <w:t xml:space="preserve"> которо</w:t>
      </w:r>
      <w:r w:rsidR="003F150E" w:rsidRPr="00AB1D29">
        <w:rPr>
          <w:sz w:val="22"/>
          <w:szCs w:val="22"/>
          <w:lang w:val="ru-RU"/>
        </w:rPr>
        <w:t>м</w:t>
      </w:r>
      <w:r w:rsidR="006733A2" w:rsidRPr="00AB1D29">
        <w:rPr>
          <w:sz w:val="22"/>
          <w:szCs w:val="22"/>
          <w:lang w:val="ru-RU"/>
        </w:rPr>
        <w:t xml:space="preserve"> происходит обмен данными и информацией</w:t>
      </w:r>
      <w:r w:rsidR="00E914C8" w:rsidRPr="00AB1D29">
        <w:rPr>
          <w:sz w:val="22"/>
          <w:szCs w:val="22"/>
          <w:lang w:val="ru-RU"/>
        </w:rPr>
        <w:t xml:space="preserve">, </w:t>
      </w:r>
      <w:r w:rsidR="006733A2" w:rsidRPr="00AB1D29">
        <w:rPr>
          <w:sz w:val="22"/>
          <w:szCs w:val="22"/>
          <w:lang w:val="ru-RU"/>
        </w:rPr>
        <w:t>уровн</w:t>
      </w:r>
      <w:r w:rsidR="003F150E" w:rsidRPr="00AB1D29">
        <w:rPr>
          <w:sz w:val="22"/>
          <w:szCs w:val="22"/>
          <w:lang w:val="ru-RU"/>
        </w:rPr>
        <w:t>я</w:t>
      </w:r>
      <w:r w:rsidR="006733A2" w:rsidRPr="00AB1D29">
        <w:rPr>
          <w:sz w:val="22"/>
          <w:szCs w:val="22"/>
          <w:lang w:val="ru-RU"/>
        </w:rPr>
        <w:t xml:space="preserve"> финансирования трансграничного сотрудничества</w:t>
      </w:r>
      <w:r w:rsidR="00EB6053" w:rsidRPr="00AB1D29">
        <w:rPr>
          <w:sz w:val="22"/>
          <w:szCs w:val="22"/>
          <w:lang w:val="ru-RU"/>
        </w:rPr>
        <w:t xml:space="preserve">, </w:t>
      </w:r>
      <w:r w:rsidR="006733A2" w:rsidRPr="00AB1D29">
        <w:rPr>
          <w:sz w:val="22"/>
          <w:szCs w:val="22"/>
          <w:lang w:val="ru-RU"/>
        </w:rPr>
        <w:t>и род</w:t>
      </w:r>
      <w:r w:rsidR="003F150E" w:rsidRPr="00AB1D29">
        <w:rPr>
          <w:sz w:val="22"/>
          <w:szCs w:val="22"/>
          <w:lang w:val="ru-RU"/>
        </w:rPr>
        <w:t>а</w:t>
      </w:r>
      <w:r w:rsidR="006733A2" w:rsidRPr="00AB1D29">
        <w:rPr>
          <w:sz w:val="22"/>
          <w:szCs w:val="22"/>
          <w:lang w:val="ru-RU"/>
        </w:rPr>
        <w:t xml:space="preserve"> такого сотрудничества</w:t>
      </w:r>
      <w:r w:rsidR="00E914C8" w:rsidRPr="00AB1D29">
        <w:rPr>
          <w:sz w:val="22"/>
          <w:szCs w:val="22"/>
          <w:lang w:val="ru-RU"/>
        </w:rPr>
        <w:t>.</w:t>
      </w:r>
      <w:r w:rsidR="004F55C0" w:rsidRPr="00AB1D29">
        <w:rPr>
          <w:sz w:val="22"/>
          <w:szCs w:val="22"/>
          <w:lang w:val="ru-RU"/>
        </w:rPr>
        <w:t xml:space="preserve"> </w:t>
      </w:r>
      <w:r w:rsidR="005C4363" w:rsidRPr="00AB1D29">
        <w:rPr>
          <w:sz w:val="22"/>
          <w:szCs w:val="22"/>
          <w:lang w:val="ru-RU"/>
        </w:rPr>
        <w:t>П</w:t>
      </w:r>
      <w:r w:rsidR="003F150E" w:rsidRPr="00AB1D29">
        <w:rPr>
          <w:sz w:val="22"/>
          <w:szCs w:val="22"/>
          <w:lang w:val="ru-RU"/>
        </w:rPr>
        <w:t>роцесс п</w:t>
      </w:r>
      <w:r w:rsidR="005C4363" w:rsidRPr="00AB1D29">
        <w:rPr>
          <w:sz w:val="22"/>
          <w:szCs w:val="22"/>
          <w:lang w:val="ru-RU"/>
        </w:rPr>
        <w:t>редставлени</w:t>
      </w:r>
      <w:r w:rsidR="003F150E" w:rsidRPr="00AB1D29">
        <w:rPr>
          <w:sz w:val="22"/>
          <w:szCs w:val="22"/>
          <w:lang w:val="ru-RU"/>
        </w:rPr>
        <w:t>я</w:t>
      </w:r>
      <w:r w:rsidR="00903250" w:rsidRPr="00AB1D29">
        <w:rPr>
          <w:sz w:val="22"/>
          <w:szCs w:val="22"/>
          <w:lang w:val="ru-RU"/>
        </w:rPr>
        <w:t xml:space="preserve"> </w:t>
      </w:r>
      <w:r w:rsidR="009910A0" w:rsidRPr="00AB1D29">
        <w:rPr>
          <w:sz w:val="22"/>
          <w:szCs w:val="22"/>
          <w:lang w:val="ru-RU"/>
        </w:rPr>
        <w:t xml:space="preserve">отчетности по показателям </w:t>
      </w:r>
      <w:r w:rsidR="00E914C8" w:rsidRPr="00AB1D29">
        <w:rPr>
          <w:sz w:val="22"/>
          <w:szCs w:val="22"/>
          <w:lang w:val="ru-RU"/>
        </w:rPr>
        <w:t xml:space="preserve">6.5.1 </w:t>
      </w:r>
      <w:r w:rsidR="009910A0" w:rsidRPr="00AB1D29">
        <w:rPr>
          <w:sz w:val="22"/>
          <w:szCs w:val="22"/>
          <w:lang w:val="ru-RU"/>
        </w:rPr>
        <w:t>и</w:t>
      </w:r>
      <w:r w:rsidR="00E914C8" w:rsidRPr="00AB1D29">
        <w:rPr>
          <w:sz w:val="22"/>
          <w:szCs w:val="22"/>
          <w:lang w:val="ru-RU"/>
        </w:rPr>
        <w:t xml:space="preserve"> 6.5.2</w:t>
      </w:r>
      <w:r w:rsidR="001A0989" w:rsidRPr="00AB1D29">
        <w:rPr>
          <w:sz w:val="22"/>
          <w:szCs w:val="22"/>
          <w:lang w:val="ru-RU"/>
        </w:rPr>
        <w:t xml:space="preserve"> </w:t>
      </w:r>
      <w:r w:rsidR="009910A0" w:rsidRPr="00AB1D29">
        <w:rPr>
          <w:sz w:val="22"/>
          <w:szCs w:val="22"/>
          <w:lang w:val="ru-RU"/>
        </w:rPr>
        <w:t xml:space="preserve">является </w:t>
      </w:r>
      <w:r w:rsidR="003F150E" w:rsidRPr="00AB1D29">
        <w:rPr>
          <w:sz w:val="22"/>
          <w:szCs w:val="22"/>
          <w:lang w:val="ru-RU"/>
        </w:rPr>
        <w:t xml:space="preserve">взаимодополняющим и </w:t>
      </w:r>
      <w:r w:rsidR="009910A0" w:rsidRPr="00AB1D29">
        <w:rPr>
          <w:sz w:val="22"/>
          <w:szCs w:val="22"/>
          <w:lang w:val="ru-RU"/>
        </w:rPr>
        <w:t xml:space="preserve">предлагает более полную картину </w:t>
      </w:r>
      <w:r w:rsidR="001A0989" w:rsidRPr="00AB1D29">
        <w:rPr>
          <w:sz w:val="22"/>
          <w:szCs w:val="22"/>
          <w:lang w:val="ru-RU"/>
        </w:rPr>
        <w:t>осуществления</w:t>
      </w:r>
      <w:r w:rsidR="009910A0" w:rsidRPr="00AB1D29">
        <w:rPr>
          <w:sz w:val="22"/>
          <w:szCs w:val="22"/>
          <w:lang w:val="ru-RU"/>
        </w:rPr>
        <w:t xml:space="preserve"> </w:t>
      </w:r>
      <w:r w:rsidR="003F150E" w:rsidRPr="00AB1D29">
        <w:rPr>
          <w:sz w:val="22"/>
          <w:szCs w:val="22"/>
          <w:lang w:val="ru-RU"/>
        </w:rPr>
        <w:t>интегрированного</w:t>
      </w:r>
      <w:r w:rsidR="009910A0" w:rsidRPr="00AB1D29">
        <w:rPr>
          <w:sz w:val="22"/>
          <w:szCs w:val="22"/>
          <w:lang w:val="ru-RU"/>
        </w:rPr>
        <w:t xml:space="preserve"> управления водными ресурсами как на национальном, так и на трансграничном уровнях</w:t>
      </w:r>
      <w:r w:rsidR="00E914C8" w:rsidRPr="00AB1D29">
        <w:rPr>
          <w:sz w:val="22"/>
          <w:szCs w:val="22"/>
          <w:lang w:val="ru-RU"/>
        </w:rPr>
        <w:t>.</w:t>
      </w:r>
      <w:r w:rsidR="004F55C0" w:rsidRPr="00AB1D29">
        <w:rPr>
          <w:sz w:val="22"/>
          <w:szCs w:val="22"/>
          <w:lang w:val="ru-RU"/>
        </w:rPr>
        <w:t xml:space="preserve"> </w:t>
      </w:r>
    </w:p>
    <w:p w14:paraId="73A055D5" w14:textId="132FE4AB" w:rsidR="00C72C17" w:rsidRPr="00AB1D29" w:rsidRDefault="00C72C17" w:rsidP="00DC3E41">
      <w:pPr>
        <w:jc w:val="both"/>
        <w:rPr>
          <w:sz w:val="22"/>
          <w:szCs w:val="22"/>
          <w:lang w:val="ru-RU"/>
        </w:rPr>
      </w:pPr>
    </w:p>
    <w:p w14:paraId="355D4962" w14:textId="77777777" w:rsidR="00626779" w:rsidRPr="00AB1D29" w:rsidRDefault="00626779" w:rsidP="00DC3E41">
      <w:pPr>
        <w:rPr>
          <w:rFonts w:asciiTheme="majorBidi" w:eastAsiaTheme="minorHAnsi" w:hAnsiTheme="majorBidi" w:cstheme="majorBidi"/>
          <w:b/>
          <w:bCs/>
          <w:lang w:val="ru-RU"/>
        </w:rPr>
      </w:pPr>
      <w:bookmarkStart w:id="14" w:name="_Ref11937509"/>
      <w:r w:rsidRPr="00AB1D29">
        <w:rPr>
          <w:rFonts w:asciiTheme="majorBidi" w:hAnsiTheme="majorBidi" w:cstheme="majorBidi"/>
          <w:b/>
          <w:bCs/>
          <w:lang w:val="ru-RU"/>
        </w:rPr>
        <w:br w:type="page"/>
      </w:r>
    </w:p>
    <w:p w14:paraId="79B0E2EC" w14:textId="75D6A64C" w:rsidR="003568C9" w:rsidRPr="00191A5A" w:rsidRDefault="009910A0" w:rsidP="00191A5A">
      <w:pPr>
        <w:pStyle w:val="yu"/>
      </w:pPr>
      <w:bookmarkStart w:id="15" w:name="_Toc14203592"/>
      <w:bookmarkStart w:id="16" w:name="_Toc14354107"/>
      <w:r w:rsidRPr="00191A5A">
        <w:lastRenderedPageBreak/>
        <w:t>Организация процесса представления отчетности</w:t>
      </w:r>
      <w:bookmarkEnd w:id="15"/>
      <w:bookmarkEnd w:id="16"/>
      <w:r w:rsidRPr="00191A5A">
        <w:t xml:space="preserve"> </w:t>
      </w:r>
      <w:bookmarkEnd w:id="14"/>
    </w:p>
    <w:p w14:paraId="77C73A07" w14:textId="398F1FF1" w:rsidR="003568C9" w:rsidRPr="00AB1D29" w:rsidRDefault="003568C9" w:rsidP="00DC3E41">
      <w:pPr>
        <w:rPr>
          <w:b/>
          <w:bCs/>
          <w:sz w:val="22"/>
          <w:szCs w:val="22"/>
          <w:lang w:val="ru-RU"/>
        </w:rPr>
      </w:pPr>
    </w:p>
    <w:p w14:paraId="1A2E3F19" w14:textId="356C3179" w:rsidR="00E65A24" w:rsidRPr="00AB1D29" w:rsidRDefault="00761416" w:rsidP="00DC3E41">
      <w:pPr>
        <w:pStyle w:val="HChG"/>
        <w:spacing w:before="0" w:after="0" w:line="240" w:lineRule="auto"/>
        <w:ind w:left="0" w:right="0" w:firstLine="0"/>
        <w:jc w:val="both"/>
        <w:rPr>
          <w:b w:val="0"/>
          <w:bCs/>
          <w:iCs/>
          <w:sz w:val="22"/>
          <w:szCs w:val="22"/>
          <w:lang w:val="ru-RU"/>
        </w:rPr>
      </w:pPr>
      <w:r w:rsidRPr="00AB1D29">
        <w:rPr>
          <w:b w:val="0"/>
          <w:bCs/>
          <w:iCs/>
          <w:sz w:val="22"/>
          <w:szCs w:val="22"/>
          <w:lang w:val="ru-RU"/>
        </w:rPr>
        <w:t xml:space="preserve">Опыт, полученный во время первого </w:t>
      </w:r>
      <w:r w:rsidR="00A075B1" w:rsidRPr="00AB1D29">
        <w:rPr>
          <w:b w:val="0"/>
          <w:bCs/>
          <w:iCs/>
          <w:sz w:val="22"/>
          <w:szCs w:val="22"/>
          <w:lang w:val="ru-RU"/>
        </w:rPr>
        <w:t xml:space="preserve">мероприятия по представлению </w:t>
      </w:r>
      <w:r w:rsidR="002204B6" w:rsidRPr="00AB1D29">
        <w:rPr>
          <w:b w:val="0"/>
          <w:bCs/>
          <w:iCs/>
          <w:sz w:val="22"/>
          <w:szCs w:val="22"/>
          <w:lang w:val="ru-RU"/>
        </w:rPr>
        <w:t>отчетн</w:t>
      </w:r>
      <w:r w:rsidR="00A075B1" w:rsidRPr="00AB1D29">
        <w:rPr>
          <w:b w:val="0"/>
          <w:bCs/>
          <w:iCs/>
          <w:sz w:val="22"/>
          <w:szCs w:val="22"/>
          <w:lang w:val="ru-RU"/>
        </w:rPr>
        <w:t>ости</w:t>
      </w:r>
      <w:r w:rsidRPr="00AB1D29">
        <w:rPr>
          <w:b w:val="0"/>
          <w:bCs/>
          <w:iCs/>
          <w:sz w:val="22"/>
          <w:szCs w:val="22"/>
          <w:lang w:val="ru-RU"/>
        </w:rPr>
        <w:t xml:space="preserve">, помог </w:t>
      </w:r>
      <w:r w:rsidR="00A075B1" w:rsidRPr="00AB1D29">
        <w:rPr>
          <w:b w:val="0"/>
          <w:bCs/>
          <w:iCs/>
          <w:sz w:val="22"/>
          <w:szCs w:val="22"/>
          <w:lang w:val="ru-RU"/>
        </w:rPr>
        <w:t>сформулировать</w:t>
      </w:r>
      <w:r w:rsidRPr="00AB1D29">
        <w:rPr>
          <w:b w:val="0"/>
          <w:bCs/>
          <w:iCs/>
          <w:sz w:val="22"/>
          <w:szCs w:val="22"/>
          <w:lang w:val="ru-RU"/>
        </w:rPr>
        <w:t xml:space="preserve"> рекомендации о том, как можно организовать </w:t>
      </w:r>
      <w:r w:rsidR="00A075B1" w:rsidRPr="00AB1D29">
        <w:rPr>
          <w:b w:val="0"/>
          <w:bCs/>
          <w:iCs/>
          <w:sz w:val="22"/>
          <w:szCs w:val="22"/>
          <w:lang w:val="ru-RU"/>
        </w:rPr>
        <w:t>отчетный</w:t>
      </w:r>
      <w:r w:rsidRPr="00AB1D29">
        <w:rPr>
          <w:b w:val="0"/>
          <w:bCs/>
          <w:iCs/>
          <w:sz w:val="22"/>
          <w:szCs w:val="22"/>
          <w:lang w:val="ru-RU"/>
        </w:rPr>
        <w:t xml:space="preserve"> процесс, хотя многое будет зависеть от определенного контекста каждой страны</w:t>
      </w:r>
      <w:r w:rsidR="00C86FBE" w:rsidRPr="00AB1D29">
        <w:rPr>
          <w:b w:val="0"/>
          <w:bCs/>
          <w:iCs/>
          <w:sz w:val="22"/>
          <w:szCs w:val="22"/>
          <w:lang w:val="ru-RU"/>
        </w:rPr>
        <w:t xml:space="preserve">. </w:t>
      </w:r>
      <w:r w:rsidRPr="00AB1D29">
        <w:rPr>
          <w:b w:val="0"/>
          <w:bCs/>
          <w:iCs/>
          <w:sz w:val="22"/>
          <w:szCs w:val="22"/>
          <w:lang w:val="ru-RU"/>
        </w:rPr>
        <w:t xml:space="preserve">В некоторых случаях может быть оправдан более </w:t>
      </w:r>
      <w:r w:rsidR="00C86D4F" w:rsidRPr="00AB1D29">
        <w:rPr>
          <w:b w:val="0"/>
          <w:bCs/>
          <w:iCs/>
          <w:sz w:val="22"/>
          <w:szCs w:val="22"/>
          <w:lang w:val="ru-RU"/>
        </w:rPr>
        <w:t>общий вид</w:t>
      </w:r>
      <w:r w:rsidRPr="00AB1D29">
        <w:rPr>
          <w:b w:val="0"/>
          <w:bCs/>
          <w:iCs/>
          <w:sz w:val="22"/>
          <w:szCs w:val="22"/>
          <w:lang w:val="ru-RU"/>
        </w:rPr>
        <w:t xml:space="preserve"> представления отчетности из-за, например, уровня централизаци</w:t>
      </w:r>
      <w:r w:rsidR="00C47FA4" w:rsidRPr="00AB1D29">
        <w:rPr>
          <w:b w:val="0"/>
          <w:bCs/>
          <w:iCs/>
          <w:sz w:val="22"/>
          <w:szCs w:val="22"/>
          <w:lang w:val="ru-RU"/>
        </w:rPr>
        <w:t>и</w:t>
      </w:r>
      <w:r w:rsidRPr="00AB1D29">
        <w:rPr>
          <w:b w:val="0"/>
          <w:bCs/>
          <w:iCs/>
          <w:sz w:val="22"/>
          <w:szCs w:val="22"/>
          <w:lang w:val="ru-RU"/>
        </w:rPr>
        <w:t xml:space="preserve"> знаний и количества трансграничных вод, которые </w:t>
      </w:r>
      <w:r w:rsidR="00A075B1" w:rsidRPr="00AB1D29">
        <w:rPr>
          <w:b w:val="0"/>
          <w:bCs/>
          <w:iCs/>
          <w:sz w:val="22"/>
          <w:szCs w:val="22"/>
          <w:lang w:val="ru-RU"/>
        </w:rPr>
        <w:t>используются совместно</w:t>
      </w:r>
      <w:r w:rsidR="00E65A24" w:rsidRPr="00AB1D29">
        <w:rPr>
          <w:b w:val="0"/>
          <w:bCs/>
          <w:iCs/>
          <w:sz w:val="22"/>
          <w:szCs w:val="22"/>
          <w:lang w:val="ru-RU"/>
        </w:rPr>
        <w:t xml:space="preserve">, </w:t>
      </w:r>
      <w:r w:rsidR="00C86D4F" w:rsidRPr="00AB1D29">
        <w:rPr>
          <w:b w:val="0"/>
          <w:bCs/>
          <w:iCs/>
          <w:sz w:val="22"/>
          <w:szCs w:val="22"/>
          <w:lang w:val="ru-RU"/>
        </w:rPr>
        <w:t xml:space="preserve">в то время как более подробное </w:t>
      </w:r>
      <w:r w:rsidR="005C4363" w:rsidRPr="00AB1D29">
        <w:rPr>
          <w:b w:val="0"/>
          <w:bCs/>
          <w:iCs/>
          <w:sz w:val="22"/>
          <w:szCs w:val="22"/>
          <w:lang w:val="ru-RU"/>
        </w:rPr>
        <w:t>представление</w:t>
      </w:r>
      <w:r w:rsidR="00903250" w:rsidRPr="00AB1D29">
        <w:rPr>
          <w:b w:val="0"/>
          <w:bCs/>
          <w:iCs/>
          <w:sz w:val="22"/>
          <w:szCs w:val="22"/>
          <w:lang w:val="ru-RU"/>
        </w:rPr>
        <w:t xml:space="preserve"> </w:t>
      </w:r>
      <w:r w:rsidR="00C86D4F" w:rsidRPr="00AB1D29">
        <w:rPr>
          <w:b w:val="0"/>
          <w:bCs/>
          <w:iCs/>
          <w:sz w:val="22"/>
          <w:szCs w:val="22"/>
          <w:lang w:val="ru-RU"/>
        </w:rPr>
        <w:t>информации может быть обосновано там, где данные и информацию приходится получать из разных национальных министерских департаментов и/или субнациональных  субъект</w:t>
      </w:r>
      <w:r w:rsidR="00A075B1" w:rsidRPr="00AB1D29">
        <w:rPr>
          <w:b w:val="0"/>
          <w:bCs/>
          <w:iCs/>
          <w:sz w:val="22"/>
          <w:szCs w:val="22"/>
          <w:lang w:val="ru-RU"/>
        </w:rPr>
        <w:t>ах</w:t>
      </w:r>
      <w:r w:rsidR="00C86FBE" w:rsidRPr="00AB1D29">
        <w:rPr>
          <w:b w:val="0"/>
          <w:bCs/>
          <w:iCs/>
          <w:sz w:val="22"/>
          <w:szCs w:val="22"/>
          <w:lang w:val="ru-RU"/>
        </w:rPr>
        <w:t>.</w:t>
      </w:r>
      <w:r w:rsidR="004F55C0" w:rsidRPr="00AB1D29">
        <w:rPr>
          <w:b w:val="0"/>
          <w:bCs/>
          <w:iCs/>
          <w:sz w:val="22"/>
          <w:szCs w:val="22"/>
          <w:lang w:val="ru-RU"/>
        </w:rPr>
        <w:t xml:space="preserve"> </w:t>
      </w:r>
    </w:p>
    <w:p w14:paraId="160DB2C9" w14:textId="77777777" w:rsidR="00E65A24" w:rsidRPr="00AB1D29" w:rsidRDefault="00E65A24" w:rsidP="00DC3E41">
      <w:pPr>
        <w:pStyle w:val="HChG"/>
        <w:spacing w:before="0" w:after="0" w:line="240" w:lineRule="auto"/>
        <w:ind w:left="0" w:right="0" w:firstLine="0"/>
        <w:jc w:val="both"/>
        <w:rPr>
          <w:b w:val="0"/>
          <w:bCs/>
          <w:iCs/>
          <w:sz w:val="22"/>
          <w:szCs w:val="22"/>
          <w:lang w:val="ru-RU"/>
        </w:rPr>
      </w:pPr>
    </w:p>
    <w:p w14:paraId="5D19D5BE" w14:textId="12B2C8A6" w:rsidR="00C86FBE" w:rsidRPr="00AB1D29" w:rsidRDefault="00C86D4F" w:rsidP="00DC3E41">
      <w:pPr>
        <w:pStyle w:val="HChG"/>
        <w:spacing w:before="0" w:after="0" w:line="240" w:lineRule="auto"/>
        <w:ind w:left="0" w:right="0" w:firstLine="0"/>
        <w:jc w:val="both"/>
        <w:rPr>
          <w:b w:val="0"/>
          <w:bCs/>
          <w:iCs/>
          <w:sz w:val="22"/>
          <w:szCs w:val="22"/>
          <w:lang w:val="ru-RU"/>
        </w:rPr>
      </w:pPr>
      <w:r w:rsidRPr="00AB1D29">
        <w:rPr>
          <w:b w:val="0"/>
          <w:bCs/>
          <w:iCs/>
          <w:sz w:val="22"/>
          <w:szCs w:val="22"/>
          <w:lang w:val="ru-RU"/>
        </w:rPr>
        <w:t xml:space="preserve">Некоторые общие вопросы, которые необходимо рассмотреть </w:t>
      </w:r>
      <w:r w:rsidR="002204B6" w:rsidRPr="00AB1D29">
        <w:rPr>
          <w:b w:val="0"/>
          <w:bCs/>
          <w:iCs/>
          <w:sz w:val="22"/>
          <w:szCs w:val="22"/>
          <w:lang w:val="ru-RU"/>
        </w:rPr>
        <w:t>при организации процесса представления отчетности, представлены ниже</w:t>
      </w:r>
      <w:r w:rsidR="00E65A24" w:rsidRPr="00AB1D29">
        <w:rPr>
          <w:b w:val="0"/>
          <w:bCs/>
          <w:iCs/>
          <w:sz w:val="22"/>
          <w:szCs w:val="22"/>
          <w:lang w:val="ru-RU"/>
        </w:rPr>
        <w:t xml:space="preserve">: </w:t>
      </w:r>
    </w:p>
    <w:p w14:paraId="338CD87E" w14:textId="0F5D72BB" w:rsidR="00D700E8" w:rsidRPr="00AB1D29" w:rsidRDefault="00D700E8" w:rsidP="00DC3E41">
      <w:pPr>
        <w:rPr>
          <w:sz w:val="22"/>
          <w:szCs w:val="22"/>
          <w:lang w:val="ru-RU"/>
        </w:rPr>
      </w:pPr>
    </w:p>
    <w:p w14:paraId="479D89AA" w14:textId="134FD8E8" w:rsidR="00D700E8" w:rsidRPr="00AB1D29" w:rsidRDefault="002204B6" w:rsidP="00DC3E41">
      <w:pPr>
        <w:pStyle w:val="ListParagraph"/>
        <w:numPr>
          <w:ilvl w:val="0"/>
          <w:numId w:val="16"/>
        </w:numPr>
        <w:ind w:left="426"/>
        <w:jc w:val="both"/>
        <w:rPr>
          <w:rFonts w:ascii="Times New Roman" w:hAnsi="Times New Roman" w:cs="Times New Roman"/>
          <w:sz w:val="22"/>
          <w:szCs w:val="22"/>
          <w:lang w:val="ru-RU"/>
        </w:rPr>
      </w:pPr>
      <w:r w:rsidRPr="00AB1D29">
        <w:rPr>
          <w:rFonts w:ascii="Times New Roman" w:hAnsi="Times New Roman" w:cs="Times New Roman"/>
          <w:b/>
          <w:sz w:val="22"/>
          <w:szCs w:val="22"/>
          <w:lang w:val="ru-RU"/>
        </w:rPr>
        <w:t>Назнач</w:t>
      </w:r>
      <w:r w:rsidR="00C47FA4" w:rsidRPr="00AB1D29">
        <w:rPr>
          <w:rFonts w:ascii="Times New Roman" w:hAnsi="Times New Roman" w:cs="Times New Roman"/>
          <w:b/>
          <w:sz w:val="22"/>
          <w:szCs w:val="22"/>
          <w:lang w:val="ru-RU"/>
        </w:rPr>
        <w:t>ение</w:t>
      </w:r>
      <w:r w:rsidRPr="00AB1D29">
        <w:rPr>
          <w:rFonts w:ascii="Times New Roman" w:hAnsi="Times New Roman" w:cs="Times New Roman"/>
          <w:b/>
          <w:sz w:val="22"/>
          <w:szCs w:val="22"/>
          <w:lang w:val="ru-RU"/>
        </w:rPr>
        <w:t xml:space="preserve"> ответственно</w:t>
      </w:r>
      <w:r w:rsidR="00C47FA4" w:rsidRPr="00AB1D29">
        <w:rPr>
          <w:rFonts w:ascii="Times New Roman" w:hAnsi="Times New Roman" w:cs="Times New Roman"/>
          <w:b/>
          <w:sz w:val="22"/>
          <w:szCs w:val="22"/>
          <w:lang w:val="ru-RU"/>
        </w:rPr>
        <w:t>го</w:t>
      </w:r>
      <w:r w:rsidRPr="00AB1D29">
        <w:rPr>
          <w:rFonts w:ascii="Times New Roman" w:hAnsi="Times New Roman" w:cs="Times New Roman"/>
          <w:b/>
          <w:sz w:val="22"/>
          <w:szCs w:val="22"/>
          <w:lang w:val="ru-RU"/>
        </w:rPr>
        <w:t xml:space="preserve"> лиц</w:t>
      </w:r>
      <w:r w:rsidR="00C47FA4" w:rsidRPr="00AB1D29">
        <w:rPr>
          <w:rFonts w:ascii="Times New Roman" w:hAnsi="Times New Roman" w:cs="Times New Roman"/>
          <w:b/>
          <w:sz w:val="22"/>
          <w:szCs w:val="22"/>
          <w:lang w:val="ru-RU"/>
        </w:rPr>
        <w:t>а</w:t>
      </w:r>
      <w:r w:rsidRPr="00AB1D29">
        <w:rPr>
          <w:rFonts w:ascii="Times New Roman" w:hAnsi="Times New Roman" w:cs="Times New Roman"/>
          <w:b/>
          <w:sz w:val="22"/>
          <w:szCs w:val="22"/>
          <w:lang w:val="ru-RU"/>
        </w:rPr>
        <w:t xml:space="preserve"> на национальном уровне </w:t>
      </w:r>
      <w:r w:rsidR="00D700E8" w:rsidRPr="00AB1D29">
        <w:rPr>
          <w:rFonts w:ascii="Times New Roman" w:hAnsi="Times New Roman" w:cs="Times New Roman"/>
          <w:sz w:val="22"/>
          <w:szCs w:val="22"/>
          <w:lang w:val="ru-RU"/>
        </w:rPr>
        <w:t>(</w:t>
      </w:r>
      <w:r w:rsidRPr="00AB1D29">
        <w:rPr>
          <w:rFonts w:ascii="Times New Roman" w:hAnsi="Times New Roman" w:cs="Times New Roman"/>
          <w:sz w:val="22"/>
          <w:szCs w:val="22"/>
          <w:lang w:val="ru-RU"/>
        </w:rPr>
        <w:t>человека или организаци</w:t>
      </w:r>
      <w:r w:rsidR="00911FB4" w:rsidRPr="00AB1D29">
        <w:rPr>
          <w:rFonts w:ascii="Times New Roman" w:hAnsi="Times New Roman" w:cs="Times New Roman"/>
          <w:sz w:val="22"/>
          <w:szCs w:val="22"/>
          <w:lang w:val="ru-RU"/>
        </w:rPr>
        <w:t>и</w:t>
      </w:r>
      <w:r w:rsidR="00D700E8" w:rsidRPr="00AB1D29">
        <w:rPr>
          <w:rFonts w:ascii="Times New Roman" w:hAnsi="Times New Roman" w:cs="Times New Roman"/>
          <w:sz w:val="22"/>
          <w:szCs w:val="22"/>
          <w:lang w:val="ru-RU"/>
        </w:rPr>
        <w:t>)</w:t>
      </w:r>
      <w:r w:rsidRPr="00AB1D29">
        <w:rPr>
          <w:rFonts w:ascii="Times New Roman" w:hAnsi="Times New Roman" w:cs="Times New Roman"/>
          <w:sz w:val="22"/>
          <w:szCs w:val="22"/>
          <w:lang w:val="ru-RU"/>
        </w:rPr>
        <w:t>, которое будет нести всю ответственность за координирование отчетн</w:t>
      </w:r>
      <w:r w:rsidR="00A075B1" w:rsidRPr="00AB1D29">
        <w:rPr>
          <w:rFonts w:ascii="Times New Roman" w:hAnsi="Times New Roman" w:cs="Times New Roman"/>
          <w:sz w:val="22"/>
          <w:szCs w:val="22"/>
          <w:lang w:val="ru-RU"/>
        </w:rPr>
        <w:t>ости</w:t>
      </w:r>
      <w:r w:rsidR="00D700E8"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r w:rsidR="00C9774C" w:rsidRPr="00AB1D29">
        <w:rPr>
          <w:rFonts w:ascii="Times New Roman" w:hAnsi="Times New Roman" w:cs="Times New Roman"/>
          <w:sz w:val="22"/>
          <w:szCs w:val="22"/>
          <w:lang w:val="ru-RU"/>
        </w:rPr>
        <w:t xml:space="preserve">Ответственное лицо на национальном уровне, такое как </w:t>
      </w:r>
      <w:r w:rsidR="00FE4926" w:rsidRPr="00AB1D29">
        <w:rPr>
          <w:rFonts w:ascii="Times New Roman" w:hAnsi="Times New Roman" w:cs="Times New Roman"/>
          <w:sz w:val="22"/>
          <w:szCs w:val="22"/>
          <w:lang w:val="ru-RU"/>
        </w:rPr>
        <w:t xml:space="preserve">Министерство водного хозяйства, Национальное </w:t>
      </w:r>
      <w:r w:rsidR="00F67EDE" w:rsidRPr="00AB1D29">
        <w:rPr>
          <w:rFonts w:ascii="Times New Roman" w:hAnsi="Times New Roman" w:cs="Times New Roman"/>
          <w:sz w:val="22"/>
          <w:szCs w:val="22"/>
          <w:lang w:val="ru-RU"/>
        </w:rPr>
        <w:t>статистическое агентство и</w:t>
      </w:r>
      <w:r w:rsidR="00E65A24" w:rsidRPr="00AB1D29">
        <w:rPr>
          <w:rFonts w:ascii="Times New Roman" w:hAnsi="Times New Roman" w:cs="Times New Roman"/>
          <w:sz w:val="22"/>
          <w:szCs w:val="22"/>
          <w:lang w:val="ru-RU"/>
        </w:rPr>
        <w:t>/</w:t>
      </w:r>
      <w:r w:rsidR="00F67EDE" w:rsidRPr="00AB1D29">
        <w:rPr>
          <w:rFonts w:ascii="Times New Roman" w:hAnsi="Times New Roman" w:cs="Times New Roman"/>
          <w:sz w:val="22"/>
          <w:szCs w:val="22"/>
          <w:lang w:val="ru-RU"/>
        </w:rPr>
        <w:t>или</w:t>
      </w:r>
      <w:r w:rsidR="00E65A24" w:rsidRPr="00AB1D29">
        <w:rPr>
          <w:rFonts w:ascii="Times New Roman" w:hAnsi="Times New Roman" w:cs="Times New Roman"/>
          <w:sz w:val="22"/>
          <w:szCs w:val="22"/>
          <w:lang w:val="ru-RU"/>
        </w:rPr>
        <w:t xml:space="preserve"> </w:t>
      </w:r>
      <w:r w:rsidR="00F67EDE" w:rsidRPr="00AB1D29">
        <w:rPr>
          <w:rFonts w:ascii="Times New Roman" w:hAnsi="Times New Roman" w:cs="Times New Roman"/>
          <w:sz w:val="22"/>
          <w:szCs w:val="22"/>
          <w:lang w:val="ru-RU"/>
        </w:rPr>
        <w:t xml:space="preserve">агентство, ответственное за </w:t>
      </w:r>
      <w:r w:rsidR="00A075B1" w:rsidRPr="00AB1D29">
        <w:rPr>
          <w:rFonts w:ascii="Times New Roman" w:hAnsi="Times New Roman" w:cs="Times New Roman"/>
          <w:sz w:val="22"/>
          <w:szCs w:val="22"/>
          <w:lang w:val="ru-RU"/>
        </w:rPr>
        <w:t>мониторинг</w:t>
      </w:r>
      <w:r w:rsidR="00F67EDE" w:rsidRPr="00AB1D29">
        <w:rPr>
          <w:rFonts w:ascii="Times New Roman" w:hAnsi="Times New Roman" w:cs="Times New Roman"/>
          <w:sz w:val="22"/>
          <w:szCs w:val="22"/>
          <w:lang w:val="ru-RU"/>
        </w:rPr>
        <w:t xml:space="preserve"> </w:t>
      </w:r>
      <w:r w:rsidR="00A075B1" w:rsidRPr="00AB1D29">
        <w:rPr>
          <w:rFonts w:ascii="Times New Roman" w:hAnsi="Times New Roman" w:cs="Times New Roman"/>
          <w:sz w:val="22"/>
          <w:szCs w:val="22"/>
          <w:lang w:val="ru-RU"/>
        </w:rPr>
        <w:t>всего</w:t>
      </w:r>
      <w:r w:rsidR="00F67EDE" w:rsidRPr="00AB1D29">
        <w:rPr>
          <w:rFonts w:ascii="Times New Roman" w:hAnsi="Times New Roman" w:cs="Times New Roman"/>
          <w:sz w:val="22"/>
          <w:szCs w:val="22"/>
          <w:lang w:val="ru-RU"/>
        </w:rPr>
        <w:t xml:space="preserve"> процесс</w:t>
      </w:r>
      <w:r w:rsidR="00A075B1" w:rsidRPr="00AB1D29">
        <w:rPr>
          <w:rFonts w:ascii="Times New Roman" w:hAnsi="Times New Roman" w:cs="Times New Roman"/>
          <w:sz w:val="22"/>
          <w:szCs w:val="22"/>
          <w:lang w:val="ru-RU"/>
        </w:rPr>
        <w:t>а</w:t>
      </w:r>
      <w:r w:rsidR="00F67EDE" w:rsidRPr="00AB1D29">
        <w:rPr>
          <w:rFonts w:ascii="Times New Roman" w:hAnsi="Times New Roman" w:cs="Times New Roman"/>
          <w:sz w:val="22"/>
          <w:szCs w:val="22"/>
          <w:lang w:val="ru-RU"/>
        </w:rPr>
        <w:t xml:space="preserve"> реализации ЦУР</w:t>
      </w:r>
      <w:r w:rsidR="00E65A24" w:rsidRPr="00AB1D29">
        <w:rPr>
          <w:rFonts w:ascii="Times New Roman" w:hAnsi="Times New Roman" w:cs="Times New Roman"/>
          <w:sz w:val="22"/>
          <w:szCs w:val="22"/>
          <w:lang w:val="ru-RU"/>
        </w:rPr>
        <w:t xml:space="preserve">, </w:t>
      </w:r>
      <w:r w:rsidR="00F67EDE" w:rsidRPr="00AB1D29">
        <w:rPr>
          <w:rFonts w:ascii="Times New Roman" w:hAnsi="Times New Roman" w:cs="Times New Roman"/>
          <w:sz w:val="22"/>
          <w:szCs w:val="22"/>
          <w:lang w:val="ru-RU"/>
        </w:rPr>
        <w:t>может быть различным в зависимости от контекста страны</w:t>
      </w:r>
      <w:r w:rsidR="00E65A24"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p>
    <w:p w14:paraId="3358E22A" w14:textId="3227713A" w:rsidR="000D09C9" w:rsidRPr="00AB1D29" w:rsidRDefault="000D09C9" w:rsidP="00DC3E41">
      <w:pPr>
        <w:pStyle w:val="ListParagraph"/>
        <w:ind w:left="426"/>
        <w:rPr>
          <w:rFonts w:ascii="Times New Roman" w:hAnsi="Times New Roman" w:cs="Times New Roman"/>
          <w:sz w:val="22"/>
          <w:szCs w:val="22"/>
          <w:lang w:val="ru-RU"/>
        </w:rPr>
      </w:pPr>
    </w:p>
    <w:p w14:paraId="3125D26C" w14:textId="62ECA718" w:rsidR="00D700E8" w:rsidRPr="00AB1D29" w:rsidRDefault="00F67EDE" w:rsidP="00DC3E41">
      <w:pPr>
        <w:pStyle w:val="ListParagraph"/>
        <w:numPr>
          <w:ilvl w:val="0"/>
          <w:numId w:val="16"/>
        </w:numPr>
        <w:ind w:left="426"/>
        <w:jc w:val="both"/>
        <w:rPr>
          <w:rFonts w:ascii="Times New Roman" w:hAnsi="Times New Roman" w:cs="Times New Roman"/>
          <w:sz w:val="22"/>
          <w:szCs w:val="22"/>
          <w:lang w:val="ru-RU"/>
        </w:rPr>
      </w:pPr>
      <w:r w:rsidRPr="00AB1D29">
        <w:rPr>
          <w:rFonts w:ascii="Times New Roman" w:hAnsi="Times New Roman" w:cs="Times New Roman"/>
          <w:b/>
          <w:sz w:val="22"/>
          <w:szCs w:val="22"/>
          <w:lang w:val="ru-RU"/>
        </w:rPr>
        <w:t>Определ</w:t>
      </w:r>
      <w:r w:rsidR="00A571B5" w:rsidRPr="00AB1D29">
        <w:rPr>
          <w:rFonts w:ascii="Times New Roman" w:hAnsi="Times New Roman" w:cs="Times New Roman"/>
          <w:b/>
          <w:sz w:val="22"/>
          <w:szCs w:val="22"/>
          <w:lang w:val="ru-RU"/>
        </w:rPr>
        <w:t>ение</w:t>
      </w:r>
      <w:r w:rsidRPr="00AB1D29">
        <w:rPr>
          <w:rFonts w:ascii="Times New Roman" w:hAnsi="Times New Roman" w:cs="Times New Roman"/>
          <w:b/>
          <w:sz w:val="22"/>
          <w:szCs w:val="22"/>
          <w:lang w:val="ru-RU"/>
        </w:rPr>
        <w:t xml:space="preserve"> </w:t>
      </w:r>
      <w:r w:rsidR="002F58D3" w:rsidRPr="00AB1D29">
        <w:rPr>
          <w:rFonts w:ascii="Times New Roman" w:hAnsi="Times New Roman" w:cs="Times New Roman"/>
          <w:b/>
          <w:sz w:val="22"/>
          <w:szCs w:val="22"/>
          <w:lang w:val="ru-RU"/>
        </w:rPr>
        <w:t>заинтересован</w:t>
      </w:r>
      <w:r w:rsidR="00E02249" w:rsidRPr="00AB1D29">
        <w:rPr>
          <w:rFonts w:ascii="Times New Roman" w:hAnsi="Times New Roman" w:cs="Times New Roman"/>
          <w:b/>
          <w:sz w:val="22"/>
          <w:szCs w:val="22"/>
          <w:lang w:val="ru-RU"/>
        </w:rPr>
        <w:t>н</w:t>
      </w:r>
      <w:r w:rsidR="002F58D3" w:rsidRPr="00AB1D29">
        <w:rPr>
          <w:rFonts w:ascii="Times New Roman" w:hAnsi="Times New Roman" w:cs="Times New Roman"/>
          <w:b/>
          <w:sz w:val="22"/>
          <w:szCs w:val="22"/>
          <w:lang w:val="ru-RU"/>
        </w:rPr>
        <w:t>ы</w:t>
      </w:r>
      <w:r w:rsidR="00A571B5" w:rsidRPr="00AB1D29">
        <w:rPr>
          <w:rFonts w:ascii="Times New Roman" w:hAnsi="Times New Roman" w:cs="Times New Roman"/>
          <w:b/>
          <w:sz w:val="22"/>
          <w:szCs w:val="22"/>
          <w:lang w:val="ru-RU"/>
        </w:rPr>
        <w:t>х</w:t>
      </w:r>
      <w:r w:rsidR="002F58D3" w:rsidRPr="00AB1D29">
        <w:rPr>
          <w:rFonts w:ascii="Times New Roman" w:hAnsi="Times New Roman" w:cs="Times New Roman"/>
          <w:b/>
          <w:sz w:val="22"/>
          <w:szCs w:val="22"/>
          <w:lang w:val="ru-RU"/>
        </w:rPr>
        <w:t xml:space="preserve"> </w:t>
      </w:r>
      <w:r w:rsidR="00E02249" w:rsidRPr="00AB1D29">
        <w:rPr>
          <w:rFonts w:ascii="Times New Roman" w:hAnsi="Times New Roman" w:cs="Times New Roman"/>
          <w:b/>
          <w:sz w:val="22"/>
          <w:szCs w:val="22"/>
          <w:lang w:val="ru-RU"/>
        </w:rPr>
        <w:t>лиц</w:t>
      </w:r>
      <w:r w:rsidRPr="00AB1D29">
        <w:rPr>
          <w:rFonts w:ascii="Times New Roman" w:hAnsi="Times New Roman" w:cs="Times New Roman"/>
          <w:b/>
          <w:sz w:val="22"/>
          <w:szCs w:val="22"/>
          <w:lang w:val="ru-RU"/>
        </w:rPr>
        <w:t xml:space="preserve">, которые должны быть привлечены к участию в </w:t>
      </w:r>
      <w:r w:rsidR="00D63783" w:rsidRPr="00AB1D29">
        <w:rPr>
          <w:rFonts w:ascii="Times New Roman" w:hAnsi="Times New Roman" w:cs="Times New Roman"/>
          <w:b/>
          <w:sz w:val="22"/>
          <w:szCs w:val="22"/>
          <w:lang w:val="ru-RU"/>
        </w:rPr>
        <w:t xml:space="preserve">представлении </w:t>
      </w:r>
      <w:r w:rsidRPr="00AB1D29">
        <w:rPr>
          <w:rFonts w:ascii="Times New Roman" w:hAnsi="Times New Roman" w:cs="Times New Roman"/>
          <w:b/>
          <w:sz w:val="22"/>
          <w:szCs w:val="22"/>
          <w:lang w:val="ru-RU"/>
        </w:rPr>
        <w:t>отчетно</w:t>
      </w:r>
      <w:r w:rsidR="00D63783" w:rsidRPr="00AB1D29">
        <w:rPr>
          <w:rFonts w:ascii="Times New Roman" w:hAnsi="Times New Roman" w:cs="Times New Roman"/>
          <w:b/>
          <w:sz w:val="22"/>
          <w:szCs w:val="22"/>
          <w:lang w:val="ru-RU"/>
        </w:rPr>
        <w:t>сти</w:t>
      </w:r>
      <w:r w:rsidR="003E2D46" w:rsidRPr="00AB1D29">
        <w:rPr>
          <w:rFonts w:ascii="Times New Roman" w:hAnsi="Times New Roman" w:cs="Times New Roman"/>
          <w:sz w:val="22"/>
          <w:szCs w:val="22"/>
          <w:lang w:val="ru-RU"/>
        </w:rPr>
        <w:t xml:space="preserve">, </w:t>
      </w:r>
      <w:r w:rsidR="00E02249" w:rsidRPr="00AB1D29">
        <w:rPr>
          <w:rFonts w:ascii="Times New Roman" w:hAnsi="Times New Roman" w:cs="Times New Roman"/>
          <w:sz w:val="22"/>
          <w:szCs w:val="22"/>
          <w:lang w:val="ru-RU"/>
        </w:rPr>
        <w:t>и выб</w:t>
      </w:r>
      <w:r w:rsidR="00A571B5" w:rsidRPr="00AB1D29">
        <w:rPr>
          <w:rFonts w:ascii="Times New Roman" w:hAnsi="Times New Roman" w:cs="Times New Roman"/>
          <w:sz w:val="22"/>
          <w:szCs w:val="22"/>
          <w:lang w:val="ru-RU"/>
        </w:rPr>
        <w:t>ор</w:t>
      </w:r>
      <w:r w:rsidR="00E02249" w:rsidRPr="00AB1D29">
        <w:rPr>
          <w:rFonts w:ascii="Times New Roman" w:hAnsi="Times New Roman" w:cs="Times New Roman"/>
          <w:sz w:val="22"/>
          <w:szCs w:val="22"/>
          <w:lang w:val="ru-RU"/>
        </w:rPr>
        <w:t xml:space="preserve"> возможны</w:t>
      </w:r>
      <w:r w:rsidR="00A571B5" w:rsidRPr="00AB1D29">
        <w:rPr>
          <w:rFonts w:ascii="Times New Roman" w:hAnsi="Times New Roman" w:cs="Times New Roman"/>
          <w:sz w:val="22"/>
          <w:szCs w:val="22"/>
          <w:lang w:val="ru-RU"/>
        </w:rPr>
        <w:t>х</w:t>
      </w:r>
      <w:r w:rsidR="00E02249" w:rsidRPr="00AB1D29">
        <w:rPr>
          <w:rFonts w:ascii="Times New Roman" w:hAnsi="Times New Roman" w:cs="Times New Roman"/>
          <w:sz w:val="22"/>
          <w:szCs w:val="22"/>
          <w:lang w:val="ru-RU"/>
        </w:rPr>
        <w:t xml:space="preserve"> источник</w:t>
      </w:r>
      <w:r w:rsidR="00A571B5" w:rsidRPr="00AB1D29">
        <w:rPr>
          <w:rFonts w:ascii="Times New Roman" w:hAnsi="Times New Roman" w:cs="Times New Roman"/>
          <w:sz w:val="22"/>
          <w:szCs w:val="22"/>
          <w:lang w:val="ru-RU"/>
        </w:rPr>
        <w:t>ов</w:t>
      </w:r>
      <w:r w:rsidR="00E02249" w:rsidRPr="00AB1D29">
        <w:rPr>
          <w:rFonts w:ascii="Times New Roman" w:hAnsi="Times New Roman" w:cs="Times New Roman"/>
          <w:sz w:val="22"/>
          <w:szCs w:val="22"/>
          <w:lang w:val="ru-RU"/>
        </w:rPr>
        <w:t xml:space="preserve"> информации</w:t>
      </w:r>
      <w:r w:rsidR="003E2D46"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r w:rsidR="00E02249" w:rsidRPr="00AB1D29">
        <w:rPr>
          <w:rFonts w:ascii="Times New Roman" w:hAnsi="Times New Roman" w:cs="Times New Roman"/>
          <w:sz w:val="22"/>
          <w:szCs w:val="22"/>
          <w:lang w:val="ru-RU"/>
        </w:rPr>
        <w:t>Раздел</w:t>
      </w:r>
      <w:r w:rsidR="000D09C9" w:rsidRPr="00AB1D29">
        <w:rPr>
          <w:rFonts w:ascii="Times New Roman" w:hAnsi="Times New Roman" w:cs="Times New Roman"/>
          <w:sz w:val="22"/>
          <w:szCs w:val="22"/>
          <w:lang w:val="ru-RU"/>
        </w:rPr>
        <w:t xml:space="preserve"> </w:t>
      </w:r>
      <w:r w:rsidR="000D09C9" w:rsidRPr="00AB1D29">
        <w:rPr>
          <w:rFonts w:ascii="Times New Roman" w:hAnsi="Times New Roman" w:cs="Times New Roman"/>
          <w:sz w:val="22"/>
          <w:szCs w:val="22"/>
        </w:rPr>
        <w:t>IV</w:t>
      </w:r>
      <w:r w:rsidR="000D09C9" w:rsidRPr="00AB1D29">
        <w:rPr>
          <w:rFonts w:ascii="Times New Roman" w:hAnsi="Times New Roman" w:cs="Times New Roman"/>
          <w:sz w:val="22"/>
          <w:szCs w:val="22"/>
          <w:lang w:val="ru-RU"/>
        </w:rPr>
        <w:t xml:space="preserve"> </w:t>
      </w:r>
      <w:r w:rsidR="00E02249" w:rsidRPr="00AB1D29">
        <w:rPr>
          <w:rFonts w:ascii="Times New Roman" w:hAnsi="Times New Roman" w:cs="Times New Roman"/>
          <w:sz w:val="22"/>
          <w:szCs w:val="22"/>
          <w:lang w:val="ru-RU"/>
        </w:rPr>
        <w:t>типовой формы отчетности предоставляет примерный перечень типов учреждений, в которых можно получить консультацию во время проведения отчетно</w:t>
      </w:r>
      <w:r w:rsidR="00D63783" w:rsidRPr="00AB1D29">
        <w:rPr>
          <w:rFonts w:ascii="Times New Roman" w:hAnsi="Times New Roman" w:cs="Times New Roman"/>
          <w:sz w:val="22"/>
          <w:szCs w:val="22"/>
          <w:lang w:val="ru-RU"/>
        </w:rPr>
        <w:t>сти</w:t>
      </w:r>
      <w:r w:rsidR="00E02249" w:rsidRPr="00AB1D29">
        <w:rPr>
          <w:rFonts w:ascii="Times New Roman" w:hAnsi="Times New Roman" w:cs="Times New Roman"/>
          <w:sz w:val="22"/>
          <w:szCs w:val="22"/>
          <w:lang w:val="ru-RU"/>
        </w:rPr>
        <w:t>. Такие учреждения могут включать министерство или уполномоченный орган, ответственны</w:t>
      </w:r>
      <w:r w:rsidR="00D63783" w:rsidRPr="00AB1D29">
        <w:rPr>
          <w:rFonts w:ascii="Times New Roman" w:hAnsi="Times New Roman" w:cs="Times New Roman"/>
          <w:sz w:val="22"/>
          <w:szCs w:val="22"/>
          <w:lang w:val="ru-RU"/>
        </w:rPr>
        <w:t>й</w:t>
      </w:r>
      <w:r w:rsidR="00E02249" w:rsidRPr="00AB1D29">
        <w:rPr>
          <w:rFonts w:ascii="Times New Roman" w:hAnsi="Times New Roman" w:cs="Times New Roman"/>
          <w:sz w:val="22"/>
          <w:szCs w:val="22"/>
          <w:lang w:val="ru-RU"/>
        </w:rPr>
        <w:t xml:space="preserve"> за </w:t>
      </w:r>
      <w:r w:rsidR="00D63783" w:rsidRPr="00AB1D29">
        <w:rPr>
          <w:rFonts w:ascii="Times New Roman" w:hAnsi="Times New Roman" w:cs="Times New Roman"/>
          <w:sz w:val="22"/>
          <w:szCs w:val="22"/>
          <w:lang w:val="ru-RU"/>
        </w:rPr>
        <w:t xml:space="preserve">управление </w:t>
      </w:r>
      <w:r w:rsidR="00E02249" w:rsidRPr="00AB1D29">
        <w:rPr>
          <w:rFonts w:ascii="Times New Roman" w:hAnsi="Times New Roman" w:cs="Times New Roman"/>
          <w:sz w:val="22"/>
          <w:szCs w:val="22"/>
          <w:lang w:val="ru-RU"/>
        </w:rPr>
        <w:t>водны</w:t>
      </w:r>
      <w:r w:rsidR="00D63783" w:rsidRPr="00AB1D29">
        <w:rPr>
          <w:rFonts w:ascii="Times New Roman" w:hAnsi="Times New Roman" w:cs="Times New Roman"/>
          <w:sz w:val="22"/>
          <w:szCs w:val="22"/>
          <w:lang w:val="ru-RU"/>
        </w:rPr>
        <w:t>ми</w:t>
      </w:r>
      <w:r w:rsidR="00E02249" w:rsidRPr="00AB1D29">
        <w:rPr>
          <w:rFonts w:ascii="Times New Roman" w:hAnsi="Times New Roman" w:cs="Times New Roman"/>
          <w:sz w:val="22"/>
          <w:szCs w:val="22"/>
          <w:lang w:val="ru-RU"/>
        </w:rPr>
        <w:t xml:space="preserve"> ресурс</w:t>
      </w:r>
      <w:r w:rsidR="00D63783" w:rsidRPr="00AB1D29">
        <w:rPr>
          <w:rFonts w:ascii="Times New Roman" w:hAnsi="Times New Roman" w:cs="Times New Roman"/>
          <w:sz w:val="22"/>
          <w:szCs w:val="22"/>
          <w:lang w:val="ru-RU"/>
        </w:rPr>
        <w:t>ами</w:t>
      </w:r>
      <w:r w:rsidR="000D09C9" w:rsidRPr="00AB1D29">
        <w:rPr>
          <w:rFonts w:ascii="Times New Roman" w:hAnsi="Times New Roman" w:cs="Times New Roman"/>
          <w:sz w:val="22"/>
          <w:szCs w:val="22"/>
          <w:lang w:val="ru-RU"/>
        </w:rPr>
        <w:t>,</w:t>
      </w:r>
      <w:r w:rsidR="00E02249" w:rsidRPr="00AB1D29">
        <w:rPr>
          <w:rFonts w:ascii="Times New Roman" w:hAnsi="Times New Roman" w:cs="Times New Roman"/>
          <w:sz w:val="22"/>
          <w:szCs w:val="22"/>
          <w:lang w:val="ru-RU"/>
        </w:rPr>
        <w:t xml:space="preserve"> </w:t>
      </w:r>
      <w:r w:rsidR="00D63783" w:rsidRPr="00AB1D29">
        <w:rPr>
          <w:rFonts w:ascii="Times New Roman" w:hAnsi="Times New Roman" w:cs="Times New Roman"/>
          <w:sz w:val="22"/>
          <w:szCs w:val="22"/>
          <w:lang w:val="ru-RU"/>
        </w:rPr>
        <w:t>у</w:t>
      </w:r>
      <w:r w:rsidR="00E02249" w:rsidRPr="00AB1D29">
        <w:rPr>
          <w:rFonts w:ascii="Times New Roman" w:hAnsi="Times New Roman" w:cs="Times New Roman"/>
          <w:sz w:val="22"/>
          <w:szCs w:val="22"/>
          <w:lang w:val="ru-RU"/>
        </w:rPr>
        <w:t>правление охраны окружающей среды</w:t>
      </w:r>
      <w:r w:rsidR="000D09C9" w:rsidRPr="00AB1D29">
        <w:rPr>
          <w:rFonts w:ascii="Times New Roman" w:hAnsi="Times New Roman" w:cs="Times New Roman"/>
          <w:sz w:val="22"/>
          <w:szCs w:val="22"/>
          <w:lang w:val="ru-RU"/>
        </w:rPr>
        <w:t xml:space="preserve">, </w:t>
      </w:r>
      <w:r w:rsidR="00E02249" w:rsidRPr="00AB1D29">
        <w:rPr>
          <w:rFonts w:ascii="Times New Roman" w:hAnsi="Times New Roman" w:cs="Times New Roman"/>
          <w:sz w:val="22"/>
          <w:szCs w:val="22"/>
          <w:lang w:val="ru-RU"/>
        </w:rPr>
        <w:t>бассейновое управление или управления</w:t>
      </w:r>
      <w:r w:rsidR="000D09C9" w:rsidRPr="00AB1D29">
        <w:rPr>
          <w:rFonts w:ascii="Times New Roman" w:hAnsi="Times New Roman" w:cs="Times New Roman"/>
          <w:sz w:val="22"/>
          <w:szCs w:val="22"/>
          <w:lang w:val="ru-RU"/>
        </w:rPr>
        <w:t xml:space="preserve">, </w:t>
      </w:r>
      <w:r w:rsidR="00E02249" w:rsidRPr="00AB1D29">
        <w:rPr>
          <w:rFonts w:ascii="Times New Roman" w:hAnsi="Times New Roman" w:cs="Times New Roman"/>
          <w:sz w:val="22"/>
          <w:szCs w:val="22"/>
          <w:lang w:val="ru-RU"/>
        </w:rPr>
        <w:t xml:space="preserve">местные или </w:t>
      </w:r>
      <w:r w:rsidR="00D63783" w:rsidRPr="00AB1D29">
        <w:rPr>
          <w:rFonts w:ascii="Times New Roman" w:hAnsi="Times New Roman" w:cs="Times New Roman"/>
          <w:sz w:val="22"/>
          <w:szCs w:val="22"/>
          <w:lang w:val="ru-RU"/>
        </w:rPr>
        <w:t>областные</w:t>
      </w:r>
      <w:r w:rsidR="00F847A4" w:rsidRPr="00AB1D29">
        <w:rPr>
          <w:rFonts w:ascii="Times New Roman" w:hAnsi="Times New Roman" w:cs="Times New Roman"/>
          <w:sz w:val="22"/>
          <w:szCs w:val="22"/>
          <w:lang w:val="ru-RU"/>
        </w:rPr>
        <w:t xml:space="preserve"> органы самоуправления, национальное геологическое ведомство</w:t>
      </w:r>
      <w:r w:rsidR="000D09C9" w:rsidRPr="00AB1D29">
        <w:rPr>
          <w:rFonts w:ascii="Times New Roman" w:hAnsi="Times New Roman" w:cs="Times New Roman"/>
          <w:sz w:val="22"/>
          <w:szCs w:val="22"/>
          <w:lang w:val="ru-RU"/>
        </w:rPr>
        <w:t xml:space="preserve">, </w:t>
      </w:r>
      <w:r w:rsidR="00F847A4" w:rsidRPr="00AB1D29">
        <w:rPr>
          <w:rFonts w:ascii="Times New Roman" w:hAnsi="Times New Roman" w:cs="Times New Roman"/>
          <w:sz w:val="22"/>
          <w:szCs w:val="22"/>
          <w:lang w:val="ru-RU"/>
        </w:rPr>
        <w:t>министерства, не касающиеся управления водными ресурсами напрямую</w:t>
      </w:r>
      <w:r w:rsidR="000D09C9" w:rsidRPr="00AB1D29">
        <w:rPr>
          <w:rFonts w:ascii="Times New Roman" w:hAnsi="Times New Roman" w:cs="Times New Roman"/>
          <w:sz w:val="22"/>
          <w:szCs w:val="22"/>
          <w:lang w:val="ru-RU"/>
        </w:rPr>
        <w:t xml:space="preserve"> (</w:t>
      </w:r>
      <w:r w:rsidR="00F847A4" w:rsidRPr="00AB1D29">
        <w:rPr>
          <w:rFonts w:ascii="Times New Roman" w:hAnsi="Times New Roman" w:cs="Times New Roman"/>
          <w:sz w:val="22"/>
          <w:szCs w:val="22"/>
          <w:lang w:val="ru-RU"/>
        </w:rPr>
        <w:t>министерство иностранных дел</w:t>
      </w:r>
      <w:r w:rsidR="000D09C9" w:rsidRPr="00AB1D29">
        <w:rPr>
          <w:rFonts w:ascii="Times New Roman" w:hAnsi="Times New Roman" w:cs="Times New Roman"/>
          <w:sz w:val="22"/>
          <w:szCs w:val="22"/>
          <w:lang w:val="ru-RU"/>
        </w:rPr>
        <w:t xml:space="preserve">, </w:t>
      </w:r>
      <w:r w:rsidR="00F847A4" w:rsidRPr="00AB1D29">
        <w:rPr>
          <w:rFonts w:ascii="Times New Roman" w:hAnsi="Times New Roman" w:cs="Times New Roman"/>
          <w:sz w:val="22"/>
          <w:szCs w:val="22"/>
          <w:lang w:val="ru-RU"/>
        </w:rPr>
        <w:t>финансов, лесного хозяйства</w:t>
      </w:r>
      <w:r w:rsidR="000D09C9" w:rsidRPr="00AB1D29">
        <w:rPr>
          <w:rFonts w:ascii="Times New Roman" w:hAnsi="Times New Roman" w:cs="Times New Roman"/>
          <w:sz w:val="22"/>
          <w:szCs w:val="22"/>
          <w:lang w:val="ru-RU"/>
        </w:rPr>
        <w:t xml:space="preserve">, </w:t>
      </w:r>
      <w:r w:rsidR="00F847A4" w:rsidRPr="00AB1D29">
        <w:rPr>
          <w:rFonts w:ascii="Times New Roman" w:hAnsi="Times New Roman" w:cs="Times New Roman"/>
          <w:sz w:val="22"/>
          <w:szCs w:val="22"/>
          <w:lang w:val="ru-RU"/>
        </w:rPr>
        <w:t>сельского хозяйства и</w:t>
      </w:r>
      <w:r w:rsidR="000D09C9" w:rsidRPr="00AB1D29">
        <w:rPr>
          <w:rFonts w:ascii="Times New Roman" w:hAnsi="Times New Roman" w:cs="Times New Roman"/>
          <w:sz w:val="22"/>
          <w:szCs w:val="22"/>
          <w:lang w:val="ru-RU"/>
        </w:rPr>
        <w:t>/</w:t>
      </w:r>
      <w:r w:rsidR="00F847A4" w:rsidRPr="00AB1D29">
        <w:rPr>
          <w:rFonts w:ascii="Times New Roman" w:hAnsi="Times New Roman" w:cs="Times New Roman"/>
          <w:sz w:val="22"/>
          <w:szCs w:val="22"/>
          <w:lang w:val="ru-RU"/>
        </w:rPr>
        <w:t>или энергетики</w:t>
      </w:r>
      <w:r w:rsidR="000D09C9" w:rsidRPr="00AB1D29">
        <w:rPr>
          <w:rFonts w:ascii="Times New Roman" w:hAnsi="Times New Roman" w:cs="Times New Roman"/>
          <w:sz w:val="22"/>
          <w:szCs w:val="22"/>
          <w:lang w:val="ru-RU"/>
        </w:rPr>
        <w:t xml:space="preserve">), </w:t>
      </w:r>
      <w:r w:rsidR="00F847A4" w:rsidRPr="00AB1D29">
        <w:rPr>
          <w:rFonts w:ascii="Times New Roman" w:hAnsi="Times New Roman" w:cs="Times New Roman"/>
          <w:sz w:val="22"/>
          <w:szCs w:val="22"/>
          <w:lang w:val="ru-RU"/>
        </w:rPr>
        <w:t>национальное статистическое агентство</w:t>
      </w:r>
      <w:r w:rsidR="000D09C9" w:rsidRPr="00AB1D29">
        <w:rPr>
          <w:rFonts w:ascii="Times New Roman" w:hAnsi="Times New Roman" w:cs="Times New Roman"/>
          <w:sz w:val="22"/>
          <w:szCs w:val="22"/>
          <w:lang w:val="ru-RU"/>
        </w:rPr>
        <w:t xml:space="preserve">, </w:t>
      </w:r>
      <w:r w:rsidR="00F847A4" w:rsidRPr="00AB1D29">
        <w:rPr>
          <w:rFonts w:ascii="Times New Roman" w:hAnsi="Times New Roman" w:cs="Times New Roman"/>
          <w:sz w:val="22"/>
          <w:szCs w:val="22"/>
          <w:lang w:val="ru-RU"/>
        </w:rPr>
        <w:t>организаци</w:t>
      </w:r>
      <w:r w:rsidR="00D63783" w:rsidRPr="00AB1D29">
        <w:rPr>
          <w:rFonts w:ascii="Times New Roman" w:hAnsi="Times New Roman" w:cs="Times New Roman"/>
          <w:sz w:val="22"/>
          <w:szCs w:val="22"/>
          <w:lang w:val="ru-RU"/>
        </w:rPr>
        <w:t>и</w:t>
      </w:r>
      <w:r w:rsidR="00F847A4" w:rsidRPr="00AB1D29">
        <w:rPr>
          <w:rFonts w:ascii="Times New Roman" w:hAnsi="Times New Roman" w:cs="Times New Roman"/>
          <w:sz w:val="22"/>
          <w:szCs w:val="22"/>
          <w:lang w:val="ru-RU"/>
        </w:rPr>
        <w:t xml:space="preserve"> гражданского общества</w:t>
      </w:r>
      <w:r w:rsidR="000D09C9" w:rsidRPr="00AB1D29">
        <w:rPr>
          <w:rFonts w:ascii="Times New Roman" w:hAnsi="Times New Roman" w:cs="Times New Roman"/>
          <w:sz w:val="22"/>
          <w:szCs w:val="22"/>
          <w:lang w:val="ru-RU"/>
        </w:rPr>
        <w:t xml:space="preserve">, </w:t>
      </w:r>
      <w:r w:rsidR="00F847A4" w:rsidRPr="00AB1D29">
        <w:rPr>
          <w:rFonts w:ascii="Times New Roman" w:hAnsi="Times New Roman" w:cs="Times New Roman"/>
          <w:sz w:val="22"/>
          <w:szCs w:val="22"/>
          <w:lang w:val="ru-RU"/>
        </w:rPr>
        <w:t>ассоциация водопользователей и частный сектор</w:t>
      </w:r>
      <w:r w:rsidR="000D09C9" w:rsidRPr="00AB1D29">
        <w:rPr>
          <w:rFonts w:ascii="Times New Roman" w:hAnsi="Times New Roman" w:cs="Times New Roman"/>
          <w:sz w:val="22"/>
          <w:szCs w:val="22"/>
          <w:lang w:val="ru-RU"/>
        </w:rPr>
        <w:t xml:space="preserve">. </w:t>
      </w:r>
    </w:p>
    <w:p w14:paraId="5B96B27D" w14:textId="43E745A5" w:rsidR="00C86FBE" w:rsidRPr="00AB1D29" w:rsidRDefault="008E69EC" w:rsidP="00DC3E41">
      <w:pPr>
        <w:rPr>
          <w:sz w:val="22"/>
          <w:szCs w:val="22"/>
          <w:lang w:val="ru-RU"/>
        </w:rPr>
      </w:pPr>
      <w:r w:rsidRPr="00AB1D29">
        <w:rPr>
          <w:b/>
          <w:noProof/>
          <w:sz w:val="22"/>
          <w:szCs w:val="22"/>
        </w:rPr>
        <mc:AlternateContent>
          <mc:Choice Requires="wps">
            <w:drawing>
              <wp:anchor distT="0" distB="0" distL="114300" distR="114300" simplePos="0" relativeHeight="251679744" behindDoc="0" locked="0" layoutInCell="1" allowOverlap="1" wp14:anchorId="006A214C" wp14:editId="5088FC23">
                <wp:simplePos x="0" y="0"/>
                <wp:positionH relativeFrom="column">
                  <wp:posOffset>22860</wp:posOffset>
                </wp:positionH>
                <wp:positionV relativeFrom="paragraph">
                  <wp:posOffset>180340</wp:posOffset>
                </wp:positionV>
                <wp:extent cx="6195695" cy="2638425"/>
                <wp:effectExtent l="0" t="0" r="14605" b="28575"/>
                <wp:wrapSquare wrapText="bothSides"/>
                <wp:docPr id="9" name="Text Box 9"/>
                <wp:cNvGraphicFramePr/>
                <a:graphic xmlns:a="http://schemas.openxmlformats.org/drawingml/2006/main">
                  <a:graphicData uri="http://schemas.microsoft.com/office/word/2010/wordprocessingShape">
                    <wps:wsp>
                      <wps:cNvSpPr txBox="1"/>
                      <wps:spPr>
                        <a:xfrm>
                          <a:off x="0" y="0"/>
                          <a:ext cx="6195695" cy="2638425"/>
                        </a:xfrm>
                        <a:prstGeom prst="rect">
                          <a:avLst/>
                        </a:prstGeom>
                        <a:solidFill>
                          <a:schemeClr val="lt1"/>
                        </a:solidFill>
                        <a:ln w="6350">
                          <a:solidFill>
                            <a:schemeClr val="bg1">
                              <a:lumMod val="85000"/>
                            </a:schemeClr>
                          </a:solidFill>
                        </a:ln>
                      </wps:spPr>
                      <wps:txbx>
                        <w:txbxContent>
                          <w:p w14:paraId="28BAEEC1" w14:textId="2EDD4905" w:rsidR="00191A5A" w:rsidRPr="008E69EC" w:rsidRDefault="00191A5A" w:rsidP="008E69EC">
                            <w:pPr>
                              <w:spacing w:after="120"/>
                              <w:rPr>
                                <w:b/>
                                <w:sz w:val="20"/>
                                <w:szCs w:val="20"/>
                                <w:lang w:val="ru-RU"/>
                              </w:rPr>
                            </w:pPr>
                            <w:r w:rsidRPr="008E69EC">
                              <w:rPr>
                                <w:b/>
                                <w:sz w:val="20"/>
                                <w:szCs w:val="20"/>
                                <w:lang w:val="ru-RU"/>
                              </w:rPr>
                              <w:t xml:space="preserve">Организация работы по </w:t>
                            </w:r>
                            <w:r>
                              <w:rPr>
                                <w:b/>
                                <w:sz w:val="20"/>
                                <w:szCs w:val="20"/>
                                <w:lang w:val="ru-RU"/>
                              </w:rPr>
                              <w:t>представлению</w:t>
                            </w:r>
                            <w:r w:rsidRPr="008E69EC">
                              <w:rPr>
                                <w:b/>
                                <w:sz w:val="20"/>
                                <w:szCs w:val="20"/>
                                <w:lang w:val="ru-RU"/>
                              </w:rPr>
                              <w:t xml:space="preserve"> отчетности в Чад </w:t>
                            </w:r>
                          </w:p>
                          <w:p w14:paraId="26662E51" w14:textId="08924F04" w:rsidR="00191A5A" w:rsidRPr="00B85008" w:rsidRDefault="00191A5A" w:rsidP="008E69EC">
                            <w:pPr>
                              <w:jc w:val="both"/>
                              <w:rPr>
                                <w:sz w:val="20"/>
                                <w:szCs w:val="20"/>
                                <w:lang w:val="ru-RU"/>
                              </w:rPr>
                            </w:pPr>
                            <w:r w:rsidRPr="00230087">
                              <w:rPr>
                                <w:sz w:val="20"/>
                                <w:szCs w:val="20"/>
                                <w:lang w:val="ru-RU"/>
                              </w:rPr>
                              <w:t xml:space="preserve">Чад учредил Комитет по представлению отчетности. </w:t>
                            </w:r>
                            <w:r w:rsidRPr="00B85008">
                              <w:rPr>
                                <w:sz w:val="20"/>
                                <w:szCs w:val="20"/>
                                <w:lang w:val="ru-RU"/>
                              </w:rPr>
                              <w:t>Во-первых, в рамки обязанностей Комитета входило выявление соответствующих министерств и других организаций, которые могли бы оказать содействие в подготовке отчетн</w:t>
                            </w:r>
                            <w:r>
                              <w:rPr>
                                <w:sz w:val="20"/>
                                <w:szCs w:val="20"/>
                                <w:lang w:val="ru-RU"/>
                              </w:rPr>
                              <w:t>ости</w:t>
                            </w:r>
                            <w:r w:rsidRPr="00B85008">
                              <w:rPr>
                                <w:sz w:val="20"/>
                                <w:szCs w:val="20"/>
                                <w:lang w:val="ru-RU"/>
                              </w:rPr>
                              <w:t xml:space="preserve">. </w:t>
                            </w:r>
                            <w:r w:rsidRPr="00230087">
                              <w:rPr>
                                <w:sz w:val="20"/>
                                <w:szCs w:val="20"/>
                                <w:lang w:val="ru-RU"/>
                              </w:rPr>
                              <w:t xml:space="preserve">Эти министерства и другие организации включали Министерство водных ресурсов (Управление по водным ресурсам и Управление по водоснабжению); Бассейновые организации (Комиссия по бассейну озера Чад, Управление по бассейну реки Нигер, Управление по водоносному горизонту Нубийских песчаников); и Министерство окружающей среды (Директорат по экологической оценке, Директорат по отходам, загрязнению и нарушениям, Директорат по сохранению и защите биоразнообразия и экосистем, Директорат по адаптации к изменению климата). Во-вторых, Комитет разослал типовую форму отчетности вышеупомянутым министерствам и другим организациям. Члены Комитета взяли на себя ответственность за последующую работу с каждым министерством и другими организациями. </w:t>
                            </w:r>
                            <w:r w:rsidRPr="00B85008">
                              <w:rPr>
                                <w:sz w:val="20"/>
                                <w:szCs w:val="20"/>
                                <w:lang w:val="ru-RU"/>
                              </w:rPr>
                              <w:t xml:space="preserve">Соответствующие части типовой формы были либо заполнены министерствами или другими организациями, либо члены </w:t>
                            </w:r>
                            <w:r>
                              <w:rPr>
                                <w:sz w:val="20"/>
                                <w:szCs w:val="20"/>
                                <w:lang w:val="ru-RU"/>
                              </w:rPr>
                              <w:t>К</w:t>
                            </w:r>
                            <w:r w:rsidRPr="00B85008">
                              <w:rPr>
                                <w:sz w:val="20"/>
                                <w:szCs w:val="20"/>
                                <w:lang w:val="ru-RU"/>
                              </w:rPr>
                              <w:t xml:space="preserve">омитета взяли на себя ответственность за заполнение разделов в консультации с министерствами или другими организациями. </w:t>
                            </w:r>
                            <w:r w:rsidRPr="00230087">
                              <w:rPr>
                                <w:sz w:val="20"/>
                                <w:szCs w:val="20"/>
                                <w:lang w:val="ru-RU"/>
                              </w:rPr>
                              <w:t xml:space="preserve">В-третьих, типовая форма была доработана и рассмотрена Комитетом. </w:t>
                            </w:r>
                            <w:r w:rsidRPr="00B85008">
                              <w:rPr>
                                <w:sz w:val="20"/>
                                <w:szCs w:val="20"/>
                                <w:lang w:val="ru-RU"/>
                              </w:rPr>
                              <w:t xml:space="preserve">В случае отсутствия ответов или необходимости </w:t>
                            </w:r>
                            <w:r>
                              <w:rPr>
                                <w:sz w:val="20"/>
                                <w:szCs w:val="20"/>
                                <w:lang w:val="ru-RU"/>
                              </w:rPr>
                              <w:t xml:space="preserve">в </w:t>
                            </w:r>
                            <w:r w:rsidRPr="00B85008">
                              <w:rPr>
                                <w:sz w:val="20"/>
                                <w:szCs w:val="20"/>
                                <w:lang w:val="ru-RU"/>
                              </w:rPr>
                              <w:t>каких-либо разъяснени</w:t>
                            </w:r>
                            <w:r>
                              <w:rPr>
                                <w:sz w:val="20"/>
                                <w:szCs w:val="20"/>
                                <w:lang w:val="ru-RU"/>
                              </w:rPr>
                              <w:t xml:space="preserve">ях </w:t>
                            </w:r>
                            <w:r w:rsidRPr="00B85008">
                              <w:rPr>
                                <w:sz w:val="20"/>
                                <w:szCs w:val="20"/>
                                <w:lang w:val="ru-RU"/>
                              </w:rPr>
                              <w:t>Комитет связывался с соответствующим министерством или другой организацией. Наконец, Комитет рассмотрел доклад до его утверждения.</w:t>
                            </w:r>
                          </w:p>
                          <w:p w14:paraId="5848F646" w14:textId="753260DD" w:rsidR="00191A5A" w:rsidRPr="00B85008" w:rsidRDefault="00191A5A" w:rsidP="00CF3EFC">
                            <w:pPr>
                              <w:jc w:val="both"/>
                              <w:rPr>
                                <w:sz w:val="20"/>
                                <w:szCs w:val="20"/>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A214C" id="_x0000_t202" coordsize="21600,21600" o:spt="202" path="m,l,21600r21600,l21600,xe">
                <v:stroke joinstyle="miter"/>
                <v:path gradientshapeok="t" o:connecttype="rect"/>
              </v:shapetype>
              <v:shape id="Text Box 9" o:spid="_x0000_s1034" type="#_x0000_t202" style="position:absolute;margin-left:1.8pt;margin-top:14.2pt;width:487.85pt;height:20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" fillcolor="white [3201]" strokecolor="#d8d8d8 [2732]" strokeweight=".5pt">
                <v:textbox>
                  <w:txbxContent>
                    <w:p w14:paraId="28BAEEC1" w14:textId="2EDD4905" w:rsidR="00191A5A" w:rsidRPr="008E69EC" w:rsidRDefault="00191A5A" w:rsidP="008E69EC">
                      <w:pPr>
                        <w:spacing w:after="120"/>
                        <w:rPr>
                          <w:b/>
                          <w:sz w:val="20"/>
                          <w:szCs w:val="20"/>
                          <w:lang w:val="ru-RU"/>
                        </w:rPr>
                      </w:pPr>
                      <w:r w:rsidRPr="008E69EC">
                        <w:rPr>
                          <w:b/>
                          <w:sz w:val="20"/>
                          <w:szCs w:val="20"/>
                          <w:lang w:val="ru-RU"/>
                        </w:rPr>
                        <w:t xml:space="preserve">Организация работы по </w:t>
                      </w:r>
                      <w:r>
                        <w:rPr>
                          <w:b/>
                          <w:sz w:val="20"/>
                          <w:szCs w:val="20"/>
                          <w:lang w:val="ru-RU"/>
                        </w:rPr>
                        <w:t>представлению</w:t>
                      </w:r>
                      <w:r w:rsidRPr="008E69EC">
                        <w:rPr>
                          <w:b/>
                          <w:sz w:val="20"/>
                          <w:szCs w:val="20"/>
                          <w:lang w:val="ru-RU"/>
                        </w:rPr>
                        <w:t xml:space="preserve"> отчетности в Чад </w:t>
                      </w:r>
                    </w:p>
                    <w:p w14:paraId="26662E51" w14:textId="08924F04" w:rsidR="00191A5A" w:rsidRPr="00B85008" w:rsidRDefault="00191A5A" w:rsidP="008E69EC">
                      <w:pPr>
                        <w:jc w:val="both"/>
                        <w:rPr>
                          <w:sz w:val="20"/>
                          <w:szCs w:val="20"/>
                          <w:lang w:val="ru-RU"/>
                        </w:rPr>
                      </w:pPr>
                      <w:r w:rsidRPr="00230087">
                        <w:rPr>
                          <w:sz w:val="20"/>
                          <w:szCs w:val="20"/>
                          <w:lang w:val="ru-RU"/>
                        </w:rPr>
                        <w:t xml:space="preserve">Чад учредил Комитет по представлению отчетности. </w:t>
                      </w:r>
                      <w:r w:rsidRPr="00B85008">
                        <w:rPr>
                          <w:sz w:val="20"/>
                          <w:szCs w:val="20"/>
                          <w:lang w:val="ru-RU"/>
                        </w:rPr>
                        <w:t>Во-первых, в рамки обязанностей Комитета входило выявление соответствующих министерств и других организаций, которые могли бы оказать содействие в подготовке отчетн</w:t>
                      </w:r>
                      <w:r>
                        <w:rPr>
                          <w:sz w:val="20"/>
                          <w:szCs w:val="20"/>
                          <w:lang w:val="ru-RU"/>
                        </w:rPr>
                        <w:t>ости</w:t>
                      </w:r>
                      <w:r w:rsidRPr="00B85008">
                        <w:rPr>
                          <w:sz w:val="20"/>
                          <w:szCs w:val="20"/>
                          <w:lang w:val="ru-RU"/>
                        </w:rPr>
                        <w:t xml:space="preserve">. </w:t>
                      </w:r>
                      <w:r w:rsidRPr="00230087">
                        <w:rPr>
                          <w:sz w:val="20"/>
                          <w:szCs w:val="20"/>
                          <w:lang w:val="ru-RU"/>
                        </w:rPr>
                        <w:t xml:space="preserve">Эти министерства и другие организации включали Министерство водных ресурсов (Управление по водным ресурсам и Управление по водоснабжению); Бассейновые организации (Комиссия по бассейну озера Чад, Управление по бассейну реки Нигер, Управление по водоносному горизонту Нубийских песчаников); и Министерство окружающей среды (Директорат по экологической оценке, Директорат по отходам, загрязнению и нарушениям, Директорат по сохранению и защите биоразнообразия и экосистем, Директорат по адаптации к изменению климата). Во-вторых, Комитет разослал типовую форму отчетности вышеупомянутым министерствам и другим организациям. Члены Комитета взяли на себя ответственность за последующую работу с каждым министерством и другими организациями. </w:t>
                      </w:r>
                      <w:r w:rsidRPr="00B85008">
                        <w:rPr>
                          <w:sz w:val="20"/>
                          <w:szCs w:val="20"/>
                          <w:lang w:val="ru-RU"/>
                        </w:rPr>
                        <w:t xml:space="preserve">Соответствующие части типовой формы были либо заполнены министерствами или другими организациями, либо члены </w:t>
                      </w:r>
                      <w:r>
                        <w:rPr>
                          <w:sz w:val="20"/>
                          <w:szCs w:val="20"/>
                          <w:lang w:val="ru-RU"/>
                        </w:rPr>
                        <w:t>К</w:t>
                      </w:r>
                      <w:r w:rsidRPr="00B85008">
                        <w:rPr>
                          <w:sz w:val="20"/>
                          <w:szCs w:val="20"/>
                          <w:lang w:val="ru-RU"/>
                        </w:rPr>
                        <w:t xml:space="preserve">омитета взяли на себя ответственность за заполнение разделов в консультации с министерствами или другими организациями. </w:t>
                      </w:r>
                      <w:r w:rsidRPr="00230087">
                        <w:rPr>
                          <w:sz w:val="20"/>
                          <w:szCs w:val="20"/>
                          <w:lang w:val="ru-RU"/>
                        </w:rPr>
                        <w:t xml:space="preserve">В-третьих, типовая форма была доработана и рассмотрена Комитетом. </w:t>
                      </w:r>
                      <w:r w:rsidRPr="00B85008">
                        <w:rPr>
                          <w:sz w:val="20"/>
                          <w:szCs w:val="20"/>
                          <w:lang w:val="ru-RU"/>
                        </w:rPr>
                        <w:t xml:space="preserve">В случае отсутствия ответов или необходимости </w:t>
                      </w:r>
                      <w:r>
                        <w:rPr>
                          <w:sz w:val="20"/>
                          <w:szCs w:val="20"/>
                          <w:lang w:val="ru-RU"/>
                        </w:rPr>
                        <w:t xml:space="preserve">в </w:t>
                      </w:r>
                      <w:r w:rsidRPr="00B85008">
                        <w:rPr>
                          <w:sz w:val="20"/>
                          <w:szCs w:val="20"/>
                          <w:lang w:val="ru-RU"/>
                        </w:rPr>
                        <w:t>каких-либо разъяснени</w:t>
                      </w:r>
                      <w:r>
                        <w:rPr>
                          <w:sz w:val="20"/>
                          <w:szCs w:val="20"/>
                          <w:lang w:val="ru-RU"/>
                        </w:rPr>
                        <w:t xml:space="preserve">ях </w:t>
                      </w:r>
                      <w:r w:rsidRPr="00B85008">
                        <w:rPr>
                          <w:sz w:val="20"/>
                          <w:szCs w:val="20"/>
                          <w:lang w:val="ru-RU"/>
                        </w:rPr>
                        <w:t>Комитет связывался с соответствующим министерством или другой организацией. Наконец, Комитет рассмотрел доклад до его утверждения.</w:t>
                      </w:r>
                    </w:p>
                    <w:p w14:paraId="5848F646" w14:textId="753260DD" w:rsidR="00191A5A" w:rsidRPr="00B85008" w:rsidRDefault="00191A5A" w:rsidP="00CF3EFC">
                      <w:pPr>
                        <w:jc w:val="both"/>
                        <w:rPr>
                          <w:sz w:val="20"/>
                          <w:szCs w:val="20"/>
                          <w:lang w:val="ru-RU"/>
                        </w:rPr>
                      </w:pPr>
                    </w:p>
                  </w:txbxContent>
                </v:textbox>
                <w10:wrap type="square"/>
              </v:shape>
            </w:pict>
          </mc:Fallback>
        </mc:AlternateContent>
      </w:r>
    </w:p>
    <w:p w14:paraId="53B98FB0" w14:textId="1A679B91" w:rsidR="000D09C9" w:rsidRPr="00AB1D29" w:rsidRDefault="008E69EC" w:rsidP="00DC3E41">
      <w:pPr>
        <w:rPr>
          <w:sz w:val="22"/>
          <w:szCs w:val="22"/>
          <w:lang w:val="ru-RU"/>
        </w:rPr>
      </w:pPr>
      <w:r w:rsidRPr="00AB1D29">
        <w:rPr>
          <w:b/>
          <w:noProof/>
          <w:sz w:val="22"/>
          <w:szCs w:val="22"/>
        </w:rPr>
        <mc:AlternateContent>
          <mc:Choice Requires="wps">
            <w:drawing>
              <wp:anchor distT="0" distB="0" distL="114300" distR="114300" simplePos="0" relativeHeight="251695104" behindDoc="1" locked="0" layoutInCell="1" allowOverlap="1" wp14:anchorId="11649890" wp14:editId="32A43630">
                <wp:simplePos x="0" y="0"/>
                <wp:positionH relativeFrom="margin">
                  <wp:align>left</wp:align>
                </wp:positionH>
                <wp:positionV relativeFrom="page">
                  <wp:posOffset>9010650</wp:posOffset>
                </wp:positionV>
                <wp:extent cx="6176010" cy="1209675"/>
                <wp:effectExtent l="0" t="0" r="15240" b="28575"/>
                <wp:wrapTopAndBottom/>
                <wp:docPr id="4" name="Text Box 4"/>
                <wp:cNvGraphicFramePr/>
                <a:graphic xmlns:a="http://schemas.openxmlformats.org/drawingml/2006/main">
                  <a:graphicData uri="http://schemas.microsoft.com/office/word/2010/wordprocessingShape">
                    <wps:wsp>
                      <wps:cNvSpPr txBox="1"/>
                      <wps:spPr>
                        <a:xfrm>
                          <a:off x="0" y="0"/>
                          <a:ext cx="6176010" cy="1209675"/>
                        </a:xfrm>
                        <a:prstGeom prst="rect">
                          <a:avLst/>
                        </a:prstGeom>
                        <a:solidFill>
                          <a:schemeClr val="lt1"/>
                        </a:solidFill>
                        <a:ln w="6350">
                          <a:solidFill>
                            <a:schemeClr val="bg1">
                              <a:lumMod val="85000"/>
                            </a:schemeClr>
                          </a:solidFill>
                        </a:ln>
                      </wps:spPr>
                      <wps:txbx>
                        <w:txbxContent>
                          <w:p w14:paraId="590D671C" w14:textId="10C68197" w:rsidR="00191A5A" w:rsidRPr="00B85008" w:rsidRDefault="00191A5A" w:rsidP="00B85008">
                            <w:pPr>
                              <w:spacing w:after="120"/>
                              <w:jc w:val="both"/>
                              <w:rPr>
                                <w:b/>
                                <w:sz w:val="20"/>
                                <w:szCs w:val="20"/>
                                <w:lang w:val="ru-RU"/>
                              </w:rPr>
                            </w:pPr>
                            <w:r w:rsidRPr="00B85008">
                              <w:rPr>
                                <w:b/>
                                <w:sz w:val="20"/>
                                <w:szCs w:val="20"/>
                                <w:lang w:val="ru-RU"/>
                              </w:rPr>
                              <w:t xml:space="preserve">Организация работы по </w:t>
                            </w:r>
                            <w:r>
                              <w:rPr>
                                <w:b/>
                                <w:sz w:val="20"/>
                                <w:szCs w:val="20"/>
                                <w:lang w:val="ru-RU"/>
                              </w:rPr>
                              <w:t>представлению</w:t>
                            </w:r>
                            <w:r w:rsidRPr="00B85008">
                              <w:rPr>
                                <w:b/>
                                <w:sz w:val="20"/>
                                <w:szCs w:val="20"/>
                                <w:lang w:val="ru-RU"/>
                              </w:rPr>
                              <w:t xml:space="preserve"> отчетности в Республике Беларусь </w:t>
                            </w:r>
                          </w:p>
                          <w:p w14:paraId="723993DB" w14:textId="4F1E6B9D" w:rsidR="00191A5A" w:rsidRPr="00B85008" w:rsidRDefault="00191A5A" w:rsidP="00B85008">
                            <w:pPr>
                              <w:jc w:val="both"/>
                              <w:rPr>
                                <w:b/>
                                <w:sz w:val="20"/>
                                <w:szCs w:val="20"/>
                                <w:lang w:val="ru-RU"/>
                              </w:rPr>
                            </w:pPr>
                            <w:r w:rsidRPr="00B85008">
                              <w:rPr>
                                <w:sz w:val="20"/>
                                <w:szCs w:val="20"/>
                                <w:lang w:val="ru-RU"/>
                              </w:rPr>
                              <w:t>В Республике Беларусь Министерство природных ресурсов и охраны окружающей среды выступило координатором отчетно</w:t>
                            </w:r>
                            <w:r>
                              <w:rPr>
                                <w:sz w:val="20"/>
                                <w:szCs w:val="20"/>
                                <w:lang w:val="ru-RU"/>
                              </w:rPr>
                              <w:t>го</w:t>
                            </w:r>
                            <w:r w:rsidRPr="00B85008">
                              <w:rPr>
                                <w:sz w:val="20"/>
                                <w:szCs w:val="20"/>
                                <w:lang w:val="ru-RU"/>
                              </w:rPr>
                              <w:t xml:space="preserve"> процесса. Затем процесс заполнения формы отчетности осуществлялся путем направления формы отчетности (или ее частей) национальным организациям или учреждениям, отвечающим за соответствующую деятельность, указанную в вопроснике. В случае необходимости Министерство природных ресурсов и охраны окружающей среды проводило неофициальные консультации с этими организациями или учреждениями для завершения отчетного процесса.</w:t>
                            </w:r>
                          </w:p>
                          <w:p w14:paraId="2C623F26" w14:textId="340FB131" w:rsidR="00191A5A" w:rsidRPr="00B85008" w:rsidRDefault="00191A5A" w:rsidP="00C86FBE">
                            <w:pPr>
                              <w:jc w:val="both"/>
                              <w:rPr>
                                <w:sz w:val="20"/>
                                <w:szCs w:val="20"/>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49890" id="Text Box 4" o:spid="_x0000_s1035" type="#_x0000_t202" style="position:absolute;margin-left:0;margin-top:709.5pt;width:486.3pt;height:95.25pt;z-index:-2516213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" fillcolor="white [3201]" strokecolor="#d8d8d8 [2732]" strokeweight=".5pt">
                <v:textbox>
                  <w:txbxContent>
                    <w:p w14:paraId="590D671C" w14:textId="10C68197" w:rsidR="00191A5A" w:rsidRPr="00B85008" w:rsidRDefault="00191A5A" w:rsidP="00B85008">
                      <w:pPr>
                        <w:spacing w:after="120"/>
                        <w:jc w:val="both"/>
                        <w:rPr>
                          <w:b/>
                          <w:sz w:val="20"/>
                          <w:szCs w:val="20"/>
                          <w:lang w:val="ru-RU"/>
                        </w:rPr>
                      </w:pPr>
                      <w:r w:rsidRPr="00B85008">
                        <w:rPr>
                          <w:b/>
                          <w:sz w:val="20"/>
                          <w:szCs w:val="20"/>
                          <w:lang w:val="ru-RU"/>
                        </w:rPr>
                        <w:t xml:space="preserve">Организация работы по </w:t>
                      </w:r>
                      <w:r>
                        <w:rPr>
                          <w:b/>
                          <w:sz w:val="20"/>
                          <w:szCs w:val="20"/>
                          <w:lang w:val="ru-RU"/>
                        </w:rPr>
                        <w:t>представлению</w:t>
                      </w:r>
                      <w:r w:rsidRPr="00B85008">
                        <w:rPr>
                          <w:b/>
                          <w:sz w:val="20"/>
                          <w:szCs w:val="20"/>
                          <w:lang w:val="ru-RU"/>
                        </w:rPr>
                        <w:t xml:space="preserve"> отчетности в Республике Беларусь </w:t>
                      </w:r>
                    </w:p>
                    <w:p w14:paraId="723993DB" w14:textId="4F1E6B9D" w:rsidR="00191A5A" w:rsidRPr="00B85008" w:rsidRDefault="00191A5A" w:rsidP="00B85008">
                      <w:pPr>
                        <w:jc w:val="both"/>
                        <w:rPr>
                          <w:b/>
                          <w:sz w:val="20"/>
                          <w:szCs w:val="20"/>
                          <w:lang w:val="ru-RU"/>
                        </w:rPr>
                      </w:pPr>
                      <w:r w:rsidRPr="00B85008">
                        <w:rPr>
                          <w:sz w:val="20"/>
                          <w:szCs w:val="20"/>
                          <w:lang w:val="ru-RU"/>
                        </w:rPr>
                        <w:t>В Республике Беларусь Министерство природных ресурсов и охраны окружающей среды выступило координатором отчетно</w:t>
                      </w:r>
                      <w:r>
                        <w:rPr>
                          <w:sz w:val="20"/>
                          <w:szCs w:val="20"/>
                          <w:lang w:val="ru-RU"/>
                        </w:rPr>
                        <w:t>го</w:t>
                      </w:r>
                      <w:r w:rsidRPr="00B85008">
                        <w:rPr>
                          <w:sz w:val="20"/>
                          <w:szCs w:val="20"/>
                          <w:lang w:val="ru-RU"/>
                        </w:rPr>
                        <w:t xml:space="preserve"> процесса. Затем процесс заполнения формы отчетности осуществлялся путем направления формы отчетности (или ее частей) национальным организациям или учреждениям, отвечающим за соответствующую деятельность, указанную в вопроснике. В случае необходимости Министерство природных ресурсов и охраны окружающей среды проводило неофициальные консультации с этими организациями или учреждениями для завершения отчетного процесса.</w:t>
                      </w:r>
                    </w:p>
                    <w:p w14:paraId="2C623F26" w14:textId="340FB131" w:rsidR="00191A5A" w:rsidRPr="00B85008" w:rsidRDefault="00191A5A" w:rsidP="00C86FBE">
                      <w:pPr>
                        <w:jc w:val="both"/>
                        <w:rPr>
                          <w:sz w:val="20"/>
                          <w:szCs w:val="20"/>
                          <w:lang w:val="ru-RU"/>
                        </w:rPr>
                      </w:pPr>
                    </w:p>
                  </w:txbxContent>
                </v:textbox>
                <w10:wrap type="topAndBottom" anchorx="margin" anchory="page"/>
              </v:shape>
            </w:pict>
          </mc:Fallback>
        </mc:AlternateContent>
      </w:r>
    </w:p>
    <w:p w14:paraId="4D5AC5CA" w14:textId="6E1EA33B" w:rsidR="00D700E8" w:rsidRPr="00AB1D29" w:rsidRDefault="00D96A5D" w:rsidP="00DC3E41">
      <w:pPr>
        <w:pStyle w:val="ListParagraph"/>
        <w:numPr>
          <w:ilvl w:val="0"/>
          <w:numId w:val="15"/>
        </w:numPr>
        <w:ind w:left="426"/>
        <w:jc w:val="both"/>
        <w:rPr>
          <w:rFonts w:ascii="Times New Roman" w:hAnsi="Times New Roman" w:cs="Times New Roman"/>
          <w:sz w:val="22"/>
          <w:szCs w:val="22"/>
          <w:lang w:val="ru-RU"/>
        </w:rPr>
      </w:pPr>
      <w:r w:rsidRPr="00AB1D29">
        <w:rPr>
          <w:rFonts w:ascii="Times New Roman" w:hAnsi="Times New Roman" w:cs="Times New Roman"/>
          <w:b/>
          <w:noProof/>
          <w:sz w:val="22"/>
          <w:szCs w:val="22"/>
        </w:rPr>
        <w:lastRenderedPageBreak/>
        <w:drawing>
          <wp:anchor distT="0" distB="0" distL="114300" distR="114300" simplePos="0" relativeHeight="251676672" behindDoc="0" locked="0" layoutInCell="1" allowOverlap="1" wp14:anchorId="1159DAB8" wp14:editId="5F46ED46">
            <wp:simplePos x="0" y="0"/>
            <wp:positionH relativeFrom="margin">
              <wp:posOffset>165735</wp:posOffset>
            </wp:positionH>
            <wp:positionV relativeFrom="margin">
              <wp:posOffset>1405255</wp:posOffset>
            </wp:positionV>
            <wp:extent cx="6012815" cy="2352675"/>
            <wp:effectExtent l="19050" t="0" r="6985" b="9525"/>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6E1ED4" w:rsidRPr="00AB1D29">
        <w:rPr>
          <w:rFonts w:ascii="Times New Roman" w:hAnsi="Times New Roman" w:cs="Times New Roman"/>
          <w:b/>
          <w:noProof/>
          <w:sz w:val="22"/>
          <w:szCs w:val="22"/>
          <w:lang w:val="ru-RU"/>
        </w:rPr>
        <w:t>Разработ</w:t>
      </w:r>
      <w:r w:rsidR="00A571B5" w:rsidRPr="00AB1D29">
        <w:rPr>
          <w:rFonts w:ascii="Times New Roman" w:hAnsi="Times New Roman" w:cs="Times New Roman"/>
          <w:b/>
          <w:noProof/>
          <w:sz w:val="22"/>
          <w:szCs w:val="22"/>
          <w:lang w:val="ru-RU"/>
        </w:rPr>
        <w:t>ка</w:t>
      </w:r>
      <w:r w:rsidR="006E1ED4" w:rsidRPr="00AB1D29">
        <w:rPr>
          <w:rFonts w:ascii="Times New Roman" w:hAnsi="Times New Roman" w:cs="Times New Roman"/>
          <w:b/>
          <w:noProof/>
          <w:sz w:val="22"/>
          <w:szCs w:val="22"/>
          <w:lang w:val="ru-RU"/>
        </w:rPr>
        <w:t xml:space="preserve"> </w:t>
      </w:r>
      <w:r w:rsidR="007D659F" w:rsidRPr="00AB1D29">
        <w:rPr>
          <w:rFonts w:ascii="Times New Roman" w:hAnsi="Times New Roman" w:cs="Times New Roman"/>
          <w:b/>
          <w:noProof/>
          <w:sz w:val="22"/>
          <w:szCs w:val="22"/>
          <w:lang w:val="ru-RU"/>
        </w:rPr>
        <w:t>график</w:t>
      </w:r>
      <w:r w:rsidR="00A571B5" w:rsidRPr="00AB1D29">
        <w:rPr>
          <w:rFonts w:ascii="Times New Roman" w:hAnsi="Times New Roman" w:cs="Times New Roman"/>
          <w:b/>
          <w:noProof/>
          <w:sz w:val="22"/>
          <w:szCs w:val="22"/>
          <w:lang w:val="ru-RU"/>
        </w:rPr>
        <w:t>а</w:t>
      </w:r>
      <w:r w:rsidR="007D659F" w:rsidRPr="00AB1D29">
        <w:rPr>
          <w:rFonts w:ascii="Times New Roman" w:hAnsi="Times New Roman" w:cs="Times New Roman"/>
          <w:b/>
          <w:noProof/>
          <w:sz w:val="22"/>
          <w:szCs w:val="22"/>
          <w:lang w:val="ru-RU"/>
        </w:rPr>
        <w:t xml:space="preserve"> </w:t>
      </w:r>
      <w:r w:rsidR="006E1ED4" w:rsidRPr="00AB1D29">
        <w:rPr>
          <w:rFonts w:ascii="Times New Roman" w:hAnsi="Times New Roman" w:cs="Times New Roman"/>
          <w:b/>
          <w:noProof/>
          <w:sz w:val="22"/>
          <w:szCs w:val="22"/>
          <w:lang w:val="ru-RU"/>
        </w:rPr>
        <w:t>ориентировочны</w:t>
      </w:r>
      <w:r w:rsidR="007D659F" w:rsidRPr="00AB1D29">
        <w:rPr>
          <w:rFonts w:ascii="Times New Roman" w:hAnsi="Times New Roman" w:cs="Times New Roman"/>
          <w:b/>
          <w:noProof/>
          <w:sz w:val="22"/>
          <w:szCs w:val="22"/>
          <w:lang w:val="ru-RU"/>
        </w:rPr>
        <w:t>х</w:t>
      </w:r>
      <w:r w:rsidR="006E1ED4" w:rsidRPr="00AB1D29">
        <w:rPr>
          <w:rFonts w:ascii="Times New Roman" w:hAnsi="Times New Roman" w:cs="Times New Roman"/>
          <w:b/>
          <w:noProof/>
          <w:sz w:val="22"/>
          <w:szCs w:val="22"/>
          <w:lang w:val="ru-RU"/>
        </w:rPr>
        <w:t xml:space="preserve"> срок</w:t>
      </w:r>
      <w:r w:rsidR="007D659F" w:rsidRPr="00AB1D29">
        <w:rPr>
          <w:rFonts w:ascii="Times New Roman" w:hAnsi="Times New Roman" w:cs="Times New Roman"/>
          <w:b/>
          <w:noProof/>
          <w:sz w:val="22"/>
          <w:szCs w:val="22"/>
          <w:lang w:val="ru-RU"/>
        </w:rPr>
        <w:t>ов</w:t>
      </w:r>
      <w:r w:rsidR="006E1ED4" w:rsidRPr="00AB1D29">
        <w:rPr>
          <w:rFonts w:ascii="Times New Roman" w:hAnsi="Times New Roman" w:cs="Times New Roman"/>
          <w:b/>
          <w:noProof/>
          <w:sz w:val="22"/>
          <w:szCs w:val="22"/>
          <w:lang w:val="ru-RU"/>
        </w:rPr>
        <w:t xml:space="preserve"> завершения от</w:t>
      </w:r>
      <w:r w:rsidR="007A333D" w:rsidRPr="00AB1D29">
        <w:rPr>
          <w:rFonts w:ascii="Times New Roman" w:hAnsi="Times New Roman" w:cs="Times New Roman"/>
          <w:b/>
          <w:noProof/>
          <w:sz w:val="22"/>
          <w:szCs w:val="22"/>
          <w:lang w:val="ru-RU"/>
        </w:rPr>
        <w:t>ч</w:t>
      </w:r>
      <w:r w:rsidR="006E1ED4" w:rsidRPr="00AB1D29">
        <w:rPr>
          <w:rFonts w:ascii="Times New Roman" w:hAnsi="Times New Roman" w:cs="Times New Roman"/>
          <w:b/>
          <w:noProof/>
          <w:sz w:val="22"/>
          <w:szCs w:val="22"/>
          <w:lang w:val="ru-RU"/>
        </w:rPr>
        <w:t>етно</w:t>
      </w:r>
      <w:r w:rsidRPr="00AB1D29">
        <w:rPr>
          <w:rFonts w:ascii="Times New Roman" w:hAnsi="Times New Roman" w:cs="Times New Roman"/>
          <w:b/>
          <w:noProof/>
          <w:sz w:val="22"/>
          <w:szCs w:val="22"/>
          <w:lang w:val="ru-RU"/>
        </w:rPr>
        <w:t>сти</w:t>
      </w:r>
      <w:r w:rsidR="000D09C9"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r w:rsidR="005C4363" w:rsidRPr="00AB1D29">
        <w:rPr>
          <w:rFonts w:ascii="Times New Roman" w:hAnsi="Times New Roman" w:cs="Times New Roman"/>
          <w:sz w:val="22"/>
          <w:szCs w:val="22"/>
          <w:lang w:val="ru-RU"/>
        </w:rPr>
        <w:t>Представление</w:t>
      </w:r>
      <w:r w:rsidR="00903250" w:rsidRPr="00AB1D29">
        <w:rPr>
          <w:rFonts w:ascii="Times New Roman" w:hAnsi="Times New Roman" w:cs="Times New Roman"/>
          <w:sz w:val="22"/>
          <w:szCs w:val="22"/>
          <w:lang w:val="ru-RU"/>
        </w:rPr>
        <w:t xml:space="preserve"> </w:t>
      </w:r>
      <w:r w:rsidR="007A333D" w:rsidRPr="00AB1D29">
        <w:rPr>
          <w:rFonts w:ascii="Times New Roman" w:hAnsi="Times New Roman" w:cs="Times New Roman"/>
          <w:sz w:val="22"/>
          <w:szCs w:val="22"/>
          <w:lang w:val="ru-RU"/>
        </w:rPr>
        <w:t>отчетности происходит каждые три года, при этом крайним сроком подачи национального отчет</w:t>
      </w:r>
      <w:r w:rsidRPr="00AB1D29">
        <w:rPr>
          <w:rFonts w:ascii="Times New Roman" w:hAnsi="Times New Roman" w:cs="Times New Roman"/>
          <w:sz w:val="22"/>
          <w:szCs w:val="22"/>
          <w:lang w:val="ru-RU"/>
        </w:rPr>
        <w:t>ного документа</w:t>
      </w:r>
      <w:r w:rsidR="007A333D" w:rsidRPr="00AB1D29">
        <w:rPr>
          <w:rFonts w:ascii="Times New Roman" w:hAnsi="Times New Roman" w:cs="Times New Roman"/>
          <w:sz w:val="22"/>
          <w:szCs w:val="22"/>
          <w:lang w:val="ru-RU"/>
        </w:rPr>
        <w:t xml:space="preserve"> является 30 июня</w:t>
      </w:r>
      <w:r w:rsidR="000D09C9"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r w:rsidR="007A333D" w:rsidRPr="00AB1D29">
        <w:rPr>
          <w:rFonts w:ascii="Times New Roman" w:hAnsi="Times New Roman" w:cs="Times New Roman"/>
          <w:sz w:val="22"/>
          <w:szCs w:val="22"/>
          <w:lang w:val="ru-RU"/>
        </w:rPr>
        <w:t>Важно придерживаться указанного срока, так как если документы поданы с опозданием, это может негативно сказаться на способности Секр</w:t>
      </w:r>
      <w:r w:rsidR="007D659F" w:rsidRPr="00AB1D29">
        <w:rPr>
          <w:rFonts w:ascii="Times New Roman" w:hAnsi="Times New Roman" w:cs="Times New Roman"/>
          <w:sz w:val="22"/>
          <w:szCs w:val="22"/>
          <w:lang w:val="ru-RU"/>
        </w:rPr>
        <w:t>е</w:t>
      </w:r>
      <w:r w:rsidR="007A333D" w:rsidRPr="00AB1D29">
        <w:rPr>
          <w:rFonts w:ascii="Times New Roman" w:hAnsi="Times New Roman" w:cs="Times New Roman"/>
          <w:sz w:val="22"/>
          <w:szCs w:val="22"/>
          <w:lang w:val="ru-RU"/>
        </w:rPr>
        <w:t xml:space="preserve">тариата </w:t>
      </w:r>
      <w:r w:rsidR="007D659F" w:rsidRPr="00AB1D29">
        <w:rPr>
          <w:rFonts w:ascii="Times New Roman" w:hAnsi="Times New Roman" w:cs="Times New Roman"/>
          <w:sz w:val="22"/>
          <w:szCs w:val="22"/>
          <w:lang w:val="ru-RU"/>
        </w:rPr>
        <w:t>проанализировать национальные отчеты полноценно и заблаговременно, до начала соответствующей сессии Совещания Сторон</w:t>
      </w:r>
      <w:r w:rsidR="004B132E"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r w:rsidR="007D659F" w:rsidRPr="00AB1D29">
        <w:rPr>
          <w:rFonts w:ascii="Times New Roman" w:hAnsi="Times New Roman" w:cs="Times New Roman"/>
          <w:sz w:val="22"/>
          <w:szCs w:val="22"/>
          <w:lang w:val="ru-RU"/>
        </w:rPr>
        <w:t>В приведенном ниже графике отражены основные этапы, которых страны должны придерживаться</w:t>
      </w:r>
      <w:r w:rsidR="009D2836" w:rsidRPr="00AB1D29">
        <w:rPr>
          <w:rFonts w:ascii="Times New Roman" w:hAnsi="Times New Roman" w:cs="Times New Roman"/>
          <w:sz w:val="22"/>
          <w:szCs w:val="22"/>
          <w:lang w:val="ru-RU"/>
        </w:rPr>
        <w:t>, чтобы гарантировать, что их отчеты будут представлены вовремя</w:t>
      </w:r>
      <w:r w:rsidR="004B132E" w:rsidRPr="00AB1D29">
        <w:rPr>
          <w:rFonts w:ascii="Times New Roman" w:hAnsi="Times New Roman" w:cs="Times New Roman"/>
          <w:sz w:val="22"/>
          <w:szCs w:val="22"/>
          <w:lang w:val="ru-RU"/>
        </w:rPr>
        <w:t xml:space="preserve">. </w:t>
      </w:r>
    </w:p>
    <w:p w14:paraId="20FD5492" w14:textId="3C58F247" w:rsidR="00162623" w:rsidRPr="00AB1D29" w:rsidRDefault="00162623" w:rsidP="00DC3E41">
      <w:pPr>
        <w:jc w:val="both"/>
        <w:rPr>
          <w:sz w:val="22"/>
          <w:szCs w:val="22"/>
          <w:lang w:val="ru-RU"/>
        </w:rPr>
      </w:pPr>
    </w:p>
    <w:p w14:paraId="098FDCD0" w14:textId="2010A236" w:rsidR="00564D44" w:rsidRPr="00AB1D29" w:rsidRDefault="008537EB" w:rsidP="00DC3E41">
      <w:pPr>
        <w:pStyle w:val="ListParagraph"/>
        <w:numPr>
          <w:ilvl w:val="0"/>
          <w:numId w:val="15"/>
        </w:numPr>
        <w:ind w:left="426"/>
        <w:jc w:val="both"/>
        <w:rPr>
          <w:rFonts w:ascii="Times New Roman" w:hAnsi="Times New Roman" w:cs="Times New Roman"/>
          <w:b/>
          <w:sz w:val="22"/>
          <w:szCs w:val="22"/>
          <w:lang w:val="ru-RU"/>
        </w:rPr>
      </w:pPr>
      <w:r w:rsidRPr="00AB1D29">
        <w:rPr>
          <w:rFonts w:ascii="Times New Roman" w:hAnsi="Times New Roman" w:cs="Times New Roman"/>
          <w:b/>
          <w:noProof/>
          <w:sz w:val="22"/>
          <w:szCs w:val="22"/>
          <w:lang w:val="ru-RU"/>
        </w:rPr>
        <w:t>Где это возможно</w:t>
      </w:r>
      <w:r w:rsidR="00212582" w:rsidRPr="00AB1D29">
        <w:rPr>
          <w:rFonts w:ascii="Times New Roman" w:hAnsi="Times New Roman" w:cs="Times New Roman"/>
          <w:b/>
          <w:noProof/>
          <w:sz w:val="22"/>
          <w:szCs w:val="22"/>
          <w:lang w:val="ru-RU"/>
        </w:rPr>
        <w:t xml:space="preserve">, </w:t>
      </w:r>
      <w:r w:rsidR="00D96A5D" w:rsidRPr="00AB1D29">
        <w:rPr>
          <w:rFonts w:ascii="Times New Roman" w:hAnsi="Times New Roman" w:cs="Times New Roman"/>
          <w:b/>
          <w:noProof/>
          <w:sz w:val="22"/>
          <w:szCs w:val="22"/>
          <w:lang w:val="ru-RU"/>
        </w:rPr>
        <w:t>взаимодействие</w:t>
      </w:r>
      <w:r w:rsidR="001F7D5F" w:rsidRPr="00AB1D29">
        <w:rPr>
          <w:rFonts w:ascii="Times New Roman" w:hAnsi="Times New Roman" w:cs="Times New Roman"/>
          <w:b/>
          <w:noProof/>
          <w:sz w:val="22"/>
          <w:szCs w:val="22"/>
          <w:lang w:val="ru-RU"/>
        </w:rPr>
        <w:t xml:space="preserve"> с</w:t>
      </w:r>
      <w:r w:rsidR="00DE54E2" w:rsidRPr="00AB1D29">
        <w:rPr>
          <w:rFonts w:ascii="Times New Roman" w:hAnsi="Times New Roman" w:cs="Times New Roman"/>
          <w:b/>
          <w:noProof/>
          <w:sz w:val="22"/>
          <w:szCs w:val="22"/>
          <w:lang w:val="ru-RU"/>
        </w:rPr>
        <w:t xml:space="preserve"> соседними </w:t>
      </w:r>
      <w:r w:rsidR="001F7D5F" w:rsidRPr="00AB1D29">
        <w:rPr>
          <w:rFonts w:ascii="Times New Roman" w:hAnsi="Times New Roman" w:cs="Times New Roman"/>
          <w:b/>
          <w:noProof/>
          <w:sz w:val="22"/>
          <w:szCs w:val="22"/>
          <w:lang w:val="ru-RU"/>
        </w:rPr>
        <w:t xml:space="preserve">странами, </w:t>
      </w:r>
      <w:r w:rsidR="00DE54E2" w:rsidRPr="00AB1D29">
        <w:rPr>
          <w:rFonts w:ascii="Times New Roman" w:hAnsi="Times New Roman" w:cs="Times New Roman"/>
          <w:b/>
          <w:noProof/>
          <w:sz w:val="22"/>
          <w:szCs w:val="22"/>
          <w:lang w:val="ru-RU"/>
        </w:rPr>
        <w:t xml:space="preserve">с </w:t>
      </w:r>
      <w:r w:rsidR="00D96A5D" w:rsidRPr="00AB1D29">
        <w:rPr>
          <w:rFonts w:ascii="Times New Roman" w:hAnsi="Times New Roman" w:cs="Times New Roman"/>
          <w:b/>
          <w:noProof/>
          <w:sz w:val="22"/>
          <w:szCs w:val="22"/>
          <w:lang w:val="ru-RU"/>
        </w:rPr>
        <w:t>которыми имеются совместные</w:t>
      </w:r>
      <w:r w:rsidR="00DE54E2" w:rsidRPr="00AB1D29">
        <w:rPr>
          <w:rFonts w:ascii="Times New Roman" w:hAnsi="Times New Roman" w:cs="Times New Roman"/>
          <w:b/>
          <w:noProof/>
          <w:sz w:val="22"/>
          <w:szCs w:val="22"/>
          <w:lang w:val="ru-RU"/>
        </w:rPr>
        <w:t xml:space="preserve"> трансграничные воды, объединенны</w:t>
      </w:r>
      <w:r w:rsidR="00BA4C70" w:rsidRPr="00AB1D29">
        <w:rPr>
          <w:rFonts w:ascii="Times New Roman" w:hAnsi="Times New Roman" w:cs="Times New Roman"/>
          <w:b/>
          <w:noProof/>
          <w:sz w:val="22"/>
          <w:szCs w:val="22"/>
          <w:lang w:val="ru-RU"/>
        </w:rPr>
        <w:t>ми</w:t>
      </w:r>
      <w:r w:rsidR="00DE54E2" w:rsidRPr="00AB1D29">
        <w:rPr>
          <w:rFonts w:ascii="Times New Roman" w:hAnsi="Times New Roman" w:cs="Times New Roman"/>
          <w:b/>
          <w:noProof/>
          <w:sz w:val="22"/>
          <w:szCs w:val="22"/>
          <w:lang w:val="ru-RU"/>
        </w:rPr>
        <w:t xml:space="preserve"> орган</w:t>
      </w:r>
      <w:r w:rsidR="00BA4C70" w:rsidRPr="00AB1D29">
        <w:rPr>
          <w:rFonts w:ascii="Times New Roman" w:hAnsi="Times New Roman" w:cs="Times New Roman"/>
          <w:b/>
          <w:noProof/>
          <w:sz w:val="22"/>
          <w:szCs w:val="22"/>
          <w:lang w:val="ru-RU"/>
        </w:rPr>
        <w:t>ами</w:t>
      </w:r>
      <w:r w:rsidR="00DE54E2" w:rsidRPr="00AB1D29">
        <w:rPr>
          <w:rFonts w:ascii="Times New Roman" w:hAnsi="Times New Roman" w:cs="Times New Roman"/>
          <w:b/>
          <w:noProof/>
          <w:sz w:val="22"/>
          <w:szCs w:val="22"/>
          <w:lang w:val="ru-RU"/>
        </w:rPr>
        <w:t xml:space="preserve"> и региональны</w:t>
      </w:r>
      <w:r w:rsidR="00D96A5D" w:rsidRPr="00AB1D29">
        <w:rPr>
          <w:rFonts w:ascii="Times New Roman" w:hAnsi="Times New Roman" w:cs="Times New Roman"/>
          <w:b/>
          <w:noProof/>
          <w:sz w:val="22"/>
          <w:szCs w:val="22"/>
          <w:lang w:val="ru-RU"/>
        </w:rPr>
        <w:t>ми</w:t>
      </w:r>
      <w:r w:rsidR="00DE54E2" w:rsidRPr="00AB1D29">
        <w:rPr>
          <w:rFonts w:ascii="Times New Roman" w:hAnsi="Times New Roman" w:cs="Times New Roman"/>
          <w:b/>
          <w:noProof/>
          <w:sz w:val="22"/>
          <w:szCs w:val="22"/>
          <w:lang w:val="ru-RU"/>
        </w:rPr>
        <w:t xml:space="preserve"> организаци</w:t>
      </w:r>
      <w:r w:rsidR="00D96A5D" w:rsidRPr="00AB1D29">
        <w:rPr>
          <w:rFonts w:ascii="Times New Roman" w:hAnsi="Times New Roman" w:cs="Times New Roman"/>
          <w:b/>
          <w:noProof/>
          <w:sz w:val="22"/>
          <w:szCs w:val="22"/>
          <w:lang w:val="ru-RU"/>
        </w:rPr>
        <w:t>ями</w:t>
      </w:r>
      <w:r w:rsidR="00D21170" w:rsidRPr="00AB1D29">
        <w:rPr>
          <w:rFonts w:ascii="Times New Roman" w:hAnsi="Times New Roman" w:cs="Times New Roman"/>
          <w:b/>
          <w:sz w:val="22"/>
          <w:szCs w:val="22"/>
          <w:lang w:val="ru-RU"/>
        </w:rPr>
        <w:t>.</w:t>
      </w:r>
      <w:r w:rsidR="004F55C0" w:rsidRPr="00AB1D29">
        <w:rPr>
          <w:rFonts w:ascii="Times New Roman" w:hAnsi="Times New Roman" w:cs="Times New Roman"/>
          <w:b/>
          <w:sz w:val="22"/>
          <w:szCs w:val="22"/>
          <w:lang w:val="ru-RU"/>
        </w:rPr>
        <w:t xml:space="preserve"> </w:t>
      </w:r>
    </w:p>
    <w:p w14:paraId="6F16CFC2" w14:textId="1E49A8DC" w:rsidR="00564D44" w:rsidRPr="00AB1D29" w:rsidRDefault="00564D44" w:rsidP="00DC3E41">
      <w:pPr>
        <w:pStyle w:val="ListParagraph"/>
        <w:rPr>
          <w:rFonts w:ascii="Times New Roman" w:hAnsi="Times New Roman" w:cs="Times New Roman"/>
          <w:bCs/>
          <w:sz w:val="22"/>
          <w:szCs w:val="22"/>
          <w:lang w:val="ru-RU"/>
        </w:rPr>
      </w:pPr>
    </w:p>
    <w:p w14:paraId="4CEBA5C5" w14:textId="6B6AF7FD" w:rsidR="00D21170" w:rsidRPr="00AB1D29" w:rsidRDefault="00DE54E2" w:rsidP="00DC3E41">
      <w:pPr>
        <w:pStyle w:val="ListParagraph"/>
        <w:ind w:left="426"/>
        <w:jc w:val="both"/>
        <w:rPr>
          <w:rFonts w:ascii="Times New Roman" w:hAnsi="Times New Roman" w:cs="Times New Roman"/>
          <w:b/>
          <w:sz w:val="22"/>
          <w:szCs w:val="22"/>
          <w:lang w:val="ru-RU"/>
        </w:rPr>
      </w:pPr>
      <w:r w:rsidRPr="00AB1D29">
        <w:rPr>
          <w:rFonts w:ascii="Times New Roman" w:hAnsi="Times New Roman" w:cs="Times New Roman"/>
          <w:bCs/>
          <w:sz w:val="22"/>
          <w:szCs w:val="22"/>
          <w:lang w:val="ru-RU"/>
        </w:rPr>
        <w:t>Как было указано ранее,</w:t>
      </w:r>
      <w:r w:rsidRPr="00AB1D29">
        <w:rPr>
          <w:rFonts w:ascii="Times New Roman" w:hAnsi="Times New Roman" w:cs="Times New Roman"/>
          <w:b/>
          <w:sz w:val="22"/>
          <w:szCs w:val="22"/>
          <w:lang w:val="ru-RU"/>
        </w:rPr>
        <w:t xml:space="preserve"> </w:t>
      </w:r>
      <w:r w:rsidR="003B1F06" w:rsidRPr="00AB1D29">
        <w:rPr>
          <w:rFonts w:ascii="Times New Roman" w:hAnsi="Times New Roman" w:cs="Times New Roman"/>
          <w:sz w:val="22"/>
          <w:szCs w:val="22"/>
          <w:lang w:val="ru-RU"/>
        </w:rPr>
        <w:t xml:space="preserve">в определенных обстоятельствах, государства могут иметь различающиеся мнения по поводу уровня осуществления </w:t>
      </w:r>
      <w:r w:rsidR="000462A6" w:rsidRPr="00AB1D29">
        <w:rPr>
          <w:rFonts w:ascii="Times New Roman" w:hAnsi="Times New Roman" w:cs="Times New Roman"/>
          <w:sz w:val="22"/>
          <w:szCs w:val="22"/>
          <w:lang w:val="ru-RU"/>
        </w:rPr>
        <w:t>трансграничного сотрудничества</w:t>
      </w:r>
      <w:r w:rsidR="003B1F06" w:rsidRPr="00AB1D29">
        <w:rPr>
          <w:rFonts w:ascii="Times New Roman" w:hAnsi="Times New Roman" w:cs="Times New Roman"/>
          <w:sz w:val="22"/>
          <w:szCs w:val="22"/>
          <w:lang w:val="ru-RU"/>
        </w:rPr>
        <w:t xml:space="preserve"> в пределах определенного бассейна или вод</w:t>
      </w:r>
      <w:r w:rsidR="000462A6" w:rsidRPr="00AB1D29">
        <w:rPr>
          <w:rFonts w:ascii="Times New Roman" w:hAnsi="Times New Roman" w:cs="Times New Roman"/>
          <w:sz w:val="22"/>
          <w:szCs w:val="22"/>
          <w:lang w:val="ru-RU"/>
        </w:rPr>
        <w:t>онос</w:t>
      </w:r>
      <w:r w:rsidR="003B1F06" w:rsidRPr="00AB1D29">
        <w:rPr>
          <w:rFonts w:ascii="Times New Roman" w:hAnsi="Times New Roman" w:cs="Times New Roman"/>
          <w:sz w:val="22"/>
          <w:szCs w:val="22"/>
          <w:lang w:val="ru-RU"/>
        </w:rPr>
        <w:t>ного горизонта</w:t>
      </w:r>
      <w:r w:rsidR="00D21170"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r w:rsidR="003B1F06" w:rsidRPr="00AB1D29">
        <w:rPr>
          <w:rFonts w:ascii="Times New Roman" w:hAnsi="Times New Roman" w:cs="Times New Roman"/>
          <w:sz w:val="22"/>
          <w:szCs w:val="22"/>
          <w:lang w:val="ru-RU"/>
        </w:rPr>
        <w:t>Однако, качество отчетно</w:t>
      </w:r>
      <w:r w:rsidR="000462A6" w:rsidRPr="00AB1D29">
        <w:rPr>
          <w:rFonts w:ascii="Times New Roman" w:hAnsi="Times New Roman" w:cs="Times New Roman"/>
          <w:sz w:val="22"/>
          <w:szCs w:val="22"/>
          <w:lang w:val="ru-RU"/>
        </w:rPr>
        <w:t xml:space="preserve">сти </w:t>
      </w:r>
      <w:r w:rsidR="003B1F06" w:rsidRPr="00AB1D29">
        <w:rPr>
          <w:rFonts w:ascii="Times New Roman" w:hAnsi="Times New Roman" w:cs="Times New Roman"/>
          <w:sz w:val="22"/>
          <w:szCs w:val="22"/>
          <w:lang w:val="ru-RU"/>
        </w:rPr>
        <w:t>может быть улучшен</w:t>
      </w:r>
      <w:r w:rsidR="000462A6" w:rsidRPr="00AB1D29">
        <w:rPr>
          <w:rFonts w:ascii="Times New Roman" w:hAnsi="Times New Roman" w:cs="Times New Roman"/>
          <w:sz w:val="22"/>
          <w:szCs w:val="22"/>
          <w:lang w:val="ru-RU"/>
        </w:rPr>
        <w:t>о</w:t>
      </w:r>
      <w:r w:rsidR="003B1F06" w:rsidRPr="00AB1D29">
        <w:rPr>
          <w:rFonts w:ascii="Times New Roman" w:hAnsi="Times New Roman" w:cs="Times New Roman"/>
          <w:sz w:val="22"/>
          <w:szCs w:val="22"/>
          <w:lang w:val="ru-RU"/>
        </w:rPr>
        <w:t xml:space="preserve"> за счет предоставления странам возможности сравнивать свои ответы и, если это возможно,</w:t>
      </w:r>
      <w:r w:rsidR="00812EFD" w:rsidRPr="00AB1D29">
        <w:rPr>
          <w:rFonts w:ascii="Times New Roman" w:hAnsi="Times New Roman" w:cs="Times New Roman"/>
          <w:sz w:val="22"/>
          <w:szCs w:val="22"/>
          <w:lang w:val="ru-RU"/>
        </w:rPr>
        <w:t xml:space="preserve"> сформулировать общий ответ</w:t>
      </w:r>
      <w:r w:rsidR="00D21170"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r w:rsidR="00812EFD" w:rsidRPr="00AB1D29">
        <w:rPr>
          <w:rFonts w:ascii="Times New Roman" w:hAnsi="Times New Roman" w:cs="Times New Roman"/>
          <w:sz w:val="22"/>
          <w:szCs w:val="22"/>
          <w:lang w:val="ru-RU"/>
        </w:rPr>
        <w:t>На примере Венгрии, который приведен ниже, видно, что межгосударственные или бассейновые учреждения могут создавать полезный форум</w:t>
      </w:r>
      <w:r w:rsidR="0004244E" w:rsidRPr="00AB1D29">
        <w:rPr>
          <w:rFonts w:ascii="Times New Roman" w:hAnsi="Times New Roman" w:cs="Times New Roman"/>
          <w:sz w:val="22"/>
          <w:szCs w:val="22"/>
          <w:lang w:val="ru-RU"/>
        </w:rPr>
        <w:t xml:space="preserve">, посредством которого они могут обсуждать </w:t>
      </w:r>
      <w:r w:rsidR="000462A6" w:rsidRPr="00AB1D29">
        <w:rPr>
          <w:rFonts w:ascii="Times New Roman" w:hAnsi="Times New Roman" w:cs="Times New Roman"/>
          <w:sz w:val="22"/>
          <w:szCs w:val="22"/>
          <w:lang w:val="ru-RU"/>
        </w:rPr>
        <w:t xml:space="preserve">процесс представления </w:t>
      </w:r>
      <w:r w:rsidR="0004244E" w:rsidRPr="00AB1D29">
        <w:rPr>
          <w:rFonts w:ascii="Times New Roman" w:hAnsi="Times New Roman" w:cs="Times New Roman"/>
          <w:sz w:val="22"/>
          <w:szCs w:val="22"/>
          <w:lang w:val="ru-RU"/>
        </w:rPr>
        <w:t>отчетн</w:t>
      </w:r>
      <w:r w:rsidR="000462A6" w:rsidRPr="00AB1D29">
        <w:rPr>
          <w:rFonts w:ascii="Times New Roman" w:hAnsi="Times New Roman" w:cs="Times New Roman"/>
          <w:sz w:val="22"/>
          <w:szCs w:val="22"/>
          <w:lang w:val="ru-RU"/>
        </w:rPr>
        <w:t xml:space="preserve">ости </w:t>
      </w:r>
      <w:r w:rsidR="0004244E" w:rsidRPr="00AB1D29">
        <w:rPr>
          <w:rFonts w:ascii="Times New Roman" w:hAnsi="Times New Roman" w:cs="Times New Roman"/>
          <w:sz w:val="22"/>
          <w:szCs w:val="22"/>
          <w:lang w:val="ru-RU"/>
        </w:rPr>
        <w:t>и определять потенциал для координирования национальных ответов</w:t>
      </w:r>
      <w:r w:rsidR="00D21170" w:rsidRPr="00AB1D29">
        <w:rPr>
          <w:rFonts w:ascii="Times New Roman" w:hAnsi="Times New Roman" w:cs="Times New Roman"/>
          <w:sz w:val="22"/>
          <w:szCs w:val="22"/>
          <w:lang w:val="ru-RU"/>
        </w:rPr>
        <w:t xml:space="preserve">. </w:t>
      </w:r>
      <w:r w:rsidR="00496D9C" w:rsidRPr="00AB1D29">
        <w:rPr>
          <w:rFonts w:ascii="Times New Roman" w:hAnsi="Times New Roman" w:cs="Times New Roman"/>
          <w:sz w:val="22"/>
          <w:szCs w:val="22"/>
          <w:lang w:val="ru-RU"/>
        </w:rPr>
        <w:t>Также, региональные организации, имеющие полномочия в отношении сотрудничества в области трансграничных вод</w:t>
      </w:r>
      <w:r w:rsidR="00DF45B5" w:rsidRPr="00AB1D29">
        <w:rPr>
          <w:rFonts w:ascii="Times New Roman" w:hAnsi="Times New Roman" w:cs="Times New Roman"/>
          <w:sz w:val="22"/>
          <w:szCs w:val="22"/>
          <w:lang w:val="ru-RU"/>
        </w:rPr>
        <w:t xml:space="preserve">, </w:t>
      </w:r>
      <w:r w:rsidR="00496D9C" w:rsidRPr="00AB1D29">
        <w:rPr>
          <w:rFonts w:ascii="Times New Roman" w:hAnsi="Times New Roman" w:cs="Times New Roman"/>
          <w:sz w:val="22"/>
          <w:szCs w:val="22"/>
          <w:lang w:val="ru-RU"/>
        </w:rPr>
        <w:t>возможно</w:t>
      </w:r>
      <w:r w:rsidR="00DF45B5" w:rsidRPr="00AB1D29">
        <w:rPr>
          <w:rFonts w:ascii="Times New Roman" w:hAnsi="Times New Roman" w:cs="Times New Roman"/>
          <w:sz w:val="22"/>
          <w:szCs w:val="22"/>
          <w:lang w:val="ru-RU"/>
        </w:rPr>
        <w:t>,</w:t>
      </w:r>
      <w:r w:rsidR="00496D9C" w:rsidRPr="00AB1D29">
        <w:rPr>
          <w:rFonts w:ascii="Times New Roman" w:hAnsi="Times New Roman" w:cs="Times New Roman"/>
          <w:sz w:val="22"/>
          <w:szCs w:val="22"/>
          <w:lang w:val="ru-RU"/>
        </w:rPr>
        <w:t xml:space="preserve"> смогут поддержать процесс представления отчетности</w:t>
      </w:r>
      <w:r w:rsidR="00C31696" w:rsidRPr="00AB1D29">
        <w:rPr>
          <w:rFonts w:ascii="Times New Roman" w:hAnsi="Times New Roman" w:cs="Times New Roman"/>
          <w:sz w:val="22"/>
          <w:szCs w:val="22"/>
          <w:lang w:val="ru-RU"/>
        </w:rPr>
        <w:t xml:space="preserve"> (</w:t>
      </w:r>
      <w:r w:rsidR="00496D9C" w:rsidRPr="00AB1D29">
        <w:rPr>
          <w:rFonts w:ascii="Times New Roman" w:hAnsi="Times New Roman" w:cs="Times New Roman"/>
          <w:sz w:val="22"/>
          <w:szCs w:val="22"/>
          <w:lang w:val="ru-RU"/>
        </w:rPr>
        <w:t xml:space="preserve">например, </w:t>
      </w:r>
      <w:r w:rsidR="00DF45B5" w:rsidRPr="00AB1D29">
        <w:rPr>
          <w:rFonts w:ascii="Times New Roman" w:hAnsi="Times New Roman" w:cs="Times New Roman"/>
          <w:sz w:val="22"/>
          <w:szCs w:val="22"/>
          <w:lang w:val="ru-RU"/>
        </w:rPr>
        <w:t xml:space="preserve">опыт Африканского </w:t>
      </w:r>
      <w:r w:rsidR="00F07530" w:rsidRPr="00AB1D29">
        <w:rPr>
          <w:rFonts w:ascii="Times New Roman" w:hAnsi="Times New Roman" w:cs="Times New Roman"/>
          <w:sz w:val="22"/>
          <w:szCs w:val="22"/>
          <w:lang w:val="ru-RU"/>
        </w:rPr>
        <w:t>Совета м</w:t>
      </w:r>
      <w:r w:rsidR="00DF45B5" w:rsidRPr="00AB1D29">
        <w:rPr>
          <w:rFonts w:ascii="Times New Roman" w:hAnsi="Times New Roman" w:cs="Times New Roman"/>
          <w:sz w:val="22"/>
          <w:szCs w:val="22"/>
          <w:lang w:val="ru-RU"/>
        </w:rPr>
        <w:t>инистр</w:t>
      </w:r>
      <w:r w:rsidR="00F07530" w:rsidRPr="00AB1D29">
        <w:rPr>
          <w:rFonts w:ascii="Times New Roman" w:hAnsi="Times New Roman" w:cs="Times New Roman"/>
          <w:sz w:val="22"/>
          <w:szCs w:val="22"/>
          <w:lang w:val="ru-RU"/>
        </w:rPr>
        <w:t>ов</w:t>
      </w:r>
      <w:r w:rsidR="00DF45B5" w:rsidRPr="00AB1D29">
        <w:rPr>
          <w:rFonts w:ascii="Times New Roman" w:hAnsi="Times New Roman" w:cs="Times New Roman"/>
          <w:sz w:val="22"/>
          <w:szCs w:val="22"/>
          <w:lang w:val="ru-RU"/>
        </w:rPr>
        <w:t xml:space="preserve"> по водны</w:t>
      </w:r>
      <w:r w:rsidR="00F07530" w:rsidRPr="00AB1D29">
        <w:rPr>
          <w:rFonts w:ascii="Times New Roman" w:hAnsi="Times New Roman" w:cs="Times New Roman"/>
          <w:sz w:val="22"/>
          <w:szCs w:val="22"/>
          <w:lang w:val="ru-RU"/>
        </w:rPr>
        <w:t>м</w:t>
      </w:r>
      <w:r w:rsidR="00DF45B5" w:rsidRPr="00AB1D29">
        <w:rPr>
          <w:rFonts w:ascii="Times New Roman" w:hAnsi="Times New Roman" w:cs="Times New Roman"/>
          <w:sz w:val="22"/>
          <w:szCs w:val="22"/>
          <w:lang w:val="ru-RU"/>
        </w:rPr>
        <w:t xml:space="preserve"> ресурс</w:t>
      </w:r>
      <w:r w:rsidR="00F07530" w:rsidRPr="00AB1D29">
        <w:rPr>
          <w:rFonts w:ascii="Times New Roman" w:hAnsi="Times New Roman" w:cs="Times New Roman"/>
          <w:sz w:val="22"/>
          <w:szCs w:val="22"/>
          <w:lang w:val="ru-RU"/>
        </w:rPr>
        <w:t>ам</w:t>
      </w:r>
      <w:r w:rsidR="00C31696" w:rsidRPr="00AB1D29">
        <w:rPr>
          <w:rFonts w:ascii="Times New Roman" w:hAnsi="Times New Roman" w:cs="Times New Roman"/>
          <w:sz w:val="22"/>
          <w:szCs w:val="22"/>
          <w:lang w:val="ru-RU"/>
        </w:rPr>
        <w:t xml:space="preserve"> (</w:t>
      </w:r>
      <w:r w:rsidR="000462A6" w:rsidRPr="00AB1D29">
        <w:rPr>
          <w:rFonts w:ascii="Times New Roman" w:hAnsi="Times New Roman" w:cs="Times New Roman"/>
          <w:sz w:val="22"/>
          <w:szCs w:val="22"/>
          <w:lang w:val="ru-RU"/>
        </w:rPr>
        <w:t>АСМВР</w:t>
      </w:r>
      <w:r w:rsidR="00C31696" w:rsidRPr="00AB1D29">
        <w:rPr>
          <w:rFonts w:ascii="Times New Roman" w:hAnsi="Times New Roman" w:cs="Times New Roman"/>
          <w:sz w:val="22"/>
          <w:szCs w:val="22"/>
          <w:lang w:val="ru-RU"/>
        </w:rPr>
        <w:t xml:space="preserve">) </w:t>
      </w:r>
      <w:r w:rsidR="00F07530" w:rsidRPr="00AB1D29">
        <w:rPr>
          <w:rFonts w:ascii="Times New Roman" w:hAnsi="Times New Roman" w:cs="Times New Roman"/>
          <w:sz w:val="22"/>
          <w:szCs w:val="22"/>
          <w:lang w:val="ru-RU"/>
        </w:rPr>
        <w:t>и Экономическая и социальная комиссия для Западной Азии ООН</w:t>
      </w:r>
      <w:r w:rsidR="00C31696" w:rsidRPr="00AB1D29">
        <w:rPr>
          <w:rFonts w:ascii="Times New Roman" w:hAnsi="Times New Roman" w:cs="Times New Roman"/>
          <w:sz w:val="22"/>
          <w:szCs w:val="22"/>
          <w:lang w:val="ru-RU"/>
        </w:rPr>
        <w:t xml:space="preserve"> (</w:t>
      </w:r>
      <w:r w:rsidR="000462A6" w:rsidRPr="00AB1D29">
        <w:rPr>
          <w:rFonts w:ascii="Times New Roman" w:hAnsi="Times New Roman" w:cs="Times New Roman"/>
          <w:sz w:val="22"/>
          <w:szCs w:val="22"/>
          <w:lang w:val="ru-RU"/>
        </w:rPr>
        <w:t>ЭСКЗА</w:t>
      </w:r>
      <w:r w:rsidR="00C31696" w:rsidRPr="00AB1D29">
        <w:rPr>
          <w:rFonts w:ascii="Times New Roman" w:hAnsi="Times New Roman" w:cs="Times New Roman"/>
          <w:sz w:val="22"/>
          <w:szCs w:val="22"/>
          <w:lang w:val="ru-RU"/>
        </w:rPr>
        <w:t xml:space="preserve">), </w:t>
      </w:r>
      <w:r w:rsidR="00F07530" w:rsidRPr="00AB1D29">
        <w:rPr>
          <w:rFonts w:ascii="Times New Roman" w:hAnsi="Times New Roman" w:cs="Times New Roman"/>
          <w:sz w:val="22"/>
          <w:szCs w:val="22"/>
          <w:lang w:val="ru-RU"/>
        </w:rPr>
        <w:t>стр.9 ниже</w:t>
      </w:r>
      <w:r w:rsidR="00C31696" w:rsidRPr="00AB1D29">
        <w:rPr>
          <w:rFonts w:ascii="Times New Roman" w:hAnsi="Times New Roman" w:cs="Times New Roman"/>
          <w:sz w:val="22"/>
          <w:szCs w:val="22"/>
          <w:lang w:val="ru-RU"/>
        </w:rPr>
        <w:t xml:space="preserve">). </w:t>
      </w:r>
    </w:p>
    <w:p w14:paraId="0F4A1E1A" w14:textId="6F656290" w:rsidR="004E50B5" w:rsidRPr="00AB1D29" w:rsidRDefault="004E50B5" w:rsidP="00DC3E41">
      <w:pPr>
        <w:jc w:val="both"/>
        <w:rPr>
          <w:b/>
          <w:sz w:val="22"/>
          <w:szCs w:val="22"/>
          <w:lang w:val="ru-RU"/>
        </w:rPr>
      </w:pPr>
    </w:p>
    <w:p w14:paraId="3BF4CB10" w14:textId="277270A3" w:rsidR="004E50B5" w:rsidRPr="00AB1D29" w:rsidRDefault="004E50B5" w:rsidP="00DC3E41">
      <w:pPr>
        <w:jc w:val="both"/>
        <w:rPr>
          <w:b/>
          <w:sz w:val="22"/>
          <w:szCs w:val="22"/>
          <w:lang w:val="ru-RU"/>
        </w:rPr>
      </w:pPr>
    </w:p>
    <w:p w14:paraId="05DB17AB" w14:textId="477B1A03" w:rsidR="004E50B5" w:rsidRPr="00AB1D29" w:rsidRDefault="004E50B5" w:rsidP="00DC3E41">
      <w:pPr>
        <w:pStyle w:val="ListParagraph"/>
        <w:ind w:left="0"/>
        <w:jc w:val="both"/>
        <w:rPr>
          <w:rFonts w:ascii="Times New Roman" w:hAnsi="Times New Roman" w:cs="Times New Roman"/>
          <w:b/>
          <w:sz w:val="22"/>
          <w:szCs w:val="22"/>
          <w:lang w:val="ru-RU"/>
        </w:rPr>
      </w:pPr>
    </w:p>
    <w:p w14:paraId="6DC18460" w14:textId="326D90D7" w:rsidR="00C86FBE" w:rsidRPr="00AB1D29" w:rsidRDefault="000462A6" w:rsidP="00DC3E41">
      <w:pPr>
        <w:pStyle w:val="ListParagraph"/>
        <w:numPr>
          <w:ilvl w:val="0"/>
          <w:numId w:val="21"/>
        </w:numPr>
        <w:ind w:left="0" w:hanging="284"/>
        <w:jc w:val="both"/>
        <w:rPr>
          <w:rFonts w:ascii="Times New Roman" w:hAnsi="Times New Roman" w:cs="Times New Roman"/>
          <w:b/>
          <w:sz w:val="22"/>
          <w:szCs w:val="22"/>
          <w:lang w:val="ru-RU"/>
        </w:rPr>
      </w:pPr>
      <w:r w:rsidRPr="00AB1D29">
        <w:rPr>
          <w:b/>
          <w:noProof/>
          <w:sz w:val="22"/>
          <w:szCs w:val="22"/>
        </w:rPr>
        <w:lastRenderedPageBreak/>
        <mc:AlternateContent>
          <mc:Choice Requires="wps">
            <w:drawing>
              <wp:anchor distT="0" distB="0" distL="114300" distR="114300" simplePos="0" relativeHeight="251742208" behindDoc="0" locked="0" layoutInCell="1" allowOverlap="1" wp14:anchorId="07435A73" wp14:editId="0CDC4710">
                <wp:simplePos x="0" y="0"/>
                <wp:positionH relativeFrom="margin">
                  <wp:posOffset>22860</wp:posOffset>
                </wp:positionH>
                <wp:positionV relativeFrom="paragraph">
                  <wp:posOffset>0</wp:posOffset>
                </wp:positionV>
                <wp:extent cx="6118225" cy="2400300"/>
                <wp:effectExtent l="0" t="0" r="15875" b="19050"/>
                <wp:wrapSquare wrapText="bothSides"/>
                <wp:docPr id="8" name="Text Box 8"/>
                <wp:cNvGraphicFramePr/>
                <a:graphic xmlns:a="http://schemas.openxmlformats.org/drawingml/2006/main">
                  <a:graphicData uri="http://schemas.microsoft.com/office/word/2010/wordprocessingShape">
                    <wps:wsp>
                      <wps:cNvSpPr txBox="1"/>
                      <wps:spPr>
                        <a:xfrm>
                          <a:off x="0" y="0"/>
                          <a:ext cx="6118225" cy="2400300"/>
                        </a:xfrm>
                        <a:prstGeom prst="rect">
                          <a:avLst/>
                        </a:prstGeom>
                        <a:solidFill>
                          <a:schemeClr val="lt1"/>
                        </a:solidFill>
                        <a:ln w="6350">
                          <a:solidFill>
                            <a:schemeClr val="bg1">
                              <a:lumMod val="85000"/>
                            </a:schemeClr>
                          </a:solidFill>
                        </a:ln>
                      </wps:spPr>
                      <wps:txbx>
                        <w:txbxContent>
                          <w:p w14:paraId="2AE51975" w14:textId="4C235DAD" w:rsidR="00191A5A" w:rsidRPr="000462A6" w:rsidRDefault="00191A5A" w:rsidP="000462A6">
                            <w:pPr>
                              <w:spacing w:after="120"/>
                              <w:jc w:val="both"/>
                              <w:rPr>
                                <w:b/>
                                <w:sz w:val="20"/>
                                <w:szCs w:val="20"/>
                                <w:lang w:val="ru-RU"/>
                              </w:rPr>
                            </w:pPr>
                            <w:r w:rsidRPr="000462A6">
                              <w:rPr>
                                <w:b/>
                                <w:sz w:val="20"/>
                                <w:szCs w:val="20"/>
                                <w:lang w:val="ru-RU"/>
                              </w:rPr>
                              <w:t xml:space="preserve">Как Венгрия координировала свою деятельность по </w:t>
                            </w:r>
                            <w:r>
                              <w:rPr>
                                <w:b/>
                                <w:sz w:val="20"/>
                                <w:szCs w:val="20"/>
                                <w:lang w:val="ru-RU"/>
                              </w:rPr>
                              <w:t>представлению</w:t>
                            </w:r>
                            <w:r w:rsidRPr="000462A6">
                              <w:rPr>
                                <w:b/>
                                <w:sz w:val="20"/>
                                <w:szCs w:val="20"/>
                                <w:lang w:val="ru-RU"/>
                              </w:rPr>
                              <w:t xml:space="preserve"> отчетности с другими прибрежными странами Дуная </w:t>
                            </w:r>
                          </w:p>
                          <w:p w14:paraId="5743539E" w14:textId="6EB59278" w:rsidR="00191A5A" w:rsidRPr="000462A6" w:rsidRDefault="00191A5A" w:rsidP="000462A6">
                            <w:pPr>
                              <w:jc w:val="both"/>
                              <w:rPr>
                                <w:sz w:val="20"/>
                                <w:szCs w:val="20"/>
                                <w:lang w:val="ru-RU"/>
                              </w:rPr>
                            </w:pPr>
                            <w:r w:rsidRPr="000462A6">
                              <w:rPr>
                                <w:sz w:val="20"/>
                                <w:szCs w:val="20"/>
                                <w:lang w:val="ru-RU"/>
                              </w:rPr>
                              <w:t xml:space="preserve">Что касается раздела </w:t>
                            </w:r>
                            <w:r w:rsidRPr="000462A6">
                              <w:rPr>
                                <w:sz w:val="20"/>
                                <w:szCs w:val="20"/>
                              </w:rPr>
                              <w:t>II</w:t>
                            </w:r>
                            <w:r w:rsidRPr="000462A6">
                              <w:rPr>
                                <w:sz w:val="20"/>
                                <w:szCs w:val="20"/>
                                <w:lang w:val="ru-RU"/>
                              </w:rPr>
                              <w:t xml:space="preserve"> типовой формы отчетности, то доклад Венгрии состоит из одной части, касающейся бассейна Дуная, которая охватывает Конвенцию 1994 года о </w:t>
                            </w:r>
                            <w:r>
                              <w:rPr>
                                <w:sz w:val="20"/>
                                <w:szCs w:val="20"/>
                                <w:lang w:val="ru-RU"/>
                              </w:rPr>
                              <w:t>с</w:t>
                            </w:r>
                            <w:r w:rsidRPr="000462A6">
                              <w:rPr>
                                <w:sz w:val="20"/>
                                <w:szCs w:val="20"/>
                                <w:lang w:val="ru-RU"/>
                              </w:rPr>
                              <w:t>отрудничестве в области охраны и устойчивого использования реки Дунай и Международную комиссию по охране реки Дунай; и семи дополнительных частей, охватывающих каждую трансграничную комиссию, которую Венгрия имеет совместно со своими прибрежными соседями. Благодаря двусторонним трансграничным комиссиям проводились консультации с соседними странами в целях согласования ответов на</w:t>
                            </w:r>
                            <w:r>
                              <w:rPr>
                                <w:sz w:val="20"/>
                                <w:szCs w:val="20"/>
                                <w:lang w:val="ru-RU"/>
                              </w:rPr>
                              <w:t xml:space="preserve"> вопросы</w:t>
                            </w:r>
                            <w:r w:rsidRPr="000462A6">
                              <w:rPr>
                                <w:sz w:val="20"/>
                                <w:szCs w:val="20"/>
                                <w:lang w:val="ru-RU"/>
                              </w:rPr>
                              <w:t xml:space="preserve"> раздел</w:t>
                            </w:r>
                            <w:r>
                              <w:rPr>
                                <w:sz w:val="20"/>
                                <w:szCs w:val="20"/>
                                <w:lang w:val="ru-RU"/>
                              </w:rPr>
                              <w:t>ы</w:t>
                            </w:r>
                            <w:r w:rsidRPr="000462A6">
                              <w:rPr>
                                <w:sz w:val="20"/>
                                <w:szCs w:val="20"/>
                                <w:lang w:val="ru-RU"/>
                              </w:rPr>
                              <w:t xml:space="preserve"> </w:t>
                            </w:r>
                            <w:r w:rsidRPr="000462A6">
                              <w:rPr>
                                <w:sz w:val="20"/>
                                <w:szCs w:val="20"/>
                              </w:rPr>
                              <w:t>II</w:t>
                            </w:r>
                            <w:r w:rsidRPr="000462A6">
                              <w:rPr>
                                <w:sz w:val="20"/>
                                <w:szCs w:val="20"/>
                                <w:lang w:val="ru-RU"/>
                              </w:rPr>
                              <w:t xml:space="preserve"> типовой формы отчетности. С коллегами, ответственными за представление докладов в соседних странах, связывались через секретарей двусторонних комиссий, и обсуждения по отчетности проводились либо в ходе регулярных заседаний комиссии, либо по электронной почте. Поскольку существовали некоторые различия в понимании вопросов, ответы стран на вопросы не являлись идентичными. Однако в некоторых случаях первоначальный ответ Венгрии был пересмотрен после</w:t>
                            </w:r>
                            <w:r w:rsidRPr="000462A6">
                              <w:rPr>
                                <w:b/>
                                <w:sz w:val="20"/>
                                <w:szCs w:val="20"/>
                                <w:lang w:val="ru-RU"/>
                              </w:rPr>
                              <w:t xml:space="preserve"> </w:t>
                            </w:r>
                            <w:r w:rsidRPr="000462A6">
                              <w:rPr>
                                <w:sz w:val="20"/>
                                <w:szCs w:val="20"/>
                                <w:lang w:val="ru-RU"/>
                              </w:rPr>
                              <w:t>обсуждения вопроса с ее соседями. Таким образом, мероприятие по представлению отчетности помогло понять, в чем сходства и различия между странами по конкретному вопросу, касаемому трансграничных вод.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35A73" id="Text Box 8" o:spid="_x0000_s1036" type="#_x0000_t202" style="position:absolute;left:0;text-align:left;margin-left:1.8pt;margin-top:0;width:481.75pt;height:189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" fillcolor="white [3201]" strokecolor="#d8d8d8 [2732]" strokeweight=".5pt">
                <v:textbox>
                  <w:txbxContent>
                    <w:p w14:paraId="2AE51975" w14:textId="4C235DAD" w:rsidR="00191A5A" w:rsidRPr="000462A6" w:rsidRDefault="00191A5A" w:rsidP="000462A6">
                      <w:pPr>
                        <w:spacing w:after="120"/>
                        <w:jc w:val="both"/>
                        <w:rPr>
                          <w:b/>
                          <w:sz w:val="20"/>
                          <w:szCs w:val="20"/>
                          <w:lang w:val="ru-RU"/>
                        </w:rPr>
                      </w:pPr>
                      <w:r w:rsidRPr="000462A6">
                        <w:rPr>
                          <w:b/>
                          <w:sz w:val="20"/>
                          <w:szCs w:val="20"/>
                          <w:lang w:val="ru-RU"/>
                        </w:rPr>
                        <w:t xml:space="preserve">Как Венгрия координировала свою деятельность по </w:t>
                      </w:r>
                      <w:r>
                        <w:rPr>
                          <w:b/>
                          <w:sz w:val="20"/>
                          <w:szCs w:val="20"/>
                          <w:lang w:val="ru-RU"/>
                        </w:rPr>
                        <w:t>представлению</w:t>
                      </w:r>
                      <w:r w:rsidRPr="000462A6">
                        <w:rPr>
                          <w:b/>
                          <w:sz w:val="20"/>
                          <w:szCs w:val="20"/>
                          <w:lang w:val="ru-RU"/>
                        </w:rPr>
                        <w:t xml:space="preserve"> отчетности с другими прибрежными странами Дуная </w:t>
                      </w:r>
                    </w:p>
                    <w:p w14:paraId="5743539E" w14:textId="6EB59278" w:rsidR="00191A5A" w:rsidRPr="000462A6" w:rsidRDefault="00191A5A" w:rsidP="000462A6">
                      <w:pPr>
                        <w:jc w:val="both"/>
                        <w:rPr>
                          <w:sz w:val="20"/>
                          <w:szCs w:val="20"/>
                          <w:lang w:val="ru-RU"/>
                        </w:rPr>
                      </w:pPr>
                      <w:r w:rsidRPr="000462A6">
                        <w:rPr>
                          <w:sz w:val="20"/>
                          <w:szCs w:val="20"/>
                          <w:lang w:val="ru-RU"/>
                        </w:rPr>
                        <w:t xml:space="preserve">Что касается раздела </w:t>
                      </w:r>
                      <w:r w:rsidRPr="000462A6">
                        <w:rPr>
                          <w:sz w:val="20"/>
                          <w:szCs w:val="20"/>
                        </w:rPr>
                        <w:t>II</w:t>
                      </w:r>
                      <w:r w:rsidRPr="000462A6">
                        <w:rPr>
                          <w:sz w:val="20"/>
                          <w:szCs w:val="20"/>
                          <w:lang w:val="ru-RU"/>
                        </w:rPr>
                        <w:t xml:space="preserve"> типовой формы отчетности, то доклад Венгрии состоит из одной части, касающейся бассейна Дуная, которая охватывает Конвенцию 1994 года о </w:t>
                      </w:r>
                      <w:r>
                        <w:rPr>
                          <w:sz w:val="20"/>
                          <w:szCs w:val="20"/>
                          <w:lang w:val="ru-RU"/>
                        </w:rPr>
                        <w:t>с</w:t>
                      </w:r>
                      <w:r w:rsidRPr="000462A6">
                        <w:rPr>
                          <w:sz w:val="20"/>
                          <w:szCs w:val="20"/>
                          <w:lang w:val="ru-RU"/>
                        </w:rPr>
                        <w:t>отрудничестве в области охраны и устойчивого использования реки Дунай и Международную комиссию по охране реки Дунай; и семи дополнительных частей, охватывающих каждую трансграничную комиссию, которую Венгрия имеет совместно со своими прибрежными соседями. Благодаря двусторонним трансграничным комиссиям проводились консультации с соседними странами в целях согласования ответов на</w:t>
                      </w:r>
                      <w:r>
                        <w:rPr>
                          <w:sz w:val="20"/>
                          <w:szCs w:val="20"/>
                          <w:lang w:val="ru-RU"/>
                        </w:rPr>
                        <w:t xml:space="preserve"> вопросы</w:t>
                      </w:r>
                      <w:r w:rsidRPr="000462A6">
                        <w:rPr>
                          <w:sz w:val="20"/>
                          <w:szCs w:val="20"/>
                          <w:lang w:val="ru-RU"/>
                        </w:rPr>
                        <w:t xml:space="preserve"> раздел</w:t>
                      </w:r>
                      <w:r>
                        <w:rPr>
                          <w:sz w:val="20"/>
                          <w:szCs w:val="20"/>
                          <w:lang w:val="ru-RU"/>
                        </w:rPr>
                        <w:t>ы</w:t>
                      </w:r>
                      <w:r w:rsidRPr="000462A6">
                        <w:rPr>
                          <w:sz w:val="20"/>
                          <w:szCs w:val="20"/>
                          <w:lang w:val="ru-RU"/>
                        </w:rPr>
                        <w:t xml:space="preserve"> </w:t>
                      </w:r>
                      <w:r w:rsidRPr="000462A6">
                        <w:rPr>
                          <w:sz w:val="20"/>
                          <w:szCs w:val="20"/>
                        </w:rPr>
                        <w:t>II</w:t>
                      </w:r>
                      <w:r w:rsidRPr="000462A6">
                        <w:rPr>
                          <w:sz w:val="20"/>
                          <w:szCs w:val="20"/>
                          <w:lang w:val="ru-RU"/>
                        </w:rPr>
                        <w:t xml:space="preserve"> типовой формы отчетности. С коллегами, ответственными за представление докладов в соседних странах, связывались через секретарей двусторонних комиссий, и обсуждения по отчетности проводились либо в ходе регулярных заседаний комиссии, либо по электронной почте. Поскольку существовали некоторые различия в понимании вопросов, ответы стран на вопросы не являлись идентичными. Однако в некоторых случаях первоначальный ответ Венгрии был пересмотрен после</w:t>
                      </w:r>
                      <w:r w:rsidRPr="000462A6">
                        <w:rPr>
                          <w:b/>
                          <w:sz w:val="20"/>
                          <w:szCs w:val="20"/>
                          <w:lang w:val="ru-RU"/>
                        </w:rPr>
                        <w:t xml:space="preserve"> </w:t>
                      </w:r>
                      <w:r w:rsidRPr="000462A6">
                        <w:rPr>
                          <w:sz w:val="20"/>
                          <w:szCs w:val="20"/>
                          <w:lang w:val="ru-RU"/>
                        </w:rPr>
                        <w:t>обсуждения вопроса с ее соседями. Таким образом, мероприятие по представлению отчетности помогло понять, в чем сходства и различия между странами по конкретному вопросу, касаемому трансграничных вод.</w:t>
                      </w:r>
                    </w:p>
                  </w:txbxContent>
                </v:textbox>
                <w10:wrap type="square" anchorx="margin"/>
              </v:shape>
            </w:pict>
          </mc:Fallback>
        </mc:AlternateContent>
      </w:r>
      <w:r w:rsidR="002568B1" w:rsidRPr="00AB1D29">
        <w:rPr>
          <w:rFonts w:ascii="Times New Roman" w:hAnsi="Times New Roman" w:cs="Times New Roman"/>
          <w:b/>
          <w:sz w:val="22"/>
          <w:szCs w:val="22"/>
          <w:lang w:val="ru-RU"/>
        </w:rPr>
        <w:t>Провед</w:t>
      </w:r>
      <w:r w:rsidR="00D70870" w:rsidRPr="00AB1D29">
        <w:rPr>
          <w:rFonts w:ascii="Times New Roman" w:hAnsi="Times New Roman" w:cs="Times New Roman"/>
          <w:b/>
          <w:sz w:val="22"/>
          <w:szCs w:val="22"/>
          <w:lang w:val="ru-RU"/>
        </w:rPr>
        <w:t>ение</w:t>
      </w:r>
      <w:r w:rsidR="002568B1" w:rsidRPr="00AB1D29">
        <w:rPr>
          <w:rFonts w:ascii="Times New Roman" w:hAnsi="Times New Roman" w:cs="Times New Roman"/>
          <w:b/>
          <w:sz w:val="22"/>
          <w:szCs w:val="22"/>
          <w:lang w:val="ru-RU"/>
        </w:rPr>
        <w:t xml:space="preserve"> разграничени</w:t>
      </w:r>
      <w:r w:rsidR="00D70870" w:rsidRPr="00AB1D29">
        <w:rPr>
          <w:rFonts w:ascii="Times New Roman" w:hAnsi="Times New Roman" w:cs="Times New Roman"/>
          <w:b/>
          <w:sz w:val="22"/>
          <w:szCs w:val="22"/>
          <w:lang w:val="ru-RU"/>
        </w:rPr>
        <w:t>я</w:t>
      </w:r>
      <w:r w:rsidR="002568B1" w:rsidRPr="00AB1D29">
        <w:rPr>
          <w:rFonts w:ascii="Times New Roman" w:hAnsi="Times New Roman" w:cs="Times New Roman"/>
          <w:b/>
          <w:sz w:val="22"/>
          <w:szCs w:val="22"/>
          <w:lang w:val="ru-RU"/>
        </w:rPr>
        <w:t xml:space="preserve"> между представлением отчетности в первый раз и корректировкой раннее представленного отчета</w:t>
      </w:r>
      <w:r w:rsidR="00D21170"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r w:rsidR="00CF1DF5" w:rsidRPr="00AB1D29">
        <w:rPr>
          <w:rFonts w:ascii="Times New Roman" w:hAnsi="Times New Roman" w:cs="Times New Roman"/>
          <w:sz w:val="22"/>
          <w:szCs w:val="22"/>
          <w:lang w:val="ru-RU"/>
        </w:rPr>
        <w:t xml:space="preserve">В тех странах, где отчет уже подавался ранее, </w:t>
      </w:r>
      <w:r w:rsidR="007E0961" w:rsidRPr="00AB1D29">
        <w:rPr>
          <w:rFonts w:ascii="Times New Roman" w:hAnsi="Times New Roman" w:cs="Times New Roman"/>
          <w:sz w:val="22"/>
          <w:szCs w:val="22"/>
          <w:lang w:val="ru-RU"/>
        </w:rPr>
        <w:t xml:space="preserve">процесс представления </w:t>
      </w:r>
      <w:r w:rsidR="00CF1DF5" w:rsidRPr="00AB1D29">
        <w:rPr>
          <w:rFonts w:ascii="Times New Roman" w:hAnsi="Times New Roman" w:cs="Times New Roman"/>
          <w:sz w:val="22"/>
          <w:szCs w:val="22"/>
          <w:lang w:val="ru-RU"/>
        </w:rPr>
        <w:t>отчетн</w:t>
      </w:r>
      <w:r w:rsidR="007E0961" w:rsidRPr="00AB1D29">
        <w:rPr>
          <w:rFonts w:ascii="Times New Roman" w:hAnsi="Times New Roman" w:cs="Times New Roman"/>
          <w:sz w:val="22"/>
          <w:szCs w:val="22"/>
          <w:lang w:val="ru-RU"/>
        </w:rPr>
        <w:t xml:space="preserve">ости </w:t>
      </w:r>
      <w:r w:rsidR="00CF1DF5" w:rsidRPr="00AB1D29">
        <w:rPr>
          <w:rFonts w:ascii="Times New Roman" w:hAnsi="Times New Roman" w:cs="Times New Roman"/>
          <w:sz w:val="22"/>
          <w:szCs w:val="22"/>
          <w:lang w:val="ru-RU"/>
        </w:rPr>
        <w:t>может быть использован как средство для улучшения уже существующей отчетности</w:t>
      </w:r>
      <w:r w:rsidR="00D21170"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r w:rsidR="00CF1DF5" w:rsidRPr="00AB1D29">
        <w:rPr>
          <w:rFonts w:ascii="Times New Roman" w:hAnsi="Times New Roman" w:cs="Times New Roman"/>
          <w:sz w:val="22"/>
          <w:szCs w:val="22"/>
          <w:lang w:val="ru-RU"/>
        </w:rPr>
        <w:t xml:space="preserve">Страны могут делать акцент на </w:t>
      </w:r>
      <w:r w:rsidR="003C3FE4" w:rsidRPr="00AB1D29">
        <w:rPr>
          <w:rFonts w:ascii="Times New Roman" w:hAnsi="Times New Roman" w:cs="Times New Roman"/>
          <w:sz w:val="22"/>
          <w:szCs w:val="22"/>
          <w:lang w:val="ru-RU"/>
        </w:rPr>
        <w:t>исправлении недостатков в предыдущих отчетах</w:t>
      </w:r>
      <w:r w:rsidR="00D21170" w:rsidRPr="00AB1D29">
        <w:rPr>
          <w:rFonts w:ascii="Times New Roman" w:hAnsi="Times New Roman" w:cs="Times New Roman"/>
          <w:sz w:val="22"/>
          <w:szCs w:val="22"/>
          <w:lang w:val="ru-RU"/>
        </w:rPr>
        <w:t xml:space="preserve">, </w:t>
      </w:r>
      <w:r w:rsidR="003C3FE4" w:rsidRPr="00AB1D29">
        <w:rPr>
          <w:rFonts w:ascii="Times New Roman" w:hAnsi="Times New Roman" w:cs="Times New Roman"/>
          <w:sz w:val="22"/>
          <w:szCs w:val="22"/>
          <w:lang w:val="ru-RU"/>
        </w:rPr>
        <w:t>или представлении более подробных ответов на открытые вопросы</w:t>
      </w:r>
      <w:r w:rsidR="00D21170"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r w:rsidR="003C3FE4" w:rsidRPr="00AB1D29">
        <w:rPr>
          <w:rFonts w:ascii="Times New Roman" w:hAnsi="Times New Roman" w:cs="Times New Roman"/>
          <w:sz w:val="22"/>
          <w:szCs w:val="22"/>
          <w:lang w:val="ru-RU"/>
        </w:rPr>
        <w:t xml:space="preserve">Помимо этого, </w:t>
      </w:r>
      <w:r w:rsidR="003C3FE4" w:rsidRPr="00AB1D29">
        <w:rPr>
          <w:rFonts w:ascii="Times New Roman" w:hAnsi="Times New Roman" w:cs="Times New Roman"/>
          <w:b/>
          <w:sz w:val="22"/>
          <w:szCs w:val="22"/>
          <w:lang w:val="ru-RU"/>
        </w:rPr>
        <w:t xml:space="preserve">в случае если две или более страны, которые совместно используют трансграничные воды, подавали предыдущие отчеты вместе, они могут использовать любые последующие </w:t>
      </w:r>
      <w:r w:rsidR="00601B94" w:rsidRPr="00AB1D29">
        <w:rPr>
          <w:rFonts w:ascii="Times New Roman" w:hAnsi="Times New Roman" w:cs="Times New Roman"/>
          <w:b/>
          <w:sz w:val="22"/>
          <w:szCs w:val="22"/>
          <w:lang w:val="ru-RU"/>
        </w:rPr>
        <w:t>процессы представления отчетности</w:t>
      </w:r>
      <w:r w:rsidR="003C3FE4" w:rsidRPr="00AB1D29">
        <w:rPr>
          <w:rFonts w:ascii="Times New Roman" w:hAnsi="Times New Roman" w:cs="Times New Roman"/>
          <w:b/>
          <w:sz w:val="22"/>
          <w:szCs w:val="22"/>
          <w:lang w:val="ru-RU"/>
        </w:rPr>
        <w:t xml:space="preserve"> </w:t>
      </w:r>
      <w:r w:rsidR="00E004E5" w:rsidRPr="00AB1D29">
        <w:rPr>
          <w:rFonts w:ascii="Times New Roman" w:hAnsi="Times New Roman" w:cs="Times New Roman"/>
          <w:b/>
          <w:sz w:val="22"/>
          <w:szCs w:val="22"/>
          <w:lang w:val="ru-RU"/>
        </w:rPr>
        <w:t>как возможность согласовать свои ответы, где это целесообразно</w:t>
      </w:r>
      <w:r w:rsidR="00D21170" w:rsidRPr="00AB1D29">
        <w:rPr>
          <w:rFonts w:ascii="Times New Roman" w:hAnsi="Times New Roman" w:cs="Times New Roman"/>
          <w:b/>
          <w:sz w:val="22"/>
          <w:szCs w:val="22"/>
          <w:lang w:val="ru-RU"/>
        </w:rPr>
        <w:t>.</w:t>
      </w:r>
      <w:r w:rsidR="004F55C0" w:rsidRPr="00AB1D29">
        <w:rPr>
          <w:rFonts w:ascii="Times New Roman" w:hAnsi="Times New Roman" w:cs="Times New Roman"/>
          <w:b/>
          <w:sz w:val="22"/>
          <w:szCs w:val="22"/>
          <w:lang w:val="ru-RU"/>
        </w:rPr>
        <w:t xml:space="preserve"> </w:t>
      </w:r>
    </w:p>
    <w:p w14:paraId="2BCF04CD" w14:textId="23031830" w:rsidR="00D21170" w:rsidRPr="00AB1D29" w:rsidRDefault="00E00F32" w:rsidP="00DC3E41">
      <w:pPr>
        <w:rPr>
          <w:sz w:val="22"/>
          <w:szCs w:val="22"/>
          <w:lang w:val="ru-RU"/>
        </w:rPr>
      </w:pPr>
      <w:r w:rsidRPr="00AB1D29">
        <w:rPr>
          <w:noProof/>
          <w:sz w:val="22"/>
          <w:szCs w:val="22"/>
        </w:rPr>
        <mc:AlternateContent>
          <mc:Choice Requires="wps">
            <w:drawing>
              <wp:anchor distT="0" distB="0" distL="114300" distR="114300" simplePos="0" relativeHeight="251743232" behindDoc="0" locked="0" layoutInCell="1" allowOverlap="1" wp14:anchorId="5E5A76D2" wp14:editId="32E4685F">
                <wp:simplePos x="0" y="0"/>
                <wp:positionH relativeFrom="column">
                  <wp:posOffset>-24765</wp:posOffset>
                </wp:positionH>
                <wp:positionV relativeFrom="paragraph">
                  <wp:posOffset>263525</wp:posOffset>
                </wp:positionV>
                <wp:extent cx="6118225" cy="3810000"/>
                <wp:effectExtent l="0" t="0" r="15875" b="19050"/>
                <wp:wrapSquare wrapText="bothSides"/>
                <wp:docPr id="3" name="Text Box 3"/>
                <wp:cNvGraphicFramePr/>
                <a:graphic xmlns:a="http://schemas.openxmlformats.org/drawingml/2006/main">
                  <a:graphicData uri="http://schemas.microsoft.com/office/word/2010/wordprocessingShape">
                    <wps:wsp>
                      <wps:cNvSpPr txBox="1"/>
                      <wps:spPr>
                        <a:xfrm>
                          <a:off x="0" y="0"/>
                          <a:ext cx="6118225" cy="3810000"/>
                        </a:xfrm>
                        <a:prstGeom prst="rect">
                          <a:avLst/>
                        </a:prstGeom>
                        <a:solidFill>
                          <a:schemeClr val="bg1">
                            <a:lumMod val="95000"/>
                          </a:schemeClr>
                        </a:solidFill>
                        <a:ln w="6350">
                          <a:solidFill>
                            <a:schemeClr val="bg1">
                              <a:lumMod val="85000"/>
                            </a:schemeClr>
                          </a:solidFill>
                        </a:ln>
                      </wps:spPr>
                      <wps:txbx>
                        <w:txbxContent>
                          <w:p w14:paraId="28C16346" w14:textId="5CFDF4AD" w:rsidR="00191A5A" w:rsidRPr="00E00F32" w:rsidRDefault="00191A5A" w:rsidP="00BD09AC">
                            <w:pPr>
                              <w:jc w:val="center"/>
                              <w:rPr>
                                <w:b/>
                                <w:sz w:val="22"/>
                                <w:szCs w:val="22"/>
                                <w:lang w:val="ru-RU"/>
                              </w:rPr>
                            </w:pPr>
                            <w:r w:rsidRPr="00E00F32">
                              <w:rPr>
                                <w:b/>
                                <w:sz w:val="22"/>
                                <w:szCs w:val="22"/>
                                <w:lang w:val="ru-RU"/>
                              </w:rPr>
                              <w:t xml:space="preserve">Как взаимодействовать с ЕЭК и ЮНЕСКО в процессе представления </w:t>
                            </w:r>
                            <w:r>
                              <w:rPr>
                                <w:b/>
                                <w:sz w:val="22"/>
                                <w:szCs w:val="22"/>
                                <w:lang w:val="ru-RU"/>
                              </w:rPr>
                              <w:t>отчетности</w:t>
                            </w:r>
                          </w:p>
                          <w:p w14:paraId="0224CD48" w14:textId="77777777" w:rsidR="00191A5A" w:rsidRPr="00230087" w:rsidRDefault="00191A5A" w:rsidP="00E00F32">
                            <w:pPr>
                              <w:pStyle w:val="ListParagraph"/>
                              <w:ind w:left="426" w:hanging="426"/>
                              <w:jc w:val="both"/>
                              <w:rPr>
                                <w:rFonts w:ascii="Times New Roman" w:hAnsi="Times New Roman" w:cs="Times New Roman"/>
                                <w:sz w:val="22"/>
                                <w:szCs w:val="22"/>
                                <w:lang w:val="ru-RU"/>
                              </w:rPr>
                            </w:pPr>
                          </w:p>
                          <w:p w14:paraId="72CAB2B8" w14:textId="43AFD9A2" w:rsidR="00191A5A" w:rsidRDefault="00191A5A" w:rsidP="00E00F32">
                            <w:pPr>
                              <w:pStyle w:val="ListParagraph"/>
                              <w:ind w:left="0"/>
                              <w:jc w:val="both"/>
                              <w:rPr>
                                <w:rFonts w:ascii="Times New Roman" w:hAnsi="Times New Roman" w:cs="Times New Roman"/>
                                <w:sz w:val="22"/>
                                <w:szCs w:val="22"/>
                                <w:lang w:val="ru-RU"/>
                              </w:rPr>
                            </w:pPr>
                            <w:r w:rsidRPr="00E00F32">
                              <w:rPr>
                                <w:rFonts w:ascii="Times New Roman" w:hAnsi="Times New Roman" w:cs="Times New Roman"/>
                                <w:sz w:val="22"/>
                                <w:szCs w:val="22"/>
                                <w:lang w:val="ru-RU"/>
                              </w:rPr>
                              <w:t xml:space="preserve">Как отмечалось выше, ЕЭК и ЮНЕСКО в рамках </w:t>
                            </w:r>
                            <w:r>
                              <w:rPr>
                                <w:rFonts w:ascii="Times New Roman" w:hAnsi="Times New Roman" w:cs="Times New Roman"/>
                                <w:sz w:val="22"/>
                                <w:szCs w:val="22"/>
                                <w:lang w:val="ru-RU"/>
                              </w:rPr>
                              <w:t>И</w:t>
                            </w:r>
                            <w:r w:rsidRPr="00E00F32">
                              <w:rPr>
                                <w:rFonts w:ascii="Times New Roman" w:hAnsi="Times New Roman" w:cs="Times New Roman"/>
                                <w:sz w:val="22"/>
                                <w:szCs w:val="22"/>
                                <w:lang w:val="ru-RU"/>
                              </w:rPr>
                              <w:t>нициативы по</w:t>
                            </w:r>
                            <w:r>
                              <w:rPr>
                                <w:rFonts w:ascii="Times New Roman" w:hAnsi="Times New Roman" w:cs="Times New Roman"/>
                                <w:sz w:val="22"/>
                                <w:szCs w:val="22"/>
                                <w:lang w:val="ru-RU"/>
                              </w:rPr>
                              <w:t xml:space="preserve"> интегрированному</w:t>
                            </w:r>
                            <w:r w:rsidRPr="00E00F32">
                              <w:rPr>
                                <w:rFonts w:ascii="Times New Roman" w:hAnsi="Times New Roman" w:cs="Times New Roman"/>
                                <w:sz w:val="22"/>
                                <w:szCs w:val="22"/>
                                <w:lang w:val="ru-RU"/>
                              </w:rPr>
                              <w:t xml:space="preserve"> мониторингу </w:t>
                            </w:r>
                            <w:r>
                              <w:rPr>
                                <w:rFonts w:ascii="Times New Roman" w:hAnsi="Times New Roman" w:cs="Times New Roman"/>
                                <w:sz w:val="22"/>
                                <w:szCs w:val="22"/>
                                <w:lang w:val="ru-RU"/>
                              </w:rPr>
                              <w:t>«</w:t>
                            </w:r>
                            <w:r w:rsidRPr="00E00F32">
                              <w:rPr>
                                <w:rFonts w:ascii="Times New Roman" w:hAnsi="Times New Roman" w:cs="Times New Roman"/>
                                <w:sz w:val="22"/>
                                <w:szCs w:val="22"/>
                                <w:lang w:val="ru-RU"/>
                              </w:rPr>
                              <w:t>ООН-</w:t>
                            </w:r>
                            <w:r>
                              <w:rPr>
                                <w:rFonts w:ascii="Times New Roman" w:hAnsi="Times New Roman" w:cs="Times New Roman"/>
                                <w:sz w:val="22"/>
                                <w:szCs w:val="22"/>
                                <w:lang w:val="ru-RU"/>
                              </w:rPr>
                              <w:t>В</w:t>
                            </w:r>
                            <w:r w:rsidRPr="00E00F32">
                              <w:rPr>
                                <w:rFonts w:ascii="Times New Roman" w:hAnsi="Times New Roman" w:cs="Times New Roman"/>
                                <w:sz w:val="22"/>
                                <w:szCs w:val="22"/>
                                <w:lang w:val="ru-RU"/>
                              </w:rPr>
                              <w:t>одные ресурсы</w:t>
                            </w:r>
                            <w:r>
                              <w:rPr>
                                <w:rFonts w:ascii="Times New Roman" w:hAnsi="Times New Roman" w:cs="Times New Roman"/>
                                <w:sz w:val="22"/>
                                <w:szCs w:val="22"/>
                                <w:lang w:val="ru-RU"/>
                              </w:rPr>
                              <w:t>»</w:t>
                            </w:r>
                            <w:r w:rsidRPr="00E00F32">
                              <w:rPr>
                                <w:rFonts w:ascii="Times New Roman" w:hAnsi="Times New Roman" w:cs="Times New Roman"/>
                                <w:sz w:val="22"/>
                                <w:szCs w:val="22"/>
                                <w:lang w:val="ru-RU"/>
                              </w:rPr>
                              <w:t xml:space="preserve"> имеют мандат на поддержку</w:t>
                            </w:r>
                            <w:r>
                              <w:rPr>
                                <w:rFonts w:ascii="Times New Roman" w:hAnsi="Times New Roman" w:cs="Times New Roman"/>
                                <w:sz w:val="22"/>
                                <w:szCs w:val="22"/>
                                <w:lang w:val="ru-RU"/>
                              </w:rPr>
                              <w:t xml:space="preserve"> мероприятия по представлению </w:t>
                            </w:r>
                            <w:r w:rsidRPr="00E00F32">
                              <w:rPr>
                                <w:rFonts w:ascii="Times New Roman" w:hAnsi="Times New Roman" w:cs="Times New Roman"/>
                                <w:sz w:val="22"/>
                                <w:szCs w:val="22"/>
                                <w:lang w:val="ru-RU"/>
                              </w:rPr>
                              <w:t xml:space="preserve">отчетности </w:t>
                            </w:r>
                            <w:r>
                              <w:rPr>
                                <w:rFonts w:ascii="Times New Roman" w:hAnsi="Times New Roman" w:cs="Times New Roman"/>
                                <w:sz w:val="22"/>
                                <w:szCs w:val="22"/>
                                <w:lang w:val="ru-RU"/>
                              </w:rPr>
                              <w:t>по</w:t>
                            </w:r>
                            <w:r w:rsidRPr="00E00F32">
                              <w:rPr>
                                <w:rFonts w:ascii="Times New Roman" w:hAnsi="Times New Roman" w:cs="Times New Roman"/>
                                <w:sz w:val="22"/>
                                <w:szCs w:val="22"/>
                                <w:lang w:val="ru-RU"/>
                              </w:rPr>
                              <w:t xml:space="preserve"> показател</w:t>
                            </w:r>
                            <w:r>
                              <w:rPr>
                                <w:rFonts w:ascii="Times New Roman" w:hAnsi="Times New Roman" w:cs="Times New Roman"/>
                                <w:sz w:val="22"/>
                                <w:szCs w:val="22"/>
                                <w:lang w:val="ru-RU"/>
                              </w:rPr>
                              <w:t>ю</w:t>
                            </w:r>
                            <w:r w:rsidRPr="00E00F32">
                              <w:rPr>
                                <w:rFonts w:ascii="Times New Roman" w:hAnsi="Times New Roman" w:cs="Times New Roman"/>
                                <w:sz w:val="22"/>
                                <w:szCs w:val="22"/>
                                <w:lang w:val="ru-RU"/>
                              </w:rPr>
                              <w:t xml:space="preserve"> 6.5.2 ЦУР и </w:t>
                            </w:r>
                            <w:r>
                              <w:rPr>
                                <w:rFonts w:ascii="Times New Roman" w:hAnsi="Times New Roman" w:cs="Times New Roman"/>
                                <w:sz w:val="22"/>
                                <w:szCs w:val="22"/>
                                <w:lang w:val="ru-RU"/>
                              </w:rPr>
                              <w:t xml:space="preserve">в соответствии с </w:t>
                            </w:r>
                            <w:r w:rsidRPr="00E00F32">
                              <w:rPr>
                                <w:rFonts w:ascii="Times New Roman" w:hAnsi="Times New Roman" w:cs="Times New Roman"/>
                                <w:sz w:val="22"/>
                                <w:szCs w:val="22"/>
                                <w:lang w:val="ru-RU"/>
                              </w:rPr>
                              <w:t>Конвенци</w:t>
                            </w:r>
                            <w:r>
                              <w:rPr>
                                <w:rFonts w:ascii="Times New Roman" w:hAnsi="Times New Roman" w:cs="Times New Roman"/>
                                <w:sz w:val="22"/>
                                <w:szCs w:val="22"/>
                                <w:lang w:val="ru-RU"/>
                              </w:rPr>
                              <w:t>ей</w:t>
                            </w:r>
                            <w:r w:rsidRPr="00E00F32">
                              <w:rPr>
                                <w:rFonts w:ascii="Times New Roman" w:hAnsi="Times New Roman" w:cs="Times New Roman"/>
                                <w:sz w:val="22"/>
                                <w:szCs w:val="22"/>
                                <w:lang w:val="ru-RU"/>
                              </w:rPr>
                              <w:t xml:space="preserve"> по </w:t>
                            </w:r>
                            <w:r>
                              <w:rPr>
                                <w:rFonts w:ascii="Times New Roman" w:hAnsi="Times New Roman" w:cs="Times New Roman"/>
                                <w:sz w:val="22"/>
                                <w:szCs w:val="22"/>
                                <w:lang w:val="ru-RU"/>
                              </w:rPr>
                              <w:t xml:space="preserve">трансграничным </w:t>
                            </w:r>
                            <w:r w:rsidRPr="00E00F32">
                              <w:rPr>
                                <w:rFonts w:ascii="Times New Roman" w:hAnsi="Times New Roman" w:cs="Times New Roman"/>
                                <w:sz w:val="22"/>
                                <w:szCs w:val="22"/>
                                <w:lang w:val="ru-RU"/>
                              </w:rPr>
                              <w:t xml:space="preserve">водам. В поддержку представления </w:t>
                            </w:r>
                            <w:r>
                              <w:rPr>
                                <w:rFonts w:ascii="Times New Roman" w:hAnsi="Times New Roman" w:cs="Times New Roman"/>
                                <w:sz w:val="22"/>
                                <w:szCs w:val="22"/>
                                <w:lang w:val="ru-RU"/>
                              </w:rPr>
                              <w:t>отчетности странами,</w:t>
                            </w:r>
                            <w:r w:rsidRPr="00E00F32">
                              <w:rPr>
                                <w:rFonts w:ascii="Times New Roman" w:hAnsi="Times New Roman" w:cs="Times New Roman"/>
                                <w:sz w:val="22"/>
                                <w:szCs w:val="22"/>
                                <w:lang w:val="ru-RU"/>
                              </w:rPr>
                              <w:t xml:space="preserve"> ЕЭК и ЮНЕСКО совместно с другими партнерами оказывают техническую поддержку, такую, как организация региональных и глобальных </w:t>
                            </w:r>
                            <w:r>
                              <w:rPr>
                                <w:rFonts w:ascii="Times New Roman" w:hAnsi="Times New Roman" w:cs="Times New Roman"/>
                                <w:sz w:val="22"/>
                                <w:szCs w:val="22"/>
                                <w:lang w:val="ru-RU"/>
                              </w:rPr>
                              <w:t>семинаров</w:t>
                            </w:r>
                            <w:r w:rsidRPr="00E00F32">
                              <w:rPr>
                                <w:rFonts w:ascii="Times New Roman" w:hAnsi="Times New Roman" w:cs="Times New Roman"/>
                                <w:sz w:val="22"/>
                                <w:szCs w:val="22"/>
                                <w:lang w:val="ru-RU"/>
                              </w:rPr>
                              <w:t xml:space="preserve">, которые призваны помощь странам </w:t>
                            </w:r>
                            <w:r>
                              <w:rPr>
                                <w:rFonts w:ascii="Times New Roman" w:hAnsi="Times New Roman" w:cs="Times New Roman"/>
                                <w:sz w:val="22"/>
                                <w:szCs w:val="22"/>
                                <w:lang w:val="ru-RU"/>
                              </w:rPr>
                              <w:t>провести отчетность</w:t>
                            </w:r>
                            <w:r w:rsidRPr="00E00F32">
                              <w:rPr>
                                <w:rFonts w:ascii="Times New Roman" w:hAnsi="Times New Roman" w:cs="Times New Roman"/>
                                <w:sz w:val="22"/>
                                <w:szCs w:val="22"/>
                                <w:lang w:val="ru-RU"/>
                              </w:rPr>
                              <w:t xml:space="preserve">. ЕЭК и ЮНЕСКО также могут оказывать странам поддержку в решении конкретных вопросов, которые могут возникнуть в ходе подготовки </w:t>
                            </w:r>
                            <w:r>
                              <w:rPr>
                                <w:rFonts w:ascii="Times New Roman" w:hAnsi="Times New Roman" w:cs="Times New Roman"/>
                                <w:sz w:val="22"/>
                                <w:szCs w:val="22"/>
                                <w:lang w:val="ru-RU"/>
                              </w:rPr>
                              <w:t xml:space="preserve">отчетных </w:t>
                            </w:r>
                            <w:r w:rsidRPr="00E00F32">
                              <w:rPr>
                                <w:rFonts w:ascii="Times New Roman" w:hAnsi="Times New Roman" w:cs="Times New Roman"/>
                                <w:sz w:val="22"/>
                                <w:szCs w:val="22"/>
                                <w:lang w:val="ru-RU"/>
                              </w:rPr>
                              <w:t>докладов.</w:t>
                            </w:r>
                          </w:p>
                          <w:p w14:paraId="604F5875" w14:textId="77777777" w:rsidR="00191A5A" w:rsidRDefault="00191A5A" w:rsidP="00E00F32">
                            <w:pPr>
                              <w:pStyle w:val="ListParagraph"/>
                              <w:ind w:left="426" w:hanging="426"/>
                              <w:jc w:val="both"/>
                              <w:rPr>
                                <w:rFonts w:ascii="Times New Roman" w:hAnsi="Times New Roman" w:cs="Times New Roman"/>
                                <w:sz w:val="22"/>
                                <w:szCs w:val="22"/>
                                <w:lang w:val="ru-RU"/>
                              </w:rPr>
                            </w:pPr>
                          </w:p>
                          <w:p w14:paraId="05E34B85" w14:textId="53CB8CD3" w:rsidR="00191A5A" w:rsidRPr="00E00F32" w:rsidRDefault="00191A5A" w:rsidP="00E00F32">
                            <w:pPr>
                              <w:pStyle w:val="ListParagraph"/>
                              <w:ind w:left="426" w:hanging="426"/>
                              <w:jc w:val="both"/>
                              <w:rPr>
                                <w:rFonts w:ascii="Times New Roman" w:hAnsi="Times New Roman" w:cs="Times New Roman"/>
                                <w:sz w:val="22"/>
                                <w:szCs w:val="22"/>
                                <w:lang w:val="ru-RU"/>
                              </w:rPr>
                            </w:pPr>
                            <w:r w:rsidRPr="00E00F32">
                              <w:rPr>
                                <w:rFonts w:ascii="Times New Roman" w:hAnsi="Times New Roman" w:cs="Times New Roman"/>
                                <w:sz w:val="22"/>
                                <w:szCs w:val="22"/>
                                <w:lang w:val="ru-RU"/>
                              </w:rPr>
                              <w:t xml:space="preserve">Любые </w:t>
                            </w:r>
                            <w:r>
                              <w:rPr>
                                <w:rFonts w:ascii="Times New Roman" w:hAnsi="Times New Roman" w:cs="Times New Roman"/>
                                <w:sz w:val="22"/>
                                <w:szCs w:val="22"/>
                                <w:lang w:val="ru-RU"/>
                              </w:rPr>
                              <w:t>вопросы</w:t>
                            </w:r>
                            <w:r w:rsidRPr="00E00F32">
                              <w:rPr>
                                <w:rFonts w:ascii="Times New Roman" w:hAnsi="Times New Roman" w:cs="Times New Roman"/>
                                <w:sz w:val="22"/>
                                <w:szCs w:val="22"/>
                                <w:lang w:val="ru-RU"/>
                              </w:rPr>
                              <w:t xml:space="preserve">, связанные с процессом </w:t>
                            </w:r>
                            <w:r>
                              <w:rPr>
                                <w:rFonts w:ascii="Times New Roman" w:hAnsi="Times New Roman" w:cs="Times New Roman"/>
                                <w:sz w:val="22"/>
                                <w:szCs w:val="22"/>
                                <w:lang w:val="ru-RU"/>
                              </w:rPr>
                              <w:t xml:space="preserve">представления </w:t>
                            </w:r>
                            <w:r w:rsidRPr="00E00F32">
                              <w:rPr>
                                <w:rFonts w:ascii="Times New Roman" w:hAnsi="Times New Roman" w:cs="Times New Roman"/>
                                <w:sz w:val="22"/>
                                <w:szCs w:val="22"/>
                                <w:lang w:val="ru-RU"/>
                              </w:rPr>
                              <w:t xml:space="preserve">отчетности, могут быть </w:t>
                            </w:r>
                            <w:r>
                              <w:rPr>
                                <w:rFonts w:ascii="Times New Roman" w:hAnsi="Times New Roman" w:cs="Times New Roman"/>
                                <w:sz w:val="22"/>
                                <w:szCs w:val="22"/>
                                <w:lang w:val="ru-RU"/>
                              </w:rPr>
                              <w:t>направлены в</w:t>
                            </w:r>
                            <w:r w:rsidRPr="00E00F32">
                              <w:rPr>
                                <w:rFonts w:ascii="Times New Roman" w:hAnsi="Times New Roman" w:cs="Times New Roman"/>
                                <w:sz w:val="22"/>
                                <w:szCs w:val="22"/>
                                <w:lang w:val="ru-RU"/>
                              </w:rPr>
                              <w:t>:</w:t>
                            </w:r>
                          </w:p>
                          <w:p w14:paraId="4E00287A" w14:textId="77777777" w:rsidR="00191A5A" w:rsidRPr="00E00F32" w:rsidRDefault="00191A5A" w:rsidP="00212582">
                            <w:pPr>
                              <w:pStyle w:val="ListParagraph"/>
                              <w:ind w:left="426" w:hanging="426"/>
                              <w:jc w:val="both"/>
                              <w:rPr>
                                <w:rFonts w:ascii="Times New Roman" w:hAnsi="Times New Roman" w:cs="Times New Roman"/>
                                <w:sz w:val="22"/>
                                <w:szCs w:val="22"/>
                                <w:lang w:val="ru-RU"/>
                              </w:rPr>
                            </w:pPr>
                          </w:p>
                          <w:p w14:paraId="771DBE16" w14:textId="72BEFA99" w:rsidR="00191A5A" w:rsidRPr="00DE142D" w:rsidRDefault="00191A5A" w:rsidP="00B11AA5">
                            <w:pPr>
                              <w:pStyle w:val="ListParagraph"/>
                              <w:numPr>
                                <w:ilvl w:val="0"/>
                                <w:numId w:val="17"/>
                              </w:numPr>
                              <w:ind w:left="426" w:hanging="426"/>
                              <w:jc w:val="both"/>
                              <w:rPr>
                                <w:rFonts w:ascii="Times New Roman" w:hAnsi="Times New Roman" w:cs="Times New Roman"/>
                                <w:b/>
                                <w:sz w:val="22"/>
                                <w:szCs w:val="22"/>
                                <w:lang w:val="ru-RU"/>
                              </w:rPr>
                            </w:pPr>
                            <w:r w:rsidRPr="00E00F32">
                              <w:rPr>
                                <w:rFonts w:ascii="Times New Roman" w:hAnsi="Times New Roman" w:cs="Times New Roman"/>
                                <w:sz w:val="22"/>
                                <w:szCs w:val="22"/>
                                <w:lang w:val="ru-RU"/>
                              </w:rPr>
                              <w:t xml:space="preserve">ЕЭК </w:t>
                            </w:r>
                            <w:r w:rsidRPr="00DE142D">
                              <w:rPr>
                                <w:rFonts w:ascii="Times New Roman" w:hAnsi="Times New Roman" w:cs="Times New Roman"/>
                                <w:sz w:val="22"/>
                                <w:szCs w:val="22"/>
                                <w:lang w:val="ru-RU"/>
                              </w:rPr>
                              <w:t xml:space="preserve">- </w:t>
                            </w:r>
                            <w:hyperlink r:id="rId13" w:history="1">
                              <w:r w:rsidRPr="00491EF4">
                                <w:rPr>
                                  <w:rStyle w:val="Hyperlink"/>
                                  <w:rFonts w:ascii="Times New Roman" w:hAnsi="Times New Roman" w:cs="Times New Roman"/>
                                  <w:b/>
                                  <w:sz w:val="22"/>
                                  <w:szCs w:val="22"/>
                                  <w:lang w:val="es-ES_tradnl"/>
                                </w:rPr>
                                <w:t>transboundary</w:t>
                              </w:r>
                              <w:r w:rsidRPr="00DE142D">
                                <w:rPr>
                                  <w:rStyle w:val="Hyperlink"/>
                                  <w:rFonts w:ascii="Times New Roman" w:hAnsi="Times New Roman" w:cs="Times New Roman"/>
                                  <w:b/>
                                  <w:sz w:val="22"/>
                                  <w:szCs w:val="22"/>
                                  <w:lang w:val="ru-RU"/>
                                </w:rPr>
                                <w:t>_</w:t>
                              </w:r>
                              <w:r w:rsidRPr="00491EF4">
                                <w:rPr>
                                  <w:rStyle w:val="Hyperlink"/>
                                  <w:rFonts w:ascii="Times New Roman" w:hAnsi="Times New Roman" w:cs="Times New Roman"/>
                                  <w:b/>
                                  <w:sz w:val="22"/>
                                  <w:szCs w:val="22"/>
                                  <w:lang w:val="es-ES_tradnl"/>
                                </w:rPr>
                                <w:t>water</w:t>
                              </w:r>
                              <w:r w:rsidRPr="00DE142D">
                                <w:rPr>
                                  <w:rStyle w:val="Hyperlink"/>
                                  <w:rFonts w:ascii="Times New Roman" w:hAnsi="Times New Roman" w:cs="Times New Roman"/>
                                  <w:b/>
                                  <w:sz w:val="22"/>
                                  <w:szCs w:val="22"/>
                                  <w:lang w:val="ru-RU"/>
                                </w:rPr>
                                <w:t>_</w:t>
                              </w:r>
                              <w:r w:rsidRPr="00491EF4">
                                <w:rPr>
                                  <w:rStyle w:val="Hyperlink"/>
                                  <w:rFonts w:ascii="Times New Roman" w:hAnsi="Times New Roman" w:cs="Times New Roman"/>
                                  <w:b/>
                                  <w:sz w:val="22"/>
                                  <w:szCs w:val="22"/>
                                  <w:lang w:val="es-ES_tradnl"/>
                                </w:rPr>
                                <w:t>cooperation</w:t>
                              </w:r>
                              <w:r w:rsidRPr="00DE142D">
                                <w:rPr>
                                  <w:rStyle w:val="Hyperlink"/>
                                  <w:rFonts w:ascii="Times New Roman" w:hAnsi="Times New Roman" w:cs="Times New Roman"/>
                                  <w:b/>
                                  <w:sz w:val="22"/>
                                  <w:szCs w:val="22"/>
                                  <w:lang w:val="ru-RU"/>
                                </w:rPr>
                                <w:t>_</w:t>
                              </w:r>
                              <w:r w:rsidRPr="00491EF4">
                                <w:rPr>
                                  <w:rStyle w:val="Hyperlink"/>
                                  <w:rFonts w:ascii="Times New Roman" w:hAnsi="Times New Roman" w:cs="Times New Roman"/>
                                  <w:b/>
                                  <w:sz w:val="22"/>
                                  <w:szCs w:val="22"/>
                                  <w:lang w:val="es-ES_tradnl"/>
                                </w:rPr>
                                <w:t>reporting</w:t>
                              </w:r>
                              <w:r w:rsidRPr="00DE142D">
                                <w:rPr>
                                  <w:rStyle w:val="Hyperlink"/>
                                  <w:rFonts w:ascii="Times New Roman" w:hAnsi="Times New Roman" w:cs="Times New Roman"/>
                                  <w:b/>
                                  <w:sz w:val="22"/>
                                  <w:szCs w:val="22"/>
                                  <w:lang w:val="ru-RU"/>
                                </w:rPr>
                                <w:t>@</w:t>
                              </w:r>
                              <w:r w:rsidRPr="00491EF4">
                                <w:rPr>
                                  <w:rStyle w:val="Hyperlink"/>
                                  <w:rFonts w:ascii="Times New Roman" w:hAnsi="Times New Roman" w:cs="Times New Roman"/>
                                  <w:b/>
                                  <w:sz w:val="22"/>
                                  <w:szCs w:val="22"/>
                                  <w:lang w:val="es-ES_tradnl"/>
                                </w:rPr>
                                <w:t>un</w:t>
                              </w:r>
                              <w:r w:rsidRPr="00DE142D">
                                <w:rPr>
                                  <w:rStyle w:val="Hyperlink"/>
                                  <w:rFonts w:ascii="Times New Roman" w:hAnsi="Times New Roman" w:cs="Times New Roman"/>
                                  <w:b/>
                                  <w:sz w:val="22"/>
                                  <w:szCs w:val="22"/>
                                  <w:lang w:val="ru-RU"/>
                                </w:rPr>
                                <w:t>.</w:t>
                              </w:r>
                              <w:r w:rsidRPr="00491EF4">
                                <w:rPr>
                                  <w:rStyle w:val="Hyperlink"/>
                                  <w:rFonts w:ascii="Times New Roman" w:hAnsi="Times New Roman" w:cs="Times New Roman"/>
                                  <w:b/>
                                  <w:sz w:val="22"/>
                                  <w:szCs w:val="22"/>
                                  <w:lang w:val="es-ES_tradnl"/>
                                </w:rPr>
                                <w:t>org</w:t>
                              </w:r>
                            </w:hyperlink>
                            <w:r w:rsidR="00DE142D" w:rsidRPr="00DE142D">
                              <w:rPr>
                                <w:rFonts w:ascii="Times New Roman" w:hAnsi="Times New Roman" w:cs="Times New Roman"/>
                                <w:b/>
                                <w:sz w:val="22"/>
                                <w:szCs w:val="22"/>
                                <w:lang w:val="ru-RU"/>
                              </w:rPr>
                              <w:t xml:space="preserve"> </w:t>
                            </w:r>
                          </w:p>
                          <w:p w14:paraId="4B12562A" w14:textId="759A8489" w:rsidR="00191A5A" w:rsidRPr="00DE142D" w:rsidRDefault="00191A5A" w:rsidP="00B11AA5">
                            <w:pPr>
                              <w:pStyle w:val="ListParagraph"/>
                              <w:numPr>
                                <w:ilvl w:val="0"/>
                                <w:numId w:val="17"/>
                              </w:numPr>
                              <w:ind w:left="426" w:hanging="426"/>
                              <w:jc w:val="both"/>
                              <w:rPr>
                                <w:rFonts w:ascii="Times New Roman" w:hAnsi="Times New Roman" w:cs="Times New Roman"/>
                                <w:sz w:val="22"/>
                                <w:szCs w:val="22"/>
                                <w:lang w:val="ru-RU"/>
                              </w:rPr>
                            </w:pPr>
                            <w:r w:rsidRPr="00E00F32">
                              <w:rPr>
                                <w:rFonts w:ascii="Times New Roman" w:hAnsi="Times New Roman" w:cs="Times New Roman"/>
                                <w:sz w:val="22"/>
                                <w:szCs w:val="22"/>
                                <w:lang w:val="ru-RU"/>
                              </w:rPr>
                              <w:t xml:space="preserve">ЮНЕСКО </w:t>
                            </w:r>
                            <w:r w:rsidRPr="00DE142D">
                              <w:rPr>
                                <w:rFonts w:ascii="Times New Roman" w:hAnsi="Times New Roman" w:cs="Times New Roman"/>
                                <w:sz w:val="22"/>
                                <w:szCs w:val="22"/>
                                <w:lang w:val="ru-RU"/>
                              </w:rPr>
                              <w:t xml:space="preserve">- </w:t>
                            </w:r>
                            <w:hyperlink r:id="rId14" w:history="1">
                              <w:r w:rsidRPr="00491EF4">
                                <w:rPr>
                                  <w:rStyle w:val="Hyperlink"/>
                                  <w:rFonts w:ascii="Times New Roman" w:hAnsi="Times New Roman" w:cs="Times New Roman"/>
                                  <w:b/>
                                  <w:sz w:val="22"/>
                                  <w:szCs w:val="22"/>
                                  <w:lang w:val="es-ES_tradnl"/>
                                </w:rPr>
                                <w:t>transboundary</w:t>
                              </w:r>
                              <w:r w:rsidRPr="00DE142D">
                                <w:rPr>
                                  <w:rStyle w:val="Hyperlink"/>
                                  <w:rFonts w:ascii="Times New Roman" w:hAnsi="Times New Roman" w:cs="Times New Roman"/>
                                  <w:b/>
                                  <w:sz w:val="22"/>
                                  <w:szCs w:val="22"/>
                                  <w:lang w:val="ru-RU"/>
                                </w:rPr>
                                <w:t>_</w:t>
                              </w:r>
                              <w:r w:rsidRPr="00491EF4">
                                <w:rPr>
                                  <w:rStyle w:val="Hyperlink"/>
                                  <w:rFonts w:ascii="Times New Roman" w:hAnsi="Times New Roman" w:cs="Times New Roman"/>
                                  <w:b/>
                                  <w:sz w:val="22"/>
                                  <w:szCs w:val="22"/>
                                  <w:lang w:val="es-ES_tradnl"/>
                                </w:rPr>
                                <w:t>water</w:t>
                              </w:r>
                              <w:r w:rsidRPr="00DE142D">
                                <w:rPr>
                                  <w:rStyle w:val="Hyperlink"/>
                                  <w:rFonts w:ascii="Times New Roman" w:hAnsi="Times New Roman" w:cs="Times New Roman"/>
                                  <w:b/>
                                  <w:sz w:val="22"/>
                                  <w:szCs w:val="22"/>
                                  <w:lang w:val="ru-RU"/>
                                </w:rPr>
                                <w:t>_</w:t>
                              </w:r>
                              <w:r w:rsidRPr="00491EF4">
                                <w:rPr>
                                  <w:rStyle w:val="Hyperlink"/>
                                  <w:rFonts w:ascii="Times New Roman" w:hAnsi="Times New Roman" w:cs="Times New Roman"/>
                                  <w:b/>
                                  <w:sz w:val="22"/>
                                  <w:szCs w:val="22"/>
                                  <w:lang w:val="es-ES_tradnl"/>
                                </w:rPr>
                                <w:t>cooperation</w:t>
                              </w:r>
                              <w:r w:rsidRPr="00DE142D">
                                <w:rPr>
                                  <w:rStyle w:val="Hyperlink"/>
                                  <w:rFonts w:ascii="Times New Roman" w:hAnsi="Times New Roman" w:cs="Times New Roman"/>
                                  <w:b/>
                                  <w:sz w:val="22"/>
                                  <w:szCs w:val="22"/>
                                  <w:lang w:val="ru-RU"/>
                                </w:rPr>
                                <w:t>_</w:t>
                              </w:r>
                              <w:r w:rsidRPr="00491EF4">
                                <w:rPr>
                                  <w:rStyle w:val="Hyperlink"/>
                                  <w:rFonts w:ascii="Times New Roman" w:hAnsi="Times New Roman" w:cs="Times New Roman"/>
                                  <w:b/>
                                  <w:sz w:val="22"/>
                                  <w:szCs w:val="22"/>
                                  <w:lang w:val="es-ES_tradnl"/>
                                </w:rPr>
                                <w:t>reporting</w:t>
                              </w:r>
                              <w:r w:rsidRPr="00DE142D">
                                <w:rPr>
                                  <w:rStyle w:val="Hyperlink"/>
                                  <w:rFonts w:ascii="Times New Roman" w:hAnsi="Times New Roman" w:cs="Times New Roman"/>
                                  <w:b/>
                                  <w:sz w:val="22"/>
                                  <w:szCs w:val="22"/>
                                  <w:lang w:val="ru-RU"/>
                                </w:rPr>
                                <w:t>@</w:t>
                              </w:r>
                              <w:r w:rsidRPr="00491EF4">
                                <w:rPr>
                                  <w:rStyle w:val="Hyperlink"/>
                                  <w:rFonts w:ascii="Times New Roman" w:hAnsi="Times New Roman" w:cs="Times New Roman"/>
                                  <w:b/>
                                  <w:sz w:val="22"/>
                                  <w:szCs w:val="22"/>
                                  <w:lang w:val="es-ES_tradnl"/>
                                </w:rPr>
                                <w:t>unesco</w:t>
                              </w:r>
                              <w:r w:rsidRPr="00DE142D">
                                <w:rPr>
                                  <w:rStyle w:val="Hyperlink"/>
                                  <w:rFonts w:ascii="Times New Roman" w:hAnsi="Times New Roman" w:cs="Times New Roman"/>
                                  <w:b/>
                                  <w:sz w:val="22"/>
                                  <w:szCs w:val="22"/>
                                  <w:lang w:val="ru-RU"/>
                                </w:rPr>
                                <w:t>.</w:t>
                              </w:r>
                              <w:r w:rsidRPr="00491EF4">
                                <w:rPr>
                                  <w:rStyle w:val="Hyperlink"/>
                                  <w:rFonts w:ascii="Times New Roman" w:hAnsi="Times New Roman" w:cs="Times New Roman"/>
                                  <w:b/>
                                  <w:sz w:val="22"/>
                                  <w:szCs w:val="22"/>
                                  <w:lang w:val="es-ES_tradnl"/>
                                </w:rPr>
                                <w:t>org</w:t>
                              </w:r>
                            </w:hyperlink>
                            <w:r w:rsidRPr="00DE142D">
                              <w:rPr>
                                <w:rFonts w:ascii="Times New Roman" w:hAnsi="Times New Roman" w:cs="Times New Roman"/>
                                <w:sz w:val="22"/>
                                <w:szCs w:val="22"/>
                                <w:lang w:val="ru-RU"/>
                              </w:rPr>
                              <w:t xml:space="preserve"> </w:t>
                            </w:r>
                          </w:p>
                          <w:p w14:paraId="198072FC" w14:textId="77777777" w:rsidR="00191A5A" w:rsidRPr="00DE142D" w:rsidRDefault="00191A5A" w:rsidP="00212582">
                            <w:pPr>
                              <w:ind w:left="426" w:hanging="426"/>
                              <w:jc w:val="both"/>
                              <w:rPr>
                                <w:sz w:val="22"/>
                                <w:szCs w:val="22"/>
                                <w:lang w:val="ru-RU"/>
                              </w:rPr>
                            </w:pPr>
                          </w:p>
                          <w:p w14:paraId="6FC7EC56" w14:textId="6EBFE41B" w:rsidR="00191A5A" w:rsidRPr="00DE142D" w:rsidRDefault="00191A5A" w:rsidP="00E00F32">
                            <w:pPr>
                              <w:jc w:val="both"/>
                              <w:rPr>
                                <w:sz w:val="22"/>
                                <w:szCs w:val="22"/>
                                <w:lang w:val="ru-RU"/>
                              </w:rPr>
                            </w:pPr>
                            <w:r w:rsidRPr="00DE142D">
                              <w:rPr>
                                <w:sz w:val="22"/>
                                <w:szCs w:val="22"/>
                                <w:lang w:val="ru-RU"/>
                              </w:rPr>
                              <w:t xml:space="preserve">Дополнительные материалы, связанные с </w:t>
                            </w:r>
                            <w:r>
                              <w:rPr>
                                <w:sz w:val="22"/>
                                <w:szCs w:val="22"/>
                                <w:lang w:val="ru-RU"/>
                              </w:rPr>
                              <w:t>целевым</w:t>
                            </w:r>
                            <w:r w:rsidRPr="00DE142D">
                              <w:rPr>
                                <w:sz w:val="22"/>
                                <w:szCs w:val="22"/>
                                <w:lang w:val="ru-RU"/>
                              </w:rPr>
                              <w:t xml:space="preserve"> показателем 6.5.2 ЦУР, доступны на следующих веб-страницах: </w:t>
                            </w:r>
                          </w:p>
                          <w:p w14:paraId="63C28152" w14:textId="77777777" w:rsidR="00191A5A" w:rsidRPr="00DE142D" w:rsidRDefault="00191A5A" w:rsidP="00212582">
                            <w:pPr>
                              <w:ind w:left="426" w:hanging="426"/>
                              <w:jc w:val="both"/>
                              <w:rPr>
                                <w:sz w:val="22"/>
                                <w:szCs w:val="22"/>
                                <w:lang w:val="ru-RU"/>
                              </w:rPr>
                            </w:pPr>
                          </w:p>
                          <w:p w14:paraId="5ED97F34" w14:textId="49F05E12" w:rsidR="00191A5A" w:rsidRPr="00DE142D" w:rsidRDefault="00F53BB9" w:rsidP="00B11AA5">
                            <w:pPr>
                              <w:pStyle w:val="HChG"/>
                              <w:numPr>
                                <w:ilvl w:val="0"/>
                                <w:numId w:val="18"/>
                              </w:numPr>
                              <w:spacing w:before="0" w:after="0" w:line="240" w:lineRule="auto"/>
                              <w:ind w:left="426" w:right="1138" w:hanging="426"/>
                              <w:rPr>
                                <w:bCs/>
                                <w:iCs/>
                                <w:sz w:val="22"/>
                                <w:szCs w:val="22"/>
                                <w:lang w:val="ru-RU"/>
                              </w:rPr>
                            </w:pPr>
                            <w:hyperlink r:id="rId15" w:history="1">
                              <w:r w:rsidR="00191A5A" w:rsidRPr="00230087">
                                <w:rPr>
                                  <w:rStyle w:val="Hyperlink"/>
                                  <w:bCs/>
                                  <w:iCs/>
                                  <w:sz w:val="22"/>
                                  <w:szCs w:val="22"/>
                                  <w:lang w:val="es-ES_tradnl"/>
                                </w:rPr>
                                <w:t>www</w:t>
                              </w:r>
                              <w:r w:rsidR="00191A5A" w:rsidRPr="00DE142D">
                                <w:rPr>
                                  <w:rStyle w:val="Hyperlink"/>
                                  <w:bCs/>
                                  <w:iCs/>
                                  <w:sz w:val="22"/>
                                  <w:szCs w:val="22"/>
                                  <w:lang w:val="ru-RU"/>
                                </w:rPr>
                                <w:t>.</w:t>
                              </w:r>
                              <w:r w:rsidR="00191A5A" w:rsidRPr="00230087">
                                <w:rPr>
                                  <w:rStyle w:val="Hyperlink"/>
                                  <w:bCs/>
                                  <w:iCs/>
                                  <w:sz w:val="22"/>
                                  <w:szCs w:val="22"/>
                                  <w:lang w:val="es-ES_tradnl"/>
                                </w:rPr>
                                <w:t>sdg</w:t>
                              </w:r>
                              <w:r w:rsidR="00191A5A" w:rsidRPr="00DE142D">
                                <w:rPr>
                                  <w:rStyle w:val="Hyperlink"/>
                                  <w:bCs/>
                                  <w:iCs/>
                                  <w:sz w:val="22"/>
                                  <w:szCs w:val="22"/>
                                  <w:lang w:val="ru-RU"/>
                                </w:rPr>
                                <w:t>6</w:t>
                              </w:r>
                              <w:r w:rsidR="00191A5A" w:rsidRPr="00230087">
                                <w:rPr>
                                  <w:rStyle w:val="Hyperlink"/>
                                  <w:bCs/>
                                  <w:iCs/>
                                  <w:sz w:val="22"/>
                                  <w:szCs w:val="22"/>
                                  <w:lang w:val="es-ES_tradnl"/>
                                </w:rPr>
                                <w:t>monitoring</w:t>
                              </w:r>
                              <w:r w:rsidR="00191A5A" w:rsidRPr="00DE142D">
                                <w:rPr>
                                  <w:rStyle w:val="Hyperlink"/>
                                  <w:bCs/>
                                  <w:iCs/>
                                  <w:sz w:val="22"/>
                                  <w:szCs w:val="22"/>
                                  <w:lang w:val="ru-RU"/>
                                </w:rPr>
                                <w:t>.</w:t>
                              </w:r>
                              <w:r w:rsidR="00191A5A" w:rsidRPr="00230087">
                                <w:rPr>
                                  <w:rStyle w:val="Hyperlink"/>
                                  <w:bCs/>
                                  <w:iCs/>
                                  <w:sz w:val="22"/>
                                  <w:szCs w:val="22"/>
                                  <w:lang w:val="es-ES_tradnl"/>
                                </w:rPr>
                                <w:t>org</w:t>
                              </w:r>
                              <w:r w:rsidR="00191A5A" w:rsidRPr="00DE142D">
                                <w:rPr>
                                  <w:rStyle w:val="Hyperlink"/>
                                  <w:bCs/>
                                  <w:iCs/>
                                  <w:sz w:val="22"/>
                                  <w:szCs w:val="22"/>
                                  <w:lang w:val="ru-RU"/>
                                </w:rPr>
                                <w:t>/</w:t>
                              </w:r>
                              <w:r w:rsidR="00191A5A" w:rsidRPr="00230087">
                                <w:rPr>
                                  <w:rStyle w:val="Hyperlink"/>
                                  <w:bCs/>
                                  <w:iCs/>
                                  <w:sz w:val="22"/>
                                  <w:szCs w:val="22"/>
                                  <w:lang w:val="es-ES_tradnl"/>
                                </w:rPr>
                                <w:t>indicators</w:t>
                              </w:r>
                              <w:r w:rsidR="00191A5A" w:rsidRPr="00DE142D">
                                <w:rPr>
                                  <w:rStyle w:val="Hyperlink"/>
                                  <w:bCs/>
                                  <w:iCs/>
                                  <w:sz w:val="22"/>
                                  <w:szCs w:val="22"/>
                                  <w:lang w:val="ru-RU"/>
                                </w:rPr>
                                <w:t>/</w:t>
                              </w:r>
                              <w:r w:rsidR="00191A5A" w:rsidRPr="00230087">
                                <w:rPr>
                                  <w:rStyle w:val="Hyperlink"/>
                                  <w:bCs/>
                                  <w:iCs/>
                                  <w:sz w:val="22"/>
                                  <w:szCs w:val="22"/>
                                  <w:lang w:val="es-ES_tradnl"/>
                                </w:rPr>
                                <w:t>target</w:t>
                              </w:r>
                              <w:r w:rsidR="00191A5A" w:rsidRPr="00DE142D">
                                <w:rPr>
                                  <w:rStyle w:val="Hyperlink"/>
                                  <w:bCs/>
                                  <w:iCs/>
                                  <w:sz w:val="22"/>
                                  <w:szCs w:val="22"/>
                                  <w:lang w:val="ru-RU"/>
                                </w:rPr>
                                <w:t>-65/</w:t>
                              </w:r>
                              <w:r w:rsidR="00191A5A" w:rsidRPr="00230087">
                                <w:rPr>
                                  <w:rStyle w:val="Hyperlink"/>
                                  <w:bCs/>
                                  <w:iCs/>
                                  <w:sz w:val="22"/>
                                  <w:szCs w:val="22"/>
                                  <w:lang w:val="es-ES_tradnl"/>
                                </w:rPr>
                                <w:t>indicators</w:t>
                              </w:r>
                              <w:r w:rsidR="00191A5A" w:rsidRPr="00DE142D">
                                <w:rPr>
                                  <w:rStyle w:val="Hyperlink"/>
                                  <w:bCs/>
                                  <w:iCs/>
                                  <w:sz w:val="22"/>
                                  <w:szCs w:val="22"/>
                                  <w:lang w:val="ru-RU"/>
                                </w:rPr>
                                <w:t>652/</w:t>
                              </w:r>
                            </w:hyperlink>
                          </w:p>
                          <w:p w14:paraId="53E745EC" w14:textId="4819897A" w:rsidR="00191A5A" w:rsidRPr="00DE142D" w:rsidRDefault="00191A5A" w:rsidP="00B11AA5">
                            <w:pPr>
                              <w:pStyle w:val="ListParagraph"/>
                              <w:numPr>
                                <w:ilvl w:val="0"/>
                                <w:numId w:val="20"/>
                              </w:numPr>
                              <w:rPr>
                                <w:rFonts w:ascii="Times New Roman" w:hAnsi="Times New Roman" w:cs="Times New Roman"/>
                                <w:b/>
                                <w:sz w:val="22"/>
                                <w:szCs w:val="22"/>
                                <w:lang w:val="ru-RU"/>
                              </w:rPr>
                            </w:pPr>
                            <w:r w:rsidRPr="00230087">
                              <w:rPr>
                                <w:rStyle w:val="Hyperlink"/>
                                <w:rFonts w:ascii="Times New Roman" w:hAnsi="Times New Roman" w:cs="Times New Roman"/>
                                <w:b/>
                                <w:sz w:val="22"/>
                                <w:szCs w:val="22"/>
                                <w:lang w:val="es-ES_tradnl"/>
                              </w:rPr>
                              <w:t>www</w:t>
                            </w:r>
                            <w:r w:rsidRPr="00DE142D">
                              <w:rPr>
                                <w:rStyle w:val="Hyperlink"/>
                                <w:rFonts w:ascii="Times New Roman" w:hAnsi="Times New Roman" w:cs="Times New Roman"/>
                                <w:b/>
                                <w:sz w:val="22"/>
                                <w:szCs w:val="22"/>
                                <w:lang w:val="ru-RU"/>
                              </w:rPr>
                              <w:t>.</w:t>
                            </w:r>
                            <w:r w:rsidRPr="00230087">
                              <w:rPr>
                                <w:rStyle w:val="Hyperlink"/>
                                <w:rFonts w:ascii="Times New Roman" w:hAnsi="Times New Roman" w:cs="Times New Roman"/>
                                <w:b/>
                                <w:sz w:val="22"/>
                                <w:szCs w:val="22"/>
                                <w:lang w:val="es-ES_tradnl"/>
                              </w:rPr>
                              <w:t>unece</w:t>
                            </w:r>
                            <w:r w:rsidRPr="00DE142D">
                              <w:rPr>
                                <w:rStyle w:val="Hyperlink"/>
                                <w:rFonts w:ascii="Times New Roman" w:hAnsi="Times New Roman" w:cs="Times New Roman"/>
                                <w:b/>
                                <w:sz w:val="22"/>
                                <w:szCs w:val="22"/>
                                <w:lang w:val="ru-RU"/>
                              </w:rPr>
                              <w:t>.</w:t>
                            </w:r>
                            <w:r w:rsidRPr="00230087">
                              <w:rPr>
                                <w:rStyle w:val="Hyperlink"/>
                                <w:rFonts w:ascii="Times New Roman" w:hAnsi="Times New Roman" w:cs="Times New Roman"/>
                                <w:b/>
                                <w:sz w:val="22"/>
                                <w:szCs w:val="22"/>
                                <w:lang w:val="es-ES_tradnl"/>
                              </w:rPr>
                              <w:t>org</w:t>
                            </w:r>
                            <w:r w:rsidRPr="00DE142D">
                              <w:rPr>
                                <w:rStyle w:val="Hyperlink"/>
                                <w:rFonts w:ascii="Times New Roman" w:hAnsi="Times New Roman" w:cs="Times New Roman"/>
                                <w:b/>
                                <w:sz w:val="22"/>
                                <w:szCs w:val="22"/>
                                <w:lang w:val="ru-RU"/>
                              </w:rPr>
                              <w:t>/</w:t>
                            </w:r>
                            <w:r w:rsidRPr="00230087">
                              <w:rPr>
                                <w:rStyle w:val="Hyperlink"/>
                                <w:rFonts w:ascii="Times New Roman" w:hAnsi="Times New Roman" w:cs="Times New Roman"/>
                                <w:b/>
                                <w:sz w:val="22"/>
                                <w:szCs w:val="22"/>
                                <w:lang w:val="es-ES_tradnl"/>
                              </w:rPr>
                              <w:t>water</w:t>
                            </w:r>
                            <w:r w:rsidRPr="00DE142D">
                              <w:rPr>
                                <w:rStyle w:val="Hyperlink"/>
                                <w:rFonts w:ascii="Times New Roman" w:hAnsi="Times New Roman" w:cs="Times New Roman"/>
                                <w:b/>
                                <w:sz w:val="22"/>
                                <w:szCs w:val="22"/>
                                <w:lang w:val="ru-RU"/>
                              </w:rPr>
                              <w:t>/</w:t>
                            </w:r>
                            <w:r w:rsidRPr="00230087">
                              <w:rPr>
                                <w:rStyle w:val="Hyperlink"/>
                                <w:rFonts w:ascii="Times New Roman" w:hAnsi="Times New Roman" w:cs="Times New Roman"/>
                                <w:b/>
                                <w:sz w:val="22"/>
                                <w:szCs w:val="22"/>
                                <w:lang w:val="es-ES_tradnl"/>
                              </w:rPr>
                              <w:t>transboundary</w:t>
                            </w:r>
                            <w:r w:rsidRPr="00DE142D">
                              <w:rPr>
                                <w:rStyle w:val="Hyperlink"/>
                                <w:rFonts w:ascii="Times New Roman" w:hAnsi="Times New Roman" w:cs="Times New Roman"/>
                                <w:b/>
                                <w:sz w:val="22"/>
                                <w:szCs w:val="22"/>
                                <w:lang w:val="ru-RU"/>
                              </w:rPr>
                              <w:t>_</w:t>
                            </w:r>
                            <w:r w:rsidRPr="00230087">
                              <w:rPr>
                                <w:rStyle w:val="Hyperlink"/>
                                <w:rFonts w:ascii="Times New Roman" w:hAnsi="Times New Roman" w:cs="Times New Roman"/>
                                <w:b/>
                                <w:sz w:val="22"/>
                                <w:szCs w:val="22"/>
                                <w:lang w:val="es-ES_tradnl"/>
                              </w:rPr>
                              <w:t>water</w:t>
                            </w:r>
                            <w:r w:rsidRPr="00DE142D">
                              <w:rPr>
                                <w:rStyle w:val="Hyperlink"/>
                                <w:rFonts w:ascii="Times New Roman" w:hAnsi="Times New Roman" w:cs="Times New Roman"/>
                                <w:b/>
                                <w:sz w:val="22"/>
                                <w:szCs w:val="22"/>
                                <w:lang w:val="ru-RU"/>
                              </w:rPr>
                              <w:t>_</w:t>
                            </w:r>
                            <w:r w:rsidRPr="00230087">
                              <w:rPr>
                                <w:rStyle w:val="Hyperlink"/>
                                <w:rFonts w:ascii="Times New Roman" w:hAnsi="Times New Roman" w:cs="Times New Roman"/>
                                <w:b/>
                                <w:sz w:val="22"/>
                                <w:szCs w:val="22"/>
                                <w:lang w:val="es-ES_tradnl"/>
                              </w:rPr>
                              <w:t>cooperation</w:t>
                            </w:r>
                            <w:r w:rsidRPr="00DE142D">
                              <w:rPr>
                                <w:rStyle w:val="Hyperlink"/>
                                <w:rFonts w:ascii="Times New Roman" w:hAnsi="Times New Roman" w:cs="Times New Roman"/>
                                <w:b/>
                                <w:sz w:val="22"/>
                                <w:szCs w:val="22"/>
                                <w:lang w:val="ru-RU"/>
                              </w:rPr>
                              <w:t>_</w:t>
                            </w:r>
                            <w:r w:rsidRPr="00230087">
                              <w:rPr>
                                <w:rStyle w:val="Hyperlink"/>
                                <w:rFonts w:ascii="Times New Roman" w:hAnsi="Times New Roman" w:cs="Times New Roman"/>
                                <w:b/>
                                <w:sz w:val="22"/>
                                <w:szCs w:val="22"/>
                                <w:lang w:val="es-ES_tradnl"/>
                              </w:rPr>
                              <w:t>reporting</w:t>
                            </w:r>
                            <w:r w:rsidRPr="00DE142D">
                              <w:rPr>
                                <w:rStyle w:val="Hyperlink"/>
                                <w:rFonts w:ascii="Times New Roman" w:hAnsi="Times New Roman" w:cs="Times New Roman"/>
                                <w:b/>
                                <w:sz w:val="22"/>
                                <w:szCs w:val="22"/>
                                <w:lang w:val="ru-RU"/>
                              </w:rPr>
                              <w:t>.</w:t>
                            </w:r>
                            <w:r w:rsidRPr="00230087">
                              <w:rPr>
                                <w:rStyle w:val="Hyperlink"/>
                                <w:rFonts w:ascii="Times New Roman" w:hAnsi="Times New Roman" w:cs="Times New Roman"/>
                                <w:b/>
                                <w:sz w:val="22"/>
                                <w:szCs w:val="22"/>
                                <w:lang w:val="es-ES_tradnl"/>
                              </w:rPr>
                              <w:t>html</w:t>
                            </w:r>
                            <w:r w:rsidRPr="00DE142D">
                              <w:rPr>
                                <w:rFonts w:ascii="Times New Roman" w:hAnsi="Times New Roman" w:cs="Times New Roman"/>
                                <w:b/>
                                <w:sz w:val="22"/>
                                <w:szCs w:val="22"/>
                                <w:lang w:val="ru-RU"/>
                              </w:rPr>
                              <w:t xml:space="preserve"> </w:t>
                            </w:r>
                          </w:p>
                          <w:p w14:paraId="71C7F607" w14:textId="4EF874A0" w:rsidR="00191A5A" w:rsidRPr="00DE142D" w:rsidRDefault="00F53BB9" w:rsidP="00B11AA5">
                            <w:pPr>
                              <w:pStyle w:val="ListParagraph"/>
                              <w:numPr>
                                <w:ilvl w:val="0"/>
                                <w:numId w:val="18"/>
                              </w:numPr>
                              <w:ind w:left="426" w:hanging="426"/>
                              <w:rPr>
                                <w:rFonts w:ascii="Times New Roman" w:hAnsi="Times New Roman" w:cs="Times New Roman"/>
                                <w:b/>
                                <w:sz w:val="22"/>
                                <w:szCs w:val="22"/>
                                <w:lang w:val="ru-RU"/>
                              </w:rPr>
                            </w:pPr>
                            <w:hyperlink r:id="rId16" w:history="1">
                              <w:r w:rsidR="00191A5A" w:rsidRPr="00230087">
                                <w:rPr>
                                  <w:rStyle w:val="Hyperlink"/>
                                  <w:rFonts w:ascii="Times New Roman" w:hAnsi="Times New Roman" w:cs="Times New Roman"/>
                                  <w:b/>
                                  <w:sz w:val="22"/>
                                  <w:szCs w:val="22"/>
                                  <w:lang w:val="es-ES_tradnl"/>
                                </w:rPr>
                                <w:t>http</w:t>
                              </w:r>
                              <w:r w:rsidR="00191A5A" w:rsidRPr="00DE142D">
                                <w:rPr>
                                  <w:rStyle w:val="Hyperlink"/>
                                  <w:rFonts w:ascii="Times New Roman" w:hAnsi="Times New Roman" w:cs="Times New Roman"/>
                                  <w:b/>
                                  <w:sz w:val="22"/>
                                  <w:szCs w:val="22"/>
                                  <w:lang w:val="ru-RU"/>
                                </w:rPr>
                                <w:t>://</w:t>
                              </w:r>
                              <w:r w:rsidR="00191A5A" w:rsidRPr="00230087">
                                <w:rPr>
                                  <w:rStyle w:val="Hyperlink"/>
                                  <w:rFonts w:ascii="Times New Roman" w:hAnsi="Times New Roman" w:cs="Times New Roman"/>
                                  <w:b/>
                                  <w:sz w:val="22"/>
                                  <w:szCs w:val="22"/>
                                  <w:lang w:val="es-ES_tradnl"/>
                                </w:rPr>
                                <w:t>ihp</w:t>
                              </w:r>
                              <w:r w:rsidR="00191A5A" w:rsidRPr="00DE142D">
                                <w:rPr>
                                  <w:rStyle w:val="Hyperlink"/>
                                  <w:rFonts w:ascii="Times New Roman" w:hAnsi="Times New Roman" w:cs="Times New Roman"/>
                                  <w:b/>
                                  <w:sz w:val="22"/>
                                  <w:szCs w:val="22"/>
                                  <w:lang w:val="ru-RU"/>
                                </w:rPr>
                                <w:t>-</w:t>
                              </w:r>
                              <w:r w:rsidR="00191A5A" w:rsidRPr="00230087">
                                <w:rPr>
                                  <w:rStyle w:val="Hyperlink"/>
                                  <w:rFonts w:ascii="Times New Roman" w:hAnsi="Times New Roman" w:cs="Times New Roman"/>
                                  <w:b/>
                                  <w:sz w:val="22"/>
                                  <w:szCs w:val="22"/>
                                  <w:lang w:val="es-ES_tradnl"/>
                                </w:rPr>
                                <w:t>wins</w:t>
                              </w:r>
                              <w:r w:rsidR="00191A5A" w:rsidRPr="00DE142D">
                                <w:rPr>
                                  <w:rStyle w:val="Hyperlink"/>
                                  <w:rFonts w:ascii="Times New Roman" w:hAnsi="Times New Roman" w:cs="Times New Roman"/>
                                  <w:b/>
                                  <w:sz w:val="22"/>
                                  <w:szCs w:val="22"/>
                                  <w:lang w:val="ru-RU"/>
                                </w:rPr>
                                <w:t>.</w:t>
                              </w:r>
                              <w:r w:rsidR="00191A5A" w:rsidRPr="00230087">
                                <w:rPr>
                                  <w:rStyle w:val="Hyperlink"/>
                                  <w:rFonts w:ascii="Times New Roman" w:hAnsi="Times New Roman" w:cs="Times New Roman"/>
                                  <w:b/>
                                  <w:sz w:val="22"/>
                                  <w:szCs w:val="22"/>
                                  <w:lang w:val="es-ES_tradnl"/>
                                </w:rPr>
                                <w:t>unesco</w:t>
                              </w:r>
                              <w:r w:rsidR="00191A5A" w:rsidRPr="00DE142D">
                                <w:rPr>
                                  <w:rStyle w:val="Hyperlink"/>
                                  <w:rFonts w:ascii="Times New Roman" w:hAnsi="Times New Roman" w:cs="Times New Roman"/>
                                  <w:b/>
                                  <w:sz w:val="22"/>
                                  <w:szCs w:val="22"/>
                                  <w:lang w:val="ru-RU"/>
                                </w:rPr>
                                <w:t>.</w:t>
                              </w:r>
                              <w:r w:rsidR="00191A5A" w:rsidRPr="00230087">
                                <w:rPr>
                                  <w:rStyle w:val="Hyperlink"/>
                                  <w:rFonts w:ascii="Times New Roman" w:hAnsi="Times New Roman" w:cs="Times New Roman"/>
                                  <w:b/>
                                  <w:sz w:val="22"/>
                                  <w:szCs w:val="22"/>
                                  <w:lang w:val="es-ES_tradnl"/>
                                </w:rPr>
                                <w:t>org</w:t>
                              </w:r>
                              <w:r w:rsidR="00191A5A" w:rsidRPr="00DE142D">
                                <w:rPr>
                                  <w:rStyle w:val="Hyperlink"/>
                                  <w:rFonts w:ascii="Times New Roman" w:hAnsi="Times New Roman" w:cs="Times New Roman"/>
                                  <w:b/>
                                  <w:sz w:val="22"/>
                                  <w:szCs w:val="22"/>
                                  <w:lang w:val="ru-RU"/>
                                </w:rPr>
                                <w:t>/</w:t>
                              </w:r>
                              <w:r w:rsidR="00191A5A" w:rsidRPr="00230087">
                                <w:rPr>
                                  <w:rStyle w:val="Hyperlink"/>
                                  <w:rFonts w:ascii="Times New Roman" w:hAnsi="Times New Roman" w:cs="Times New Roman"/>
                                  <w:b/>
                                  <w:sz w:val="22"/>
                                  <w:szCs w:val="22"/>
                                  <w:lang w:val="es-ES_tradnl"/>
                                </w:rPr>
                                <w:t>documents</w:t>
                              </w:r>
                              <w:r w:rsidR="00191A5A" w:rsidRPr="00DE142D">
                                <w:rPr>
                                  <w:rStyle w:val="Hyperlink"/>
                                  <w:rFonts w:ascii="Times New Roman" w:hAnsi="Times New Roman" w:cs="Times New Roman"/>
                                  <w:b/>
                                  <w:sz w:val="22"/>
                                  <w:szCs w:val="22"/>
                                  <w:lang w:val="ru-RU"/>
                                </w:rPr>
                                <w:t>/332</w:t>
                              </w:r>
                            </w:hyperlink>
                            <w:r w:rsidR="00191A5A" w:rsidRPr="00DE142D">
                              <w:rPr>
                                <w:rFonts w:ascii="Times New Roman" w:hAnsi="Times New Roman" w:cs="Times New Roman"/>
                                <w:b/>
                                <w:sz w:val="22"/>
                                <w:szCs w:val="22"/>
                                <w:lang w:val="ru-R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A76D2" id="_x0000_t202" coordsize="21600,21600" o:spt="202" path="m,l,21600r21600,l21600,xe">
                <v:stroke joinstyle="miter"/>
                <v:path gradientshapeok="t" o:connecttype="rect"/>
              </v:shapetype>
              <v:shape id="Text Box 3" o:spid="_x0000_s1037" type="#_x0000_t202" style="position:absolute;margin-left:-1.95pt;margin-top:20.75pt;width:481.75pt;height:300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" fillcolor="#f2f2f2 [3052]" strokecolor="#d8d8d8 [2732]" strokeweight=".5pt">
                <v:textbox>
                  <w:txbxContent>
                    <w:p w14:paraId="28C16346" w14:textId="5CFDF4AD" w:rsidR="00191A5A" w:rsidRPr="00E00F32" w:rsidRDefault="00191A5A" w:rsidP="00BD09AC">
                      <w:pPr>
                        <w:jc w:val="center"/>
                        <w:rPr>
                          <w:b/>
                          <w:sz w:val="22"/>
                          <w:szCs w:val="22"/>
                          <w:lang w:val="ru-RU"/>
                        </w:rPr>
                      </w:pPr>
                      <w:r w:rsidRPr="00E00F32">
                        <w:rPr>
                          <w:b/>
                          <w:sz w:val="22"/>
                          <w:szCs w:val="22"/>
                          <w:lang w:val="ru-RU"/>
                        </w:rPr>
                        <w:t xml:space="preserve">Как взаимодействовать с ЕЭК и ЮНЕСКО в процессе представления </w:t>
                      </w:r>
                      <w:r>
                        <w:rPr>
                          <w:b/>
                          <w:sz w:val="22"/>
                          <w:szCs w:val="22"/>
                          <w:lang w:val="ru-RU"/>
                        </w:rPr>
                        <w:t>отчетности</w:t>
                      </w:r>
                    </w:p>
                    <w:p w14:paraId="0224CD48" w14:textId="77777777" w:rsidR="00191A5A" w:rsidRPr="00230087" w:rsidRDefault="00191A5A" w:rsidP="00E00F32">
                      <w:pPr>
                        <w:pStyle w:val="ListParagraph"/>
                        <w:ind w:left="426" w:hanging="426"/>
                        <w:jc w:val="both"/>
                        <w:rPr>
                          <w:rFonts w:ascii="Times New Roman" w:hAnsi="Times New Roman" w:cs="Times New Roman"/>
                          <w:sz w:val="22"/>
                          <w:szCs w:val="22"/>
                          <w:lang w:val="ru-RU"/>
                        </w:rPr>
                      </w:pPr>
                    </w:p>
                    <w:p w14:paraId="72CAB2B8" w14:textId="43AFD9A2" w:rsidR="00191A5A" w:rsidRDefault="00191A5A" w:rsidP="00E00F32">
                      <w:pPr>
                        <w:pStyle w:val="ListParagraph"/>
                        <w:ind w:left="0"/>
                        <w:jc w:val="both"/>
                        <w:rPr>
                          <w:rFonts w:ascii="Times New Roman" w:hAnsi="Times New Roman" w:cs="Times New Roman"/>
                          <w:sz w:val="22"/>
                          <w:szCs w:val="22"/>
                          <w:lang w:val="ru-RU"/>
                        </w:rPr>
                      </w:pPr>
                      <w:r w:rsidRPr="00E00F32">
                        <w:rPr>
                          <w:rFonts w:ascii="Times New Roman" w:hAnsi="Times New Roman" w:cs="Times New Roman"/>
                          <w:sz w:val="22"/>
                          <w:szCs w:val="22"/>
                          <w:lang w:val="ru-RU"/>
                        </w:rPr>
                        <w:t xml:space="preserve">Как отмечалось выше, ЕЭК и ЮНЕСКО в рамках </w:t>
                      </w:r>
                      <w:r>
                        <w:rPr>
                          <w:rFonts w:ascii="Times New Roman" w:hAnsi="Times New Roman" w:cs="Times New Roman"/>
                          <w:sz w:val="22"/>
                          <w:szCs w:val="22"/>
                          <w:lang w:val="ru-RU"/>
                        </w:rPr>
                        <w:t>И</w:t>
                      </w:r>
                      <w:r w:rsidRPr="00E00F32">
                        <w:rPr>
                          <w:rFonts w:ascii="Times New Roman" w:hAnsi="Times New Roman" w:cs="Times New Roman"/>
                          <w:sz w:val="22"/>
                          <w:szCs w:val="22"/>
                          <w:lang w:val="ru-RU"/>
                        </w:rPr>
                        <w:t>нициативы по</w:t>
                      </w:r>
                      <w:r>
                        <w:rPr>
                          <w:rFonts w:ascii="Times New Roman" w:hAnsi="Times New Roman" w:cs="Times New Roman"/>
                          <w:sz w:val="22"/>
                          <w:szCs w:val="22"/>
                          <w:lang w:val="ru-RU"/>
                        </w:rPr>
                        <w:t xml:space="preserve"> интегрированному</w:t>
                      </w:r>
                      <w:r w:rsidRPr="00E00F32">
                        <w:rPr>
                          <w:rFonts w:ascii="Times New Roman" w:hAnsi="Times New Roman" w:cs="Times New Roman"/>
                          <w:sz w:val="22"/>
                          <w:szCs w:val="22"/>
                          <w:lang w:val="ru-RU"/>
                        </w:rPr>
                        <w:t xml:space="preserve"> мониторингу </w:t>
                      </w:r>
                      <w:r>
                        <w:rPr>
                          <w:rFonts w:ascii="Times New Roman" w:hAnsi="Times New Roman" w:cs="Times New Roman"/>
                          <w:sz w:val="22"/>
                          <w:szCs w:val="22"/>
                          <w:lang w:val="ru-RU"/>
                        </w:rPr>
                        <w:t>«</w:t>
                      </w:r>
                      <w:r w:rsidRPr="00E00F32">
                        <w:rPr>
                          <w:rFonts w:ascii="Times New Roman" w:hAnsi="Times New Roman" w:cs="Times New Roman"/>
                          <w:sz w:val="22"/>
                          <w:szCs w:val="22"/>
                          <w:lang w:val="ru-RU"/>
                        </w:rPr>
                        <w:t>ООН-</w:t>
                      </w:r>
                      <w:r>
                        <w:rPr>
                          <w:rFonts w:ascii="Times New Roman" w:hAnsi="Times New Roman" w:cs="Times New Roman"/>
                          <w:sz w:val="22"/>
                          <w:szCs w:val="22"/>
                          <w:lang w:val="ru-RU"/>
                        </w:rPr>
                        <w:t>В</w:t>
                      </w:r>
                      <w:r w:rsidRPr="00E00F32">
                        <w:rPr>
                          <w:rFonts w:ascii="Times New Roman" w:hAnsi="Times New Roman" w:cs="Times New Roman"/>
                          <w:sz w:val="22"/>
                          <w:szCs w:val="22"/>
                          <w:lang w:val="ru-RU"/>
                        </w:rPr>
                        <w:t>одные ресурсы</w:t>
                      </w:r>
                      <w:r>
                        <w:rPr>
                          <w:rFonts w:ascii="Times New Roman" w:hAnsi="Times New Roman" w:cs="Times New Roman"/>
                          <w:sz w:val="22"/>
                          <w:szCs w:val="22"/>
                          <w:lang w:val="ru-RU"/>
                        </w:rPr>
                        <w:t>»</w:t>
                      </w:r>
                      <w:r w:rsidRPr="00E00F32">
                        <w:rPr>
                          <w:rFonts w:ascii="Times New Roman" w:hAnsi="Times New Roman" w:cs="Times New Roman"/>
                          <w:sz w:val="22"/>
                          <w:szCs w:val="22"/>
                          <w:lang w:val="ru-RU"/>
                        </w:rPr>
                        <w:t xml:space="preserve"> имеют мандат на поддержку</w:t>
                      </w:r>
                      <w:r>
                        <w:rPr>
                          <w:rFonts w:ascii="Times New Roman" w:hAnsi="Times New Roman" w:cs="Times New Roman"/>
                          <w:sz w:val="22"/>
                          <w:szCs w:val="22"/>
                          <w:lang w:val="ru-RU"/>
                        </w:rPr>
                        <w:t xml:space="preserve"> мероприятия по представлению </w:t>
                      </w:r>
                      <w:r w:rsidRPr="00E00F32">
                        <w:rPr>
                          <w:rFonts w:ascii="Times New Roman" w:hAnsi="Times New Roman" w:cs="Times New Roman"/>
                          <w:sz w:val="22"/>
                          <w:szCs w:val="22"/>
                          <w:lang w:val="ru-RU"/>
                        </w:rPr>
                        <w:t xml:space="preserve">отчетности </w:t>
                      </w:r>
                      <w:r>
                        <w:rPr>
                          <w:rFonts w:ascii="Times New Roman" w:hAnsi="Times New Roman" w:cs="Times New Roman"/>
                          <w:sz w:val="22"/>
                          <w:szCs w:val="22"/>
                          <w:lang w:val="ru-RU"/>
                        </w:rPr>
                        <w:t>по</w:t>
                      </w:r>
                      <w:r w:rsidRPr="00E00F32">
                        <w:rPr>
                          <w:rFonts w:ascii="Times New Roman" w:hAnsi="Times New Roman" w:cs="Times New Roman"/>
                          <w:sz w:val="22"/>
                          <w:szCs w:val="22"/>
                          <w:lang w:val="ru-RU"/>
                        </w:rPr>
                        <w:t xml:space="preserve"> показател</w:t>
                      </w:r>
                      <w:r>
                        <w:rPr>
                          <w:rFonts w:ascii="Times New Roman" w:hAnsi="Times New Roman" w:cs="Times New Roman"/>
                          <w:sz w:val="22"/>
                          <w:szCs w:val="22"/>
                          <w:lang w:val="ru-RU"/>
                        </w:rPr>
                        <w:t>ю</w:t>
                      </w:r>
                      <w:r w:rsidRPr="00E00F32">
                        <w:rPr>
                          <w:rFonts w:ascii="Times New Roman" w:hAnsi="Times New Roman" w:cs="Times New Roman"/>
                          <w:sz w:val="22"/>
                          <w:szCs w:val="22"/>
                          <w:lang w:val="ru-RU"/>
                        </w:rPr>
                        <w:t xml:space="preserve"> 6.5.2 ЦУР и </w:t>
                      </w:r>
                      <w:r>
                        <w:rPr>
                          <w:rFonts w:ascii="Times New Roman" w:hAnsi="Times New Roman" w:cs="Times New Roman"/>
                          <w:sz w:val="22"/>
                          <w:szCs w:val="22"/>
                          <w:lang w:val="ru-RU"/>
                        </w:rPr>
                        <w:t xml:space="preserve">в соответствии с </w:t>
                      </w:r>
                      <w:r w:rsidRPr="00E00F32">
                        <w:rPr>
                          <w:rFonts w:ascii="Times New Roman" w:hAnsi="Times New Roman" w:cs="Times New Roman"/>
                          <w:sz w:val="22"/>
                          <w:szCs w:val="22"/>
                          <w:lang w:val="ru-RU"/>
                        </w:rPr>
                        <w:t>Конвенци</w:t>
                      </w:r>
                      <w:r>
                        <w:rPr>
                          <w:rFonts w:ascii="Times New Roman" w:hAnsi="Times New Roman" w:cs="Times New Roman"/>
                          <w:sz w:val="22"/>
                          <w:szCs w:val="22"/>
                          <w:lang w:val="ru-RU"/>
                        </w:rPr>
                        <w:t>ей</w:t>
                      </w:r>
                      <w:r w:rsidRPr="00E00F32">
                        <w:rPr>
                          <w:rFonts w:ascii="Times New Roman" w:hAnsi="Times New Roman" w:cs="Times New Roman"/>
                          <w:sz w:val="22"/>
                          <w:szCs w:val="22"/>
                          <w:lang w:val="ru-RU"/>
                        </w:rPr>
                        <w:t xml:space="preserve"> по </w:t>
                      </w:r>
                      <w:r>
                        <w:rPr>
                          <w:rFonts w:ascii="Times New Roman" w:hAnsi="Times New Roman" w:cs="Times New Roman"/>
                          <w:sz w:val="22"/>
                          <w:szCs w:val="22"/>
                          <w:lang w:val="ru-RU"/>
                        </w:rPr>
                        <w:t xml:space="preserve">трансграничным </w:t>
                      </w:r>
                      <w:r w:rsidRPr="00E00F32">
                        <w:rPr>
                          <w:rFonts w:ascii="Times New Roman" w:hAnsi="Times New Roman" w:cs="Times New Roman"/>
                          <w:sz w:val="22"/>
                          <w:szCs w:val="22"/>
                          <w:lang w:val="ru-RU"/>
                        </w:rPr>
                        <w:t xml:space="preserve">водам. В поддержку представления </w:t>
                      </w:r>
                      <w:r>
                        <w:rPr>
                          <w:rFonts w:ascii="Times New Roman" w:hAnsi="Times New Roman" w:cs="Times New Roman"/>
                          <w:sz w:val="22"/>
                          <w:szCs w:val="22"/>
                          <w:lang w:val="ru-RU"/>
                        </w:rPr>
                        <w:t>отчетности странами,</w:t>
                      </w:r>
                      <w:r w:rsidRPr="00E00F32">
                        <w:rPr>
                          <w:rFonts w:ascii="Times New Roman" w:hAnsi="Times New Roman" w:cs="Times New Roman"/>
                          <w:sz w:val="22"/>
                          <w:szCs w:val="22"/>
                          <w:lang w:val="ru-RU"/>
                        </w:rPr>
                        <w:t xml:space="preserve"> ЕЭК и ЮНЕСКО совместно с другими партнерами оказывают техническую поддержку, такую, как организация региональных и глобальных </w:t>
                      </w:r>
                      <w:r>
                        <w:rPr>
                          <w:rFonts w:ascii="Times New Roman" w:hAnsi="Times New Roman" w:cs="Times New Roman"/>
                          <w:sz w:val="22"/>
                          <w:szCs w:val="22"/>
                          <w:lang w:val="ru-RU"/>
                        </w:rPr>
                        <w:t>семинаров</w:t>
                      </w:r>
                      <w:r w:rsidRPr="00E00F32">
                        <w:rPr>
                          <w:rFonts w:ascii="Times New Roman" w:hAnsi="Times New Roman" w:cs="Times New Roman"/>
                          <w:sz w:val="22"/>
                          <w:szCs w:val="22"/>
                          <w:lang w:val="ru-RU"/>
                        </w:rPr>
                        <w:t xml:space="preserve">, которые призваны помощь странам </w:t>
                      </w:r>
                      <w:r>
                        <w:rPr>
                          <w:rFonts w:ascii="Times New Roman" w:hAnsi="Times New Roman" w:cs="Times New Roman"/>
                          <w:sz w:val="22"/>
                          <w:szCs w:val="22"/>
                          <w:lang w:val="ru-RU"/>
                        </w:rPr>
                        <w:t>провести отчетность</w:t>
                      </w:r>
                      <w:r w:rsidRPr="00E00F32">
                        <w:rPr>
                          <w:rFonts w:ascii="Times New Roman" w:hAnsi="Times New Roman" w:cs="Times New Roman"/>
                          <w:sz w:val="22"/>
                          <w:szCs w:val="22"/>
                          <w:lang w:val="ru-RU"/>
                        </w:rPr>
                        <w:t xml:space="preserve">. ЕЭК и ЮНЕСКО также могут оказывать странам поддержку в решении конкретных вопросов, которые могут возникнуть в ходе подготовки </w:t>
                      </w:r>
                      <w:r>
                        <w:rPr>
                          <w:rFonts w:ascii="Times New Roman" w:hAnsi="Times New Roman" w:cs="Times New Roman"/>
                          <w:sz w:val="22"/>
                          <w:szCs w:val="22"/>
                          <w:lang w:val="ru-RU"/>
                        </w:rPr>
                        <w:t xml:space="preserve">отчетных </w:t>
                      </w:r>
                      <w:r w:rsidRPr="00E00F32">
                        <w:rPr>
                          <w:rFonts w:ascii="Times New Roman" w:hAnsi="Times New Roman" w:cs="Times New Roman"/>
                          <w:sz w:val="22"/>
                          <w:szCs w:val="22"/>
                          <w:lang w:val="ru-RU"/>
                        </w:rPr>
                        <w:t>докладов.</w:t>
                      </w:r>
                    </w:p>
                    <w:p w14:paraId="604F5875" w14:textId="77777777" w:rsidR="00191A5A" w:rsidRDefault="00191A5A" w:rsidP="00E00F32">
                      <w:pPr>
                        <w:pStyle w:val="ListParagraph"/>
                        <w:ind w:left="426" w:hanging="426"/>
                        <w:jc w:val="both"/>
                        <w:rPr>
                          <w:rFonts w:ascii="Times New Roman" w:hAnsi="Times New Roman" w:cs="Times New Roman"/>
                          <w:sz w:val="22"/>
                          <w:szCs w:val="22"/>
                          <w:lang w:val="ru-RU"/>
                        </w:rPr>
                      </w:pPr>
                    </w:p>
                    <w:p w14:paraId="05E34B85" w14:textId="53CB8CD3" w:rsidR="00191A5A" w:rsidRPr="00E00F32" w:rsidRDefault="00191A5A" w:rsidP="00E00F32">
                      <w:pPr>
                        <w:pStyle w:val="ListParagraph"/>
                        <w:ind w:left="426" w:hanging="426"/>
                        <w:jc w:val="both"/>
                        <w:rPr>
                          <w:rFonts w:ascii="Times New Roman" w:hAnsi="Times New Roman" w:cs="Times New Roman"/>
                          <w:sz w:val="22"/>
                          <w:szCs w:val="22"/>
                          <w:lang w:val="ru-RU"/>
                        </w:rPr>
                      </w:pPr>
                      <w:r w:rsidRPr="00E00F32">
                        <w:rPr>
                          <w:rFonts w:ascii="Times New Roman" w:hAnsi="Times New Roman" w:cs="Times New Roman"/>
                          <w:sz w:val="22"/>
                          <w:szCs w:val="22"/>
                          <w:lang w:val="ru-RU"/>
                        </w:rPr>
                        <w:t xml:space="preserve">Любые </w:t>
                      </w:r>
                      <w:r>
                        <w:rPr>
                          <w:rFonts w:ascii="Times New Roman" w:hAnsi="Times New Roman" w:cs="Times New Roman"/>
                          <w:sz w:val="22"/>
                          <w:szCs w:val="22"/>
                          <w:lang w:val="ru-RU"/>
                        </w:rPr>
                        <w:t>вопросы</w:t>
                      </w:r>
                      <w:r w:rsidRPr="00E00F32">
                        <w:rPr>
                          <w:rFonts w:ascii="Times New Roman" w:hAnsi="Times New Roman" w:cs="Times New Roman"/>
                          <w:sz w:val="22"/>
                          <w:szCs w:val="22"/>
                          <w:lang w:val="ru-RU"/>
                        </w:rPr>
                        <w:t xml:space="preserve">, связанные с процессом </w:t>
                      </w:r>
                      <w:r>
                        <w:rPr>
                          <w:rFonts w:ascii="Times New Roman" w:hAnsi="Times New Roman" w:cs="Times New Roman"/>
                          <w:sz w:val="22"/>
                          <w:szCs w:val="22"/>
                          <w:lang w:val="ru-RU"/>
                        </w:rPr>
                        <w:t xml:space="preserve">представления </w:t>
                      </w:r>
                      <w:r w:rsidRPr="00E00F32">
                        <w:rPr>
                          <w:rFonts w:ascii="Times New Roman" w:hAnsi="Times New Roman" w:cs="Times New Roman"/>
                          <w:sz w:val="22"/>
                          <w:szCs w:val="22"/>
                          <w:lang w:val="ru-RU"/>
                        </w:rPr>
                        <w:t xml:space="preserve">отчетности, могут быть </w:t>
                      </w:r>
                      <w:r>
                        <w:rPr>
                          <w:rFonts w:ascii="Times New Roman" w:hAnsi="Times New Roman" w:cs="Times New Roman"/>
                          <w:sz w:val="22"/>
                          <w:szCs w:val="22"/>
                          <w:lang w:val="ru-RU"/>
                        </w:rPr>
                        <w:t>направлены в</w:t>
                      </w:r>
                      <w:r w:rsidRPr="00E00F32">
                        <w:rPr>
                          <w:rFonts w:ascii="Times New Roman" w:hAnsi="Times New Roman" w:cs="Times New Roman"/>
                          <w:sz w:val="22"/>
                          <w:szCs w:val="22"/>
                          <w:lang w:val="ru-RU"/>
                        </w:rPr>
                        <w:t>:</w:t>
                      </w:r>
                    </w:p>
                    <w:p w14:paraId="4E00287A" w14:textId="77777777" w:rsidR="00191A5A" w:rsidRPr="00E00F32" w:rsidRDefault="00191A5A" w:rsidP="00212582">
                      <w:pPr>
                        <w:pStyle w:val="ListParagraph"/>
                        <w:ind w:left="426" w:hanging="426"/>
                        <w:jc w:val="both"/>
                        <w:rPr>
                          <w:rFonts w:ascii="Times New Roman" w:hAnsi="Times New Roman" w:cs="Times New Roman"/>
                          <w:sz w:val="22"/>
                          <w:szCs w:val="22"/>
                          <w:lang w:val="ru-RU"/>
                        </w:rPr>
                      </w:pPr>
                    </w:p>
                    <w:p w14:paraId="771DBE16" w14:textId="72BEFA99" w:rsidR="00191A5A" w:rsidRPr="00DE142D" w:rsidRDefault="00191A5A" w:rsidP="00B11AA5">
                      <w:pPr>
                        <w:pStyle w:val="ListParagraph"/>
                        <w:numPr>
                          <w:ilvl w:val="0"/>
                          <w:numId w:val="17"/>
                        </w:numPr>
                        <w:ind w:left="426" w:hanging="426"/>
                        <w:jc w:val="both"/>
                        <w:rPr>
                          <w:rFonts w:ascii="Times New Roman" w:hAnsi="Times New Roman" w:cs="Times New Roman"/>
                          <w:b/>
                          <w:sz w:val="22"/>
                          <w:szCs w:val="22"/>
                          <w:lang w:val="ru-RU"/>
                        </w:rPr>
                      </w:pPr>
                      <w:r w:rsidRPr="00E00F32">
                        <w:rPr>
                          <w:rFonts w:ascii="Times New Roman" w:hAnsi="Times New Roman" w:cs="Times New Roman"/>
                          <w:sz w:val="22"/>
                          <w:szCs w:val="22"/>
                          <w:lang w:val="ru-RU"/>
                        </w:rPr>
                        <w:t xml:space="preserve">ЕЭК </w:t>
                      </w:r>
                      <w:r w:rsidRPr="00DE142D">
                        <w:rPr>
                          <w:rFonts w:ascii="Times New Roman" w:hAnsi="Times New Roman" w:cs="Times New Roman"/>
                          <w:sz w:val="22"/>
                          <w:szCs w:val="22"/>
                          <w:lang w:val="ru-RU"/>
                        </w:rPr>
                        <w:t xml:space="preserve">- </w:t>
                      </w:r>
                      <w:hyperlink r:id="rId17" w:history="1">
                        <w:r w:rsidRPr="00491EF4">
                          <w:rPr>
                            <w:rStyle w:val="Hyperlink"/>
                            <w:rFonts w:ascii="Times New Roman" w:hAnsi="Times New Roman" w:cs="Times New Roman"/>
                            <w:b/>
                            <w:sz w:val="22"/>
                            <w:szCs w:val="22"/>
                            <w:lang w:val="es-ES_tradnl"/>
                          </w:rPr>
                          <w:t>transboundary</w:t>
                        </w:r>
                        <w:r w:rsidRPr="00DE142D">
                          <w:rPr>
                            <w:rStyle w:val="Hyperlink"/>
                            <w:rFonts w:ascii="Times New Roman" w:hAnsi="Times New Roman" w:cs="Times New Roman"/>
                            <w:b/>
                            <w:sz w:val="22"/>
                            <w:szCs w:val="22"/>
                            <w:lang w:val="ru-RU"/>
                          </w:rPr>
                          <w:t>_</w:t>
                        </w:r>
                        <w:r w:rsidRPr="00491EF4">
                          <w:rPr>
                            <w:rStyle w:val="Hyperlink"/>
                            <w:rFonts w:ascii="Times New Roman" w:hAnsi="Times New Roman" w:cs="Times New Roman"/>
                            <w:b/>
                            <w:sz w:val="22"/>
                            <w:szCs w:val="22"/>
                            <w:lang w:val="es-ES_tradnl"/>
                          </w:rPr>
                          <w:t>water</w:t>
                        </w:r>
                        <w:r w:rsidRPr="00DE142D">
                          <w:rPr>
                            <w:rStyle w:val="Hyperlink"/>
                            <w:rFonts w:ascii="Times New Roman" w:hAnsi="Times New Roman" w:cs="Times New Roman"/>
                            <w:b/>
                            <w:sz w:val="22"/>
                            <w:szCs w:val="22"/>
                            <w:lang w:val="ru-RU"/>
                          </w:rPr>
                          <w:t>_</w:t>
                        </w:r>
                        <w:r w:rsidRPr="00491EF4">
                          <w:rPr>
                            <w:rStyle w:val="Hyperlink"/>
                            <w:rFonts w:ascii="Times New Roman" w:hAnsi="Times New Roman" w:cs="Times New Roman"/>
                            <w:b/>
                            <w:sz w:val="22"/>
                            <w:szCs w:val="22"/>
                            <w:lang w:val="es-ES_tradnl"/>
                          </w:rPr>
                          <w:t>cooperation</w:t>
                        </w:r>
                        <w:r w:rsidRPr="00DE142D">
                          <w:rPr>
                            <w:rStyle w:val="Hyperlink"/>
                            <w:rFonts w:ascii="Times New Roman" w:hAnsi="Times New Roman" w:cs="Times New Roman"/>
                            <w:b/>
                            <w:sz w:val="22"/>
                            <w:szCs w:val="22"/>
                            <w:lang w:val="ru-RU"/>
                          </w:rPr>
                          <w:t>_</w:t>
                        </w:r>
                        <w:r w:rsidRPr="00491EF4">
                          <w:rPr>
                            <w:rStyle w:val="Hyperlink"/>
                            <w:rFonts w:ascii="Times New Roman" w:hAnsi="Times New Roman" w:cs="Times New Roman"/>
                            <w:b/>
                            <w:sz w:val="22"/>
                            <w:szCs w:val="22"/>
                            <w:lang w:val="es-ES_tradnl"/>
                          </w:rPr>
                          <w:t>reporting</w:t>
                        </w:r>
                        <w:r w:rsidRPr="00DE142D">
                          <w:rPr>
                            <w:rStyle w:val="Hyperlink"/>
                            <w:rFonts w:ascii="Times New Roman" w:hAnsi="Times New Roman" w:cs="Times New Roman"/>
                            <w:b/>
                            <w:sz w:val="22"/>
                            <w:szCs w:val="22"/>
                            <w:lang w:val="ru-RU"/>
                          </w:rPr>
                          <w:t>@</w:t>
                        </w:r>
                        <w:r w:rsidRPr="00491EF4">
                          <w:rPr>
                            <w:rStyle w:val="Hyperlink"/>
                            <w:rFonts w:ascii="Times New Roman" w:hAnsi="Times New Roman" w:cs="Times New Roman"/>
                            <w:b/>
                            <w:sz w:val="22"/>
                            <w:szCs w:val="22"/>
                            <w:lang w:val="es-ES_tradnl"/>
                          </w:rPr>
                          <w:t>un</w:t>
                        </w:r>
                        <w:r w:rsidRPr="00DE142D">
                          <w:rPr>
                            <w:rStyle w:val="Hyperlink"/>
                            <w:rFonts w:ascii="Times New Roman" w:hAnsi="Times New Roman" w:cs="Times New Roman"/>
                            <w:b/>
                            <w:sz w:val="22"/>
                            <w:szCs w:val="22"/>
                            <w:lang w:val="ru-RU"/>
                          </w:rPr>
                          <w:t>.</w:t>
                        </w:r>
                        <w:r w:rsidRPr="00491EF4">
                          <w:rPr>
                            <w:rStyle w:val="Hyperlink"/>
                            <w:rFonts w:ascii="Times New Roman" w:hAnsi="Times New Roman" w:cs="Times New Roman"/>
                            <w:b/>
                            <w:sz w:val="22"/>
                            <w:szCs w:val="22"/>
                            <w:lang w:val="es-ES_tradnl"/>
                          </w:rPr>
                          <w:t>org</w:t>
                        </w:r>
                      </w:hyperlink>
                      <w:r w:rsidR="00DE142D" w:rsidRPr="00DE142D">
                        <w:rPr>
                          <w:rFonts w:ascii="Times New Roman" w:hAnsi="Times New Roman" w:cs="Times New Roman"/>
                          <w:b/>
                          <w:sz w:val="22"/>
                          <w:szCs w:val="22"/>
                          <w:lang w:val="ru-RU"/>
                        </w:rPr>
                        <w:t xml:space="preserve"> </w:t>
                      </w:r>
                    </w:p>
                    <w:p w14:paraId="4B12562A" w14:textId="759A8489" w:rsidR="00191A5A" w:rsidRPr="00DE142D" w:rsidRDefault="00191A5A" w:rsidP="00B11AA5">
                      <w:pPr>
                        <w:pStyle w:val="ListParagraph"/>
                        <w:numPr>
                          <w:ilvl w:val="0"/>
                          <w:numId w:val="17"/>
                        </w:numPr>
                        <w:ind w:left="426" w:hanging="426"/>
                        <w:jc w:val="both"/>
                        <w:rPr>
                          <w:rFonts w:ascii="Times New Roman" w:hAnsi="Times New Roman" w:cs="Times New Roman"/>
                          <w:sz w:val="22"/>
                          <w:szCs w:val="22"/>
                          <w:lang w:val="ru-RU"/>
                        </w:rPr>
                      </w:pPr>
                      <w:r w:rsidRPr="00E00F32">
                        <w:rPr>
                          <w:rFonts w:ascii="Times New Roman" w:hAnsi="Times New Roman" w:cs="Times New Roman"/>
                          <w:sz w:val="22"/>
                          <w:szCs w:val="22"/>
                          <w:lang w:val="ru-RU"/>
                        </w:rPr>
                        <w:t xml:space="preserve">ЮНЕСКО </w:t>
                      </w:r>
                      <w:r w:rsidRPr="00DE142D">
                        <w:rPr>
                          <w:rFonts w:ascii="Times New Roman" w:hAnsi="Times New Roman" w:cs="Times New Roman"/>
                          <w:sz w:val="22"/>
                          <w:szCs w:val="22"/>
                          <w:lang w:val="ru-RU"/>
                        </w:rPr>
                        <w:t xml:space="preserve">- </w:t>
                      </w:r>
                      <w:hyperlink r:id="rId18" w:history="1">
                        <w:r w:rsidRPr="00491EF4">
                          <w:rPr>
                            <w:rStyle w:val="Hyperlink"/>
                            <w:rFonts w:ascii="Times New Roman" w:hAnsi="Times New Roman" w:cs="Times New Roman"/>
                            <w:b/>
                            <w:sz w:val="22"/>
                            <w:szCs w:val="22"/>
                            <w:lang w:val="es-ES_tradnl"/>
                          </w:rPr>
                          <w:t>transboundary</w:t>
                        </w:r>
                        <w:r w:rsidRPr="00DE142D">
                          <w:rPr>
                            <w:rStyle w:val="Hyperlink"/>
                            <w:rFonts w:ascii="Times New Roman" w:hAnsi="Times New Roman" w:cs="Times New Roman"/>
                            <w:b/>
                            <w:sz w:val="22"/>
                            <w:szCs w:val="22"/>
                            <w:lang w:val="ru-RU"/>
                          </w:rPr>
                          <w:t>_</w:t>
                        </w:r>
                        <w:r w:rsidRPr="00491EF4">
                          <w:rPr>
                            <w:rStyle w:val="Hyperlink"/>
                            <w:rFonts w:ascii="Times New Roman" w:hAnsi="Times New Roman" w:cs="Times New Roman"/>
                            <w:b/>
                            <w:sz w:val="22"/>
                            <w:szCs w:val="22"/>
                            <w:lang w:val="es-ES_tradnl"/>
                          </w:rPr>
                          <w:t>water</w:t>
                        </w:r>
                        <w:r w:rsidRPr="00DE142D">
                          <w:rPr>
                            <w:rStyle w:val="Hyperlink"/>
                            <w:rFonts w:ascii="Times New Roman" w:hAnsi="Times New Roman" w:cs="Times New Roman"/>
                            <w:b/>
                            <w:sz w:val="22"/>
                            <w:szCs w:val="22"/>
                            <w:lang w:val="ru-RU"/>
                          </w:rPr>
                          <w:t>_</w:t>
                        </w:r>
                        <w:r w:rsidRPr="00491EF4">
                          <w:rPr>
                            <w:rStyle w:val="Hyperlink"/>
                            <w:rFonts w:ascii="Times New Roman" w:hAnsi="Times New Roman" w:cs="Times New Roman"/>
                            <w:b/>
                            <w:sz w:val="22"/>
                            <w:szCs w:val="22"/>
                            <w:lang w:val="es-ES_tradnl"/>
                          </w:rPr>
                          <w:t>cooperation</w:t>
                        </w:r>
                        <w:r w:rsidRPr="00DE142D">
                          <w:rPr>
                            <w:rStyle w:val="Hyperlink"/>
                            <w:rFonts w:ascii="Times New Roman" w:hAnsi="Times New Roman" w:cs="Times New Roman"/>
                            <w:b/>
                            <w:sz w:val="22"/>
                            <w:szCs w:val="22"/>
                            <w:lang w:val="ru-RU"/>
                          </w:rPr>
                          <w:t>_</w:t>
                        </w:r>
                        <w:r w:rsidRPr="00491EF4">
                          <w:rPr>
                            <w:rStyle w:val="Hyperlink"/>
                            <w:rFonts w:ascii="Times New Roman" w:hAnsi="Times New Roman" w:cs="Times New Roman"/>
                            <w:b/>
                            <w:sz w:val="22"/>
                            <w:szCs w:val="22"/>
                            <w:lang w:val="es-ES_tradnl"/>
                          </w:rPr>
                          <w:t>reporting</w:t>
                        </w:r>
                        <w:r w:rsidRPr="00DE142D">
                          <w:rPr>
                            <w:rStyle w:val="Hyperlink"/>
                            <w:rFonts w:ascii="Times New Roman" w:hAnsi="Times New Roman" w:cs="Times New Roman"/>
                            <w:b/>
                            <w:sz w:val="22"/>
                            <w:szCs w:val="22"/>
                            <w:lang w:val="ru-RU"/>
                          </w:rPr>
                          <w:t>@</w:t>
                        </w:r>
                        <w:r w:rsidRPr="00491EF4">
                          <w:rPr>
                            <w:rStyle w:val="Hyperlink"/>
                            <w:rFonts w:ascii="Times New Roman" w:hAnsi="Times New Roman" w:cs="Times New Roman"/>
                            <w:b/>
                            <w:sz w:val="22"/>
                            <w:szCs w:val="22"/>
                            <w:lang w:val="es-ES_tradnl"/>
                          </w:rPr>
                          <w:t>unesco</w:t>
                        </w:r>
                        <w:r w:rsidRPr="00DE142D">
                          <w:rPr>
                            <w:rStyle w:val="Hyperlink"/>
                            <w:rFonts w:ascii="Times New Roman" w:hAnsi="Times New Roman" w:cs="Times New Roman"/>
                            <w:b/>
                            <w:sz w:val="22"/>
                            <w:szCs w:val="22"/>
                            <w:lang w:val="ru-RU"/>
                          </w:rPr>
                          <w:t>.</w:t>
                        </w:r>
                        <w:proofErr w:type="spellStart"/>
                        <w:r w:rsidRPr="00491EF4">
                          <w:rPr>
                            <w:rStyle w:val="Hyperlink"/>
                            <w:rFonts w:ascii="Times New Roman" w:hAnsi="Times New Roman" w:cs="Times New Roman"/>
                            <w:b/>
                            <w:sz w:val="22"/>
                            <w:szCs w:val="22"/>
                            <w:lang w:val="es-ES_tradnl"/>
                          </w:rPr>
                          <w:t>org</w:t>
                        </w:r>
                        <w:proofErr w:type="spellEnd"/>
                      </w:hyperlink>
                      <w:r w:rsidRPr="00DE142D">
                        <w:rPr>
                          <w:rFonts w:ascii="Times New Roman" w:hAnsi="Times New Roman" w:cs="Times New Roman"/>
                          <w:sz w:val="22"/>
                          <w:szCs w:val="22"/>
                          <w:lang w:val="ru-RU"/>
                        </w:rPr>
                        <w:t xml:space="preserve"> </w:t>
                      </w:r>
                    </w:p>
                    <w:p w14:paraId="198072FC" w14:textId="77777777" w:rsidR="00191A5A" w:rsidRPr="00DE142D" w:rsidRDefault="00191A5A" w:rsidP="00212582">
                      <w:pPr>
                        <w:ind w:left="426" w:hanging="426"/>
                        <w:jc w:val="both"/>
                        <w:rPr>
                          <w:sz w:val="22"/>
                          <w:szCs w:val="22"/>
                          <w:lang w:val="ru-RU"/>
                        </w:rPr>
                      </w:pPr>
                    </w:p>
                    <w:p w14:paraId="6FC7EC56" w14:textId="6EBFE41B" w:rsidR="00191A5A" w:rsidRPr="00DE142D" w:rsidRDefault="00191A5A" w:rsidP="00E00F32">
                      <w:pPr>
                        <w:jc w:val="both"/>
                        <w:rPr>
                          <w:sz w:val="22"/>
                          <w:szCs w:val="22"/>
                          <w:lang w:val="ru-RU"/>
                        </w:rPr>
                      </w:pPr>
                      <w:r w:rsidRPr="00DE142D">
                        <w:rPr>
                          <w:sz w:val="22"/>
                          <w:szCs w:val="22"/>
                          <w:lang w:val="ru-RU"/>
                        </w:rPr>
                        <w:t xml:space="preserve">Дополнительные материалы, связанные с </w:t>
                      </w:r>
                      <w:r>
                        <w:rPr>
                          <w:sz w:val="22"/>
                          <w:szCs w:val="22"/>
                          <w:lang w:val="ru-RU"/>
                        </w:rPr>
                        <w:t>целевым</w:t>
                      </w:r>
                      <w:r w:rsidRPr="00DE142D">
                        <w:rPr>
                          <w:sz w:val="22"/>
                          <w:szCs w:val="22"/>
                          <w:lang w:val="ru-RU"/>
                        </w:rPr>
                        <w:t xml:space="preserve"> показателем 6.5.2 ЦУР, доступны на следующих веб-страницах: </w:t>
                      </w:r>
                    </w:p>
                    <w:p w14:paraId="63C28152" w14:textId="77777777" w:rsidR="00191A5A" w:rsidRPr="00DE142D" w:rsidRDefault="00191A5A" w:rsidP="00212582">
                      <w:pPr>
                        <w:ind w:left="426" w:hanging="426"/>
                        <w:jc w:val="both"/>
                        <w:rPr>
                          <w:sz w:val="22"/>
                          <w:szCs w:val="22"/>
                          <w:lang w:val="ru-RU"/>
                        </w:rPr>
                      </w:pPr>
                    </w:p>
                    <w:p w14:paraId="5ED97F34" w14:textId="49F05E12" w:rsidR="00191A5A" w:rsidRPr="00DE142D" w:rsidRDefault="00DE142D" w:rsidP="00B11AA5">
                      <w:pPr>
                        <w:pStyle w:val="HChG"/>
                        <w:numPr>
                          <w:ilvl w:val="0"/>
                          <w:numId w:val="18"/>
                        </w:numPr>
                        <w:spacing w:before="0" w:after="0" w:line="240" w:lineRule="auto"/>
                        <w:ind w:left="426" w:right="1138" w:hanging="426"/>
                        <w:rPr>
                          <w:bCs/>
                          <w:iCs/>
                          <w:sz w:val="22"/>
                          <w:szCs w:val="22"/>
                          <w:lang w:val="ru-RU"/>
                        </w:rPr>
                      </w:pPr>
                      <w:hyperlink r:id="rId19" w:history="1">
                        <w:r w:rsidR="00191A5A" w:rsidRPr="00230087">
                          <w:rPr>
                            <w:rStyle w:val="Hyperlink"/>
                            <w:bCs/>
                            <w:iCs/>
                            <w:sz w:val="22"/>
                            <w:szCs w:val="22"/>
                            <w:lang w:val="es-ES_tradnl"/>
                          </w:rPr>
                          <w:t>www</w:t>
                        </w:r>
                        <w:r w:rsidR="00191A5A" w:rsidRPr="00DE142D">
                          <w:rPr>
                            <w:rStyle w:val="Hyperlink"/>
                            <w:bCs/>
                            <w:iCs/>
                            <w:sz w:val="22"/>
                            <w:szCs w:val="22"/>
                            <w:lang w:val="ru-RU"/>
                          </w:rPr>
                          <w:t>.</w:t>
                        </w:r>
                        <w:proofErr w:type="spellStart"/>
                        <w:r w:rsidR="00191A5A" w:rsidRPr="00230087">
                          <w:rPr>
                            <w:rStyle w:val="Hyperlink"/>
                            <w:bCs/>
                            <w:iCs/>
                            <w:sz w:val="22"/>
                            <w:szCs w:val="22"/>
                            <w:lang w:val="es-ES_tradnl"/>
                          </w:rPr>
                          <w:t>sdg</w:t>
                        </w:r>
                        <w:proofErr w:type="spellEnd"/>
                        <w:r w:rsidR="00191A5A" w:rsidRPr="00DE142D">
                          <w:rPr>
                            <w:rStyle w:val="Hyperlink"/>
                            <w:bCs/>
                            <w:iCs/>
                            <w:sz w:val="22"/>
                            <w:szCs w:val="22"/>
                            <w:lang w:val="ru-RU"/>
                          </w:rPr>
                          <w:t>6</w:t>
                        </w:r>
                        <w:proofErr w:type="spellStart"/>
                        <w:r w:rsidR="00191A5A" w:rsidRPr="00230087">
                          <w:rPr>
                            <w:rStyle w:val="Hyperlink"/>
                            <w:bCs/>
                            <w:iCs/>
                            <w:sz w:val="22"/>
                            <w:szCs w:val="22"/>
                            <w:lang w:val="es-ES_tradnl"/>
                          </w:rPr>
                          <w:t>monitoring</w:t>
                        </w:r>
                        <w:proofErr w:type="spellEnd"/>
                        <w:r w:rsidR="00191A5A" w:rsidRPr="00DE142D">
                          <w:rPr>
                            <w:rStyle w:val="Hyperlink"/>
                            <w:bCs/>
                            <w:iCs/>
                            <w:sz w:val="22"/>
                            <w:szCs w:val="22"/>
                            <w:lang w:val="ru-RU"/>
                          </w:rPr>
                          <w:t>.</w:t>
                        </w:r>
                        <w:proofErr w:type="spellStart"/>
                        <w:r w:rsidR="00191A5A" w:rsidRPr="00230087">
                          <w:rPr>
                            <w:rStyle w:val="Hyperlink"/>
                            <w:bCs/>
                            <w:iCs/>
                            <w:sz w:val="22"/>
                            <w:szCs w:val="22"/>
                            <w:lang w:val="es-ES_tradnl"/>
                          </w:rPr>
                          <w:t>org</w:t>
                        </w:r>
                        <w:proofErr w:type="spellEnd"/>
                        <w:r w:rsidR="00191A5A" w:rsidRPr="00DE142D">
                          <w:rPr>
                            <w:rStyle w:val="Hyperlink"/>
                            <w:bCs/>
                            <w:iCs/>
                            <w:sz w:val="22"/>
                            <w:szCs w:val="22"/>
                            <w:lang w:val="ru-RU"/>
                          </w:rPr>
                          <w:t>/</w:t>
                        </w:r>
                        <w:proofErr w:type="spellStart"/>
                        <w:r w:rsidR="00191A5A" w:rsidRPr="00230087">
                          <w:rPr>
                            <w:rStyle w:val="Hyperlink"/>
                            <w:bCs/>
                            <w:iCs/>
                            <w:sz w:val="22"/>
                            <w:szCs w:val="22"/>
                            <w:lang w:val="es-ES_tradnl"/>
                          </w:rPr>
                          <w:t>indicators</w:t>
                        </w:r>
                        <w:proofErr w:type="spellEnd"/>
                        <w:r w:rsidR="00191A5A" w:rsidRPr="00DE142D">
                          <w:rPr>
                            <w:rStyle w:val="Hyperlink"/>
                            <w:bCs/>
                            <w:iCs/>
                            <w:sz w:val="22"/>
                            <w:szCs w:val="22"/>
                            <w:lang w:val="ru-RU"/>
                          </w:rPr>
                          <w:t>/</w:t>
                        </w:r>
                        <w:r w:rsidR="00191A5A" w:rsidRPr="00230087">
                          <w:rPr>
                            <w:rStyle w:val="Hyperlink"/>
                            <w:bCs/>
                            <w:iCs/>
                            <w:sz w:val="22"/>
                            <w:szCs w:val="22"/>
                            <w:lang w:val="es-ES_tradnl"/>
                          </w:rPr>
                          <w:t>target</w:t>
                        </w:r>
                        <w:r w:rsidR="00191A5A" w:rsidRPr="00DE142D">
                          <w:rPr>
                            <w:rStyle w:val="Hyperlink"/>
                            <w:bCs/>
                            <w:iCs/>
                            <w:sz w:val="22"/>
                            <w:szCs w:val="22"/>
                            <w:lang w:val="ru-RU"/>
                          </w:rPr>
                          <w:t>-65/</w:t>
                        </w:r>
                        <w:proofErr w:type="spellStart"/>
                        <w:r w:rsidR="00191A5A" w:rsidRPr="00230087">
                          <w:rPr>
                            <w:rStyle w:val="Hyperlink"/>
                            <w:bCs/>
                            <w:iCs/>
                            <w:sz w:val="22"/>
                            <w:szCs w:val="22"/>
                            <w:lang w:val="es-ES_tradnl"/>
                          </w:rPr>
                          <w:t>indicators</w:t>
                        </w:r>
                        <w:proofErr w:type="spellEnd"/>
                        <w:r w:rsidR="00191A5A" w:rsidRPr="00DE142D">
                          <w:rPr>
                            <w:rStyle w:val="Hyperlink"/>
                            <w:bCs/>
                            <w:iCs/>
                            <w:sz w:val="22"/>
                            <w:szCs w:val="22"/>
                            <w:lang w:val="ru-RU"/>
                          </w:rPr>
                          <w:t>652/</w:t>
                        </w:r>
                      </w:hyperlink>
                    </w:p>
                    <w:p w14:paraId="53E745EC" w14:textId="4819897A" w:rsidR="00191A5A" w:rsidRPr="00DE142D" w:rsidRDefault="00191A5A" w:rsidP="00B11AA5">
                      <w:pPr>
                        <w:pStyle w:val="ListParagraph"/>
                        <w:numPr>
                          <w:ilvl w:val="0"/>
                          <w:numId w:val="20"/>
                        </w:numPr>
                        <w:rPr>
                          <w:rFonts w:ascii="Times New Roman" w:hAnsi="Times New Roman" w:cs="Times New Roman"/>
                          <w:b/>
                          <w:sz w:val="22"/>
                          <w:szCs w:val="22"/>
                          <w:lang w:val="ru-RU"/>
                        </w:rPr>
                      </w:pPr>
                      <w:r w:rsidRPr="00230087">
                        <w:rPr>
                          <w:rStyle w:val="Hyperlink"/>
                          <w:rFonts w:ascii="Times New Roman" w:hAnsi="Times New Roman" w:cs="Times New Roman"/>
                          <w:b/>
                          <w:sz w:val="22"/>
                          <w:szCs w:val="22"/>
                          <w:lang w:val="es-ES_tradnl"/>
                        </w:rPr>
                        <w:t>www</w:t>
                      </w:r>
                      <w:r w:rsidRPr="00DE142D">
                        <w:rPr>
                          <w:rStyle w:val="Hyperlink"/>
                          <w:rFonts w:ascii="Times New Roman" w:hAnsi="Times New Roman" w:cs="Times New Roman"/>
                          <w:b/>
                          <w:sz w:val="22"/>
                          <w:szCs w:val="22"/>
                          <w:lang w:val="ru-RU"/>
                        </w:rPr>
                        <w:t>.</w:t>
                      </w:r>
                      <w:proofErr w:type="spellStart"/>
                      <w:r w:rsidRPr="00230087">
                        <w:rPr>
                          <w:rStyle w:val="Hyperlink"/>
                          <w:rFonts w:ascii="Times New Roman" w:hAnsi="Times New Roman" w:cs="Times New Roman"/>
                          <w:b/>
                          <w:sz w:val="22"/>
                          <w:szCs w:val="22"/>
                          <w:lang w:val="es-ES_tradnl"/>
                        </w:rPr>
                        <w:t>unece</w:t>
                      </w:r>
                      <w:proofErr w:type="spellEnd"/>
                      <w:r w:rsidRPr="00DE142D">
                        <w:rPr>
                          <w:rStyle w:val="Hyperlink"/>
                          <w:rFonts w:ascii="Times New Roman" w:hAnsi="Times New Roman" w:cs="Times New Roman"/>
                          <w:b/>
                          <w:sz w:val="22"/>
                          <w:szCs w:val="22"/>
                          <w:lang w:val="ru-RU"/>
                        </w:rPr>
                        <w:t>.</w:t>
                      </w:r>
                      <w:proofErr w:type="spellStart"/>
                      <w:r w:rsidRPr="00230087">
                        <w:rPr>
                          <w:rStyle w:val="Hyperlink"/>
                          <w:rFonts w:ascii="Times New Roman" w:hAnsi="Times New Roman" w:cs="Times New Roman"/>
                          <w:b/>
                          <w:sz w:val="22"/>
                          <w:szCs w:val="22"/>
                          <w:lang w:val="es-ES_tradnl"/>
                        </w:rPr>
                        <w:t>org</w:t>
                      </w:r>
                      <w:proofErr w:type="spellEnd"/>
                      <w:r w:rsidRPr="00DE142D">
                        <w:rPr>
                          <w:rStyle w:val="Hyperlink"/>
                          <w:rFonts w:ascii="Times New Roman" w:hAnsi="Times New Roman" w:cs="Times New Roman"/>
                          <w:b/>
                          <w:sz w:val="22"/>
                          <w:szCs w:val="22"/>
                          <w:lang w:val="ru-RU"/>
                        </w:rPr>
                        <w:t>/</w:t>
                      </w:r>
                      <w:proofErr w:type="spellStart"/>
                      <w:r w:rsidRPr="00230087">
                        <w:rPr>
                          <w:rStyle w:val="Hyperlink"/>
                          <w:rFonts w:ascii="Times New Roman" w:hAnsi="Times New Roman" w:cs="Times New Roman"/>
                          <w:b/>
                          <w:sz w:val="22"/>
                          <w:szCs w:val="22"/>
                          <w:lang w:val="es-ES_tradnl"/>
                        </w:rPr>
                        <w:t>water</w:t>
                      </w:r>
                      <w:proofErr w:type="spellEnd"/>
                      <w:r w:rsidRPr="00DE142D">
                        <w:rPr>
                          <w:rStyle w:val="Hyperlink"/>
                          <w:rFonts w:ascii="Times New Roman" w:hAnsi="Times New Roman" w:cs="Times New Roman"/>
                          <w:b/>
                          <w:sz w:val="22"/>
                          <w:szCs w:val="22"/>
                          <w:lang w:val="ru-RU"/>
                        </w:rPr>
                        <w:t>/</w:t>
                      </w:r>
                      <w:proofErr w:type="spellStart"/>
                      <w:r w:rsidRPr="00230087">
                        <w:rPr>
                          <w:rStyle w:val="Hyperlink"/>
                          <w:rFonts w:ascii="Times New Roman" w:hAnsi="Times New Roman" w:cs="Times New Roman"/>
                          <w:b/>
                          <w:sz w:val="22"/>
                          <w:szCs w:val="22"/>
                          <w:lang w:val="es-ES_tradnl"/>
                        </w:rPr>
                        <w:t>transboundary</w:t>
                      </w:r>
                      <w:proofErr w:type="spellEnd"/>
                      <w:r w:rsidRPr="00DE142D">
                        <w:rPr>
                          <w:rStyle w:val="Hyperlink"/>
                          <w:rFonts w:ascii="Times New Roman" w:hAnsi="Times New Roman" w:cs="Times New Roman"/>
                          <w:b/>
                          <w:sz w:val="22"/>
                          <w:szCs w:val="22"/>
                          <w:lang w:val="ru-RU"/>
                        </w:rPr>
                        <w:t>_</w:t>
                      </w:r>
                      <w:proofErr w:type="spellStart"/>
                      <w:r w:rsidRPr="00230087">
                        <w:rPr>
                          <w:rStyle w:val="Hyperlink"/>
                          <w:rFonts w:ascii="Times New Roman" w:hAnsi="Times New Roman" w:cs="Times New Roman"/>
                          <w:b/>
                          <w:sz w:val="22"/>
                          <w:szCs w:val="22"/>
                          <w:lang w:val="es-ES_tradnl"/>
                        </w:rPr>
                        <w:t>water</w:t>
                      </w:r>
                      <w:proofErr w:type="spellEnd"/>
                      <w:r w:rsidRPr="00DE142D">
                        <w:rPr>
                          <w:rStyle w:val="Hyperlink"/>
                          <w:rFonts w:ascii="Times New Roman" w:hAnsi="Times New Roman" w:cs="Times New Roman"/>
                          <w:b/>
                          <w:sz w:val="22"/>
                          <w:szCs w:val="22"/>
                          <w:lang w:val="ru-RU"/>
                        </w:rPr>
                        <w:t>_</w:t>
                      </w:r>
                      <w:proofErr w:type="spellStart"/>
                      <w:r w:rsidRPr="00230087">
                        <w:rPr>
                          <w:rStyle w:val="Hyperlink"/>
                          <w:rFonts w:ascii="Times New Roman" w:hAnsi="Times New Roman" w:cs="Times New Roman"/>
                          <w:b/>
                          <w:sz w:val="22"/>
                          <w:szCs w:val="22"/>
                          <w:lang w:val="es-ES_tradnl"/>
                        </w:rPr>
                        <w:t>cooperation</w:t>
                      </w:r>
                      <w:proofErr w:type="spellEnd"/>
                      <w:r w:rsidRPr="00DE142D">
                        <w:rPr>
                          <w:rStyle w:val="Hyperlink"/>
                          <w:rFonts w:ascii="Times New Roman" w:hAnsi="Times New Roman" w:cs="Times New Roman"/>
                          <w:b/>
                          <w:sz w:val="22"/>
                          <w:szCs w:val="22"/>
                          <w:lang w:val="ru-RU"/>
                        </w:rPr>
                        <w:t>_</w:t>
                      </w:r>
                      <w:proofErr w:type="spellStart"/>
                      <w:r w:rsidRPr="00230087">
                        <w:rPr>
                          <w:rStyle w:val="Hyperlink"/>
                          <w:rFonts w:ascii="Times New Roman" w:hAnsi="Times New Roman" w:cs="Times New Roman"/>
                          <w:b/>
                          <w:sz w:val="22"/>
                          <w:szCs w:val="22"/>
                          <w:lang w:val="es-ES_tradnl"/>
                        </w:rPr>
                        <w:t>reporting</w:t>
                      </w:r>
                      <w:proofErr w:type="spellEnd"/>
                      <w:r w:rsidRPr="00DE142D">
                        <w:rPr>
                          <w:rStyle w:val="Hyperlink"/>
                          <w:rFonts w:ascii="Times New Roman" w:hAnsi="Times New Roman" w:cs="Times New Roman"/>
                          <w:b/>
                          <w:sz w:val="22"/>
                          <w:szCs w:val="22"/>
                          <w:lang w:val="ru-RU"/>
                        </w:rPr>
                        <w:t>.</w:t>
                      </w:r>
                      <w:proofErr w:type="spellStart"/>
                      <w:r w:rsidRPr="00230087">
                        <w:rPr>
                          <w:rStyle w:val="Hyperlink"/>
                          <w:rFonts w:ascii="Times New Roman" w:hAnsi="Times New Roman" w:cs="Times New Roman"/>
                          <w:b/>
                          <w:sz w:val="22"/>
                          <w:szCs w:val="22"/>
                          <w:lang w:val="es-ES_tradnl"/>
                        </w:rPr>
                        <w:t>html</w:t>
                      </w:r>
                      <w:proofErr w:type="spellEnd"/>
                      <w:r w:rsidRPr="00DE142D">
                        <w:rPr>
                          <w:rFonts w:ascii="Times New Roman" w:hAnsi="Times New Roman" w:cs="Times New Roman"/>
                          <w:b/>
                          <w:sz w:val="22"/>
                          <w:szCs w:val="22"/>
                          <w:lang w:val="ru-RU"/>
                        </w:rPr>
                        <w:t xml:space="preserve"> </w:t>
                      </w:r>
                    </w:p>
                    <w:p w14:paraId="71C7F607" w14:textId="4EF874A0" w:rsidR="00191A5A" w:rsidRPr="00DE142D" w:rsidRDefault="00DE142D" w:rsidP="00B11AA5">
                      <w:pPr>
                        <w:pStyle w:val="ListParagraph"/>
                        <w:numPr>
                          <w:ilvl w:val="0"/>
                          <w:numId w:val="18"/>
                        </w:numPr>
                        <w:ind w:left="426" w:hanging="426"/>
                        <w:rPr>
                          <w:rFonts w:ascii="Times New Roman" w:hAnsi="Times New Roman" w:cs="Times New Roman"/>
                          <w:b/>
                          <w:sz w:val="22"/>
                          <w:szCs w:val="22"/>
                          <w:lang w:val="ru-RU"/>
                        </w:rPr>
                      </w:pPr>
                      <w:hyperlink r:id="rId20" w:history="1">
                        <w:r w:rsidR="00191A5A" w:rsidRPr="00230087">
                          <w:rPr>
                            <w:rStyle w:val="Hyperlink"/>
                            <w:rFonts w:ascii="Times New Roman" w:hAnsi="Times New Roman" w:cs="Times New Roman"/>
                            <w:b/>
                            <w:sz w:val="22"/>
                            <w:szCs w:val="22"/>
                            <w:lang w:val="es-ES_tradnl"/>
                          </w:rPr>
                          <w:t>http</w:t>
                        </w:r>
                        <w:r w:rsidR="00191A5A" w:rsidRPr="00DE142D">
                          <w:rPr>
                            <w:rStyle w:val="Hyperlink"/>
                            <w:rFonts w:ascii="Times New Roman" w:hAnsi="Times New Roman" w:cs="Times New Roman"/>
                            <w:b/>
                            <w:sz w:val="22"/>
                            <w:szCs w:val="22"/>
                            <w:lang w:val="ru-RU"/>
                          </w:rPr>
                          <w:t>://</w:t>
                        </w:r>
                        <w:proofErr w:type="spellStart"/>
                        <w:r w:rsidR="00191A5A" w:rsidRPr="00230087">
                          <w:rPr>
                            <w:rStyle w:val="Hyperlink"/>
                            <w:rFonts w:ascii="Times New Roman" w:hAnsi="Times New Roman" w:cs="Times New Roman"/>
                            <w:b/>
                            <w:sz w:val="22"/>
                            <w:szCs w:val="22"/>
                            <w:lang w:val="es-ES_tradnl"/>
                          </w:rPr>
                          <w:t>ihp</w:t>
                        </w:r>
                        <w:proofErr w:type="spellEnd"/>
                        <w:r w:rsidR="00191A5A" w:rsidRPr="00DE142D">
                          <w:rPr>
                            <w:rStyle w:val="Hyperlink"/>
                            <w:rFonts w:ascii="Times New Roman" w:hAnsi="Times New Roman" w:cs="Times New Roman"/>
                            <w:b/>
                            <w:sz w:val="22"/>
                            <w:szCs w:val="22"/>
                            <w:lang w:val="ru-RU"/>
                          </w:rPr>
                          <w:t>-</w:t>
                        </w:r>
                        <w:proofErr w:type="spellStart"/>
                        <w:r w:rsidR="00191A5A" w:rsidRPr="00230087">
                          <w:rPr>
                            <w:rStyle w:val="Hyperlink"/>
                            <w:rFonts w:ascii="Times New Roman" w:hAnsi="Times New Roman" w:cs="Times New Roman"/>
                            <w:b/>
                            <w:sz w:val="22"/>
                            <w:szCs w:val="22"/>
                            <w:lang w:val="es-ES_tradnl"/>
                          </w:rPr>
                          <w:t>wins</w:t>
                        </w:r>
                        <w:proofErr w:type="spellEnd"/>
                        <w:r w:rsidR="00191A5A" w:rsidRPr="00DE142D">
                          <w:rPr>
                            <w:rStyle w:val="Hyperlink"/>
                            <w:rFonts w:ascii="Times New Roman" w:hAnsi="Times New Roman" w:cs="Times New Roman"/>
                            <w:b/>
                            <w:sz w:val="22"/>
                            <w:szCs w:val="22"/>
                            <w:lang w:val="ru-RU"/>
                          </w:rPr>
                          <w:t>.</w:t>
                        </w:r>
                        <w:proofErr w:type="spellStart"/>
                        <w:r w:rsidR="00191A5A" w:rsidRPr="00230087">
                          <w:rPr>
                            <w:rStyle w:val="Hyperlink"/>
                            <w:rFonts w:ascii="Times New Roman" w:hAnsi="Times New Roman" w:cs="Times New Roman"/>
                            <w:b/>
                            <w:sz w:val="22"/>
                            <w:szCs w:val="22"/>
                            <w:lang w:val="es-ES_tradnl"/>
                          </w:rPr>
                          <w:t>unesco</w:t>
                        </w:r>
                        <w:proofErr w:type="spellEnd"/>
                        <w:r w:rsidR="00191A5A" w:rsidRPr="00DE142D">
                          <w:rPr>
                            <w:rStyle w:val="Hyperlink"/>
                            <w:rFonts w:ascii="Times New Roman" w:hAnsi="Times New Roman" w:cs="Times New Roman"/>
                            <w:b/>
                            <w:sz w:val="22"/>
                            <w:szCs w:val="22"/>
                            <w:lang w:val="ru-RU"/>
                          </w:rPr>
                          <w:t>.</w:t>
                        </w:r>
                        <w:proofErr w:type="spellStart"/>
                        <w:r w:rsidR="00191A5A" w:rsidRPr="00230087">
                          <w:rPr>
                            <w:rStyle w:val="Hyperlink"/>
                            <w:rFonts w:ascii="Times New Roman" w:hAnsi="Times New Roman" w:cs="Times New Roman"/>
                            <w:b/>
                            <w:sz w:val="22"/>
                            <w:szCs w:val="22"/>
                            <w:lang w:val="es-ES_tradnl"/>
                          </w:rPr>
                          <w:t>org</w:t>
                        </w:r>
                        <w:proofErr w:type="spellEnd"/>
                        <w:r w:rsidR="00191A5A" w:rsidRPr="00DE142D">
                          <w:rPr>
                            <w:rStyle w:val="Hyperlink"/>
                            <w:rFonts w:ascii="Times New Roman" w:hAnsi="Times New Roman" w:cs="Times New Roman"/>
                            <w:b/>
                            <w:sz w:val="22"/>
                            <w:szCs w:val="22"/>
                            <w:lang w:val="ru-RU"/>
                          </w:rPr>
                          <w:t>/</w:t>
                        </w:r>
                        <w:proofErr w:type="spellStart"/>
                        <w:r w:rsidR="00191A5A" w:rsidRPr="00230087">
                          <w:rPr>
                            <w:rStyle w:val="Hyperlink"/>
                            <w:rFonts w:ascii="Times New Roman" w:hAnsi="Times New Roman" w:cs="Times New Roman"/>
                            <w:b/>
                            <w:sz w:val="22"/>
                            <w:szCs w:val="22"/>
                            <w:lang w:val="es-ES_tradnl"/>
                          </w:rPr>
                          <w:t>documents</w:t>
                        </w:r>
                        <w:proofErr w:type="spellEnd"/>
                        <w:r w:rsidR="00191A5A" w:rsidRPr="00DE142D">
                          <w:rPr>
                            <w:rStyle w:val="Hyperlink"/>
                            <w:rFonts w:ascii="Times New Roman" w:hAnsi="Times New Roman" w:cs="Times New Roman"/>
                            <w:b/>
                            <w:sz w:val="22"/>
                            <w:szCs w:val="22"/>
                            <w:lang w:val="ru-RU"/>
                          </w:rPr>
                          <w:t>/332</w:t>
                        </w:r>
                      </w:hyperlink>
                      <w:r w:rsidR="00191A5A" w:rsidRPr="00DE142D">
                        <w:rPr>
                          <w:rFonts w:ascii="Times New Roman" w:hAnsi="Times New Roman" w:cs="Times New Roman"/>
                          <w:b/>
                          <w:sz w:val="22"/>
                          <w:szCs w:val="22"/>
                          <w:lang w:val="ru-RU"/>
                        </w:rPr>
                        <w:t xml:space="preserve">. </w:t>
                      </w:r>
                    </w:p>
                  </w:txbxContent>
                </v:textbox>
                <w10:wrap type="square"/>
              </v:shape>
            </w:pict>
          </mc:Fallback>
        </mc:AlternateContent>
      </w:r>
    </w:p>
    <w:p w14:paraId="7B39F021" w14:textId="6EF408D0" w:rsidR="006A6429" w:rsidRPr="00AB1D29" w:rsidRDefault="006A6429" w:rsidP="00DC3E41">
      <w:pPr>
        <w:rPr>
          <w:sz w:val="22"/>
          <w:szCs w:val="22"/>
          <w:lang w:val="ru-RU"/>
        </w:rPr>
      </w:pPr>
    </w:p>
    <w:p w14:paraId="069F91DF" w14:textId="59BBC7AC" w:rsidR="006A6429" w:rsidRPr="00191A5A" w:rsidRDefault="00411218" w:rsidP="00191A5A">
      <w:pPr>
        <w:pStyle w:val="yu"/>
      </w:pPr>
      <w:r w:rsidRPr="00AB1D29">
        <w:rPr>
          <w:sz w:val="22"/>
          <w:szCs w:val="22"/>
        </w:rPr>
        <w:br w:type="page"/>
      </w:r>
      <w:bookmarkStart w:id="17" w:name="_Toc14354108"/>
      <w:r w:rsidR="00AB7434" w:rsidRPr="00191A5A">
        <w:rPr>
          <w:rStyle w:val="yuChar"/>
          <w:b/>
        </w:rPr>
        <w:lastRenderedPageBreak/>
        <w:t xml:space="preserve">Как </w:t>
      </w:r>
      <w:r w:rsidR="00B47F5E" w:rsidRPr="00191A5A">
        <w:rPr>
          <w:rStyle w:val="yuChar"/>
          <w:b/>
        </w:rPr>
        <w:t xml:space="preserve">извлечь макимальную полезность </w:t>
      </w:r>
      <w:bookmarkStart w:id="18" w:name="_Hlk14213942"/>
      <w:r w:rsidR="00B47F5E" w:rsidRPr="00191A5A">
        <w:rPr>
          <w:rStyle w:val="yuChar"/>
          <w:b/>
        </w:rPr>
        <w:t xml:space="preserve">из отчетного процесса </w:t>
      </w:r>
      <w:bookmarkEnd w:id="18"/>
      <w:r w:rsidR="00B47F5E" w:rsidRPr="00191A5A">
        <w:rPr>
          <w:rStyle w:val="yuChar"/>
          <w:b/>
        </w:rPr>
        <w:t xml:space="preserve">для </w:t>
      </w:r>
      <w:r w:rsidR="00AB7434" w:rsidRPr="00191A5A">
        <w:rPr>
          <w:rStyle w:val="yuChar"/>
          <w:b/>
        </w:rPr>
        <w:t xml:space="preserve"> продвижени</w:t>
      </w:r>
      <w:r w:rsidR="00B47F5E" w:rsidRPr="00191A5A">
        <w:rPr>
          <w:rStyle w:val="yuChar"/>
          <w:b/>
        </w:rPr>
        <w:t xml:space="preserve">я трансграничного водного </w:t>
      </w:r>
      <w:r w:rsidR="00AB7434" w:rsidRPr="00191A5A">
        <w:rPr>
          <w:rStyle w:val="yuChar"/>
          <w:b/>
        </w:rPr>
        <w:t>сотрудничества</w:t>
      </w:r>
      <w:bookmarkEnd w:id="17"/>
    </w:p>
    <w:p w14:paraId="1AF81AAD" w14:textId="03F18ECB" w:rsidR="00162623" w:rsidRPr="00AB1D29" w:rsidRDefault="00162623" w:rsidP="00DC3E41">
      <w:pPr>
        <w:rPr>
          <w:rFonts w:asciiTheme="majorBidi" w:hAnsiTheme="majorBidi" w:cstheme="majorBidi"/>
          <w:b/>
          <w:lang w:val="ru-RU"/>
        </w:rPr>
      </w:pPr>
    </w:p>
    <w:p w14:paraId="5A684FF6" w14:textId="27A43278" w:rsidR="00162623" w:rsidRPr="00AB1D29" w:rsidRDefault="00ED3DF6" w:rsidP="00DC3E41">
      <w:pPr>
        <w:jc w:val="both"/>
        <w:rPr>
          <w:rFonts w:asciiTheme="majorBidi" w:hAnsiTheme="majorBidi" w:cstheme="majorBidi"/>
          <w:sz w:val="22"/>
          <w:szCs w:val="22"/>
          <w:lang w:val="ru-RU"/>
        </w:rPr>
      </w:pPr>
      <w:r w:rsidRPr="00AB1D29">
        <w:rPr>
          <w:rFonts w:asciiTheme="majorBidi" w:hAnsiTheme="majorBidi" w:cstheme="majorBidi"/>
          <w:sz w:val="22"/>
          <w:szCs w:val="22"/>
          <w:lang w:val="ru-RU"/>
        </w:rPr>
        <w:t>Представление</w:t>
      </w:r>
      <w:r w:rsidR="005C4363" w:rsidRPr="00AB1D29">
        <w:rPr>
          <w:rFonts w:asciiTheme="majorBidi" w:hAnsiTheme="majorBidi" w:cstheme="majorBidi"/>
          <w:sz w:val="22"/>
          <w:szCs w:val="22"/>
          <w:lang w:val="ru-RU"/>
        </w:rPr>
        <w:t xml:space="preserve"> </w:t>
      </w:r>
      <w:r w:rsidR="00900B19" w:rsidRPr="00AB1D29">
        <w:rPr>
          <w:rFonts w:asciiTheme="majorBidi" w:hAnsiTheme="majorBidi" w:cstheme="majorBidi"/>
          <w:sz w:val="22"/>
          <w:szCs w:val="22"/>
          <w:lang w:val="ru-RU"/>
        </w:rPr>
        <w:t xml:space="preserve">отчетности о </w:t>
      </w:r>
      <w:r w:rsidRPr="00AB1D29">
        <w:rPr>
          <w:rFonts w:asciiTheme="majorBidi" w:hAnsiTheme="majorBidi" w:cstheme="majorBidi"/>
          <w:sz w:val="22"/>
          <w:szCs w:val="22"/>
          <w:lang w:val="ru-RU"/>
        </w:rPr>
        <w:t xml:space="preserve">прогрессе в осуществлении трансграничного водного </w:t>
      </w:r>
      <w:r w:rsidR="00900B19" w:rsidRPr="00AB1D29">
        <w:rPr>
          <w:rFonts w:asciiTheme="majorBidi" w:hAnsiTheme="majorBidi" w:cstheme="majorBidi"/>
          <w:sz w:val="22"/>
          <w:szCs w:val="22"/>
          <w:lang w:val="ru-RU"/>
        </w:rPr>
        <w:t>сотрудничеств</w:t>
      </w:r>
      <w:r w:rsidRPr="00AB1D29">
        <w:rPr>
          <w:rFonts w:asciiTheme="majorBidi" w:hAnsiTheme="majorBidi" w:cstheme="majorBidi"/>
          <w:sz w:val="22"/>
          <w:szCs w:val="22"/>
          <w:lang w:val="ru-RU"/>
        </w:rPr>
        <w:t xml:space="preserve">а </w:t>
      </w:r>
      <w:r w:rsidR="00900B19" w:rsidRPr="00AB1D29">
        <w:rPr>
          <w:rFonts w:asciiTheme="majorBidi" w:hAnsiTheme="majorBidi" w:cstheme="majorBidi"/>
          <w:sz w:val="22"/>
          <w:szCs w:val="22"/>
          <w:lang w:val="ru-RU"/>
        </w:rPr>
        <w:t xml:space="preserve">может потребовать значительных усилий особенно от стран, которые </w:t>
      </w:r>
      <w:r w:rsidRPr="00AB1D29">
        <w:rPr>
          <w:rFonts w:asciiTheme="majorBidi" w:hAnsiTheme="majorBidi" w:cstheme="majorBidi"/>
          <w:sz w:val="22"/>
          <w:szCs w:val="22"/>
          <w:lang w:val="ru-RU"/>
        </w:rPr>
        <w:t>разделяют</w:t>
      </w:r>
      <w:r w:rsidR="00900B19" w:rsidRPr="00AB1D29">
        <w:rPr>
          <w:rFonts w:asciiTheme="majorBidi" w:hAnsiTheme="majorBidi" w:cstheme="majorBidi"/>
          <w:sz w:val="22"/>
          <w:szCs w:val="22"/>
          <w:lang w:val="ru-RU"/>
        </w:rPr>
        <w:t xml:space="preserve"> вод</w:t>
      </w:r>
      <w:r w:rsidRPr="00AB1D29">
        <w:rPr>
          <w:rFonts w:asciiTheme="majorBidi" w:hAnsiTheme="majorBidi" w:cstheme="majorBidi"/>
          <w:sz w:val="22"/>
          <w:szCs w:val="22"/>
          <w:lang w:val="ru-RU"/>
        </w:rPr>
        <w:t>ы</w:t>
      </w:r>
      <w:r w:rsidR="00900B19" w:rsidRPr="00AB1D29">
        <w:rPr>
          <w:rFonts w:asciiTheme="majorBidi" w:hAnsiTheme="majorBidi" w:cstheme="majorBidi"/>
          <w:sz w:val="22"/>
          <w:szCs w:val="22"/>
          <w:lang w:val="ru-RU"/>
        </w:rPr>
        <w:t xml:space="preserve"> с несколькими соседними странами</w:t>
      </w:r>
      <w:r w:rsidR="00162623" w:rsidRPr="00AB1D29">
        <w:rPr>
          <w:rFonts w:asciiTheme="majorBidi" w:hAnsiTheme="majorBidi" w:cstheme="majorBidi"/>
          <w:sz w:val="22"/>
          <w:szCs w:val="22"/>
          <w:lang w:val="ru-RU"/>
        </w:rPr>
        <w:t>.</w:t>
      </w:r>
      <w:r w:rsidR="004F55C0" w:rsidRPr="00AB1D29">
        <w:rPr>
          <w:rFonts w:asciiTheme="majorBidi" w:hAnsiTheme="majorBidi" w:cstheme="majorBidi"/>
          <w:sz w:val="22"/>
          <w:szCs w:val="22"/>
          <w:lang w:val="ru-RU"/>
        </w:rPr>
        <w:t xml:space="preserve"> </w:t>
      </w:r>
      <w:r w:rsidR="00900B19" w:rsidRPr="00AB1D29">
        <w:rPr>
          <w:rFonts w:asciiTheme="majorBidi" w:hAnsiTheme="majorBidi" w:cstheme="majorBidi"/>
          <w:sz w:val="22"/>
          <w:szCs w:val="22"/>
          <w:lang w:val="ru-RU"/>
        </w:rPr>
        <w:t>Поэтому важно, чтобы страны</w:t>
      </w:r>
      <w:r w:rsidR="005E7B2E" w:rsidRPr="00AB1D29">
        <w:rPr>
          <w:rFonts w:asciiTheme="majorBidi" w:hAnsiTheme="majorBidi" w:cstheme="majorBidi"/>
          <w:sz w:val="22"/>
          <w:szCs w:val="22"/>
          <w:lang w:val="ru-RU"/>
        </w:rPr>
        <w:t xml:space="preserve"> </w:t>
      </w:r>
      <w:r w:rsidRPr="00AB1D29">
        <w:rPr>
          <w:rFonts w:asciiTheme="majorBidi" w:hAnsiTheme="majorBidi" w:cstheme="majorBidi"/>
          <w:sz w:val="22"/>
          <w:szCs w:val="22"/>
          <w:lang w:val="ru-RU"/>
        </w:rPr>
        <w:t xml:space="preserve">извлекали </w:t>
      </w:r>
      <w:r w:rsidR="005E7B2E" w:rsidRPr="00AB1D29">
        <w:rPr>
          <w:rFonts w:asciiTheme="majorBidi" w:hAnsiTheme="majorBidi" w:cstheme="majorBidi"/>
          <w:sz w:val="22"/>
          <w:szCs w:val="22"/>
          <w:lang w:val="ru-RU"/>
        </w:rPr>
        <w:t>максимальн</w:t>
      </w:r>
      <w:r w:rsidRPr="00AB1D29">
        <w:rPr>
          <w:rFonts w:asciiTheme="majorBidi" w:hAnsiTheme="majorBidi" w:cstheme="majorBidi"/>
          <w:sz w:val="22"/>
          <w:szCs w:val="22"/>
          <w:lang w:val="ru-RU"/>
        </w:rPr>
        <w:t xml:space="preserve">ую полезность </w:t>
      </w:r>
      <w:r w:rsidR="005E7B2E" w:rsidRPr="00AB1D29">
        <w:rPr>
          <w:rFonts w:asciiTheme="majorBidi" w:hAnsiTheme="majorBidi" w:cstheme="majorBidi"/>
          <w:sz w:val="22"/>
          <w:szCs w:val="22"/>
          <w:lang w:val="ru-RU"/>
        </w:rPr>
        <w:t xml:space="preserve">и </w:t>
      </w:r>
      <w:r w:rsidRPr="00AB1D29">
        <w:rPr>
          <w:rFonts w:asciiTheme="majorBidi" w:hAnsiTheme="majorBidi" w:cstheme="majorBidi"/>
          <w:sz w:val="22"/>
          <w:szCs w:val="22"/>
          <w:lang w:val="ru-RU"/>
        </w:rPr>
        <w:t>выгоды</w:t>
      </w:r>
      <w:r w:rsidR="005E7B2E" w:rsidRPr="00AB1D29">
        <w:rPr>
          <w:rFonts w:asciiTheme="majorBidi" w:hAnsiTheme="majorBidi" w:cstheme="majorBidi"/>
          <w:sz w:val="22"/>
          <w:szCs w:val="22"/>
          <w:lang w:val="ru-RU"/>
        </w:rPr>
        <w:t xml:space="preserve"> от представления отчетности </w:t>
      </w:r>
      <w:r w:rsidR="00BD09AC" w:rsidRPr="00AB1D29">
        <w:rPr>
          <w:rFonts w:asciiTheme="majorBidi" w:hAnsiTheme="majorBidi" w:cstheme="majorBidi"/>
          <w:sz w:val="22"/>
          <w:szCs w:val="22"/>
          <w:lang w:val="ru-RU"/>
        </w:rPr>
        <w:t>(</w:t>
      </w:r>
      <w:r w:rsidR="005E7B2E" w:rsidRPr="00AB1D29">
        <w:rPr>
          <w:rFonts w:asciiTheme="majorBidi" w:hAnsiTheme="majorBidi" w:cstheme="majorBidi"/>
          <w:sz w:val="22"/>
          <w:szCs w:val="22"/>
          <w:lang w:val="ru-RU"/>
        </w:rPr>
        <w:t>см</w:t>
      </w:r>
      <w:r w:rsidR="00B1310D">
        <w:rPr>
          <w:rFonts w:asciiTheme="majorBidi" w:hAnsiTheme="majorBidi" w:cstheme="majorBidi"/>
          <w:sz w:val="22"/>
          <w:szCs w:val="22"/>
          <w:lang w:val="ru-RU"/>
        </w:rPr>
        <w:t>.</w:t>
      </w:r>
      <w:r w:rsidR="005E7B2E" w:rsidRPr="00AB1D29">
        <w:rPr>
          <w:rFonts w:asciiTheme="majorBidi" w:hAnsiTheme="majorBidi" w:cstheme="majorBidi"/>
          <w:sz w:val="22"/>
          <w:szCs w:val="22"/>
          <w:lang w:val="ru-RU"/>
        </w:rPr>
        <w:t xml:space="preserve"> раздел </w:t>
      </w:r>
      <w:r w:rsidR="00BD09AC" w:rsidRPr="00AB1D29">
        <w:rPr>
          <w:rFonts w:asciiTheme="majorBidi" w:hAnsiTheme="majorBidi" w:cstheme="majorBidi"/>
          <w:sz w:val="22"/>
          <w:szCs w:val="22"/>
          <w:lang w:val="ru-RU"/>
        </w:rPr>
        <w:t xml:space="preserve">1.1 </w:t>
      </w:r>
      <w:r w:rsidR="005E7B2E" w:rsidRPr="00AB1D29">
        <w:rPr>
          <w:rFonts w:asciiTheme="majorBidi" w:hAnsiTheme="majorBidi" w:cstheme="majorBidi"/>
          <w:sz w:val="22"/>
          <w:szCs w:val="22"/>
          <w:lang w:val="ru-RU"/>
        </w:rPr>
        <w:t>выше</w:t>
      </w:r>
      <w:r w:rsidR="00BD09AC" w:rsidRPr="00AB1D29">
        <w:rPr>
          <w:rFonts w:asciiTheme="majorBidi" w:hAnsiTheme="majorBidi" w:cstheme="majorBidi"/>
          <w:sz w:val="22"/>
          <w:szCs w:val="22"/>
          <w:lang w:val="ru-RU"/>
        </w:rPr>
        <w:t>)</w:t>
      </w:r>
      <w:r w:rsidR="00162623" w:rsidRPr="00AB1D29">
        <w:rPr>
          <w:rFonts w:asciiTheme="majorBidi" w:hAnsiTheme="majorBidi" w:cstheme="majorBidi"/>
          <w:sz w:val="22"/>
          <w:szCs w:val="22"/>
          <w:lang w:val="ru-RU"/>
        </w:rPr>
        <w:t>.</w:t>
      </w:r>
      <w:r w:rsidR="004F55C0" w:rsidRPr="00AB1D29">
        <w:rPr>
          <w:rFonts w:asciiTheme="majorBidi" w:hAnsiTheme="majorBidi" w:cstheme="majorBidi"/>
          <w:sz w:val="22"/>
          <w:szCs w:val="22"/>
          <w:lang w:val="ru-RU"/>
        </w:rPr>
        <w:t xml:space="preserve"> </w:t>
      </w:r>
    </w:p>
    <w:p w14:paraId="4D535BBE" w14:textId="77777777" w:rsidR="00162623" w:rsidRPr="00AB1D29" w:rsidRDefault="00162623" w:rsidP="00DC3E41">
      <w:pPr>
        <w:jc w:val="both"/>
        <w:rPr>
          <w:rFonts w:asciiTheme="majorBidi" w:hAnsiTheme="majorBidi" w:cstheme="majorBidi"/>
          <w:sz w:val="22"/>
          <w:szCs w:val="22"/>
          <w:lang w:val="ru-RU"/>
        </w:rPr>
      </w:pPr>
    </w:p>
    <w:p w14:paraId="64FFBF09" w14:textId="27A814B8" w:rsidR="00162623" w:rsidRPr="00AB1D29" w:rsidRDefault="00090243" w:rsidP="00DC3E41">
      <w:pPr>
        <w:jc w:val="both"/>
        <w:rPr>
          <w:rFonts w:asciiTheme="majorBidi" w:hAnsiTheme="majorBidi" w:cstheme="majorBidi"/>
          <w:sz w:val="22"/>
          <w:szCs w:val="22"/>
          <w:lang w:val="ru-RU"/>
        </w:rPr>
      </w:pPr>
      <w:r w:rsidRPr="00AB1D29">
        <w:rPr>
          <w:rFonts w:asciiTheme="majorBidi" w:hAnsiTheme="majorBidi" w:cstheme="majorBidi"/>
          <w:sz w:val="22"/>
          <w:szCs w:val="22"/>
          <w:lang w:val="ru-RU"/>
        </w:rPr>
        <w:t>Страны могут м</w:t>
      </w:r>
      <w:r w:rsidR="005E7B2E" w:rsidRPr="00AB1D29">
        <w:rPr>
          <w:rFonts w:asciiTheme="majorBidi" w:hAnsiTheme="majorBidi" w:cstheme="majorBidi"/>
          <w:sz w:val="22"/>
          <w:szCs w:val="22"/>
          <w:lang w:val="ru-RU"/>
        </w:rPr>
        <w:t xml:space="preserve">аксимально использовать процесс </w:t>
      </w:r>
      <w:r w:rsidR="00ED3DF6" w:rsidRPr="00AB1D29">
        <w:rPr>
          <w:rFonts w:asciiTheme="majorBidi" w:hAnsiTheme="majorBidi" w:cstheme="majorBidi"/>
          <w:sz w:val="22"/>
          <w:szCs w:val="22"/>
          <w:lang w:val="ru-RU"/>
        </w:rPr>
        <w:t>представления</w:t>
      </w:r>
      <w:r w:rsidR="005E7B2E" w:rsidRPr="00AB1D29">
        <w:rPr>
          <w:rFonts w:asciiTheme="majorBidi" w:hAnsiTheme="majorBidi" w:cstheme="majorBidi"/>
          <w:sz w:val="22"/>
          <w:szCs w:val="22"/>
          <w:lang w:val="ru-RU"/>
        </w:rPr>
        <w:t xml:space="preserve"> отчетности</w:t>
      </w:r>
      <w:r w:rsidRPr="00AB1D29">
        <w:rPr>
          <w:rFonts w:asciiTheme="majorBidi" w:hAnsiTheme="majorBidi" w:cstheme="majorBidi"/>
          <w:sz w:val="22"/>
          <w:szCs w:val="22"/>
          <w:lang w:val="ru-RU"/>
        </w:rPr>
        <w:t xml:space="preserve"> для</w:t>
      </w:r>
      <w:r w:rsidR="005E7B2E" w:rsidRPr="00AB1D29">
        <w:rPr>
          <w:rFonts w:asciiTheme="majorBidi" w:hAnsiTheme="majorBidi" w:cstheme="majorBidi"/>
          <w:sz w:val="22"/>
          <w:szCs w:val="22"/>
          <w:lang w:val="ru-RU"/>
        </w:rPr>
        <w:t xml:space="preserve"> продвижени</w:t>
      </w:r>
      <w:r w:rsidRPr="00AB1D29">
        <w:rPr>
          <w:rFonts w:asciiTheme="majorBidi" w:hAnsiTheme="majorBidi" w:cstheme="majorBidi"/>
          <w:sz w:val="22"/>
          <w:szCs w:val="22"/>
          <w:lang w:val="ru-RU"/>
        </w:rPr>
        <w:t>я</w:t>
      </w:r>
      <w:r w:rsidR="005E7B2E" w:rsidRPr="00AB1D29">
        <w:rPr>
          <w:rFonts w:asciiTheme="majorBidi" w:hAnsiTheme="majorBidi" w:cstheme="majorBidi"/>
          <w:sz w:val="22"/>
          <w:szCs w:val="22"/>
          <w:lang w:val="ru-RU"/>
        </w:rPr>
        <w:t xml:space="preserve"> </w:t>
      </w:r>
      <w:r w:rsidR="00373A44" w:rsidRPr="00AB1D29">
        <w:rPr>
          <w:rFonts w:asciiTheme="majorBidi" w:hAnsiTheme="majorBidi" w:cstheme="majorBidi"/>
          <w:sz w:val="22"/>
          <w:szCs w:val="22"/>
          <w:lang w:val="ru-RU"/>
        </w:rPr>
        <w:t xml:space="preserve">трансграничного водного сотрудничества </w:t>
      </w:r>
      <w:r w:rsidR="005E7B2E" w:rsidRPr="00AB1D29">
        <w:rPr>
          <w:rFonts w:asciiTheme="majorBidi" w:hAnsiTheme="majorBidi" w:cstheme="majorBidi"/>
          <w:sz w:val="22"/>
          <w:szCs w:val="22"/>
          <w:lang w:val="ru-RU"/>
        </w:rPr>
        <w:t>на многих уровнях</w:t>
      </w:r>
      <w:r w:rsidR="00BD09AC" w:rsidRPr="00AB1D29">
        <w:rPr>
          <w:rFonts w:asciiTheme="majorBidi" w:hAnsiTheme="majorBidi" w:cstheme="majorBidi"/>
          <w:sz w:val="22"/>
          <w:szCs w:val="22"/>
          <w:lang w:val="ru-RU"/>
        </w:rPr>
        <w:t xml:space="preserve">: </w:t>
      </w:r>
    </w:p>
    <w:p w14:paraId="11146B8E" w14:textId="576EED8B" w:rsidR="00162623" w:rsidRPr="00AB1D29" w:rsidRDefault="00162623" w:rsidP="00DC3E41">
      <w:pPr>
        <w:jc w:val="both"/>
        <w:rPr>
          <w:rFonts w:asciiTheme="majorBidi" w:hAnsiTheme="majorBidi" w:cstheme="majorBidi"/>
          <w:sz w:val="22"/>
          <w:szCs w:val="22"/>
          <w:lang w:val="ru-RU"/>
        </w:rPr>
      </w:pPr>
    </w:p>
    <w:p w14:paraId="64AEF8E5" w14:textId="4CAEFBFB" w:rsidR="00BD09AC" w:rsidRPr="00AB1D29" w:rsidRDefault="00BC1204" w:rsidP="00DC3E41">
      <w:pPr>
        <w:pStyle w:val="ListParagraph"/>
        <w:numPr>
          <w:ilvl w:val="0"/>
          <w:numId w:val="7"/>
        </w:numPr>
        <w:ind w:left="426"/>
        <w:jc w:val="both"/>
        <w:rPr>
          <w:rFonts w:asciiTheme="majorBidi" w:hAnsiTheme="majorBidi" w:cstheme="majorBidi"/>
          <w:b/>
          <w:sz w:val="22"/>
          <w:szCs w:val="22"/>
        </w:rPr>
      </w:pPr>
      <w:r w:rsidRPr="00AB1D29">
        <w:rPr>
          <w:rFonts w:asciiTheme="majorBidi" w:hAnsiTheme="majorBidi" w:cstheme="majorBidi"/>
          <w:b/>
          <w:sz w:val="22"/>
          <w:szCs w:val="22"/>
          <w:lang w:val="ru-RU"/>
        </w:rPr>
        <w:t>На национальном уровне</w:t>
      </w:r>
    </w:p>
    <w:p w14:paraId="2A9C28CD" w14:textId="77777777" w:rsidR="009671F6" w:rsidRPr="00AB1D29" w:rsidRDefault="009671F6" w:rsidP="00DC3E41">
      <w:pPr>
        <w:pStyle w:val="ListParagraph"/>
        <w:ind w:left="426"/>
        <w:jc w:val="both"/>
        <w:rPr>
          <w:rFonts w:asciiTheme="majorBidi" w:hAnsiTheme="majorBidi" w:cstheme="majorBidi"/>
          <w:b/>
          <w:sz w:val="22"/>
          <w:szCs w:val="22"/>
        </w:rPr>
      </w:pPr>
    </w:p>
    <w:p w14:paraId="6C3AA8C0" w14:textId="2D3F3A3C" w:rsidR="00BD09AC" w:rsidRPr="00AB1D29" w:rsidRDefault="005C4363" w:rsidP="00DC3E41">
      <w:pPr>
        <w:pStyle w:val="ListParagraph"/>
        <w:numPr>
          <w:ilvl w:val="1"/>
          <w:numId w:val="7"/>
        </w:numPr>
        <w:ind w:left="851"/>
        <w:jc w:val="both"/>
        <w:rPr>
          <w:rFonts w:asciiTheme="majorBidi" w:hAnsiTheme="majorBidi" w:cstheme="majorBidi"/>
          <w:b/>
          <w:sz w:val="22"/>
          <w:szCs w:val="22"/>
          <w:lang w:val="ru-RU"/>
        </w:rPr>
      </w:pPr>
      <w:r w:rsidRPr="00AB1D29">
        <w:rPr>
          <w:rFonts w:asciiTheme="majorBidi" w:hAnsiTheme="majorBidi" w:cstheme="majorBidi"/>
          <w:sz w:val="22"/>
          <w:szCs w:val="22"/>
          <w:lang w:val="ru-RU"/>
        </w:rPr>
        <w:t xml:space="preserve">Процесс представления отчетности </w:t>
      </w:r>
      <w:r w:rsidR="00EB3A8E" w:rsidRPr="00AB1D29">
        <w:rPr>
          <w:rFonts w:asciiTheme="majorBidi" w:hAnsiTheme="majorBidi" w:cstheme="majorBidi"/>
          <w:sz w:val="22"/>
          <w:szCs w:val="22"/>
          <w:lang w:val="ru-RU"/>
        </w:rPr>
        <w:t>дает странам возможность систематически проводить анализ как своих национальных</w:t>
      </w:r>
      <w:r w:rsidR="00E4324D" w:rsidRPr="00AB1D29">
        <w:rPr>
          <w:rFonts w:asciiTheme="majorBidi" w:hAnsiTheme="majorBidi" w:cstheme="majorBidi"/>
          <w:sz w:val="22"/>
          <w:szCs w:val="22"/>
          <w:lang w:val="ru-RU"/>
        </w:rPr>
        <w:t>,</w:t>
      </w:r>
      <w:r w:rsidR="00EB3A8E" w:rsidRPr="00AB1D29">
        <w:rPr>
          <w:rFonts w:asciiTheme="majorBidi" w:hAnsiTheme="majorBidi" w:cstheme="majorBidi"/>
          <w:sz w:val="22"/>
          <w:szCs w:val="22"/>
          <w:lang w:val="ru-RU"/>
        </w:rPr>
        <w:t xml:space="preserve"> так и трансграничных механизмов управления</w:t>
      </w:r>
      <w:r w:rsidR="00162623" w:rsidRPr="00AB1D29">
        <w:rPr>
          <w:rFonts w:asciiTheme="majorBidi" w:hAnsiTheme="majorBidi" w:cstheme="majorBidi"/>
          <w:sz w:val="22"/>
          <w:szCs w:val="22"/>
          <w:lang w:val="ru-RU"/>
        </w:rPr>
        <w:t xml:space="preserve">. </w:t>
      </w:r>
      <w:r w:rsidR="00E4324D" w:rsidRPr="00AB1D29">
        <w:rPr>
          <w:rFonts w:asciiTheme="majorBidi" w:hAnsiTheme="majorBidi" w:cstheme="majorBidi"/>
          <w:sz w:val="22"/>
          <w:szCs w:val="22"/>
          <w:lang w:val="ru-RU"/>
        </w:rPr>
        <w:t xml:space="preserve">Методология заполнения типовой формы отчетности </w:t>
      </w:r>
      <w:r w:rsidR="009C5EC0" w:rsidRPr="00AB1D29">
        <w:rPr>
          <w:rFonts w:asciiTheme="majorBidi" w:hAnsiTheme="majorBidi" w:cstheme="majorBidi"/>
          <w:sz w:val="22"/>
          <w:szCs w:val="22"/>
          <w:lang w:val="ru-RU"/>
        </w:rPr>
        <w:t>гарантирует</w:t>
      </w:r>
      <w:r w:rsidR="00E4324D" w:rsidRPr="00AB1D29">
        <w:rPr>
          <w:rFonts w:asciiTheme="majorBidi" w:hAnsiTheme="majorBidi" w:cstheme="majorBidi"/>
          <w:sz w:val="22"/>
          <w:szCs w:val="22"/>
          <w:lang w:val="ru-RU"/>
        </w:rPr>
        <w:t>, что анализ определяет н</w:t>
      </w:r>
      <w:r w:rsidR="001535E1" w:rsidRPr="00AB1D29">
        <w:rPr>
          <w:rFonts w:asciiTheme="majorBidi" w:hAnsiTheme="majorBidi" w:cstheme="majorBidi"/>
          <w:sz w:val="22"/>
          <w:szCs w:val="22"/>
          <w:lang w:val="ru-RU"/>
        </w:rPr>
        <w:t>е</w:t>
      </w:r>
      <w:r w:rsidR="00E4324D" w:rsidRPr="00AB1D29">
        <w:rPr>
          <w:rFonts w:asciiTheme="majorBidi" w:hAnsiTheme="majorBidi" w:cstheme="majorBidi"/>
          <w:sz w:val="22"/>
          <w:szCs w:val="22"/>
          <w:lang w:val="ru-RU"/>
        </w:rPr>
        <w:t xml:space="preserve"> только недостатки в существующих законах, политических мерах и работе учреждений, </w:t>
      </w:r>
      <w:r w:rsidR="00E94F80" w:rsidRPr="00AB1D29">
        <w:rPr>
          <w:rFonts w:asciiTheme="majorBidi" w:hAnsiTheme="majorBidi" w:cstheme="majorBidi"/>
          <w:sz w:val="22"/>
          <w:szCs w:val="22"/>
          <w:lang w:val="ru-RU"/>
        </w:rPr>
        <w:t>с</w:t>
      </w:r>
      <w:r w:rsidR="00D63951" w:rsidRPr="00AB1D29">
        <w:rPr>
          <w:rFonts w:asciiTheme="majorBidi" w:hAnsiTheme="majorBidi" w:cstheme="majorBidi"/>
          <w:sz w:val="22"/>
          <w:szCs w:val="22"/>
          <w:lang w:val="ru-RU"/>
        </w:rPr>
        <w:t>вязанных с сотрудничеством в области трансграничных вод, но и трудности и успехи в реализации таких механизмов управления</w:t>
      </w:r>
      <w:r w:rsidR="001A52B9" w:rsidRPr="00AB1D29">
        <w:rPr>
          <w:rFonts w:asciiTheme="majorBidi" w:hAnsiTheme="majorBidi" w:cstheme="majorBidi"/>
          <w:sz w:val="22"/>
          <w:szCs w:val="22"/>
          <w:lang w:val="ru-RU"/>
        </w:rPr>
        <w:t>.</w:t>
      </w:r>
      <w:r w:rsidR="004F55C0" w:rsidRPr="00AB1D29">
        <w:rPr>
          <w:rFonts w:asciiTheme="majorBidi" w:hAnsiTheme="majorBidi" w:cstheme="majorBidi"/>
          <w:sz w:val="22"/>
          <w:szCs w:val="22"/>
          <w:lang w:val="ru-RU"/>
        </w:rPr>
        <w:t xml:space="preserve"> </w:t>
      </w:r>
    </w:p>
    <w:p w14:paraId="2AB1D516" w14:textId="1179C86F" w:rsidR="00BD09AC" w:rsidRPr="00AB1D29" w:rsidRDefault="00830A66" w:rsidP="00DC3E41">
      <w:pPr>
        <w:pStyle w:val="ListParagraph"/>
        <w:numPr>
          <w:ilvl w:val="1"/>
          <w:numId w:val="7"/>
        </w:numPr>
        <w:ind w:left="851"/>
        <w:jc w:val="both"/>
        <w:rPr>
          <w:rFonts w:asciiTheme="majorBidi" w:hAnsiTheme="majorBidi" w:cstheme="majorBidi"/>
          <w:b/>
          <w:sz w:val="22"/>
          <w:szCs w:val="22"/>
          <w:lang w:val="ru-RU"/>
        </w:rPr>
      </w:pPr>
      <w:r w:rsidRPr="00AB1D29">
        <w:rPr>
          <w:rFonts w:asciiTheme="majorBidi" w:hAnsiTheme="majorBidi" w:cstheme="majorBidi"/>
          <w:sz w:val="22"/>
          <w:szCs w:val="22"/>
          <w:lang w:val="ru-RU"/>
        </w:rPr>
        <w:t xml:space="preserve">Если отчетность выполняется </w:t>
      </w:r>
      <w:r w:rsidR="00B2119B" w:rsidRPr="00AB1D29">
        <w:rPr>
          <w:rFonts w:asciiTheme="majorBidi" w:hAnsiTheme="majorBidi" w:cstheme="majorBidi"/>
          <w:sz w:val="22"/>
          <w:szCs w:val="22"/>
          <w:lang w:val="ru-RU"/>
        </w:rPr>
        <w:t>на основе консультаций</w:t>
      </w:r>
      <w:r w:rsidRPr="00AB1D29">
        <w:rPr>
          <w:rFonts w:asciiTheme="majorBidi" w:hAnsiTheme="majorBidi" w:cstheme="majorBidi"/>
          <w:sz w:val="22"/>
          <w:szCs w:val="22"/>
          <w:lang w:val="ru-RU"/>
        </w:rPr>
        <w:t xml:space="preserve">, </w:t>
      </w:r>
      <w:r w:rsidR="009C5EC0" w:rsidRPr="00AB1D29">
        <w:rPr>
          <w:rFonts w:asciiTheme="majorBidi" w:hAnsiTheme="majorBidi" w:cstheme="majorBidi"/>
          <w:sz w:val="22"/>
          <w:szCs w:val="22"/>
          <w:lang w:val="ru-RU"/>
        </w:rPr>
        <w:t>с вовлечением</w:t>
      </w:r>
      <w:r w:rsidRPr="00AB1D29">
        <w:rPr>
          <w:rFonts w:asciiTheme="majorBidi" w:hAnsiTheme="majorBidi" w:cstheme="majorBidi"/>
          <w:sz w:val="22"/>
          <w:szCs w:val="22"/>
          <w:lang w:val="ru-RU"/>
        </w:rPr>
        <w:t xml:space="preserve"> большо</w:t>
      </w:r>
      <w:r w:rsidR="009C5EC0" w:rsidRPr="00AB1D29">
        <w:rPr>
          <w:rFonts w:asciiTheme="majorBidi" w:hAnsiTheme="majorBidi" w:cstheme="majorBidi"/>
          <w:sz w:val="22"/>
          <w:szCs w:val="22"/>
          <w:lang w:val="ru-RU"/>
        </w:rPr>
        <w:t>го</w:t>
      </w:r>
      <w:r w:rsidRPr="00AB1D29">
        <w:rPr>
          <w:rFonts w:asciiTheme="majorBidi" w:hAnsiTheme="majorBidi" w:cstheme="majorBidi"/>
          <w:sz w:val="22"/>
          <w:szCs w:val="22"/>
          <w:lang w:val="ru-RU"/>
        </w:rPr>
        <w:t xml:space="preserve"> количеств</w:t>
      </w:r>
      <w:r w:rsidR="009C5EC0" w:rsidRPr="00AB1D29">
        <w:rPr>
          <w:rFonts w:asciiTheme="majorBidi" w:hAnsiTheme="majorBidi" w:cstheme="majorBidi"/>
          <w:sz w:val="22"/>
          <w:szCs w:val="22"/>
          <w:lang w:val="ru-RU"/>
        </w:rPr>
        <w:t>а</w:t>
      </w:r>
      <w:r w:rsidRPr="00AB1D29">
        <w:rPr>
          <w:rFonts w:asciiTheme="majorBidi" w:hAnsiTheme="majorBidi" w:cstheme="majorBidi"/>
          <w:sz w:val="22"/>
          <w:szCs w:val="22"/>
          <w:lang w:val="ru-RU"/>
        </w:rPr>
        <w:t xml:space="preserve"> заинт</w:t>
      </w:r>
      <w:r w:rsidR="00EE2180" w:rsidRPr="00AB1D29">
        <w:rPr>
          <w:rFonts w:asciiTheme="majorBidi" w:hAnsiTheme="majorBidi" w:cstheme="majorBidi"/>
          <w:sz w:val="22"/>
          <w:szCs w:val="22"/>
          <w:lang w:val="ru-RU"/>
        </w:rPr>
        <w:t>е</w:t>
      </w:r>
      <w:r w:rsidRPr="00AB1D29">
        <w:rPr>
          <w:rFonts w:asciiTheme="majorBidi" w:hAnsiTheme="majorBidi" w:cstheme="majorBidi"/>
          <w:sz w:val="22"/>
          <w:szCs w:val="22"/>
          <w:lang w:val="ru-RU"/>
        </w:rPr>
        <w:t xml:space="preserve">ресованных лиц, </w:t>
      </w:r>
      <w:r w:rsidR="00EE2180" w:rsidRPr="00AB1D29">
        <w:rPr>
          <w:rFonts w:asciiTheme="majorBidi" w:hAnsiTheme="majorBidi" w:cstheme="majorBidi"/>
          <w:sz w:val="22"/>
          <w:szCs w:val="22"/>
          <w:lang w:val="ru-RU"/>
        </w:rPr>
        <w:t>преимуществом может стать то, что такая отчетность поможет заинтересованным лицам прийти к общему пониманию существующих трудностей и возможностей, связанных с сотрудничеством в области трансграничных вод</w:t>
      </w:r>
      <w:r w:rsidR="001A52B9" w:rsidRPr="00AB1D29">
        <w:rPr>
          <w:rFonts w:asciiTheme="majorBidi" w:hAnsiTheme="majorBidi" w:cstheme="majorBidi"/>
          <w:sz w:val="22"/>
          <w:szCs w:val="22"/>
          <w:lang w:val="ru-RU"/>
        </w:rPr>
        <w:t>.</w:t>
      </w:r>
    </w:p>
    <w:p w14:paraId="17303D02" w14:textId="08E65ED0" w:rsidR="001A52B9" w:rsidRPr="00AB1D29" w:rsidRDefault="00EE2180" w:rsidP="00DC3E41">
      <w:pPr>
        <w:pStyle w:val="ListParagraph"/>
        <w:numPr>
          <w:ilvl w:val="1"/>
          <w:numId w:val="7"/>
        </w:numPr>
        <w:ind w:left="851"/>
        <w:jc w:val="both"/>
        <w:rPr>
          <w:rFonts w:asciiTheme="majorBidi" w:hAnsiTheme="majorBidi" w:cstheme="majorBidi"/>
          <w:b/>
          <w:sz w:val="22"/>
          <w:szCs w:val="22"/>
          <w:lang w:val="ru-RU"/>
        </w:rPr>
      </w:pPr>
      <w:r w:rsidRPr="00AB1D29">
        <w:rPr>
          <w:rFonts w:asciiTheme="majorBidi" w:hAnsiTheme="majorBidi" w:cstheme="majorBidi"/>
          <w:sz w:val="22"/>
          <w:szCs w:val="22"/>
          <w:lang w:val="ru-RU"/>
        </w:rPr>
        <w:t xml:space="preserve">Важными результатами процесса </w:t>
      </w:r>
      <w:r w:rsidR="00B2119B" w:rsidRPr="00AB1D29">
        <w:rPr>
          <w:rFonts w:asciiTheme="majorBidi" w:hAnsiTheme="majorBidi" w:cstheme="majorBidi"/>
          <w:sz w:val="22"/>
          <w:szCs w:val="22"/>
          <w:lang w:val="ru-RU"/>
        </w:rPr>
        <w:t>пр</w:t>
      </w:r>
      <w:r w:rsidR="00D1012C" w:rsidRPr="00AB1D29">
        <w:rPr>
          <w:rFonts w:asciiTheme="majorBidi" w:hAnsiTheme="majorBidi" w:cstheme="majorBidi"/>
          <w:sz w:val="22"/>
          <w:szCs w:val="22"/>
          <w:lang w:val="ru-RU"/>
        </w:rPr>
        <w:t>е</w:t>
      </w:r>
      <w:r w:rsidR="00B2119B" w:rsidRPr="00AB1D29">
        <w:rPr>
          <w:rFonts w:asciiTheme="majorBidi" w:hAnsiTheme="majorBidi" w:cstheme="majorBidi"/>
          <w:sz w:val="22"/>
          <w:szCs w:val="22"/>
          <w:lang w:val="ru-RU"/>
        </w:rPr>
        <w:t>дставления</w:t>
      </w:r>
      <w:r w:rsidRPr="00AB1D29">
        <w:rPr>
          <w:rFonts w:asciiTheme="majorBidi" w:hAnsiTheme="majorBidi" w:cstheme="majorBidi"/>
          <w:sz w:val="22"/>
          <w:szCs w:val="22"/>
          <w:lang w:val="ru-RU"/>
        </w:rPr>
        <w:t xml:space="preserve"> отчетности </w:t>
      </w:r>
      <w:r w:rsidR="00A93AA9" w:rsidRPr="00AB1D29">
        <w:rPr>
          <w:rFonts w:asciiTheme="majorBidi" w:hAnsiTheme="majorBidi" w:cstheme="majorBidi"/>
          <w:sz w:val="22"/>
          <w:szCs w:val="22"/>
          <w:lang w:val="ru-RU"/>
        </w:rPr>
        <w:t>станет то, что страна сможет увидеть, как они могут улучшить национальные стратегии, направленные на укрепление сотрудничества в области трансграничных вод</w:t>
      </w:r>
      <w:r w:rsidR="00C336DA" w:rsidRPr="00AB1D29">
        <w:rPr>
          <w:rFonts w:asciiTheme="majorBidi" w:hAnsiTheme="majorBidi" w:cstheme="majorBidi"/>
          <w:sz w:val="22"/>
          <w:szCs w:val="22"/>
          <w:lang w:val="ru-RU"/>
        </w:rPr>
        <w:t>.</w:t>
      </w:r>
      <w:r w:rsidR="004F55C0" w:rsidRPr="00AB1D29">
        <w:rPr>
          <w:rFonts w:asciiTheme="majorBidi" w:hAnsiTheme="majorBidi" w:cstheme="majorBidi"/>
          <w:sz w:val="22"/>
          <w:szCs w:val="22"/>
          <w:lang w:val="ru-RU"/>
        </w:rPr>
        <w:t xml:space="preserve"> </w:t>
      </w:r>
      <w:r w:rsidR="00A93AA9" w:rsidRPr="00AB1D29">
        <w:rPr>
          <w:rFonts w:asciiTheme="majorBidi" w:hAnsiTheme="majorBidi" w:cstheme="majorBidi"/>
          <w:sz w:val="22"/>
          <w:szCs w:val="22"/>
          <w:lang w:val="ru-RU"/>
        </w:rPr>
        <w:t xml:space="preserve">Таким образом, страны могут рассмотреть возможность </w:t>
      </w:r>
      <w:r w:rsidR="00854A7B" w:rsidRPr="00AB1D29">
        <w:rPr>
          <w:rFonts w:asciiTheme="majorBidi" w:hAnsiTheme="majorBidi" w:cstheme="majorBidi"/>
          <w:sz w:val="22"/>
          <w:szCs w:val="22"/>
          <w:lang w:val="ru-RU"/>
        </w:rPr>
        <w:t>публикации результатов отчетно</w:t>
      </w:r>
      <w:r w:rsidR="00B2119B" w:rsidRPr="00AB1D29">
        <w:rPr>
          <w:rFonts w:asciiTheme="majorBidi" w:hAnsiTheme="majorBidi" w:cstheme="majorBidi"/>
          <w:sz w:val="22"/>
          <w:szCs w:val="22"/>
          <w:lang w:val="ru-RU"/>
        </w:rPr>
        <w:t xml:space="preserve">го мероприятия </w:t>
      </w:r>
      <w:r w:rsidR="00854A7B" w:rsidRPr="00AB1D29">
        <w:rPr>
          <w:rFonts w:asciiTheme="majorBidi" w:hAnsiTheme="majorBidi" w:cstheme="majorBidi"/>
          <w:sz w:val="22"/>
          <w:szCs w:val="22"/>
          <w:lang w:val="ru-RU"/>
        </w:rPr>
        <w:t>в информационном бюллетене страны, чтобы можно было информировать</w:t>
      </w:r>
      <w:r w:rsidR="00DB1982" w:rsidRPr="00AB1D29">
        <w:rPr>
          <w:rFonts w:asciiTheme="majorBidi" w:hAnsiTheme="majorBidi" w:cstheme="majorBidi"/>
          <w:sz w:val="22"/>
          <w:szCs w:val="22"/>
          <w:lang w:val="ru-RU"/>
        </w:rPr>
        <w:t xml:space="preserve"> </w:t>
      </w:r>
      <w:r w:rsidR="008E20DF" w:rsidRPr="00AB1D29">
        <w:rPr>
          <w:rFonts w:asciiTheme="majorBidi" w:hAnsiTheme="majorBidi" w:cstheme="majorBidi"/>
          <w:sz w:val="22"/>
          <w:szCs w:val="22"/>
          <w:lang w:val="ru-RU"/>
        </w:rPr>
        <w:t xml:space="preserve">общественность о проведенных диалогах и процессе принятия решения на национальном уровне в отношении </w:t>
      </w:r>
      <w:r w:rsidR="00B2119B" w:rsidRPr="00AB1D29">
        <w:rPr>
          <w:rFonts w:asciiTheme="majorBidi" w:hAnsiTheme="majorBidi" w:cstheme="majorBidi"/>
          <w:sz w:val="22"/>
          <w:szCs w:val="22"/>
          <w:lang w:val="ru-RU"/>
        </w:rPr>
        <w:t xml:space="preserve">трансграничного водного сотрудничества </w:t>
      </w:r>
      <w:r w:rsidR="00C336DA" w:rsidRPr="00AB1D29">
        <w:rPr>
          <w:rFonts w:asciiTheme="majorBidi" w:hAnsiTheme="majorBidi" w:cstheme="majorBidi"/>
          <w:sz w:val="22"/>
          <w:szCs w:val="22"/>
          <w:lang w:val="ru-RU"/>
        </w:rPr>
        <w:t>(</w:t>
      </w:r>
      <w:r w:rsidR="008E20DF" w:rsidRPr="00AB1D29">
        <w:rPr>
          <w:rFonts w:asciiTheme="majorBidi" w:hAnsiTheme="majorBidi" w:cstheme="majorBidi"/>
          <w:sz w:val="22"/>
          <w:szCs w:val="22"/>
          <w:lang w:val="ru-RU"/>
        </w:rPr>
        <w:t>см</w:t>
      </w:r>
      <w:r w:rsidR="00B1310D">
        <w:rPr>
          <w:rFonts w:asciiTheme="majorBidi" w:hAnsiTheme="majorBidi" w:cstheme="majorBidi"/>
          <w:sz w:val="22"/>
          <w:szCs w:val="22"/>
          <w:lang w:val="ru-RU"/>
        </w:rPr>
        <w:t>.</w:t>
      </w:r>
      <w:r w:rsidR="008E20DF" w:rsidRPr="00AB1D29">
        <w:rPr>
          <w:rFonts w:asciiTheme="majorBidi" w:hAnsiTheme="majorBidi" w:cstheme="majorBidi"/>
          <w:sz w:val="22"/>
          <w:szCs w:val="22"/>
          <w:lang w:val="ru-RU"/>
        </w:rPr>
        <w:t xml:space="preserve">, например, информационный бюллетень стран в отношении показателя </w:t>
      </w:r>
      <w:r w:rsidR="00C336DA" w:rsidRPr="00AB1D29">
        <w:rPr>
          <w:rFonts w:asciiTheme="majorBidi" w:hAnsiTheme="majorBidi" w:cstheme="majorBidi"/>
          <w:sz w:val="22"/>
          <w:szCs w:val="22"/>
          <w:lang w:val="ru-RU"/>
        </w:rPr>
        <w:t>6.5.1</w:t>
      </w:r>
      <w:r w:rsidR="00F523E7" w:rsidRPr="00AB1D29">
        <w:rPr>
          <w:rFonts w:asciiTheme="majorBidi" w:hAnsiTheme="majorBidi" w:cstheme="majorBidi"/>
          <w:sz w:val="22"/>
          <w:szCs w:val="22"/>
          <w:lang w:val="ru-RU"/>
        </w:rPr>
        <w:t xml:space="preserve"> ЦУР</w:t>
      </w:r>
      <w:r w:rsidR="00C336DA" w:rsidRPr="00AB1D29">
        <w:rPr>
          <w:rFonts w:asciiTheme="majorBidi" w:hAnsiTheme="majorBidi" w:cstheme="majorBidi"/>
          <w:sz w:val="22"/>
          <w:szCs w:val="22"/>
          <w:lang w:val="ru-RU"/>
        </w:rPr>
        <w:t xml:space="preserve">, </w:t>
      </w:r>
      <w:r w:rsidR="00F523E7" w:rsidRPr="00AB1D29">
        <w:rPr>
          <w:rFonts w:asciiTheme="majorBidi" w:hAnsiTheme="majorBidi" w:cstheme="majorBidi"/>
          <w:sz w:val="22"/>
          <w:szCs w:val="22"/>
          <w:lang w:val="ru-RU"/>
        </w:rPr>
        <w:t>на сайте</w:t>
      </w:r>
      <w:r w:rsidR="00C336DA" w:rsidRPr="00AB1D29">
        <w:rPr>
          <w:rFonts w:asciiTheme="majorBidi" w:hAnsiTheme="majorBidi" w:cstheme="majorBidi"/>
          <w:sz w:val="22"/>
          <w:szCs w:val="22"/>
          <w:lang w:val="ru-RU"/>
        </w:rPr>
        <w:t xml:space="preserve"> </w:t>
      </w:r>
      <w:r w:rsidR="00C336DA" w:rsidRPr="00AB1D29">
        <w:rPr>
          <w:rFonts w:asciiTheme="majorBidi" w:hAnsiTheme="majorBidi" w:cstheme="majorBidi"/>
          <w:sz w:val="22"/>
          <w:szCs w:val="22"/>
        </w:rPr>
        <w:t>http</w:t>
      </w:r>
      <w:r w:rsidR="00C336DA" w:rsidRPr="00AB1D29">
        <w:rPr>
          <w:rFonts w:asciiTheme="majorBidi" w:hAnsiTheme="majorBidi" w:cstheme="majorBidi"/>
          <w:sz w:val="22"/>
          <w:szCs w:val="22"/>
          <w:lang w:val="ru-RU"/>
        </w:rPr>
        <w:t>://</w:t>
      </w:r>
      <w:r w:rsidR="00C336DA" w:rsidRPr="00AB1D29">
        <w:rPr>
          <w:rFonts w:asciiTheme="majorBidi" w:hAnsiTheme="majorBidi" w:cstheme="majorBidi"/>
          <w:sz w:val="22"/>
          <w:szCs w:val="22"/>
        </w:rPr>
        <w:t>iwrmdataportal</w:t>
      </w:r>
      <w:r w:rsidR="00C336DA" w:rsidRPr="00AB1D29">
        <w:rPr>
          <w:rFonts w:asciiTheme="majorBidi" w:hAnsiTheme="majorBidi" w:cstheme="majorBidi"/>
          <w:sz w:val="22"/>
          <w:szCs w:val="22"/>
          <w:lang w:val="ru-RU"/>
        </w:rPr>
        <w:t>.</w:t>
      </w:r>
      <w:r w:rsidR="00C336DA" w:rsidRPr="00AB1D29">
        <w:rPr>
          <w:rFonts w:asciiTheme="majorBidi" w:hAnsiTheme="majorBidi" w:cstheme="majorBidi"/>
          <w:sz w:val="22"/>
          <w:szCs w:val="22"/>
        </w:rPr>
        <w:t>unepdhi</w:t>
      </w:r>
      <w:r w:rsidR="00C336DA" w:rsidRPr="00AB1D29">
        <w:rPr>
          <w:rFonts w:asciiTheme="majorBidi" w:hAnsiTheme="majorBidi" w:cstheme="majorBidi"/>
          <w:sz w:val="22"/>
          <w:szCs w:val="22"/>
          <w:lang w:val="ru-RU"/>
        </w:rPr>
        <w:t>.</w:t>
      </w:r>
      <w:r w:rsidR="00C336DA" w:rsidRPr="00AB1D29">
        <w:rPr>
          <w:rFonts w:asciiTheme="majorBidi" w:hAnsiTheme="majorBidi" w:cstheme="majorBidi"/>
          <w:sz w:val="22"/>
          <w:szCs w:val="22"/>
        </w:rPr>
        <w:t>org</w:t>
      </w:r>
      <w:r w:rsidR="00C336DA" w:rsidRPr="00AB1D29">
        <w:rPr>
          <w:rFonts w:asciiTheme="majorBidi" w:hAnsiTheme="majorBidi" w:cstheme="majorBidi"/>
          <w:sz w:val="22"/>
          <w:szCs w:val="22"/>
          <w:lang w:val="ru-RU"/>
        </w:rPr>
        <w:t>/</w:t>
      </w:r>
      <w:r w:rsidR="00C336DA" w:rsidRPr="00AB1D29">
        <w:rPr>
          <w:rFonts w:asciiTheme="majorBidi" w:hAnsiTheme="majorBidi" w:cstheme="majorBidi"/>
          <w:sz w:val="22"/>
          <w:szCs w:val="22"/>
        </w:rPr>
        <w:t>iwrmmonitoring</w:t>
      </w:r>
      <w:r w:rsidR="00C336DA" w:rsidRPr="00AB1D29">
        <w:rPr>
          <w:rFonts w:asciiTheme="majorBidi" w:hAnsiTheme="majorBidi" w:cstheme="majorBidi"/>
          <w:sz w:val="22"/>
          <w:szCs w:val="22"/>
          <w:lang w:val="ru-RU"/>
        </w:rPr>
        <w:t>.</w:t>
      </w:r>
      <w:r w:rsidR="00C336DA" w:rsidRPr="00AB1D29">
        <w:rPr>
          <w:rFonts w:asciiTheme="majorBidi" w:hAnsiTheme="majorBidi" w:cstheme="majorBidi"/>
          <w:sz w:val="22"/>
          <w:szCs w:val="22"/>
        </w:rPr>
        <w:t>html</w:t>
      </w:r>
      <w:r w:rsidR="00C336DA" w:rsidRPr="00AB1D29">
        <w:rPr>
          <w:rFonts w:asciiTheme="majorBidi" w:hAnsiTheme="majorBidi" w:cstheme="majorBidi"/>
          <w:sz w:val="22"/>
          <w:szCs w:val="22"/>
          <w:lang w:val="ru-RU"/>
        </w:rPr>
        <w:t>).</w:t>
      </w:r>
      <w:r w:rsidR="004F55C0" w:rsidRPr="00AB1D29">
        <w:rPr>
          <w:rFonts w:asciiTheme="majorBidi" w:hAnsiTheme="majorBidi" w:cstheme="majorBidi"/>
          <w:sz w:val="22"/>
          <w:szCs w:val="22"/>
          <w:lang w:val="ru-RU"/>
        </w:rPr>
        <w:t xml:space="preserve"> </w:t>
      </w:r>
      <w:r w:rsidR="00F523E7" w:rsidRPr="00AB1D29">
        <w:rPr>
          <w:rFonts w:asciiTheme="majorBidi" w:hAnsiTheme="majorBidi" w:cstheme="majorBidi"/>
          <w:sz w:val="22"/>
          <w:szCs w:val="22"/>
          <w:lang w:val="ru-RU"/>
        </w:rPr>
        <w:t>Помимо этого, может быть разработан план действий,</w:t>
      </w:r>
      <w:r w:rsidR="009C5EC0" w:rsidRPr="00AB1D29">
        <w:rPr>
          <w:rFonts w:asciiTheme="majorBidi" w:hAnsiTheme="majorBidi" w:cstheme="majorBidi"/>
          <w:sz w:val="22"/>
          <w:szCs w:val="22"/>
          <w:lang w:val="ru-RU"/>
        </w:rPr>
        <w:t xml:space="preserve"> в котором будут согласованы </w:t>
      </w:r>
      <w:r w:rsidR="00F523E7" w:rsidRPr="00AB1D29">
        <w:rPr>
          <w:rFonts w:asciiTheme="majorBidi" w:hAnsiTheme="majorBidi" w:cstheme="majorBidi"/>
          <w:sz w:val="22"/>
          <w:szCs w:val="22"/>
          <w:lang w:val="ru-RU"/>
        </w:rPr>
        <w:t>приоритетны</w:t>
      </w:r>
      <w:r w:rsidR="009C5EC0" w:rsidRPr="00AB1D29">
        <w:rPr>
          <w:rFonts w:asciiTheme="majorBidi" w:hAnsiTheme="majorBidi" w:cstheme="majorBidi"/>
          <w:sz w:val="22"/>
          <w:szCs w:val="22"/>
          <w:lang w:val="ru-RU"/>
        </w:rPr>
        <w:t>е</w:t>
      </w:r>
      <w:r w:rsidR="00F523E7" w:rsidRPr="00AB1D29">
        <w:rPr>
          <w:rFonts w:asciiTheme="majorBidi" w:hAnsiTheme="majorBidi" w:cstheme="majorBidi"/>
          <w:sz w:val="22"/>
          <w:szCs w:val="22"/>
          <w:lang w:val="ru-RU"/>
        </w:rPr>
        <w:t xml:space="preserve"> област</w:t>
      </w:r>
      <w:r w:rsidR="009C5EC0" w:rsidRPr="00AB1D29">
        <w:rPr>
          <w:rFonts w:asciiTheme="majorBidi" w:hAnsiTheme="majorBidi" w:cstheme="majorBidi"/>
          <w:sz w:val="22"/>
          <w:szCs w:val="22"/>
          <w:lang w:val="ru-RU"/>
        </w:rPr>
        <w:t>и</w:t>
      </w:r>
      <w:r w:rsidR="00F523E7" w:rsidRPr="00AB1D29">
        <w:rPr>
          <w:rFonts w:asciiTheme="majorBidi" w:hAnsiTheme="majorBidi" w:cstheme="majorBidi"/>
          <w:sz w:val="22"/>
          <w:szCs w:val="22"/>
          <w:lang w:val="ru-RU"/>
        </w:rPr>
        <w:t xml:space="preserve">, которые </w:t>
      </w:r>
      <w:r w:rsidR="00825B69" w:rsidRPr="00AB1D29">
        <w:rPr>
          <w:rFonts w:asciiTheme="majorBidi" w:hAnsiTheme="majorBidi" w:cstheme="majorBidi"/>
          <w:sz w:val="22"/>
          <w:szCs w:val="22"/>
          <w:lang w:val="ru-RU"/>
        </w:rPr>
        <w:t>могли бы быть улучшены до следующе</w:t>
      </w:r>
      <w:r w:rsidR="004729B5" w:rsidRPr="00AB1D29">
        <w:rPr>
          <w:rFonts w:asciiTheme="majorBidi" w:hAnsiTheme="majorBidi" w:cstheme="majorBidi"/>
          <w:sz w:val="22"/>
          <w:szCs w:val="22"/>
          <w:lang w:val="ru-RU"/>
        </w:rPr>
        <w:t>го</w:t>
      </w:r>
      <w:r w:rsidR="00825B69" w:rsidRPr="00AB1D29">
        <w:rPr>
          <w:rFonts w:asciiTheme="majorBidi" w:hAnsiTheme="majorBidi" w:cstheme="majorBidi"/>
          <w:sz w:val="22"/>
          <w:szCs w:val="22"/>
          <w:lang w:val="ru-RU"/>
        </w:rPr>
        <w:t xml:space="preserve"> </w:t>
      </w:r>
      <w:r w:rsidR="00B2119B" w:rsidRPr="00AB1D29">
        <w:rPr>
          <w:rFonts w:asciiTheme="majorBidi" w:hAnsiTheme="majorBidi" w:cstheme="majorBidi"/>
          <w:sz w:val="22"/>
          <w:szCs w:val="22"/>
          <w:lang w:val="ru-RU"/>
        </w:rPr>
        <w:t xml:space="preserve">мероприятия по представлению </w:t>
      </w:r>
      <w:r w:rsidR="00825B69" w:rsidRPr="00AB1D29">
        <w:rPr>
          <w:rFonts w:asciiTheme="majorBidi" w:hAnsiTheme="majorBidi" w:cstheme="majorBidi"/>
          <w:sz w:val="22"/>
          <w:szCs w:val="22"/>
          <w:lang w:val="ru-RU"/>
        </w:rPr>
        <w:t>отчетно</w:t>
      </w:r>
      <w:r w:rsidR="00B2119B" w:rsidRPr="00AB1D29">
        <w:rPr>
          <w:rFonts w:asciiTheme="majorBidi" w:hAnsiTheme="majorBidi" w:cstheme="majorBidi"/>
          <w:sz w:val="22"/>
          <w:szCs w:val="22"/>
          <w:lang w:val="ru-RU"/>
        </w:rPr>
        <w:t>сти</w:t>
      </w:r>
      <w:r w:rsidR="00EE5D8E" w:rsidRPr="00AB1D29">
        <w:rPr>
          <w:rFonts w:asciiTheme="majorBidi" w:hAnsiTheme="majorBidi" w:cstheme="majorBidi"/>
          <w:sz w:val="22"/>
          <w:szCs w:val="22"/>
          <w:lang w:val="ru-RU"/>
        </w:rPr>
        <w:t xml:space="preserve">. </w:t>
      </w:r>
    </w:p>
    <w:p w14:paraId="5B51D17B" w14:textId="77777777" w:rsidR="00C336DA" w:rsidRPr="00AB1D29" w:rsidRDefault="00C336DA" w:rsidP="00DC3E41">
      <w:pPr>
        <w:pStyle w:val="ListParagraph"/>
        <w:ind w:left="426"/>
        <w:jc w:val="both"/>
        <w:rPr>
          <w:rFonts w:asciiTheme="majorBidi" w:hAnsiTheme="majorBidi" w:cstheme="majorBidi"/>
          <w:b/>
          <w:sz w:val="22"/>
          <w:szCs w:val="22"/>
          <w:lang w:val="ru-RU"/>
        </w:rPr>
      </w:pPr>
    </w:p>
    <w:p w14:paraId="690F2901" w14:textId="6D397632" w:rsidR="00BD09AC" w:rsidRPr="00AB1D29" w:rsidRDefault="00520333" w:rsidP="00DC3E41">
      <w:pPr>
        <w:pStyle w:val="ListParagraph"/>
        <w:numPr>
          <w:ilvl w:val="0"/>
          <w:numId w:val="7"/>
        </w:numPr>
        <w:ind w:left="426"/>
        <w:jc w:val="both"/>
        <w:rPr>
          <w:rFonts w:asciiTheme="majorBidi" w:hAnsiTheme="majorBidi" w:cstheme="majorBidi"/>
          <w:b/>
          <w:sz w:val="22"/>
          <w:szCs w:val="22"/>
        </w:rPr>
      </w:pPr>
      <w:r w:rsidRPr="00AB1D29">
        <w:rPr>
          <w:rFonts w:asciiTheme="majorBidi" w:hAnsiTheme="majorBidi" w:cstheme="majorBidi"/>
          <w:b/>
          <w:sz w:val="22"/>
          <w:szCs w:val="22"/>
          <w:lang w:val="ru-RU"/>
        </w:rPr>
        <w:t>На трансграничном уровне</w:t>
      </w:r>
    </w:p>
    <w:p w14:paraId="02D13962" w14:textId="77777777" w:rsidR="009671F6" w:rsidRPr="00AB1D29" w:rsidRDefault="009671F6" w:rsidP="00DC3E41">
      <w:pPr>
        <w:pStyle w:val="ListParagraph"/>
        <w:ind w:left="426"/>
        <w:jc w:val="both"/>
        <w:rPr>
          <w:rFonts w:asciiTheme="majorBidi" w:hAnsiTheme="majorBidi" w:cstheme="majorBidi"/>
          <w:b/>
          <w:sz w:val="22"/>
          <w:szCs w:val="22"/>
        </w:rPr>
      </w:pPr>
    </w:p>
    <w:p w14:paraId="6B072935" w14:textId="34AA32B1" w:rsidR="00C336DA" w:rsidRPr="00AB1D29" w:rsidRDefault="00520333" w:rsidP="00DC3E41">
      <w:pPr>
        <w:pStyle w:val="ListParagraph"/>
        <w:numPr>
          <w:ilvl w:val="1"/>
          <w:numId w:val="7"/>
        </w:numPr>
        <w:ind w:left="851"/>
        <w:jc w:val="both"/>
        <w:rPr>
          <w:rFonts w:asciiTheme="majorBidi" w:hAnsiTheme="majorBidi" w:cstheme="majorBidi"/>
          <w:b/>
          <w:sz w:val="22"/>
          <w:szCs w:val="22"/>
          <w:lang w:val="ru-RU"/>
        </w:rPr>
      </w:pPr>
      <w:r w:rsidRPr="00AB1D29">
        <w:rPr>
          <w:rFonts w:asciiTheme="majorBidi" w:hAnsiTheme="majorBidi" w:cstheme="majorBidi"/>
          <w:bCs/>
          <w:sz w:val="22"/>
          <w:szCs w:val="22"/>
          <w:lang w:val="ru-RU"/>
        </w:rPr>
        <w:t>В те</w:t>
      </w:r>
      <w:r w:rsidR="00E6677D" w:rsidRPr="00AB1D29">
        <w:rPr>
          <w:rFonts w:asciiTheme="majorBidi" w:hAnsiTheme="majorBidi" w:cstheme="majorBidi"/>
          <w:bCs/>
          <w:sz w:val="22"/>
          <w:szCs w:val="22"/>
          <w:lang w:val="ru-RU"/>
        </w:rPr>
        <w:t>х</w:t>
      </w:r>
      <w:r w:rsidRPr="00AB1D29">
        <w:rPr>
          <w:rFonts w:asciiTheme="majorBidi" w:hAnsiTheme="majorBidi" w:cstheme="majorBidi"/>
          <w:bCs/>
          <w:sz w:val="22"/>
          <w:szCs w:val="22"/>
          <w:lang w:val="ru-RU"/>
        </w:rPr>
        <w:t xml:space="preserve"> странах, где</w:t>
      </w:r>
      <w:r w:rsidRPr="00AB1D29">
        <w:rPr>
          <w:rFonts w:asciiTheme="majorBidi" w:hAnsiTheme="majorBidi" w:cstheme="majorBidi"/>
          <w:b/>
          <w:sz w:val="22"/>
          <w:szCs w:val="22"/>
          <w:lang w:val="ru-RU"/>
        </w:rPr>
        <w:t xml:space="preserve"> </w:t>
      </w:r>
      <w:r w:rsidRPr="00AB1D29">
        <w:rPr>
          <w:rFonts w:asciiTheme="majorBidi" w:hAnsiTheme="majorBidi" w:cstheme="majorBidi"/>
          <w:bCs/>
          <w:sz w:val="22"/>
          <w:szCs w:val="22"/>
          <w:lang w:val="ru-RU"/>
        </w:rPr>
        <w:t xml:space="preserve">процесс </w:t>
      </w:r>
      <w:r w:rsidR="009934BA" w:rsidRPr="00AB1D29">
        <w:rPr>
          <w:rFonts w:asciiTheme="majorBidi" w:hAnsiTheme="majorBidi" w:cstheme="majorBidi"/>
          <w:bCs/>
          <w:sz w:val="22"/>
          <w:szCs w:val="22"/>
          <w:lang w:val="ru-RU"/>
        </w:rPr>
        <w:t xml:space="preserve">представления </w:t>
      </w:r>
      <w:r w:rsidRPr="00AB1D29">
        <w:rPr>
          <w:rFonts w:asciiTheme="majorBidi" w:hAnsiTheme="majorBidi" w:cstheme="majorBidi"/>
          <w:bCs/>
          <w:sz w:val="22"/>
          <w:szCs w:val="22"/>
          <w:lang w:val="ru-RU"/>
        </w:rPr>
        <w:t xml:space="preserve">отчетности происходит в сотрудничестве с соседними странами, </w:t>
      </w:r>
      <w:r w:rsidR="00E6677D" w:rsidRPr="00AB1D29">
        <w:rPr>
          <w:rFonts w:asciiTheme="majorBidi" w:hAnsiTheme="majorBidi" w:cstheme="majorBidi"/>
          <w:bCs/>
          <w:sz w:val="22"/>
          <w:szCs w:val="22"/>
          <w:lang w:val="ru-RU"/>
        </w:rPr>
        <w:t>преимущества от консультаций с заинтересованными лицами на национальном уровне также могут перейти на трансграничный уровень</w:t>
      </w:r>
      <w:r w:rsidR="00C336DA" w:rsidRPr="00AB1D29">
        <w:rPr>
          <w:rFonts w:asciiTheme="majorBidi" w:hAnsiTheme="majorBidi" w:cstheme="majorBidi"/>
          <w:bCs/>
          <w:sz w:val="22"/>
          <w:szCs w:val="22"/>
          <w:lang w:val="ru-RU"/>
        </w:rPr>
        <w:t>.</w:t>
      </w:r>
      <w:r w:rsidR="004F55C0" w:rsidRPr="00AB1D29">
        <w:rPr>
          <w:rFonts w:asciiTheme="majorBidi" w:hAnsiTheme="majorBidi" w:cstheme="majorBidi"/>
          <w:bCs/>
          <w:sz w:val="22"/>
          <w:szCs w:val="22"/>
          <w:lang w:val="ru-RU"/>
        </w:rPr>
        <w:t xml:space="preserve"> </w:t>
      </w:r>
      <w:r w:rsidR="003B4743" w:rsidRPr="00AB1D29">
        <w:rPr>
          <w:rFonts w:asciiTheme="majorBidi" w:hAnsiTheme="majorBidi" w:cstheme="majorBidi"/>
          <w:bCs/>
          <w:sz w:val="22"/>
          <w:szCs w:val="22"/>
          <w:lang w:val="ru-RU"/>
        </w:rPr>
        <w:t>Страны могут, например, использовать процесс представления отчетности для достижения общего понимания процессов, направленных на продвижени</w:t>
      </w:r>
      <w:r w:rsidR="00E621F6" w:rsidRPr="00AB1D29">
        <w:rPr>
          <w:rFonts w:asciiTheme="majorBidi" w:hAnsiTheme="majorBidi" w:cstheme="majorBidi"/>
          <w:bCs/>
          <w:sz w:val="22"/>
          <w:szCs w:val="22"/>
          <w:lang w:val="ru-RU"/>
        </w:rPr>
        <w:t>е</w:t>
      </w:r>
      <w:r w:rsidR="003B4743" w:rsidRPr="00AB1D29">
        <w:rPr>
          <w:rFonts w:asciiTheme="majorBidi" w:hAnsiTheme="majorBidi" w:cstheme="majorBidi"/>
          <w:bCs/>
          <w:sz w:val="22"/>
          <w:szCs w:val="22"/>
          <w:lang w:val="ru-RU"/>
        </w:rPr>
        <w:t xml:space="preserve"> </w:t>
      </w:r>
      <w:r w:rsidR="00D1012C" w:rsidRPr="00AB1D29">
        <w:rPr>
          <w:rFonts w:asciiTheme="majorBidi" w:hAnsiTheme="majorBidi" w:cstheme="majorBidi"/>
          <w:sz w:val="22"/>
          <w:szCs w:val="22"/>
          <w:lang w:val="ru-RU"/>
        </w:rPr>
        <w:t xml:space="preserve">трансграничного водного сотрудничества </w:t>
      </w:r>
      <w:r w:rsidR="003B4743" w:rsidRPr="00AB1D29">
        <w:rPr>
          <w:rFonts w:asciiTheme="majorBidi" w:hAnsiTheme="majorBidi" w:cstheme="majorBidi"/>
          <w:bCs/>
          <w:sz w:val="22"/>
          <w:szCs w:val="22"/>
          <w:lang w:val="ru-RU"/>
        </w:rPr>
        <w:t>в отношении определенной реки, озера или водоносного горизонта</w:t>
      </w:r>
      <w:r w:rsidR="00C336DA" w:rsidRPr="00AB1D29">
        <w:rPr>
          <w:rFonts w:asciiTheme="majorBidi" w:hAnsiTheme="majorBidi" w:cstheme="majorBidi"/>
          <w:sz w:val="22"/>
          <w:szCs w:val="22"/>
          <w:lang w:val="ru-RU"/>
        </w:rPr>
        <w:t xml:space="preserve">; </w:t>
      </w:r>
      <w:r w:rsidR="003B4743" w:rsidRPr="00AB1D29">
        <w:rPr>
          <w:rFonts w:asciiTheme="majorBidi" w:hAnsiTheme="majorBidi" w:cstheme="majorBidi"/>
          <w:sz w:val="22"/>
          <w:szCs w:val="22"/>
          <w:lang w:val="ru-RU"/>
        </w:rPr>
        <w:t xml:space="preserve">или между </w:t>
      </w:r>
      <w:r w:rsidR="0004310A" w:rsidRPr="00AB1D29">
        <w:rPr>
          <w:rFonts w:asciiTheme="majorBidi" w:hAnsiTheme="majorBidi" w:cstheme="majorBidi"/>
          <w:sz w:val="22"/>
          <w:szCs w:val="22"/>
          <w:lang w:val="ru-RU"/>
        </w:rPr>
        <w:t>двумя странами, совместно пользующимися несколькими трансграничными водами</w:t>
      </w:r>
      <w:r w:rsidR="00C336DA" w:rsidRPr="00AB1D29">
        <w:rPr>
          <w:rFonts w:asciiTheme="majorBidi" w:hAnsiTheme="majorBidi" w:cstheme="majorBidi"/>
          <w:sz w:val="22"/>
          <w:szCs w:val="22"/>
          <w:lang w:val="ru-RU"/>
        </w:rPr>
        <w:t xml:space="preserve">. </w:t>
      </w:r>
      <w:r w:rsidR="0004310A" w:rsidRPr="00AB1D29">
        <w:rPr>
          <w:rFonts w:asciiTheme="majorBidi" w:hAnsiTheme="majorBidi" w:cstheme="majorBidi"/>
          <w:sz w:val="22"/>
          <w:szCs w:val="22"/>
          <w:lang w:val="ru-RU"/>
        </w:rPr>
        <w:t xml:space="preserve">Как можно увидеть из примера с Венгрией, </w:t>
      </w:r>
      <w:r w:rsidR="00772B28" w:rsidRPr="00AB1D29">
        <w:rPr>
          <w:rFonts w:asciiTheme="majorBidi" w:hAnsiTheme="majorBidi" w:cstheme="majorBidi"/>
          <w:sz w:val="22"/>
          <w:szCs w:val="22"/>
          <w:lang w:val="ru-RU"/>
        </w:rPr>
        <w:t>отчетность, таким образом, можно представить на рассмотрение на совещании любых совместных органов, занимающихся сотрудничеством в области трансграничных вод</w:t>
      </w:r>
      <w:r w:rsidR="00C336DA" w:rsidRPr="00AB1D29">
        <w:rPr>
          <w:rFonts w:asciiTheme="majorBidi" w:hAnsiTheme="majorBidi" w:cstheme="majorBidi"/>
          <w:sz w:val="22"/>
          <w:szCs w:val="22"/>
          <w:lang w:val="ru-RU"/>
        </w:rPr>
        <w:t>.</w:t>
      </w:r>
      <w:r w:rsidR="004F55C0" w:rsidRPr="00AB1D29">
        <w:rPr>
          <w:rFonts w:asciiTheme="majorBidi" w:hAnsiTheme="majorBidi" w:cstheme="majorBidi"/>
          <w:sz w:val="22"/>
          <w:szCs w:val="22"/>
          <w:lang w:val="ru-RU"/>
        </w:rPr>
        <w:t xml:space="preserve"> </w:t>
      </w:r>
      <w:r w:rsidR="0031343A" w:rsidRPr="00AB1D29">
        <w:rPr>
          <w:rFonts w:asciiTheme="majorBidi" w:hAnsiTheme="majorBidi" w:cstheme="majorBidi"/>
          <w:sz w:val="22"/>
          <w:szCs w:val="22"/>
          <w:lang w:val="ru-RU"/>
        </w:rPr>
        <w:t>Кроме того, совещания совместных органов</w:t>
      </w:r>
      <w:r w:rsidR="00FF7749" w:rsidRPr="00AB1D29">
        <w:rPr>
          <w:rFonts w:asciiTheme="majorBidi" w:hAnsiTheme="majorBidi" w:cstheme="majorBidi"/>
          <w:sz w:val="22"/>
          <w:szCs w:val="22"/>
          <w:lang w:val="ru-RU"/>
        </w:rPr>
        <w:t xml:space="preserve"> могут стать возможностью для, во-первых, обсуждения результатов отчетно</w:t>
      </w:r>
      <w:r w:rsidR="00D1012C" w:rsidRPr="00AB1D29">
        <w:rPr>
          <w:rFonts w:asciiTheme="majorBidi" w:hAnsiTheme="majorBidi" w:cstheme="majorBidi"/>
          <w:sz w:val="22"/>
          <w:szCs w:val="22"/>
          <w:lang w:val="ru-RU"/>
        </w:rPr>
        <w:t>го мероприятия</w:t>
      </w:r>
      <w:r w:rsidR="00EE5D8E" w:rsidRPr="00AB1D29">
        <w:rPr>
          <w:rFonts w:asciiTheme="majorBidi" w:hAnsiTheme="majorBidi" w:cstheme="majorBidi"/>
          <w:sz w:val="22"/>
          <w:szCs w:val="22"/>
          <w:lang w:val="ru-RU"/>
        </w:rPr>
        <w:t xml:space="preserve">; </w:t>
      </w:r>
      <w:r w:rsidR="00FF7749" w:rsidRPr="00AB1D29">
        <w:rPr>
          <w:rFonts w:asciiTheme="majorBidi" w:hAnsiTheme="majorBidi" w:cstheme="majorBidi"/>
          <w:sz w:val="22"/>
          <w:szCs w:val="22"/>
          <w:lang w:val="ru-RU"/>
        </w:rPr>
        <w:t xml:space="preserve">во-вторых, достижения соглашения по основным трудностям и возможностям в продвижении </w:t>
      </w:r>
      <w:r w:rsidR="00D1012C" w:rsidRPr="00AB1D29">
        <w:rPr>
          <w:rFonts w:asciiTheme="majorBidi" w:hAnsiTheme="majorBidi" w:cstheme="majorBidi"/>
          <w:sz w:val="22"/>
          <w:szCs w:val="22"/>
          <w:lang w:val="ru-RU"/>
        </w:rPr>
        <w:t>трансграничного водного сотрудничества</w:t>
      </w:r>
      <w:r w:rsidR="00EE5D8E" w:rsidRPr="00AB1D29">
        <w:rPr>
          <w:rFonts w:asciiTheme="majorBidi" w:hAnsiTheme="majorBidi" w:cstheme="majorBidi"/>
          <w:sz w:val="22"/>
          <w:szCs w:val="22"/>
          <w:lang w:val="ru-RU"/>
        </w:rPr>
        <w:t xml:space="preserve">; </w:t>
      </w:r>
      <w:r w:rsidR="00FF7749" w:rsidRPr="00AB1D29">
        <w:rPr>
          <w:rFonts w:asciiTheme="majorBidi" w:hAnsiTheme="majorBidi" w:cstheme="majorBidi"/>
          <w:sz w:val="22"/>
          <w:szCs w:val="22"/>
          <w:lang w:val="ru-RU"/>
        </w:rPr>
        <w:t>и в</w:t>
      </w:r>
      <w:r w:rsidR="0047285C" w:rsidRPr="00AB1D29">
        <w:rPr>
          <w:rFonts w:asciiTheme="majorBidi" w:hAnsiTheme="majorBidi" w:cstheme="majorBidi"/>
          <w:sz w:val="22"/>
          <w:szCs w:val="22"/>
          <w:lang w:val="ru-RU"/>
        </w:rPr>
        <w:t>-</w:t>
      </w:r>
      <w:r w:rsidR="00FF7749" w:rsidRPr="00AB1D29">
        <w:rPr>
          <w:rFonts w:asciiTheme="majorBidi" w:hAnsiTheme="majorBidi" w:cstheme="majorBidi"/>
          <w:sz w:val="22"/>
          <w:szCs w:val="22"/>
          <w:lang w:val="ru-RU"/>
        </w:rPr>
        <w:t xml:space="preserve">третьих, </w:t>
      </w:r>
      <w:r w:rsidR="004E3E05" w:rsidRPr="00AB1D29">
        <w:rPr>
          <w:rFonts w:asciiTheme="majorBidi" w:hAnsiTheme="majorBidi" w:cstheme="majorBidi"/>
          <w:sz w:val="22"/>
          <w:szCs w:val="22"/>
          <w:lang w:val="ru-RU"/>
        </w:rPr>
        <w:t xml:space="preserve">разработки и мониторинга реализации </w:t>
      </w:r>
      <w:r w:rsidR="004E3E05" w:rsidRPr="00AB1D29">
        <w:rPr>
          <w:rFonts w:asciiTheme="majorBidi" w:hAnsiTheme="majorBidi" w:cstheme="majorBidi"/>
          <w:sz w:val="22"/>
          <w:szCs w:val="22"/>
          <w:lang w:val="ru-RU"/>
        </w:rPr>
        <w:lastRenderedPageBreak/>
        <w:t xml:space="preserve">плана действий, который </w:t>
      </w:r>
      <w:r w:rsidR="0047285C" w:rsidRPr="00AB1D29">
        <w:rPr>
          <w:rFonts w:asciiTheme="majorBidi" w:hAnsiTheme="majorBidi" w:cstheme="majorBidi"/>
          <w:sz w:val="22"/>
          <w:szCs w:val="22"/>
          <w:lang w:val="ru-RU"/>
        </w:rPr>
        <w:t>направлен на</w:t>
      </w:r>
      <w:r w:rsidR="004E3E05" w:rsidRPr="00AB1D29">
        <w:rPr>
          <w:rFonts w:asciiTheme="majorBidi" w:hAnsiTheme="majorBidi" w:cstheme="majorBidi"/>
          <w:sz w:val="22"/>
          <w:szCs w:val="22"/>
          <w:lang w:val="ru-RU"/>
        </w:rPr>
        <w:t xml:space="preserve"> продвижени</w:t>
      </w:r>
      <w:r w:rsidR="0047285C" w:rsidRPr="00AB1D29">
        <w:rPr>
          <w:rFonts w:asciiTheme="majorBidi" w:hAnsiTheme="majorBidi" w:cstheme="majorBidi"/>
          <w:sz w:val="22"/>
          <w:szCs w:val="22"/>
          <w:lang w:val="ru-RU"/>
        </w:rPr>
        <w:t>е</w:t>
      </w:r>
      <w:r w:rsidR="004E3E05" w:rsidRPr="00AB1D29">
        <w:rPr>
          <w:rFonts w:asciiTheme="majorBidi" w:hAnsiTheme="majorBidi" w:cstheme="majorBidi"/>
          <w:sz w:val="22"/>
          <w:szCs w:val="22"/>
          <w:lang w:val="ru-RU"/>
        </w:rPr>
        <w:t xml:space="preserve"> </w:t>
      </w:r>
      <w:r w:rsidR="00D1012C" w:rsidRPr="00AB1D29">
        <w:rPr>
          <w:rFonts w:asciiTheme="majorBidi" w:hAnsiTheme="majorBidi" w:cstheme="majorBidi"/>
          <w:sz w:val="22"/>
          <w:szCs w:val="22"/>
          <w:lang w:val="ru-RU"/>
        </w:rPr>
        <w:t>трансграничного водного сотрудничества</w:t>
      </w:r>
      <w:r w:rsidR="00BD09AC" w:rsidRPr="00AB1D29">
        <w:rPr>
          <w:rFonts w:asciiTheme="majorBidi" w:hAnsiTheme="majorBidi" w:cstheme="majorBidi"/>
          <w:sz w:val="22"/>
          <w:szCs w:val="22"/>
          <w:lang w:val="ru-RU"/>
        </w:rPr>
        <w:t xml:space="preserve">. </w:t>
      </w:r>
    </w:p>
    <w:p w14:paraId="768F3662" w14:textId="77777777" w:rsidR="00C336DA" w:rsidRPr="00AB1D29" w:rsidRDefault="00C336DA" w:rsidP="00DC3E41">
      <w:pPr>
        <w:pStyle w:val="ListParagraph"/>
        <w:ind w:left="426"/>
        <w:jc w:val="both"/>
        <w:rPr>
          <w:rFonts w:asciiTheme="majorBidi" w:hAnsiTheme="majorBidi" w:cstheme="majorBidi"/>
          <w:b/>
          <w:sz w:val="22"/>
          <w:szCs w:val="22"/>
          <w:lang w:val="ru-RU"/>
        </w:rPr>
      </w:pPr>
    </w:p>
    <w:p w14:paraId="3F61684D" w14:textId="5B099385" w:rsidR="00BD09AC" w:rsidRPr="00AB1D29" w:rsidRDefault="0030510D" w:rsidP="00DC3E41">
      <w:pPr>
        <w:pStyle w:val="ListParagraph"/>
        <w:numPr>
          <w:ilvl w:val="0"/>
          <w:numId w:val="7"/>
        </w:numPr>
        <w:ind w:left="426"/>
        <w:jc w:val="both"/>
        <w:rPr>
          <w:rFonts w:asciiTheme="majorBidi" w:hAnsiTheme="majorBidi" w:cstheme="majorBidi"/>
          <w:b/>
          <w:sz w:val="22"/>
          <w:szCs w:val="22"/>
          <w:lang w:val="ru-RU"/>
        </w:rPr>
      </w:pPr>
      <w:r w:rsidRPr="00AB1D29">
        <w:rPr>
          <w:rFonts w:asciiTheme="majorBidi" w:hAnsiTheme="majorBidi" w:cstheme="majorBidi"/>
          <w:b/>
          <w:sz w:val="22"/>
          <w:szCs w:val="22"/>
          <w:lang w:val="ru-RU"/>
        </w:rPr>
        <w:t>На региональном и глобальном уровнях</w:t>
      </w:r>
      <w:r w:rsidR="00EE5D8E" w:rsidRPr="00AB1D29">
        <w:rPr>
          <w:rFonts w:asciiTheme="majorBidi" w:hAnsiTheme="majorBidi" w:cstheme="majorBidi"/>
          <w:b/>
          <w:sz w:val="22"/>
          <w:szCs w:val="22"/>
          <w:lang w:val="ru-RU"/>
        </w:rPr>
        <w:t xml:space="preserve">: </w:t>
      </w:r>
    </w:p>
    <w:p w14:paraId="3949065B" w14:textId="77777777" w:rsidR="009671F6" w:rsidRPr="00AB1D29" w:rsidRDefault="009671F6" w:rsidP="00DC3E41">
      <w:pPr>
        <w:pStyle w:val="ListParagraph"/>
        <w:ind w:left="426"/>
        <w:jc w:val="both"/>
        <w:rPr>
          <w:rFonts w:asciiTheme="majorBidi" w:hAnsiTheme="majorBidi" w:cstheme="majorBidi"/>
          <w:b/>
          <w:sz w:val="22"/>
          <w:szCs w:val="22"/>
          <w:lang w:val="ru-RU"/>
        </w:rPr>
      </w:pPr>
    </w:p>
    <w:p w14:paraId="6753985D" w14:textId="2E263118" w:rsidR="00E755C2" w:rsidRPr="00AB1D29" w:rsidRDefault="00435750" w:rsidP="00DC3E41">
      <w:pPr>
        <w:pStyle w:val="ListParagraph"/>
        <w:numPr>
          <w:ilvl w:val="1"/>
          <w:numId w:val="7"/>
        </w:numPr>
        <w:ind w:left="851"/>
        <w:jc w:val="both"/>
        <w:rPr>
          <w:rFonts w:asciiTheme="majorBidi" w:hAnsiTheme="majorBidi" w:cstheme="majorBidi"/>
          <w:b/>
          <w:sz w:val="22"/>
          <w:szCs w:val="22"/>
          <w:lang w:val="ru-RU"/>
        </w:rPr>
      </w:pPr>
      <w:r w:rsidRPr="00AB1D29">
        <w:rPr>
          <w:rFonts w:asciiTheme="majorBidi" w:hAnsiTheme="majorBidi" w:cstheme="majorBidi"/>
          <w:sz w:val="22"/>
          <w:szCs w:val="22"/>
          <w:lang w:val="ru-RU"/>
        </w:rPr>
        <w:t xml:space="preserve">Результаты национальной отчетности могут </w:t>
      </w:r>
      <w:r w:rsidR="00CA5D1F" w:rsidRPr="00AB1D29">
        <w:rPr>
          <w:rFonts w:asciiTheme="majorBidi" w:hAnsiTheme="majorBidi" w:cstheme="majorBidi"/>
          <w:sz w:val="22"/>
          <w:szCs w:val="22"/>
          <w:lang w:val="ru-RU"/>
        </w:rPr>
        <w:t>служить источником</w:t>
      </w:r>
      <w:r w:rsidRPr="00AB1D29">
        <w:rPr>
          <w:rFonts w:asciiTheme="majorBidi" w:hAnsiTheme="majorBidi" w:cstheme="majorBidi"/>
          <w:sz w:val="22"/>
          <w:szCs w:val="22"/>
          <w:lang w:val="ru-RU"/>
        </w:rPr>
        <w:t xml:space="preserve"> информаци</w:t>
      </w:r>
      <w:r w:rsidR="00CA5D1F" w:rsidRPr="00AB1D29">
        <w:rPr>
          <w:rFonts w:asciiTheme="majorBidi" w:hAnsiTheme="majorBidi" w:cstheme="majorBidi"/>
          <w:sz w:val="22"/>
          <w:szCs w:val="22"/>
          <w:lang w:val="ru-RU"/>
        </w:rPr>
        <w:t>и</w:t>
      </w:r>
      <w:r w:rsidRPr="00AB1D29">
        <w:rPr>
          <w:rFonts w:asciiTheme="majorBidi" w:hAnsiTheme="majorBidi" w:cstheme="majorBidi"/>
          <w:sz w:val="22"/>
          <w:szCs w:val="22"/>
          <w:lang w:val="ru-RU"/>
        </w:rPr>
        <w:t xml:space="preserve"> для </w:t>
      </w:r>
      <w:r w:rsidR="00CA5D1F" w:rsidRPr="00AB1D29">
        <w:rPr>
          <w:rFonts w:asciiTheme="majorBidi" w:hAnsiTheme="majorBidi" w:cstheme="majorBidi"/>
          <w:sz w:val="22"/>
          <w:szCs w:val="22"/>
          <w:lang w:val="ru-RU"/>
        </w:rPr>
        <w:t>диалогов по вопросам разработки политики на региональном и глобальном уровнях</w:t>
      </w:r>
      <w:r w:rsidR="00E755C2" w:rsidRPr="00AB1D29">
        <w:rPr>
          <w:rFonts w:asciiTheme="majorBidi" w:hAnsiTheme="majorBidi" w:cstheme="majorBidi"/>
          <w:sz w:val="22"/>
          <w:szCs w:val="22"/>
          <w:lang w:val="ru-RU"/>
        </w:rPr>
        <w:t>.</w:t>
      </w:r>
      <w:r w:rsidR="004F55C0" w:rsidRPr="00AB1D29">
        <w:rPr>
          <w:rFonts w:asciiTheme="majorBidi" w:hAnsiTheme="majorBidi" w:cstheme="majorBidi"/>
          <w:sz w:val="22"/>
          <w:szCs w:val="22"/>
          <w:lang w:val="ru-RU"/>
        </w:rPr>
        <w:t xml:space="preserve"> </w:t>
      </w:r>
      <w:r w:rsidR="00CA5D1F" w:rsidRPr="00AB1D29">
        <w:rPr>
          <w:rFonts w:asciiTheme="majorBidi" w:hAnsiTheme="majorBidi" w:cstheme="majorBidi"/>
          <w:sz w:val="22"/>
          <w:szCs w:val="22"/>
          <w:lang w:val="ru-RU"/>
        </w:rPr>
        <w:t xml:space="preserve">Например, данные и </w:t>
      </w:r>
      <w:r w:rsidR="002D748C" w:rsidRPr="00AB1D29">
        <w:rPr>
          <w:rFonts w:asciiTheme="majorBidi" w:hAnsiTheme="majorBidi" w:cstheme="majorBidi"/>
          <w:sz w:val="22"/>
          <w:szCs w:val="22"/>
          <w:lang w:val="ru-RU"/>
        </w:rPr>
        <w:t>сведения</w:t>
      </w:r>
      <w:r w:rsidR="00CA5D1F" w:rsidRPr="00AB1D29">
        <w:rPr>
          <w:rFonts w:asciiTheme="majorBidi" w:hAnsiTheme="majorBidi" w:cstheme="majorBidi"/>
          <w:sz w:val="22"/>
          <w:szCs w:val="22"/>
          <w:lang w:val="ru-RU"/>
        </w:rPr>
        <w:t xml:space="preserve">, собранные в процессе </w:t>
      </w:r>
      <w:r w:rsidR="00D55FE8" w:rsidRPr="00AB1D29">
        <w:rPr>
          <w:rFonts w:asciiTheme="majorBidi" w:hAnsiTheme="majorBidi" w:cstheme="majorBidi"/>
          <w:sz w:val="22"/>
          <w:szCs w:val="22"/>
          <w:lang w:val="ru-RU"/>
        </w:rPr>
        <w:t>проведения</w:t>
      </w:r>
      <w:r w:rsidR="00CA5D1F" w:rsidRPr="00AB1D29">
        <w:rPr>
          <w:rFonts w:asciiTheme="majorBidi" w:hAnsiTheme="majorBidi" w:cstheme="majorBidi"/>
          <w:sz w:val="22"/>
          <w:szCs w:val="22"/>
          <w:lang w:val="ru-RU"/>
        </w:rPr>
        <w:t xml:space="preserve"> отчетности</w:t>
      </w:r>
      <w:r w:rsidR="002D748C" w:rsidRPr="00AB1D29">
        <w:rPr>
          <w:rFonts w:asciiTheme="majorBidi" w:hAnsiTheme="majorBidi" w:cstheme="majorBidi"/>
          <w:sz w:val="22"/>
          <w:szCs w:val="22"/>
          <w:lang w:val="ru-RU"/>
        </w:rPr>
        <w:t>, могут быть источником информации</w:t>
      </w:r>
      <w:r w:rsidR="00CA5D1F" w:rsidRPr="00AB1D29">
        <w:rPr>
          <w:rFonts w:asciiTheme="majorBidi" w:hAnsiTheme="majorBidi" w:cstheme="majorBidi"/>
          <w:sz w:val="22"/>
          <w:szCs w:val="22"/>
          <w:lang w:val="ru-RU"/>
        </w:rPr>
        <w:t xml:space="preserve"> </w:t>
      </w:r>
      <w:r w:rsidR="002D748C" w:rsidRPr="00AB1D29">
        <w:rPr>
          <w:rFonts w:asciiTheme="majorBidi" w:hAnsiTheme="majorBidi" w:cstheme="majorBidi"/>
          <w:sz w:val="22"/>
          <w:szCs w:val="22"/>
          <w:lang w:val="ru-RU"/>
        </w:rPr>
        <w:t xml:space="preserve">для деятельности, проводимой в </w:t>
      </w:r>
      <w:r w:rsidR="00D55FE8" w:rsidRPr="00AB1D29">
        <w:rPr>
          <w:rFonts w:asciiTheme="majorBidi" w:hAnsiTheme="majorBidi" w:cstheme="majorBidi"/>
          <w:sz w:val="22"/>
          <w:szCs w:val="22"/>
          <w:lang w:val="ru-RU"/>
        </w:rPr>
        <w:t>рамках</w:t>
      </w:r>
      <w:r w:rsidR="002D748C" w:rsidRPr="00AB1D29">
        <w:rPr>
          <w:rFonts w:asciiTheme="majorBidi" w:hAnsiTheme="majorBidi" w:cstheme="majorBidi"/>
          <w:sz w:val="22"/>
          <w:szCs w:val="22"/>
          <w:lang w:val="ru-RU"/>
        </w:rPr>
        <w:t xml:space="preserve"> Конвенци</w:t>
      </w:r>
      <w:r w:rsidR="00D55FE8" w:rsidRPr="00AB1D29">
        <w:rPr>
          <w:rFonts w:asciiTheme="majorBidi" w:hAnsiTheme="majorBidi" w:cstheme="majorBidi"/>
          <w:sz w:val="22"/>
          <w:szCs w:val="22"/>
          <w:lang w:val="ru-RU"/>
        </w:rPr>
        <w:t>и по трансграничным</w:t>
      </w:r>
      <w:r w:rsidR="002D748C" w:rsidRPr="00AB1D29">
        <w:rPr>
          <w:rFonts w:asciiTheme="majorBidi" w:hAnsiTheme="majorBidi" w:cstheme="majorBidi"/>
          <w:sz w:val="22"/>
          <w:szCs w:val="22"/>
          <w:lang w:val="ru-RU"/>
        </w:rPr>
        <w:t xml:space="preserve"> водам</w:t>
      </w:r>
      <w:r w:rsidR="00E755C2" w:rsidRPr="00AB1D29">
        <w:rPr>
          <w:rFonts w:asciiTheme="majorBidi" w:hAnsiTheme="majorBidi" w:cstheme="majorBidi"/>
          <w:sz w:val="22"/>
          <w:szCs w:val="22"/>
          <w:lang w:val="ru-RU"/>
        </w:rPr>
        <w:t xml:space="preserve">, </w:t>
      </w:r>
      <w:r w:rsidR="002D748C" w:rsidRPr="00AB1D29">
        <w:rPr>
          <w:rFonts w:asciiTheme="majorBidi" w:hAnsiTheme="majorBidi" w:cstheme="majorBidi"/>
          <w:sz w:val="22"/>
          <w:szCs w:val="22"/>
          <w:lang w:val="ru-RU"/>
        </w:rPr>
        <w:t xml:space="preserve">включая </w:t>
      </w:r>
      <w:r w:rsidR="007011FA" w:rsidRPr="00AB1D29">
        <w:rPr>
          <w:rFonts w:asciiTheme="majorBidi" w:hAnsiTheme="majorBidi" w:cstheme="majorBidi"/>
          <w:sz w:val="22"/>
          <w:szCs w:val="22"/>
          <w:lang w:val="ru-RU"/>
        </w:rPr>
        <w:t>тре</w:t>
      </w:r>
      <w:r w:rsidR="00151706" w:rsidRPr="00AB1D29">
        <w:rPr>
          <w:rFonts w:asciiTheme="majorBidi" w:hAnsiTheme="majorBidi" w:cstheme="majorBidi"/>
          <w:sz w:val="22"/>
          <w:szCs w:val="22"/>
          <w:lang w:val="ru-RU"/>
        </w:rPr>
        <w:t>х</w:t>
      </w:r>
      <w:r w:rsidR="007011FA" w:rsidRPr="00AB1D29">
        <w:rPr>
          <w:rFonts w:asciiTheme="majorBidi" w:hAnsiTheme="majorBidi" w:cstheme="majorBidi"/>
          <w:sz w:val="22"/>
          <w:szCs w:val="22"/>
          <w:lang w:val="ru-RU"/>
        </w:rPr>
        <w:t>годичные программы работы Конвенции</w:t>
      </w:r>
      <w:r w:rsidR="00E755C2" w:rsidRPr="00AB1D29">
        <w:rPr>
          <w:rFonts w:asciiTheme="majorBidi" w:hAnsiTheme="majorBidi" w:cstheme="majorBidi"/>
          <w:sz w:val="22"/>
          <w:szCs w:val="22"/>
          <w:lang w:val="ru-RU"/>
        </w:rPr>
        <w:t xml:space="preserve"> </w:t>
      </w:r>
      <w:r w:rsidR="00F00732" w:rsidRPr="00AB1D29">
        <w:rPr>
          <w:rFonts w:asciiTheme="majorBidi" w:hAnsiTheme="majorBidi" w:cstheme="majorBidi"/>
          <w:sz w:val="22"/>
          <w:szCs w:val="22"/>
          <w:lang w:val="ru-RU"/>
        </w:rPr>
        <w:t>(</w:t>
      </w:r>
      <w:r w:rsidR="007011FA" w:rsidRPr="00AB1D29">
        <w:rPr>
          <w:rFonts w:asciiTheme="majorBidi" w:hAnsiTheme="majorBidi" w:cstheme="majorBidi"/>
          <w:sz w:val="22"/>
          <w:szCs w:val="22"/>
          <w:lang w:val="ru-RU"/>
        </w:rPr>
        <w:t>см</w:t>
      </w:r>
      <w:r w:rsidR="00D55FE8" w:rsidRPr="00AB1D29">
        <w:rPr>
          <w:rFonts w:asciiTheme="majorBidi" w:hAnsiTheme="majorBidi" w:cstheme="majorBidi"/>
          <w:sz w:val="22"/>
          <w:szCs w:val="22"/>
          <w:lang w:val="ru-RU"/>
        </w:rPr>
        <w:t>.</w:t>
      </w:r>
      <w:r w:rsidR="007011FA" w:rsidRPr="00AB1D29">
        <w:rPr>
          <w:rFonts w:asciiTheme="majorBidi" w:hAnsiTheme="majorBidi" w:cstheme="majorBidi"/>
          <w:sz w:val="22"/>
          <w:szCs w:val="22"/>
          <w:lang w:val="ru-RU"/>
        </w:rPr>
        <w:t xml:space="preserve"> ЕЭК</w:t>
      </w:r>
      <w:r w:rsidR="00F00732" w:rsidRPr="00AB1D29">
        <w:rPr>
          <w:rFonts w:asciiTheme="majorBidi" w:hAnsiTheme="majorBidi" w:cstheme="majorBidi"/>
          <w:sz w:val="22"/>
          <w:szCs w:val="22"/>
          <w:lang w:val="ru-RU"/>
        </w:rPr>
        <w:t>, 2019</w:t>
      </w:r>
      <w:r w:rsidR="00C7203D" w:rsidRPr="00AB1D29">
        <w:rPr>
          <w:rFonts w:asciiTheme="majorBidi" w:hAnsiTheme="majorBidi" w:cstheme="majorBidi"/>
          <w:sz w:val="22"/>
          <w:szCs w:val="22"/>
          <w:lang w:val="ru-RU"/>
        </w:rPr>
        <w:t xml:space="preserve"> г</w:t>
      </w:r>
      <w:r w:rsidR="00D55FE8" w:rsidRPr="00AB1D29">
        <w:rPr>
          <w:rFonts w:asciiTheme="majorBidi" w:hAnsiTheme="majorBidi" w:cstheme="majorBidi"/>
          <w:sz w:val="22"/>
          <w:szCs w:val="22"/>
          <w:lang w:val="ru-RU"/>
        </w:rPr>
        <w:t>.</w:t>
      </w:r>
      <w:r w:rsidR="00F00732" w:rsidRPr="00AB1D29">
        <w:rPr>
          <w:rFonts w:asciiTheme="majorBidi" w:hAnsiTheme="majorBidi" w:cstheme="majorBidi"/>
          <w:sz w:val="22"/>
          <w:szCs w:val="22"/>
          <w:lang w:val="ru-RU"/>
        </w:rPr>
        <w:t xml:space="preserve">), </w:t>
      </w:r>
      <w:r w:rsidR="007011FA" w:rsidRPr="00AB1D29">
        <w:rPr>
          <w:rFonts w:asciiTheme="majorBidi" w:hAnsiTheme="majorBidi" w:cstheme="majorBidi"/>
          <w:sz w:val="22"/>
          <w:szCs w:val="22"/>
          <w:lang w:val="ru-RU"/>
        </w:rPr>
        <w:t>и мероприяти</w:t>
      </w:r>
      <w:r w:rsidR="00D55FE8" w:rsidRPr="00AB1D29">
        <w:rPr>
          <w:rFonts w:asciiTheme="majorBidi" w:hAnsiTheme="majorBidi" w:cstheme="majorBidi"/>
          <w:sz w:val="22"/>
          <w:szCs w:val="22"/>
          <w:lang w:val="ru-RU"/>
        </w:rPr>
        <w:t>я</w:t>
      </w:r>
      <w:r w:rsidR="007011FA" w:rsidRPr="00AB1D29">
        <w:rPr>
          <w:rFonts w:asciiTheme="majorBidi" w:hAnsiTheme="majorBidi" w:cstheme="majorBidi"/>
          <w:sz w:val="22"/>
          <w:szCs w:val="22"/>
          <w:lang w:val="ru-RU"/>
        </w:rPr>
        <w:t xml:space="preserve"> </w:t>
      </w:r>
      <w:r w:rsidR="00D55FE8" w:rsidRPr="00AB1D29">
        <w:rPr>
          <w:rFonts w:asciiTheme="majorBidi" w:hAnsiTheme="majorBidi" w:cstheme="majorBidi"/>
          <w:sz w:val="22"/>
          <w:szCs w:val="22"/>
          <w:lang w:val="ru-RU"/>
        </w:rPr>
        <w:t>Р</w:t>
      </w:r>
      <w:r w:rsidR="007011FA" w:rsidRPr="00AB1D29">
        <w:rPr>
          <w:rFonts w:asciiTheme="majorBidi" w:hAnsiTheme="majorBidi" w:cstheme="majorBidi"/>
          <w:sz w:val="22"/>
          <w:szCs w:val="22"/>
          <w:lang w:val="ru-RU"/>
        </w:rPr>
        <w:t xml:space="preserve">абочей группы </w:t>
      </w:r>
      <w:r w:rsidR="00D55FE8" w:rsidRPr="00AB1D29">
        <w:rPr>
          <w:rFonts w:asciiTheme="majorBidi" w:hAnsiTheme="majorBidi" w:cstheme="majorBidi"/>
          <w:sz w:val="22"/>
          <w:szCs w:val="22"/>
          <w:lang w:val="ru-RU"/>
        </w:rPr>
        <w:t xml:space="preserve">Конвенции </w:t>
      </w:r>
      <w:r w:rsidR="007011FA" w:rsidRPr="00AB1D29">
        <w:rPr>
          <w:rFonts w:asciiTheme="majorBidi" w:hAnsiTheme="majorBidi" w:cstheme="majorBidi"/>
          <w:sz w:val="22"/>
          <w:szCs w:val="22"/>
          <w:lang w:val="ru-RU"/>
        </w:rPr>
        <w:t>и других органов, как</w:t>
      </w:r>
      <w:r w:rsidR="009C5EC0" w:rsidRPr="00AB1D29">
        <w:rPr>
          <w:rFonts w:asciiTheme="majorBidi" w:hAnsiTheme="majorBidi" w:cstheme="majorBidi"/>
          <w:sz w:val="22"/>
          <w:szCs w:val="22"/>
          <w:lang w:val="ru-RU"/>
        </w:rPr>
        <w:t>,</w:t>
      </w:r>
      <w:r w:rsidR="007011FA" w:rsidRPr="00AB1D29">
        <w:rPr>
          <w:rFonts w:asciiTheme="majorBidi" w:hAnsiTheme="majorBidi" w:cstheme="majorBidi"/>
          <w:sz w:val="22"/>
          <w:szCs w:val="22"/>
          <w:lang w:val="ru-RU"/>
        </w:rPr>
        <w:t xml:space="preserve"> например</w:t>
      </w:r>
      <w:r w:rsidR="009C5EC0" w:rsidRPr="00AB1D29">
        <w:rPr>
          <w:rFonts w:asciiTheme="majorBidi" w:hAnsiTheme="majorBidi" w:cstheme="majorBidi"/>
          <w:sz w:val="22"/>
          <w:szCs w:val="22"/>
          <w:lang w:val="ru-RU"/>
        </w:rPr>
        <w:t>,</w:t>
      </w:r>
      <w:r w:rsidR="007011FA" w:rsidRPr="00AB1D29">
        <w:rPr>
          <w:rFonts w:asciiTheme="majorBidi" w:hAnsiTheme="majorBidi" w:cstheme="majorBidi"/>
          <w:sz w:val="22"/>
          <w:szCs w:val="22"/>
          <w:lang w:val="ru-RU"/>
        </w:rPr>
        <w:t xml:space="preserve"> Комитет</w:t>
      </w:r>
      <w:r w:rsidR="00151706" w:rsidRPr="00AB1D29">
        <w:rPr>
          <w:rFonts w:asciiTheme="majorBidi" w:hAnsiTheme="majorBidi" w:cstheme="majorBidi"/>
          <w:sz w:val="22"/>
          <w:szCs w:val="22"/>
          <w:lang w:val="ru-RU"/>
        </w:rPr>
        <w:t>а</w:t>
      </w:r>
      <w:r w:rsidR="007011FA" w:rsidRPr="00AB1D29">
        <w:rPr>
          <w:rFonts w:asciiTheme="majorBidi" w:hAnsiTheme="majorBidi" w:cstheme="majorBidi"/>
          <w:sz w:val="22"/>
          <w:szCs w:val="22"/>
          <w:lang w:val="ru-RU"/>
        </w:rPr>
        <w:t xml:space="preserve"> по осуществлению</w:t>
      </w:r>
      <w:r w:rsidR="00E755C2" w:rsidRPr="00AB1D29">
        <w:rPr>
          <w:rFonts w:asciiTheme="majorBidi" w:hAnsiTheme="majorBidi" w:cstheme="majorBidi"/>
          <w:sz w:val="22"/>
          <w:szCs w:val="22"/>
          <w:lang w:val="ru-RU"/>
        </w:rPr>
        <w:t>.</w:t>
      </w:r>
      <w:r w:rsidR="004F55C0" w:rsidRPr="00AB1D29">
        <w:rPr>
          <w:rFonts w:asciiTheme="majorBidi" w:hAnsiTheme="majorBidi" w:cstheme="majorBidi"/>
          <w:sz w:val="22"/>
          <w:szCs w:val="22"/>
          <w:lang w:val="ru-RU"/>
        </w:rPr>
        <w:t xml:space="preserve"> </w:t>
      </w:r>
      <w:r w:rsidR="004917EE" w:rsidRPr="00AB1D29">
        <w:rPr>
          <w:rFonts w:asciiTheme="majorBidi" w:hAnsiTheme="majorBidi" w:cstheme="majorBidi"/>
          <w:sz w:val="22"/>
          <w:szCs w:val="22"/>
          <w:lang w:val="ru-RU"/>
        </w:rPr>
        <w:t xml:space="preserve">Чтобы способствовать лучшему пониманию результатов </w:t>
      </w:r>
      <w:r w:rsidR="00D55FE8" w:rsidRPr="00AB1D29">
        <w:rPr>
          <w:rFonts w:asciiTheme="majorBidi" w:hAnsiTheme="majorBidi" w:cstheme="majorBidi"/>
          <w:sz w:val="22"/>
          <w:szCs w:val="22"/>
          <w:lang w:val="ru-RU"/>
        </w:rPr>
        <w:t xml:space="preserve">проведения </w:t>
      </w:r>
      <w:r w:rsidR="004917EE" w:rsidRPr="00AB1D29">
        <w:rPr>
          <w:rFonts w:asciiTheme="majorBidi" w:hAnsiTheme="majorBidi" w:cstheme="majorBidi"/>
          <w:sz w:val="22"/>
          <w:szCs w:val="22"/>
          <w:lang w:val="ru-RU"/>
        </w:rPr>
        <w:t>отчетно</w:t>
      </w:r>
      <w:r w:rsidR="00D55FE8" w:rsidRPr="00AB1D29">
        <w:rPr>
          <w:rFonts w:asciiTheme="majorBidi" w:hAnsiTheme="majorBidi" w:cstheme="majorBidi"/>
          <w:sz w:val="22"/>
          <w:szCs w:val="22"/>
          <w:lang w:val="ru-RU"/>
        </w:rPr>
        <w:t>сти</w:t>
      </w:r>
      <w:r w:rsidR="004917EE" w:rsidRPr="00AB1D29">
        <w:rPr>
          <w:rFonts w:asciiTheme="majorBidi" w:hAnsiTheme="majorBidi" w:cstheme="majorBidi"/>
          <w:sz w:val="22"/>
          <w:szCs w:val="22"/>
          <w:lang w:val="ru-RU"/>
        </w:rPr>
        <w:t xml:space="preserve">, Секретариат Конвенции по </w:t>
      </w:r>
      <w:r w:rsidR="00D55FE8" w:rsidRPr="00AB1D29">
        <w:rPr>
          <w:rFonts w:asciiTheme="majorBidi" w:hAnsiTheme="majorBidi" w:cstheme="majorBidi"/>
          <w:sz w:val="22"/>
          <w:szCs w:val="22"/>
          <w:lang w:val="ru-RU"/>
        </w:rPr>
        <w:t xml:space="preserve">трансграничным </w:t>
      </w:r>
      <w:r w:rsidR="004917EE" w:rsidRPr="00AB1D29">
        <w:rPr>
          <w:rFonts w:asciiTheme="majorBidi" w:hAnsiTheme="majorBidi" w:cstheme="majorBidi"/>
          <w:sz w:val="22"/>
          <w:szCs w:val="22"/>
          <w:lang w:val="ru-RU"/>
        </w:rPr>
        <w:t xml:space="preserve">водам </w:t>
      </w:r>
      <w:r w:rsidR="00D55FE8" w:rsidRPr="00AB1D29">
        <w:rPr>
          <w:rFonts w:asciiTheme="majorBidi" w:hAnsiTheme="majorBidi" w:cstheme="majorBidi"/>
          <w:sz w:val="22"/>
          <w:szCs w:val="22"/>
          <w:lang w:val="ru-RU"/>
        </w:rPr>
        <w:t>подготавливает</w:t>
      </w:r>
      <w:r w:rsidR="00783876" w:rsidRPr="00AB1D29">
        <w:rPr>
          <w:rFonts w:asciiTheme="majorBidi" w:hAnsiTheme="majorBidi" w:cstheme="majorBidi"/>
          <w:sz w:val="22"/>
          <w:szCs w:val="22"/>
          <w:lang w:val="ru-RU"/>
        </w:rPr>
        <w:t xml:space="preserve"> сводный доклад на основании национальных отчетов </w:t>
      </w:r>
      <w:r w:rsidR="00E755C2" w:rsidRPr="00AB1D29">
        <w:rPr>
          <w:rFonts w:asciiTheme="majorBidi" w:hAnsiTheme="majorBidi" w:cstheme="majorBidi"/>
          <w:sz w:val="22"/>
          <w:szCs w:val="22"/>
          <w:lang w:val="ru-RU"/>
        </w:rPr>
        <w:t>(</w:t>
      </w:r>
      <w:r w:rsidR="00783876" w:rsidRPr="00AB1D29">
        <w:rPr>
          <w:rFonts w:asciiTheme="majorBidi" w:hAnsiTheme="majorBidi" w:cstheme="majorBidi"/>
          <w:sz w:val="22"/>
          <w:szCs w:val="22"/>
          <w:lang w:val="ru-RU"/>
        </w:rPr>
        <w:t>ЕЭК</w:t>
      </w:r>
      <w:r w:rsidR="00A954DA" w:rsidRPr="00AB1D29">
        <w:rPr>
          <w:rFonts w:asciiTheme="majorBidi" w:hAnsiTheme="majorBidi" w:cstheme="majorBidi"/>
          <w:sz w:val="22"/>
          <w:szCs w:val="22"/>
          <w:lang w:val="ru-RU"/>
        </w:rPr>
        <w:t>, 2018</w:t>
      </w:r>
      <w:r w:rsidR="00C7203D" w:rsidRPr="00AB1D29">
        <w:rPr>
          <w:rFonts w:asciiTheme="majorBidi" w:hAnsiTheme="majorBidi" w:cstheme="majorBidi"/>
          <w:sz w:val="22"/>
          <w:szCs w:val="22"/>
          <w:lang w:val="ru-RU"/>
        </w:rPr>
        <w:t xml:space="preserve"> г</w:t>
      </w:r>
      <w:r w:rsidR="00272538" w:rsidRPr="00AB1D29">
        <w:rPr>
          <w:rFonts w:asciiTheme="majorBidi" w:hAnsiTheme="majorBidi" w:cstheme="majorBidi"/>
          <w:sz w:val="22"/>
          <w:szCs w:val="22"/>
          <w:lang w:val="ru-RU"/>
        </w:rPr>
        <w:t>.</w:t>
      </w:r>
      <w:r w:rsidR="00E755C2" w:rsidRPr="00AB1D29">
        <w:rPr>
          <w:rFonts w:asciiTheme="majorBidi" w:hAnsiTheme="majorBidi" w:cstheme="majorBidi"/>
          <w:sz w:val="22"/>
          <w:szCs w:val="22"/>
          <w:lang w:val="ru-RU"/>
        </w:rPr>
        <w:t xml:space="preserve">). </w:t>
      </w:r>
    </w:p>
    <w:p w14:paraId="2A055ADC" w14:textId="0167861B" w:rsidR="00C336DA" w:rsidRPr="00AB1D29" w:rsidRDefault="00B26A1F" w:rsidP="00DC3E41">
      <w:pPr>
        <w:pStyle w:val="ListParagraph"/>
        <w:numPr>
          <w:ilvl w:val="1"/>
          <w:numId w:val="7"/>
        </w:numPr>
        <w:ind w:left="851"/>
        <w:jc w:val="both"/>
        <w:rPr>
          <w:rFonts w:asciiTheme="majorBidi" w:hAnsiTheme="majorBidi" w:cstheme="majorBidi"/>
          <w:b/>
          <w:sz w:val="22"/>
          <w:szCs w:val="22"/>
          <w:lang w:val="ru-RU"/>
        </w:rPr>
      </w:pPr>
      <w:r w:rsidRPr="00AB1D29">
        <w:rPr>
          <w:rFonts w:asciiTheme="majorBidi" w:hAnsiTheme="majorBidi" w:cstheme="majorBidi"/>
          <w:sz w:val="22"/>
          <w:szCs w:val="22"/>
          <w:lang w:val="ru-RU"/>
        </w:rPr>
        <w:t>Также на глобальном уровне</w:t>
      </w:r>
      <w:r w:rsidR="00E755C2" w:rsidRPr="00AB1D29">
        <w:rPr>
          <w:rFonts w:ascii="Times New Roman" w:hAnsi="Times New Roman" w:cs="Times New Roman"/>
          <w:sz w:val="22"/>
          <w:szCs w:val="22"/>
          <w:lang w:val="ru-RU"/>
        </w:rPr>
        <w:t xml:space="preserve"> </w:t>
      </w:r>
      <w:r w:rsidRPr="00AB1D29">
        <w:rPr>
          <w:rFonts w:ascii="Times New Roman" w:hAnsi="Times New Roman" w:cs="Times New Roman"/>
          <w:sz w:val="22"/>
          <w:szCs w:val="22"/>
          <w:lang w:val="ru-RU"/>
        </w:rPr>
        <w:t>в рамках ЦУР</w:t>
      </w:r>
      <w:r w:rsidR="00C31696" w:rsidRPr="00AB1D29">
        <w:rPr>
          <w:rFonts w:ascii="Times New Roman" w:hAnsi="Times New Roman" w:cs="Times New Roman"/>
          <w:sz w:val="22"/>
          <w:szCs w:val="22"/>
          <w:lang w:val="ru-RU"/>
        </w:rPr>
        <w:t xml:space="preserve"> </w:t>
      </w:r>
      <w:r w:rsidRPr="00AB1D29">
        <w:rPr>
          <w:rFonts w:ascii="Times New Roman" w:hAnsi="Times New Roman" w:cs="Times New Roman"/>
          <w:sz w:val="22"/>
          <w:szCs w:val="22"/>
          <w:lang w:val="ru-RU"/>
        </w:rPr>
        <w:t>данные и сведения, полученные из национальных отчетов</w:t>
      </w:r>
      <w:r w:rsidR="000C2922" w:rsidRPr="00AB1D29">
        <w:rPr>
          <w:rFonts w:ascii="Times New Roman" w:hAnsi="Times New Roman" w:cs="Times New Roman"/>
          <w:sz w:val="22"/>
          <w:szCs w:val="22"/>
          <w:lang w:val="ru-RU"/>
        </w:rPr>
        <w:t>,</w:t>
      </w:r>
      <w:r w:rsidR="002C639B" w:rsidRPr="00AB1D29">
        <w:rPr>
          <w:rFonts w:ascii="Times New Roman" w:hAnsi="Times New Roman" w:cs="Times New Roman"/>
          <w:sz w:val="22"/>
          <w:szCs w:val="22"/>
          <w:lang w:val="ru-RU"/>
        </w:rPr>
        <w:t xml:space="preserve"> могут</w:t>
      </w:r>
      <w:r w:rsidR="000C2922" w:rsidRPr="00AB1D29">
        <w:rPr>
          <w:rFonts w:ascii="Times New Roman" w:hAnsi="Times New Roman" w:cs="Times New Roman"/>
          <w:sz w:val="22"/>
          <w:szCs w:val="22"/>
          <w:lang w:val="ru-RU"/>
        </w:rPr>
        <w:t xml:space="preserve"> быть источником</w:t>
      </w:r>
      <w:r w:rsidR="002C639B" w:rsidRPr="00AB1D29">
        <w:rPr>
          <w:rFonts w:ascii="Times New Roman" w:hAnsi="Times New Roman" w:cs="Times New Roman"/>
          <w:sz w:val="22"/>
          <w:szCs w:val="22"/>
          <w:lang w:val="ru-RU"/>
        </w:rPr>
        <w:t xml:space="preserve"> информаци</w:t>
      </w:r>
      <w:r w:rsidR="000C2922" w:rsidRPr="00AB1D29">
        <w:rPr>
          <w:rFonts w:ascii="Times New Roman" w:hAnsi="Times New Roman" w:cs="Times New Roman"/>
          <w:sz w:val="22"/>
          <w:szCs w:val="22"/>
          <w:lang w:val="ru-RU"/>
        </w:rPr>
        <w:t>и</w:t>
      </w:r>
      <w:r w:rsidR="002C639B" w:rsidRPr="00AB1D29">
        <w:rPr>
          <w:rFonts w:ascii="Times New Roman" w:hAnsi="Times New Roman" w:cs="Times New Roman"/>
          <w:sz w:val="22"/>
          <w:szCs w:val="22"/>
          <w:lang w:val="ru-RU"/>
        </w:rPr>
        <w:t xml:space="preserve"> </w:t>
      </w:r>
      <w:r w:rsidR="000C2922" w:rsidRPr="00AB1D29">
        <w:rPr>
          <w:rFonts w:ascii="Times New Roman" w:hAnsi="Times New Roman" w:cs="Times New Roman"/>
          <w:sz w:val="22"/>
          <w:szCs w:val="22"/>
          <w:lang w:val="ru-RU"/>
        </w:rPr>
        <w:t xml:space="preserve">для </w:t>
      </w:r>
      <w:r w:rsidR="002C639B" w:rsidRPr="00AB1D29">
        <w:rPr>
          <w:rFonts w:ascii="Times New Roman" w:hAnsi="Times New Roman" w:cs="Times New Roman"/>
          <w:sz w:val="22"/>
          <w:szCs w:val="22"/>
          <w:lang w:val="ru-RU"/>
        </w:rPr>
        <w:t>Политическо</w:t>
      </w:r>
      <w:r w:rsidR="000C2922" w:rsidRPr="00AB1D29">
        <w:rPr>
          <w:rFonts w:ascii="Times New Roman" w:hAnsi="Times New Roman" w:cs="Times New Roman"/>
          <w:sz w:val="22"/>
          <w:szCs w:val="22"/>
          <w:lang w:val="ru-RU"/>
        </w:rPr>
        <w:t>го</w:t>
      </w:r>
      <w:r w:rsidR="002C639B" w:rsidRPr="00AB1D29">
        <w:rPr>
          <w:rFonts w:ascii="Times New Roman" w:hAnsi="Times New Roman" w:cs="Times New Roman"/>
          <w:sz w:val="22"/>
          <w:szCs w:val="22"/>
          <w:lang w:val="ru-RU"/>
        </w:rPr>
        <w:t xml:space="preserve"> форум</w:t>
      </w:r>
      <w:r w:rsidR="000C2922" w:rsidRPr="00AB1D29">
        <w:rPr>
          <w:rFonts w:ascii="Times New Roman" w:hAnsi="Times New Roman" w:cs="Times New Roman"/>
          <w:sz w:val="22"/>
          <w:szCs w:val="22"/>
          <w:lang w:val="ru-RU"/>
        </w:rPr>
        <w:t>а</w:t>
      </w:r>
      <w:r w:rsidR="002C639B" w:rsidRPr="00AB1D29">
        <w:rPr>
          <w:rFonts w:ascii="Times New Roman" w:hAnsi="Times New Roman" w:cs="Times New Roman"/>
          <w:sz w:val="22"/>
          <w:szCs w:val="22"/>
          <w:lang w:val="ru-RU"/>
        </w:rPr>
        <w:t xml:space="preserve"> высокого уровня по устойчивому развитию</w:t>
      </w:r>
      <w:r w:rsidR="00E755C2" w:rsidRPr="00AB1D29">
        <w:rPr>
          <w:rFonts w:ascii="Times New Roman" w:hAnsi="Times New Roman" w:cs="Times New Roman"/>
          <w:sz w:val="22"/>
          <w:szCs w:val="22"/>
          <w:lang w:val="ru-RU"/>
        </w:rPr>
        <w:t xml:space="preserve">, </w:t>
      </w:r>
      <w:r w:rsidR="000C2922" w:rsidRPr="00AB1D29">
        <w:rPr>
          <w:rFonts w:ascii="Times New Roman" w:hAnsi="Times New Roman" w:cs="Times New Roman"/>
          <w:sz w:val="22"/>
          <w:szCs w:val="22"/>
          <w:lang w:val="ru-RU"/>
        </w:rPr>
        <w:t xml:space="preserve">ежегодного отчета ООН о </w:t>
      </w:r>
      <w:r w:rsidR="00D55FE8" w:rsidRPr="00AB1D29">
        <w:rPr>
          <w:rFonts w:ascii="Times New Roman" w:hAnsi="Times New Roman" w:cs="Times New Roman"/>
          <w:sz w:val="22"/>
          <w:szCs w:val="22"/>
          <w:lang w:val="ru-RU"/>
        </w:rPr>
        <w:t>прогрессе</w:t>
      </w:r>
      <w:r w:rsidR="000C2922" w:rsidRPr="00AB1D29">
        <w:rPr>
          <w:rFonts w:ascii="Times New Roman" w:hAnsi="Times New Roman" w:cs="Times New Roman"/>
          <w:sz w:val="22"/>
          <w:szCs w:val="22"/>
          <w:lang w:val="ru-RU"/>
        </w:rPr>
        <w:t xml:space="preserve"> в реализации Целей </w:t>
      </w:r>
      <w:r w:rsidR="00D55FE8" w:rsidRPr="00AB1D29">
        <w:rPr>
          <w:rFonts w:ascii="Times New Roman" w:hAnsi="Times New Roman" w:cs="Times New Roman"/>
          <w:sz w:val="22"/>
          <w:szCs w:val="22"/>
          <w:lang w:val="ru-RU"/>
        </w:rPr>
        <w:t xml:space="preserve">в области </w:t>
      </w:r>
      <w:r w:rsidR="000C2922" w:rsidRPr="00AB1D29">
        <w:rPr>
          <w:rFonts w:ascii="Times New Roman" w:hAnsi="Times New Roman" w:cs="Times New Roman"/>
          <w:sz w:val="22"/>
          <w:szCs w:val="22"/>
          <w:lang w:val="ru-RU"/>
        </w:rPr>
        <w:t>устойчивого развития</w:t>
      </w:r>
      <w:r w:rsidR="00C31696" w:rsidRPr="00AB1D29">
        <w:rPr>
          <w:rFonts w:ascii="Times New Roman" w:hAnsi="Times New Roman" w:cs="Times New Roman"/>
          <w:sz w:val="22"/>
          <w:szCs w:val="22"/>
          <w:lang w:val="ru-RU"/>
        </w:rPr>
        <w:t xml:space="preserve"> </w:t>
      </w:r>
      <w:r w:rsidR="00E755C2" w:rsidRPr="00AB1D29">
        <w:rPr>
          <w:rFonts w:ascii="Times New Roman" w:hAnsi="Times New Roman" w:cs="Times New Roman"/>
          <w:sz w:val="22"/>
          <w:szCs w:val="22"/>
          <w:lang w:val="ru-RU"/>
        </w:rPr>
        <w:t>(</w:t>
      </w:r>
      <w:r w:rsidR="000C2922" w:rsidRPr="00AB1D29">
        <w:rPr>
          <w:rFonts w:ascii="Times New Roman" w:hAnsi="Times New Roman" w:cs="Times New Roman"/>
          <w:sz w:val="22"/>
          <w:szCs w:val="22"/>
          <w:lang w:val="ru-RU"/>
        </w:rPr>
        <w:t>ООН</w:t>
      </w:r>
      <w:r w:rsidR="00F00732" w:rsidRPr="00AB1D29">
        <w:rPr>
          <w:rFonts w:ascii="Times New Roman" w:hAnsi="Times New Roman" w:cs="Times New Roman"/>
          <w:sz w:val="22"/>
          <w:szCs w:val="22"/>
          <w:lang w:val="ru-RU"/>
        </w:rPr>
        <w:t>, 2018</w:t>
      </w:r>
      <w:r w:rsidR="00C7203D" w:rsidRPr="00AB1D29">
        <w:rPr>
          <w:rFonts w:ascii="Times New Roman" w:hAnsi="Times New Roman" w:cs="Times New Roman"/>
          <w:sz w:val="22"/>
          <w:szCs w:val="22"/>
          <w:lang w:val="ru-RU"/>
        </w:rPr>
        <w:t xml:space="preserve"> г</w:t>
      </w:r>
      <w:r w:rsidR="00D55FE8" w:rsidRPr="00AB1D29">
        <w:rPr>
          <w:rFonts w:ascii="Times New Roman" w:hAnsi="Times New Roman" w:cs="Times New Roman"/>
          <w:sz w:val="22"/>
          <w:szCs w:val="22"/>
          <w:lang w:val="ru-RU"/>
        </w:rPr>
        <w:t>.</w:t>
      </w:r>
      <w:r w:rsidR="00E755C2" w:rsidRPr="00AB1D29">
        <w:rPr>
          <w:rFonts w:ascii="Times New Roman" w:hAnsi="Times New Roman" w:cs="Times New Roman"/>
          <w:sz w:val="22"/>
          <w:szCs w:val="22"/>
          <w:lang w:val="ru-RU"/>
        </w:rPr>
        <w:t xml:space="preserve">) </w:t>
      </w:r>
      <w:r w:rsidR="00D41CD0" w:rsidRPr="00AB1D29">
        <w:rPr>
          <w:rFonts w:ascii="Times New Roman" w:hAnsi="Times New Roman" w:cs="Times New Roman"/>
          <w:sz w:val="22"/>
          <w:szCs w:val="22"/>
          <w:lang w:val="ru-RU"/>
        </w:rPr>
        <w:t xml:space="preserve">и </w:t>
      </w:r>
      <w:r w:rsidR="00D55FE8" w:rsidRPr="00AB1D29">
        <w:rPr>
          <w:rFonts w:ascii="Times New Roman" w:hAnsi="Times New Roman" w:cs="Times New Roman"/>
          <w:sz w:val="22"/>
          <w:szCs w:val="22"/>
          <w:lang w:val="ru-RU"/>
        </w:rPr>
        <w:t>С</w:t>
      </w:r>
      <w:r w:rsidR="00D41CD0" w:rsidRPr="00AB1D29">
        <w:rPr>
          <w:rFonts w:ascii="Times New Roman" w:hAnsi="Times New Roman" w:cs="Times New Roman"/>
          <w:sz w:val="22"/>
          <w:szCs w:val="22"/>
          <w:lang w:val="ru-RU"/>
        </w:rPr>
        <w:t xml:space="preserve">водного </w:t>
      </w:r>
      <w:r w:rsidR="00D55FE8" w:rsidRPr="00AB1D29">
        <w:rPr>
          <w:rFonts w:ascii="Times New Roman" w:hAnsi="Times New Roman" w:cs="Times New Roman"/>
          <w:sz w:val="22"/>
          <w:szCs w:val="22"/>
          <w:lang w:val="ru-RU"/>
        </w:rPr>
        <w:t>доклада</w:t>
      </w:r>
      <w:r w:rsidR="00D41CD0" w:rsidRPr="00AB1D29">
        <w:rPr>
          <w:rFonts w:ascii="Times New Roman" w:hAnsi="Times New Roman" w:cs="Times New Roman"/>
          <w:sz w:val="22"/>
          <w:szCs w:val="22"/>
          <w:lang w:val="ru-RU"/>
        </w:rPr>
        <w:t xml:space="preserve"> </w:t>
      </w:r>
      <w:r w:rsidR="00D55FE8" w:rsidRPr="00AB1D29">
        <w:rPr>
          <w:rFonts w:ascii="Times New Roman" w:hAnsi="Times New Roman" w:cs="Times New Roman"/>
          <w:sz w:val="22"/>
          <w:szCs w:val="22"/>
          <w:lang w:val="ru-RU"/>
        </w:rPr>
        <w:t xml:space="preserve">ЦУР 6 </w:t>
      </w:r>
      <w:r w:rsidR="00D41CD0" w:rsidRPr="00AB1D29">
        <w:rPr>
          <w:rFonts w:ascii="Times New Roman" w:hAnsi="Times New Roman" w:cs="Times New Roman"/>
          <w:sz w:val="22"/>
          <w:szCs w:val="22"/>
          <w:lang w:val="ru-RU"/>
        </w:rPr>
        <w:t xml:space="preserve">по </w:t>
      </w:r>
      <w:r w:rsidR="00D55FE8" w:rsidRPr="00AB1D29">
        <w:rPr>
          <w:rFonts w:ascii="Times New Roman" w:hAnsi="Times New Roman" w:cs="Times New Roman"/>
          <w:sz w:val="22"/>
          <w:szCs w:val="22"/>
          <w:lang w:val="ru-RU"/>
        </w:rPr>
        <w:t>воде</w:t>
      </w:r>
      <w:r w:rsidR="00D41CD0" w:rsidRPr="00AB1D29">
        <w:rPr>
          <w:rFonts w:ascii="Times New Roman" w:hAnsi="Times New Roman" w:cs="Times New Roman"/>
          <w:sz w:val="22"/>
          <w:szCs w:val="22"/>
          <w:lang w:val="ru-RU"/>
        </w:rPr>
        <w:t xml:space="preserve"> и </w:t>
      </w:r>
      <w:r w:rsidR="00D55FE8" w:rsidRPr="00AB1D29">
        <w:rPr>
          <w:rFonts w:ascii="Times New Roman" w:hAnsi="Times New Roman" w:cs="Times New Roman"/>
          <w:sz w:val="22"/>
          <w:szCs w:val="22"/>
          <w:lang w:val="ru-RU"/>
        </w:rPr>
        <w:t>санитарии</w:t>
      </w:r>
      <w:r w:rsidR="00D41CD0" w:rsidRPr="00AB1D29">
        <w:rPr>
          <w:rFonts w:ascii="Times New Roman" w:hAnsi="Times New Roman" w:cs="Times New Roman"/>
          <w:sz w:val="22"/>
          <w:szCs w:val="22"/>
          <w:lang w:val="ru-RU"/>
        </w:rPr>
        <w:t xml:space="preserve"> </w:t>
      </w:r>
      <w:r w:rsidR="00D55FE8" w:rsidRPr="00AB1D29">
        <w:rPr>
          <w:rFonts w:ascii="Times New Roman" w:hAnsi="Times New Roman" w:cs="Times New Roman"/>
          <w:sz w:val="22"/>
          <w:szCs w:val="22"/>
          <w:lang w:val="ru-RU"/>
        </w:rPr>
        <w:t>М</w:t>
      </w:r>
      <w:r w:rsidR="00D41CD0" w:rsidRPr="00AB1D29">
        <w:rPr>
          <w:rFonts w:ascii="Times New Roman" w:hAnsi="Times New Roman" w:cs="Times New Roman"/>
          <w:sz w:val="22"/>
          <w:szCs w:val="22"/>
          <w:lang w:val="ru-RU"/>
        </w:rPr>
        <w:t xml:space="preserve">еханизма </w:t>
      </w:r>
      <w:r w:rsidR="00D55FE8" w:rsidRPr="00AB1D29">
        <w:rPr>
          <w:rFonts w:ascii="Times New Roman" w:hAnsi="Times New Roman" w:cs="Times New Roman"/>
          <w:sz w:val="22"/>
          <w:szCs w:val="22"/>
          <w:lang w:val="ru-RU"/>
        </w:rPr>
        <w:t>«</w:t>
      </w:r>
      <w:r w:rsidR="00D41CD0" w:rsidRPr="00AB1D29">
        <w:rPr>
          <w:rFonts w:ascii="Times New Roman" w:hAnsi="Times New Roman" w:cs="Times New Roman"/>
          <w:sz w:val="22"/>
          <w:szCs w:val="22"/>
          <w:lang w:val="ru-RU"/>
        </w:rPr>
        <w:t>ООН</w:t>
      </w:r>
      <w:r w:rsidR="00D55FE8" w:rsidRPr="00AB1D29">
        <w:rPr>
          <w:rFonts w:ascii="Times New Roman" w:hAnsi="Times New Roman" w:cs="Times New Roman"/>
          <w:sz w:val="22"/>
          <w:szCs w:val="22"/>
          <w:lang w:val="ru-RU"/>
        </w:rPr>
        <w:t>-В</w:t>
      </w:r>
      <w:r w:rsidR="00D41CD0" w:rsidRPr="00AB1D29">
        <w:rPr>
          <w:rFonts w:ascii="Times New Roman" w:hAnsi="Times New Roman" w:cs="Times New Roman"/>
          <w:sz w:val="22"/>
          <w:szCs w:val="22"/>
          <w:lang w:val="ru-RU"/>
        </w:rPr>
        <w:t>одные ресурсы»</w:t>
      </w:r>
      <w:r w:rsidR="00E755C2" w:rsidRPr="00AB1D29">
        <w:rPr>
          <w:rFonts w:ascii="Times New Roman" w:hAnsi="Times New Roman" w:cs="Times New Roman"/>
          <w:sz w:val="22"/>
          <w:szCs w:val="22"/>
          <w:lang w:val="ru-RU"/>
        </w:rPr>
        <w:t xml:space="preserve"> (</w:t>
      </w:r>
      <w:r w:rsidR="00D55FE8" w:rsidRPr="00AB1D29">
        <w:rPr>
          <w:rFonts w:ascii="Times New Roman" w:hAnsi="Times New Roman" w:cs="Times New Roman"/>
          <w:sz w:val="22"/>
          <w:szCs w:val="22"/>
          <w:lang w:val="ru-RU"/>
        </w:rPr>
        <w:t>«</w:t>
      </w:r>
      <w:r w:rsidR="00D41CD0" w:rsidRPr="00AB1D29">
        <w:rPr>
          <w:rFonts w:ascii="Times New Roman" w:hAnsi="Times New Roman" w:cs="Times New Roman"/>
          <w:sz w:val="22"/>
          <w:szCs w:val="22"/>
          <w:lang w:val="ru-RU"/>
        </w:rPr>
        <w:t>ООН</w:t>
      </w:r>
      <w:r w:rsidR="00D55FE8" w:rsidRPr="00AB1D29">
        <w:rPr>
          <w:rFonts w:ascii="Times New Roman" w:hAnsi="Times New Roman" w:cs="Times New Roman"/>
          <w:sz w:val="22"/>
          <w:szCs w:val="22"/>
          <w:lang w:val="ru-RU"/>
        </w:rPr>
        <w:t>-В</w:t>
      </w:r>
      <w:r w:rsidR="00D41CD0" w:rsidRPr="00AB1D29">
        <w:rPr>
          <w:rFonts w:ascii="Times New Roman" w:hAnsi="Times New Roman" w:cs="Times New Roman"/>
          <w:sz w:val="22"/>
          <w:szCs w:val="22"/>
          <w:lang w:val="ru-RU"/>
        </w:rPr>
        <w:t>одные ресурсы»</w:t>
      </w:r>
      <w:r w:rsidR="00A954DA" w:rsidRPr="00AB1D29">
        <w:rPr>
          <w:rFonts w:ascii="Times New Roman" w:hAnsi="Times New Roman" w:cs="Times New Roman"/>
          <w:sz w:val="22"/>
          <w:szCs w:val="22"/>
          <w:lang w:val="ru-RU"/>
        </w:rPr>
        <w:t>, 2018</w:t>
      </w:r>
      <w:r w:rsidR="00C7203D" w:rsidRPr="00AB1D29">
        <w:rPr>
          <w:rFonts w:ascii="Times New Roman" w:hAnsi="Times New Roman" w:cs="Times New Roman"/>
          <w:sz w:val="22"/>
          <w:szCs w:val="22"/>
          <w:lang w:val="ru-RU"/>
        </w:rPr>
        <w:t xml:space="preserve"> г</w:t>
      </w:r>
      <w:r w:rsidR="00E755C2"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r w:rsidR="00D41CD0" w:rsidRPr="00AB1D29">
        <w:rPr>
          <w:rFonts w:ascii="Times New Roman" w:hAnsi="Times New Roman" w:cs="Times New Roman"/>
          <w:sz w:val="22"/>
          <w:szCs w:val="22"/>
          <w:lang w:val="ru-RU"/>
        </w:rPr>
        <w:t xml:space="preserve">Кроме того, </w:t>
      </w:r>
      <w:r w:rsidR="00FC6046" w:rsidRPr="00AB1D29">
        <w:rPr>
          <w:rFonts w:ascii="Times New Roman" w:hAnsi="Times New Roman" w:cs="Times New Roman"/>
          <w:sz w:val="22"/>
          <w:szCs w:val="22"/>
          <w:lang w:val="ru-RU"/>
        </w:rPr>
        <w:t>наблюдательные агентства представляют результаты отчетной компании в отчете, посвященном показате</w:t>
      </w:r>
      <w:r w:rsidR="00521DD5" w:rsidRPr="00AB1D29">
        <w:rPr>
          <w:rFonts w:ascii="Times New Roman" w:hAnsi="Times New Roman" w:cs="Times New Roman"/>
          <w:sz w:val="22"/>
          <w:szCs w:val="22"/>
          <w:lang w:val="ru-RU"/>
        </w:rPr>
        <w:t>лю</w:t>
      </w:r>
      <w:r w:rsidR="00E755C2" w:rsidRPr="00AB1D29">
        <w:rPr>
          <w:rFonts w:ascii="Times New Roman" w:hAnsi="Times New Roman" w:cs="Times New Roman"/>
          <w:sz w:val="22"/>
          <w:szCs w:val="22"/>
          <w:lang w:val="ru-RU"/>
        </w:rPr>
        <w:t xml:space="preserve"> 6.5.2</w:t>
      </w:r>
      <w:r w:rsidR="00521DD5" w:rsidRPr="00AB1D29">
        <w:rPr>
          <w:rFonts w:ascii="Times New Roman" w:hAnsi="Times New Roman" w:cs="Times New Roman"/>
          <w:sz w:val="22"/>
          <w:szCs w:val="22"/>
          <w:lang w:val="ru-RU"/>
        </w:rPr>
        <w:t xml:space="preserve"> ЦУР</w:t>
      </w:r>
      <w:r w:rsidR="00A954DA" w:rsidRPr="00AB1D29">
        <w:rPr>
          <w:rFonts w:ascii="Times New Roman" w:hAnsi="Times New Roman" w:cs="Times New Roman"/>
          <w:sz w:val="22"/>
          <w:szCs w:val="22"/>
          <w:lang w:val="ru-RU"/>
        </w:rPr>
        <w:t xml:space="preserve"> (</w:t>
      </w:r>
      <w:r w:rsidR="00521DD5" w:rsidRPr="00AB1D29">
        <w:rPr>
          <w:rFonts w:ascii="Times New Roman" w:hAnsi="Times New Roman" w:cs="Times New Roman"/>
          <w:sz w:val="22"/>
          <w:szCs w:val="22"/>
          <w:lang w:val="ru-RU"/>
        </w:rPr>
        <w:t>ЕЭК</w:t>
      </w:r>
      <w:r w:rsidR="00A5521A" w:rsidRPr="00AB1D29">
        <w:rPr>
          <w:rFonts w:ascii="Times New Roman" w:hAnsi="Times New Roman" w:cs="Times New Roman"/>
          <w:sz w:val="22"/>
          <w:szCs w:val="22"/>
          <w:lang w:val="ru-RU"/>
        </w:rPr>
        <w:t xml:space="preserve">, </w:t>
      </w:r>
      <w:r w:rsidR="00521DD5" w:rsidRPr="00AB1D29">
        <w:rPr>
          <w:rFonts w:ascii="Times New Roman" w:hAnsi="Times New Roman" w:cs="Times New Roman"/>
          <w:sz w:val="22"/>
          <w:szCs w:val="22"/>
          <w:lang w:val="ru-RU"/>
        </w:rPr>
        <w:t>ЮНЕСКО</w:t>
      </w:r>
      <w:r w:rsidR="00A5521A" w:rsidRPr="00AB1D29">
        <w:rPr>
          <w:rFonts w:ascii="Times New Roman" w:hAnsi="Times New Roman" w:cs="Times New Roman"/>
          <w:sz w:val="22"/>
          <w:szCs w:val="22"/>
          <w:lang w:val="ru-RU"/>
        </w:rPr>
        <w:t xml:space="preserve"> </w:t>
      </w:r>
      <w:r w:rsidR="00521DD5" w:rsidRPr="00AB1D29">
        <w:rPr>
          <w:rFonts w:ascii="Times New Roman" w:hAnsi="Times New Roman" w:cs="Times New Roman"/>
          <w:sz w:val="22"/>
          <w:szCs w:val="22"/>
          <w:lang w:val="ru-RU"/>
        </w:rPr>
        <w:t>и</w:t>
      </w:r>
      <w:r w:rsidR="00A5521A" w:rsidRPr="00AB1D29">
        <w:rPr>
          <w:rFonts w:ascii="Times New Roman" w:hAnsi="Times New Roman" w:cs="Times New Roman"/>
          <w:sz w:val="22"/>
          <w:szCs w:val="22"/>
          <w:lang w:val="ru-RU"/>
        </w:rPr>
        <w:t xml:space="preserve"> </w:t>
      </w:r>
      <w:r w:rsidR="00521DD5" w:rsidRPr="00AB1D29">
        <w:rPr>
          <w:rFonts w:ascii="Times New Roman" w:hAnsi="Times New Roman" w:cs="Times New Roman"/>
          <w:sz w:val="22"/>
          <w:szCs w:val="22"/>
          <w:lang w:val="ru-RU"/>
        </w:rPr>
        <w:t>ООН – «водные ресурсы»</w:t>
      </w:r>
      <w:r w:rsidR="00A5521A" w:rsidRPr="00AB1D29">
        <w:rPr>
          <w:rFonts w:ascii="Times New Roman" w:hAnsi="Times New Roman" w:cs="Times New Roman"/>
          <w:sz w:val="22"/>
          <w:szCs w:val="22"/>
          <w:lang w:val="ru-RU"/>
        </w:rPr>
        <w:t>, 2018</w:t>
      </w:r>
      <w:r w:rsidR="00C7203D" w:rsidRPr="00AB1D29">
        <w:rPr>
          <w:rFonts w:ascii="Times New Roman" w:hAnsi="Times New Roman" w:cs="Times New Roman"/>
          <w:sz w:val="22"/>
          <w:szCs w:val="22"/>
          <w:lang w:val="ru-RU"/>
        </w:rPr>
        <w:t xml:space="preserve"> год</w:t>
      </w:r>
      <w:r w:rsidR="00A954DA" w:rsidRPr="00AB1D29">
        <w:rPr>
          <w:rFonts w:ascii="Times New Roman" w:hAnsi="Times New Roman" w:cs="Times New Roman"/>
          <w:sz w:val="22"/>
          <w:szCs w:val="22"/>
          <w:lang w:val="ru-RU"/>
        </w:rPr>
        <w:t>)</w:t>
      </w:r>
      <w:r w:rsidR="00E755C2" w:rsidRPr="00AB1D29">
        <w:rPr>
          <w:rFonts w:ascii="Times New Roman" w:hAnsi="Times New Roman" w:cs="Times New Roman"/>
          <w:sz w:val="22"/>
          <w:szCs w:val="22"/>
          <w:lang w:val="ru-RU"/>
        </w:rPr>
        <w:t xml:space="preserve">. </w:t>
      </w:r>
    </w:p>
    <w:p w14:paraId="0CC1E7D7" w14:textId="2526DD3D" w:rsidR="00E914C8" w:rsidRPr="00AB1D29" w:rsidRDefault="00E27188" w:rsidP="00DC3E41">
      <w:pPr>
        <w:pStyle w:val="ListParagraph"/>
        <w:numPr>
          <w:ilvl w:val="1"/>
          <w:numId w:val="7"/>
        </w:numPr>
        <w:ind w:left="851"/>
        <w:jc w:val="both"/>
        <w:rPr>
          <w:rFonts w:ascii="Times New Roman" w:hAnsi="Times New Roman" w:cs="Times New Roman"/>
          <w:b/>
          <w:sz w:val="22"/>
          <w:szCs w:val="22"/>
          <w:lang w:val="ru-RU"/>
        </w:rPr>
      </w:pPr>
      <w:r w:rsidRPr="00AB1D29">
        <w:rPr>
          <w:rFonts w:ascii="Times New Roman" w:hAnsi="Times New Roman" w:cs="Times New Roman"/>
          <w:sz w:val="22"/>
          <w:szCs w:val="22"/>
          <w:lang w:val="ru-RU"/>
        </w:rPr>
        <w:t xml:space="preserve">Региональные организации могут использовать результаты </w:t>
      </w:r>
      <w:r w:rsidR="00CD4CCF" w:rsidRPr="00AB1D29">
        <w:rPr>
          <w:rFonts w:ascii="Times New Roman" w:hAnsi="Times New Roman" w:cs="Times New Roman"/>
          <w:sz w:val="22"/>
          <w:szCs w:val="22"/>
          <w:lang w:val="ru-RU"/>
        </w:rPr>
        <w:t xml:space="preserve">мероприятия по представлению </w:t>
      </w:r>
      <w:r w:rsidRPr="00AB1D29">
        <w:rPr>
          <w:rFonts w:ascii="Times New Roman" w:hAnsi="Times New Roman" w:cs="Times New Roman"/>
          <w:sz w:val="22"/>
          <w:szCs w:val="22"/>
          <w:lang w:val="ru-RU"/>
        </w:rPr>
        <w:t>отчетно</w:t>
      </w:r>
      <w:r w:rsidR="00CD4CCF" w:rsidRPr="00AB1D29">
        <w:rPr>
          <w:rFonts w:ascii="Times New Roman" w:hAnsi="Times New Roman" w:cs="Times New Roman"/>
          <w:sz w:val="22"/>
          <w:szCs w:val="22"/>
          <w:lang w:val="ru-RU"/>
        </w:rPr>
        <w:t xml:space="preserve">сти </w:t>
      </w:r>
      <w:r w:rsidRPr="00AB1D29">
        <w:rPr>
          <w:rFonts w:ascii="Times New Roman" w:hAnsi="Times New Roman" w:cs="Times New Roman"/>
          <w:sz w:val="22"/>
          <w:szCs w:val="22"/>
          <w:lang w:val="ru-RU"/>
        </w:rPr>
        <w:t xml:space="preserve">в качестве информационного обеспечения своих </w:t>
      </w:r>
      <w:r w:rsidR="00CD4CCF" w:rsidRPr="00AB1D29">
        <w:rPr>
          <w:rFonts w:ascii="Times New Roman" w:hAnsi="Times New Roman" w:cs="Times New Roman"/>
          <w:sz w:val="22"/>
          <w:szCs w:val="22"/>
          <w:lang w:val="ru-RU"/>
        </w:rPr>
        <w:t xml:space="preserve">собственных </w:t>
      </w:r>
      <w:r w:rsidRPr="00AB1D29">
        <w:rPr>
          <w:rFonts w:ascii="Times New Roman" w:hAnsi="Times New Roman" w:cs="Times New Roman"/>
          <w:sz w:val="22"/>
          <w:szCs w:val="22"/>
          <w:lang w:val="ru-RU"/>
        </w:rPr>
        <w:t xml:space="preserve">отчетных </w:t>
      </w:r>
      <w:r w:rsidR="00CD4CCF" w:rsidRPr="00AB1D29">
        <w:rPr>
          <w:rFonts w:ascii="Times New Roman" w:hAnsi="Times New Roman" w:cs="Times New Roman"/>
          <w:sz w:val="22"/>
          <w:szCs w:val="22"/>
          <w:lang w:val="ru-RU"/>
        </w:rPr>
        <w:t>мероприятий</w:t>
      </w:r>
      <w:r w:rsidR="004B0ECE" w:rsidRPr="00AB1D29">
        <w:rPr>
          <w:rFonts w:ascii="Times New Roman" w:hAnsi="Times New Roman" w:cs="Times New Roman"/>
          <w:sz w:val="22"/>
          <w:szCs w:val="22"/>
          <w:lang w:val="ru-RU"/>
        </w:rPr>
        <w:t xml:space="preserve"> или при проведении диалога по поводу сотрудничества в области трансграничных вод на региональном уровне</w:t>
      </w:r>
      <w:r w:rsidR="00E755C2"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r w:rsidR="001C29D5" w:rsidRPr="00AB1D29">
        <w:rPr>
          <w:rFonts w:ascii="Times New Roman" w:hAnsi="Times New Roman" w:cs="Times New Roman"/>
          <w:sz w:val="22"/>
          <w:szCs w:val="22"/>
          <w:lang w:val="ru-RU"/>
        </w:rPr>
        <w:t>Например, Африканский Совет министров по водным ресурсам</w:t>
      </w:r>
      <w:r w:rsidR="00E755C2" w:rsidRPr="00AB1D29">
        <w:rPr>
          <w:rFonts w:ascii="Times New Roman" w:hAnsi="Times New Roman" w:cs="Times New Roman"/>
          <w:sz w:val="22"/>
          <w:szCs w:val="22"/>
          <w:lang w:val="ru-RU"/>
        </w:rPr>
        <w:t xml:space="preserve"> </w:t>
      </w:r>
      <w:r w:rsidR="001C29D5" w:rsidRPr="00AB1D29">
        <w:rPr>
          <w:rFonts w:ascii="Times New Roman" w:hAnsi="Times New Roman" w:cs="Times New Roman"/>
          <w:sz w:val="22"/>
          <w:szCs w:val="22"/>
          <w:lang w:val="ru-RU"/>
        </w:rPr>
        <w:t>в</w:t>
      </w:r>
      <w:r w:rsidR="00C8469C" w:rsidRPr="00AB1D29">
        <w:rPr>
          <w:rFonts w:ascii="Times New Roman" w:hAnsi="Times New Roman" w:cs="Times New Roman"/>
          <w:sz w:val="22"/>
          <w:szCs w:val="22"/>
          <w:lang w:val="ru-RU"/>
        </w:rPr>
        <w:t>ключил</w:t>
      </w:r>
      <w:r w:rsidR="001C29D5" w:rsidRPr="00AB1D29">
        <w:rPr>
          <w:rFonts w:ascii="Times New Roman" w:hAnsi="Times New Roman" w:cs="Times New Roman"/>
          <w:sz w:val="22"/>
          <w:szCs w:val="22"/>
          <w:lang w:val="ru-RU"/>
        </w:rPr>
        <w:t xml:space="preserve"> </w:t>
      </w:r>
      <w:r w:rsidR="00C8469C" w:rsidRPr="00AB1D29">
        <w:rPr>
          <w:rFonts w:ascii="Times New Roman" w:hAnsi="Times New Roman" w:cs="Times New Roman"/>
          <w:sz w:val="22"/>
          <w:szCs w:val="22"/>
          <w:lang w:val="ru-RU"/>
        </w:rPr>
        <w:t xml:space="preserve">в несколько международных соглашений и региональных обязательств </w:t>
      </w:r>
      <w:r w:rsidR="001C29D5" w:rsidRPr="00AB1D29">
        <w:rPr>
          <w:rFonts w:ascii="Times New Roman" w:hAnsi="Times New Roman" w:cs="Times New Roman"/>
          <w:sz w:val="22"/>
          <w:szCs w:val="22"/>
          <w:lang w:val="ru-RU"/>
        </w:rPr>
        <w:t>согласованный процесс мониторинг</w:t>
      </w:r>
      <w:r w:rsidR="00C8469C" w:rsidRPr="00AB1D29">
        <w:rPr>
          <w:rFonts w:ascii="Times New Roman" w:hAnsi="Times New Roman" w:cs="Times New Roman"/>
          <w:sz w:val="22"/>
          <w:szCs w:val="22"/>
          <w:lang w:val="ru-RU"/>
        </w:rPr>
        <w:t>а</w:t>
      </w:r>
      <w:r w:rsidR="001C29D5" w:rsidRPr="00AB1D29">
        <w:rPr>
          <w:rFonts w:ascii="Times New Roman" w:hAnsi="Times New Roman" w:cs="Times New Roman"/>
          <w:sz w:val="22"/>
          <w:szCs w:val="22"/>
          <w:lang w:val="ru-RU"/>
        </w:rPr>
        <w:t xml:space="preserve"> и представлени</w:t>
      </w:r>
      <w:r w:rsidR="00C8469C" w:rsidRPr="00AB1D29">
        <w:rPr>
          <w:rFonts w:ascii="Times New Roman" w:hAnsi="Times New Roman" w:cs="Times New Roman"/>
          <w:sz w:val="22"/>
          <w:szCs w:val="22"/>
          <w:lang w:val="ru-RU"/>
        </w:rPr>
        <w:t>я</w:t>
      </w:r>
      <w:r w:rsidR="001C29D5" w:rsidRPr="00AB1D29">
        <w:rPr>
          <w:rFonts w:ascii="Times New Roman" w:hAnsi="Times New Roman" w:cs="Times New Roman"/>
          <w:sz w:val="22"/>
          <w:szCs w:val="22"/>
          <w:lang w:val="ru-RU"/>
        </w:rPr>
        <w:t xml:space="preserve"> отчетности по </w:t>
      </w:r>
      <w:r w:rsidR="00CD4CCF" w:rsidRPr="00AB1D29">
        <w:rPr>
          <w:rFonts w:ascii="Times New Roman" w:hAnsi="Times New Roman" w:cs="Times New Roman"/>
          <w:sz w:val="22"/>
          <w:szCs w:val="22"/>
          <w:lang w:val="ru-RU"/>
        </w:rPr>
        <w:t>задачам</w:t>
      </w:r>
      <w:r w:rsidR="001563BA" w:rsidRPr="00AB1D29">
        <w:rPr>
          <w:rFonts w:ascii="Times New Roman" w:hAnsi="Times New Roman" w:cs="Times New Roman"/>
          <w:sz w:val="22"/>
          <w:szCs w:val="22"/>
          <w:lang w:val="ru-RU"/>
        </w:rPr>
        <w:t xml:space="preserve"> </w:t>
      </w:r>
      <w:r w:rsidR="00CD4CCF" w:rsidRPr="00AB1D29">
        <w:rPr>
          <w:rFonts w:ascii="Times New Roman" w:hAnsi="Times New Roman" w:cs="Times New Roman"/>
          <w:sz w:val="22"/>
          <w:szCs w:val="22"/>
          <w:lang w:val="ru-RU"/>
        </w:rPr>
        <w:t>по воде и санитарии</w:t>
      </w:r>
      <w:r w:rsidR="001563BA" w:rsidRPr="00AB1D29">
        <w:rPr>
          <w:rFonts w:ascii="Times New Roman" w:hAnsi="Times New Roman" w:cs="Times New Roman"/>
          <w:sz w:val="22"/>
          <w:szCs w:val="22"/>
          <w:lang w:val="ru-RU"/>
        </w:rPr>
        <w:t xml:space="preserve"> </w:t>
      </w:r>
      <w:r w:rsidR="005479F5" w:rsidRPr="00AB1D29">
        <w:rPr>
          <w:rFonts w:ascii="Times New Roman" w:hAnsi="Times New Roman" w:cs="Times New Roman"/>
          <w:sz w:val="22"/>
          <w:szCs w:val="22"/>
          <w:lang w:val="ru-RU"/>
        </w:rPr>
        <w:t>(</w:t>
      </w:r>
      <w:r w:rsidR="00E73803" w:rsidRPr="00AB1D29">
        <w:rPr>
          <w:rFonts w:ascii="Times New Roman" w:hAnsi="Times New Roman" w:cs="Times New Roman"/>
          <w:sz w:val="22"/>
          <w:szCs w:val="22"/>
          <w:lang w:val="ru-RU"/>
        </w:rPr>
        <w:t>Африканский Совет министров по водным ресурсам</w:t>
      </w:r>
      <w:r w:rsidR="00A5521A" w:rsidRPr="00AB1D29">
        <w:rPr>
          <w:rFonts w:ascii="Times New Roman" w:hAnsi="Times New Roman" w:cs="Times New Roman"/>
          <w:sz w:val="22"/>
          <w:szCs w:val="22"/>
          <w:lang w:val="ru-RU"/>
        </w:rPr>
        <w:t>, 2019</w:t>
      </w:r>
      <w:r w:rsidR="00CD4CCF" w:rsidRPr="00AB1D29">
        <w:rPr>
          <w:rFonts w:ascii="Times New Roman" w:hAnsi="Times New Roman" w:cs="Times New Roman"/>
          <w:sz w:val="22"/>
          <w:szCs w:val="22"/>
          <w:lang w:val="ru-RU"/>
        </w:rPr>
        <w:t xml:space="preserve"> г.</w:t>
      </w:r>
      <w:r w:rsidR="005479F5"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r w:rsidR="00E73803" w:rsidRPr="00AB1D29">
        <w:rPr>
          <w:rFonts w:ascii="Times New Roman" w:hAnsi="Times New Roman" w:cs="Times New Roman"/>
          <w:sz w:val="22"/>
          <w:szCs w:val="22"/>
          <w:lang w:val="ru-RU"/>
        </w:rPr>
        <w:t xml:space="preserve">Еще одним примером является то, как Экономическая и социальная комиссия </w:t>
      </w:r>
      <w:r w:rsidR="00CD4CCF" w:rsidRPr="00AB1D29">
        <w:rPr>
          <w:rFonts w:ascii="Times New Roman" w:hAnsi="Times New Roman" w:cs="Times New Roman"/>
          <w:sz w:val="22"/>
          <w:szCs w:val="22"/>
          <w:lang w:val="ru-RU"/>
        </w:rPr>
        <w:t>для</w:t>
      </w:r>
      <w:r w:rsidR="00E73803" w:rsidRPr="00AB1D29">
        <w:rPr>
          <w:rFonts w:ascii="Times New Roman" w:hAnsi="Times New Roman" w:cs="Times New Roman"/>
          <w:sz w:val="22"/>
          <w:szCs w:val="22"/>
          <w:lang w:val="ru-RU"/>
        </w:rPr>
        <w:t xml:space="preserve"> Западной Азии использовала </w:t>
      </w:r>
      <w:r w:rsidR="00CD4CCF" w:rsidRPr="00AB1D29">
        <w:rPr>
          <w:rFonts w:ascii="Times New Roman" w:hAnsi="Times New Roman" w:cs="Times New Roman"/>
          <w:sz w:val="22"/>
          <w:szCs w:val="22"/>
          <w:lang w:val="ru-RU"/>
        </w:rPr>
        <w:t xml:space="preserve">отчетность по </w:t>
      </w:r>
      <w:r w:rsidR="00E73803" w:rsidRPr="00AB1D29">
        <w:rPr>
          <w:rFonts w:ascii="Times New Roman" w:hAnsi="Times New Roman" w:cs="Times New Roman"/>
          <w:sz w:val="22"/>
          <w:szCs w:val="22"/>
          <w:lang w:val="ru-RU"/>
        </w:rPr>
        <w:t>показател</w:t>
      </w:r>
      <w:r w:rsidR="00CD4CCF" w:rsidRPr="00AB1D29">
        <w:rPr>
          <w:rFonts w:ascii="Times New Roman" w:hAnsi="Times New Roman" w:cs="Times New Roman"/>
          <w:sz w:val="22"/>
          <w:szCs w:val="22"/>
          <w:lang w:val="ru-RU"/>
        </w:rPr>
        <w:t>ю</w:t>
      </w:r>
      <w:r w:rsidR="00E73803" w:rsidRPr="00AB1D29">
        <w:rPr>
          <w:rFonts w:ascii="Times New Roman" w:hAnsi="Times New Roman" w:cs="Times New Roman"/>
          <w:sz w:val="22"/>
          <w:szCs w:val="22"/>
          <w:lang w:val="ru-RU"/>
        </w:rPr>
        <w:t xml:space="preserve"> </w:t>
      </w:r>
      <w:r w:rsidR="005479F5" w:rsidRPr="00AB1D29">
        <w:rPr>
          <w:rFonts w:ascii="Times New Roman" w:hAnsi="Times New Roman" w:cs="Times New Roman"/>
          <w:sz w:val="22"/>
          <w:szCs w:val="22"/>
          <w:lang w:val="ru-RU"/>
        </w:rPr>
        <w:t xml:space="preserve">6.5.2 </w:t>
      </w:r>
      <w:r w:rsidR="00E73803" w:rsidRPr="00AB1D29">
        <w:rPr>
          <w:rFonts w:ascii="Times New Roman" w:hAnsi="Times New Roman" w:cs="Times New Roman"/>
          <w:sz w:val="22"/>
          <w:szCs w:val="22"/>
          <w:lang w:val="ru-RU"/>
        </w:rPr>
        <w:t>ЦУР для оценки того, как продвигается сотрудничество в области трансграничных вод в Арабском регионе</w:t>
      </w:r>
      <w:r w:rsidR="005479F5" w:rsidRPr="00AB1D29">
        <w:rPr>
          <w:rFonts w:ascii="Times New Roman" w:hAnsi="Times New Roman" w:cs="Times New Roman"/>
          <w:sz w:val="22"/>
          <w:szCs w:val="22"/>
          <w:lang w:val="ru-RU"/>
        </w:rPr>
        <w:t xml:space="preserve"> (</w:t>
      </w:r>
      <w:r w:rsidR="00E73803" w:rsidRPr="00AB1D29">
        <w:rPr>
          <w:rFonts w:ascii="Times New Roman" w:hAnsi="Times New Roman" w:cs="Times New Roman"/>
          <w:sz w:val="22"/>
          <w:szCs w:val="22"/>
          <w:lang w:val="ru-RU"/>
        </w:rPr>
        <w:t>Э</w:t>
      </w:r>
      <w:r w:rsidR="000A7374" w:rsidRPr="00AB1D29">
        <w:rPr>
          <w:rFonts w:ascii="Times New Roman" w:hAnsi="Times New Roman" w:cs="Times New Roman"/>
          <w:sz w:val="22"/>
          <w:szCs w:val="22"/>
          <w:lang w:val="ru-RU"/>
        </w:rPr>
        <w:t>СКЗА</w:t>
      </w:r>
      <w:r w:rsidR="00A5521A" w:rsidRPr="00AB1D29">
        <w:rPr>
          <w:rFonts w:ascii="Times New Roman" w:hAnsi="Times New Roman" w:cs="Times New Roman"/>
          <w:sz w:val="22"/>
          <w:szCs w:val="22"/>
          <w:lang w:val="ru-RU"/>
        </w:rPr>
        <w:t>, 2018</w:t>
      </w:r>
      <w:r w:rsidR="000A7374" w:rsidRPr="00AB1D29">
        <w:rPr>
          <w:rFonts w:ascii="Times New Roman" w:hAnsi="Times New Roman" w:cs="Times New Roman"/>
          <w:sz w:val="22"/>
          <w:szCs w:val="22"/>
          <w:lang w:val="ru-RU"/>
        </w:rPr>
        <w:t xml:space="preserve"> г.</w:t>
      </w:r>
      <w:r w:rsidR="005479F5"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p>
    <w:p w14:paraId="228F945D" w14:textId="665405F8" w:rsidR="006A6429" w:rsidRPr="00AB1D29" w:rsidRDefault="006A6429" w:rsidP="00DC3E41">
      <w:pPr>
        <w:rPr>
          <w:lang w:val="ru-RU"/>
        </w:rPr>
      </w:pPr>
    </w:p>
    <w:p w14:paraId="1C4DB549" w14:textId="1C6F3BC1" w:rsidR="005479F5" w:rsidRPr="00AB1D29" w:rsidRDefault="005479F5" w:rsidP="00DC3E41">
      <w:pPr>
        <w:rPr>
          <w:b/>
          <w:lang w:val="ru-RU"/>
        </w:rPr>
      </w:pPr>
    </w:p>
    <w:p w14:paraId="453CF106" w14:textId="77777777" w:rsidR="00AA6297" w:rsidRPr="00AB1D29" w:rsidRDefault="00AA6297" w:rsidP="00DC3E41">
      <w:pPr>
        <w:rPr>
          <w:b/>
          <w:lang w:val="ru-RU"/>
        </w:rPr>
      </w:pPr>
    </w:p>
    <w:p w14:paraId="126F3A2F" w14:textId="1E570A87" w:rsidR="006A6429" w:rsidRPr="00AB1D29" w:rsidRDefault="002C329B" w:rsidP="00DC3E41">
      <w:pPr>
        <w:rPr>
          <w:rFonts w:asciiTheme="majorBidi" w:hAnsiTheme="majorBidi" w:cstheme="majorBidi"/>
          <w:lang w:val="ru-RU"/>
        </w:rPr>
      </w:pPr>
      <w:r w:rsidRPr="00AB1D29">
        <w:rPr>
          <w:rFonts w:asciiTheme="majorBidi" w:hAnsiTheme="majorBidi" w:cstheme="majorBidi"/>
          <w:b/>
          <w:noProof/>
        </w:rPr>
        <w:lastRenderedPageBreak/>
        <mc:AlternateContent>
          <mc:Choice Requires="wps">
            <w:drawing>
              <wp:anchor distT="0" distB="0" distL="114300" distR="114300" simplePos="0" relativeHeight="251683840" behindDoc="0" locked="0" layoutInCell="1" allowOverlap="1" wp14:anchorId="36A8F2B0" wp14:editId="08424708">
                <wp:simplePos x="0" y="0"/>
                <wp:positionH relativeFrom="column">
                  <wp:posOffset>108585</wp:posOffset>
                </wp:positionH>
                <wp:positionV relativeFrom="paragraph">
                  <wp:posOffset>177165</wp:posOffset>
                </wp:positionV>
                <wp:extent cx="5828030" cy="6477000"/>
                <wp:effectExtent l="0" t="0" r="2032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5828030" cy="6477000"/>
                        </a:xfrm>
                        <a:prstGeom prst="rect">
                          <a:avLst/>
                        </a:prstGeom>
                        <a:solidFill>
                          <a:schemeClr val="bg1">
                            <a:lumMod val="95000"/>
                          </a:schemeClr>
                        </a:solidFill>
                        <a:ln w="6350">
                          <a:solidFill>
                            <a:schemeClr val="bg1">
                              <a:lumMod val="85000"/>
                            </a:schemeClr>
                          </a:solidFill>
                        </a:ln>
                      </wps:spPr>
                      <wps:txbx>
                        <w:txbxContent>
                          <w:p w14:paraId="58913F5A" w14:textId="77777777" w:rsidR="00191A5A" w:rsidRDefault="00191A5A" w:rsidP="002B6541">
                            <w:pPr>
                              <w:jc w:val="center"/>
                              <w:rPr>
                                <w:b/>
                                <w:sz w:val="22"/>
                                <w:szCs w:val="22"/>
                              </w:rPr>
                            </w:pPr>
                          </w:p>
                          <w:p w14:paraId="6A355880" w14:textId="08EEBB9F" w:rsidR="00191A5A" w:rsidRPr="003C5FC9" w:rsidRDefault="00191A5A" w:rsidP="003C5FC9">
                            <w:pPr>
                              <w:jc w:val="center"/>
                              <w:rPr>
                                <w:b/>
                                <w:sz w:val="22"/>
                                <w:szCs w:val="22"/>
                                <w:lang w:val="ru-RU"/>
                              </w:rPr>
                            </w:pPr>
                            <w:r w:rsidRPr="003C5FC9">
                              <w:rPr>
                                <w:b/>
                                <w:sz w:val="22"/>
                                <w:szCs w:val="22"/>
                                <w:lang w:val="ru-RU"/>
                              </w:rPr>
                              <w:t xml:space="preserve">Советы по заполнению </w:t>
                            </w:r>
                            <w:r>
                              <w:rPr>
                                <w:b/>
                                <w:sz w:val="22"/>
                                <w:szCs w:val="22"/>
                                <w:lang w:val="ru-RU"/>
                              </w:rPr>
                              <w:t>типовой формы</w:t>
                            </w:r>
                            <w:r w:rsidRPr="003C5FC9">
                              <w:rPr>
                                <w:b/>
                                <w:sz w:val="22"/>
                                <w:szCs w:val="22"/>
                                <w:lang w:val="ru-RU"/>
                              </w:rPr>
                              <w:t xml:space="preserve"> отчет</w:t>
                            </w:r>
                            <w:r>
                              <w:rPr>
                                <w:b/>
                                <w:sz w:val="22"/>
                                <w:szCs w:val="22"/>
                                <w:lang w:val="ru-RU"/>
                              </w:rPr>
                              <w:t>ности</w:t>
                            </w:r>
                          </w:p>
                          <w:p w14:paraId="1B910450" w14:textId="77777777" w:rsidR="00191A5A" w:rsidRPr="003C5FC9" w:rsidRDefault="00191A5A" w:rsidP="003C5FC9">
                            <w:pPr>
                              <w:jc w:val="both"/>
                              <w:rPr>
                                <w:sz w:val="22"/>
                                <w:szCs w:val="22"/>
                                <w:lang w:val="ru-RU"/>
                              </w:rPr>
                            </w:pPr>
                          </w:p>
                          <w:p w14:paraId="255F346D" w14:textId="7EA72285" w:rsidR="00191A5A" w:rsidRPr="009F2D84" w:rsidRDefault="00191A5A" w:rsidP="003C5FC9">
                            <w:pPr>
                              <w:jc w:val="both"/>
                              <w:rPr>
                                <w:b/>
                                <w:sz w:val="22"/>
                                <w:szCs w:val="22"/>
                                <w:lang w:val="ru-RU"/>
                              </w:rPr>
                            </w:pPr>
                            <w:r>
                              <w:rPr>
                                <w:sz w:val="22"/>
                                <w:szCs w:val="22"/>
                                <w:lang w:val="ru-RU"/>
                              </w:rPr>
                              <w:t>В разделе ниже</w:t>
                            </w:r>
                            <w:r w:rsidRPr="003C5FC9">
                              <w:rPr>
                                <w:sz w:val="22"/>
                                <w:szCs w:val="22"/>
                                <w:lang w:val="ru-RU"/>
                              </w:rPr>
                              <w:t xml:space="preserve"> пр</w:t>
                            </w:r>
                            <w:r>
                              <w:rPr>
                                <w:sz w:val="22"/>
                                <w:szCs w:val="22"/>
                                <w:lang w:val="ru-RU"/>
                              </w:rPr>
                              <w:t>едставлены</w:t>
                            </w:r>
                            <w:r w:rsidRPr="003C5FC9">
                              <w:rPr>
                                <w:sz w:val="22"/>
                                <w:szCs w:val="22"/>
                                <w:lang w:val="ru-RU"/>
                              </w:rPr>
                              <w:t xml:space="preserve"> рекомендации по</w:t>
                            </w:r>
                            <w:r>
                              <w:rPr>
                                <w:sz w:val="22"/>
                                <w:szCs w:val="22"/>
                                <w:lang w:val="ru-RU"/>
                              </w:rPr>
                              <w:t xml:space="preserve"> тому, как ответить на</w:t>
                            </w:r>
                            <w:r w:rsidRPr="003C5FC9">
                              <w:rPr>
                                <w:sz w:val="22"/>
                                <w:szCs w:val="22"/>
                                <w:lang w:val="ru-RU"/>
                              </w:rPr>
                              <w:t xml:space="preserve"> отдельны</w:t>
                            </w:r>
                            <w:r>
                              <w:rPr>
                                <w:sz w:val="22"/>
                                <w:szCs w:val="22"/>
                                <w:lang w:val="ru-RU"/>
                              </w:rPr>
                              <w:t>е</w:t>
                            </w:r>
                            <w:r w:rsidRPr="003C5FC9">
                              <w:rPr>
                                <w:sz w:val="22"/>
                                <w:szCs w:val="22"/>
                                <w:lang w:val="ru-RU"/>
                              </w:rPr>
                              <w:t xml:space="preserve"> вопрос</w:t>
                            </w:r>
                            <w:r>
                              <w:rPr>
                                <w:sz w:val="22"/>
                                <w:szCs w:val="22"/>
                                <w:lang w:val="ru-RU"/>
                              </w:rPr>
                              <w:t>ы</w:t>
                            </w:r>
                            <w:r w:rsidRPr="003C5FC9">
                              <w:rPr>
                                <w:sz w:val="22"/>
                                <w:szCs w:val="22"/>
                                <w:lang w:val="ru-RU"/>
                              </w:rPr>
                              <w:t xml:space="preserve"> и</w:t>
                            </w:r>
                            <w:r>
                              <w:rPr>
                                <w:sz w:val="22"/>
                                <w:szCs w:val="22"/>
                                <w:lang w:val="ru-RU"/>
                              </w:rPr>
                              <w:t xml:space="preserve"> </w:t>
                            </w:r>
                            <w:r w:rsidRPr="009F2D84">
                              <w:rPr>
                                <w:sz w:val="22"/>
                                <w:szCs w:val="22"/>
                                <w:lang w:val="ru-RU"/>
                              </w:rPr>
                              <w:t>заполнить разделы типовой формы отчетности. Здесь представлен ряд более общих советов по заполнению типовой формы отчетности:</w:t>
                            </w:r>
                            <w:r w:rsidRPr="009F2D84">
                              <w:rPr>
                                <w:b/>
                                <w:sz w:val="22"/>
                                <w:szCs w:val="22"/>
                                <w:lang w:val="ru-RU"/>
                              </w:rPr>
                              <w:t xml:space="preserve"> </w:t>
                            </w:r>
                          </w:p>
                          <w:p w14:paraId="506AF863" w14:textId="77777777" w:rsidR="00191A5A" w:rsidRPr="009F2D84" w:rsidRDefault="00191A5A" w:rsidP="003C5FC9">
                            <w:pPr>
                              <w:jc w:val="both"/>
                              <w:rPr>
                                <w:b/>
                                <w:sz w:val="22"/>
                                <w:szCs w:val="22"/>
                                <w:lang w:val="ru-RU"/>
                              </w:rPr>
                            </w:pPr>
                          </w:p>
                          <w:p w14:paraId="32C7D00C" w14:textId="7236509D" w:rsidR="00191A5A" w:rsidRPr="009F2D84" w:rsidRDefault="00191A5A" w:rsidP="00B11AA5">
                            <w:pPr>
                              <w:pStyle w:val="ListParagraph"/>
                              <w:numPr>
                                <w:ilvl w:val="0"/>
                                <w:numId w:val="23"/>
                              </w:numPr>
                              <w:jc w:val="both"/>
                              <w:rPr>
                                <w:rFonts w:ascii="Times New Roman" w:hAnsi="Times New Roman" w:cs="Times New Roman"/>
                                <w:b/>
                                <w:sz w:val="22"/>
                                <w:szCs w:val="22"/>
                                <w:lang w:val="ru-RU"/>
                              </w:rPr>
                            </w:pPr>
                            <w:r w:rsidRPr="009F2D84">
                              <w:rPr>
                                <w:rFonts w:ascii="Times New Roman" w:hAnsi="Times New Roman" w:cs="Times New Roman"/>
                                <w:b/>
                                <w:sz w:val="22"/>
                                <w:szCs w:val="22"/>
                                <w:lang w:val="ru-RU"/>
                              </w:rPr>
                              <w:t xml:space="preserve">При ответах на открытые вопросы, убедитесь, что ответы лаконичные и в то же время раскрывающие “смысл истории”. </w:t>
                            </w:r>
                          </w:p>
                          <w:p w14:paraId="36852D48" w14:textId="77777777" w:rsidR="00191A5A" w:rsidRPr="009F2D84" w:rsidRDefault="00191A5A" w:rsidP="003C5FC9">
                            <w:pPr>
                              <w:jc w:val="both"/>
                              <w:rPr>
                                <w:b/>
                                <w:sz w:val="22"/>
                                <w:szCs w:val="22"/>
                                <w:lang w:val="ru-RU"/>
                              </w:rPr>
                            </w:pPr>
                          </w:p>
                          <w:p w14:paraId="2E270397" w14:textId="5438BF6D" w:rsidR="00191A5A" w:rsidRPr="009F2D84" w:rsidRDefault="00191A5A" w:rsidP="00B11AA5">
                            <w:pPr>
                              <w:pStyle w:val="ListParagraph"/>
                              <w:numPr>
                                <w:ilvl w:val="0"/>
                                <w:numId w:val="23"/>
                              </w:numPr>
                              <w:jc w:val="both"/>
                              <w:rPr>
                                <w:rFonts w:ascii="Times New Roman" w:hAnsi="Times New Roman" w:cs="Times New Roman"/>
                                <w:b/>
                                <w:sz w:val="22"/>
                                <w:szCs w:val="22"/>
                                <w:lang w:val="ru-RU"/>
                              </w:rPr>
                            </w:pPr>
                            <w:r w:rsidRPr="009F2D84">
                              <w:rPr>
                                <w:rFonts w:ascii="Times New Roman" w:hAnsi="Times New Roman" w:cs="Times New Roman"/>
                                <w:b/>
                                <w:sz w:val="22"/>
                                <w:szCs w:val="22"/>
                                <w:lang w:val="ru-RU"/>
                              </w:rPr>
                              <w:t xml:space="preserve">При необходимости предоставте ссылки на дополнительную справочную информацию, такую как веб-страницы проектов и программ, веб-сайты речных бассейновых организаций, карты трансграничных вод и тексты соглашений и других договоренностей. </w:t>
                            </w:r>
                          </w:p>
                          <w:p w14:paraId="29C188EE" w14:textId="77777777" w:rsidR="00191A5A" w:rsidRPr="009F2D84" w:rsidRDefault="00191A5A" w:rsidP="003C5FC9">
                            <w:pPr>
                              <w:jc w:val="both"/>
                              <w:rPr>
                                <w:b/>
                                <w:sz w:val="22"/>
                                <w:szCs w:val="22"/>
                                <w:lang w:val="ru-RU"/>
                              </w:rPr>
                            </w:pPr>
                          </w:p>
                          <w:p w14:paraId="1A6C8359" w14:textId="2815EF80" w:rsidR="00191A5A" w:rsidRPr="009F2D84" w:rsidRDefault="00191A5A" w:rsidP="00B11AA5">
                            <w:pPr>
                              <w:pStyle w:val="ListParagraph"/>
                              <w:numPr>
                                <w:ilvl w:val="0"/>
                                <w:numId w:val="23"/>
                              </w:numPr>
                              <w:jc w:val="both"/>
                              <w:rPr>
                                <w:rFonts w:ascii="Times New Roman" w:hAnsi="Times New Roman" w:cs="Times New Roman"/>
                                <w:b/>
                                <w:sz w:val="22"/>
                                <w:szCs w:val="22"/>
                                <w:lang w:val="ru-RU"/>
                              </w:rPr>
                            </w:pPr>
                            <w:r w:rsidRPr="009F2D84">
                              <w:rPr>
                                <w:rFonts w:ascii="Times New Roman" w:hAnsi="Times New Roman" w:cs="Times New Roman"/>
                                <w:b/>
                                <w:sz w:val="22"/>
                                <w:szCs w:val="22"/>
                                <w:lang w:val="ru-RU"/>
                              </w:rPr>
                              <w:t>Рассмотрите возможность отправки проекта типовой формы отчетности в ЕЭК и ЮНЕСКО для получения обратной связи до официального представления формы.</w:t>
                            </w:r>
                          </w:p>
                          <w:p w14:paraId="691D7FAA" w14:textId="77777777" w:rsidR="00191A5A" w:rsidRPr="009F2D84" w:rsidRDefault="00191A5A" w:rsidP="003C5FC9">
                            <w:pPr>
                              <w:jc w:val="both"/>
                              <w:rPr>
                                <w:b/>
                                <w:sz w:val="22"/>
                                <w:szCs w:val="22"/>
                                <w:lang w:val="ru-RU"/>
                              </w:rPr>
                            </w:pPr>
                          </w:p>
                          <w:p w14:paraId="4C9D7C5B" w14:textId="5F538468" w:rsidR="00191A5A" w:rsidRPr="009F2D84" w:rsidRDefault="00191A5A" w:rsidP="00B11AA5">
                            <w:pPr>
                              <w:pStyle w:val="ListParagraph"/>
                              <w:numPr>
                                <w:ilvl w:val="0"/>
                                <w:numId w:val="23"/>
                              </w:numPr>
                              <w:jc w:val="both"/>
                              <w:rPr>
                                <w:rFonts w:ascii="Times New Roman" w:hAnsi="Times New Roman" w:cs="Times New Roman"/>
                                <w:b/>
                                <w:sz w:val="22"/>
                                <w:szCs w:val="22"/>
                                <w:lang w:val="ru-RU"/>
                              </w:rPr>
                            </w:pPr>
                            <w:r w:rsidRPr="009F2D84">
                              <w:rPr>
                                <w:rFonts w:ascii="Times New Roman" w:hAnsi="Times New Roman" w:cs="Times New Roman"/>
                                <w:b/>
                                <w:sz w:val="22"/>
                                <w:szCs w:val="22"/>
                                <w:lang w:val="ru-RU"/>
                              </w:rPr>
                              <w:t xml:space="preserve">Тщательно и заблаговременно спланируйте процесс проведения отчетности, с тем чтобы обеспечить представление докладов к крайнему сроку в июне. </w:t>
                            </w:r>
                          </w:p>
                          <w:p w14:paraId="50B87C4F" w14:textId="77777777" w:rsidR="00191A5A" w:rsidRPr="009F2D84" w:rsidRDefault="00191A5A" w:rsidP="003C5FC9">
                            <w:pPr>
                              <w:jc w:val="both"/>
                              <w:rPr>
                                <w:b/>
                                <w:sz w:val="22"/>
                                <w:szCs w:val="22"/>
                                <w:lang w:val="ru-RU"/>
                              </w:rPr>
                            </w:pPr>
                          </w:p>
                          <w:p w14:paraId="5085C6F4" w14:textId="5BE10DD2" w:rsidR="00191A5A" w:rsidRPr="009F2D84" w:rsidRDefault="00191A5A" w:rsidP="00B11AA5">
                            <w:pPr>
                              <w:pStyle w:val="ListParagraph"/>
                              <w:numPr>
                                <w:ilvl w:val="0"/>
                                <w:numId w:val="23"/>
                              </w:numPr>
                              <w:jc w:val="both"/>
                              <w:rPr>
                                <w:rFonts w:ascii="Times New Roman" w:hAnsi="Times New Roman" w:cs="Times New Roman"/>
                                <w:b/>
                                <w:sz w:val="22"/>
                                <w:szCs w:val="22"/>
                                <w:lang w:val="ru-RU"/>
                              </w:rPr>
                            </w:pPr>
                            <w:r w:rsidRPr="009F2D84">
                              <w:rPr>
                                <w:rFonts w:ascii="Times New Roman" w:hAnsi="Times New Roman" w:cs="Times New Roman"/>
                                <w:b/>
                                <w:sz w:val="22"/>
                                <w:szCs w:val="22"/>
                                <w:lang w:val="ru-RU"/>
                              </w:rPr>
                              <w:t xml:space="preserve">Проверьте ответы на несоответствия, особенно что касается показателя 6.5.2 ЦУР в отношении критерия, по которому  механизм сотрудничества считается «действующим», а также возможные несоответствия в подробных ответов в разделе </w:t>
                            </w:r>
                            <w:r w:rsidRPr="009F2D84">
                              <w:rPr>
                                <w:rFonts w:ascii="Times New Roman" w:hAnsi="Times New Roman" w:cs="Times New Roman"/>
                                <w:b/>
                                <w:sz w:val="22"/>
                                <w:szCs w:val="22"/>
                              </w:rPr>
                              <w:t>II</w:t>
                            </w:r>
                            <w:r w:rsidRPr="009F2D84">
                              <w:rPr>
                                <w:rFonts w:ascii="Times New Roman" w:hAnsi="Times New Roman" w:cs="Times New Roman"/>
                                <w:b/>
                                <w:sz w:val="22"/>
                                <w:szCs w:val="22"/>
                                <w:lang w:val="ru-RU"/>
                              </w:rPr>
                              <w:t xml:space="preserve">, в частности на вопросы 1 и 2 (бассейны и механизмы сотрудничества), 3 (совместные органы), 4 (цели, стратегии и планы) и 6 (обмен данными). </w:t>
                            </w:r>
                          </w:p>
                          <w:p w14:paraId="372E59D4" w14:textId="28D340A8" w:rsidR="00191A5A" w:rsidRPr="009F2D84" w:rsidRDefault="00191A5A" w:rsidP="009F2D84">
                            <w:pPr>
                              <w:ind w:firstLine="60"/>
                              <w:jc w:val="both"/>
                              <w:rPr>
                                <w:b/>
                                <w:sz w:val="22"/>
                                <w:szCs w:val="22"/>
                                <w:lang w:val="ru-RU"/>
                              </w:rPr>
                            </w:pPr>
                          </w:p>
                          <w:p w14:paraId="0838F608" w14:textId="0B814437" w:rsidR="00191A5A" w:rsidRPr="009F2D84" w:rsidRDefault="00191A5A" w:rsidP="00B11AA5">
                            <w:pPr>
                              <w:pStyle w:val="ListParagraph"/>
                              <w:numPr>
                                <w:ilvl w:val="0"/>
                                <w:numId w:val="23"/>
                              </w:numPr>
                              <w:jc w:val="both"/>
                              <w:rPr>
                                <w:rFonts w:ascii="Times New Roman" w:hAnsi="Times New Roman" w:cs="Times New Roman"/>
                                <w:b/>
                                <w:sz w:val="22"/>
                                <w:szCs w:val="22"/>
                                <w:lang w:val="ru-RU"/>
                              </w:rPr>
                            </w:pPr>
                            <w:r w:rsidRPr="009F2D84">
                              <w:rPr>
                                <w:rFonts w:ascii="Times New Roman" w:hAnsi="Times New Roman" w:cs="Times New Roman"/>
                                <w:b/>
                                <w:sz w:val="22"/>
                                <w:szCs w:val="22"/>
                                <w:lang w:val="ru-RU"/>
                              </w:rPr>
                              <w:t xml:space="preserve">Не забудьте сообщить обо всех трансграничных реках, озерах и водоносных горизонтах, даже если соглашение или другая договоренность и/или совместный орган еще не созданы. </w:t>
                            </w:r>
                          </w:p>
                          <w:p w14:paraId="0BF3B1A8" w14:textId="77777777" w:rsidR="00191A5A" w:rsidRPr="009F2D84" w:rsidRDefault="00191A5A" w:rsidP="003C5FC9">
                            <w:pPr>
                              <w:jc w:val="both"/>
                              <w:rPr>
                                <w:b/>
                                <w:sz w:val="22"/>
                                <w:szCs w:val="22"/>
                                <w:lang w:val="ru-RU"/>
                              </w:rPr>
                            </w:pPr>
                          </w:p>
                          <w:p w14:paraId="5C39B659" w14:textId="12EF602D" w:rsidR="00191A5A" w:rsidRPr="009F2D84" w:rsidRDefault="00191A5A" w:rsidP="00B11AA5">
                            <w:pPr>
                              <w:pStyle w:val="ListParagraph"/>
                              <w:numPr>
                                <w:ilvl w:val="0"/>
                                <w:numId w:val="23"/>
                              </w:numPr>
                              <w:jc w:val="both"/>
                              <w:rPr>
                                <w:rFonts w:ascii="Times New Roman" w:hAnsi="Times New Roman" w:cs="Times New Roman"/>
                                <w:b/>
                                <w:sz w:val="22"/>
                                <w:szCs w:val="22"/>
                                <w:lang w:val="ru-RU"/>
                              </w:rPr>
                            </w:pPr>
                            <w:r w:rsidRPr="009F2D84">
                              <w:rPr>
                                <w:rFonts w:ascii="Times New Roman" w:hAnsi="Times New Roman" w:cs="Times New Roman"/>
                                <w:b/>
                                <w:sz w:val="22"/>
                                <w:szCs w:val="22"/>
                                <w:lang w:val="ru-RU"/>
                              </w:rPr>
                              <w:t>Нет никаких призов за первое место! Отчетность представляет собой коллективное мероприятие, направленное на достижение общего понимания прогресса в осуществлении трансграничного водного сотрудничества и выявление областей, которые необходимо улучшить. Поэтому страны не извлекают выгоды из недооценки или переоценки нынешнего прогресса в осуществлении механизмов сотрудничества.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8F2B0" id="Text Box 10" o:spid="_x0000_s1038" type="#_x0000_t202" style="position:absolute;margin-left:8.55pt;margin-top:13.95pt;width:458.9pt;height:51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" fillcolor="#f2f2f2 [3052]" strokecolor="#d8d8d8 [2732]" strokeweight=".5pt">
                <v:textbox>
                  <w:txbxContent>
                    <w:p w14:paraId="58913F5A" w14:textId="77777777" w:rsidR="00191A5A" w:rsidRDefault="00191A5A" w:rsidP="002B6541">
                      <w:pPr>
                        <w:jc w:val="center"/>
                        <w:rPr>
                          <w:b/>
                          <w:sz w:val="22"/>
                          <w:szCs w:val="22"/>
                        </w:rPr>
                      </w:pPr>
                    </w:p>
                    <w:p w14:paraId="6A355880" w14:textId="08EEBB9F" w:rsidR="00191A5A" w:rsidRPr="003C5FC9" w:rsidRDefault="00191A5A" w:rsidP="003C5FC9">
                      <w:pPr>
                        <w:jc w:val="center"/>
                        <w:rPr>
                          <w:b/>
                          <w:sz w:val="22"/>
                          <w:szCs w:val="22"/>
                          <w:lang w:val="ru-RU"/>
                        </w:rPr>
                      </w:pPr>
                      <w:r w:rsidRPr="003C5FC9">
                        <w:rPr>
                          <w:b/>
                          <w:sz w:val="22"/>
                          <w:szCs w:val="22"/>
                          <w:lang w:val="ru-RU"/>
                        </w:rPr>
                        <w:t xml:space="preserve">Советы по заполнению </w:t>
                      </w:r>
                      <w:r>
                        <w:rPr>
                          <w:b/>
                          <w:sz w:val="22"/>
                          <w:szCs w:val="22"/>
                          <w:lang w:val="ru-RU"/>
                        </w:rPr>
                        <w:t>типовой формы</w:t>
                      </w:r>
                      <w:r w:rsidRPr="003C5FC9">
                        <w:rPr>
                          <w:b/>
                          <w:sz w:val="22"/>
                          <w:szCs w:val="22"/>
                          <w:lang w:val="ru-RU"/>
                        </w:rPr>
                        <w:t xml:space="preserve"> отчет</w:t>
                      </w:r>
                      <w:r>
                        <w:rPr>
                          <w:b/>
                          <w:sz w:val="22"/>
                          <w:szCs w:val="22"/>
                          <w:lang w:val="ru-RU"/>
                        </w:rPr>
                        <w:t>ности</w:t>
                      </w:r>
                    </w:p>
                    <w:p w14:paraId="1B910450" w14:textId="77777777" w:rsidR="00191A5A" w:rsidRPr="003C5FC9" w:rsidRDefault="00191A5A" w:rsidP="003C5FC9">
                      <w:pPr>
                        <w:jc w:val="both"/>
                        <w:rPr>
                          <w:sz w:val="22"/>
                          <w:szCs w:val="22"/>
                          <w:lang w:val="ru-RU"/>
                        </w:rPr>
                      </w:pPr>
                    </w:p>
                    <w:p w14:paraId="255F346D" w14:textId="7EA72285" w:rsidR="00191A5A" w:rsidRPr="009F2D84" w:rsidRDefault="00191A5A" w:rsidP="003C5FC9">
                      <w:pPr>
                        <w:jc w:val="both"/>
                        <w:rPr>
                          <w:b/>
                          <w:sz w:val="22"/>
                          <w:szCs w:val="22"/>
                          <w:lang w:val="ru-RU"/>
                        </w:rPr>
                      </w:pPr>
                      <w:r>
                        <w:rPr>
                          <w:sz w:val="22"/>
                          <w:szCs w:val="22"/>
                          <w:lang w:val="ru-RU"/>
                        </w:rPr>
                        <w:t>В разделе ниже</w:t>
                      </w:r>
                      <w:r w:rsidRPr="003C5FC9">
                        <w:rPr>
                          <w:sz w:val="22"/>
                          <w:szCs w:val="22"/>
                          <w:lang w:val="ru-RU"/>
                        </w:rPr>
                        <w:t xml:space="preserve"> пр</w:t>
                      </w:r>
                      <w:r>
                        <w:rPr>
                          <w:sz w:val="22"/>
                          <w:szCs w:val="22"/>
                          <w:lang w:val="ru-RU"/>
                        </w:rPr>
                        <w:t>едставлены</w:t>
                      </w:r>
                      <w:r w:rsidRPr="003C5FC9">
                        <w:rPr>
                          <w:sz w:val="22"/>
                          <w:szCs w:val="22"/>
                          <w:lang w:val="ru-RU"/>
                        </w:rPr>
                        <w:t xml:space="preserve"> рекомендации по</w:t>
                      </w:r>
                      <w:r>
                        <w:rPr>
                          <w:sz w:val="22"/>
                          <w:szCs w:val="22"/>
                          <w:lang w:val="ru-RU"/>
                        </w:rPr>
                        <w:t xml:space="preserve"> тому, как ответить на</w:t>
                      </w:r>
                      <w:r w:rsidRPr="003C5FC9">
                        <w:rPr>
                          <w:sz w:val="22"/>
                          <w:szCs w:val="22"/>
                          <w:lang w:val="ru-RU"/>
                        </w:rPr>
                        <w:t xml:space="preserve"> отдельны</w:t>
                      </w:r>
                      <w:r>
                        <w:rPr>
                          <w:sz w:val="22"/>
                          <w:szCs w:val="22"/>
                          <w:lang w:val="ru-RU"/>
                        </w:rPr>
                        <w:t>е</w:t>
                      </w:r>
                      <w:r w:rsidRPr="003C5FC9">
                        <w:rPr>
                          <w:sz w:val="22"/>
                          <w:szCs w:val="22"/>
                          <w:lang w:val="ru-RU"/>
                        </w:rPr>
                        <w:t xml:space="preserve"> вопрос</w:t>
                      </w:r>
                      <w:r>
                        <w:rPr>
                          <w:sz w:val="22"/>
                          <w:szCs w:val="22"/>
                          <w:lang w:val="ru-RU"/>
                        </w:rPr>
                        <w:t>ы</w:t>
                      </w:r>
                      <w:r w:rsidRPr="003C5FC9">
                        <w:rPr>
                          <w:sz w:val="22"/>
                          <w:szCs w:val="22"/>
                          <w:lang w:val="ru-RU"/>
                        </w:rPr>
                        <w:t xml:space="preserve"> и</w:t>
                      </w:r>
                      <w:r>
                        <w:rPr>
                          <w:sz w:val="22"/>
                          <w:szCs w:val="22"/>
                          <w:lang w:val="ru-RU"/>
                        </w:rPr>
                        <w:t xml:space="preserve"> </w:t>
                      </w:r>
                      <w:r w:rsidRPr="009F2D84">
                        <w:rPr>
                          <w:sz w:val="22"/>
                          <w:szCs w:val="22"/>
                          <w:lang w:val="ru-RU"/>
                        </w:rPr>
                        <w:t>заполнить разделы типовой формы отчетности. Здесь представлен ряд более общих советов по заполнению типовой формы отчетности:</w:t>
                      </w:r>
                      <w:r w:rsidRPr="009F2D84">
                        <w:rPr>
                          <w:b/>
                          <w:sz w:val="22"/>
                          <w:szCs w:val="22"/>
                          <w:lang w:val="ru-RU"/>
                        </w:rPr>
                        <w:t xml:space="preserve"> </w:t>
                      </w:r>
                    </w:p>
                    <w:p w14:paraId="506AF863" w14:textId="77777777" w:rsidR="00191A5A" w:rsidRPr="009F2D84" w:rsidRDefault="00191A5A" w:rsidP="003C5FC9">
                      <w:pPr>
                        <w:jc w:val="both"/>
                        <w:rPr>
                          <w:b/>
                          <w:sz w:val="22"/>
                          <w:szCs w:val="22"/>
                          <w:lang w:val="ru-RU"/>
                        </w:rPr>
                      </w:pPr>
                    </w:p>
                    <w:p w14:paraId="32C7D00C" w14:textId="7236509D" w:rsidR="00191A5A" w:rsidRPr="009F2D84" w:rsidRDefault="00191A5A" w:rsidP="00B11AA5">
                      <w:pPr>
                        <w:pStyle w:val="ListParagraph"/>
                        <w:numPr>
                          <w:ilvl w:val="0"/>
                          <w:numId w:val="23"/>
                        </w:numPr>
                        <w:jc w:val="both"/>
                        <w:rPr>
                          <w:rFonts w:ascii="Times New Roman" w:hAnsi="Times New Roman" w:cs="Times New Roman"/>
                          <w:b/>
                          <w:sz w:val="22"/>
                          <w:szCs w:val="22"/>
                          <w:lang w:val="ru-RU"/>
                        </w:rPr>
                      </w:pPr>
                      <w:r w:rsidRPr="009F2D84">
                        <w:rPr>
                          <w:rFonts w:ascii="Times New Roman" w:hAnsi="Times New Roman" w:cs="Times New Roman"/>
                          <w:b/>
                          <w:sz w:val="22"/>
                          <w:szCs w:val="22"/>
                          <w:lang w:val="ru-RU"/>
                        </w:rPr>
                        <w:t xml:space="preserve">При ответах на открытые вопросы, убедитесь, что ответы лаконичные и в то же время раскрывающие “смысл истории”. </w:t>
                      </w:r>
                    </w:p>
                    <w:p w14:paraId="36852D48" w14:textId="77777777" w:rsidR="00191A5A" w:rsidRPr="009F2D84" w:rsidRDefault="00191A5A" w:rsidP="003C5FC9">
                      <w:pPr>
                        <w:jc w:val="both"/>
                        <w:rPr>
                          <w:b/>
                          <w:sz w:val="22"/>
                          <w:szCs w:val="22"/>
                          <w:lang w:val="ru-RU"/>
                        </w:rPr>
                      </w:pPr>
                    </w:p>
                    <w:p w14:paraId="2E270397" w14:textId="5438BF6D" w:rsidR="00191A5A" w:rsidRPr="009F2D84" w:rsidRDefault="00191A5A" w:rsidP="00B11AA5">
                      <w:pPr>
                        <w:pStyle w:val="ListParagraph"/>
                        <w:numPr>
                          <w:ilvl w:val="0"/>
                          <w:numId w:val="23"/>
                        </w:numPr>
                        <w:jc w:val="both"/>
                        <w:rPr>
                          <w:rFonts w:ascii="Times New Roman" w:hAnsi="Times New Roman" w:cs="Times New Roman"/>
                          <w:b/>
                          <w:sz w:val="22"/>
                          <w:szCs w:val="22"/>
                          <w:lang w:val="ru-RU"/>
                        </w:rPr>
                      </w:pPr>
                      <w:r w:rsidRPr="009F2D84">
                        <w:rPr>
                          <w:rFonts w:ascii="Times New Roman" w:hAnsi="Times New Roman" w:cs="Times New Roman"/>
                          <w:b/>
                          <w:sz w:val="22"/>
                          <w:szCs w:val="22"/>
                          <w:lang w:val="ru-RU"/>
                        </w:rPr>
                        <w:t xml:space="preserve">При необходимости предоставте ссылки на дополнительную справочную информацию, такую как веб-страницы проектов и программ, веб-сайты речных бассейновых организаций, карты трансграничных вод и тексты соглашений и других договоренностей. </w:t>
                      </w:r>
                    </w:p>
                    <w:p w14:paraId="29C188EE" w14:textId="77777777" w:rsidR="00191A5A" w:rsidRPr="009F2D84" w:rsidRDefault="00191A5A" w:rsidP="003C5FC9">
                      <w:pPr>
                        <w:jc w:val="both"/>
                        <w:rPr>
                          <w:b/>
                          <w:sz w:val="22"/>
                          <w:szCs w:val="22"/>
                          <w:lang w:val="ru-RU"/>
                        </w:rPr>
                      </w:pPr>
                    </w:p>
                    <w:p w14:paraId="1A6C8359" w14:textId="2815EF80" w:rsidR="00191A5A" w:rsidRPr="009F2D84" w:rsidRDefault="00191A5A" w:rsidP="00B11AA5">
                      <w:pPr>
                        <w:pStyle w:val="ListParagraph"/>
                        <w:numPr>
                          <w:ilvl w:val="0"/>
                          <w:numId w:val="23"/>
                        </w:numPr>
                        <w:jc w:val="both"/>
                        <w:rPr>
                          <w:rFonts w:ascii="Times New Roman" w:hAnsi="Times New Roman" w:cs="Times New Roman"/>
                          <w:b/>
                          <w:sz w:val="22"/>
                          <w:szCs w:val="22"/>
                          <w:lang w:val="ru-RU"/>
                        </w:rPr>
                      </w:pPr>
                      <w:r w:rsidRPr="009F2D84">
                        <w:rPr>
                          <w:rFonts w:ascii="Times New Roman" w:hAnsi="Times New Roman" w:cs="Times New Roman"/>
                          <w:b/>
                          <w:sz w:val="22"/>
                          <w:szCs w:val="22"/>
                          <w:lang w:val="ru-RU"/>
                        </w:rPr>
                        <w:t>Рассмотрите возможность отправки проекта типовой формы отчетности в ЕЭК и ЮНЕСКО для получения обратной связи до официального представления формы.</w:t>
                      </w:r>
                    </w:p>
                    <w:p w14:paraId="691D7FAA" w14:textId="77777777" w:rsidR="00191A5A" w:rsidRPr="009F2D84" w:rsidRDefault="00191A5A" w:rsidP="003C5FC9">
                      <w:pPr>
                        <w:jc w:val="both"/>
                        <w:rPr>
                          <w:b/>
                          <w:sz w:val="22"/>
                          <w:szCs w:val="22"/>
                          <w:lang w:val="ru-RU"/>
                        </w:rPr>
                      </w:pPr>
                    </w:p>
                    <w:p w14:paraId="4C9D7C5B" w14:textId="5F538468" w:rsidR="00191A5A" w:rsidRPr="009F2D84" w:rsidRDefault="00191A5A" w:rsidP="00B11AA5">
                      <w:pPr>
                        <w:pStyle w:val="ListParagraph"/>
                        <w:numPr>
                          <w:ilvl w:val="0"/>
                          <w:numId w:val="23"/>
                        </w:numPr>
                        <w:jc w:val="both"/>
                        <w:rPr>
                          <w:rFonts w:ascii="Times New Roman" w:hAnsi="Times New Roman" w:cs="Times New Roman"/>
                          <w:b/>
                          <w:sz w:val="22"/>
                          <w:szCs w:val="22"/>
                          <w:lang w:val="ru-RU"/>
                        </w:rPr>
                      </w:pPr>
                      <w:r w:rsidRPr="009F2D84">
                        <w:rPr>
                          <w:rFonts w:ascii="Times New Roman" w:hAnsi="Times New Roman" w:cs="Times New Roman"/>
                          <w:b/>
                          <w:sz w:val="22"/>
                          <w:szCs w:val="22"/>
                          <w:lang w:val="ru-RU"/>
                        </w:rPr>
                        <w:t xml:space="preserve">Тщательно и заблаговременно спланируйте процесс проведения отчетности, с тем чтобы обеспечить представление докладов к крайнему сроку в июне. </w:t>
                      </w:r>
                    </w:p>
                    <w:p w14:paraId="50B87C4F" w14:textId="77777777" w:rsidR="00191A5A" w:rsidRPr="009F2D84" w:rsidRDefault="00191A5A" w:rsidP="003C5FC9">
                      <w:pPr>
                        <w:jc w:val="both"/>
                        <w:rPr>
                          <w:b/>
                          <w:sz w:val="22"/>
                          <w:szCs w:val="22"/>
                          <w:lang w:val="ru-RU"/>
                        </w:rPr>
                      </w:pPr>
                    </w:p>
                    <w:p w14:paraId="5085C6F4" w14:textId="5BE10DD2" w:rsidR="00191A5A" w:rsidRPr="009F2D84" w:rsidRDefault="00191A5A" w:rsidP="00B11AA5">
                      <w:pPr>
                        <w:pStyle w:val="ListParagraph"/>
                        <w:numPr>
                          <w:ilvl w:val="0"/>
                          <w:numId w:val="23"/>
                        </w:numPr>
                        <w:jc w:val="both"/>
                        <w:rPr>
                          <w:rFonts w:ascii="Times New Roman" w:hAnsi="Times New Roman" w:cs="Times New Roman"/>
                          <w:b/>
                          <w:sz w:val="22"/>
                          <w:szCs w:val="22"/>
                          <w:lang w:val="ru-RU"/>
                        </w:rPr>
                      </w:pPr>
                      <w:r w:rsidRPr="009F2D84">
                        <w:rPr>
                          <w:rFonts w:ascii="Times New Roman" w:hAnsi="Times New Roman" w:cs="Times New Roman"/>
                          <w:b/>
                          <w:sz w:val="22"/>
                          <w:szCs w:val="22"/>
                          <w:lang w:val="ru-RU"/>
                        </w:rPr>
                        <w:t xml:space="preserve">Проверьте ответы на несоответствия, особенно что касается показателя 6.5.2 ЦУР в отношении критерия, по которому  механизм сотрудничества считается «действующим», а также возможные несоответствия в подробных ответов в разделе </w:t>
                      </w:r>
                      <w:r w:rsidRPr="009F2D84">
                        <w:rPr>
                          <w:rFonts w:ascii="Times New Roman" w:hAnsi="Times New Roman" w:cs="Times New Roman"/>
                          <w:b/>
                          <w:sz w:val="22"/>
                          <w:szCs w:val="22"/>
                        </w:rPr>
                        <w:t>II</w:t>
                      </w:r>
                      <w:r w:rsidRPr="009F2D84">
                        <w:rPr>
                          <w:rFonts w:ascii="Times New Roman" w:hAnsi="Times New Roman" w:cs="Times New Roman"/>
                          <w:b/>
                          <w:sz w:val="22"/>
                          <w:szCs w:val="22"/>
                          <w:lang w:val="ru-RU"/>
                        </w:rPr>
                        <w:t xml:space="preserve">, в частности на вопросы 1 и 2 (бассейны и механизмы сотрудничества), 3 (совместные органы), 4 (цели, стратегии и планы) и 6 (обмен данными). </w:t>
                      </w:r>
                    </w:p>
                    <w:p w14:paraId="372E59D4" w14:textId="28D340A8" w:rsidR="00191A5A" w:rsidRPr="009F2D84" w:rsidRDefault="00191A5A" w:rsidP="009F2D84">
                      <w:pPr>
                        <w:ind w:firstLine="60"/>
                        <w:jc w:val="both"/>
                        <w:rPr>
                          <w:b/>
                          <w:sz w:val="22"/>
                          <w:szCs w:val="22"/>
                          <w:lang w:val="ru-RU"/>
                        </w:rPr>
                      </w:pPr>
                    </w:p>
                    <w:p w14:paraId="0838F608" w14:textId="0B814437" w:rsidR="00191A5A" w:rsidRPr="009F2D84" w:rsidRDefault="00191A5A" w:rsidP="00B11AA5">
                      <w:pPr>
                        <w:pStyle w:val="ListParagraph"/>
                        <w:numPr>
                          <w:ilvl w:val="0"/>
                          <w:numId w:val="23"/>
                        </w:numPr>
                        <w:jc w:val="both"/>
                        <w:rPr>
                          <w:rFonts w:ascii="Times New Roman" w:hAnsi="Times New Roman" w:cs="Times New Roman"/>
                          <w:b/>
                          <w:sz w:val="22"/>
                          <w:szCs w:val="22"/>
                          <w:lang w:val="ru-RU"/>
                        </w:rPr>
                      </w:pPr>
                      <w:r w:rsidRPr="009F2D84">
                        <w:rPr>
                          <w:rFonts w:ascii="Times New Roman" w:hAnsi="Times New Roman" w:cs="Times New Roman"/>
                          <w:b/>
                          <w:sz w:val="22"/>
                          <w:szCs w:val="22"/>
                          <w:lang w:val="ru-RU"/>
                        </w:rPr>
                        <w:t xml:space="preserve">Не забудьте сообщить обо всех трансграничных реках, озерах и водоносных горизонтах, даже если соглашение или другая договоренность и/или совместный орган еще не созданы. </w:t>
                      </w:r>
                    </w:p>
                    <w:p w14:paraId="0BF3B1A8" w14:textId="77777777" w:rsidR="00191A5A" w:rsidRPr="009F2D84" w:rsidRDefault="00191A5A" w:rsidP="003C5FC9">
                      <w:pPr>
                        <w:jc w:val="both"/>
                        <w:rPr>
                          <w:b/>
                          <w:sz w:val="22"/>
                          <w:szCs w:val="22"/>
                          <w:lang w:val="ru-RU"/>
                        </w:rPr>
                      </w:pPr>
                    </w:p>
                    <w:p w14:paraId="5C39B659" w14:textId="12EF602D" w:rsidR="00191A5A" w:rsidRPr="009F2D84" w:rsidRDefault="00191A5A" w:rsidP="00B11AA5">
                      <w:pPr>
                        <w:pStyle w:val="ListParagraph"/>
                        <w:numPr>
                          <w:ilvl w:val="0"/>
                          <w:numId w:val="23"/>
                        </w:numPr>
                        <w:jc w:val="both"/>
                        <w:rPr>
                          <w:rFonts w:ascii="Times New Roman" w:hAnsi="Times New Roman" w:cs="Times New Roman"/>
                          <w:b/>
                          <w:sz w:val="22"/>
                          <w:szCs w:val="22"/>
                          <w:lang w:val="ru-RU"/>
                        </w:rPr>
                      </w:pPr>
                      <w:r w:rsidRPr="009F2D84">
                        <w:rPr>
                          <w:rFonts w:ascii="Times New Roman" w:hAnsi="Times New Roman" w:cs="Times New Roman"/>
                          <w:b/>
                          <w:sz w:val="22"/>
                          <w:szCs w:val="22"/>
                          <w:lang w:val="ru-RU"/>
                        </w:rPr>
                        <w:t>Нет никаких призов за первое место! Отчетность представляет собой коллективное мероприятие, направленное на достижение общего понимания прогресса в осуществлении трансграничного водного сотрудничества и выявление областей, которые необходимо улучшить. Поэтому страны не извлекают выгоды из недооценки или переоценки нынешнего прогресса в осуществлении механизмов сотрудничества.</w:t>
                      </w:r>
                    </w:p>
                  </w:txbxContent>
                </v:textbox>
                <w10:wrap type="square"/>
              </v:shape>
            </w:pict>
          </mc:Fallback>
        </mc:AlternateContent>
      </w:r>
    </w:p>
    <w:p w14:paraId="67CB65A5" w14:textId="6E9C70A1" w:rsidR="00580591" w:rsidRPr="00AB1D29" w:rsidRDefault="00580591" w:rsidP="00DC3E41">
      <w:pPr>
        <w:rPr>
          <w:rFonts w:asciiTheme="majorBidi" w:eastAsiaTheme="minorHAnsi" w:hAnsiTheme="majorBidi" w:cstheme="majorBidi"/>
          <w:b/>
          <w:bCs/>
          <w:lang w:val="ru-RU"/>
        </w:rPr>
      </w:pPr>
      <w:r w:rsidRPr="00AB1D29">
        <w:rPr>
          <w:rFonts w:asciiTheme="majorBidi" w:hAnsiTheme="majorBidi" w:cstheme="majorBidi"/>
          <w:b/>
          <w:bCs/>
          <w:lang w:val="ru-RU"/>
        </w:rPr>
        <w:br w:type="page"/>
      </w:r>
    </w:p>
    <w:p w14:paraId="6345683C" w14:textId="013AFC23" w:rsidR="003568C9" w:rsidRPr="00191A5A" w:rsidRDefault="006047D3" w:rsidP="00191A5A">
      <w:pPr>
        <w:pStyle w:val="yu"/>
      </w:pPr>
      <w:bookmarkStart w:id="19" w:name="_Toc14203593"/>
      <w:bookmarkStart w:id="20" w:name="_Toc14354109"/>
      <w:r w:rsidRPr="00191A5A">
        <w:lastRenderedPageBreak/>
        <w:t xml:space="preserve">Руководство по </w:t>
      </w:r>
      <w:r w:rsidR="00790D61" w:rsidRPr="00191A5A">
        <w:t xml:space="preserve">заполнению </w:t>
      </w:r>
      <w:r w:rsidRPr="00191A5A">
        <w:t>типовой форм</w:t>
      </w:r>
      <w:r w:rsidR="00790D61" w:rsidRPr="00191A5A">
        <w:t>ы</w:t>
      </w:r>
      <w:r w:rsidRPr="00191A5A">
        <w:t xml:space="preserve"> отчетности в соответствии с Конвенцией по </w:t>
      </w:r>
      <w:r w:rsidR="00BD242D" w:rsidRPr="00191A5A">
        <w:t xml:space="preserve">трансграничным </w:t>
      </w:r>
      <w:r w:rsidRPr="00191A5A">
        <w:t xml:space="preserve">водам и </w:t>
      </w:r>
      <w:r w:rsidR="00BD242D" w:rsidRPr="00191A5A">
        <w:t xml:space="preserve">для целевого </w:t>
      </w:r>
      <w:r w:rsidRPr="00191A5A">
        <w:t>показател</w:t>
      </w:r>
      <w:r w:rsidR="00BD242D" w:rsidRPr="00191A5A">
        <w:t>я</w:t>
      </w:r>
      <w:r w:rsidRPr="00191A5A">
        <w:t xml:space="preserve"> </w:t>
      </w:r>
      <w:r w:rsidR="005B6DBA" w:rsidRPr="00191A5A">
        <w:t>6.5.2</w:t>
      </w:r>
      <w:r w:rsidRPr="00191A5A">
        <w:t xml:space="preserve"> ЦУР</w:t>
      </w:r>
      <w:r w:rsidR="005B6DBA" w:rsidRPr="00191A5A">
        <w:t xml:space="preserve"> </w:t>
      </w:r>
      <w:r w:rsidR="00870A43" w:rsidRPr="00191A5A">
        <w:t>(</w:t>
      </w:r>
      <w:r w:rsidRPr="00191A5A">
        <w:t>Разделы с</w:t>
      </w:r>
      <w:r w:rsidR="00416773" w:rsidRPr="00191A5A">
        <w:t>о</w:t>
      </w:r>
      <w:r w:rsidR="00870A43" w:rsidRPr="00191A5A">
        <w:t xml:space="preserve"> II </w:t>
      </w:r>
      <w:r w:rsidRPr="00191A5A">
        <w:t>по</w:t>
      </w:r>
      <w:r w:rsidR="00870A43" w:rsidRPr="00191A5A">
        <w:t xml:space="preserve"> IV)</w:t>
      </w:r>
      <w:bookmarkEnd w:id="19"/>
      <w:bookmarkEnd w:id="20"/>
      <w:r w:rsidR="00870A43" w:rsidRPr="00191A5A">
        <w:t xml:space="preserve"> </w:t>
      </w:r>
    </w:p>
    <w:p w14:paraId="6851B0AA" w14:textId="3194A4E8" w:rsidR="0044167C" w:rsidRPr="00AB1D29" w:rsidRDefault="0044167C" w:rsidP="00DC3E41">
      <w:pPr>
        <w:pStyle w:val="SingleTxtG"/>
        <w:spacing w:after="0" w:line="240" w:lineRule="auto"/>
        <w:ind w:left="0" w:right="1138"/>
        <w:rPr>
          <w:rFonts w:asciiTheme="majorBidi" w:hAnsiTheme="majorBidi" w:cstheme="majorBidi"/>
          <w:sz w:val="22"/>
          <w:szCs w:val="22"/>
          <w:lang w:val="ru-RU"/>
        </w:rPr>
      </w:pPr>
    </w:p>
    <w:p w14:paraId="2E87186C" w14:textId="19C0F133" w:rsidR="0088696B" w:rsidRPr="00AB1D29" w:rsidRDefault="006047D3" w:rsidP="00DC3E41">
      <w:pPr>
        <w:jc w:val="both"/>
        <w:rPr>
          <w:rFonts w:asciiTheme="majorBidi" w:hAnsiTheme="majorBidi" w:cstheme="majorBidi"/>
          <w:sz w:val="22"/>
          <w:szCs w:val="22"/>
          <w:lang w:val="ru-RU"/>
        </w:rPr>
      </w:pPr>
      <w:r w:rsidRPr="00AB1D29">
        <w:rPr>
          <w:rFonts w:asciiTheme="majorBidi" w:hAnsiTheme="majorBidi" w:cstheme="majorBidi"/>
          <w:sz w:val="22"/>
          <w:szCs w:val="22"/>
          <w:lang w:val="ru-RU"/>
        </w:rPr>
        <w:t xml:space="preserve">Эта глава описывает разделы </w:t>
      </w:r>
      <w:r w:rsidR="00416773" w:rsidRPr="00AB1D29">
        <w:rPr>
          <w:rFonts w:asciiTheme="majorBidi" w:hAnsiTheme="majorBidi" w:cstheme="majorBidi"/>
          <w:sz w:val="22"/>
          <w:szCs w:val="22"/>
          <w:lang w:val="ru-RU"/>
        </w:rPr>
        <w:t xml:space="preserve">с </w:t>
      </w:r>
      <w:r w:rsidR="00416773" w:rsidRPr="00AB1D29">
        <w:rPr>
          <w:rFonts w:asciiTheme="majorBidi" w:hAnsiTheme="majorBidi" w:cstheme="majorBidi"/>
          <w:sz w:val="22"/>
          <w:szCs w:val="22"/>
        </w:rPr>
        <w:t>II</w:t>
      </w:r>
      <w:r w:rsidR="00416773" w:rsidRPr="00AB1D29">
        <w:rPr>
          <w:rFonts w:asciiTheme="majorBidi" w:hAnsiTheme="majorBidi" w:cstheme="majorBidi"/>
          <w:sz w:val="22"/>
          <w:szCs w:val="22"/>
          <w:lang w:val="ru-RU"/>
        </w:rPr>
        <w:t xml:space="preserve"> по </w:t>
      </w:r>
      <w:r w:rsidR="00416773" w:rsidRPr="00AB1D29">
        <w:rPr>
          <w:rFonts w:asciiTheme="majorBidi" w:hAnsiTheme="majorBidi" w:cstheme="majorBidi"/>
          <w:sz w:val="22"/>
          <w:szCs w:val="22"/>
        </w:rPr>
        <w:t>IV</w:t>
      </w:r>
      <w:r w:rsidR="00416773" w:rsidRPr="00AB1D29">
        <w:rPr>
          <w:rFonts w:asciiTheme="majorBidi" w:hAnsiTheme="majorBidi" w:cstheme="majorBidi"/>
          <w:sz w:val="22"/>
          <w:szCs w:val="22"/>
          <w:lang w:val="ru-RU"/>
        </w:rPr>
        <w:t xml:space="preserve"> типовой формы отчетности и представляет особое руководство о том, как ответ</w:t>
      </w:r>
      <w:r w:rsidR="00C8469C" w:rsidRPr="00AB1D29">
        <w:rPr>
          <w:rFonts w:asciiTheme="majorBidi" w:hAnsiTheme="majorBidi" w:cstheme="majorBidi"/>
          <w:sz w:val="22"/>
          <w:szCs w:val="22"/>
          <w:lang w:val="ru-RU"/>
        </w:rPr>
        <w:t>ить</w:t>
      </w:r>
      <w:r w:rsidR="00416773" w:rsidRPr="00AB1D29">
        <w:rPr>
          <w:rFonts w:asciiTheme="majorBidi" w:hAnsiTheme="majorBidi" w:cstheme="majorBidi"/>
          <w:sz w:val="22"/>
          <w:szCs w:val="22"/>
          <w:lang w:val="ru-RU"/>
        </w:rPr>
        <w:t xml:space="preserve"> на вопросы, содержащиеся </w:t>
      </w:r>
      <w:r w:rsidR="00A40F2D" w:rsidRPr="00AB1D29">
        <w:rPr>
          <w:rFonts w:asciiTheme="majorBidi" w:hAnsiTheme="majorBidi" w:cstheme="majorBidi"/>
          <w:sz w:val="22"/>
          <w:szCs w:val="22"/>
          <w:lang w:val="ru-RU"/>
        </w:rPr>
        <w:t>в форме</w:t>
      </w:r>
      <w:r w:rsidR="0088696B" w:rsidRPr="00AB1D29">
        <w:rPr>
          <w:rFonts w:asciiTheme="majorBidi" w:hAnsiTheme="majorBidi" w:cstheme="majorBidi"/>
          <w:sz w:val="22"/>
          <w:szCs w:val="22"/>
          <w:lang w:val="ru-RU"/>
        </w:rPr>
        <w:t xml:space="preserve">. </w:t>
      </w:r>
      <w:r w:rsidR="00161231" w:rsidRPr="00AB1D29">
        <w:rPr>
          <w:rFonts w:asciiTheme="majorBidi" w:hAnsiTheme="majorBidi" w:cstheme="majorBidi"/>
          <w:sz w:val="22"/>
          <w:szCs w:val="22"/>
          <w:lang w:val="ru-RU"/>
        </w:rPr>
        <w:t xml:space="preserve">Это достигается за счет включения </w:t>
      </w:r>
      <w:r w:rsidR="00A40F2D" w:rsidRPr="00AB1D29">
        <w:rPr>
          <w:rFonts w:asciiTheme="majorBidi" w:hAnsiTheme="majorBidi" w:cstheme="majorBidi"/>
          <w:sz w:val="22"/>
          <w:szCs w:val="22"/>
          <w:lang w:val="ru-RU"/>
        </w:rPr>
        <w:t>отдельных вырезок</w:t>
      </w:r>
      <w:r w:rsidR="00161231" w:rsidRPr="00AB1D29">
        <w:rPr>
          <w:rFonts w:asciiTheme="majorBidi" w:hAnsiTheme="majorBidi" w:cstheme="majorBidi"/>
          <w:sz w:val="22"/>
          <w:szCs w:val="22"/>
          <w:lang w:val="ru-RU"/>
        </w:rPr>
        <w:t xml:space="preserve"> из типовой формы отчетности с комментариями, а также систем</w:t>
      </w:r>
      <w:r w:rsidR="00C8469C" w:rsidRPr="00AB1D29">
        <w:rPr>
          <w:rFonts w:asciiTheme="majorBidi" w:hAnsiTheme="majorBidi" w:cstheme="majorBidi"/>
          <w:sz w:val="22"/>
          <w:szCs w:val="22"/>
          <w:lang w:val="ru-RU"/>
        </w:rPr>
        <w:t>ой</w:t>
      </w:r>
      <w:r w:rsidR="00161231" w:rsidRPr="00AB1D29">
        <w:rPr>
          <w:rFonts w:asciiTheme="majorBidi" w:hAnsiTheme="majorBidi" w:cstheme="majorBidi"/>
          <w:sz w:val="22"/>
          <w:szCs w:val="22"/>
          <w:lang w:val="ru-RU"/>
        </w:rPr>
        <w:t xml:space="preserve"> нумерации, </w:t>
      </w:r>
      <w:r w:rsidR="00C8469C" w:rsidRPr="00AB1D29">
        <w:rPr>
          <w:rFonts w:asciiTheme="majorBidi" w:hAnsiTheme="majorBidi" w:cstheme="majorBidi"/>
          <w:sz w:val="22"/>
          <w:szCs w:val="22"/>
          <w:lang w:val="ru-RU"/>
        </w:rPr>
        <w:t>которая поможет</w:t>
      </w:r>
      <w:r w:rsidR="00161231" w:rsidRPr="00AB1D29">
        <w:rPr>
          <w:rFonts w:asciiTheme="majorBidi" w:hAnsiTheme="majorBidi" w:cstheme="majorBidi"/>
          <w:sz w:val="22"/>
          <w:szCs w:val="22"/>
          <w:lang w:val="ru-RU"/>
        </w:rPr>
        <w:t xml:space="preserve"> установить связь между </w:t>
      </w:r>
      <w:r w:rsidR="001A56D4" w:rsidRPr="00AB1D29">
        <w:rPr>
          <w:rFonts w:asciiTheme="majorBidi" w:hAnsiTheme="majorBidi" w:cstheme="majorBidi"/>
          <w:sz w:val="22"/>
          <w:szCs w:val="22"/>
          <w:lang w:val="ru-RU"/>
        </w:rPr>
        <w:t xml:space="preserve">соответствующим параграфом руководства, который идет сразу после </w:t>
      </w:r>
      <w:r w:rsidR="00A40F2D" w:rsidRPr="00AB1D29">
        <w:rPr>
          <w:rFonts w:asciiTheme="majorBidi" w:hAnsiTheme="majorBidi" w:cstheme="majorBidi"/>
          <w:sz w:val="22"/>
          <w:szCs w:val="22"/>
          <w:lang w:val="ru-RU"/>
        </w:rPr>
        <w:t>вырезки</w:t>
      </w:r>
      <w:r w:rsidR="001A56D4" w:rsidRPr="00AB1D29">
        <w:rPr>
          <w:rFonts w:asciiTheme="majorBidi" w:hAnsiTheme="majorBidi" w:cstheme="majorBidi"/>
          <w:sz w:val="22"/>
          <w:szCs w:val="22"/>
          <w:lang w:val="ru-RU"/>
        </w:rPr>
        <w:t xml:space="preserve"> с комментариями из типовой формы отчетности</w:t>
      </w:r>
      <w:r w:rsidR="0088696B" w:rsidRPr="00AB1D29">
        <w:rPr>
          <w:rFonts w:asciiTheme="majorBidi" w:hAnsiTheme="majorBidi" w:cstheme="majorBidi"/>
          <w:sz w:val="22"/>
          <w:szCs w:val="22"/>
          <w:lang w:val="ru-RU"/>
        </w:rPr>
        <w:t>.</w:t>
      </w:r>
    </w:p>
    <w:p w14:paraId="6DC4E9B7" w14:textId="1D6762C4" w:rsidR="0088696B" w:rsidRPr="00AB1D29" w:rsidRDefault="0088696B"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88696B" w:rsidRPr="00DE142D" w14:paraId="0D459438" w14:textId="77777777" w:rsidTr="00FE3254">
        <w:tc>
          <w:tcPr>
            <w:tcW w:w="9629" w:type="dxa"/>
          </w:tcPr>
          <w:p w14:paraId="55BEB98D" w14:textId="6C8084D0" w:rsidR="0088696B" w:rsidRPr="00AB1D29" w:rsidRDefault="00564D46" w:rsidP="00DC3E41">
            <w:pPr>
              <w:pStyle w:val="SingleTxtG"/>
              <w:spacing w:after="0" w:line="240" w:lineRule="auto"/>
              <w:ind w:left="0" w:right="88"/>
              <w:rPr>
                <w:rFonts w:asciiTheme="majorBidi" w:hAnsiTheme="majorBidi" w:cstheme="majorBidi"/>
                <w:b/>
                <w:bCs/>
                <w:sz w:val="24"/>
                <w:szCs w:val="24"/>
                <w:lang w:val="ru-RU"/>
              </w:rPr>
            </w:pPr>
            <w:bookmarkStart w:id="21" w:name="_Hlk13142971"/>
            <w:r w:rsidRPr="00AB1D29">
              <w:rPr>
                <w:rFonts w:asciiTheme="majorBidi" w:hAnsiTheme="majorBidi" w:cstheme="majorBidi"/>
                <w:b/>
                <w:bCs/>
                <w:sz w:val="24"/>
                <w:szCs w:val="24"/>
                <w:lang w:val="ru-RU"/>
              </w:rPr>
              <w:t>РАЗДЕЛ</w:t>
            </w:r>
            <w:r w:rsidR="0088696B" w:rsidRPr="00AB1D29">
              <w:rPr>
                <w:rFonts w:asciiTheme="majorBidi" w:hAnsiTheme="majorBidi" w:cstheme="majorBidi"/>
                <w:b/>
                <w:bCs/>
                <w:sz w:val="24"/>
                <w:szCs w:val="24"/>
                <w:lang w:val="ru-RU"/>
              </w:rPr>
              <w:t xml:space="preserve"> </w:t>
            </w:r>
            <w:r w:rsidR="0088696B" w:rsidRPr="00AB1D29">
              <w:rPr>
                <w:rFonts w:asciiTheme="majorBidi" w:hAnsiTheme="majorBidi" w:cstheme="majorBidi"/>
                <w:b/>
                <w:bCs/>
                <w:sz w:val="24"/>
                <w:szCs w:val="24"/>
              </w:rPr>
              <w:t>II</w:t>
            </w:r>
            <w:r w:rsidR="0088696B" w:rsidRPr="00AB1D29">
              <w:rPr>
                <w:rFonts w:asciiTheme="majorBidi" w:hAnsiTheme="majorBidi" w:cstheme="majorBidi"/>
                <w:b/>
                <w:bCs/>
                <w:sz w:val="24"/>
                <w:szCs w:val="24"/>
                <w:lang w:val="ru-RU"/>
              </w:rPr>
              <w:t xml:space="preserve"> </w:t>
            </w:r>
            <w:bookmarkStart w:id="22" w:name="_Hlk13061456"/>
            <w:r w:rsidR="00FE3254" w:rsidRPr="00AB1D29">
              <w:rPr>
                <w:color w:val="7030A0"/>
                <w:sz w:val="22"/>
                <w:szCs w:val="22"/>
                <w:lang w:val="ru-RU"/>
              </w:rPr>
              <w:t>[1]</w:t>
            </w:r>
            <w:bookmarkEnd w:id="22"/>
          </w:p>
          <w:p w14:paraId="18B524EE" w14:textId="77777777" w:rsidR="0088696B" w:rsidRPr="00AB1D29" w:rsidRDefault="0088696B" w:rsidP="00DC3E41">
            <w:pPr>
              <w:pStyle w:val="SingleTxtG"/>
              <w:spacing w:after="0" w:line="240" w:lineRule="auto"/>
              <w:ind w:left="0" w:right="88"/>
              <w:rPr>
                <w:rFonts w:asciiTheme="majorBidi" w:hAnsiTheme="majorBidi" w:cstheme="majorBidi"/>
                <w:sz w:val="22"/>
                <w:szCs w:val="22"/>
                <w:lang w:val="ru-RU"/>
              </w:rPr>
            </w:pPr>
          </w:p>
          <w:p w14:paraId="7A1EE6F9" w14:textId="328378D0" w:rsidR="0088696B" w:rsidRPr="00AB1D29" w:rsidRDefault="00564D46" w:rsidP="00DC3E41">
            <w:pPr>
              <w:spacing w:after="120"/>
              <w:ind w:right="88"/>
              <w:jc w:val="both"/>
              <w:rPr>
                <w:sz w:val="22"/>
                <w:szCs w:val="22"/>
                <w:lang w:val="ru-RU"/>
              </w:rPr>
            </w:pPr>
            <w:r w:rsidRPr="00AB1D29">
              <w:rPr>
                <w:sz w:val="22"/>
                <w:szCs w:val="22"/>
                <w:lang w:val="ru-RU"/>
              </w:rPr>
              <w:t xml:space="preserve">Имеет ли ваша страна трансграничные соглашения или договоренности об охране трансграничных вод (а именно рек, озер или грунтовых вод) и/или управлении ими будь то двусторонние или многосторонние? </w:t>
            </w:r>
            <w:r w:rsidR="0088696B" w:rsidRPr="00AB1D29">
              <w:rPr>
                <w:color w:val="7030A0"/>
                <w:sz w:val="22"/>
                <w:szCs w:val="22"/>
                <w:lang w:val="ru-RU"/>
              </w:rPr>
              <w:t>[2]</w:t>
            </w:r>
          </w:p>
          <w:p w14:paraId="0E8FDBF7" w14:textId="7D38C9AA" w:rsidR="0088696B" w:rsidRPr="00AB1D29" w:rsidRDefault="00564D46" w:rsidP="00DC3E41">
            <w:pPr>
              <w:spacing w:after="120"/>
              <w:ind w:right="88"/>
              <w:jc w:val="both"/>
              <w:rPr>
                <w:sz w:val="22"/>
                <w:szCs w:val="22"/>
                <w:lang w:val="ru-RU"/>
              </w:rPr>
            </w:pPr>
            <w:r w:rsidRPr="00AB1D29">
              <w:rPr>
                <w:sz w:val="22"/>
                <w:szCs w:val="22"/>
                <w:lang w:val="ru-RU"/>
              </w:rPr>
              <w:t>Да</w:t>
            </w:r>
            <w:r w:rsidR="0088696B" w:rsidRPr="00AB1D29">
              <w:rPr>
                <w:sz w:val="22"/>
                <w:szCs w:val="22"/>
                <w:lang w:val="ru-RU"/>
              </w:rPr>
              <w:t xml:space="preserve"> </w:t>
            </w:r>
            <w:r w:rsidR="0088696B" w:rsidRPr="00AB1D29">
              <w:rPr>
                <w:sz w:val="22"/>
                <w:szCs w:val="22"/>
              </w:rPr>
              <w:fldChar w:fldCharType="begin">
                <w:ffData>
                  <w:name w:val="Check1"/>
                  <w:enabled/>
                  <w:calcOnExit w:val="0"/>
                  <w:checkBox>
                    <w:sizeAuto/>
                    <w:default w:val="0"/>
                  </w:checkBox>
                </w:ffData>
              </w:fldChar>
            </w:r>
            <w:r w:rsidR="0088696B" w:rsidRPr="00AB1D29">
              <w:rPr>
                <w:sz w:val="22"/>
                <w:szCs w:val="22"/>
                <w:lang w:val="ru-RU"/>
              </w:rPr>
              <w:instrText xml:space="preserve"> </w:instrText>
            </w:r>
            <w:r w:rsidR="0088696B" w:rsidRPr="00AB1D29">
              <w:rPr>
                <w:sz w:val="22"/>
                <w:szCs w:val="22"/>
              </w:rPr>
              <w:instrText>FORMCHECKBOX</w:instrText>
            </w:r>
            <w:r w:rsidR="0088696B" w:rsidRPr="00AB1D29">
              <w:rPr>
                <w:sz w:val="22"/>
                <w:szCs w:val="22"/>
                <w:lang w:val="ru-RU"/>
              </w:rPr>
              <w:instrText xml:space="preserve"> </w:instrText>
            </w:r>
            <w:r w:rsidR="00F53BB9">
              <w:rPr>
                <w:sz w:val="22"/>
                <w:szCs w:val="22"/>
              </w:rPr>
            </w:r>
            <w:r w:rsidR="00F53BB9">
              <w:rPr>
                <w:sz w:val="22"/>
                <w:szCs w:val="22"/>
              </w:rPr>
              <w:fldChar w:fldCharType="separate"/>
            </w:r>
            <w:r w:rsidR="0088696B" w:rsidRPr="00AB1D29">
              <w:rPr>
                <w:sz w:val="22"/>
                <w:szCs w:val="22"/>
              </w:rPr>
              <w:fldChar w:fldCharType="end"/>
            </w:r>
            <w:r w:rsidR="0088696B" w:rsidRPr="00AB1D29">
              <w:rPr>
                <w:sz w:val="22"/>
                <w:szCs w:val="22"/>
                <w:lang w:val="ru-RU"/>
              </w:rPr>
              <w:t>/</w:t>
            </w:r>
            <w:r w:rsidRPr="00AB1D29">
              <w:rPr>
                <w:sz w:val="22"/>
                <w:szCs w:val="22"/>
                <w:lang w:val="ru-RU"/>
              </w:rPr>
              <w:t>Нет</w:t>
            </w:r>
            <w:r w:rsidR="0088696B" w:rsidRPr="00AB1D29">
              <w:rPr>
                <w:sz w:val="22"/>
                <w:szCs w:val="22"/>
                <w:lang w:val="ru-RU"/>
              </w:rPr>
              <w:t xml:space="preserve"> </w:t>
            </w:r>
            <w:r w:rsidR="0088696B" w:rsidRPr="00AB1D29">
              <w:rPr>
                <w:sz w:val="22"/>
                <w:szCs w:val="22"/>
              </w:rPr>
              <w:fldChar w:fldCharType="begin">
                <w:ffData>
                  <w:name w:val="Check2"/>
                  <w:enabled/>
                  <w:calcOnExit w:val="0"/>
                  <w:checkBox>
                    <w:sizeAuto/>
                    <w:default w:val="0"/>
                  </w:checkBox>
                </w:ffData>
              </w:fldChar>
            </w:r>
            <w:r w:rsidR="0088696B" w:rsidRPr="00AB1D29">
              <w:rPr>
                <w:sz w:val="22"/>
                <w:szCs w:val="22"/>
                <w:lang w:val="ru-RU"/>
              </w:rPr>
              <w:instrText xml:space="preserve"> </w:instrText>
            </w:r>
            <w:r w:rsidR="0088696B" w:rsidRPr="00AB1D29">
              <w:rPr>
                <w:sz w:val="22"/>
                <w:szCs w:val="22"/>
              </w:rPr>
              <w:instrText>FORMCHECKBOX</w:instrText>
            </w:r>
            <w:r w:rsidR="0088696B" w:rsidRPr="00AB1D29">
              <w:rPr>
                <w:sz w:val="22"/>
                <w:szCs w:val="22"/>
                <w:lang w:val="ru-RU"/>
              </w:rPr>
              <w:instrText xml:space="preserve"> </w:instrText>
            </w:r>
            <w:r w:rsidR="00F53BB9">
              <w:rPr>
                <w:sz w:val="22"/>
                <w:szCs w:val="22"/>
              </w:rPr>
            </w:r>
            <w:r w:rsidR="00F53BB9">
              <w:rPr>
                <w:sz w:val="22"/>
                <w:szCs w:val="22"/>
              </w:rPr>
              <w:fldChar w:fldCharType="separate"/>
            </w:r>
            <w:r w:rsidR="0088696B" w:rsidRPr="00AB1D29">
              <w:rPr>
                <w:sz w:val="22"/>
                <w:szCs w:val="22"/>
              </w:rPr>
              <w:fldChar w:fldCharType="end"/>
            </w:r>
          </w:p>
          <w:p w14:paraId="32F21CBF" w14:textId="2B86D273" w:rsidR="0088696B" w:rsidRPr="00AB1D29" w:rsidRDefault="00564D46" w:rsidP="00DC3E41">
            <w:pPr>
              <w:pStyle w:val="SingleTxtG"/>
              <w:spacing w:after="0" w:line="240" w:lineRule="auto"/>
              <w:ind w:left="0" w:right="88"/>
              <w:rPr>
                <w:rFonts w:asciiTheme="majorBidi" w:hAnsiTheme="majorBidi" w:cstheme="majorBidi"/>
                <w:sz w:val="22"/>
                <w:szCs w:val="22"/>
                <w:lang w:val="ru-RU"/>
              </w:rPr>
            </w:pPr>
            <w:r w:rsidRPr="00AB1D29">
              <w:rPr>
                <w:i/>
                <w:sz w:val="22"/>
                <w:szCs w:val="22"/>
                <w:lang w:val="ru-RU"/>
              </w:rPr>
              <w:t xml:space="preserve">Если да, то перечислите двусторонние и многосторонние соглашения или договоренности (перечислите их по каждой из соответствующих стран): [введите данные] </w:t>
            </w:r>
            <w:r w:rsidR="0088696B" w:rsidRPr="00AB1D29">
              <w:rPr>
                <w:color w:val="7030A0"/>
                <w:sz w:val="22"/>
                <w:szCs w:val="22"/>
                <w:lang w:val="ru-RU"/>
              </w:rPr>
              <w:t>[3]</w:t>
            </w:r>
          </w:p>
        </w:tc>
      </w:tr>
      <w:bookmarkEnd w:id="21"/>
    </w:tbl>
    <w:p w14:paraId="2244CA5A" w14:textId="4413ADAB" w:rsidR="0088696B" w:rsidRPr="00AB1D29" w:rsidRDefault="0088696B" w:rsidP="00DC3E41">
      <w:pPr>
        <w:pStyle w:val="SingleTxtG"/>
        <w:spacing w:after="0" w:line="240" w:lineRule="auto"/>
        <w:ind w:left="0" w:right="1138"/>
        <w:rPr>
          <w:rFonts w:asciiTheme="majorBidi" w:hAnsiTheme="majorBidi" w:cstheme="majorBidi"/>
          <w:sz w:val="22"/>
          <w:szCs w:val="22"/>
          <w:lang w:val="ru-RU"/>
        </w:rPr>
      </w:pPr>
    </w:p>
    <w:p w14:paraId="55929B69" w14:textId="41C72DD8" w:rsidR="00B96A9C" w:rsidRPr="00AB1D29" w:rsidRDefault="00126056" w:rsidP="00DC3E41">
      <w:pPr>
        <w:pStyle w:val="SingleTxtG"/>
        <w:ind w:left="360" w:right="9" w:hanging="360"/>
        <w:rPr>
          <w:rFonts w:asciiTheme="majorBidi" w:hAnsiTheme="majorBidi" w:cstheme="majorBidi"/>
          <w:b/>
          <w:sz w:val="22"/>
          <w:szCs w:val="22"/>
          <w:lang w:val="ru-RU"/>
        </w:rPr>
      </w:pPr>
      <w:r w:rsidRPr="00AB1D29">
        <w:rPr>
          <w:color w:val="7030A0"/>
          <w:sz w:val="22"/>
          <w:szCs w:val="22"/>
          <w:lang w:val="ru-RU"/>
        </w:rPr>
        <w:t xml:space="preserve">[1] </w:t>
      </w:r>
      <w:r w:rsidR="00CE3E72" w:rsidRPr="00AB1D29">
        <w:rPr>
          <w:rFonts w:asciiTheme="majorBidi" w:hAnsiTheme="majorBidi" w:cstheme="majorBidi"/>
          <w:sz w:val="22"/>
          <w:szCs w:val="22"/>
          <w:lang w:val="ru-RU"/>
        </w:rPr>
        <w:t xml:space="preserve">Для ознакомления с руководством по заполнению раздела </w:t>
      </w:r>
      <w:r w:rsidR="00B96A9C" w:rsidRPr="00AB1D29">
        <w:rPr>
          <w:rFonts w:asciiTheme="majorBidi" w:hAnsiTheme="majorBidi" w:cstheme="majorBidi"/>
          <w:sz w:val="22"/>
          <w:szCs w:val="22"/>
        </w:rPr>
        <w:t>I</w:t>
      </w:r>
      <w:r w:rsidR="00B96A9C" w:rsidRPr="00AB1D29">
        <w:rPr>
          <w:rFonts w:asciiTheme="majorBidi" w:hAnsiTheme="majorBidi" w:cstheme="majorBidi"/>
          <w:sz w:val="22"/>
          <w:szCs w:val="22"/>
          <w:lang w:val="ru-RU"/>
        </w:rPr>
        <w:t xml:space="preserve">, </w:t>
      </w:r>
      <w:r w:rsidR="00CE3E72" w:rsidRPr="00AB1D29">
        <w:rPr>
          <w:rFonts w:asciiTheme="majorBidi" w:hAnsiTheme="majorBidi" w:cstheme="majorBidi"/>
          <w:sz w:val="22"/>
          <w:szCs w:val="22"/>
          <w:lang w:val="ru-RU"/>
        </w:rPr>
        <w:t>см</w:t>
      </w:r>
      <w:r w:rsidR="00FB0F80" w:rsidRPr="00AB1D29">
        <w:rPr>
          <w:rFonts w:asciiTheme="majorBidi" w:hAnsiTheme="majorBidi" w:cstheme="majorBidi"/>
          <w:sz w:val="22"/>
          <w:szCs w:val="22"/>
          <w:lang w:val="ru-RU"/>
        </w:rPr>
        <w:t>.</w:t>
      </w:r>
      <w:r w:rsidR="00CE3E72" w:rsidRPr="00AB1D29">
        <w:rPr>
          <w:rFonts w:asciiTheme="majorBidi" w:hAnsiTheme="majorBidi" w:cstheme="majorBidi"/>
          <w:sz w:val="22"/>
          <w:szCs w:val="22"/>
          <w:lang w:val="ru-RU"/>
        </w:rPr>
        <w:t xml:space="preserve"> </w:t>
      </w:r>
      <w:r w:rsidR="00CE3E72" w:rsidRPr="00AB1D29">
        <w:rPr>
          <w:rFonts w:asciiTheme="majorBidi" w:hAnsiTheme="majorBidi" w:cstheme="majorBidi"/>
          <w:i/>
          <w:iCs/>
          <w:sz w:val="22"/>
          <w:szCs w:val="22"/>
          <w:lang w:val="ru-RU"/>
        </w:rPr>
        <w:t>откорректированную пошаговую методологию</w:t>
      </w:r>
      <w:r w:rsidR="00B96A9C" w:rsidRPr="00AB1D29">
        <w:rPr>
          <w:rFonts w:asciiTheme="majorBidi" w:hAnsiTheme="majorBidi" w:cstheme="majorBidi"/>
          <w:bCs/>
          <w:i/>
          <w:iCs/>
          <w:sz w:val="22"/>
          <w:szCs w:val="22"/>
          <w:lang w:val="ru-RU"/>
        </w:rPr>
        <w:t xml:space="preserve"> </w:t>
      </w:r>
      <w:r w:rsidR="00B96A9C" w:rsidRPr="00AB1D29">
        <w:rPr>
          <w:rFonts w:asciiTheme="majorBidi" w:hAnsiTheme="majorBidi" w:cstheme="majorBidi"/>
          <w:bCs/>
          <w:iCs/>
          <w:sz w:val="22"/>
          <w:szCs w:val="22"/>
          <w:lang w:val="ru-RU"/>
        </w:rPr>
        <w:t>(</w:t>
      </w:r>
      <w:r w:rsidR="00B96A9C" w:rsidRPr="00AB1D29">
        <w:rPr>
          <w:rFonts w:asciiTheme="majorBidi" w:hAnsiTheme="majorBidi" w:cstheme="majorBidi"/>
          <w:bCs/>
          <w:iCs/>
          <w:sz w:val="22"/>
          <w:szCs w:val="22"/>
        </w:rPr>
        <w:t>REF</w:t>
      </w:r>
      <w:r w:rsidR="00B96A9C" w:rsidRPr="00AB1D29">
        <w:rPr>
          <w:rFonts w:asciiTheme="majorBidi" w:hAnsiTheme="majorBidi" w:cstheme="majorBidi"/>
          <w:bCs/>
          <w:iCs/>
          <w:sz w:val="22"/>
          <w:szCs w:val="22"/>
          <w:lang w:val="ru-RU"/>
        </w:rPr>
        <w:t xml:space="preserve">). </w:t>
      </w:r>
    </w:p>
    <w:p w14:paraId="7460FDEF" w14:textId="58D4CE89" w:rsidR="00B96A9C" w:rsidRPr="00AB1D29" w:rsidRDefault="00126056" w:rsidP="00DC3E41">
      <w:pPr>
        <w:pStyle w:val="SingleTxtG"/>
        <w:ind w:left="270" w:right="9" w:hanging="270"/>
        <w:rPr>
          <w:rFonts w:asciiTheme="majorBidi" w:hAnsiTheme="majorBidi" w:cstheme="majorBidi"/>
          <w:sz w:val="22"/>
          <w:szCs w:val="22"/>
          <w:lang w:val="ru-RU"/>
        </w:rPr>
      </w:pPr>
      <w:r w:rsidRPr="00AB1D29">
        <w:rPr>
          <w:color w:val="7030A0"/>
          <w:sz w:val="22"/>
          <w:szCs w:val="22"/>
          <w:lang w:val="ru-RU"/>
        </w:rPr>
        <w:t xml:space="preserve">[2] </w:t>
      </w:r>
      <w:r w:rsidR="00CE3E72" w:rsidRPr="00AB1D29">
        <w:rPr>
          <w:rFonts w:asciiTheme="majorBidi" w:hAnsiTheme="majorBidi" w:cstheme="majorBidi"/>
          <w:b/>
          <w:sz w:val="22"/>
          <w:szCs w:val="22"/>
          <w:lang w:val="ru-RU"/>
        </w:rPr>
        <w:t>Что такое</w:t>
      </w:r>
      <w:r w:rsidR="00B96A9C" w:rsidRPr="00AB1D29">
        <w:rPr>
          <w:rFonts w:asciiTheme="majorBidi" w:hAnsiTheme="majorBidi" w:cstheme="majorBidi"/>
          <w:b/>
          <w:sz w:val="22"/>
          <w:szCs w:val="22"/>
          <w:lang w:val="ru-RU"/>
        </w:rPr>
        <w:t xml:space="preserve"> </w:t>
      </w:r>
      <w:r w:rsidR="00197C5F" w:rsidRPr="00AB1D29">
        <w:rPr>
          <w:rFonts w:asciiTheme="majorBidi" w:hAnsiTheme="majorBidi" w:cstheme="majorBidi"/>
          <w:b/>
          <w:sz w:val="22"/>
          <w:szCs w:val="22"/>
          <w:lang w:val="ru-RU"/>
        </w:rPr>
        <w:t>«</w:t>
      </w:r>
      <w:r w:rsidR="00CE3E72" w:rsidRPr="00AB1D29">
        <w:rPr>
          <w:rFonts w:asciiTheme="majorBidi" w:hAnsiTheme="majorBidi" w:cstheme="majorBidi"/>
          <w:b/>
          <w:sz w:val="22"/>
          <w:szCs w:val="22"/>
          <w:lang w:val="ru-RU"/>
        </w:rPr>
        <w:t>трансграничное соглашение или</w:t>
      </w:r>
      <w:r w:rsidR="00484DB5" w:rsidRPr="00AB1D29">
        <w:rPr>
          <w:rFonts w:asciiTheme="majorBidi" w:hAnsiTheme="majorBidi" w:cstheme="majorBidi"/>
          <w:b/>
          <w:sz w:val="22"/>
          <w:szCs w:val="22"/>
          <w:lang w:val="ru-RU"/>
        </w:rPr>
        <w:t xml:space="preserve"> договоренность о</w:t>
      </w:r>
      <w:r w:rsidR="00197C5F" w:rsidRPr="00AB1D29">
        <w:rPr>
          <w:rFonts w:asciiTheme="majorBidi" w:hAnsiTheme="majorBidi" w:cstheme="majorBidi"/>
          <w:b/>
          <w:sz w:val="22"/>
          <w:szCs w:val="22"/>
          <w:lang w:val="ru-RU"/>
        </w:rPr>
        <w:t xml:space="preserve"> </w:t>
      </w:r>
      <w:r w:rsidR="00564D46" w:rsidRPr="00AB1D29">
        <w:rPr>
          <w:rFonts w:asciiTheme="majorBidi" w:hAnsiTheme="majorBidi" w:cstheme="majorBidi"/>
          <w:b/>
          <w:sz w:val="22"/>
          <w:szCs w:val="22"/>
          <w:lang w:val="ru-RU"/>
        </w:rPr>
        <w:t>охране</w:t>
      </w:r>
      <w:r w:rsidR="00197C5F" w:rsidRPr="00AB1D29">
        <w:rPr>
          <w:rFonts w:asciiTheme="majorBidi" w:hAnsiTheme="majorBidi" w:cstheme="majorBidi"/>
          <w:b/>
          <w:sz w:val="22"/>
          <w:szCs w:val="22"/>
          <w:lang w:val="ru-RU"/>
        </w:rPr>
        <w:t xml:space="preserve"> и</w:t>
      </w:r>
      <w:r w:rsidR="00B96A9C" w:rsidRPr="00AB1D29">
        <w:rPr>
          <w:rFonts w:asciiTheme="majorBidi" w:hAnsiTheme="majorBidi" w:cstheme="majorBidi"/>
          <w:b/>
          <w:sz w:val="22"/>
          <w:szCs w:val="22"/>
          <w:lang w:val="ru-RU"/>
        </w:rPr>
        <w:t>/</w:t>
      </w:r>
      <w:r w:rsidR="00197C5F" w:rsidRPr="00AB1D29">
        <w:rPr>
          <w:rFonts w:asciiTheme="majorBidi" w:hAnsiTheme="majorBidi" w:cstheme="majorBidi"/>
          <w:b/>
          <w:sz w:val="22"/>
          <w:szCs w:val="22"/>
          <w:lang w:val="ru-RU"/>
        </w:rPr>
        <w:t>или управлени</w:t>
      </w:r>
      <w:r w:rsidR="00484DB5" w:rsidRPr="00AB1D29">
        <w:rPr>
          <w:rFonts w:asciiTheme="majorBidi" w:hAnsiTheme="majorBidi" w:cstheme="majorBidi"/>
          <w:b/>
          <w:sz w:val="22"/>
          <w:szCs w:val="22"/>
          <w:lang w:val="ru-RU"/>
        </w:rPr>
        <w:t>и</w:t>
      </w:r>
      <w:r w:rsidR="00197C5F" w:rsidRPr="00AB1D29">
        <w:rPr>
          <w:rFonts w:asciiTheme="majorBidi" w:hAnsiTheme="majorBidi" w:cstheme="majorBidi"/>
          <w:b/>
          <w:sz w:val="22"/>
          <w:szCs w:val="22"/>
          <w:lang w:val="ru-RU"/>
        </w:rPr>
        <w:t xml:space="preserve"> трансграничными водами»</w:t>
      </w:r>
      <w:r w:rsidR="00B96A9C" w:rsidRPr="00AB1D29">
        <w:rPr>
          <w:rFonts w:asciiTheme="majorBidi" w:hAnsiTheme="majorBidi" w:cstheme="majorBidi"/>
          <w:b/>
          <w:sz w:val="22"/>
          <w:szCs w:val="22"/>
          <w:lang w:val="ru-RU"/>
        </w:rPr>
        <w:t>?</w:t>
      </w:r>
    </w:p>
    <w:p w14:paraId="47FA9E27" w14:textId="05AAC36A" w:rsidR="00B96A9C" w:rsidRPr="00AB1D29" w:rsidRDefault="00197C5F" w:rsidP="00DC3E41">
      <w:pPr>
        <w:pStyle w:val="SingleTxtG"/>
        <w:ind w:left="284" w:right="9"/>
        <w:rPr>
          <w:rFonts w:asciiTheme="majorBidi" w:hAnsiTheme="majorBidi" w:cstheme="majorBidi"/>
          <w:sz w:val="22"/>
          <w:szCs w:val="22"/>
          <w:lang w:val="ru-RU"/>
        </w:rPr>
      </w:pPr>
      <w:r w:rsidRPr="00AB1D29">
        <w:rPr>
          <w:rFonts w:asciiTheme="majorBidi" w:hAnsiTheme="majorBidi" w:cstheme="majorBidi"/>
          <w:b/>
          <w:sz w:val="22"/>
          <w:szCs w:val="22"/>
          <w:lang w:val="ru-RU"/>
        </w:rPr>
        <w:t xml:space="preserve">Соглашения и </w:t>
      </w:r>
      <w:r w:rsidR="00484DB5" w:rsidRPr="00AB1D29">
        <w:rPr>
          <w:rFonts w:asciiTheme="majorBidi" w:hAnsiTheme="majorBidi" w:cstheme="majorBidi"/>
          <w:b/>
          <w:sz w:val="22"/>
          <w:szCs w:val="22"/>
          <w:lang w:val="ru-RU"/>
        </w:rPr>
        <w:t>договоренности</w:t>
      </w:r>
      <w:r w:rsidRPr="00AB1D29">
        <w:rPr>
          <w:rFonts w:asciiTheme="majorBidi" w:hAnsiTheme="majorBidi" w:cstheme="majorBidi"/>
          <w:b/>
          <w:sz w:val="22"/>
          <w:szCs w:val="22"/>
          <w:lang w:val="ru-RU"/>
        </w:rPr>
        <w:t xml:space="preserve"> являются официальными обязательствами, заключенными между Сторонами в письменном виде</w:t>
      </w:r>
      <w:r w:rsidR="00B96A9C" w:rsidRPr="00AB1D29">
        <w:rPr>
          <w:rFonts w:asciiTheme="majorBidi" w:hAnsiTheme="majorBidi" w:cstheme="majorBidi"/>
          <w:b/>
          <w:sz w:val="22"/>
          <w:szCs w:val="22"/>
          <w:lang w:val="ru-RU"/>
        </w:rPr>
        <w:t>:</w:t>
      </w:r>
      <w:r w:rsidR="00B96A9C" w:rsidRPr="00AB1D29">
        <w:rPr>
          <w:rFonts w:asciiTheme="majorBidi" w:hAnsiTheme="majorBidi" w:cstheme="majorBidi"/>
          <w:sz w:val="22"/>
          <w:szCs w:val="22"/>
          <w:lang w:val="ru-RU"/>
        </w:rPr>
        <w:t xml:space="preserve"> </w:t>
      </w:r>
      <w:r w:rsidRPr="00AB1D29">
        <w:rPr>
          <w:rFonts w:asciiTheme="majorBidi" w:hAnsiTheme="majorBidi" w:cstheme="majorBidi"/>
          <w:sz w:val="22"/>
          <w:szCs w:val="22"/>
          <w:lang w:val="ru-RU"/>
        </w:rPr>
        <w:t>термин</w:t>
      </w:r>
      <w:r w:rsidR="00B96A9C" w:rsidRPr="00AB1D29">
        <w:rPr>
          <w:rFonts w:asciiTheme="majorBidi" w:hAnsiTheme="majorBidi" w:cstheme="majorBidi"/>
          <w:sz w:val="22"/>
          <w:szCs w:val="22"/>
          <w:lang w:val="ru-RU"/>
        </w:rPr>
        <w:t xml:space="preserve"> </w:t>
      </w:r>
      <w:r w:rsidRPr="00AB1D29">
        <w:rPr>
          <w:rFonts w:asciiTheme="majorBidi" w:hAnsiTheme="majorBidi" w:cstheme="majorBidi"/>
          <w:sz w:val="22"/>
          <w:szCs w:val="22"/>
          <w:lang w:val="ru-RU"/>
        </w:rPr>
        <w:t xml:space="preserve">«соглашение» относится к официальным договоренностям, </w:t>
      </w:r>
      <w:r w:rsidR="003009FE" w:rsidRPr="00AB1D29">
        <w:rPr>
          <w:rFonts w:asciiTheme="majorBidi" w:hAnsiTheme="majorBidi" w:cstheme="majorBidi"/>
          <w:sz w:val="22"/>
          <w:szCs w:val="22"/>
          <w:lang w:val="ru-RU"/>
        </w:rPr>
        <w:t xml:space="preserve">попадающим под действие Венской </w:t>
      </w:r>
      <w:r w:rsidR="00564D46" w:rsidRPr="00AB1D29">
        <w:rPr>
          <w:rFonts w:asciiTheme="majorBidi" w:hAnsiTheme="majorBidi" w:cstheme="majorBidi"/>
          <w:sz w:val="22"/>
          <w:szCs w:val="22"/>
          <w:lang w:val="ru-RU"/>
        </w:rPr>
        <w:t>К</w:t>
      </w:r>
      <w:r w:rsidR="003009FE" w:rsidRPr="00AB1D29">
        <w:rPr>
          <w:rFonts w:asciiTheme="majorBidi" w:hAnsiTheme="majorBidi" w:cstheme="majorBidi"/>
          <w:sz w:val="22"/>
          <w:szCs w:val="22"/>
          <w:lang w:val="ru-RU"/>
        </w:rPr>
        <w:t>онвенции о праве международных договоров от 1969 года</w:t>
      </w:r>
      <w:r w:rsidR="00B96A9C" w:rsidRPr="00AB1D29">
        <w:rPr>
          <w:rFonts w:asciiTheme="majorBidi" w:hAnsiTheme="majorBidi" w:cstheme="majorBidi"/>
          <w:sz w:val="22"/>
          <w:szCs w:val="22"/>
          <w:lang w:val="ru-RU"/>
        </w:rPr>
        <w:t xml:space="preserve">, </w:t>
      </w:r>
      <w:r w:rsidR="00100C46" w:rsidRPr="00AB1D29">
        <w:rPr>
          <w:rFonts w:asciiTheme="majorBidi" w:hAnsiTheme="majorBidi" w:cstheme="majorBidi"/>
          <w:sz w:val="22"/>
          <w:szCs w:val="22"/>
          <w:lang w:val="ru-RU"/>
        </w:rPr>
        <w:t xml:space="preserve">которые должны быть составлены в письменном виде, и </w:t>
      </w:r>
      <w:r w:rsidR="00F1504E" w:rsidRPr="00AB1D29">
        <w:rPr>
          <w:rFonts w:asciiTheme="majorBidi" w:hAnsiTheme="majorBidi" w:cstheme="majorBidi"/>
          <w:sz w:val="22"/>
          <w:szCs w:val="22"/>
          <w:lang w:val="ru-RU"/>
        </w:rPr>
        <w:t>которы</w:t>
      </w:r>
      <w:r w:rsidR="002375AD" w:rsidRPr="00AB1D29">
        <w:rPr>
          <w:rFonts w:asciiTheme="majorBidi" w:hAnsiTheme="majorBidi" w:cstheme="majorBidi"/>
          <w:sz w:val="22"/>
          <w:szCs w:val="22"/>
          <w:lang w:val="ru-RU"/>
        </w:rPr>
        <w:t xml:space="preserve">ми </w:t>
      </w:r>
      <w:r w:rsidR="00F1504E" w:rsidRPr="00AB1D29">
        <w:rPr>
          <w:rFonts w:asciiTheme="majorBidi" w:hAnsiTheme="majorBidi" w:cstheme="majorBidi"/>
          <w:sz w:val="22"/>
          <w:szCs w:val="22"/>
          <w:lang w:val="ru-RU"/>
        </w:rPr>
        <w:t>Сторон</w:t>
      </w:r>
      <w:r w:rsidR="002375AD" w:rsidRPr="00AB1D29">
        <w:rPr>
          <w:rFonts w:asciiTheme="majorBidi" w:hAnsiTheme="majorBidi" w:cstheme="majorBidi"/>
          <w:sz w:val="22"/>
          <w:szCs w:val="22"/>
          <w:lang w:val="ru-RU"/>
        </w:rPr>
        <w:t>ы</w:t>
      </w:r>
      <w:r w:rsidR="00F1504E" w:rsidRPr="00AB1D29">
        <w:rPr>
          <w:rFonts w:asciiTheme="majorBidi" w:hAnsiTheme="majorBidi" w:cstheme="majorBidi"/>
          <w:sz w:val="22"/>
          <w:szCs w:val="22"/>
          <w:lang w:val="ru-RU"/>
        </w:rPr>
        <w:t xml:space="preserve"> </w:t>
      </w:r>
      <w:r w:rsidR="002375AD" w:rsidRPr="00AB1D29">
        <w:rPr>
          <w:rFonts w:asciiTheme="majorBidi" w:hAnsiTheme="majorBidi" w:cstheme="majorBidi"/>
          <w:sz w:val="22"/>
          <w:szCs w:val="22"/>
          <w:lang w:val="ru-RU"/>
        </w:rPr>
        <w:t>должны</w:t>
      </w:r>
      <w:r w:rsidR="00F1504E" w:rsidRPr="00AB1D29">
        <w:rPr>
          <w:rFonts w:asciiTheme="majorBidi" w:hAnsiTheme="majorBidi" w:cstheme="majorBidi"/>
          <w:sz w:val="22"/>
          <w:szCs w:val="22"/>
          <w:lang w:val="ru-RU"/>
        </w:rPr>
        <w:t xml:space="preserve"> руководствоваться </w:t>
      </w:r>
      <w:r w:rsidR="00B96A9C" w:rsidRPr="00AB1D29">
        <w:rPr>
          <w:rFonts w:asciiTheme="majorBidi" w:hAnsiTheme="majorBidi" w:cstheme="majorBidi"/>
          <w:sz w:val="22"/>
          <w:szCs w:val="22"/>
          <w:lang w:val="ru-RU"/>
        </w:rPr>
        <w:t>(</w:t>
      </w:r>
      <w:r w:rsidR="00F1504E" w:rsidRPr="00AB1D29">
        <w:rPr>
          <w:rFonts w:asciiTheme="majorBidi" w:hAnsiTheme="majorBidi" w:cstheme="majorBidi"/>
          <w:sz w:val="22"/>
          <w:szCs w:val="22"/>
          <w:lang w:val="ru-RU"/>
        </w:rPr>
        <w:t>см</w:t>
      </w:r>
      <w:r w:rsidR="00B1310D">
        <w:rPr>
          <w:rFonts w:asciiTheme="majorBidi" w:hAnsiTheme="majorBidi" w:cstheme="majorBidi"/>
          <w:sz w:val="22"/>
          <w:szCs w:val="22"/>
          <w:lang w:val="ru-RU"/>
        </w:rPr>
        <w:t>.</w:t>
      </w:r>
      <w:r w:rsidR="00F1504E" w:rsidRPr="00AB1D29">
        <w:rPr>
          <w:rFonts w:asciiTheme="majorBidi" w:hAnsiTheme="majorBidi" w:cstheme="majorBidi"/>
          <w:sz w:val="22"/>
          <w:szCs w:val="22"/>
          <w:lang w:val="ru-RU"/>
        </w:rPr>
        <w:t xml:space="preserve"> ЕЭК</w:t>
      </w:r>
      <w:r w:rsidR="00B96A9C" w:rsidRPr="00AB1D29">
        <w:rPr>
          <w:rFonts w:asciiTheme="majorBidi" w:hAnsiTheme="majorBidi" w:cstheme="majorBidi"/>
          <w:sz w:val="22"/>
          <w:szCs w:val="22"/>
          <w:lang w:val="ru-RU"/>
        </w:rPr>
        <w:t xml:space="preserve">, 2013, </w:t>
      </w:r>
      <w:r w:rsidR="00F1504E" w:rsidRPr="00AB1D29">
        <w:rPr>
          <w:rFonts w:asciiTheme="majorBidi" w:hAnsiTheme="majorBidi" w:cstheme="majorBidi"/>
          <w:sz w:val="22"/>
          <w:szCs w:val="22"/>
          <w:lang w:val="ru-RU"/>
        </w:rPr>
        <w:t>параграф</w:t>
      </w:r>
      <w:r w:rsidR="00B96A9C" w:rsidRPr="00AB1D29">
        <w:rPr>
          <w:rFonts w:asciiTheme="majorBidi" w:hAnsiTheme="majorBidi" w:cstheme="majorBidi"/>
          <w:sz w:val="22"/>
          <w:szCs w:val="22"/>
          <w:lang w:val="ru-RU"/>
        </w:rPr>
        <w:t xml:space="preserve"> 240). </w:t>
      </w:r>
      <w:r w:rsidR="00BD76D2" w:rsidRPr="00AB1D29">
        <w:rPr>
          <w:rFonts w:asciiTheme="majorBidi" w:hAnsiTheme="majorBidi" w:cstheme="majorBidi"/>
          <w:sz w:val="22"/>
          <w:szCs w:val="22"/>
          <w:lang w:val="ru-RU"/>
        </w:rPr>
        <w:t xml:space="preserve">В </w:t>
      </w:r>
      <w:r w:rsidR="003F0D35" w:rsidRPr="00AB1D29">
        <w:rPr>
          <w:rFonts w:asciiTheme="majorBidi" w:hAnsiTheme="majorBidi" w:cstheme="majorBidi"/>
          <w:i/>
          <w:iCs/>
          <w:sz w:val="22"/>
          <w:szCs w:val="22"/>
          <w:lang w:val="ru-RU"/>
        </w:rPr>
        <w:t>Руководств</w:t>
      </w:r>
      <w:r w:rsidR="00BD76D2" w:rsidRPr="00AB1D29">
        <w:rPr>
          <w:rFonts w:asciiTheme="majorBidi" w:hAnsiTheme="majorBidi" w:cstheme="majorBidi"/>
          <w:i/>
          <w:iCs/>
          <w:sz w:val="22"/>
          <w:szCs w:val="22"/>
          <w:lang w:val="ru-RU"/>
        </w:rPr>
        <w:t>е</w:t>
      </w:r>
      <w:r w:rsidR="003F0D35" w:rsidRPr="00AB1D29">
        <w:rPr>
          <w:rFonts w:asciiTheme="majorBidi" w:hAnsiTheme="majorBidi" w:cstheme="majorBidi"/>
          <w:i/>
          <w:iCs/>
          <w:sz w:val="22"/>
          <w:szCs w:val="22"/>
          <w:lang w:val="ru-RU"/>
        </w:rPr>
        <w:t xml:space="preserve"> по осуществлению Конвенции по </w:t>
      </w:r>
      <w:r w:rsidR="00100C46" w:rsidRPr="00AB1D29">
        <w:rPr>
          <w:rFonts w:asciiTheme="majorBidi" w:hAnsiTheme="majorBidi" w:cstheme="majorBidi"/>
          <w:i/>
          <w:iCs/>
          <w:sz w:val="22"/>
          <w:szCs w:val="22"/>
          <w:lang w:val="ru-RU"/>
        </w:rPr>
        <w:t xml:space="preserve">трансграничным </w:t>
      </w:r>
      <w:r w:rsidR="003F0D35" w:rsidRPr="00AB1D29">
        <w:rPr>
          <w:rFonts w:asciiTheme="majorBidi" w:hAnsiTheme="majorBidi" w:cstheme="majorBidi"/>
          <w:i/>
          <w:iCs/>
          <w:sz w:val="22"/>
          <w:szCs w:val="22"/>
          <w:lang w:val="ru-RU"/>
        </w:rPr>
        <w:t>водам</w:t>
      </w:r>
      <w:r w:rsidR="003F0D35" w:rsidRPr="00AB1D29">
        <w:rPr>
          <w:rFonts w:asciiTheme="majorBidi" w:hAnsiTheme="majorBidi" w:cstheme="majorBidi"/>
          <w:sz w:val="22"/>
          <w:szCs w:val="22"/>
          <w:lang w:val="ru-RU"/>
        </w:rPr>
        <w:t xml:space="preserve"> </w:t>
      </w:r>
      <w:r w:rsidR="00BD76D2" w:rsidRPr="00AB1D29">
        <w:rPr>
          <w:rFonts w:asciiTheme="majorBidi" w:hAnsiTheme="majorBidi" w:cstheme="majorBidi"/>
          <w:sz w:val="22"/>
          <w:szCs w:val="22"/>
          <w:lang w:val="ru-RU"/>
        </w:rPr>
        <w:t xml:space="preserve">указано, что </w:t>
      </w:r>
      <w:r w:rsidR="00100C46" w:rsidRPr="00AB1D29">
        <w:rPr>
          <w:rFonts w:asciiTheme="majorBidi" w:hAnsiTheme="majorBidi" w:cstheme="majorBidi"/>
          <w:sz w:val="22"/>
          <w:szCs w:val="22"/>
          <w:lang w:val="ru-RU"/>
        </w:rPr>
        <w:t xml:space="preserve">«выражение «другие договоренности» касается менее формальных видов соглашений, а также других форм сотрудничества и взаимопонимания». </w:t>
      </w:r>
      <w:r w:rsidR="009E5E9F" w:rsidRPr="00AB1D29">
        <w:rPr>
          <w:rFonts w:asciiTheme="majorBidi" w:hAnsiTheme="majorBidi" w:cstheme="majorBidi"/>
          <w:sz w:val="22"/>
          <w:szCs w:val="22"/>
          <w:lang w:val="ru-RU"/>
        </w:rPr>
        <w:t xml:space="preserve">а также, что </w:t>
      </w:r>
      <w:r w:rsidR="00100C46" w:rsidRPr="00AB1D29">
        <w:rPr>
          <w:rFonts w:asciiTheme="majorBidi" w:hAnsiTheme="majorBidi" w:cstheme="majorBidi"/>
          <w:sz w:val="22"/>
          <w:szCs w:val="22"/>
          <w:lang w:val="ru-RU"/>
        </w:rPr>
        <w:t xml:space="preserve">«другие договоренности» никоим образом не следует рассматривать в качестве инструментов, не содержащих обязательств государств» </w:t>
      </w:r>
      <w:r w:rsidR="00B96A9C" w:rsidRPr="00AB1D29">
        <w:rPr>
          <w:rFonts w:asciiTheme="majorBidi" w:hAnsiTheme="majorBidi" w:cstheme="majorBidi"/>
          <w:sz w:val="22"/>
          <w:szCs w:val="22"/>
          <w:lang w:val="ru-RU"/>
        </w:rPr>
        <w:t>(</w:t>
      </w:r>
      <w:r w:rsidR="009E5E9F" w:rsidRPr="00AB1D29">
        <w:rPr>
          <w:rFonts w:asciiTheme="majorBidi" w:hAnsiTheme="majorBidi" w:cstheme="majorBidi"/>
          <w:sz w:val="22"/>
          <w:szCs w:val="22"/>
          <w:lang w:val="ru-RU"/>
        </w:rPr>
        <w:t>ЕЭК</w:t>
      </w:r>
      <w:r w:rsidR="00B96A9C" w:rsidRPr="00AB1D29">
        <w:rPr>
          <w:rFonts w:asciiTheme="majorBidi" w:hAnsiTheme="majorBidi" w:cstheme="majorBidi"/>
          <w:sz w:val="22"/>
          <w:szCs w:val="22"/>
          <w:lang w:val="ru-RU"/>
        </w:rPr>
        <w:t>, 2013</w:t>
      </w:r>
      <w:r w:rsidR="00C8469C" w:rsidRPr="00AB1D29">
        <w:rPr>
          <w:rFonts w:asciiTheme="majorBidi" w:hAnsiTheme="majorBidi" w:cstheme="majorBidi"/>
          <w:sz w:val="22"/>
          <w:szCs w:val="22"/>
          <w:lang w:val="ru-RU"/>
        </w:rPr>
        <w:t xml:space="preserve"> год</w:t>
      </w:r>
      <w:r w:rsidR="00B96A9C" w:rsidRPr="00AB1D29">
        <w:rPr>
          <w:rFonts w:asciiTheme="majorBidi" w:hAnsiTheme="majorBidi" w:cstheme="majorBidi"/>
          <w:sz w:val="22"/>
          <w:szCs w:val="22"/>
          <w:lang w:val="ru-RU"/>
        </w:rPr>
        <w:t xml:space="preserve">, </w:t>
      </w:r>
      <w:r w:rsidR="009E5E9F" w:rsidRPr="00AB1D29">
        <w:rPr>
          <w:rFonts w:asciiTheme="majorBidi" w:hAnsiTheme="majorBidi" w:cstheme="majorBidi"/>
          <w:sz w:val="22"/>
          <w:szCs w:val="22"/>
          <w:lang w:val="ru-RU"/>
        </w:rPr>
        <w:t>параграф</w:t>
      </w:r>
      <w:r w:rsidR="00B96A9C" w:rsidRPr="00AB1D29">
        <w:rPr>
          <w:rFonts w:asciiTheme="majorBidi" w:hAnsiTheme="majorBidi" w:cstheme="majorBidi"/>
          <w:sz w:val="22"/>
          <w:szCs w:val="22"/>
          <w:lang w:val="ru-RU"/>
        </w:rPr>
        <w:t xml:space="preserve"> 240). </w:t>
      </w:r>
    </w:p>
    <w:p w14:paraId="74922065" w14:textId="05F6EE56" w:rsidR="00B96A9C" w:rsidRPr="00AB1D29" w:rsidRDefault="009E5E9F" w:rsidP="00DC3E41">
      <w:pPr>
        <w:pStyle w:val="SingleTxtG"/>
        <w:ind w:left="284" w:right="9"/>
        <w:rPr>
          <w:rFonts w:asciiTheme="majorBidi" w:hAnsiTheme="majorBidi" w:cstheme="majorBidi"/>
          <w:sz w:val="22"/>
          <w:szCs w:val="22"/>
          <w:lang w:val="ru-RU"/>
        </w:rPr>
      </w:pPr>
      <w:r w:rsidRPr="00AB1D29">
        <w:rPr>
          <w:rFonts w:asciiTheme="majorBidi" w:hAnsiTheme="majorBidi" w:cstheme="majorBidi"/>
          <w:b/>
          <w:sz w:val="22"/>
          <w:szCs w:val="22"/>
          <w:lang w:val="ru-RU"/>
        </w:rPr>
        <w:t xml:space="preserve">Соглашения и </w:t>
      </w:r>
      <w:r w:rsidR="00484DB5" w:rsidRPr="00AB1D29">
        <w:rPr>
          <w:rFonts w:asciiTheme="majorBidi" w:hAnsiTheme="majorBidi" w:cstheme="majorBidi"/>
          <w:b/>
          <w:sz w:val="22"/>
          <w:szCs w:val="22"/>
          <w:lang w:val="ru-RU"/>
        </w:rPr>
        <w:t>договоренности</w:t>
      </w:r>
      <w:r w:rsidRPr="00AB1D29">
        <w:rPr>
          <w:rFonts w:asciiTheme="majorBidi" w:hAnsiTheme="majorBidi" w:cstheme="majorBidi"/>
          <w:b/>
          <w:sz w:val="22"/>
          <w:szCs w:val="22"/>
          <w:lang w:val="ru-RU"/>
        </w:rPr>
        <w:t xml:space="preserve"> могут </w:t>
      </w:r>
      <w:r w:rsidR="00C8469C" w:rsidRPr="00AB1D29">
        <w:rPr>
          <w:rFonts w:asciiTheme="majorBidi" w:hAnsiTheme="majorBidi" w:cstheme="majorBidi"/>
          <w:b/>
          <w:sz w:val="22"/>
          <w:szCs w:val="22"/>
          <w:lang w:val="ru-RU"/>
        </w:rPr>
        <w:t>иметь различные названия</w:t>
      </w:r>
      <w:r w:rsidR="00B96A9C" w:rsidRPr="00AB1D29">
        <w:rPr>
          <w:rFonts w:asciiTheme="majorBidi" w:hAnsiTheme="majorBidi" w:cstheme="majorBidi"/>
          <w:b/>
          <w:sz w:val="22"/>
          <w:szCs w:val="22"/>
          <w:lang w:val="ru-RU"/>
        </w:rPr>
        <w:t xml:space="preserve">: </w:t>
      </w:r>
      <w:r w:rsidR="009909B0" w:rsidRPr="00AB1D29">
        <w:rPr>
          <w:rFonts w:asciiTheme="majorBidi" w:hAnsiTheme="majorBidi" w:cstheme="majorBidi"/>
          <w:bCs/>
          <w:sz w:val="22"/>
          <w:szCs w:val="22"/>
          <w:lang w:val="ru-RU"/>
        </w:rPr>
        <w:t>о</w:t>
      </w:r>
      <w:r w:rsidR="00473CC5" w:rsidRPr="00AB1D29">
        <w:rPr>
          <w:rFonts w:asciiTheme="majorBidi" w:hAnsiTheme="majorBidi" w:cstheme="majorBidi"/>
          <w:bCs/>
          <w:sz w:val="22"/>
          <w:szCs w:val="22"/>
          <w:lang w:val="ru-RU"/>
        </w:rPr>
        <w:t>сновной вопрос, который Стороны должны</w:t>
      </w:r>
      <w:r w:rsidR="00473CC5" w:rsidRPr="00AB1D29">
        <w:rPr>
          <w:rFonts w:asciiTheme="majorBidi" w:hAnsiTheme="majorBidi" w:cstheme="majorBidi"/>
          <w:b/>
          <w:sz w:val="22"/>
          <w:szCs w:val="22"/>
          <w:lang w:val="ru-RU"/>
        </w:rPr>
        <w:t xml:space="preserve"> </w:t>
      </w:r>
      <w:r w:rsidR="00473CC5" w:rsidRPr="00AB1D29">
        <w:rPr>
          <w:rFonts w:asciiTheme="majorBidi" w:hAnsiTheme="majorBidi" w:cstheme="majorBidi"/>
          <w:bCs/>
          <w:sz w:val="22"/>
          <w:szCs w:val="22"/>
          <w:lang w:val="ru-RU"/>
        </w:rPr>
        <w:t>решить</w:t>
      </w:r>
      <w:r w:rsidR="003F7571" w:rsidRPr="00AB1D29">
        <w:rPr>
          <w:rFonts w:asciiTheme="majorBidi" w:hAnsiTheme="majorBidi" w:cstheme="majorBidi"/>
          <w:bCs/>
          <w:sz w:val="22"/>
          <w:szCs w:val="22"/>
          <w:lang w:val="ru-RU"/>
        </w:rPr>
        <w:t xml:space="preserve">, </w:t>
      </w:r>
      <w:r w:rsidR="004E0DA2" w:rsidRPr="00AB1D29">
        <w:rPr>
          <w:rFonts w:asciiTheme="majorBidi" w:hAnsiTheme="majorBidi" w:cstheme="majorBidi"/>
          <w:bCs/>
          <w:sz w:val="22"/>
          <w:szCs w:val="22"/>
          <w:lang w:val="ru-RU"/>
        </w:rPr>
        <w:t xml:space="preserve">является или нет какой-либо инструмент, определяемый как «соглашение или </w:t>
      </w:r>
      <w:r w:rsidR="00827487" w:rsidRPr="00AB1D29">
        <w:rPr>
          <w:rFonts w:asciiTheme="majorBidi" w:hAnsiTheme="majorBidi" w:cstheme="majorBidi"/>
          <w:bCs/>
          <w:sz w:val="22"/>
          <w:szCs w:val="22"/>
          <w:lang w:val="ru-RU"/>
        </w:rPr>
        <w:t>договоренность</w:t>
      </w:r>
      <w:r w:rsidR="004E0DA2" w:rsidRPr="00AB1D29">
        <w:rPr>
          <w:rFonts w:asciiTheme="majorBidi" w:hAnsiTheme="majorBidi" w:cstheme="majorBidi"/>
          <w:bCs/>
          <w:sz w:val="22"/>
          <w:szCs w:val="22"/>
          <w:lang w:val="ru-RU"/>
        </w:rPr>
        <w:t>», официальным обязательством</w:t>
      </w:r>
      <w:r w:rsidR="003F7571" w:rsidRPr="00AB1D29">
        <w:rPr>
          <w:rFonts w:asciiTheme="majorBidi" w:hAnsiTheme="majorBidi" w:cstheme="majorBidi"/>
          <w:bCs/>
          <w:sz w:val="22"/>
          <w:szCs w:val="22"/>
          <w:lang w:val="ru-RU"/>
        </w:rPr>
        <w:t>, заключенным в письменном виде между Сторонами</w:t>
      </w:r>
      <w:r w:rsidR="00B96A9C" w:rsidRPr="00AB1D29">
        <w:rPr>
          <w:rFonts w:asciiTheme="majorBidi" w:hAnsiTheme="majorBidi" w:cstheme="majorBidi"/>
          <w:bCs/>
          <w:sz w:val="22"/>
          <w:szCs w:val="22"/>
          <w:lang w:val="ru-RU"/>
        </w:rPr>
        <w:t xml:space="preserve">. </w:t>
      </w:r>
      <w:r w:rsidR="003F7571" w:rsidRPr="00AB1D29">
        <w:rPr>
          <w:rFonts w:asciiTheme="majorBidi" w:hAnsiTheme="majorBidi" w:cstheme="majorBidi"/>
          <w:bCs/>
          <w:sz w:val="22"/>
          <w:szCs w:val="22"/>
          <w:lang w:val="ru-RU"/>
        </w:rPr>
        <w:t>Менее существенным является название, данное инструменту</w:t>
      </w:r>
      <w:r w:rsidR="00606DE2" w:rsidRPr="00AB1D29">
        <w:rPr>
          <w:rFonts w:asciiTheme="majorBidi" w:hAnsiTheme="majorBidi" w:cstheme="majorBidi"/>
          <w:bCs/>
          <w:sz w:val="22"/>
          <w:szCs w:val="22"/>
          <w:lang w:val="ru-RU"/>
        </w:rPr>
        <w:t>. Э</w:t>
      </w:r>
      <w:r w:rsidR="00827487" w:rsidRPr="00AB1D29">
        <w:rPr>
          <w:rFonts w:asciiTheme="majorBidi" w:hAnsiTheme="majorBidi" w:cstheme="majorBidi"/>
          <w:bCs/>
          <w:sz w:val="22"/>
          <w:szCs w:val="22"/>
          <w:lang w:val="ru-RU"/>
        </w:rPr>
        <w:t xml:space="preserve">то может быть </w:t>
      </w:r>
      <w:r w:rsidR="006F5B6E" w:rsidRPr="00AB1D29">
        <w:rPr>
          <w:rFonts w:asciiTheme="majorBidi" w:hAnsiTheme="majorBidi" w:cstheme="majorBidi"/>
          <w:bCs/>
          <w:sz w:val="22"/>
          <w:szCs w:val="22"/>
          <w:lang w:val="ru-RU"/>
        </w:rPr>
        <w:t>правил</w:t>
      </w:r>
      <w:r w:rsidR="00827487" w:rsidRPr="00AB1D29">
        <w:rPr>
          <w:rFonts w:asciiTheme="majorBidi" w:hAnsiTheme="majorBidi" w:cstheme="majorBidi"/>
          <w:bCs/>
          <w:sz w:val="22"/>
          <w:szCs w:val="22"/>
          <w:lang w:val="ru-RU"/>
        </w:rPr>
        <w:t>о</w:t>
      </w:r>
      <w:r w:rsidR="006F5B6E" w:rsidRPr="00AB1D29">
        <w:rPr>
          <w:rFonts w:asciiTheme="majorBidi" w:hAnsiTheme="majorBidi" w:cstheme="majorBidi"/>
          <w:bCs/>
          <w:sz w:val="22"/>
          <w:szCs w:val="22"/>
          <w:lang w:val="ru-RU"/>
        </w:rPr>
        <w:t xml:space="preserve">, межгосударственное соглашение, протокол, меморандум о взаимопонимании, совместное заявление, обмен письмами или </w:t>
      </w:r>
      <w:r w:rsidR="00A64017" w:rsidRPr="00AB1D29">
        <w:rPr>
          <w:rFonts w:asciiTheme="majorBidi" w:hAnsiTheme="majorBidi" w:cstheme="majorBidi"/>
          <w:bCs/>
          <w:sz w:val="22"/>
          <w:szCs w:val="22"/>
          <w:lang w:val="ru-RU"/>
        </w:rPr>
        <w:t>короткими записями</w:t>
      </w:r>
      <w:r w:rsidR="00B96A9C" w:rsidRPr="00AB1D29">
        <w:rPr>
          <w:rFonts w:asciiTheme="majorBidi" w:hAnsiTheme="majorBidi" w:cstheme="majorBidi"/>
          <w:bCs/>
          <w:sz w:val="22"/>
          <w:szCs w:val="22"/>
          <w:lang w:val="ru-RU"/>
        </w:rPr>
        <w:t xml:space="preserve"> (</w:t>
      </w:r>
      <w:r w:rsidR="00A64017" w:rsidRPr="00AB1D29">
        <w:rPr>
          <w:rFonts w:asciiTheme="majorBidi" w:hAnsiTheme="majorBidi" w:cstheme="majorBidi"/>
          <w:bCs/>
          <w:sz w:val="22"/>
          <w:szCs w:val="22"/>
          <w:lang w:val="ru-RU"/>
        </w:rPr>
        <w:t>см</w:t>
      </w:r>
      <w:r w:rsidR="00B1310D">
        <w:rPr>
          <w:rFonts w:asciiTheme="majorBidi" w:hAnsiTheme="majorBidi" w:cstheme="majorBidi"/>
          <w:bCs/>
          <w:sz w:val="22"/>
          <w:szCs w:val="22"/>
          <w:lang w:val="ru-RU"/>
        </w:rPr>
        <w:t>.</w:t>
      </w:r>
      <w:r w:rsidR="00A64017" w:rsidRPr="00AB1D29">
        <w:rPr>
          <w:rFonts w:asciiTheme="majorBidi" w:hAnsiTheme="majorBidi" w:cstheme="majorBidi"/>
          <w:bCs/>
          <w:sz w:val="22"/>
          <w:szCs w:val="22"/>
          <w:lang w:val="ru-RU"/>
        </w:rPr>
        <w:t xml:space="preserve"> ЕЭК</w:t>
      </w:r>
      <w:r w:rsidR="00B96A9C" w:rsidRPr="00AB1D29">
        <w:rPr>
          <w:rFonts w:asciiTheme="majorBidi" w:hAnsiTheme="majorBidi" w:cstheme="majorBidi"/>
          <w:bCs/>
          <w:sz w:val="22"/>
          <w:szCs w:val="22"/>
          <w:lang w:val="ru-RU"/>
        </w:rPr>
        <w:t xml:space="preserve">, </w:t>
      </w:r>
      <w:r w:rsidR="00A64017" w:rsidRPr="00AB1D29">
        <w:rPr>
          <w:rFonts w:asciiTheme="majorBidi" w:hAnsiTheme="majorBidi" w:cstheme="majorBidi"/>
          <w:bCs/>
          <w:sz w:val="22"/>
          <w:szCs w:val="22"/>
          <w:lang w:val="ru-RU"/>
        </w:rPr>
        <w:t xml:space="preserve">ЮНЕСКО и </w:t>
      </w:r>
      <w:r w:rsidR="00A64017" w:rsidRPr="00AB1D29">
        <w:rPr>
          <w:sz w:val="22"/>
          <w:szCs w:val="22"/>
          <w:lang w:val="ru-RU"/>
        </w:rPr>
        <w:t>ООН – «водные ресурсы»</w:t>
      </w:r>
      <w:r w:rsidR="00B96A9C" w:rsidRPr="00AB1D29">
        <w:rPr>
          <w:rFonts w:asciiTheme="majorBidi" w:hAnsiTheme="majorBidi" w:cstheme="majorBidi"/>
          <w:bCs/>
          <w:sz w:val="22"/>
          <w:szCs w:val="22"/>
          <w:lang w:val="ru-RU"/>
        </w:rPr>
        <w:t xml:space="preserve">, </w:t>
      </w:r>
      <w:r w:rsidR="00A64017" w:rsidRPr="00AB1D29">
        <w:rPr>
          <w:rFonts w:asciiTheme="majorBidi" w:hAnsiTheme="majorBidi" w:cstheme="majorBidi"/>
          <w:bCs/>
          <w:sz w:val="22"/>
          <w:szCs w:val="22"/>
          <w:lang w:val="ru-RU"/>
        </w:rPr>
        <w:t>стр</w:t>
      </w:r>
      <w:r w:rsidR="00B96A9C" w:rsidRPr="00AB1D29">
        <w:rPr>
          <w:rFonts w:asciiTheme="majorBidi" w:hAnsiTheme="majorBidi" w:cstheme="majorBidi"/>
          <w:bCs/>
          <w:sz w:val="22"/>
          <w:szCs w:val="22"/>
          <w:lang w:val="ru-RU"/>
        </w:rPr>
        <w:t>. 44).</w:t>
      </w:r>
      <w:r w:rsidR="00B96A9C" w:rsidRPr="00AB1D29">
        <w:rPr>
          <w:rFonts w:asciiTheme="majorBidi" w:hAnsiTheme="majorBidi" w:cstheme="majorBidi"/>
          <w:sz w:val="22"/>
          <w:szCs w:val="22"/>
          <w:lang w:val="ru-RU"/>
        </w:rPr>
        <w:t xml:space="preserve"> </w:t>
      </w:r>
    </w:p>
    <w:p w14:paraId="24F1C7EA" w14:textId="5CD2C695" w:rsidR="00B96A9C" w:rsidRPr="00AB1D29" w:rsidRDefault="004C3CA4" w:rsidP="00DC3E41">
      <w:pPr>
        <w:pStyle w:val="SingleTxtG"/>
        <w:ind w:left="284" w:right="9"/>
        <w:rPr>
          <w:rFonts w:asciiTheme="majorBidi" w:hAnsiTheme="majorBidi" w:cstheme="majorBidi"/>
          <w:b/>
          <w:sz w:val="22"/>
          <w:szCs w:val="22"/>
          <w:lang w:val="ru-RU"/>
        </w:rPr>
      </w:pPr>
      <w:r w:rsidRPr="00AB1D29">
        <w:rPr>
          <w:rFonts w:asciiTheme="majorBidi" w:hAnsiTheme="majorBidi" w:cstheme="majorBidi"/>
          <w:b/>
          <w:sz w:val="22"/>
          <w:szCs w:val="22"/>
          <w:lang w:val="ru-RU"/>
        </w:rPr>
        <w:t xml:space="preserve">«Соглашение или </w:t>
      </w:r>
      <w:r w:rsidR="00484DB5" w:rsidRPr="00AB1D29">
        <w:rPr>
          <w:rFonts w:asciiTheme="majorBidi" w:hAnsiTheme="majorBidi" w:cstheme="majorBidi"/>
          <w:b/>
          <w:sz w:val="22"/>
          <w:szCs w:val="22"/>
          <w:lang w:val="ru-RU"/>
        </w:rPr>
        <w:t>договоренности</w:t>
      </w:r>
      <w:r w:rsidRPr="00AB1D29">
        <w:rPr>
          <w:rFonts w:asciiTheme="majorBidi" w:hAnsiTheme="majorBidi" w:cstheme="majorBidi"/>
          <w:b/>
          <w:sz w:val="22"/>
          <w:szCs w:val="22"/>
          <w:lang w:val="ru-RU"/>
        </w:rPr>
        <w:t>»</w:t>
      </w:r>
      <w:r w:rsidR="00B96A9C" w:rsidRPr="00AB1D29">
        <w:rPr>
          <w:rFonts w:asciiTheme="majorBidi" w:hAnsiTheme="majorBidi" w:cstheme="majorBidi"/>
          <w:b/>
          <w:sz w:val="22"/>
          <w:szCs w:val="22"/>
          <w:lang w:val="ru-RU"/>
        </w:rPr>
        <w:t xml:space="preserve"> </w:t>
      </w:r>
      <w:r w:rsidRPr="00AB1D29">
        <w:rPr>
          <w:rFonts w:asciiTheme="majorBidi" w:hAnsiTheme="majorBidi" w:cstheme="majorBidi"/>
          <w:b/>
          <w:sz w:val="22"/>
          <w:szCs w:val="22"/>
          <w:lang w:val="ru-RU"/>
        </w:rPr>
        <w:t xml:space="preserve">могут включать в себя «случаи, в которых положения, касающиеся </w:t>
      </w:r>
      <w:r w:rsidR="00112B6A" w:rsidRPr="00AB1D29">
        <w:rPr>
          <w:rFonts w:asciiTheme="majorBidi" w:hAnsiTheme="majorBidi" w:cstheme="majorBidi"/>
          <w:b/>
          <w:sz w:val="22"/>
          <w:szCs w:val="22"/>
          <w:lang w:val="ru-RU"/>
        </w:rPr>
        <w:t>«трансграничного водного сотрудничества, являются частью более широкого соглашения по охране окружающей среды или соглашения об экономическом сотрудничеств</w:t>
      </w:r>
      <w:r w:rsidR="00A700B0">
        <w:rPr>
          <w:rFonts w:asciiTheme="majorBidi" w:hAnsiTheme="majorBidi" w:cstheme="majorBidi"/>
          <w:b/>
          <w:sz w:val="22"/>
          <w:szCs w:val="22"/>
          <w:lang w:val="ru-RU"/>
        </w:rPr>
        <w:t>е</w:t>
      </w:r>
      <w:r w:rsidR="002D5BA5" w:rsidRPr="00AB1D29">
        <w:rPr>
          <w:rFonts w:asciiTheme="majorBidi" w:hAnsiTheme="majorBidi" w:cstheme="majorBidi"/>
          <w:b/>
          <w:sz w:val="22"/>
          <w:szCs w:val="22"/>
          <w:lang w:val="ru-RU"/>
        </w:rPr>
        <w:t>»</w:t>
      </w:r>
      <w:r w:rsidR="00B96A9C" w:rsidRPr="00AB1D29">
        <w:rPr>
          <w:rFonts w:asciiTheme="majorBidi" w:hAnsiTheme="majorBidi" w:cstheme="majorBidi"/>
          <w:sz w:val="22"/>
          <w:szCs w:val="22"/>
          <w:lang w:val="ru-RU"/>
        </w:rPr>
        <w:t xml:space="preserve"> (</w:t>
      </w:r>
      <w:r w:rsidR="002D5BA5" w:rsidRPr="00AB1D29">
        <w:rPr>
          <w:rFonts w:asciiTheme="majorBidi" w:hAnsiTheme="majorBidi" w:cstheme="majorBidi"/>
          <w:sz w:val="22"/>
          <w:szCs w:val="22"/>
          <w:lang w:val="ru-RU"/>
        </w:rPr>
        <w:t>ЕЭК</w:t>
      </w:r>
      <w:r w:rsidR="00B96A9C" w:rsidRPr="00AB1D29">
        <w:rPr>
          <w:rFonts w:asciiTheme="majorBidi" w:hAnsiTheme="majorBidi" w:cstheme="majorBidi"/>
          <w:sz w:val="22"/>
          <w:szCs w:val="22"/>
          <w:lang w:val="ru-RU"/>
        </w:rPr>
        <w:t>, 2013</w:t>
      </w:r>
      <w:r w:rsidR="00827487" w:rsidRPr="00AB1D29">
        <w:rPr>
          <w:rFonts w:asciiTheme="majorBidi" w:hAnsiTheme="majorBidi" w:cstheme="majorBidi"/>
          <w:sz w:val="22"/>
          <w:szCs w:val="22"/>
          <w:lang w:val="ru-RU"/>
        </w:rPr>
        <w:t xml:space="preserve"> год</w:t>
      </w:r>
      <w:r w:rsidR="00B96A9C" w:rsidRPr="00AB1D29">
        <w:rPr>
          <w:rFonts w:asciiTheme="majorBidi" w:hAnsiTheme="majorBidi" w:cstheme="majorBidi"/>
          <w:sz w:val="22"/>
          <w:szCs w:val="22"/>
          <w:lang w:val="ru-RU"/>
        </w:rPr>
        <w:t xml:space="preserve">, </w:t>
      </w:r>
      <w:r w:rsidR="002D5BA5" w:rsidRPr="00AB1D29">
        <w:rPr>
          <w:rFonts w:asciiTheme="majorBidi" w:hAnsiTheme="majorBidi" w:cstheme="majorBidi"/>
          <w:sz w:val="22"/>
          <w:szCs w:val="22"/>
          <w:lang w:val="ru-RU"/>
        </w:rPr>
        <w:t>параграф</w:t>
      </w:r>
      <w:r w:rsidR="00B96A9C" w:rsidRPr="00AB1D29">
        <w:rPr>
          <w:rFonts w:asciiTheme="majorBidi" w:hAnsiTheme="majorBidi" w:cstheme="majorBidi"/>
          <w:sz w:val="22"/>
          <w:szCs w:val="22"/>
          <w:lang w:val="ru-RU"/>
        </w:rPr>
        <w:t xml:space="preserve"> 240). </w:t>
      </w:r>
      <w:r w:rsidR="002D5BA5" w:rsidRPr="00AB1D29">
        <w:rPr>
          <w:rFonts w:asciiTheme="majorBidi" w:hAnsiTheme="majorBidi" w:cstheme="majorBidi"/>
          <w:sz w:val="22"/>
          <w:szCs w:val="22"/>
          <w:lang w:val="ru-RU"/>
        </w:rPr>
        <w:t>Например, в 1998 году Эквадор и Перу приняли Соглашение</w:t>
      </w:r>
      <w:r w:rsidR="00502528" w:rsidRPr="00AB1D29">
        <w:rPr>
          <w:rFonts w:asciiTheme="majorBidi" w:hAnsiTheme="majorBidi" w:cstheme="majorBidi"/>
          <w:sz w:val="22"/>
          <w:szCs w:val="22"/>
          <w:lang w:val="ru-RU"/>
        </w:rPr>
        <w:t xml:space="preserve"> об </w:t>
      </w:r>
      <w:r w:rsidR="00112B6A" w:rsidRPr="00AB1D29">
        <w:rPr>
          <w:rFonts w:asciiTheme="majorBidi" w:hAnsiTheme="majorBidi" w:cstheme="majorBidi"/>
          <w:sz w:val="22"/>
          <w:szCs w:val="22"/>
          <w:lang w:val="ru-RU"/>
        </w:rPr>
        <w:t xml:space="preserve">трансграничной </w:t>
      </w:r>
      <w:r w:rsidR="00BE674B" w:rsidRPr="00AB1D29">
        <w:rPr>
          <w:rFonts w:asciiTheme="majorBidi" w:hAnsiTheme="majorBidi" w:cstheme="majorBidi"/>
          <w:sz w:val="22"/>
          <w:szCs w:val="22"/>
          <w:lang w:val="ru-RU"/>
        </w:rPr>
        <w:t>интеграции, развитии и соседстве</w:t>
      </w:r>
      <w:r w:rsidR="00B96A9C" w:rsidRPr="00AB1D29">
        <w:rPr>
          <w:rFonts w:asciiTheme="majorBidi" w:hAnsiTheme="majorBidi" w:cstheme="majorBidi"/>
          <w:sz w:val="22"/>
          <w:szCs w:val="22"/>
          <w:lang w:val="ru-RU"/>
        </w:rPr>
        <w:t>,</w:t>
      </w:r>
      <w:r w:rsidR="00BE674B" w:rsidRPr="00AB1D29">
        <w:rPr>
          <w:rFonts w:asciiTheme="majorBidi" w:hAnsiTheme="majorBidi" w:cstheme="majorBidi"/>
          <w:sz w:val="22"/>
          <w:szCs w:val="22"/>
          <w:lang w:val="ru-RU"/>
        </w:rPr>
        <w:t xml:space="preserve"> которое, являясь широким по своей сути, имело целью согласовать политики устойчивого использования экосистем на общей </w:t>
      </w:r>
      <w:r w:rsidR="00BE674B" w:rsidRPr="00AB1D29">
        <w:rPr>
          <w:rFonts w:asciiTheme="majorBidi" w:hAnsiTheme="majorBidi" w:cstheme="majorBidi"/>
          <w:sz w:val="22"/>
          <w:szCs w:val="22"/>
          <w:lang w:val="ru-RU"/>
        </w:rPr>
        <w:lastRenderedPageBreak/>
        <w:t>границе и гарантировать рациональное использование ресурсов, которые находятся в совместном пользовании</w:t>
      </w:r>
      <w:r w:rsidR="00B96A9C" w:rsidRPr="00AB1D29">
        <w:rPr>
          <w:rFonts w:asciiTheme="majorBidi" w:hAnsiTheme="majorBidi" w:cstheme="majorBidi"/>
          <w:sz w:val="22"/>
          <w:szCs w:val="22"/>
          <w:lang w:val="ru-RU"/>
        </w:rPr>
        <w:t xml:space="preserve">. </w:t>
      </w:r>
    </w:p>
    <w:p w14:paraId="6A8F3459" w14:textId="1CB7ECDA" w:rsidR="00B96A9C" w:rsidRPr="00AB1D29" w:rsidRDefault="00BE674B" w:rsidP="00DC3E41">
      <w:pPr>
        <w:pStyle w:val="SingleTxtG"/>
        <w:ind w:left="284" w:right="9"/>
        <w:rPr>
          <w:rFonts w:asciiTheme="majorBidi" w:hAnsiTheme="majorBidi" w:cstheme="majorBidi"/>
          <w:bCs/>
          <w:sz w:val="22"/>
          <w:szCs w:val="22"/>
          <w:lang w:val="ru-RU"/>
        </w:rPr>
      </w:pPr>
      <w:r w:rsidRPr="00AB1D29">
        <w:rPr>
          <w:rFonts w:asciiTheme="majorBidi" w:hAnsiTheme="majorBidi" w:cstheme="majorBidi"/>
          <w:b/>
          <w:sz w:val="22"/>
          <w:szCs w:val="22"/>
          <w:lang w:val="ru-RU"/>
        </w:rPr>
        <w:t xml:space="preserve">Соглашения и </w:t>
      </w:r>
      <w:r w:rsidR="00484DB5" w:rsidRPr="00AB1D29">
        <w:rPr>
          <w:rFonts w:asciiTheme="majorBidi" w:hAnsiTheme="majorBidi" w:cstheme="majorBidi"/>
          <w:b/>
          <w:sz w:val="22"/>
          <w:szCs w:val="22"/>
          <w:lang w:val="ru-RU"/>
        </w:rPr>
        <w:t>договоренности</w:t>
      </w:r>
      <w:r w:rsidRPr="00AB1D29">
        <w:rPr>
          <w:rFonts w:asciiTheme="majorBidi" w:hAnsiTheme="majorBidi" w:cstheme="majorBidi"/>
          <w:b/>
          <w:sz w:val="22"/>
          <w:szCs w:val="22"/>
          <w:lang w:val="ru-RU"/>
        </w:rPr>
        <w:t xml:space="preserve"> могут быть промежуточными</w:t>
      </w:r>
      <w:r w:rsidR="00B96A9C" w:rsidRPr="00AB1D29">
        <w:rPr>
          <w:rFonts w:asciiTheme="majorBidi" w:hAnsiTheme="majorBidi" w:cstheme="majorBidi"/>
          <w:b/>
          <w:sz w:val="22"/>
          <w:szCs w:val="22"/>
          <w:lang w:val="ru-RU"/>
        </w:rPr>
        <w:t xml:space="preserve">: </w:t>
      </w:r>
      <w:r w:rsidR="00651274" w:rsidRPr="00AB1D29">
        <w:rPr>
          <w:rFonts w:asciiTheme="majorBidi" w:hAnsiTheme="majorBidi" w:cstheme="majorBidi"/>
          <w:bCs/>
          <w:sz w:val="22"/>
          <w:szCs w:val="22"/>
          <w:lang w:val="ru-RU"/>
        </w:rPr>
        <w:t>сюда можно включить</w:t>
      </w:r>
      <w:r w:rsidR="00651274" w:rsidRPr="00AB1D29">
        <w:rPr>
          <w:rFonts w:asciiTheme="majorBidi" w:hAnsiTheme="majorBidi" w:cstheme="majorBidi"/>
          <w:b/>
          <w:sz w:val="22"/>
          <w:szCs w:val="22"/>
          <w:lang w:val="ru-RU"/>
        </w:rPr>
        <w:t xml:space="preserve"> </w:t>
      </w:r>
      <w:r w:rsidRPr="00AB1D29">
        <w:rPr>
          <w:rFonts w:asciiTheme="majorBidi" w:hAnsiTheme="majorBidi" w:cstheme="majorBidi"/>
          <w:bCs/>
          <w:sz w:val="22"/>
          <w:szCs w:val="22"/>
          <w:lang w:val="ru-RU"/>
        </w:rPr>
        <w:t>соглашени</w:t>
      </w:r>
      <w:r w:rsidR="00651274" w:rsidRPr="00AB1D29">
        <w:rPr>
          <w:rFonts w:asciiTheme="majorBidi" w:hAnsiTheme="majorBidi" w:cstheme="majorBidi"/>
          <w:bCs/>
          <w:sz w:val="22"/>
          <w:szCs w:val="22"/>
          <w:lang w:val="ru-RU"/>
        </w:rPr>
        <w:t>я</w:t>
      </w:r>
      <w:r w:rsidRPr="00AB1D29">
        <w:rPr>
          <w:rFonts w:asciiTheme="majorBidi" w:hAnsiTheme="majorBidi" w:cstheme="majorBidi"/>
          <w:bCs/>
          <w:sz w:val="22"/>
          <w:szCs w:val="22"/>
          <w:lang w:val="ru-RU"/>
        </w:rPr>
        <w:t xml:space="preserve"> или </w:t>
      </w:r>
      <w:r w:rsidR="00484DB5" w:rsidRPr="00AB1D29">
        <w:rPr>
          <w:rFonts w:asciiTheme="majorBidi" w:hAnsiTheme="majorBidi" w:cstheme="majorBidi"/>
          <w:bCs/>
          <w:sz w:val="22"/>
          <w:szCs w:val="22"/>
          <w:lang w:val="ru-RU"/>
        </w:rPr>
        <w:t>договоренности</w:t>
      </w:r>
      <w:r w:rsidR="00651274" w:rsidRPr="00AB1D29">
        <w:rPr>
          <w:rFonts w:asciiTheme="majorBidi" w:hAnsiTheme="majorBidi" w:cstheme="majorBidi"/>
          <w:bCs/>
          <w:sz w:val="22"/>
          <w:szCs w:val="22"/>
          <w:lang w:val="ru-RU"/>
        </w:rPr>
        <w:t>, которые являются действующими в течение фиксированного периода времени</w:t>
      </w:r>
      <w:r w:rsidR="00B96A9C" w:rsidRPr="00AB1D29">
        <w:rPr>
          <w:rFonts w:asciiTheme="majorBidi" w:hAnsiTheme="majorBidi" w:cstheme="majorBidi"/>
          <w:bCs/>
          <w:sz w:val="22"/>
          <w:szCs w:val="22"/>
          <w:lang w:val="ru-RU"/>
        </w:rPr>
        <w:t>.</w:t>
      </w:r>
      <w:r w:rsidR="00126056" w:rsidRPr="00AB1D29">
        <w:rPr>
          <w:rFonts w:asciiTheme="majorBidi" w:hAnsiTheme="majorBidi" w:cstheme="majorBidi"/>
          <w:bCs/>
          <w:sz w:val="22"/>
          <w:szCs w:val="22"/>
          <w:lang w:val="ru-RU"/>
        </w:rPr>
        <w:t xml:space="preserve"> Н</w:t>
      </w:r>
      <w:r w:rsidR="00651274" w:rsidRPr="00AB1D29">
        <w:rPr>
          <w:rFonts w:asciiTheme="majorBidi" w:hAnsiTheme="majorBidi" w:cstheme="majorBidi"/>
          <w:bCs/>
          <w:sz w:val="22"/>
          <w:szCs w:val="22"/>
          <w:lang w:val="ru-RU"/>
        </w:rPr>
        <w:t xml:space="preserve">апример, </w:t>
      </w:r>
      <w:r w:rsidR="00BF355F" w:rsidRPr="00AB1D29">
        <w:rPr>
          <w:rFonts w:asciiTheme="majorBidi" w:hAnsiTheme="majorBidi" w:cstheme="majorBidi"/>
          <w:bCs/>
          <w:i/>
          <w:iCs/>
          <w:sz w:val="22"/>
          <w:szCs w:val="22"/>
          <w:lang w:val="ru-RU"/>
        </w:rPr>
        <w:t xml:space="preserve">Трехстороннее промежуточное соглашение </w:t>
      </w:r>
      <w:r w:rsidR="00C952BB" w:rsidRPr="00AB1D29">
        <w:rPr>
          <w:rFonts w:asciiTheme="majorBidi" w:hAnsiTheme="majorBidi" w:cstheme="majorBidi"/>
          <w:bCs/>
          <w:i/>
          <w:iCs/>
          <w:sz w:val="22"/>
          <w:szCs w:val="22"/>
          <w:lang w:val="ru-RU"/>
        </w:rPr>
        <w:t xml:space="preserve">о </w:t>
      </w:r>
      <w:r w:rsidR="00BF355F" w:rsidRPr="00AB1D29">
        <w:rPr>
          <w:rFonts w:asciiTheme="majorBidi" w:hAnsiTheme="majorBidi" w:cstheme="majorBidi"/>
          <w:bCs/>
          <w:i/>
          <w:iCs/>
          <w:sz w:val="22"/>
          <w:szCs w:val="22"/>
          <w:lang w:val="ru-RU"/>
        </w:rPr>
        <w:t xml:space="preserve">сотрудничестве между Южно-Африканской Республикой, Мозамбиком и Свазилендом в области </w:t>
      </w:r>
      <w:r w:rsidR="00126056" w:rsidRPr="00AB1D29">
        <w:rPr>
          <w:rFonts w:asciiTheme="majorBidi" w:hAnsiTheme="majorBidi" w:cstheme="majorBidi"/>
          <w:bCs/>
          <w:i/>
          <w:iCs/>
          <w:sz w:val="22"/>
          <w:szCs w:val="22"/>
          <w:lang w:val="ru-RU"/>
        </w:rPr>
        <w:t>охраны</w:t>
      </w:r>
      <w:r w:rsidR="00BF355F" w:rsidRPr="00AB1D29">
        <w:rPr>
          <w:rFonts w:asciiTheme="majorBidi" w:hAnsiTheme="majorBidi" w:cstheme="majorBidi"/>
          <w:bCs/>
          <w:i/>
          <w:iCs/>
          <w:sz w:val="22"/>
          <w:szCs w:val="22"/>
          <w:lang w:val="ru-RU"/>
        </w:rPr>
        <w:t xml:space="preserve"> и устойчивого использования водных ресурсов водо</w:t>
      </w:r>
      <w:r w:rsidR="00DA16EF" w:rsidRPr="00AB1D29">
        <w:rPr>
          <w:rFonts w:asciiTheme="majorBidi" w:hAnsiTheme="majorBidi" w:cstheme="majorBidi"/>
          <w:bCs/>
          <w:i/>
          <w:iCs/>
          <w:sz w:val="22"/>
          <w:szCs w:val="22"/>
          <w:lang w:val="ru-RU"/>
        </w:rPr>
        <w:t>токов</w:t>
      </w:r>
      <w:r w:rsidR="00BF355F" w:rsidRPr="00AB1D29">
        <w:rPr>
          <w:rFonts w:asciiTheme="majorBidi" w:hAnsiTheme="majorBidi" w:cstheme="majorBidi"/>
          <w:bCs/>
          <w:i/>
          <w:iCs/>
          <w:sz w:val="22"/>
          <w:szCs w:val="22"/>
          <w:lang w:val="ru-RU"/>
        </w:rPr>
        <w:t xml:space="preserve"> Инкомати и Маруто от</w:t>
      </w:r>
      <w:r w:rsidR="00B96A9C" w:rsidRPr="00AB1D29">
        <w:rPr>
          <w:rFonts w:asciiTheme="majorBidi" w:hAnsiTheme="majorBidi" w:cstheme="majorBidi"/>
          <w:bCs/>
          <w:sz w:val="22"/>
          <w:szCs w:val="22"/>
          <w:lang w:val="ru-RU"/>
        </w:rPr>
        <w:t xml:space="preserve"> </w:t>
      </w:r>
      <w:r w:rsidR="00B96A9C" w:rsidRPr="00AB1D29">
        <w:rPr>
          <w:rFonts w:asciiTheme="majorBidi" w:hAnsiTheme="majorBidi" w:cstheme="majorBidi"/>
          <w:bCs/>
          <w:i/>
          <w:sz w:val="22"/>
          <w:szCs w:val="22"/>
          <w:lang w:val="ru-RU"/>
        </w:rPr>
        <w:t>2002</w:t>
      </w:r>
      <w:r w:rsidR="00BF355F" w:rsidRPr="00AB1D29">
        <w:rPr>
          <w:rFonts w:asciiTheme="majorBidi" w:hAnsiTheme="majorBidi" w:cstheme="majorBidi"/>
          <w:bCs/>
          <w:i/>
          <w:sz w:val="22"/>
          <w:szCs w:val="22"/>
          <w:lang w:val="ru-RU"/>
        </w:rPr>
        <w:t xml:space="preserve"> года</w:t>
      </w:r>
      <w:r w:rsidR="00B96A9C" w:rsidRPr="00AB1D29">
        <w:rPr>
          <w:rFonts w:asciiTheme="majorBidi" w:hAnsiTheme="majorBidi" w:cstheme="majorBidi"/>
          <w:bCs/>
          <w:sz w:val="22"/>
          <w:szCs w:val="22"/>
          <w:lang w:val="ru-RU"/>
        </w:rPr>
        <w:t xml:space="preserve">, </w:t>
      </w:r>
      <w:r w:rsidR="002C4BA6" w:rsidRPr="00AB1D29">
        <w:rPr>
          <w:rFonts w:asciiTheme="majorBidi" w:hAnsiTheme="majorBidi" w:cstheme="majorBidi"/>
          <w:bCs/>
          <w:sz w:val="22"/>
          <w:szCs w:val="22"/>
          <w:lang w:val="ru-RU"/>
        </w:rPr>
        <w:t>которое «должно оставаться в силе до 2010 года или пока не будет замещено полноценным соглашением об использовании вод соответствующ</w:t>
      </w:r>
      <w:r w:rsidR="00C952BB" w:rsidRPr="00AB1D29">
        <w:rPr>
          <w:rFonts w:asciiTheme="majorBidi" w:hAnsiTheme="majorBidi" w:cstheme="majorBidi"/>
          <w:bCs/>
          <w:sz w:val="22"/>
          <w:szCs w:val="22"/>
          <w:lang w:val="ru-RU"/>
        </w:rPr>
        <w:t>их</w:t>
      </w:r>
      <w:r w:rsidR="002C4BA6" w:rsidRPr="00AB1D29">
        <w:rPr>
          <w:rFonts w:asciiTheme="majorBidi" w:hAnsiTheme="majorBidi" w:cstheme="majorBidi"/>
          <w:bCs/>
          <w:sz w:val="22"/>
          <w:szCs w:val="22"/>
          <w:lang w:val="ru-RU"/>
        </w:rPr>
        <w:t xml:space="preserve"> водо</w:t>
      </w:r>
      <w:r w:rsidR="00DA16EF" w:rsidRPr="00AB1D29">
        <w:rPr>
          <w:rFonts w:asciiTheme="majorBidi" w:hAnsiTheme="majorBidi" w:cstheme="majorBidi"/>
          <w:bCs/>
          <w:sz w:val="22"/>
          <w:szCs w:val="22"/>
          <w:lang w:val="ru-RU"/>
        </w:rPr>
        <w:t>ток</w:t>
      </w:r>
      <w:r w:rsidR="00C952BB" w:rsidRPr="00AB1D29">
        <w:rPr>
          <w:rFonts w:asciiTheme="majorBidi" w:hAnsiTheme="majorBidi" w:cstheme="majorBidi"/>
          <w:bCs/>
          <w:sz w:val="22"/>
          <w:szCs w:val="22"/>
          <w:lang w:val="ru-RU"/>
        </w:rPr>
        <w:t>ов</w:t>
      </w:r>
      <w:r w:rsidR="002C4BA6" w:rsidRPr="00AB1D29">
        <w:rPr>
          <w:rFonts w:asciiTheme="majorBidi" w:hAnsiTheme="majorBidi" w:cstheme="majorBidi"/>
          <w:bCs/>
          <w:sz w:val="22"/>
          <w:szCs w:val="22"/>
          <w:lang w:val="ru-RU"/>
        </w:rPr>
        <w:t xml:space="preserve"> Инкомати и Маруто</w:t>
      </w:r>
      <w:r w:rsidR="0000738B" w:rsidRPr="00AB1D29">
        <w:rPr>
          <w:rFonts w:asciiTheme="majorBidi" w:hAnsiTheme="majorBidi" w:cstheme="majorBidi"/>
          <w:bCs/>
          <w:sz w:val="22"/>
          <w:szCs w:val="22"/>
          <w:lang w:val="ru-RU"/>
        </w:rPr>
        <w:t>»</w:t>
      </w:r>
      <w:r w:rsidR="00B96A9C" w:rsidRPr="00AB1D29">
        <w:rPr>
          <w:rFonts w:asciiTheme="majorBidi" w:hAnsiTheme="majorBidi" w:cstheme="majorBidi"/>
          <w:bCs/>
          <w:sz w:val="22"/>
          <w:szCs w:val="22"/>
          <w:lang w:val="ru-RU"/>
        </w:rPr>
        <w:t xml:space="preserve"> (</w:t>
      </w:r>
      <w:r w:rsidR="0000738B" w:rsidRPr="00AB1D29">
        <w:rPr>
          <w:rFonts w:asciiTheme="majorBidi" w:hAnsiTheme="majorBidi" w:cstheme="majorBidi"/>
          <w:bCs/>
          <w:sz w:val="22"/>
          <w:szCs w:val="22"/>
          <w:lang w:val="ru-RU"/>
        </w:rPr>
        <w:t>Статья</w:t>
      </w:r>
      <w:r w:rsidR="00B96A9C" w:rsidRPr="00AB1D29">
        <w:rPr>
          <w:rFonts w:asciiTheme="majorBidi" w:hAnsiTheme="majorBidi" w:cstheme="majorBidi"/>
          <w:bCs/>
          <w:sz w:val="22"/>
          <w:szCs w:val="22"/>
          <w:lang w:val="ru-RU"/>
        </w:rPr>
        <w:t xml:space="preserve"> 18(2)). </w:t>
      </w:r>
    </w:p>
    <w:p w14:paraId="12D81A18" w14:textId="19BC1046" w:rsidR="00B96A9C" w:rsidRPr="00AB1D29" w:rsidRDefault="00946943" w:rsidP="00DC3E41">
      <w:pPr>
        <w:pStyle w:val="SingleTxtG"/>
        <w:ind w:left="284" w:right="9"/>
        <w:rPr>
          <w:rFonts w:asciiTheme="majorBidi" w:hAnsiTheme="majorBidi" w:cstheme="majorBidi"/>
          <w:sz w:val="22"/>
          <w:szCs w:val="22"/>
          <w:lang w:val="ru-RU"/>
        </w:rPr>
      </w:pPr>
      <w:r w:rsidRPr="00AB1D29">
        <w:rPr>
          <w:rFonts w:asciiTheme="majorBidi" w:hAnsiTheme="majorBidi" w:cstheme="majorBidi"/>
          <w:b/>
          <w:sz w:val="22"/>
          <w:szCs w:val="22"/>
          <w:lang w:val="ru-RU"/>
        </w:rPr>
        <w:t xml:space="preserve">Соглашения или </w:t>
      </w:r>
      <w:r w:rsidR="00484DB5" w:rsidRPr="00AB1D29">
        <w:rPr>
          <w:rFonts w:asciiTheme="majorBidi" w:hAnsiTheme="majorBidi" w:cstheme="majorBidi"/>
          <w:b/>
          <w:sz w:val="22"/>
          <w:szCs w:val="22"/>
          <w:lang w:val="ru-RU"/>
        </w:rPr>
        <w:t>договоренности</w:t>
      </w:r>
      <w:r w:rsidRPr="00AB1D29">
        <w:rPr>
          <w:rFonts w:asciiTheme="majorBidi" w:hAnsiTheme="majorBidi" w:cstheme="majorBidi"/>
          <w:b/>
          <w:sz w:val="22"/>
          <w:szCs w:val="22"/>
          <w:lang w:val="ru-RU"/>
        </w:rPr>
        <w:t xml:space="preserve"> могут быть заключены </w:t>
      </w:r>
      <w:r w:rsidR="00126056" w:rsidRPr="00AB1D29">
        <w:rPr>
          <w:rFonts w:asciiTheme="majorBidi" w:hAnsiTheme="majorBidi" w:cstheme="majorBidi"/>
          <w:b/>
          <w:sz w:val="22"/>
          <w:szCs w:val="22"/>
          <w:lang w:val="ru-RU"/>
        </w:rPr>
        <w:t xml:space="preserve">между </w:t>
      </w:r>
      <w:r w:rsidRPr="00AB1D29">
        <w:rPr>
          <w:rFonts w:asciiTheme="majorBidi" w:hAnsiTheme="majorBidi" w:cstheme="majorBidi"/>
          <w:b/>
          <w:sz w:val="22"/>
          <w:szCs w:val="22"/>
          <w:lang w:val="ru-RU"/>
        </w:rPr>
        <w:t>субнациональными субъектами</w:t>
      </w:r>
      <w:r w:rsidR="00B96A9C" w:rsidRPr="00AB1D29">
        <w:rPr>
          <w:rFonts w:asciiTheme="majorBidi" w:hAnsiTheme="majorBidi" w:cstheme="majorBidi"/>
          <w:b/>
          <w:sz w:val="22"/>
          <w:szCs w:val="22"/>
          <w:lang w:val="ru-RU"/>
        </w:rPr>
        <w:t xml:space="preserve">: </w:t>
      </w:r>
      <w:r w:rsidRPr="00AB1D29">
        <w:rPr>
          <w:rFonts w:asciiTheme="majorBidi" w:hAnsiTheme="majorBidi" w:cstheme="majorBidi"/>
          <w:bCs/>
          <w:sz w:val="22"/>
          <w:szCs w:val="22"/>
          <w:lang w:val="ru-RU"/>
        </w:rPr>
        <w:t xml:space="preserve">в отдельных особых случаях, право заключать соглашения и </w:t>
      </w:r>
      <w:r w:rsidR="00053D66" w:rsidRPr="00AB1D29">
        <w:rPr>
          <w:rFonts w:asciiTheme="majorBidi" w:hAnsiTheme="majorBidi" w:cstheme="majorBidi"/>
          <w:bCs/>
          <w:sz w:val="22"/>
          <w:szCs w:val="22"/>
          <w:lang w:val="ru-RU"/>
        </w:rPr>
        <w:t>инициировать</w:t>
      </w:r>
      <w:r w:rsidRPr="00AB1D29">
        <w:rPr>
          <w:rFonts w:asciiTheme="majorBidi" w:hAnsiTheme="majorBidi" w:cstheme="majorBidi"/>
          <w:bCs/>
          <w:sz w:val="22"/>
          <w:szCs w:val="22"/>
          <w:lang w:val="ru-RU"/>
        </w:rPr>
        <w:t xml:space="preserve"> </w:t>
      </w:r>
      <w:r w:rsidR="00484DB5" w:rsidRPr="00AB1D29">
        <w:rPr>
          <w:rFonts w:asciiTheme="majorBidi" w:hAnsiTheme="majorBidi" w:cstheme="majorBidi"/>
          <w:bCs/>
          <w:sz w:val="22"/>
          <w:szCs w:val="22"/>
          <w:lang w:val="ru-RU"/>
        </w:rPr>
        <w:t>договоренности</w:t>
      </w:r>
      <w:r w:rsidRPr="00AB1D29">
        <w:rPr>
          <w:rFonts w:asciiTheme="majorBidi" w:hAnsiTheme="majorBidi" w:cstheme="majorBidi"/>
          <w:bCs/>
          <w:sz w:val="22"/>
          <w:szCs w:val="22"/>
          <w:lang w:val="ru-RU"/>
        </w:rPr>
        <w:t xml:space="preserve"> может быть делегировано субнациональным субъектам</w:t>
      </w:r>
      <w:r w:rsidR="00B96A9C" w:rsidRPr="00AB1D29">
        <w:rPr>
          <w:rFonts w:asciiTheme="majorBidi" w:hAnsiTheme="majorBidi" w:cstheme="majorBidi"/>
          <w:sz w:val="22"/>
          <w:szCs w:val="22"/>
          <w:lang w:val="ru-RU"/>
        </w:rPr>
        <w:t xml:space="preserve">. </w:t>
      </w:r>
      <w:r w:rsidRPr="00AB1D29">
        <w:rPr>
          <w:rFonts w:asciiTheme="majorBidi" w:hAnsiTheme="majorBidi" w:cstheme="majorBidi"/>
          <w:sz w:val="22"/>
          <w:szCs w:val="22"/>
          <w:lang w:val="ru-RU"/>
        </w:rPr>
        <w:t xml:space="preserve">Например, </w:t>
      </w:r>
      <w:r w:rsidR="000C7B20" w:rsidRPr="00AB1D29">
        <w:rPr>
          <w:rFonts w:asciiTheme="majorBidi" w:hAnsiTheme="majorBidi" w:cstheme="majorBidi"/>
          <w:sz w:val="22"/>
          <w:szCs w:val="22"/>
          <w:lang w:val="ru-RU"/>
        </w:rPr>
        <w:t xml:space="preserve">Сторонами </w:t>
      </w:r>
      <w:r w:rsidR="000C7B20" w:rsidRPr="00AB1D29">
        <w:rPr>
          <w:rFonts w:asciiTheme="majorBidi" w:hAnsiTheme="majorBidi" w:cstheme="majorBidi"/>
          <w:i/>
          <w:iCs/>
          <w:sz w:val="22"/>
          <w:szCs w:val="22"/>
          <w:lang w:val="ru-RU"/>
        </w:rPr>
        <w:t>Соглашения по реке Шельда от 2002 года</w:t>
      </w:r>
      <w:r w:rsidR="000C7B20" w:rsidRPr="00AB1D29">
        <w:rPr>
          <w:rFonts w:asciiTheme="majorBidi" w:hAnsiTheme="majorBidi" w:cstheme="majorBidi"/>
          <w:sz w:val="22"/>
          <w:szCs w:val="22"/>
          <w:lang w:val="ru-RU"/>
        </w:rPr>
        <w:t xml:space="preserve"> стали Бельгия, Франция, Нидерланды, а также Валлон</w:t>
      </w:r>
      <w:r w:rsidR="002A4301" w:rsidRPr="00AB1D29">
        <w:rPr>
          <w:rFonts w:asciiTheme="majorBidi" w:hAnsiTheme="majorBidi" w:cstheme="majorBidi"/>
          <w:sz w:val="22"/>
          <w:szCs w:val="22"/>
          <w:lang w:val="ru-RU"/>
        </w:rPr>
        <w:t>ский</w:t>
      </w:r>
      <w:r w:rsidR="000C7B20" w:rsidRPr="00AB1D29">
        <w:rPr>
          <w:rFonts w:asciiTheme="majorBidi" w:hAnsiTheme="majorBidi" w:cstheme="majorBidi"/>
          <w:sz w:val="22"/>
          <w:szCs w:val="22"/>
          <w:lang w:val="ru-RU"/>
        </w:rPr>
        <w:t>, Фл</w:t>
      </w:r>
      <w:r w:rsidR="002A4301" w:rsidRPr="00AB1D29">
        <w:rPr>
          <w:rFonts w:asciiTheme="majorBidi" w:hAnsiTheme="majorBidi" w:cstheme="majorBidi"/>
          <w:sz w:val="22"/>
          <w:szCs w:val="22"/>
          <w:lang w:val="ru-RU"/>
        </w:rPr>
        <w:t>амандский</w:t>
      </w:r>
      <w:r w:rsidR="000C7B20" w:rsidRPr="00AB1D29">
        <w:rPr>
          <w:rFonts w:asciiTheme="majorBidi" w:hAnsiTheme="majorBidi" w:cstheme="majorBidi"/>
          <w:sz w:val="22"/>
          <w:szCs w:val="22"/>
          <w:lang w:val="ru-RU"/>
        </w:rPr>
        <w:t xml:space="preserve"> и Брюссель</w:t>
      </w:r>
      <w:r w:rsidR="002A4301" w:rsidRPr="00AB1D29">
        <w:rPr>
          <w:rFonts w:asciiTheme="majorBidi" w:hAnsiTheme="majorBidi" w:cstheme="majorBidi"/>
          <w:sz w:val="22"/>
          <w:szCs w:val="22"/>
          <w:lang w:val="ru-RU"/>
        </w:rPr>
        <w:t xml:space="preserve">ский столичный регион Бельгии. </w:t>
      </w:r>
      <w:r w:rsidR="00947B4D" w:rsidRPr="00AB1D29">
        <w:rPr>
          <w:rFonts w:asciiTheme="majorBidi" w:hAnsiTheme="majorBidi" w:cstheme="majorBidi"/>
          <w:sz w:val="22"/>
          <w:szCs w:val="22"/>
          <w:lang w:val="ru-RU"/>
        </w:rPr>
        <w:t>Т</w:t>
      </w:r>
      <w:r w:rsidR="002A4301" w:rsidRPr="00AB1D29">
        <w:rPr>
          <w:rFonts w:asciiTheme="majorBidi" w:hAnsiTheme="majorBidi" w:cstheme="majorBidi"/>
          <w:sz w:val="22"/>
          <w:szCs w:val="22"/>
          <w:lang w:val="ru-RU"/>
        </w:rPr>
        <w:t>акже</w:t>
      </w:r>
      <w:r w:rsidR="00947B4D" w:rsidRPr="00AB1D29">
        <w:rPr>
          <w:rFonts w:asciiTheme="majorBidi" w:hAnsiTheme="majorBidi" w:cstheme="majorBidi"/>
          <w:sz w:val="22"/>
          <w:szCs w:val="22"/>
          <w:lang w:val="ru-RU"/>
        </w:rPr>
        <w:t>, например,</w:t>
      </w:r>
      <w:r w:rsidR="002A4301" w:rsidRPr="00AB1D29">
        <w:rPr>
          <w:rFonts w:asciiTheme="majorBidi" w:hAnsiTheme="majorBidi" w:cstheme="majorBidi"/>
          <w:sz w:val="22"/>
          <w:szCs w:val="22"/>
          <w:lang w:val="ru-RU"/>
        </w:rPr>
        <w:t xml:space="preserve"> </w:t>
      </w:r>
      <w:r w:rsidR="002A4301" w:rsidRPr="00AB1D29">
        <w:rPr>
          <w:rFonts w:asciiTheme="majorBidi" w:hAnsiTheme="majorBidi" w:cstheme="majorBidi"/>
          <w:i/>
          <w:iCs/>
          <w:sz w:val="22"/>
          <w:szCs w:val="22"/>
          <w:lang w:val="ru-RU"/>
        </w:rPr>
        <w:t>Соглашение о</w:t>
      </w:r>
      <w:r w:rsidR="00126056" w:rsidRPr="00AB1D29">
        <w:rPr>
          <w:rFonts w:asciiTheme="majorBidi" w:hAnsiTheme="majorBidi" w:cstheme="majorBidi"/>
          <w:i/>
          <w:iCs/>
          <w:sz w:val="22"/>
          <w:szCs w:val="22"/>
          <w:lang w:val="ru-RU"/>
        </w:rPr>
        <w:t xml:space="preserve">б охране </w:t>
      </w:r>
      <w:r w:rsidR="002A4301" w:rsidRPr="00AB1D29">
        <w:rPr>
          <w:rFonts w:asciiTheme="majorBidi" w:hAnsiTheme="majorBidi" w:cstheme="majorBidi"/>
          <w:i/>
          <w:iCs/>
          <w:sz w:val="22"/>
          <w:szCs w:val="22"/>
          <w:lang w:val="ru-RU"/>
        </w:rPr>
        <w:t>и</w:t>
      </w:r>
      <w:r w:rsidR="00947B4D" w:rsidRPr="00AB1D29">
        <w:rPr>
          <w:rFonts w:asciiTheme="majorBidi" w:hAnsiTheme="majorBidi" w:cstheme="majorBidi"/>
          <w:i/>
          <w:iCs/>
          <w:sz w:val="22"/>
          <w:szCs w:val="22"/>
          <w:lang w:val="ru-RU"/>
        </w:rPr>
        <w:t xml:space="preserve"> питании Франко-швейцарского женевского водоносного горизонта от</w:t>
      </w:r>
      <w:r w:rsidR="00B96A9C" w:rsidRPr="00AB1D29">
        <w:rPr>
          <w:rFonts w:asciiTheme="majorBidi" w:hAnsiTheme="majorBidi" w:cstheme="majorBidi"/>
          <w:i/>
          <w:iCs/>
          <w:sz w:val="22"/>
          <w:szCs w:val="22"/>
          <w:lang w:val="ru-RU"/>
        </w:rPr>
        <w:t xml:space="preserve"> 2007</w:t>
      </w:r>
      <w:r w:rsidR="00947B4D" w:rsidRPr="00AB1D29">
        <w:rPr>
          <w:rFonts w:asciiTheme="majorBidi" w:hAnsiTheme="majorBidi" w:cstheme="majorBidi"/>
          <w:i/>
          <w:iCs/>
          <w:sz w:val="22"/>
          <w:szCs w:val="22"/>
          <w:lang w:val="ru-RU"/>
        </w:rPr>
        <w:t xml:space="preserve"> года</w:t>
      </w:r>
      <w:r w:rsidR="00B96A9C" w:rsidRPr="00AB1D29">
        <w:rPr>
          <w:rFonts w:asciiTheme="majorBidi" w:hAnsiTheme="majorBidi" w:cstheme="majorBidi"/>
          <w:i/>
          <w:sz w:val="22"/>
          <w:szCs w:val="22"/>
          <w:lang w:val="ru-RU"/>
        </w:rPr>
        <w:t xml:space="preserve"> </w:t>
      </w:r>
      <w:r w:rsidR="00947B4D" w:rsidRPr="00AB1D29">
        <w:rPr>
          <w:rFonts w:asciiTheme="majorBidi" w:hAnsiTheme="majorBidi" w:cstheme="majorBidi"/>
          <w:sz w:val="22"/>
          <w:szCs w:val="22"/>
          <w:lang w:val="ru-RU"/>
        </w:rPr>
        <w:t xml:space="preserve">было заключено между республикой и округом Женева в Швейцарии и </w:t>
      </w:r>
      <w:r w:rsidR="00311FAD" w:rsidRPr="00AB1D29">
        <w:rPr>
          <w:rFonts w:asciiTheme="majorBidi" w:hAnsiTheme="majorBidi" w:cstheme="majorBidi"/>
          <w:sz w:val="22"/>
          <w:szCs w:val="22"/>
          <w:lang w:val="ru-RU"/>
        </w:rPr>
        <w:t>округом Аннемас</w:t>
      </w:r>
      <w:r w:rsidR="00B96A9C" w:rsidRPr="00AB1D29">
        <w:rPr>
          <w:rFonts w:asciiTheme="majorBidi" w:hAnsiTheme="majorBidi" w:cstheme="majorBidi"/>
          <w:sz w:val="22"/>
          <w:szCs w:val="22"/>
          <w:lang w:val="ru-RU"/>
        </w:rPr>
        <w:t xml:space="preserve">, </w:t>
      </w:r>
      <w:r w:rsidR="00EE7D40" w:rsidRPr="00AB1D29">
        <w:rPr>
          <w:rFonts w:asciiTheme="majorBidi" w:hAnsiTheme="majorBidi" w:cstheme="majorBidi"/>
          <w:sz w:val="22"/>
          <w:szCs w:val="22"/>
          <w:lang w:val="ru-RU"/>
        </w:rPr>
        <w:t>кантона Женева и округа Вири</w:t>
      </w:r>
      <w:r w:rsidR="001A66F1" w:rsidRPr="00AB1D29">
        <w:rPr>
          <w:rFonts w:asciiTheme="majorBidi" w:hAnsiTheme="majorBidi" w:cstheme="majorBidi"/>
          <w:sz w:val="22"/>
          <w:szCs w:val="22"/>
          <w:lang w:val="ru-RU"/>
        </w:rPr>
        <w:t xml:space="preserve"> во Франции</w:t>
      </w:r>
      <w:r w:rsidR="00B96A9C" w:rsidRPr="00AB1D29">
        <w:rPr>
          <w:rFonts w:asciiTheme="majorBidi" w:hAnsiTheme="majorBidi" w:cstheme="majorBidi"/>
          <w:sz w:val="22"/>
          <w:szCs w:val="22"/>
          <w:lang w:val="ru-RU"/>
        </w:rPr>
        <w:t>.</w:t>
      </w:r>
    </w:p>
    <w:p w14:paraId="18EF8CC9" w14:textId="5A485D25" w:rsidR="00B96A9C" w:rsidRPr="00AB1D29" w:rsidRDefault="001A66F1" w:rsidP="00DC3E41">
      <w:pPr>
        <w:pStyle w:val="SingleTxtG"/>
        <w:ind w:left="284" w:right="9"/>
        <w:rPr>
          <w:rFonts w:asciiTheme="majorBidi" w:hAnsiTheme="majorBidi" w:cstheme="majorBidi"/>
          <w:sz w:val="22"/>
          <w:szCs w:val="22"/>
          <w:lang w:val="ru-RU"/>
        </w:rPr>
      </w:pPr>
      <w:r w:rsidRPr="00AB1D29">
        <w:rPr>
          <w:rFonts w:asciiTheme="majorBidi" w:hAnsiTheme="majorBidi" w:cstheme="majorBidi"/>
          <w:b/>
          <w:sz w:val="22"/>
          <w:szCs w:val="22"/>
          <w:lang w:val="ru-RU"/>
        </w:rPr>
        <w:t>Глобальные и региональные соглашения, касающиеся сотрудничества в области трансграничных вод</w:t>
      </w:r>
      <w:r w:rsidR="00DA16EF" w:rsidRPr="00AB1D29">
        <w:rPr>
          <w:rFonts w:asciiTheme="majorBidi" w:hAnsiTheme="majorBidi" w:cstheme="majorBidi"/>
          <w:b/>
          <w:sz w:val="22"/>
          <w:szCs w:val="22"/>
          <w:lang w:val="ru-RU"/>
        </w:rPr>
        <w:t xml:space="preserve">, не должны указываться в разделе </w:t>
      </w:r>
      <w:r w:rsidR="00B96A9C" w:rsidRPr="00AB1D29">
        <w:rPr>
          <w:rFonts w:asciiTheme="majorBidi" w:hAnsiTheme="majorBidi" w:cstheme="majorBidi"/>
          <w:b/>
          <w:sz w:val="22"/>
          <w:szCs w:val="22"/>
        </w:rPr>
        <w:t>II</w:t>
      </w:r>
      <w:r w:rsidR="00B96A9C" w:rsidRPr="00AB1D29">
        <w:rPr>
          <w:rFonts w:asciiTheme="majorBidi" w:hAnsiTheme="majorBidi" w:cstheme="majorBidi"/>
          <w:b/>
          <w:sz w:val="22"/>
          <w:szCs w:val="22"/>
          <w:lang w:val="ru-RU"/>
        </w:rPr>
        <w:t xml:space="preserve">: </w:t>
      </w:r>
      <w:r w:rsidR="00DA16EF" w:rsidRPr="00AB1D29">
        <w:rPr>
          <w:rFonts w:asciiTheme="majorBidi" w:hAnsiTheme="majorBidi" w:cstheme="majorBidi"/>
          <w:bCs/>
          <w:sz w:val="22"/>
          <w:szCs w:val="22"/>
          <w:lang w:val="ru-RU"/>
        </w:rPr>
        <w:t xml:space="preserve">Глобальные и региональные соглашения, касающиеся сотрудничества в области трансграничных вод, такие как Конвенция по </w:t>
      </w:r>
      <w:r w:rsidR="00126056" w:rsidRPr="00AB1D29">
        <w:rPr>
          <w:rFonts w:asciiTheme="majorBidi" w:hAnsiTheme="majorBidi" w:cstheme="majorBidi"/>
          <w:bCs/>
          <w:sz w:val="22"/>
          <w:szCs w:val="22"/>
          <w:lang w:val="ru-RU"/>
        </w:rPr>
        <w:t xml:space="preserve">трансграничным </w:t>
      </w:r>
      <w:r w:rsidR="00DA16EF" w:rsidRPr="00AB1D29">
        <w:rPr>
          <w:rFonts w:asciiTheme="majorBidi" w:hAnsiTheme="majorBidi" w:cstheme="majorBidi"/>
          <w:bCs/>
          <w:sz w:val="22"/>
          <w:szCs w:val="22"/>
          <w:lang w:val="ru-RU"/>
        </w:rPr>
        <w:t>водам</w:t>
      </w:r>
      <w:r w:rsidR="00B96A9C" w:rsidRPr="00AB1D29">
        <w:rPr>
          <w:rFonts w:asciiTheme="majorBidi" w:hAnsiTheme="majorBidi" w:cstheme="majorBidi"/>
          <w:sz w:val="22"/>
          <w:szCs w:val="22"/>
          <w:lang w:val="ru-RU"/>
        </w:rPr>
        <w:t xml:space="preserve">, </w:t>
      </w:r>
      <w:r w:rsidR="00DA16EF" w:rsidRPr="00AB1D29">
        <w:rPr>
          <w:rFonts w:asciiTheme="majorBidi" w:hAnsiTheme="majorBidi" w:cstheme="majorBidi"/>
          <w:i/>
          <w:iCs/>
          <w:sz w:val="22"/>
          <w:szCs w:val="22"/>
          <w:lang w:val="ru-RU"/>
        </w:rPr>
        <w:t>Конвенция о праве несудоходных видов использования международных водотоков</w:t>
      </w:r>
      <w:r w:rsidR="00DA16EF" w:rsidRPr="00AB1D29">
        <w:rPr>
          <w:rFonts w:asciiTheme="majorBidi" w:hAnsiTheme="majorBidi" w:cstheme="majorBidi"/>
          <w:sz w:val="22"/>
          <w:szCs w:val="22"/>
          <w:lang w:val="ru-RU"/>
        </w:rPr>
        <w:t xml:space="preserve"> </w:t>
      </w:r>
      <w:r w:rsidR="00B96A9C" w:rsidRPr="00AB1D29">
        <w:rPr>
          <w:rFonts w:asciiTheme="majorBidi" w:hAnsiTheme="majorBidi" w:cstheme="majorBidi"/>
          <w:sz w:val="22"/>
          <w:szCs w:val="22"/>
          <w:lang w:val="ru-RU"/>
        </w:rPr>
        <w:t>(</w:t>
      </w:r>
      <w:r w:rsidR="00DA16EF" w:rsidRPr="00AB1D29">
        <w:rPr>
          <w:rFonts w:asciiTheme="majorBidi" w:hAnsiTheme="majorBidi" w:cstheme="majorBidi"/>
          <w:sz w:val="22"/>
          <w:szCs w:val="22"/>
          <w:lang w:val="ru-RU"/>
        </w:rPr>
        <w:t xml:space="preserve">Конвенция о водотоков от </w:t>
      </w:r>
      <w:r w:rsidR="00B96A9C" w:rsidRPr="00AB1D29">
        <w:rPr>
          <w:rFonts w:asciiTheme="majorBidi" w:hAnsiTheme="majorBidi" w:cstheme="majorBidi"/>
          <w:sz w:val="22"/>
          <w:szCs w:val="22"/>
          <w:lang w:val="ru-RU"/>
        </w:rPr>
        <w:t>1997</w:t>
      </w:r>
      <w:r w:rsidR="00DA16EF" w:rsidRPr="00AB1D29">
        <w:rPr>
          <w:rFonts w:asciiTheme="majorBidi" w:hAnsiTheme="majorBidi" w:cstheme="majorBidi"/>
          <w:sz w:val="22"/>
          <w:szCs w:val="22"/>
          <w:lang w:val="ru-RU"/>
        </w:rPr>
        <w:t xml:space="preserve"> года</w:t>
      </w:r>
      <w:r w:rsidR="00B96A9C" w:rsidRPr="00AB1D29">
        <w:rPr>
          <w:rFonts w:asciiTheme="majorBidi" w:hAnsiTheme="majorBidi" w:cstheme="majorBidi"/>
          <w:sz w:val="22"/>
          <w:szCs w:val="22"/>
          <w:lang w:val="ru-RU"/>
        </w:rPr>
        <w:t xml:space="preserve">), </w:t>
      </w:r>
      <w:r w:rsidR="00D2570E" w:rsidRPr="00AB1D29">
        <w:rPr>
          <w:rFonts w:asciiTheme="majorBidi" w:hAnsiTheme="majorBidi" w:cstheme="majorBidi"/>
          <w:i/>
          <w:iCs/>
          <w:sz w:val="22"/>
          <w:szCs w:val="22"/>
          <w:lang w:val="ru-RU"/>
        </w:rPr>
        <w:t xml:space="preserve">пересмотренный Протокол о совместном использовании </w:t>
      </w:r>
      <w:r w:rsidR="000E575F" w:rsidRPr="00AB1D29">
        <w:rPr>
          <w:rFonts w:asciiTheme="majorBidi" w:hAnsiTheme="majorBidi" w:cstheme="majorBidi"/>
          <w:i/>
          <w:iCs/>
          <w:sz w:val="22"/>
          <w:szCs w:val="22"/>
          <w:lang w:val="ru-RU"/>
        </w:rPr>
        <w:t xml:space="preserve">водных систем, расположенных в регионе деятельности </w:t>
      </w:r>
      <w:r w:rsidR="00126056" w:rsidRPr="00AB1D29">
        <w:rPr>
          <w:rFonts w:asciiTheme="majorBidi" w:hAnsiTheme="majorBidi" w:cstheme="majorBidi"/>
          <w:i/>
          <w:iCs/>
          <w:sz w:val="22"/>
          <w:szCs w:val="22"/>
          <w:lang w:val="ru-RU"/>
        </w:rPr>
        <w:t>С</w:t>
      </w:r>
      <w:r w:rsidR="000E575F" w:rsidRPr="00AB1D29">
        <w:rPr>
          <w:rFonts w:asciiTheme="majorBidi" w:hAnsiTheme="majorBidi" w:cstheme="majorBidi"/>
          <w:i/>
          <w:iCs/>
          <w:sz w:val="22"/>
          <w:szCs w:val="22"/>
          <w:lang w:val="ru-RU"/>
        </w:rPr>
        <w:t>ообщества развития стран Южной Африки от 2000 года</w:t>
      </w:r>
      <w:r w:rsidR="00B96A9C" w:rsidRPr="00AB1D29">
        <w:rPr>
          <w:rFonts w:asciiTheme="majorBidi" w:hAnsiTheme="majorBidi" w:cstheme="majorBidi"/>
          <w:i/>
          <w:iCs/>
          <w:sz w:val="22"/>
          <w:szCs w:val="22"/>
          <w:lang w:val="ru-RU"/>
        </w:rPr>
        <w:t xml:space="preserve"> </w:t>
      </w:r>
      <w:r w:rsidR="00B96A9C" w:rsidRPr="00AB1D29">
        <w:rPr>
          <w:rFonts w:asciiTheme="majorBidi" w:hAnsiTheme="majorBidi" w:cstheme="majorBidi"/>
          <w:sz w:val="22"/>
          <w:szCs w:val="22"/>
          <w:lang w:val="ru-RU"/>
        </w:rPr>
        <w:t>(</w:t>
      </w:r>
      <w:r w:rsidR="000E575F" w:rsidRPr="00AB1D29">
        <w:rPr>
          <w:rFonts w:asciiTheme="majorBidi" w:hAnsiTheme="majorBidi" w:cstheme="majorBidi"/>
          <w:sz w:val="22"/>
          <w:szCs w:val="22"/>
          <w:lang w:val="ru-RU"/>
        </w:rPr>
        <w:t xml:space="preserve">Пересмотренный </w:t>
      </w:r>
      <w:r w:rsidR="00126056" w:rsidRPr="00AB1D29">
        <w:rPr>
          <w:rFonts w:asciiTheme="majorBidi" w:hAnsiTheme="majorBidi" w:cstheme="majorBidi"/>
          <w:sz w:val="22"/>
          <w:szCs w:val="22"/>
          <w:lang w:val="ru-RU"/>
        </w:rPr>
        <w:t>П</w:t>
      </w:r>
      <w:r w:rsidR="000E575F" w:rsidRPr="00AB1D29">
        <w:rPr>
          <w:rFonts w:asciiTheme="majorBidi" w:hAnsiTheme="majorBidi" w:cstheme="majorBidi"/>
          <w:sz w:val="22"/>
          <w:szCs w:val="22"/>
          <w:lang w:val="ru-RU"/>
        </w:rPr>
        <w:t>ротокол</w:t>
      </w:r>
      <w:r w:rsidR="00126056" w:rsidRPr="00AB1D29">
        <w:rPr>
          <w:rFonts w:asciiTheme="majorBidi" w:hAnsiTheme="majorBidi" w:cstheme="majorBidi"/>
          <w:sz w:val="22"/>
          <w:szCs w:val="22"/>
          <w:lang w:val="ru-RU"/>
        </w:rPr>
        <w:t xml:space="preserve"> 2000 г.</w:t>
      </w:r>
      <w:r w:rsidR="00B96A9C" w:rsidRPr="00AB1D29">
        <w:rPr>
          <w:rFonts w:asciiTheme="majorBidi" w:hAnsiTheme="majorBidi" w:cstheme="majorBidi"/>
          <w:sz w:val="22"/>
          <w:szCs w:val="22"/>
          <w:lang w:val="ru-RU"/>
        </w:rPr>
        <w:t xml:space="preserve">) </w:t>
      </w:r>
      <w:r w:rsidR="000E575F" w:rsidRPr="00AB1D29">
        <w:rPr>
          <w:rFonts w:asciiTheme="majorBidi" w:hAnsiTheme="majorBidi" w:cstheme="majorBidi"/>
          <w:sz w:val="22"/>
          <w:szCs w:val="22"/>
          <w:lang w:val="ru-RU"/>
        </w:rPr>
        <w:t>и Рамочная директива ЕС по воде</w:t>
      </w:r>
      <w:r w:rsidR="00B96A9C" w:rsidRPr="00AB1D29">
        <w:rPr>
          <w:rFonts w:asciiTheme="majorBidi" w:hAnsiTheme="majorBidi" w:cstheme="majorBidi"/>
          <w:sz w:val="22"/>
          <w:szCs w:val="22"/>
          <w:lang w:val="ru-RU"/>
        </w:rPr>
        <w:t xml:space="preserve"> </w:t>
      </w:r>
      <w:r w:rsidR="000E575F" w:rsidRPr="00AB1D29">
        <w:rPr>
          <w:rFonts w:asciiTheme="majorBidi" w:hAnsiTheme="majorBidi" w:cstheme="majorBidi"/>
          <w:sz w:val="22"/>
          <w:szCs w:val="22"/>
          <w:lang w:val="ru-RU"/>
        </w:rPr>
        <w:t xml:space="preserve">не могли бы считаться «соглашениями или </w:t>
      </w:r>
      <w:r w:rsidR="00484DB5" w:rsidRPr="00AB1D29">
        <w:rPr>
          <w:rFonts w:asciiTheme="majorBidi" w:hAnsiTheme="majorBidi" w:cstheme="majorBidi"/>
          <w:sz w:val="22"/>
          <w:szCs w:val="22"/>
          <w:lang w:val="ru-RU"/>
        </w:rPr>
        <w:t>договоренностями по</w:t>
      </w:r>
      <w:r w:rsidR="000E575F" w:rsidRPr="00AB1D29">
        <w:rPr>
          <w:rFonts w:asciiTheme="majorBidi" w:hAnsiTheme="majorBidi" w:cstheme="majorBidi"/>
          <w:sz w:val="22"/>
          <w:szCs w:val="22"/>
          <w:lang w:val="ru-RU"/>
        </w:rPr>
        <w:t xml:space="preserve"> </w:t>
      </w:r>
      <w:r w:rsidR="00126056" w:rsidRPr="00AB1D29">
        <w:rPr>
          <w:rFonts w:asciiTheme="majorBidi" w:hAnsiTheme="majorBidi" w:cstheme="majorBidi"/>
          <w:sz w:val="22"/>
          <w:szCs w:val="22"/>
          <w:lang w:val="ru-RU"/>
        </w:rPr>
        <w:t>охране</w:t>
      </w:r>
      <w:r w:rsidR="006D03DD" w:rsidRPr="00AB1D29">
        <w:rPr>
          <w:rFonts w:asciiTheme="majorBidi" w:hAnsiTheme="majorBidi" w:cstheme="majorBidi"/>
          <w:sz w:val="22"/>
          <w:szCs w:val="22"/>
          <w:lang w:val="ru-RU"/>
        </w:rPr>
        <w:t xml:space="preserve"> и</w:t>
      </w:r>
      <w:r w:rsidR="00B96A9C" w:rsidRPr="00AB1D29">
        <w:rPr>
          <w:rFonts w:asciiTheme="majorBidi" w:hAnsiTheme="majorBidi" w:cstheme="majorBidi"/>
          <w:sz w:val="22"/>
          <w:szCs w:val="22"/>
          <w:lang w:val="ru-RU"/>
        </w:rPr>
        <w:t>/</w:t>
      </w:r>
      <w:r w:rsidR="006D03DD" w:rsidRPr="00AB1D29">
        <w:rPr>
          <w:rFonts w:asciiTheme="majorBidi" w:hAnsiTheme="majorBidi" w:cstheme="majorBidi"/>
          <w:sz w:val="22"/>
          <w:szCs w:val="22"/>
          <w:lang w:val="ru-RU"/>
        </w:rPr>
        <w:t>или управлени</w:t>
      </w:r>
      <w:r w:rsidR="000F188D" w:rsidRPr="00AB1D29">
        <w:rPr>
          <w:rFonts w:asciiTheme="majorBidi" w:hAnsiTheme="majorBidi" w:cstheme="majorBidi"/>
          <w:sz w:val="22"/>
          <w:szCs w:val="22"/>
          <w:lang w:val="ru-RU"/>
        </w:rPr>
        <w:t>ю</w:t>
      </w:r>
      <w:r w:rsidR="006D03DD" w:rsidRPr="00AB1D29">
        <w:rPr>
          <w:rFonts w:asciiTheme="majorBidi" w:hAnsiTheme="majorBidi" w:cstheme="majorBidi"/>
          <w:sz w:val="22"/>
          <w:szCs w:val="22"/>
          <w:lang w:val="ru-RU"/>
        </w:rPr>
        <w:t xml:space="preserve"> трансграничными водами»</w:t>
      </w:r>
      <w:r w:rsidR="000F188D" w:rsidRPr="00AB1D29">
        <w:rPr>
          <w:rFonts w:asciiTheme="majorBidi" w:hAnsiTheme="majorBidi" w:cstheme="majorBidi"/>
          <w:sz w:val="22"/>
          <w:szCs w:val="22"/>
          <w:lang w:val="ru-RU"/>
        </w:rPr>
        <w:t>,</w:t>
      </w:r>
      <w:r w:rsidR="006D03DD" w:rsidRPr="00AB1D29">
        <w:rPr>
          <w:rFonts w:asciiTheme="majorBidi" w:hAnsiTheme="majorBidi" w:cstheme="majorBidi"/>
          <w:sz w:val="22"/>
          <w:szCs w:val="22"/>
          <w:lang w:val="ru-RU"/>
        </w:rPr>
        <w:t xml:space="preserve"> так как они общие по своей сути, и их эффективное внедрение зависит от того заключают ли страны особые соглашения или создают </w:t>
      </w:r>
      <w:r w:rsidR="00484DB5" w:rsidRPr="00AB1D29">
        <w:rPr>
          <w:rFonts w:asciiTheme="majorBidi" w:hAnsiTheme="majorBidi" w:cstheme="majorBidi"/>
          <w:sz w:val="22"/>
          <w:szCs w:val="22"/>
          <w:lang w:val="ru-RU"/>
        </w:rPr>
        <w:t>договоренности</w:t>
      </w:r>
      <w:r w:rsidR="006D03DD" w:rsidRPr="00AB1D29">
        <w:rPr>
          <w:rFonts w:asciiTheme="majorBidi" w:hAnsiTheme="majorBidi" w:cstheme="majorBidi"/>
          <w:sz w:val="22"/>
          <w:szCs w:val="22"/>
          <w:lang w:val="ru-RU"/>
        </w:rPr>
        <w:t xml:space="preserve"> на бассейно</w:t>
      </w:r>
      <w:r w:rsidR="00705DB2" w:rsidRPr="00AB1D29">
        <w:rPr>
          <w:rFonts w:asciiTheme="majorBidi" w:hAnsiTheme="majorBidi" w:cstheme="majorBidi"/>
          <w:sz w:val="22"/>
          <w:szCs w:val="22"/>
          <w:lang w:val="ru-RU"/>
        </w:rPr>
        <w:t>вом</w:t>
      </w:r>
      <w:r w:rsidR="006D03DD" w:rsidRPr="00AB1D29">
        <w:rPr>
          <w:rFonts w:asciiTheme="majorBidi" w:hAnsiTheme="majorBidi" w:cstheme="majorBidi"/>
          <w:sz w:val="22"/>
          <w:szCs w:val="22"/>
          <w:lang w:val="ru-RU"/>
        </w:rPr>
        <w:t>, суббассейно</w:t>
      </w:r>
      <w:r w:rsidR="00705DB2" w:rsidRPr="00AB1D29">
        <w:rPr>
          <w:rFonts w:asciiTheme="majorBidi" w:hAnsiTheme="majorBidi" w:cstheme="majorBidi"/>
          <w:sz w:val="22"/>
          <w:szCs w:val="22"/>
          <w:lang w:val="ru-RU"/>
        </w:rPr>
        <w:t>во</w:t>
      </w:r>
      <w:r w:rsidR="006D03DD" w:rsidRPr="00AB1D29">
        <w:rPr>
          <w:rFonts w:asciiTheme="majorBidi" w:hAnsiTheme="majorBidi" w:cstheme="majorBidi"/>
          <w:sz w:val="22"/>
          <w:szCs w:val="22"/>
          <w:lang w:val="ru-RU"/>
        </w:rPr>
        <w:t>м или двустороннем уровне</w:t>
      </w:r>
      <w:r w:rsidR="00B96A9C" w:rsidRPr="00AB1D29">
        <w:rPr>
          <w:rFonts w:asciiTheme="majorBidi" w:hAnsiTheme="majorBidi" w:cstheme="majorBidi"/>
          <w:sz w:val="22"/>
          <w:szCs w:val="22"/>
          <w:lang w:val="ru-RU"/>
        </w:rPr>
        <w:t xml:space="preserve">. </w:t>
      </w:r>
    </w:p>
    <w:p w14:paraId="38F8C07B" w14:textId="4CAFC365" w:rsidR="00B96A9C" w:rsidRPr="00AB1D29" w:rsidRDefault="00126056" w:rsidP="00DC3E41">
      <w:pPr>
        <w:pStyle w:val="SingleTxtG"/>
        <w:ind w:left="270" w:right="9" w:hanging="360"/>
        <w:rPr>
          <w:rFonts w:asciiTheme="majorBidi" w:hAnsiTheme="majorBidi" w:cstheme="majorBidi"/>
          <w:b/>
          <w:sz w:val="22"/>
          <w:szCs w:val="22"/>
          <w:lang w:val="ru-RU"/>
        </w:rPr>
      </w:pPr>
      <w:r w:rsidRPr="00AB1D29">
        <w:rPr>
          <w:color w:val="7030A0"/>
          <w:sz w:val="22"/>
          <w:szCs w:val="22"/>
          <w:lang w:val="ru-RU"/>
        </w:rPr>
        <w:t xml:space="preserve">[3] </w:t>
      </w:r>
      <w:r w:rsidR="006D03DD" w:rsidRPr="00AB1D29">
        <w:rPr>
          <w:rFonts w:asciiTheme="majorBidi" w:hAnsiTheme="majorBidi" w:cstheme="majorBidi"/>
          <w:sz w:val="22"/>
          <w:szCs w:val="22"/>
          <w:lang w:val="ru-RU"/>
        </w:rPr>
        <w:t xml:space="preserve">При перечислении двусторонних и многосторонних соглашений или </w:t>
      </w:r>
      <w:r w:rsidR="00484DB5" w:rsidRPr="00AB1D29">
        <w:rPr>
          <w:rFonts w:asciiTheme="majorBidi" w:hAnsiTheme="majorBidi" w:cstheme="majorBidi"/>
          <w:sz w:val="22"/>
          <w:szCs w:val="22"/>
          <w:lang w:val="ru-RU"/>
        </w:rPr>
        <w:t>договоренностей</w:t>
      </w:r>
      <w:r w:rsidR="00530CEA" w:rsidRPr="00AB1D29">
        <w:rPr>
          <w:rFonts w:asciiTheme="majorBidi" w:hAnsiTheme="majorBidi" w:cstheme="majorBidi"/>
          <w:sz w:val="22"/>
          <w:szCs w:val="22"/>
          <w:lang w:val="ru-RU"/>
        </w:rPr>
        <w:t xml:space="preserve">, просьба указывать официальное название соглашения или </w:t>
      </w:r>
      <w:r w:rsidR="00484DB5" w:rsidRPr="00AB1D29">
        <w:rPr>
          <w:rFonts w:asciiTheme="majorBidi" w:hAnsiTheme="majorBidi" w:cstheme="majorBidi"/>
          <w:sz w:val="22"/>
          <w:szCs w:val="22"/>
          <w:lang w:val="ru-RU"/>
        </w:rPr>
        <w:t>договоренности</w:t>
      </w:r>
      <w:r w:rsidR="00530CEA" w:rsidRPr="00AB1D29">
        <w:rPr>
          <w:rFonts w:asciiTheme="majorBidi" w:hAnsiTheme="majorBidi" w:cstheme="majorBidi"/>
          <w:sz w:val="22"/>
          <w:szCs w:val="22"/>
          <w:lang w:val="ru-RU"/>
        </w:rPr>
        <w:t xml:space="preserve"> и даты, когда соглашение или </w:t>
      </w:r>
      <w:r w:rsidR="00577890" w:rsidRPr="00AB1D29">
        <w:rPr>
          <w:rFonts w:asciiTheme="majorBidi" w:hAnsiTheme="majorBidi" w:cstheme="majorBidi"/>
          <w:sz w:val="22"/>
          <w:szCs w:val="22"/>
          <w:lang w:val="ru-RU"/>
        </w:rPr>
        <w:t>договоренность</w:t>
      </w:r>
      <w:r w:rsidR="00530CEA" w:rsidRPr="00AB1D29">
        <w:rPr>
          <w:rFonts w:asciiTheme="majorBidi" w:hAnsiTheme="majorBidi" w:cstheme="majorBidi"/>
          <w:sz w:val="22"/>
          <w:szCs w:val="22"/>
          <w:lang w:val="ru-RU"/>
        </w:rPr>
        <w:t xml:space="preserve"> были утверждены, и</w:t>
      </w:r>
      <w:r w:rsidR="000F188D" w:rsidRPr="00AB1D29">
        <w:rPr>
          <w:rFonts w:asciiTheme="majorBidi" w:hAnsiTheme="majorBidi" w:cstheme="majorBidi"/>
          <w:sz w:val="22"/>
          <w:szCs w:val="22"/>
          <w:lang w:val="ru-RU"/>
        </w:rPr>
        <w:t xml:space="preserve"> там,</w:t>
      </w:r>
      <w:r w:rsidR="00530CEA" w:rsidRPr="00AB1D29">
        <w:rPr>
          <w:rFonts w:asciiTheme="majorBidi" w:hAnsiTheme="majorBidi" w:cstheme="majorBidi"/>
          <w:sz w:val="22"/>
          <w:szCs w:val="22"/>
          <w:lang w:val="ru-RU"/>
        </w:rPr>
        <w:t xml:space="preserve"> где эти даты различаются, дат</w:t>
      </w:r>
      <w:r w:rsidR="00D43A82" w:rsidRPr="00AB1D29">
        <w:rPr>
          <w:rFonts w:asciiTheme="majorBidi" w:hAnsiTheme="majorBidi" w:cstheme="majorBidi"/>
          <w:sz w:val="22"/>
          <w:szCs w:val="22"/>
          <w:lang w:val="ru-RU"/>
        </w:rPr>
        <w:t>ы</w:t>
      </w:r>
      <w:r w:rsidR="00530CEA" w:rsidRPr="00AB1D29">
        <w:rPr>
          <w:rFonts w:asciiTheme="majorBidi" w:hAnsiTheme="majorBidi" w:cstheme="majorBidi"/>
          <w:sz w:val="22"/>
          <w:szCs w:val="22"/>
          <w:lang w:val="ru-RU"/>
        </w:rPr>
        <w:t xml:space="preserve"> вступления </w:t>
      </w:r>
      <w:r w:rsidR="001A360F" w:rsidRPr="00AB1D29">
        <w:rPr>
          <w:rFonts w:asciiTheme="majorBidi" w:hAnsiTheme="majorBidi" w:cstheme="majorBidi"/>
          <w:sz w:val="22"/>
          <w:szCs w:val="22"/>
          <w:lang w:val="ru-RU"/>
        </w:rPr>
        <w:t xml:space="preserve">их </w:t>
      </w:r>
      <w:r w:rsidR="00530CEA" w:rsidRPr="00AB1D29">
        <w:rPr>
          <w:rFonts w:asciiTheme="majorBidi" w:hAnsiTheme="majorBidi" w:cstheme="majorBidi"/>
          <w:sz w:val="22"/>
          <w:szCs w:val="22"/>
          <w:lang w:val="ru-RU"/>
        </w:rPr>
        <w:t>в силу</w:t>
      </w:r>
      <w:r w:rsidR="00B96A9C" w:rsidRPr="00AB1D29">
        <w:rPr>
          <w:rFonts w:asciiTheme="majorBidi" w:hAnsiTheme="majorBidi" w:cstheme="majorBidi"/>
          <w:sz w:val="22"/>
          <w:szCs w:val="22"/>
          <w:lang w:val="ru-RU"/>
        </w:rPr>
        <w:t>.</w:t>
      </w:r>
      <w:r w:rsidRPr="00AB1D29">
        <w:rPr>
          <w:rFonts w:asciiTheme="majorBidi" w:hAnsiTheme="majorBidi" w:cstheme="majorBidi"/>
          <w:sz w:val="22"/>
          <w:szCs w:val="22"/>
          <w:lang w:val="ru-RU"/>
        </w:rPr>
        <w:t xml:space="preserve"> Н</w:t>
      </w:r>
      <w:r w:rsidR="001A360F" w:rsidRPr="00AB1D29">
        <w:rPr>
          <w:rFonts w:asciiTheme="majorBidi" w:hAnsiTheme="majorBidi" w:cstheme="majorBidi"/>
          <w:sz w:val="22"/>
          <w:szCs w:val="22"/>
          <w:lang w:val="ru-RU"/>
        </w:rPr>
        <w:t>апример</w:t>
      </w:r>
      <w:r w:rsidR="00B96A9C" w:rsidRPr="00AB1D29">
        <w:rPr>
          <w:rFonts w:asciiTheme="majorBidi" w:hAnsiTheme="majorBidi" w:cstheme="majorBidi"/>
          <w:sz w:val="22"/>
          <w:szCs w:val="22"/>
          <w:lang w:val="ru-RU"/>
        </w:rPr>
        <w:t xml:space="preserve">: </w:t>
      </w:r>
    </w:p>
    <w:p w14:paraId="39FCF0C5" w14:textId="2CF4C324" w:rsidR="00B96A9C" w:rsidRPr="00AB1D29" w:rsidRDefault="000C7D2E" w:rsidP="00DC3E41">
      <w:pPr>
        <w:pStyle w:val="SingleTxtG"/>
        <w:ind w:left="284" w:right="9"/>
        <w:rPr>
          <w:rFonts w:asciiTheme="majorBidi" w:hAnsiTheme="majorBidi" w:cstheme="majorBidi"/>
          <w:sz w:val="22"/>
          <w:szCs w:val="22"/>
          <w:lang w:val="ru-RU"/>
        </w:rPr>
      </w:pPr>
      <w:r w:rsidRPr="00AB1D29">
        <w:rPr>
          <w:rFonts w:asciiTheme="majorBidi" w:hAnsiTheme="majorBidi" w:cstheme="majorBidi"/>
          <w:sz w:val="22"/>
          <w:szCs w:val="22"/>
          <w:lang w:val="ru-RU"/>
        </w:rPr>
        <w:t>Соглашение между Федеративной Республикой Нигерия и Республикой Нигер</w:t>
      </w:r>
      <w:r w:rsidR="00D43A82" w:rsidRPr="00AB1D29">
        <w:rPr>
          <w:rFonts w:asciiTheme="majorBidi" w:hAnsiTheme="majorBidi" w:cstheme="majorBidi"/>
          <w:sz w:val="22"/>
          <w:szCs w:val="22"/>
          <w:lang w:val="ru-RU"/>
        </w:rPr>
        <w:t xml:space="preserve"> </w:t>
      </w:r>
      <w:r w:rsidR="00705DB2" w:rsidRPr="00AB1D29">
        <w:rPr>
          <w:rFonts w:asciiTheme="majorBidi" w:hAnsiTheme="majorBidi" w:cstheme="majorBidi"/>
          <w:sz w:val="22"/>
          <w:szCs w:val="22"/>
          <w:lang w:val="ru-RU"/>
        </w:rPr>
        <w:t>о справедливом разделении выгод при развитии, сохранении и использовании общих водных ресурсов</w:t>
      </w:r>
      <w:r w:rsidR="00FE1C81" w:rsidRPr="00AB1D29">
        <w:rPr>
          <w:rFonts w:asciiTheme="majorBidi" w:hAnsiTheme="majorBidi" w:cstheme="majorBidi"/>
          <w:sz w:val="22"/>
          <w:szCs w:val="22"/>
          <w:lang w:val="ru-RU"/>
        </w:rPr>
        <w:t xml:space="preserve"> от</w:t>
      </w:r>
      <w:r w:rsidR="00B96A9C" w:rsidRPr="00AB1D29">
        <w:rPr>
          <w:rFonts w:asciiTheme="majorBidi" w:hAnsiTheme="majorBidi" w:cstheme="majorBidi"/>
          <w:sz w:val="22"/>
          <w:szCs w:val="22"/>
          <w:lang w:val="ru-RU"/>
        </w:rPr>
        <w:t xml:space="preserve"> 18 </w:t>
      </w:r>
      <w:r w:rsidR="00FE1C81" w:rsidRPr="00AB1D29">
        <w:rPr>
          <w:rFonts w:asciiTheme="majorBidi" w:hAnsiTheme="majorBidi" w:cstheme="majorBidi"/>
          <w:sz w:val="22"/>
          <w:szCs w:val="22"/>
          <w:lang w:val="ru-RU"/>
        </w:rPr>
        <w:t>июля</w:t>
      </w:r>
      <w:r w:rsidR="00B96A9C" w:rsidRPr="00AB1D29">
        <w:rPr>
          <w:rFonts w:asciiTheme="majorBidi" w:hAnsiTheme="majorBidi" w:cstheme="majorBidi"/>
          <w:sz w:val="22"/>
          <w:szCs w:val="22"/>
          <w:lang w:val="ru-RU"/>
        </w:rPr>
        <w:t xml:space="preserve"> 1990</w:t>
      </w:r>
      <w:r w:rsidR="00FE1C81" w:rsidRPr="00AB1D29">
        <w:rPr>
          <w:rFonts w:asciiTheme="majorBidi" w:hAnsiTheme="majorBidi" w:cstheme="majorBidi"/>
          <w:sz w:val="22"/>
          <w:szCs w:val="22"/>
          <w:lang w:val="ru-RU"/>
        </w:rPr>
        <w:t xml:space="preserve"> года.</w:t>
      </w:r>
      <w:r w:rsidR="00B96A9C" w:rsidRPr="00AB1D29">
        <w:rPr>
          <w:rFonts w:asciiTheme="majorBidi" w:hAnsiTheme="majorBidi" w:cstheme="majorBidi"/>
          <w:sz w:val="22"/>
          <w:szCs w:val="22"/>
          <w:lang w:val="ru-RU"/>
        </w:rPr>
        <w:t xml:space="preserve"> </w:t>
      </w:r>
    </w:p>
    <w:p w14:paraId="37AD9759" w14:textId="4C11078A" w:rsidR="00B96A9C" w:rsidRPr="00AB1D29" w:rsidRDefault="00705DB2" w:rsidP="00DC3E41">
      <w:pPr>
        <w:pStyle w:val="SingleTxtG"/>
        <w:ind w:left="284" w:right="9"/>
        <w:rPr>
          <w:sz w:val="22"/>
          <w:szCs w:val="22"/>
          <w:lang w:val="ru-RU"/>
        </w:rPr>
      </w:pPr>
      <w:r w:rsidRPr="00AB1D29">
        <w:rPr>
          <w:sz w:val="22"/>
          <w:szCs w:val="22"/>
          <w:lang w:val="ru-RU"/>
        </w:rPr>
        <w:t xml:space="preserve">Соглашение об </w:t>
      </w:r>
      <w:r w:rsidR="00126056" w:rsidRPr="00AB1D29">
        <w:rPr>
          <w:sz w:val="22"/>
          <w:szCs w:val="22"/>
          <w:lang w:val="ru-RU"/>
        </w:rPr>
        <w:t>у</w:t>
      </w:r>
      <w:r w:rsidRPr="00AB1D29">
        <w:rPr>
          <w:sz w:val="22"/>
          <w:szCs w:val="22"/>
          <w:lang w:val="ru-RU"/>
        </w:rPr>
        <w:t xml:space="preserve">чреждении комиссии по водным ресурсам Замбези от </w:t>
      </w:r>
      <w:r w:rsidR="00B96A9C" w:rsidRPr="00AB1D29">
        <w:rPr>
          <w:sz w:val="22"/>
          <w:szCs w:val="22"/>
          <w:lang w:val="ru-RU"/>
        </w:rPr>
        <w:t xml:space="preserve">13 </w:t>
      </w:r>
      <w:r w:rsidRPr="00AB1D29">
        <w:rPr>
          <w:sz w:val="22"/>
          <w:szCs w:val="22"/>
          <w:lang w:val="ru-RU"/>
        </w:rPr>
        <w:t>июля</w:t>
      </w:r>
      <w:r w:rsidR="00B96A9C" w:rsidRPr="00AB1D29">
        <w:rPr>
          <w:sz w:val="22"/>
          <w:szCs w:val="22"/>
          <w:lang w:val="ru-RU"/>
        </w:rPr>
        <w:t xml:space="preserve"> 2004</w:t>
      </w:r>
      <w:r w:rsidRPr="00AB1D29">
        <w:rPr>
          <w:sz w:val="22"/>
          <w:szCs w:val="22"/>
          <w:lang w:val="ru-RU"/>
        </w:rPr>
        <w:t xml:space="preserve"> года</w:t>
      </w:r>
      <w:r w:rsidR="00B96A9C" w:rsidRPr="00AB1D29">
        <w:rPr>
          <w:sz w:val="22"/>
          <w:szCs w:val="22"/>
          <w:lang w:val="ru-RU"/>
        </w:rPr>
        <w:t xml:space="preserve"> (</w:t>
      </w:r>
      <w:r w:rsidRPr="00AB1D29">
        <w:rPr>
          <w:sz w:val="22"/>
          <w:szCs w:val="22"/>
          <w:lang w:val="ru-RU"/>
        </w:rPr>
        <w:t xml:space="preserve">вступило в силу 19 июня </w:t>
      </w:r>
      <w:r w:rsidR="00B96A9C" w:rsidRPr="00AB1D29">
        <w:rPr>
          <w:sz w:val="22"/>
          <w:szCs w:val="22"/>
          <w:lang w:val="ru-RU"/>
        </w:rPr>
        <w:t>2011</w:t>
      </w:r>
      <w:r w:rsidRPr="00AB1D29">
        <w:rPr>
          <w:sz w:val="22"/>
          <w:szCs w:val="22"/>
          <w:lang w:val="ru-RU"/>
        </w:rPr>
        <w:t xml:space="preserve"> года</w:t>
      </w:r>
      <w:r w:rsidR="00B96A9C" w:rsidRPr="00AB1D29">
        <w:rPr>
          <w:sz w:val="22"/>
          <w:szCs w:val="22"/>
          <w:lang w:val="ru-RU"/>
        </w:rPr>
        <w:t xml:space="preserve">). </w:t>
      </w:r>
    </w:p>
    <w:p w14:paraId="00C876A8" w14:textId="3D7F6E50" w:rsidR="00FE3254" w:rsidRPr="00AB1D29" w:rsidRDefault="00FE3254"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DE142D" w14:paraId="54C92843" w14:textId="77777777" w:rsidTr="00AF4D6E">
        <w:tc>
          <w:tcPr>
            <w:tcW w:w="9629" w:type="dxa"/>
          </w:tcPr>
          <w:p w14:paraId="1F3BE7C5" w14:textId="22383CDC" w:rsidR="00F076D5" w:rsidRPr="00AB1D29" w:rsidRDefault="00F076D5" w:rsidP="00DC3E41">
            <w:pPr>
              <w:spacing w:after="120"/>
              <w:ind w:right="88"/>
              <w:jc w:val="both"/>
              <w:rPr>
                <w:b/>
                <w:sz w:val="22"/>
                <w:szCs w:val="22"/>
                <w:lang w:val="ru-RU"/>
              </w:rPr>
            </w:pPr>
            <w:r w:rsidRPr="00AB1D29">
              <w:rPr>
                <w:b/>
                <w:sz w:val="22"/>
                <w:szCs w:val="22"/>
              </w:rPr>
              <w:t>II</w:t>
            </w:r>
            <w:r w:rsidRPr="00AB1D29">
              <w:rPr>
                <w:b/>
                <w:sz w:val="22"/>
                <w:szCs w:val="22"/>
                <w:lang w:val="ru-RU"/>
              </w:rPr>
              <w:t>.</w:t>
            </w:r>
            <w:r w:rsidRPr="00AB1D29">
              <w:rPr>
                <w:b/>
                <w:sz w:val="22"/>
                <w:szCs w:val="22"/>
                <w:lang w:val="ru-RU"/>
              </w:rPr>
              <w:tab/>
            </w:r>
            <w:r w:rsidR="003B46BE" w:rsidRPr="00AB1D29">
              <w:rPr>
                <w:b/>
                <w:sz w:val="22"/>
                <w:szCs w:val="22"/>
                <w:lang w:val="ru-RU"/>
              </w:rPr>
              <w:t>Вопросы по каждому трансграничному бассейну, суббассейну, части бассейна или группе бассейнов (реки, озера или водоносного горизонта)</w:t>
            </w:r>
          </w:p>
          <w:p w14:paraId="18E86571" w14:textId="77777777" w:rsidR="003B46BE" w:rsidRPr="004E316F" w:rsidRDefault="003B46BE" w:rsidP="00DC3E41">
            <w:pPr>
              <w:spacing w:after="120"/>
              <w:ind w:right="88"/>
              <w:jc w:val="both"/>
              <w:rPr>
                <w:sz w:val="22"/>
                <w:szCs w:val="22"/>
                <w:lang w:val="ru-RU"/>
              </w:rPr>
            </w:pPr>
            <w:r w:rsidRPr="00AB1D29">
              <w:rPr>
                <w:sz w:val="22"/>
                <w:szCs w:val="22"/>
                <w:lang w:val="ru-RU"/>
              </w:rPr>
              <w:t xml:space="preserve">Просьба </w:t>
            </w:r>
            <w:r w:rsidRPr="004E316F">
              <w:rPr>
                <w:sz w:val="22"/>
                <w:szCs w:val="22"/>
                <w:lang w:val="ru-RU"/>
              </w:rPr>
              <w:t xml:space="preserve">продублировать весь раздел </w:t>
            </w:r>
            <w:r w:rsidRPr="004E316F">
              <w:rPr>
                <w:sz w:val="22"/>
                <w:szCs w:val="22"/>
              </w:rPr>
              <w:t>II</w:t>
            </w:r>
            <w:r w:rsidRPr="004E316F">
              <w:rPr>
                <w:sz w:val="22"/>
                <w:szCs w:val="22"/>
                <w:lang w:val="ru-RU"/>
              </w:rPr>
              <w:t xml:space="preserve"> в отношении каждого трансграничного бассейна (бассейна реки или озера), суббассейна, части бассейна или группы бассейнов, которые охватываются одним и тем же соглашением или договоренностью условия которых являются схожими</w:t>
            </w:r>
            <w:r w:rsidR="00192C59" w:rsidRPr="004E316F">
              <w:rPr>
                <w:sz w:val="22"/>
                <w:szCs w:val="22"/>
                <w:vertAlign w:val="superscript"/>
                <w:lang w:val="ru-RU"/>
              </w:rPr>
              <w:t>1</w:t>
            </w:r>
            <w:r w:rsidR="00AB08F7" w:rsidRPr="004E316F">
              <w:rPr>
                <w:sz w:val="22"/>
                <w:szCs w:val="22"/>
                <w:lang w:val="ru-RU"/>
              </w:rPr>
              <w:t xml:space="preserve">. </w:t>
            </w:r>
            <w:r w:rsidRPr="004E316F">
              <w:rPr>
                <w:sz w:val="22"/>
                <w:szCs w:val="22"/>
                <w:lang w:val="ru-RU"/>
              </w:rPr>
              <w:t>В некоторых случаях можно предоставить информацию как о бассейне, так и об одном или нескольких его суббассейнах или частях его, например в том случае, когда у вас имеются соглашения</w:t>
            </w:r>
            <w:r w:rsidR="00E11397" w:rsidRPr="004E316F">
              <w:rPr>
                <w:sz w:val="22"/>
                <w:szCs w:val="22"/>
                <w:vertAlign w:val="superscript"/>
                <w:lang w:val="ru-RU"/>
              </w:rPr>
              <w:t>2</w:t>
            </w:r>
            <w:r w:rsidR="00F076D5" w:rsidRPr="004E316F">
              <w:rPr>
                <w:sz w:val="22"/>
                <w:szCs w:val="22"/>
                <w:lang w:val="ru-RU"/>
              </w:rPr>
              <w:t xml:space="preserve"> </w:t>
            </w:r>
            <w:r w:rsidRPr="004E316F">
              <w:rPr>
                <w:sz w:val="22"/>
                <w:szCs w:val="22"/>
                <w:lang w:val="ru-RU"/>
              </w:rPr>
              <w:t xml:space="preserve">или </w:t>
            </w:r>
            <w:r w:rsidRPr="004E316F">
              <w:rPr>
                <w:sz w:val="22"/>
                <w:szCs w:val="22"/>
                <w:lang w:val="ru-RU"/>
              </w:rPr>
              <w:lastRenderedPageBreak/>
              <w:t xml:space="preserve">договоренности как по бассейну, так и по его суббассейну. Вы можете согласовать ваши ответы с другими государствами, с которыми ваша страна имеет общие трансграничные воды, или даже подготовить совместный доклад. Общая информация по вопросам управления трансграничными водами на национальном уровне должна предоставляться в разделе </w:t>
            </w:r>
            <w:r w:rsidRPr="004E316F">
              <w:rPr>
                <w:sz w:val="22"/>
                <w:szCs w:val="22"/>
              </w:rPr>
              <w:t>III</w:t>
            </w:r>
            <w:r w:rsidRPr="004E316F">
              <w:rPr>
                <w:sz w:val="22"/>
                <w:szCs w:val="22"/>
                <w:lang w:val="ru-RU"/>
              </w:rPr>
              <w:t xml:space="preserve"> и не требует ее повторного указания в настоящем разделе.</w:t>
            </w:r>
          </w:p>
          <w:p w14:paraId="564C0D38" w14:textId="6FB00D35" w:rsidR="00F076D5" w:rsidRPr="004E316F" w:rsidRDefault="003B46BE" w:rsidP="00DC3E41">
            <w:pPr>
              <w:spacing w:after="120"/>
              <w:ind w:right="88"/>
              <w:jc w:val="both"/>
              <w:rPr>
                <w:sz w:val="22"/>
                <w:szCs w:val="22"/>
                <w:lang w:val="ru-RU"/>
              </w:rPr>
            </w:pPr>
            <w:r w:rsidRPr="004E316F">
              <w:rPr>
                <w:sz w:val="22"/>
                <w:szCs w:val="22"/>
                <w:lang w:val="ru-RU"/>
              </w:rPr>
              <w:t>Просьба продублировать весь этот раздел с его вопросами в отношении каждого трансграничного бассейна, суббассейна, части бассейна или группы бассейнов, по которым вы будете предоставлять ответ.</w:t>
            </w:r>
            <w:r w:rsidR="00F076D5" w:rsidRPr="004E316F">
              <w:rPr>
                <w:sz w:val="22"/>
                <w:szCs w:val="22"/>
                <w:lang w:val="ru-RU"/>
              </w:rPr>
              <w:t xml:space="preserve"> </w:t>
            </w:r>
            <w:r w:rsidR="00F076D5" w:rsidRPr="004E316F">
              <w:rPr>
                <w:color w:val="7030A0"/>
                <w:sz w:val="22"/>
                <w:szCs w:val="22"/>
                <w:lang w:val="ru-RU"/>
              </w:rPr>
              <w:t>[</w:t>
            </w:r>
            <w:r w:rsidR="004102AD" w:rsidRPr="004E316F">
              <w:rPr>
                <w:color w:val="7030A0"/>
                <w:sz w:val="22"/>
                <w:szCs w:val="22"/>
                <w:lang w:val="ru-RU"/>
              </w:rPr>
              <w:t>4</w:t>
            </w:r>
            <w:r w:rsidR="00F076D5" w:rsidRPr="004E316F">
              <w:rPr>
                <w:color w:val="7030A0"/>
                <w:sz w:val="22"/>
                <w:szCs w:val="22"/>
                <w:lang w:val="ru-RU"/>
              </w:rPr>
              <w:t>]</w:t>
            </w:r>
          </w:p>
          <w:p w14:paraId="3EA401D3" w14:textId="7DC20919" w:rsidR="00F076D5" w:rsidRPr="004E316F" w:rsidRDefault="003B46BE" w:rsidP="00DC3E41">
            <w:pPr>
              <w:spacing w:after="120"/>
              <w:ind w:right="88"/>
              <w:jc w:val="both"/>
              <w:rPr>
                <w:b/>
                <w:sz w:val="22"/>
                <w:szCs w:val="22"/>
                <w:lang w:val="ru-RU"/>
              </w:rPr>
            </w:pPr>
            <w:r w:rsidRPr="004E316F">
              <w:rPr>
                <w:b/>
                <w:sz w:val="22"/>
                <w:szCs w:val="22"/>
                <w:lang w:val="ru-RU"/>
              </w:rPr>
              <w:t xml:space="preserve">Название трансграничного бассейна, суббассейна, части бассейна или группы бассейнов: [введите данные] </w:t>
            </w:r>
            <w:r w:rsidR="00F076D5" w:rsidRPr="004E316F">
              <w:rPr>
                <w:bCs/>
                <w:color w:val="7030A0"/>
                <w:sz w:val="22"/>
                <w:szCs w:val="22"/>
                <w:lang w:val="ru-RU"/>
              </w:rPr>
              <w:t>[</w:t>
            </w:r>
            <w:r w:rsidR="004102AD" w:rsidRPr="004E316F">
              <w:rPr>
                <w:bCs/>
                <w:color w:val="7030A0"/>
                <w:sz w:val="22"/>
                <w:szCs w:val="22"/>
                <w:lang w:val="ru-RU"/>
              </w:rPr>
              <w:t>5 6</w:t>
            </w:r>
            <w:r w:rsidR="00F076D5" w:rsidRPr="004E316F">
              <w:rPr>
                <w:bCs/>
                <w:color w:val="7030A0"/>
                <w:sz w:val="22"/>
                <w:szCs w:val="22"/>
                <w:lang w:val="ru-RU"/>
              </w:rPr>
              <w:t>]</w:t>
            </w:r>
          </w:p>
          <w:p w14:paraId="0316ADDD" w14:textId="77777777" w:rsidR="003B46BE" w:rsidRPr="004E316F" w:rsidRDefault="003B46BE" w:rsidP="00DC3E41">
            <w:pPr>
              <w:spacing w:after="120"/>
              <w:ind w:right="88"/>
              <w:jc w:val="both"/>
              <w:rPr>
                <w:bCs/>
                <w:sz w:val="22"/>
                <w:szCs w:val="22"/>
                <w:lang w:val="ru-RU"/>
              </w:rPr>
            </w:pPr>
            <w:r w:rsidRPr="004E316F">
              <w:rPr>
                <w:bCs/>
                <w:sz w:val="22"/>
                <w:szCs w:val="22"/>
                <w:lang w:val="ru-RU"/>
              </w:rPr>
              <w:t xml:space="preserve">Перечень прибрежных государств: [введите данные] </w:t>
            </w:r>
          </w:p>
          <w:p w14:paraId="142F1041" w14:textId="34223B35" w:rsidR="00F076D5" w:rsidRPr="004E316F" w:rsidRDefault="003B46BE" w:rsidP="00DC3E41">
            <w:pPr>
              <w:spacing w:after="120"/>
              <w:ind w:right="88"/>
              <w:jc w:val="both"/>
              <w:rPr>
                <w:b/>
                <w:sz w:val="22"/>
                <w:szCs w:val="22"/>
                <w:lang w:val="ru-RU"/>
              </w:rPr>
            </w:pPr>
            <w:r w:rsidRPr="004E316F">
              <w:rPr>
                <w:b/>
                <w:sz w:val="22"/>
                <w:szCs w:val="22"/>
                <w:lang w:val="ru-RU"/>
              </w:rPr>
              <w:t xml:space="preserve">В случае водоносного горизонта укажите характер водоносного горизонта и его связь с бассейном реки или озера: </w:t>
            </w:r>
            <w:r w:rsidR="00F076D5" w:rsidRPr="004E316F">
              <w:rPr>
                <w:bCs/>
                <w:color w:val="7030A0"/>
                <w:sz w:val="22"/>
                <w:szCs w:val="22"/>
                <w:lang w:val="ru-RU"/>
              </w:rPr>
              <w:t>[</w:t>
            </w:r>
            <w:r w:rsidR="004102AD" w:rsidRPr="004E316F">
              <w:rPr>
                <w:bCs/>
                <w:color w:val="7030A0"/>
                <w:sz w:val="22"/>
                <w:szCs w:val="22"/>
                <w:lang w:val="ru-RU"/>
              </w:rPr>
              <w:t>7</w:t>
            </w:r>
            <w:r w:rsidR="00F076D5" w:rsidRPr="004E316F">
              <w:rPr>
                <w:bCs/>
                <w:color w:val="7030A0"/>
                <w:sz w:val="22"/>
                <w:szCs w:val="22"/>
                <w:lang w:val="ru-RU"/>
              </w:rPr>
              <w:t>]</w:t>
            </w:r>
          </w:p>
          <w:p w14:paraId="7A472A2E" w14:textId="77777777" w:rsidR="003B46BE" w:rsidRPr="004E316F" w:rsidRDefault="003B46BE" w:rsidP="00DC3E41">
            <w:pPr>
              <w:keepNext/>
              <w:spacing w:after="120"/>
              <w:ind w:left="1134" w:right="1134"/>
              <w:jc w:val="both"/>
              <w:rPr>
                <w:sz w:val="22"/>
                <w:szCs w:val="22"/>
                <w:lang w:val="ru-RU"/>
              </w:rPr>
            </w:pPr>
            <w:r w:rsidRPr="004E316F">
              <w:rPr>
                <w:bCs/>
                <w:sz w:val="22"/>
                <w:szCs w:val="22"/>
                <w:lang w:val="ru-RU"/>
              </w:rPr>
              <w:t>Незамкнутый водоносный горизонт, связанный с рекой или озером</w:t>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172A1250" w14:textId="77777777" w:rsidR="003B46BE" w:rsidRPr="004E316F" w:rsidRDefault="003B46BE" w:rsidP="00DC3E41">
            <w:pPr>
              <w:spacing w:after="120"/>
              <w:ind w:left="1134" w:right="1134"/>
              <w:rPr>
                <w:sz w:val="22"/>
                <w:szCs w:val="22"/>
                <w:lang w:val="ru-RU"/>
              </w:rPr>
            </w:pPr>
            <w:r w:rsidRPr="004E316F">
              <w:rPr>
                <w:bCs/>
                <w:sz w:val="22"/>
                <w:szCs w:val="22"/>
                <w:lang w:val="ru-RU"/>
              </w:rPr>
              <w:t xml:space="preserve">Незамкнутый водоносный горизонт, не имеющий связи или </w:t>
            </w:r>
            <w:r w:rsidRPr="004E316F">
              <w:rPr>
                <w:bCs/>
                <w:sz w:val="22"/>
                <w:szCs w:val="22"/>
                <w:lang w:val="ru-RU"/>
              </w:rPr>
              <w:br/>
              <w:t>имеющий ограниченную связь с поверхностными водами</w:t>
            </w:r>
            <w:r w:rsidRPr="004E316F">
              <w:rPr>
                <w:sz w:val="22"/>
                <w:szCs w:val="22"/>
                <w:lang w:val="ru-RU"/>
              </w:rPr>
              <w:tab/>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440D343F" w14:textId="77777777" w:rsidR="003B46BE" w:rsidRPr="004E316F" w:rsidRDefault="003B46BE" w:rsidP="00DC3E41">
            <w:pPr>
              <w:spacing w:after="120"/>
              <w:ind w:left="1134" w:right="1134"/>
              <w:jc w:val="both"/>
              <w:rPr>
                <w:sz w:val="22"/>
                <w:szCs w:val="22"/>
                <w:lang w:val="ru-RU"/>
              </w:rPr>
            </w:pPr>
            <w:r w:rsidRPr="004E316F">
              <w:rPr>
                <w:bCs/>
                <w:sz w:val="22"/>
                <w:szCs w:val="22"/>
                <w:lang w:val="ru-RU"/>
              </w:rPr>
              <w:t>Замкнутый глубокий водоносный горизонт</w:t>
            </w:r>
            <w:r w:rsidRPr="004E316F">
              <w:rPr>
                <w:sz w:val="22"/>
                <w:szCs w:val="22"/>
                <w:lang w:val="ru-RU"/>
              </w:rPr>
              <w:t xml:space="preserve"> </w:t>
            </w:r>
            <w:r w:rsidRPr="004E316F">
              <w:rPr>
                <w:sz w:val="22"/>
                <w:szCs w:val="22"/>
                <w:lang w:val="ru-RU"/>
              </w:rPr>
              <w:tab/>
            </w:r>
            <w:r w:rsidRPr="004E316F">
              <w:rPr>
                <w:sz w:val="22"/>
                <w:szCs w:val="22"/>
                <w:lang w:val="ru-RU"/>
              </w:rPr>
              <w:tab/>
            </w:r>
            <w:r w:rsidRPr="004E316F">
              <w:rPr>
                <w:sz w:val="22"/>
                <w:szCs w:val="22"/>
                <w:lang w:val="ru-RU"/>
              </w:rPr>
              <w:tab/>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499A1CAB" w14:textId="421A1BC7" w:rsidR="003B46BE" w:rsidRPr="004E316F" w:rsidRDefault="003B46BE" w:rsidP="00DC3E41">
            <w:pPr>
              <w:spacing w:after="120"/>
              <w:ind w:left="1134" w:right="1134"/>
              <w:jc w:val="both"/>
              <w:rPr>
                <w:sz w:val="22"/>
                <w:szCs w:val="22"/>
                <w:lang w:val="ru-RU"/>
              </w:rPr>
            </w:pPr>
            <w:r w:rsidRPr="004E316F">
              <w:rPr>
                <w:bCs/>
                <w:sz w:val="22"/>
                <w:szCs w:val="22"/>
                <w:lang w:val="ru-RU"/>
              </w:rPr>
              <w:t>Другое</w:t>
            </w:r>
            <w:r w:rsidRPr="004E316F">
              <w:rPr>
                <w:sz w:val="22"/>
                <w:szCs w:val="22"/>
                <w:lang w:val="ru-RU"/>
              </w:rPr>
              <w:t xml:space="preserve"> </w:t>
            </w:r>
            <w:r w:rsidRPr="004E316F">
              <w:rPr>
                <w:sz w:val="22"/>
                <w:szCs w:val="22"/>
                <w:lang w:val="ru-RU"/>
              </w:rPr>
              <w:tab/>
            </w:r>
            <w:r w:rsidRPr="004E316F">
              <w:rPr>
                <w:sz w:val="22"/>
                <w:szCs w:val="22"/>
                <w:lang w:val="ru-RU"/>
              </w:rPr>
              <w:tab/>
            </w:r>
            <w:r w:rsidRPr="004E316F">
              <w:rPr>
                <w:sz w:val="22"/>
                <w:szCs w:val="22"/>
                <w:lang w:val="ru-RU"/>
              </w:rPr>
              <w:tab/>
            </w:r>
            <w:r w:rsidRPr="004E316F">
              <w:rPr>
                <w:sz w:val="22"/>
                <w:szCs w:val="22"/>
                <w:lang w:val="ru-RU"/>
              </w:rPr>
              <w:tab/>
            </w:r>
            <w:r w:rsidRPr="004E316F">
              <w:rPr>
                <w:sz w:val="22"/>
                <w:szCs w:val="22"/>
                <w:lang w:val="ru-RU"/>
              </w:rPr>
              <w:tab/>
            </w:r>
            <w:r w:rsidRPr="004E316F">
              <w:rPr>
                <w:sz w:val="22"/>
                <w:szCs w:val="22"/>
                <w:lang w:val="ru-RU"/>
              </w:rPr>
              <w:tab/>
            </w:r>
            <w:r w:rsidRPr="004E316F">
              <w:rPr>
                <w:sz w:val="22"/>
                <w:szCs w:val="22"/>
                <w:lang w:val="ru-RU"/>
              </w:rPr>
              <w:tab/>
            </w:r>
            <w:r w:rsidRPr="004E316F">
              <w:rPr>
                <w:sz w:val="22"/>
                <w:szCs w:val="22"/>
                <w:lang w:val="ru-RU"/>
              </w:rPr>
              <w:tab/>
            </w:r>
            <w:r w:rsidRPr="004E316F">
              <w:rPr>
                <w:sz w:val="22"/>
                <w:szCs w:val="22"/>
                <w:lang w:val="ru-RU"/>
              </w:rPr>
              <w:tab/>
            </w:r>
            <w:r w:rsidRPr="004E316F">
              <w:rPr>
                <w:sz w:val="22"/>
                <w:szCs w:val="22"/>
                <w:lang w:val="ru-RU"/>
              </w:rPr>
              <w:tab/>
            </w:r>
            <w:r w:rsidR="008E2070">
              <w:rPr>
                <w:sz w:val="22"/>
                <w:szCs w:val="22"/>
                <w:lang w:val="ru-RU"/>
              </w:rPr>
              <w:t xml:space="preserve">          </w:t>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384AA669" w14:textId="77777777" w:rsidR="003B46BE" w:rsidRPr="004E316F" w:rsidRDefault="003B46BE" w:rsidP="00DC3E41">
            <w:pPr>
              <w:spacing w:after="120"/>
              <w:ind w:left="1134" w:right="1134"/>
              <w:jc w:val="both"/>
              <w:rPr>
                <w:sz w:val="22"/>
                <w:szCs w:val="22"/>
                <w:lang w:val="ru-RU"/>
              </w:rPr>
            </w:pPr>
            <w:r w:rsidRPr="004E316F">
              <w:rPr>
                <w:sz w:val="22"/>
                <w:szCs w:val="22"/>
                <w:lang w:val="ru-RU"/>
              </w:rPr>
              <w:tab/>
            </w:r>
            <w:r w:rsidRPr="004E316F">
              <w:rPr>
                <w:bCs/>
                <w:sz w:val="22"/>
                <w:szCs w:val="22"/>
                <w:lang w:val="ru-RU"/>
              </w:rPr>
              <w:t>Просьба описать: [введите данные]</w:t>
            </w:r>
          </w:p>
          <w:p w14:paraId="22DEDF44" w14:textId="77777777" w:rsidR="003B46BE" w:rsidRPr="004E316F" w:rsidRDefault="003B46BE" w:rsidP="00DC3E41">
            <w:pPr>
              <w:spacing w:after="120"/>
              <w:ind w:left="1134" w:right="1134"/>
              <w:jc w:val="both"/>
              <w:rPr>
                <w:b/>
                <w:sz w:val="22"/>
                <w:szCs w:val="22"/>
                <w:lang w:val="ru-RU"/>
              </w:rPr>
            </w:pPr>
            <w:r w:rsidRPr="004E316F">
              <w:rPr>
                <w:bCs/>
                <w:sz w:val="22"/>
                <w:szCs w:val="22"/>
                <w:lang w:val="ru-RU"/>
              </w:rPr>
              <w:t>Информация отсутствует</w:t>
            </w:r>
            <w:r w:rsidRPr="004E316F">
              <w:rPr>
                <w:sz w:val="22"/>
                <w:szCs w:val="22"/>
                <w:lang w:val="ru-RU"/>
              </w:rPr>
              <w:tab/>
            </w:r>
            <w:r w:rsidRPr="004E316F">
              <w:rPr>
                <w:sz w:val="22"/>
                <w:szCs w:val="22"/>
                <w:lang w:val="ru-RU"/>
              </w:rPr>
              <w:tab/>
            </w:r>
            <w:r w:rsidRPr="004E316F">
              <w:rPr>
                <w:sz w:val="22"/>
                <w:szCs w:val="22"/>
                <w:lang w:val="ru-RU"/>
              </w:rPr>
              <w:tab/>
            </w:r>
            <w:r w:rsidRPr="004E316F">
              <w:rPr>
                <w:sz w:val="22"/>
                <w:szCs w:val="22"/>
                <w:lang w:val="ru-RU"/>
              </w:rPr>
              <w:tab/>
            </w:r>
            <w:r w:rsidRPr="004E316F">
              <w:rPr>
                <w:sz w:val="22"/>
                <w:szCs w:val="22"/>
                <w:lang w:val="ru-RU"/>
              </w:rPr>
              <w:tab/>
            </w:r>
            <w:r w:rsidRPr="004E316F">
              <w:rPr>
                <w:sz w:val="22"/>
                <w:szCs w:val="22"/>
                <w:lang w:val="ru-RU"/>
              </w:rPr>
              <w:tab/>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3541970B" w14:textId="73F943B8" w:rsidR="00B96A9C" w:rsidRPr="004E316F" w:rsidRDefault="003B46BE" w:rsidP="00DC3E41">
            <w:pPr>
              <w:spacing w:after="120"/>
              <w:ind w:right="88"/>
              <w:jc w:val="both"/>
              <w:rPr>
                <w:bCs/>
                <w:color w:val="7030A0"/>
                <w:sz w:val="22"/>
                <w:szCs w:val="22"/>
                <w:lang w:val="ru-RU"/>
              </w:rPr>
            </w:pPr>
            <w:r w:rsidRPr="004E316F">
              <w:rPr>
                <w:b/>
                <w:sz w:val="22"/>
                <w:szCs w:val="22"/>
                <w:lang w:val="ru-RU"/>
              </w:rPr>
              <w:t xml:space="preserve"> Процентная доля территории вашей страны в рамках бассейна, суббассейна, части бассейна или группы бассейнов </w:t>
            </w:r>
            <w:r w:rsidRPr="004E316F">
              <w:rPr>
                <w:sz w:val="22"/>
                <w:szCs w:val="22"/>
                <w:lang w:val="ru-RU"/>
              </w:rPr>
              <w:t xml:space="preserve">[введите данные] </w:t>
            </w:r>
            <w:r w:rsidR="00F076D5" w:rsidRPr="004E316F">
              <w:rPr>
                <w:bCs/>
                <w:color w:val="7030A0"/>
                <w:sz w:val="22"/>
                <w:szCs w:val="22"/>
                <w:lang w:val="ru-RU"/>
              </w:rPr>
              <w:t>[</w:t>
            </w:r>
            <w:r w:rsidR="004102AD" w:rsidRPr="004E316F">
              <w:rPr>
                <w:bCs/>
                <w:color w:val="7030A0"/>
                <w:sz w:val="22"/>
                <w:szCs w:val="22"/>
                <w:lang w:val="ru-RU"/>
              </w:rPr>
              <w:t>8</w:t>
            </w:r>
            <w:r w:rsidR="00F076D5" w:rsidRPr="004E316F">
              <w:rPr>
                <w:bCs/>
                <w:color w:val="7030A0"/>
                <w:sz w:val="22"/>
                <w:szCs w:val="22"/>
                <w:lang w:val="ru-RU"/>
              </w:rPr>
              <w:t>]</w:t>
            </w:r>
          </w:p>
          <w:p w14:paraId="7A45A84D" w14:textId="3D482E42" w:rsidR="00E11397" w:rsidRPr="004E316F" w:rsidRDefault="00E11397" w:rsidP="00DC3E41">
            <w:pPr>
              <w:spacing w:after="120"/>
              <w:ind w:right="88"/>
              <w:jc w:val="both"/>
              <w:rPr>
                <w:rFonts w:asciiTheme="majorBidi" w:hAnsiTheme="majorBidi" w:cstheme="majorBidi"/>
                <w:sz w:val="22"/>
                <w:szCs w:val="22"/>
                <w:lang w:val="ru-RU"/>
              </w:rPr>
            </w:pPr>
            <w:r w:rsidRPr="004E316F">
              <w:rPr>
                <w:rFonts w:asciiTheme="majorBidi" w:hAnsiTheme="majorBidi" w:cstheme="majorBidi"/>
                <w:sz w:val="22"/>
                <w:szCs w:val="22"/>
                <w:lang w:val="ru-RU"/>
              </w:rPr>
              <w:t>_____________</w:t>
            </w:r>
          </w:p>
          <w:p w14:paraId="0EF2AF94" w14:textId="773E7C55" w:rsidR="00E11397" w:rsidRPr="00AB1D29" w:rsidRDefault="00E11397" w:rsidP="00DC3E41">
            <w:pPr>
              <w:spacing w:after="120"/>
              <w:ind w:right="88"/>
              <w:jc w:val="both"/>
              <w:rPr>
                <w:rFonts w:asciiTheme="majorBidi" w:hAnsiTheme="majorBidi" w:cstheme="majorBidi"/>
                <w:sz w:val="22"/>
                <w:szCs w:val="22"/>
                <w:lang w:val="ru-RU"/>
              </w:rPr>
            </w:pPr>
            <w:r w:rsidRPr="004E316F">
              <w:rPr>
                <w:rFonts w:asciiTheme="majorBidi" w:hAnsiTheme="majorBidi" w:cstheme="majorBidi"/>
                <w:sz w:val="22"/>
                <w:szCs w:val="22"/>
                <w:vertAlign w:val="superscript"/>
                <w:lang w:val="ru-RU"/>
              </w:rPr>
              <w:t>1</w:t>
            </w:r>
            <w:r w:rsidRPr="004E316F">
              <w:rPr>
                <w:rFonts w:asciiTheme="majorBidi" w:hAnsiTheme="majorBidi" w:cstheme="majorBidi"/>
                <w:sz w:val="22"/>
                <w:szCs w:val="22"/>
                <w:lang w:val="ru-RU"/>
              </w:rPr>
              <w:tab/>
            </w:r>
            <w:r w:rsidR="003B46BE" w:rsidRPr="004E316F">
              <w:rPr>
                <w:rFonts w:asciiTheme="majorBidi" w:hAnsiTheme="majorBidi" w:cstheme="majorBidi"/>
                <w:sz w:val="22"/>
                <w:szCs w:val="22"/>
                <w:lang w:val="ru-RU"/>
              </w:rPr>
              <w:t xml:space="preserve">В принципе в разделе </w:t>
            </w:r>
            <w:r w:rsidR="003B46BE" w:rsidRPr="004E316F">
              <w:rPr>
                <w:rFonts w:asciiTheme="majorBidi" w:hAnsiTheme="majorBidi" w:cstheme="majorBidi"/>
                <w:sz w:val="22"/>
                <w:szCs w:val="22"/>
              </w:rPr>
              <w:t>II</w:t>
            </w:r>
            <w:r w:rsidR="003B46BE" w:rsidRPr="004E316F">
              <w:rPr>
                <w:rFonts w:asciiTheme="majorBidi" w:hAnsiTheme="majorBidi" w:cstheme="majorBidi"/>
                <w:sz w:val="22"/>
                <w:szCs w:val="22"/>
                <w:lang w:val="ru-RU"/>
              </w:rPr>
              <w:t xml:space="preserve"> следует предоставлять информацию в отношении каждого трансграничного бассейна, реки, озера или водоносного горизонта страны, но государства могут принять решение сгруппировать бассейны</w:t>
            </w:r>
            <w:r w:rsidR="003B46BE" w:rsidRPr="00AB1D29">
              <w:rPr>
                <w:rFonts w:asciiTheme="majorBidi" w:hAnsiTheme="majorBidi" w:cstheme="majorBidi"/>
                <w:sz w:val="22"/>
                <w:szCs w:val="22"/>
                <w:lang w:val="ru-RU"/>
              </w:rPr>
              <w:t>, в которых их доля является малой, или не включать бассейны, в которых их доля весьма несущественна, например, менее 1%.</w:t>
            </w:r>
          </w:p>
          <w:p w14:paraId="06A07585" w14:textId="1334273A" w:rsidR="00E11397" w:rsidRPr="00AB1D29" w:rsidRDefault="00E11397" w:rsidP="00DC3E41">
            <w:pPr>
              <w:spacing w:after="120"/>
              <w:ind w:right="88"/>
              <w:jc w:val="both"/>
              <w:rPr>
                <w:rFonts w:asciiTheme="majorBidi" w:hAnsiTheme="majorBidi" w:cstheme="majorBidi"/>
                <w:sz w:val="22"/>
                <w:szCs w:val="22"/>
                <w:lang w:val="ru-RU"/>
              </w:rPr>
            </w:pPr>
            <w:r w:rsidRPr="00AB1D29">
              <w:rPr>
                <w:rFonts w:asciiTheme="majorBidi" w:hAnsiTheme="majorBidi" w:cstheme="majorBidi"/>
                <w:sz w:val="22"/>
                <w:szCs w:val="22"/>
                <w:vertAlign w:val="superscript"/>
                <w:lang w:val="ru-RU"/>
              </w:rPr>
              <w:t>2</w:t>
            </w:r>
            <w:r w:rsidRPr="00AB1D29">
              <w:rPr>
                <w:rFonts w:asciiTheme="majorBidi" w:hAnsiTheme="majorBidi" w:cstheme="majorBidi"/>
                <w:sz w:val="22"/>
                <w:szCs w:val="22"/>
                <w:lang w:val="ru-RU"/>
              </w:rPr>
              <w:tab/>
            </w:r>
            <w:r w:rsidR="003B46BE" w:rsidRPr="00AB1D29">
              <w:rPr>
                <w:rFonts w:asciiTheme="majorBidi" w:hAnsiTheme="majorBidi" w:cstheme="majorBidi"/>
                <w:sz w:val="22"/>
                <w:szCs w:val="22"/>
                <w:lang w:val="ru-RU"/>
              </w:rPr>
              <w:t xml:space="preserve">В разделе </w:t>
            </w:r>
            <w:r w:rsidR="003B46BE" w:rsidRPr="00AB1D29">
              <w:rPr>
                <w:rFonts w:asciiTheme="majorBidi" w:hAnsiTheme="majorBidi" w:cstheme="majorBidi"/>
                <w:sz w:val="22"/>
                <w:szCs w:val="22"/>
              </w:rPr>
              <w:t>II</w:t>
            </w:r>
            <w:r w:rsidR="003B46BE" w:rsidRPr="00AB1D29">
              <w:rPr>
                <w:rFonts w:asciiTheme="majorBidi" w:hAnsiTheme="majorBidi" w:cstheme="majorBidi"/>
                <w:sz w:val="22"/>
                <w:szCs w:val="22"/>
                <w:lang w:val="ru-RU"/>
              </w:rPr>
              <w:t xml:space="preserve"> слово «соглашение» охватывает все виды договоров, конвенций и соглашений, обеспечивающих сотрудничество в области трансграничных вод. Раздел </w:t>
            </w:r>
            <w:r w:rsidR="003B46BE" w:rsidRPr="00AB1D29">
              <w:rPr>
                <w:rFonts w:asciiTheme="majorBidi" w:hAnsiTheme="majorBidi" w:cstheme="majorBidi"/>
                <w:sz w:val="22"/>
                <w:szCs w:val="22"/>
              </w:rPr>
              <w:t>II</w:t>
            </w:r>
            <w:r w:rsidR="003B46BE" w:rsidRPr="00AB1D29">
              <w:rPr>
                <w:rFonts w:asciiTheme="majorBidi" w:hAnsiTheme="majorBidi" w:cstheme="majorBidi"/>
                <w:sz w:val="22"/>
                <w:szCs w:val="22"/>
                <w:lang w:val="ru-RU"/>
              </w:rPr>
              <w:t xml:space="preserve"> может также быть дополнен другими видами договоренностей, такими как меморандумы о взаимопонимании.</w:t>
            </w:r>
          </w:p>
        </w:tc>
      </w:tr>
    </w:tbl>
    <w:p w14:paraId="5CB7D55E" w14:textId="13815CFB" w:rsidR="00FE3254" w:rsidRPr="00AB1D29" w:rsidRDefault="00FE3254" w:rsidP="00DC3E41">
      <w:pPr>
        <w:pStyle w:val="SingleTxtG"/>
        <w:spacing w:after="0" w:line="240" w:lineRule="auto"/>
        <w:ind w:left="0" w:right="1138"/>
        <w:rPr>
          <w:rFonts w:asciiTheme="majorBidi" w:hAnsiTheme="majorBidi" w:cstheme="majorBidi"/>
          <w:sz w:val="22"/>
          <w:szCs w:val="22"/>
          <w:lang w:val="ru-RU"/>
        </w:rPr>
      </w:pPr>
    </w:p>
    <w:p w14:paraId="57BC13FD" w14:textId="0EC01AF9" w:rsidR="00DC3E22" w:rsidRPr="00AB1D29" w:rsidRDefault="00446FC3" w:rsidP="00446FC3">
      <w:pPr>
        <w:pStyle w:val="SingleTxtG"/>
        <w:ind w:left="450" w:right="9" w:hanging="360"/>
        <w:rPr>
          <w:rFonts w:asciiTheme="majorBidi" w:hAnsiTheme="majorBidi" w:cstheme="majorBidi"/>
          <w:bCs/>
          <w:sz w:val="22"/>
          <w:szCs w:val="22"/>
          <w:lang w:val="ru-RU"/>
        </w:rPr>
      </w:pPr>
      <w:r w:rsidRPr="00446FC3">
        <w:rPr>
          <w:bCs/>
          <w:color w:val="7030A0"/>
          <w:sz w:val="22"/>
          <w:szCs w:val="22"/>
          <w:lang w:val="ru-RU"/>
        </w:rPr>
        <w:t xml:space="preserve">[4] </w:t>
      </w:r>
      <w:r w:rsidR="00D37332" w:rsidRPr="00AB1D29">
        <w:rPr>
          <w:rFonts w:asciiTheme="majorBidi" w:hAnsiTheme="majorBidi" w:cstheme="majorBidi"/>
          <w:bCs/>
          <w:sz w:val="22"/>
          <w:szCs w:val="22"/>
          <w:lang w:val="ru-RU"/>
        </w:rPr>
        <w:t>Р</w:t>
      </w:r>
      <w:r w:rsidR="00705DB2" w:rsidRPr="00AB1D29">
        <w:rPr>
          <w:rFonts w:asciiTheme="majorBidi" w:hAnsiTheme="majorBidi" w:cstheme="majorBidi"/>
          <w:bCs/>
          <w:sz w:val="22"/>
          <w:szCs w:val="22"/>
          <w:lang w:val="ru-RU"/>
        </w:rPr>
        <w:t>аздел</w:t>
      </w:r>
      <w:r w:rsidR="00DC3E22" w:rsidRPr="00AB1D29">
        <w:rPr>
          <w:rFonts w:asciiTheme="majorBidi" w:hAnsiTheme="majorBidi" w:cstheme="majorBidi"/>
          <w:bCs/>
          <w:sz w:val="22"/>
          <w:szCs w:val="22"/>
          <w:lang w:val="ru-RU"/>
        </w:rPr>
        <w:t xml:space="preserve"> </w:t>
      </w:r>
      <w:r w:rsidR="00DC3E22" w:rsidRPr="00AB1D29">
        <w:rPr>
          <w:rFonts w:asciiTheme="majorBidi" w:hAnsiTheme="majorBidi" w:cstheme="majorBidi"/>
          <w:bCs/>
          <w:sz w:val="22"/>
          <w:szCs w:val="22"/>
        </w:rPr>
        <w:t>II</w:t>
      </w:r>
      <w:r w:rsidR="00DC3E22" w:rsidRPr="00AB1D29">
        <w:rPr>
          <w:rFonts w:asciiTheme="majorBidi" w:hAnsiTheme="majorBidi" w:cstheme="majorBidi"/>
          <w:bCs/>
          <w:sz w:val="22"/>
          <w:szCs w:val="22"/>
          <w:lang w:val="ru-RU"/>
        </w:rPr>
        <w:t xml:space="preserve"> </w:t>
      </w:r>
      <w:r w:rsidR="00D37332" w:rsidRPr="00AB1D29">
        <w:rPr>
          <w:rFonts w:asciiTheme="majorBidi" w:hAnsiTheme="majorBidi" w:cstheme="majorBidi"/>
          <w:bCs/>
          <w:sz w:val="22"/>
          <w:szCs w:val="22"/>
          <w:lang w:val="ru-RU"/>
        </w:rPr>
        <w:t>организован так,</w:t>
      </w:r>
      <w:r w:rsidR="00705DB2" w:rsidRPr="00AB1D29">
        <w:rPr>
          <w:rFonts w:asciiTheme="majorBidi" w:hAnsiTheme="majorBidi" w:cstheme="majorBidi"/>
          <w:bCs/>
          <w:sz w:val="22"/>
          <w:szCs w:val="22"/>
          <w:lang w:val="ru-RU"/>
        </w:rPr>
        <w:t xml:space="preserve"> </w:t>
      </w:r>
      <w:r w:rsidR="00D37332" w:rsidRPr="00AB1D29">
        <w:rPr>
          <w:rFonts w:asciiTheme="majorBidi" w:hAnsiTheme="majorBidi" w:cstheme="majorBidi"/>
          <w:bCs/>
          <w:sz w:val="22"/>
          <w:szCs w:val="22"/>
          <w:lang w:val="ru-RU"/>
        </w:rPr>
        <w:t>чтобы охватить</w:t>
      </w:r>
      <w:r w:rsidR="00350EB8" w:rsidRPr="00AB1D29">
        <w:rPr>
          <w:rFonts w:asciiTheme="majorBidi" w:hAnsiTheme="majorBidi" w:cstheme="majorBidi"/>
          <w:bCs/>
          <w:sz w:val="22"/>
          <w:szCs w:val="22"/>
          <w:lang w:val="ru-RU"/>
        </w:rPr>
        <w:t xml:space="preserve"> различные сценарии, с которыми может столкнуться страна при подготовке отчетности по своим соглашениям и</w:t>
      </w:r>
      <w:r w:rsidR="00DC3E22" w:rsidRPr="00AB1D29">
        <w:rPr>
          <w:rFonts w:asciiTheme="majorBidi" w:hAnsiTheme="majorBidi" w:cstheme="majorBidi"/>
          <w:bCs/>
          <w:sz w:val="22"/>
          <w:szCs w:val="22"/>
          <w:lang w:val="ru-RU"/>
        </w:rPr>
        <w:t>/</w:t>
      </w:r>
      <w:r w:rsidR="00350EB8" w:rsidRPr="00AB1D29">
        <w:rPr>
          <w:rFonts w:asciiTheme="majorBidi" w:hAnsiTheme="majorBidi" w:cstheme="majorBidi"/>
          <w:bCs/>
          <w:sz w:val="22"/>
          <w:szCs w:val="22"/>
          <w:lang w:val="ru-RU"/>
        </w:rPr>
        <w:t xml:space="preserve">или </w:t>
      </w:r>
      <w:r w:rsidR="000377A1" w:rsidRPr="00AB1D29">
        <w:rPr>
          <w:rFonts w:asciiTheme="majorBidi" w:hAnsiTheme="majorBidi" w:cstheme="majorBidi"/>
          <w:bCs/>
          <w:sz w:val="22"/>
          <w:szCs w:val="22"/>
          <w:lang w:val="ru-RU"/>
        </w:rPr>
        <w:t>договоренностям</w:t>
      </w:r>
      <w:r w:rsidR="00350EB8" w:rsidRPr="00AB1D29">
        <w:rPr>
          <w:rFonts w:asciiTheme="majorBidi" w:hAnsiTheme="majorBidi" w:cstheme="majorBidi"/>
          <w:bCs/>
          <w:sz w:val="22"/>
          <w:szCs w:val="22"/>
          <w:lang w:val="ru-RU"/>
        </w:rPr>
        <w:t>, связанны</w:t>
      </w:r>
      <w:r w:rsidR="00977B6D" w:rsidRPr="00AB1D29">
        <w:rPr>
          <w:rFonts w:asciiTheme="majorBidi" w:hAnsiTheme="majorBidi" w:cstheme="majorBidi"/>
          <w:bCs/>
          <w:sz w:val="22"/>
          <w:szCs w:val="22"/>
          <w:lang w:val="ru-RU"/>
        </w:rPr>
        <w:t>м</w:t>
      </w:r>
      <w:r w:rsidR="00350EB8" w:rsidRPr="00AB1D29">
        <w:rPr>
          <w:rFonts w:asciiTheme="majorBidi" w:hAnsiTheme="majorBidi" w:cstheme="majorBidi"/>
          <w:bCs/>
          <w:sz w:val="22"/>
          <w:szCs w:val="22"/>
          <w:lang w:val="ru-RU"/>
        </w:rPr>
        <w:t xml:space="preserve"> с трансграничными водами</w:t>
      </w:r>
      <w:r w:rsidR="00DC3E22" w:rsidRPr="00AB1D29">
        <w:rPr>
          <w:rFonts w:asciiTheme="majorBidi" w:hAnsiTheme="majorBidi" w:cstheme="majorBidi"/>
          <w:bCs/>
          <w:sz w:val="22"/>
          <w:szCs w:val="22"/>
          <w:lang w:val="ru-RU"/>
        </w:rPr>
        <w:t xml:space="preserve">. </w:t>
      </w:r>
      <w:r w:rsidR="00350EB8" w:rsidRPr="00AB1D29">
        <w:rPr>
          <w:rFonts w:asciiTheme="majorBidi" w:hAnsiTheme="majorBidi" w:cstheme="majorBidi"/>
          <w:bCs/>
          <w:sz w:val="22"/>
          <w:szCs w:val="22"/>
          <w:lang w:val="ru-RU"/>
        </w:rPr>
        <w:t xml:space="preserve">Особенно важно, чтобы </w:t>
      </w:r>
      <w:r w:rsidR="008F6E81" w:rsidRPr="00AB1D29">
        <w:rPr>
          <w:rFonts w:asciiTheme="majorBidi" w:hAnsiTheme="majorBidi" w:cstheme="majorBidi"/>
          <w:bCs/>
          <w:sz w:val="22"/>
          <w:szCs w:val="22"/>
          <w:lang w:val="ru-RU"/>
        </w:rPr>
        <w:t>отчетность стран содержала информацию, которая позволит провести эффективный анализ трансграничных вод</w:t>
      </w:r>
      <w:r w:rsidR="00353C30" w:rsidRPr="00AB1D29">
        <w:rPr>
          <w:rFonts w:asciiTheme="majorBidi" w:hAnsiTheme="majorBidi" w:cstheme="majorBidi"/>
          <w:bCs/>
          <w:sz w:val="22"/>
          <w:szCs w:val="22"/>
          <w:lang w:val="ru-RU"/>
        </w:rPr>
        <w:t>.</w:t>
      </w:r>
      <w:r w:rsidR="00DC3E22" w:rsidRPr="00AB1D29">
        <w:rPr>
          <w:rFonts w:asciiTheme="majorBidi" w:hAnsiTheme="majorBidi" w:cstheme="majorBidi"/>
          <w:bCs/>
          <w:sz w:val="22"/>
          <w:szCs w:val="22"/>
          <w:lang w:val="ru-RU"/>
        </w:rPr>
        <w:t xml:space="preserve"> </w:t>
      </w:r>
      <w:r w:rsidR="00353C30" w:rsidRPr="00AB1D29">
        <w:rPr>
          <w:rFonts w:asciiTheme="majorBidi" w:hAnsiTheme="majorBidi" w:cstheme="majorBidi"/>
          <w:bCs/>
          <w:sz w:val="22"/>
          <w:szCs w:val="22"/>
          <w:lang w:val="ru-RU"/>
        </w:rPr>
        <w:t>Д</w:t>
      </w:r>
      <w:r w:rsidR="008F6E81" w:rsidRPr="00AB1D29">
        <w:rPr>
          <w:rFonts w:asciiTheme="majorBidi" w:hAnsiTheme="majorBidi" w:cstheme="majorBidi"/>
          <w:bCs/>
          <w:sz w:val="22"/>
          <w:szCs w:val="22"/>
          <w:lang w:val="ru-RU"/>
        </w:rPr>
        <w:t xml:space="preserve">ля </w:t>
      </w:r>
      <w:r w:rsidR="00353C30" w:rsidRPr="00AB1D29">
        <w:rPr>
          <w:rFonts w:asciiTheme="majorBidi" w:hAnsiTheme="majorBidi" w:cstheme="majorBidi"/>
          <w:bCs/>
          <w:sz w:val="22"/>
          <w:szCs w:val="22"/>
          <w:lang w:val="ru-RU"/>
        </w:rPr>
        <w:t>этого</w:t>
      </w:r>
      <w:r w:rsidR="008F6E81" w:rsidRPr="00AB1D29">
        <w:rPr>
          <w:rFonts w:asciiTheme="majorBidi" w:hAnsiTheme="majorBidi" w:cstheme="majorBidi"/>
          <w:bCs/>
          <w:sz w:val="22"/>
          <w:szCs w:val="22"/>
          <w:lang w:val="ru-RU"/>
        </w:rPr>
        <w:t xml:space="preserve"> необходимо четко указать к каким именно бассейнам, суббасейнам, части бассейна или группе бассейнов применяется определенное соглашение или </w:t>
      </w:r>
      <w:r w:rsidR="000377A1" w:rsidRPr="00AB1D29">
        <w:rPr>
          <w:rFonts w:asciiTheme="majorBidi" w:hAnsiTheme="majorBidi" w:cstheme="majorBidi"/>
          <w:bCs/>
          <w:sz w:val="22"/>
          <w:szCs w:val="22"/>
          <w:lang w:val="ru-RU"/>
        </w:rPr>
        <w:t>договоренность</w:t>
      </w:r>
      <w:r w:rsidR="00DC3E22" w:rsidRPr="00AB1D29">
        <w:rPr>
          <w:rFonts w:asciiTheme="majorBidi" w:hAnsiTheme="majorBidi" w:cstheme="majorBidi"/>
          <w:bCs/>
          <w:sz w:val="22"/>
          <w:szCs w:val="22"/>
          <w:lang w:val="ru-RU"/>
        </w:rPr>
        <w:t xml:space="preserve">. </w:t>
      </w:r>
      <w:r w:rsidR="00353C30" w:rsidRPr="00AB1D29">
        <w:rPr>
          <w:rFonts w:asciiTheme="majorBidi" w:hAnsiTheme="majorBidi" w:cstheme="majorBidi"/>
          <w:bCs/>
          <w:sz w:val="22"/>
          <w:szCs w:val="22"/>
          <w:lang w:val="ru-RU"/>
        </w:rPr>
        <w:t>Диаграмма ниже показывает различные сценарии, которые типовая форма отчет</w:t>
      </w:r>
      <w:r w:rsidR="002C19D2" w:rsidRPr="00AB1D29">
        <w:rPr>
          <w:rFonts w:asciiTheme="majorBidi" w:hAnsiTheme="majorBidi" w:cstheme="majorBidi"/>
          <w:bCs/>
          <w:sz w:val="22"/>
          <w:szCs w:val="22"/>
          <w:lang w:val="ru-RU"/>
        </w:rPr>
        <w:t xml:space="preserve">ности пытается охватить, и предлагает руководство </w:t>
      </w:r>
      <w:r w:rsidR="003B46BE" w:rsidRPr="00AB1D29">
        <w:rPr>
          <w:rFonts w:asciiTheme="majorBidi" w:hAnsiTheme="majorBidi" w:cstheme="majorBidi"/>
          <w:bCs/>
          <w:sz w:val="22"/>
          <w:szCs w:val="22"/>
          <w:lang w:val="ru-RU"/>
        </w:rPr>
        <w:t xml:space="preserve">по </w:t>
      </w:r>
      <w:r w:rsidR="002C19D2" w:rsidRPr="00AB1D29">
        <w:rPr>
          <w:rFonts w:asciiTheme="majorBidi" w:hAnsiTheme="majorBidi" w:cstheme="majorBidi"/>
          <w:bCs/>
          <w:sz w:val="22"/>
          <w:szCs w:val="22"/>
          <w:lang w:val="ru-RU"/>
        </w:rPr>
        <w:t>организ</w:t>
      </w:r>
      <w:r w:rsidR="003B46BE" w:rsidRPr="00AB1D29">
        <w:rPr>
          <w:rFonts w:asciiTheme="majorBidi" w:hAnsiTheme="majorBidi" w:cstheme="majorBidi"/>
          <w:bCs/>
          <w:sz w:val="22"/>
          <w:szCs w:val="22"/>
          <w:lang w:val="ru-RU"/>
        </w:rPr>
        <w:t>ации</w:t>
      </w:r>
      <w:r w:rsidR="002C19D2" w:rsidRPr="00AB1D29">
        <w:rPr>
          <w:rFonts w:asciiTheme="majorBidi" w:hAnsiTheme="majorBidi" w:cstheme="majorBidi"/>
          <w:bCs/>
          <w:sz w:val="22"/>
          <w:szCs w:val="22"/>
          <w:lang w:val="ru-RU"/>
        </w:rPr>
        <w:t xml:space="preserve"> раздел </w:t>
      </w:r>
      <w:r w:rsidR="00DC3E22" w:rsidRPr="00AB1D29">
        <w:rPr>
          <w:rFonts w:asciiTheme="majorBidi" w:hAnsiTheme="majorBidi" w:cstheme="majorBidi"/>
          <w:bCs/>
          <w:sz w:val="22"/>
          <w:szCs w:val="22"/>
        </w:rPr>
        <w:t>II</w:t>
      </w:r>
      <w:r w:rsidR="00DC3E22" w:rsidRPr="00AB1D29">
        <w:rPr>
          <w:rFonts w:asciiTheme="majorBidi" w:hAnsiTheme="majorBidi" w:cstheme="majorBidi"/>
          <w:bCs/>
          <w:sz w:val="22"/>
          <w:szCs w:val="22"/>
          <w:lang w:val="ru-RU"/>
        </w:rPr>
        <w:t>.</w:t>
      </w:r>
    </w:p>
    <w:p w14:paraId="6557B2D7" w14:textId="77777777" w:rsidR="00DC3E22" w:rsidRPr="00AB1D29" w:rsidRDefault="00DC3E22" w:rsidP="00DC3E41">
      <w:pPr>
        <w:pStyle w:val="SingleTxtG"/>
        <w:ind w:left="0" w:right="9"/>
        <w:rPr>
          <w:rFonts w:asciiTheme="majorBidi" w:hAnsiTheme="majorBidi" w:cstheme="majorBidi"/>
          <w:sz w:val="22"/>
          <w:szCs w:val="22"/>
          <w:lang w:val="ru-RU"/>
        </w:rPr>
      </w:pPr>
    </w:p>
    <w:p w14:paraId="7074CB74" w14:textId="5291C52C" w:rsidR="00DC3E22" w:rsidRPr="00AB1D29" w:rsidRDefault="008E2070" w:rsidP="00DC3E41">
      <w:pPr>
        <w:pStyle w:val="SingleTxtG"/>
        <w:ind w:left="0" w:right="9"/>
        <w:rPr>
          <w:rFonts w:asciiTheme="majorBidi" w:hAnsiTheme="majorBidi" w:cstheme="majorBidi"/>
          <w:sz w:val="22"/>
          <w:szCs w:val="22"/>
        </w:rPr>
      </w:pPr>
      <w:r w:rsidRPr="008E2070">
        <w:rPr>
          <w:noProof/>
        </w:rPr>
        <w:lastRenderedPageBreak/>
        <w:drawing>
          <wp:inline distT="0" distB="0" distL="0" distR="0" wp14:anchorId="5984D328" wp14:editId="59FC0F28">
            <wp:extent cx="6120765" cy="69176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765" cy="6917603"/>
                    </a:xfrm>
                    <a:prstGeom prst="rect">
                      <a:avLst/>
                    </a:prstGeom>
                    <a:noFill/>
                    <a:ln>
                      <a:noFill/>
                    </a:ln>
                  </pic:spPr>
                </pic:pic>
              </a:graphicData>
            </a:graphic>
          </wp:inline>
        </w:drawing>
      </w:r>
    </w:p>
    <w:p w14:paraId="4BAE09D1" w14:textId="018FDBB5" w:rsidR="00DC3E22" w:rsidRPr="00AB1D29" w:rsidRDefault="00072A56" w:rsidP="00DC3E41">
      <w:pPr>
        <w:pStyle w:val="SingleTxtG"/>
        <w:ind w:left="426" w:right="9"/>
        <w:rPr>
          <w:rFonts w:asciiTheme="majorBidi" w:hAnsiTheme="majorBidi" w:cstheme="majorBidi"/>
          <w:sz w:val="22"/>
          <w:szCs w:val="22"/>
          <w:lang w:val="ru-RU"/>
        </w:rPr>
      </w:pPr>
      <w:r w:rsidRPr="00AB1D29">
        <w:rPr>
          <w:rFonts w:asciiTheme="majorBidi" w:hAnsiTheme="majorBidi" w:cstheme="majorBidi"/>
          <w:sz w:val="22"/>
          <w:szCs w:val="22"/>
          <w:lang w:val="ru-RU"/>
        </w:rPr>
        <w:t>Так как в конечном счете страны должны решить, как лучше всего представить ситуацию в своей стране</w:t>
      </w:r>
      <w:r w:rsidR="00DC3E22" w:rsidRPr="00AB1D29">
        <w:rPr>
          <w:rFonts w:asciiTheme="majorBidi" w:hAnsiTheme="majorBidi" w:cstheme="majorBidi"/>
          <w:sz w:val="22"/>
          <w:szCs w:val="22"/>
          <w:lang w:val="ru-RU"/>
        </w:rPr>
        <w:t xml:space="preserve">, </w:t>
      </w:r>
      <w:r w:rsidRPr="00AB1D29">
        <w:rPr>
          <w:rFonts w:asciiTheme="majorBidi" w:hAnsiTheme="majorBidi" w:cstheme="majorBidi"/>
          <w:sz w:val="22"/>
          <w:szCs w:val="22"/>
          <w:lang w:val="ru-RU"/>
        </w:rPr>
        <w:t>ряд предложений, основанных на различных сценариях</w:t>
      </w:r>
      <w:r w:rsidR="009D7412" w:rsidRPr="00AB1D29">
        <w:rPr>
          <w:rFonts w:asciiTheme="majorBidi" w:hAnsiTheme="majorBidi" w:cstheme="majorBidi"/>
          <w:sz w:val="22"/>
          <w:szCs w:val="22"/>
          <w:lang w:val="ru-RU"/>
        </w:rPr>
        <w:t>,</w:t>
      </w:r>
      <w:r w:rsidRPr="00AB1D29">
        <w:rPr>
          <w:rFonts w:asciiTheme="majorBidi" w:hAnsiTheme="majorBidi" w:cstheme="majorBidi"/>
          <w:sz w:val="22"/>
          <w:szCs w:val="22"/>
          <w:lang w:val="ru-RU"/>
        </w:rPr>
        <w:t xml:space="preserve"> представлен ниже</w:t>
      </w:r>
      <w:r w:rsidR="00DC3E22" w:rsidRPr="00AB1D29">
        <w:rPr>
          <w:rFonts w:asciiTheme="majorBidi" w:hAnsiTheme="majorBidi" w:cstheme="majorBidi"/>
          <w:sz w:val="22"/>
          <w:szCs w:val="22"/>
          <w:lang w:val="ru-RU"/>
        </w:rPr>
        <w:t xml:space="preserve">: </w:t>
      </w:r>
    </w:p>
    <w:p w14:paraId="6EBB6752" w14:textId="68631BEB" w:rsidR="00DC3E22" w:rsidRPr="00AB1D29" w:rsidRDefault="00072A56" w:rsidP="00DC3E41">
      <w:pPr>
        <w:pStyle w:val="SingleTxtG"/>
        <w:numPr>
          <w:ilvl w:val="0"/>
          <w:numId w:val="19"/>
        </w:numPr>
        <w:ind w:left="709" w:right="9" w:hanging="283"/>
        <w:rPr>
          <w:rFonts w:asciiTheme="majorBidi" w:hAnsiTheme="majorBidi" w:cstheme="majorBidi"/>
          <w:b/>
          <w:sz w:val="22"/>
          <w:szCs w:val="22"/>
          <w:lang w:val="ru-RU"/>
        </w:rPr>
      </w:pPr>
      <w:r w:rsidRPr="00AB1D29">
        <w:rPr>
          <w:rFonts w:asciiTheme="majorBidi" w:hAnsiTheme="majorBidi" w:cstheme="majorBidi"/>
          <w:b/>
          <w:sz w:val="22"/>
          <w:szCs w:val="22"/>
          <w:lang w:val="ru-RU"/>
        </w:rPr>
        <w:t>Сценарий</w:t>
      </w:r>
      <w:r w:rsidR="00DC3E22" w:rsidRPr="00AB1D29">
        <w:rPr>
          <w:rFonts w:asciiTheme="majorBidi" w:hAnsiTheme="majorBidi" w:cstheme="majorBidi"/>
          <w:b/>
          <w:sz w:val="22"/>
          <w:szCs w:val="22"/>
          <w:lang w:val="ru-RU"/>
        </w:rPr>
        <w:t xml:space="preserve"> </w:t>
      </w:r>
      <w:r w:rsidR="00DC3E22" w:rsidRPr="00AB1D29">
        <w:rPr>
          <w:rFonts w:asciiTheme="majorBidi" w:hAnsiTheme="majorBidi" w:cstheme="majorBidi"/>
          <w:b/>
          <w:sz w:val="22"/>
          <w:szCs w:val="22"/>
        </w:rPr>
        <w:t>A</w:t>
      </w:r>
      <w:r w:rsidR="00DC3E22" w:rsidRPr="00AB1D29">
        <w:rPr>
          <w:rFonts w:asciiTheme="majorBidi" w:hAnsiTheme="majorBidi" w:cstheme="majorBidi"/>
          <w:b/>
          <w:sz w:val="22"/>
          <w:szCs w:val="22"/>
          <w:lang w:val="ru-RU"/>
        </w:rPr>
        <w:t xml:space="preserve">: </w:t>
      </w:r>
      <w:r w:rsidR="003079EA" w:rsidRPr="00AB1D29">
        <w:rPr>
          <w:rFonts w:asciiTheme="majorBidi" w:hAnsiTheme="majorBidi" w:cstheme="majorBidi"/>
          <w:bCs/>
          <w:sz w:val="22"/>
          <w:szCs w:val="22"/>
          <w:lang w:val="ru-RU"/>
        </w:rPr>
        <w:t xml:space="preserve">внесите в раздел </w:t>
      </w:r>
      <w:r w:rsidR="00DC3E22" w:rsidRPr="00AB1D29">
        <w:rPr>
          <w:rFonts w:asciiTheme="majorBidi" w:hAnsiTheme="majorBidi" w:cstheme="majorBidi"/>
          <w:sz w:val="22"/>
          <w:szCs w:val="22"/>
        </w:rPr>
        <w:t>II</w:t>
      </w:r>
      <w:r w:rsidR="003079EA" w:rsidRPr="00AB1D29">
        <w:rPr>
          <w:rFonts w:asciiTheme="majorBidi" w:hAnsiTheme="majorBidi" w:cstheme="majorBidi"/>
          <w:sz w:val="22"/>
          <w:szCs w:val="22"/>
          <w:lang w:val="ru-RU"/>
        </w:rPr>
        <w:t xml:space="preserve"> информацию о бассейновом </w:t>
      </w:r>
      <w:r w:rsidR="00C62061" w:rsidRPr="00AB1D29">
        <w:rPr>
          <w:rFonts w:asciiTheme="majorBidi" w:hAnsiTheme="majorBidi" w:cstheme="majorBidi"/>
          <w:sz w:val="22"/>
          <w:szCs w:val="22"/>
          <w:lang w:val="ru-RU"/>
        </w:rPr>
        <w:t>механизме</w:t>
      </w:r>
      <w:r w:rsidR="00F86380" w:rsidRPr="00AB1D29">
        <w:rPr>
          <w:rFonts w:asciiTheme="majorBidi" w:hAnsiTheme="majorBidi" w:cstheme="majorBidi"/>
          <w:sz w:val="22"/>
          <w:szCs w:val="22"/>
          <w:lang w:val="ru-RU"/>
        </w:rPr>
        <w:t xml:space="preserve"> один раз</w:t>
      </w:r>
      <w:r w:rsidR="003079EA" w:rsidRPr="00AB1D29">
        <w:rPr>
          <w:rFonts w:asciiTheme="majorBidi" w:hAnsiTheme="majorBidi" w:cstheme="majorBidi"/>
          <w:sz w:val="22"/>
          <w:szCs w:val="22"/>
          <w:lang w:val="ru-RU"/>
        </w:rPr>
        <w:t xml:space="preserve"> (вопросы</w:t>
      </w:r>
      <w:r w:rsidR="00DC3E22" w:rsidRPr="00AB1D29">
        <w:rPr>
          <w:rFonts w:asciiTheme="majorBidi" w:hAnsiTheme="majorBidi" w:cstheme="majorBidi"/>
          <w:sz w:val="22"/>
          <w:szCs w:val="22"/>
          <w:lang w:val="ru-RU"/>
        </w:rPr>
        <w:t xml:space="preserve"> 1 </w:t>
      </w:r>
      <w:r w:rsidR="003079EA" w:rsidRPr="00AB1D29">
        <w:rPr>
          <w:rFonts w:asciiTheme="majorBidi" w:hAnsiTheme="majorBidi" w:cstheme="majorBidi"/>
          <w:sz w:val="22"/>
          <w:szCs w:val="22"/>
          <w:lang w:val="ru-RU"/>
        </w:rPr>
        <w:t>и</w:t>
      </w:r>
      <w:r w:rsidR="00DC3E22" w:rsidRPr="00AB1D29">
        <w:rPr>
          <w:rFonts w:asciiTheme="majorBidi" w:hAnsiTheme="majorBidi" w:cstheme="majorBidi"/>
          <w:sz w:val="22"/>
          <w:szCs w:val="22"/>
          <w:lang w:val="ru-RU"/>
        </w:rPr>
        <w:t xml:space="preserve"> 2); </w:t>
      </w:r>
      <w:r w:rsidR="001359A0" w:rsidRPr="00AB1D29">
        <w:rPr>
          <w:rFonts w:asciiTheme="majorBidi" w:hAnsiTheme="majorBidi" w:cstheme="majorBidi"/>
          <w:sz w:val="22"/>
          <w:szCs w:val="22"/>
          <w:lang w:val="ru-RU"/>
        </w:rPr>
        <w:t xml:space="preserve">о </w:t>
      </w:r>
      <w:r w:rsidR="003079EA" w:rsidRPr="00AB1D29">
        <w:rPr>
          <w:rFonts w:asciiTheme="majorBidi" w:hAnsiTheme="majorBidi" w:cstheme="majorBidi"/>
          <w:sz w:val="22"/>
          <w:szCs w:val="22"/>
          <w:lang w:val="ru-RU"/>
        </w:rPr>
        <w:t xml:space="preserve">любом общебассейновом </w:t>
      </w:r>
      <w:r w:rsidR="001359A0" w:rsidRPr="00AB1D29">
        <w:rPr>
          <w:rFonts w:asciiTheme="majorBidi" w:hAnsiTheme="majorBidi" w:cstheme="majorBidi"/>
          <w:sz w:val="22"/>
          <w:szCs w:val="22"/>
          <w:lang w:val="ru-RU"/>
        </w:rPr>
        <w:t>совместном органе или механизме, учрежденном в соответствии с этим</w:t>
      </w:r>
      <w:r w:rsidR="00DC3E22" w:rsidRPr="00AB1D29">
        <w:rPr>
          <w:rFonts w:asciiTheme="majorBidi" w:hAnsiTheme="majorBidi" w:cstheme="majorBidi"/>
          <w:sz w:val="22"/>
          <w:szCs w:val="22"/>
          <w:lang w:val="ru-RU"/>
        </w:rPr>
        <w:t xml:space="preserve"> (</w:t>
      </w:r>
      <w:r w:rsidR="001359A0" w:rsidRPr="00AB1D29">
        <w:rPr>
          <w:rFonts w:asciiTheme="majorBidi" w:hAnsiTheme="majorBidi" w:cstheme="majorBidi"/>
          <w:sz w:val="22"/>
          <w:szCs w:val="22"/>
          <w:lang w:val="ru-RU"/>
        </w:rPr>
        <w:t>вопрос</w:t>
      </w:r>
      <w:r w:rsidR="00DC3E22" w:rsidRPr="00AB1D29">
        <w:rPr>
          <w:rFonts w:asciiTheme="majorBidi" w:hAnsiTheme="majorBidi" w:cstheme="majorBidi"/>
          <w:sz w:val="22"/>
          <w:szCs w:val="22"/>
          <w:lang w:val="ru-RU"/>
        </w:rPr>
        <w:t xml:space="preserve"> 3)</w:t>
      </w:r>
      <w:r w:rsidR="001359A0" w:rsidRPr="00AB1D29">
        <w:rPr>
          <w:rFonts w:asciiTheme="majorBidi" w:hAnsiTheme="majorBidi" w:cstheme="majorBidi"/>
          <w:sz w:val="22"/>
          <w:szCs w:val="22"/>
          <w:lang w:val="ru-RU"/>
        </w:rPr>
        <w:t xml:space="preserve"> и о</w:t>
      </w:r>
      <w:r w:rsidR="00EF2755" w:rsidRPr="00AB1D29">
        <w:rPr>
          <w:rFonts w:asciiTheme="majorBidi" w:hAnsiTheme="majorBidi" w:cstheme="majorBidi"/>
          <w:sz w:val="22"/>
          <w:szCs w:val="22"/>
          <w:lang w:val="ru-RU"/>
        </w:rPr>
        <w:t>б успехе</w:t>
      </w:r>
      <w:r w:rsidR="001359A0" w:rsidRPr="00AB1D29">
        <w:rPr>
          <w:rFonts w:asciiTheme="majorBidi" w:hAnsiTheme="majorBidi" w:cstheme="majorBidi"/>
          <w:sz w:val="22"/>
          <w:szCs w:val="22"/>
          <w:lang w:val="ru-RU"/>
        </w:rPr>
        <w:t xml:space="preserve"> в отношении реализации </w:t>
      </w:r>
      <w:r w:rsidR="00C62061" w:rsidRPr="00AB1D29">
        <w:rPr>
          <w:rFonts w:asciiTheme="majorBidi" w:hAnsiTheme="majorBidi" w:cstheme="majorBidi"/>
          <w:sz w:val="22"/>
          <w:szCs w:val="22"/>
          <w:lang w:val="ru-RU"/>
        </w:rPr>
        <w:t>механизма</w:t>
      </w:r>
      <w:r w:rsidR="00DC3E22" w:rsidRPr="00AB1D29">
        <w:rPr>
          <w:rFonts w:asciiTheme="majorBidi" w:hAnsiTheme="majorBidi" w:cstheme="majorBidi"/>
          <w:sz w:val="22"/>
          <w:szCs w:val="22"/>
          <w:lang w:val="ru-RU"/>
        </w:rPr>
        <w:t xml:space="preserve"> (</w:t>
      </w:r>
      <w:r w:rsidR="001359A0" w:rsidRPr="00AB1D29">
        <w:rPr>
          <w:rFonts w:asciiTheme="majorBidi" w:hAnsiTheme="majorBidi" w:cstheme="majorBidi"/>
          <w:sz w:val="22"/>
          <w:szCs w:val="22"/>
          <w:lang w:val="ru-RU"/>
        </w:rPr>
        <w:t>вопросы</w:t>
      </w:r>
      <w:r w:rsidR="00DC3E22" w:rsidRPr="00AB1D29">
        <w:rPr>
          <w:rFonts w:asciiTheme="majorBidi" w:hAnsiTheme="majorBidi" w:cstheme="majorBidi"/>
          <w:sz w:val="22"/>
          <w:szCs w:val="22"/>
          <w:lang w:val="ru-RU"/>
        </w:rPr>
        <w:t xml:space="preserve"> 4-13). </w:t>
      </w:r>
    </w:p>
    <w:p w14:paraId="2677B12C" w14:textId="561503C7" w:rsidR="00DC3E22" w:rsidRPr="00AB1D29" w:rsidRDefault="00072A56" w:rsidP="00DC3E41">
      <w:pPr>
        <w:pStyle w:val="SingleTxtG"/>
        <w:numPr>
          <w:ilvl w:val="0"/>
          <w:numId w:val="19"/>
        </w:numPr>
        <w:ind w:left="709" w:right="9" w:hanging="283"/>
        <w:rPr>
          <w:rFonts w:asciiTheme="majorBidi" w:hAnsiTheme="majorBidi" w:cstheme="majorBidi"/>
          <w:b/>
          <w:sz w:val="22"/>
          <w:szCs w:val="22"/>
          <w:lang w:val="ru-RU"/>
        </w:rPr>
      </w:pPr>
      <w:r w:rsidRPr="00AB1D29">
        <w:rPr>
          <w:rFonts w:asciiTheme="majorBidi" w:hAnsiTheme="majorBidi" w:cstheme="majorBidi"/>
          <w:b/>
          <w:sz w:val="22"/>
          <w:szCs w:val="22"/>
          <w:lang w:val="ru-RU"/>
        </w:rPr>
        <w:lastRenderedPageBreak/>
        <w:t>Сценарий</w:t>
      </w:r>
      <w:r w:rsidR="00DC3E22" w:rsidRPr="00AB1D29">
        <w:rPr>
          <w:rFonts w:asciiTheme="majorBidi" w:hAnsiTheme="majorBidi" w:cstheme="majorBidi"/>
          <w:b/>
          <w:sz w:val="22"/>
          <w:szCs w:val="22"/>
          <w:lang w:val="ru-RU"/>
        </w:rPr>
        <w:t xml:space="preserve"> </w:t>
      </w:r>
      <w:r w:rsidR="00DC3E22" w:rsidRPr="00AB1D29">
        <w:rPr>
          <w:rFonts w:asciiTheme="majorBidi" w:hAnsiTheme="majorBidi" w:cstheme="majorBidi"/>
          <w:b/>
          <w:sz w:val="22"/>
          <w:szCs w:val="22"/>
        </w:rPr>
        <w:t>B</w:t>
      </w:r>
      <w:r w:rsidR="00DC3E22" w:rsidRPr="00AB1D29">
        <w:rPr>
          <w:rFonts w:asciiTheme="majorBidi" w:hAnsiTheme="majorBidi" w:cstheme="majorBidi"/>
          <w:b/>
          <w:sz w:val="22"/>
          <w:szCs w:val="22"/>
          <w:lang w:val="ru-RU"/>
        </w:rPr>
        <w:t xml:space="preserve">: </w:t>
      </w:r>
      <w:r w:rsidR="000D4CCD" w:rsidRPr="00AB1D29">
        <w:rPr>
          <w:rFonts w:asciiTheme="majorBidi" w:hAnsiTheme="majorBidi" w:cstheme="majorBidi"/>
          <w:sz w:val="22"/>
          <w:szCs w:val="22"/>
          <w:lang w:val="ru-RU"/>
        </w:rPr>
        <w:t xml:space="preserve">внесите в раздел </w:t>
      </w:r>
      <w:r w:rsidR="00DC3E22" w:rsidRPr="00AB1D29">
        <w:rPr>
          <w:rFonts w:asciiTheme="majorBidi" w:hAnsiTheme="majorBidi" w:cstheme="majorBidi"/>
          <w:sz w:val="22"/>
          <w:szCs w:val="22"/>
        </w:rPr>
        <w:t>II</w:t>
      </w:r>
      <w:r w:rsidR="00DC3E22" w:rsidRPr="00AB1D29">
        <w:rPr>
          <w:rFonts w:asciiTheme="majorBidi" w:hAnsiTheme="majorBidi" w:cstheme="majorBidi"/>
          <w:sz w:val="22"/>
          <w:szCs w:val="22"/>
          <w:lang w:val="ru-RU"/>
        </w:rPr>
        <w:t xml:space="preserve"> </w:t>
      </w:r>
      <w:r w:rsidR="00EF2755" w:rsidRPr="00AB1D29">
        <w:rPr>
          <w:rFonts w:asciiTheme="majorBidi" w:hAnsiTheme="majorBidi" w:cstheme="majorBidi"/>
          <w:sz w:val="22"/>
          <w:szCs w:val="22"/>
          <w:lang w:val="ru-RU"/>
        </w:rPr>
        <w:t xml:space="preserve">информацию о бассейновом </w:t>
      </w:r>
      <w:r w:rsidR="00C62061" w:rsidRPr="00AB1D29">
        <w:rPr>
          <w:rFonts w:asciiTheme="majorBidi" w:hAnsiTheme="majorBidi" w:cstheme="majorBidi"/>
          <w:sz w:val="22"/>
          <w:szCs w:val="22"/>
          <w:lang w:val="ru-RU"/>
        </w:rPr>
        <w:t>механизме</w:t>
      </w:r>
      <w:r w:rsidR="00DC3E22" w:rsidRPr="00AB1D29">
        <w:rPr>
          <w:rFonts w:asciiTheme="majorBidi" w:hAnsiTheme="majorBidi" w:cstheme="majorBidi"/>
          <w:sz w:val="22"/>
          <w:szCs w:val="22"/>
          <w:lang w:val="ru-RU"/>
        </w:rPr>
        <w:t xml:space="preserve"> (</w:t>
      </w:r>
      <w:r w:rsidR="00EF2755" w:rsidRPr="00AB1D29">
        <w:rPr>
          <w:rFonts w:asciiTheme="majorBidi" w:hAnsiTheme="majorBidi" w:cstheme="majorBidi"/>
          <w:sz w:val="22"/>
          <w:szCs w:val="22"/>
          <w:lang w:val="ru-RU"/>
        </w:rPr>
        <w:t>вопросы</w:t>
      </w:r>
      <w:r w:rsidR="00DC3E22" w:rsidRPr="00AB1D29">
        <w:rPr>
          <w:rFonts w:asciiTheme="majorBidi" w:hAnsiTheme="majorBidi" w:cstheme="majorBidi"/>
          <w:sz w:val="22"/>
          <w:szCs w:val="22"/>
          <w:lang w:val="ru-RU"/>
        </w:rPr>
        <w:t xml:space="preserve"> 1 </w:t>
      </w:r>
      <w:r w:rsidR="00EF2755" w:rsidRPr="00AB1D29">
        <w:rPr>
          <w:rFonts w:asciiTheme="majorBidi" w:hAnsiTheme="majorBidi" w:cstheme="majorBidi"/>
          <w:sz w:val="22"/>
          <w:szCs w:val="22"/>
          <w:lang w:val="ru-RU"/>
        </w:rPr>
        <w:t>и</w:t>
      </w:r>
      <w:r w:rsidR="00DC3E22" w:rsidRPr="00AB1D29">
        <w:rPr>
          <w:rFonts w:asciiTheme="majorBidi" w:hAnsiTheme="majorBidi" w:cstheme="majorBidi"/>
          <w:sz w:val="22"/>
          <w:szCs w:val="22"/>
          <w:lang w:val="ru-RU"/>
        </w:rPr>
        <w:t xml:space="preserve"> 2); </w:t>
      </w:r>
      <w:r w:rsidR="00EF2755" w:rsidRPr="00AB1D29">
        <w:rPr>
          <w:rFonts w:asciiTheme="majorBidi" w:hAnsiTheme="majorBidi" w:cstheme="majorBidi"/>
          <w:sz w:val="22"/>
          <w:szCs w:val="22"/>
          <w:lang w:val="ru-RU"/>
        </w:rPr>
        <w:t>о любом общебассейновом совместном органе или механизме, учрежденн</w:t>
      </w:r>
      <w:r w:rsidR="00787BF4" w:rsidRPr="00AB1D29">
        <w:rPr>
          <w:rFonts w:asciiTheme="majorBidi" w:hAnsiTheme="majorBidi" w:cstheme="majorBidi"/>
          <w:sz w:val="22"/>
          <w:szCs w:val="22"/>
          <w:lang w:val="ru-RU"/>
        </w:rPr>
        <w:t>ых</w:t>
      </w:r>
      <w:r w:rsidR="00EF2755" w:rsidRPr="00AB1D29">
        <w:rPr>
          <w:rFonts w:asciiTheme="majorBidi" w:hAnsiTheme="majorBidi" w:cstheme="majorBidi"/>
          <w:sz w:val="22"/>
          <w:szCs w:val="22"/>
          <w:lang w:val="ru-RU"/>
        </w:rPr>
        <w:t xml:space="preserve"> в соответствии с этим</w:t>
      </w:r>
      <w:r w:rsidR="00DC3E22" w:rsidRPr="00AB1D29">
        <w:rPr>
          <w:rFonts w:asciiTheme="majorBidi" w:hAnsiTheme="majorBidi" w:cstheme="majorBidi"/>
          <w:sz w:val="22"/>
          <w:szCs w:val="22"/>
          <w:lang w:val="ru-RU"/>
        </w:rPr>
        <w:t xml:space="preserve"> (</w:t>
      </w:r>
      <w:r w:rsidR="00EF2755" w:rsidRPr="00AB1D29">
        <w:rPr>
          <w:rFonts w:asciiTheme="majorBidi" w:hAnsiTheme="majorBidi" w:cstheme="majorBidi"/>
          <w:sz w:val="22"/>
          <w:szCs w:val="22"/>
          <w:lang w:val="ru-RU"/>
        </w:rPr>
        <w:t>вопрос</w:t>
      </w:r>
      <w:r w:rsidR="00DC3E22" w:rsidRPr="00AB1D29">
        <w:rPr>
          <w:rFonts w:asciiTheme="majorBidi" w:hAnsiTheme="majorBidi" w:cstheme="majorBidi"/>
          <w:sz w:val="22"/>
          <w:szCs w:val="22"/>
          <w:lang w:val="ru-RU"/>
        </w:rPr>
        <w:t xml:space="preserve"> 3)</w:t>
      </w:r>
      <w:r w:rsidR="00EF2755" w:rsidRPr="00AB1D29">
        <w:rPr>
          <w:rFonts w:asciiTheme="majorBidi" w:hAnsiTheme="majorBidi" w:cstheme="majorBidi"/>
          <w:sz w:val="22"/>
          <w:szCs w:val="22"/>
          <w:lang w:val="ru-RU"/>
        </w:rPr>
        <w:t xml:space="preserve"> и об успехе в отношении реализации </w:t>
      </w:r>
      <w:r w:rsidR="00C62061" w:rsidRPr="00AB1D29">
        <w:rPr>
          <w:rFonts w:asciiTheme="majorBidi" w:hAnsiTheme="majorBidi" w:cstheme="majorBidi"/>
          <w:sz w:val="22"/>
          <w:szCs w:val="22"/>
          <w:lang w:val="ru-RU"/>
        </w:rPr>
        <w:t>механизма</w:t>
      </w:r>
      <w:r w:rsidR="00EF2755" w:rsidRPr="00AB1D29">
        <w:rPr>
          <w:rFonts w:asciiTheme="majorBidi" w:hAnsiTheme="majorBidi" w:cstheme="majorBidi"/>
          <w:sz w:val="22"/>
          <w:szCs w:val="22"/>
          <w:lang w:val="ru-RU"/>
        </w:rPr>
        <w:t xml:space="preserve"> (вопросы 4-13)</w:t>
      </w:r>
      <w:r w:rsidR="00DC3E22" w:rsidRPr="00AB1D29">
        <w:rPr>
          <w:rFonts w:asciiTheme="majorBidi" w:hAnsiTheme="majorBidi" w:cstheme="majorBidi"/>
          <w:sz w:val="22"/>
          <w:szCs w:val="22"/>
          <w:lang w:val="ru-RU"/>
        </w:rPr>
        <w:t xml:space="preserve">; </w:t>
      </w:r>
      <w:r w:rsidR="00EF2755" w:rsidRPr="00AB1D29">
        <w:rPr>
          <w:rFonts w:asciiTheme="majorBidi" w:hAnsiTheme="majorBidi" w:cstheme="majorBidi"/>
          <w:sz w:val="22"/>
          <w:szCs w:val="22"/>
          <w:lang w:val="ru-RU"/>
        </w:rPr>
        <w:t xml:space="preserve">затем </w:t>
      </w:r>
      <w:r w:rsidR="000D268A" w:rsidRPr="00AB1D29">
        <w:rPr>
          <w:rFonts w:asciiTheme="majorBidi" w:hAnsiTheme="majorBidi" w:cstheme="majorBidi"/>
          <w:sz w:val="22"/>
          <w:szCs w:val="22"/>
          <w:lang w:val="ru-RU"/>
        </w:rPr>
        <w:t xml:space="preserve">продублируйте </w:t>
      </w:r>
      <w:r w:rsidR="00EF2755" w:rsidRPr="00AB1D29">
        <w:rPr>
          <w:rFonts w:asciiTheme="majorBidi" w:hAnsiTheme="majorBidi" w:cstheme="majorBidi"/>
          <w:sz w:val="22"/>
          <w:szCs w:val="22"/>
          <w:lang w:val="ru-RU"/>
        </w:rPr>
        <w:t>в раздел</w:t>
      </w:r>
      <w:r w:rsidR="000D268A" w:rsidRPr="00AB1D29">
        <w:rPr>
          <w:rFonts w:asciiTheme="majorBidi" w:hAnsiTheme="majorBidi" w:cstheme="majorBidi"/>
          <w:sz w:val="22"/>
          <w:szCs w:val="22"/>
          <w:lang w:val="ru-RU"/>
        </w:rPr>
        <w:t>е</w:t>
      </w:r>
      <w:r w:rsidR="00DC3E22" w:rsidRPr="00AB1D29">
        <w:rPr>
          <w:rFonts w:asciiTheme="majorBidi" w:hAnsiTheme="majorBidi" w:cstheme="majorBidi"/>
          <w:sz w:val="22"/>
          <w:szCs w:val="22"/>
          <w:lang w:val="ru-RU"/>
        </w:rPr>
        <w:t xml:space="preserve"> </w:t>
      </w:r>
      <w:r w:rsidR="00DC3E22" w:rsidRPr="00AB1D29">
        <w:rPr>
          <w:rFonts w:asciiTheme="majorBidi" w:hAnsiTheme="majorBidi" w:cstheme="majorBidi"/>
          <w:sz w:val="22"/>
          <w:szCs w:val="22"/>
        </w:rPr>
        <w:t>II</w:t>
      </w:r>
      <w:r w:rsidR="00DC3E22" w:rsidRPr="00AB1D29">
        <w:rPr>
          <w:rFonts w:asciiTheme="majorBidi" w:hAnsiTheme="majorBidi" w:cstheme="majorBidi"/>
          <w:sz w:val="22"/>
          <w:szCs w:val="22"/>
          <w:lang w:val="ru-RU"/>
        </w:rPr>
        <w:t xml:space="preserve"> </w:t>
      </w:r>
      <w:r w:rsidR="00EF2755" w:rsidRPr="00AB1D29">
        <w:rPr>
          <w:rFonts w:asciiTheme="majorBidi" w:hAnsiTheme="majorBidi" w:cstheme="majorBidi"/>
          <w:sz w:val="22"/>
          <w:szCs w:val="22"/>
          <w:lang w:val="ru-RU"/>
        </w:rPr>
        <w:t xml:space="preserve">информацию о любом </w:t>
      </w:r>
      <w:r w:rsidR="00C62061" w:rsidRPr="00AB1D29">
        <w:rPr>
          <w:rFonts w:asciiTheme="majorBidi" w:hAnsiTheme="majorBidi" w:cstheme="majorBidi"/>
          <w:sz w:val="22"/>
          <w:szCs w:val="22"/>
          <w:lang w:val="ru-RU"/>
        </w:rPr>
        <w:t>механизме</w:t>
      </w:r>
      <w:r w:rsidR="00DC3E22" w:rsidRPr="00AB1D29">
        <w:rPr>
          <w:rFonts w:asciiTheme="majorBidi" w:hAnsiTheme="majorBidi" w:cstheme="majorBidi"/>
          <w:sz w:val="22"/>
          <w:szCs w:val="22"/>
          <w:lang w:val="ru-RU"/>
        </w:rPr>
        <w:t>(</w:t>
      </w:r>
      <w:r w:rsidR="00C62061" w:rsidRPr="00AB1D29">
        <w:rPr>
          <w:rFonts w:asciiTheme="majorBidi" w:hAnsiTheme="majorBidi" w:cstheme="majorBidi"/>
          <w:sz w:val="22"/>
          <w:szCs w:val="22"/>
          <w:lang w:val="ru-RU"/>
        </w:rPr>
        <w:t>а</w:t>
      </w:r>
      <w:r w:rsidR="00EF2755" w:rsidRPr="00AB1D29">
        <w:rPr>
          <w:rFonts w:asciiTheme="majorBidi" w:hAnsiTheme="majorBidi" w:cstheme="majorBidi"/>
          <w:sz w:val="22"/>
          <w:szCs w:val="22"/>
          <w:lang w:val="ru-RU"/>
        </w:rPr>
        <w:t>х</w:t>
      </w:r>
      <w:r w:rsidR="00DC3E22" w:rsidRPr="00AB1D29">
        <w:rPr>
          <w:rFonts w:asciiTheme="majorBidi" w:hAnsiTheme="majorBidi" w:cstheme="majorBidi"/>
          <w:sz w:val="22"/>
          <w:szCs w:val="22"/>
          <w:lang w:val="ru-RU"/>
        </w:rPr>
        <w:t>)</w:t>
      </w:r>
      <w:r w:rsidR="00EF2755" w:rsidRPr="00AB1D29">
        <w:rPr>
          <w:rFonts w:asciiTheme="majorBidi" w:hAnsiTheme="majorBidi" w:cstheme="majorBidi"/>
          <w:sz w:val="22"/>
          <w:szCs w:val="22"/>
          <w:lang w:val="ru-RU"/>
        </w:rPr>
        <w:t>, охватывающ</w:t>
      </w:r>
      <w:r w:rsidR="00D47B51" w:rsidRPr="00AB1D29">
        <w:rPr>
          <w:rFonts w:asciiTheme="majorBidi" w:hAnsiTheme="majorBidi" w:cstheme="majorBidi"/>
          <w:sz w:val="22"/>
          <w:szCs w:val="22"/>
          <w:lang w:val="ru-RU"/>
        </w:rPr>
        <w:t>ем(</w:t>
      </w:r>
      <w:r w:rsidR="00EF2755" w:rsidRPr="00AB1D29">
        <w:rPr>
          <w:rFonts w:asciiTheme="majorBidi" w:hAnsiTheme="majorBidi" w:cstheme="majorBidi"/>
          <w:sz w:val="22"/>
          <w:szCs w:val="22"/>
          <w:lang w:val="ru-RU"/>
        </w:rPr>
        <w:t>их</w:t>
      </w:r>
      <w:r w:rsidR="00D47B51" w:rsidRPr="00AB1D29">
        <w:rPr>
          <w:rFonts w:asciiTheme="majorBidi" w:hAnsiTheme="majorBidi" w:cstheme="majorBidi"/>
          <w:sz w:val="22"/>
          <w:szCs w:val="22"/>
          <w:lang w:val="ru-RU"/>
        </w:rPr>
        <w:t>)</w:t>
      </w:r>
      <w:r w:rsidR="00EF2755" w:rsidRPr="00AB1D29">
        <w:rPr>
          <w:rFonts w:asciiTheme="majorBidi" w:hAnsiTheme="majorBidi" w:cstheme="majorBidi"/>
          <w:sz w:val="22"/>
          <w:szCs w:val="22"/>
          <w:lang w:val="ru-RU"/>
        </w:rPr>
        <w:t xml:space="preserve"> суббассейн или суббассейны, и</w:t>
      </w:r>
      <w:r w:rsidR="00DC3E22" w:rsidRPr="00AB1D29">
        <w:rPr>
          <w:rFonts w:asciiTheme="majorBidi" w:hAnsiTheme="majorBidi" w:cstheme="majorBidi"/>
          <w:sz w:val="22"/>
          <w:szCs w:val="22"/>
          <w:lang w:val="ru-RU"/>
        </w:rPr>
        <w:t>/</w:t>
      </w:r>
      <w:r w:rsidR="00EF2755" w:rsidRPr="00AB1D29">
        <w:rPr>
          <w:rFonts w:asciiTheme="majorBidi" w:hAnsiTheme="majorBidi" w:cstheme="majorBidi"/>
          <w:sz w:val="22"/>
          <w:szCs w:val="22"/>
          <w:lang w:val="ru-RU"/>
        </w:rPr>
        <w:t>или часть</w:t>
      </w:r>
      <w:r w:rsidR="00DC3E22" w:rsidRPr="00AB1D29">
        <w:rPr>
          <w:rFonts w:asciiTheme="majorBidi" w:hAnsiTheme="majorBidi" w:cstheme="majorBidi"/>
          <w:sz w:val="22"/>
          <w:szCs w:val="22"/>
          <w:lang w:val="ru-RU"/>
        </w:rPr>
        <w:t>(</w:t>
      </w:r>
      <w:r w:rsidR="00EF2755" w:rsidRPr="00AB1D29">
        <w:rPr>
          <w:rFonts w:asciiTheme="majorBidi" w:hAnsiTheme="majorBidi" w:cstheme="majorBidi"/>
          <w:sz w:val="22"/>
          <w:szCs w:val="22"/>
          <w:lang w:val="ru-RU"/>
        </w:rPr>
        <w:t>части</w:t>
      </w:r>
      <w:r w:rsidR="00DC3E22" w:rsidRPr="00AB1D29">
        <w:rPr>
          <w:rFonts w:asciiTheme="majorBidi" w:hAnsiTheme="majorBidi" w:cstheme="majorBidi"/>
          <w:sz w:val="22"/>
          <w:szCs w:val="22"/>
          <w:lang w:val="ru-RU"/>
        </w:rPr>
        <w:t xml:space="preserve">) </w:t>
      </w:r>
      <w:r w:rsidR="00EF2755" w:rsidRPr="00AB1D29">
        <w:rPr>
          <w:rFonts w:asciiTheme="majorBidi" w:hAnsiTheme="majorBidi" w:cstheme="majorBidi"/>
          <w:sz w:val="22"/>
          <w:szCs w:val="22"/>
          <w:lang w:val="ru-RU"/>
        </w:rPr>
        <w:t>бассейна</w:t>
      </w:r>
      <w:r w:rsidR="00DC3E22" w:rsidRPr="00AB1D29">
        <w:rPr>
          <w:rFonts w:asciiTheme="majorBidi" w:hAnsiTheme="majorBidi" w:cstheme="majorBidi"/>
          <w:sz w:val="22"/>
          <w:szCs w:val="22"/>
          <w:lang w:val="ru-RU"/>
        </w:rPr>
        <w:t xml:space="preserve">. </w:t>
      </w:r>
    </w:p>
    <w:p w14:paraId="58D4AC8A" w14:textId="1C23DDD9" w:rsidR="00DC3E22" w:rsidRPr="00AB1D29" w:rsidRDefault="00072A56" w:rsidP="00DC3E41">
      <w:pPr>
        <w:pStyle w:val="SingleTxtG"/>
        <w:numPr>
          <w:ilvl w:val="0"/>
          <w:numId w:val="19"/>
        </w:numPr>
        <w:ind w:left="709" w:right="9" w:hanging="283"/>
        <w:rPr>
          <w:rFonts w:asciiTheme="majorBidi" w:hAnsiTheme="majorBidi" w:cstheme="majorBidi"/>
          <w:b/>
          <w:sz w:val="22"/>
          <w:szCs w:val="22"/>
          <w:lang w:val="ru-RU"/>
        </w:rPr>
      </w:pPr>
      <w:r w:rsidRPr="00AB1D29">
        <w:rPr>
          <w:rFonts w:asciiTheme="majorBidi" w:hAnsiTheme="majorBidi" w:cstheme="majorBidi"/>
          <w:b/>
          <w:sz w:val="22"/>
          <w:szCs w:val="22"/>
          <w:lang w:val="ru-RU"/>
        </w:rPr>
        <w:t>Сценарий</w:t>
      </w:r>
      <w:r w:rsidR="00DC3E22" w:rsidRPr="00AB1D29">
        <w:rPr>
          <w:rFonts w:asciiTheme="majorBidi" w:hAnsiTheme="majorBidi" w:cstheme="majorBidi"/>
          <w:b/>
          <w:sz w:val="22"/>
          <w:szCs w:val="22"/>
          <w:lang w:val="ru-RU"/>
        </w:rPr>
        <w:t xml:space="preserve"> </w:t>
      </w:r>
      <w:r w:rsidR="00DC3E22" w:rsidRPr="00AB1D29">
        <w:rPr>
          <w:rFonts w:asciiTheme="majorBidi" w:hAnsiTheme="majorBidi" w:cstheme="majorBidi"/>
          <w:b/>
          <w:sz w:val="22"/>
          <w:szCs w:val="22"/>
        </w:rPr>
        <w:t>C</w:t>
      </w:r>
      <w:r w:rsidR="00DC3E22" w:rsidRPr="00AB1D29">
        <w:rPr>
          <w:rFonts w:asciiTheme="majorBidi" w:hAnsiTheme="majorBidi" w:cstheme="majorBidi"/>
          <w:b/>
          <w:sz w:val="22"/>
          <w:szCs w:val="22"/>
          <w:lang w:val="ru-RU"/>
        </w:rPr>
        <w:t xml:space="preserve">: </w:t>
      </w:r>
      <w:r w:rsidR="009776B5" w:rsidRPr="00AB1D29">
        <w:rPr>
          <w:rFonts w:asciiTheme="majorBidi" w:hAnsiTheme="majorBidi" w:cstheme="majorBidi"/>
          <w:sz w:val="22"/>
          <w:szCs w:val="22"/>
          <w:lang w:val="ru-RU"/>
        </w:rPr>
        <w:t xml:space="preserve">внесите в раздел </w:t>
      </w:r>
      <w:r w:rsidR="009776B5" w:rsidRPr="00AB1D29">
        <w:rPr>
          <w:rFonts w:asciiTheme="majorBidi" w:hAnsiTheme="majorBidi" w:cstheme="majorBidi"/>
          <w:sz w:val="22"/>
          <w:szCs w:val="22"/>
        </w:rPr>
        <w:t>II</w:t>
      </w:r>
      <w:r w:rsidR="009776B5" w:rsidRPr="00AB1D29">
        <w:rPr>
          <w:rFonts w:asciiTheme="majorBidi" w:hAnsiTheme="majorBidi" w:cstheme="majorBidi"/>
          <w:sz w:val="22"/>
          <w:szCs w:val="22"/>
          <w:lang w:val="ru-RU"/>
        </w:rPr>
        <w:t xml:space="preserve"> информацию о бассейновом </w:t>
      </w:r>
      <w:r w:rsidR="00C62061" w:rsidRPr="00AB1D29">
        <w:rPr>
          <w:rFonts w:asciiTheme="majorBidi" w:hAnsiTheme="majorBidi" w:cstheme="majorBidi"/>
          <w:sz w:val="22"/>
          <w:szCs w:val="22"/>
          <w:lang w:val="ru-RU"/>
        </w:rPr>
        <w:t>механизме</w:t>
      </w:r>
      <w:r w:rsidR="009776B5" w:rsidRPr="00AB1D29">
        <w:rPr>
          <w:rFonts w:asciiTheme="majorBidi" w:hAnsiTheme="majorBidi" w:cstheme="majorBidi"/>
          <w:sz w:val="22"/>
          <w:szCs w:val="22"/>
          <w:lang w:val="ru-RU"/>
        </w:rPr>
        <w:t xml:space="preserve"> (вопросы 1 и 2); о любом общебассейновом совместном органе или механизме, учрежденн</w:t>
      </w:r>
      <w:r w:rsidR="009F10B2" w:rsidRPr="00AB1D29">
        <w:rPr>
          <w:rFonts w:asciiTheme="majorBidi" w:hAnsiTheme="majorBidi" w:cstheme="majorBidi"/>
          <w:sz w:val="22"/>
          <w:szCs w:val="22"/>
          <w:lang w:val="ru-RU"/>
        </w:rPr>
        <w:t>ы</w:t>
      </w:r>
      <w:r w:rsidR="00787BF4" w:rsidRPr="00AB1D29">
        <w:rPr>
          <w:rFonts w:asciiTheme="majorBidi" w:hAnsiTheme="majorBidi" w:cstheme="majorBidi"/>
          <w:sz w:val="22"/>
          <w:szCs w:val="22"/>
          <w:lang w:val="ru-RU"/>
        </w:rPr>
        <w:t>х</w:t>
      </w:r>
      <w:r w:rsidR="009776B5" w:rsidRPr="00AB1D29">
        <w:rPr>
          <w:rFonts w:asciiTheme="majorBidi" w:hAnsiTheme="majorBidi" w:cstheme="majorBidi"/>
          <w:sz w:val="22"/>
          <w:szCs w:val="22"/>
          <w:lang w:val="ru-RU"/>
        </w:rPr>
        <w:t xml:space="preserve"> в соответствии с этим (вопрос 3)</w:t>
      </w:r>
      <w:r w:rsidR="00787BF4" w:rsidRPr="00AB1D29">
        <w:rPr>
          <w:rFonts w:asciiTheme="majorBidi" w:hAnsiTheme="majorBidi" w:cstheme="majorBidi"/>
          <w:sz w:val="22"/>
          <w:szCs w:val="22"/>
          <w:lang w:val="ru-RU"/>
        </w:rPr>
        <w:t>,</w:t>
      </w:r>
      <w:r w:rsidR="009776B5" w:rsidRPr="00AB1D29">
        <w:rPr>
          <w:rFonts w:asciiTheme="majorBidi" w:hAnsiTheme="majorBidi" w:cstheme="majorBidi"/>
          <w:sz w:val="22"/>
          <w:szCs w:val="22"/>
          <w:lang w:val="ru-RU"/>
        </w:rPr>
        <w:t xml:space="preserve"> и об успехе в отношении </w:t>
      </w:r>
      <w:r w:rsidR="009F10B2" w:rsidRPr="00AB1D29">
        <w:rPr>
          <w:rFonts w:asciiTheme="majorBidi" w:hAnsiTheme="majorBidi" w:cstheme="majorBidi"/>
          <w:sz w:val="22"/>
          <w:szCs w:val="22"/>
          <w:lang w:val="ru-RU"/>
        </w:rPr>
        <w:t>осуществления соглашения</w:t>
      </w:r>
      <w:r w:rsidR="009776B5" w:rsidRPr="00AB1D29">
        <w:rPr>
          <w:rFonts w:asciiTheme="majorBidi" w:hAnsiTheme="majorBidi" w:cstheme="majorBidi"/>
          <w:sz w:val="22"/>
          <w:szCs w:val="22"/>
          <w:lang w:val="ru-RU"/>
        </w:rPr>
        <w:t xml:space="preserve"> (вопросы 4-13); затем </w:t>
      </w:r>
      <w:r w:rsidR="00332AB2" w:rsidRPr="00AB1D29">
        <w:rPr>
          <w:rFonts w:asciiTheme="majorBidi" w:hAnsiTheme="majorBidi" w:cstheme="majorBidi"/>
          <w:sz w:val="22"/>
          <w:szCs w:val="22"/>
          <w:lang w:val="ru-RU"/>
        </w:rPr>
        <w:t>продублируйте</w:t>
      </w:r>
      <w:r w:rsidR="009776B5" w:rsidRPr="00AB1D29">
        <w:rPr>
          <w:rFonts w:asciiTheme="majorBidi" w:hAnsiTheme="majorBidi" w:cstheme="majorBidi"/>
          <w:sz w:val="22"/>
          <w:szCs w:val="22"/>
          <w:lang w:val="ru-RU"/>
        </w:rPr>
        <w:t xml:space="preserve"> в раздел</w:t>
      </w:r>
      <w:r w:rsidR="000D268A" w:rsidRPr="00AB1D29">
        <w:rPr>
          <w:rFonts w:asciiTheme="majorBidi" w:hAnsiTheme="majorBidi" w:cstheme="majorBidi"/>
          <w:sz w:val="22"/>
          <w:szCs w:val="22"/>
          <w:lang w:val="ru-RU"/>
        </w:rPr>
        <w:t>е</w:t>
      </w:r>
      <w:r w:rsidR="009776B5" w:rsidRPr="00AB1D29">
        <w:rPr>
          <w:rFonts w:asciiTheme="majorBidi" w:hAnsiTheme="majorBidi" w:cstheme="majorBidi"/>
          <w:sz w:val="22"/>
          <w:szCs w:val="22"/>
          <w:lang w:val="ru-RU"/>
        </w:rPr>
        <w:t xml:space="preserve"> </w:t>
      </w:r>
      <w:r w:rsidR="009776B5" w:rsidRPr="00AB1D29">
        <w:rPr>
          <w:rFonts w:asciiTheme="majorBidi" w:hAnsiTheme="majorBidi" w:cstheme="majorBidi"/>
          <w:sz w:val="22"/>
          <w:szCs w:val="22"/>
        </w:rPr>
        <w:t>II</w:t>
      </w:r>
      <w:r w:rsidR="009776B5" w:rsidRPr="00AB1D29">
        <w:rPr>
          <w:rFonts w:asciiTheme="majorBidi" w:hAnsiTheme="majorBidi" w:cstheme="majorBidi"/>
          <w:sz w:val="22"/>
          <w:szCs w:val="22"/>
          <w:lang w:val="ru-RU"/>
        </w:rPr>
        <w:t xml:space="preserve"> информацию о любом </w:t>
      </w:r>
      <w:r w:rsidR="009F10B2" w:rsidRPr="00AB1D29">
        <w:rPr>
          <w:rFonts w:asciiTheme="majorBidi" w:hAnsiTheme="majorBidi" w:cstheme="majorBidi"/>
          <w:sz w:val="22"/>
          <w:szCs w:val="22"/>
          <w:lang w:val="ru-RU"/>
        </w:rPr>
        <w:t>механизме</w:t>
      </w:r>
      <w:r w:rsidR="00304157" w:rsidRPr="00AB1D29">
        <w:rPr>
          <w:rFonts w:asciiTheme="majorBidi" w:hAnsiTheme="majorBidi" w:cstheme="majorBidi"/>
          <w:sz w:val="22"/>
          <w:szCs w:val="22"/>
          <w:lang w:val="ru-RU"/>
        </w:rPr>
        <w:t>(</w:t>
      </w:r>
      <w:r w:rsidR="009F10B2" w:rsidRPr="00AB1D29">
        <w:rPr>
          <w:rFonts w:asciiTheme="majorBidi" w:hAnsiTheme="majorBidi" w:cstheme="majorBidi"/>
          <w:sz w:val="22"/>
          <w:szCs w:val="22"/>
          <w:lang w:val="ru-RU"/>
        </w:rPr>
        <w:t>а</w:t>
      </w:r>
      <w:r w:rsidR="00304157" w:rsidRPr="00AB1D29">
        <w:rPr>
          <w:rFonts w:asciiTheme="majorBidi" w:hAnsiTheme="majorBidi" w:cstheme="majorBidi"/>
          <w:sz w:val="22"/>
          <w:szCs w:val="22"/>
          <w:lang w:val="ru-RU"/>
        </w:rPr>
        <w:t>х</w:t>
      </w:r>
      <w:r w:rsidR="009776B5" w:rsidRPr="00AB1D29">
        <w:rPr>
          <w:rFonts w:asciiTheme="majorBidi" w:hAnsiTheme="majorBidi" w:cstheme="majorBidi"/>
          <w:sz w:val="22"/>
          <w:szCs w:val="22"/>
          <w:lang w:val="ru-RU"/>
        </w:rPr>
        <w:t xml:space="preserve">), </w:t>
      </w:r>
      <w:r w:rsidR="008A55AF" w:rsidRPr="00AB1D29">
        <w:rPr>
          <w:rFonts w:asciiTheme="majorBidi" w:hAnsiTheme="majorBidi" w:cstheme="majorBidi"/>
          <w:sz w:val="22"/>
          <w:szCs w:val="22"/>
          <w:lang w:val="ru-RU"/>
        </w:rPr>
        <w:t xml:space="preserve">охватывающем(их) </w:t>
      </w:r>
      <w:r w:rsidR="009776B5" w:rsidRPr="00AB1D29">
        <w:rPr>
          <w:rFonts w:asciiTheme="majorBidi" w:hAnsiTheme="majorBidi" w:cstheme="majorBidi"/>
          <w:sz w:val="22"/>
          <w:szCs w:val="22"/>
          <w:lang w:val="ru-RU"/>
        </w:rPr>
        <w:t>суббассейн или суббассейны, и/или часть(части) бассейна</w:t>
      </w:r>
      <w:r w:rsidR="00DC3E22" w:rsidRPr="00AB1D29">
        <w:rPr>
          <w:rFonts w:asciiTheme="majorBidi" w:hAnsiTheme="majorBidi" w:cstheme="majorBidi"/>
          <w:sz w:val="22"/>
          <w:szCs w:val="22"/>
          <w:lang w:val="ru-RU"/>
        </w:rPr>
        <w:t xml:space="preserve">. </w:t>
      </w:r>
      <w:bookmarkStart w:id="23" w:name="_Hlk13599579"/>
      <w:r w:rsidR="009776B5" w:rsidRPr="00AB1D29">
        <w:rPr>
          <w:rFonts w:asciiTheme="majorBidi" w:hAnsiTheme="majorBidi" w:cstheme="majorBidi"/>
          <w:i/>
          <w:iCs/>
          <w:sz w:val="22"/>
          <w:szCs w:val="22"/>
          <w:lang w:val="ru-RU"/>
        </w:rPr>
        <w:t xml:space="preserve">В тех странах, где два или более </w:t>
      </w:r>
      <w:r w:rsidR="009F10B2" w:rsidRPr="00AB1D29">
        <w:rPr>
          <w:rFonts w:asciiTheme="majorBidi" w:hAnsiTheme="majorBidi" w:cstheme="majorBidi"/>
          <w:i/>
          <w:iCs/>
          <w:sz w:val="22"/>
          <w:szCs w:val="22"/>
          <w:lang w:val="ru-RU"/>
        </w:rPr>
        <w:t>механизма</w:t>
      </w:r>
      <w:r w:rsidR="00EB5ABF" w:rsidRPr="00AB1D29">
        <w:rPr>
          <w:rFonts w:asciiTheme="majorBidi" w:hAnsiTheme="majorBidi" w:cstheme="majorBidi"/>
          <w:i/>
          <w:iCs/>
          <w:sz w:val="22"/>
          <w:szCs w:val="22"/>
          <w:lang w:val="ru-RU"/>
        </w:rPr>
        <w:t xml:space="preserve"> существуют </w:t>
      </w:r>
      <w:r w:rsidR="00304157" w:rsidRPr="00AB1D29">
        <w:rPr>
          <w:rFonts w:asciiTheme="majorBidi" w:hAnsiTheme="majorBidi" w:cstheme="majorBidi"/>
          <w:i/>
          <w:iCs/>
          <w:sz w:val="22"/>
          <w:szCs w:val="22"/>
          <w:lang w:val="ru-RU"/>
        </w:rPr>
        <w:t>в отношении</w:t>
      </w:r>
      <w:r w:rsidR="00EB5ABF" w:rsidRPr="00AB1D29">
        <w:rPr>
          <w:rFonts w:asciiTheme="majorBidi" w:hAnsiTheme="majorBidi" w:cstheme="majorBidi"/>
          <w:i/>
          <w:iCs/>
          <w:sz w:val="22"/>
          <w:szCs w:val="22"/>
          <w:lang w:val="ru-RU"/>
        </w:rPr>
        <w:t xml:space="preserve"> одно</w:t>
      </w:r>
      <w:r w:rsidR="00304157" w:rsidRPr="00AB1D29">
        <w:rPr>
          <w:rFonts w:asciiTheme="majorBidi" w:hAnsiTheme="majorBidi" w:cstheme="majorBidi"/>
          <w:i/>
          <w:iCs/>
          <w:sz w:val="22"/>
          <w:szCs w:val="22"/>
          <w:lang w:val="ru-RU"/>
        </w:rPr>
        <w:t>го</w:t>
      </w:r>
      <w:r w:rsidR="00EB5ABF" w:rsidRPr="00AB1D29">
        <w:rPr>
          <w:rFonts w:asciiTheme="majorBidi" w:hAnsiTheme="majorBidi" w:cstheme="majorBidi"/>
          <w:i/>
          <w:iCs/>
          <w:sz w:val="22"/>
          <w:szCs w:val="22"/>
          <w:lang w:val="ru-RU"/>
        </w:rPr>
        <w:t xml:space="preserve"> и то</w:t>
      </w:r>
      <w:r w:rsidR="00304157" w:rsidRPr="00AB1D29">
        <w:rPr>
          <w:rFonts w:asciiTheme="majorBidi" w:hAnsiTheme="majorBidi" w:cstheme="majorBidi"/>
          <w:i/>
          <w:iCs/>
          <w:sz w:val="22"/>
          <w:szCs w:val="22"/>
          <w:lang w:val="ru-RU"/>
        </w:rPr>
        <w:t>го</w:t>
      </w:r>
      <w:r w:rsidR="00EB5ABF" w:rsidRPr="00AB1D29">
        <w:rPr>
          <w:rFonts w:asciiTheme="majorBidi" w:hAnsiTheme="majorBidi" w:cstheme="majorBidi"/>
          <w:i/>
          <w:iCs/>
          <w:sz w:val="22"/>
          <w:szCs w:val="22"/>
          <w:lang w:val="ru-RU"/>
        </w:rPr>
        <w:t xml:space="preserve"> же суббассейн</w:t>
      </w:r>
      <w:r w:rsidR="00304157" w:rsidRPr="00AB1D29">
        <w:rPr>
          <w:rFonts w:asciiTheme="majorBidi" w:hAnsiTheme="majorBidi" w:cstheme="majorBidi"/>
          <w:i/>
          <w:iCs/>
          <w:sz w:val="22"/>
          <w:szCs w:val="22"/>
          <w:lang w:val="ru-RU"/>
        </w:rPr>
        <w:t>а</w:t>
      </w:r>
      <w:r w:rsidR="00DC3E22" w:rsidRPr="00AB1D29">
        <w:rPr>
          <w:rFonts w:asciiTheme="majorBidi" w:hAnsiTheme="majorBidi" w:cstheme="majorBidi"/>
          <w:i/>
          <w:sz w:val="22"/>
          <w:szCs w:val="22"/>
          <w:lang w:val="ru-RU"/>
        </w:rPr>
        <w:t>,</w:t>
      </w:r>
      <w:r w:rsidR="00EB5ABF" w:rsidRPr="00AB1D29">
        <w:rPr>
          <w:rFonts w:asciiTheme="majorBidi" w:hAnsiTheme="majorBidi" w:cstheme="majorBidi"/>
          <w:i/>
          <w:sz w:val="22"/>
          <w:szCs w:val="22"/>
          <w:lang w:val="ru-RU"/>
        </w:rPr>
        <w:t xml:space="preserve"> например, если страна заключила отдельные двухсторонн</w:t>
      </w:r>
      <w:r w:rsidR="00304157" w:rsidRPr="00AB1D29">
        <w:rPr>
          <w:rFonts w:asciiTheme="majorBidi" w:hAnsiTheme="majorBidi" w:cstheme="majorBidi"/>
          <w:i/>
          <w:sz w:val="22"/>
          <w:szCs w:val="22"/>
          <w:lang w:val="ru-RU"/>
        </w:rPr>
        <w:t xml:space="preserve">ие </w:t>
      </w:r>
      <w:r w:rsidR="009F10B2" w:rsidRPr="00AB1D29">
        <w:rPr>
          <w:rFonts w:asciiTheme="majorBidi" w:hAnsiTheme="majorBidi" w:cstheme="majorBidi"/>
          <w:i/>
          <w:sz w:val="22"/>
          <w:szCs w:val="22"/>
          <w:lang w:val="ru-RU"/>
        </w:rPr>
        <w:t>механизмы</w:t>
      </w:r>
      <w:r w:rsidR="00EB5ABF" w:rsidRPr="00AB1D29">
        <w:rPr>
          <w:rFonts w:asciiTheme="majorBidi" w:hAnsiTheme="majorBidi" w:cstheme="majorBidi"/>
          <w:i/>
          <w:sz w:val="22"/>
          <w:szCs w:val="22"/>
          <w:lang w:val="ru-RU"/>
        </w:rPr>
        <w:t xml:space="preserve"> с двумя другими странами, с которыми она совместно использует суббассейн</w:t>
      </w:r>
      <w:r w:rsidR="00DC3E22" w:rsidRPr="00AB1D29">
        <w:rPr>
          <w:rFonts w:asciiTheme="majorBidi" w:hAnsiTheme="majorBidi" w:cstheme="majorBidi"/>
          <w:i/>
          <w:sz w:val="22"/>
          <w:szCs w:val="22"/>
          <w:lang w:val="ru-RU"/>
        </w:rPr>
        <w:t xml:space="preserve">, </w:t>
      </w:r>
      <w:r w:rsidR="00EB5ABF" w:rsidRPr="00AB1D29">
        <w:rPr>
          <w:rFonts w:asciiTheme="majorBidi" w:hAnsiTheme="majorBidi" w:cstheme="majorBidi"/>
          <w:i/>
          <w:sz w:val="22"/>
          <w:szCs w:val="22"/>
          <w:lang w:val="ru-RU"/>
        </w:rPr>
        <w:t xml:space="preserve">необходимо отвечать на вопросы </w:t>
      </w:r>
      <w:r w:rsidR="00DC3E22" w:rsidRPr="00AB1D29">
        <w:rPr>
          <w:rFonts w:asciiTheme="majorBidi" w:hAnsiTheme="majorBidi" w:cstheme="majorBidi"/>
          <w:i/>
          <w:sz w:val="22"/>
          <w:szCs w:val="22"/>
          <w:lang w:val="ru-RU"/>
        </w:rPr>
        <w:t xml:space="preserve">1, 2 </w:t>
      </w:r>
      <w:r w:rsidR="00EB5ABF" w:rsidRPr="00AB1D29">
        <w:rPr>
          <w:rFonts w:asciiTheme="majorBidi" w:hAnsiTheme="majorBidi" w:cstheme="majorBidi"/>
          <w:i/>
          <w:sz w:val="22"/>
          <w:szCs w:val="22"/>
          <w:lang w:val="ru-RU"/>
        </w:rPr>
        <w:t>и</w:t>
      </w:r>
      <w:r w:rsidR="00DC3E22" w:rsidRPr="00AB1D29">
        <w:rPr>
          <w:rFonts w:asciiTheme="majorBidi" w:hAnsiTheme="majorBidi" w:cstheme="majorBidi"/>
          <w:i/>
          <w:sz w:val="22"/>
          <w:szCs w:val="22"/>
          <w:lang w:val="ru-RU"/>
        </w:rPr>
        <w:t xml:space="preserve"> 3 </w:t>
      </w:r>
      <w:r w:rsidR="00EB5ABF" w:rsidRPr="00AB1D29">
        <w:rPr>
          <w:rFonts w:asciiTheme="majorBidi" w:hAnsiTheme="majorBidi" w:cstheme="majorBidi"/>
          <w:i/>
          <w:sz w:val="22"/>
          <w:szCs w:val="22"/>
          <w:lang w:val="ru-RU"/>
        </w:rPr>
        <w:t>по каждо</w:t>
      </w:r>
      <w:r w:rsidR="00917F57" w:rsidRPr="00AB1D29">
        <w:rPr>
          <w:rFonts w:asciiTheme="majorBidi" w:hAnsiTheme="majorBidi" w:cstheme="majorBidi"/>
          <w:i/>
          <w:sz w:val="22"/>
          <w:szCs w:val="22"/>
          <w:lang w:val="ru-RU"/>
        </w:rPr>
        <w:t>му</w:t>
      </w:r>
      <w:r w:rsidR="00EB5ABF" w:rsidRPr="00AB1D29">
        <w:rPr>
          <w:rFonts w:asciiTheme="majorBidi" w:hAnsiTheme="majorBidi" w:cstheme="majorBidi"/>
          <w:i/>
          <w:sz w:val="22"/>
          <w:szCs w:val="22"/>
          <w:lang w:val="ru-RU"/>
        </w:rPr>
        <w:t xml:space="preserve"> суббассейн</w:t>
      </w:r>
      <w:r w:rsidR="00917F57" w:rsidRPr="00AB1D29">
        <w:rPr>
          <w:rFonts w:asciiTheme="majorBidi" w:hAnsiTheme="majorBidi" w:cstheme="majorBidi"/>
          <w:i/>
          <w:sz w:val="22"/>
          <w:szCs w:val="22"/>
          <w:lang w:val="ru-RU"/>
        </w:rPr>
        <w:t xml:space="preserve">овому </w:t>
      </w:r>
      <w:r w:rsidR="009F10B2" w:rsidRPr="00AB1D29">
        <w:rPr>
          <w:rFonts w:asciiTheme="majorBidi" w:hAnsiTheme="majorBidi" w:cstheme="majorBidi"/>
          <w:i/>
          <w:sz w:val="22"/>
          <w:szCs w:val="22"/>
          <w:lang w:val="ru-RU"/>
        </w:rPr>
        <w:t>механизму</w:t>
      </w:r>
      <w:r w:rsidR="00DC3E22" w:rsidRPr="00AB1D29">
        <w:rPr>
          <w:rFonts w:asciiTheme="majorBidi" w:hAnsiTheme="majorBidi" w:cstheme="majorBidi"/>
          <w:i/>
          <w:sz w:val="22"/>
          <w:szCs w:val="22"/>
          <w:lang w:val="ru-RU"/>
        </w:rPr>
        <w:t xml:space="preserve">, </w:t>
      </w:r>
      <w:r w:rsidR="00315408" w:rsidRPr="00AB1D29">
        <w:rPr>
          <w:rFonts w:asciiTheme="majorBidi" w:hAnsiTheme="majorBidi" w:cstheme="majorBidi"/>
          <w:i/>
          <w:sz w:val="22"/>
          <w:szCs w:val="22"/>
          <w:lang w:val="ru-RU"/>
        </w:rPr>
        <w:t xml:space="preserve">а на вопросы </w:t>
      </w:r>
      <w:r w:rsidR="00DC3E22" w:rsidRPr="00AB1D29">
        <w:rPr>
          <w:rFonts w:asciiTheme="majorBidi" w:hAnsiTheme="majorBidi" w:cstheme="majorBidi"/>
          <w:i/>
          <w:sz w:val="22"/>
          <w:szCs w:val="22"/>
          <w:lang w:val="ru-RU"/>
        </w:rPr>
        <w:t xml:space="preserve">4-13 </w:t>
      </w:r>
      <w:r w:rsidR="00315408" w:rsidRPr="00AB1D29">
        <w:rPr>
          <w:rFonts w:asciiTheme="majorBidi" w:hAnsiTheme="majorBidi" w:cstheme="majorBidi"/>
          <w:i/>
          <w:sz w:val="22"/>
          <w:szCs w:val="22"/>
          <w:lang w:val="ru-RU"/>
        </w:rPr>
        <w:t>нужно отвечать только один раз, то есть ответ нужно давать по всему суббассейну в целом</w:t>
      </w:r>
      <w:r w:rsidR="00DC3E22" w:rsidRPr="00AB1D29">
        <w:rPr>
          <w:rFonts w:asciiTheme="majorBidi" w:hAnsiTheme="majorBidi" w:cstheme="majorBidi"/>
          <w:i/>
          <w:sz w:val="22"/>
          <w:szCs w:val="22"/>
          <w:lang w:val="ru-RU"/>
        </w:rPr>
        <w:t xml:space="preserve">. </w:t>
      </w:r>
    </w:p>
    <w:bookmarkEnd w:id="23"/>
    <w:p w14:paraId="71EC15E1" w14:textId="6A05B68C" w:rsidR="00DC3E22" w:rsidRPr="00AB1D29" w:rsidRDefault="00072A56" w:rsidP="00DC3E41">
      <w:pPr>
        <w:pStyle w:val="SingleTxtG"/>
        <w:numPr>
          <w:ilvl w:val="0"/>
          <w:numId w:val="19"/>
        </w:numPr>
        <w:ind w:left="709" w:right="9" w:hanging="283"/>
        <w:rPr>
          <w:rFonts w:asciiTheme="majorBidi" w:hAnsiTheme="majorBidi" w:cstheme="majorBidi"/>
          <w:b/>
          <w:sz w:val="22"/>
          <w:szCs w:val="22"/>
          <w:lang w:val="ru-RU"/>
        </w:rPr>
      </w:pPr>
      <w:r w:rsidRPr="00AB1D29">
        <w:rPr>
          <w:rFonts w:asciiTheme="majorBidi" w:hAnsiTheme="majorBidi" w:cstheme="majorBidi"/>
          <w:b/>
          <w:sz w:val="22"/>
          <w:szCs w:val="22"/>
          <w:lang w:val="ru-RU"/>
        </w:rPr>
        <w:t>Сценарий</w:t>
      </w:r>
      <w:r w:rsidR="00DC3E22" w:rsidRPr="00AB1D29">
        <w:rPr>
          <w:rFonts w:asciiTheme="majorBidi" w:hAnsiTheme="majorBidi" w:cstheme="majorBidi"/>
          <w:b/>
          <w:sz w:val="22"/>
          <w:szCs w:val="22"/>
          <w:lang w:val="ru-RU"/>
        </w:rPr>
        <w:t xml:space="preserve"> </w:t>
      </w:r>
      <w:r w:rsidR="00DC3E22" w:rsidRPr="00AB1D29">
        <w:rPr>
          <w:rFonts w:asciiTheme="majorBidi" w:hAnsiTheme="majorBidi" w:cstheme="majorBidi"/>
          <w:b/>
          <w:sz w:val="22"/>
          <w:szCs w:val="22"/>
        </w:rPr>
        <w:t>D</w:t>
      </w:r>
      <w:r w:rsidR="00DC3E22" w:rsidRPr="00AB1D29">
        <w:rPr>
          <w:rFonts w:asciiTheme="majorBidi" w:hAnsiTheme="majorBidi" w:cstheme="majorBidi"/>
          <w:b/>
          <w:sz w:val="22"/>
          <w:szCs w:val="22"/>
          <w:lang w:val="ru-RU"/>
        </w:rPr>
        <w:t xml:space="preserve">: </w:t>
      </w:r>
      <w:r w:rsidR="008A55AF" w:rsidRPr="00AB1D29">
        <w:rPr>
          <w:rFonts w:asciiTheme="majorBidi" w:hAnsiTheme="majorBidi" w:cstheme="majorBidi"/>
          <w:bCs/>
          <w:sz w:val="22"/>
          <w:szCs w:val="22"/>
          <w:lang w:val="ru-RU"/>
        </w:rPr>
        <w:t>в</w:t>
      </w:r>
      <w:r w:rsidR="004C0E53" w:rsidRPr="00AB1D29">
        <w:rPr>
          <w:rFonts w:asciiTheme="majorBidi" w:hAnsiTheme="majorBidi" w:cstheme="majorBidi"/>
          <w:bCs/>
          <w:sz w:val="22"/>
          <w:szCs w:val="22"/>
          <w:lang w:val="ru-RU"/>
        </w:rPr>
        <w:t xml:space="preserve"> случае с бассейном(ами)</w:t>
      </w:r>
      <w:r w:rsidR="004C0E53" w:rsidRPr="00AB1D29">
        <w:rPr>
          <w:rFonts w:asciiTheme="majorBidi" w:hAnsiTheme="majorBidi" w:cstheme="majorBidi"/>
          <w:sz w:val="22"/>
          <w:szCs w:val="22"/>
          <w:lang w:val="ru-RU"/>
        </w:rPr>
        <w:t xml:space="preserve">, где нет действующего общебассейнового </w:t>
      </w:r>
      <w:r w:rsidR="009F10B2" w:rsidRPr="00AB1D29">
        <w:rPr>
          <w:rFonts w:asciiTheme="majorBidi" w:hAnsiTheme="majorBidi" w:cstheme="majorBidi"/>
          <w:sz w:val="22"/>
          <w:szCs w:val="22"/>
          <w:lang w:val="ru-RU"/>
        </w:rPr>
        <w:t>механизма</w:t>
      </w:r>
      <w:r w:rsidR="00DC3E22" w:rsidRPr="00AB1D29">
        <w:rPr>
          <w:rFonts w:asciiTheme="majorBidi" w:hAnsiTheme="majorBidi" w:cstheme="majorBidi"/>
          <w:sz w:val="22"/>
          <w:szCs w:val="22"/>
          <w:lang w:val="ru-RU"/>
        </w:rPr>
        <w:t xml:space="preserve">, </w:t>
      </w:r>
      <w:r w:rsidR="006312EB" w:rsidRPr="00AB1D29">
        <w:rPr>
          <w:rFonts w:asciiTheme="majorBidi" w:hAnsiTheme="majorBidi" w:cstheme="majorBidi"/>
          <w:sz w:val="22"/>
          <w:szCs w:val="22"/>
          <w:lang w:val="ru-RU"/>
        </w:rPr>
        <w:t xml:space="preserve">нужно заполнять только первую часть раздела </w:t>
      </w:r>
      <w:r w:rsidR="00DC3E22" w:rsidRPr="00AB1D29">
        <w:rPr>
          <w:rFonts w:asciiTheme="majorBidi" w:hAnsiTheme="majorBidi" w:cstheme="majorBidi"/>
          <w:sz w:val="22"/>
          <w:szCs w:val="22"/>
        </w:rPr>
        <w:t>II</w:t>
      </w:r>
      <w:r w:rsidR="00DC3E22" w:rsidRPr="00AB1D29">
        <w:rPr>
          <w:rFonts w:asciiTheme="majorBidi" w:hAnsiTheme="majorBidi" w:cstheme="majorBidi"/>
          <w:sz w:val="22"/>
          <w:szCs w:val="22"/>
          <w:lang w:val="ru-RU"/>
        </w:rPr>
        <w:t>,</w:t>
      </w:r>
      <w:r w:rsidR="006312EB" w:rsidRPr="00AB1D29">
        <w:rPr>
          <w:rFonts w:asciiTheme="majorBidi" w:hAnsiTheme="majorBidi" w:cstheme="majorBidi"/>
          <w:sz w:val="22"/>
          <w:szCs w:val="22"/>
          <w:lang w:val="ru-RU"/>
        </w:rPr>
        <w:t xml:space="preserve"> то есть</w:t>
      </w:r>
      <w:r w:rsidR="00DC3E22" w:rsidRPr="00AB1D29">
        <w:rPr>
          <w:rFonts w:asciiTheme="majorBidi" w:hAnsiTheme="majorBidi" w:cstheme="majorBidi"/>
          <w:sz w:val="22"/>
          <w:szCs w:val="22"/>
          <w:lang w:val="ru-RU"/>
        </w:rPr>
        <w:t xml:space="preserve">, </w:t>
      </w:r>
      <w:r w:rsidR="006312EB" w:rsidRPr="00AB1D29">
        <w:rPr>
          <w:rFonts w:asciiTheme="majorBidi" w:hAnsiTheme="majorBidi" w:cstheme="majorBidi"/>
          <w:sz w:val="22"/>
          <w:szCs w:val="22"/>
          <w:lang w:val="ru-RU"/>
        </w:rPr>
        <w:t>до вопроса</w:t>
      </w:r>
      <w:r w:rsidR="00DC3E22" w:rsidRPr="00AB1D29">
        <w:rPr>
          <w:rFonts w:asciiTheme="majorBidi" w:hAnsiTheme="majorBidi" w:cstheme="majorBidi"/>
          <w:sz w:val="22"/>
          <w:szCs w:val="22"/>
          <w:lang w:val="ru-RU"/>
        </w:rPr>
        <w:t xml:space="preserve"> 1, </w:t>
      </w:r>
      <w:r w:rsidR="006312EB" w:rsidRPr="00AB1D29">
        <w:rPr>
          <w:rFonts w:asciiTheme="majorBidi" w:hAnsiTheme="majorBidi" w:cstheme="majorBidi"/>
          <w:sz w:val="22"/>
          <w:szCs w:val="22"/>
          <w:lang w:val="ru-RU"/>
        </w:rPr>
        <w:t>и, где это целесообразно</w:t>
      </w:r>
      <w:r w:rsidR="00DC3E22" w:rsidRPr="00AB1D29">
        <w:rPr>
          <w:rFonts w:asciiTheme="majorBidi" w:hAnsiTheme="majorBidi" w:cstheme="majorBidi"/>
          <w:sz w:val="22"/>
          <w:szCs w:val="22"/>
          <w:lang w:val="ru-RU"/>
        </w:rPr>
        <w:t xml:space="preserve">, </w:t>
      </w:r>
      <w:r w:rsidR="006312EB" w:rsidRPr="00AB1D29">
        <w:rPr>
          <w:rFonts w:asciiTheme="majorBidi" w:hAnsiTheme="majorBidi" w:cstheme="majorBidi"/>
          <w:sz w:val="22"/>
          <w:szCs w:val="22"/>
          <w:lang w:val="ru-RU"/>
        </w:rPr>
        <w:t>вопросов</w:t>
      </w:r>
      <w:r w:rsidR="00DC3E22" w:rsidRPr="00AB1D29">
        <w:rPr>
          <w:rFonts w:asciiTheme="majorBidi" w:hAnsiTheme="majorBidi" w:cstheme="majorBidi"/>
          <w:sz w:val="22"/>
          <w:szCs w:val="22"/>
          <w:lang w:val="ru-RU"/>
        </w:rPr>
        <w:t xml:space="preserve"> 4-13, </w:t>
      </w:r>
      <w:r w:rsidR="006312EB" w:rsidRPr="00AB1D29">
        <w:rPr>
          <w:rFonts w:asciiTheme="majorBidi" w:hAnsiTheme="majorBidi" w:cstheme="majorBidi"/>
          <w:sz w:val="22"/>
          <w:szCs w:val="22"/>
          <w:lang w:val="ru-RU"/>
        </w:rPr>
        <w:t xml:space="preserve">например, </w:t>
      </w:r>
      <w:r w:rsidR="00696CFE" w:rsidRPr="00AB1D29">
        <w:rPr>
          <w:rFonts w:asciiTheme="majorBidi" w:hAnsiTheme="majorBidi" w:cstheme="majorBidi"/>
          <w:sz w:val="22"/>
          <w:szCs w:val="22"/>
          <w:lang w:val="ru-RU"/>
        </w:rPr>
        <w:t xml:space="preserve">нужно заполнить информацию об </w:t>
      </w:r>
      <w:r w:rsidR="006312EB" w:rsidRPr="00AB1D29">
        <w:rPr>
          <w:rFonts w:asciiTheme="majorBidi" w:hAnsiTheme="majorBidi" w:cstheme="majorBidi"/>
          <w:sz w:val="22"/>
          <w:szCs w:val="22"/>
          <w:lang w:val="ru-RU"/>
        </w:rPr>
        <w:t>обмен</w:t>
      </w:r>
      <w:r w:rsidR="00696CFE" w:rsidRPr="00AB1D29">
        <w:rPr>
          <w:rFonts w:asciiTheme="majorBidi" w:hAnsiTheme="majorBidi" w:cstheme="majorBidi"/>
          <w:sz w:val="22"/>
          <w:szCs w:val="22"/>
          <w:lang w:val="ru-RU"/>
        </w:rPr>
        <w:t>е</w:t>
      </w:r>
      <w:r w:rsidR="006312EB" w:rsidRPr="00AB1D29">
        <w:rPr>
          <w:rFonts w:asciiTheme="majorBidi" w:hAnsiTheme="majorBidi" w:cstheme="majorBidi"/>
          <w:sz w:val="22"/>
          <w:szCs w:val="22"/>
          <w:lang w:val="ru-RU"/>
        </w:rPr>
        <w:t xml:space="preserve"> любыми данными</w:t>
      </w:r>
      <w:r w:rsidR="00DC3E22" w:rsidRPr="00AB1D29">
        <w:rPr>
          <w:rFonts w:asciiTheme="majorBidi" w:hAnsiTheme="majorBidi" w:cstheme="majorBidi"/>
          <w:sz w:val="22"/>
          <w:szCs w:val="22"/>
          <w:lang w:val="ru-RU"/>
        </w:rPr>
        <w:t xml:space="preserve"> (</w:t>
      </w:r>
      <w:r w:rsidR="006312EB" w:rsidRPr="00AB1D29">
        <w:rPr>
          <w:rFonts w:asciiTheme="majorBidi" w:hAnsiTheme="majorBidi" w:cstheme="majorBidi"/>
          <w:sz w:val="22"/>
          <w:szCs w:val="22"/>
          <w:lang w:val="ru-RU"/>
        </w:rPr>
        <w:t>вопрос</w:t>
      </w:r>
      <w:r w:rsidR="00DC3E22" w:rsidRPr="00AB1D29">
        <w:rPr>
          <w:rFonts w:asciiTheme="majorBidi" w:hAnsiTheme="majorBidi" w:cstheme="majorBidi"/>
          <w:sz w:val="22"/>
          <w:szCs w:val="22"/>
          <w:lang w:val="ru-RU"/>
        </w:rPr>
        <w:t xml:space="preserve"> 6)</w:t>
      </w:r>
      <w:r w:rsidR="00D9456C" w:rsidRPr="00AB1D29">
        <w:rPr>
          <w:rFonts w:asciiTheme="majorBidi" w:hAnsiTheme="majorBidi" w:cstheme="majorBidi"/>
          <w:sz w:val="22"/>
          <w:szCs w:val="22"/>
          <w:lang w:val="ru-RU"/>
        </w:rPr>
        <w:t xml:space="preserve">, который происходит там, где нет официального </w:t>
      </w:r>
      <w:r w:rsidR="009F10B2" w:rsidRPr="00AB1D29">
        <w:rPr>
          <w:rFonts w:asciiTheme="majorBidi" w:hAnsiTheme="majorBidi" w:cstheme="majorBidi"/>
          <w:sz w:val="22"/>
          <w:szCs w:val="22"/>
          <w:lang w:val="ru-RU"/>
        </w:rPr>
        <w:t>механизма</w:t>
      </w:r>
      <w:r w:rsidR="00DC3E22" w:rsidRPr="00AB1D29">
        <w:rPr>
          <w:rFonts w:asciiTheme="majorBidi" w:hAnsiTheme="majorBidi" w:cstheme="majorBidi"/>
          <w:sz w:val="22"/>
          <w:szCs w:val="22"/>
          <w:lang w:val="ru-RU"/>
        </w:rPr>
        <w:t xml:space="preserve">. </w:t>
      </w:r>
      <w:r w:rsidR="00696CFE" w:rsidRPr="00AB1D29">
        <w:rPr>
          <w:rFonts w:asciiTheme="majorBidi" w:hAnsiTheme="majorBidi" w:cstheme="majorBidi"/>
          <w:sz w:val="22"/>
          <w:szCs w:val="22"/>
          <w:lang w:val="ru-RU"/>
        </w:rPr>
        <w:t xml:space="preserve">Затем заполните раздел </w:t>
      </w:r>
      <w:r w:rsidR="00DC3E22" w:rsidRPr="00AB1D29">
        <w:rPr>
          <w:rFonts w:asciiTheme="majorBidi" w:hAnsiTheme="majorBidi" w:cstheme="majorBidi"/>
          <w:sz w:val="22"/>
          <w:szCs w:val="22"/>
        </w:rPr>
        <w:t>II</w:t>
      </w:r>
      <w:r w:rsidR="00DC3E22" w:rsidRPr="00AB1D29">
        <w:rPr>
          <w:rFonts w:asciiTheme="majorBidi" w:hAnsiTheme="majorBidi" w:cstheme="majorBidi"/>
          <w:sz w:val="22"/>
          <w:szCs w:val="22"/>
          <w:lang w:val="ru-RU"/>
        </w:rPr>
        <w:t xml:space="preserve"> </w:t>
      </w:r>
      <w:r w:rsidR="00696CFE" w:rsidRPr="00AB1D29">
        <w:rPr>
          <w:rFonts w:asciiTheme="majorBidi" w:hAnsiTheme="majorBidi" w:cstheme="majorBidi"/>
          <w:sz w:val="22"/>
          <w:szCs w:val="22"/>
          <w:lang w:val="ru-RU"/>
        </w:rPr>
        <w:t xml:space="preserve">снова в отношении любых действующих </w:t>
      </w:r>
      <w:r w:rsidR="009F10B2" w:rsidRPr="00AB1D29">
        <w:rPr>
          <w:rFonts w:asciiTheme="majorBidi" w:hAnsiTheme="majorBidi" w:cstheme="majorBidi"/>
          <w:sz w:val="22"/>
          <w:szCs w:val="22"/>
          <w:lang w:val="ru-RU"/>
        </w:rPr>
        <w:t>механизмах</w:t>
      </w:r>
      <w:r w:rsidR="00696CFE" w:rsidRPr="00AB1D29">
        <w:rPr>
          <w:rFonts w:asciiTheme="majorBidi" w:hAnsiTheme="majorBidi" w:cstheme="majorBidi"/>
          <w:sz w:val="22"/>
          <w:szCs w:val="22"/>
          <w:lang w:val="ru-RU"/>
        </w:rPr>
        <w:t xml:space="preserve"> по суббассейну(ам) и части (</w:t>
      </w:r>
      <w:r w:rsidR="002746FC" w:rsidRPr="00AB1D29">
        <w:rPr>
          <w:rFonts w:asciiTheme="majorBidi" w:hAnsiTheme="majorBidi" w:cstheme="majorBidi"/>
          <w:sz w:val="22"/>
          <w:szCs w:val="22"/>
          <w:lang w:val="ru-RU"/>
        </w:rPr>
        <w:t>частям</w:t>
      </w:r>
      <w:r w:rsidR="00696CFE" w:rsidRPr="00AB1D29">
        <w:rPr>
          <w:rFonts w:asciiTheme="majorBidi" w:hAnsiTheme="majorBidi" w:cstheme="majorBidi"/>
          <w:sz w:val="22"/>
          <w:szCs w:val="22"/>
          <w:lang w:val="ru-RU"/>
        </w:rPr>
        <w:t>)</w:t>
      </w:r>
      <w:r w:rsidR="002746FC" w:rsidRPr="00AB1D29">
        <w:rPr>
          <w:rFonts w:asciiTheme="majorBidi" w:hAnsiTheme="majorBidi" w:cstheme="majorBidi"/>
          <w:sz w:val="22"/>
          <w:szCs w:val="22"/>
          <w:lang w:val="ru-RU"/>
        </w:rPr>
        <w:t xml:space="preserve"> бассейна</w:t>
      </w:r>
      <w:r w:rsidR="00DC3E22" w:rsidRPr="00AB1D29">
        <w:rPr>
          <w:rFonts w:asciiTheme="majorBidi" w:hAnsiTheme="majorBidi" w:cstheme="majorBidi"/>
          <w:sz w:val="22"/>
          <w:szCs w:val="22"/>
          <w:lang w:val="ru-RU"/>
        </w:rPr>
        <w:t>.</w:t>
      </w:r>
      <w:r w:rsidR="00DC3E22" w:rsidRPr="00AB1D29">
        <w:rPr>
          <w:rFonts w:asciiTheme="majorBidi" w:hAnsiTheme="majorBidi" w:cstheme="majorBidi"/>
          <w:i/>
          <w:sz w:val="22"/>
          <w:szCs w:val="22"/>
          <w:lang w:val="ru-RU"/>
        </w:rPr>
        <w:t xml:space="preserve"> </w:t>
      </w:r>
      <w:r w:rsidR="00FE66DA" w:rsidRPr="00AB1D29">
        <w:rPr>
          <w:rFonts w:asciiTheme="majorBidi" w:hAnsiTheme="majorBidi" w:cstheme="majorBidi"/>
          <w:i/>
          <w:sz w:val="22"/>
          <w:szCs w:val="22"/>
          <w:lang w:val="ru-RU"/>
        </w:rPr>
        <w:t xml:space="preserve">Обратите внимание, что там, где </w:t>
      </w:r>
      <w:r w:rsidR="009F10B2" w:rsidRPr="00AB1D29">
        <w:rPr>
          <w:rFonts w:asciiTheme="majorBidi" w:hAnsiTheme="majorBidi" w:cstheme="majorBidi"/>
          <w:i/>
          <w:sz w:val="22"/>
          <w:szCs w:val="22"/>
          <w:lang w:val="ru-RU"/>
        </w:rPr>
        <w:t>механизм</w:t>
      </w:r>
      <w:r w:rsidR="00FE66DA" w:rsidRPr="00AB1D29">
        <w:rPr>
          <w:rFonts w:asciiTheme="majorBidi" w:hAnsiTheme="majorBidi" w:cstheme="majorBidi"/>
          <w:i/>
          <w:sz w:val="22"/>
          <w:szCs w:val="22"/>
          <w:lang w:val="ru-RU"/>
        </w:rPr>
        <w:t xml:space="preserve"> охватывает часть нескольких бассейнов</w:t>
      </w:r>
      <w:r w:rsidR="00DC3E22" w:rsidRPr="00AB1D29">
        <w:rPr>
          <w:rFonts w:asciiTheme="majorBidi" w:hAnsiTheme="majorBidi" w:cstheme="majorBidi"/>
          <w:i/>
          <w:sz w:val="22"/>
          <w:szCs w:val="22"/>
          <w:lang w:val="ru-RU"/>
        </w:rPr>
        <w:t xml:space="preserve">, </w:t>
      </w:r>
      <w:r w:rsidR="00A26F08" w:rsidRPr="00AB1D29">
        <w:rPr>
          <w:rFonts w:asciiTheme="majorBidi" w:hAnsiTheme="majorBidi" w:cstheme="majorBidi"/>
          <w:i/>
          <w:sz w:val="22"/>
          <w:szCs w:val="22"/>
          <w:lang w:val="ru-RU"/>
        </w:rPr>
        <w:t xml:space="preserve">например, </w:t>
      </w:r>
      <w:r w:rsidR="009F10B2" w:rsidRPr="00AB1D29">
        <w:rPr>
          <w:rFonts w:asciiTheme="majorBidi" w:hAnsiTheme="majorBidi" w:cstheme="majorBidi"/>
          <w:i/>
          <w:sz w:val="22"/>
          <w:szCs w:val="22"/>
          <w:lang w:val="ru-RU"/>
        </w:rPr>
        <w:t>договоренность</w:t>
      </w:r>
      <w:r w:rsidR="00C920FA" w:rsidRPr="00AB1D29">
        <w:rPr>
          <w:rFonts w:asciiTheme="majorBidi" w:hAnsiTheme="majorBidi" w:cstheme="majorBidi"/>
          <w:i/>
          <w:sz w:val="22"/>
          <w:szCs w:val="22"/>
          <w:lang w:val="ru-RU"/>
        </w:rPr>
        <w:t xml:space="preserve"> между двумя странами в отношении границы, можно заполнить один вариант раздела </w:t>
      </w:r>
      <w:r w:rsidR="00DC3E22" w:rsidRPr="00AB1D29">
        <w:rPr>
          <w:rFonts w:asciiTheme="majorBidi" w:hAnsiTheme="majorBidi" w:cstheme="majorBidi"/>
          <w:i/>
          <w:sz w:val="22"/>
          <w:szCs w:val="22"/>
        </w:rPr>
        <w:t>II</w:t>
      </w:r>
      <w:r w:rsidR="00C920FA" w:rsidRPr="00AB1D29">
        <w:rPr>
          <w:rFonts w:asciiTheme="majorBidi" w:hAnsiTheme="majorBidi" w:cstheme="majorBidi"/>
          <w:i/>
          <w:sz w:val="22"/>
          <w:szCs w:val="22"/>
          <w:lang w:val="ru-RU"/>
        </w:rPr>
        <w:t xml:space="preserve"> по данному </w:t>
      </w:r>
      <w:r w:rsidR="009F10B2" w:rsidRPr="00AB1D29">
        <w:rPr>
          <w:rFonts w:asciiTheme="majorBidi" w:hAnsiTheme="majorBidi" w:cstheme="majorBidi"/>
          <w:i/>
          <w:sz w:val="22"/>
          <w:szCs w:val="22"/>
          <w:lang w:val="ru-RU"/>
        </w:rPr>
        <w:t>механизму</w:t>
      </w:r>
      <w:r w:rsidR="00DC3E22" w:rsidRPr="00AB1D29">
        <w:rPr>
          <w:rFonts w:asciiTheme="majorBidi" w:hAnsiTheme="majorBidi" w:cstheme="majorBidi"/>
          <w:i/>
          <w:sz w:val="22"/>
          <w:szCs w:val="22"/>
          <w:lang w:val="ru-RU"/>
        </w:rPr>
        <w:t xml:space="preserve">. </w:t>
      </w:r>
    </w:p>
    <w:p w14:paraId="07BBA843" w14:textId="059E2DB4" w:rsidR="00511E9E" w:rsidRPr="00AB1D29" w:rsidRDefault="00072A56" w:rsidP="00DC3E41">
      <w:pPr>
        <w:pStyle w:val="SingleTxtG"/>
        <w:numPr>
          <w:ilvl w:val="0"/>
          <w:numId w:val="19"/>
        </w:numPr>
        <w:ind w:left="709" w:right="9" w:hanging="283"/>
        <w:rPr>
          <w:rFonts w:asciiTheme="majorBidi" w:hAnsiTheme="majorBidi" w:cstheme="majorBidi"/>
          <w:b/>
          <w:sz w:val="22"/>
          <w:szCs w:val="22"/>
          <w:lang w:val="ru-RU"/>
        </w:rPr>
      </w:pPr>
      <w:r w:rsidRPr="00AB1D29">
        <w:rPr>
          <w:rFonts w:asciiTheme="majorBidi" w:hAnsiTheme="majorBidi" w:cstheme="majorBidi"/>
          <w:b/>
          <w:sz w:val="22"/>
          <w:szCs w:val="22"/>
          <w:lang w:val="ru-RU"/>
        </w:rPr>
        <w:t>Сценарий</w:t>
      </w:r>
      <w:r w:rsidR="00DC3E22" w:rsidRPr="00AB1D29">
        <w:rPr>
          <w:rFonts w:asciiTheme="majorBidi" w:hAnsiTheme="majorBidi" w:cstheme="majorBidi"/>
          <w:b/>
          <w:sz w:val="22"/>
          <w:szCs w:val="22"/>
          <w:lang w:val="ru-RU"/>
        </w:rPr>
        <w:t xml:space="preserve"> </w:t>
      </w:r>
      <w:r w:rsidR="00DC3E22" w:rsidRPr="00AB1D29">
        <w:rPr>
          <w:rFonts w:asciiTheme="majorBidi" w:hAnsiTheme="majorBidi" w:cstheme="majorBidi"/>
          <w:b/>
          <w:sz w:val="22"/>
          <w:szCs w:val="22"/>
        </w:rPr>
        <w:t>E</w:t>
      </w:r>
      <w:r w:rsidR="00DC3E22" w:rsidRPr="00AB1D29">
        <w:rPr>
          <w:rFonts w:asciiTheme="majorBidi" w:hAnsiTheme="majorBidi" w:cstheme="majorBidi"/>
          <w:b/>
          <w:sz w:val="22"/>
          <w:szCs w:val="22"/>
          <w:lang w:val="ru-RU"/>
        </w:rPr>
        <w:t xml:space="preserve">: </w:t>
      </w:r>
      <w:r w:rsidR="00C03F07" w:rsidRPr="00AB1D29">
        <w:rPr>
          <w:rFonts w:asciiTheme="majorBidi" w:hAnsiTheme="majorBidi" w:cstheme="majorBidi"/>
          <w:bCs/>
          <w:sz w:val="22"/>
          <w:szCs w:val="22"/>
          <w:lang w:val="ru-RU"/>
        </w:rPr>
        <w:t xml:space="preserve">заполните </w:t>
      </w:r>
      <w:r w:rsidR="00C920FA" w:rsidRPr="00AB1D29">
        <w:rPr>
          <w:rFonts w:asciiTheme="majorBidi" w:hAnsiTheme="majorBidi" w:cstheme="majorBidi"/>
          <w:bCs/>
          <w:sz w:val="22"/>
          <w:szCs w:val="22"/>
          <w:lang w:val="ru-RU"/>
        </w:rPr>
        <w:t xml:space="preserve">раздел </w:t>
      </w:r>
      <w:r w:rsidR="00DC3E22" w:rsidRPr="00AB1D29">
        <w:rPr>
          <w:rFonts w:asciiTheme="majorBidi" w:hAnsiTheme="majorBidi" w:cstheme="majorBidi"/>
          <w:sz w:val="22"/>
          <w:szCs w:val="22"/>
        </w:rPr>
        <w:t>II</w:t>
      </w:r>
      <w:r w:rsidR="00DC3E22" w:rsidRPr="00AB1D29">
        <w:rPr>
          <w:rFonts w:asciiTheme="majorBidi" w:hAnsiTheme="majorBidi" w:cstheme="majorBidi"/>
          <w:sz w:val="22"/>
          <w:szCs w:val="22"/>
          <w:lang w:val="ru-RU"/>
        </w:rPr>
        <w:t xml:space="preserve"> </w:t>
      </w:r>
      <w:r w:rsidR="00C920FA" w:rsidRPr="00AB1D29">
        <w:rPr>
          <w:rFonts w:asciiTheme="majorBidi" w:hAnsiTheme="majorBidi" w:cstheme="majorBidi"/>
          <w:sz w:val="22"/>
          <w:szCs w:val="22"/>
          <w:lang w:val="ru-RU"/>
        </w:rPr>
        <w:t>по каждому бассейну</w:t>
      </w:r>
      <w:r w:rsidR="00DC3E22" w:rsidRPr="00AB1D29">
        <w:rPr>
          <w:rFonts w:asciiTheme="majorBidi" w:hAnsiTheme="majorBidi" w:cstheme="majorBidi"/>
          <w:sz w:val="22"/>
          <w:szCs w:val="22"/>
          <w:lang w:val="ru-RU"/>
        </w:rPr>
        <w:t xml:space="preserve">. </w:t>
      </w:r>
      <w:r w:rsidR="00C920FA" w:rsidRPr="00AB1D29">
        <w:rPr>
          <w:rFonts w:asciiTheme="majorBidi" w:hAnsiTheme="majorBidi" w:cstheme="majorBidi"/>
          <w:sz w:val="22"/>
          <w:szCs w:val="22"/>
          <w:lang w:val="ru-RU"/>
        </w:rPr>
        <w:t xml:space="preserve">Там, где </w:t>
      </w:r>
      <w:r w:rsidR="00572552" w:rsidRPr="00AB1D29">
        <w:rPr>
          <w:rFonts w:asciiTheme="majorBidi" w:hAnsiTheme="majorBidi" w:cstheme="majorBidi"/>
          <w:sz w:val="22"/>
          <w:szCs w:val="22"/>
          <w:lang w:val="ru-RU"/>
        </w:rPr>
        <w:t>механизм</w:t>
      </w:r>
      <w:r w:rsidR="003C3BB3" w:rsidRPr="00AB1D29">
        <w:rPr>
          <w:rFonts w:asciiTheme="majorBidi" w:hAnsiTheme="majorBidi" w:cstheme="majorBidi"/>
          <w:sz w:val="22"/>
          <w:szCs w:val="22"/>
          <w:lang w:val="ru-RU"/>
        </w:rPr>
        <w:t xml:space="preserve"> </w:t>
      </w:r>
      <w:r w:rsidR="00C920FA" w:rsidRPr="00AB1D29">
        <w:rPr>
          <w:rFonts w:asciiTheme="majorBidi" w:hAnsiTheme="majorBidi" w:cstheme="majorBidi"/>
          <w:sz w:val="22"/>
          <w:szCs w:val="22"/>
          <w:lang w:val="ru-RU"/>
        </w:rPr>
        <w:t>од</w:t>
      </w:r>
      <w:r w:rsidR="00572552" w:rsidRPr="00AB1D29">
        <w:rPr>
          <w:rFonts w:asciiTheme="majorBidi" w:hAnsiTheme="majorBidi" w:cstheme="majorBidi"/>
          <w:sz w:val="22"/>
          <w:szCs w:val="22"/>
          <w:lang w:val="ru-RU"/>
        </w:rPr>
        <w:t>ин</w:t>
      </w:r>
      <w:r w:rsidR="00C920FA" w:rsidRPr="00AB1D29">
        <w:rPr>
          <w:rFonts w:asciiTheme="majorBidi" w:hAnsiTheme="majorBidi" w:cstheme="majorBidi"/>
          <w:sz w:val="22"/>
          <w:szCs w:val="22"/>
          <w:lang w:val="ru-RU"/>
        </w:rPr>
        <w:t xml:space="preserve"> и тот же для некоторых или всех бассейнов</w:t>
      </w:r>
      <w:r w:rsidR="00DC3E22" w:rsidRPr="00AB1D29">
        <w:rPr>
          <w:rFonts w:asciiTheme="majorBidi" w:hAnsiTheme="majorBidi" w:cstheme="majorBidi"/>
          <w:sz w:val="22"/>
          <w:szCs w:val="22"/>
          <w:lang w:val="ru-RU"/>
        </w:rPr>
        <w:t xml:space="preserve">, </w:t>
      </w:r>
      <w:r w:rsidR="00C920FA" w:rsidRPr="00AB1D29">
        <w:rPr>
          <w:rFonts w:asciiTheme="majorBidi" w:hAnsiTheme="majorBidi" w:cstheme="majorBidi"/>
          <w:sz w:val="22"/>
          <w:szCs w:val="22"/>
          <w:lang w:val="ru-RU"/>
        </w:rPr>
        <w:t xml:space="preserve">ответы на вопросы </w:t>
      </w:r>
      <w:r w:rsidR="00DC3E22" w:rsidRPr="00AB1D29">
        <w:rPr>
          <w:rFonts w:asciiTheme="majorBidi" w:hAnsiTheme="majorBidi" w:cstheme="majorBidi"/>
          <w:sz w:val="22"/>
          <w:szCs w:val="22"/>
          <w:lang w:val="ru-RU"/>
        </w:rPr>
        <w:t>1, 2 (</w:t>
      </w:r>
      <w:r w:rsidR="00572552" w:rsidRPr="00AB1D29">
        <w:rPr>
          <w:rFonts w:asciiTheme="majorBidi" w:hAnsiTheme="majorBidi" w:cstheme="majorBidi"/>
          <w:sz w:val="22"/>
          <w:szCs w:val="22"/>
          <w:lang w:val="ru-RU"/>
        </w:rPr>
        <w:t>механизм</w:t>
      </w:r>
      <w:r w:rsidR="00DC3E22" w:rsidRPr="00AB1D29">
        <w:rPr>
          <w:rFonts w:asciiTheme="majorBidi" w:hAnsiTheme="majorBidi" w:cstheme="majorBidi"/>
          <w:sz w:val="22"/>
          <w:szCs w:val="22"/>
          <w:lang w:val="ru-RU"/>
        </w:rPr>
        <w:t xml:space="preserve">) </w:t>
      </w:r>
      <w:r w:rsidR="003C3BB3" w:rsidRPr="00AB1D29">
        <w:rPr>
          <w:rFonts w:asciiTheme="majorBidi" w:hAnsiTheme="majorBidi" w:cstheme="majorBidi"/>
          <w:sz w:val="22"/>
          <w:szCs w:val="22"/>
          <w:lang w:val="ru-RU"/>
        </w:rPr>
        <w:t>и</w:t>
      </w:r>
      <w:r w:rsidR="00DC3E22" w:rsidRPr="00AB1D29">
        <w:rPr>
          <w:rFonts w:asciiTheme="majorBidi" w:hAnsiTheme="majorBidi" w:cstheme="majorBidi"/>
          <w:sz w:val="22"/>
          <w:szCs w:val="22"/>
          <w:lang w:val="ru-RU"/>
        </w:rPr>
        <w:t xml:space="preserve"> 3 (</w:t>
      </w:r>
      <w:r w:rsidR="003C3BB3" w:rsidRPr="00AB1D29">
        <w:rPr>
          <w:rFonts w:asciiTheme="majorBidi" w:hAnsiTheme="majorBidi" w:cstheme="majorBidi"/>
          <w:sz w:val="22"/>
          <w:szCs w:val="22"/>
          <w:lang w:val="ru-RU"/>
        </w:rPr>
        <w:t>совместный орган и механизм</w:t>
      </w:r>
      <w:r w:rsidR="00DC3E22" w:rsidRPr="00AB1D29">
        <w:rPr>
          <w:rFonts w:asciiTheme="majorBidi" w:hAnsiTheme="majorBidi" w:cstheme="majorBidi"/>
          <w:sz w:val="22"/>
          <w:szCs w:val="22"/>
          <w:lang w:val="ru-RU"/>
        </w:rPr>
        <w:t xml:space="preserve">) </w:t>
      </w:r>
      <w:r w:rsidR="003C3BB3" w:rsidRPr="00AB1D29">
        <w:rPr>
          <w:rFonts w:asciiTheme="majorBidi" w:hAnsiTheme="majorBidi" w:cstheme="majorBidi"/>
          <w:sz w:val="22"/>
          <w:szCs w:val="22"/>
          <w:lang w:val="ru-RU"/>
        </w:rPr>
        <w:t xml:space="preserve">могут быть </w:t>
      </w:r>
      <w:r w:rsidR="00DB1A64" w:rsidRPr="00AB1D29">
        <w:rPr>
          <w:rFonts w:asciiTheme="majorBidi" w:hAnsiTheme="majorBidi" w:cstheme="majorBidi"/>
          <w:sz w:val="22"/>
          <w:szCs w:val="22"/>
          <w:lang w:val="ru-RU"/>
        </w:rPr>
        <w:t>продублированы</w:t>
      </w:r>
      <w:r w:rsidR="003C3BB3" w:rsidRPr="00AB1D29">
        <w:rPr>
          <w:rFonts w:asciiTheme="majorBidi" w:hAnsiTheme="majorBidi" w:cstheme="majorBidi"/>
          <w:sz w:val="22"/>
          <w:szCs w:val="22"/>
          <w:lang w:val="ru-RU"/>
        </w:rPr>
        <w:t xml:space="preserve"> для каждого</w:t>
      </w:r>
      <w:r w:rsidR="00332AB2" w:rsidRPr="00AB1D29">
        <w:rPr>
          <w:rFonts w:asciiTheme="majorBidi" w:hAnsiTheme="majorBidi" w:cstheme="majorBidi"/>
          <w:sz w:val="22"/>
          <w:szCs w:val="22"/>
          <w:lang w:val="ru-RU"/>
        </w:rPr>
        <w:t xml:space="preserve"> из</w:t>
      </w:r>
      <w:r w:rsidR="003C3BB3" w:rsidRPr="00AB1D29">
        <w:rPr>
          <w:rFonts w:asciiTheme="majorBidi" w:hAnsiTheme="majorBidi" w:cstheme="majorBidi"/>
          <w:sz w:val="22"/>
          <w:szCs w:val="22"/>
          <w:lang w:val="ru-RU"/>
        </w:rPr>
        <w:t xml:space="preserve"> бассейн</w:t>
      </w:r>
      <w:r w:rsidR="00332AB2" w:rsidRPr="00AB1D29">
        <w:rPr>
          <w:rFonts w:asciiTheme="majorBidi" w:hAnsiTheme="majorBidi" w:cstheme="majorBidi"/>
          <w:sz w:val="22"/>
          <w:szCs w:val="22"/>
          <w:lang w:val="ru-RU"/>
        </w:rPr>
        <w:t xml:space="preserve">ов, в то время как ответы на вопросы </w:t>
      </w:r>
      <w:r w:rsidR="00DC3E22" w:rsidRPr="00AB1D29">
        <w:rPr>
          <w:rFonts w:asciiTheme="majorBidi" w:hAnsiTheme="majorBidi" w:cstheme="majorBidi"/>
          <w:sz w:val="22"/>
          <w:szCs w:val="22"/>
          <w:lang w:val="ru-RU"/>
        </w:rPr>
        <w:t>4-13 (</w:t>
      </w:r>
      <w:r w:rsidR="00332AB2" w:rsidRPr="00AB1D29">
        <w:rPr>
          <w:rFonts w:asciiTheme="majorBidi" w:hAnsiTheme="majorBidi" w:cstheme="majorBidi"/>
          <w:sz w:val="22"/>
          <w:szCs w:val="22"/>
          <w:lang w:val="ru-RU"/>
        </w:rPr>
        <w:t>осуществление</w:t>
      </w:r>
      <w:r w:rsidR="00DC3E22" w:rsidRPr="00AB1D29">
        <w:rPr>
          <w:rFonts w:asciiTheme="majorBidi" w:hAnsiTheme="majorBidi" w:cstheme="majorBidi"/>
          <w:sz w:val="22"/>
          <w:szCs w:val="22"/>
          <w:lang w:val="ru-RU"/>
        </w:rPr>
        <w:t xml:space="preserve">) </w:t>
      </w:r>
      <w:r w:rsidR="00332AB2" w:rsidRPr="00AB1D29">
        <w:rPr>
          <w:rFonts w:asciiTheme="majorBidi" w:hAnsiTheme="majorBidi" w:cstheme="majorBidi"/>
          <w:sz w:val="22"/>
          <w:szCs w:val="22"/>
          <w:lang w:val="ru-RU"/>
        </w:rPr>
        <w:t>могут отличаться по каждому бассейну</w:t>
      </w:r>
      <w:r w:rsidR="00DC3E22" w:rsidRPr="00AB1D29">
        <w:rPr>
          <w:rFonts w:asciiTheme="majorBidi" w:hAnsiTheme="majorBidi" w:cstheme="majorBidi"/>
          <w:sz w:val="22"/>
          <w:szCs w:val="22"/>
          <w:lang w:val="ru-RU"/>
        </w:rPr>
        <w:t xml:space="preserve"> (</w:t>
      </w:r>
      <w:r w:rsidR="00332AB2" w:rsidRPr="00AB1D29">
        <w:rPr>
          <w:rFonts w:asciiTheme="majorBidi" w:hAnsiTheme="majorBidi" w:cstheme="majorBidi"/>
          <w:sz w:val="22"/>
          <w:szCs w:val="22"/>
          <w:lang w:val="ru-RU"/>
        </w:rPr>
        <w:t>см</w:t>
      </w:r>
      <w:r w:rsidR="00B1310D">
        <w:rPr>
          <w:rFonts w:asciiTheme="majorBidi" w:hAnsiTheme="majorBidi" w:cstheme="majorBidi"/>
          <w:sz w:val="22"/>
          <w:szCs w:val="22"/>
          <w:lang w:val="ru-RU"/>
        </w:rPr>
        <w:t>.</w:t>
      </w:r>
      <w:r w:rsidR="00332AB2" w:rsidRPr="00AB1D29">
        <w:rPr>
          <w:rFonts w:asciiTheme="majorBidi" w:hAnsiTheme="majorBidi" w:cstheme="majorBidi"/>
          <w:sz w:val="22"/>
          <w:szCs w:val="22"/>
          <w:lang w:val="ru-RU"/>
        </w:rPr>
        <w:t xml:space="preserve"> пример Финляндии ниже</w:t>
      </w:r>
      <w:r w:rsidR="00DC3E22" w:rsidRPr="00AB1D29">
        <w:rPr>
          <w:rFonts w:asciiTheme="majorBidi" w:hAnsiTheme="majorBidi" w:cstheme="majorBidi"/>
          <w:sz w:val="22"/>
          <w:szCs w:val="22"/>
          <w:lang w:val="ru-RU"/>
        </w:rPr>
        <w:t xml:space="preserve">). </w:t>
      </w:r>
      <w:r w:rsidR="00511E9E" w:rsidRPr="00AB1D29">
        <w:rPr>
          <w:rFonts w:asciiTheme="majorBidi" w:hAnsiTheme="majorBidi" w:cstheme="majorBidi"/>
          <w:sz w:val="22"/>
          <w:szCs w:val="22"/>
          <w:lang w:val="ru-RU"/>
        </w:rPr>
        <w:t xml:space="preserve">Затем продублируйте информацию о любых действующих </w:t>
      </w:r>
      <w:r w:rsidR="00572552" w:rsidRPr="00AB1D29">
        <w:rPr>
          <w:rFonts w:asciiTheme="majorBidi" w:hAnsiTheme="majorBidi" w:cstheme="majorBidi"/>
          <w:sz w:val="22"/>
          <w:szCs w:val="22"/>
          <w:lang w:val="ru-RU"/>
        </w:rPr>
        <w:t>механизмах</w:t>
      </w:r>
      <w:r w:rsidR="00511E9E" w:rsidRPr="00AB1D29">
        <w:rPr>
          <w:rFonts w:asciiTheme="majorBidi" w:hAnsiTheme="majorBidi" w:cstheme="majorBidi"/>
          <w:sz w:val="22"/>
          <w:szCs w:val="22"/>
          <w:lang w:val="ru-RU"/>
        </w:rPr>
        <w:t xml:space="preserve"> для суббассейна(ов) или части (частей) бассейна в разделе </w:t>
      </w:r>
      <w:r w:rsidR="00DC3E22" w:rsidRPr="00AB1D29">
        <w:rPr>
          <w:rFonts w:asciiTheme="majorBidi" w:hAnsiTheme="majorBidi" w:cstheme="majorBidi"/>
          <w:sz w:val="22"/>
          <w:szCs w:val="22"/>
        </w:rPr>
        <w:t>II</w:t>
      </w:r>
      <w:r w:rsidR="00DC3E22" w:rsidRPr="00AB1D29">
        <w:rPr>
          <w:rFonts w:asciiTheme="majorBidi" w:hAnsiTheme="majorBidi" w:cstheme="majorBidi"/>
          <w:sz w:val="22"/>
          <w:szCs w:val="22"/>
          <w:lang w:val="ru-RU"/>
        </w:rPr>
        <w:t xml:space="preserve">. </w:t>
      </w:r>
      <w:r w:rsidR="00511E9E" w:rsidRPr="00AB1D29">
        <w:rPr>
          <w:rFonts w:asciiTheme="majorBidi" w:hAnsiTheme="majorBidi" w:cstheme="majorBidi"/>
          <w:i/>
          <w:sz w:val="22"/>
          <w:szCs w:val="22"/>
          <w:lang w:val="ru-RU"/>
        </w:rPr>
        <w:t xml:space="preserve">Обратите внимание, что там, где </w:t>
      </w:r>
      <w:r w:rsidR="00572552" w:rsidRPr="00AB1D29">
        <w:rPr>
          <w:rFonts w:asciiTheme="majorBidi" w:hAnsiTheme="majorBidi" w:cstheme="majorBidi"/>
          <w:i/>
          <w:sz w:val="22"/>
          <w:szCs w:val="22"/>
          <w:lang w:val="ru-RU"/>
        </w:rPr>
        <w:t>механизм</w:t>
      </w:r>
      <w:r w:rsidR="00511E9E" w:rsidRPr="00AB1D29">
        <w:rPr>
          <w:rFonts w:asciiTheme="majorBidi" w:hAnsiTheme="majorBidi" w:cstheme="majorBidi"/>
          <w:i/>
          <w:sz w:val="22"/>
          <w:szCs w:val="22"/>
          <w:lang w:val="ru-RU"/>
        </w:rPr>
        <w:t xml:space="preserve"> охватывает часть нескольких бассейнов, например, </w:t>
      </w:r>
      <w:r w:rsidR="00572552" w:rsidRPr="00AB1D29">
        <w:rPr>
          <w:rFonts w:asciiTheme="majorBidi" w:hAnsiTheme="majorBidi" w:cstheme="majorBidi"/>
          <w:i/>
          <w:sz w:val="22"/>
          <w:szCs w:val="22"/>
          <w:lang w:val="ru-RU"/>
        </w:rPr>
        <w:t>договоренность</w:t>
      </w:r>
      <w:r w:rsidR="00511E9E" w:rsidRPr="00AB1D29">
        <w:rPr>
          <w:rFonts w:asciiTheme="majorBidi" w:hAnsiTheme="majorBidi" w:cstheme="majorBidi"/>
          <w:i/>
          <w:sz w:val="22"/>
          <w:szCs w:val="22"/>
          <w:lang w:val="ru-RU"/>
        </w:rPr>
        <w:t xml:space="preserve"> между двумя странами в отношении границы, можно заполнить один вариант раздела </w:t>
      </w:r>
      <w:r w:rsidR="00511E9E" w:rsidRPr="00AB1D29">
        <w:rPr>
          <w:rFonts w:asciiTheme="majorBidi" w:hAnsiTheme="majorBidi" w:cstheme="majorBidi"/>
          <w:i/>
          <w:sz w:val="22"/>
          <w:szCs w:val="22"/>
        </w:rPr>
        <w:t>II</w:t>
      </w:r>
      <w:r w:rsidR="00511E9E" w:rsidRPr="00AB1D29">
        <w:rPr>
          <w:rFonts w:asciiTheme="majorBidi" w:hAnsiTheme="majorBidi" w:cstheme="majorBidi"/>
          <w:i/>
          <w:sz w:val="22"/>
          <w:szCs w:val="22"/>
          <w:lang w:val="ru-RU"/>
        </w:rPr>
        <w:t xml:space="preserve"> по данному </w:t>
      </w:r>
      <w:r w:rsidR="00BA13EE" w:rsidRPr="00AB1D29">
        <w:rPr>
          <w:rFonts w:asciiTheme="majorBidi" w:hAnsiTheme="majorBidi" w:cstheme="majorBidi"/>
          <w:i/>
          <w:sz w:val="22"/>
          <w:szCs w:val="22"/>
          <w:lang w:val="ru-RU"/>
        </w:rPr>
        <w:t>механизму</w:t>
      </w:r>
      <w:r w:rsidR="00511E9E" w:rsidRPr="00AB1D29">
        <w:rPr>
          <w:rFonts w:asciiTheme="majorBidi" w:hAnsiTheme="majorBidi" w:cstheme="majorBidi"/>
          <w:i/>
          <w:sz w:val="22"/>
          <w:szCs w:val="22"/>
          <w:lang w:val="ru-RU"/>
        </w:rPr>
        <w:t xml:space="preserve">. </w:t>
      </w:r>
    </w:p>
    <w:p w14:paraId="45E38B24" w14:textId="3166BD14" w:rsidR="00671597" w:rsidRPr="00AB1D29" w:rsidRDefault="00072A56" w:rsidP="00DC3E41">
      <w:pPr>
        <w:pStyle w:val="SingleTxtG"/>
        <w:numPr>
          <w:ilvl w:val="0"/>
          <w:numId w:val="19"/>
        </w:numPr>
        <w:ind w:left="709" w:right="9" w:hanging="283"/>
        <w:rPr>
          <w:rFonts w:asciiTheme="majorBidi" w:hAnsiTheme="majorBidi" w:cstheme="majorBidi"/>
          <w:b/>
          <w:sz w:val="22"/>
          <w:szCs w:val="22"/>
          <w:lang w:val="ru-RU"/>
        </w:rPr>
      </w:pPr>
      <w:r w:rsidRPr="00AB1D29">
        <w:rPr>
          <w:rFonts w:asciiTheme="majorBidi" w:hAnsiTheme="majorBidi" w:cstheme="majorBidi"/>
          <w:b/>
          <w:sz w:val="22"/>
          <w:szCs w:val="22"/>
          <w:lang w:val="ru-RU"/>
        </w:rPr>
        <w:t>Сценарий</w:t>
      </w:r>
      <w:r w:rsidR="00DC3E22" w:rsidRPr="00AB1D29">
        <w:rPr>
          <w:rFonts w:asciiTheme="majorBidi" w:hAnsiTheme="majorBidi" w:cstheme="majorBidi"/>
          <w:b/>
          <w:sz w:val="22"/>
          <w:szCs w:val="22"/>
          <w:lang w:val="ru-RU"/>
        </w:rPr>
        <w:t xml:space="preserve"> </w:t>
      </w:r>
      <w:r w:rsidR="00DC3E22" w:rsidRPr="00AB1D29">
        <w:rPr>
          <w:rFonts w:asciiTheme="majorBidi" w:hAnsiTheme="majorBidi" w:cstheme="majorBidi"/>
          <w:b/>
          <w:sz w:val="22"/>
          <w:szCs w:val="22"/>
        </w:rPr>
        <w:t>F</w:t>
      </w:r>
      <w:r w:rsidR="00DC3E22" w:rsidRPr="00AB1D29">
        <w:rPr>
          <w:rFonts w:asciiTheme="majorBidi" w:hAnsiTheme="majorBidi" w:cstheme="majorBidi"/>
          <w:b/>
          <w:sz w:val="22"/>
          <w:szCs w:val="22"/>
          <w:lang w:val="ru-RU"/>
        </w:rPr>
        <w:t>:</w:t>
      </w:r>
      <w:r w:rsidR="00776753" w:rsidRPr="00AB1D29">
        <w:rPr>
          <w:rFonts w:asciiTheme="majorBidi" w:hAnsiTheme="majorBidi" w:cstheme="majorBidi"/>
          <w:b/>
          <w:sz w:val="22"/>
          <w:szCs w:val="22"/>
          <w:lang w:val="ru-RU"/>
        </w:rPr>
        <w:t xml:space="preserve"> </w:t>
      </w:r>
      <w:r w:rsidR="008A55AF" w:rsidRPr="00AB1D29">
        <w:rPr>
          <w:rFonts w:asciiTheme="majorBidi" w:hAnsiTheme="majorBidi" w:cstheme="majorBidi"/>
          <w:bCs/>
          <w:sz w:val="22"/>
          <w:szCs w:val="22"/>
          <w:lang w:val="ru-RU"/>
        </w:rPr>
        <w:t>н</w:t>
      </w:r>
      <w:r w:rsidR="000C002B" w:rsidRPr="00AB1D29">
        <w:rPr>
          <w:rFonts w:asciiTheme="majorBidi" w:hAnsiTheme="majorBidi" w:cstheme="majorBidi"/>
          <w:bCs/>
          <w:sz w:val="22"/>
          <w:szCs w:val="22"/>
          <w:lang w:val="ru-RU"/>
        </w:rPr>
        <w:t>а в</w:t>
      </w:r>
      <w:r w:rsidR="005E54CF" w:rsidRPr="00AB1D29">
        <w:rPr>
          <w:rFonts w:asciiTheme="majorBidi" w:hAnsiTheme="majorBidi" w:cstheme="majorBidi"/>
          <w:bCs/>
          <w:sz w:val="22"/>
          <w:szCs w:val="22"/>
          <w:lang w:val="ru-RU"/>
        </w:rPr>
        <w:t xml:space="preserve">опросы </w:t>
      </w:r>
      <w:r w:rsidR="00DC3E22" w:rsidRPr="00AB1D29">
        <w:rPr>
          <w:rFonts w:asciiTheme="majorBidi" w:hAnsiTheme="majorBidi" w:cstheme="majorBidi"/>
          <w:sz w:val="22"/>
          <w:szCs w:val="22"/>
          <w:lang w:val="ru-RU"/>
        </w:rPr>
        <w:t xml:space="preserve">1-13 </w:t>
      </w:r>
      <w:r w:rsidR="005E54CF" w:rsidRPr="00AB1D29">
        <w:rPr>
          <w:rFonts w:asciiTheme="majorBidi" w:hAnsiTheme="majorBidi" w:cstheme="majorBidi"/>
          <w:sz w:val="22"/>
          <w:szCs w:val="22"/>
          <w:lang w:val="ru-RU"/>
        </w:rPr>
        <w:t xml:space="preserve">раздела </w:t>
      </w:r>
      <w:r w:rsidR="00DC3E22" w:rsidRPr="00AB1D29">
        <w:rPr>
          <w:rFonts w:asciiTheme="majorBidi" w:hAnsiTheme="majorBidi" w:cstheme="majorBidi"/>
          <w:sz w:val="22"/>
          <w:szCs w:val="22"/>
        </w:rPr>
        <w:t>II</w:t>
      </w:r>
      <w:r w:rsidR="00DC3E22" w:rsidRPr="00AB1D29">
        <w:rPr>
          <w:rFonts w:asciiTheme="majorBidi" w:hAnsiTheme="majorBidi" w:cstheme="majorBidi"/>
          <w:sz w:val="22"/>
          <w:szCs w:val="22"/>
          <w:lang w:val="ru-RU"/>
        </w:rPr>
        <w:t xml:space="preserve"> </w:t>
      </w:r>
      <w:r w:rsidR="000C002B" w:rsidRPr="00AB1D29">
        <w:rPr>
          <w:rFonts w:asciiTheme="majorBidi" w:hAnsiTheme="majorBidi" w:cstheme="majorBidi"/>
          <w:sz w:val="22"/>
          <w:szCs w:val="22"/>
          <w:lang w:val="ru-RU"/>
        </w:rPr>
        <w:t>необходимо давать ответы по бассейну(ам), в отношении котор</w:t>
      </w:r>
      <w:r w:rsidR="008A55AF" w:rsidRPr="00AB1D29">
        <w:rPr>
          <w:rFonts w:asciiTheme="majorBidi" w:hAnsiTheme="majorBidi" w:cstheme="majorBidi"/>
          <w:sz w:val="22"/>
          <w:szCs w:val="22"/>
          <w:lang w:val="ru-RU"/>
        </w:rPr>
        <w:t>ого(</w:t>
      </w:r>
      <w:r w:rsidR="000C002B" w:rsidRPr="00AB1D29">
        <w:rPr>
          <w:rFonts w:asciiTheme="majorBidi" w:hAnsiTheme="majorBidi" w:cstheme="majorBidi"/>
          <w:sz w:val="22"/>
          <w:szCs w:val="22"/>
          <w:lang w:val="ru-RU"/>
        </w:rPr>
        <w:t>ых</w:t>
      </w:r>
      <w:r w:rsidR="008A55AF" w:rsidRPr="00AB1D29">
        <w:rPr>
          <w:rFonts w:asciiTheme="majorBidi" w:hAnsiTheme="majorBidi" w:cstheme="majorBidi"/>
          <w:sz w:val="22"/>
          <w:szCs w:val="22"/>
          <w:lang w:val="ru-RU"/>
        </w:rPr>
        <w:t>)</w:t>
      </w:r>
      <w:r w:rsidR="000C002B" w:rsidRPr="00AB1D29">
        <w:rPr>
          <w:rFonts w:asciiTheme="majorBidi" w:hAnsiTheme="majorBidi" w:cstheme="majorBidi"/>
          <w:sz w:val="22"/>
          <w:szCs w:val="22"/>
          <w:lang w:val="ru-RU"/>
        </w:rPr>
        <w:t xml:space="preserve"> существует </w:t>
      </w:r>
      <w:r w:rsidR="00572552" w:rsidRPr="00AB1D29">
        <w:rPr>
          <w:rFonts w:asciiTheme="majorBidi" w:hAnsiTheme="majorBidi" w:cstheme="majorBidi"/>
          <w:sz w:val="22"/>
          <w:szCs w:val="22"/>
          <w:lang w:val="ru-RU"/>
        </w:rPr>
        <w:t>механизм</w:t>
      </w:r>
      <w:r w:rsidR="00DC3E22" w:rsidRPr="00AB1D29">
        <w:rPr>
          <w:rFonts w:asciiTheme="majorBidi" w:hAnsiTheme="majorBidi" w:cstheme="majorBidi"/>
          <w:sz w:val="22"/>
          <w:szCs w:val="22"/>
          <w:lang w:val="ru-RU"/>
        </w:rPr>
        <w:t xml:space="preserve">. </w:t>
      </w:r>
      <w:r w:rsidR="005A2FC1" w:rsidRPr="00AB1D29">
        <w:rPr>
          <w:rFonts w:asciiTheme="majorBidi" w:hAnsiTheme="majorBidi" w:cstheme="majorBidi"/>
          <w:sz w:val="22"/>
          <w:szCs w:val="22"/>
          <w:lang w:val="ru-RU"/>
        </w:rPr>
        <w:t>Что касается бассейна(ов), в отношении котор</w:t>
      </w:r>
      <w:r w:rsidR="008A55AF" w:rsidRPr="00AB1D29">
        <w:rPr>
          <w:rFonts w:asciiTheme="majorBidi" w:hAnsiTheme="majorBidi" w:cstheme="majorBidi"/>
          <w:sz w:val="22"/>
          <w:szCs w:val="22"/>
          <w:lang w:val="ru-RU"/>
        </w:rPr>
        <w:t>ого(</w:t>
      </w:r>
      <w:r w:rsidR="005A2FC1" w:rsidRPr="00AB1D29">
        <w:rPr>
          <w:rFonts w:asciiTheme="majorBidi" w:hAnsiTheme="majorBidi" w:cstheme="majorBidi"/>
          <w:sz w:val="22"/>
          <w:szCs w:val="22"/>
          <w:lang w:val="ru-RU"/>
        </w:rPr>
        <w:t>ых</w:t>
      </w:r>
      <w:r w:rsidR="008A55AF" w:rsidRPr="00AB1D29">
        <w:rPr>
          <w:rFonts w:asciiTheme="majorBidi" w:hAnsiTheme="majorBidi" w:cstheme="majorBidi"/>
          <w:sz w:val="22"/>
          <w:szCs w:val="22"/>
          <w:lang w:val="ru-RU"/>
        </w:rPr>
        <w:t>)</w:t>
      </w:r>
      <w:r w:rsidR="005A2FC1" w:rsidRPr="00AB1D29">
        <w:rPr>
          <w:rFonts w:asciiTheme="majorBidi" w:hAnsiTheme="majorBidi" w:cstheme="majorBidi"/>
          <w:sz w:val="22"/>
          <w:szCs w:val="22"/>
          <w:lang w:val="ru-RU"/>
        </w:rPr>
        <w:t xml:space="preserve"> нет действующих </w:t>
      </w:r>
      <w:r w:rsidR="00572552" w:rsidRPr="00AB1D29">
        <w:rPr>
          <w:rFonts w:asciiTheme="majorBidi" w:hAnsiTheme="majorBidi" w:cstheme="majorBidi"/>
          <w:sz w:val="22"/>
          <w:szCs w:val="22"/>
          <w:lang w:val="ru-RU"/>
        </w:rPr>
        <w:t>механизмов</w:t>
      </w:r>
      <w:r w:rsidR="00DC3E22" w:rsidRPr="00AB1D29">
        <w:rPr>
          <w:rFonts w:asciiTheme="majorBidi" w:hAnsiTheme="majorBidi" w:cstheme="majorBidi"/>
          <w:sz w:val="22"/>
          <w:szCs w:val="22"/>
          <w:lang w:val="ru-RU"/>
        </w:rPr>
        <w:t xml:space="preserve">, </w:t>
      </w:r>
      <w:r w:rsidR="005A2FC1" w:rsidRPr="00AB1D29">
        <w:rPr>
          <w:rFonts w:asciiTheme="majorBidi" w:hAnsiTheme="majorBidi" w:cstheme="majorBidi"/>
          <w:sz w:val="22"/>
          <w:szCs w:val="22"/>
          <w:lang w:val="ru-RU"/>
        </w:rPr>
        <w:t>необходимо заполнять только первую часть раздела</w:t>
      </w:r>
      <w:r w:rsidR="00DC3E22" w:rsidRPr="00AB1D29">
        <w:rPr>
          <w:rFonts w:asciiTheme="majorBidi" w:hAnsiTheme="majorBidi" w:cstheme="majorBidi"/>
          <w:sz w:val="22"/>
          <w:szCs w:val="22"/>
          <w:lang w:val="ru-RU"/>
        </w:rPr>
        <w:t xml:space="preserve"> </w:t>
      </w:r>
      <w:r w:rsidR="00DC3E22" w:rsidRPr="00AB1D29">
        <w:rPr>
          <w:rFonts w:asciiTheme="majorBidi" w:hAnsiTheme="majorBidi" w:cstheme="majorBidi"/>
          <w:sz w:val="22"/>
          <w:szCs w:val="22"/>
        </w:rPr>
        <w:t>II</w:t>
      </w:r>
      <w:r w:rsidR="00DC3E22" w:rsidRPr="00AB1D29">
        <w:rPr>
          <w:rFonts w:asciiTheme="majorBidi" w:hAnsiTheme="majorBidi" w:cstheme="majorBidi"/>
          <w:sz w:val="22"/>
          <w:szCs w:val="22"/>
          <w:lang w:val="ru-RU"/>
        </w:rPr>
        <w:t xml:space="preserve">, </w:t>
      </w:r>
      <w:r w:rsidR="005A2FC1" w:rsidRPr="00AB1D29">
        <w:rPr>
          <w:rFonts w:asciiTheme="majorBidi" w:hAnsiTheme="majorBidi" w:cstheme="majorBidi"/>
          <w:sz w:val="22"/>
          <w:szCs w:val="22"/>
          <w:lang w:val="ru-RU"/>
        </w:rPr>
        <w:t>то есть</w:t>
      </w:r>
      <w:r w:rsidR="00671597" w:rsidRPr="00AB1D29">
        <w:rPr>
          <w:rFonts w:asciiTheme="majorBidi" w:hAnsiTheme="majorBidi" w:cstheme="majorBidi"/>
          <w:sz w:val="22"/>
          <w:szCs w:val="22"/>
          <w:lang w:val="ru-RU"/>
        </w:rPr>
        <w:t xml:space="preserve">, до вопроса 1, и, где это целесообразно, вопросов 4-13, например, нужно заполнить информацию об обмене любыми данными (вопрос 6), который происходит там, где нет официального </w:t>
      </w:r>
      <w:r w:rsidR="007C69E9" w:rsidRPr="00AB1D29">
        <w:rPr>
          <w:rFonts w:asciiTheme="majorBidi" w:hAnsiTheme="majorBidi" w:cstheme="majorBidi"/>
          <w:sz w:val="22"/>
          <w:szCs w:val="22"/>
          <w:lang w:val="ru-RU"/>
        </w:rPr>
        <w:t>механизма</w:t>
      </w:r>
      <w:r w:rsidR="00671597" w:rsidRPr="00AB1D29">
        <w:rPr>
          <w:rFonts w:asciiTheme="majorBidi" w:hAnsiTheme="majorBidi" w:cstheme="majorBidi"/>
          <w:sz w:val="22"/>
          <w:szCs w:val="22"/>
          <w:lang w:val="ru-RU"/>
        </w:rPr>
        <w:t xml:space="preserve">. Затем продублируйте информацию о любых действующих </w:t>
      </w:r>
      <w:r w:rsidR="007C69E9" w:rsidRPr="00AB1D29">
        <w:rPr>
          <w:rFonts w:asciiTheme="majorBidi" w:hAnsiTheme="majorBidi" w:cstheme="majorBidi"/>
          <w:sz w:val="22"/>
          <w:szCs w:val="22"/>
          <w:lang w:val="ru-RU"/>
        </w:rPr>
        <w:t>механизмах</w:t>
      </w:r>
      <w:r w:rsidR="00671597" w:rsidRPr="00AB1D29">
        <w:rPr>
          <w:rFonts w:asciiTheme="majorBidi" w:hAnsiTheme="majorBidi" w:cstheme="majorBidi"/>
          <w:sz w:val="22"/>
          <w:szCs w:val="22"/>
          <w:lang w:val="ru-RU"/>
        </w:rPr>
        <w:t xml:space="preserve"> для суббассейна(ов) или части (частей) бассейна в разделе </w:t>
      </w:r>
      <w:r w:rsidR="00671597" w:rsidRPr="00AB1D29">
        <w:rPr>
          <w:rFonts w:asciiTheme="majorBidi" w:hAnsiTheme="majorBidi" w:cstheme="majorBidi"/>
          <w:sz w:val="22"/>
          <w:szCs w:val="22"/>
        </w:rPr>
        <w:t>II</w:t>
      </w:r>
      <w:r w:rsidR="00671597" w:rsidRPr="00AB1D29">
        <w:rPr>
          <w:rFonts w:asciiTheme="majorBidi" w:hAnsiTheme="majorBidi" w:cstheme="majorBidi"/>
          <w:sz w:val="22"/>
          <w:szCs w:val="22"/>
          <w:lang w:val="ru-RU"/>
        </w:rPr>
        <w:t xml:space="preserve">. </w:t>
      </w:r>
      <w:r w:rsidR="00671597" w:rsidRPr="00AB1D29">
        <w:rPr>
          <w:rFonts w:asciiTheme="majorBidi" w:hAnsiTheme="majorBidi" w:cstheme="majorBidi"/>
          <w:i/>
          <w:sz w:val="22"/>
          <w:szCs w:val="22"/>
          <w:lang w:val="ru-RU"/>
        </w:rPr>
        <w:t xml:space="preserve">Обратите внимание, что там, где </w:t>
      </w:r>
      <w:r w:rsidR="00572552" w:rsidRPr="00AB1D29">
        <w:rPr>
          <w:rFonts w:asciiTheme="majorBidi" w:hAnsiTheme="majorBidi" w:cstheme="majorBidi"/>
          <w:i/>
          <w:sz w:val="22"/>
          <w:szCs w:val="22"/>
          <w:lang w:val="ru-RU"/>
        </w:rPr>
        <w:t>механизм</w:t>
      </w:r>
      <w:r w:rsidR="00671597" w:rsidRPr="00AB1D29">
        <w:rPr>
          <w:rFonts w:asciiTheme="majorBidi" w:hAnsiTheme="majorBidi" w:cstheme="majorBidi"/>
          <w:i/>
          <w:sz w:val="22"/>
          <w:szCs w:val="22"/>
          <w:lang w:val="ru-RU"/>
        </w:rPr>
        <w:t xml:space="preserve"> охватывает часть нескольких бассейнов, например, </w:t>
      </w:r>
      <w:r w:rsidR="00572552" w:rsidRPr="00AB1D29">
        <w:rPr>
          <w:rFonts w:asciiTheme="majorBidi" w:hAnsiTheme="majorBidi" w:cstheme="majorBidi"/>
          <w:i/>
          <w:sz w:val="22"/>
          <w:szCs w:val="22"/>
          <w:lang w:val="ru-RU"/>
        </w:rPr>
        <w:t>договоренность</w:t>
      </w:r>
      <w:r w:rsidR="00671597" w:rsidRPr="00AB1D29">
        <w:rPr>
          <w:rFonts w:asciiTheme="majorBidi" w:hAnsiTheme="majorBidi" w:cstheme="majorBidi"/>
          <w:i/>
          <w:sz w:val="22"/>
          <w:szCs w:val="22"/>
          <w:lang w:val="ru-RU"/>
        </w:rPr>
        <w:t xml:space="preserve"> между двумя странами в отношении границы, можно заполнить один вариант раздела </w:t>
      </w:r>
      <w:r w:rsidR="00671597" w:rsidRPr="00AB1D29">
        <w:rPr>
          <w:rFonts w:asciiTheme="majorBidi" w:hAnsiTheme="majorBidi" w:cstheme="majorBidi"/>
          <w:i/>
          <w:sz w:val="22"/>
          <w:szCs w:val="22"/>
        </w:rPr>
        <w:t>II</w:t>
      </w:r>
      <w:r w:rsidR="00671597" w:rsidRPr="00AB1D29">
        <w:rPr>
          <w:rFonts w:asciiTheme="majorBidi" w:hAnsiTheme="majorBidi" w:cstheme="majorBidi"/>
          <w:i/>
          <w:sz w:val="22"/>
          <w:szCs w:val="22"/>
          <w:lang w:val="ru-RU"/>
        </w:rPr>
        <w:t xml:space="preserve"> по данному </w:t>
      </w:r>
      <w:r w:rsidR="00CA30F4" w:rsidRPr="00AB1D29">
        <w:rPr>
          <w:rFonts w:asciiTheme="majorBidi" w:hAnsiTheme="majorBidi" w:cstheme="majorBidi"/>
          <w:i/>
          <w:sz w:val="22"/>
          <w:szCs w:val="22"/>
          <w:lang w:val="ru-RU"/>
        </w:rPr>
        <w:t>механизму</w:t>
      </w:r>
      <w:r w:rsidR="00671597" w:rsidRPr="00AB1D29">
        <w:rPr>
          <w:rFonts w:asciiTheme="majorBidi" w:hAnsiTheme="majorBidi" w:cstheme="majorBidi"/>
          <w:i/>
          <w:sz w:val="22"/>
          <w:szCs w:val="22"/>
          <w:lang w:val="ru-RU"/>
        </w:rPr>
        <w:t xml:space="preserve">. </w:t>
      </w:r>
    </w:p>
    <w:p w14:paraId="796097CB" w14:textId="3CC6430F" w:rsidR="00DC3E22" w:rsidRPr="00AB1D29" w:rsidRDefault="00072A56" w:rsidP="00DC3E41">
      <w:pPr>
        <w:pStyle w:val="SingleTxtG"/>
        <w:numPr>
          <w:ilvl w:val="0"/>
          <w:numId w:val="19"/>
        </w:numPr>
        <w:ind w:left="709" w:right="9" w:hanging="283"/>
        <w:rPr>
          <w:rFonts w:asciiTheme="majorBidi" w:hAnsiTheme="majorBidi" w:cstheme="majorBidi"/>
          <w:b/>
          <w:sz w:val="22"/>
          <w:szCs w:val="22"/>
          <w:lang w:val="ru-RU"/>
        </w:rPr>
      </w:pPr>
      <w:r w:rsidRPr="00AB1D29">
        <w:rPr>
          <w:rFonts w:asciiTheme="majorBidi" w:hAnsiTheme="majorBidi" w:cstheme="majorBidi"/>
          <w:b/>
          <w:sz w:val="22"/>
          <w:szCs w:val="22"/>
          <w:lang w:val="ru-RU"/>
        </w:rPr>
        <w:t>Сценарий</w:t>
      </w:r>
      <w:r w:rsidR="00DC3E22" w:rsidRPr="00AB1D29">
        <w:rPr>
          <w:rFonts w:asciiTheme="majorBidi" w:hAnsiTheme="majorBidi" w:cstheme="majorBidi"/>
          <w:b/>
          <w:sz w:val="22"/>
          <w:szCs w:val="22"/>
          <w:lang w:val="ru-RU"/>
        </w:rPr>
        <w:t xml:space="preserve"> </w:t>
      </w:r>
      <w:r w:rsidR="00DC3E22" w:rsidRPr="00AB1D29">
        <w:rPr>
          <w:rFonts w:asciiTheme="majorBidi" w:hAnsiTheme="majorBidi" w:cstheme="majorBidi"/>
          <w:b/>
          <w:sz w:val="22"/>
          <w:szCs w:val="22"/>
        </w:rPr>
        <w:t>G</w:t>
      </w:r>
      <w:r w:rsidR="00DC3E22" w:rsidRPr="00AB1D29">
        <w:rPr>
          <w:rFonts w:asciiTheme="majorBidi" w:hAnsiTheme="majorBidi" w:cstheme="majorBidi"/>
          <w:b/>
          <w:sz w:val="22"/>
          <w:szCs w:val="22"/>
          <w:lang w:val="ru-RU"/>
        </w:rPr>
        <w:t>:</w:t>
      </w:r>
      <w:r w:rsidR="00DB1A64" w:rsidRPr="00AB1D29">
        <w:rPr>
          <w:rFonts w:asciiTheme="majorBidi" w:hAnsiTheme="majorBidi" w:cstheme="majorBidi"/>
          <w:sz w:val="22"/>
          <w:szCs w:val="22"/>
          <w:lang w:val="ru-RU"/>
        </w:rPr>
        <w:t xml:space="preserve"> </w:t>
      </w:r>
      <w:r w:rsidR="008A55AF" w:rsidRPr="00AB1D29">
        <w:rPr>
          <w:rFonts w:asciiTheme="majorBidi" w:hAnsiTheme="majorBidi" w:cstheme="majorBidi"/>
          <w:sz w:val="22"/>
          <w:szCs w:val="22"/>
          <w:lang w:val="ru-RU"/>
        </w:rPr>
        <w:t>ч</w:t>
      </w:r>
      <w:r w:rsidR="00DB1A64" w:rsidRPr="00AB1D29">
        <w:rPr>
          <w:rFonts w:asciiTheme="majorBidi" w:hAnsiTheme="majorBidi" w:cstheme="majorBidi"/>
          <w:sz w:val="22"/>
          <w:szCs w:val="22"/>
          <w:lang w:val="ru-RU"/>
        </w:rPr>
        <w:t xml:space="preserve">то касается бассейна(ов), в отношении </w:t>
      </w:r>
      <w:r w:rsidR="008A55AF" w:rsidRPr="00AB1D29">
        <w:rPr>
          <w:rFonts w:asciiTheme="majorBidi" w:hAnsiTheme="majorBidi" w:cstheme="majorBidi"/>
          <w:sz w:val="22"/>
          <w:szCs w:val="22"/>
          <w:lang w:val="ru-RU"/>
        </w:rPr>
        <w:t xml:space="preserve">которого(ых) </w:t>
      </w:r>
      <w:r w:rsidR="00DB1A64" w:rsidRPr="00AB1D29">
        <w:rPr>
          <w:rFonts w:asciiTheme="majorBidi" w:hAnsiTheme="majorBidi" w:cstheme="majorBidi"/>
          <w:sz w:val="22"/>
          <w:szCs w:val="22"/>
          <w:lang w:val="ru-RU"/>
        </w:rPr>
        <w:t xml:space="preserve">нет действующих </w:t>
      </w:r>
      <w:r w:rsidR="007C69E9" w:rsidRPr="00AB1D29">
        <w:rPr>
          <w:rFonts w:asciiTheme="majorBidi" w:hAnsiTheme="majorBidi" w:cstheme="majorBidi"/>
          <w:sz w:val="22"/>
          <w:szCs w:val="22"/>
          <w:lang w:val="ru-RU"/>
        </w:rPr>
        <w:t>механизмов</w:t>
      </w:r>
      <w:r w:rsidR="00DB1A64" w:rsidRPr="00AB1D29">
        <w:rPr>
          <w:rFonts w:asciiTheme="majorBidi" w:hAnsiTheme="majorBidi" w:cstheme="majorBidi"/>
          <w:sz w:val="22"/>
          <w:szCs w:val="22"/>
          <w:lang w:val="ru-RU"/>
        </w:rPr>
        <w:t xml:space="preserve">, необходимо заполнять только первую часть раздела </w:t>
      </w:r>
      <w:r w:rsidR="00DB1A64" w:rsidRPr="00AB1D29">
        <w:rPr>
          <w:rFonts w:asciiTheme="majorBidi" w:hAnsiTheme="majorBidi" w:cstheme="majorBidi"/>
          <w:sz w:val="22"/>
          <w:szCs w:val="22"/>
        </w:rPr>
        <w:t>II</w:t>
      </w:r>
      <w:r w:rsidR="00DB1A64" w:rsidRPr="00AB1D29">
        <w:rPr>
          <w:rFonts w:asciiTheme="majorBidi" w:hAnsiTheme="majorBidi" w:cstheme="majorBidi"/>
          <w:sz w:val="22"/>
          <w:szCs w:val="22"/>
          <w:lang w:val="ru-RU"/>
        </w:rPr>
        <w:t>, то есть,</w:t>
      </w:r>
      <w:r w:rsidR="00DA3D58" w:rsidRPr="00AB1D29">
        <w:rPr>
          <w:rFonts w:asciiTheme="majorBidi" w:hAnsiTheme="majorBidi" w:cstheme="majorBidi"/>
          <w:sz w:val="22"/>
          <w:szCs w:val="22"/>
          <w:lang w:val="ru-RU"/>
        </w:rPr>
        <w:t xml:space="preserve"> </w:t>
      </w:r>
      <w:r w:rsidR="00DB1A64" w:rsidRPr="00AB1D29">
        <w:rPr>
          <w:rFonts w:asciiTheme="majorBidi" w:hAnsiTheme="majorBidi" w:cstheme="majorBidi"/>
          <w:sz w:val="22"/>
          <w:szCs w:val="22"/>
          <w:lang w:val="ru-RU"/>
        </w:rPr>
        <w:t xml:space="preserve">до вопроса 1, и, где это целесообразно, вопросов 4-13, например, нужно заполнить информацию об обмене любыми данными (вопрос 6), который происходит там, где нет официального </w:t>
      </w:r>
      <w:r w:rsidR="00DA3D58" w:rsidRPr="00AB1D29">
        <w:rPr>
          <w:rFonts w:asciiTheme="majorBidi" w:hAnsiTheme="majorBidi" w:cstheme="majorBidi"/>
          <w:sz w:val="22"/>
          <w:szCs w:val="22"/>
          <w:lang w:val="ru-RU"/>
        </w:rPr>
        <w:t>механизма</w:t>
      </w:r>
      <w:r w:rsidR="00DB1A64" w:rsidRPr="00AB1D29">
        <w:rPr>
          <w:rFonts w:asciiTheme="majorBidi" w:hAnsiTheme="majorBidi" w:cstheme="majorBidi"/>
          <w:sz w:val="22"/>
          <w:szCs w:val="22"/>
          <w:lang w:val="ru-RU"/>
        </w:rPr>
        <w:t xml:space="preserve">. </w:t>
      </w:r>
    </w:p>
    <w:p w14:paraId="09AC3711" w14:textId="07533711" w:rsidR="00DC3E22" w:rsidRPr="00AB1D29" w:rsidRDefault="00072A56" w:rsidP="00DC3E41">
      <w:pPr>
        <w:pStyle w:val="SingleTxtG"/>
        <w:numPr>
          <w:ilvl w:val="0"/>
          <w:numId w:val="19"/>
        </w:numPr>
        <w:ind w:left="709" w:right="9" w:hanging="283"/>
        <w:rPr>
          <w:rFonts w:asciiTheme="majorBidi" w:hAnsiTheme="majorBidi" w:cstheme="majorBidi"/>
          <w:b/>
          <w:sz w:val="22"/>
          <w:szCs w:val="22"/>
          <w:lang w:val="ru-RU"/>
        </w:rPr>
      </w:pPr>
      <w:r w:rsidRPr="00AB1D29">
        <w:rPr>
          <w:rFonts w:asciiTheme="majorBidi" w:hAnsiTheme="majorBidi" w:cstheme="majorBidi"/>
          <w:b/>
          <w:sz w:val="22"/>
          <w:szCs w:val="22"/>
          <w:lang w:val="ru-RU"/>
        </w:rPr>
        <w:lastRenderedPageBreak/>
        <w:t>Сценарий</w:t>
      </w:r>
      <w:r w:rsidR="00DC3E22" w:rsidRPr="00AB1D29">
        <w:rPr>
          <w:rFonts w:asciiTheme="majorBidi" w:hAnsiTheme="majorBidi" w:cstheme="majorBidi"/>
          <w:b/>
          <w:sz w:val="22"/>
          <w:szCs w:val="22"/>
          <w:lang w:val="ru-RU"/>
        </w:rPr>
        <w:t xml:space="preserve"> </w:t>
      </w:r>
      <w:r w:rsidR="00DC3E22" w:rsidRPr="00AB1D29">
        <w:rPr>
          <w:rFonts w:asciiTheme="majorBidi" w:hAnsiTheme="majorBidi" w:cstheme="majorBidi"/>
          <w:b/>
          <w:sz w:val="22"/>
          <w:szCs w:val="22"/>
        </w:rPr>
        <w:t>H</w:t>
      </w:r>
      <w:r w:rsidR="00DC3E22" w:rsidRPr="00AB1D29">
        <w:rPr>
          <w:rFonts w:asciiTheme="majorBidi" w:hAnsiTheme="majorBidi" w:cstheme="majorBidi"/>
          <w:b/>
          <w:sz w:val="22"/>
          <w:szCs w:val="22"/>
          <w:lang w:val="ru-RU"/>
        </w:rPr>
        <w:t xml:space="preserve">: </w:t>
      </w:r>
      <w:r w:rsidR="00DB1A64" w:rsidRPr="00AB1D29">
        <w:rPr>
          <w:rFonts w:asciiTheme="majorBidi" w:hAnsiTheme="majorBidi" w:cstheme="majorBidi"/>
          <w:bCs/>
          <w:sz w:val="22"/>
          <w:szCs w:val="22"/>
          <w:lang w:val="ru-RU"/>
        </w:rPr>
        <w:t>заполните раздел</w:t>
      </w:r>
      <w:r w:rsidR="00DB1A64" w:rsidRPr="00AB1D29">
        <w:rPr>
          <w:rFonts w:asciiTheme="majorBidi" w:hAnsiTheme="majorBidi" w:cstheme="majorBidi"/>
          <w:b/>
          <w:sz w:val="22"/>
          <w:szCs w:val="22"/>
          <w:lang w:val="ru-RU"/>
        </w:rPr>
        <w:t xml:space="preserve"> </w:t>
      </w:r>
      <w:r w:rsidR="00DC3E22" w:rsidRPr="00AB1D29">
        <w:rPr>
          <w:rFonts w:asciiTheme="majorBidi" w:hAnsiTheme="majorBidi" w:cstheme="majorBidi"/>
          <w:sz w:val="22"/>
          <w:szCs w:val="22"/>
        </w:rPr>
        <w:t>II</w:t>
      </w:r>
      <w:r w:rsidR="00C03F07" w:rsidRPr="00AB1D29">
        <w:rPr>
          <w:rFonts w:asciiTheme="majorBidi" w:hAnsiTheme="majorBidi" w:cstheme="majorBidi"/>
          <w:sz w:val="22"/>
          <w:szCs w:val="22"/>
          <w:lang w:val="ru-RU"/>
        </w:rPr>
        <w:t xml:space="preserve"> по каждому бассейну</w:t>
      </w:r>
      <w:r w:rsidR="00DC3E22" w:rsidRPr="00AB1D29">
        <w:rPr>
          <w:rFonts w:asciiTheme="majorBidi" w:hAnsiTheme="majorBidi" w:cstheme="majorBidi"/>
          <w:sz w:val="22"/>
          <w:szCs w:val="22"/>
          <w:lang w:val="ru-RU"/>
        </w:rPr>
        <w:t xml:space="preserve">. </w:t>
      </w:r>
      <w:r w:rsidR="00DB1A64" w:rsidRPr="00AB1D29">
        <w:rPr>
          <w:rFonts w:asciiTheme="majorBidi" w:hAnsiTheme="majorBidi" w:cstheme="majorBidi"/>
          <w:sz w:val="22"/>
          <w:szCs w:val="22"/>
          <w:lang w:val="ru-RU"/>
        </w:rPr>
        <w:t xml:space="preserve">Там, где </w:t>
      </w:r>
      <w:r w:rsidR="00DA3D58" w:rsidRPr="00AB1D29">
        <w:rPr>
          <w:rFonts w:asciiTheme="majorBidi" w:hAnsiTheme="majorBidi" w:cstheme="majorBidi"/>
          <w:sz w:val="22"/>
          <w:szCs w:val="22"/>
          <w:lang w:val="ru-RU"/>
        </w:rPr>
        <w:t>механизм</w:t>
      </w:r>
      <w:r w:rsidR="00DB1A64" w:rsidRPr="00AB1D29">
        <w:rPr>
          <w:rFonts w:asciiTheme="majorBidi" w:hAnsiTheme="majorBidi" w:cstheme="majorBidi"/>
          <w:sz w:val="22"/>
          <w:szCs w:val="22"/>
          <w:lang w:val="ru-RU"/>
        </w:rPr>
        <w:t xml:space="preserve"> о</w:t>
      </w:r>
      <w:r w:rsidR="00DA3D58" w:rsidRPr="00AB1D29">
        <w:rPr>
          <w:rFonts w:asciiTheme="majorBidi" w:hAnsiTheme="majorBidi" w:cstheme="majorBidi"/>
          <w:sz w:val="22"/>
          <w:szCs w:val="22"/>
          <w:lang w:val="ru-RU"/>
        </w:rPr>
        <w:t>дин</w:t>
      </w:r>
      <w:r w:rsidR="00DB1A64" w:rsidRPr="00AB1D29">
        <w:rPr>
          <w:rFonts w:asciiTheme="majorBidi" w:hAnsiTheme="majorBidi" w:cstheme="majorBidi"/>
          <w:sz w:val="22"/>
          <w:szCs w:val="22"/>
          <w:lang w:val="ru-RU"/>
        </w:rPr>
        <w:t xml:space="preserve"> и тот же для некоторых или всех бассейнов, ответы на вопросы 1, 2 (</w:t>
      </w:r>
      <w:r w:rsidR="00DA3D58" w:rsidRPr="00AB1D29">
        <w:rPr>
          <w:rFonts w:asciiTheme="majorBidi" w:hAnsiTheme="majorBidi" w:cstheme="majorBidi"/>
          <w:sz w:val="22"/>
          <w:szCs w:val="22"/>
          <w:lang w:val="ru-RU"/>
        </w:rPr>
        <w:t>механизм</w:t>
      </w:r>
      <w:r w:rsidR="00DB1A64" w:rsidRPr="00AB1D29">
        <w:rPr>
          <w:rFonts w:asciiTheme="majorBidi" w:hAnsiTheme="majorBidi" w:cstheme="majorBidi"/>
          <w:sz w:val="22"/>
          <w:szCs w:val="22"/>
          <w:lang w:val="ru-RU"/>
        </w:rPr>
        <w:t>) и 3 (совместный орган и механизм) могут быть продублированы для каждого из бассейнов, в то время как ответы на вопросы 4-13 (осуществление) могут отличаться по каждому бассейну (см</w:t>
      </w:r>
      <w:r w:rsidR="00B1310D">
        <w:rPr>
          <w:rFonts w:asciiTheme="majorBidi" w:hAnsiTheme="majorBidi" w:cstheme="majorBidi"/>
          <w:sz w:val="22"/>
          <w:szCs w:val="22"/>
          <w:lang w:val="ru-RU"/>
        </w:rPr>
        <w:t>.</w:t>
      </w:r>
      <w:r w:rsidR="00DB1A64" w:rsidRPr="00AB1D29">
        <w:rPr>
          <w:rFonts w:asciiTheme="majorBidi" w:hAnsiTheme="majorBidi" w:cstheme="majorBidi"/>
          <w:sz w:val="22"/>
          <w:szCs w:val="22"/>
          <w:lang w:val="ru-RU"/>
        </w:rPr>
        <w:t xml:space="preserve"> пример Финляндии ниже).</w:t>
      </w:r>
    </w:p>
    <w:p w14:paraId="2EC94571" w14:textId="2F2CC88A" w:rsidR="00DC3E22" w:rsidRPr="00AB1D29" w:rsidRDefault="00072A56" w:rsidP="00DC3E41">
      <w:pPr>
        <w:pStyle w:val="SingleTxtG"/>
        <w:numPr>
          <w:ilvl w:val="0"/>
          <w:numId w:val="19"/>
        </w:numPr>
        <w:ind w:left="709" w:right="9" w:hanging="283"/>
        <w:rPr>
          <w:rFonts w:asciiTheme="majorBidi" w:hAnsiTheme="majorBidi" w:cstheme="majorBidi"/>
          <w:b/>
          <w:sz w:val="22"/>
          <w:szCs w:val="22"/>
          <w:lang w:val="ru-RU"/>
        </w:rPr>
      </w:pPr>
      <w:r w:rsidRPr="00AB1D29">
        <w:rPr>
          <w:rFonts w:asciiTheme="majorBidi" w:hAnsiTheme="majorBidi" w:cstheme="majorBidi"/>
          <w:b/>
          <w:sz w:val="22"/>
          <w:szCs w:val="22"/>
          <w:lang w:val="ru-RU"/>
        </w:rPr>
        <w:t>Сценарий</w:t>
      </w:r>
      <w:r w:rsidR="00DC3E22" w:rsidRPr="00AB1D29">
        <w:rPr>
          <w:rFonts w:asciiTheme="majorBidi" w:hAnsiTheme="majorBidi" w:cstheme="majorBidi"/>
          <w:b/>
          <w:sz w:val="22"/>
          <w:szCs w:val="22"/>
          <w:lang w:val="ru-RU"/>
        </w:rPr>
        <w:t xml:space="preserve"> </w:t>
      </w:r>
      <w:r w:rsidR="00DC3E22" w:rsidRPr="00AB1D29">
        <w:rPr>
          <w:rFonts w:asciiTheme="majorBidi" w:hAnsiTheme="majorBidi" w:cstheme="majorBidi"/>
          <w:b/>
          <w:sz w:val="22"/>
          <w:szCs w:val="22"/>
        </w:rPr>
        <w:t>I</w:t>
      </w:r>
      <w:r w:rsidR="00DC3E22" w:rsidRPr="00AB1D29">
        <w:rPr>
          <w:rFonts w:asciiTheme="majorBidi" w:hAnsiTheme="majorBidi" w:cstheme="majorBidi"/>
          <w:b/>
          <w:sz w:val="22"/>
          <w:szCs w:val="22"/>
          <w:lang w:val="ru-RU"/>
        </w:rPr>
        <w:t xml:space="preserve">: </w:t>
      </w:r>
      <w:r w:rsidR="00C03F07" w:rsidRPr="00AB1D29">
        <w:rPr>
          <w:rFonts w:asciiTheme="majorBidi" w:hAnsiTheme="majorBidi" w:cstheme="majorBidi"/>
          <w:sz w:val="22"/>
          <w:szCs w:val="22"/>
          <w:lang w:val="ru-RU"/>
        </w:rPr>
        <w:t>заполните раздел</w:t>
      </w:r>
      <w:r w:rsidR="00DC3E22" w:rsidRPr="00AB1D29">
        <w:rPr>
          <w:rFonts w:asciiTheme="majorBidi" w:hAnsiTheme="majorBidi" w:cstheme="majorBidi"/>
          <w:sz w:val="22"/>
          <w:szCs w:val="22"/>
          <w:lang w:val="ru-RU"/>
        </w:rPr>
        <w:t xml:space="preserve"> </w:t>
      </w:r>
      <w:r w:rsidR="00DC3E22" w:rsidRPr="00AB1D29">
        <w:rPr>
          <w:rFonts w:asciiTheme="majorBidi" w:hAnsiTheme="majorBidi" w:cstheme="majorBidi"/>
          <w:sz w:val="22"/>
          <w:szCs w:val="22"/>
        </w:rPr>
        <w:t>II</w:t>
      </w:r>
      <w:r w:rsidR="00DC3E22" w:rsidRPr="00AB1D29">
        <w:rPr>
          <w:rFonts w:asciiTheme="majorBidi" w:hAnsiTheme="majorBidi" w:cstheme="majorBidi"/>
          <w:sz w:val="22"/>
          <w:szCs w:val="22"/>
          <w:lang w:val="ru-RU"/>
        </w:rPr>
        <w:t xml:space="preserve"> </w:t>
      </w:r>
      <w:r w:rsidR="00C03F07" w:rsidRPr="00AB1D29">
        <w:rPr>
          <w:rFonts w:asciiTheme="majorBidi" w:hAnsiTheme="majorBidi" w:cstheme="majorBidi"/>
          <w:sz w:val="22"/>
          <w:szCs w:val="22"/>
          <w:lang w:val="ru-RU"/>
        </w:rPr>
        <w:t>по каждому бассейну</w:t>
      </w:r>
      <w:r w:rsidR="00DC3E22" w:rsidRPr="00AB1D29">
        <w:rPr>
          <w:rFonts w:asciiTheme="majorBidi" w:hAnsiTheme="majorBidi" w:cstheme="majorBidi"/>
          <w:sz w:val="22"/>
          <w:szCs w:val="22"/>
          <w:lang w:val="ru-RU"/>
        </w:rPr>
        <w:t xml:space="preserve">. </w:t>
      </w:r>
      <w:r w:rsidR="00C03F07" w:rsidRPr="00AB1D29">
        <w:rPr>
          <w:rFonts w:asciiTheme="majorBidi" w:hAnsiTheme="majorBidi" w:cstheme="majorBidi"/>
          <w:sz w:val="22"/>
          <w:szCs w:val="22"/>
          <w:lang w:val="ru-RU"/>
        </w:rPr>
        <w:t xml:space="preserve">Там, где </w:t>
      </w:r>
      <w:r w:rsidR="00DA3D58" w:rsidRPr="00AB1D29">
        <w:rPr>
          <w:rFonts w:asciiTheme="majorBidi" w:hAnsiTheme="majorBidi" w:cstheme="majorBidi"/>
          <w:sz w:val="22"/>
          <w:szCs w:val="22"/>
          <w:lang w:val="ru-RU"/>
        </w:rPr>
        <w:t>механизм один</w:t>
      </w:r>
      <w:r w:rsidR="00C03F07" w:rsidRPr="00AB1D29">
        <w:rPr>
          <w:rFonts w:asciiTheme="majorBidi" w:hAnsiTheme="majorBidi" w:cstheme="majorBidi"/>
          <w:sz w:val="22"/>
          <w:szCs w:val="22"/>
          <w:lang w:val="ru-RU"/>
        </w:rPr>
        <w:t xml:space="preserve"> и тот же для некоторых или всех бассейнов, ответы на вопросы 1, 2 (</w:t>
      </w:r>
      <w:r w:rsidR="00DA3D58" w:rsidRPr="00AB1D29">
        <w:rPr>
          <w:rFonts w:asciiTheme="majorBidi" w:hAnsiTheme="majorBidi" w:cstheme="majorBidi"/>
          <w:sz w:val="22"/>
          <w:szCs w:val="22"/>
          <w:lang w:val="ru-RU"/>
        </w:rPr>
        <w:t>механизм</w:t>
      </w:r>
      <w:r w:rsidR="00C03F07" w:rsidRPr="00AB1D29">
        <w:rPr>
          <w:rFonts w:asciiTheme="majorBidi" w:hAnsiTheme="majorBidi" w:cstheme="majorBidi"/>
          <w:sz w:val="22"/>
          <w:szCs w:val="22"/>
          <w:lang w:val="ru-RU"/>
        </w:rPr>
        <w:t>) и 3 (совместный орган и механизм) могут быть продублированы для каждого из бассейнов, в то время как ответы на вопросы 4-13 (осуществление) могут отличаться по каждому бассейну</w:t>
      </w:r>
      <w:r w:rsidR="00DC3E22" w:rsidRPr="00AB1D29">
        <w:rPr>
          <w:rFonts w:asciiTheme="majorBidi" w:hAnsiTheme="majorBidi" w:cstheme="majorBidi"/>
          <w:sz w:val="22"/>
          <w:szCs w:val="22"/>
          <w:lang w:val="ru-RU"/>
        </w:rPr>
        <w:t xml:space="preserve">. </w:t>
      </w:r>
      <w:r w:rsidR="00C03F07" w:rsidRPr="00AB1D29">
        <w:rPr>
          <w:rFonts w:asciiTheme="majorBidi" w:hAnsiTheme="majorBidi" w:cstheme="majorBidi"/>
          <w:sz w:val="22"/>
          <w:szCs w:val="22"/>
          <w:lang w:val="ru-RU"/>
        </w:rPr>
        <w:t xml:space="preserve">Затем продублируйте информацию о любых действующих соглашениях для суббассейна(ов) или части (частей) бассейна в разделе </w:t>
      </w:r>
      <w:r w:rsidR="00C03F07" w:rsidRPr="00AB1D29">
        <w:rPr>
          <w:rFonts w:asciiTheme="majorBidi" w:hAnsiTheme="majorBidi" w:cstheme="majorBidi"/>
          <w:sz w:val="22"/>
          <w:szCs w:val="22"/>
        </w:rPr>
        <w:t>II</w:t>
      </w:r>
      <w:r w:rsidR="00C03F07" w:rsidRPr="00AB1D29">
        <w:rPr>
          <w:rFonts w:asciiTheme="majorBidi" w:hAnsiTheme="majorBidi" w:cstheme="majorBidi"/>
          <w:sz w:val="22"/>
          <w:szCs w:val="22"/>
          <w:lang w:val="ru-RU"/>
        </w:rPr>
        <w:t xml:space="preserve">. </w:t>
      </w:r>
      <w:r w:rsidR="00776753" w:rsidRPr="00AB1D29">
        <w:rPr>
          <w:rFonts w:asciiTheme="majorBidi" w:hAnsiTheme="majorBidi" w:cstheme="majorBidi"/>
          <w:sz w:val="22"/>
          <w:szCs w:val="22"/>
          <w:lang w:val="ru-RU"/>
        </w:rPr>
        <w:t xml:space="preserve">В тех странах, где два или более </w:t>
      </w:r>
      <w:r w:rsidR="00DA3D58" w:rsidRPr="00AB1D29">
        <w:rPr>
          <w:rFonts w:asciiTheme="majorBidi" w:hAnsiTheme="majorBidi" w:cstheme="majorBidi"/>
          <w:sz w:val="22"/>
          <w:szCs w:val="22"/>
          <w:lang w:val="ru-RU"/>
        </w:rPr>
        <w:t>механизма</w:t>
      </w:r>
      <w:r w:rsidR="00776753" w:rsidRPr="00AB1D29">
        <w:rPr>
          <w:rFonts w:asciiTheme="majorBidi" w:hAnsiTheme="majorBidi" w:cstheme="majorBidi"/>
          <w:sz w:val="22"/>
          <w:szCs w:val="22"/>
          <w:lang w:val="ru-RU"/>
        </w:rPr>
        <w:t xml:space="preserve"> существуют в отношении одного и того же суббассейна, например, если страна заключила отдельные двусторонние </w:t>
      </w:r>
      <w:r w:rsidR="00DA3D58" w:rsidRPr="00AB1D29">
        <w:rPr>
          <w:rFonts w:asciiTheme="majorBidi" w:hAnsiTheme="majorBidi" w:cstheme="majorBidi"/>
          <w:sz w:val="22"/>
          <w:szCs w:val="22"/>
          <w:lang w:val="ru-RU"/>
        </w:rPr>
        <w:t>договоренности</w:t>
      </w:r>
      <w:r w:rsidR="00776753" w:rsidRPr="00AB1D29">
        <w:rPr>
          <w:rFonts w:asciiTheme="majorBidi" w:hAnsiTheme="majorBidi" w:cstheme="majorBidi"/>
          <w:sz w:val="22"/>
          <w:szCs w:val="22"/>
          <w:lang w:val="ru-RU"/>
        </w:rPr>
        <w:t xml:space="preserve"> с двумя другими странами, с которыми она совместно использует суббассейн, необходимо давать ответы на вопросы 1, 2 и 3 по каждому суббассейновому </w:t>
      </w:r>
      <w:r w:rsidR="00DA3D58" w:rsidRPr="00AB1D29">
        <w:rPr>
          <w:rFonts w:asciiTheme="majorBidi" w:hAnsiTheme="majorBidi" w:cstheme="majorBidi"/>
          <w:sz w:val="22"/>
          <w:szCs w:val="22"/>
          <w:lang w:val="ru-RU"/>
        </w:rPr>
        <w:t>механизму</w:t>
      </w:r>
      <w:r w:rsidR="00776753" w:rsidRPr="00AB1D29">
        <w:rPr>
          <w:rFonts w:asciiTheme="majorBidi" w:hAnsiTheme="majorBidi" w:cstheme="majorBidi"/>
          <w:sz w:val="22"/>
          <w:szCs w:val="22"/>
          <w:lang w:val="ru-RU"/>
        </w:rPr>
        <w:t xml:space="preserve">, а на вопросы 4-13 нужно отвечать только один раз, то есть ответ нужно давать по всему суббассейну в целом. </w:t>
      </w:r>
      <w:r w:rsidR="00C03F07" w:rsidRPr="00AB1D29">
        <w:rPr>
          <w:rFonts w:asciiTheme="majorBidi" w:hAnsiTheme="majorBidi" w:cstheme="majorBidi"/>
          <w:i/>
          <w:sz w:val="22"/>
          <w:szCs w:val="22"/>
          <w:lang w:val="ru-RU"/>
        </w:rPr>
        <w:t xml:space="preserve">Обратите внимание, что там, где </w:t>
      </w:r>
      <w:r w:rsidR="00DA3D58" w:rsidRPr="00AB1D29">
        <w:rPr>
          <w:rFonts w:asciiTheme="majorBidi" w:hAnsiTheme="majorBidi" w:cstheme="majorBidi"/>
          <w:i/>
          <w:sz w:val="22"/>
          <w:szCs w:val="22"/>
          <w:lang w:val="ru-RU"/>
        </w:rPr>
        <w:t>механизм</w:t>
      </w:r>
      <w:r w:rsidR="00C03F07" w:rsidRPr="00AB1D29">
        <w:rPr>
          <w:rFonts w:asciiTheme="majorBidi" w:hAnsiTheme="majorBidi" w:cstheme="majorBidi"/>
          <w:i/>
          <w:sz w:val="22"/>
          <w:szCs w:val="22"/>
          <w:lang w:val="ru-RU"/>
        </w:rPr>
        <w:t xml:space="preserve"> охватывает часть нескольких бассейнов, например, </w:t>
      </w:r>
      <w:r w:rsidR="00DA3D58" w:rsidRPr="00AB1D29">
        <w:rPr>
          <w:rFonts w:asciiTheme="majorBidi" w:hAnsiTheme="majorBidi" w:cstheme="majorBidi"/>
          <w:i/>
          <w:sz w:val="22"/>
          <w:szCs w:val="22"/>
          <w:lang w:val="ru-RU"/>
        </w:rPr>
        <w:t>договоренность</w:t>
      </w:r>
      <w:r w:rsidR="00C03F07" w:rsidRPr="00AB1D29">
        <w:rPr>
          <w:rFonts w:asciiTheme="majorBidi" w:hAnsiTheme="majorBidi" w:cstheme="majorBidi"/>
          <w:i/>
          <w:sz w:val="22"/>
          <w:szCs w:val="22"/>
          <w:lang w:val="ru-RU"/>
        </w:rPr>
        <w:t xml:space="preserve"> между двумя странами в отношении границы, можно заполнить один вариант раздела </w:t>
      </w:r>
      <w:r w:rsidR="00C03F07" w:rsidRPr="00AB1D29">
        <w:rPr>
          <w:rFonts w:asciiTheme="majorBidi" w:hAnsiTheme="majorBidi" w:cstheme="majorBidi"/>
          <w:i/>
          <w:sz w:val="22"/>
          <w:szCs w:val="22"/>
        </w:rPr>
        <w:t>II</w:t>
      </w:r>
      <w:r w:rsidR="00C03F07" w:rsidRPr="00AB1D29">
        <w:rPr>
          <w:rFonts w:asciiTheme="majorBidi" w:hAnsiTheme="majorBidi" w:cstheme="majorBidi"/>
          <w:i/>
          <w:sz w:val="22"/>
          <w:szCs w:val="22"/>
          <w:lang w:val="ru-RU"/>
        </w:rPr>
        <w:t xml:space="preserve"> по данному </w:t>
      </w:r>
      <w:r w:rsidR="00DA3D58" w:rsidRPr="00AB1D29">
        <w:rPr>
          <w:rFonts w:asciiTheme="majorBidi" w:hAnsiTheme="majorBidi" w:cstheme="majorBidi"/>
          <w:i/>
          <w:sz w:val="22"/>
          <w:szCs w:val="22"/>
          <w:lang w:val="ru-RU"/>
        </w:rPr>
        <w:t>механизму</w:t>
      </w:r>
      <w:r w:rsidR="00DC3E22" w:rsidRPr="00AB1D29">
        <w:rPr>
          <w:rFonts w:asciiTheme="majorBidi" w:hAnsiTheme="majorBidi" w:cstheme="majorBidi"/>
          <w:sz w:val="22"/>
          <w:szCs w:val="22"/>
          <w:lang w:val="ru-RU"/>
        </w:rPr>
        <w:t xml:space="preserve">. </w:t>
      </w:r>
    </w:p>
    <w:p w14:paraId="7A79D7B7" w14:textId="1C3E00DE" w:rsidR="00DC3E22" w:rsidRPr="00AB1D29" w:rsidRDefault="00072A56" w:rsidP="00DC3E41">
      <w:pPr>
        <w:pStyle w:val="SingleTxtG"/>
        <w:numPr>
          <w:ilvl w:val="0"/>
          <w:numId w:val="19"/>
        </w:numPr>
        <w:ind w:left="709" w:right="9" w:hanging="283"/>
        <w:rPr>
          <w:rFonts w:asciiTheme="majorBidi" w:hAnsiTheme="majorBidi" w:cstheme="majorBidi"/>
          <w:b/>
          <w:sz w:val="22"/>
          <w:szCs w:val="22"/>
          <w:lang w:val="ru-RU"/>
        </w:rPr>
      </w:pPr>
      <w:r w:rsidRPr="00AB1D29">
        <w:rPr>
          <w:rFonts w:asciiTheme="majorBidi" w:hAnsiTheme="majorBidi" w:cstheme="majorBidi"/>
          <w:b/>
          <w:sz w:val="22"/>
          <w:szCs w:val="22"/>
          <w:lang w:val="ru-RU"/>
        </w:rPr>
        <w:t>Сценарий</w:t>
      </w:r>
      <w:r w:rsidR="00DC3E22" w:rsidRPr="00AB1D29">
        <w:rPr>
          <w:rFonts w:asciiTheme="majorBidi" w:hAnsiTheme="majorBidi" w:cstheme="majorBidi"/>
          <w:b/>
          <w:sz w:val="22"/>
          <w:szCs w:val="22"/>
          <w:lang w:val="ru-RU"/>
        </w:rPr>
        <w:t xml:space="preserve"> </w:t>
      </w:r>
      <w:r w:rsidR="00DC3E22" w:rsidRPr="00AB1D29">
        <w:rPr>
          <w:rFonts w:asciiTheme="majorBidi" w:hAnsiTheme="majorBidi" w:cstheme="majorBidi"/>
          <w:b/>
          <w:sz w:val="22"/>
          <w:szCs w:val="22"/>
        </w:rPr>
        <w:t>J</w:t>
      </w:r>
      <w:r w:rsidR="00DC3E22" w:rsidRPr="00AB1D29">
        <w:rPr>
          <w:rFonts w:asciiTheme="majorBidi" w:hAnsiTheme="majorBidi" w:cstheme="majorBidi"/>
          <w:b/>
          <w:sz w:val="22"/>
          <w:szCs w:val="22"/>
          <w:lang w:val="ru-RU"/>
        </w:rPr>
        <w:t xml:space="preserve">: </w:t>
      </w:r>
      <w:r w:rsidR="00776753" w:rsidRPr="00AB1D29">
        <w:rPr>
          <w:rFonts w:asciiTheme="majorBidi" w:hAnsiTheme="majorBidi" w:cstheme="majorBidi"/>
          <w:bCs/>
          <w:sz w:val="22"/>
          <w:szCs w:val="22"/>
          <w:lang w:val="ru-RU"/>
        </w:rPr>
        <w:t xml:space="preserve">На вопросы </w:t>
      </w:r>
      <w:r w:rsidR="00776753" w:rsidRPr="00AB1D29">
        <w:rPr>
          <w:rFonts w:asciiTheme="majorBidi" w:hAnsiTheme="majorBidi" w:cstheme="majorBidi"/>
          <w:sz w:val="22"/>
          <w:szCs w:val="22"/>
          <w:lang w:val="ru-RU"/>
        </w:rPr>
        <w:t xml:space="preserve">1-13 раздела </w:t>
      </w:r>
      <w:r w:rsidR="00776753" w:rsidRPr="00AB1D29">
        <w:rPr>
          <w:rFonts w:asciiTheme="majorBidi" w:hAnsiTheme="majorBidi" w:cstheme="majorBidi"/>
          <w:sz w:val="22"/>
          <w:szCs w:val="22"/>
        </w:rPr>
        <w:t>II</w:t>
      </w:r>
      <w:r w:rsidR="00776753" w:rsidRPr="00AB1D29">
        <w:rPr>
          <w:rFonts w:asciiTheme="majorBidi" w:hAnsiTheme="majorBidi" w:cstheme="majorBidi"/>
          <w:sz w:val="22"/>
          <w:szCs w:val="22"/>
          <w:lang w:val="ru-RU"/>
        </w:rPr>
        <w:t xml:space="preserve"> необходимо давать ответы по бассейну(ам), в отношении </w:t>
      </w:r>
      <w:r w:rsidR="008A55AF" w:rsidRPr="00AB1D29">
        <w:rPr>
          <w:rFonts w:asciiTheme="majorBidi" w:hAnsiTheme="majorBidi" w:cstheme="majorBidi"/>
          <w:sz w:val="22"/>
          <w:szCs w:val="22"/>
          <w:lang w:val="ru-RU"/>
        </w:rPr>
        <w:t xml:space="preserve">которого(ых) </w:t>
      </w:r>
      <w:r w:rsidR="00776753" w:rsidRPr="00AB1D29">
        <w:rPr>
          <w:rFonts w:asciiTheme="majorBidi" w:hAnsiTheme="majorBidi" w:cstheme="majorBidi"/>
          <w:sz w:val="22"/>
          <w:szCs w:val="22"/>
          <w:lang w:val="ru-RU"/>
        </w:rPr>
        <w:t xml:space="preserve">существует </w:t>
      </w:r>
      <w:r w:rsidR="00BA13EE" w:rsidRPr="00AB1D29">
        <w:rPr>
          <w:rFonts w:asciiTheme="majorBidi" w:hAnsiTheme="majorBidi" w:cstheme="majorBidi"/>
          <w:sz w:val="22"/>
          <w:szCs w:val="22"/>
          <w:lang w:val="ru-RU"/>
        </w:rPr>
        <w:t>механизм</w:t>
      </w:r>
      <w:r w:rsidR="00776753" w:rsidRPr="00AB1D29">
        <w:rPr>
          <w:rFonts w:asciiTheme="majorBidi" w:hAnsiTheme="majorBidi" w:cstheme="majorBidi"/>
          <w:sz w:val="22"/>
          <w:szCs w:val="22"/>
          <w:lang w:val="ru-RU"/>
        </w:rPr>
        <w:t xml:space="preserve">. Что касается бассейна(ов), в отношении </w:t>
      </w:r>
      <w:r w:rsidR="008A55AF" w:rsidRPr="00AB1D29">
        <w:rPr>
          <w:rFonts w:asciiTheme="majorBidi" w:hAnsiTheme="majorBidi" w:cstheme="majorBidi"/>
          <w:sz w:val="22"/>
          <w:szCs w:val="22"/>
          <w:lang w:val="ru-RU"/>
        </w:rPr>
        <w:t xml:space="preserve">которого(ых) </w:t>
      </w:r>
      <w:r w:rsidR="00776753" w:rsidRPr="00AB1D29">
        <w:rPr>
          <w:rFonts w:asciiTheme="majorBidi" w:hAnsiTheme="majorBidi" w:cstheme="majorBidi"/>
          <w:sz w:val="22"/>
          <w:szCs w:val="22"/>
          <w:lang w:val="ru-RU"/>
        </w:rPr>
        <w:t xml:space="preserve">нет действующих </w:t>
      </w:r>
      <w:r w:rsidR="00BA13EE" w:rsidRPr="00AB1D29">
        <w:rPr>
          <w:rFonts w:asciiTheme="majorBidi" w:hAnsiTheme="majorBidi" w:cstheme="majorBidi"/>
          <w:sz w:val="22"/>
          <w:szCs w:val="22"/>
          <w:lang w:val="ru-RU"/>
        </w:rPr>
        <w:t>механизмов</w:t>
      </w:r>
      <w:r w:rsidR="00776753" w:rsidRPr="00AB1D29">
        <w:rPr>
          <w:rFonts w:asciiTheme="majorBidi" w:hAnsiTheme="majorBidi" w:cstheme="majorBidi"/>
          <w:sz w:val="22"/>
          <w:szCs w:val="22"/>
          <w:lang w:val="ru-RU"/>
        </w:rPr>
        <w:t xml:space="preserve">, необходимо заполнять только первую часть раздела </w:t>
      </w:r>
      <w:r w:rsidR="00776753" w:rsidRPr="00AB1D29">
        <w:rPr>
          <w:rFonts w:asciiTheme="majorBidi" w:hAnsiTheme="majorBidi" w:cstheme="majorBidi"/>
          <w:sz w:val="22"/>
          <w:szCs w:val="22"/>
        </w:rPr>
        <w:t>II</w:t>
      </w:r>
      <w:r w:rsidR="00776753" w:rsidRPr="00AB1D29">
        <w:rPr>
          <w:rFonts w:asciiTheme="majorBidi" w:hAnsiTheme="majorBidi" w:cstheme="majorBidi"/>
          <w:sz w:val="22"/>
          <w:szCs w:val="22"/>
          <w:lang w:val="ru-RU"/>
        </w:rPr>
        <w:t xml:space="preserve">, то есть, до вопроса 1, и, где это целесообразно, вопросов 4-13, например, нужно заполнить информацию об обмене любыми данными (вопрос 6), который происходит там, где нет официального </w:t>
      </w:r>
      <w:r w:rsidR="00BA13EE" w:rsidRPr="00AB1D29">
        <w:rPr>
          <w:rFonts w:asciiTheme="majorBidi" w:hAnsiTheme="majorBidi" w:cstheme="majorBidi"/>
          <w:sz w:val="22"/>
          <w:szCs w:val="22"/>
          <w:lang w:val="ru-RU"/>
        </w:rPr>
        <w:t>механизма</w:t>
      </w:r>
      <w:r w:rsidR="00776753" w:rsidRPr="00AB1D29">
        <w:rPr>
          <w:rFonts w:asciiTheme="majorBidi" w:hAnsiTheme="majorBidi" w:cstheme="majorBidi"/>
          <w:sz w:val="22"/>
          <w:szCs w:val="22"/>
          <w:lang w:val="ru-RU"/>
        </w:rPr>
        <w:t xml:space="preserve">. Затем продублируйте информацию о любых действующих </w:t>
      </w:r>
      <w:r w:rsidR="00BA13EE" w:rsidRPr="00AB1D29">
        <w:rPr>
          <w:rFonts w:asciiTheme="majorBidi" w:hAnsiTheme="majorBidi" w:cstheme="majorBidi"/>
          <w:sz w:val="22"/>
          <w:szCs w:val="22"/>
          <w:lang w:val="ru-RU"/>
        </w:rPr>
        <w:t>механизмах</w:t>
      </w:r>
      <w:r w:rsidR="00776753" w:rsidRPr="00AB1D29">
        <w:rPr>
          <w:rFonts w:asciiTheme="majorBidi" w:hAnsiTheme="majorBidi" w:cstheme="majorBidi"/>
          <w:sz w:val="22"/>
          <w:szCs w:val="22"/>
          <w:lang w:val="ru-RU"/>
        </w:rPr>
        <w:t xml:space="preserve"> для суббассейна(ов) или части (частей) бассейна в разделе </w:t>
      </w:r>
      <w:r w:rsidR="00776753" w:rsidRPr="00AB1D29">
        <w:rPr>
          <w:rFonts w:asciiTheme="majorBidi" w:hAnsiTheme="majorBidi" w:cstheme="majorBidi"/>
          <w:sz w:val="22"/>
          <w:szCs w:val="22"/>
        </w:rPr>
        <w:t>II</w:t>
      </w:r>
      <w:r w:rsidR="00DC3E22" w:rsidRPr="00AB1D29">
        <w:rPr>
          <w:rFonts w:asciiTheme="majorBidi" w:hAnsiTheme="majorBidi" w:cstheme="majorBidi"/>
          <w:sz w:val="22"/>
          <w:szCs w:val="22"/>
          <w:lang w:val="ru-RU"/>
        </w:rPr>
        <w:t xml:space="preserve">. </w:t>
      </w:r>
      <w:r w:rsidR="00776753" w:rsidRPr="00AB1D29">
        <w:rPr>
          <w:rFonts w:asciiTheme="majorBidi" w:hAnsiTheme="majorBidi" w:cstheme="majorBidi"/>
          <w:i/>
          <w:sz w:val="22"/>
          <w:szCs w:val="22"/>
          <w:lang w:val="ru-RU"/>
        </w:rPr>
        <w:t>Обратите внимание, что там, где</w:t>
      </w:r>
      <w:r w:rsidR="00BA13EE" w:rsidRPr="00AB1D29">
        <w:rPr>
          <w:rFonts w:asciiTheme="majorBidi" w:hAnsiTheme="majorBidi" w:cstheme="majorBidi"/>
          <w:i/>
          <w:sz w:val="22"/>
          <w:szCs w:val="22"/>
          <w:lang w:val="ru-RU"/>
        </w:rPr>
        <w:t xml:space="preserve"> механизм</w:t>
      </w:r>
      <w:r w:rsidR="00776753" w:rsidRPr="00AB1D29">
        <w:rPr>
          <w:rFonts w:asciiTheme="majorBidi" w:hAnsiTheme="majorBidi" w:cstheme="majorBidi"/>
          <w:i/>
          <w:sz w:val="22"/>
          <w:szCs w:val="22"/>
          <w:lang w:val="ru-RU"/>
        </w:rPr>
        <w:t xml:space="preserve"> охватывает часть нескольких бассейнов, например, </w:t>
      </w:r>
      <w:r w:rsidR="00BA13EE" w:rsidRPr="00AB1D29">
        <w:rPr>
          <w:rFonts w:asciiTheme="majorBidi" w:hAnsiTheme="majorBidi" w:cstheme="majorBidi"/>
          <w:i/>
          <w:sz w:val="22"/>
          <w:szCs w:val="22"/>
          <w:lang w:val="ru-RU"/>
        </w:rPr>
        <w:t>договоренность</w:t>
      </w:r>
      <w:r w:rsidR="00776753" w:rsidRPr="00AB1D29">
        <w:rPr>
          <w:rFonts w:asciiTheme="majorBidi" w:hAnsiTheme="majorBidi" w:cstheme="majorBidi"/>
          <w:i/>
          <w:sz w:val="22"/>
          <w:szCs w:val="22"/>
          <w:lang w:val="ru-RU"/>
        </w:rPr>
        <w:t xml:space="preserve"> между двумя странами в отношении границы, можно заполнить один вариант раздела </w:t>
      </w:r>
      <w:r w:rsidR="00776753" w:rsidRPr="00AB1D29">
        <w:rPr>
          <w:rFonts w:asciiTheme="majorBidi" w:hAnsiTheme="majorBidi" w:cstheme="majorBidi"/>
          <w:i/>
          <w:sz w:val="22"/>
          <w:szCs w:val="22"/>
        </w:rPr>
        <w:t>II</w:t>
      </w:r>
      <w:r w:rsidR="00776753" w:rsidRPr="00AB1D29">
        <w:rPr>
          <w:rFonts w:asciiTheme="majorBidi" w:hAnsiTheme="majorBidi" w:cstheme="majorBidi"/>
          <w:i/>
          <w:sz w:val="22"/>
          <w:szCs w:val="22"/>
          <w:lang w:val="ru-RU"/>
        </w:rPr>
        <w:t xml:space="preserve"> по данному </w:t>
      </w:r>
      <w:r w:rsidR="00BA13EE" w:rsidRPr="00AB1D29">
        <w:rPr>
          <w:rFonts w:asciiTheme="majorBidi" w:hAnsiTheme="majorBidi" w:cstheme="majorBidi"/>
          <w:i/>
          <w:sz w:val="22"/>
          <w:szCs w:val="22"/>
          <w:lang w:val="ru-RU"/>
        </w:rPr>
        <w:t>механизму</w:t>
      </w:r>
      <w:r w:rsidR="00776753" w:rsidRPr="00AB1D29">
        <w:rPr>
          <w:rFonts w:asciiTheme="majorBidi" w:hAnsiTheme="majorBidi" w:cstheme="majorBidi"/>
          <w:sz w:val="22"/>
          <w:szCs w:val="22"/>
          <w:lang w:val="ru-RU"/>
        </w:rPr>
        <w:t>.</w:t>
      </w:r>
      <w:r w:rsidR="00DC3E22" w:rsidRPr="00AB1D29">
        <w:rPr>
          <w:rFonts w:asciiTheme="majorBidi" w:hAnsiTheme="majorBidi" w:cstheme="majorBidi"/>
          <w:i/>
          <w:sz w:val="22"/>
          <w:szCs w:val="22"/>
          <w:lang w:val="ru-RU"/>
        </w:rPr>
        <w:t xml:space="preserve"> </w:t>
      </w:r>
    </w:p>
    <w:p w14:paraId="2F557540" w14:textId="77777777" w:rsidR="00DC3E22" w:rsidRPr="00AB1D29" w:rsidRDefault="00DC3E22" w:rsidP="00DC3E41">
      <w:pPr>
        <w:pStyle w:val="SingleTxtG"/>
        <w:ind w:left="0" w:right="9"/>
        <w:rPr>
          <w:rFonts w:asciiTheme="majorBidi" w:hAnsiTheme="majorBidi" w:cstheme="majorBidi"/>
          <w:b/>
          <w:sz w:val="22"/>
          <w:szCs w:val="22"/>
          <w:lang w:val="ru-RU"/>
        </w:rPr>
      </w:pPr>
      <w:r w:rsidRPr="00AB1D29">
        <w:rPr>
          <w:rFonts w:asciiTheme="majorBidi" w:hAnsiTheme="majorBidi" w:cstheme="majorBidi"/>
          <w:noProof/>
        </w:rPr>
        <w:lastRenderedPageBreak/>
        <mc:AlternateContent>
          <mc:Choice Requires="wps">
            <w:drawing>
              <wp:anchor distT="0" distB="0" distL="114300" distR="114300" simplePos="0" relativeHeight="251747328" behindDoc="0" locked="0" layoutInCell="1" allowOverlap="1" wp14:anchorId="5957E4D5" wp14:editId="02CBED85">
                <wp:simplePos x="0" y="0"/>
                <wp:positionH relativeFrom="margin">
                  <wp:align>right</wp:align>
                </wp:positionH>
                <wp:positionV relativeFrom="paragraph">
                  <wp:posOffset>49530</wp:posOffset>
                </wp:positionV>
                <wp:extent cx="5904230" cy="4200525"/>
                <wp:effectExtent l="0" t="0" r="2032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5904230" cy="4200525"/>
                        </a:xfrm>
                        <a:prstGeom prst="rect">
                          <a:avLst/>
                        </a:prstGeom>
                        <a:solidFill>
                          <a:schemeClr val="lt1"/>
                        </a:solidFill>
                        <a:ln w="6350">
                          <a:solidFill>
                            <a:schemeClr val="bg1">
                              <a:lumMod val="85000"/>
                            </a:schemeClr>
                          </a:solidFill>
                        </a:ln>
                      </wps:spPr>
                      <wps:txbx>
                        <w:txbxContent>
                          <w:p w14:paraId="3EBF6197" w14:textId="77777777" w:rsidR="00191A5A" w:rsidRPr="008A55AF" w:rsidRDefault="00191A5A" w:rsidP="008A55AF">
                            <w:pPr>
                              <w:rPr>
                                <w:b/>
                                <w:sz w:val="20"/>
                                <w:szCs w:val="20"/>
                                <w:lang w:val="ru-RU"/>
                              </w:rPr>
                            </w:pPr>
                            <w:r w:rsidRPr="008A55AF">
                              <w:rPr>
                                <w:b/>
                                <w:sz w:val="20"/>
                                <w:szCs w:val="20"/>
                                <w:lang w:val="ru-RU"/>
                              </w:rPr>
                              <w:t xml:space="preserve">Опыт Финляндии в организации процесса отчетности по разделу </w:t>
                            </w:r>
                            <w:r w:rsidRPr="008A55AF">
                              <w:rPr>
                                <w:b/>
                                <w:sz w:val="20"/>
                                <w:szCs w:val="20"/>
                                <w:lang w:val="en-US"/>
                              </w:rPr>
                              <w:t>II</w:t>
                            </w:r>
                          </w:p>
                          <w:p w14:paraId="4F0FBC31" w14:textId="77777777" w:rsidR="00191A5A" w:rsidRPr="008A55AF" w:rsidRDefault="00191A5A" w:rsidP="008A55AF">
                            <w:pPr>
                              <w:spacing w:before="120"/>
                              <w:jc w:val="both"/>
                              <w:rPr>
                                <w:sz w:val="20"/>
                                <w:szCs w:val="20"/>
                                <w:lang w:val="ru-RU"/>
                              </w:rPr>
                            </w:pPr>
                            <w:r w:rsidRPr="008A55AF">
                              <w:rPr>
                                <w:sz w:val="20"/>
                                <w:szCs w:val="20"/>
                                <w:lang w:val="ru-RU"/>
                              </w:rPr>
                              <w:t>Финляндия разделяет водные ресурсы со всеми своими соседями: Швецией, Норвегией и Россией. Финляндия имеет двусторонние соглашения со всеми указанными странами.</w:t>
                            </w:r>
                          </w:p>
                          <w:p w14:paraId="29B37194" w14:textId="2D48EC20" w:rsidR="00191A5A" w:rsidRPr="008A55AF" w:rsidRDefault="00191A5A" w:rsidP="008A55AF">
                            <w:pPr>
                              <w:spacing w:before="120"/>
                              <w:jc w:val="both"/>
                              <w:rPr>
                                <w:sz w:val="20"/>
                                <w:szCs w:val="20"/>
                                <w:lang w:val="ru-RU"/>
                              </w:rPr>
                            </w:pPr>
                            <w:r w:rsidRPr="008A55AF">
                              <w:rPr>
                                <w:sz w:val="20"/>
                                <w:szCs w:val="20"/>
                                <w:lang w:val="ru-RU"/>
                              </w:rPr>
                              <w:t xml:space="preserve">Соглашение между Финляндией и Швецией вступило в силу в 2010 году, заменив предыдущее соглашение </w:t>
                            </w:r>
                            <w:r>
                              <w:rPr>
                                <w:sz w:val="20"/>
                                <w:szCs w:val="20"/>
                                <w:lang w:val="ru-RU"/>
                              </w:rPr>
                              <w:t xml:space="preserve">от </w:t>
                            </w:r>
                            <w:r w:rsidRPr="008A55AF">
                              <w:rPr>
                                <w:sz w:val="20"/>
                                <w:szCs w:val="20"/>
                                <w:lang w:val="ru-RU"/>
                              </w:rPr>
                              <w:t>1971 года. Соглашение охватывает весь бассейн реки Торне / Торнионйоки со всеми ее притоками. Река Торне является единственной трансграничной рекой между Финляндией и Швецией.</w:t>
                            </w:r>
                          </w:p>
                          <w:p w14:paraId="64190312" w14:textId="77777777" w:rsidR="00191A5A" w:rsidRPr="008A55AF" w:rsidRDefault="00191A5A" w:rsidP="008A55AF">
                            <w:pPr>
                              <w:spacing w:before="120"/>
                              <w:jc w:val="both"/>
                              <w:rPr>
                                <w:sz w:val="20"/>
                                <w:szCs w:val="20"/>
                                <w:lang w:val="ru-RU"/>
                              </w:rPr>
                            </w:pPr>
                            <w:r w:rsidRPr="008A55AF">
                              <w:rPr>
                                <w:sz w:val="20"/>
                                <w:szCs w:val="20"/>
                                <w:lang w:val="ru-RU"/>
                              </w:rPr>
                              <w:t>Крупнейшими речными бассейнами, которые Финляндия разделяет с Норвегией, являются водосборные площади рек Тено/Тана, Наатяме/Нейден и Паатсйоки/ Пасвик. Финляндия и Норвегия заключили Соглашение о Комиссии по пограничным водам в 1980 году.</w:t>
                            </w:r>
                          </w:p>
                          <w:p w14:paraId="2E97AE3E" w14:textId="409F5013" w:rsidR="00191A5A" w:rsidRPr="008A55AF" w:rsidRDefault="00191A5A" w:rsidP="008A55AF">
                            <w:pPr>
                              <w:spacing w:before="120"/>
                              <w:jc w:val="both"/>
                              <w:rPr>
                                <w:sz w:val="20"/>
                                <w:szCs w:val="20"/>
                                <w:lang w:val="ru-RU"/>
                              </w:rPr>
                            </w:pPr>
                            <w:r w:rsidRPr="008A55AF">
                              <w:rPr>
                                <w:sz w:val="20"/>
                                <w:szCs w:val="20"/>
                                <w:lang w:val="ru-RU"/>
                              </w:rPr>
                              <w:t xml:space="preserve">Финляндия и Российская Федерация имеют общую сухопутную границу протяженностью около 1300 км. Несколько сотен рек пересекают границу Финляндии и России. Многие из них малы и близки к естественному состоянию. Девятнадцать крупных речных бассейнов включены в сотрудничество между обеими странами. Из 19 бассейнов только шесть оказывают серьезное антропогенное воздействие по обеим сторонам границы. Крупнейшими трансграничными водотоками являются реки Вуокса и Патсйоки/Пасвик. Соглашение о </w:t>
                            </w:r>
                            <w:r>
                              <w:rPr>
                                <w:sz w:val="20"/>
                                <w:szCs w:val="20"/>
                                <w:lang w:val="ru-RU"/>
                              </w:rPr>
                              <w:t>п</w:t>
                            </w:r>
                            <w:r w:rsidRPr="008A55AF">
                              <w:rPr>
                                <w:sz w:val="20"/>
                                <w:szCs w:val="20"/>
                                <w:lang w:val="ru-RU"/>
                              </w:rPr>
                              <w:t>ограничных водотоках было подписано Финляндией и Советским Союзом в 1964 году и вступило в силу годом позже. Соглашение распространяется на все реки, пересекающие границу. Соглашение было принято Российской Федерацией после распада Советского Союза в начале 1990-х годов.</w:t>
                            </w:r>
                          </w:p>
                          <w:p w14:paraId="65819924" w14:textId="4C71D3F5" w:rsidR="00191A5A" w:rsidRPr="008A55AF" w:rsidRDefault="00191A5A" w:rsidP="008A55AF">
                            <w:pPr>
                              <w:spacing w:before="120"/>
                              <w:jc w:val="both"/>
                              <w:rPr>
                                <w:sz w:val="20"/>
                                <w:szCs w:val="20"/>
                                <w:lang w:val="ru-RU"/>
                              </w:rPr>
                            </w:pPr>
                            <w:r w:rsidRPr="008A55AF">
                              <w:rPr>
                                <w:sz w:val="20"/>
                                <w:szCs w:val="20"/>
                                <w:lang w:val="ru-RU"/>
                              </w:rPr>
                              <w:t>В ходе первого отчетного мероприятия Финляндия пред</w:t>
                            </w:r>
                            <w:r>
                              <w:rPr>
                                <w:sz w:val="20"/>
                                <w:szCs w:val="20"/>
                                <w:lang w:val="ru-RU"/>
                              </w:rPr>
                              <w:t>о</w:t>
                            </w:r>
                            <w:r w:rsidRPr="008A55AF">
                              <w:rPr>
                                <w:sz w:val="20"/>
                                <w:szCs w:val="20"/>
                                <w:lang w:val="ru-RU"/>
                              </w:rPr>
                              <w:t xml:space="preserve">ставила информацию по всем основным рекам отдельно в разделе </w:t>
                            </w:r>
                            <w:r w:rsidRPr="008A55AF">
                              <w:rPr>
                                <w:sz w:val="20"/>
                                <w:szCs w:val="20"/>
                                <w:lang w:val="en-US"/>
                              </w:rPr>
                              <w:t>II</w:t>
                            </w:r>
                            <w:r w:rsidRPr="008A55AF">
                              <w:rPr>
                                <w:sz w:val="20"/>
                                <w:szCs w:val="20"/>
                                <w:lang w:val="ru-RU"/>
                              </w:rPr>
                              <w:t xml:space="preserve">. Поскольку вышеупомянутые двусторонние соглашения охватывают все реки, ответы на вопросы 1-3 раздела </w:t>
                            </w:r>
                            <w:r w:rsidRPr="008A55AF">
                              <w:rPr>
                                <w:sz w:val="20"/>
                                <w:szCs w:val="20"/>
                                <w:lang w:val="en-US"/>
                              </w:rPr>
                              <w:t>II</w:t>
                            </w:r>
                            <w:r w:rsidRPr="008A55AF">
                              <w:rPr>
                                <w:sz w:val="20"/>
                                <w:szCs w:val="20"/>
                                <w:lang w:val="ru-RU"/>
                              </w:rPr>
                              <w:t xml:space="preserve"> были одинаковыми по каждой крупной реке. Однако антропогенные нагрузки индивидуальны: в одних случаях ключевыми являются гидроэнергетические и коммунальные сточные воды, в других</w:t>
                            </w:r>
                            <w:r>
                              <w:rPr>
                                <w:sz w:val="20"/>
                                <w:szCs w:val="20"/>
                                <w:lang w:val="ru-RU"/>
                              </w:rPr>
                              <w:t xml:space="preserve"> – </w:t>
                            </w:r>
                            <w:r w:rsidRPr="008A55AF">
                              <w:rPr>
                                <w:sz w:val="20"/>
                                <w:szCs w:val="20"/>
                                <w:lang w:val="ru-RU"/>
                              </w:rPr>
                              <w:t>сельскохозяйственные стоки. Эти факты обусловили необходимость подготовки отдельного доклада (вопросы 4-13), поскольку группировка рек не позволяет в полной мере отразить индивидуальные особенности каждой реки.</w:t>
                            </w:r>
                          </w:p>
                          <w:p w14:paraId="37DCE97F" w14:textId="77777777" w:rsidR="00191A5A" w:rsidRPr="008A55AF" w:rsidRDefault="00191A5A" w:rsidP="00DC3E22">
                            <w:pPr>
                              <w:rPr>
                                <w:sz w:val="20"/>
                                <w:szCs w:val="20"/>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7E4D5" id="Text Box 11" o:spid="_x0000_s1039" type="#_x0000_t202" style="position:absolute;left:0;text-align:left;margin-left:413.7pt;margin-top:3.9pt;width:464.9pt;height:330.75pt;z-index:251747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" fillcolor="white [3201]" strokecolor="#d8d8d8 [2732]" strokeweight=".5pt">
                <v:textbox>
                  <w:txbxContent>
                    <w:p w14:paraId="3EBF6197" w14:textId="77777777" w:rsidR="00191A5A" w:rsidRPr="008A55AF" w:rsidRDefault="00191A5A" w:rsidP="008A55AF">
                      <w:pPr>
                        <w:rPr>
                          <w:b/>
                          <w:sz w:val="20"/>
                          <w:szCs w:val="20"/>
                          <w:lang w:val="ru-RU"/>
                        </w:rPr>
                      </w:pPr>
                      <w:r w:rsidRPr="008A55AF">
                        <w:rPr>
                          <w:b/>
                          <w:sz w:val="20"/>
                          <w:szCs w:val="20"/>
                          <w:lang w:val="ru-RU"/>
                        </w:rPr>
                        <w:t xml:space="preserve">Опыт Финляндии в организации процесса отчетности по разделу </w:t>
                      </w:r>
                      <w:r w:rsidRPr="008A55AF">
                        <w:rPr>
                          <w:b/>
                          <w:sz w:val="20"/>
                          <w:szCs w:val="20"/>
                          <w:lang w:val="en-US"/>
                        </w:rPr>
                        <w:t>II</w:t>
                      </w:r>
                    </w:p>
                    <w:p w14:paraId="4F0FBC31" w14:textId="77777777" w:rsidR="00191A5A" w:rsidRPr="008A55AF" w:rsidRDefault="00191A5A" w:rsidP="008A55AF">
                      <w:pPr>
                        <w:spacing w:before="120"/>
                        <w:jc w:val="both"/>
                        <w:rPr>
                          <w:sz w:val="20"/>
                          <w:szCs w:val="20"/>
                          <w:lang w:val="ru-RU"/>
                        </w:rPr>
                      </w:pPr>
                      <w:r w:rsidRPr="008A55AF">
                        <w:rPr>
                          <w:sz w:val="20"/>
                          <w:szCs w:val="20"/>
                          <w:lang w:val="ru-RU"/>
                        </w:rPr>
                        <w:t>Финляндия разделяет водные ресурсы со всеми своими соседями: Швецией, Норвегией и Россией. Финляндия имеет двусторонние соглашения со всеми указанными странами.</w:t>
                      </w:r>
                    </w:p>
                    <w:p w14:paraId="29B37194" w14:textId="2D48EC20" w:rsidR="00191A5A" w:rsidRPr="008A55AF" w:rsidRDefault="00191A5A" w:rsidP="008A55AF">
                      <w:pPr>
                        <w:spacing w:before="120"/>
                        <w:jc w:val="both"/>
                        <w:rPr>
                          <w:sz w:val="20"/>
                          <w:szCs w:val="20"/>
                          <w:lang w:val="ru-RU"/>
                        </w:rPr>
                      </w:pPr>
                      <w:r w:rsidRPr="008A55AF">
                        <w:rPr>
                          <w:sz w:val="20"/>
                          <w:szCs w:val="20"/>
                          <w:lang w:val="ru-RU"/>
                        </w:rPr>
                        <w:t xml:space="preserve">Соглашение между Финляндией и Швецией вступило в силу в 2010 году, заменив предыдущее соглашение </w:t>
                      </w:r>
                      <w:r>
                        <w:rPr>
                          <w:sz w:val="20"/>
                          <w:szCs w:val="20"/>
                          <w:lang w:val="ru-RU"/>
                        </w:rPr>
                        <w:t xml:space="preserve">от </w:t>
                      </w:r>
                      <w:r w:rsidRPr="008A55AF">
                        <w:rPr>
                          <w:sz w:val="20"/>
                          <w:szCs w:val="20"/>
                          <w:lang w:val="ru-RU"/>
                        </w:rPr>
                        <w:t>1971 года. Соглашение охватывает весь бассейн реки Торне / Торнионйоки со всеми ее притоками. Река Торне является единственной трансграничной рекой между Финляндией и Швецией.</w:t>
                      </w:r>
                    </w:p>
                    <w:p w14:paraId="64190312" w14:textId="77777777" w:rsidR="00191A5A" w:rsidRPr="008A55AF" w:rsidRDefault="00191A5A" w:rsidP="008A55AF">
                      <w:pPr>
                        <w:spacing w:before="120"/>
                        <w:jc w:val="both"/>
                        <w:rPr>
                          <w:sz w:val="20"/>
                          <w:szCs w:val="20"/>
                          <w:lang w:val="ru-RU"/>
                        </w:rPr>
                      </w:pPr>
                      <w:r w:rsidRPr="008A55AF">
                        <w:rPr>
                          <w:sz w:val="20"/>
                          <w:szCs w:val="20"/>
                          <w:lang w:val="ru-RU"/>
                        </w:rPr>
                        <w:t>Крупнейшими речными бассейнами, которые Финляндия разделяет с Норвегией, являются водосборные площади рек Тено/Тана, Наатяме/Нейден и Паатсйоки/ Пасвик. Финляндия и Норвегия заключили Соглашение о Комиссии по пограничным водам в 1980 году.</w:t>
                      </w:r>
                    </w:p>
                    <w:p w14:paraId="2E97AE3E" w14:textId="409F5013" w:rsidR="00191A5A" w:rsidRPr="008A55AF" w:rsidRDefault="00191A5A" w:rsidP="008A55AF">
                      <w:pPr>
                        <w:spacing w:before="120"/>
                        <w:jc w:val="both"/>
                        <w:rPr>
                          <w:sz w:val="20"/>
                          <w:szCs w:val="20"/>
                          <w:lang w:val="ru-RU"/>
                        </w:rPr>
                      </w:pPr>
                      <w:r w:rsidRPr="008A55AF">
                        <w:rPr>
                          <w:sz w:val="20"/>
                          <w:szCs w:val="20"/>
                          <w:lang w:val="ru-RU"/>
                        </w:rPr>
                        <w:t xml:space="preserve">Финляндия и Российская Федерация имеют общую сухопутную границу протяженностью около 1300 км. Несколько сотен рек пересекают границу Финляндии и России. Многие из них малы и близки к естественному состоянию. Девятнадцать крупных речных бассейнов включены в сотрудничество между обеими странами. Из 19 бассейнов только шесть оказывают серьезное антропогенное воздействие по обеим сторонам границы. Крупнейшими трансграничными водотоками являются реки Вуокса и Патсйоки/Пасвик. Соглашение о </w:t>
                      </w:r>
                      <w:r>
                        <w:rPr>
                          <w:sz w:val="20"/>
                          <w:szCs w:val="20"/>
                          <w:lang w:val="ru-RU"/>
                        </w:rPr>
                        <w:t>п</w:t>
                      </w:r>
                      <w:r w:rsidRPr="008A55AF">
                        <w:rPr>
                          <w:sz w:val="20"/>
                          <w:szCs w:val="20"/>
                          <w:lang w:val="ru-RU"/>
                        </w:rPr>
                        <w:t>ограничных водотоках было подписано Финляндией и Советским Союзом в 1964 году и вступило в силу годом позже. Соглашение распространяется на все реки, пересекающие границу. Соглашение было принято Российской Федерацией после распада Советского Союза в начале 1990-х годов.</w:t>
                      </w:r>
                    </w:p>
                    <w:p w14:paraId="65819924" w14:textId="4C71D3F5" w:rsidR="00191A5A" w:rsidRPr="008A55AF" w:rsidRDefault="00191A5A" w:rsidP="008A55AF">
                      <w:pPr>
                        <w:spacing w:before="120"/>
                        <w:jc w:val="both"/>
                        <w:rPr>
                          <w:sz w:val="20"/>
                          <w:szCs w:val="20"/>
                          <w:lang w:val="ru-RU"/>
                        </w:rPr>
                      </w:pPr>
                      <w:r w:rsidRPr="008A55AF">
                        <w:rPr>
                          <w:sz w:val="20"/>
                          <w:szCs w:val="20"/>
                          <w:lang w:val="ru-RU"/>
                        </w:rPr>
                        <w:t>В ходе первого отчетного мероприятия Финляндия пред</w:t>
                      </w:r>
                      <w:r>
                        <w:rPr>
                          <w:sz w:val="20"/>
                          <w:szCs w:val="20"/>
                          <w:lang w:val="ru-RU"/>
                        </w:rPr>
                        <w:t>о</w:t>
                      </w:r>
                      <w:r w:rsidRPr="008A55AF">
                        <w:rPr>
                          <w:sz w:val="20"/>
                          <w:szCs w:val="20"/>
                          <w:lang w:val="ru-RU"/>
                        </w:rPr>
                        <w:t xml:space="preserve">ставила информацию по всем основным рекам отдельно в разделе </w:t>
                      </w:r>
                      <w:r w:rsidRPr="008A55AF">
                        <w:rPr>
                          <w:sz w:val="20"/>
                          <w:szCs w:val="20"/>
                          <w:lang w:val="en-US"/>
                        </w:rPr>
                        <w:t>II</w:t>
                      </w:r>
                      <w:r w:rsidRPr="008A55AF">
                        <w:rPr>
                          <w:sz w:val="20"/>
                          <w:szCs w:val="20"/>
                          <w:lang w:val="ru-RU"/>
                        </w:rPr>
                        <w:t xml:space="preserve">. Поскольку вышеупомянутые двусторонние соглашения охватывают все реки, ответы на вопросы 1-3 раздела </w:t>
                      </w:r>
                      <w:r w:rsidRPr="008A55AF">
                        <w:rPr>
                          <w:sz w:val="20"/>
                          <w:szCs w:val="20"/>
                          <w:lang w:val="en-US"/>
                        </w:rPr>
                        <w:t>II</w:t>
                      </w:r>
                      <w:r w:rsidRPr="008A55AF">
                        <w:rPr>
                          <w:sz w:val="20"/>
                          <w:szCs w:val="20"/>
                          <w:lang w:val="ru-RU"/>
                        </w:rPr>
                        <w:t xml:space="preserve"> были одинаковыми по каждой крупной реке. Однако антропогенные нагрузки индивидуальны: в одних случаях ключевыми являются гидроэнергетические и коммунальные сточные воды, в других</w:t>
                      </w:r>
                      <w:r>
                        <w:rPr>
                          <w:sz w:val="20"/>
                          <w:szCs w:val="20"/>
                          <w:lang w:val="ru-RU"/>
                        </w:rPr>
                        <w:t xml:space="preserve"> – </w:t>
                      </w:r>
                      <w:r w:rsidRPr="008A55AF">
                        <w:rPr>
                          <w:sz w:val="20"/>
                          <w:szCs w:val="20"/>
                          <w:lang w:val="ru-RU"/>
                        </w:rPr>
                        <w:t>сельскохозяйственные стоки. Эти факты обусловили необходимость подготовки отдельного доклада (вопросы 4-13), поскольку группировка рек не позволяет в полной мере отразить индивидуальные особенности каждой реки.</w:t>
                      </w:r>
                    </w:p>
                    <w:p w14:paraId="37DCE97F" w14:textId="77777777" w:rsidR="00191A5A" w:rsidRPr="008A55AF" w:rsidRDefault="00191A5A" w:rsidP="00DC3E22">
                      <w:pPr>
                        <w:rPr>
                          <w:sz w:val="20"/>
                          <w:szCs w:val="20"/>
                          <w:lang w:val="ru-RU"/>
                        </w:rPr>
                      </w:pPr>
                    </w:p>
                  </w:txbxContent>
                </v:textbox>
                <w10:wrap type="square" anchorx="margin"/>
              </v:shape>
            </w:pict>
          </mc:Fallback>
        </mc:AlternateContent>
      </w:r>
    </w:p>
    <w:p w14:paraId="7C7FF622" w14:textId="4450CDAF" w:rsidR="00DC3E22" w:rsidRPr="00AB1D29" w:rsidRDefault="008765BC" w:rsidP="00DC3E41">
      <w:pPr>
        <w:pStyle w:val="SingleTxtG"/>
        <w:ind w:left="450" w:right="9" w:hanging="450"/>
        <w:rPr>
          <w:rFonts w:asciiTheme="majorBidi" w:hAnsiTheme="majorBidi" w:cstheme="majorBidi"/>
          <w:bCs/>
          <w:iCs/>
          <w:sz w:val="22"/>
          <w:szCs w:val="22"/>
          <w:lang w:val="ru-RU"/>
        </w:rPr>
      </w:pPr>
      <w:bookmarkStart w:id="24" w:name="_Ref12002782"/>
      <w:r w:rsidRPr="00AB1D29">
        <w:rPr>
          <w:bCs/>
          <w:color w:val="7030A0"/>
          <w:sz w:val="22"/>
          <w:szCs w:val="22"/>
          <w:lang w:val="ru-RU"/>
        </w:rPr>
        <w:t xml:space="preserve">[5] </w:t>
      </w:r>
      <w:r w:rsidR="008633A8" w:rsidRPr="00AB1D29">
        <w:rPr>
          <w:rFonts w:asciiTheme="majorBidi" w:hAnsiTheme="majorBidi" w:cstheme="majorBidi"/>
          <w:bCs/>
          <w:iCs/>
          <w:sz w:val="22"/>
          <w:szCs w:val="22"/>
          <w:lang w:val="ru-RU"/>
        </w:rPr>
        <w:t xml:space="preserve">Где целесообразно, и чтобы </w:t>
      </w:r>
      <w:r w:rsidR="006872C3" w:rsidRPr="00AB1D29">
        <w:rPr>
          <w:rFonts w:asciiTheme="majorBidi" w:hAnsiTheme="majorBidi" w:cstheme="majorBidi"/>
          <w:bCs/>
          <w:iCs/>
          <w:sz w:val="22"/>
          <w:szCs w:val="22"/>
          <w:lang w:val="ru-RU"/>
        </w:rPr>
        <w:t>иметь возможность провести сравнение стран между собой</w:t>
      </w:r>
      <w:r w:rsidR="00DC3E22" w:rsidRPr="00AB1D29">
        <w:rPr>
          <w:rFonts w:asciiTheme="majorBidi" w:hAnsiTheme="majorBidi" w:cstheme="majorBidi"/>
          <w:bCs/>
          <w:iCs/>
          <w:sz w:val="22"/>
          <w:szCs w:val="22"/>
          <w:lang w:val="ru-RU"/>
        </w:rPr>
        <w:t xml:space="preserve">, </w:t>
      </w:r>
      <w:r w:rsidR="006872C3" w:rsidRPr="00AB1D29">
        <w:rPr>
          <w:rFonts w:asciiTheme="majorBidi" w:hAnsiTheme="majorBidi" w:cstheme="majorBidi"/>
          <w:bCs/>
          <w:iCs/>
          <w:sz w:val="22"/>
          <w:szCs w:val="22"/>
          <w:lang w:val="ru-RU"/>
        </w:rPr>
        <w:t xml:space="preserve">поощряется, чтобы страны </w:t>
      </w:r>
      <w:r w:rsidR="00704DAC" w:rsidRPr="00AB1D29">
        <w:rPr>
          <w:rFonts w:asciiTheme="majorBidi" w:hAnsiTheme="majorBidi" w:cstheme="majorBidi"/>
          <w:bCs/>
          <w:iCs/>
          <w:sz w:val="22"/>
          <w:szCs w:val="22"/>
          <w:lang w:val="ru-RU"/>
        </w:rPr>
        <w:t>пользовались</w:t>
      </w:r>
      <w:r w:rsidR="00812352" w:rsidRPr="00AB1D29">
        <w:rPr>
          <w:rFonts w:asciiTheme="majorBidi" w:hAnsiTheme="majorBidi" w:cstheme="majorBidi"/>
          <w:bCs/>
          <w:iCs/>
          <w:sz w:val="22"/>
          <w:szCs w:val="22"/>
          <w:lang w:val="ru-RU"/>
        </w:rPr>
        <w:t xml:space="preserve"> </w:t>
      </w:r>
      <w:r w:rsidR="00704DAC" w:rsidRPr="00AB1D29">
        <w:rPr>
          <w:rFonts w:asciiTheme="majorBidi" w:hAnsiTheme="majorBidi" w:cstheme="majorBidi"/>
          <w:bCs/>
          <w:i/>
          <w:sz w:val="22"/>
          <w:szCs w:val="22"/>
          <w:lang w:val="ru-RU"/>
        </w:rPr>
        <w:t>Программой оценки трансграничных вод</w:t>
      </w:r>
      <w:r w:rsidR="00704DAC" w:rsidRPr="00AB1D29">
        <w:rPr>
          <w:rFonts w:asciiTheme="majorBidi" w:hAnsiTheme="majorBidi" w:cstheme="majorBidi"/>
          <w:bCs/>
          <w:i/>
          <w:iCs/>
          <w:sz w:val="22"/>
          <w:szCs w:val="22"/>
          <w:lang w:val="ru-RU"/>
        </w:rPr>
        <w:t xml:space="preserve">, </w:t>
      </w:r>
      <w:r w:rsidR="00704DAC" w:rsidRPr="00AB1D29">
        <w:rPr>
          <w:rFonts w:asciiTheme="majorBidi" w:hAnsiTheme="majorBidi" w:cstheme="majorBidi"/>
          <w:bCs/>
          <w:iCs/>
          <w:sz w:val="22"/>
          <w:szCs w:val="22"/>
          <w:lang w:val="ru-RU"/>
        </w:rPr>
        <w:t>инициированной</w:t>
      </w:r>
      <w:r w:rsidR="00812352" w:rsidRPr="00AB1D29">
        <w:rPr>
          <w:rFonts w:asciiTheme="majorBidi" w:hAnsiTheme="majorBidi" w:cstheme="majorBidi"/>
          <w:bCs/>
          <w:iCs/>
          <w:sz w:val="22"/>
          <w:szCs w:val="22"/>
          <w:lang w:val="ru-RU"/>
        </w:rPr>
        <w:t xml:space="preserve"> Програм</w:t>
      </w:r>
      <w:r w:rsidR="00704DAC" w:rsidRPr="00AB1D29">
        <w:rPr>
          <w:rFonts w:asciiTheme="majorBidi" w:hAnsiTheme="majorBidi" w:cstheme="majorBidi"/>
          <w:bCs/>
          <w:iCs/>
          <w:sz w:val="22"/>
          <w:szCs w:val="22"/>
          <w:lang w:val="ru-RU"/>
        </w:rPr>
        <w:t>мой</w:t>
      </w:r>
      <w:r w:rsidR="00812352" w:rsidRPr="00AB1D29">
        <w:rPr>
          <w:rFonts w:asciiTheme="majorBidi" w:hAnsiTheme="majorBidi" w:cstheme="majorBidi"/>
          <w:bCs/>
          <w:iCs/>
          <w:sz w:val="22"/>
          <w:szCs w:val="22"/>
          <w:lang w:val="ru-RU"/>
        </w:rPr>
        <w:t xml:space="preserve"> ООН по окружающей среде</w:t>
      </w:r>
      <w:r w:rsidR="006872C3" w:rsidRPr="00AB1D29">
        <w:rPr>
          <w:rFonts w:asciiTheme="majorBidi" w:hAnsiTheme="majorBidi" w:cstheme="majorBidi"/>
          <w:bCs/>
          <w:iCs/>
          <w:sz w:val="22"/>
          <w:szCs w:val="22"/>
          <w:lang w:val="ru-RU"/>
        </w:rPr>
        <w:t xml:space="preserve"> </w:t>
      </w:r>
      <w:r w:rsidR="00704DAC" w:rsidRPr="00AB1D29">
        <w:rPr>
          <w:rFonts w:asciiTheme="majorBidi" w:hAnsiTheme="majorBidi" w:cstheme="majorBidi"/>
          <w:bCs/>
          <w:iCs/>
          <w:sz w:val="22"/>
          <w:szCs w:val="22"/>
          <w:lang w:val="ru-RU"/>
        </w:rPr>
        <w:t xml:space="preserve">и </w:t>
      </w:r>
      <w:r w:rsidR="00812352" w:rsidRPr="00AB1D29">
        <w:rPr>
          <w:rFonts w:asciiTheme="majorBidi" w:hAnsiTheme="majorBidi" w:cstheme="majorBidi"/>
          <w:bCs/>
          <w:iCs/>
          <w:sz w:val="22"/>
          <w:szCs w:val="22"/>
          <w:lang w:val="ru-RU"/>
        </w:rPr>
        <w:t>Глобальн</w:t>
      </w:r>
      <w:r w:rsidR="00704DAC" w:rsidRPr="00AB1D29">
        <w:rPr>
          <w:rFonts w:asciiTheme="majorBidi" w:hAnsiTheme="majorBidi" w:cstheme="majorBidi"/>
          <w:bCs/>
          <w:iCs/>
          <w:sz w:val="22"/>
          <w:szCs w:val="22"/>
          <w:lang w:val="ru-RU"/>
        </w:rPr>
        <w:t>ым</w:t>
      </w:r>
      <w:r w:rsidR="00812352" w:rsidRPr="00AB1D29">
        <w:rPr>
          <w:rFonts w:asciiTheme="majorBidi" w:hAnsiTheme="majorBidi" w:cstheme="majorBidi"/>
          <w:bCs/>
          <w:iCs/>
          <w:sz w:val="22"/>
          <w:szCs w:val="22"/>
          <w:lang w:val="ru-RU"/>
        </w:rPr>
        <w:t xml:space="preserve"> экологическ</w:t>
      </w:r>
      <w:r w:rsidR="00704DAC" w:rsidRPr="00AB1D29">
        <w:rPr>
          <w:rFonts w:asciiTheme="majorBidi" w:hAnsiTheme="majorBidi" w:cstheme="majorBidi"/>
          <w:bCs/>
          <w:iCs/>
          <w:sz w:val="22"/>
          <w:szCs w:val="22"/>
          <w:lang w:val="ru-RU"/>
        </w:rPr>
        <w:t>им</w:t>
      </w:r>
      <w:r w:rsidR="00812352" w:rsidRPr="00AB1D29">
        <w:rPr>
          <w:rFonts w:asciiTheme="majorBidi" w:hAnsiTheme="majorBidi" w:cstheme="majorBidi"/>
          <w:bCs/>
          <w:iCs/>
          <w:sz w:val="22"/>
          <w:szCs w:val="22"/>
          <w:lang w:val="ru-RU"/>
        </w:rPr>
        <w:t xml:space="preserve"> фонд</w:t>
      </w:r>
      <w:r w:rsidR="00704DAC" w:rsidRPr="00AB1D29">
        <w:rPr>
          <w:rFonts w:asciiTheme="majorBidi" w:hAnsiTheme="majorBidi" w:cstheme="majorBidi"/>
          <w:bCs/>
          <w:iCs/>
          <w:sz w:val="22"/>
          <w:szCs w:val="22"/>
          <w:lang w:val="ru-RU"/>
        </w:rPr>
        <w:t>ом,</w:t>
      </w:r>
      <w:r w:rsidR="001C6BE1" w:rsidRPr="00AB1D29">
        <w:rPr>
          <w:rFonts w:asciiTheme="majorBidi" w:hAnsiTheme="majorBidi" w:cstheme="majorBidi"/>
          <w:bCs/>
          <w:iCs/>
          <w:sz w:val="22"/>
          <w:szCs w:val="22"/>
          <w:lang w:val="ru-RU"/>
        </w:rPr>
        <w:t xml:space="preserve"> </w:t>
      </w:r>
      <w:r w:rsidR="001C6BE1" w:rsidRPr="00AB1D29">
        <w:rPr>
          <w:rFonts w:asciiTheme="majorBidi" w:hAnsiTheme="majorBidi" w:cstheme="majorBidi"/>
          <w:bCs/>
          <w:sz w:val="22"/>
          <w:szCs w:val="22"/>
          <w:lang w:val="ru-RU"/>
        </w:rPr>
        <w:t>в отношении списка трансграничных рек, озер и вод</w:t>
      </w:r>
      <w:r w:rsidR="00F93ED7">
        <w:rPr>
          <w:rFonts w:asciiTheme="majorBidi" w:hAnsiTheme="majorBidi" w:cstheme="majorBidi"/>
          <w:bCs/>
          <w:sz w:val="22"/>
          <w:szCs w:val="22"/>
          <w:lang w:val="ru-RU"/>
        </w:rPr>
        <w:t>онос</w:t>
      </w:r>
      <w:r w:rsidR="001C6BE1" w:rsidRPr="00AB1D29">
        <w:rPr>
          <w:rFonts w:asciiTheme="majorBidi" w:hAnsiTheme="majorBidi" w:cstheme="majorBidi"/>
          <w:bCs/>
          <w:sz w:val="22"/>
          <w:szCs w:val="22"/>
          <w:lang w:val="ru-RU"/>
        </w:rPr>
        <w:t>ных горизонтов, которые находятся в совместном пользовании у этих стран</w:t>
      </w:r>
      <w:r w:rsidR="00DC3E22" w:rsidRPr="00AB1D29">
        <w:rPr>
          <w:rFonts w:asciiTheme="majorBidi" w:hAnsiTheme="majorBidi" w:cstheme="majorBidi"/>
          <w:bCs/>
          <w:iCs/>
          <w:sz w:val="22"/>
          <w:szCs w:val="22"/>
          <w:lang w:val="ru-RU"/>
        </w:rPr>
        <w:t>:</w:t>
      </w:r>
      <w:bookmarkEnd w:id="24"/>
      <w:r w:rsidR="00DC3E22" w:rsidRPr="00AB1D29">
        <w:rPr>
          <w:rFonts w:asciiTheme="majorBidi" w:hAnsiTheme="majorBidi" w:cstheme="majorBidi"/>
          <w:bCs/>
          <w:iCs/>
          <w:sz w:val="22"/>
          <w:szCs w:val="22"/>
          <w:lang w:val="ru-RU"/>
        </w:rPr>
        <w:t xml:space="preserve"> </w:t>
      </w:r>
    </w:p>
    <w:p w14:paraId="5412670B" w14:textId="756A5E88" w:rsidR="00DC3E22" w:rsidRPr="00AB1D29" w:rsidRDefault="007F71DB" w:rsidP="00DC3E41">
      <w:pPr>
        <w:pStyle w:val="SingleTxtG"/>
        <w:numPr>
          <w:ilvl w:val="1"/>
          <w:numId w:val="9"/>
        </w:numPr>
        <w:ind w:left="709" w:right="9" w:hanging="207"/>
        <w:rPr>
          <w:rFonts w:asciiTheme="majorBidi" w:hAnsiTheme="majorBidi" w:cstheme="majorBidi"/>
          <w:bCs/>
          <w:iCs/>
          <w:sz w:val="22"/>
          <w:szCs w:val="22"/>
          <w:lang w:val="ru-RU"/>
        </w:rPr>
      </w:pPr>
      <w:r w:rsidRPr="00AB1D29">
        <w:rPr>
          <w:rFonts w:asciiTheme="majorBidi" w:hAnsiTheme="majorBidi" w:cstheme="majorBidi"/>
          <w:iCs/>
          <w:sz w:val="22"/>
          <w:szCs w:val="22"/>
          <w:lang w:val="ru-RU"/>
        </w:rPr>
        <w:t>Реки</w:t>
      </w:r>
      <w:r w:rsidR="00DC3E22" w:rsidRPr="00AB1D29">
        <w:rPr>
          <w:rFonts w:asciiTheme="majorBidi" w:hAnsiTheme="majorBidi" w:cstheme="majorBidi"/>
          <w:b/>
          <w:bCs/>
          <w:iCs/>
          <w:sz w:val="22"/>
          <w:szCs w:val="22"/>
          <w:lang w:val="ru-RU"/>
        </w:rPr>
        <w:t xml:space="preserve"> -</w:t>
      </w:r>
      <w:r w:rsidR="00DC3E22" w:rsidRPr="00AB1D29">
        <w:rPr>
          <w:rFonts w:asciiTheme="majorBidi" w:hAnsiTheme="majorBidi" w:cstheme="majorBidi"/>
          <w:bCs/>
          <w:iCs/>
          <w:sz w:val="22"/>
          <w:szCs w:val="22"/>
          <w:lang w:val="ru-RU"/>
        </w:rPr>
        <w:t xml:space="preserve"> </w:t>
      </w:r>
      <w:hyperlink r:id="rId22" w:history="1">
        <w:r w:rsidR="00DC3E22" w:rsidRPr="00AB1D29">
          <w:rPr>
            <w:rStyle w:val="Hyperlink"/>
            <w:rFonts w:asciiTheme="majorBidi" w:hAnsiTheme="majorBidi" w:cstheme="majorBidi"/>
            <w:bCs/>
            <w:iCs/>
            <w:sz w:val="22"/>
            <w:szCs w:val="22"/>
          </w:rPr>
          <w:t>http</w:t>
        </w:r>
        <w:r w:rsidR="00DC3E22" w:rsidRPr="00AB1D29">
          <w:rPr>
            <w:rStyle w:val="Hyperlink"/>
            <w:rFonts w:asciiTheme="majorBidi" w:hAnsiTheme="majorBidi" w:cstheme="majorBidi"/>
            <w:bCs/>
            <w:iCs/>
            <w:sz w:val="22"/>
            <w:szCs w:val="22"/>
            <w:lang w:val="ru-RU"/>
          </w:rPr>
          <w:t>://</w:t>
        </w:r>
        <w:r w:rsidR="00DC3E22" w:rsidRPr="00AB1D29">
          <w:rPr>
            <w:rStyle w:val="Hyperlink"/>
            <w:rFonts w:asciiTheme="majorBidi" w:hAnsiTheme="majorBidi" w:cstheme="majorBidi"/>
            <w:bCs/>
            <w:iCs/>
            <w:sz w:val="22"/>
            <w:szCs w:val="22"/>
          </w:rPr>
          <w:t>twap</w:t>
        </w:r>
        <w:r w:rsidR="00DC3E22" w:rsidRPr="00AB1D29">
          <w:rPr>
            <w:rStyle w:val="Hyperlink"/>
            <w:rFonts w:asciiTheme="majorBidi" w:hAnsiTheme="majorBidi" w:cstheme="majorBidi"/>
            <w:bCs/>
            <w:iCs/>
            <w:sz w:val="22"/>
            <w:szCs w:val="22"/>
            <w:lang w:val="ru-RU"/>
          </w:rPr>
          <w:t>-</w:t>
        </w:r>
        <w:r w:rsidR="00DC3E22" w:rsidRPr="00AB1D29">
          <w:rPr>
            <w:rStyle w:val="Hyperlink"/>
            <w:rFonts w:asciiTheme="majorBidi" w:hAnsiTheme="majorBidi" w:cstheme="majorBidi"/>
            <w:bCs/>
            <w:iCs/>
            <w:sz w:val="22"/>
            <w:szCs w:val="22"/>
          </w:rPr>
          <w:t>rivers</w:t>
        </w:r>
        <w:r w:rsidR="00DC3E22" w:rsidRPr="00AB1D29">
          <w:rPr>
            <w:rStyle w:val="Hyperlink"/>
            <w:rFonts w:asciiTheme="majorBidi" w:hAnsiTheme="majorBidi" w:cstheme="majorBidi"/>
            <w:bCs/>
            <w:iCs/>
            <w:sz w:val="22"/>
            <w:szCs w:val="22"/>
            <w:lang w:val="ru-RU"/>
          </w:rPr>
          <w:t>.</w:t>
        </w:r>
        <w:r w:rsidR="00DC3E22" w:rsidRPr="00AB1D29">
          <w:rPr>
            <w:rStyle w:val="Hyperlink"/>
            <w:rFonts w:asciiTheme="majorBidi" w:hAnsiTheme="majorBidi" w:cstheme="majorBidi"/>
            <w:bCs/>
            <w:iCs/>
            <w:sz w:val="22"/>
            <w:szCs w:val="22"/>
          </w:rPr>
          <w:t>org</w:t>
        </w:r>
        <w:r w:rsidR="00DC3E22" w:rsidRPr="00AB1D29">
          <w:rPr>
            <w:rStyle w:val="Hyperlink"/>
            <w:rFonts w:asciiTheme="majorBidi" w:hAnsiTheme="majorBidi" w:cstheme="majorBidi"/>
            <w:bCs/>
            <w:iCs/>
            <w:sz w:val="22"/>
            <w:szCs w:val="22"/>
            <w:lang w:val="ru-RU"/>
          </w:rPr>
          <w:t>/</w:t>
        </w:r>
        <w:r w:rsidR="00DC3E22" w:rsidRPr="00AB1D29">
          <w:rPr>
            <w:rStyle w:val="Hyperlink"/>
            <w:rFonts w:asciiTheme="majorBidi" w:hAnsiTheme="majorBidi" w:cstheme="majorBidi"/>
            <w:bCs/>
            <w:iCs/>
            <w:sz w:val="22"/>
            <w:szCs w:val="22"/>
          </w:rPr>
          <w:t>indicators</w:t>
        </w:r>
      </w:hyperlink>
    </w:p>
    <w:p w14:paraId="6107F207" w14:textId="2024ADF8" w:rsidR="00DC3E22" w:rsidRPr="00AB1D29" w:rsidRDefault="007F71DB" w:rsidP="00DC3E41">
      <w:pPr>
        <w:pStyle w:val="SingleTxtG"/>
        <w:numPr>
          <w:ilvl w:val="1"/>
          <w:numId w:val="9"/>
        </w:numPr>
        <w:ind w:left="709" w:right="9" w:hanging="207"/>
        <w:rPr>
          <w:rFonts w:asciiTheme="majorBidi" w:hAnsiTheme="majorBidi" w:cstheme="majorBidi"/>
          <w:bCs/>
          <w:iCs/>
          <w:sz w:val="22"/>
          <w:szCs w:val="22"/>
          <w:lang w:val="ru-RU"/>
        </w:rPr>
      </w:pPr>
      <w:r w:rsidRPr="00AB1D29">
        <w:rPr>
          <w:rFonts w:asciiTheme="majorBidi" w:hAnsiTheme="majorBidi" w:cstheme="majorBidi"/>
          <w:bCs/>
          <w:iCs/>
          <w:sz w:val="22"/>
          <w:szCs w:val="22"/>
          <w:lang w:val="ru-RU"/>
        </w:rPr>
        <w:t xml:space="preserve">Озера </w:t>
      </w:r>
      <w:r w:rsidR="00DC3E22" w:rsidRPr="00AB1D29">
        <w:rPr>
          <w:rFonts w:asciiTheme="majorBidi" w:hAnsiTheme="majorBidi" w:cstheme="majorBidi"/>
          <w:bCs/>
          <w:iCs/>
          <w:sz w:val="22"/>
          <w:szCs w:val="22"/>
          <w:lang w:val="ru-RU"/>
        </w:rPr>
        <w:t xml:space="preserve">- </w:t>
      </w:r>
      <w:r w:rsidR="00DC3E22" w:rsidRPr="00AB1D29">
        <w:rPr>
          <w:rFonts w:asciiTheme="majorBidi" w:hAnsiTheme="majorBidi" w:cstheme="majorBidi"/>
          <w:bCs/>
          <w:iCs/>
          <w:sz w:val="22"/>
          <w:szCs w:val="22"/>
        </w:rPr>
        <w:t>https</w:t>
      </w:r>
      <w:r w:rsidR="00DC3E22" w:rsidRPr="00AB1D29">
        <w:rPr>
          <w:rFonts w:asciiTheme="majorBidi" w:hAnsiTheme="majorBidi" w:cstheme="majorBidi"/>
          <w:bCs/>
          <w:iCs/>
          <w:sz w:val="22"/>
          <w:szCs w:val="22"/>
          <w:lang w:val="ru-RU"/>
        </w:rPr>
        <w:t>://</w:t>
      </w:r>
      <w:r w:rsidR="00DC3E22" w:rsidRPr="00AB1D29">
        <w:rPr>
          <w:rFonts w:asciiTheme="majorBidi" w:hAnsiTheme="majorBidi" w:cstheme="majorBidi"/>
          <w:bCs/>
          <w:iCs/>
          <w:sz w:val="22"/>
          <w:szCs w:val="22"/>
        </w:rPr>
        <w:t>www</w:t>
      </w:r>
      <w:r w:rsidR="00DC3E22" w:rsidRPr="00AB1D29">
        <w:rPr>
          <w:rFonts w:asciiTheme="majorBidi" w:hAnsiTheme="majorBidi" w:cstheme="majorBidi"/>
          <w:bCs/>
          <w:iCs/>
          <w:sz w:val="22"/>
          <w:szCs w:val="22"/>
          <w:lang w:val="ru-RU"/>
        </w:rPr>
        <w:t>.</w:t>
      </w:r>
      <w:r w:rsidR="00DC3E22" w:rsidRPr="00AB1D29">
        <w:rPr>
          <w:rFonts w:asciiTheme="majorBidi" w:hAnsiTheme="majorBidi" w:cstheme="majorBidi"/>
          <w:bCs/>
          <w:iCs/>
          <w:sz w:val="22"/>
          <w:szCs w:val="22"/>
        </w:rPr>
        <w:t>ilec</w:t>
      </w:r>
      <w:r w:rsidR="00DC3E22" w:rsidRPr="00AB1D29">
        <w:rPr>
          <w:rFonts w:asciiTheme="majorBidi" w:hAnsiTheme="majorBidi" w:cstheme="majorBidi"/>
          <w:bCs/>
          <w:iCs/>
          <w:sz w:val="22"/>
          <w:szCs w:val="22"/>
          <w:lang w:val="ru-RU"/>
        </w:rPr>
        <w:t>.</w:t>
      </w:r>
      <w:r w:rsidR="00DC3E22" w:rsidRPr="00AB1D29">
        <w:rPr>
          <w:rFonts w:asciiTheme="majorBidi" w:hAnsiTheme="majorBidi" w:cstheme="majorBidi"/>
          <w:bCs/>
          <w:iCs/>
          <w:sz w:val="22"/>
          <w:szCs w:val="22"/>
        </w:rPr>
        <w:t>or</w:t>
      </w:r>
      <w:r w:rsidR="00DC3E22" w:rsidRPr="00AB1D29">
        <w:rPr>
          <w:rFonts w:asciiTheme="majorBidi" w:hAnsiTheme="majorBidi" w:cstheme="majorBidi"/>
          <w:bCs/>
          <w:iCs/>
          <w:sz w:val="22"/>
          <w:szCs w:val="22"/>
          <w:lang w:val="ru-RU"/>
        </w:rPr>
        <w:t>.</w:t>
      </w:r>
      <w:r w:rsidR="00DC3E22" w:rsidRPr="00AB1D29">
        <w:rPr>
          <w:rFonts w:asciiTheme="majorBidi" w:hAnsiTheme="majorBidi" w:cstheme="majorBidi"/>
          <w:bCs/>
          <w:iCs/>
          <w:sz w:val="22"/>
          <w:szCs w:val="22"/>
        </w:rPr>
        <w:t>jp</w:t>
      </w:r>
      <w:r w:rsidR="00DC3E22" w:rsidRPr="00AB1D29">
        <w:rPr>
          <w:rFonts w:asciiTheme="majorBidi" w:hAnsiTheme="majorBidi" w:cstheme="majorBidi"/>
          <w:bCs/>
          <w:iCs/>
          <w:sz w:val="22"/>
          <w:szCs w:val="22"/>
          <w:lang w:val="ru-RU"/>
        </w:rPr>
        <w:t>/</w:t>
      </w:r>
      <w:r w:rsidR="00DC3E22" w:rsidRPr="00AB1D29">
        <w:rPr>
          <w:rFonts w:asciiTheme="majorBidi" w:hAnsiTheme="majorBidi" w:cstheme="majorBidi"/>
          <w:bCs/>
          <w:iCs/>
          <w:sz w:val="22"/>
          <w:szCs w:val="22"/>
        </w:rPr>
        <w:t>en</w:t>
      </w:r>
      <w:r w:rsidR="00DC3E22" w:rsidRPr="00AB1D29">
        <w:rPr>
          <w:rFonts w:asciiTheme="majorBidi" w:hAnsiTheme="majorBidi" w:cstheme="majorBidi"/>
          <w:bCs/>
          <w:iCs/>
          <w:sz w:val="22"/>
          <w:szCs w:val="22"/>
          <w:lang w:val="ru-RU"/>
        </w:rPr>
        <w:t>/</w:t>
      </w:r>
      <w:r w:rsidR="00DC3E22" w:rsidRPr="00AB1D29">
        <w:rPr>
          <w:rFonts w:asciiTheme="majorBidi" w:hAnsiTheme="majorBidi" w:cstheme="majorBidi"/>
          <w:bCs/>
          <w:iCs/>
          <w:sz w:val="22"/>
          <w:szCs w:val="22"/>
        </w:rPr>
        <w:t>activities</w:t>
      </w:r>
      <w:r w:rsidR="00DC3E22" w:rsidRPr="00AB1D29">
        <w:rPr>
          <w:rFonts w:asciiTheme="majorBidi" w:hAnsiTheme="majorBidi" w:cstheme="majorBidi"/>
          <w:bCs/>
          <w:iCs/>
          <w:sz w:val="22"/>
          <w:szCs w:val="22"/>
          <w:lang w:val="ru-RU"/>
        </w:rPr>
        <w:t>/</w:t>
      </w:r>
      <w:r w:rsidR="00DC3E22" w:rsidRPr="00AB1D29">
        <w:rPr>
          <w:rFonts w:asciiTheme="majorBidi" w:hAnsiTheme="majorBidi" w:cstheme="majorBidi"/>
          <w:bCs/>
          <w:iCs/>
          <w:sz w:val="22"/>
          <w:szCs w:val="22"/>
        </w:rPr>
        <w:t>twap</w:t>
      </w:r>
      <w:r w:rsidR="00DC3E22" w:rsidRPr="00AB1D29">
        <w:rPr>
          <w:rFonts w:asciiTheme="majorBidi" w:hAnsiTheme="majorBidi" w:cstheme="majorBidi"/>
          <w:bCs/>
          <w:iCs/>
          <w:sz w:val="22"/>
          <w:szCs w:val="22"/>
          <w:lang w:val="ru-RU"/>
        </w:rPr>
        <w:t xml:space="preserve"> </w:t>
      </w:r>
    </w:p>
    <w:p w14:paraId="08DCD901" w14:textId="5909C895" w:rsidR="00DC3E22" w:rsidRPr="00AB1D29" w:rsidRDefault="007F71DB" w:rsidP="00DC3E41">
      <w:pPr>
        <w:pStyle w:val="SingleTxtG"/>
        <w:numPr>
          <w:ilvl w:val="1"/>
          <w:numId w:val="9"/>
        </w:numPr>
        <w:ind w:left="709" w:right="9" w:hanging="207"/>
        <w:rPr>
          <w:rFonts w:asciiTheme="majorBidi" w:hAnsiTheme="majorBidi" w:cstheme="majorBidi"/>
          <w:bCs/>
          <w:iCs/>
          <w:sz w:val="22"/>
          <w:szCs w:val="22"/>
          <w:lang w:val="ru-RU"/>
        </w:rPr>
      </w:pPr>
      <w:r w:rsidRPr="00AB1D29">
        <w:rPr>
          <w:rFonts w:asciiTheme="majorBidi" w:hAnsiTheme="majorBidi" w:cstheme="majorBidi"/>
          <w:bCs/>
          <w:iCs/>
          <w:sz w:val="22"/>
          <w:szCs w:val="22"/>
          <w:lang w:val="ru-RU"/>
        </w:rPr>
        <w:t>Вод</w:t>
      </w:r>
      <w:r w:rsidR="00704DAC" w:rsidRPr="00AB1D29">
        <w:rPr>
          <w:rFonts w:asciiTheme="majorBidi" w:hAnsiTheme="majorBidi" w:cstheme="majorBidi"/>
          <w:bCs/>
          <w:iCs/>
          <w:sz w:val="22"/>
          <w:szCs w:val="22"/>
          <w:lang w:val="ru-RU"/>
        </w:rPr>
        <w:t>онос</w:t>
      </w:r>
      <w:r w:rsidRPr="00AB1D29">
        <w:rPr>
          <w:rFonts w:asciiTheme="majorBidi" w:hAnsiTheme="majorBidi" w:cstheme="majorBidi"/>
          <w:bCs/>
          <w:iCs/>
          <w:sz w:val="22"/>
          <w:szCs w:val="22"/>
          <w:lang w:val="ru-RU"/>
        </w:rPr>
        <w:t>ные горизонты</w:t>
      </w:r>
      <w:r w:rsidR="00DC3E22" w:rsidRPr="00AB1D29">
        <w:rPr>
          <w:rFonts w:asciiTheme="majorBidi" w:hAnsiTheme="majorBidi" w:cstheme="majorBidi"/>
          <w:bCs/>
          <w:iCs/>
          <w:sz w:val="22"/>
          <w:szCs w:val="22"/>
          <w:lang w:val="ru-RU"/>
        </w:rPr>
        <w:t xml:space="preserve"> - </w:t>
      </w:r>
      <w:hyperlink r:id="rId23" w:history="1">
        <w:r w:rsidR="00DC3E22" w:rsidRPr="00AB1D29">
          <w:rPr>
            <w:rStyle w:val="Hyperlink"/>
            <w:rFonts w:asciiTheme="majorBidi" w:hAnsiTheme="majorBidi" w:cstheme="majorBidi"/>
            <w:bCs/>
            <w:iCs/>
            <w:sz w:val="22"/>
            <w:szCs w:val="22"/>
          </w:rPr>
          <w:t>http</w:t>
        </w:r>
        <w:r w:rsidR="00DC3E22" w:rsidRPr="00AB1D29">
          <w:rPr>
            <w:rStyle w:val="Hyperlink"/>
            <w:rFonts w:asciiTheme="majorBidi" w:hAnsiTheme="majorBidi" w:cstheme="majorBidi"/>
            <w:bCs/>
            <w:iCs/>
            <w:sz w:val="22"/>
            <w:szCs w:val="22"/>
            <w:lang w:val="ru-RU"/>
          </w:rPr>
          <w:t>://</w:t>
        </w:r>
        <w:r w:rsidR="00DC3E22" w:rsidRPr="00AB1D29">
          <w:rPr>
            <w:rStyle w:val="Hyperlink"/>
            <w:rFonts w:asciiTheme="majorBidi" w:hAnsiTheme="majorBidi" w:cstheme="majorBidi"/>
            <w:bCs/>
            <w:iCs/>
            <w:sz w:val="22"/>
            <w:szCs w:val="22"/>
          </w:rPr>
          <w:t>twapviewer</w:t>
        </w:r>
        <w:r w:rsidR="00DC3E22" w:rsidRPr="00AB1D29">
          <w:rPr>
            <w:rStyle w:val="Hyperlink"/>
            <w:rFonts w:asciiTheme="majorBidi" w:hAnsiTheme="majorBidi" w:cstheme="majorBidi"/>
            <w:bCs/>
            <w:iCs/>
            <w:sz w:val="22"/>
            <w:szCs w:val="22"/>
            <w:lang w:val="ru-RU"/>
          </w:rPr>
          <w:t>.</w:t>
        </w:r>
        <w:r w:rsidR="00DC3E22" w:rsidRPr="00AB1D29">
          <w:rPr>
            <w:rStyle w:val="Hyperlink"/>
            <w:rFonts w:asciiTheme="majorBidi" w:hAnsiTheme="majorBidi" w:cstheme="majorBidi"/>
            <w:bCs/>
            <w:iCs/>
            <w:sz w:val="22"/>
            <w:szCs w:val="22"/>
          </w:rPr>
          <w:t>un</w:t>
        </w:r>
        <w:r w:rsidR="00DC3E22" w:rsidRPr="00AB1D29">
          <w:rPr>
            <w:rStyle w:val="Hyperlink"/>
            <w:rFonts w:asciiTheme="majorBidi" w:hAnsiTheme="majorBidi" w:cstheme="majorBidi"/>
            <w:bCs/>
            <w:iCs/>
            <w:sz w:val="22"/>
            <w:szCs w:val="22"/>
            <w:lang w:val="ru-RU"/>
          </w:rPr>
          <w:t>-</w:t>
        </w:r>
        <w:r w:rsidR="00DC3E22" w:rsidRPr="00AB1D29">
          <w:rPr>
            <w:rStyle w:val="Hyperlink"/>
            <w:rFonts w:asciiTheme="majorBidi" w:hAnsiTheme="majorBidi" w:cstheme="majorBidi"/>
            <w:bCs/>
            <w:iCs/>
            <w:sz w:val="22"/>
            <w:szCs w:val="22"/>
          </w:rPr>
          <w:t>igrac</w:t>
        </w:r>
        <w:r w:rsidR="00DC3E22" w:rsidRPr="00AB1D29">
          <w:rPr>
            <w:rStyle w:val="Hyperlink"/>
            <w:rFonts w:asciiTheme="majorBidi" w:hAnsiTheme="majorBidi" w:cstheme="majorBidi"/>
            <w:bCs/>
            <w:iCs/>
            <w:sz w:val="22"/>
            <w:szCs w:val="22"/>
            <w:lang w:val="ru-RU"/>
          </w:rPr>
          <w:t>.</w:t>
        </w:r>
        <w:r w:rsidR="00DC3E22" w:rsidRPr="00AB1D29">
          <w:rPr>
            <w:rStyle w:val="Hyperlink"/>
            <w:rFonts w:asciiTheme="majorBidi" w:hAnsiTheme="majorBidi" w:cstheme="majorBidi"/>
            <w:bCs/>
            <w:iCs/>
            <w:sz w:val="22"/>
            <w:szCs w:val="22"/>
          </w:rPr>
          <w:t>org</w:t>
        </w:r>
      </w:hyperlink>
    </w:p>
    <w:p w14:paraId="29E2C609" w14:textId="7A7F4E79" w:rsidR="001735B3" w:rsidRPr="00AB1D29" w:rsidRDefault="00704DAC" w:rsidP="00DC3E41">
      <w:pPr>
        <w:pStyle w:val="SingleTxtG"/>
        <w:ind w:left="0" w:right="9"/>
        <w:rPr>
          <w:rFonts w:asciiTheme="majorBidi" w:hAnsiTheme="majorBidi" w:cstheme="majorBidi"/>
          <w:b/>
          <w:bCs/>
          <w:iCs/>
          <w:sz w:val="22"/>
          <w:szCs w:val="22"/>
          <w:lang w:val="ru-RU"/>
        </w:rPr>
      </w:pPr>
      <w:r w:rsidRPr="00AB1D29">
        <w:rPr>
          <w:bCs/>
          <w:color w:val="7030A0"/>
          <w:sz w:val="22"/>
          <w:szCs w:val="22"/>
          <w:lang w:val="ru-RU"/>
        </w:rPr>
        <w:t xml:space="preserve">[6]  </w:t>
      </w:r>
      <w:r w:rsidR="007F71DB" w:rsidRPr="00AB1D29">
        <w:rPr>
          <w:rFonts w:asciiTheme="majorBidi" w:hAnsiTheme="majorBidi" w:cstheme="majorBidi"/>
          <w:b/>
          <w:bCs/>
          <w:iCs/>
          <w:sz w:val="22"/>
          <w:szCs w:val="22"/>
          <w:lang w:val="ru-RU"/>
        </w:rPr>
        <w:t>Что такое «бассейн»</w:t>
      </w:r>
      <w:r w:rsidR="001735B3" w:rsidRPr="00AB1D29">
        <w:rPr>
          <w:rFonts w:asciiTheme="majorBidi" w:hAnsiTheme="majorBidi" w:cstheme="majorBidi"/>
          <w:b/>
          <w:bCs/>
          <w:iCs/>
          <w:sz w:val="22"/>
          <w:szCs w:val="22"/>
          <w:lang w:val="ru-RU"/>
        </w:rPr>
        <w:t xml:space="preserve">, </w:t>
      </w:r>
      <w:r w:rsidR="007F71DB" w:rsidRPr="00AB1D29">
        <w:rPr>
          <w:rFonts w:asciiTheme="majorBidi" w:hAnsiTheme="majorBidi" w:cstheme="majorBidi"/>
          <w:b/>
          <w:bCs/>
          <w:iCs/>
          <w:sz w:val="22"/>
          <w:szCs w:val="22"/>
          <w:lang w:val="ru-RU"/>
        </w:rPr>
        <w:t>«суббассейн» или «часть бассейна»</w:t>
      </w:r>
      <w:r w:rsidR="001735B3" w:rsidRPr="00AB1D29">
        <w:rPr>
          <w:rFonts w:asciiTheme="majorBidi" w:hAnsiTheme="majorBidi" w:cstheme="majorBidi"/>
          <w:b/>
          <w:bCs/>
          <w:iCs/>
          <w:sz w:val="22"/>
          <w:szCs w:val="22"/>
          <w:lang w:val="ru-RU"/>
        </w:rPr>
        <w:t xml:space="preserve">? </w:t>
      </w:r>
    </w:p>
    <w:p w14:paraId="7BD4229B" w14:textId="5634F3F5" w:rsidR="001735B3" w:rsidRPr="00AB1D29" w:rsidRDefault="005E088C" w:rsidP="00DC3E41">
      <w:pPr>
        <w:pStyle w:val="SingleTxtG"/>
        <w:numPr>
          <w:ilvl w:val="0"/>
          <w:numId w:val="10"/>
        </w:numPr>
        <w:ind w:right="9"/>
        <w:rPr>
          <w:rFonts w:asciiTheme="majorBidi" w:hAnsiTheme="majorBidi" w:cstheme="majorBidi"/>
          <w:bCs/>
          <w:iCs/>
          <w:sz w:val="22"/>
          <w:szCs w:val="22"/>
          <w:lang w:val="ru-RU"/>
        </w:rPr>
      </w:pPr>
      <w:r w:rsidRPr="00AB1D29">
        <w:rPr>
          <w:rFonts w:asciiTheme="majorBidi" w:hAnsiTheme="majorBidi" w:cstheme="majorBidi"/>
          <w:b/>
          <w:bCs/>
          <w:iCs/>
          <w:sz w:val="22"/>
          <w:szCs w:val="22"/>
          <w:lang w:val="ru-RU"/>
        </w:rPr>
        <w:t>«Бассейн»</w:t>
      </w:r>
      <w:r w:rsidR="001735B3" w:rsidRPr="00AB1D29">
        <w:rPr>
          <w:rFonts w:asciiTheme="majorBidi" w:hAnsiTheme="majorBidi" w:cstheme="majorBidi"/>
          <w:b/>
          <w:bCs/>
          <w:iCs/>
          <w:sz w:val="22"/>
          <w:szCs w:val="22"/>
          <w:lang w:val="ru-RU"/>
        </w:rPr>
        <w:t>,</w:t>
      </w:r>
      <w:r w:rsidR="001735B3" w:rsidRPr="00AB1D29">
        <w:rPr>
          <w:rFonts w:asciiTheme="majorBidi" w:hAnsiTheme="majorBidi" w:cstheme="majorBidi"/>
          <w:bCs/>
          <w:iCs/>
          <w:sz w:val="22"/>
          <w:szCs w:val="22"/>
          <w:lang w:val="ru-RU"/>
        </w:rPr>
        <w:t xml:space="preserve"> </w:t>
      </w:r>
      <w:r w:rsidR="00A55BCB" w:rsidRPr="00AB1D29">
        <w:rPr>
          <w:rFonts w:asciiTheme="majorBidi" w:hAnsiTheme="majorBidi" w:cstheme="majorBidi"/>
          <w:bCs/>
          <w:iCs/>
          <w:sz w:val="22"/>
          <w:szCs w:val="22"/>
          <w:lang w:val="ru-RU"/>
        </w:rPr>
        <w:t>для целей представления отчетности</w:t>
      </w:r>
      <w:r w:rsidR="001735B3" w:rsidRPr="00AB1D29">
        <w:rPr>
          <w:rFonts w:asciiTheme="majorBidi" w:hAnsiTheme="majorBidi" w:cstheme="majorBidi"/>
          <w:bCs/>
          <w:iCs/>
          <w:sz w:val="22"/>
          <w:szCs w:val="22"/>
          <w:lang w:val="ru-RU"/>
        </w:rPr>
        <w:t xml:space="preserve">, </w:t>
      </w:r>
      <w:r w:rsidR="00A55BCB" w:rsidRPr="00AB1D29">
        <w:rPr>
          <w:rFonts w:asciiTheme="majorBidi" w:hAnsiTheme="majorBidi" w:cstheme="majorBidi"/>
          <w:bCs/>
          <w:iCs/>
          <w:sz w:val="22"/>
          <w:szCs w:val="22"/>
          <w:lang w:val="ru-RU"/>
        </w:rPr>
        <w:t xml:space="preserve">может означать бассейн реки, бассейн озера или </w:t>
      </w:r>
      <w:r w:rsidR="007203F1" w:rsidRPr="00AB1D29">
        <w:rPr>
          <w:rFonts w:asciiTheme="majorBidi" w:hAnsiTheme="majorBidi" w:cstheme="majorBidi"/>
          <w:bCs/>
          <w:iCs/>
          <w:sz w:val="22"/>
          <w:szCs w:val="22"/>
          <w:lang w:val="ru-RU"/>
        </w:rPr>
        <w:t>систем</w:t>
      </w:r>
      <w:r w:rsidR="00704DAC" w:rsidRPr="00AB1D29">
        <w:rPr>
          <w:rFonts w:asciiTheme="majorBidi" w:hAnsiTheme="majorBidi" w:cstheme="majorBidi"/>
          <w:bCs/>
          <w:iCs/>
          <w:sz w:val="22"/>
          <w:szCs w:val="22"/>
          <w:lang w:val="ru-RU"/>
        </w:rPr>
        <w:t>ы</w:t>
      </w:r>
      <w:r w:rsidR="007203F1" w:rsidRPr="00AB1D29">
        <w:rPr>
          <w:rFonts w:asciiTheme="majorBidi" w:hAnsiTheme="majorBidi" w:cstheme="majorBidi"/>
          <w:bCs/>
          <w:iCs/>
          <w:sz w:val="22"/>
          <w:szCs w:val="22"/>
          <w:lang w:val="ru-RU"/>
        </w:rPr>
        <w:t xml:space="preserve"> водоносного горизонта</w:t>
      </w:r>
      <w:r w:rsidR="001735B3" w:rsidRPr="00AB1D29">
        <w:rPr>
          <w:rFonts w:asciiTheme="majorBidi" w:hAnsiTheme="majorBidi" w:cstheme="majorBidi"/>
          <w:bCs/>
          <w:iCs/>
          <w:sz w:val="22"/>
          <w:szCs w:val="22"/>
          <w:lang w:val="ru-RU"/>
        </w:rPr>
        <w:t xml:space="preserve">. </w:t>
      </w:r>
      <w:r w:rsidR="00111306" w:rsidRPr="00AB1D29">
        <w:rPr>
          <w:rFonts w:asciiTheme="majorBidi" w:hAnsiTheme="majorBidi" w:cstheme="majorBidi"/>
          <w:bCs/>
          <w:iCs/>
          <w:sz w:val="22"/>
          <w:szCs w:val="22"/>
          <w:lang w:val="ru-RU"/>
        </w:rPr>
        <w:t xml:space="preserve">Термин </w:t>
      </w:r>
      <w:r w:rsidR="00161BAD" w:rsidRPr="00AB1D29">
        <w:rPr>
          <w:rFonts w:asciiTheme="majorBidi" w:hAnsiTheme="majorBidi" w:cstheme="majorBidi"/>
          <w:bCs/>
          <w:iCs/>
          <w:sz w:val="22"/>
          <w:szCs w:val="22"/>
          <w:lang w:val="ru-RU"/>
        </w:rPr>
        <w:t>«</w:t>
      </w:r>
      <w:r w:rsidR="00704DAC" w:rsidRPr="00AB1D29">
        <w:rPr>
          <w:rFonts w:asciiTheme="majorBidi" w:hAnsiTheme="majorBidi" w:cstheme="majorBidi"/>
          <w:bCs/>
          <w:iCs/>
          <w:sz w:val="22"/>
          <w:szCs w:val="22"/>
          <w:lang w:val="ru-RU"/>
        </w:rPr>
        <w:t>б</w:t>
      </w:r>
      <w:r w:rsidR="00161BAD" w:rsidRPr="00AB1D29">
        <w:rPr>
          <w:rFonts w:asciiTheme="majorBidi" w:hAnsiTheme="majorBidi" w:cstheme="majorBidi"/>
          <w:bCs/>
          <w:iCs/>
          <w:sz w:val="22"/>
          <w:szCs w:val="22"/>
          <w:lang w:val="ru-RU"/>
        </w:rPr>
        <w:t>ассейн»</w:t>
      </w:r>
      <w:r w:rsidR="001735B3" w:rsidRPr="00AB1D29">
        <w:rPr>
          <w:rFonts w:asciiTheme="majorBidi" w:hAnsiTheme="majorBidi" w:cstheme="majorBidi"/>
          <w:bCs/>
          <w:iCs/>
          <w:sz w:val="22"/>
          <w:szCs w:val="22"/>
          <w:lang w:val="ru-RU"/>
        </w:rPr>
        <w:t xml:space="preserve">, </w:t>
      </w:r>
      <w:r w:rsidR="00385BFC" w:rsidRPr="00AB1D29">
        <w:rPr>
          <w:rFonts w:asciiTheme="majorBidi" w:hAnsiTheme="majorBidi" w:cstheme="majorBidi"/>
          <w:bCs/>
          <w:iCs/>
          <w:sz w:val="22"/>
          <w:szCs w:val="22"/>
          <w:lang w:val="ru-RU"/>
        </w:rPr>
        <w:t xml:space="preserve">как указано в </w:t>
      </w:r>
      <w:r w:rsidR="00385BFC" w:rsidRPr="00AB1D29">
        <w:rPr>
          <w:rFonts w:asciiTheme="majorBidi" w:hAnsiTheme="majorBidi" w:cstheme="majorBidi"/>
          <w:bCs/>
          <w:i/>
          <w:sz w:val="22"/>
          <w:szCs w:val="22"/>
          <w:lang w:val="ru-RU"/>
        </w:rPr>
        <w:t xml:space="preserve">Руководстве по осуществлению Конвенции по </w:t>
      </w:r>
      <w:r w:rsidR="00704DAC" w:rsidRPr="00AB1D29">
        <w:rPr>
          <w:rFonts w:asciiTheme="majorBidi" w:hAnsiTheme="majorBidi" w:cstheme="majorBidi"/>
          <w:bCs/>
          <w:i/>
          <w:sz w:val="22"/>
          <w:szCs w:val="22"/>
          <w:lang w:val="ru-RU"/>
        </w:rPr>
        <w:t xml:space="preserve">трансграничным </w:t>
      </w:r>
      <w:r w:rsidR="00385BFC" w:rsidRPr="00AB1D29">
        <w:rPr>
          <w:rFonts w:asciiTheme="majorBidi" w:hAnsiTheme="majorBidi" w:cstheme="majorBidi"/>
          <w:bCs/>
          <w:i/>
          <w:sz w:val="22"/>
          <w:szCs w:val="22"/>
          <w:lang w:val="ru-RU"/>
        </w:rPr>
        <w:t>водам</w:t>
      </w:r>
      <w:r w:rsidR="001735B3" w:rsidRPr="00AB1D29">
        <w:rPr>
          <w:rFonts w:asciiTheme="majorBidi" w:hAnsiTheme="majorBidi" w:cstheme="majorBidi"/>
          <w:bCs/>
          <w:iCs/>
          <w:sz w:val="22"/>
          <w:szCs w:val="22"/>
          <w:lang w:val="ru-RU"/>
        </w:rPr>
        <w:t xml:space="preserve">, </w:t>
      </w:r>
      <w:r w:rsidR="00111306" w:rsidRPr="00AB1D29">
        <w:rPr>
          <w:rFonts w:asciiTheme="majorBidi" w:hAnsiTheme="majorBidi" w:cstheme="majorBidi"/>
          <w:bCs/>
          <w:iCs/>
          <w:sz w:val="22"/>
          <w:szCs w:val="22"/>
          <w:lang w:val="ru-RU"/>
        </w:rPr>
        <w:t>можно определить как</w:t>
      </w:r>
      <w:r w:rsidR="001735B3" w:rsidRPr="00AB1D29">
        <w:rPr>
          <w:rFonts w:asciiTheme="majorBidi" w:hAnsiTheme="majorBidi" w:cstheme="majorBidi"/>
          <w:bCs/>
          <w:iCs/>
          <w:sz w:val="22"/>
          <w:szCs w:val="22"/>
          <w:lang w:val="ru-RU"/>
        </w:rPr>
        <w:t xml:space="preserve"> </w:t>
      </w:r>
      <w:r w:rsidR="00111306" w:rsidRPr="00AB1D29">
        <w:rPr>
          <w:rFonts w:asciiTheme="majorBidi" w:hAnsiTheme="majorBidi" w:cstheme="majorBidi"/>
          <w:bCs/>
          <w:iCs/>
          <w:sz w:val="22"/>
          <w:szCs w:val="22"/>
          <w:lang w:val="ru-RU"/>
        </w:rPr>
        <w:t>«вс</w:t>
      </w:r>
      <w:r w:rsidR="003D7B47" w:rsidRPr="00AB1D29">
        <w:rPr>
          <w:rFonts w:asciiTheme="majorBidi" w:hAnsiTheme="majorBidi" w:cstheme="majorBidi"/>
          <w:bCs/>
          <w:iCs/>
          <w:sz w:val="22"/>
          <w:szCs w:val="22"/>
          <w:lang w:val="ru-RU"/>
        </w:rPr>
        <w:t>ю</w:t>
      </w:r>
      <w:r w:rsidR="00111306" w:rsidRPr="00AB1D29">
        <w:rPr>
          <w:rFonts w:asciiTheme="majorBidi" w:hAnsiTheme="majorBidi" w:cstheme="majorBidi"/>
          <w:bCs/>
          <w:iCs/>
          <w:sz w:val="22"/>
          <w:szCs w:val="22"/>
          <w:lang w:val="ru-RU"/>
        </w:rPr>
        <w:t xml:space="preserve"> площадь водосбора поверхностного водного объекта </w:t>
      </w:r>
      <w:r w:rsidR="00463EEA" w:rsidRPr="00AB1D29">
        <w:rPr>
          <w:rFonts w:asciiTheme="majorBidi" w:hAnsiTheme="majorBidi" w:cstheme="majorBidi"/>
          <w:bCs/>
          <w:iCs/>
          <w:sz w:val="22"/>
          <w:szCs w:val="22"/>
          <w:lang w:val="ru-RU"/>
        </w:rPr>
        <w:t>(</w:t>
      </w:r>
      <w:r w:rsidR="00111306" w:rsidRPr="00AB1D29">
        <w:rPr>
          <w:rFonts w:asciiTheme="majorBidi" w:hAnsiTheme="majorBidi" w:cstheme="majorBidi"/>
          <w:bCs/>
          <w:iCs/>
          <w:sz w:val="22"/>
          <w:szCs w:val="22"/>
          <w:lang w:val="ru-RU"/>
        </w:rPr>
        <w:t>реки или озера</w:t>
      </w:r>
      <w:r w:rsidR="00463EEA" w:rsidRPr="00AB1D29">
        <w:rPr>
          <w:rFonts w:asciiTheme="majorBidi" w:hAnsiTheme="majorBidi" w:cstheme="majorBidi"/>
          <w:bCs/>
          <w:iCs/>
          <w:sz w:val="22"/>
          <w:szCs w:val="22"/>
          <w:lang w:val="ru-RU"/>
        </w:rPr>
        <w:t>)</w:t>
      </w:r>
      <w:r w:rsidR="001735B3" w:rsidRPr="00AB1D29">
        <w:rPr>
          <w:rFonts w:asciiTheme="majorBidi" w:hAnsiTheme="majorBidi" w:cstheme="majorBidi"/>
          <w:bCs/>
          <w:iCs/>
          <w:sz w:val="22"/>
          <w:szCs w:val="22"/>
          <w:lang w:val="ru-RU"/>
        </w:rPr>
        <w:t xml:space="preserve"> </w:t>
      </w:r>
      <w:r w:rsidR="00111306" w:rsidRPr="00AB1D29">
        <w:rPr>
          <w:rFonts w:asciiTheme="majorBidi" w:hAnsiTheme="majorBidi" w:cstheme="majorBidi"/>
          <w:bCs/>
          <w:iCs/>
          <w:sz w:val="22"/>
          <w:szCs w:val="22"/>
          <w:lang w:val="ru-RU"/>
        </w:rPr>
        <w:t xml:space="preserve">или </w:t>
      </w:r>
      <w:r w:rsidR="00704DAC" w:rsidRPr="00AB1D29">
        <w:rPr>
          <w:rFonts w:asciiTheme="majorBidi" w:hAnsiTheme="majorBidi" w:cstheme="majorBidi"/>
          <w:bCs/>
          <w:iCs/>
          <w:sz w:val="22"/>
          <w:szCs w:val="22"/>
          <w:lang w:val="ru-RU"/>
        </w:rPr>
        <w:t xml:space="preserve">зону подпитки </w:t>
      </w:r>
      <w:r w:rsidR="00111306" w:rsidRPr="00AB1D29">
        <w:rPr>
          <w:rFonts w:asciiTheme="majorBidi" w:hAnsiTheme="majorBidi" w:cstheme="majorBidi"/>
          <w:bCs/>
          <w:iCs/>
          <w:sz w:val="22"/>
          <w:szCs w:val="22"/>
          <w:lang w:val="ru-RU"/>
        </w:rPr>
        <w:t>водоносного горизонта»</w:t>
      </w:r>
      <w:r w:rsidR="001735B3" w:rsidRPr="00AB1D29">
        <w:rPr>
          <w:rFonts w:asciiTheme="majorBidi" w:hAnsiTheme="majorBidi" w:cstheme="majorBidi"/>
          <w:bCs/>
          <w:iCs/>
          <w:sz w:val="22"/>
          <w:szCs w:val="22"/>
          <w:lang w:val="ru-RU"/>
        </w:rPr>
        <w:t xml:space="preserve">, </w:t>
      </w:r>
      <w:r w:rsidR="00347586" w:rsidRPr="00AB1D29">
        <w:rPr>
          <w:rFonts w:asciiTheme="majorBidi" w:hAnsiTheme="majorBidi" w:cstheme="majorBidi"/>
          <w:bCs/>
          <w:iCs/>
          <w:sz w:val="22"/>
          <w:szCs w:val="22"/>
          <w:lang w:val="ru-RU"/>
        </w:rPr>
        <w:t>которая могла бы охватывать</w:t>
      </w:r>
      <w:r w:rsidR="001735B3" w:rsidRPr="00AB1D29">
        <w:rPr>
          <w:rFonts w:asciiTheme="majorBidi" w:hAnsiTheme="majorBidi" w:cstheme="majorBidi"/>
          <w:bCs/>
          <w:iCs/>
          <w:sz w:val="22"/>
          <w:szCs w:val="22"/>
          <w:lang w:val="ru-RU"/>
        </w:rPr>
        <w:t xml:space="preserve"> </w:t>
      </w:r>
      <w:r w:rsidR="00347586" w:rsidRPr="00AB1D29">
        <w:rPr>
          <w:rFonts w:asciiTheme="majorBidi" w:hAnsiTheme="majorBidi" w:cstheme="majorBidi"/>
          <w:bCs/>
          <w:iCs/>
          <w:sz w:val="22"/>
          <w:szCs w:val="22"/>
          <w:lang w:val="ru-RU"/>
        </w:rPr>
        <w:t>«</w:t>
      </w:r>
      <w:r w:rsidR="00D9584A" w:rsidRPr="00AB1D29">
        <w:rPr>
          <w:rFonts w:asciiTheme="majorBidi" w:hAnsiTheme="majorBidi" w:cstheme="majorBidi"/>
          <w:bCs/>
          <w:iCs/>
          <w:sz w:val="22"/>
          <w:szCs w:val="22"/>
          <w:lang w:val="ru-RU"/>
        </w:rPr>
        <w:t xml:space="preserve">область, </w:t>
      </w:r>
      <w:r w:rsidR="00704DAC" w:rsidRPr="00AB1D29">
        <w:rPr>
          <w:rFonts w:asciiTheme="majorBidi" w:hAnsiTheme="majorBidi" w:cstheme="majorBidi"/>
          <w:bCs/>
          <w:iCs/>
          <w:sz w:val="22"/>
          <w:szCs w:val="22"/>
          <w:lang w:val="ru-RU"/>
        </w:rPr>
        <w:t>получающую воду от дождей и таяния снегов, которая стекает вниз (по поверхности или под поверхность земли в ненасыщенных или насыщенных зонах) в поверхностный водный</w:t>
      </w:r>
      <w:r w:rsidR="00D9584A" w:rsidRPr="00AB1D29">
        <w:rPr>
          <w:rFonts w:asciiTheme="majorBidi" w:hAnsiTheme="majorBidi" w:cstheme="majorBidi"/>
          <w:bCs/>
          <w:iCs/>
          <w:sz w:val="22"/>
          <w:szCs w:val="22"/>
          <w:lang w:val="ru-RU"/>
        </w:rPr>
        <w:t xml:space="preserve"> </w:t>
      </w:r>
      <w:r w:rsidR="00704DAC" w:rsidRPr="00AB1D29">
        <w:rPr>
          <w:rFonts w:asciiTheme="majorBidi" w:hAnsiTheme="majorBidi" w:cstheme="majorBidi"/>
          <w:bCs/>
          <w:iCs/>
          <w:sz w:val="22"/>
          <w:szCs w:val="22"/>
          <w:lang w:val="ru-RU"/>
        </w:rPr>
        <w:t>объект или просачивается сквозь подпочвенный слой</w:t>
      </w:r>
      <w:r w:rsidR="00D9584A" w:rsidRPr="00AB1D29">
        <w:rPr>
          <w:rFonts w:asciiTheme="majorBidi" w:hAnsiTheme="majorBidi" w:cstheme="majorBidi"/>
          <w:bCs/>
          <w:iCs/>
          <w:sz w:val="22"/>
          <w:szCs w:val="22"/>
          <w:lang w:val="ru-RU"/>
        </w:rPr>
        <w:t xml:space="preserve"> </w:t>
      </w:r>
      <w:r w:rsidR="00704DAC" w:rsidRPr="00AB1D29">
        <w:rPr>
          <w:rFonts w:asciiTheme="majorBidi" w:hAnsiTheme="majorBidi" w:cstheme="majorBidi"/>
          <w:bCs/>
          <w:iCs/>
          <w:sz w:val="22"/>
          <w:szCs w:val="22"/>
          <w:lang w:val="ru-RU"/>
        </w:rPr>
        <w:t>(т.е. ненасыщенную зону) в водоносный горизонт</w:t>
      </w:r>
      <w:r w:rsidR="00BA4F28" w:rsidRPr="00AB1D29">
        <w:rPr>
          <w:rFonts w:asciiTheme="majorBidi" w:hAnsiTheme="majorBidi" w:cstheme="majorBidi"/>
          <w:bCs/>
          <w:iCs/>
          <w:sz w:val="22"/>
          <w:szCs w:val="22"/>
          <w:lang w:val="ru-RU"/>
        </w:rPr>
        <w:t>»</w:t>
      </w:r>
      <w:r w:rsidR="001735B3" w:rsidRPr="00AB1D29">
        <w:rPr>
          <w:rFonts w:asciiTheme="majorBidi" w:hAnsiTheme="majorBidi" w:cstheme="majorBidi"/>
          <w:bCs/>
          <w:iCs/>
          <w:sz w:val="22"/>
          <w:szCs w:val="22"/>
          <w:lang w:val="ru-RU"/>
        </w:rPr>
        <w:t xml:space="preserve"> (</w:t>
      </w:r>
      <w:r w:rsidR="00BA4F28" w:rsidRPr="00AB1D29">
        <w:rPr>
          <w:rFonts w:asciiTheme="majorBidi" w:hAnsiTheme="majorBidi" w:cstheme="majorBidi"/>
          <w:bCs/>
          <w:iCs/>
          <w:sz w:val="22"/>
          <w:szCs w:val="22"/>
          <w:lang w:val="ru-RU"/>
        </w:rPr>
        <w:t>ЕЭК ООН</w:t>
      </w:r>
      <w:r w:rsidR="001735B3" w:rsidRPr="00AB1D29">
        <w:rPr>
          <w:rFonts w:asciiTheme="majorBidi" w:hAnsiTheme="majorBidi" w:cstheme="majorBidi"/>
          <w:bCs/>
          <w:iCs/>
          <w:sz w:val="22"/>
          <w:szCs w:val="22"/>
          <w:lang w:val="ru-RU"/>
        </w:rPr>
        <w:t xml:space="preserve">, 2013, </w:t>
      </w:r>
      <w:r w:rsidR="00BA4F28" w:rsidRPr="00AB1D29">
        <w:rPr>
          <w:rFonts w:asciiTheme="majorBidi" w:hAnsiTheme="majorBidi" w:cstheme="majorBidi"/>
          <w:bCs/>
          <w:iCs/>
          <w:sz w:val="22"/>
          <w:szCs w:val="22"/>
          <w:lang w:val="ru-RU"/>
        </w:rPr>
        <w:t>параграф</w:t>
      </w:r>
      <w:r w:rsidR="001735B3" w:rsidRPr="00AB1D29">
        <w:rPr>
          <w:rFonts w:asciiTheme="majorBidi" w:hAnsiTheme="majorBidi" w:cstheme="majorBidi"/>
          <w:bCs/>
          <w:iCs/>
          <w:sz w:val="22"/>
          <w:szCs w:val="22"/>
          <w:lang w:val="ru-RU"/>
        </w:rPr>
        <w:t xml:space="preserve"> 74).</w:t>
      </w:r>
    </w:p>
    <w:p w14:paraId="14407E43" w14:textId="6BE16721" w:rsidR="001735B3" w:rsidRPr="00AB1D29" w:rsidRDefault="0068457D" w:rsidP="00DC3E41">
      <w:pPr>
        <w:pStyle w:val="SingleTxtG"/>
        <w:numPr>
          <w:ilvl w:val="0"/>
          <w:numId w:val="10"/>
        </w:numPr>
        <w:ind w:left="709" w:right="9" w:hanging="142"/>
        <w:rPr>
          <w:rFonts w:asciiTheme="majorBidi" w:hAnsiTheme="majorBidi" w:cstheme="majorBidi"/>
          <w:b/>
          <w:bCs/>
          <w:iCs/>
          <w:sz w:val="22"/>
          <w:szCs w:val="22"/>
          <w:lang w:val="ru-RU"/>
        </w:rPr>
      </w:pPr>
      <w:r w:rsidRPr="00AB1D29">
        <w:rPr>
          <w:rFonts w:asciiTheme="majorBidi" w:hAnsiTheme="majorBidi" w:cstheme="majorBidi"/>
          <w:b/>
          <w:bCs/>
          <w:iCs/>
          <w:sz w:val="22"/>
          <w:szCs w:val="22"/>
          <w:lang w:val="ru-RU"/>
        </w:rPr>
        <w:t>«Суббассейн»</w:t>
      </w:r>
      <w:r w:rsidR="001735B3" w:rsidRPr="00AB1D29">
        <w:rPr>
          <w:rFonts w:asciiTheme="majorBidi" w:hAnsiTheme="majorBidi" w:cstheme="majorBidi"/>
          <w:bCs/>
          <w:iCs/>
          <w:sz w:val="22"/>
          <w:szCs w:val="22"/>
          <w:lang w:val="ru-RU"/>
        </w:rPr>
        <w:t xml:space="preserve"> </w:t>
      </w:r>
      <w:r w:rsidRPr="00AB1D29">
        <w:rPr>
          <w:rFonts w:asciiTheme="majorBidi" w:hAnsiTheme="majorBidi" w:cstheme="majorBidi"/>
          <w:bCs/>
          <w:iCs/>
          <w:sz w:val="22"/>
          <w:szCs w:val="22"/>
          <w:lang w:val="ru-RU"/>
        </w:rPr>
        <w:t>составляет подсистему бассейна реки или озера и обычно обозначает область земли,  с которой весь поверхностный сток</w:t>
      </w:r>
      <w:r w:rsidR="001735B3" w:rsidRPr="00AB1D29">
        <w:rPr>
          <w:rFonts w:asciiTheme="majorBidi" w:hAnsiTheme="majorBidi" w:cstheme="majorBidi"/>
          <w:bCs/>
          <w:iCs/>
          <w:sz w:val="22"/>
          <w:szCs w:val="22"/>
          <w:lang w:val="ru-RU"/>
        </w:rPr>
        <w:t xml:space="preserve"> </w:t>
      </w:r>
      <w:r w:rsidRPr="00AB1D29">
        <w:rPr>
          <w:rFonts w:asciiTheme="majorBidi" w:hAnsiTheme="majorBidi" w:cstheme="majorBidi"/>
          <w:bCs/>
          <w:iCs/>
          <w:sz w:val="22"/>
          <w:szCs w:val="22"/>
          <w:lang w:val="ru-RU"/>
        </w:rPr>
        <w:t xml:space="preserve">попадает через </w:t>
      </w:r>
      <w:r w:rsidR="00AB34D2" w:rsidRPr="00AB1D29">
        <w:rPr>
          <w:rFonts w:asciiTheme="majorBidi" w:hAnsiTheme="majorBidi" w:cstheme="majorBidi"/>
          <w:bCs/>
          <w:iCs/>
          <w:sz w:val="22"/>
          <w:szCs w:val="22"/>
          <w:lang w:val="ru-RU"/>
        </w:rPr>
        <w:t xml:space="preserve">систему ручьев, рек и, возможно, </w:t>
      </w:r>
      <w:r w:rsidR="00AB34D2" w:rsidRPr="00AB1D29">
        <w:rPr>
          <w:rFonts w:asciiTheme="majorBidi" w:hAnsiTheme="majorBidi" w:cstheme="majorBidi"/>
          <w:bCs/>
          <w:iCs/>
          <w:sz w:val="22"/>
          <w:szCs w:val="22"/>
          <w:lang w:val="ru-RU"/>
        </w:rPr>
        <w:lastRenderedPageBreak/>
        <w:t>озер в определенное место в водотоке, таком как озеро или стечение рек</w:t>
      </w:r>
      <w:r w:rsidR="001735B3" w:rsidRPr="00AB1D29">
        <w:rPr>
          <w:rFonts w:asciiTheme="majorBidi" w:hAnsiTheme="majorBidi" w:cstheme="majorBidi"/>
          <w:bCs/>
          <w:iCs/>
          <w:sz w:val="22"/>
          <w:szCs w:val="22"/>
          <w:lang w:val="ru-RU"/>
        </w:rPr>
        <w:t xml:space="preserve"> (</w:t>
      </w:r>
      <w:r w:rsidR="008E1812" w:rsidRPr="00AB1D29">
        <w:rPr>
          <w:rFonts w:asciiTheme="majorBidi" w:hAnsiTheme="majorBidi" w:cstheme="majorBidi"/>
          <w:bCs/>
          <w:iCs/>
          <w:sz w:val="22"/>
          <w:szCs w:val="22"/>
          <w:lang w:val="ru-RU"/>
        </w:rPr>
        <w:t>см</w:t>
      </w:r>
      <w:r w:rsidR="00D9584A" w:rsidRPr="00AB1D29">
        <w:rPr>
          <w:rFonts w:asciiTheme="majorBidi" w:hAnsiTheme="majorBidi" w:cstheme="majorBidi"/>
          <w:bCs/>
          <w:iCs/>
          <w:sz w:val="22"/>
          <w:szCs w:val="22"/>
          <w:lang w:val="ru-RU"/>
        </w:rPr>
        <w:t>.</w:t>
      </w:r>
      <w:r w:rsidR="008E1812" w:rsidRPr="00AB1D29">
        <w:rPr>
          <w:rFonts w:asciiTheme="majorBidi" w:hAnsiTheme="majorBidi" w:cstheme="majorBidi"/>
          <w:bCs/>
          <w:iCs/>
          <w:sz w:val="22"/>
          <w:szCs w:val="22"/>
          <w:lang w:val="ru-RU"/>
        </w:rPr>
        <w:t xml:space="preserve"> </w:t>
      </w:r>
      <w:r w:rsidR="00AF0BFD" w:rsidRPr="00AB1D29">
        <w:rPr>
          <w:rFonts w:asciiTheme="majorBidi" w:hAnsiTheme="majorBidi" w:cstheme="majorBidi"/>
          <w:bCs/>
          <w:i/>
          <w:sz w:val="22"/>
          <w:szCs w:val="22"/>
          <w:lang w:val="ru-RU"/>
        </w:rPr>
        <w:t>Директива Европейского парламента и Совета 2000/60 / EC, устанавливающая рамочные положения для деятельности Сообщества в области водной политики</w:t>
      </w:r>
      <w:r w:rsidR="00AF0BFD" w:rsidRPr="00AB1D29">
        <w:rPr>
          <w:rFonts w:asciiTheme="majorBidi" w:hAnsiTheme="majorBidi" w:cstheme="majorBidi"/>
          <w:bCs/>
          <w:iCs/>
          <w:sz w:val="22"/>
          <w:szCs w:val="22"/>
          <w:lang w:val="ru-RU"/>
        </w:rPr>
        <w:t xml:space="preserve"> (Рамочная директива ЕС по воде), ст. 2</w:t>
      </w:r>
      <w:r w:rsidR="001735B3" w:rsidRPr="00AB1D29">
        <w:rPr>
          <w:rFonts w:asciiTheme="majorBidi" w:hAnsiTheme="majorBidi" w:cstheme="majorBidi"/>
          <w:bCs/>
          <w:iCs/>
          <w:sz w:val="22"/>
          <w:szCs w:val="22"/>
          <w:lang w:val="ru-RU"/>
        </w:rPr>
        <w:t xml:space="preserve">). </w:t>
      </w:r>
    </w:p>
    <w:p w14:paraId="573FC4F1" w14:textId="3D19697E" w:rsidR="001735B3" w:rsidRPr="00AB1D29" w:rsidRDefault="00AF0BFD" w:rsidP="00DC3E41">
      <w:pPr>
        <w:pStyle w:val="SingleTxtG"/>
        <w:numPr>
          <w:ilvl w:val="0"/>
          <w:numId w:val="10"/>
        </w:numPr>
        <w:ind w:left="709" w:right="9" w:hanging="142"/>
        <w:rPr>
          <w:rFonts w:asciiTheme="majorBidi" w:hAnsiTheme="majorBidi" w:cstheme="majorBidi"/>
          <w:b/>
          <w:bCs/>
          <w:iCs/>
          <w:sz w:val="22"/>
          <w:szCs w:val="22"/>
          <w:lang w:val="ru-RU"/>
        </w:rPr>
      </w:pPr>
      <w:r w:rsidRPr="00AB1D29">
        <w:rPr>
          <w:rFonts w:asciiTheme="majorBidi" w:hAnsiTheme="majorBidi" w:cstheme="majorBidi"/>
          <w:b/>
          <w:iCs/>
          <w:sz w:val="22"/>
          <w:szCs w:val="22"/>
          <w:lang w:val="ru-RU"/>
        </w:rPr>
        <w:t>«Часть бассейна»</w:t>
      </w:r>
      <w:r w:rsidR="001735B3" w:rsidRPr="00AB1D29">
        <w:rPr>
          <w:rFonts w:asciiTheme="majorBidi" w:hAnsiTheme="majorBidi" w:cstheme="majorBidi"/>
          <w:bCs/>
          <w:iCs/>
          <w:sz w:val="22"/>
          <w:szCs w:val="22"/>
          <w:lang w:val="ru-RU"/>
        </w:rPr>
        <w:t xml:space="preserve"> </w:t>
      </w:r>
      <w:r w:rsidRPr="00AB1D29">
        <w:rPr>
          <w:rFonts w:asciiTheme="majorBidi" w:hAnsiTheme="majorBidi" w:cstheme="majorBidi"/>
          <w:bCs/>
          <w:iCs/>
          <w:sz w:val="22"/>
          <w:szCs w:val="22"/>
          <w:lang w:val="ru-RU"/>
        </w:rPr>
        <w:t>обозначает область бассейна</w:t>
      </w:r>
      <w:r w:rsidR="00A10221" w:rsidRPr="00AB1D29">
        <w:rPr>
          <w:rFonts w:asciiTheme="majorBidi" w:hAnsiTheme="majorBidi" w:cstheme="majorBidi"/>
          <w:bCs/>
          <w:iCs/>
          <w:sz w:val="22"/>
          <w:szCs w:val="22"/>
          <w:lang w:val="ru-RU"/>
        </w:rPr>
        <w:t xml:space="preserve">, которая составляет подсистему бассейна, </w:t>
      </w:r>
      <w:r w:rsidR="00D9584A" w:rsidRPr="00AB1D29">
        <w:rPr>
          <w:rFonts w:asciiTheme="majorBidi" w:hAnsiTheme="majorBidi" w:cstheme="majorBidi"/>
          <w:bCs/>
          <w:iCs/>
          <w:sz w:val="22"/>
          <w:szCs w:val="22"/>
          <w:lang w:val="ru-RU"/>
        </w:rPr>
        <w:t>и</w:t>
      </w:r>
      <w:r w:rsidR="00A10221" w:rsidRPr="00AB1D29">
        <w:rPr>
          <w:rFonts w:asciiTheme="majorBidi" w:hAnsiTheme="majorBidi" w:cstheme="majorBidi"/>
          <w:bCs/>
          <w:iCs/>
          <w:sz w:val="22"/>
          <w:szCs w:val="22"/>
          <w:lang w:val="ru-RU"/>
        </w:rPr>
        <w:t xml:space="preserve"> не </w:t>
      </w:r>
      <w:r w:rsidR="00D9584A" w:rsidRPr="00AB1D29">
        <w:rPr>
          <w:rFonts w:asciiTheme="majorBidi" w:hAnsiTheme="majorBidi" w:cstheme="majorBidi"/>
          <w:bCs/>
          <w:iCs/>
          <w:sz w:val="22"/>
          <w:szCs w:val="22"/>
          <w:lang w:val="ru-RU"/>
        </w:rPr>
        <w:t xml:space="preserve">обязательно </w:t>
      </w:r>
      <w:r w:rsidR="00A10221" w:rsidRPr="00AB1D29">
        <w:rPr>
          <w:rFonts w:asciiTheme="majorBidi" w:hAnsiTheme="majorBidi" w:cstheme="majorBidi"/>
          <w:bCs/>
          <w:iCs/>
          <w:sz w:val="22"/>
          <w:szCs w:val="22"/>
          <w:lang w:val="ru-RU"/>
        </w:rPr>
        <w:t xml:space="preserve">должна </w:t>
      </w:r>
      <w:r w:rsidR="00897CB3" w:rsidRPr="00AB1D29">
        <w:rPr>
          <w:rFonts w:asciiTheme="majorBidi" w:hAnsiTheme="majorBidi" w:cstheme="majorBidi"/>
          <w:bCs/>
          <w:iCs/>
          <w:sz w:val="22"/>
          <w:szCs w:val="22"/>
          <w:lang w:val="ru-RU"/>
        </w:rPr>
        <w:t xml:space="preserve">полностью </w:t>
      </w:r>
      <w:r w:rsidR="00A10221" w:rsidRPr="00AB1D29">
        <w:rPr>
          <w:rFonts w:asciiTheme="majorBidi" w:hAnsiTheme="majorBidi" w:cstheme="majorBidi"/>
          <w:bCs/>
          <w:iCs/>
          <w:sz w:val="22"/>
          <w:szCs w:val="22"/>
          <w:lang w:val="ru-RU"/>
        </w:rPr>
        <w:t>совпадать с суббассейном</w:t>
      </w:r>
      <w:r w:rsidR="001735B3" w:rsidRPr="00AB1D29">
        <w:rPr>
          <w:rFonts w:asciiTheme="majorBidi" w:hAnsiTheme="majorBidi" w:cstheme="majorBidi"/>
          <w:bCs/>
          <w:iCs/>
          <w:sz w:val="22"/>
          <w:szCs w:val="22"/>
          <w:lang w:val="ru-RU"/>
        </w:rPr>
        <w:t xml:space="preserve">. </w:t>
      </w:r>
      <w:r w:rsidR="00897CB3" w:rsidRPr="00AB1D29">
        <w:rPr>
          <w:rFonts w:asciiTheme="majorBidi" w:hAnsiTheme="majorBidi" w:cstheme="majorBidi"/>
          <w:bCs/>
          <w:iCs/>
          <w:sz w:val="22"/>
          <w:szCs w:val="22"/>
          <w:lang w:val="ru-RU"/>
        </w:rPr>
        <w:t xml:space="preserve">Например, страна может представить отчетность по части бассейна, если страны </w:t>
      </w:r>
      <w:r w:rsidR="00F82ED4" w:rsidRPr="00AB1D29">
        <w:rPr>
          <w:rFonts w:asciiTheme="majorBidi" w:hAnsiTheme="majorBidi" w:cstheme="majorBidi"/>
          <w:bCs/>
          <w:iCs/>
          <w:sz w:val="22"/>
          <w:szCs w:val="22"/>
          <w:lang w:val="ru-RU"/>
        </w:rPr>
        <w:t xml:space="preserve">заключили двустороннее соглашение, которое охватывает трансграничные воды, находящиеся в пограничной области между двумя странами, как, например, </w:t>
      </w:r>
      <w:r w:rsidR="00F82ED4" w:rsidRPr="00AB1D29">
        <w:rPr>
          <w:rFonts w:asciiTheme="majorBidi" w:hAnsiTheme="majorBidi" w:cstheme="majorBidi"/>
          <w:bCs/>
          <w:i/>
          <w:iCs/>
          <w:sz w:val="22"/>
          <w:szCs w:val="22"/>
          <w:lang w:val="ru-RU"/>
        </w:rPr>
        <w:t xml:space="preserve">Соглашение между Чешской </w:t>
      </w:r>
      <w:r w:rsidR="00D9584A" w:rsidRPr="00AB1D29">
        <w:rPr>
          <w:rFonts w:asciiTheme="majorBidi" w:hAnsiTheme="majorBidi" w:cstheme="majorBidi"/>
          <w:bCs/>
          <w:i/>
          <w:iCs/>
          <w:sz w:val="22"/>
          <w:szCs w:val="22"/>
          <w:lang w:val="ru-RU"/>
        </w:rPr>
        <w:t>Р</w:t>
      </w:r>
      <w:r w:rsidR="00F82ED4" w:rsidRPr="00AB1D29">
        <w:rPr>
          <w:rFonts w:asciiTheme="majorBidi" w:hAnsiTheme="majorBidi" w:cstheme="majorBidi"/>
          <w:bCs/>
          <w:i/>
          <w:iCs/>
          <w:sz w:val="22"/>
          <w:szCs w:val="22"/>
          <w:lang w:val="ru-RU"/>
        </w:rPr>
        <w:t>еспубликой и Федера</w:t>
      </w:r>
      <w:r w:rsidR="00FB32E7" w:rsidRPr="00AB1D29">
        <w:rPr>
          <w:rFonts w:asciiTheme="majorBidi" w:hAnsiTheme="majorBidi" w:cstheme="majorBidi"/>
          <w:bCs/>
          <w:i/>
          <w:iCs/>
          <w:sz w:val="22"/>
          <w:szCs w:val="22"/>
          <w:lang w:val="ru-RU"/>
        </w:rPr>
        <w:t>тивной</w:t>
      </w:r>
      <w:r w:rsidR="00F82ED4" w:rsidRPr="00AB1D29">
        <w:rPr>
          <w:rFonts w:asciiTheme="majorBidi" w:hAnsiTheme="majorBidi" w:cstheme="majorBidi"/>
          <w:bCs/>
          <w:i/>
          <w:iCs/>
          <w:sz w:val="22"/>
          <w:szCs w:val="22"/>
          <w:lang w:val="ru-RU"/>
        </w:rPr>
        <w:t xml:space="preserve"> </w:t>
      </w:r>
      <w:r w:rsidR="00D9584A" w:rsidRPr="00AB1D29">
        <w:rPr>
          <w:rFonts w:asciiTheme="majorBidi" w:hAnsiTheme="majorBidi" w:cstheme="majorBidi"/>
          <w:bCs/>
          <w:i/>
          <w:iCs/>
          <w:sz w:val="22"/>
          <w:szCs w:val="22"/>
          <w:lang w:val="ru-RU"/>
        </w:rPr>
        <w:t>Р</w:t>
      </w:r>
      <w:r w:rsidR="00F82ED4" w:rsidRPr="00AB1D29">
        <w:rPr>
          <w:rFonts w:asciiTheme="majorBidi" w:hAnsiTheme="majorBidi" w:cstheme="majorBidi"/>
          <w:bCs/>
          <w:i/>
          <w:iCs/>
          <w:sz w:val="22"/>
          <w:szCs w:val="22"/>
          <w:lang w:val="ru-RU"/>
        </w:rPr>
        <w:t xml:space="preserve">еспубликой Германии в области управления водными ресурсами </w:t>
      </w:r>
      <w:r w:rsidR="00FB32E7" w:rsidRPr="00AB1D29">
        <w:rPr>
          <w:rFonts w:asciiTheme="majorBidi" w:hAnsiTheme="majorBidi" w:cstheme="majorBidi"/>
          <w:bCs/>
          <w:i/>
          <w:iCs/>
          <w:sz w:val="22"/>
          <w:szCs w:val="22"/>
          <w:lang w:val="ru-RU"/>
        </w:rPr>
        <w:t xml:space="preserve">на </w:t>
      </w:r>
      <w:r w:rsidR="00F82ED4" w:rsidRPr="00AB1D29">
        <w:rPr>
          <w:rFonts w:asciiTheme="majorBidi" w:hAnsiTheme="majorBidi" w:cstheme="majorBidi"/>
          <w:bCs/>
          <w:i/>
          <w:iCs/>
          <w:sz w:val="22"/>
          <w:szCs w:val="22"/>
          <w:lang w:val="ru-RU"/>
        </w:rPr>
        <w:t>приграничных водах</w:t>
      </w:r>
      <w:r w:rsidR="001735B3" w:rsidRPr="00AB1D29">
        <w:rPr>
          <w:rFonts w:asciiTheme="majorBidi" w:hAnsiTheme="majorBidi" w:cstheme="majorBidi"/>
          <w:bCs/>
          <w:iCs/>
          <w:sz w:val="22"/>
          <w:szCs w:val="22"/>
          <w:lang w:val="ru-RU"/>
        </w:rPr>
        <w:t xml:space="preserve">. </w:t>
      </w:r>
    </w:p>
    <w:p w14:paraId="12F0E1E4" w14:textId="77777777" w:rsidR="00D9584A" w:rsidRPr="00AB1D29" w:rsidRDefault="00D9584A" w:rsidP="00DC3E41">
      <w:pPr>
        <w:pStyle w:val="SingleTxtG"/>
        <w:ind w:left="709" w:right="9"/>
        <w:rPr>
          <w:rFonts w:asciiTheme="majorBidi" w:hAnsiTheme="majorBidi" w:cstheme="majorBidi"/>
          <w:b/>
          <w:bCs/>
          <w:iCs/>
          <w:sz w:val="22"/>
          <w:szCs w:val="22"/>
          <w:lang w:val="ru-RU"/>
        </w:rPr>
      </w:pPr>
    </w:p>
    <w:p w14:paraId="447341B8" w14:textId="3104000D" w:rsidR="001735B3" w:rsidRPr="00AB1D29" w:rsidRDefault="00D9584A" w:rsidP="00DC3E41">
      <w:pPr>
        <w:pStyle w:val="SingleTxtG"/>
        <w:ind w:left="360" w:right="9" w:hanging="360"/>
        <w:rPr>
          <w:rFonts w:asciiTheme="majorBidi" w:hAnsiTheme="majorBidi" w:cstheme="majorBidi"/>
          <w:bCs/>
          <w:iCs/>
          <w:sz w:val="22"/>
          <w:szCs w:val="22"/>
          <w:lang w:val="ru-RU"/>
        </w:rPr>
      </w:pPr>
      <w:bookmarkStart w:id="25" w:name="_Ref12285228"/>
      <w:r w:rsidRPr="00AB1D29">
        <w:rPr>
          <w:bCs/>
          <w:color w:val="7030A0"/>
          <w:sz w:val="22"/>
          <w:szCs w:val="22"/>
          <w:lang w:val="ru-RU"/>
        </w:rPr>
        <w:t xml:space="preserve">[7]  </w:t>
      </w:r>
      <w:r w:rsidR="00FB32E7" w:rsidRPr="00AB1D29">
        <w:rPr>
          <w:rFonts w:asciiTheme="majorBidi" w:hAnsiTheme="majorBidi" w:cstheme="majorBidi"/>
          <w:b/>
          <w:bCs/>
          <w:iCs/>
          <w:sz w:val="22"/>
          <w:szCs w:val="22"/>
          <w:lang w:val="ru-RU"/>
        </w:rPr>
        <w:t>Как определить природу водоносного горизонта и его отношение к бассейну реки или озера</w:t>
      </w:r>
      <w:r w:rsidR="001735B3" w:rsidRPr="00AB1D29">
        <w:rPr>
          <w:rFonts w:asciiTheme="majorBidi" w:hAnsiTheme="majorBidi" w:cstheme="majorBidi"/>
          <w:b/>
          <w:bCs/>
          <w:iCs/>
          <w:sz w:val="22"/>
          <w:szCs w:val="22"/>
          <w:lang w:val="ru-RU"/>
        </w:rPr>
        <w:t xml:space="preserve">? </w:t>
      </w:r>
      <w:r w:rsidR="00FB32E7" w:rsidRPr="00AB1D29">
        <w:rPr>
          <w:rFonts w:asciiTheme="majorBidi" w:hAnsiTheme="majorBidi" w:cstheme="majorBidi"/>
          <w:iCs/>
          <w:sz w:val="22"/>
          <w:szCs w:val="22"/>
          <w:lang w:val="ru-RU"/>
        </w:rPr>
        <w:t>В разделе</w:t>
      </w:r>
      <w:r w:rsidR="001735B3" w:rsidRPr="00AB1D29">
        <w:rPr>
          <w:rFonts w:asciiTheme="majorBidi" w:hAnsiTheme="majorBidi" w:cstheme="majorBidi"/>
          <w:bCs/>
          <w:iCs/>
          <w:sz w:val="22"/>
          <w:szCs w:val="22"/>
          <w:lang w:val="ru-RU"/>
        </w:rPr>
        <w:t xml:space="preserve"> </w:t>
      </w:r>
      <w:r w:rsidR="001735B3" w:rsidRPr="00AB1D29">
        <w:rPr>
          <w:rFonts w:asciiTheme="majorBidi" w:hAnsiTheme="majorBidi" w:cstheme="majorBidi"/>
          <w:bCs/>
          <w:iCs/>
          <w:sz w:val="22"/>
          <w:szCs w:val="22"/>
        </w:rPr>
        <w:t>II</w:t>
      </w:r>
      <w:r w:rsidR="001735B3" w:rsidRPr="00AB1D29">
        <w:rPr>
          <w:rFonts w:asciiTheme="majorBidi" w:hAnsiTheme="majorBidi" w:cstheme="majorBidi"/>
          <w:bCs/>
          <w:iCs/>
          <w:sz w:val="22"/>
          <w:szCs w:val="22"/>
          <w:lang w:val="ru-RU"/>
        </w:rPr>
        <w:t xml:space="preserve"> </w:t>
      </w:r>
      <w:r w:rsidR="008B75DF" w:rsidRPr="00AB1D29">
        <w:rPr>
          <w:rFonts w:asciiTheme="majorBidi" w:hAnsiTheme="majorBidi" w:cstheme="majorBidi"/>
          <w:bCs/>
          <w:iCs/>
          <w:sz w:val="22"/>
          <w:szCs w:val="22"/>
          <w:lang w:val="ru-RU"/>
        </w:rPr>
        <w:t xml:space="preserve">страны могут </w:t>
      </w:r>
      <w:r w:rsidR="007B7CD1" w:rsidRPr="00AB1D29">
        <w:rPr>
          <w:rFonts w:asciiTheme="majorBidi" w:hAnsiTheme="majorBidi" w:cstheme="majorBidi"/>
          <w:bCs/>
          <w:iCs/>
          <w:sz w:val="22"/>
          <w:szCs w:val="22"/>
          <w:lang w:val="ru-RU"/>
        </w:rPr>
        <w:t>решить представить отчет</w:t>
      </w:r>
      <w:r w:rsidRPr="00AB1D29">
        <w:rPr>
          <w:rFonts w:asciiTheme="majorBidi" w:hAnsiTheme="majorBidi" w:cstheme="majorBidi"/>
          <w:bCs/>
          <w:iCs/>
          <w:sz w:val="22"/>
          <w:szCs w:val="22"/>
          <w:lang w:val="ru-RU"/>
        </w:rPr>
        <w:t>ность</w:t>
      </w:r>
      <w:r w:rsidR="007B7CD1" w:rsidRPr="00AB1D29">
        <w:rPr>
          <w:rFonts w:asciiTheme="majorBidi" w:hAnsiTheme="majorBidi" w:cstheme="majorBidi"/>
          <w:bCs/>
          <w:iCs/>
          <w:sz w:val="22"/>
          <w:szCs w:val="22"/>
          <w:lang w:val="ru-RU"/>
        </w:rPr>
        <w:t xml:space="preserve"> по любому из трансграничных водоносных горизонтов в отдельности</w:t>
      </w:r>
      <w:r w:rsidR="001735B3" w:rsidRPr="00AB1D29">
        <w:rPr>
          <w:rFonts w:asciiTheme="majorBidi" w:hAnsiTheme="majorBidi" w:cstheme="majorBidi"/>
          <w:bCs/>
          <w:iCs/>
          <w:sz w:val="22"/>
          <w:szCs w:val="22"/>
          <w:lang w:val="ru-RU"/>
        </w:rPr>
        <w:t xml:space="preserve">. </w:t>
      </w:r>
      <w:r w:rsidR="007B7CD1" w:rsidRPr="00AB1D29">
        <w:rPr>
          <w:rFonts w:asciiTheme="majorBidi" w:hAnsiTheme="majorBidi" w:cstheme="majorBidi"/>
          <w:bCs/>
          <w:iCs/>
          <w:sz w:val="22"/>
          <w:szCs w:val="22"/>
          <w:lang w:val="ru-RU"/>
        </w:rPr>
        <w:t xml:space="preserve">В таком случае, в типовой форме отчетности страны </w:t>
      </w:r>
      <w:r w:rsidR="00463EEA" w:rsidRPr="00AB1D29">
        <w:rPr>
          <w:rFonts w:asciiTheme="majorBidi" w:hAnsiTheme="majorBidi" w:cstheme="majorBidi"/>
          <w:bCs/>
          <w:iCs/>
          <w:sz w:val="22"/>
          <w:szCs w:val="22"/>
          <w:lang w:val="ru-RU"/>
        </w:rPr>
        <w:t>должны</w:t>
      </w:r>
      <w:r w:rsidR="007B7CD1" w:rsidRPr="00AB1D29">
        <w:rPr>
          <w:rFonts w:asciiTheme="majorBidi" w:hAnsiTheme="majorBidi" w:cstheme="majorBidi"/>
          <w:bCs/>
          <w:iCs/>
          <w:sz w:val="22"/>
          <w:szCs w:val="22"/>
          <w:lang w:val="ru-RU"/>
        </w:rPr>
        <w:t xml:space="preserve"> указать</w:t>
      </w:r>
      <w:r w:rsidR="005906AD" w:rsidRPr="00AB1D29">
        <w:rPr>
          <w:rFonts w:asciiTheme="majorBidi" w:hAnsiTheme="majorBidi" w:cstheme="majorBidi"/>
          <w:bCs/>
          <w:iCs/>
          <w:sz w:val="22"/>
          <w:szCs w:val="22"/>
          <w:lang w:val="ru-RU"/>
        </w:rPr>
        <w:t>,</w:t>
      </w:r>
      <w:r w:rsidR="007B7CD1" w:rsidRPr="00AB1D29">
        <w:rPr>
          <w:rFonts w:asciiTheme="majorBidi" w:hAnsiTheme="majorBidi" w:cstheme="majorBidi"/>
          <w:bCs/>
          <w:iCs/>
          <w:sz w:val="22"/>
          <w:szCs w:val="22"/>
          <w:lang w:val="ru-RU"/>
        </w:rPr>
        <w:t xml:space="preserve"> является ли водоносный горизонт</w:t>
      </w:r>
      <w:r w:rsidR="00E07C4C" w:rsidRPr="00AB1D29">
        <w:rPr>
          <w:rFonts w:asciiTheme="majorBidi" w:hAnsiTheme="majorBidi" w:cstheme="majorBidi"/>
          <w:bCs/>
          <w:iCs/>
          <w:sz w:val="22"/>
          <w:szCs w:val="22"/>
          <w:lang w:val="ru-RU"/>
        </w:rPr>
        <w:t>:</w:t>
      </w:r>
      <w:r w:rsidR="001735B3" w:rsidRPr="00AB1D29">
        <w:rPr>
          <w:rFonts w:asciiTheme="majorBidi" w:hAnsiTheme="majorBidi" w:cstheme="majorBidi"/>
          <w:bCs/>
          <w:iCs/>
          <w:sz w:val="22"/>
          <w:szCs w:val="22"/>
          <w:lang w:val="ru-RU"/>
        </w:rPr>
        <w:t xml:space="preserve"> </w:t>
      </w:r>
      <w:r w:rsidR="005906AD" w:rsidRPr="00AB1D29">
        <w:rPr>
          <w:rFonts w:asciiTheme="majorBidi" w:hAnsiTheme="majorBidi" w:cstheme="majorBidi"/>
          <w:bCs/>
          <w:iCs/>
          <w:sz w:val="22"/>
          <w:szCs w:val="22"/>
          <w:lang w:val="en-US"/>
        </w:rPr>
        <w:t>I</w:t>
      </w:r>
      <w:r w:rsidR="001735B3" w:rsidRPr="00AB1D29">
        <w:rPr>
          <w:rFonts w:asciiTheme="majorBidi" w:hAnsiTheme="majorBidi" w:cstheme="majorBidi"/>
          <w:bCs/>
          <w:iCs/>
          <w:sz w:val="22"/>
          <w:szCs w:val="22"/>
          <w:lang w:val="ru-RU"/>
        </w:rPr>
        <w:t xml:space="preserve">) </w:t>
      </w:r>
      <w:r w:rsidRPr="00AB1D29">
        <w:rPr>
          <w:rFonts w:asciiTheme="majorBidi" w:hAnsiTheme="majorBidi" w:cstheme="majorBidi"/>
          <w:bCs/>
          <w:iCs/>
          <w:sz w:val="22"/>
          <w:szCs w:val="22"/>
          <w:lang w:val="ru-RU"/>
        </w:rPr>
        <w:t xml:space="preserve">незамкнутым </w:t>
      </w:r>
      <w:r w:rsidR="006F7E48" w:rsidRPr="00AB1D29">
        <w:rPr>
          <w:rFonts w:asciiTheme="majorBidi" w:hAnsiTheme="majorBidi" w:cstheme="majorBidi"/>
          <w:bCs/>
          <w:iCs/>
          <w:sz w:val="22"/>
          <w:szCs w:val="22"/>
          <w:lang w:val="ru-RU"/>
        </w:rPr>
        <w:t>водоносным горизонтом, с</w:t>
      </w:r>
      <w:r w:rsidRPr="00AB1D29">
        <w:rPr>
          <w:rFonts w:asciiTheme="majorBidi" w:hAnsiTheme="majorBidi" w:cstheme="majorBidi"/>
          <w:bCs/>
          <w:iCs/>
          <w:sz w:val="22"/>
          <w:szCs w:val="22"/>
          <w:lang w:val="ru-RU"/>
        </w:rPr>
        <w:t>вязан</w:t>
      </w:r>
      <w:r w:rsidR="00486510" w:rsidRPr="00AB1D29">
        <w:rPr>
          <w:rFonts w:asciiTheme="majorBidi" w:hAnsiTheme="majorBidi" w:cstheme="majorBidi"/>
          <w:bCs/>
          <w:iCs/>
          <w:sz w:val="22"/>
          <w:szCs w:val="22"/>
          <w:lang w:val="ru-RU"/>
        </w:rPr>
        <w:t>ны</w:t>
      </w:r>
      <w:r w:rsidR="00021366" w:rsidRPr="00AB1D29">
        <w:rPr>
          <w:rFonts w:asciiTheme="majorBidi" w:hAnsiTheme="majorBidi" w:cstheme="majorBidi"/>
          <w:bCs/>
          <w:iCs/>
          <w:sz w:val="22"/>
          <w:szCs w:val="22"/>
          <w:lang w:val="ru-RU"/>
        </w:rPr>
        <w:t>м</w:t>
      </w:r>
      <w:r w:rsidR="006F7E48" w:rsidRPr="00AB1D29">
        <w:rPr>
          <w:rFonts w:asciiTheme="majorBidi" w:hAnsiTheme="majorBidi" w:cstheme="majorBidi"/>
          <w:bCs/>
          <w:iCs/>
          <w:sz w:val="22"/>
          <w:szCs w:val="22"/>
          <w:lang w:val="ru-RU"/>
        </w:rPr>
        <w:t xml:space="preserve"> с рекой или озером</w:t>
      </w:r>
      <w:r w:rsidR="001735B3" w:rsidRPr="00AB1D29">
        <w:rPr>
          <w:rFonts w:asciiTheme="majorBidi" w:hAnsiTheme="majorBidi" w:cstheme="majorBidi"/>
          <w:bCs/>
          <w:iCs/>
          <w:sz w:val="22"/>
          <w:szCs w:val="22"/>
          <w:lang w:val="ru-RU"/>
        </w:rPr>
        <w:t xml:space="preserve">; </w:t>
      </w:r>
      <w:r w:rsidR="005906AD" w:rsidRPr="00AB1D29">
        <w:rPr>
          <w:rFonts w:asciiTheme="majorBidi" w:hAnsiTheme="majorBidi" w:cstheme="majorBidi"/>
          <w:bCs/>
          <w:iCs/>
          <w:sz w:val="22"/>
          <w:szCs w:val="22"/>
          <w:lang w:val="en-US"/>
        </w:rPr>
        <w:t>II</w:t>
      </w:r>
      <w:r w:rsidR="001735B3" w:rsidRPr="00AB1D29">
        <w:rPr>
          <w:rFonts w:asciiTheme="majorBidi" w:hAnsiTheme="majorBidi" w:cstheme="majorBidi"/>
          <w:bCs/>
          <w:iCs/>
          <w:sz w:val="22"/>
          <w:szCs w:val="22"/>
          <w:lang w:val="ru-RU"/>
        </w:rPr>
        <w:t xml:space="preserve">) </w:t>
      </w:r>
      <w:r w:rsidRPr="00AB1D29">
        <w:rPr>
          <w:rFonts w:asciiTheme="majorBidi" w:hAnsiTheme="majorBidi" w:cstheme="majorBidi"/>
          <w:bCs/>
          <w:iCs/>
          <w:sz w:val="22"/>
          <w:szCs w:val="22"/>
          <w:lang w:val="ru-RU"/>
        </w:rPr>
        <w:t>незамкнутым водоносным горизонтом, не имеющим связи или  имеющим ограниченную связь с поверхностными водами</w:t>
      </w:r>
      <w:r w:rsidR="001735B3" w:rsidRPr="00AB1D29">
        <w:rPr>
          <w:rFonts w:asciiTheme="majorBidi" w:hAnsiTheme="majorBidi" w:cstheme="majorBidi"/>
          <w:bCs/>
          <w:iCs/>
          <w:sz w:val="22"/>
          <w:szCs w:val="22"/>
          <w:lang w:val="ru-RU"/>
        </w:rPr>
        <w:t xml:space="preserve">; </w:t>
      </w:r>
      <w:r w:rsidR="005906AD" w:rsidRPr="00AB1D29">
        <w:rPr>
          <w:rFonts w:asciiTheme="majorBidi" w:hAnsiTheme="majorBidi" w:cstheme="majorBidi"/>
          <w:bCs/>
          <w:iCs/>
          <w:sz w:val="22"/>
          <w:szCs w:val="22"/>
        </w:rPr>
        <w:t>III</w:t>
      </w:r>
      <w:r w:rsidR="001735B3" w:rsidRPr="00AB1D29">
        <w:rPr>
          <w:rFonts w:asciiTheme="majorBidi" w:hAnsiTheme="majorBidi" w:cstheme="majorBidi"/>
          <w:bCs/>
          <w:iCs/>
          <w:sz w:val="22"/>
          <w:szCs w:val="22"/>
          <w:lang w:val="ru-RU"/>
        </w:rPr>
        <w:t xml:space="preserve">) </w:t>
      </w:r>
      <w:r w:rsidRPr="00AB1D29">
        <w:rPr>
          <w:rFonts w:asciiTheme="majorBidi" w:hAnsiTheme="majorBidi" w:cstheme="majorBidi"/>
          <w:bCs/>
          <w:iCs/>
          <w:sz w:val="22"/>
          <w:szCs w:val="22"/>
          <w:lang w:val="ru-RU"/>
        </w:rPr>
        <w:t xml:space="preserve">замкнутым </w:t>
      </w:r>
      <w:r w:rsidR="006F7E48" w:rsidRPr="00AB1D29">
        <w:rPr>
          <w:rFonts w:asciiTheme="majorBidi" w:hAnsiTheme="majorBidi" w:cstheme="majorBidi"/>
          <w:bCs/>
          <w:iCs/>
          <w:sz w:val="22"/>
          <w:szCs w:val="22"/>
          <w:lang w:val="ru-RU"/>
        </w:rPr>
        <w:t>глубоки</w:t>
      </w:r>
      <w:r w:rsidR="00B037D9" w:rsidRPr="00AB1D29">
        <w:rPr>
          <w:rFonts w:asciiTheme="majorBidi" w:hAnsiTheme="majorBidi" w:cstheme="majorBidi"/>
          <w:bCs/>
          <w:iCs/>
          <w:sz w:val="22"/>
          <w:szCs w:val="22"/>
          <w:lang w:val="ru-RU"/>
        </w:rPr>
        <w:t>м</w:t>
      </w:r>
      <w:r w:rsidR="006F7E48" w:rsidRPr="00AB1D29">
        <w:rPr>
          <w:rFonts w:asciiTheme="majorBidi" w:hAnsiTheme="majorBidi" w:cstheme="majorBidi"/>
          <w:bCs/>
          <w:iCs/>
          <w:sz w:val="22"/>
          <w:szCs w:val="22"/>
          <w:lang w:val="ru-RU"/>
        </w:rPr>
        <w:t xml:space="preserve"> водоносны</w:t>
      </w:r>
      <w:r w:rsidR="00B037D9" w:rsidRPr="00AB1D29">
        <w:rPr>
          <w:rFonts w:asciiTheme="majorBidi" w:hAnsiTheme="majorBidi" w:cstheme="majorBidi"/>
          <w:bCs/>
          <w:iCs/>
          <w:sz w:val="22"/>
          <w:szCs w:val="22"/>
          <w:lang w:val="ru-RU"/>
        </w:rPr>
        <w:t>м</w:t>
      </w:r>
      <w:r w:rsidR="006F7E48" w:rsidRPr="00AB1D29">
        <w:rPr>
          <w:rFonts w:asciiTheme="majorBidi" w:hAnsiTheme="majorBidi" w:cstheme="majorBidi"/>
          <w:bCs/>
          <w:iCs/>
          <w:sz w:val="22"/>
          <w:szCs w:val="22"/>
          <w:lang w:val="ru-RU"/>
        </w:rPr>
        <w:t xml:space="preserve"> горизонт</w:t>
      </w:r>
      <w:r w:rsidR="00B037D9" w:rsidRPr="00AB1D29">
        <w:rPr>
          <w:rFonts w:asciiTheme="majorBidi" w:hAnsiTheme="majorBidi" w:cstheme="majorBidi"/>
          <w:bCs/>
          <w:iCs/>
          <w:sz w:val="22"/>
          <w:szCs w:val="22"/>
          <w:lang w:val="ru-RU"/>
        </w:rPr>
        <w:t>ом</w:t>
      </w:r>
      <w:r w:rsidR="001735B3" w:rsidRPr="00AB1D29">
        <w:rPr>
          <w:rFonts w:asciiTheme="majorBidi" w:hAnsiTheme="majorBidi" w:cstheme="majorBidi"/>
          <w:bCs/>
          <w:iCs/>
          <w:sz w:val="22"/>
          <w:szCs w:val="22"/>
          <w:lang w:val="ru-RU"/>
        </w:rPr>
        <w:t xml:space="preserve">; </w:t>
      </w:r>
      <w:r w:rsidR="006F7E48" w:rsidRPr="00AB1D29">
        <w:rPr>
          <w:rFonts w:asciiTheme="majorBidi" w:hAnsiTheme="majorBidi" w:cstheme="majorBidi"/>
          <w:bCs/>
          <w:iCs/>
          <w:sz w:val="22"/>
          <w:szCs w:val="22"/>
          <w:lang w:val="ru-RU"/>
        </w:rPr>
        <w:t>или</w:t>
      </w:r>
      <w:r w:rsidR="001735B3" w:rsidRPr="00AB1D29">
        <w:rPr>
          <w:rFonts w:asciiTheme="majorBidi" w:hAnsiTheme="majorBidi" w:cstheme="majorBidi"/>
          <w:bCs/>
          <w:iCs/>
          <w:sz w:val="22"/>
          <w:szCs w:val="22"/>
          <w:lang w:val="ru-RU"/>
        </w:rPr>
        <w:t xml:space="preserve"> </w:t>
      </w:r>
      <w:r w:rsidR="005906AD" w:rsidRPr="00AB1D29">
        <w:rPr>
          <w:rFonts w:asciiTheme="majorBidi" w:hAnsiTheme="majorBidi" w:cstheme="majorBidi"/>
          <w:bCs/>
          <w:iCs/>
          <w:sz w:val="22"/>
          <w:szCs w:val="22"/>
          <w:lang w:val="en-US"/>
        </w:rPr>
        <w:t>IV</w:t>
      </w:r>
      <w:r w:rsidR="001735B3" w:rsidRPr="00AB1D29">
        <w:rPr>
          <w:rFonts w:asciiTheme="majorBidi" w:hAnsiTheme="majorBidi" w:cstheme="majorBidi"/>
          <w:bCs/>
          <w:iCs/>
          <w:sz w:val="22"/>
          <w:szCs w:val="22"/>
          <w:lang w:val="ru-RU"/>
        </w:rPr>
        <w:t xml:space="preserve">) </w:t>
      </w:r>
      <w:r w:rsidR="006F7E48" w:rsidRPr="00AB1D29">
        <w:rPr>
          <w:rFonts w:asciiTheme="majorBidi" w:hAnsiTheme="majorBidi" w:cstheme="majorBidi"/>
          <w:bCs/>
          <w:iCs/>
          <w:sz w:val="22"/>
          <w:szCs w:val="22"/>
          <w:lang w:val="ru-RU"/>
        </w:rPr>
        <w:t>друг</w:t>
      </w:r>
      <w:r w:rsidR="00B037D9" w:rsidRPr="00AB1D29">
        <w:rPr>
          <w:rFonts w:asciiTheme="majorBidi" w:hAnsiTheme="majorBidi" w:cstheme="majorBidi"/>
          <w:bCs/>
          <w:iCs/>
          <w:sz w:val="22"/>
          <w:szCs w:val="22"/>
          <w:lang w:val="ru-RU"/>
        </w:rPr>
        <w:t>им</w:t>
      </w:r>
      <w:r w:rsidR="006F7E48" w:rsidRPr="00AB1D29">
        <w:rPr>
          <w:rFonts w:asciiTheme="majorBidi" w:hAnsiTheme="majorBidi" w:cstheme="majorBidi"/>
          <w:bCs/>
          <w:iCs/>
          <w:sz w:val="22"/>
          <w:szCs w:val="22"/>
          <w:lang w:val="ru-RU"/>
        </w:rPr>
        <w:t xml:space="preserve"> тип</w:t>
      </w:r>
      <w:r w:rsidR="00B037D9" w:rsidRPr="00AB1D29">
        <w:rPr>
          <w:rFonts w:asciiTheme="majorBidi" w:hAnsiTheme="majorBidi" w:cstheme="majorBidi"/>
          <w:bCs/>
          <w:iCs/>
          <w:sz w:val="22"/>
          <w:szCs w:val="22"/>
          <w:lang w:val="ru-RU"/>
        </w:rPr>
        <w:t>ом</w:t>
      </w:r>
      <w:r w:rsidR="006F7E48" w:rsidRPr="00AB1D29">
        <w:rPr>
          <w:rFonts w:asciiTheme="majorBidi" w:hAnsiTheme="majorBidi" w:cstheme="majorBidi"/>
          <w:bCs/>
          <w:iCs/>
          <w:sz w:val="22"/>
          <w:szCs w:val="22"/>
          <w:lang w:val="ru-RU"/>
        </w:rPr>
        <w:t xml:space="preserve"> водоносного горизонта</w:t>
      </w:r>
      <w:r w:rsidR="001735B3" w:rsidRPr="00AB1D29">
        <w:rPr>
          <w:rFonts w:asciiTheme="majorBidi" w:hAnsiTheme="majorBidi" w:cstheme="majorBidi"/>
          <w:bCs/>
          <w:iCs/>
          <w:sz w:val="22"/>
          <w:szCs w:val="22"/>
          <w:lang w:val="ru-RU"/>
        </w:rPr>
        <w:t>.</w:t>
      </w:r>
      <w:bookmarkEnd w:id="25"/>
      <w:r w:rsidR="001735B3" w:rsidRPr="00AB1D29">
        <w:rPr>
          <w:rFonts w:asciiTheme="majorBidi" w:hAnsiTheme="majorBidi" w:cstheme="majorBidi"/>
          <w:bCs/>
          <w:iCs/>
          <w:sz w:val="22"/>
          <w:szCs w:val="22"/>
          <w:lang w:val="ru-RU"/>
        </w:rPr>
        <w:t xml:space="preserve"> </w:t>
      </w:r>
    </w:p>
    <w:p w14:paraId="14AD0677" w14:textId="12F23C1B" w:rsidR="001735B3" w:rsidRPr="00AB1D29" w:rsidRDefault="006F7E48" w:rsidP="00DC3E41">
      <w:pPr>
        <w:pStyle w:val="SingleTxtG"/>
        <w:numPr>
          <w:ilvl w:val="0"/>
          <w:numId w:val="11"/>
        </w:numPr>
        <w:ind w:right="9" w:hanging="153"/>
        <w:rPr>
          <w:rFonts w:asciiTheme="majorBidi" w:hAnsiTheme="majorBidi" w:cstheme="majorBidi"/>
          <w:bCs/>
          <w:i/>
          <w:iCs/>
          <w:sz w:val="22"/>
          <w:szCs w:val="22"/>
          <w:lang w:val="ru-RU"/>
        </w:rPr>
      </w:pPr>
      <w:r w:rsidRPr="00AB1D29">
        <w:rPr>
          <w:rFonts w:asciiTheme="majorBidi" w:hAnsiTheme="majorBidi" w:cstheme="majorBidi"/>
          <w:b/>
          <w:iCs/>
          <w:sz w:val="22"/>
          <w:szCs w:val="22"/>
          <w:lang w:val="ru-RU"/>
        </w:rPr>
        <w:t>«</w:t>
      </w:r>
      <w:r w:rsidR="00D9584A" w:rsidRPr="00AB1D29">
        <w:rPr>
          <w:rFonts w:asciiTheme="majorBidi" w:hAnsiTheme="majorBidi" w:cstheme="majorBidi"/>
          <w:b/>
          <w:iCs/>
          <w:sz w:val="22"/>
          <w:szCs w:val="22"/>
          <w:lang w:val="ru-RU"/>
        </w:rPr>
        <w:t xml:space="preserve">Незамкнутый </w:t>
      </w:r>
      <w:r w:rsidRPr="00AB1D29">
        <w:rPr>
          <w:rFonts w:asciiTheme="majorBidi" w:hAnsiTheme="majorBidi" w:cstheme="majorBidi"/>
          <w:b/>
          <w:iCs/>
          <w:sz w:val="22"/>
          <w:szCs w:val="22"/>
          <w:lang w:val="ru-RU"/>
        </w:rPr>
        <w:t xml:space="preserve">водоносный горизонт, </w:t>
      </w:r>
      <w:r w:rsidR="00D9584A" w:rsidRPr="00AB1D29">
        <w:rPr>
          <w:rFonts w:asciiTheme="majorBidi" w:hAnsiTheme="majorBidi" w:cstheme="majorBidi"/>
          <w:b/>
          <w:iCs/>
          <w:sz w:val="22"/>
          <w:szCs w:val="22"/>
          <w:lang w:val="ru-RU"/>
        </w:rPr>
        <w:t>связанный</w:t>
      </w:r>
      <w:r w:rsidRPr="00AB1D29">
        <w:rPr>
          <w:rFonts w:asciiTheme="majorBidi" w:hAnsiTheme="majorBidi" w:cstheme="majorBidi"/>
          <w:b/>
          <w:iCs/>
          <w:sz w:val="22"/>
          <w:szCs w:val="22"/>
          <w:lang w:val="ru-RU"/>
        </w:rPr>
        <w:t xml:space="preserve"> с рекой или озером»</w:t>
      </w:r>
      <w:r w:rsidR="001735B3" w:rsidRPr="00AB1D29">
        <w:rPr>
          <w:rFonts w:asciiTheme="majorBidi" w:hAnsiTheme="majorBidi" w:cstheme="majorBidi"/>
          <w:b/>
          <w:bCs/>
          <w:iCs/>
          <w:sz w:val="22"/>
          <w:szCs w:val="22"/>
          <w:lang w:val="ru-RU"/>
        </w:rPr>
        <w:t xml:space="preserve"> </w:t>
      </w:r>
      <w:r w:rsidR="001735B3" w:rsidRPr="00AB1D29">
        <w:rPr>
          <w:rFonts w:asciiTheme="majorBidi" w:hAnsiTheme="majorBidi" w:cstheme="majorBidi"/>
          <w:bCs/>
          <w:iCs/>
          <w:sz w:val="22"/>
          <w:szCs w:val="22"/>
          <w:lang w:val="ru-RU"/>
        </w:rPr>
        <w:t xml:space="preserve">– </w:t>
      </w:r>
      <w:r w:rsidRPr="00AB1D29">
        <w:rPr>
          <w:rFonts w:asciiTheme="majorBidi" w:hAnsiTheme="majorBidi" w:cstheme="majorBidi"/>
          <w:bCs/>
          <w:iCs/>
          <w:sz w:val="22"/>
          <w:szCs w:val="22"/>
          <w:lang w:val="ru-RU"/>
        </w:rPr>
        <w:t xml:space="preserve">это </w:t>
      </w:r>
      <w:r w:rsidRPr="00AB1D29">
        <w:rPr>
          <w:rFonts w:asciiTheme="majorBidi" w:hAnsiTheme="majorBidi" w:cstheme="majorBidi"/>
          <w:b/>
          <w:iCs/>
          <w:sz w:val="22"/>
          <w:szCs w:val="22"/>
          <w:lang w:val="ru-RU"/>
        </w:rPr>
        <w:t>«</w:t>
      </w:r>
      <w:r w:rsidR="00D9584A" w:rsidRPr="00AB1D29">
        <w:rPr>
          <w:rFonts w:asciiTheme="majorBidi" w:hAnsiTheme="majorBidi" w:cstheme="majorBidi"/>
          <w:b/>
          <w:iCs/>
          <w:sz w:val="22"/>
          <w:szCs w:val="22"/>
          <w:lang w:val="ru-RU"/>
        </w:rPr>
        <w:t xml:space="preserve">незамкнутый </w:t>
      </w:r>
      <w:r w:rsidR="00643543" w:rsidRPr="00AB1D29">
        <w:rPr>
          <w:rFonts w:asciiTheme="majorBidi" w:hAnsiTheme="majorBidi" w:cstheme="majorBidi"/>
          <w:b/>
          <w:iCs/>
          <w:sz w:val="22"/>
          <w:szCs w:val="22"/>
          <w:lang w:val="ru-RU"/>
        </w:rPr>
        <w:t>водоносный горизонт»</w:t>
      </w:r>
      <w:r w:rsidR="00643543" w:rsidRPr="00AB1D29">
        <w:rPr>
          <w:rFonts w:asciiTheme="majorBidi" w:hAnsiTheme="majorBidi" w:cstheme="majorBidi"/>
          <w:bCs/>
          <w:iCs/>
          <w:sz w:val="22"/>
          <w:szCs w:val="22"/>
          <w:lang w:val="ru-RU"/>
        </w:rPr>
        <w:t xml:space="preserve">, который можно описать как «водоносный горизонт, </w:t>
      </w:r>
      <w:r w:rsidR="009C7DED" w:rsidRPr="00AB1D29">
        <w:rPr>
          <w:rFonts w:asciiTheme="majorBidi" w:hAnsiTheme="majorBidi" w:cstheme="majorBidi"/>
          <w:bCs/>
          <w:iCs/>
          <w:sz w:val="22"/>
          <w:szCs w:val="22"/>
          <w:lang w:val="ru-RU"/>
        </w:rPr>
        <w:t>верхняя часть поверхностных вод которого</w:t>
      </w:r>
      <w:r w:rsidR="001735B3" w:rsidRPr="00AB1D29">
        <w:rPr>
          <w:rFonts w:asciiTheme="majorBidi" w:hAnsiTheme="majorBidi" w:cstheme="majorBidi"/>
          <w:bCs/>
          <w:iCs/>
          <w:sz w:val="22"/>
          <w:szCs w:val="22"/>
          <w:lang w:val="ru-RU"/>
        </w:rPr>
        <w:t xml:space="preserve"> (</w:t>
      </w:r>
      <w:r w:rsidR="009C7DED" w:rsidRPr="00AB1D29">
        <w:rPr>
          <w:rFonts w:asciiTheme="majorBidi" w:hAnsiTheme="majorBidi" w:cstheme="majorBidi"/>
          <w:bCs/>
          <w:iCs/>
          <w:sz w:val="22"/>
          <w:szCs w:val="22"/>
          <w:lang w:val="ru-RU"/>
        </w:rPr>
        <w:t xml:space="preserve">уровень </w:t>
      </w:r>
      <w:r w:rsidR="000F286C" w:rsidRPr="00AB1D29">
        <w:rPr>
          <w:rFonts w:asciiTheme="majorBidi" w:hAnsiTheme="majorBidi" w:cstheme="majorBidi"/>
          <w:bCs/>
          <w:iCs/>
          <w:sz w:val="22"/>
          <w:szCs w:val="22"/>
          <w:lang w:val="ru-RU"/>
        </w:rPr>
        <w:t>грунтовых</w:t>
      </w:r>
      <w:r w:rsidR="009C7DED" w:rsidRPr="00AB1D29">
        <w:rPr>
          <w:rFonts w:asciiTheme="majorBidi" w:hAnsiTheme="majorBidi" w:cstheme="majorBidi"/>
          <w:bCs/>
          <w:iCs/>
          <w:sz w:val="22"/>
          <w:szCs w:val="22"/>
          <w:lang w:val="ru-RU"/>
        </w:rPr>
        <w:t xml:space="preserve"> вод</w:t>
      </w:r>
      <w:r w:rsidR="001735B3" w:rsidRPr="00AB1D29">
        <w:rPr>
          <w:rFonts w:asciiTheme="majorBidi" w:hAnsiTheme="majorBidi" w:cstheme="majorBidi"/>
          <w:bCs/>
          <w:iCs/>
          <w:sz w:val="22"/>
          <w:szCs w:val="22"/>
          <w:lang w:val="ru-RU"/>
        </w:rPr>
        <w:t xml:space="preserve">) </w:t>
      </w:r>
      <w:r w:rsidR="009C7DED" w:rsidRPr="00AB1D29">
        <w:rPr>
          <w:rFonts w:asciiTheme="majorBidi" w:hAnsiTheme="majorBidi" w:cstheme="majorBidi"/>
          <w:bCs/>
          <w:iCs/>
          <w:sz w:val="22"/>
          <w:szCs w:val="22"/>
          <w:lang w:val="ru-RU"/>
        </w:rPr>
        <w:t>находится под атмосферным давлением, и, таким образом, может как подниматься, так и опускаться»</w:t>
      </w:r>
      <w:r w:rsidR="001735B3" w:rsidRPr="00AB1D29">
        <w:rPr>
          <w:rFonts w:asciiTheme="majorBidi" w:hAnsiTheme="majorBidi" w:cstheme="majorBidi"/>
          <w:bCs/>
          <w:iCs/>
          <w:sz w:val="22"/>
          <w:szCs w:val="22"/>
          <w:lang w:val="ru-RU"/>
        </w:rPr>
        <w:t xml:space="preserve"> (</w:t>
      </w:r>
      <w:r w:rsidR="009C7DED" w:rsidRPr="00AB1D29">
        <w:rPr>
          <w:rFonts w:asciiTheme="majorBidi" w:hAnsiTheme="majorBidi" w:cstheme="majorBidi"/>
          <w:bCs/>
          <w:iCs/>
          <w:sz w:val="22"/>
          <w:szCs w:val="22"/>
          <w:lang w:val="ru-RU"/>
        </w:rPr>
        <w:t>Геологическая служба США</w:t>
      </w:r>
      <w:r w:rsidR="001735B3" w:rsidRPr="00AB1D29">
        <w:rPr>
          <w:rFonts w:asciiTheme="majorBidi" w:hAnsiTheme="majorBidi" w:cstheme="majorBidi"/>
          <w:bCs/>
          <w:iCs/>
          <w:sz w:val="22"/>
          <w:szCs w:val="22"/>
          <w:lang w:val="ru-RU"/>
        </w:rPr>
        <w:t>, 2019</w:t>
      </w:r>
      <w:r w:rsidR="009C7DED" w:rsidRPr="00AB1D29">
        <w:rPr>
          <w:rFonts w:asciiTheme="majorBidi" w:hAnsiTheme="majorBidi" w:cstheme="majorBidi"/>
          <w:bCs/>
          <w:iCs/>
          <w:sz w:val="22"/>
          <w:szCs w:val="22"/>
          <w:lang w:val="ru-RU"/>
        </w:rPr>
        <w:t xml:space="preserve"> год</w:t>
      </w:r>
      <w:r w:rsidR="001735B3" w:rsidRPr="00AB1D29">
        <w:rPr>
          <w:rFonts w:asciiTheme="majorBidi" w:hAnsiTheme="majorBidi" w:cstheme="majorBidi"/>
          <w:bCs/>
          <w:iCs/>
          <w:sz w:val="22"/>
          <w:szCs w:val="22"/>
          <w:lang w:val="ru-RU"/>
        </w:rPr>
        <w:t xml:space="preserve">). </w:t>
      </w:r>
      <w:r w:rsidR="009C7DED" w:rsidRPr="00AB1D29">
        <w:rPr>
          <w:rFonts w:asciiTheme="majorBidi" w:hAnsiTheme="majorBidi" w:cstheme="majorBidi"/>
          <w:bCs/>
          <w:iCs/>
          <w:sz w:val="22"/>
          <w:szCs w:val="22"/>
          <w:lang w:val="ru-RU"/>
        </w:rPr>
        <w:t xml:space="preserve">Там, где такой водоносный горизонт гидрологически </w:t>
      </w:r>
      <w:r w:rsidR="000F286C" w:rsidRPr="00AB1D29">
        <w:rPr>
          <w:rFonts w:asciiTheme="majorBidi" w:hAnsiTheme="majorBidi" w:cstheme="majorBidi"/>
          <w:bCs/>
          <w:iCs/>
          <w:sz w:val="22"/>
          <w:szCs w:val="22"/>
          <w:lang w:val="ru-RU"/>
        </w:rPr>
        <w:t>связан</w:t>
      </w:r>
      <w:r w:rsidR="009C7DED" w:rsidRPr="00AB1D29">
        <w:rPr>
          <w:rFonts w:asciiTheme="majorBidi" w:hAnsiTheme="majorBidi" w:cstheme="majorBidi"/>
          <w:bCs/>
          <w:iCs/>
          <w:sz w:val="22"/>
          <w:szCs w:val="22"/>
          <w:lang w:val="ru-RU"/>
        </w:rPr>
        <w:t xml:space="preserve"> с рекой или озером</w:t>
      </w:r>
      <w:r w:rsidR="00486510" w:rsidRPr="00AB1D29">
        <w:rPr>
          <w:rFonts w:asciiTheme="majorBidi" w:hAnsiTheme="majorBidi" w:cstheme="majorBidi"/>
          <w:bCs/>
          <w:iCs/>
          <w:sz w:val="22"/>
          <w:szCs w:val="22"/>
          <w:lang w:val="ru-RU"/>
        </w:rPr>
        <w:t xml:space="preserve">, он может быть назван </w:t>
      </w:r>
      <w:r w:rsidR="00486510" w:rsidRPr="00AB1D29">
        <w:rPr>
          <w:rFonts w:asciiTheme="majorBidi" w:hAnsiTheme="majorBidi" w:cstheme="majorBidi"/>
          <w:b/>
          <w:iCs/>
          <w:sz w:val="22"/>
          <w:szCs w:val="22"/>
          <w:lang w:val="ru-RU"/>
        </w:rPr>
        <w:t>«</w:t>
      </w:r>
      <w:r w:rsidR="00D9584A" w:rsidRPr="00AB1D29">
        <w:rPr>
          <w:rFonts w:asciiTheme="majorBidi" w:hAnsiTheme="majorBidi" w:cstheme="majorBidi"/>
          <w:b/>
          <w:iCs/>
          <w:sz w:val="22"/>
          <w:szCs w:val="22"/>
          <w:lang w:val="ru-RU"/>
        </w:rPr>
        <w:t xml:space="preserve">незамкнутым </w:t>
      </w:r>
      <w:r w:rsidR="00486510" w:rsidRPr="00AB1D29">
        <w:rPr>
          <w:rFonts w:asciiTheme="majorBidi" w:hAnsiTheme="majorBidi" w:cstheme="majorBidi"/>
          <w:b/>
          <w:iCs/>
          <w:sz w:val="22"/>
          <w:szCs w:val="22"/>
          <w:lang w:val="ru-RU"/>
        </w:rPr>
        <w:t>водоносны</w:t>
      </w:r>
      <w:r w:rsidR="008D5045" w:rsidRPr="00AB1D29">
        <w:rPr>
          <w:rFonts w:asciiTheme="majorBidi" w:hAnsiTheme="majorBidi" w:cstheme="majorBidi"/>
          <w:b/>
          <w:iCs/>
          <w:sz w:val="22"/>
          <w:szCs w:val="22"/>
          <w:lang w:val="ru-RU"/>
        </w:rPr>
        <w:t>м</w:t>
      </w:r>
      <w:r w:rsidR="00486510" w:rsidRPr="00AB1D29">
        <w:rPr>
          <w:rFonts w:asciiTheme="majorBidi" w:hAnsiTheme="majorBidi" w:cstheme="majorBidi"/>
          <w:b/>
          <w:iCs/>
          <w:sz w:val="22"/>
          <w:szCs w:val="22"/>
          <w:lang w:val="ru-RU"/>
        </w:rPr>
        <w:t xml:space="preserve"> горизонт</w:t>
      </w:r>
      <w:r w:rsidR="008D5045" w:rsidRPr="00AB1D29">
        <w:rPr>
          <w:rFonts w:asciiTheme="majorBidi" w:hAnsiTheme="majorBidi" w:cstheme="majorBidi"/>
          <w:b/>
          <w:iCs/>
          <w:sz w:val="22"/>
          <w:szCs w:val="22"/>
          <w:lang w:val="ru-RU"/>
        </w:rPr>
        <w:t>ом</w:t>
      </w:r>
      <w:r w:rsidR="00486510" w:rsidRPr="00AB1D29">
        <w:rPr>
          <w:rFonts w:asciiTheme="majorBidi" w:hAnsiTheme="majorBidi" w:cstheme="majorBidi"/>
          <w:b/>
          <w:iCs/>
          <w:sz w:val="22"/>
          <w:szCs w:val="22"/>
          <w:lang w:val="ru-RU"/>
        </w:rPr>
        <w:t xml:space="preserve">, </w:t>
      </w:r>
      <w:r w:rsidR="000F286C" w:rsidRPr="00AB1D29">
        <w:rPr>
          <w:rFonts w:asciiTheme="majorBidi" w:hAnsiTheme="majorBidi" w:cstheme="majorBidi"/>
          <w:b/>
          <w:iCs/>
          <w:sz w:val="22"/>
          <w:szCs w:val="22"/>
          <w:lang w:val="ru-RU"/>
        </w:rPr>
        <w:t xml:space="preserve">связанным </w:t>
      </w:r>
      <w:r w:rsidR="00486510" w:rsidRPr="00AB1D29">
        <w:rPr>
          <w:rFonts w:asciiTheme="majorBidi" w:hAnsiTheme="majorBidi" w:cstheme="majorBidi"/>
          <w:b/>
          <w:iCs/>
          <w:sz w:val="22"/>
          <w:szCs w:val="22"/>
          <w:lang w:val="ru-RU"/>
        </w:rPr>
        <w:t>с рекой или озером»</w:t>
      </w:r>
      <w:r w:rsidR="001735B3" w:rsidRPr="00AB1D29">
        <w:rPr>
          <w:rFonts w:asciiTheme="majorBidi" w:hAnsiTheme="majorBidi" w:cstheme="majorBidi"/>
          <w:bCs/>
          <w:iCs/>
          <w:sz w:val="22"/>
          <w:szCs w:val="22"/>
          <w:lang w:val="ru-RU"/>
        </w:rPr>
        <w:t xml:space="preserve">. </w:t>
      </w:r>
      <w:r w:rsidR="00486510" w:rsidRPr="00AB1D29">
        <w:rPr>
          <w:rFonts w:asciiTheme="majorBidi" w:hAnsiTheme="majorBidi" w:cstheme="majorBidi"/>
          <w:bCs/>
          <w:iCs/>
          <w:sz w:val="22"/>
          <w:szCs w:val="22"/>
          <w:lang w:val="ru-RU"/>
        </w:rPr>
        <w:t>Могут быть предусмотрены три сценария</w:t>
      </w:r>
      <w:r w:rsidR="00110858" w:rsidRPr="00AB1D29">
        <w:rPr>
          <w:rFonts w:asciiTheme="majorBidi" w:hAnsiTheme="majorBidi" w:cstheme="majorBidi"/>
          <w:bCs/>
          <w:iCs/>
          <w:sz w:val="22"/>
          <w:szCs w:val="22"/>
          <w:lang w:val="ru-RU"/>
        </w:rPr>
        <w:t>, при которых такие водоносные горизонты становятся трансграничными</w:t>
      </w:r>
      <w:r w:rsidR="001735B3" w:rsidRPr="00AB1D29">
        <w:rPr>
          <w:rFonts w:asciiTheme="majorBidi" w:hAnsiTheme="majorBidi" w:cstheme="majorBidi"/>
          <w:bCs/>
          <w:iCs/>
          <w:sz w:val="22"/>
          <w:szCs w:val="22"/>
          <w:lang w:val="ru-RU"/>
        </w:rPr>
        <w:t>,</w:t>
      </w:r>
      <w:r w:rsidR="00110858" w:rsidRPr="00AB1D29">
        <w:rPr>
          <w:rFonts w:asciiTheme="majorBidi" w:hAnsiTheme="majorBidi" w:cstheme="majorBidi"/>
          <w:bCs/>
          <w:iCs/>
          <w:sz w:val="22"/>
          <w:szCs w:val="22"/>
          <w:lang w:val="ru-RU"/>
        </w:rPr>
        <w:t xml:space="preserve"> а именно:</w:t>
      </w:r>
      <w:r w:rsidR="001735B3" w:rsidRPr="00AB1D29">
        <w:rPr>
          <w:rFonts w:asciiTheme="majorBidi" w:hAnsiTheme="majorBidi" w:cstheme="majorBidi"/>
          <w:bCs/>
          <w:iCs/>
          <w:sz w:val="22"/>
          <w:szCs w:val="22"/>
          <w:lang w:val="ru-RU"/>
        </w:rPr>
        <w:t xml:space="preserve"> </w:t>
      </w:r>
      <w:r w:rsidR="008D5045" w:rsidRPr="00AB1D29">
        <w:rPr>
          <w:rFonts w:asciiTheme="majorBidi" w:hAnsiTheme="majorBidi" w:cstheme="majorBidi"/>
          <w:bCs/>
          <w:iCs/>
          <w:sz w:val="22"/>
          <w:szCs w:val="22"/>
          <w:lang w:val="en-US"/>
        </w:rPr>
        <w:t>I</w:t>
      </w:r>
      <w:r w:rsidR="001735B3" w:rsidRPr="00AB1D29">
        <w:rPr>
          <w:rFonts w:asciiTheme="majorBidi" w:hAnsiTheme="majorBidi" w:cstheme="majorBidi"/>
          <w:bCs/>
          <w:iCs/>
          <w:sz w:val="22"/>
          <w:szCs w:val="22"/>
          <w:lang w:val="ru-RU"/>
        </w:rPr>
        <w:t xml:space="preserve">) </w:t>
      </w:r>
      <w:r w:rsidR="002F14EF" w:rsidRPr="00AB1D29">
        <w:rPr>
          <w:rFonts w:asciiTheme="majorBidi" w:hAnsiTheme="majorBidi" w:cstheme="majorBidi"/>
          <w:bCs/>
          <w:iCs/>
          <w:sz w:val="22"/>
          <w:szCs w:val="22"/>
          <w:lang w:val="ru-RU"/>
        </w:rPr>
        <w:t>скрытый водоносный горизонт и река или озеро могут пересекать государственную границу</w:t>
      </w:r>
      <w:r w:rsidR="001735B3" w:rsidRPr="00AB1D29">
        <w:rPr>
          <w:rFonts w:asciiTheme="majorBidi" w:hAnsiTheme="majorBidi" w:cstheme="majorBidi"/>
          <w:bCs/>
          <w:iCs/>
          <w:sz w:val="22"/>
          <w:szCs w:val="22"/>
          <w:lang w:val="ru-RU"/>
        </w:rPr>
        <w:t xml:space="preserve">; </w:t>
      </w:r>
      <w:r w:rsidR="008D5045" w:rsidRPr="00AB1D29">
        <w:rPr>
          <w:rFonts w:asciiTheme="majorBidi" w:hAnsiTheme="majorBidi" w:cstheme="majorBidi"/>
          <w:bCs/>
          <w:iCs/>
          <w:sz w:val="22"/>
          <w:szCs w:val="22"/>
          <w:lang w:val="en-US"/>
        </w:rPr>
        <w:t>II</w:t>
      </w:r>
      <w:r w:rsidR="001735B3" w:rsidRPr="00AB1D29">
        <w:rPr>
          <w:rFonts w:asciiTheme="majorBidi" w:hAnsiTheme="majorBidi" w:cstheme="majorBidi"/>
          <w:bCs/>
          <w:iCs/>
          <w:sz w:val="22"/>
          <w:szCs w:val="22"/>
          <w:lang w:val="ru-RU"/>
        </w:rPr>
        <w:t xml:space="preserve">) </w:t>
      </w:r>
      <w:r w:rsidR="002F14EF" w:rsidRPr="00AB1D29">
        <w:rPr>
          <w:rFonts w:asciiTheme="majorBidi" w:hAnsiTheme="majorBidi" w:cstheme="majorBidi"/>
          <w:bCs/>
          <w:iCs/>
          <w:sz w:val="22"/>
          <w:szCs w:val="22"/>
          <w:lang w:val="ru-RU"/>
        </w:rPr>
        <w:t>водоносный горизонт может пересекать государственную границу и соединяться с рекой или озером, расположенным исключительно на территории одной страны</w:t>
      </w:r>
      <w:r w:rsidR="001735B3" w:rsidRPr="00AB1D29">
        <w:rPr>
          <w:rFonts w:asciiTheme="majorBidi" w:hAnsiTheme="majorBidi" w:cstheme="majorBidi"/>
          <w:bCs/>
          <w:iCs/>
          <w:sz w:val="22"/>
          <w:szCs w:val="22"/>
          <w:lang w:val="ru-RU"/>
        </w:rPr>
        <w:t xml:space="preserve">; </w:t>
      </w:r>
      <w:r w:rsidR="002F14EF" w:rsidRPr="00AB1D29">
        <w:rPr>
          <w:rFonts w:asciiTheme="majorBidi" w:hAnsiTheme="majorBidi" w:cstheme="majorBidi"/>
          <w:bCs/>
          <w:iCs/>
          <w:sz w:val="22"/>
          <w:szCs w:val="22"/>
          <w:lang w:val="ru-RU"/>
        </w:rPr>
        <w:t>или</w:t>
      </w:r>
      <w:r w:rsidR="001735B3" w:rsidRPr="00AB1D29">
        <w:rPr>
          <w:rFonts w:asciiTheme="majorBidi" w:hAnsiTheme="majorBidi" w:cstheme="majorBidi"/>
          <w:bCs/>
          <w:iCs/>
          <w:sz w:val="22"/>
          <w:szCs w:val="22"/>
          <w:lang w:val="ru-RU"/>
        </w:rPr>
        <w:t xml:space="preserve"> </w:t>
      </w:r>
      <w:r w:rsidR="008D5045" w:rsidRPr="00AB1D29">
        <w:rPr>
          <w:rFonts w:asciiTheme="majorBidi" w:hAnsiTheme="majorBidi" w:cstheme="majorBidi"/>
          <w:bCs/>
          <w:iCs/>
          <w:sz w:val="22"/>
          <w:szCs w:val="22"/>
        </w:rPr>
        <w:t>III</w:t>
      </w:r>
      <w:r w:rsidR="001735B3" w:rsidRPr="00AB1D29">
        <w:rPr>
          <w:rFonts w:asciiTheme="majorBidi" w:hAnsiTheme="majorBidi" w:cstheme="majorBidi"/>
          <w:bCs/>
          <w:iCs/>
          <w:sz w:val="22"/>
          <w:szCs w:val="22"/>
          <w:lang w:val="ru-RU"/>
        </w:rPr>
        <w:t xml:space="preserve">) </w:t>
      </w:r>
      <w:r w:rsidR="002F14EF" w:rsidRPr="00AB1D29">
        <w:rPr>
          <w:rFonts w:asciiTheme="majorBidi" w:hAnsiTheme="majorBidi" w:cstheme="majorBidi"/>
          <w:bCs/>
          <w:iCs/>
          <w:sz w:val="22"/>
          <w:szCs w:val="22"/>
          <w:lang w:val="ru-RU"/>
        </w:rPr>
        <w:t>водоносный горизонт может быть расположен исключительно на территории одной страны, но соединяться с рекой или озером, котор</w:t>
      </w:r>
      <w:r w:rsidR="00526CEE" w:rsidRPr="00AB1D29">
        <w:rPr>
          <w:rFonts w:asciiTheme="majorBidi" w:hAnsiTheme="majorBidi" w:cstheme="majorBidi"/>
          <w:bCs/>
          <w:iCs/>
          <w:sz w:val="22"/>
          <w:szCs w:val="22"/>
          <w:lang w:val="ru-RU"/>
        </w:rPr>
        <w:t>ое</w:t>
      </w:r>
      <w:r w:rsidR="002F14EF" w:rsidRPr="00AB1D29">
        <w:rPr>
          <w:rFonts w:asciiTheme="majorBidi" w:hAnsiTheme="majorBidi" w:cstheme="majorBidi"/>
          <w:bCs/>
          <w:iCs/>
          <w:sz w:val="22"/>
          <w:szCs w:val="22"/>
          <w:lang w:val="ru-RU"/>
        </w:rPr>
        <w:t xml:space="preserve"> пересекает государственную границу</w:t>
      </w:r>
      <w:r w:rsidR="001735B3" w:rsidRPr="00AB1D29">
        <w:rPr>
          <w:rFonts w:asciiTheme="majorBidi" w:hAnsiTheme="majorBidi" w:cstheme="majorBidi"/>
          <w:bCs/>
          <w:iCs/>
          <w:sz w:val="22"/>
          <w:szCs w:val="22"/>
          <w:lang w:val="ru-RU"/>
        </w:rPr>
        <w:t xml:space="preserve"> (</w:t>
      </w:r>
      <w:r w:rsidR="00796C65" w:rsidRPr="00AB1D29">
        <w:rPr>
          <w:rFonts w:asciiTheme="majorBidi" w:hAnsiTheme="majorBidi" w:cstheme="majorBidi"/>
          <w:bCs/>
          <w:iCs/>
          <w:sz w:val="22"/>
          <w:szCs w:val="22"/>
        </w:rPr>
        <w:t>Eckstein</w:t>
      </w:r>
      <w:r w:rsidR="00796C65" w:rsidRPr="00AB1D29">
        <w:rPr>
          <w:rFonts w:asciiTheme="majorBidi" w:hAnsiTheme="majorBidi" w:cstheme="majorBidi"/>
          <w:bCs/>
          <w:iCs/>
          <w:sz w:val="22"/>
          <w:szCs w:val="22"/>
          <w:lang w:val="ru-RU"/>
        </w:rPr>
        <w:t xml:space="preserve"> &amp; </w:t>
      </w:r>
      <w:r w:rsidR="00796C65" w:rsidRPr="00AB1D29">
        <w:rPr>
          <w:rFonts w:asciiTheme="majorBidi" w:hAnsiTheme="majorBidi" w:cstheme="majorBidi"/>
          <w:bCs/>
          <w:iCs/>
          <w:sz w:val="22"/>
          <w:szCs w:val="22"/>
        </w:rPr>
        <w:t>Eckstein</w:t>
      </w:r>
      <w:r w:rsidR="001735B3" w:rsidRPr="00AB1D29">
        <w:rPr>
          <w:rFonts w:asciiTheme="majorBidi" w:hAnsiTheme="majorBidi" w:cstheme="majorBidi"/>
          <w:bCs/>
          <w:iCs/>
          <w:sz w:val="22"/>
          <w:szCs w:val="22"/>
          <w:lang w:val="ru-RU"/>
        </w:rPr>
        <w:t>, 2005</w:t>
      </w:r>
      <w:r w:rsidR="00A67DA4" w:rsidRPr="00AB1D29">
        <w:rPr>
          <w:rFonts w:asciiTheme="majorBidi" w:hAnsiTheme="majorBidi" w:cstheme="majorBidi"/>
          <w:bCs/>
          <w:iCs/>
          <w:sz w:val="22"/>
          <w:szCs w:val="22"/>
          <w:lang w:val="ru-RU"/>
        </w:rPr>
        <w:t xml:space="preserve"> год</w:t>
      </w:r>
      <w:r w:rsidR="001735B3" w:rsidRPr="00AB1D29">
        <w:rPr>
          <w:rFonts w:asciiTheme="majorBidi" w:hAnsiTheme="majorBidi" w:cstheme="majorBidi"/>
          <w:bCs/>
          <w:iCs/>
          <w:sz w:val="22"/>
          <w:szCs w:val="22"/>
          <w:lang w:val="ru-RU"/>
        </w:rPr>
        <w:t xml:space="preserve">). </w:t>
      </w:r>
    </w:p>
    <w:p w14:paraId="4CDDB5CE" w14:textId="57424C42" w:rsidR="001735B3" w:rsidRPr="00AB1D29" w:rsidRDefault="003C6FAA" w:rsidP="00DC3E41">
      <w:pPr>
        <w:pStyle w:val="SingleTxtG"/>
        <w:numPr>
          <w:ilvl w:val="0"/>
          <w:numId w:val="11"/>
        </w:numPr>
        <w:ind w:right="9"/>
        <w:rPr>
          <w:rFonts w:asciiTheme="majorBidi" w:hAnsiTheme="majorBidi" w:cstheme="majorBidi"/>
          <w:b/>
          <w:bCs/>
          <w:iCs/>
          <w:sz w:val="22"/>
          <w:szCs w:val="22"/>
          <w:lang w:val="ru-RU"/>
        </w:rPr>
      </w:pPr>
      <w:r w:rsidRPr="00AB1D29">
        <w:rPr>
          <w:rFonts w:asciiTheme="majorBidi" w:hAnsiTheme="majorBidi" w:cstheme="majorBidi"/>
          <w:b/>
          <w:bCs/>
          <w:iCs/>
          <w:sz w:val="22"/>
          <w:szCs w:val="22"/>
          <w:lang w:val="ru-RU"/>
        </w:rPr>
        <w:t>«</w:t>
      </w:r>
      <w:r w:rsidR="000F286C" w:rsidRPr="00AB1D29">
        <w:rPr>
          <w:rFonts w:asciiTheme="majorBidi" w:hAnsiTheme="majorBidi" w:cstheme="majorBidi"/>
          <w:b/>
          <w:bCs/>
          <w:iCs/>
          <w:sz w:val="22"/>
          <w:szCs w:val="22"/>
          <w:lang w:val="ru-RU"/>
        </w:rPr>
        <w:t>Незамкнутый водоносный горизонт, не имеющий связи или имеющий ограниченную связь с поверхностными водами</w:t>
      </w:r>
      <w:r w:rsidRPr="00AB1D29">
        <w:rPr>
          <w:rFonts w:asciiTheme="majorBidi" w:hAnsiTheme="majorBidi" w:cstheme="majorBidi"/>
          <w:b/>
          <w:bCs/>
          <w:iCs/>
          <w:sz w:val="22"/>
          <w:szCs w:val="22"/>
          <w:lang w:val="ru-RU"/>
        </w:rPr>
        <w:t>»</w:t>
      </w:r>
      <w:r w:rsidR="00182B06" w:rsidRPr="00AB1D29">
        <w:rPr>
          <w:rFonts w:asciiTheme="majorBidi" w:hAnsiTheme="majorBidi" w:cstheme="majorBidi"/>
          <w:b/>
          <w:bCs/>
          <w:iCs/>
          <w:sz w:val="22"/>
          <w:szCs w:val="22"/>
          <w:lang w:val="ru-RU"/>
        </w:rPr>
        <w:t xml:space="preserve"> - </w:t>
      </w:r>
      <w:r w:rsidR="00182B06" w:rsidRPr="00AB1D29">
        <w:rPr>
          <w:rFonts w:asciiTheme="majorBidi" w:hAnsiTheme="majorBidi" w:cstheme="majorBidi"/>
          <w:iCs/>
          <w:sz w:val="22"/>
          <w:szCs w:val="22"/>
          <w:lang w:val="ru-RU"/>
        </w:rPr>
        <w:t>к</w:t>
      </w:r>
      <w:r w:rsidR="00D06B77" w:rsidRPr="00AB1D29">
        <w:rPr>
          <w:rFonts w:asciiTheme="majorBidi" w:hAnsiTheme="majorBidi" w:cstheme="majorBidi"/>
          <w:bCs/>
          <w:iCs/>
          <w:sz w:val="22"/>
          <w:szCs w:val="22"/>
          <w:lang w:val="ru-RU"/>
        </w:rPr>
        <w:t xml:space="preserve">ак указано выше, </w:t>
      </w:r>
      <w:r w:rsidR="000F286C" w:rsidRPr="00AB1D29">
        <w:rPr>
          <w:rFonts w:asciiTheme="majorBidi" w:hAnsiTheme="majorBidi" w:cstheme="majorBidi"/>
          <w:bCs/>
          <w:iCs/>
          <w:sz w:val="22"/>
          <w:szCs w:val="22"/>
          <w:lang w:val="ru-RU"/>
        </w:rPr>
        <w:t xml:space="preserve">незамкнутый </w:t>
      </w:r>
      <w:r w:rsidR="00D06B77" w:rsidRPr="00AB1D29">
        <w:rPr>
          <w:rFonts w:asciiTheme="majorBidi" w:hAnsiTheme="majorBidi" w:cstheme="majorBidi"/>
          <w:bCs/>
          <w:iCs/>
          <w:sz w:val="22"/>
          <w:szCs w:val="22"/>
          <w:lang w:val="ru-RU"/>
        </w:rPr>
        <w:t>водоносный горизонт</w:t>
      </w:r>
      <w:r w:rsidR="00182B06" w:rsidRPr="00AB1D29">
        <w:rPr>
          <w:rFonts w:asciiTheme="majorBidi" w:hAnsiTheme="majorBidi" w:cstheme="majorBidi"/>
          <w:bCs/>
          <w:iCs/>
          <w:sz w:val="22"/>
          <w:szCs w:val="22"/>
          <w:lang w:val="ru-RU"/>
        </w:rPr>
        <w:t xml:space="preserve"> должен иметь связь с поверхностью земли.</w:t>
      </w:r>
      <w:r w:rsidR="001735B3" w:rsidRPr="00AB1D29">
        <w:rPr>
          <w:rFonts w:asciiTheme="majorBidi" w:hAnsiTheme="majorBidi" w:cstheme="majorBidi"/>
          <w:bCs/>
          <w:iCs/>
          <w:sz w:val="22"/>
          <w:szCs w:val="22"/>
          <w:lang w:val="ru-RU"/>
        </w:rPr>
        <w:t xml:space="preserve"> </w:t>
      </w:r>
      <w:r w:rsidR="00182B06" w:rsidRPr="00AB1D29">
        <w:rPr>
          <w:rFonts w:asciiTheme="majorBidi" w:hAnsiTheme="majorBidi" w:cstheme="majorBidi"/>
          <w:bCs/>
          <w:iCs/>
          <w:sz w:val="22"/>
          <w:szCs w:val="22"/>
          <w:lang w:val="ru-RU"/>
        </w:rPr>
        <w:t>Там, где такой водоносный горизонт пересекает государственную границу и питается только за счет, например, дождевых осадков или таяния снег</w:t>
      </w:r>
      <w:r w:rsidR="000F286C" w:rsidRPr="00AB1D29">
        <w:rPr>
          <w:rFonts w:asciiTheme="majorBidi" w:hAnsiTheme="majorBidi" w:cstheme="majorBidi"/>
          <w:bCs/>
          <w:iCs/>
          <w:sz w:val="22"/>
          <w:szCs w:val="22"/>
          <w:lang w:val="ru-RU"/>
        </w:rPr>
        <w:t>ов</w:t>
      </w:r>
      <w:r w:rsidR="00182B06" w:rsidRPr="00AB1D29">
        <w:rPr>
          <w:rFonts w:asciiTheme="majorBidi" w:hAnsiTheme="majorBidi" w:cstheme="majorBidi"/>
          <w:bCs/>
          <w:iCs/>
          <w:sz w:val="22"/>
          <w:szCs w:val="22"/>
          <w:lang w:val="ru-RU"/>
        </w:rPr>
        <w:t>, а не стоком поверхностных вод</w:t>
      </w:r>
      <w:r w:rsidR="001735B3" w:rsidRPr="00AB1D29">
        <w:rPr>
          <w:rFonts w:asciiTheme="majorBidi" w:hAnsiTheme="majorBidi" w:cstheme="majorBidi"/>
          <w:bCs/>
          <w:iCs/>
          <w:sz w:val="22"/>
          <w:szCs w:val="22"/>
          <w:lang w:val="ru-RU"/>
        </w:rPr>
        <w:t xml:space="preserve">, </w:t>
      </w:r>
      <w:r w:rsidR="00967F2E" w:rsidRPr="00AB1D29">
        <w:rPr>
          <w:rFonts w:asciiTheme="majorBidi" w:hAnsiTheme="majorBidi" w:cstheme="majorBidi"/>
          <w:bCs/>
          <w:iCs/>
          <w:sz w:val="22"/>
          <w:szCs w:val="22"/>
          <w:lang w:val="ru-RU"/>
        </w:rPr>
        <w:t xml:space="preserve">он может считаться </w:t>
      </w:r>
      <w:r w:rsidR="000F286C" w:rsidRPr="00AB1D29">
        <w:rPr>
          <w:rFonts w:asciiTheme="majorBidi" w:hAnsiTheme="majorBidi" w:cstheme="majorBidi"/>
          <w:bCs/>
          <w:iCs/>
          <w:sz w:val="22"/>
          <w:szCs w:val="22"/>
          <w:lang w:val="ru-RU"/>
        </w:rPr>
        <w:t xml:space="preserve">незамкнутым </w:t>
      </w:r>
      <w:r w:rsidR="00967F2E" w:rsidRPr="00AB1D29">
        <w:rPr>
          <w:rFonts w:asciiTheme="majorBidi" w:hAnsiTheme="majorBidi" w:cstheme="majorBidi"/>
          <w:bCs/>
          <w:iCs/>
          <w:sz w:val="22"/>
          <w:szCs w:val="22"/>
          <w:lang w:val="ru-RU"/>
        </w:rPr>
        <w:t>водоносным горизонтом</w:t>
      </w:r>
      <w:r w:rsidR="000F286C" w:rsidRPr="00AB1D29">
        <w:rPr>
          <w:rFonts w:asciiTheme="majorBidi" w:hAnsiTheme="majorBidi" w:cstheme="majorBidi"/>
          <w:bCs/>
          <w:iCs/>
          <w:sz w:val="22"/>
          <w:szCs w:val="22"/>
          <w:lang w:val="ru-RU"/>
        </w:rPr>
        <w:t>,</w:t>
      </w:r>
      <w:r w:rsidR="00967F2E" w:rsidRPr="00AB1D29">
        <w:rPr>
          <w:rFonts w:asciiTheme="majorBidi" w:hAnsiTheme="majorBidi" w:cstheme="majorBidi"/>
          <w:bCs/>
          <w:iCs/>
          <w:sz w:val="22"/>
          <w:szCs w:val="22"/>
          <w:lang w:val="ru-RU"/>
        </w:rPr>
        <w:t xml:space="preserve"> </w:t>
      </w:r>
      <w:r w:rsidR="000F286C" w:rsidRPr="00AB1D29">
        <w:rPr>
          <w:rFonts w:asciiTheme="majorBidi" w:hAnsiTheme="majorBidi" w:cstheme="majorBidi"/>
          <w:bCs/>
          <w:iCs/>
          <w:sz w:val="22"/>
          <w:szCs w:val="22"/>
          <w:lang w:val="ru-RU"/>
        </w:rPr>
        <w:t>не имеющим связи или имеющим ограниченную связь с поверхностными водами</w:t>
      </w:r>
      <w:r w:rsidR="001735B3" w:rsidRPr="00AB1D29">
        <w:rPr>
          <w:rFonts w:asciiTheme="majorBidi" w:hAnsiTheme="majorBidi" w:cstheme="majorBidi"/>
          <w:bCs/>
          <w:iCs/>
          <w:sz w:val="22"/>
          <w:szCs w:val="22"/>
          <w:lang w:val="ru-RU"/>
        </w:rPr>
        <w:t xml:space="preserve">. </w:t>
      </w:r>
    </w:p>
    <w:p w14:paraId="709490FA" w14:textId="4F880634" w:rsidR="001735B3" w:rsidRPr="00AB1D29" w:rsidRDefault="00E27C07" w:rsidP="00DC3E41">
      <w:pPr>
        <w:pStyle w:val="SingleTxtG"/>
        <w:numPr>
          <w:ilvl w:val="0"/>
          <w:numId w:val="11"/>
        </w:numPr>
        <w:ind w:right="9" w:hanging="153"/>
        <w:rPr>
          <w:rFonts w:asciiTheme="majorBidi" w:hAnsiTheme="majorBidi" w:cstheme="majorBidi"/>
          <w:bCs/>
          <w:i/>
          <w:iCs/>
          <w:sz w:val="22"/>
          <w:szCs w:val="22"/>
          <w:lang w:val="ru-RU"/>
        </w:rPr>
      </w:pPr>
      <w:r w:rsidRPr="00AB1D29">
        <w:rPr>
          <w:rFonts w:asciiTheme="majorBidi" w:hAnsiTheme="majorBidi" w:cstheme="majorBidi"/>
          <w:b/>
          <w:bCs/>
          <w:iCs/>
          <w:sz w:val="22"/>
          <w:szCs w:val="22"/>
          <w:lang w:val="ru-RU"/>
        </w:rPr>
        <w:t>«</w:t>
      </w:r>
      <w:r w:rsidR="000F286C" w:rsidRPr="00AB1D29">
        <w:rPr>
          <w:rFonts w:asciiTheme="majorBidi" w:hAnsiTheme="majorBidi" w:cstheme="majorBidi"/>
          <w:b/>
          <w:bCs/>
          <w:iCs/>
          <w:sz w:val="22"/>
          <w:szCs w:val="22"/>
          <w:lang w:val="ru-RU"/>
        </w:rPr>
        <w:t>Замкнутый глубокий водоносный горизонт</w:t>
      </w:r>
      <w:r w:rsidRPr="00AB1D29">
        <w:rPr>
          <w:rFonts w:asciiTheme="majorBidi" w:hAnsiTheme="majorBidi" w:cstheme="majorBidi"/>
          <w:b/>
          <w:bCs/>
          <w:iCs/>
          <w:sz w:val="22"/>
          <w:szCs w:val="22"/>
          <w:lang w:val="ru-RU"/>
        </w:rPr>
        <w:t>»</w:t>
      </w:r>
      <w:r w:rsidR="001735B3" w:rsidRPr="00AB1D29">
        <w:rPr>
          <w:rFonts w:asciiTheme="majorBidi" w:hAnsiTheme="majorBidi" w:cstheme="majorBidi"/>
          <w:b/>
          <w:bCs/>
          <w:iCs/>
          <w:sz w:val="22"/>
          <w:szCs w:val="22"/>
          <w:lang w:val="ru-RU"/>
        </w:rPr>
        <w:t xml:space="preserve"> </w:t>
      </w:r>
      <w:r w:rsidRPr="00AB1D29">
        <w:rPr>
          <w:rFonts w:asciiTheme="majorBidi" w:hAnsiTheme="majorBidi" w:cstheme="majorBidi"/>
          <w:iCs/>
          <w:sz w:val="22"/>
          <w:szCs w:val="22"/>
          <w:lang w:val="ru-RU"/>
        </w:rPr>
        <w:t>можно описать</w:t>
      </w:r>
      <w:r w:rsidRPr="00AB1D29">
        <w:rPr>
          <w:rFonts w:asciiTheme="majorBidi" w:hAnsiTheme="majorBidi" w:cstheme="majorBidi"/>
          <w:bCs/>
          <w:iCs/>
          <w:sz w:val="22"/>
          <w:szCs w:val="22"/>
          <w:lang w:val="ru-RU"/>
        </w:rPr>
        <w:t xml:space="preserve"> </w:t>
      </w:r>
      <w:r w:rsidR="00A610B4" w:rsidRPr="00AB1D29">
        <w:rPr>
          <w:rFonts w:asciiTheme="majorBidi" w:hAnsiTheme="majorBidi" w:cstheme="majorBidi"/>
          <w:bCs/>
          <w:iCs/>
          <w:sz w:val="22"/>
          <w:szCs w:val="22"/>
          <w:lang w:val="ru-RU"/>
        </w:rPr>
        <w:t xml:space="preserve">как водоносный горизонт, который </w:t>
      </w:r>
      <w:r w:rsidR="00A55A9A" w:rsidRPr="00AB1D29">
        <w:rPr>
          <w:rFonts w:asciiTheme="majorBidi" w:hAnsiTheme="majorBidi" w:cstheme="majorBidi"/>
          <w:bCs/>
          <w:iCs/>
          <w:sz w:val="22"/>
          <w:szCs w:val="22"/>
          <w:lang w:val="ru-RU"/>
        </w:rPr>
        <w:t>имеет непроницаемые слои как над ним, так и по ним. Эти слои отделяют водоносный горизонт от поверхности земли или других горных пород</w:t>
      </w:r>
      <w:r w:rsidR="001735B3" w:rsidRPr="00AB1D29">
        <w:rPr>
          <w:rFonts w:asciiTheme="majorBidi" w:hAnsiTheme="majorBidi" w:cstheme="majorBidi"/>
          <w:bCs/>
          <w:iCs/>
          <w:sz w:val="22"/>
          <w:szCs w:val="22"/>
          <w:lang w:val="ru-RU"/>
        </w:rPr>
        <w:t xml:space="preserve"> (</w:t>
      </w:r>
      <w:r w:rsidR="00190826" w:rsidRPr="00AB1D29">
        <w:rPr>
          <w:rFonts w:asciiTheme="majorBidi" w:hAnsiTheme="majorBidi" w:cstheme="majorBidi"/>
          <w:bCs/>
          <w:iCs/>
          <w:sz w:val="22"/>
          <w:szCs w:val="22"/>
          <w:lang w:val="ru-RU"/>
        </w:rPr>
        <w:t>Геологическая служба США, 2019 год</w:t>
      </w:r>
      <w:r w:rsidR="001735B3" w:rsidRPr="00AB1D29">
        <w:rPr>
          <w:rFonts w:asciiTheme="majorBidi" w:hAnsiTheme="majorBidi" w:cstheme="majorBidi"/>
          <w:bCs/>
          <w:iCs/>
          <w:sz w:val="22"/>
          <w:szCs w:val="22"/>
          <w:lang w:val="ru-RU"/>
        </w:rPr>
        <w:t xml:space="preserve">). </w:t>
      </w:r>
      <w:r w:rsidR="00190826" w:rsidRPr="00AB1D29">
        <w:rPr>
          <w:rFonts w:asciiTheme="majorBidi" w:hAnsiTheme="majorBidi" w:cstheme="majorBidi"/>
          <w:bCs/>
          <w:iCs/>
          <w:sz w:val="22"/>
          <w:szCs w:val="22"/>
          <w:lang w:val="ru-RU"/>
        </w:rPr>
        <w:t xml:space="preserve">Там, где подобный водоносный горизонт пересекает государственную границу, он </w:t>
      </w:r>
      <w:r w:rsidR="00A67DA4" w:rsidRPr="00AB1D29">
        <w:rPr>
          <w:rFonts w:asciiTheme="majorBidi" w:hAnsiTheme="majorBidi" w:cstheme="majorBidi"/>
          <w:bCs/>
          <w:iCs/>
          <w:sz w:val="22"/>
          <w:szCs w:val="22"/>
          <w:lang w:val="ru-RU"/>
        </w:rPr>
        <w:t>может считаться трансграничным</w:t>
      </w:r>
      <w:r w:rsidR="001735B3" w:rsidRPr="00AB1D29">
        <w:rPr>
          <w:rFonts w:asciiTheme="majorBidi" w:hAnsiTheme="majorBidi" w:cstheme="majorBidi"/>
          <w:bCs/>
          <w:iCs/>
          <w:sz w:val="22"/>
          <w:szCs w:val="22"/>
          <w:lang w:val="ru-RU"/>
        </w:rPr>
        <w:t xml:space="preserve"> (</w:t>
      </w:r>
      <w:r w:rsidR="00796C65" w:rsidRPr="00AB1D29">
        <w:rPr>
          <w:rFonts w:asciiTheme="majorBidi" w:hAnsiTheme="majorBidi" w:cstheme="majorBidi"/>
          <w:bCs/>
          <w:iCs/>
          <w:sz w:val="22"/>
          <w:szCs w:val="22"/>
        </w:rPr>
        <w:t>Eckstein</w:t>
      </w:r>
      <w:r w:rsidR="00796C65" w:rsidRPr="00AB1D29">
        <w:rPr>
          <w:rFonts w:asciiTheme="majorBidi" w:hAnsiTheme="majorBidi" w:cstheme="majorBidi"/>
          <w:bCs/>
          <w:iCs/>
          <w:sz w:val="22"/>
          <w:szCs w:val="22"/>
          <w:lang w:val="ru-RU"/>
        </w:rPr>
        <w:t xml:space="preserve"> &amp; </w:t>
      </w:r>
      <w:r w:rsidR="00796C65" w:rsidRPr="00AB1D29">
        <w:rPr>
          <w:rFonts w:asciiTheme="majorBidi" w:hAnsiTheme="majorBidi" w:cstheme="majorBidi"/>
          <w:bCs/>
          <w:iCs/>
          <w:sz w:val="22"/>
          <w:szCs w:val="22"/>
        </w:rPr>
        <w:t>Eckstein</w:t>
      </w:r>
      <w:r w:rsidR="001735B3" w:rsidRPr="00AB1D29">
        <w:rPr>
          <w:rFonts w:asciiTheme="majorBidi" w:hAnsiTheme="majorBidi" w:cstheme="majorBidi"/>
          <w:bCs/>
          <w:iCs/>
          <w:sz w:val="22"/>
          <w:szCs w:val="22"/>
          <w:lang w:val="ru-RU"/>
        </w:rPr>
        <w:t>, 2005</w:t>
      </w:r>
      <w:r w:rsidR="00A67DA4" w:rsidRPr="00AB1D29">
        <w:rPr>
          <w:rFonts w:asciiTheme="majorBidi" w:hAnsiTheme="majorBidi" w:cstheme="majorBidi"/>
          <w:bCs/>
          <w:iCs/>
          <w:sz w:val="22"/>
          <w:szCs w:val="22"/>
          <w:lang w:val="ru-RU"/>
        </w:rPr>
        <w:t xml:space="preserve"> год</w:t>
      </w:r>
      <w:r w:rsidR="001735B3" w:rsidRPr="00AB1D29">
        <w:rPr>
          <w:rFonts w:asciiTheme="majorBidi" w:hAnsiTheme="majorBidi" w:cstheme="majorBidi"/>
          <w:bCs/>
          <w:iCs/>
          <w:sz w:val="22"/>
          <w:szCs w:val="22"/>
          <w:lang w:val="ru-RU"/>
        </w:rPr>
        <w:t xml:space="preserve">). </w:t>
      </w:r>
    </w:p>
    <w:p w14:paraId="0E8AAB4D" w14:textId="7EF22A59" w:rsidR="001735B3" w:rsidRPr="00AB1D29" w:rsidRDefault="00D6673B" w:rsidP="00DC3E41">
      <w:pPr>
        <w:pStyle w:val="SingleTxtG"/>
        <w:numPr>
          <w:ilvl w:val="0"/>
          <w:numId w:val="11"/>
        </w:numPr>
        <w:ind w:right="9" w:hanging="153"/>
        <w:rPr>
          <w:rFonts w:asciiTheme="majorBidi" w:hAnsiTheme="majorBidi" w:cstheme="majorBidi"/>
          <w:bCs/>
          <w:i/>
          <w:iCs/>
          <w:sz w:val="22"/>
          <w:szCs w:val="22"/>
          <w:lang w:val="ru-RU"/>
        </w:rPr>
      </w:pPr>
      <w:r w:rsidRPr="00AB1D29">
        <w:rPr>
          <w:rFonts w:asciiTheme="majorBidi" w:hAnsiTheme="majorBidi" w:cstheme="majorBidi"/>
          <w:b/>
          <w:iCs/>
          <w:sz w:val="22"/>
          <w:szCs w:val="22"/>
          <w:lang w:val="ru-RU"/>
        </w:rPr>
        <w:t>«Другие» типы водоносных горизонтов</w:t>
      </w:r>
      <w:r w:rsidR="001735B3" w:rsidRPr="00AB1D29">
        <w:rPr>
          <w:rFonts w:asciiTheme="majorBidi" w:hAnsiTheme="majorBidi" w:cstheme="majorBidi"/>
          <w:b/>
          <w:bCs/>
          <w:iCs/>
          <w:sz w:val="22"/>
          <w:szCs w:val="22"/>
          <w:lang w:val="ru-RU"/>
        </w:rPr>
        <w:t xml:space="preserve"> </w:t>
      </w:r>
      <w:r w:rsidRPr="00AB1D29">
        <w:rPr>
          <w:rFonts w:asciiTheme="majorBidi" w:hAnsiTheme="majorBidi" w:cstheme="majorBidi"/>
          <w:bCs/>
          <w:iCs/>
          <w:sz w:val="22"/>
          <w:szCs w:val="22"/>
          <w:lang w:val="ru-RU"/>
        </w:rPr>
        <w:t>могут включать</w:t>
      </w:r>
      <w:r w:rsidR="00153D09" w:rsidRPr="00AB1D29">
        <w:rPr>
          <w:rFonts w:asciiTheme="majorBidi" w:hAnsiTheme="majorBidi" w:cstheme="majorBidi"/>
          <w:bCs/>
          <w:iCs/>
          <w:sz w:val="22"/>
          <w:szCs w:val="22"/>
          <w:lang w:val="ru-RU"/>
        </w:rPr>
        <w:t xml:space="preserve"> в себя</w:t>
      </w:r>
      <w:r w:rsidRPr="00AB1D29">
        <w:rPr>
          <w:rFonts w:asciiTheme="majorBidi" w:hAnsiTheme="majorBidi" w:cstheme="majorBidi"/>
          <w:bCs/>
          <w:iCs/>
          <w:sz w:val="22"/>
          <w:szCs w:val="22"/>
          <w:lang w:val="ru-RU"/>
        </w:rPr>
        <w:t xml:space="preserve"> «</w:t>
      </w:r>
      <w:r w:rsidR="00600BA5" w:rsidRPr="00AB1D29">
        <w:rPr>
          <w:rFonts w:asciiTheme="majorBidi" w:hAnsiTheme="majorBidi" w:cstheme="majorBidi"/>
          <w:bCs/>
          <w:iCs/>
          <w:sz w:val="22"/>
          <w:szCs w:val="22"/>
          <w:lang w:val="ru-RU"/>
        </w:rPr>
        <w:t>полу</w:t>
      </w:r>
      <w:r w:rsidR="000F286C" w:rsidRPr="00AB1D29">
        <w:rPr>
          <w:rFonts w:asciiTheme="majorBidi" w:hAnsiTheme="majorBidi" w:cstheme="majorBidi"/>
          <w:bCs/>
          <w:iCs/>
          <w:sz w:val="22"/>
          <w:szCs w:val="22"/>
          <w:lang w:val="ru-RU"/>
        </w:rPr>
        <w:t>замкнутые</w:t>
      </w:r>
      <w:r w:rsidR="00600BA5" w:rsidRPr="00AB1D29">
        <w:rPr>
          <w:rFonts w:asciiTheme="majorBidi" w:hAnsiTheme="majorBidi" w:cstheme="majorBidi"/>
          <w:bCs/>
          <w:iCs/>
          <w:sz w:val="22"/>
          <w:szCs w:val="22"/>
          <w:lang w:val="ru-RU"/>
        </w:rPr>
        <w:t xml:space="preserve"> водоносные горизонты»</w:t>
      </w:r>
      <w:r w:rsidR="001735B3" w:rsidRPr="00AB1D29">
        <w:rPr>
          <w:rFonts w:asciiTheme="majorBidi" w:hAnsiTheme="majorBidi" w:cstheme="majorBidi"/>
          <w:bCs/>
          <w:iCs/>
          <w:sz w:val="22"/>
          <w:szCs w:val="22"/>
          <w:lang w:val="ru-RU"/>
        </w:rPr>
        <w:t xml:space="preserve">, </w:t>
      </w:r>
      <w:r w:rsidR="00600BA5" w:rsidRPr="00AB1D29">
        <w:rPr>
          <w:rFonts w:asciiTheme="majorBidi" w:hAnsiTheme="majorBidi" w:cstheme="majorBidi"/>
          <w:bCs/>
          <w:iCs/>
          <w:sz w:val="22"/>
          <w:szCs w:val="22"/>
          <w:lang w:val="ru-RU"/>
        </w:rPr>
        <w:t>которые можно описать как водоносный горизонт</w:t>
      </w:r>
      <w:r w:rsidR="00153D09" w:rsidRPr="00AB1D29">
        <w:rPr>
          <w:rFonts w:asciiTheme="majorBidi" w:hAnsiTheme="majorBidi" w:cstheme="majorBidi"/>
          <w:bCs/>
          <w:iCs/>
          <w:sz w:val="22"/>
          <w:szCs w:val="22"/>
          <w:lang w:val="ru-RU"/>
        </w:rPr>
        <w:t xml:space="preserve">, который «частично перекрыт слоем горных пород, имеющим низкую проницаемость, через которую вода может </w:t>
      </w:r>
      <w:r w:rsidR="0090655B" w:rsidRPr="00AB1D29">
        <w:rPr>
          <w:rFonts w:asciiTheme="majorBidi" w:hAnsiTheme="majorBidi" w:cstheme="majorBidi"/>
          <w:bCs/>
          <w:iCs/>
          <w:sz w:val="22"/>
          <w:szCs w:val="22"/>
          <w:lang w:val="ru-RU"/>
        </w:rPr>
        <w:t xml:space="preserve">проникать </w:t>
      </w:r>
      <w:r w:rsidR="000F286C" w:rsidRPr="00AB1D29">
        <w:rPr>
          <w:rFonts w:asciiTheme="majorBidi" w:hAnsiTheme="majorBidi" w:cstheme="majorBidi"/>
          <w:bCs/>
          <w:iCs/>
          <w:sz w:val="22"/>
          <w:szCs w:val="22"/>
          <w:lang w:val="ru-RU"/>
        </w:rPr>
        <w:t xml:space="preserve">только </w:t>
      </w:r>
      <w:r w:rsidR="0090655B" w:rsidRPr="00AB1D29">
        <w:rPr>
          <w:rFonts w:asciiTheme="majorBidi" w:hAnsiTheme="majorBidi" w:cstheme="majorBidi"/>
          <w:bCs/>
          <w:iCs/>
          <w:sz w:val="22"/>
          <w:szCs w:val="22"/>
          <w:lang w:val="ru-RU"/>
        </w:rPr>
        <w:t>очень медленно, чтобы питать водоносный горизонт»</w:t>
      </w:r>
      <w:r w:rsidR="001735B3" w:rsidRPr="00AB1D29">
        <w:rPr>
          <w:rFonts w:asciiTheme="majorBidi" w:hAnsiTheme="majorBidi" w:cstheme="majorBidi"/>
          <w:bCs/>
          <w:iCs/>
          <w:sz w:val="22"/>
          <w:szCs w:val="22"/>
          <w:lang w:val="ru-RU"/>
        </w:rPr>
        <w:t xml:space="preserve"> (</w:t>
      </w:r>
      <w:r w:rsidR="00796C65" w:rsidRPr="00AB1D29">
        <w:rPr>
          <w:rFonts w:asciiTheme="majorBidi" w:hAnsiTheme="majorBidi" w:cstheme="majorBidi"/>
          <w:bCs/>
          <w:iCs/>
          <w:sz w:val="22"/>
          <w:szCs w:val="22"/>
        </w:rPr>
        <w:t>Park</w:t>
      </w:r>
      <w:r w:rsidR="001735B3" w:rsidRPr="00AB1D29">
        <w:rPr>
          <w:rFonts w:asciiTheme="majorBidi" w:hAnsiTheme="majorBidi" w:cstheme="majorBidi"/>
          <w:bCs/>
          <w:iCs/>
          <w:sz w:val="22"/>
          <w:szCs w:val="22"/>
          <w:lang w:val="ru-RU"/>
        </w:rPr>
        <w:t>, 2012</w:t>
      </w:r>
      <w:r w:rsidR="008F230E" w:rsidRPr="00AB1D29">
        <w:rPr>
          <w:rFonts w:asciiTheme="majorBidi" w:hAnsiTheme="majorBidi" w:cstheme="majorBidi"/>
          <w:bCs/>
          <w:iCs/>
          <w:sz w:val="22"/>
          <w:szCs w:val="22"/>
          <w:lang w:val="ru-RU"/>
        </w:rPr>
        <w:t xml:space="preserve"> год</w:t>
      </w:r>
      <w:r w:rsidR="001735B3" w:rsidRPr="00AB1D29">
        <w:rPr>
          <w:rFonts w:asciiTheme="majorBidi" w:hAnsiTheme="majorBidi" w:cstheme="majorBidi"/>
          <w:bCs/>
          <w:iCs/>
          <w:sz w:val="22"/>
          <w:szCs w:val="22"/>
          <w:lang w:val="ru-RU"/>
        </w:rPr>
        <w:t>).</w:t>
      </w:r>
    </w:p>
    <w:p w14:paraId="78DA72C6" w14:textId="77777777" w:rsidR="001735B3" w:rsidRPr="00AB1D29" w:rsidRDefault="001735B3" w:rsidP="00DC3E41">
      <w:pPr>
        <w:pStyle w:val="SingleTxtG"/>
        <w:rPr>
          <w:rFonts w:asciiTheme="majorBidi" w:hAnsiTheme="majorBidi" w:cstheme="majorBidi"/>
          <w:b/>
          <w:sz w:val="24"/>
          <w:szCs w:val="24"/>
          <w:lang w:val="ru-RU"/>
        </w:rPr>
      </w:pPr>
      <w:r w:rsidRPr="00AB1D29">
        <w:rPr>
          <w:rFonts w:asciiTheme="majorBidi" w:hAnsiTheme="majorBidi" w:cstheme="majorBidi"/>
          <w:b/>
          <w:noProof/>
          <w:sz w:val="24"/>
          <w:szCs w:val="24"/>
        </w:rPr>
        <w:lastRenderedPageBreak/>
        <mc:AlternateContent>
          <mc:Choice Requires="wps">
            <w:drawing>
              <wp:anchor distT="0" distB="0" distL="114300" distR="114300" simplePos="0" relativeHeight="251752448" behindDoc="0" locked="0" layoutInCell="1" allowOverlap="1" wp14:anchorId="064C4D97" wp14:editId="2E8FFB5E">
                <wp:simplePos x="0" y="0"/>
                <wp:positionH relativeFrom="column">
                  <wp:posOffset>340360</wp:posOffset>
                </wp:positionH>
                <wp:positionV relativeFrom="paragraph">
                  <wp:posOffset>58420</wp:posOffset>
                </wp:positionV>
                <wp:extent cx="5816600" cy="3795395"/>
                <wp:effectExtent l="0" t="0" r="12700" b="14605"/>
                <wp:wrapSquare wrapText="bothSides"/>
                <wp:docPr id="23" name="Text Box 23"/>
                <wp:cNvGraphicFramePr/>
                <a:graphic xmlns:a="http://schemas.openxmlformats.org/drawingml/2006/main">
                  <a:graphicData uri="http://schemas.microsoft.com/office/word/2010/wordprocessingShape">
                    <wps:wsp>
                      <wps:cNvSpPr txBox="1"/>
                      <wps:spPr>
                        <a:xfrm>
                          <a:off x="0" y="0"/>
                          <a:ext cx="5816600" cy="3795395"/>
                        </a:xfrm>
                        <a:prstGeom prst="rect">
                          <a:avLst/>
                        </a:prstGeom>
                        <a:solidFill>
                          <a:schemeClr val="lt1"/>
                        </a:solidFill>
                        <a:ln w="6350">
                          <a:solidFill>
                            <a:schemeClr val="bg1">
                              <a:lumMod val="85000"/>
                            </a:schemeClr>
                          </a:solidFill>
                        </a:ln>
                      </wps:spPr>
                      <wps:txbx>
                        <w:txbxContent>
                          <w:p w14:paraId="72E202A1" w14:textId="77777777" w:rsidR="00191A5A" w:rsidRPr="00E43C7E" w:rsidRDefault="00191A5A" w:rsidP="00E43C7E">
                            <w:pPr>
                              <w:rPr>
                                <w:b/>
                                <w:sz w:val="20"/>
                                <w:szCs w:val="20"/>
                                <w:lang w:val="ru-RU"/>
                              </w:rPr>
                            </w:pPr>
                            <w:r w:rsidRPr="00E43C7E">
                              <w:rPr>
                                <w:b/>
                                <w:sz w:val="20"/>
                                <w:szCs w:val="20"/>
                                <w:lang w:val="ru-RU"/>
                              </w:rPr>
                              <w:t xml:space="preserve">Опыт Бразилии в области проведения отчетности по трансграничным водоносным горизонтам </w:t>
                            </w:r>
                          </w:p>
                          <w:p w14:paraId="638BD4D8" w14:textId="7B78252D" w:rsidR="00191A5A" w:rsidRPr="00E43C7E" w:rsidRDefault="00191A5A" w:rsidP="00E43C7E">
                            <w:pPr>
                              <w:spacing w:before="120"/>
                              <w:jc w:val="both"/>
                              <w:rPr>
                                <w:sz w:val="20"/>
                                <w:szCs w:val="20"/>
                                <w:lang w:val="ru-RU"/>
                              </w:rPr>
                            </w:pPr>
                            <w:r w:rsidRPr="00E43C7E">
                              <w:rPr>
                                <w:sz w:val="20"/>
                                <w:szCs w:val="20"/>
                                <w:lang w:val="ru-RU"/>
                              </w:rPr>
                              <w:t xml:space="preserve">В ходе первого отчетного мероприятия Бразилия сообщила об одиннадцати трансграничных водоносных горизонтах: система водоносных горизонтов Амазонки (Бразилия, Боливия, Венесуэла, Колумбия, Перу и Эквадор); система водоносных горизонтов Аквидауана-Акидабан (Бразилия и Парагвай); система водоносных горизонтов Боа-Виста (Бразилия и Гайана); система водоносных горизонтов Каиуа / Бауру-Акарай (Бразилия и Парагвай); система водоносных горизонтов Чуй (Бразилия и Уругвай); система водоносных горизонтов Костейру (Бразилия и французская Гайана); система водоносных горизонтов Групо Рорайма (Бразилия, Гайана и Венесуэла); система водоносных горизонтов Гуарани (Бразилия, Аргентина, Уругвай и Парагвай); </w:t>
                            </w:r>
                            <w:r>
                              <w:rPr>
                                <w:sz w:val="20"/>
                                <w:szCs w:val="20"/>
                                <w:lang w:val="ru-RU"/>
                              </w:rPr>
                              <w:t>с</w:t>
                            </w:r>
                            <w:r w:rsidRPr="00E43C7E">
                              <w:rPr>
                                <w:sz w:val="20"/>
                                <w:szCs w:val="20"/>
                                <w:lang w:val="ru-RU"/>
                              </w:rPr>
                              <w:t xml:space="preserve">истема водоносных горизонтов Пантанал (Бразилия, Боливия и Парагвай); система водоносных горизонтов пермо Карбониферо (Бразилия и Уругвай); система водоносных горизонтов Серра-Герал (Бразилия, Аргентина, Уругвай и Парагвай). </w:t>
                            </w:r>
                          </w:p>
                          <w:p w14:paraId="65B69E46" w14:textId="6D15164B" w:rsidR="00191A5A" w:rsidRPr="00E43C7E" w:rsidRDefault="00191A5A" w:rsidP="00E43C7E">
                            <w:pPr>
                              <w:spacing w:before="120"/>
                              <w:jc w:val="both"/>
                              <w:rPr>
                                <w:b/>
                                <w:sz w:val="20"/>
                                <w:szCs w:val="20"/>
                                <w:lang w:val="ru-RU"/>
                              </w:rPr>
                            </w:pPr>
                            <w:r w:rsidRPr="00E43C7E">
                              <w:rPr>
                                <w:sz w:val="20"/>
                                <w:szCs w:val="20"/>
                                <w:lang w:val="ru-RU"/>
                              </w:rPr>
                              <w:t>Система водоносных горизонтов Гуарани является одним из наиболее широко изученных трансграничных водоносных горизонтов в Бразилии. Ряд актуальных данных и информации был получен не только из национальных исследований, но и из общего исследования водоносного горизонта, которое проводилось при поддержке ГЭФ и содерж</w:t>
                            </w:r>
                            <w:r>
                              <w:rPr>
                                <w:sz w:val="20"/>
                                <w:szCs w:val="20"/>
                                <w:lang w:val="ru-RU"/>
                              </w:rPr>
                              <w:t>ит</w:t>
                            </w:r>
                            <w:r w:rsidRPr="00E43C7E">
                              <w:rPr>
                                <w:sz w:val="20"/>
                                <w:szCs w:val="20"/>
                                <w:lang w:val="ru-RU"/>
                              </w:rPr>
                              <w:t xml:space="preserve"> информацию</w:t>
                            </w:r>
                            <w:r>
                              <w:rPr>
                                <w:sz w:val="20"/>
                                <w:szCs w:val="20"/>
                                <w:lang w:val="ru-RU"/>
                              </w:rPr>
                              <w:t>,</w:t>
                            </w:r>
                            <w:r w:rsidRPr="00E43C7E">
                              <w:rPr>
                                <w:sz w:val="20"/>
                                <w:szCs w:val="20"/>
                                <w:lang w:val="ru-RU"/>
                              </w:rPr>
                              <w:t xml:space="preserve"> согласованную между четырьмя странами, имеющими общий водоносный горизонт. Эти исследования показывают, что водоносная система Гуарани, хотя и меньше, чем общая площадь бассейна реки Рио-де-ла-Плата, несколько выходит за пределы бассейна реки. Кроме того, в районе системы водоносных горизонтов Гуарани имеются два других крупных трансграничных</w:t>
                            </w:r>
                            <w:r w:rsidRPr="00E43C7E">
                              <w:rPr>
                                <w:b/>
                                <w:sz w:val="20"/>
                                <w:szCs w:val="20"/>
                                <w:lang w:val="ru-RU"/>
                              </w:rPr>
                              <w:t xml:space="preserve"> </w:t>
                            </w:r>
                            <w:r w:rsidRPr="00E43C7E">
                              <w:rPr>
                                <w:sz w:val="20"/>
                                <w:szCs w:val="20"/>
                                <w:lang w:val="ru-RU"/>
                              </w:rPr>
                              <w:t xml:space="preserve">водоносных горизонта (Серра-Гераль и Каиуа/Бауру – Акарай), однако какие-либо потенциальные связи между водоносными горизонтами установить трудно. Опыт Бразилии показывает, что там, где имеются данные, следует выделять любые особые характеристики водоносного горизонта, такие, как их связь с </w:t>
                            </w:r>
                            <w:r>
                              <w:rPr>
                                <w:sz w:val="20"/>
                                <w:szCs w:val="20"/>
                                <w:lang w:val="ru-RU"/>
                              </w:rPr>
                              <w:t>площадью</w:t>
                            </w:r>
                            <w:r w:rsidRPr="00E43C7E">
                              <w:rPr>
                                <w:sz w:val="20"/>
                                <w:szCs w:val="20"/>
                                <w:lang w:val="ru-RU"/>
                              </w:rPr>
                              <w:t xml:space="preserve"> речного бассейна или </w:t>
                            </w:r>
                            <w:r>
                              <w:rPr>
                                <w:sz w:val="20"/>
                                <w:szCs w:val="20"/>
                                <w:lang w:val="ru-RU"/>
                              </w:rPr>
                              <w:t>площадью</w:t>
                            </w:r>
                            <w:r w:rsidRPr="00E43C7E">
                              <w:rPr>
                                <w:sz w:val="20"/>
                                <w:szCs w:val="20"/>
                                <w:lang w:val="ru-RU"/>
                              </w:rPr>
                              <w:t xml:space="preserve"> другой системы водоносных горизонтов (см. </w:t>
                            </w:r>
                            <w:r>
                              <w:rPr>
                                <w:sz w:val="20"/>
                                <w:szCs w:val="20"/>
                                <w:lang w:val="ru-RU"/>
                              </w:rPr>
                              <w:t>рекомендации</w:t>
                            </w:r>
                            <w:r w:rsidRPr="00E43C7E">
                              <w:rPr>
                                <w:sz w:val="20"/>
                                <w:szCs w:val="20"/>
                                <w:lang w:val="ru-RU"/>
                              </w:rPr>
                              <w:t xml:space="preserve"> ниже).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C4D97" id="Text Box 23" o:spid="_x0000_s1040" type="#_x0000_t202" style="position:absolute;left:0;text-align:left;margin-left:26.8pt;margin-top:4.6pt;width:458pt;height:298.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" fillcolor="white [3201]" strokecolor="#d8d8d8 [2732]" strokeweight=".5pt">
                <v:textbox>
                  <w:txbxContent>
                    <w:p w14:paraId="72E202A1" w14:textId="77777777" w:rsidR="00191A5A" w:rsidRPr="00E43C7E" w:rsidRDefault="00191A5A" w:rsidP="00E43C7E">
                      <w:pPr>
                        <w:rPr>
                          <w:b/>
                          <w:sz w:val="20"/>
                          <w:szCs w:val="20"/>
                          <w:lang w:val="ru-RU"/>
                        </w:rPr>
                      </w:pPr>
                      <w:r w:rsidRPr="00E43C7E">
                        <w:rPr>
                          <w:b/>
                          <w:sz w:val="20"/>
                          <w:szCs w:val="20"/>
                          <w:lang w:val="ru-RU"/>
                        </w:rPr>
                        <w:t xml:space="preserve">Опыт Бразилии в области проведения отчетности по трансграничным водоносным горизонтам </w:t>
                      </w:r>
                    </w:p>
                    <w:p w14:paraId="638BD4D8" w14:textId="7B78252D" w:rsidR="00191A5A" w:rsidRPr="00E43C7E" w:rsidRDefault="00191A5A" w:rsidP="00E43C7E">
                      <w:pPr>
                        <w:spacing w:before="120"/>
                        <w:jc w:val="both"/>
                        <w:rPr>
                          <w:sz w:val="20"/>
                          <w:szCs w:val="20"/>
                          <w:lang w:val="ru-RU"/>
                        </w:rPr>
                      </w:pPr>
                      <w:r w:rsidRPr="00E43C7E">
                        <w:rPr>
                          <w:sz w:val="20"/>
                          <w:szCs w:val="20"/>
                          <w:lang w:val="ru-RU"/>
                        </w:rPr>
                        <w:t xml:space="preserve">В ходе первого отчетного мероприятия Бразилия сообщила об одиннадцати трансграничных водоносных горизонтах: система водоносных горизонтов Амазонки (Бразилия, Боливия, Венесуэла, Колумбия, Перу и Эквадор); система водоносных горизонтов Аквидауана-Акидабан (Бразилия и Парагвай); система водоносных горизонтов Боа-Виста (Бразилия и Гайана); система водоносных горизонтов Каиуа / Бауру-Акарай (Бразилия и Парагвай); система водоносных горизонтов Чуй (Бразилия и Уругвай); система водоносных горизонтов Костейру (Бразилия и французская Гайана); система водоносных горизонтов Групо Рорайма (Бразилия, Гайана и Венесуэла); система водоносных горизонтов Гуарани (Бразилия, Аргентина, Уругвай и Парагвай); </w:t>
                      </w:r>
                      <w:r>
                        <w:rPr>
                          <w:sz w:val="20"/>
                          <w:szCs w:val="20"/>
                          <w:lang w:val="ru-RU"/>
                        </w:rPr>
                        <w:t>с</w:t>
                      </w:r>
                      <w:r w:rsidRPr="00E43C7E">
                        <w:rPr>
                          <w:sz w:val="20"/>
                          <w:szCs w:val="20"/>
                          <w:lang w:val="ru-RU"/>
                        </w:rPr>
                        <w:t xml:space="preserve">истема водоносных горизонтов Пантанал (Бразилия, Боливия и Парагвай); система водоносных горизонтов пермо Карбониферо (Бразилия и Уругвай); система водоносных горизонтов Серра-Герал (Бразилия, Аргентина, Уругвай и Парагвай). </w:t>
                      </w:r>
                    </w:p>
                    <w:p w14:paraId="65B69E46" w14:textId="6D15164B" w:rsidR="00191A5A" w:rsidRPr="00E43C7E" w:rsidRDefault="00191A5A" w:rsidP="00E43C7E">
                      <w:pPr>
                        <w:spacing w:before="120"/>
                        <w:jc w:val="both"/>
                        <w:rPr>
                          <w:b/>
                          <w:sz w:val="20"/>
                          <w:szCs w:val="20"/>
                          <w:lang w:val="ru-RU"/>
                        </w:rPr>
                      </w:pPr>
                      <w:r w:rsidRPr="00E43C7E">
                        <w:rPr>
                          <w:sz w:val="20"/>
                          <w:szCs w:val="20"/>
                          <w:lang w:val="ru-RU"/>
                        </w:rPr>
                        <w:t>Система водоносных горизонтов Гуарани является одним из наиболее широко изученных трансграничных водоносных горизонтов в Бразилии. Ряд актуальных данных и информации был получен не только из национальных исследований, но и из общего исследования водоносного горизонта, которое проводилось при поддержке ГЭФ и содерж</w:t>
                      </w:r>
                      <w:r>
                        <w:rPr>
                          <w:sz w:val="20"/>
                          <w:szCs w:val="20"/>
                          <w:lang w:val="ru-RU"/>
                        </w:rPr>
                        <w:t>ит</w:t>
                      </w:r>
                      <w:r w:rsidRPr="00E43C7E">
                        <w:rPr>
                          <w:sz w:val="20"/>
                          <w:szCs w:val="20"/>
                          <w:lang w:val="ru-RU"/>
                        </w:rPr>
                        <w:t xml:space="preserve"> информацию</w:t>
                      </w:r>
                      <w:r>
                        <w:rPr>
                          <w:sz w:val="20"/>
                          <w:szCs w:val="20"/>
                          <w:lang w:val="ru-RU"/>
                        </w:rPr>
                        <w:t>,</w:t>
                      </w:r>
                      <w:r w:rsidRPr="00E43C7E">
                        <w:rPr>
                          <w:sz w:val="20"/>
                          <w:szCs w:val="20"/>
                          <w:lang w:val="ru-RU"/>
                        </w:rPr>
                        <w:t xml:space="preserve"> согласованную между четырьмя странами, имеющими общий водоносный горизонт. Эти исследования показывают, что водоносная система Гуарани, хотя и меньше, чем общая площадь бассейна реки Рио-де-ла-Плата, несколько выходит за пределы бассейна реки. Кроме того, в районе системы водоносных горизонтов Гуарани имеются два других крупных трансграничных</w:t>
                      </w:r>
                      <w:r w:rsidRPr="00E43C7E">
                        <w:rPr>
                          <w:b/>
                          <w:sz w:val="20"/>
                          <w:szCs w:val="20"/>
                          <w:lang w:val="ru-RU"/>
                        </w:rPr>
                        <w:t xml:space="preserve"> </w:t>
                      </w:r>
                      <w:r w:rsidRPr="00E43C7E">
                        <w:rPr>
                          <w:sz w:val="20"/>
                          <w:szCs w:val="20"/>
                          <w:lang w:val="ru-RU"/>
                        </w:rPr>
                        <w:t xml:space="preserve">водоносных горизонта (Серра-Гераль и Каиуа/Бауру – Акарай), однако какие-либо потенциальные связи между водоносными горизонтами установить трудно. Опыт Бразилии показывает, что там, где имеются данные, следует выделять любые особые характеристики водоносного горизонта, такие, как их связь с </w:t>
                      </w:r>
                      <w:r>
                        <w:rPr>
                          <w:sz w:val="20"/>
                          <w:szCs w:val="20"/>
                          <w:lang w:val="ru-RU"/>
                        </w:rPr>
                        <w:t>площадью</w:t>
                      </w:r>
                      <w:r w:rsidRPr="00E43C7E">
                        <w:rPr>
                          <w:sz w:val="20"/>
                          <w:szCs w:val="20"/>
                          <w:lang w:val="ru-RU"/>
                        </w:rPr>
                        <w:t xml:space="preserve"> речного бассейна или </w:t>
                      </w:r>
                      <w:r>
                        <w:rPr>
                          <w:sz w:val="20"/>
                          <w:szCs w:val="20"/>
                          <w:lang w:val="ru-RU"/>
                        </w:rPr>
                        <w:t>площадью</w:t>
                      </w:r>
                      <w:r w:rsidRPr="00E43C7E">
                        <w:rPr>
                          <w:sz w:val="20"/>
                          <w:szCs w:val="20"/>
                          <w:lang w:val="ru-RU"/>
                        </w:rPr>
                        <w:t xml:space="preserve"> другой системы водоносных горизонтов (см. </w:t>
                      </w:r>
                      <w:r>
                        <w:rPr>
                          <w:sz w:val="20"/>
                          <w:szCs w:val="20"/>
                          <w:lang w:val="ru-RU"/>
                        </w:rPr>
                        <w:t>рекомендации</w:t>
                      </w:r>
                      <w:r w:rsidRPr="00E43C7E">
                        <w:rPr>
                          <w:sz w:val="20"/>
                          <w:szCs w:val="20"/>
                          <w:lang w:val="ru-RU"/>
                        </w:rPr>
                        <w:t xml:space="preserve"> ниже).</w:t>
                      </w:r>
                    </w:p>
                  </w:txbxContent>
                </v:textbox>
                <w10:wrap type="square"/>
              </v:shape>
            </w:pict>
          </mc:Fallback>
        </mc:AlternateContent>
      </w:r>
    </w:p>
    <w:p w14:paraId="5F359DF8" w14:textId="06B931BE" w:rsidR="00122E59" w:rsidRPr="00AB1D29" w:rsidRDefault="00122E59" w:rsidP="00DC3E41">
      <w:pPr>
        <w:pStyle w:val="SingleTxtG"/>
        <w:ind w:left="0" w:right="9"/>
        <w:rPr>
          <w:rFonts w:asciiTheme="majorBidi" w:hAnsiTheme="majorBidi" w:cstheme="majorBidi"/>
          <w:sz w:val="22"/>
          <w:szCs w:val="22"/>
          <w:lang w:val="ru-RU"/>
        </w:rPr>
      </w:pPr>
      <w:r w:rsidRPr="00AB1D29">
        <w:rPr>
          <w:bCs/>
          <w:color w:val="7030A0"/>
          <w:sz w:val="22"/>
          <w:szCs w:val="22"/>
          <w:lang w:val="ru-RU"/>
        </w:rPr>
        <w:t xml:space="preserve">[8]  </w:t>
      </w:r>
      <w:r w:rsidRPr="00AB1D29">
        <w:rPr>
          <w:rFonts w:asciiTheme="majorBidi" w:hAnsiTheme="majorBidi" w:cstheme="majorBidi"/>
          <w:b/>
          <w:sz w:val="22"/>
          <w:szCs w:val="22"/>
          <w:lang w:val="ru-RU"/>
        </w:rPr>
        <w:t>Процентная доля территории вашей страны в рамках бассейна, суббассейна, части бассейна или группы бассейнов</w:t>
      </w:r>
      <w:r w:rsidRPr="00AB1D29">
        <w:rPr>
          <w:rFonts w:asciiTheme="majorBidi" w:hAnsiTheme="majorBidi" w:cstheme="majorBidi"/>
          <w:sz w:val="22"/>
          <w:szCs w:val="22"/>
          <w:lang w:val="ru-RU"/>
        </w:rPr>
        <w:t xml:space="preserve"> должна рассчитываться на основе [Общая площадь в стране] / [Общая площадь бассейна, расположенная на территории всех прибрежных странах или странах водоносного горизонта]. </w:t>
      </w:r>
      <w:r w:rsidRPr="00AB1D29">
        <w:rPr>
          <w:rFonts w:asciiTheme="majorBidi" w:hAnsiTheme="majorBidi" w:cstheme="majorBidi"/>
          <w:b/>
          <w:sz w:val="22"/>
          <w:szCs w:val="22"/>
          <w:lang w:val="ru-RU"/>
        </w:rPr>
        <w:t>Для групп бассейнов</w:t>
      </w:r>
      <w:r w:rsidRPr="00AB1D29">
        <w:rPr>
          <w:rFonts w:asciiTheme="majorBidi" w:hAnsiTheme="majorBidi" w:cstheme="majorBidi"/>
          <w:sz w:val="22"/>
          <w:szCs w:val="22"/>
          <w:lang w:val="ru-RU"/>
        </w:rPr>
        <w:t xml:space="preserve">, данные должны быть указаны </w:t>
      </w:r>
      <w:r w:rsidR="00DA0CCE" w:rsidRPr="00AB1D29">
        <w:rPr>
          <w:rFonts w:asciiTheme="majorBidi" w:hAnsiTheme="majorBidi" w:cstheme="majorBidi"/>
          <w:sz w:val="22"/>
          <w:szCs w:val="22"/>
          <w:lang w:val="ru-RU"/>
        </w:rPr>
        <w:t>по</w:t>
      </w:r>
      <w:r w:rsidRPr="00AB1D29">
        <w:rPr>
          <w:rFonts w:asciiTheme="majorBidi" w:hAnsiTheme="majorBidi" w:cstheme="majorBidi"/>
          <w:sz w:val="22"/>
          <w:szCs w:val="22"/>
          <w:lang w:val="ru-RU"/>
        </w:rPr>
        <w:t xml:space="preserve"> каждо</w:t>
      </w:r>
      <w:r w:rsidR="00DA0CCE" w:rsidRPr="00AB1D29">
        <w:rPr>
          <w:rFonts w:asciiTheme="majorBidi" w:hAnsiTheme="majorBidi" w:cstheme="majorBidi"/>
          <w:sz w:val="22"/>
          <w:szCs w:val="22"/>
          <w:lang w:val="ru-RU"/>
        </w:rPr>
        <w:t>му</w:t>
      </w:r>
      <w:r w:rsidRPr="00AB1D29">
        <w:rPr>
          <w:rFonts w:asciiTheme="majorBidi" w:hAnsiTheme="majorBidi" w:cstheme="majorBidi"/>
          <w:sz w:val="22"/>
          <w:szCs w:val="22"/>
          <w:lang w:val="ru-RU"/>
        </w:rPr>
        <w:t xml:space="preserve"> бассейн</w:t>
      </w:r>
      <w:r w:rsidR="00DA0CCE" w:rsidRPr="00AB1D29">
        <w:rPr>
          <w:rFonts w:asciiTheme="majorBidi" w:hAnsiTheme="majorBidi" w:cstheme="majorBidi"/>
          <w:sz w:val="22"/>
          <w:szCs w:val="22"/>
          <w:lang w:val="ru-RU"/>
        </w:rPr>
        <w:t>у</w:t>
      </w:r>
      <w:r w:rsidRPr="00AB1D29">
        <w:rPr>
          <w:rFonts w:asciiTheme="majorBidi" w:hAnsiTheme="majorBidi" w:cstheme="majorBidi"/>
          <w:sz w:val="22"/>
          <w:szCs w:val="22"/>
          <w:lang w:val="ru-RU"/>
        </w:rPr>
        <w:t xml:space="preserve">. </w:t>
      </w:r>
      <w:r w:rsidR="00DA0CCE" w:rsidRPr="00AB1D29">
        <w:rPr>
          <w:rFonts w:asciiTheme="majorBidi" w:hAnsiTheme="majorBidi" w:cstheme="majorBidi"/>
          <w:b/>
          <w:sz w:val="22"/>
          <w:szCs w:val="22"/>
          <w:lang w:val="ru-RU"/>
        </w:rPr>
        <w:t>К</w:t>
      </w:r>
      <w:r w:rsidRPr="00AB1D29">
        <w:rPr>
          <w:rFonts w:asciiTheme="majorBidi" w:hAnsiTheme="majorBidi" w:cstheme="majorBidi"/>
          <w:b/>
          <w:sz w:val="22"/>
          <w:szCs w:val="22"/>
          <w:lang w:val="ru-RU"/>
        </w:rPr>
        <w:t xml:space="preserve">огда площади двух или более трансграничных водоносных горизонтов </w:t>
      </w:r>
      <w:r w:rsidR="00DA0CCE" w:rsidRPr="00AB1D29">
        <w:rPr>
          <w:rFonts w:asciiTheme="majorBidi" w:hAnsiTheme="majorBidi" w:cstheme="majorBidi"/>
          <w:b/>
          <w:sz w:val="22"/>
          <w:szCs w:val="22"/>
          <w:lang w:val="ru-RU"/>
        </w:rPr>
        <w:t>перекрываются, это следует принять во внимание</w:t>
      </w:r>
      <w:r w:rsidRPr="00AB1D29">
        <w:rPr>
          <w:rFonts w:asciiTheme="majorBidi" w:hAnsiTheme="majorBidi" w:cstheme="majorBidi"/>
          <w:b/>
          <w:sz w:val="22"/>
          <w:szCs w:val="22"/>
          <w:lang w:val="ru-RU"/>
        </w:rPr>
        <w:t>.</w:t>
      </w:r>
    </w:p>
    <w:p w14:paraId="4537AB33" w14:textId="03AFA84F" w:rsidR="00FE3254" w:rsidRPr="00AB1D29" w:rsidRDefault="00FE3254"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AB1D29" w14:paraId="09EA1896" w14:textId="77777777" w:rsidTr="00AF4D6E">
        <w:tc>
          <w:tcPr>
            <w:tcW w:w="9629" w:type="dxa"/>
          </w:tcPr>
          <w:p w14:paraId="003126AB" w14:textId="749B0739" w:rsidR="00DB40D8" w:rsidRPr="004E316F" w:rsidRDefault="00DB40D8" w:rsidP="00DC3E41">
            <w:pPr>
              <w:spacing w:after="120"/>
              <w:ind w:right="88"/>
              <w:jc w:val="both"/>
              <w:rPr>
                <w:sz w:val="22"/>
                <w:szCs w:val="22"/>
                <w:lang w:val="ru-RU"/>
              </w:rPr>
            </w:pPr>
            <w:r w:rsidRPr="00AB1D29">
              <w:rPr>
                <w:sz w:val="22"/>
                <w:szCs w:val="22"/>
                <w:lang w:val="ru-RU"/>
              </w:rPr>
              <w:t>1.</w:t>
            </w:r>
            <w:r w:rsidRPr="00AB1D29">
              <w:rPr>
                <w:sz w:val="22"/>
                <w:szCs w:val="22"/>
                <w:lang w:val="ru-RU"/>
              </w:rPr>
              <w:tab/>
            </w:r>
            <w:r w:rsidR="00DA0CCE" w:rsidRPr="004E316F">
              <w:rPr>
                <w:sz w:val="22"/>
                <w:szCs w:val="22"/>
                <w:lang w:val="ru-RU"/>
              </w:rPr>
              <w:t xml:space="preserve">Имеется ли одно или несколько трансграничных (двусторонних или многосторонних) соглашений или договоренностей </w:t>
            </w:r>
            <w:r w:rsidRPr="004E316F">
              <w:rPr>
                <w:color w:val="7030A0"/>
                <w:sz w:val="22"/>
                <w:szCs w:val="22"/>
                <w:lang w:val="ru-RU"/>
              </w:rPr>
              <w:t>[</w:t>
            </w:r>
            <w:r w:rsidR="00181B30" w:rsidRPr="004E316F">
              <w:rPr>
                <w:color w:val="7030A0"/>
                <w:sz w:val="22"/>
                <w:szCs w:val="22"/>
                <w:lang w:val="ru-RU"/>
              </w:rPr>
              <w:t>9</w:t>
            </w:r>
            <w:r w:rsidRPr="004E316F">
              <w:rPr>
                <w:color w:val="7030A0"/>
                <w:sz w:val="22"/>
                <w:szCs w:val="22"/>
                <w:lang w:val="ru-RU"/>
              </w:rPr>
              <w:t xml:space="preserve">] </w:t>
            </w:r>
            <w:r w:rsidR="00DA0CCE" w:rsidRPr="004E316F">
              <w:rPr>
                <w:sz w:val="22"/>
                <w:szCs w:val="22"/>
                <w:lang w:val="ru-RU"/>
              </w:rPr>
              <w:t>в отношении этого бассейна, суббассейна, части бассейна или группы бассейнов?</w:t>
            </w:r>
          </w:p>
          <w:p w14:paraId="6F012F06" w14:textId="7CC4B3C1" w:rsidR="00DA0CCE" w:rsidRPr="004E316F" w:rsidRDefault="00DA0CCE" w:rsidP="00DC3E41">
            <w:pPr>
              <w:tabs>
                <w:tab w:val="left" w:pos="7938"/>
              </w:tabs>
              <w:spacing w:after="120"/>
              <w:ind w:left="1471" w:right="1134"/>
              <w:rPr>
                <w:sz w:val="22"/>
                <w:szCs w:val="22"/>
                <w:lang w:val="ru-RU"/>
              </w:rPr>
            </w:pPr>
            <w:r w:rsidRPr="004E316F">
              <w:rPr>
                <w:sz w:val="22"/>
                <w:szCs w:val="22"/>
                <w:lang w:val="ru-RU"/>
              </w:rPr>
              <w:t xml:space="preserve">Существует и находится в силе одно или несколько соглашений </w:t>
            </w:r>
            <w:r w:rsidRPr="004E316F">
              <w:rPr>
                <w:sz w:val="22"/>
                <w:szCs w:val="22"/>
                <w:lang w:val="ru-RU"/>
              </w:rPr>
              <w:br/>
              <w:t xml:space="preserve">или договоренностей  </w:t>
            </w:r>
            <w:r w:rsidRPr="004E316F">
              <w:rPr>
                <w:color w:val="7030A0"/>
                <w:sz w:val="22"/>
                <w:szCs w:val="22"/>
                <w:lang w:val="ru-RU"/>
              </w:rPr>
              <w:t>[10]</w:t>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1B75EEF8" w14:textId="20E5FFF4" w:rsidR="00DA0CCE" w:rsidRPr="004E316F" w:rsidRDefault="00DA0CCE" w:rsidP="00DC3E41">
            <w:pPr>
              <w:tabs>
                <w:tab w:val="left" w:pos="7938"/>
              </w:tabs>
              <w:spacing w:after="120"/>
              <w:ind w:left="1471" w:right="1134"/>
              <w:jc w:val="both"/>
              <w:rPr>
                <w:sz w:val="22"/>
                <w:szCs w:val="22"/>
                <w:lang w:val="ru-RU"/>
              </w:rPr>
            </w:pPr>
            <w:r w:rsidRPr="004E316F">
              <w:rPr>
                <w:sz w:val="22"/>
                <w:szCs w:val="22"/>
                <w:lang w:val="ru-RU"/>
              </w:rPr>
              <w:t>Соглашение или договоренность разработаны, но не вступили в силу</w:t>
            </w:r>
            <w:r w:rsidRPr="004E316F">
              <w:rPr>
                <w:color w:val="7030A0"/>
                <w:sz w:val="22"/>
                <w:szCs w:val="22"/>
                <w:lang w:val="ru-RU"/>
              </w:rPr>
              <w:t>[11]</w:t>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165D6841" w14:textId="52B9F1DB" w:rsidR="00DA0CCE" w:rsidRPr="004E316F" w:rsidRDefault="00DA0CCE" w:rsidP="00DC3E41">
            <w:pPr>
              <w:spacing w:after="120"/>
              <w:ind w:left="1471" w:right="1134"/>
              <w:rPr>
                <w:sz w:val="22"/>
                <w:szCs w:val="22"/>
                <w:lang w:val="ru-RU"/>
              </w:rPr>
            </w:pPr>
            <w:r w:rsidRPr="004E316F">
              <w:rPr>
                <w:sz w:val="22"/>
                <w:szCs w:val="22"/>
                <w:lang w:val="ru-RU"/>
              </w:rPr>
              <w:t>Соглашение или договоренность разработаны, но вступили в силу</w:t>
            </w:r>
            <w:r w:rsidRPr="004E316F">
              <w:rPr>
                <w:sz w:val="22"/>
                <w:szCs w:val="22"/>
                <w:lang w:val="ru-RU"/>
              </w:rPr>
              <w:br/>
              <w:t xml:space="preserve">не для всех прибрежных государств </w:t>
            </w:r>
            <w:r w:rsidRPr="004E316F">
              <w:rPr>
                <w:color w:val="7030A0"/>
                <w:sz w:val="22"/>
                <w:szCs w:val="22"/>
                <w:lang w:val="ru-RU"/>
              </w:rPr>
              <w:t>[12]</w:t>
            </w:r>
            <w:r w:rsidRPr="004E316F">
              <w:rPr>
                <w:sz w:val="22"/>
                <w:szCs w:val="22"/>
                <w:lang w:val="ru-RU"/>
              </w:rPr>
              <w:tab/>
            </w:r>
            <w:r w:rsidRPr="004E316F">
              <w:rPr>
                <w:sz w:val="22"/>
                <w:szCs w:val="22"/>
                <w:lang w:val="ru-RU"/>
              </w:rPr>
              <w:tab/>
            </w:r>
            <w:r w:rsidRPr="004E316F">
              <w:rPr>
                <w:sz w:val="22"/>
                <w:szCs w:val="22"/>
                <w:lang w:val="ru-RU"/>
              </w:rPr>
              <w:tab/>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18753605" w14:textId="0FD32D7E" w:rsidR="00DA0CCE" w:rsidRPr="004E316F" w:rsidRDefault="00DA0CCE" w:rsidP="00DC3E41">
            <w:pPr>
              <w:spacing w:after="120"/>
              <w:ind w:left="1471" w:right="1134"/>
              <w:rPr>
                <w:sz w:val="22"/>
                <w:szCs w:val="22"/>
                <w:lang w:val="ru-RU"/>
              </w:rPr>
            </w:pPr>
            <w:r w:rsidRPr="004E316F">
              <w:rPr>
                <w:i/>
                <w:iCs/>
                <w:sz w:val="22"/>
                <w:szCs w:val="22"/>
                <w:lang w:val="ru-RU"/>
              </w:rPr>
              <w:t xml:space="preserve">Просьба включить название соглашений или договоренностей: </w:t>
            </w:r>
            <w:r w:rsidRPr="004E316F">
              <w:rPr>
                <w:i/>
                <w:iCs/>
                <w:sz w:val="22"/>
                <w:szCs w:val="22"/>
                <w:lang w:val="ru-RU"/>
              </w:rPr>
              <w:br/>
            </w:r>
            <w:r w:rsidRPr="004E316F">
              <w:rPr>
                <w:iCs/>
                <w:sz w:val="22"/>
                <w:szCs w:val="22"/>
                <w:lang w:val="ru-RU"/>
              </w:rPr>
              <w:t xml:space="preserve">[введите данные] </w:t>
            </w:r>
            <w:r w:rsidRPr="004E316F">
              <w:rPr>
                <w:color w:val="7030A0"/>
                <w:sz w:val="22"/>
                <w:szCs w:val="22"/>
                <w:lang w:val="ru-RU"/>
              </w:rPr>
              <w:t>[13]</w:t>
            </w:r>
          </w:p>
          <w:p w14:paraId="63A61E54" w14:textId="205A034C" w:rsidR="00DA0CCE" w:rsidRPr="004E316F" w:rsidRDefault="00DA0CCE" w:rsidP="00DC3E41">
            <w:pPr>
              <w:tabs>
                <w:tab w:val="left" w:pos="6804"/>
                <w:tab w:val="left" w:pos="7938"/>
              </w:tabs>
              <w:spacing w:after="120"/>
              <w:ind w:left="1471" w:right="1134"/>
              <w:jc w:val="both"/>
              <w:rPr>
                <w:sz w:val="22"/>
                <w:szCs w:val="22"/>
                <w:lang w:val="ru-RU"/>
              </w:rPr>
            </w:pPr>
            <w:r w:rsidRPr="004E316F">
              <w:rPr>
                <w:sz w:val="22"/>
                <w:szCs w:val="22"/>
                <w:lang w:val="ru-RU"/>
              </w:rPr>
              <w:t xml:space="preserve">Соглашение или договоренность находятся в стадии разработки </w:t>
            </w:r>
            <w:r w:rsidRPr="004E316F">
              <w:rPr>
                <w:color w:val="7030A0"/>
                <w:sz w:val="22"/>
                <w:szCs w:val="22"/>
                <w:lang w:val="ru-RU"/>
              </w:rPr>
              <w:t>[14]</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76E6656A" w14:textId="77777777" w:rsidR="00DA0CCE" w:rsidRPr="004E316F" w:rsidRDefault="00DA0CCE" w:rsidP="00DC3E41">
            <w:pPr>
              <w:tabs>
                <w:tab w:val="left" w:pos="7938"/>
              </w:tabs>
              <w:spacing w:after="120"/>
              <w:ind w:left="1471" w:right="1134"/>
              <w:jc w:val="both"/>
              <w:rPr>
                <w:sz w:val="22"/>
                <w:szCs w:val="22"/>
                <w:lang w:val="ru-RU"/>
              </w:rPr>
            </w:pPr>
            <w:r w:rsidRPr="004E316F">
              <w:rPr>
                <w:sz w:val="22"/>
                <w:szCs w:val="22"/>
                <w:lang w:val="ru-RU"/>
              </w:rPr>
              <w:t xml:space="preserve">Соглашение </w:t>
            </w:r>
            <w:r w:rsidRPr="004E316F">
              <w:rPr>
                <w:bCs/>
                <w:sz w:val="22"/>
                <w:szCs w:val="22"/>
                <w:lang w:val="ru-RU"/>
              </w:rPr>
              <w:t>или договоренность</w:t>
            </w:r>
            <w:r w:rsidRPr="004E316F">
              <w:rPr>
                <w:sz w:val="22"/>
                <w:szCs w:val="22"/>
                <w:lang w:val="ru-RU"/>
              </w:rPr>
              <w:t xml:space="preserve"> отсутствуют</w:t>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w:instrText>
            </w:r>
            <w:r w:rsidRPr="004E316F">
              <w:rPr>
                <w:rFonts w:eastAsia="Calibri" w:cs="Arial"/>
                <w:sz w:val="22"/>
                <w:szCs w:val="22"/>
                <w:lang w:val="en-US"/>
              </w:rPr>
              <w:instrText>FORMCHECKBOX</w:instrText>
            </w:r>
            <w:r w:rsidRPr="004E316F">
              <w:rPr>
                <w:rFonts w:eastAsia="Calibri" w:cs="Arial"/>
                <w:sz w:val="22"/>
                <w:szCs w:val="22"/>
                <w:lang w:val="ru-RU"/>
              </w:rPr>
              <w:instrText xml:space="preserve">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75E3B0AB" w14:textId="77777777" w:rsidR="00DA0CCE" w:rsidRPr="004E316F" w:rsidRDefault="00DA0CCE" w:rsidP="00DC3E41">
            <w:pPr>
              <w:spacing w:after="120"/>
              <w:ind w:right="88"/>
              <w:jc w:val="both"/>
              <w:rPr>
                <w:i/>
                <w:sz w:val="22"/>
                <w:szCs w:val="22"/>
                <w:lang w:val="ru-RU"/>
              </w:rPr>
            </w:pPr>
            <w:r w:rsidRPr="004E316F">
              <w:rPr>
                <w:i/>
                <w:sz w:val="22"/>
                <w:szCs w:val="22"/>
                <w:lang w:val="ru-RU"/>
              </w:rPr>
              <w:lastRenderedPageBreak/>
              <w:t>В том случае, если соглашение или договоренность отсутствуют или еще не вступили в силу, просьба кратко объяснить причины этого и предоставить информацию о любых планах по исправлению ситуации: [введите данные]</w:t>
            </w:r>
          </w:p>
          <w:p w14:paraId="67718AE3" w14:textId="7AC6B983" w:rsidR="00B96A9C" w:rsidRPr="00AB1D29" w:rsidRDefault="00DA0CCE" w:rsidP="00DC3E41">
            <w:pPr>
              <w:spacing w:after="120"/>
              <w:ind w:right="88"/>
              <w:jc w:val="both"/>
              <w:rPr>
                <w:b/>
                <w:i/>
                <w:sz w:val="22"/>
                <w:szCs w:val="22"/>
                <w:lang w:val="ru-RU"/>
              </w:rPr>
            </w:pPr>
            <w:r w:rsidRPr="004E316F">
              <w:rPr>
                <w:b/>
                <w:sz w:val="22"/>
                <w:szCs w:val="22"/>
                <w:lang w:val="ru-RU"/>
              </w:rPr>
              <w:t>В том случае если соглашение или договоренность и совместный орган или механизм по трансграничному бассейну, суббассейну, части бассейна или группе бассейнов отсутствуют, переходите к вопросу 4; а если соглашение или договоренность</w:t>
            </w:r>
            <w:r w:rsidRPr="00AB1D29">
              <w:rPr>
                <w:b/>
                <w:sz w:val="22"/>
                <w:szCs w:val="22"/>
                <w:lang w:val="ru-RU"/>
              </w:rPr>
              <w:t xml:space="preserve"> отсутствуют, но имеется совместный орган или механизм, переходите к вопросу 3. </w:t>
            </w:r>
            <w:r w:rsidR="00DB40D8" w:rsidRPr="00AB1D29">
              <w:rPr>
                <w:bCs/>
                <w:color w:val="7030A0"/>
                <w:sz w:val="22"/>
                <w:szCs w:val="22"/>
                <w:lang w:val="ru-RU"/>
              </w:rPr>
              <w:t>[</w:t>
            </w:r>
            <w:r w:rsidR="00181B30" w:rsidRPr="00AB1D29">
              <w:rPr>
                <w:bCs/>
                <w:color w:val="7030A0"/>
                <w:sz w:val="22"/>
                <w:szCs w:val="22"/>
                <w:lang w:val="ru-RU"/>
              </w:rPr>
              <w:t>15</w:t>
            </w:r>
            <w:r w:rsidR="00DB40D8" w:rsidRPr="00AB1D29">
              <w:rPr>
                <w:bCs/>
                <w:color w:val="7030A0"/>
                <w:sz w:val="22"/>
                <w:szCs w:val="22"/>
                <w:lang w:val="ru-RU"/>
              </w:rPr>
              <w:t>]</w:t>
            </w:r>
          </w:p>
        </w:tc>
      </w:tr>
    </w:tbl>
    <w:p w14:paraId="04D89DF1" w14:textId="052FE5B8" w:rsidR="00FE3254" w:rsidRPr="00AB1D29" w:rsidRDefault="00FE3254" w:rsidP="00DC3E41">
      <w:pPr>
        <w:pStyle w:val="SingleTxtG"/>
        <w:spacing w:after="0" w:line="240" w:lineRule="auto"/>
        <w:ind w:left="0" w:right="1138"/>
        <w:rPr>
          <w:rFonts w:asciiTheme="majorBidi" w:hAnsiTheme="majorBidi" w:cstheme="majorBidi"/>
          <w:sz w:val="22"/>
          <w:szCs w:val="22"/>
          <w:lang w:val="ru-RU"/>
        </w:rPr>
      </w:pPr>
    </w:p>
    <w:p w14:paraId="3782898E" w14:textId="56D4DD53" w:rsidR="00F82289" w:rsidRPr="00AB1D29" w:rsidRDefault="00DA0CCE" w:rsidP="00DC3E41">
      <w:pPr>
        <w:pStyle w:val="SingleTxtG"/>
        <w:ind w:left="360" w:right="9" w:hanging="450"/>
        <w:rPr>
          <w:rFonts w:asciiTheme="majorBidi" w:hAnsiTheme="majorBidi" w:cstheme="majorBidi"/>
          <w:iCs/>
          <w:sz w:val="22"/>
          <w:szCs w:val="22"/>
          <w:lang w:val="ru-RU"/>
        </w:rPr>
      </w:pPr>
      <w:r w:rsidRPr="00AB1D29">
        <w:rPr>
          <w:color w:val="7030A0"/>
          <w:sz w:val="22"/>
          <w:szCs w:val="22"/>
          <w:lang w:val="ru-RU"/>
        </w:rPr>
        <w:t xml:space="preserve">[9]   </w:t>
      </w:r>
      <w:r w:rsidR="00A1586E" w:rsidRPr="00AB1D29">
        <w:rPr>
          <w:rFonts w:asciiTheme="majorBidi" w:hAnsiTheme="majorBidi" w:cstheme="majorBidi"/>
          <w:iCs/>
          <w:sz w:val="22"/>
          <w:szCs w:val="22"/>
          <w:lang w:val="ru-RU"/>
        </w:rPr>
        <w:t>Рекомендации о том, что является «соглашением» или «договоренностью»,</w:t>
      </w:r>
      <w:r w:rsidR="00F82289" w:rsidRPr="00AB1D29">
        <w:rPr>
          <w:rFonts w:asciiTheme="majorBidi" w:hAnsiTheme="majorBidi" w:cstheme="majorBidi"/>
          <w:iCs/>
          <w:sz w:val="22"/>
          <w:szCs w:val="22"/>
          <w:lang w:val="ru-RU"/>
        </w:rPr>
        <w:t xml:space="preserve"> </w:t>
      </w:r>
      <w:r w:rsidR="00A1586E" w:rsidRPr="00AB1D29">
        <w:rPr>
          <w:rFonts w:asciiTheme="majorBidi" w:hAnsiTheme="majorBidi" w:cstheme="majorBidi"/>
          <w:iCs/>
          <w:sz w:val="22"/>
          <w:szCs w:val="22"/>
          <w:lang w:val="ru-RU"/>
        </w:rPr>
        <w:t>см</w:t>
      </w:r>
      <w:r w:rsidR="00B1310D">
        <w:rPr>
          <w:rFonts w:asciiTheme="majorBidi" w:hAnsiTheme="majorBidi" w:cstheme="majorBidi"/>
          <w:iCs/>
          <w:sz w:val="22"/>
          <w:szCs w:val="22"/>
          <w:lang w:val="ru-RU"/>
        </w:rPr>
        <w:t>.</w:t>
      </w:r>
      <w:r w:rsidR="0046712C" w:rsidRPr="00AB1D29">
        <w:rPr>
          <w:rFonts w:asciiTheme="majorBidi" w:hAnsiTheme="majorBidi" w:cstheme="majorBidi"/>
          <w:iCs/>
          <w:sz w:val="22"/>
          <w:szCs w:val="22"/>
          <w:lang w:val="ru-RU"/>
        </w:rPr>
        <w:t xml:space="preserve"> в</w:t>
      </w:r>
      <w:r w:rsidR="00A1586E" w:rsidRPr="00AB1D29">
        <w:rPr>
          <w:rFonts w:asciiTheme="majorBidi" w:hAnsiTheme="majorBidi" w:cstheme="majorBidi"/>
          <w:iCs/>
          <w:sz w:val="22"/>
          <w:szCs w:val="22"/>
          <w:lang w:val="ru-RU"/>
        </w:rPr>
        <w:t xml:space="preserve"> примечани</w:t>
      </w:r>
      <w:r w:rsidR="0046712C" w:rsidRPr="00AB1D29">
        <w:rPr>
          <w:rFonts w:asciiTheme="majorBidi" w:hAnsiTheme="majorBidi" w:cstheme="majorBidi"/>
          <w:iCs/>
          <w:sz w:val="22"/>
          <w:szCs w:val="22"/>
          <w:lang w:val="ru-RU"/>
        </w:rPr>
        <w:t>и</w:t>
      </w:r>
      <w:r w:rsidR="00A1586E" w:rsidRPr="00AB1D29">
        <w:rPr>
          <w:rFonts w:asciiTheme="majorBidi" w:hAnsiTheme="majorBidi" w:cstheme="majorBidi"/>
          <w:iCs/>
          <w:sz w:val="22"/>
          <w:szCs w:val="22"/>
          <w:lang w:val="ru-RU"/>
        </w:rPr>
        <w:t xml:space="preserve"> </w:t>
      </w:r>
      <w:r w:rsidR="00AB08F7" w:rsidRPr="00AB1D29">
        <w:rPr>
          <w:rFonts w:asciiTheme="majorBidi" w:hAnsiTheme="majorBidi" w:cstheme="majorBidi"/>
          <w:b/>
          <w:iCs/>
          <w:color w:val="7030A0"/>
          <w:sz w:val="22"/>
          <w:szCs w:val="22"/>
          <w:lang w:val="ru-RU"/>
        </w:rPr>
        <w:t>[2]</w:t>
      </w:r>
      <w:r w:rsidR="00F82289" w:rsidRPr="00AB1D29">
        <w:rPr>
          <w:rFonts w:asciiTheme="majorBidi" w:hAnsiTheme="majorBidi" w:cstheme="majorBidi"/>
          <w:iCs/>
          <w:sz w:val="22"/>
          <w:szCs w:val="22"/>
          <w:lang w:val="ru-RU"/>
        </w:rPr>
        <w:t xml:space="preserve"> </w:t>
      </w:r>
      <w:r w:rsidR="00A1586E" w:rsidRPr="00AB1D29">
        <w:rPr>
          <w:rFonts w:asciiTheme="majorBidi" w:hAnsiTheme="majorBidi" w:cstheme="majorBidi"/>
          <w:iCs/>
          <w:sz w:val="22"/>
          <w:szCs w:val="22"/>
          <w:lang w:val="ru-RU"/>
        </w:rPr>
        <w:t>выше</w:t>
      </w:r>
      <w:r w:rsidR="00F82289" w:rsidRPr="00AB1D29">
        <w:rPr>
          <w:rFonts w:asciiTheme="majorBidi" w:hAnsiTheme="majorBidi" w:cstheme="majorBidi"/>
          <w:iCs/>
          <w:sz w:val="22"/>
          <w:szCs w:val="22"/>
          <w:lang w:val="ru-RU"/>
        </w:rPr>
        <w:t xml:space="preserve">. </w:t>
      </w:r>
    </w:p>
    <w:p w14:paraId="25E3DA37" w14:textId="21ED4C2F" w:rsidR="00F82289" w:rsidRPr="00AB1D29" w:rsidRDefault="00DA0CCE" w:rsidP="004E316F">
      <w:pPr>
        <w:pStyle w:val="SingleTxtG"/>
        <w:ind w:left="450" w:right="9" w:hanging="540"/>
        <w:rPr>
          <w:rFonts w:asciiTheme="majorBidi" w:hAnsiTheme="majorBidi" w:cstheme="majorBidi"/>
          <w:b/>
          <w:iCs/>
          <w:sz w:val="22"/>
          <w:szCs w:val="22"/>
          <w:lang w:val="ru-RU"/>
        </w:rPr>
      </w:pPr>
      <w:r w:rsidRPr="00AB1D29">
        <w:rPr>
          <w:color w:val="7030A0"/>
          <w:sz w:val="22"/>
          <w:szCs w:val="22"/>
          <w:lang w:val="ru-RU"/>
        </w:rPr>
        <w:t xml:space="preserve">[10]  </w:t>
      </w:r>
      <w:r w:rsidR="00A1586E" w:rsidRPr="00AB1D29">
        <w:rPr>
          <w:rFonts w:asciiTheme="majorBidi" w:hAnsiTheme="majorBidi" w:cstheme="majorBidi"/>
          <w:b/>
          <w:iCs/>
          <w:sz w:val="22"/>
          <w:szCs w:val="22"/>
          <w:lang w:val="ru-RU"/>
        </w:rPr>
        <w:t>Как определить является ли соглашение или договоренность «</w:t>
      </w:r>
      <w:r w:rsidR="008D0107" w:rsidRPr="00AB1D29">
        <w:rPr>
          <w:rFonts w:asciiTheme="majorBidi" w:hAnsiTheme="majorBidi" w:cstheme="majorBidi"/>
          <w:b/>
          <w:iCs/>
          <w:sz w:val="22"/>
          <w:szCs w:val="22"/>
          <w:lang w:val="ru-RU"/>
        </w:rPr>
        <w:t>вступившим в силу</w:t>
      </w:r>
      <w:r w:rsidR="00A1586E" w:rsidRPr="00AB1D29">
        <w:rPr>
          <w:rFonts w:asciiTheme="majorBidi" w:hAnsiTheme="majorBidi" w:cstheme="majorBidi"/>
          <w:b/>
          <w:iCs/>
          <w:sz w:val="22"/>
          <w:szCs w:val="22"/>
          <w:lang w:val="ru-RU"/>
        </w:rPr>
        <w:t>»</w:t>
      </w:r>
      <w:r w:rsidR="00F82289" w:rsidRPr="00AB1D29">
        <w:rPr>
          <w:rFonts w:asciiTheme="majorBidi" w:hAnsiTheme="majorBidi" w:cstheme="majorBidi"/>
          <w:b/>
          <w:iCs/>
          <w:sz w:val="22"/>
          <w:szCs w:val="22"/>
          <w:lang w:val="ru-RU"/>
        </w:rPr>
        <w:t xml:space="preserve">? </w:t>
      </w:r>
      <w:r w:rsidR="00215A9C" w:rsidRPr="00AB1D29">
        <w:rPr>
          <w:rFonts w:asciiTheme="majorBidi" w:hAnsiTheme="majorBidi" w:cstheme="majorBidi"/>
          <w:bCs/>
          <w:iCs/>
          <w:sz w:val="22"/>
          <w:szCs w:val="22"/>
          <w:lang w:val="ru-RU"/>
        </w:rPr>
        <w:t>В</w:t>
      </w:r>
      <w:r w:rsidR="004B44A1" w:rsidRPr="00AB1D29">
        <w:rPr>
          <w:rFonts w:asciiTheme="majorBidi" w:hAnsiTheme="majorBidi" w:cstheme="majorBidi"/>
          <w:bCs/>
          <w:iCs/>
          <w:sz w:val="22"/>
          <w:szCs w:val="22"/>
          <w:lang w:val="ru-RU"/>
        </w:rPr>
        <w:t>ступление в силу яв</w:t>
      </w:r>
      <w:r w:rsidR="0013682F" w:rsidRPr="00AB1D29">
        <w:rPr>
          <w:rFonts w:asciiTheme="majorBidi" w:hAnsiTheme="majorBidi" w:cstheme="majorBidi"/>
          <w:bCs/>
          <w:iCs/>
          <w:sz w:val="22"/>
          <w:szCs w:val="22"/>
          <w:lang w:val="ru-RU"/>
        </w:rPr>
        <w:t>ля</w:t>
      </w:r>
      <w:r w:rsidR="004B44A1" w:rsidRPr="00AB1D29">
        <w:rPr>
          <w:rFonts w:asciiTheme="majorBidi" w:hAnsiTheme="majorBidi" w:cstheme="majorBidi"/>
          <w:bCs/>
          <w:iCs/>
          <w:sz w:val="22"/>
          <w:szCs w:val="22"/>
          <w:lang w:val="ru-RU"/>
        </w:rPr>
        <w:t xml:space="preserve">ется важным </w:t>
      </w:r>
      <w:r w:rsidR="0013682F" w:rsidRPr="00AB1D29">
        <w:rPr>
          <w:rFonts w:asciiTheme="majorBidi" w:hAnsiTheme="majorBidi" w:cstheme="majorBidi"/>
          <w:bCs/>
          <w:iCs/>
          <w:sz w:val="22"/>
          <w:szCs w:val="22"/>
          <w:lang w:val="ru-RU"/>
        </w:rPr>
        <w:t>этапом функционирования</w:t>
      </w:r>
      <w:r w:rsidR="00215A9C" w:rsidRPr="00AB1D29">
        <w:rPr>
          <w:rFonts w:asciiTheme="majorBidi" w:hAnsiTheme="majorBidi" w:cstheme="majorBidi"/>
          <w:bCs/>
          <w:iCs/>
          <w:sz w:val="22"/>
          <w:szCs w:val="22"/>
          <w:lang w:val="ru-RU"/>
        </w:rPr>
        <w:t xml:space="preserve"> соглашения или договоренности, </w:t>
      </w:r>
      <w:r w:rsidR="0013682F" w:rsidRPr="00AB1D29">
        <w:rPr>
          <w:rFonts w:asciiTheme="majorBidi" w:hAnsiTheme="majorBidi" w:cstheme="majorBidi"/>
          <w:bCs/>
          <w:iCs/>
          <w:sz w:val="22"/>
          <w:szCs w:val="22"/>
          <w:lang w:val="ru-RU"/>
        </w:rPr>
        <w:t>так как до этого Стороны могут быть только обязаны не</w:t>
      </w:r>
      <w:r w:rsidR="008C2F39" w:rsidRPr="00AB1D29">
        <w:rPr>
          <w:rFonts w:asciiTheme="majorBidi" w:hAnsiTheme="majorBidi" w:cstheme="majorBidi"/>
          <w:bCs/>
          <w:iCs/>
          <w:sz w:val="22"/>
          <w:szCs w:val="22"/>
          <w:lang w:val="ru-RU"/>
        </w:rPr>
        <w:t xml:space="preserve"> действовать в противоречии с соглашением или договоренностью, а после вступления в силу, Стороны обязаны предпринимать необходимые шаги для </w:t>
      </w:r>
      <w:r w:rsidR="007B1AB6" w:rsidRPr="00AB1D29">
        <w:rPr>
          <w:rFonts w:asciiTheme="majorBidi" w:hAnsiTheme="majorBidi" w:cstheme="majorBidi"/>
          <w:bCs/>
          <w:iCs/>
          <w:sz w:val="22"/>
          <w:szCs w:val="22"/>
          <w:lang w:val="ru-RU"/>
        </w:rPr>
        <w:t>его осуществления</w:t>
      </w:r>
      <w:r w:rsidR="00F82289" w:rsidRPr="00AB1D29">
        <w:rPr>
          <w:rFonts w:asciiTheme="majorBidi" w:hAnsiTheme="majorBidi" w:cstheme="majorBidi"/>
          <w:iCs/>
          <w:sz w:val="22"/>
          <w:szCs w:val="22"/>
          <w:lang w:val="ru-RU"/>
        </w:rPr>
        <w:t xml:space="preserve">. </w:t>
      </w:r>
      <w:r w:rsidR="00A007CE" w:rsidRPr="00AB1D29">
        <w:rPr>
          <w:rFonts w:asciiTheme="majorBidi" w:hAnsiTheme="majorBidi" w:cstheme="majorBidi"/>
          <w:iCs/>
          <w:sz w:val="22"/>
          <w:szCs w:val="22"/>
          <w:lang w:val="ru-RU"/>
        </w:rPr>
        <w:t xml:space="preserve">По </w:t>
      </w:r>
      <w:r w:rsidR="00A007CE" w:rsidRPr="00AB1D29">
        <w:rPr>
          <w:rFonts w:asciiTheme="majorBidi" w:hAnsiTheme="majorBidi" w:cstheme="majorBidi"/>
          <w:sz w:val="22"/>
          <w:szCs w:val="22"/>
          <w:lang w:val="ru-RU"/>
        </w:rPr>
        <w:t xml:space="preserve">Венской </w:t>
      </w:r>
      <w:r w:rsidRPr="00AB1D29">
        <w:rPr>
          <w:rFonts w:asciiTheme="majorBidi" w:hAnsiTheme="majorBidi" w:cstheme="majorBidi"/>
          <w:sz w:val="22"/>
          <w:szCs w:val="22"/>
          <w:lang w:val="ru-RU"/>
        </w:rPr>
        <w:t>К</w:t>
      </w:r>
      <w:r w:rsidR="00A007CE" w:rsidRPr="00AB1D29">
        <w:rPr>
          <w:rFonts w:asciiTheme="majorBidi" w:hAnsiTheme="majorBidi" w:cstheme="majorBidi"/>
          <w:sz w:val="22"/>
          <w:szCs w:val="22"/>
          <w:lang w:val="ru-RU"/>
        </w:rPr>
        <w:t>онвенции о праве международных договоров от 1969 года</w:t>
      </w:r>
      <w:r w:rsidR="00A007CE" w:rsidRPr="00AB1D29">
        <w:rPr>
          <w:rFonts w:asciiTheme="majorBidi" w:hAnsiTheme="majorBidi" w:cstheme="majorBidi"/>
          <w:iCs/>
          <w:sz w:val="22"/>
          <w:szCs w:val="22"/>
          <w:lang w:val="ru-RU"/>
        </w:rPr>
        <w:t xml:space="preserve"> «договор вступает в силу в таком виде и в ту дату, как это может быть предусмотрено договором</w:t>
      </w:r>
      <w:r w:rsidR="008D0107" w:rsidRPr="00AB1D29">
        <w:rPr>
          <w:rFonts w:asciiTheme="majorBidi" w:hAnsiTheme="majorBidi" w:cstheme="majorBidi"/>
          <w:iCs/>
          <w:sz w:val="22"/>
          <w:szCs w:val="22"/>
          <w:lang w:val="ru-RU"/>
        </w:rPr>
        <w:t>,</w:t>
      </w:r>
      <w:r w:rsidR="00A007CE" w:rsidRPr="00AB1D29">
        <w:rPr>
          <w:rFonts w:asciiTheme="majorBidi" w:hAnsiTheme="majorBidi" w:cstheme="majorBidi"/>
          <w:iCs/>
          <w:sz w:val="22"/>
          <w:szCs w:val="22"/>
          <w:lang w:val="ru-RU"/>
        </w:rPr>
        <w:t xml:space="preserve"> или как могут решить ведущие переговоры государства»</w:t>
      </w:r>
      <w:r w:rsidR="00F82289" w:rsidRPr="00AB1D29">
        <w:rPr>
          <w:rFonts w:asciiTheme="majorBidi" w:hAnsiTheme="majorBidi" w:cstheme="majorBidi"/>
          <w:iCs/>
          <w:sz w:val="22"/>
          <w:szCs w:val="22"/>
          <w:lang w:val="ru-RU"/>
        </w:rPr>
        <w:t xml:space="preserve"> (</w:t>
      </w:r>
      <w:r w:rsidR="00A007CE" w:rsidRPr="00AB1D29">
        <w:rPr>
          <w:rFonts w:asciiTheme="majorBidi" w:hAnsiTheme="majorBidi" w:cstheme="majorBidi"/>
          <w:iCs/>
          <w:sz w:val="22"/>
          <w:szCs w:val="22"/>
          <w:lang w:val="ru-RU"/>
        </w:rPr>
        <w:t>Статья</w:t>
      </w:r>
      <w:r w:rsidR="00F82289" w:rsidRPr="00AB1D29">
        <w:rPr>
          <w:rFonts w:asciiTheme="majorBidi" w:hAnsiTheme="majorBidi" w:cstheme="majorBidi"/>
          <w:iCs/>
          <w:sz w:val="22"/>
          <w:szCs w:val="22"/>
          <w:lang w:val="ru-RU"/>
        </w:rPr>
        <w:t xml:space="preserve"> 24). </w:t>
      </w:r>
      <w:r w:rsidR="00A007CE" w:rsidRPr="00AB1D29">
        <w:rPr>
          <w:rFonts w:asciiTheme="majorBidi" w:hAnsiTheme="majorBidi" w:cstheme="majorBidi"/>
          <w:iCs/>
          <w:sz w:val="22"/>
          <w:szCs w:val="22"/>
          <w:lang w:val="ru-RU"/>
        </w:rPr>
        <w:t xml:space="preserve">В конечном счете, </w:t>
      </w:r>
      <w:r w:rsidR="008D0107" w:rsidRPr="00AB1D29">
        <w:rPr>
          <w:rFonts w:asciiTheme="majorBidi" w:hAnsiTheme="majorBidi" w:cstheme="majorBidi"/>
          <w:iCs/>
          <w:sz w:val="22"/>
          <w:szCs w:val="22"/>
          <w:lang w:val="ru-RU"/>
        </w:rPr>
        <w:t>это должно быть решением Сторон, когда соглашение или договоренность вступит в силу</w:t>
      </w:r>
      <w:r w:rsidR="00F82289" w:rsidRPr="00AB1D29">
        <w:rPr>
          <w:rFonts w:asciiTheme="majorBidi" w:hAnsiTheme="majorBidi" w:cstheme="majorBidi"/>
          <w:iCs/>
          <w:sz w:val="22"/>
          <w:szCs w:val="22"/>
          <w:lang w:val="ru-RU"/>
        </w:rPr>
        <w:t xml:space="preserve">, </w:t>
      </w:r>
      <w:r w:rsidR="008D0107" w:rsidRPr="00AB1D29">
        <w:rPr>
          <w:rFonts w:asciiTheme="majorBidi" w:hAnsiTheme="majorBidi" w:cstheme="majorBidi"/>
          <w:iCs/>
          <w:sz w:val="22"/>
          <w:szCs w:val="22"/>
          <w:lang w:val="ru-RU"/>
        </w:rPr>
        <w:t>и это обычно предусмотрено самим инструментом</w:t>
      </w:r>
      <w:r w:rsidR="00F82289" w:rsidRPr="00AB1D29">
        <w:rPr>
          <w:rFonts w:asciiTheme="majorBidi" w:hAnsiTheme="majorBidi" w:cstheme="majorBidi"/>
          <w:iCs/>
          <w:sz w:val="22"/>
          <w:szCs w:val="22"/>
          <w:lang w:val="ru-RU"/>
        </w:rPr>
        <w:t xml:space="preserve">. </w:t>
      </w:r>
    </w:p>
    <w:p w14:paraId="31372A5A" w14:textId="55975DAD" w:rsidR="00F82289" w:rsidRPr="00AB1D29" w:rsidRDefault="008D0107" w:rsidP="00DC3E41">
      <w:pPr>
        <w:pStyle w:val="SingleTxtG"/>
        <w:ind w:left="426" w:right="9"/>
        <w:rPr>
          <w:rFonts w:asciiTheme="majorBidi" w:hAnsiTheme="majorBidi" w:cstheme="majorBidi"/>
          <w:b/>
          <w:iCs/>
          <w:sz w:val="22"/>
          <w:szCs w:val="22"/>
          <w:lang w:val="ru-RU"/>
        </w:rPr>
      </w:pPr>
      <w:r w:rsidRPr="00AB1D29">
        <w:rPr>
          <w:rFonts w:asciiTheme="majorBidi" w:hAnsiTheme="majorBidi" w:cstheme="majorBidi"/>
          <w:iCs/>
          <w:sz w:val="22"/>
          <w:szCs w:val="22"/>
          <w:lang w:val="ru-RU"/>
        </w:rPr>
        <w:t>Обычно</w:t>
      </w:r>
      <w:r w:rsidR="00F82289" w:rsidRPr="00AB1D29">
        <w:rPr>
          <w:rFonts w:asciiTheme="majorBidi" w:hAnsiTheme="majorBidi" w:cstheme="majorBidi"/>
          <w:iCs/>
          <w:sz w:val="22"/>
          <w:szCs w:val="22"/>
          <w:lang w:val="ru-RU"/>
        </w:rPr>
        <w:t xml:space="preserve">, </w:t>
      </w:r>
      <w:r w:rsidRPr="00AB1D29">
        <w:rPr>
          <w:rFonts w:asciiTheme="majorBidi" w:hAnsiTheme="majorBidi" w:cstheme="majorBidi"/>
          <w:b/>
          <w:bCs/>
          <w:iCs/>
          <w:sz w:val="22"/>
          <w:szCs w:val="22"/>
          <w:lang w:val="ru-RU"/>
        </w:rPr>
        <w:t>любые детали, связанные с вступлением документа в силу, указаны в последних или финальных положениях внутри самого соглашения или договоренности</w:t>
      </w:r>
      <w:r w:rsidR="00F82289" w:rsidRPr="00AB1D29">
        <w:rPr>
          <w:rFonts w:asciiTheme="majorBidi" w:hAnsiTheme="majorBidi" w:cstheme="majorBidi"/>
          <w:b/>
          <w:iCs/>
          <w:sz w:val="22"/>
          <w:szCs w:val="22"/>
          <w:lang w:val="ru-RU"/>
        </w:rPr>
        <w:t>.</w:t>
      </w:r>
      <w:r w:rsidR="00F82289" w:rsidRPr="00AB1D29">
        <w:rPr>
          <w:rFonts w:asciiTheme="majorBidi" w:hAnsiTheme="majorBidi" w:cstheme="majorBidi"/>
          <w:iCs/>
          <w:sz w:val="22"/>
          <w:szCs w:val="22"/>
          <w:lang w:val="ru-RU"/>
        </w:rPr>
        <w:t xml:space="preserve"> </w:t>
      </w:r>
      <w:r w:rsidR="00A07875" w:rsidRPr="00AB1D29">
        <w:rPr>
          <w:rFonts w:asciiTheme="majorBidi" w:hAnsiTheme="majorBidi" w:cstheme="majorBidi"/>
          <w:iCs/>
          <w:sz w:val="22"/>
          <w:szCs w:val="22"/>
          <w:lang w:val="ru-RU"/>
        </w:rPr>
        <w:t>В С</w:t>
      </w:r>
      <w:r w:rsidRPr="00AB1D29">
        <w:rPr>
          <w:rFonts w:asciiTheme="majorBidi" w:hAnsiTheme="majorBidi" w:cstheme="majorBidi"/>
          <w:iCs/>
          <w:sz w:val="22"/>
          <w:szCs w:val="22"/>
          <w:lang w:val="ru-RU"/>
        </w:rPr>
        <w:t>оглашени</w:t>
      </w:r>
      <w:r w:rsidR="00A07875" w:rsidRPr="00AB1D29">
        <w:rPr>
          <w:rFonts w:asciiTheme="majorBidi" w:hAnsiTheme="majorBidi" w:cstheme="majorBidi"/>
          <w:iCs/>
          <w:sz w:val="22"/>
          <w:szCs w:val="22"/>
          <w:lang w:val="ru-RU"/>
        </w:rPr>
        <w:t>и</w:t>
      </w:r>
      <w:r w:rsidRPr="00AB1D29">
        <w:rPr>
          <w:rFonts w:asciiTheme="majorBidi" w:hAnsiTheme="majorBidi" w:cstheme="majorBidi"/>
          <w:iCs/>
          <w:sz w:val="22"/>
          <w:szCs w:val="22"/>
          <w:lang w:val="ru-RU"/>
        </w:rPr>
        <w:t xml:space="preserve"> о сотрудничестве </w:t>
      </w:r>
      <w:r w:rsidR="00626C92" w:rsidRPr="00AB1D29">
        <w:rPr>
          <w:rFonts w:asciiTheme="majorBidi" w:hAnsiTheme="majorBidi" w:cstheme="majorBidi"/>
          <w:iCs/>
          <w:sz w:val="22"/>
          <w:szCs w:val="22"/>
          <w:lang w:val="ru-RU"/>
        </w:rPr>
        <w:t>по</w:t>
      </w:r>
      <w:r w:rsidRPr="00AB1D29">
        <w:rPr>
          <w:rFonts w:asciiTheme="majorBidi" w:hAnsiTheme="majorBidi" w:cstheme="majorBidi"/>
          <w:iCs/>
          <w:sz w:val="22"/>
          <w:szCs w:val="22"/>
          <w:lang w:val="ru-RU"/>
        </w:rPr>
        <w:t xml:space="preserve"> устойчиво</w:t>
      </w:r>
      <w:r w:rsidR="00626C92" w:rsidRPr="00AB1D29">
        <w:rPr>
          <w:rFonts w:asciiTheme="majorBidi" w:hAnsiTheme="majorBidi" w:cstheme="majorBidi"/>
          <w:iCs/>
          <w:sz w:val="22"/>
          <w:szCs w:val="22"/>
          <w:lang w:val="ru-RU"/>
        </w:rPr>
        <w:t>му</w:t>
      </w:r>
      <w:r w:rsidRPr="00AB1D29">
        <w:rPr>
          <w:rFonts w:asciiTheme="majorBidi" w:hAnsiTheme="majorBidi" w:cstheme="majorBidi"/>
          <w:iCs/>
          <w:sz w:val="22"/>
          <w:szCs w:val="22"/>
          <w:lang w:val="ru-RU"/>
        </w:rPr>
        <w:t xml:space="preserve"> развити</w:t>
      </w:r>
      <w:r w:rsidR="00555E4B" w:rsidRPr="00AB1D29">
        <w:rPr>
          <w:rFonts w:asciiTheme="majorBidi" w:hAnsiTheme="majorBidi" w:cstheme="majorBidi"/>
          <w:iCs/>
          <w:sz w:val="22"/>
          <w:szCs w:val="22"/>
          <w:lang w:val="ru-RU"/>
        </w:rPr>
        <w:t>ю</w:t>
      </w:r>
      <w:r w:rsidRPr="00AB1D29">
        <w:rPr>
          <w:rFonts w:asciiTheme="majorBidi" w:hAnsiTheme="majorBidi" w:cstheme="majorBidi"/>
          <w:iCs/>
          <w:sz w:val="22"/>
          <w:szCs w:val="22"/>
          <w:lang w:val="ru-RU"/>
        </w:rPr>
        <w:t xml:space="preserve"> бассейна реки </w:t>
      </w:r>
      <w:r w:rsidR="00626C92" w:rsidRPr="00AB1D29">
        <w:rPr>
          <w:rFonts w:asciiTheme="majorBidi" w:hAnsiTheme="majorBidi" w:cstheme="majorBidi"/>
          <w:iCs/>
          <w:sz w:val="22"/>
          <w:szCs w:val="22"/>
          <w:lang w:val="ru-RU"/>
        </w:rPr>
        <w:t>Меконг</w:t>
      </w:r>
      <w:r w:rsidR="00F82289" w:rsidRPr="00AB1D29">
        <w:rPr>
          <w:rFonts w:asciiTheme="majorBidi" w:hAnsiTheme="majorBidi" w:cstheme="majorBidi"/>
          <w:iCs/>
          <w:sz w:val="22"/>
          <w:szCs w:val="22"/>
          <w:lang w:val="ru-RU"/>
        </w:rPr>
        <w:t xml:space="preserve"> (1995 </w:t>
      </w:r>
      <w:r w:rsidR="00626C92" w:rsidRPr="00AB1D29">
        <w:rPr>
          <w:rFonts w:asciiTheme="majorBidi" w:hAnsiTheme="majorBidi" w:cstheme="majorBidi"/>
          <w:iCs/>
          <w:sz w:val="22"/>
          <w:szCs w:val="22"/>
          <w:lang w:val="ru-RU"/>
        </w:rPr>
        <w:t>год, Соглашение по реке Меконг</w:t>
      </w:r>
      <w:r w:rsidR="00F82289" w:rsidRPr="00AB1D29">
        <w:rPr>
          <w:rFonts w:asciiTheme="majorBidi" w:hAnsiTheme="majorBidi" w:cstheme="majorBidi"/>
          <w:iCs/>
          <w:sz w:val="22"/>
          <w:szCs w:val="22"/>
          <w:lang w:val="ru-RU"/>
        </w:rPr>
        <w:t xml:space="preserve">), </w:t>
      </w:r>
      <w:r w:rsidR="00A07875" w:rsidRPr="00AB1D29">
        <w:rPr>
          <w:rFonts w:asciiTheme="majorBidi" w:hAnsiTheme="majorBidi" w:cstheme="majorBidi"/>
          <w:iCs/>
          <w:sz w:val="22"/>
          <w:szCs w:val="22"/>
          <w:lang w:val="ru-RU"/>
        </w:rPr>
        <w:t>например, указано, что «данное соглашение должно</w:t>
      </w:r>
      <w:r w:rsidR="00F82289" w:rsidRPr="00AB1D29">
        <w:rPr>
          <w:rFonts w:asciiTheme="majorBidi" w:hAnsiTheme="majorBidi" w:cstheme="majorBidi"/>
          <w:iCs/>
          <w:sz w:val="22"/>
          <w:szCs w:val="22"/>
          <w:lang w:val="ru-RU"/>
        </w:rPr>
        <w:t xml:space="preserve">… </w:t>
      </w:r>
      <w:r w:rsidR="00A07875" w:rsidRPr="00AB1D29">
        <w:rPr>
          <w:rFonts w:asciiTheme="majorBidi" w:hAnsiTheme="majorBidi" w:cstheme="majorBidi"/>
          <w:iCs/>
          <w:sz w:val="22"/>
          <w:szCs w:val="22"/>
          <w:lang w:val="ru-RU"/>
        </w:rPr>
        <w:t>вс</w:t>
      </w:r>
      <w:r w:rsidR="006A4E5E" w:rsidRPr="00AB1D29">
        <w:rPr>
          <w:rFonts w:asciiTheme="majorBidi" w:hAnsiTheme="majorBidi" w:cstheme="majorBidi"/>
          <w:iCs/>
          <w:sz w:val="22"/>
          <w:szCs w:val="22"/>
          <w:lang w:val="ru-RU"/>
        </w:rPr>
        <w:t>т</w:t>
      </w:r>
      <w:r w:rsidR="00A07875" w:rsidRPr="00AB1D29">
        <w:rPr>
          <w:rFonts w:asciiTheme="majorBidi" w:hAnsiTheme="majorBidi" w:cstheme="majorBidi"/>
          <w:iCs/>
          <w:sz w:val="22"/>
          <w:szCs w:val="22"/>
          <w:lang w:val="ru-RU"/>
        </w:rPr>
        <w:t>упить в силу</w:t>
      </w:r>
      <w:r w:rsidR="006A4E5E" w:rsidRPr="00AB1D29">
        <w:rPr>
          <w:rFonts w:asciiTheme="majorBidi" w:hAnsiTheme="majorBidi" w:cstheme="majorBidi"/>
          <w:iCs/>
          <w:sz w:val="22"/>
          <w:szCs w:val="22"/>
          <w:lang w:val="ru-RU"/>
        </w:rPr>
        <w:t xml:space="preserve"> для всех Сторон</w:t>
      </w:r>
      <w:r w:rsidR="00F82289" w:rsidRPr="00AB1D29">
        <w:rPr>
          <w:rFonts w:asciiTheme="majorBidi" w:hAnsiTheme="majorBidi" w:cstheme="majorBidi"/>
          <w:iCs/>
          <w:sz w:val="22"/>
          <w:szCs w:val="22"/>
          <w:lang w:val="ru-RU"/>
        </w:rPr>
        <w:t xml:space="preserve">… </w:t>
      </w:r>
      <w:r w:rsidR="006A4E5E" w:rsidRPr="00AB1D29">
        <w:rPr>
          <w:rFonts w:asciiTheme="majorBidi" w:hAnsiTheme="majorBidi" w:cstheme="majorBidi"/>
          <w:iCs/>
          <w:sz w:val="22"/>
          <w:szCs w:val="22"/>
          <w:lang w:val="ru-RU"/>
        </w:rPr>
        <w:t>в день его подписания назначенными полномочны</w:t>
      </w:r>
      <w:r w:rsidR="00B9774F" w:rsidRPr="00AB1D29">
        <w:rPr>
          <w:rFonts w:asciiTheme="majorBidi" w:hAnsiTheme="majorBidi" w:cstheme="majorBidi"/>
          <w:iCs/>
          <w:sz w:val="22"/>
          <w:szCs w:val="22"/>
          <w:lang w:val="ru-RU"/>
        </w:rPr>
        <w:t>ми</w:t>
      </w:r>
      <w:r w:rsidR="006A4E5E" w:rsidRPr="00AB1D29">
        <w:rPr>
          <w:rFonts w:asciiTheme="majorBidi" w:hAnsiTheme="majorBidi" w:cstheme="majorBidi"/>
          <w:iCs/>
          <w:sz w:val="22"/>
          <w:szCs w:val="22"/>
          <w:lang w:val="ru-RU"/>
        </w:rPr>
        <w:t xml:space="preserve"> представител</w:t>
      </w:r>
      <w:r w:rsidR="00B9774F" w:rsidRPr="00AB1D29">
        <w:rPr>
          <w:rFonts w:asciiTheme="majorBidi" w:hAnsiTheme="majorBidi" w:cstheme="majorBidi"/>
          <w:iCs/>
          <w:sz w:val="22"/>
          <w:szCs w:val="22"/>
          <w:lang w:val="ru-RU"/>
        </w:rPr>
        <w:t>ями»</w:t>
      </w:r>
      <w:r w:rsidR="00F82289" w:rsidRPr="00AB1D29">
        <w:rPr>
          <w:rFonts w:asciiTheme="majorBidi" w:hAnsiTheme="majorBidi" w:cstheme="majorBidi"/>
          <w:iCs/>
          <w:sz w:val="22"/>
          <w:szCs w:val="22"/>
          <w:lang w:val="ru-RU"/>
        </w:rPr>
        <w:t xml:space="preserve"> (</w:t>
      </w:r>
      <w:r w:rsidR="00B9774F" w:rsidRPr="00AB1D29">
        <w:rPr>
          <w:rFonts w:asciiTheme="majorBidi" w:hAnsiTheme="majorBidi" w:cstheme="majorBidi"/>
          <w:iCs/>
          <w:sz w:val="22"/>
          <w:szCs w:val="22"/>
          <w:lang w:val="ru-RU"/>
        </w:rPr>
        <w:t>Статья</w:t>
      </w:r>
      <w:r w:rsidR="00F82289" w:rsidRPr="00AB1D29">
        <w:rPr>
          <w:rFonts w:asciiTheme="majorBidi" w:hAnsiTheme="majorBidi" w:cstheme="majorBidi"/>
          <w:iCs/>
          <w:sz w:val="22"/>
          <w:szCs w:val="22"/>
          <w:lang w:val="ru-RU"/>
        </w:rPr>
        <w:t xml:space="preserve"> 36(</w:t>
      </w:r>
      <w:r w:rsidR="00F82289" w:rsidRPr="00AB1D29">
        <w:rPr>
          <w:rFonts w:asciiTheme="majorBidi" w:hAnsiTheme="majorBidi" w:cstheme="majorBidi"/>
          <w:iCs/>
          <w:sz w:val="22"/>
          <w:szCs w:val="22"/>
        </w:rPr>
        <w:t>A</w:t>
      </w:r>
      <w:r w:rsidR="00F82289" w:rsidRPr="00AB1D29">
        <w:rPr>
          <w:rFonts w:asciiTheme="majorBidi" w:hAnsiTheme="majorBidi" w:cstheme="majorBidi"/>
          <w:iCs/>
          <w:sz w:val="22"/>
          <w:szCs w:val="22"/>
          <w:lang w:val="ru-RU"/>
        </w:rPr>
        <w:t xml:space="preserve">)). </w:t>
      </w:r>
      <w:r w:rsidR="00CC67B7" w:rsidRPr="00AB1D29">
        <w:rPr>
          <w:rFonts w:asciiTheme="majorBidi" w:hAnsiTheme="majorBidi" w:cstheme="majorBidi"/>
          <w:iCs/>
          <w:sz w:val="22"/>
          <w:szCs w:val="22"/>
          <w:lang w:val="ru-RU"/>
        </w:rPr>
        <w:t xml:space="preserve">В </w:t>
      </w:r>
      <w:r w:rsidR="003C4C20" w:rsidRPr="00AB1D29">
        <w:rPr>
          <w:rFonts w:asciiTheme="majorBidi" w:hAnsiTheme="majorBidi" w:cstheme="majorBidi"/>
          <w:iCs/>
          <w:sz w:val="22"/>
          <w:szCs w:val="22"/>
          <w:lang w:val="ru-RU"/>
        </w:rPr>
        <w:t>Соглашении о рамочных основах сотрудничества в бассейне реки Нил</w:t>
      </w:r>
      <w:r w:rsidR="00CC67B7" w:rsidRPr="00AB1D29">
        <w:rPr>
          <w:rFonts w:asciiTheme="majorBidi" w:hAnsiTheme="majorBidi" w:cstheme="majorBidi"/>
          <w:iCs/>
          <w:sz w:val="22"/>
          <w:szCs w:val="22"/>
          <w:lang w:val="ru-RU"/>
        </w:rPr>
        <w:t xml:space="preserve"> от</w:t>
      </w:r>
      <w:r w:rsidR="00F82289" w:rsidRPr="00AB1D29">
        <w:rPr>
          <w:rFonts w:asciiTheme="majorBidi" w:hAnsiTheme="majorBidi" w:cstheme="majorBidi"/>
          <w:iCs/>
          <w:sz w:val="22"/>
          <w:szCs w:val="22"/>
          <w:lang w:val="ru-RU"/>
        </w:rPr>
        <w:t xml:space="preserve"> 2010</w:t>
      </w:r>
      <w:r w:rsidR="00CC67B7" w:rsidRPr="00AB1D29">
        <w:rPr>
          <w:rFonts w:asciiTheme="majorBidi" w:hAnsiTheme="majorBidi" w:cstheme="majorBidi"/>
          <w:iCs/>
          <w:sz w:val="22"/>
          <w:szCs w:val="22"/>
          <w:lang w:val="ru-RU"/>
        </w:rPr>
        <w:t xml:space="preserve"> года указано, что «данное рамочное соглашение должно вступить в силу на шестнадцатый день после даты внесения шестого </w:t>
      </w:r>
      <w:r w:rsidR="003C4C20" w:rsidRPr="00AB1D29">
        <w:rPr>
          <w:rFonts w:asciiTheme="majorBidi" w:hAnsiTheme="majorBidi" w:cstheme="majorBidi"/>
          <w:iCs/>
          <w:sz w:val="22"/>
          <w:szCs w:val="22"/>
          <w:lang w:val="ru-RU"/>
        </w:rPr>
        <w:t>документа о</w:t>
      </w:r>
      <w:r w:rsidR="00CC67B7" w:rsidRPr="00AB1D29">
        <w:rPr>
          <w:rFonts w:asciiTheme="majorBidi" w:hAnsiTheme="majorBidi" w:cstheme="majorBidi"/>
          <w:iCs/>
          <w:sz w:val="22"/>
          <w:szCs w:val="22"/>
          <w:lang w:val="ru-RU"/>
        </w:rPr>
        <w:t xml:space="preserve"> ратификации или присоединени</w:t>
      </w:r>
      <w:r w:rsidR="003C4C20" w:rsidRPr="00AB1D29">
        <w:rPr>
          <w:rFonts w:asciiTheme="majorBidi" w:hAnsiTheme="majorBidi" w:cstheme="majorBidi"/>
          <w:iCs/>
          <w:sz w:val="22"/>
          <w:szCs w:val="22"/>
          <w:lang w:val="ru-RU"/>
        </w:rPr>
        <w:t>и</w:t>
      </w:r>
      <w:r w:rsidR="00CC67B7" w:rsidRPr="00AB1D29">
        <w:rPr>
          <w:rFonts w:asciiTheme="majorBidi" w:hAnsiTheme="majorBidi" w:cstheme="majorBidi"/>
          <w:iCs/>
          <w:sz w:val="22"/>
          <w:szCs w:val="22"/>
          <w:lang w:val="ru-RU"/>
        </w:rPr>
        <w:t xml:space="preserve"> к Африканскому Союзу</w:t>
      </w:r>
      <w:r w:rsidR="003C4C20" w:rsidRPr="00AB1D29">
        <w:rPr>
          <w:rFonts w:asciiTheme="majorBidi" w:hAnsiTheme="majorBidi" w:cstheme="majorBidi"/>
          <w:iCs/>
          <w:sz w:val="22"/>
          <w:szCs w:val="22"/>
          <w:lang w:val="ru-RU"/>
        </w:rPr>
        <w:t>»</w:t>
      </w:r>
      <w:r w:rsidR="00F82289" w:rsidRPr="00AB1D29">
        <w:rPr>
          <w:rFonts w:asciiTheme="majorBidi" w:hAnsiTheme="majorBidi" w:cstheme="majorBidi"/>
          <w:iCs/>
          <w:sz w:val="22"/>
          <w:szCs w:val="22"/>
          <w:lang w:val="ru-RU"/>
        </w:rPr>
        <w:t xml:space="preserve"> (</w:t>
      </w:r>
      <w:r w:rsidR="003C4C20" w:rsidRPr="00AB1D29">
        <w:rPr>
          <w:rFonts w:asciiTheme="majorBidi" w:hAnsiTheme="majorBidi" w:cstheme="majorBidi"/>
          <w:iCs/>
          <w:sz w:val="22"/>
          <w:szCs w:val="22"/>
          <w:lang w:val="ru-RU"/>
        </w:rPr>
        <w:t>Статья</w:t>
      </w:r>
      <w:r w:rsidR="00F82289" w:rsidRPr="00AB1D29">
        <w:rPr>
          <w:rFonts w:asciiTheme="majorBidi" w:hAnsiTheme="majorBidi" w:cstheme="majorBidi"/>
          <w:iCs/>
          <w:sz w:val="22"/>
          <w:szCs w:val="22"/>
          <w:lang w:val="ru-RU"/>
        </w:rPr>
        <w:t xml:space="preserve"> 42). </w:t>
      </w:r>
    </w:p>
    <w:p w14:paraId="6F291012" w14:textId="65AB21B9" w:rsidR="002672BE" w:rsidRPr="00AB1D29" w:rsidRDefault="003C4C20" w:rsidP="00DC3E41">
      <w:pPr>
        <w:pStyle w:val="SingleTxtG"/>
        <w:ind w:left="426" w:right="9"/>
        <w:rPr>
          <w:rFonts w:asciiTheme="majorBidi" w:hAnsiTheme="majorBidi" w:cstheme="majorBidi"/>
          <w:iCs/>
          <w:sz w:val="22"/>
          <w:szCs w:val="22"/>
          <w:lang w:val="ru-RU"/>
        </w:rPr>
      </w:pPr>
      <w:r w:rsidRPr="00AB1D29">
        <w:rPr>
          <w:rFonts w:asciiTheme="majorBidi" w:hAnsiTheme="majorBidi" w:cstheme="majorBidi"/>
          <w:b/>
          <w:iCs/>
          <w:sz w:val="22"/>
          <w:szCs w:val="22"/>
          <w:lang w:val="ru-RU"/>
        </w:rPr>
        <w:t>Если соглашение или договоренность не содержит информаци</w:t>
      </w:r>
      <w:r w:rsidR="00035509" w:rsidRPr="00AB1D29">
        <w:rPr>
          <w:rFonts w:asciiTheme="majorBidi" w:hAnsiTheme="majorBidi" w:cstheme="majorBidi"/>
          <w:b/>
          <w:iCs/>
          <w:sz w:val="22"/>
          <w:szCs w:val="22"/>
          <w:lang w:val="ru-RU"/>
        </w:rPr>
        <w:t>ю относительно</w:t>
      </w:r>
      <w:r w:rsidRPr="00AB1D29">
        <w:rPr>
          <w:rFonts w:asciiTheme="majorBidi" w:hAnsiTheme="majorBidi" w:cstheme="majorBidi"/>
          <w:b/>
          <w:iCs/>
          <w:sz w:val="22"/>
          <w:szCs w:val="22"/>
          <w:lang w:val="ru-RU"/>
        </w:rPr>
        <w:t xml:space="preserve"> его вступлению в силу</w:t>
      </w:r>
      <w:r w:rsidR="00F82289" w:rsidRPr="00AB1D29">
        <w:rPr>
          <w:rFonts w:asciiTheme="majorBidi" w:hAnsiTheme="majorBidi" w:cstheme="majorBidi"/>
          <w:b/>
          <w:iCs/>
          <w:sz w:val="22"/>
          <w:szCs w:val="22"/>
          <w:lang w:val="ru-RU"/>
        </w:rPr>
        <w:t xml:space="preserve">, </w:t>
      </w:r>
      <w:r w:rsidRPr="00AB1D29">
        <w:rPr>
          <w:rFonts w:asciiTheme="majorBidi" w:hAnsiTheme="majorBidi" w:cstheme="majorBidi"/>
          <w:b/>
          <w:iCs/>
          <w:sz w:val="22"/>
          <w:szCs w:val="22"/>
          <w:lang w:val="ru-RU"/>
        </w:rPr>
        <w:t>тогда</w:t>
      </w:r>
      <w:r w:rsidR="00035509" w:rsidRPr="00AB1D29">
        <w:rPr>
          <w:rFonts w:asciiTheme="majorBidi" w:hAnsiTheme="majorBidi" w:cstheme="majorBidi"/>
          <w:b/>
          <w:iCs/>
          <w:sz w:val="22"/>
          <w:szCs w:val="22"/>
          <w:lang w:val="ru-RU"/>
        </w:rPr>
        <w:t xml:space="preserve"> должно считаться, что документ вступит в силу, когда государства продемонстрируют свое согласие взять на себя обязательство в соответствии с ним</w:t>
      </w:r>
      <w:r w:rsidR="00F82289" w:rsidRPr="00AB1D29">
        <w:rPr>
          <w:rFonts w:asciiTheme="majorBidi" w:hAnsiTheme="majorBidi" w:cstheme="majorBidi"/>
          <w:b/>
          <w:iCs/>
          <w:sz w:val="22"/>
          <w:szCs w:val="22"/>
          <w:lang w:val="ru-RU"/>
        </w:rPr>
        <w:t>.</w:t>
      </w:r>
      <w:r w:rsidR="00F82289" w:rsidRPr="00AB1D29">
        <w:rPr>
          <w:rFonts w:asciiTheme="majorBidi" w:hAnsiTheme="majorBidi" w:cstheme="majorBidi"/>
          <w:iCs/>
          <w:sz w:val="22"/>
          <w:szCs w:val="22"/>
          <w:lang w:val="ru-RU"/>
        </w:rPr>
        <w:t xml:space="preserve"> </w:t>
      </w:r>
      <w:r w:rsidR="002672BE" w:rsidRPr="00AB1D29">
        <w:rPr>
          <w:rFonts w:asciiTheme="majorBidi" w:hAnsiTheme="majorBidi" w:cstheme="majorBidi"/>
          <w:iCs/>
          <w:sz w:val="22"/>
          <w:szCs w:val="22"/>
          <w:lang w:val="ru-RU"/>
        </w:rPr>
        <w:t xml:space="preserve"> Такое согласие может быть засвидетельствовано, например, страной, которая транспонирует соглашение или договоренность в свое национальное законодательство через </w:t>
      </w:r>
      <w:r w:rsidR="002672BE" w:rsidRPr="00AB1D29">
        <w:rPr>
          <w:rFonts w:asciiTheme="majorBidi" w:hAnsiTheme="majorBidi" w:cstheme="majorBidi"/>
          <w:b/>
          <w:bCs/>
          <w:iCs/>
          <w:sz w:val="22"/>
          <w:szCs w:val="22"/>
          <w:lang w:val="ru-RU"/>
        </w:rPr>
        <w:t>ратификацию, присоединение, принятие и утверждение</w:t>
      </w:r>
      <w:r w:rsidR="002672BE" w:rsidRPr="00AB1D29">
        <w:rPr>
          <w:rFonts w:asciiTheme="majorBidi" w:hAnsiTheme="majorBidi" w:cstheme="majorBidi"/>
          <w:b/>
          <w:iCs/>
          <w:sz w:val="22"/>
          <w:szCs w:val="22"/>
          <w:lang w:val="ru-RU"/>
        </w:rPr>
        <w:t xml:space="preserve"> (см. ниже). </w:t>
      </w:r>
    </w:p>
    <w:p w14:paraId="1BEE11DD" w14:textId="17E0A9C5" w:rsidR="00384ECC" w:rsidRPr="00AB1D29" w:rsidRDefault="002672BE" w:rsidP="00DC3E41">
      <w:pPr>
        <w:pStyle w:val="SingleTxtG"/>
        <w:ind w:left="426" w:right="9"/>
        <w:rPr>
          <w:rFonts w:asciiTheme="majorBidi" w:hAnsiTheme="majorBidi" w:cstheme="majorBidi"/>
          <w:iCs/>
          <w:sz w:val="22"/>
          <w:szCs w:val="22"/>
          <w:lang w:val="ru-RU"/>
        </w:rPr>
      </w:pPr>
      <w:r w:rsidRPr="00AB1D29">
        <w:rPr>
          <w:rFonts w:asciiTheme="majorBidi" w:hAnsiTheme="majorBidi" w:cstheme="majorBidi"/>
          <w:b/>
          <w:iCs/>
          <w:noProof/>
          <w:sz w:val="22"/>
          <w:szCs w:val="22"/>
        </w:rPr>
        <w:lastRenderedPageBreak/>
        <mc:AlternateContent>
          <mc:Choice Requires="wps">
            <w:drawing>
              <wp:anchor distT="0" distB="0" distL="114300" distR="114300" simplePos="0" relativeHeight="251750400" behindDoc="0" locked="0" layoutInCell="1" allowOverlap="1" wp14:anchorId="58896164" wp14:editId="1A70C2AF">
                <wp:simplePos x="0" y="0"/>
                <wp:positionH relativeFrom="margin">
                  <wp:posOffset>146685</wp:posOffset>
                </wp:positionH>
                <wp:positionV relativeFrom="paragraph">
                  <wp:posOffset>215265</wp:posOffset>
                </wp:positionV>
                <wp:extent cx="5974080" cy="4905375"/>
                <wp:effectExtent l="0" t="0" r="26670" b="28575"/>
                <wp:wrapSquare wrapText="bothSides"/>
                <wp:docPr id="6" name="Text Box 6"/>
                <wp:cNvGraphicFramePr/>
                <a:graphic xmlns:a="http://schemas.openxmlformats.org/drawingml/2006/main">
                  <a:graphicData uri="http://schemas.microsoft.com/office/word/2010/wordprocessingShape">
                    <wps:wsp>
                      <wps:cNvSpPr txBox="1"/>
                      <wps:spPr>
                        <a:xfrm>
                          <a:off x="0" y="0"/>
                          <a:ext cx="5974080" cy="4905375"/>
                        </a:xfrm>
                        <a:prstGeom prst="rect">
                          <a:avLst/>
                        </a:prstGeom>
                        <a:solidFill>
                          <a:schemeClr val="lt1"/>
                        </a:solidFill>
                        <a:ln w="6350">
                          <a:solidFill>
                            <a:schemeClr val="bg1">
                              <a:lumMod val="85000"/>
                            </a:schemeClr>
                          </a:solidFill>
                        </a:ln>
                      </wps:spPr>
                      <wps:txbx>
                        <w:txbxContent>
                          <w:p w14:paraId="392A88A6" w14:textId="3E4FCD84" w:rsidR="00191A5A" w:rsidRPr="00246387" w:rsidRDefault="00191A5A" w:rsidP="00F82289">
                            <w:pPr>
                              <w:rPr>
                                <w:b/>
                                <w:sz w:val="20"/>
                                <w:szCs w:val="20"/>
                                <w:lang w:val="ru-RU"/>
                              </w:rPr>
                            </w:pPr>
                            <w:r>
                              <w:rPr>
                                <w:b/>
                                <w:sz w:val="20"/>
                                <w:szCs w:val="20"/>
                                <w:lang w:val="ru-RU"/>
                              </w:rPr>
                              <w:t>Понимание</w:t>
                            </w:r>
                            <w:r w:rsidRPr="00246387">
                              <w:rPr>
                                <w:b/>
                                <w:sz w:val="20"/>
                                <w:szCs w:val="20"/>
                                <w:lang w:val="ru-RU"/>
                              </w:rPr>
                              <w:t xml:space="preserve"> </w:t>
                            </w:r>
                            <w:r>
                              <w:rPr>
                                <w:b/>
                                <w:sz w:val="20"/>
                                <w:szCs w:val="20"/>
                                <w:lang w:val="ru-RU"/>
                              </w:rPr>
                              <w:t>различий</w:t>
                            </w:r>
                            <w:r w:rsidRPr="00246387">
                              <w:rPr>
                                <w:b/>
                                <w:sz w:val="20"/>
                                <w:szCs w:val="20"/>
                                <w:lang w:val="ru-RU"/>
                              </w:rPr>
                              <w:t xml:space="preserve"> </w:t>
                            </w:r>
                            <w:r>
                              <w:rPr>
                                <w:b/>
                                <w:sz w:val="20"/>
                                <w:szCs w:val="20"/>
                                <w:lang w:val="ru-RU"/>
                              </w:rPr>
                              <w:t>между</w:t>
                            </w:r>
                            <w:r w:rsidRPr="00246387">
                              <w:rPr>
                                <w:b/>
                                <w:sz w:val="20"/>
                                <w:szCs w:val="20"/>
                                <w:lang w:val="ru-RU"/>
                              </w:rPr>
                              <w:t xml:space="preserve"> </w:t>
                            </w:r>
                            <w:r>
                              <w:rPr>
                                <w:b/>
                                <w:sz w:val="20"/>
                                <w:szCs w:val="20"/>
                                <w:lang w:val="ru-RU"/>
                              </w:rPr>
                              <w:t>ратификацией</w:t>
                            </w:r>
                            <w:r w:rsidRPr="00246387">
                              <w:rPr>
                                <w:b/>
                                <w:sz w:val="20"/>
                                <w:szCs w:val="20"/>
                                <w:lang w:val="ru-RU"/>
                              </w:rPr>
                              <w:t xml:space="preserve">, </w:t>
                            </w:r>
                            <w:bookmarkStart w:id="26" w:name="_Hlk13677976"/>
                            <w:r>
                              <w:rPr>
                                <w:b/>
                                <w:sz w:val="20"/>
                                <w:szCs w:val="20"/>
                                <w:lang w:val="ru-RU"/>
                              </w:rPr>
                              <w:t>принятием</w:t>
                            </w:r>
                            <w:r w:rsidRPr="00246387">
                              <w:rPr>
                                <w:b/>
                                <w:sz w:val="20"/>
                                <w:szCs w:val="20"/>
                                <w:lang w:val="ru-RU"/>
                              </w:rPr>
                              <w:t xml:space="preserve"> </w:t>
                            </w:r>
                            <w:r>
                              <w:rPr>
                                <w:b/>
                                <w:sz w:val="20"/>
                                <w:szCs w:val="20"/>
                                <w:lang w:val="ru-RU"/>
                              </w:rPr>
                              <w:t>и</w:t>
                            </w:r>
                            <w:r w:rsidRPr="00246387">
                              <w:rPr>
                                <w:b/>
                                <w:sz w:val="20"/>
                                <w:szCs w:val="20"/>
                                <w:lang w:val="ru-RU"/>
                              </w:rPr>
                              <w:t xml:space="preserve"> </w:t>
                            </w:r>
                            <w:r>
                              <w:rPr>
                                <w:b/>
                                <w:sz w:val="20"/>
                                <w:szCs w:val="20"/>
                                <w:lang w:val="ru-RU"/>
                              </w:rPr>
                              <w:t xml:space="preserve">утверждением, присоединением </w:t>
                            </w:r>
                            <w:bookmarkEnd w:id="26"/>
                            <w:r>
                              <w:rPr>
                                <w:b/>
                                <w:sz w:val="20"/>
                                <w:szCs w:val="20"/>
                                <w:lang w:val="ru-RU"/>
                              </w:rPr>
                              <w:t>и подписью</w:t>
                            </w:r>
                          </w:p>
                          <w:p w14:paraId="2FC920A5" w14:textId="77777777" w:rsidR="00191A5A" w:rsidRPr="00246387" w:rsidRDefault="00191A5A" w:rsidP="00F82289">
                            <w:pPr>
                              <w:rPr>
                                <w:b/>
                                <w:sz w:val="20"/>
                                <w:szCs w:val="20"/>
                                <w:lang w:val="ru-RU"/>
                              </w:rPr>
                            </w:pPr>
                          </w:p>
                          <w:p w14:paraId="6E10671C" w14:textId="509208AC" w:rsidR="00191A5A" w:rsidRPr="000D45C7" w:rsidRDefault="00191A5A" w:rsidP="004E316F">
                            <w:pPr>
                              <w:pStyle w:val="ListParagraph"/>
                              <w:numPr>
                                <w:ilvl w:val="0"/>
                                <w:numId w:val="8"/>
                              </w:numPr>
                              <w:spacing w:after="120"/>
                              <w:ind w:left="426"/>
                              <w:contextualSpacing w:val="0"/>
                              <w:rPr>
                                <w:rFonts w:ascii="Times New Roman" w:hAnsi="Times New Roman" w:cs="Times New Roman"/>
                                <w:b/>
                                <w:sz w:val="20"/>
                                <w:szCs w:val="20"/>
                                <w:lang w:val="ru-RU"/>
                              </w:rPr>
                            </w:pPr>
                            <w:r w:rsidRPr="000D45C7">
                              <w:rPr>
                                <w:rFonts w:ascii="Times New Roman" w:hAnsi="Times New Roman" w:cs="Times New Roman"/>
                                <w:b/>
                                <w:sz w:val="20"/>
                                <w:szCs w:val="20"/>
                                <w:lang w:val="ru-RU"/>
                              </w:rPr>
                              <w:t xml:space="preserve">Ратификация – </w:t>
                            </w:r>
                            <w:r w:rsidRPr="000D45C7">
                              <w:rPr>
                                <w:rFonts w:ascii="Times New Roman" w:hAnsi="Times New Roman" w:cs="Times New Roman"/>
                                <w:bCs/>
                                <w:sz w:val="20"/>
                                <w:szCs w:val="20"/>
                                <w:lang w:val="ru-RU"/>
                              </w:rPr>
                              <w:t>акт, посредством которого государство выражает свое согласие на обязательность для него договора, если стороны намерены выразить свое согласие посредством такого акта. В случае двусторонних договоров ратификация обычно совершается путем обмена необходимыми документами, а при заключении многосторонних договоров порядок обычно состоит в том, что депозитарий проводит сбор ратификационных грамот всех государств с постоянным информированием о процессе всех сторон. Институт ратификации предоставляет государствам временные рамки для получения требуемого одобрения на внутригосударственном уровне и принятия законодательства, которое является необходимым для вступления данного договора в силу в этом государстве.</w:t>
                            </w:r>
                            <w:r w:rsidRPr="000D45C7">
                              <w:rPr>
                                <w:rFonts w:ascii="Times New Roman" w:hAnsi="Times New Roman" w:cs="Times New Roman"/>
                                <w:b/>
                                <w:sz w:val="20"/>
                                <w:szCs w:val="20"/>
                                <w:lang w:val="ru-RU"/>
                              </w:rPr>
                              <w:t xml:space="preserve"> </w:t>
                            </w:r>
                          </w:p>
                          <w:p w14:paraId="7524756A" w14:textId="58AC0781" w:rsidR="00191A5A" w:rsidRPr="00981EC6" w:rsidRDefault="00191A5A" w:rsidP="004E316F">
                            <w:pPr>
                              <w:pStyle w:val="ListParagraph"/>
                              <w:numPr>
                                <w:ilvl w:val="0"/>
                                <w:numId w:val="8"/>
                              </w:numPr>
                              <w:spacing w:after="120"/>
                              <w:ind w:left="426"/>
                              <w:contextualSpacing w:val="0"/>
                              <w:rPr>
                                <w:rFonts w:ascii="Times New Roman" w:hAnsi="Times New Roman" w:cs="Times New Roman"/>
                                <w:b/>
                                <w:sz w:val="20"/>
                                <w:szCs w:val="20"/>
                                <w:lang w:val="ru-RU"/>
                              </w:rPr>
                            </w:pPr>
                            <w:r w:rsidRPr="000D45C7">
                              <w:rPr>
                                <w:rFonts w:ascii="Times New Roman" w:hAnsi="Times New Roman" w:cs="Times New Roman"/>
                                <w:b/>
                                <w:sz w:val="20"/>
                                <w:szCs w:val="20"/>
                                <w:lang w:val="ru-RU"/>
                              </w:rPr>
                              <w:t xml:space="preserve">Принятие и утверждение – </w:t>
                            </w:r>
                            <w:r>
                              <w:rPr>
                                <w:rFonts w:ascii="Times New Roman" w:hAnsi="Times New Roman" w:cs="Times New Roman"/>
                                <w:bCs/>
                                <w:sz w:val="20"/>
                                <w:szCs w:val="20"/>
                                <w:lang w:val="ru-RU"/>
                              </w:rPr>
                              <w:t>д</w:t>
                            </w:r>
                            <w:r w:rsidRPr="000D45C7">
                              <w:rPr>
                                <w:rFonts w:ascii="Times New Roman" w:hAnsi="Times New Roman" w:cs="Times New Roman"/>
                                <w:bCs/>
                                <w:sz w:val="20"/>
                                <w:szCs w:val="20"/>
                                <w:lang w:val="ru-RU"/>
                              </w:rPr>
                              <w:t>окументы о «принятии» или «утверждении» договора имеют такую же юридическую силу, как и ратификация, и, следовательно, выражают согласие государства на обязательность для него договора. В практике некоторых государств принятие и утверждение используются вместо ратификации в случаях, когда конституционное право на национальном уровне не содержит требования о ратификации договора главой государства.</w:t>
                            </w:r>
                          </w:p>
                          <w:p w14:paraId="41CC8321" w14:textId="56750EAC" w:rsidR="00191A5A" w:rsidRPr="008F6218" w:rsidRDefault="00191A5A" w:rsidP="004E316F">
                            <w:pPr>
                              <w:pStyle w:val="ListParagraph"/>
                              <w:numPr>
                                <w:ilvl w:val="0"/>
                                <w:numId w:val="8"/>
                              </w:numPr>
                              <w:spacing w:after="120"/>
                              <w:ind w:left="426"/>
                              <w:contextualSpacing w:val="0"/>
                              <w:rPr>
                                <w:rFonts w:ascii="Times New Roman" w:hAnsi="Times New Roman" w:cs="Times New Roman"/>
                                <w:b/>
                                <w:sz w:val="20"/>
                                <w:szCs w:val="20"/>
                                <w:lang w:val="ru-RU"/>
                              </w:rPr>
                            </w:pPr>
                            <w:r>
                              <w:rPr>
                                <w:rFonts w:ascii="Times New Roman" w:hAnsi="Times New Roman" w:cs="Times New Roman"/>
                                <w:b/>
                                <w:sz w:val="20"/>
                                <w:szCs w:val="20"/>
                                <w:lang w:val="ru-RU"/>
                              </w:rPr>
                              <w:t>Присоединение</w:t>
                            </w:r>
                            <w:r w:rsidRPr="008F6218">
                              <w:rPr>
                                <w:rFonts w:ascii="Times New Roman" w:hAnsi="Times New Roman" w:cs="Times New Roman"/>
                                <w:b/>
                                <w:sz w:val="20"/>
                                <w:szCs w:val="20"/>
                                <w:lang w:val="ru-RU"/>
                              </w:rPr>
                              <w:t xml:space="preserve"> –</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это</w:t>
                            </w:r>
                            <w:r w:rsidRPr="008F6218">
                              <w:rPr>
                                <w:rFonts w:ascii="Times New Roman" w:hAnsi="Times New Roman" w:cs="Times New Roman"/>
                                <w:sz w:val="20"/>
                                <w:szCs w:val="20"/>
                                <w:lang w:val="ru-RU"/>
                              </w:rPr>
                              <w:t xml:space="preserve"> </w:t>
                            </w:r>
                            <w:r w:rsidRPr="003A3239">
                              <w:rPr>
                                <w:rFonts w:ascii="Times New Roman" w:hAnsi="Times New Roman" w:cs="Times New Roman"/>
                                <w:bCs/>
                                <w:sz w:val="20"/>
                                <w:szCs w:val="20"/>
                                <w:lang w:val="ru-RU"/>
                              </w:rPr>
                              <w:t>действие</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посредством</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которого</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государство</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соглашается</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стать</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Стороной</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соглашения</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или</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договоренности, которые уже были обсуждены и подписаны другими государствами</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Присоединение</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обычно</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происходит</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после</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того</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как</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соглашение</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или</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договоренность вступили в силу</w:t>
                            </w:r>
                            <w:r w:rsidRPr="008F6218">
                              <w:rPr>
                                <w:rFonts w:ascii="Times New Roman" w:hAnsi="Times New Roman" w:cs="Times New Roman"/>
                                <w:sz w:val="20"/>
                                <w:szCs w:val="20"/>
                                <w:lang w:val="ru-RU"/>
                              </w:rPr>
                              <w:t xml:space="preserve">. </w:t>
                            </w:r>
                          </w:p>
                          <w:p w14:paraId="793FE2FA" w14:textId="74AEAC61" w:rsidR="00191A5A" w:rsidRPr="008030DB" w:rsidRDefault="00191A5A" w:rsidP="004E316F">
                            <w:pPr>
                              <w:pStyle w:val="ListParagraph"/>
                              <w:numPr>
                                <w:ilvl w:val="0"/>
                                <w:numId w:val="8"/>
                              </w:numPr>
                              <w:spacing w:after="120"/>
                              <w:ind w:left="426"/>
                              <w:contextualSpacing w:val="0"/>
                              <w:jc w:val="both"/>
                              <w:rPr>
                                <w:rFonts w:ascii="Times New Roman" w:hAnsi="Times New Roman" w:cs="Times New Roman"/>
                                <w:b/>
                                <w:sz w:val="20"/>
                                <w:szCs w:val="20"/>
                              </w:rPr>
                            </w:pPr>
                            <w:r>
                              <w:rPr>
                                <w:rFonts w:ascii="Times New Roman" w:hAnsi="Times New Roman" w:cs="Times New Roman"/>
                                <w:b/>
                                <w:sz w:val="20"/>
                                <w:szCs w:val="20"/>
                                <w:lang w:val="ru-RU"/>
                              </w:rPr>
                              <w:t>Подпись</w:t>
                            </w:r>
                            <w:r w:rsidRPr="000D52BC">
                              <w:rPr>
                                <w:rFonts w:ascii="Times New Roman" w:hAnsi="Times New Roman" w:cs="Times New Roman"/>
                                <w:b/>
                                <w:sz w:val="20"/>
                                <w:szCs w:val="20"/>
                                <w:lang w:val="ru-RU"/>
                              </w:rPr>
                              <w:t xml:space="preserve"> – </w:t>
                            </w:r>
                            <w:r w:rsidRPr="000D52BC">
                              <w:rPr>
                                <w:rFonts w:ascii="Times New Roman" w:hAnsi="Times New Roman" w:cs="Times New Roman"/>
                                <w:bCs/>
                                <w:sz w:val="20"/>
                                <w:szCs w:val="20"/>
                                <w:lang w:val="ru-RU"/>
                              </w:rPr>
                              <w:t>в определенных</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обстоятельствах</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подпись</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государственного</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официального</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лица</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имеющего</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надлежащие</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полномочия</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может быть достаточной, чтобы государство могло присоединиться к соглашению или договоренности</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Однако</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в</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других</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обстоятельствах</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одной</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подписи</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может</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быть</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недостаточно</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в</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качестве</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согласия</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взять</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на себя обязательства, как в случае с ратификацией, </w:t>
                            </w:r>
                            <w:r w:rsidRPr="002C646F">
                              <w:rPr>
                                <w:rFonts w:ascii="Times New Roman" w:hAnsi="Times New Roman" w:cs="Times New Roman"/>
                                <w:sz w:val="20"/>
                                <w:szCs w:val="20"/>
                                <w:lang w:val="ru-RU"/>
                              </w:rPr>
                              <w:t>принятие</w:t>
                            </w:r>
                            <w:r>
                              <w:rPr>
                                <w:rFonts w:ascii="Times New Roman" w:hAnsi="Times New Roman" w:cs="Times New Roman"/>
                                <w:sz w:val="20"/>
                                <w:szCs w:val="20"/>
                                <w:lang w:val="ru-RU"/>
                              </w:rPr>
                              <w:t>м или</w:t>
                            </w:r>
                            <w:r w:rsidRPr="002C646F">
                              <w:rPr>
                                <w:rFonts w:ascii="Times New Roman" w:hAnsi="Times New Roman" w:cs="Times New Roman"/>
                                <w:sz w:val="20"/>
                                <w:szCs w:val="20"/>
                                <w:lang w:val="ru-RU"/>
                              </w:rPr>
                              <w:t xml:space="preserve"> утверждение</w:t>
                            </w:r>
                            <w:r>
                              <w:rPr>
                                <w:rFonts w:ascii="Times New Roman" w:hAnsi="Times New Roman" w:cs="Times New Roman"/>
                                <w:sz w:val="20"/>
                                <w:szCs w:val="20"/>
                                <w:lang w:val="ru-RU"/>
                              </w:rPr>
                              <w:t>м, или</w:t>
                            </w:r>
                            <w:r w:rsidRPr="002C646F">
                              <w:rPr>
                                <w:rFonts w:ascii="Times New Roman" w:hAnsi="Times New Roman" w:cs="Times New Roman"/>
                                <w:sz w:val="20"/>
                                <w:szCs w:val="20"/>
                                <w:lang w:val="ru-RU"/>
                              </w:rPr>
                              <w:t xml:space="preserve"> присоединение</w:t>
                            </w:r>
                            <w:r>
                              <w:rPr>
                                <w:rFonts w:ascii="Times New Roman" w:hAnsi="Times New Roman" w:cs="Times New Roman"/>
                                <w:sz w:val="20"/>
                                <w:szCs w:val="20"/>
                                <w:lang w:val="ru-RU"/>
                              </w:rPr>
                              <w:t>м</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Обычно</w:t>
                            </w:r>
                            <w:r w:rsidRPr="002C646F">
                              <w:rPr>
                                <w:rFonts w:ascii="Times New Roman" w:hAnsi="Times New Roman" w:cs="Times New Roman"/>
                                <w:sz w:val="20"/>
                                <w:szCs w:val="20"/>
                                <w:lang w:val="en-US"/>
                              </w:rPr>
                              <w:t xml:space="preserve">, </w:t>
                            </w:r>
                            <w:r>
                              <w:rPr>
                                <w:rFonts w:ascii="Times New Roman" w:hAnsi="Times New Roman" w:cs="Times New Roman"/>
                                <w:sz w:val="20"/>
                                <w:szCs w:val="20"/>
                                <w:lang w:val="ru-RU"/>
                              </w:rPr>
                              <w:t>положения</w:t>
                            </w:r>
                            <w:r w:rsidRPr="002C646F">
                              <w:rPr>
                                <w:rFonts w:ascii="Times New Roman" w:hAnsi="Times New Roman" w:cs="Times New Roman"/>
                                <w:sz w:val="20"/>
                                <w:szCs w:val="20"/>
                                <w:lang w:val="en-US"/>
                              </w:rPr>
                              <w:t xml:space="preserve"> </w:t>
                            </w:r>
                            <w:r>
                              <w:rPr>
                                <w:rFonts w:ascii="Times New Roman" w:hAnsi="Times New Roman" w:cs="Times New Roman"/>
                                <w:sz w:val="20"/>
                                <w:szCs w:val="20"/>
                                <w:lang w:val="ru-RU"/>
                              </w:rPr>
                              <w:t>соглашения</w:t>
                            </w:r>
                            <w:r w:rsidRPr="002C646F">
                              <w:rPr>
                                <w:rFonts w:ascii="Times New Roman" w:hAnsi="Times New Roman" w:cs="Times New Roman"/>
                                <w:sz w:val="20"/>
                                <w:szCs w:val="20"/>
                                <w:lang w:val="en-US"/>
                              </w:rPr>
                              <w:t xml:space="preserve"> </w:t>
                            </w:r>
                            <w:r>
                              <w:rPr>
                                <w:rFonts w:ascii="Times New Roman" w:hAnsi="Times New Roman" w:cs="Times New Roman"/>
                                <w:sz w:val="20"/>
                                <w:szCs w:val="20"/>
                                <w:lang w:val="ru-RU"/>
                              </w:rPr>
                              <w:t>или</w:t>
                            </w:r>
                            <w:r w:rsidRPr="002C646F">
                              <w:rPr>
                                <w:rFonts w:ascii="Times New Roman" w:hAnsi="Times New Roman" w:cs="Times New Roman"/>
                                <w:sz w:val="20"/>
                                <w:szCs w:val="20"/>
                                <w:lang w:val="en-US"/>
                              </w:rPr>
                              <w:t xml:space="preserve"> </w:t>
                            </w:r>
                            <w:r>
                              <w:rPr>
                                <w:rFonts w:ascii="Times New Roman" w:hAnsi="Times New Roman" w:cs="Times New Roman"/>
                                <w:sz w:val="20"/>
                                <w:szCs w:val="20"/>
                                <w:lang w:val="ru-RU"/>
                              </w:rPr>
                              <w:t>договоренности</w:t>
                            </w:r>
                            <w:r w:rsidRPr="002C646F">
                              <w:rPr>
                                <w:rFonts w:ascii="Times New Roman" w:hAnsi="Times New Roman" w:cs="Times New Roman"/>
                                <w:sz w:val="20"/>
                                <w:szCs w:val="20"/>
                                <w:lang w:val="en-US"/>
                              </w:rPr>
                              <w:t xml:space="preserve"> </w:t>
                            </w:r>
                            <w:r>
                              <w:rPr>
                                <w:rFonts w:ascii="Times New Roman" w:hAnsi="Times New Roman" w:cs="Times New Roman"/>
                                <w:sz w:val="20"/>
                                <w:szCs w:val="20"/>
                                <w:lang w:val="ru-RU"/>
                              </w:rPr>
                              <w:t>указывают</w:t>
                            </w:r>
                            <w:r w:rsidRPr="002C646F">
                              <w:rPr>
                                <w:rFonts w:ascii="Times New Roman" w:hAnsi="Times New Roman" w:cs="Times New Roman"/>
                                <w:sz w:val="20"/>
                                <w:szCs w:val="20"/>
                                <w:lang w:val="en-US"/>
                              </w:rPr>
                              <w:t xml:space="preserve"> </w:t>
                            </w:r>
                            <w:r>
                              <w:rPr>
                                <w:rFonts w:ascii="Times New Roman" w:hAnsi="Times New Roman" w:cs="Times New Roman"/>
                                <w:sz w:val="20"/>
                                <w:szCs w:val="20"/>
                                <w:lang w:val="ru-RU"/>
                              </w:rPr>
                              <w:t>значимость</w:t>
                            </w:r>
                            <w:r w:rsidRPr="002C646F">
                              <w:rPr>
                                <w:rFonts w:ascii="Times New Roman" w:hAnsi="Times New Roman" w:cs="Times New Roman"/>
                                <w:sz w:val="20"/>
                                <w:szCs w:val="20"/>
                                <w:lang w:val="en-US"/>
                              </w:rPr>
                              <w:t xml:space="preserve"> </w:t>
                            </w:r>
                            <w:r>
                              <w:rPr>
                                <w:rFonts w:ascii="Times New Roman" w:hAnsi="Times New Roman" w:cs="Times New Roman"/>
                                <w:sz w:val="20"/>
                                <w:szCs w:val="20"/>
                                <w:lang w:val="ru-RU"/>
                              </w:rPr>
                              <w:t>подписи</w:t>
                            </w:r>
                            <w:r w:rsidRPr="008030DB">
                              <w:rPr>
                                <w:rFonts w:ascii="Times New Roman" w:hAnsi="Times New Roman" w:cs="Times New Roman"/>
                                <w:sz w:val="20"/>
                                <w:szCs w:val="20"/>
                              </w:rPr>
                              <w:t xml:space="preserve">. </w:t>
                            </w:r>
                          </w:p>
                          <w:p w14:paraId="72C4FF4E" w14:textId="4265519E" w:rsidR="00191A5A" w:rsidRPr="000D45C7" w:rsidRDefault="00191A5A" w:rsidP="004E316F">
                            <w:pPr>
                              <w:spacing w:after="120"/>
                              <w:rPr>
                                <w:b/>
                                <w:sz w:val="20"/>
                                <w:szCs w:val="20"/>
                                <w:lang w:val="ru-RU"/>
                              </w:rPr>
                            </w:pPr>
                            <w:r>
                              <w:rPr>
                                <w:b/>
                                <w:sz w:val="20"/>
                                <w:szCs w:val="20"/>
                                <w:lang w:val="ru-RU"/>
                              </w:rPr>
                              <w:t>Больше</w:t>
                            </w:r>
                            <w:r w:rsidRPr="000D45C7">
                              <w:rPr>
                                <w:b/>
                                <w:sz w:val="20"/>
                                <w:szCs w:val="20"/>
                                <w:lang w:val="ru-RU"/>
                              </w:rPr>
                              <w:t xml:space="preserve"> </w:t>
                            </w:r>
                            <w:r>
                              <w:rPr>
                                <w:b/>
                                <w:sz w:val="20"/>
                                <w:szCs w:val="20"/>
                                <w:lang w:val="ru-RU"/>
                              </w:rPr>
                              <w:t>информации</w:t>
                            </w:r>
                            <w:r w:rsidRPr="000D45C7">
                              <w:rPr>
                                <w:b/>
                                <w:sz w:val="20"/>
                                <w:szCs w:val="20"/>
                                <w:lang w:val="ru-RU"/>
                              </w:rPr>
                              <w:t xml:space="preserve"> </w:t>
                            </w:r>
                            <w:r>
                              <w:rPr>
                                <w:b/>
                                <w:sz w:val="20"/>
                                <w:szCs w:val="20"/>
                                <w:lang w:val="ru-RU"/>
                              </w:rPr>
                              <w:t>можно</w:t>
                            </w:r>
                            <w:r w:rsidRPr="000D45C7">
                              <w:rPr>
                                <w:b/>
                                <w:sz w:val="20"/>
                                <w:szCs w:val="20"/>
                                <w:lang w:val="ru-RU"/>
                              </w:rPr>
                              <w:t xml:space="preserve"> </w:t>
                            </w:r>
                            <w:r>
                              <w:rPr>
                                <w:b/>
                                <w:sz w:val="20"/>
                                <w:szCs w:val="20"/>
                                <w:lang w:val="ru-RU"/>
                              </w:rPr>
                              <w:t>найти</w:t>
                            </w:r>
                            <w:r w:rsidRPr="000D45C7">
                              <w:rPr>
                                <w:b/>
                                <w:sz w:val="20"/>
                                <w:szCs w:val="20"/>
                                <w:lang w:val="ru-RU"/>
                              </w:rPr>
                              <w:t xml:space="preserve"> </w:t>
                            </w:r>
                            <w:r>
                              <w:rPr>
                                <w:b/>
                                <w:sz w:val="20"/>
                                <w:szCs w:val="20"/>
                                <w:lang w:val="ru-RU"/>
                              </w:rPr>
                              <w:t>в</w:t>
                            </w:r>
                            <w:r w:rsidRPr="000D45C7">
                              <w:rPr>
                                <w:b/>
                                <w:sz w:val="20"/>
                                <w:szCs w:val="20"/>
                                <w:lang w:val="ru-RU"/>
                              </w:rPr>
                              <w:t xml:space="preserve"> </w:t>
                            </w:r>
                            <w:r w:rsidRPr="008030DB">
                              <w:rPr>
                                <w:b/>
                                <w:sz w:val="20"/>
                                <w:szCs w:val="20"/>
                              </w:rPr>
                              <w:t>UN</w:t>
                            </w:r>
                            <w:r w:rsidRPr="000D45C7">
                              <w:rPr>
                                <w:b/>
                                <w:sz w:val="20"/>
                                <w:szCs w:val="20"/>
                                <w:lang w:val="ru-RU"/>
                              </w:rPr>
                              <w:t xml:space="preserve"> </w:t>
                            </w:r>
                            <w:r w:rsidRPr="008030DB">
                              <w:rPr>
                                <w:b/>
                                <w:sz w:val="20"/>
                                <w:szCs w:val="20"/>
                              </w:rPr>
                              <w:t>Treaty</w:t>
                            </w:r>
                            <w:r w:rsidRPr="000D45C7">
                              <w:rPr>
                                <w:b/>
                                <w:sz w:val="20"/>
                                <w:szCs w:val="20"/>
                                <w:lang w:val="ru-RU"/>
                              </w:rPr>
                              <w:t xml:space="preserve"> </w:t>
                            </w:r>
                            <w:r w:rsidRPr="008030DB">
                              <w:rPr>
                                <w:b/>
                                <w:sz w:val="20"/>
                                <w:szCs w:val="20"/>
                              </w:rPr>
                              <w:t>Collection</w:t>
                            </w:r>
                            <w:r w:rsidRPr="000D45C7">
                              <w:rPr>
                                <w:b/>
                                <w:i/>
                                <w:iCs/>
                                <w:sz w:val="20"/>
                                <w:szCs w:val="20"/>
                                <w:lang w:val="ru-RU"/>
                              </w:rPr>
                              <w:t>, Глоссарий терминов, относящихся к договорным действиям,</w:t>
                            </w:r>
                            <w:r w:rsidRPr="000D45C7">
                              <w:rPr>
                                <w:b/>
                                <w:sz w:val="20"/>
                                <w:szCs w:val="20"/>
                                <w:lang w:val="ru-RU"/>
                              </w:rPr>
                              <w:t xml:space="preserve"> </w:t>
                            </w:r>
                            <w:r>
                              <w:rPr>
                                <w:b/>
                                <w:sz w:val="20"/>
                                <w:szCs w:val="20"/>
                                <w:lang w:val="ru-RU"/>
                              </w:rPr>
                              <w:t xml:space="preserve"> </w:t>
                            </w:r>
                            <w:hyperlink r:id="rId24" w:history="1">
                              <w:r w:rsidRPr="005504EB">
                                <w:rPr>
                                  <w:rStyle w:val="Hyperlink"/>
                                  <w:b/>
                                  <w:sz w:val="20"/>
                                  <w:szCs w:val="20"/>
                                </w:rPr>
                                <w:t>https</w:t>
                              </w:r>
                              <w:r w:rsidRPr="005504EB">
                                <w:rPr>
                                  <w:rStyle w:val="Hyperlink"/>
                                  <w:b/>
                                  <w:sz w:val="20"/>
                                  <w:szCs w:val="20"/>
                                  <w:lang w:val="ru-RU"/>
                                </w:rPr>
                                <w:t>://</w:t>
                              </w:r>
                              <w:r w:rsidRPr="005504EB">
                                <w:rPr>
                                  <w:rStyle w:val="Hyperlink"/>
                                  <w:b/>
                                  <w:sz w:val="20"/>
                                  <w:szCs w:val="20"/>
                                </w:rPr>
                                <w:t>treaties</w:t>
                              </w:r>
                              <w:r w:rsidRPr="005504EB">
                                <w:rPr>
                                  <w:rStyle w:val="Hyperlink"/>
                                  <w:b/>
                                  <w:sz w:val="20"/>
                                  <w:szCs w:val="20"/>
                                  <w:lang w:val="ru-RU"/>
                                </w:rPr>
                                <w:t>.</w:t>
                              </w:r>
                              <w:r w:rsidRPr="005504EB">
                                <w:rPr>
                                  <w:rStyle w:val="Hyperlink"/>
                                  <w:b/>
                                  <w:sz w:val="20"/>
                                  <w:szCs w:val="20"/>
                                </w:rPr>
                                <w:t>un</w:t>
                              </w:r>
                              <w:r w:rsidRPr="005504EB">
                                <w:rPr>
                                  <w:rStyle w:val="Hyperlink"/>
                                  <w:b/>
                                  <w:sz w:val="20"/>
                                  <w:szCs w:val="20"/>
                                  <w:lang w:val="ru-RU"/>
                                </w:rPr>
                                <w:t>.</w:t>
                              </w:r>
                              <w:r w:rsidRPr="005504EB">
                                <w:rPr>
                                  <w:rStyle w:val="Hyperlink"/>
                                  <w:b/>
                                  <w:sz w:val="20"/>
                                  <w:szCs w:val="20"/>
                                </w:rPr>
                                <w:t>org</w:t>
                              </w:r>
                              <w:r w:rsidRPr="005504EB">
                                <w:rPr>
                                  <w:rStyle w:val="Hyperlink"/>
                                  <w:b/>
                                  <w:sz w:val="20"/>
                                  <w:szCs w:val="20"/>
                                  <w:lang w:val="ru-RU"/>
                                </w:rPr>
                                <w:t>/</w:t>
                              </w:r>
                              <w:r w:rsidRPr="005504EB">
                                <w:rPr>
                                  <w:rStyle w:val="Hyperlink"/>
                                  <w:b/>
                                  <w:sz w:val="20"/>
                                  <w:szCs w:val="20"/>
                                </w:rPr>
                                <w:t>Pages</w:t>
                              </w:r>
                              <w:r w:rsidRPr="005504EB">
                                <w:rPr>
                                  <w:rStyle w:val="Hyperlink"/>
                                  <w:b/>
                                  <w:sz w:val="20"/>
                                  <w:szCs w:val="20"/>
                                  <w:lang w:val="ru-RU"/>
                                </w:rPr>
                                <w:t>/</w:t>
                              </w:r>
                              <w:r w:rsidRPr="005504EB">
                                <w:rPr>
                                  <w:rStyle w:val="Hyperlink"/>
                                  <w:b/>
                                  <w:sz w:val="20"/>
                                  <w:szCs w:val="20"/>
                                </w:rPr>
                                <w:t>Overview</w:t>
                              </w:r>
                              <w:r w:rsidRPr="005504EB">
                                <w:rPr>
                                  <w:rStyle w:val="Hyperlink"/>
                                  <w:b/>
                                  <w:sz w:val="20"/>
                                  <w:szCs w:val="20"/>
                                  <w:lang w:val="ru-RU"/>
                                </w:rPr>
                                <w:t>.</w:t>
                              </w:r>
                              <w:r w:rsidRPr="005504EB">
                                <w:rPr>
                                  <w:rStyle w:val="Hyperlink"/>
                                  <w:b/>
                                  <w:sz w:val="20"/>
                                  <w:szCs w:val="20"/>
                                </w:rPr>
                                <w:t>aspx</w:t>
                              </w:r>
                              <w:r w:rsidRPr="005504EB">
                                <w:rPr>
                                  <w:rStyle w:val="Hyperlink"/>
                                  <w:b/>
                                  <w:sz w:val="20"/>
                                  <w:szCs w:val="20"/>
                                  <w:lang w:val="ru-RU"/>
                                </w:rPr>
                                <w:t>?</w:t>
                              </w:r>
                              <w:r w:rsidRPr="005504EB">
                                <w:rPr>
                                  <w:rStyle w:val="Hyperlink"/>
                                  <w:b/>
                                  <w:sz w:val="20"/>
                                  <w:szCs w:val="20"/>
                                </w:rPr>
                                <w:t>path</w:t>
                              </w:r>
                              <w:r w:rsidRPr="005504EB">
                                <w:rPr>
                                  <w:rStyle w:val="Hyperlink"/>
                                  <w:b/>
                                  <w:sz w:val="20"/>
                                  <w:szCs w:val="20"/>
                                  <w:lang w:val="ru-RU"/>
                                </w:rPr>
                                <w:t>=</w:t>
                              </w:r>
                              <w:r w:rsidRPr="005504EB">
                                <w:rPr>
                                  <w:rStyle w:val="Hyperlink"/>
                                  <w:b/>
                                  <w:sz w:val="20"/>
                                  <w:szCs w:val="20"/>
                                </w:rPr>
                                <w:t>overview</w:t>
                              </w:r>
                              <w:r w:rsidRPr="005504EB">
                                <w:rPr>
                                  <w:rStyle w:val="Hyperlink"/>
                                  <w:b/>
                                  <w:sz w:val="20"/>
                                  <w:szCs w:val="20"/>
                                  <w:lang w:val="ru-RU"/>
                                </w:rPr>
                                <w:t>/</w:t>
                              </w:r>
                              <w:r w:rsidRPr="005504EB">
                                <w:rPr>
                                  <w:rStyle w:val="Hyperlink"/>
                                  <w:b/>
                                  <w:sz w:val="20"/>
                                  <w:szCs w:val="20"/>
                                </w:rPr>
                                <w:t>glossary</w:t>
                              </w:r>
                              <w:r w:rsidRPr="005504EB">
                                <w:rPr>
                                  <w:rStyle w:val="Hyperlink"/>
                                  <w:b/>
                                  <w:sz w:val="20"/>
                                  <w:szCs w:val="20"/>
                                  <w:lang w:val="ru-RU"/>
                                </w:rPr>
                                <w:t>/</w:t>
                              </w:r>
                              <w:r w:rsidRPr="005504EB">
                                <w:rPr>
                                  <w:rStyle w:val="Hyperlink"/>
                                  <w:b/>
                                  <w:sz w:val="20"/>
                                  <w:szCs w:val="20"/>
                                </w:rPr>
                                <w:t>page</w:t>
                              </w:r>
                              <w:r w:rsidRPr="005504EB">
                                <w:rPr>
                                  <w:rStyle w:val="Hyperlink"/>
                                  <w:b/>
                                  <w:sz w:val="20"/>
                                  <w:szCs w:val="20"/>
                                  <w:lang w:val="ru-RU"/>
                                </w:rPr>
                                <w:t>1_</w:t>
                              </w:r>
                              <w:r w:rsidRPr="005504EB">
                                <w:rPr>
                                  <w:rStyle w:val="Hyperlink"/>
                                  <w:b/>
                                  <w:sz w:val="20"/>
                                  <w:szCs w:val="20"/>
                                </w:rPr>
                                <w:t>en</w:t>
                              </w:r>
                              <w:r w:rsidRPr="005504EB">
                                <w:rPr>
                                  <w:rStyle w:val="Hyperlink"/>
                                  <w:b/>
                                  <w:sz w:val="20"/>
                                  <w:szCs w:val="20"/>
                                  <w:lang w:val="ru-RU"/>
                                </w:rPr>
                                <w:t>.</w:t>
                              </w:r>
                              <w:r w:rsidRPr="005504EB">
                                <w:rPr>
                                  <w:rStyle w:val="Hyperlink"/>
                                  <w:b/>
                                  <w:sz w:val="20"/>
                                  <w:szCs w:val="20"/>
                                </w:rPr>
                                <w:t>xml</w:t>
                              </w:r>
                            </w:hyperlink>
                            <w:r w:rsidRPr="000D45C7">
                              <w:rPr>
                                <w:b/>
                                <w:sz w:val="20"/>
                                <w:szCs w:val="20"/>
                                <w:lang w:val="ru-RU"/>
                              </w:rPr>
                              <w:t xml:space="preserve">. </w:t>
                            </w:r>
                          </w:p>
                          <w:p w14:paraId="0A8356C4" w14:textId="77777777" w:rsidR="00191A5A" w:rsidRPr="000D45C7" w:rsidRDefault="00191A5A" w:rsidP="00F82289">
                            <w:pPr>
                              <w:jc w:val="both"/>
                              <w:rPr>
                                <w:b/>
                                <w:sz w:val="20"/>
                                <w:szCs w:val="20"/>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96164" id="Text Box 6" o:spid="_x0000_s1041" type="#_x0000_t202" style="position:absolute;left:0;text-align:left;margin-left:11.55pt;margin-top:16.95pt;width:470.4pt;height:386.2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" fillcolor="white [3201]" strokecolor="#d8d8d8 [2732]" strokeweight=".5pt">
                <v:textbox>
                  <w:txbxContent>
                    <w:p w14:paraId="392A88A6" w14:textId="3E4FCD84" w:rsidR="00191A5A" w:rsidRPr="00246387" w:rsidRDefault="00191A5A" w:rsidP="00F82289">
                      <w:pPr>
                        <w:rPr>
                          <w:b/>
                          <w:sz w:val="20"/>
                          <w:szCs w:val="20"/>
                          <w:lang w:val="ru-RU"/>
                        </w:rPr>
                      </w:pPr>
                      <w:r>
                        <w:rPr>
                          <w:b/>
                          <w:sz w:val="20"/>
                          <w:szCs w:val="20"/>
                          <w:lang w:val="ru-RU"/>
                        </w:rPr>
                        <w:t>Понимание</w:t>
                      </w:r>
                      <w:r w:rsidRPr="00246387">
                        <w:rPr>
                          <w:b/>
                          <w:sz w:val="20"/>
                          <w:szCs w:val="20"/>
                          <w:lang w:val="ru-RU"/>
                        </w:rPr>
                        <w:t xml:space="preserve"> </w:t>
                      </w:r>
                      <w:r>
                        <w:rPr>
                          <w:b/>
                          <w:sz w:val="20"/>
                          <w:szCs w:val="20"/>
                          <w:lang w:val="ru-RU"/>
                        </w:rPr>
                        <w:t>различий</w:t>
                      </w:r>
                      <w:r w:rsidRPr="00246387">
                        <w:rPr>
                          <w:b/>
                          <w:sz w:val="20"/>
                          <w:szCs w:val="20"/>
                          <w:lang w:val="ru-RU"/>
                        </w:rPr>
                        <w:t xml:space="preserve"> </w:t>
                      </w:r>
                      <w:r>
                        <w:rPr>
                          <w:b/>
                          <w:sz w:val="20"/>
                          <w:szCs w:val="20"/>
                          <w:lang w:val="ru-RU"/>
                        </w:rPr>
                        <w:t>между</w:t>
                      </w:r>
                      <w:r w:rsidRPr="00246387">
                        <w:rPr>
                          <w:b/>
                          <w:sz w:val="20"/>
                          <w:szCs w:val="20"/>
                          <w:lang w:val="ru-RU"/>
                        </w:rPr>
                        <w:t xml:space="preserve"> </w:t>
                      </w:r>
                      <w:r>
                        <w:rPr>
                          <w:b/>
                          <w:sz w:val="20"/>
                          <w:szCs w:val="20"/>
                          <w:lang w:val="ru-RU"/>
                        </w:rPr>
                        <w:t>ратификацией</w:t>
                      </w:r>
                      <w:r w:rsidRPr="00246387">
                        <w:rPr>
                          <w:b/>
                          <w:sz w:val="20"/>
                          <w:szCs w:val="20"/>
                          <w:lang w:val="ru-RU"/>
                        </w:rPr>
                        <w:t xml:space="preserve">, </w:t>
                      </w:r>
                      <w:bookmarkStart w:id="27" w:name="_Hlk13677976"/>
                      <w:r>
                        <w:rPr>
                          <w:b/>
                          <w:sz w:val="20"/>
                          <w:szCs w:val="20"/>
                          <w:lang w:val="ru-RU"/>
                        </w:rPr>
                        <w:t>принятием</w:t>
                      </w:r>
                      <w:r w:rsidRPr="00246387">
                        <w:rPr>
                          <w:b/>
                          <w:sz w:val="20"/>
                          <w:szCs w:val="20"/>
                          <w:lang w:val="ru-RU"/>
                        </w:rPr>
                        <w:t xml:space="preserve"> </w:t>
                      </w:r>
                      <w:r>
                        <w:rPr>
                          <w:b/>
                          <w:sz w:val="20"/>
                          <w:szCs w:val="20"/>
                          <w:lang w:val="ru-RU"/>
                        </w:rPr>
                        <w:t>и</w:t>
                      </w:r>
                      <w:r w:rsidRPr="00246387">
                        <w:rPr>
                          <w:b/>
                          <w:sz w:val="20"/>
                          <w:szCs w:val="20"/>
                          <w:lang w:val="ru-RU"/>
                        </w:rPr>
                        <w:t xml:space="preserve"> </w:t>
                      </w:r>
                      <w:r>
                        <w:rPr>
                          <w:b/>
                          <w:sz w:val="20"/>
                          <w:szCs w:val="20"/>
                          <w:lang w:val="ru-RU"/>
                        </w:rPr>
                        <w:t xml:space="preserve">утверждением, присоединением </w:t>
                      </w:r>
                      <w:bookmarkEnd w:id="27"/>
                      <w:r>
                        <w:rPr>
                          <w:b/>
                          <w:sz w:val="20"/>
                          <w:szCs w:val="20"/>
                          <w:lang w:val="ru-RU"/>
                        </w:rPr>
                        <w:t>и подписью</w:t>
                      </w:r>
                    </w:p>
                    <w:p w14:paraId="2FC920A5" w14:textId="77777777" w:rsidR="00191A5A" w:rsidRPr="00246387" w:rsidRDefault="00191A5A" w:rsidP="00F82289">
                      <w:pPr>
                        <w:rPr>
                          <w:b/>
                          <w:sz w:val="20"/>
                          <w:szCs w:val="20"/>
                          <w:lang w:val="ru-RU"/>
                        </w:rPr>
                      </w:pPr>
                    </w:p>
                    <w:p w14:paraId="6E10671C" w14:textId="509208AC" w:rsidR="00191A5A" w:rsidRPr="000D45C7" w:rsidRDefault="00191A5A" w:rsidP="004E316F">
                      <w:pPr>
                        <w:pStyle w:val="ListParagraph"/>
                        <w:numPr>
                          <w:ilvl w:val="0"/>
                          <w:numId w:val="8"/>
                        </w:numPr>
                        <w:spacing w:after="120"/>
                        <w:ind w:left="426"/>
                        <w:contextualSpacing w:val="0"/>
                        <w:rPr>
                          <w:rFonts w:ascii="Times New Roman" w:hAnsi="Times New Roman" w:cs="Times New Roman"/>
                          <w:b/>
                          <w:sz w:val="20"/>
                          <w:szCs w:val="20"/>
                          <w:lang w:val="ru-RU"/>
                        </w:rPr>
                      </w:pPr>
                      <w:r w:rsidRPr="000D45C7">
                        <w:rPr>
                          <w:rFonts w:ascii="Times New Roman" w:hAnsi="Times New Roman" w:cs="Times New Roman"/>
                          <w:b/>
                          <w:sz w:val="20"/>
                          <w:szCs w:val="20"/>
                          <w:lang w:val="ru-RU"/>
                        </w:rPr>
                        <w:t xml:space="preserve">Ратификация – </w:t>
                      </w:r>
                      <w:r w:rsidRPr="000D45C7">
                        <w:rPr>
                          <w:rFonts w:ascii="Times New Roman" w:hAnsi="Times New Roman" w:cs="Times New Roman"/>
                          <w:bCs/>
                          <w:sz w:val="20"/>
                          <w:szCs w:val="20"/>
                          <w:lang w:val="ru-RU"/>
                        </w:rPr>
                        <w:t>акт, посредством которого государство выражает свое согласие на обязательность для него договора, если стороны намерены выразить свое согласие посредством такого акта. В случае двусторонних договоров ратификация обычно совершается путем обмена необходимыми документами, а при заключении многосторонних договоров порядок обычно состоит в том, что депозитарий проводит сбор ратификационных грамот всех государств с постоянным информированием о процессе всех сторон. Институт ратификации предоставляет государствам временные рамки для получения требуемого одобрения на внутригосударственном уровне и принятия законодательства, которое является необходимым для вступления данного договора в силу в этом государстве.</w:t>
                      </w:r>
                      <w:r w:rsidRPr="000D45C7">
                        <w:rPr>
                          <w:rFonts w:ascii="Times New Roman" w:hAnsi="Times New Roman" w:cs="Times New Roman"/>
                          <w:b/>
                          <w:sz w:val="20"/>
                          <w:szCs w:val="20"/>
                          <w:lang w:val="ru-RU"/>
                        </w:rPr>
                        <w:t xml:space="preserve"> </w:t>
                      </w:r>
                    </w:p>
                    <w:p w14:paraId="7524756A" w14:textId="58AC0781" w:rsidR="00191A5A" w:rsidRPr="00981EC6" w:rsidRDefault="00191A5A" w:rsidP="004E316F">
                      <w:pPr>
                        <w:pStyle w:val="ListParagraph"/>
                        <w:numPr>
                          <w:ilvl w:val="0"/>
                          <w:numId w:val="8"/>
                        </w:numPr>
                        <w:spacing w:after="120"/>
                        <w:ind w:left="426"/>
                        <w:contextualSpacing w:val="0"/>
                        <w:rPr>
                          <w:rFonts w:ascii="Times New Roman" w:hAnsi="Times New Roman" w:cs="Times New Roman"/>
                          <w:b/>
                          <w:sz w:val="20"/>
                          <w:szCs w:val="20"/>
                          <w:lang w:val="ru-RU"/>
                        </w:rPr>
                      </w:pPr>
                      <w:r w:rsidRPr="000D45C7">
                        <w:rPr>
                          <w:rFonts w:ascii="Times New Roman" w:hAnsi="Times New Roman" w:cs="Times New Roman"/>
                          <w:b/>
                          <w:sz w:val="20"/>
                          <w:szCs w:val="20"/>
                          <w:lang w:val="ru-RU"/>
                        </w:rPr>
                        <w:t xml:space="preserve">Принятие и утверждение – </w:t>
                      </w:r>
                      <w:r>
                        <w:rPr>
                          <w:rFonts w:ascii="Times New Roman" w:hAnsi="Times New Roman" w:cs="Times New Roman"/>
                          <w:bCs/>
                          <w:sz w:val="20"/>
                          <w:szCs w:val="20"/>
                          <w:lang w:val="ru-RU"/>
                        </w:rPr>
                        <w:t>д</w:t>
                      </w:r>
                      <w:r w:rsidRPr="000D45C7">
                        <w:rPr>
                          <w:rFonts w:ascii="Times New Roman" w:hAnsi="Times New Roman" w:cs="Times New Roman"/>
                          <w:bCs/>
                          <w:sz w:val="20"/>
                          <w:szCs w:val="20"/>
                          <w:lang w:val="ru-RU"/>
                        </w:rPr>
                        <w:t>окументы о «принятии» или «утверждении» договора имеют такую же юридическую силу, как и ратификация, и, следовательно, выражают согласие государства на обязательность для него договора. В практике некоторых государств принятие и утверждение используются вместо ратификации в случаях, когда конституционное право на национальном уровне не содержит требования о ратификации договора главой государства.</w:t>
                      </w:r>
                    </w:p>
                    <w:p w14:paraId="41CC8321" w14:textId="56750EAC" w:rsidR="00191A5A" w:rsidRPr="008F6218" w:rsidRDefault="00191A5A" w:rsidP="004E316F">
                      <w:pPr>
                        <w:pStyle w:val="ListParagraph"/>
                        <w:numPr>
                          <w:ilvl w:val="0"/>
                          <w:numId w:val="8"/>
                        </w:numPr>
                        <w:spacing w:after="120"/>
                        <w:ind w:left="426"/>
                        <w:contextualSpacing w:val="0"/>
                        <w:rPr>
                          <w:rFonts w:ascii="Times New Roman" w:hAnsi="Times New Roman" w:cs="Times New Roman"/>
                          <w:b/>
                          <w:sz w:val="20"/>
                          <w:szCs w:val="20"/>
                          <w:lang w:val="ru-RU"/>
                        </w:rPr>
                      </w:pPr>
                      <w:r>
                        <w:rPr>
                          <w:rFonts w:ascii="Times New Roman" w:hAnsi="Times New Roman" w:cs="Times New Roman"/>
                          <w:b/>
                          <w:sz w:val="20"/>
                          <w:szCs w:val="20"/>
                          <w:lang w:val="ru-RU"/>
                        </w:rPr>
                        <w:t>Присоединение</w:t>
                      </w:r>
                      <w:r w:rsidRPr="008F6218">
                        <w:rPr>
                          <w:rFonts w:ascii="Times New Roman" w:hAnsi="Times New Roman" w:cs="Times New Roman"/>
                          <w:b/>
                          <w:sz w:val="20"/>
                          <w:szCs w:val="20"/>
                          <w:lang w:val="ru-RU"/>
                        </w:rPr>
                        <w:t xml:space="preserve"> –</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это</w:t>
                      </w:r>
                      <w:r w:rsidRPr="008F6218">
                        <w:rPr>
                          <w:rFonts w:ascii="Times New Roman" w:hAnsi="Times New Roman" w:cs="Times New Roman"/>
                          <w:sz w:val="20"/>
                          <w:szCs w:val="20"/>
                          <w:lang w:val="ru-RU"/>
                        </w:rPr>
                        <w:t xml:space="preserve"> </w:t>
                      </w:r>
                      <w:r w:rsidRPr="003A3239">
                        <w:rPr>
                          <w:rFonts w:ascii="Times New Roman" w:hAnsi="Times New Roman" w:cs="Times New Roman"/>
                          <w:bCs/>
                          <w:sz w:val="20"/>
                          <w:szCs w:val="20"/>
                          <w:lang w:val="ru-RU"/>
                        </w:rPr>
                        <w:t>действие</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посредством</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которого</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государство</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соглашается</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стать</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Стороной</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соглашения</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или</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договоренности, которые уже были обсуждены и подписаны другими государствами</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Присоединение</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обычно</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происходит</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после</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того</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как</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соглашение</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или</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договоренность вступили в силу</w:t>
                      </w:r>
                      <w:r w:rsidRPr="008F6218">
                        <w:rPr>
                          <w:rFonts w:ascii="Times New Roman" w:hAnsi="Times New Roman" w:cs="Times New Roman"/>
                          <w:sz w:val="20"/>
                          <w:szCs w:val="20"/>
                          <w:lang w:val="ru-RU"/>
                        </w:rPr>
                        <w:t xml:space="preserve">. </w:t>
                      </w:r>
                    </w:p>
                    <w:p w14:paraId="793FE2FA" w14:textId="74AEAC61" w:rsidR="00191A5A" w:rsidRPr="008030DB" w:rsidRDefault="00191A5A" w:rsidP="004E316F">
                      <w:pPr>
                        <w:pStyle w:val="ListParagraph"/>
                        <w:numPr>
                          <w:ilvl w:val="0"/>
                          <w:numId w:val="8"/>
                        </w:numPr>
                        <w:spacing w:after="120"/>
                        <w:ind w:left="426"/>
                        <w:contextualSpacing w:val="0"/>
                        <w:jc w:val="both"/>
                        <w:rPr>
                          <w:rFonts w:ascii="Times New Roman" w:hAnsi="Times New Roman" w:cs="Times New Roman"/>
                          <w:b/>
                          <w:sz w:val="20"/>
                          <w:szCs w:val="20"/>
                        </w:rPr>
                      </w:pPr>
                      <w:r>
                        <w:rPr>
                          <w:rFonts w:ascii="Times New Roman" w:hAnsi="Times New Roman" w:cs="Times New Roman"/>
                          <w:b/>
                          <w:sz w:val="20"/>
                          <w:szCs w:val="20"/>
                          <w:lang w:val="ru-RU"/>
                        </w:rPr>
                        <w:t>Подпись</w:t>
                      </w:r>
                      <w:r w:rsidRPr="000D52BC">
                        <w:rPr>
                          <w:rFonts w:ascii="Times New Roman" w:hAnsi="Times New Roman" w:cs="Times New Roman"/>
                          <w:b/>
                          <w:sz w:val="20"/>
                          <w:szCs w:val="20"/>
                          <w:lang w:val="ru-RU"/>
                        </w:rPr>
                        <w:t xml:space="preserve"> – </w:t>
                      </w:r>
                      <w:r w:rsidRPr="000D52BC">
                        <w:rPr>
                          <w:rFonts w:ascii="Times New Roman" w:hAnsi="Times New Roman" w:cs="Times New Roman"/>
                          <w:bCs/>
                          <w:sz w:val="20"/>
                          <w:szCs w:val="20"/>
                          <w:lang w:val="ru-RU"/>
                        </w:rPr>
                        <w:t>в определенных</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обстоятельствах</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подпись</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государственного</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официального</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лица</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имеющего</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надлежащие</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полномочия</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может быть достаточной, чтобы государство могло присоединиться к соглашению или договоренности</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Однако</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в</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других</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обстоятельствах</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одной</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подписи</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может</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быть</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недостаточно</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в</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качестве</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согласия</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взять</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на себя обязательства, как в случае с ратификацией, </w:t>
                      </w:r>
                      <w:r w:rsidRPr="002C646F">
                        <w:rPr>
                          <w:rFonts w:ascii="Times New Roman" w:hAnsi="Times New Roman" w:cs="Times New Roman"/>
                          <w:sz w:val="20"/>
                          <w:szCs w:val="20"/>
                          <w:lang w:val="ru-RU"/>
                        </w:rPr>
                        <w:t>принятие</w:t>
                      </w:r>
                      <w:r>
                        <w:rPr>
                          <w:rFonts w:ascii="Times New Roman" w:hAnsi="Times New Roman" w:cs="Times New Roman"/>
                          <w:sz w:val="20"/>
                          <w:szCs w:val="20"/>
                          <w:lang w:val="ru-RU"/>
                        </w:rPr>
                        <w:t>м или</w:t>
                      </w:r>
                      <w:r w:rsidRPr="002C646F">
                        <w:rPr>
                          <w:rFonts w:ascii="Times New Roman" w:hAnsi="Times New Roman" w:cs="Times New Roman"/>
                          <w:sz w:val="20"/>
                          <w:szCs w:val="20"/>
                          <w:lang w:val="ru-RU"/>
                        </w:rPr>
                        <w:t xml:space="preserve"> утверждение</w:t>
                      </w:r>
                      <w:r>
                        <w:rPr>
                          <w:rFonts w:ascii="Times New Roman" w:hAnsi="Times New Roman" w:cs="Times New Roman"/>
                          <w:sz w:val="20"/>
                          <w:szCs w:val="20"/>
                          <w:lang w:val="ru-RU"/>
                        </w:rPr>
                        <w:t>м, или</w:t>
                      </w:r>
                      <w:r w:rsidRPr="002C646F">
                        <w:rPr>
                          <w:rFonts w:ascii="Times New Roman" w:hAnsi="Times New Roman" w:cs="Times New Roman"/>
                          <w:sz w:val="20"/>
                          <w:szCs w:val="20"/>
                          <w:lang w:val="ru-RU"/>
                        </w:rPr>
                        <w:t xml:space="preserve"> присоединение</w:t>
                      </w:r>
                      <w:r>
                        <w:rPr>
                          <w:rFonts w:ascii="Times New Roman" w:hAnsi="Times New Roman" w:cs="Times New Roman"/>
                          <w:sz w:val="20"/>
                          <w:szCs w:val="20"/>
                          <w:lang w:val="ru-RU"/>
                        </w:rPr>
                        <w:t>м</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Обычно</w:t>
                      </w:r>
                      <w:r w:rsidRPr="002C646F">
                        <w:rPr>
                          <w:rFonts w:ascii="Times New Roman" w:hAnsi="Times New Roman" w:cs="Times New Roman"/>
                          <w:sz w:val="20"/>
                          <w:szCs w:val="20"/>
                          <w:lang w:val="en-US"/>
                        </w:rPr>
                        <w:t xml:space="preserve">, </w:t>
                      </w:r>
                      <w:r>
                        <w:rPr>
                          <w:rFonts w:ascii="Times New Roman" w:hAnsi="Times New Roman" w:cs="Times New Roman"/>
                          <w:sz w:val="20"/>
                          <w:szCs w:val="20"/>
                          <w:lang w:val="ru-RU"/>
                        </w:rPr>
                        <w:t>положения</w:t>
                      </w:r>
                      <w:r w:rsidRPr="002C646F">
                        <w:rPr>
                          <w:rFonts w:ascii="Times New Roman" w:hAnsi="Times New Roman" w:cs="Times New Roman"/>
                          <w:sz w:val="20"/>
                          <w:szCs w:val="20"/>
                          <w:lang w:val="en-US"/>
                        </w:rPr>
                        <w:t xml:space="preserve"> </w:t>
                      </w:r>
                      <w:r>
                        <w:rPr>
                          <w:rFonts w:ascii="Times New Roman" w:hAnsi="Times New Roman" w:cs="Times New Roman"/>
                          <w:sz w:val="20"/>
                          <w:szCs w:val="20"/>
                          <w:lang w:val="ru-RU"/>
                        </w:rPr>
                        <w:t>соглашения</w:t>
                      </w:r>
                      <w:r w:rsidRPr="002C646F">
                        <w:rPr>
                          <w:rFonts w:ascii="Times New Roman" w:hAnsi="Times New Roman" w:cs="Times New Roman"/>
                          <w:sz w:val="20"/>
                          <w:szCs w:val="20"/>
                          <w:lang w:val="en-US"/>
                        </w:rPr>
                        <w:t xml:space="preserve"> </w:t>
                      </w:r>
                      <w:r>
                        <w:rPr>
                          <w:rFonts w:ascii="Times New Roman" w:hAnsi="Times New Roman" w:cs="Times New Roman"/>
                          <w:sz w:val="20"/>
                          <w:szCs w:val="20"/>
                          <w:lang w:val="ru-RU"/>
                        </w:rPr>
                        <w:t>или</w:t>
                      </w:r>
                      <w:r w:rsidRPr="002C646F">
                        <w:rPr>
                          <w:rFonts w:ascii="Times New Roman" w:hAnsi="Times New Roman" w:cs="Times New Roman"/>
                          <w:sz w:val="20"/>
                          <w:szCs w:val="20"/>
                          <w:lang w:val="en-US"/>
                        </w:rPr>
                        <w:t xml:space="preserve"> </w:t>
                      </w:r>
                      <w:r>
                        <w:rPr>
                          <w:rFonts w:ascii="Times New Roman" w:hAnsi="Times New Roman" w:cs="Times New Roman"/>
                          <w:sz w:val="20"/>
                          <w:szCs w:val="20"/>
                          <w:lang w:val="ru-RU"/>
                        </w:rPr>
                        <w:t>договоренности</w:t>
                      </w:r>
                      <w:r w:rsidRPr="002C646F">
                        <w:rPr>
                          <w:rFonts w:ascii="Times New Roman" w:hAnsi="Times New Roman" w:cs="Times New Roman"/>
                          <w:sz w:val="20"/>
                          <w:szCs w:val="20"/>
                          <w:lang w:val="en-US"/>
                        </w:rPr>
                        <w:t xml:space="preserve"> </w:t>
                      </w:r>
                      <w:r>
                        <w:rPr>
                          <w:rFonts w:ascii="Times New Roman" w:hAnsi="Times New Roman" w:cs="Times New Roman"/>
                          <w:sz w:val="20"/>
                          <w:szCs w:val="20"/>
                          <w:lang w:val="ru-RU"/>
                        </w:rPr>
                        <w:t>указывают</w:t>
                      </w:r>
                      <w:r w:rsidRPr="002C646F">
                        <w:rPr>
                          <w:rFonts w:ascii="Times New Roman" w:hAnsi="Times New Roman" w:cs="Times New Roman"/>
                          <w:sz w:val="20"/>
                          <w:szCs w:val="20"/>
                          <w:lang w:val="en-US"/>
                        </w:rPr>
                        <w:t xml:space="preserve"> </w:t>
                      </w:r>
                      <w:r>
                        <w:rPr>
                          <w:rFonts w:ascii="Times New Roman" w:hAnsi="Times New Roman" w:cs="Times New Roman"/>
                          <w:sz w:val="20"/>
                          <w:szCs w:val="20"/>
                          <w:lang w:val="ru-RU"/>
                        </w:rPr>
                        <w:t>значимость</w:t>
                      </w:r>
                      <w:r w:rsidRPr="002C646F">
                        <w:rPr>
                          <w:rFonts w:ascii="Times New Roman" w:hAnsi="Times New Roman" w:cs="Times New Roman"/>
                          <w:sz w:val="20"/>
                          <w:szCs w:val="20"/>
                          <w:lang w:val="en-US"/>
                        </w:rPr>
                        <w:t xml:space="preserve"> </w:t>
                      </w:r>
                      <w:r>
                        <w:rPr>
                          <w:rFonts w:ascii="Times New Roman" w:hAnsi="Times New Roman" w:cs="Times New Roman"/>
                          <w:sz w:val="20"/>
                          <w:szCs w:val="20"/>
                          <w:lang w:val="ru-RU"/>
                        </w:rPr>
                        <w:t>подписи</w:t>
                      </w:r>
                      <w:r w:rsidRPr="008030DB">
                        <w:rPr>
                          <w:rFonts w:ascii="Times New Roman" w:hAnsi="Times New Roman" w:cs="Times New Roman"/>
                          <w:sz w:val="20"/>
                          <w:szCs w:val="20"/>
                        </w:rPr>
                        <w:t xml:space="preserve">. </w:t>
                      </w:r>
                    </w:p>
                    <w:p w14:paraId="72C4FF4E" w14:textId="4265519E" w:rsidR="00191A5A" w:rsidRPr="000D45C7" w:rsidRDefault="00191A5A" w:rsidP="004E316F">
                      <w:pPr>
                        <w:spacing w:after="120"/>
                        <w:rPr>
                          <w:b/>
                          <w:sz w:val="20"/>
                          <w:szCs w:val="20"/>
                          <w:lang w:val="ru-RU"/>
                        </w:rPr>
                      </w:pPr>
                      <w:r>
                        <w:rPr>
                          <w:b/>
                          <w:sz w:val="20"/>
                          <w:szCs w:val="20"/>
                          <w:lang w:val="ru-RU"/>
                        </w:rPr>
                        <w:t>Больше</w:t>
                      </w:r>
                      <w:r w:rsidRPr="000D45C7">
                        <w:rPr>
                          <w:b/>
                          <w:sz w:val="20"/>
                          <w:szCs w:val="20"/>
                          <w:lang w:val="ru-RU"/>
                        </w:rPr>
                        <w:t xml:space="preserve"> </w:t>
                      </w:r>
                      <w:r>
                        <w:rPr>
                          <w:b/>
                          <w:sz w:val="20"/>
                          <w:szCs w:val="20"/>
                          <w:lang w:val="ru-RU"/>
                        </w:rPr>
                        <w:t>информации</w:t>
                      </w:r>
                      <w:r w:rsidRPr="000D45C7">
                        <w:rPr>
                          <w:b/>
                          <w:sz w:val="20"/>
                          <w:szCs w:val="20"/>
                          <w:lang w:val="ru-RU"/>
                        </w:rPr>
                        <w:t xml:space="preserve"> </w:t>
                      </w:r>
                      <w:r>
                        <w:rPr>
                          <w:b/>
                          <w:sz w:val="20"/>
                          <w:szCs w:val="20"/>
                          <w:lang w:val="ru-RU"/>
                        </w:rPr>
                        <w:t>можно</w:t>
                      </w:r>
                      <w:r w:rsidRPr="000D45C7">
                        <w:rPr>
                          <w:b/>
                          <w:sz w:val="20"/>
                          <w:szCs w:val="20"/>
                          <w:lang w:val="ru-RU"/>
                        </w:rPr>
                        <w:t xml:space="preserve"> </w:t>
                      </w:r>
                      <w:r>
                        <w:rPr>
                          <w:b/>
                          <w:sz w:val="20"/>
                          <w:szCs w:val="20"/>
                          <w:lang w:val="ru-RU"/>
                        </w:rPr>
                        <w:t>найти</w:t>
                      </w:r>
                      <w:r w:rsidRPr="000D45C7">
                        <w:rPr>
                          <w:b/>
                          <w:sz w:val="20"/>
                          <w:szCs w:val="20"/>
                          <w:lang w:val="ru-RU"/>
                        </w:rPr>
                        <w:t xml:space="preserve"> </w:t>
                      </w:r>
                      <w:r>
                        <w:rPr>
                          <w:b/>
                          <w:sz w:val="20"/>
                          <w:szCs w:val="20"/>
                          <w:lang w:val="ru-RU"/>
                        </w:rPr>
                        <w:t>в</w:t>
                      </w:r>
                      <w:r w:rsidRPr="000D45C7">
                        <w:rPr>
                          <w:b/>
                          <w:sz w:val="20"/>
                          <w:szCs w:val="20"/>
                          <w:lang w:val="ru-RU"/>
                        </w:rPr>
                        <w:t xml:space="preserve"> </w:t>
                      </w:r>
                      <w:r w:rsidRPr="008030DB">
                        <w:rPr>
                          <w:b/>
                          <w:sz w:val="20"/>
                          <w:szCs w:val="20"/>
                        </w:rPr>
                        <w:t>UN</w:t>
                      </w:r>
                      <w:r w:rsidRPr="000D45C7">
                        <w:rPr>
                          <w:b/>
                          <w:sz w:val="20"/>
                          <w:szCs w:val="20"/>
                          <w:lang w:val="ru-RU"/>
                        </w:rPr>
                        <w:t xml:space="preserve"> </w:t>
                      </w:r>
                      <w:r w:rsidRPr="008030DB">
                        <w:rPr>
                          <w:b/>
                          <w:sz w:val="20"/>
                          <w:szCs w:val="20"/>
                        </w:rPr>
                        <w:t>Treaty</w:t>
                      </w:r>
                      <w:r w:rsidRPr="000D45C7">
                        <w:rPr>
                          <w:b/>
                          <w:sz w:val="20"/>
                          <w:szCs w:val="20"/>
                          <w:lang w:val="ru-RU"/>
                        </w:rPr>
                        <w:t xml:space="preserve"> </w:t>
                      </w:r>
                      <w:r w:rsidRPr="008030DB">
                        <w:rPr>
                          <w:b/>
                          <w:sz w:val="20"/>
                          <w:szCs w:val="20"/>
                        </w:rPr>
                        <w:t>Collection</w:t>
                      </w:r>
                      <w:r w:rsidRPr="000D45C7">
                        <w:rPr>
                          <w:b/>
                          <w:i/>
                          <w:iCs/>
                          <w:sz w:val="20"/>
                          <w:szCs w:val="20"/>
                          <w:lang w:val="ru-RU"/>
                        </w:rPr>
                        <w:t>, Глоссарий терминов, относящихся к договорным действиям,</w:t>
                      </w:r>
                      <w:r w:rsidRPr="000D45C7">
                        <w:rPr>
                          <w:b/>
                          <w:sz w:val="20"/>
                          <w:szCs w:val="20"/>
                          <w:lang w:val="ru-RU"/>
                        </w:rPr>
                        <w:t xml:space="preserve"> </w:t>
                      </w:r>
                      <w:r>
                        <w:rPr>
                          <w:b/>
                          <w:sz w:val="20"/>
                          <w:szCs w:val="20"/>
                          <w:lang w:val="ru-RU"/>
                        </w:rPr>
                        <w:t xml:space="preserve"> </w:t>
                      </w:r>
                      <w:hyperlink r:id="rId25" w:history="1">
                        <w:r w:rsidRPr="005504EB">
                          <w:rPr>
                            <w:rStyle w:val="Hyperlink"/>
                            <w:b/>
                            <w:sz w:val="20"/>
                            <w:szCs w:val="20"/>
                          </w:rPr>
                          <w:t>https</w:t>
                        </w:r>
                        <w:r w:rsidRPr="005504EB">
                          <w:rPr>
                            <w:rStyle w:val="Hyperlink"/>
                            <w:b/>
                            <w:sz w:val="20"/>
                            <w:szCs w:val="20"/>
                            <w:lang w:val="ru-RU"/>
                          </w:rPr>
                          <w:t>://</w:t>
                        </w:r>
                        <w:r w:rsidRPr="005504EB">
                          <w:rPr>
                            <w:rStyle w:val="Hyperlink"/>
                            <w:b/>
                            <w:sz w:val="20"/>
                            <w:szCs w:val="20"/>
                          </w:rPr>
                          <w:t>treaties</w:t>
                        </w:r>
                        <w:r w:rsidRPr="005504EB">
                          <w:rPr>
                            <w:rStyle w:val="Hyperlink"/>
                            <w:b/>
                            <w:sz w:val="20"/>
                            <w:szCs w:val="20"/>
                            <w:lang w:val="ru-RU"/>
                          </w:rPr>
                          <w:t>.</w:t>
                        </w:r>
                        <w:r w:rsidRPr="005504EB">
                          <w:rPr>
                            <w:rStyle w:val="Hyperlink"/>
                            <w:b/>
                            <w:sz w:val="20"/>
                            <w:szCs w:val="20"/>
                          </w:rPr>
                          <w:t>un</w:t>
                        </w:r>
                        <w:r w:rsidRPr="005504EB">
                          <w:rPr>
                            <w:rStyle w:val="Hyperlink"/>
                            <w:b/>
                            <w:sz w:val="20"/>
                            <w:szCs w:val="20"/>
                            <w:lang w:val="ru-RU"/>
                          </w:rPr>
                          <w:t>.</w:t>
                        </w:r>
                        <w:r w:rsidRPr="005504EB">
                          <w:rPr>
                            <w:rStyle w:val="Hyperlink"/>
                            <w:b/>
                            <w:sz w:val="20"/>
                            <w:szCs w:val="20"/>
                          </w:rPr>
                          <w:t>org</w:t>
                        </w:r>
                        <w:r w:rsidRPr="005504EB">
                          <w:rPr>
                            <w:rStyle w:val="Hyperlink"/>
                            <w:b/>
                            <w:sz w:val="20"/>
                            <w:szCs w:val="20"/>
                            <w:lang w:val="ru-RU"/>
                          </w:rPr>
                          <w:t>/</w:t>
                        </w:r>
                        <w:r w:rsidRPr="005504EB">
                          <w:rPr>
                            <w:rStyle w:val="Hyperlink"/>
                            <w:b/>
                            <w:sz w:val="20"/>
                            <w:szCs w:val="20"/>
                          </w:rPr>
                          <w:t>Pages</w:t>
                        </w:r>
                        <w:r w:rsidRPr="005504EB">
                          <w:rPr>
                            <w:rStyle w:val="Hyperlink"/>
                            <w:b/>
                            <w:sz w:val="20"/>
                            <w:szCs w:val="20"/>
                            <w:lang w:val="ru-RU"/>
                          </w:rPr>
                          <w:t>/</w:t>
                        </w:r>
                        <w:r w:rsidRPr="005504EB">
                          <w:rPr>
                            <w:rStyle w:val="Hyperlink"/>
                            <w:b/>
                            <w:sz w:val="20"/>
                            <w:szCs w:val="20"/>
                          </w:rPr>
                          <w:t>Overview</w:t>
                        </w:r>
                        <w:r w:rsidRPr="005504EB">
                          <w:rPr>
                            <w:rStyle w:val="Hyperlink"/>
                            <w:b/>
                            <w:sz w:val="20"/>
                            <w:szCs w:val="20"/>
                            <w:lang w:val="ru-RU"/>
                          </w:rPr>
                          <w:t>.</w:t>
                        </w:r>
                        <w:proofErr w:type="spellStart"/>
                        <w:r w:rsidRPr="005504EB">
                          <w:rPr>
                            <w:rStyle w:val="Hyperlink"/>
                            <w:b/>
                            <w:sz w:val="20"/>
                            <w:szCs w:val="20"/>
                          </w:rPr>
                          <w:t>aspx</w:t>
                        </w:r>
                        <w:proofErr w:type="spellEnd"/>
                        <w:r w:rsidRPr="005504EB">
                          <w:rPr>
                            <w:rStyle w:val="Hyperlink"/>
                            <w:b/>
                            <w:sz w:val="20"/>
                            <w:szCs w:val="20"/>
                            <w:lang w:val="ru-RU"/>
                          </w:rPr>
                          <w:t>?</w:t>
                        </w:r>
                        <w:r w:rsidRPr="005504EB">
                          <w:rPr>
                            <w:rStyle w:val="Hyperlink"/>
                            <w:b/>
                            <w:sz w:val="20"/>
                            <w:szCs w:val="20"/>
                          </w:rPr>
                          <w:t>path</w:t>
                        </w:r>
                        <w:r w:rsidRPr="005504EB">
                          <w:rPr>
                            <w:rStyle w:val="Hyperlink"/>
                            <w:b/>
                            <w:sz w:val="20"/>
                            <w:szCs w:val="20"/>
                            <w:lang w:val="ru-RU"/>
                          </w:rPr>
                          <w:t>=</w:t>
                        </w:r>
                        <w:r w:rsidRPr="005504EB">
                          <w:rPr>
                            <w:rStyle w:val="Hyperlink"/>
                            <w:b/>
                            <w:sz w:val="20"/>
                            <w:szCs w:val="20"/>
                          </w:rPr>
                          <w:t>overview</w:t>
                        </w:r>
                        <w:r w:rsidRPr="005504EB">
                          <w:rPr>
                            <w:rStyle w:val="Hyperlink"/>
                            <w:b/>
                            <w:sz w:val="20"/>
                            <w:szCs w:val="20"/>
                            <w:lang w:val="ru-RU"/>
                          </w:rPr>
                          <w:t>/</w:t>
                        </w:r>
                        <w:r w:rsidRPr="005504EB">
                          <w:rPr>
                            <w:rStyle w:val="Hyperlink"/>
                            <w:b/>
                            <w:sz w:val="20"/>
                            <w:szCs w:val="20"/>
                          </w:rPr>
                          <w:t>glossary</w:t>
                        </w:r>
                        <w:r w:rsidRPr="005504EB">
                          <w:rPr>
                            <w:rStyle w:val="Hyperlink"/>
                            <w:b/>
                            <w:sz w:val="20"/>
                            <w:szCs w:val="20"/>
                            <w:lang w:val="ru-RU"/>
                          </w:rPr>
                          <w:t>/</w:t>
                        </w:r>
                        <w:r w:rsidRPr="005504EB">
                          <w:rPr>
                            <w:rStyle w:val="Hyperlink"/>
                            <w:b/>
                            <w:sz w:val="20"/>
                            <w:szCs w:val="20"/>
                          </w:rPr>
                          <w:t>page</w:t>
                        </w:r>
                        <w:r w:rsidRPr="005504EB">
                          <w:rPr>
                            <w:rStyle w:val="Hyperlink"/>
                            <w:b/>
                            <w:sz w:val="20"/>
                            <w:szCs w:val="20"/>
                            <w:lang w:val="ru-RU"/>
                          </w:rPr>
                          <w:t>1_</w:t>
                        </w:r>
                        <w:proofErr w:type="spellStart"/>
                        <w:r w:rsidRPr="005504EB">
                          <w:rPr>
                            <w:rStyle w:val="Hyperlink"/>
                            <w:b/>
                            <w:sz w:val="20"/>
                            <w:szCs w:val="20"/>
                          </w:rPr>
                          <w:t>en</w:t>
                        </w:r>
                        <w:proofErr w:type="spellEnd"/>
                        <w:r w:rsidRPr="005504EB">
                          <w:rPr>
                            <w:rStyle w:val="Hyperlink"/>
                            <w:b/>
                            <w:sz w:val="20"/>
                            <w:szCs w:val="20"/>
                            <w:lang w:val="ru-RU"/>
                          </w:rPr>
                          <w:t>.</w:t>
                        </w:r>
                        <w:r w:rsidRPr="005504EB">
                          <w:rPr>
                            <w:rStyle w:val="Hyperlink"/>
                            <w:b/>
                            <w:sz w:val="20"/>
                            <w:szCs w:val="20"/>
                          </w:rPr>
                          <w:t>xml</w:t>
                        </w:r>
                      </w:hyperlink>
                      <w:r w:rsidRPr="000D45C7">
                        <w:rPr>
                          <w:b/>
                          <w:sz w:val="20"/>
                          <w:szCs w:val="20"/>
                          <w:lang w:val="ru-RU"/>
                        </w:rPr>
                        <w:t xml:space="preserve">. </w:t>
                      </w:r>
                    </w:p>
                    <w:p w14:paraId="0A8356C4" w14:textId="77777777" w:rsidR="00191A5A" w:rsidRPr="000D45C7" w:rsidRDefault="00191A5A" w:rsidP="00F82289">
                      <w:pPr>
                        <w:jc w:val="both"/>
                        <w:rPr>
                          <w:b/>
                          <w:sz w:val="20"/>
                          <w:szCs w:val="20"/>
                          <w:lang w:val="ru-RU"/>
                        </w:rPr>
                      </w:pPr>
                    </w:p>
                  </w:txbxContent>
                </v:textbox>
                <w10:wrap type="square" anchorx="margin"/>
              </v:shape>
            </w:pict>
          </mc:Fallback>
        </mc:AlternateContent>
      </w:r>
    </w:p>
    <w:p w14:paraId="0DE5D2AE" w14:textId="4367B3CD" w:rsidR="00F82289" w:rsidRPr="00AB1D29" w:rsidRDefault="00F82289" w:rsidP="004E316F">
      <w:pPr>
        <w:pStyle w:val="SingleTxtG"/>
        <w:ind w:left="0" w:right="9"/>
        <w:rPr>
          <w:rFonts w:asciiTheme="majorBidi" w:hAnsiTheme="majorBidi" w:cstheme="majorBidi"/>
          <w:iCs/>
          <w:sz w:val="22"/>
          <w:szCs w:val="22"/>
          <w:lang w:val="ru-RU"/>
        </w:rPr>
      </w:pPr>
    </w:p>
    <w:p w14:paraId="44D0278A" w14:textId="62F77821" w:rsidR="00F82289" w:rsidRPr="00AB1D29" w:rsidRDefault="00E623E0" w:rsidP="00446FC3">
      <w:pPr>
        <w:ind w:left="450" w:hanging="450"/>
        <w:rPr>
          <w:rFonts w:asciiTheme="majorBidi" w:hAnsiTheme="majorBidi" w:cstheme="majorBidi"/>
          <w:sz w:val="22"/>
          <w:szCs w:val="22"/>
          <w:lang w:val="ru-RU"/>
        </w:rPr>
      </w:pPr>
      <w:r w:rsidRPr="00AB1D29">
        <w:rPr>
          <w:color w:val="7030A0"/>
          <w:sz w:val="22"/>
          <w:szCs w:val="22"/>
          <w:lang w:val="ru-RU"/>
        </w:rPr>
        <w:t xml:space="preserve">[11] </w:t>
      </w:r>
      <w:r w:rsidR="002F5638" w:rsidRPr="00AB1D29">
        <w:rPr>
          <w:rFonts w:asciiTheme="majorBidi" w:hAnsiTheme="majorBidi" w:cstheme="majorBidi"/>
          <w:b/>
          <w:sz w:val="22"/>
          <w:szCs w:val="22"/>
          <w:lang w:val="ru-RU"/>
        </w:rPr>
        <w:t>Соглашение или договоренность, разработанные, но не вступившие в силу</w:t>
      </w:r>
      <w:r w:rsidRPr="00AB1D29">
        <w:rPr>
          <w:rFonts w:asciiTheme="majorBidi" w:hAnsiTheme="majorBidi" w:cstheme="majorBidi"/>
          <w:b/>
          <w:sz w:val="22"/>
          <w:szCs w:val="22"/>
          <w:lang w:val="ru-RU"/>
        </w:rPr>
        <w:t>:</w:t>
      </w:r>
      <w:r w:rsidR="00EB0685" w:rsidRPr="00AB1D29">
        <w:rPr>
          <w:rFonts w:asciiTheme="majorBidi" w:hAnsiTheme="majorBidi" w:cstheme="majorBidi"/>
          <w:b/>
          <w:sz w:val="22"/>
          <w:szCs w:val="22"/>
          <w:lang w:val="ru-RU"/>
        </w:rPr>
        <w:t xml:space="preserve"> </w:t>
      </w:r>
      <w:r w:rsidR="00EB0685" w:rsidRPr="00AB1D29">
        <w:rPr>
          <w:rFonts w:asciiTheme="majorBidi" w:hAnsiTheme="majorBidi" w:cstheme="majorBidi"/>
          <w:bCs/>
          <w:sz w:val="22"/>
          <w:szCs w:val="22"/>
          <w:lang w:val="ru-RU"/>
        </w:rPr>
        <w:t>это мо</w:t>
      </w:r>
      <w:r w:rsidR="002A0E50" w:rsidRPr="00AB1D29">
        <w:rPr>
          <w:rFonts w:asciiTheme="majorBidi" w:hAnsiTheme="majorBidi" w:cstheme="majorBidi"/>
          <w:bCs/>
          <w:sz w:val="22"/>
          <w:szCs w:val="22"/>
          <w:lang w:val="ru-RU"/>
        </w:rPr>
        <w:t>жет</w:t>
      </w:r>
      <w:r w:rsidR="00EB0685" w:rsidRPr="00AB1D29">
        <w:rPr>
          <w:rFonts w:asciiTheme="majorBidi" w:hAnsiTheme="majorBidi" w:cstheme="majorBidi"/>
          <w:bCs/>
          <w:sz w:val="22"/>
          <w:szCs w:val="22"/>
          <w:lang w:val="ru-RU"/>
        </w:rPr>
        <w:t xml:space="preserve"> быть соглашени</w:t>
      </w:r>
      <w:r w:rsidR="002A0E50" w:rsidRPr="00AB1D29">
        <w:rPr>
          <w:rFonts w:asciiTheme="majorBidi" w:hAnsiTheme="majorBidi" w:cstheme="majorBidi"/>
          <w:bCs/>
          <w:sz w:val="22"/>
          <w:szCs w:val="22"/>
          <w:lang w:val="ru-RU"/>
        </w:rPr>
        <w:t>е</w:t>
      </w:r>
      <w:r w:rsidR="00EB0685" w:rsidRPr="00AB1D29">
        <w:rPr>
          <w:rFonts w:asciiTheme="majorBidi" w:hAnsiTheme="majorBidi" w:cstheme="majorBidi"/>
          <w:bCs/>
          <w:sz w:val="22"/>
          <w:szCs w:val="22"/>
          <w:lang w:val="ru-RU"/>
        </w:rPr>
        <w:t>, котор</w:t>
      </w:r>
      <w:r w:rsidR="002A0E50" w:rsidRPr="00AB1D29">
        <w:rPr>
          <w:rFonts w:asciiTheme="majorBidi" w:hAnsiTheme="majorBidi" w:cstheme="majorBidi"/>
          <w:bCs/>
          <w:sz w:val="22"/>
          <w:szCs w:val="22"/>
          <w:lang w:val="ru-RU"/>
        </w:rPr>
        <w:t>о</w:t>
      </w:r>
      <w:r w:rsidR="00EB0685" w:rsidRPr="00AB1D29">
        <w:rPr>
          <w:rFonts w:asciiTheme="majorBidi" w:hAnsiTheme="majorBidi" w:cstheme="majorBidi"/>
          <w:bCs/>
          <w:sz w:val="22"/>
          <w:szCs w:val="22"/>
          <w:lang w:val="ru-RU"/>
        </w:rPr>
        <w:t>е</w:t>
      </w:r>
      <w:r w:rsidR="00EB0685" w:rsidRPr="00AB1D29">
        <w:rPr>
          <w:rFonts w:asciiTheme="majorBidi" w:hAnsiTheme="majorBidi" w:cstheme="majorBidi"/>
          <w:b/>
          <w:sz w:val="22"/>
          <w:szCs w:val="22"/>
          <w:lang w:val="ru-RU"/>
        </w:rPr>
        <w:t xml:space="preserve"> </w:t>
      </w:r>
      <w:r w:rsidR="00C072AD" w:rsidRPr="00AB1D29">
        <w:rPr>
          <w:rFonts w:asciiTheme="majorBidi" w:hAnsiTheme="majorBidi" w:cstheme="majorBidi"/>
          <w:bCs/>
          <w:sz w:val="22"/>
          <w:szCs w:val="22"/>
          <w:lang w:val="ru-RU"/>
        </w:rPr>
        <w:t>обсуд</w:t>
      </w:r>
      <w:r w:rsidR="002A0E50" w:rsidRPr="00AB1D29">
        <w:rPr>
          <w:rFonts w:asciiTheme="majorBidi" w:hAnsiTheme="majorBidi" w:cstheme="majorBidi"/>
          <w:bCs/>
          <w:sz w:val="22"/>
          <w:szCs w:val="22"/>
          <w:lang w:val="ru-RU"/>
        </w:rPr>
        <w:t>или</w:t>
      </w:r>
      <w:r w:rsidR="00C072AD" w:rsidRPr="00AB1D29">
        <w:rPr>
          <w:rFonts w:asciiTheme="majorBidi" w:hAnsiTheme="majorBidi" w:cstheme="majorBidi"/>
          <w:bCs/>
          <w:sz w:val="22"/>
          <w:szCs w:val="22"/>
          <w:lang w:val="ru-RU"/>
        </w:rPr>
        <w:t xml:space="preserve"> и </w:t>
      </w:r>
      <w:r w:rsidR="002A0E50" w:rsidRPr="00AB1D29">
        <w:rPr>
          <w:rFonts w:asciiTheme="majorBidi" w:hAnsiTheme="majorBidi" w:cstheme="majorBidi"/>
          <w:bCs/>
          <w:sz w:val="22"/>
          <w:szCs w:val="22"/>
          <w:lang w:val="ru-RU"/>
        </w:rPr>
        <w:t>п</w:t>
      </w:r>
      <w:r w:rsidR="00C072AD" w:rsidRPr="00AB1D29">
        <w:rPr>
          <w:rFonts w:asciiTheme="majorBidi" w:hAnsiTheme="majorBidi" w:cstheme="majorBidi"/>
          <w:bCs/>
          <w:sz w:val="22"/>
          <w:szCs w:val="22"/>
          <w:lang w:val="ru-RU"/>
        </w:rPr>
        <w:t>риня</w:t>
      </w:r>
      <w:r w:rsidR="002A0E50" w:rsidRPr="00AB1D29">
        <w:rPr>
          <w:rFonts w:asciiTheme="majorBidi" w:hAnsiTheme="majorBidi" w:cstheme="majorBidi"/>
          <w:bCs/>
          <w:sz w:val="22"/>
          <w:szCs w:val="22"/>
          <w:lang w:val="ru-RU"/>
        </w:rPr>
        <w:t>ли</w:t>
      </w:r>
      <w:r w:rsidR="00C072AD" w:rsidRPr="00AB1D29">
        <w:rPr>
          <w:rFonts w:asciiTheme="majorBidi" w:hAnsiTheme="majorBidi" w:cstheme="majorBidi"/>
          <w:bCs/>
          <w:sz w:val="22"/>
          <w:szCs w:val="22"/>
          <w:lang w:val="ru-RU"/>
        </w:rPr>
        <w:t xml:space="preserve"> шесть из восьми прибрежных стран</w:t>
      </w:r>
      <w:r w:rsidR="00F82289" w:rsidRPr="00AB1D29">
        <w:rPr>
          <w:rFonts w:asciiTheme="majorBidi" w:hAnsiTheme="majorBidi" w:cstheme="majorBidi"/>
          <w:sz w:val="22"/>
          <w:szCs w:val="22"/>
          <w:lang w:val="ru-RU"/>
        </w:rPr>
        <w:t xml:space="preserve">, </w:t>
      </w:r>
      <w:r w:rsidR="00EB0685" w:rsidRPr="00AB1D29">
        <w:rPr>
          <w:rFonts w:asciiTheme="majorBidi" w:hAnsiTheme="majorBidi" w:cstheme="majorBidi"/>
          <w:sz w:val="22"/>
          <w:szCs w:val="22"/>
          <w:lang w:val="ru-RU"/>
        </w:rPr>
        <w:t xml:space="preserve">но </w:t>
      </w:r>
      <w:r w:rsidR="00C072AD" w:rsidRPr="00AB1D29">
        <w:rPr>
          <w:rFonts w:asciiTheme="majorBidi" w:hAnsiTheme="majorBidi" w:cstheme="majorBidi"/>
          <w:sz w:val="22"/>
          <w:szCs w:val="22"/>
          <w:lang w:val="ru-RU"/>
        </w:rPr>
        <w:t xml:space="preserve">все страны должны ратифицировать </w:t>
      </w:r>
      <w:r w:rsidR="002A0E50" w:rsidRPr="00AB1D29">
        <w:rPr>
          <w:rFonts w:asciiTheme="majorBidi" w:hAnsiTheme="majorBidi" w:cstheme="majorBidi"/>
          <w:sz w:val="22"/>
          <w:szCs w:val="22"/>
          <w:lang w:val="ru-RU"/>
        </w:rPr>
        <w:t>его</w:t>
      </w:r>
      <w:r w:rsidR="00C072AD" w:rsidRPr="00AB1D29">
        <w:rPr>
          <w:rFonts w:asciiTheme="majorBidi" w:hAnsiTheme="majorBidi" w:cstheme="majorBidi"/>
          <w:sz w:val="22"/>
          <w:szCs w:val="22"/>
          <w:lang w:val="ru-RU"/>
        </w:rPr>
        <w:t>, прежде чем о</w:t>
      </w:r>
      <w:r w:rsidR="002A0E50" w:rsidRPr="00AB1D29">
        <w:rPr>
          <w:rFonts w:asciiTheme="majorBidi" w:hAnsiTheme="majorBidi" w:cstheme="majorBidi"/>
          <w:sz w:val="22"/>
          <w:szCs w:val="22"/>
          <w:lang w:val="ru-RU"/>
        </w:rPr>
        <w:t>но</w:t>
      </w:r>
      <w:r w:rsidR="00C072AD" w:rsidRPr="00AB1D29">
        <w:rPr>
          <w:rFonts w:asciiTheme="majorBidi" w:hAnsiTheme="majorBidi" w:cstheme="majorBidi"/>
          <w:sz w:val="22"/>
          <w:szCs w:val="22"/>
          <w:lang w:val="ru-RU"/>
        </w:rPr>
        <w:t xml:space="preserve"> вступ</w:t>
      </w:r>
      <w:r w:rsidR="002A0E50" w:rsidRPr="00AB1D29">
        <w:rPr>
          <w:rFonts w:asciiTheme="majorBidi" w:hAnsiTheme="majorBidi" w:cstheme="majorBidi"/>
          <w:sz w:val="22"/>
          <w:szCs w:val="22"/>
          <w:lang w:val="ru-RU"/>
        </w:rPr>
        <w:t>и</w:t>
      </w:r>
      <w:r w:rsidR="00C072AD" w:rsidRPr="00AB1D29">
        <w:rPr>
          <w:rFonts w:asciiTheme="majorBidi" w:hAnsiTheme="majorBidi" w:cstheme="majorBidi"/>
          <w:sz w:val="22"/>
          <w:szCs w:val="22"/>
          <w:lang w:val="ru-RU"/>
        </w:rPr>
        <w:t>т в силу</w:t>
      </w:r>
      <w:r w:rsidR="00F82289" w:rsidRPr="00AB1D29">
        <w:rPr>
          <w:rFonts w:asciiTheme="majorBidi" w:hAnsiTheme="majorBidi" w:cstheme="majorBidi"/>
          <w:sz w:val="22"/>
          <w:szCs w:val="22"/>
          <w:lang w:val="ru-RU"/>
        </w:rPr>
        <w:t xml:space="preserve">. </w:t>
      </w:r>
    </w:p>
    <w:p w14:paraId="2A6BBAC6" w14:textId="77777777" w:rsidR="00E623E0" w:rsidRPr="00AB1D29" w:rsidRDefault="00E623E0" w:rsidP="00446FC3">
      <w:pPr>
        <w:ind w:left="450" w:hanging="450"/>
        <w:rPr>
          <w:lang w:val="ru-RU"/>
        </w:rPr>
      </w:pPr>
    </w:p>
    <w:p w14:paraId="0089BA2B" w14:textId="66E30C0D" w:rsidR="00F82289" w:rsidRPr="00AB1D29" w:rsidRDefault="00E623E0" w:rsidP="00446FC3">
      <w:pPr>
        <w:pStyle w:val="SingleTxtG"/>
        <w:ind w:left="450" w:right="9" w:hanging="450"/>
        <w:rPr>
          <w:rFonts w:asciiTheme="majorBidi" w:hAnsiTheme="majorBidi" w:cstheme="majorBidi"/>
          <w:b/>
          <w:iCs/>
          <w:sz w:val="22"/>
          <w:szCs w:val="22"/>
          <w:lang w:val="ru-RU"/>
        </w:rPr>
      </w:pPr>
      <w:r w:rsidRPr="00AB1D29">
        <w:rPr>
          <w:color w:val="7030A0"/>
          <w:sz w:val="22"/>
          <w:szCs w:val="22"/>
          <w:lang w:val="ru-RU"/>
        </w:rPr>
        <w:t xml:space="preserve">[12] </w:t>
      </w:r>
      <w:r w:rsidR="00C072AD" w:rsidRPr="00AB1D29">
        <w:rPr>
          <w:rFonts w:asciiTheme="majorBidi" w:hAnsiTheme="majorBidi" w:cstheme="majorBidi"/>
          <w:b/>
          <w:sz w:val="22"/>
          <w:szCs w:val="22"/>
          <w:lang w:val="ru-RU"/>
        </w:rPr>
        <w:t>Соглашение или договоренность, разработанные, но не вступившие в силу для всех прибрежных стран</w:t>
      </w:r>
      <w:r w:rsidR="00EB0685" w:rsidRPr="00AB1D29">
        <w:rPr>
          <w:rFonts w:asciiTheme="majorBidi" w:hAnsiTheme="majorBidi" w:cstheme="majorBidi"/>
          <w:b/>
          <w:sz w:val="22"/>
          <w:szCs w:val="22"/>
          <w:lang w:val="ru-RU"/>
        </w:rPr>
        <w:t>,</w:t>
      </w:r>
      <w:r w:rsidR="00F82289" w:rsidRPr="00AB1D29">
        <w:rPr>
          <w:rFonts w:asciiTheme="majorBidi" w:hAnsiTheme="majorBidi" w:cstheme="majorBidi"/>
          <w:b/>
          <w:sz w:val="22"/>
          <w:szCs w:val="22"/>
          <w:lang w:val="ru-RU"/>
        </w:rPr>
        <w:t xml:space="preserve"> </w:t>
      </w:r>
      <w:r w:rsidR="00EB0685" w:rsidRPr="00AB1D29">
        <w:rPr>
          <w:rFonts w:asciiTheme="majorBidi" w:hAnsiTheme="majorBidi" w:cstheme="majorBidi"/>
          <w:bCs/>
          <w:sz w:val="22"/>
          <w:szCs w:val="22"/>
          <w:lang w:val="ru-RU"/>
        </w:rPr>
        <w:t>могут быть соглашением</w:t>
      </w:r>
      <w:r w:rsidR="002A0E50" w:rsidRPr="00AB1D29">
        <w:rPr>
          <w:rFonts w:asciiTheme="majorBidi" w:hAnsiTheme="majorBidi" w:cstheme="majorBidi"/>
          <w:bCs/>
          <w:sz w:val="22"/>
          <w:szCs w:val="22"/>
          <w:lang w:val="ru-RU"/>
        </w:rPr>
        <w:t>, которое должно быть ратифицировано четырьмя из шести прибрежных стран, прежде чем оно вступит в силу</w:t>
      </w:r>
      <w:r w:rsidR="00F82289" w:rsidRPr="00AB1D29">
        <w:rPr>
          <w:rFonts w:asciiTheme="majorBidi" w:hAnsiTheme="majorBidi" w:cstheme="majorBidi"/>
          <w:sz w:val="22"/>
          <w:szCs w:val="22"/>
          <w:lang w:val="ru-RU"/>
        </w:rPr>
        <w:t xml:space="preserve">. </w:t>
      </w:r>
      <w:r w:rsidR="002A0E50" w:rsidRPr="00AB1D29">
        <w:rPr>
          <w:rFonts w:asciiTheme="majorBidi" w:hAnsiTheme="majorBidi" w:cstheme="majorBidi"/>
          <w:sz w:val="22"/>
          <w:szCs w:val="22"/>
          <w:lang w:val="ru-RU"/>
        </w:rPr>
        <w:t xml:space="preserve">Если </w:t>
      </w:r>
      <w:r w:rsidR="005D6EA7" w:rsidRPr="00AB1D29">
        <w:rPr>
          <w:rFonts w:asciiTheme="majorBidi" w:hAnsiTheme="majorBidi" w:cstheme="majorBidi"/>
          <w:sz w:val="22"/>
          <w:szCs w:val="22"/>
          <w:lang w:val="ru-RU"/>
        </w:rPr>
        <w:t xml:space="preserve">такое соглашение пока ратифицировали </w:t>
      </w:r>
      <w:r w:rsidR="002A0E50" w:rsidRPr="00AB1D29">
        <w:rPr>
          <w:rFonts w:asciiTheme="majorBidi" w:hAnsiTheme="majorBidi" w:cstheme="majorBidi"/>
          <w:sz w:val="22"/>
          <w:szCs w:val="22"/>
          <w:lang w:val="ru-RU"/>
        </w:rPr>
        <w:t xml:space="preserve">только четыре страны, тогда оно не </w:t>
      </w:r>
      <w:r w:rsidR="00075370" w:rsidRPr="00AB1D29">
        <w:rPr>
          <w:rFonts w:asciiTheme="majorBidi" w:hAnsiTheme="majorBidi" w:cstheme="majorBidi"/>
          <w:sz w:val="22"/>
          <w:szCs w:val="22"/>
          <w:lang w:val="ru-RU"/>
        </w:rPr>
        <w:t xml:space="preserve">должно считаться </w:t>
      </w:r>
      <w:r w:rsidR="002A0E50" w:rsidRPr="00AB1D29">
        <w:rPr>
          <w:rFonts w:asciiTheme="majorBidi" w:hAnsiTheme="majorBidi" w:cstheme="majorBidi"/>
          <w:sz w:val="22"/>
          <w:szCs w:val="22"/>
          <w:lang w:val="ru-RU"/>
        </w:rPr>
        <w:t>вступи</w:t>
      </w:r>
      <w:r w:rsidR="00075370" w:rsidRPr="00AB1D29">
        <w:rPr>
          <w:rFonts w:asciiTheme="majorBidi" w:hAnsiTheme="majorBidi" w:cstheme="majorBidi"/>
          <w:sz w:val="22"/>
          <w:szCs w:val="22"/>
          <w:lang w:val="ru-RU"/>
        </w:rPr>
        <w:t>вшим</w:t>
      </w:r>
      <w:r w:rsidR="002A0E50" w:rsidRPr="00AB1D29">
        <w:rPr>
          <w:rFonts w:asciiTheme="majorBidi" w:hAnsiTheme="majorBidi" w:cstheme="majorBidi"/>
          <w:sz w:val="22"/>
          <w:szCs w:val="22"/>
          <w:lang w:val="ru-RU"/>
        </w:rPr>
        <w:t xml:space="preserve"> в силу для </w:t>
      </w:r>
      <w:r w:rsidR="002A0E50" w:rsidRPr="00AB1D29">
        <w:rPr>
          <w:rFonts w:asciiTheme="majorBidi" w:hAnsiTheme="majorBidi" w:cstheme="majorBidi"/>
          <w:i/>
          <w:iCs/>
          <w:sz w:val="22"/>
          <w:szCs w:val="22"/>
          <w:lang w:val="ru-RU"/>
        </w:rPr>
        <w:t>всех</w:t>
      </w:r>
      <w:r w:rsidR="002A0E50" w:rsidRPr="00AB1D29">
        <w:rPr>
          <w:rFonts w:asciiTheme="majorBidi" w:hAnsiTheme="majorBidi" w:cstheme="majorBidi"/>
          <w:sz w:val="22"/>
          <w:szCs w:val="22"/>
          <w:lang w:val="ru-RU"/>
        </w:rPr>
        <w:t xml:space="preserve"> прибрежных государств</w:t>
      </w:r>
      <w:r w:rsidR="00F82289" w:rsidRPr="00AB1D29">
        <w:rPr>
          <w:rFonts w:asciiTheme="majorBidi" w:hAnsiTheme="majorBidi" w:cstheme="majorBidi"/>
          <w:sz w:val="22"/>
          <w:szCs w:val="22"/>
          <w:lang w:val="ru-RU"/>
        </w:rPr>
        <w:t xml:space="preserve">. </w:t>
      </w:r>
    </w:p>
    <w:p w14:paraId="3E828ADE" w14:textId="76F996C5" w:rsidR="0077257A" w:rsidRPr="00AB1D29" w:rsidRDefault="00E623E0" w:rsidP="00446FC3">
      <w:pPr>
        <w:pStyle w:val="SingleTxtG"/>
        <w:ind w:left="450" w:right="9" w:hanging="450"/>
        <w:rPr>
          <w:rFonts w:asciiTheme="majorBidi" w:hAnsiTheme="majorBidi" w:cstheme="majorBidi"/>
          <w:b/>
          <w:iCs/>
          <w:sz w:val="22"/>
          <w:szCs w:val="22"/>
          <w:lang w:val="ru-RU"/>
        </w:rPr>
      </w:pPr>
      <w:r w:rsidRPr="00AB1D29">
        <w:rPr>
          <w:color w:val="7030A0"/>
          <w:sz w:val="22"/>
          <w:szCs w:val="22"/>
          <w:lang w:val="ru-RU"/>
        </w:rPr>
        <w:t xml:space="preserve">[13] </w:t>
      </w:r>
      <w:r w:rsidR="00075370" w:rsidRPr="00AB1D29">
        <w:rPr>
          <w:rFonts w:asciiTheme="majorBidi" w:hAnsiTheme="majorBidi" w:cstheme="majorBidi"/>
          <w:b/>
          <w:iCs/>
          <w:sz w:val="22"/>
          <w:szCs w:val="22"/>
          <w:lang w:val="ru-RU"/>
        </w:rPr>
        <w:t xml:space="preserve">Рекомендации о том, как составлять список соглашений и договоренностей, изложены в примечании </w:t>
      </w:r>
      <w:r w:rsidR="00AB08F7" w:rsidRPr="00AB1D29">
        <w:rPr>
          <w:rFonts w:asciiTheme="majorBidi" w:hAnsiTheme="majorBidi" w:cstheme="majorBidi"/>
          <w:b/>
          <w:iCs/>
          <w:color w:val="7030A0"/>
          <w:sz w:val="22"/>
          <w:szCs w:val="22"/>
          <w:lang w:val="ru-RU"/>
        </w:rPr>
        <w:t>[2]</w:t>
      </w:r>
      <w:r w:rsidR="0077257A" w:rsidRPr="00AB1D29">
        <w:rPr>
          <w:rFonts w:asciiTheme="majorBidi" w:hAnsiTheme="majorBidi" w:cstheme="majorBidi"/>
          <w:b/>
          <w:iCs/>
          <w:sz w:val="22"/>
          <w:szCs w:val="22"/>
          <w:lang w:val="ru-RU"/>
        </w:rPr>
        <w:t xml:space="preserve"> </w:t>
      </w:r>
      <w:r w:rsidR="00075370" w:rsidRPr="00AB1D29">
        <w:rPr>
          <w:rFonts w:asciiTheme="majorBidi" w:hAnsiTheme="majorBidi" w:cstheme="majorBidi"/>
          <w:b/>
          <w:iCs/>
          <w:sz w:val="22"/>
          <w:szCs w:val="22"/>
          <w:lang w:val="ru-RU"/>
        </w:rPr>
        <w:t>выше</w:t>
      </w:r>
      <w:r w:rsidR="0077257A" w:rsidRPr="00AB1D29">
        <w:rPr>
          <w:rFonts w:asciiTheme="majorBidi" w:hAnsiTheme="majorBidi" w:cstheme="majorBidi"/>
          <w:b/>
          <w:iCs/>
          <w:sz w:val="22"/>
          <w:szCs w:val="22"/>
          <w:lang w:val="ru-RU"/>
        </w:rPr>
        <w:t xml:space="preserve">. </w:t>
      </w:r>
    </w:p>
    <w:p w14:paraId="31163C5E" w14:textId="5C961558" w:rsidR="0077257A" w:rsidRPr="00AB1D29" w:rsidRDefault="00E623E0" w:rsidP="00446FC3">
      <w:pPr>
        <w:pStyle w:val="SingleTxtG"/>
        <w:ind w:left="450" w:right="9" w:hanging="450"/>
        <w:rPr>
          <w:rFonts w:asciiTheme="majorBidi" w:hAnsiTheme="majorBidi" w:cstheme="majorBidi"/>
          <w:b/>
          <w:iCs/>
          <w:sz w:val="22"/>
          <w:szCs w:val="22"/>
          <w:lang w:val="ru-RU"/>
        </w:rPr>
      </w:pPr>
      <w:r w:rsidRPr="00AB1D29">
        <w:rPr>
          <w:color w:val="7030A0"/>
          <w:sz w:val="22"/>
          <w:szCs w:val="22"/>
          <w:lang w:val="ru-RU"/>
        </w:rPr>
        <w:t xml:space="preserve">[14] </w:t>
      </w:r>
      <w:r w:rsidR="00075370" w:rsidRPr="00AB1D29">
        <w:rPr>
          <w:rFonts w:asciiTheme="majorBidi" w:hAnsiTheme="majorBidi" w:cstheme="majorBidi"/>
          <w:b/>
          <w:sz w:val="22"/>
          <w:szCs w:val="22"/>
          <w:lang w:val="ru-RU"/>
        </w:rPr>
        <w:t>Соглашение или договоренность, находящиеся в разработке,</w:t>
      </w:r>
      <w:r w:rsidR="0077257A" w:rsidRPr="00AB1D29">
        <w:rPr>
          <w:rFonts w:asciiTheme="majorBidi" w:hAnsiTheme="majorBidi" w:cstheme="majorBidi"/>
          <w:sz w:val="22"/>
          <w:szCs w:val="22"/>
          <w:lang w:val="ru-RU"/>
        </w:rPr>
        <w:t xml:space="preserve"> </w:t>
      </w:r>
      <w:r w:rsidR="00075370" w:rsidRPr="00AB1D29">
        <w:rPr>
          <w:rFonts w:asciiTheme="majorBidi" w:hAnsiTheme="majorBidi" w:cstheme="majorBidi"/>
          <w:sz w:val="22"/>
          <w:szCs w:val="22"/>
          <w:lang w:val="ru-RU"/>
        </w:rPr>
        <w:t xml:space="preserve">могут подразумевать соглашение, которое находится на обсуждении и еще не было </w:t>
      </w:r>
      <w:r w:rsidR="00075370" w:rsidRPr="00AB1D29">
        <w:rPr>
          <w:rFonts w:asciiTheme="majorBidi" w:hAnsiTheme="majorBidi" w:cstheme="majorBidi"/>
          <w:b/>
          <w:bCs/>
          <w:sz w:val="22"/>
          <w:szCs w:val="22"/>
          <w:lang w:val="ru-RU"/>
        </w:rPr>
        <w:t>принято</w:t>
      </w:r>
      <w:r w:rsidR="00075370" w:rsidRPr="00AB1D29">
        <w:rPr>
          <w:rFonts w:asciiTheme="majorBidi" w:hAnsiTheme="majorBidi" w:cstheme="majorBidi"/>
          <w:sz w:val="22"/>
          <w:szCs w:val="22"/>
          <w:lang w:val="ru-RU"/>
        </w:rPr>
        <w:t xml:space="preserve"> соответствующими Сторонами</w:t>
      </w:r>
      <w:r w:rsidR="0077257A" w:rsidRPr="00AB1D29">
        <w:rPr>
          <w:rFonts w:asciiTheme="majorBidi" w:hAnsiTheme="majorBidi" w:cstheme="majorBidi"/>
          <w:sz w:val="22"/>
          <w:szCs w:val="22"/>
          <w:lang w:val="ru-RU"/>
        </w:rPr>
        <w:t xml:space="preserve">. </w:t>
      </w:r>
      <w:r w:rsidR="00581E3B" w:rsidRPr="00AB1D29">
        <w:rPr>
          <w:rFonts w:asciiTheme="majorBidi" w:hAnsiTheme="majorBidi" w:cstheme="majorBidi"/>
          <w:b/>
          <w:bCs/>
          <w:sz w:val="22"/>
          <w:szCs w:val="22"/>
          <w:lang w:val="ru-RU"/>
        </w:rPr>
        <w:t>«Принятие»</w:t>
      </w:r>
      <w:r w:rsidR="00581E3B" w:rsidRPr="00AB1D29">
        <w:rPr>
          <w:rFonts w:asciiTheme="majorBidi" w:hAnsiTheme="majorBidi" w:cstheme="majorBidi"/>
          <w:sz w:val="22"/>
          <w:szCs w:val="22"/>
          <w:lang w:val="ru-RU"/>
        </w:rPr>
        <w:t xml:space="preserve"> представляет собой «официальный акт, посредством которого устанавливаются форма и содержание предложенного текста договора»</w:t>
      </w:r>
      <w:r w:rsidR="0077257A" w:rsidRPr="00AB1D29">
        <w:rPr>
          <w:rFonts w:asciiTheme="majorBidi" w:hAnsiTheme="majorBidi" w:cstheme="majorBidi"/>
          <w:sz w:val="22"/>
          <w:szCs w:val="22"/>
          <w:lang w:val="ru-RU"/>
        </w:rPr>
        <w:t xml:space="preserve"> (</w:t>
      </w:r>
      <w:r w:rsidR="0077257A" w:rsidRPr="00AB1D29">
        <w:rPr>
          <w:rFonts w:asciiTheme="majorBidi" w:hAnsiTheme="majorBidi" w:cstheme="majorBidi"/>
          <w:sz w:val="22"/>
          <w:szCs w:val="22"/>
        </w:rPr>
        <w:t>UN</w:t>
      </w:r>
      <w:r w:rsidR="0077257A" w:rsidRPr="00AB1D29">
        <w:rPr>
          <w:rFonts w:asciiTheme="majorBidi" w:hAnsiTheme="majorBidi" w:cstheme="majorBidi"/>
          <w:sz w:val="22"/>
          <w:szCs w:val="22"/>
          <w:lang w:val="ru-RU"/>
        </w:rPr>
        <w:t xml:space="preserve"> </w:t>
      </w:r>
      <w:r w:rsidR="0077257A" w:rsidRPr="00AB1D29">
        <w:rPr>
          <w:rFonts w:asciiTheme="majorBidi" w:hAnsiTheme="majorBidi" w:cstheme="majorBidi"/>
          <w:sz w:val="22"/>
          <w:szCs w:val="22"/>
        </w:rPr>
        <w:t>Treaty</w:t>
      </w:r>
      <w:r w:rsidR="0077257A" w:rsidRPr="00AB1D29">
        <w:rPr>
          <w:rFonts w:asciiTheme="majorBidi" w:hAnsiTheme="majorBidi" w:cstheme="majorBidi"/>
          <w:sz w:val="22"/>
          <w:szCs w:val="22"/>
          <w:lang w:val="ru-RU"/>
        </w:rPr>
        <w:t xml:space="preserve"> </w:t>
      </w:r>
      <w:r w:rsidR="0077257A" w:rsidRPr="00AB1D29">
        <w:rPr>
          <w:rFonts w:asciiTheme="majorBidi" w:hAnsiTheme="majorBidi" w:cstheme="majorBidi"/>
          <w:sz w:val="22"/>
          <w:szCs w:val="22"/>
        </w:rPr>
        <w:t>Collection</w:t>
      </w:r>
      <w:r w:rsidR="0077257A" w:rsidRPr="00AB1D29">
        <w:rPr>
          <w:rFonts w:asciiTheme="majorBidi" w:hAnsiTheme="majorBidi" w:cstheme="majorBidi"/>
          <w:sz w:val="22"/>
          <w:szCs w:val="22"/>
          <w:lang w:val="ru-RU"/>
        </w:rPr>
        <w:t xml:space="preserve">, </w:t>
      </w:r>
      <w:r w:rsidR="0077257A" w:rsidRPr="00AB1D29">
        <w:rPr>
          <w:rFonts w:asciiTheme="majorBidi" w:hAnsiTheme="majorBidi" w:cstheme="majorBidi"/>
          <w:sz w:val="22"/>
          <w:szCs w:val="22"/>
          <w:lang w:val="ru-RU"/>
        </w:rPr>
        <w:lastRenderedPageBreak/>
        <w:t>2019</w:t>
      </w:r>
      <w:r w:rsidR="00581E3B" w:rsidRPr="00AB1D29">
        <w:rPr>
          <w:rFonts w:asciiTheme="majorBidi" w:hAnsiTheme="majorBidi" w:cstheme="majorBidi"/>
          <w:sz w:val="22"/>
          <w:szCs w:val="22"/>
          <w:lang w:val="ru-RU"/>
        </w:rPr>
        <w:t xml:space="preserve"> год</w:t>
      </w:r>
      <w:r w:rsidR="0077257A" w:rsidRPr="00AB1D29">
        <w:rPr>
          <w:rFonts w:asciiTheme="majorBidi" w:hAnsiTheme="majorBidi" w:cstheme="majorBidi"/>
          <w:sz w:val="22"/>
          <w:szCs w:val="22"/>
          <w:lang w:val="ru-RU"/>
        </w:rPr>
        <w:t xml:space="preserve">). </w:t>
      </w:r>
      <w:r w:rsidR="00581E3B" w:rsidRPr="00AB1D29">
        <w:rPr>
          <w:rFonts w:asciiTheme="majorBidi" w:hAnsiTheme="majorBidi" w:cstheme="majorBidi"/>
          <w:sz w:val="22"/>
          <w:szCs w:val="22"/>
          <w:lang w:val="ru-RU"/>
        </w:rPr>
        <w:t>Соглашение или договоренность могут быть приняты на международном совещании соответствующих Сторон</w:t>
      </w:r>
      <w:r w:rsidR="0077257A" w:rsidRPr="00AB1D29">
        <w:rPr>
          <w:rFonts w:asciiTheme="majorBidi" w:hAnsiTheme="majorBidi" w:cstheme="majorBidi"/>
          <w:sz w:val="22"/>
          <w:szCs w:val="22"/>
          <w:lang w:val="ru-RU"/>
        </w:rPr>
        <w:t xml:space="preserve">, </w:t>
      </w:r>
      <w:r w:rsidR="00BF3FEA" w:rsidRPr="00AB1D29">
        <w:rPr>
          <w:rFonts w:asciiTheme="majorBidi" w:hAnsiTheme="majorBidi" w:cstheme="majorBidi"/>
          <w:sz w:val="22"/>
          <w:szCs w:val="22"/>
          <w:lang w:val="ru-RU"/>
        </w:rPr>
        <w:t>обычно большинством голосов или единогласным решением</w:t>
      </w:r>
      <w:r w:rsidR="0077257A" w:rsidRPr="00AB1D29">
        <w:rPr>
          <w:rFonts w:asciiTheme="majorBidi" w:hAnsiTheme="majorBidi" w:cstheme="majorBidi"/>
          <w:sz w:val="22"/>
          <w:szCs w:val="22"/>
          <w:lang w:val="ru-RU"/>
        </w:rPr>
        <w:t xml:space="preserve">. </w:t>
      </w:r>
    </w:p>
    <w:p w14:paraId="3D16B432" w14:textId="5ACBF069" w:rsidR="0077257A" w:rsidRPr="00AB1D29" w:rsidRDefault="00500C24" w:rsidP="00DC3E41">
      <w:pPr>
        <w:pStyle w:val="SingleTxtG"/>
        <w:ind w:left="720" w:right="9" w:hanging="540"/>
        <w:rPr>
          <w:rFonts w:asciiTheme="majorBidi" w:hAnsiTheme="majorBidi" w:cstheme="majorBidi"/>
          <w:bCs/>
          <w:iCs/>
          <w:sz w:val="22"/>
          <w:szCs w:val="22"/>
          <w:lang w:val="ru-RU"/>
        </w:rPr>
      </w:pPr>
      <w:r w:rsidRPr="00AB1D29">
        <w:rPr>
          <w:color w:val="7030A0"/>
          <w:sz w:val="22"/>
          <w:szCs w:val="22"/>
          <w:lang w:val="ru-RU"/>
        </w:rPr>
        <w:t xml:space="preserve">[15] </w:t>
      </w:r>
      <w:r w:rsidR="00756EC6" w:rsidRPr="00AB1D29">
        <w:rPr>
          <w:rFonts w:asciiTheme="majorBidi" w:hAnsiTheme="majorBidi" w:cstheme="majorBidi"/>
          <w:b/>
          <w:sz w:val="22"/>
          <w:szCs w:val="22"/>
          <w:lang w:val="ru-RU"/>
        </w:rPr>
        <w:t>В какой ситуации соглашение или договоренность могут отсутствовать, но действует совместный орган или механизм</w:t>
      </w:r>
      <w:r w:rsidR="0077257A" w:rsidRPr="00AB1D29">
        <w:rPr>
          <w:rFonts w:asciiTheme="majorBidi" w:hAnsiTheme="majorBidi" w:cstheme="majorBidi"/>
          <w:b/>
          <w:sz w:val="22"/>
          <w:szCs w:val="22"/>
          <w:lang w:val="ru-RU"/>
        </w:rPr>
        <w:t xml:space="preserve">? </w:t>
      </w:r>
      <w:r w:rsidR="00756EC6" w:rsidRPr="00AB1D29">
        <w:rPr>
          <w:rFonts w:asciiTheme="majorBidi" w:hAnsiTheme="majorBidi" w:cstheme="majorBidi"/>
          <w:bCs/>
          <w:sz w:val="22"/>
          <w:szCs w:val="22"/>
          <w:lang w:val="ru-RU"/>
        </w:rPr>
        <w:t>В общем</w:t>
      </w:r>
      <w:r w:rsidR="0077257A" w:rsidRPr="00AB1D29">
        <w:rPr>
          <w:rFonts w:asciiTheme="majorBidi" w:hAnsiTheme="majorBidi" w:cstheme="majorBidi"/>
          <w:sz w:val="22"/>
          <w:szCs w:val="22"/>
          <w:lang w:val="ru-RU"/>
        </w:rPr>
        <w:t xml:space="preserve">, </w:t>
      </w:r>
      <w:r w:rsidR="00756EC6" w:rsidRPr="00AB1D29">
        <w:rPr>
          <w:rFonts w:asciiTheme="majorBidi" w:hAnsiTheme="majorBidi" w:cstheme="majorBidi"/>
          <w:sz w:val="22"/>
          <w:szCs w:val="22"/>
          <w:lang w:val="ru-RU"/>
        </w:rPr>
        <w:t>совместный орган или механизм учреждаются в соответствии с соглашением или договоренностью</w:t>
      </w:r>
      <w:r w:rsidR="0077257A" w:rsidRPr="00AB1D29">
        <w:rPr>
          <w:rFonts w:asciiTheme="majorBidi" w:hAnsiTheme="majorBidi" w:cstheme="majorBidi"/>
          <w:sz w:val="22"/>
          <w:szCs w:val="22"/>
          <w:lang w:val="ru-RU"/>
        </w:rPr>
        <w:t xml:space="preserve"> (</w:t>
      </w:r>
      <w:r w:rsidR="00756EC6" w:rsidRPr="00AB1D29">
        <w:rPr>
          <w:rFonts w:asciiTheme="majorBidi" w:hAnsiTheme="majorBidi" w:cstheme="majorBidi"/>
          <w:sz w:val="22"/>
          <w:szCs w:val="22"/>
          <w:lang w:val="ru-RU"/>
        </w:rPr>
        <w:t xml:space="preserve">определение «совместного органа или механизма» </w:t>
      </w:r>
      <w:r w:rsidR="00961C15" w:rsidRPr="00AB1D29">
        <w:rPr>
          <w:rFonts w:asciiTheme="majorBidi" w:hAnsiTheme="majorBidi" w:cstheme="majorBidi"/>
          <w:sz w:val="22"/>
          <w:szCs w:val="22"/>
          <w:lang w:val="ru-RU"/>
        </w:rPr>
        <w:t>см</w:t>
      </w:r>
      <w:r w:rsidR="00B1310D">
        <w:rPr>
          <w:rFonts w:asciiTheme="majorBidi" w:hAnsiTheme="majorBidi" w:cstheme="majorBidi"/>
          <w:sz w:val="22"/>
          <w:szCs w:val="22"/>
          <w:lang w:val="ru-RU"/>
        </w:rPr>
        <w:t>.</w:t>
      </w:r>
      <w:r w:rsidR="00961C15" w:rsidRPr="00AB1D29">
        <w:rPr>
          <w:rFonts w:asciiTheme="majorBidi" w:hAnsiTheme="majorBidi" w:cstheme="majorBidi"/>
          <w:sz w:val="22"/>
          <w:szCs w:val="22"/>
          <w:lang w:val="ru-RU"/>
        </w:rPr>
        <w:t xml:space="preserve"> в примечании </w:t>
      </w:r>
      <w:r w:rsidR="0077257A" w:rsidRPr="00AB1D29">
        <w:rPr>
          <w:rFonts w:asciiTheme="majorBidi" w:hAnsiTheme="majorBidi" w:cstheme="majorBidi"/>
          <w:sz w:val="22"/>
          <w:szCs w:val="22"/>
        </w:rPr>
        <w:fldChar w:fldCharType="begin"/>
      </w:r>
      <w:r w:rsidR="0077257A" w:rsidRPr="00AB1D29">
        <w:rPr>
          <w:rFonts w:asciiTheme="majorBidi" w:hAnsiTheme="majorBidi" w:cstheme="majorBidi"/>
          <w:sz w:val="22"/>
          <w:szCs w:val="22"/>
          <w:lang w:val="ru-RU"/>
        </w:rPr>
        <w:instrText xml:space="preserve"> </w:instrText>
      </w:r>
      <w:r w:rsidR="0077257A" w:rsidRPr="00AB1D29">
        <w:rPr>
          <w:rFonts w:asciiTheme="majorBidi" w:hAnsiTheme="majorBidi" w:cstheme="majorBidi"/>
          <w:sz w:val="22"/>
          <w:szCs w:val="22"/>
        </w:rPr>
        <w:instrText>REF</w:instrText>
      </w:r>
      <w:r w:rsidR="0077257A" w:rsidRPr="00AB1D29">
        <w:rPr>
          <w:rFonts w:asciiTheme="majorBidi" w:hAnsiTheme="majorBidi" w:cstheme="majorBidi"/>
          <w:sz w:val="22"/>
          <w:szCs w:val="22"/>
          <w:lang w:val="ru-RU"/>
        </w:rPr>
        <w:instrText xml:space="preserve"> _</w:instrText>
      </w:r>
      <w:r w:rsidR="0077257A" w:rsidRPr="00AB1D29">
        <w:rPr>
          <w:rFonts w:asciiTheme="majorBidi" w:hAnsiTheme="majorBidi" w:cstheme="majorBidi"/>
          <w:sz w:val="22"/>
          <w:szCs w:val="22"/>
        </w:rPr>
        <w:instrText>Ref</w:instrText>
      </w:r>
      <w:r w:rsidR="0077257A" w:rsidRPr="00AB1D29">
        <w:rPr>
          <w:rFonts w:asciiTheme="majorBidi" w:hAnsiTheme="majorBidi" w:cstheme="majorBidi"/>
          <w:sz w:val="22"/>
          <w:szCs w:val="22"/>
          <w:lang w:val="ru-RU"/>
        </w:rPr>
        <w:instrText>12010150 \</w:instrText>
      </w:r>
      <w:r w:rsidR="0077257A" w:rsidRPr="00AB1D29">
        <w:rPr>
          <w:rFonts w:asciiTheme="majorBidi" w:hAnsiTheme="majorBidi" w:cstheme="majorBidi"/>
          <w:sz w:val="22"/>
          <w:szCs w:val="22"/>
        </w:rPr>
        <w:instrText>r</w:instrText>
      </w:r>
      <w:r w:rsidR="0077257A" w:rsidRPr="00AB1D29">
        <w:rPr>
          <w:rFonts w:asciiTheme="majorBidi" w:hAnsiTheme="majorBidi" w:cstheme="majorBidi"/>
          <w:sz w:val="22"/>
          <w:szCs w:val="22"/>
          <w:lang w:val="ru-RU"/>
        </w:rPr>
        <w:instrText xml:space="preserve"> \</w:instrText>
      </w:r>
      <w:r w:rsidR="0077257A" w:rsidRPr="00AB1D29">
        <w:rPr>
          <w:rFonts w:asciiTheme="majorBidi" w:hAnsiTheme="majorBidi" w:cstheme="majorBidi"/>
          <w:sz w:val="22"/>
          <w:szCs w:val="22"/>
        </w:rPr>
        <w:instrText>h</w:instrText>
      </w:r>
      <w:r w:rsidR="0077257A" w:rsidRPr="00AB1D29">
        <w:rPr>
          <w:rFonts w:asciiTheme="majorBidi" w:hAnsiTheme="majorBidi" w:cstheme="majorBidi"/>
          <w:sz w:val="22"/>
          <w:szCs w:val="22"/>
          <w:lang w:val="ru-RU"/>
        </w:rPr>
        <w:instrText xml:space="preserve">  \* </w:instrText>
      </w:r>
      <w:r w:rsidR="0077257A" w:rsidRPr="00AB1D29">
        <w:rPr>
          <w:rFonts w:asciiTheme="majorBidi" w:hAnsiTheme="majorBidi" w:cstheme="majorBidi"/>
          <w:sz w:val="22"/>
          <w:szCs w:val="22"/>
        </w:rPr>
        <w:instrText>MERGEFORMAT</w:instrText>
      </w:r>
      <w:r w:rsidR="0077257A" w:rsidRPr="00AB1D29">
        <w:rPr>
          <w:rFonts w:asciiTheme="majorBidi" w:hAnsiTheme="majorBidi" w:cstheme="majorBidi"/>
          <w:sz w:val="22"/>
          <w:szCs w:val="22"/>
          <w:lang w:val="ru-RU"/>
        </w:rPr>
        <w:instrText xml:space="preserve"> </w:instrText>
      </w:r>
      <w:r w:rsidR="0077257A" w:rsidRPr="00AB1D29">
        <w:rPr>
          <w:rFonts w:asciiTheme="majorBidi" w:hAnsiTheme="majorBidi" w:cstheme="majorBidi"/>
          <w:sz w:val="22"/>
          <w:szCs w:val="22"/>
        </w:rPr>
      </w:r>
      <w:r w:rsidR="0077257A" w:rsidRPr="00AB1D29">
        <w:rPr>
          <w:rFonts w:asciiTheme="majorBidi" w:hAnsiTheme="majorBidi" w:cstheme="majorBidi"/>
          <w:sz w:val="22"/>
          <w:szCs w:val="22"/>
        </w:rPr>
        <w:fldChar w:fldCharType="separate"/>
      </w:r>
      <w:r w:rsidR="00AB08F7" w:rsidRPr="00AB1D29">
        <w:rPr>
          <w:rFonts w:asciiTheme="majorBidi" w:hAnsiTheme="majorBidi" w:cstheme="majorBidi"/>
          <w:sz w:val="22"/>
          <w:szCs w:val="22"/>
          <w:cs/>
        </w:rPr>
        <w:t>‎</w:t>
      </w:r>
      <w:r w:rsidR="00AB08F7" w:rsidRPr="00AB1D29">
        <w:rPr>
          <w:rFonts w:asciiTheme="majorBidi" w:hAnsiTheme="majorBidi" w:cstheme="majorBidi"/>
          <w:sz w:val="22"/>
          <w:szCs w:val="22"/>
          <w:lang w:val="ru-RU"/>
        </w:rPr>
        <w:t>[</w:t>
      </w:r>
      <w:r w:rsidR="00AB08F7" w:rsidRPr="00AB1D29">
        <w:rPr>
          <w:rFonts w:asciiTheme="majorBidi" w:hAnsiTheme="majorBidi" w:cstheme="majorBidi"/>
          <w:color w:val="7030A0"/>
          <w:sz w:val="22"/>
          <w:szCs w:val="22"/>
          <w:lang w:val="ru-RU"/>
        </w:rPr>
        <w:t>28</w:t>
      </w:r>
      <w:r w:rsidR="00AB08F7" w:rsidRPr="00AB1D29">
        <w:rPr>
          <w:rFonts w:asciiTheme="majorBidi" w:hAnsiTheme="majorBidi" w:cstheme="majorBidi"/>
          <w:sz w:val="22"/>
          <w:szCs w:val="22"/>
          <w:lang w:val="ru-RU"/>
        </w:rPr>
        <w:t>]</w:t>
      </w:r>
      <w:r w:rsidR="0077257A" w:rsidRPr="00AB1D29">
        <w:rPr>
          <w:rFonts w:asciiTheme="majorBidi" w:hAnsiTheme="majorBidi" w:cstheme="majorBidi"/>
          <w:sz w:val="22"/>
          <w:szCs w:val="22"/>
        </w:rPr>
        <w:fldChar w:fldCharType="end"/>
      </w:r>
      <w:r w:rsidR="0077257A" w:rsidRPr="00AB1D29">
        <w:rPr>
          <w:rFonts w:asciiTheme="majorBidi" w:hAnsiTheme="majorBidi" w:cstheme="majorBidi"/>
          <w:sz w:val="22"/>
          <w:szCs w:val="22"/>
          <w:lang w:val="ru-RU"/>
        </w:rPr>
        <w:t xml:space="preserve"> </w:t>
      </w:r>
      <w:r w:rsidR="00961C15" w:rsidRPr="00AB1D29">
        <w:rPr>
          <w:rFonts w:asciiTheme="majorBidi" w:hAnsiTheme="majorBidi" w:cstheme="majorBidi"/>
          <w:sz w:val="22"/>
          <w:szCs w:val="22"/>
          <w:lang w:val="ru-RU"/>
        </w:rPr>
        <w:t>ниже</w:t>
      </w:r>
      <w:r w:rsidR="0077257A" w:rsidRPr="00AB1D29">
        <w:rPr>
          <w:rFonts w:asciiTheme="majorBidi" w:hAnsiTheme="majorBidi" w:cstheme="majorBidi"/>
          <w:sz w:val="22"/>
          <w:szCs w:val="22"/>
          <w:lang w:val="ru-RU"/>
        </w:rPr>
        <w:t xml:space="preserve">). </w:t>
      </w:r>
      <w:r w:rsidR="00961C15" w:rsidRPr="00AB1D29">
        <w:rPr>
          <w:rFonts w:asciiTheme="majorBidi" w:hAnsiTheme="majorBidi" w:cstheme="majorBidi"/>
          <w:sz w:val="22"/>
          <w:szCs w:val="22"/>
          <w:lang w:val="ru-RU"/>
        </w:rPr>
        <w:t xml:space="preserve">Однако, в отдельных особых случаях, совместный орган или механизм могут существовать </w:t>
      </w:r>
      <w:r w:rsidRPr="00AB1D29">
        <w:rPr>
          <w:rFonts w:asciiTheme="majorBidi" w:hAnsiTheme="majorBidi" w:cstheme="majorBidi"/>
          <w:sz w:val="22"/>
          <w:szCs w:val="22"/>
          <w:lang w:val="ru-RU"/>
        </w:rPr>
        <w:t>при</w:t>
      </w:r>
      <w:r w:rsidR="00961C15" w:rsidRPr="00AB1D29">
        <w:rPr>
          <w:rFonts w:asciiTheme="majorBidi" w:hAnsiTheme="majorBidi" w:cstheme="majorBidi"/>
          <w:sz w:val="22"/>
          <w:szCs w:val="22"/>
          <w:lang w:val="ru-RU"/>
        </w:rPr>
        <w:t xml:space="preserve"> отсутствии соглашения или договоренности</w:t>
      </w:r>
      <w:r w:rsidR="0077257A" w:rsidRPr="00AB1D29">
        <w:rPr>
          <w:rFonts w:asciiTheme="majorBidi" w:hAnsiTheme="majorBidi" w:cstheme="majorBidi"/>
          <w:sz w:val="22"/>
          <w:szCs w:val="22"/>
          <w:lang w:val="ru-RU"/>
        </w:rPr>
        <w:t xml:space="preserve">. </w:t>
      </w:r>
      <w:r w:rsidR="00961C15" w:rsidRPr="00AB1D29">
        <w:rPr>
          <w:rFonts w:asciiTheme="majorBidi" w:hAnsiTheme="majorBidi" w:cstheme="majorBidi"/>
          <w:sz w:val="22"/>
          <w:szCs w:val="22"/>
          <w:lang w:val="ru-RU"/>
        </w:rPr>
        <w:t xml:space="preserve">Например, представители Сальвадора отметили в своем первом национальном отчете, что была заключена </w:t>
      </w:r>
      <w:r w:rsidR="00A700B0">
        <w:rPr>
          <w:rFonts w:asciiTheme="majorBidi" w:hAnsiTheme="majorBidi" w:cstheme="majorBidi"/>
          <w:sz w:val="22"/>
          <w:szCs w:val="22"/>
          <w:lang w:val="ru-RU"/>
        </w:rPr>
        <w:t>двусторонняя</w:t>
      </w:r>
      <w:r w:rsidR="00961C15" w:rsidRPr="00AB1D29">
        <w:rPr>
          <w:rFonts w:asciiTheme="majorBidi" w:hAnsiTheme="majorBidi" w:cstheme="majorBidi"/>
          <w:sz w:val="22"/>
          <w:szCs w:val="22"/>
          <w:lang w:val="ru-RU"/>
        </w:rPr>
        <w:t xml:space="preserve"> договоренность с Гватемалой</w:t>
      </w:r>
      <w:r w:rsidR="00043C9D" w:rsidRPr="00AB1D29">
        <w:rPr>
          <w:rFonts w:asciiTheme="majorBidi" w:hAnsiTheme="majorBidi" w:cstheme="majorBidi"/>
          <w:sz w:val="22"/>
          <w:szCs w:val="22"/>
          <w:lang w:val="ru-RU"/>
        </w:rPr>
        <w:t xml:space="preserve"> с целью обсуждения вопросов в области трансграничных вод</w:t>
      </w:r>
      <w:r w:rsidR="0077257A" w:rsidRPr="00AB1D29">
        <w:rPr>
          <w:rFonts w:asciiTheme="majorBidi" w:hAnsiTheme="majorBidi" w:cstheme="majorBidi"/>
          <w:sz w:val="22"/>
          <w:szCs w:val="22"/>
          <w:lang w:val="ru-RU"/>
        </w:rPr>
        <w:t xml:space="preserve">, </w:t>
      </w:r>
      <w:r w:rsidR="00043C9D" w:rsidRPr="00AB1D29">
        <w:rPr>
          <w:rFonts w:asciiTheme="majorBidi" w:hAnsiTheme="majorBidi" w:cstheme="majorBidi"/>
          <w:sz w:val="22"/>
          <w:szCs w:val="22"/>
          <w:lang w:val="ru-RU"/>
        </w:rPr>
        <w:t>но пока эти две страны не смогли заключить соглашение, регламентирующее их совместное использование речных бассейнов и систем водоносных горизонтов</w:t>
      </w:r>
      <w:r w:rsidR="0077257A" w:rsidRPr="00AB1D29">
        <w:rPr>
          <w:rFonts w:asciiTheme="majorBidi" w:hAnsiTheme="majorBidi" w:cstheme="majorBidi"/>
          <w:sz w:val="22"/>
          <w:szCs w:val="22"/>
          <w:lang w:val="ru-RU"/>
        </w:rPr>
        <w:t xml:space="preserve">. </w:t>
      </w:r>
      <w:r w:rsidR="007E7185" w:rsidRPr="00AB1D29">
        <w:rPr>
          <w:rFonts w:asciiTheme="majorBidi" w:hAnsiTheme="majorBidi" w:cstheme="majorBidi"/>
          <w:sz w:val="22"/>
          <w:szCs w:val="22"/>
          <w:lang w:val="ru-RU"/>
        </w:rPr>
        <w:t>Аналогично</w:t>
      </w:r>
      <w:r w:rsidR="0077257A" w:rsidRPr="00AB1D29">
        <w:rPr>
          <w:rFonts w:asciiTheme="majorBidi" w:hAnsiTheme="majorBidi" w:cstheme="majorBidi"/>
          <w:sz w:val="22"/>
          <w:szCs w:val="22"/>
          <w:lang w:val="ru-RU"/>
        </w:rPr>
        <w:t xml:space="preserve">, </w:t>
      </w:r>
      <w:r w:rsidR="007E7185" w:rsidRPr="00AB1D29">
        <w:rPr>
          <w:rFonts w:asciiTheme="majorBidi" w:hAnsiTheme="majorBidi" w:cstheme="majorBidi"/>
          <w:sz w:val="22"/>
          <w:szCs w:val="22"/>
          <w:lang w:val="ru-RU"/>
        </w:rPr>
        <w:t xml:space="preserve">Мексика установила, что 13 трансграничных речных бассейнов США, которые </w:t>
      </w:r>
      <w:r w:rsidR="00202908" w:rsidRPr="00AB1D29">
        <w:rPr>
          <w:rFonts w:asciiTheme="majorBidi" w:hAnsiTheme="majorBidi" w:cstheme="majorBidi"/>
          <w:sz w:val="22"/>
          <w:szCs w:val="22"/>
          <w:lang w:val="ru-RU"/>
        </w:rPr>
        <w:t xml:space="preserve">хоть и </w:t>
      </w:r>
      <w:r w:rsidR="007E7185" w:rsidRPr="00AB1D29">
        <w:rPr>
          <w:rFonts w:asciiTheme="majorBidi" w:hAnsiTheme="majorBidi" w:cstheme="majorBidi"/>
          <w:sz w:val="22"/>
          <w:szCs w:val="22"/>
          <w:lang w:val="ru-RU"/>
        </w:rPr>
        <w:t xml:space="preserve">находятся в зоне </w:t>
      </w:r>
      <w:r w:rsidR="00202908" w:rsidRPr="00AB1D29">
        <w:rPr>
          <w:rFonts w:asciiTheme="majorBidi" w:hAnsiTheme="majorBidi" w:cstheme="majorBidi"/>
          <w:sz w:val="22"/>
          <w:szCs w:val="22"/>
          <w:lang w:val="ru-RU"/>
        </w:rPr>
        <w:t>международной пограничной и водной комиссии США и Мексики, не являются объектом особого договора</w:t>
      </w:r>
      <w:r w:rsidR="0077257A" w:rsidRPr="00AB1D29">
        <w:rPr>
          <w:rFonts w:asciiTheme="majorBidi" w:hAnsiTheme="majorBidi" w:cstheme="majorBidi"/>
          <w:sz w:val="22"/>
          <w:szCs w:val="22"/>
          <w:lang w:val="ru-RU"/>
        </w:rPr>
        <w:t xml:space="preserve">. </w:t>
      </w:r>
      <w:r w:rsidR="00202908" w:rsidRPr="00AB1D29">
        <w:rPr>
          <w:rFonts w:asciiTheme="majorBidi" w:hAnsiTheme="majorBidi" w:cstheme="majorBidi"/>
          <w:sz w:val="22"/>
          <w:szCs w:val="22"/>
          <w:lang w:val="ru-RU"/>
        </w:rPr>
        <w:t xml:space="preserve">Единственные речные бассейны, которые попадают под двустороннее соглашение между США и Мексикой – это </w:t>
      </w:r>
      <w:r w:rsidR="00163141" w:rsidRPr="00AB1D29">
        <w:rPr>
          <w:rFonts w:asciiTheme="majorBidi" w:hAnsiTheme="majorBidi" w:cstheme="majorBidi"/>
          <w:sz w:val="22"/>
          <w:szCs w:val="22"/>
          <w:lang w:val="ru-RU"/>
        </w:rPr>
        <w:t xml:space="preserve">бассейны рек Колорадо, Гранде и Тихуана </w:t>
      </w:r>
      <w:r w:rsidR="0077257A" w:rsidRPr="00AB1D29">
        <w:rPr>
          <w:rFonts w:asciiTheme="majorBidi" w:hAnsiTheme="majorBidi" w:cstheme="majorBidi"/>
          <w:sz w:val="22"/>
          <w:szCs w:val="22"/>
          <w:lang w:val="ru-RU"/>
        </w:rPr>
        <w:t>(</w:t>
      </w:r>
      <w:r w:rsidR="00163141" w:rsidRPr="00AB1D29">
        <w:rPr>
          <w:rFonts w:asciiTheme="majorBidi" w:hAnsiTheme="majorBidi" w:cstheme="majorBidi"/>
          <w:i/>
          <w:iCs/>
          <w:sz w:val="22"/>
          <w:szCs w:val="22"/>
          <w:lang w:val="ru-RU"/>
        </w:rPr>
        <w:t>см</w:t>
      </w:r>
      <w:r w:rsidR="00B1310D">
        <w:rPr>
          <w:rFonts w:asciiTheme="majorBidi" w:hAnsiTheme="majorBidi" w:cstheme="majorBidi"/>
          <w:i/>
          <w:iCs/>
          <w:sz w:val="22"/>
          <w:szCs w:val="22"/>
          <w:lang w:val="ru-RU"/>
        </w:rPr>
        <w:t>.</w:t>
      </w:r>
      <w:r w:rsidR="00163141" w:rsidRPr="00AB1D29">
        <w:rPr>
          <w:rFonts w:asciiTheme="majorBidi" w:hAnsiTheme="majorBidi" w:cstheme="majorBidi"/>
          <w:i/>
          <w:iCs/>
          <w:sz w:val="22"/>
          <w:szCs w:val="22"/>
          <w:lang w:val="ru-RU"/>
        </w:rPr>
        <w:t xml:space="preserve"> </w:t>
      </w:r>
      <w:r w:rsidR="00193ED3" w:rsidRPr="00AB1D29">
        <w:rPr>
          <w:rFonts w:asciiTheme="majorBidi" w:hAnsiTheme="majorBidi" w:cstheme="majorBidi"/>
          <w:i/>
          <w:iCs/>
          <w:sz w:val="22"/>
          <w:szCs w:val="22"/>
          <w:lang w:val="ru-RU"/>
        </w:rPr>
        <w:t>Договор и Протокол по использованию вод рек Колорадо, Тихуана и Рио Гранде между Соединенными Штатами и Мексикой, от 3 февраля</w:t>
      </w:r>
      <w:r w:rsidR="0077257A" w:rsidRPr="00AB1D29">
        <w:rPr>
          <w:rFonts w:asciiTheme="majorBidi" w:hAnsiTheme="majorBidi" w:cstheme="majorBidi"/>
          <w:i/>
          <w:iCs/>
          <w:sz w:val="22"/>
          <w:szCs w:val="22"/>
          <w:lang w:val="ru-RU"/>
        </w:rPr>
        <w:t xml:space="preserve"> 1944</w:t>
      </w:r>
      <w:r w:rsidR="00193ED3" w:rsidRPr="00AB1D29">
        <w:rPr>
          <w:rFonts w:asciiTheme="majorBidi" w:hAnsiTheme="majorBidi" w:cstheme="majorBidi"/>
          <w:i/>
          <w:iCs/>
          <w:sz w:val="22"/>
          <w:szCs w:val="22"/>
          <w:lang w:val="ru-RU"/>
        </w:rPr>
        <w:t xml:space="preserve"> года</w:t>
      </w:r>
      <w:r w:rsidR="0077257A" w:rsidRPr="00AB1D29">
        <w:rPr>
          <w:rFonts w:asciiTheme="majorBidi" w:hAnsiTheme="majorBidi" w:cstheme="majorBidi"/>
          <w:sz w:val="22"/>
          <w:szCs w:val="22"/>
          <w:lang w:val="ru-RU"/>
        </w:rPr>
        <w:t xml:space="preserve">). </w:t>
      </w:r>
    </w:p>
    <w:p w14:paraId="358ADCFD" w14:textId="2B4CAB41" w:rsidR="00B96A9C" w:rsidRPr="00AB1D29" w:rsidRDefault="00B96A9C"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AB1D29" w14:paraId="52216DEF" w14:textId="77777777" w:rsidTr="00AF4D6E">
        <w:tc>
          <w:tcPr>
            <w:tcW w:w="9629" w:type="dxa"/>
          </w:tcPr>
          <w:p w14:paraId="48B6F3BB" w14:textId="54D3A482" w:rsidR="00DB40D8" w:rsidRPr="00AB1D29" w:rsidRDefault="00500C24" w:rsidP="00DC3E41">
            <w:pPr>
              <w:spacing w:after="120"/>
              <w:ind w:right="88"/>
              <w:jc w:val="both"/>
              <w:rPr>
                <w:b/>
                <w:sz w:val="22"/>
                <w:szCs w:val="22"/>
                <w:lang w:val="ru-RU"/>
              </w:rPr>
            </w:pPr>
            <w:r w:rsidRPr="00AB1D29">
              <w:rPr>
                <w:b/>
                <w:sz w:val="22"/>
                <w:szCs w:val="22"/>
                <w:lang w:val="ru-RU"/>
              </w:rPr>
              <w:t>Ответы на вопросы 2 и 3 должны быть предоставлены по каждому двустороннему или многостороннему соглашению или договоренности, действующим в отношении трансграничного бассейна, суббассейна, части бассейна или группы бассейнов.</w:t>
            </w:r>
          </w:p>
          <w:p w14:paraId="2DB11DDC" w14:textId="7784F95F" w:rsidR="00DB40D8" w:rsidRPr="00AB1D29" w:rsidRDefault="00DB40D8" w:rsidP="00DC3E41">
            <w:pPr>
              <w:spacing w:after="120"/>
              <w:ind w:right="88"/>
              <w:jc w:val="both"/>
              <w:rPr>
                <w:sz w:val="22"/>
                <w:szCs w:val="22"/>
                <w:lang w:val="ru-RU"/>
              </w:rPr>
            </w:pPr>
            <w:r w:rsidRPr="00AB1D29">
              <w:rPr>
                <w:sz w:val="22"/>
                <w:szCs w:val="22"/>
                <w:lang w:val="ru-RU"/>
              </w:rPr>
              <w:t>2.</w:t>
            </w:r>
            <w:r w:rsidRPr="00AB1D29">
              <w:rPr>
                <w:sz w:val="22"/>
                <w:szCs w:val="22"/>
                <w:lang w:val="ru-RU"/>
              </w:rPr>
              <w:tab/>
              <w:t>(</w:t>
            </w:r>
            <w:r w:rsidRPr="00AB1D29">
              <w:rPr>
                <w:sz w:val="22"/>
                <w:szCs w:val="22"/>
              </w:rPr>
              <w:t>a</w:t>
            </w:r>
            <w:r w:rsidRPr="00AB1D29">
              <w:rPr>
                <w:sz w:val="22"/>
                <w:szCs w:val="22"/>
                <w:lang w:val="ru-RU"/>
              </w:rPr>
              <w:t>)</w:t>
            </w:r>
            <w:r w:rsidRPr="00AB1D29">
              <w:rPr>
                <w:sz w:val="22"/>
                <w:szCs w:val="22"/>
                <w:lang w:val="ru-RU"/>
              </w:rPr>
              <w:tab/>
            </w:r>
            <w:r w:rsidR="00500C24" w:rsidRPr="00AB1D29">
              <w:rPr>
                <w:sz w:val="22"/>
                <w:szCs w:val="22"/>
                <w:lang w:val="ru-RU"/>
              </w:rPr>
              <w:t xml:space="preserve">Уточняется ли в этом соглашении или договоренности площадь, на которую распространяется сотрудничество? </w:t>
            </w:r>
            <w:r w:rsidRPr="00AB1D29">
              <w:rPr>
                <w:color w:val="7030A0"/>
                <w:sz w:val="22"/>
                <w:szCs w:val="22"/>
                <w:lang w:val="ru-RU"/>
              </w:rPr>
              <w:t>[</w:t>
            </w:r>
            <w:r w:rsidR="00181B30" w:rsidRPr="00AB1D29">
              <w:rPr>
                <w:color w:val="7030A0"/>
                <w:sz w:val="22"/>
                <w:szCs w:val="22"/>
                <w:lang w:val="ru-RU"/>
              </w:rPr>
              <w:t>16</w:t>
            </w:r>
            <w:r w:rsidRPr="00AB1D29">
              <w:rPr>
                <w:color w:val="7030A0"/>
                <w:sz w:val="22"/>
                <w:szCs w:val="22"/>
                <w:lang w:val="ru-RU"/>
              </w:rPr>
              <w:t>]</w:t>
            </w:r>
          </w:p>
          <w:p w14:paraId="7ED33AFD" w14:textId="4F2B2E6A" w:rsidR="00DB40D8" w:rsidRPr="00AB1D29" w:rsidRDefault="00500C24" w:rsidP="004E316F">
            <w:pPr>
              <w:spacing w:after="120"/>
              <w:ind w:left="570" w:right="88"/>
              <w:jc w:val="both"/>
              <w:rPr>
                <w:sz w:val="22"/>
                <w:szCs w:val="22"/>
                <w:lang w:val="ru-RU"/>
              </w:rPr>
            </w:pPr>
            <w:r w:rsidRPr="00AB1D29">
              <w:rPr>
                <w:sz w:val="22"/>
                <w:szCs w:val="22"/>
                <w:lang w:val="ru-RU"/>
              </w:rPr>
              <w:t xml:space="preserve">Да </w:t>
            </w:r>
            <w:r w:rsidR="00DB40D8" w:rsidRPr="00AB1D29">
              <w:rPr>
                <w:sz w:val="22"/>
                <w:szCs w:val="22"/>
              </w:rPr>
              <w:fldChar w:fldCharType="begin">
                <w:ffData>
                  <w:name w:val="Check1"/>
                  <w:enabled/>
                  <w:calcOnExit w:val="0"/>
                  <w:checkBox>
                    <w:sizeAuto/>
                    <w:default w:val="0"/>
                  </w:checkBox>
                </w:ffData>
              </w:fldChar>
            </w:r>
            <w:r w:rsidR="00DB40D8" w:rsidRPr="00AB1D29">
              <w:rPr>
                <w:sz w:val="22"/>
                <w:szCs w:val="22"/>
                <w:lang w:val="ru-RU"/>
              </w:rPr>
              <w:instrText xml:space="preserve"> </w:instrText>
            </w:r>
            <w:r w:rsidR="00DB40D8" w:rsidRPr="00AB1D29">
              <w:rPr>
                <w:sz w:val="22"/>
                <w:szCs w:val="22"/>
              </w:rPr>
              <w:instrText>FORMCHECKBOX</w:instrText>
            </w:r>
            <w:r w:rsidR="00DB40D8" w:rsidRPr="00AB1D29">
              <w:rPr>
                <w:sz w:val="22"/>
                <w:szCs w:val="22"/>
                <w:lang w:val="ru-RU"/>
              </w:rPr>
              <w:instrText xml:space="preserve"> </w:instrText>
            </w:r>
            <w:r w:rsidR="00F53BB9">
              <w:rPr>
                <w:sz w:val="22"/>
                <w:szCs w:val="22"/>
              </w:rPr>
            </w:r>
            <w:r w:rsidR="00F53BB9">
              <w:rPr>
                <w:sz w:val="22"/>
                <w:szCs w:val="22"/>
              </w:rPr>
              <w:fldChar w:fldCharType="separate"/>
            </w:r>
            <w:r w:rsidR="00DB40D8" w:rsidRPr="00AB1D29">
              <w:rPr>
                <w:sz w:val="22"/>
                <w:szCs w:val="22"/>
              </w:rPr>
              <w:fldChar w:fldCharType="end"/>
            </w:r>
            <w:r w:rsidR="00DB40D8" w:rsidRPr="00AB1D29">
              <w:rPr>
                <w:sz w:val="22"/>
                <w:szCs w:val="22"/>
                <w:lang w:val="ru-RU"/>
              </w:rPr>
              <w:t>/</w:t>
            </w:r>
            <w:r w:rsidRPr="00AB1D29">
              <w:rPr>
                <w:sz w:val="22"/>
                <w:szCs w:val="22"/>
                <w:lang w:val="ru-RU"/>
              </w:rPr>
              <w:t>Нет</w:t>
            </w:r>
            <w:r w:rsidR="00DB40D8" w:rsidRPr="00AB1D29">
              <w:rPr>
                <w:sz w:val="22"/>
                <w:szCs w:val="22"/>
                <w:lang w:val="ru-RU"/>
              </w:rPr>
              <w:t xml:space="preserve"> </w:t>
            </w:r>
            <w:r w:rsidR="00DB40D8" w:rsidRPr="00AB1D29">
              <w:rPr>
                <w:sz w:val="22"/>
                <w:szCs w:val="22"/>
              </w:rPr>
              <w:fldChar w:fldCharType="begin">
                <w:ffData>
                  <w:name w:val="Check2"/>
                  <w:enabled/>
                  <w:calcOnExit w:val="0"/>
                  <w:checkBox>
                    <w:sizeAuto/>
                    <w:default w:val="0"/>
                  </w:checkBox>
                </w:ffData>
              </w:fldChar>
            </w:r>
            <w:r w:rsidR="00DB40D8" w:rsidRPr="00AB1D29">
              <w:rPr>
                <w:sz w:val="22"/>
                <w:szCs w:val="22"/>
                <w:lang w:val="ru-RU"/>
              </w:rPr>
              <w:instrText xml:space="preserve"> </w:instrText>
            </w:r>
            <w:r w:rsidR="00DB40D8" w:rsidRPr="00AB1D29">
              <w:rPr>
                <w:sz w:val="22"/>
                <w:szCs w:val="22"/>
              </w:rPr>
              <w:instrText>FORMCHECKBOX</w:instrText>
            </w:r>
            <w:r w:rsidR="00DB40D8" w:rsidRPr="00AB1D29">
              <w:rPr>
                <w:sz w:val="22"/>
                <w:szCs w:val="22"/>
                <w:lang w:val="ru-RU"/>
              </w:rPr>
              <w:instrText xml:space="preserve"> </w:instrText>
            </w:r>
            <w:r w:rsidR="00F53BB9">
              <w:rPr>
                <w:sz w:val="22"/>
                <w:szCs w:val="22"/>
              </w:rPr>
            </w:r>
            <w:r w:rsidR="00F53BB9">
              <w:rPr>
                <w:sz w:val="22"/>
                <w:szCs w:val="22"/>
              </w:rPr>
              <w:fldChar w:fldCharType="separate"/>
            </w:r>
            <w:r w:rsidR="00DB40D8" w:rsidRPr="00AB1D29">
              <w:rPr>
                <w:sz w:val="22"/>
                <w:szCs w:val="22"/>
              </w:rPr>
              <w:fldChar w:fldCharType="end"/>
            </w:r>
          </w:p>
          <w:p w14:paraId="088AF359" w14:textId="23F2F26C" w:rsidR="00DB40D8" w:rsidRPr="00AB1D29" w:rsidRDefault="00500C24" w:rsidP="004E316F">
            <w:pPr>
              <w:spacing w:after="120"/>
              <w:ind w:left="570" w:right="88"/>
              <w:jc w:val="both"/>
              <w:rPr>
                <w:sz w:val="22"/>
                <w:szCs w:val="22"/>
                <w:lang w:val="ru-RU"/>
              </w:rPr>
            </w:pPr>
            <w:r w:rsidRPr="00AB1D29">
              <w:rPr>
                <w:sz w:val="22"/>
                <w:szCs w:val="22"/>
                <w:lang w:val="ru-RU"/>
              </w:rPr>
              <w:t xml:space="preserve">Если да, то охватывает ли оно или она весь бассейн или группу бассейнов и все прибрежные государства? </w:t>
            </w:r>
            <w:r w:rsidR="00DB40D8" w:rsidRPr="00AB1D29">
              <w:rPr>
                <w:color w:val="7030A0"/>
                <w:sz w:val="22"/>
                <w:szCs w:val="22"/>
                <w:lang w:val="ru-RU"/>
              </w:rPr>
              <w:t>[</w:t>
            </w:r>
            <w:r w:rsidR="00181B30" w:rsidRPr="00AB1D29">
              <w:rPr>
                <w:color w:val="7030A0"/>
                <w:sz w:val="22"/>
                <w:szCs w:val="22"/>
                <w:lang w:val="ru-RU"/>
              </w:rPr>
              <w:t>17 18 19</w:t>
            </w:r>
            <w:r w:rsidR="00DB40D8" w:rsidRPr="00AB1D29">
              <w:rPr>
                <w:color w:val="7030A0"/>
                <w:sz w:val="22"/>
                <w:szCs w:val="22"/>
                <w:lang w:val="ru-RU"/>
              </w:rPr>
              <w:t>]</w:t>
            </w:r>
          </w:p>
          <w:p w14:paraId="55A6657D" w14:textId="13B73E05" w:rsidR="00DB40D8" w:rsidRPr="00AB1D29" w:rsidRDefault="00500C24" w:rsidP="004E316F">
            <w:pPr>
              <w:spacing w:after="120"/>
              <w:ind w:left="570" w:right="88"/>
              <w:jc w:val="both"/>
              <w:rPr>
                <w:sz w:val="22"/>
                <w:szCs w:val="22"/>
                <w:lang w:val="ru-RU"/>
              </w:rPr>
            </w:pPr>
            <w:r w:rsidRPr="00AB1D29">
              <w:rPr>
                <w:sz w:val="22"/>
                <w:szCs w:val="22"/>
                <w:lang w:val="ru-RU"/>
              </w:rPr>
              <w:t xml:space="preserve">Да </w:t>
            </w:r>
            <w:r w:rsidR="00DB40D8" w:rsidRPr="00AB1D29">
              <w:rPr>
                <w:sz w:val="22"/>
                <w:szCs w:val="22"/>
              </w:rPr>
              <w:fldChar w:fldCharType="begin">
                <w:ffData>
                  <w:name w:val="Check1"/>
                  <w:enabled/>
                  <w:calcOnExit w:val="0"/>
                  <w:checkBox>
                    <w:sizeAuto/>
                    <w:default w:val="0"/>
                  </w:checkBox>
                </w:ffData>
              </w:fldChar>
            </w:r>
            <w:r w:rsidR="00DB40D8" w:rsidRPr="00AB1D29">
              <w:rPr>
                <w:sz w:val="22"/>
                <w:szCs w:val="22"/>
                <w:lang w:val="ru-RU"/>
              </w:rPr>
              <w:instrText xml:space="preserve"> </w:instrText>
            </w:r>
            <w:r w:rsidR="00DB40D8" w:rsidRPr="00AB1D29">
              <w:rPr>
                <w:sz w:val="22"/>
                <w:szCs w:val="22"/>
              </w:rPr>
              <w:instrText>FORMCHECKBOX</w:instrText>
            </w:r>
            <w:r w:rsidR="00DB40D8" w:rsidRPr="00AB1D29">
              <w:rPr>
                <w:sz w:val="22"/>
                <w:szCs w:val="22"/>
                <w:lang w:val="ru-RU"/>
              </w:rPr>
              <w:instrText xml:space="preserve"> </w:instrText>
            </w:r>
            <w:r w:rsidR="00F53BB9">
              <w:rPr>
                <w:sz w:val="22"/>
                <w:szCs w:val="22"/>
              </w:rPr>
            </w:r>
            <w:r w:rsidR="00F53BB9">
              <w:rPr>
                <w:sz w:val="22"/>
                <w:szCs w:val="22"/>
              </w:rPr>
              <w:fldChar w:fldCharType="separate"/>
            </w:r>
            <w:r w:rsidR="00DB40D8" w:rsidRPr="00AB1D29">
              <w:rPr>
                <w:sz w:val="22"/>
                <w:szCs w:val="22"/>
              </w:rPr>
              <w:fldChar w:fldCharType="end"/>
            </w:r>
            <w:r w:rsidR="00DB40D8" w:rsidRPr="00AB1D29">
              <w:rPr>
                <w:sz w:val="22"/>
                <w:szCs w:val="22"/>
                <w:lang w:val="ru-RU"/>
              </w:rPr>
              <w:t>/</w:t>
            </w:r>
            <w:r w:rsidRPr="00AB1D29">
              <w:rPr>
                <w:sz w:val="22"/>
                <w:szCs w:val="22"/>
                <w:lang w:val="ru-RU"/>
              </w:rPr>
              <w:t>Нет</w:t>
            </w:r>
            <w:r w:rsidR="00DB40D8" w:rsidRPr="00AB1D29">
              <w:rPr>
                <w:sz w:val="22"/>
                <w:szCs w:val="22"/>
                <w:lang w:val="ru-RU"/>
              </w:rPr>
              <w:t xml:space="preserve"> </w:t>
            </w:r>
            <w:r w:rsidR="00DB40D8" w:rsidRPr="00AB1D29">
              <w:rPr>
                <w:sz w:val="22"/>
                <w:szCs w:val="22"/>
              </w:rPr>
              <w:fldChar w:fldCharType="begin">
                <w:ffData>
                  <w:name w:val="Check2"/>
                  <w:enabled/>
                  <w:calcOnExit w:val="0"/>
                  <w:checkBox>
                    <w:sizeAuto/>
                    <w:default w:val="0"/>
                  </w:checkBox>
                </w:ffData>
              </w:fldChar>
            </w:r>
            <w:r w:rsidR="00DB40D8" w:rsidRPr="00AB1D29">
              <w:rPr>
                <w:sz w:val="22"/>
                <w:szCs w:val="22"/>
                <w:lang w:val="ru-RU"/>
              </w:rPr>
              <w:instrText xml:space="preserve"> </w:instrText>
            </w:r>
            <w:r w:rsidR="00DB40D8" w:rsidRPr="00AB1D29">
              <w:rPr>
                <w:sz w:val="22"/>
                <w:szCs w:val="22"/>
              </w:rPr>
              <w:instrText>FORMCHECKBOX</w:instrText>
            </w:r>
            <w:r w:rsidR="00DB40D8" w:rsidRPr="00AB1D29">
              <w:rPr>
                <w:sz w:val="22"/>
                <w:szCs w:val="22"/>
                <w:lang w:val="ru-RU"/>
              </w:rPr>
              <w:instrText xml:space="preserve"> </w:instrText>
            </w:r>
            <w:r w:rsidR="00F53BB9">
              <w:rPr>
                <w:sz w:val="22"/>
                <w:szCs w:val="22"/>
              </w:rPr>
            </w:r>
            <w:r w:rsidR="00F53BB9">
              <w:rPr>
                <w:sz w:val="22"/>
                <w:szCs w:val="22"/>
              </w:rPr>
              <w:fldChar w:fldCharType="separate"/>
            </w:r>
            <w:r w:rsidR="00DB40D8" w:rsidRPr="00AB1D29">
              <w:rPr>
                <w:sz w:val="22"/>
                <w:szCs w:val="22"/>
              </w:rPr>
              <w:fldChar w:fldCharType="end"/>
            </w:r>
          </w:p>
          <w:p w14:paraId="6B90432D" w14:textId="6BCCB993" w:rsidR="00DB40D8" w:rsidRPr="00AB1D29" w:rsidDel="00A938D0" w:rsidRDefault="00500C24" w:rsidP="004E316F">
            <w:pPr>
              <w:spacing w:after="120"/>
              <w:ind w:left="570" w:right="88"/>
              <w:jc w:val="both"/>
              <w:rPr>
                <w:sz w:val="22"/>
                <w:szCs w:val="22"/>
                <w:lang w:val="ru-RU"/>
              </w:rPr>
            </w:pPr>
            <w:r w:rsidRPr="00AB1D29">
              <w:rPr>
                <w:sz w:val="22"/>
                <w:szCs w:val="22"/>
                <w:lang w:val="ru-RU"/>
              </w:rPr>
              <w:t xml:space="preserve">Дополнительные пояснения? [введите данные] </w:t>
            </w:r>
            <w:r w:rsidR="00DB40D8" w:rsidRPr="00AB1D29">
              <w:rPr>
                <w:color w:val="7030A0"/>
                <w:sz w:val="22"/>
                <w:szCs w:val="22"/>
                <w:lang w:val="ru-RU"/>
              </w:rPr>
              <w:t>[</w:t>
            </w:r>
            <w:r w:rsidR="00181B30" w:rsidRPr="00AB1D29">
              <w:rPr>
                <w:color w:val="7030A0"/>
                <w:sz w:val="22"/>
                <w:szCs w:val="22"/>
                <w:lang w:val="ru-RU"/>
              </w:rPr>
              <w:t>20</w:t>
            </w:r>
            <w:r w:rsidR="00DB40D8" w:rsidRPr="00AB1D29">
              <w:rPr>
                <w:color w:val="7030A0"/>
                <w:sz w:val="22"/>
                <w:szCs w:val="22"/>
                <w:lang w:val="ru-RU"/>
              </w:rPr>
              <w:t>]</w:t>
            </w:r>
          </w:p>
          <w:p w14:paraId="186DFC3A" w14:textId="6C87C5CB" w:rsidR="00DB40D8" w:rsidRPr="00AB1D29" w:rsidRDefault="00500C24" w:rsidP="004E316F">
            <w:pPr>
              <w:spacing w:after="120"/>
              <w:ind w:left="570" w:right="88"/>
              <w:jc w:val="both"/>
              <w:rPr>
                <w:sz w:val="22"/>
                <w:szCs w:val="22"/>
                <w:lang w:val="ru-RU"/>
              </w:rPr>
            </w:pPr>
            <w:r w:rsidRPr="00AB1D29">
              <w:rPr>
                <w:sz w:val="22"/>
                <w:szCs w:val="22"/>
                <w:lang w:val="ru-RU"/>
              </w:rPr>
              <w:t xml:space="preserve">Или, если соглашение или договоренность касается какого-либо суббассейна, то охватывает ли оно или она весь суббассейн? </w:t>
            </w:r>
            <w:r w:rsidR="00DB40D8" w:rsidRPr="00AB1D29">
              <w:rPr>
                <w:color w:val="7030A0"/>
                <w:sz w:val="22"/>
                <w:szCs w:val="22"/>
                <w:lang w:val="ru-RU"/>
              </w:rPr>
              <w:t>[</w:t>
            </w:r>
            <w:r w:rsidR="00181B30" w:rsidRPr="00AB1D29">
              <w:rPr>
                <w:color w:val="7030A0"/>
                <w:sz w:val="22"/>
                <w:szCs w:val="22"/>
                <w:lang w:val="ru-RU"/>
              </w:rPr>
              <w:t>21</w:t>
            </w:r>
            <w:r w:rsidR="00DB40D8" w:rsidRPr="00AB1D29">
              <w:rPr>
                <w:color w:val="7030A0"/>
                <w:sz w:val="22"/>
                <w:szCs w:val="22"/>
                <w:lang w:val="ru-RU"/>
              </w:rPr>
              <w:t>]</w:t>
            </w:r>
          </w:p>
          <w:p w14:paraId="4E71FFAE" w14:textId="39570EBE" w:rsidR="00DB40D8" w:rsidRPr="00AB1D29" w:rsidRDefault="00500C24" w:rsidP="004E316F">
            <w:pPr>
              <w:spacing w:after="120"/>
              <w:ind w:left="570" w:right="88"/>
              <w:jc w:val="both"/>
              <w:rPr>
                <w:sz w:val="22"/>
                <w:szCs w:val="22"/>
                <w:lang w:val="ru-RU"/>
              </w:rPr>
            </w:pPr>
            <w:r w:rsidRPr="00AB1D29">
              <w:rPr>
                <w:sz w:val="22"/>
                <w:szCs w:val="22"/>
                <w:lang w:val="ru-RU"/>
              </w:rPr>
              <w:t xml:space="preserve">Да </w:t>
            </w:r>
            <w:r w:rsidR="00DB40D8" w:rsidRPr="00AB1D29">
              <w:rPr>
                <w:sz w:val="22"/>
                <w:szCs w:val="22"/>
              </w:rPr>
              <w:fldChar w:fldCharType="begin">
                <w:ffData>
                  <w:name w:val="Check1"/>
                  <w:enabled/>
                  <w:calcOnExit w:val="0"/>
                  <w:checkBox>
                    <w:sizeAuto/>
                    <w:default w:val="0"/>
                  </w:checkBox>
                </w:ffData>
              </w:fldChar>
            </w:r>
            <w:r w:rsidR="00DB40D8" w:rsidRPr="00AB1D29">
              <w:rPr>
                <w:sz w:val="22"/>
                <w:szCs w:val="22"/>
                <w:lang w:val="ru-RU"/>
              </w:rPr>
              <w:instrText xml:space="preserve"> </w:instrText>
            </w:r>
            <w:r w:rsidR="00DB40D8" w:rsidRPr="00AB1D29">
              <w:rPr>
                <w:sz w:val="22"/>
                <w:szCs w:val="22"/>
              </w:rPr>
              <w:instrText>FORMCHECKBOX</w:instrText>
            </w:r>
            <w:r w:rsidR="00DB40D8" w:rsidRPr="00AB1D29">
              <w:rPr>
                <w:sz w:val="22"/>
                <w:szCs w:val="22"/>
                <w:lang w:val="ru-RU"/>
              </w:rPr>
              <w:instrText xml:space="preserve"> </w:instrText>
            </w:r>
            <w:r w:rsidR="00F53BB9">
              <w:rPr>
                <w:sz w:val="22"/>
                <w:szCs w:val="22"/>
              </w:rPr>
            </w:r>
            <w:r w:rsidR="00F53BB9">
              <w:rPr>
                <w:sz w:val="22"/>
                <w:szCs w:val="22"/>
              </w:rPr>
              <w:fldChar w:fldCharType="separate"/>
            </w:r>
            <w:r w:rsidR="00DB40D8" w:rsidRPr="00AB1D29">
              <w:rPr>
                <w:sz w:val="22"/>
                <w:szCs w:val="22"/>
              </w:rPr>
              <w:fldChar w:fldCharType="end"/>
            </w:r>
            <w:r w:rsidR="00DB40D8" w:rsidRPr="00AB1D29">
              <w:rPr>
                <w:sz w:val="22"/>
                <w:szCs w:val="22"/>
                <w:lang w:val="ru-RU"/>
              </w:rPr>
              <w:t>/</w:t>
            </w:r>
            <w:r w:rsidRPr="00AB1D29">
              <w:rPr>
                <w:sz w:val="22"/>
                <w:szCs w:val="22"/>
                <w:lang w:val="ru-RU"/>
              </w:rPr>
              <w:t>Нет</w:t>
            </w:r>
            <w:r w:rsidR="00DB40D8" w:rsidRPr="00AB1D29">
              <w:rPr>
                <w:sz w:val="22"/>
                <w:szCs w:val="22"/>
                <w:lang w:val="ru-RU"/>
              </w:rPr>
              <w:t xml:space="preserve"> </w:t>
            </w:r>
            <w:r w:rsidR="00DB40D8" w:rsidRPr="00AB1D29">
              <w:rPr>
                <w:sz w:val="22"/>
                <w:szCs w:val="22"/>
              </w:rPr>
              <w:fldChar w:fldCharType="begin">
                <w:ffData>
                  <w:name w:val="Check2"/>
                  <w:enabled/>
                  <w:calcOnExit w:val="0"/>
                  <w:checkBox>
                    <w:sizeAuto/>
                    <w:default w:val="0"/>
                  </w:checkBox>
                </w:ffData>
              </w:fldChar>
            </w:r>
            <w:r w:rsidR="00DB40D8" w:rsidRPr="00AB1D29">
              <w:rPr>
                <w:sz w:val="22"/>
                <w:szCs w:val="22"/>
                <w:lang w:val="ru-RU"/>
              </w:rPr>
              <w:instrText xml:space="preserve"> </w:instrText>
            </w:r>
            <w:r w:rsidR="00DB40D8" w:rsidRPr="00AB1D29">
              <w:rPr>
                <w:sz w:val="22"/>
                <w:szCs w:val="22"/>
              </w:rPr>
              <w:instrText>FORMCHECKBOX</w:instrText>
            </w:r>
            <w:r w:rsidR="00DB40D8" w:rsidRPr="00AB1D29">
              <w:rPr>
                <w:sz w:val="22"/>
                <w:szCs w:val="22"/>
                <w:lang w:val="ru-RU"/>
              </w:rPr>
              <w:instrText xml:space="preserve"> </w:instrText>
            </w:r>
            <w:r w:rsidR="00F53BB9">
              <w:rPr>
                <w:sz w:val="22"/>
                <w:szCs w:val="22"/>
              </w:rPr>
            </w:r>
            <w:r w:rsidR="00F53BB9">
              <w:rPr>
                <w:sz w:val="22"/>
                <w:szCs w:val="22"/>
              </w:rPr>
              <w:fldChar w:fldCharType="separate"/>
            </w:r>
            <w:r w:rsidR="00DB40D8" w:rsidRPr="00AB1D29">
              <w:rPr>
                <w:sz w:val="22"/>
                <w:szCs w:val="22"/>
              </w:rPr>
              <w:fldChar w:fldCharType="end"/>
            </w:r>
          </w:p>
          <w:p w14:paraId="066AA269" w14:textId="6DFE6B26" w:rsidR="00DB40D8" w:rsidRPr="00AB1D29" w:rsidRDefault="00500C24" w:rsidP="004E316F">
            <w:pPr>
              <w:spacing w:after="120"/>
              <w:ind w:left="570" w:right="88"/>
              <w:jc w:val="both"/>
              <w:rPr>
                <w:sz w:val="22"/>
                <w:szCs w:val="22"/>
                <w:lang w:val="ru-RU"/>
              </w:rPr>
            </w:pPr>
            <w:r w:rsidRPr="00AB1D29">
              <w:rPr>
                <w:sz w:val="22"/>
                <w:szCs w:val="22"/>
                <w:lang w:val="ru-RU"/>
              </w:rPr>
              <w:t xml:space="preserve">Дополнительные пояснения? [введите данные] </w:t>
            </w:r>
          </w:p>
          <w:p w14:paraId="42C67273" w14:textId="72541D40" w:rsidR="00B96A9C" w:rsidRPr="00AB1D29" w:rsidRDefault="00E6641A" w:rsidP="004E316F">
            <w:pPr>
              <w:spacing w:after="120"/>
              <w:ind w:left="570" w:right="88"/>
              <w:jc w:val="both"/>
              <w:rPr>
                <w:rFonts w:asciiTheme="majorBidi" w:hAnsiTheme="majorBidi" w:cstheme="majorBidi"/>
                <w:sz w:val="22"/>
                <w:szCs w:val="22"/>
              </w:rPr>
            </w:pPr>
            <w:r w:rsidRPr="00AB1D29">
              <w:rPr>
                <w:sz w:val="22"/>
                <w:szCs w:val="22"/>
                <w:lang w:val="ru-RU"/>
              </w:rPr>
              <w:t xml:space="preserve">Какие государства (включая ваше собственное) связаны этим соглашением или договоренностью? </w:t>
            </w:r>
            <w:r w:rsidRPr="00AB1D29">
              <w:rPr>
                <w:i/>
                <w:sz w:val="22"/>
                <w:szCs w:val="22"/>
              </w:rPr>
              <w:t>(просьба перечислить):</w:t>
            </w:r>
            <w:r w:rsidRPr="00AB1D29">
              <w:rPr>
                <w:sz w:val="22"/>
                <w:szCs w:val="22"/>
              </w:rPr>
              <w:t xml:space="preserve"> [введите данные]</w:t>
            </w:r>
          </w:p>
        </w:tc>
      </w:tr>
    </w:tbl>
    <w:p w14:paraId="3752B22F" w14:textId="77777777" w:rsidR="00B96A9C" w:rsidRPr="00AB1D29" w:rsidRDefault="00B96A9C" w:rsidP="00DC3E41">
      <w:pPr>
        <w:pStyle w:val="SingleTxtG"/>
        <w:spacing w:after="0" w:line="240" w:lineRule="auto"/>
        <w:ind w:left="0" w:right="1138"/>
        <w:rPr>
          <w:rFonts w:asciiTheme="majorBidi" w:hAnsiTheme="majorBidi" w:cstheme="majorBidi"/>
          <w:sz w:val="22"/>
          <w:szCs w:val="22"/>
        </w:rPr>
      </w:pPr>
    </w:p>
    <w:p w14:paraId="63F527DC" w14:textId="7BE1BD57" w:rsidR="00F82289" w:rsidRDefault="00CC132A" w:rsidP="00DC3E41">
      <w:pPr>
        <w:ind w:left="360" w:hanging="450"/>
        <w:rPr>
          <w:rFonts w:asciiTheme="majorBidi" w:hAnsiTheme="majorBidi" w:cstheme="majorBidi"/>
          <w:bCs/>
          <w:iCs/>
          <w:sz w:val="22"/>
          <w:szCs w:val="22"/>
          <w:lang w:val="ru-RU"/>
        </w:rPr>
      </w:pPr>
      <w:bookmarkStart w:id="27" w:name="_Hlk14281517"/>
      <w:bookmarkStart w:id="28" w:name="_Ref12007945"/>
      <w:bookmarkStart w:id="29" w:name="_Hlk2851552"/>
      <w:r w:rsidRPr="00AB1D29">
        <w:rPr>
          <w:color w:val="7030A0"/>
          <w:sz w:val="22"/>
          <w:szCs w:val="22"/>
          <w:lang w:val="ru-RU"/>
        </w:rPr>
        <w:t>[1</w:t>
      </w:r>
      <w:r w:rsidR="000875FF" w:rsidRPr="00AB1D29">
        <w:rPr>
          <w:color w:val="7030A0"/>
          <w:sz w:val="22"/>
          <w:szCs w:val="22"/>
          <w:lang w:val="ru-RU"/>
        </w:rPr>
        <w:t>6</w:t>
      </w:r>
      <w:r w:rsidRPr="00AB1D29">
        <w:rPr>
          <w:color w:val="7030A0"/>
          <w:sz w:val="22"/>
          <w:szCs w:val="22"/>
          <w:lang w:val="ru-RU"/>
        </w:rPr>
        <w:t>]</w:t>
      </w:r>
      <w:bookmarkEnd w:id="27"/>
      <w:r w:rsidR="000875FF" w:rsidRPr="00AB1D29">
        <w:rPr>
          <w:color w:val="7030A0"/>
          <w:sz w:val="22"/>
          <w:szCs w:val="22"/>
          <w:lang w:val="ru-RU"/>
        </w:rPr>
        <w:t xml:space="preserve">  </w:t>
      </w:r>
      <w:r w:rsidR="003671A4" w:rsidRPr="00AB1D29">
        <w:rPr>
          <w:rFonts w:asciiTheme="majorBidi" w:hAnsiTheme="majorBidi" w:cstheme="majorBidi"/>
          <w:b/>
          <w:bCs/>
          <w:iCs/>
          <w:sz w:val="22"/>
          <w:szCs w:val="22"/>
          <w:lang w:val="ru-RU"/>
        </w:rPr>
        <w:t>Как определит</w:t>
      </w:r>
      <w:r w:rsidR="00624060" w:rsidRPr="00AB1D29">
        <w:rPr>
          <w:rFonts w:asciiTheme="majorBidi" w:hAnsiTheme="majorBidi" w:cstheme="majorBidi"/>
          <w:b/>
          <w:bCs/>
          <w:iCs/>
          <w:sz w:val="22"/>
          <w:szCs w:val="22"/>
          <w:lang w:val="ru-RU"/>
        </w:rPr>
        <w:t>ь</w:t>
      </w:r>
      <w:r w:rsidR="003671A4" w:rsidRPr="00AB1D29">
        <w:rPr>
          <w:rFonts w:asciiTheme="majorBidi" w:hAnsiTheme="majorBidi" w:cstheme="majorBidi"/>
          <w:b/>
          <w:bCs/>
          <w:iCs/>
          <w:sz w:val="22"/>
          <w:szCs w:val="22"/>
          <w:lang w:val="ru-RU"/>
        </w:rPr>
        <w:t xml:space="preserve"> область, которая является объектом сотрудничества в соответствии с соглашением или договоренностью</w:t>
      </w:r>
      <w:r w:rsidR="00F82289" w:rsidRPr="00AB1D29">
        <w:rPr>
          <w:rFonts w:asciiTheme="majorBidi" w:hAnsiTheme="majorBidi" w:cstheme="majorBidi"/>
          <w:b/>
          <w:bCs/>
          <w:iCs/>
          <w:sz w:val="22"/>
          <w:szCs w:val="22"/>
          <w:lang w:val="ru-RU"/>
        </w:rPr>
        <w:t xml:space="preserve">. </w:t>
      </w:r>
      <w:r w:rsidR="003671A4" w:rsidRPr="00AB1D29">
        <w:rPr>
          <w:rFonts w:asciiTheme="majorBidi" w:hAnsiTheme="majorBidi" w:cstheme="majorBidi"/>
          <w:iCs/>
          <w:sz w:val="22"/>
          <w:szCs w:val="22"/>
          <w:lang w:val="ru-RU"/>
        </w:rPr>
        <w:t>Статья</w:t>
      </w:r>
      <w:r w:rsidR="00F82289" w:rsidRPr="00AB1D29">
        <w:rPr>
          <w:rFonts w:asciiTheme="majorBidi" w:hAnsiTheme="majorBidi" w:cstheme="majorBidi"/>
          <w:bCs/>
          <w:iCs/>
          <w:sz w:val="22"/>
          <w:szCs w:val="22"/>
          <w:lang w:val="ru-RU"/>
        </w:rPr>
        <w:t xml:space="preserve"> 9(1) </w:t>
      </w:r>
      <w:r w:rsidR="003671A4" w:rsidRPr="00AB1D29">
        <w:rPr>
          <w:rFonts w:asciiTheme="majorBidi" w:hAnsiTheme="majorBidi" w:cstheme="majorBidi"/>
          <w:bCs/>
          <w:iCs/>
          <w:sz w:val="22"/>
          <w:szCs w:val="22"/>
          <w:lang w:val="ru-RU"/>
        </w:rPr>
        <w:t xml:space="preserve">Конвенции по </w:t>
      </w:r>
      <w:r w:rsidRPr="00AB1D29">
        <w:rPr>
          <w:rFonts w:asciiTheme="majorBidi" w:hAnsiTheme="majorBidi" w:cstheme="majorBidi"/>
          <w:bCs/>
          <w:iCs/>
          <w:sz w:val="22"/>
          <w:szCs w:val="22"/>
          <w:lang w:val="ru-RU"/>
        </w:rPr>
        <w:t xml:space="preserve">трансграничным </w:t>
      </w:r>
      <w:r w:rsidR="003671A4" w:rsidRPr="00AB1D29">
        <w:rPr>
          <w:rFonts w:asciiTheme="majorBidi" w:hAnsiTheme="majorBidi" w:cstheme="majorBidi"/>
          <w:bCs/>
          <w:iCs/>
          <w:sz w:val="22"/>
          <w:szCs w:val="22"/>
          <w:lang w:val="ru-RU"/>
        </w:rPr>
        <w:t xml:space="preserve">водам требует, чтобы Стороны прибрежных стран </w:t>
      </w:r>
      <w:r w:rsidR="000101D3" w:rsidRPr="00AB1D29">
        <w:rPr>
          <w:rFonts w:asciiTheme="majorBidi" w:hAnsiTheme="majorBidi" w:cstheme="majorBidi"/>
          <w:bCs/>
          <w:iCs/>
          <w:sz w:val="22"/>
          <w:szCs w:val="22"/>
          <w:lang w:val="ru-RU"/>
        </w:rPr>
        <w:t>заключали соглашения или другие договоренности, а также указывали в этих документах «водосборный бассейн или его часть (части), которые являются объектом сотрудничества»</w:t>
      </w:r>
      <w:r w:rsidR="00F82289" w:rsidRPr="00AB1D29">
        <w:rPr>
          <w:rFonts w:asciiTheme="majorBidi" w:hAnsiTheme="majorBidi" w:cstheme="majorBidi"/>
          <w:bCs/>
          <w:iCs/>
          <w:sz w:val="22"/>
          <w:szCs w:val="22"/>
          <w:lang w:val="ru-RU"/>
        </w:rPr>
        <w:t xml:space="preserve">. </w:t>
      </w:r>
      <w:r w:rsidR="000058EF" w:rsidRPr="00AB1D29">
        <w:rPr>
          <w:rFonts w:asciiTheme="majorBidi" w:hAnsiTheme="majorBidi" w:cstheme="majorBidi"/>
          <w:bCs/>
          <w:iCs/>
          <w:sz w:val="22"/>
          <w:szCs w:val="22"/>
          <w:lang w:val="ru-RU"/>
        </w:rPr>
        <w:t>Соглашения и договоренности могут охватывать весь бассейн, суббассейн</w:t>
      </w:r>
      <w:r w:rsidR="00F82289" w:rsidRPr="00AB1D29">
        <w:rPr>
          <w:rFonts w:asciiTheme="majorBidi" w:hAnsiTheme="majorBidi" w:cstheme="majorBidi"/>
          <w:bCs/>
          <w:iCs/>
          <w:sz w:val="22"/>
          <w:szCs w:val="22"/>
          <w:lang w:val="ru-RU"/>
        </w:rPr>
        <w:t>,</w:t>
      </w:r>
      <w:r w:rsidR="000058EF" w:rsidRPr="00AB1D29">
        <w:rPr>
          <w:rFonts w:asciiTheme="majorBidi" w:hAnsiTheme="majorBidi" w:cstheme="majorBidi"/>
          <w:bCs/>
          <w:iCs/>
          <w:sz w:val="22"/>
          <w:szCs w:val="22"/>
          <w:lang w:val="ru-RU"/>
        </w:rPr>
        <w:t xml:space="preserve"> многочисленные бассейны и</w:t>
      </w:r>
      <w:r w:rsidR="00F82289" w:rsidRPr="00AB1D29">
        <w:rPr>
          <w:rFonts w:asciiTheme="majorBidi" w:hAnsiTheme="majorBidi" w:cstheme="majorBidi"/>
          <w:bCs/>
          <w:iCs/>
          <w:sz w:val="22"/>
          <w:szCs w:val="22"/>
          <w:lang w:val="ru-RU"/>
        </w:rPr>
        <w:t>/</w:t>
      </w:r>
      <w:r w:rsidR="000058EF" w:rsidRPr="00AB1D29">
        <w:rPr>
          <w:rFonts w:asciiTheme="majorBidi" w:hAnsiTheme="majorBidi" w:cstheme="majorBidi"/>
          <w:bCs/>
          <w:iCs/>
          <w:sz w:val="22"/>
          <w:szCs w:val="22"/>
          <w:lang w:val="ru-RU"/>
        </w:rPr>
        <w:t>или суббассейны</w:t>
      </w:r>
      <w:r w:rsidR="00F82289" w:rsidRPr="00AB1D29">
        <w:rPr>
          <w:rFonts w:asciiTheme="majorBidi" w:hAnsiTheme="majorBidi" w:cstheme="majorBidi"/>
          <w:bCs/>
          <w:iCs/>
          <w:sz w:val="22"/>
          <w:szCs w:val="22"/>
          <w:lang w:val="ru-RU"/>
        </w:rPr>
        <w:t xml:space="preserve">, </w:t>
      </w:r>
      <w:r w:rsidR="000058EF" w:rsidRPr="00AB1D29">
        <w:rPr>
          <w:rFonts w:asciiTheme="majorBidi" w:hAnsiTheme="majorBidi" w:cstheme="majorBidi"/>
          <w:bCs/>
          <w:iCs/>
          <w:sz w:val="22"/>
          <w:szCs w:val="22"/>
          <w:lang w:val="ru-RU"/>
        </w:rPr>
        <w:t>или часть бассейна</w:t>
      </w:r>
      <w:r w:rsidR="00F82289" w:rsidRPr="00AB1D29">
        <w:rPr>
          <w:rFonts w:asciiTheme="majorBidi" w:hAnsiTheme="majorBidi" w:cstheme="majorBidi"/>
          <w:bCs/>
          <w:iCs/>
          <w:sz w:val="22"/>
          <w:szCs w:val="22"/>
          <w:lang w:val="ru-RU"/>
        </w:rPr>
        <w:t xml:space="preserve"> (</w:t>
      </w:r>
      <w:r w:rsidR="000058EF" w:rsidRPr="00AB1D29">
        <w:rPr>
          <w:rFonts w:asciiTheme="majorBidi" w:hAnsiTheme="majorBidi" w:cstheme="majorBidi"/>
          <w:bCs/>
          <w:iCs/>
          <w:sz w:val="22"/>
          <w:szCs w:val="22"/>
          <w:lang w:val="ru-RU"/>
        </w:rPr>
        <w:t>см</w:t>
      </w:r>
      <w:r w:rsidR="00464711" w:rsidRPr="00AB1D29">
        <w:rPr>
          <w:rFonts w:asciiTheme="majorBidi" w:hAnsiTheme="majorBidi" w:cstheme="majorBidi"/>
          <w:bCs/>
          <w:iCs/>
          <w:sz w:val="22"/>
          <w:szCs w:val="22"/>
          <w:lang w:val="ru-RU"/>
        </w:rPr>
        <w:t xml:space="preserve">. </w:t>
      </w:r>
      <w:r w:rsidR="000058EF" w:rsidRPr="00AB1D29">
        <w:rPr>
          <w:rFonts w:asciiTheme="majorBidi" w:hAnsiTheme="majorBidi" w:cstheme="majorBidi"/>
          <w:bCs/>
          <w:iCs/>
          <w:sz w:val="22"/>
          <w:szCs w:val="22"/>
          <w:lang w:val="ru-RU"/>
        </w:rPr>
        <w:t>примечание</w:t>
      </w:r>
      <w:r w:rsidR="00F82289" w:rsidRPr="00AB1D29">
        <w:rPr>
          <w:rFonts w:asciiTheme="majorBidi" w:hAnsiTheme="majorBidi" w:cstheme="majorBidi"/>
          <w:bCs/>
          <w:iCs/>
          <w:sz w:val="22"/>
          <w:szCs w:val="22"/>
          <w:lang w:val="ru-RU"/>
        </w:rPr>
        <w:t xml:space="preserve"> </w:t>
      </w:r>
      <w:r w:rsidR="00AB08F7" w:rsidRPr="00AB1D29">
        <w:rPr>
          <w:rFonts w:asciiTheme="majorBidi" w:hAnsiTheme="majorBidi" w:cstheme="majorBidi"/>
          <w:b/>
          <w:iCs/>
          <w:color w:val="7030A0"/>
          <w:sz w:val="22"/>
          <w:szCs w:val="22"/>
          <w:lang w:val="ru-RU"/>
        </w:rPr>
        <w:t>[4]</w:t>
      </w:r>
      <w:r w:rsidR="00F82289" w:rsidRPr="00AB1D29">
        <w:rPr>
          <w:rFonts w:asciiTheme="majorBidi" w:hAnsiTheme="majorBidi" w:cstheme="majorBidi"/>
          <w:bCs/>
          <w:iCs/>
          <w:sz w:val="22"/>
          <w:szCs w:val="22"/>
          <w:lang w:val="ru-RU"/>
        </w:rPr>
        <w:t xml:space="preserve"> </w:t>
      </w:r>
      <w:r w:rsidR="000058EF" w:rsidRPr="00AB1D29">
        <w:rPr>
          <w:rFonts w:asciiTheme="majorBidi" w:hAnsiTheme="majorBidi" w:cstheme="majorBidi"/>
          <w:bCs/>
          <w:iCs/>
          <w:sz w:val="22"/>
          <w:szCs w:val="22"/>
          <w:lang w:val="ru-RU"/>
        </w:rPr>
        <w:t>выше</w:t>
      </w:r>
      <w:r w:rsidR="00F82289" w:rsidRPr="00AB1D29">
        <w:rPr>
          <w:rFonts w:asciiTheme="majorBidi" w:hAnsiTheme="majorBidi" w:cstheme="majorBidi"/>
          <w:bCs/>
          <w:iCs/>
          <w:sz w:val="22"/>
          <w:szCs w:val="22"/>
          <w:lang w:val="ru-RU"/>
        </w:rPr>
        <w:t xml:space="preserve">). </w:t>
      </w:r>
      <w:r w:rsidR="000058EF" w:rsidRPr="00AB1D29">
        <w:rPr>
          <w:rFonts w:asciiTheme="majorBidi" w:hAnsiTheme="majorBidi" w:cstheme="majorBidi"/>
          <w:bCs/>
          <w:iCs/>
          <w:sz w:val="22"/>
          <w:szCs w:val="22"/>
          <w:lang w:val="ru-RU"/>
        </w:rPr>
        <w:t>В некоторых случаях, определ</w:t>
      </w:r>
      <w:r w:rsidR="00282E96" w:rsidRPr="00AB1D29">
        <w:rPr>
          <w:rFonts w:asciiTheme="majorBidi" w:hAnsiTheme="majorBidi" w:cstheme="majorBidi"/>
          <w:bCs/>
          <w:iCs/>
          <w:sz w:val="22"/>
          <w:szCs w:val="22"/>
          <w:lang w:val="ru-RU"/>
        </w:rPr>
        <w:t>ить</w:t>
      </w:r>
      <w:r w:rsidR="000058EF" w:rsidRPr="00AB1D29">
        <w:rPr>
          <w:rFonts w:asciiTheme="majorBidi" w:hAnsiTheme="majorBidi" w:cstheme="majorBidi"/>
          <w:bCs/>
          <w:iCs/>
          <w:sz w:val="22"/>
          <w:szCs w:val="22"/>
          <w:lang w:val="ru-RU"/>
        </w:rPr>
        <w:t xml:space="preserve"> област</w:t>
      </w:r>
      <w:r w:rsidR="00282E96" w:rsidRPr="00AB1D29">
        <w:rPr>
          <w:rFonts w:asciiTheme="majorBidi" w:hAnsiTheme="majorBidi" w:cstheme="majorBidi"/>
          <w:bCs/>
          <w:iCs/>
          <w:sz w:val="22"/>
          <w:szCs w:val="22"/>
          <w:lang w:val="ru-RU"/>
        </w:rPr>
        <w:t>ь</w:t>
      </w:r>
      <w:r w:rsidR="000058EF" w:rsidRPr="00AB1D29">
        <w:rPr>
          <w:rFonts w:asciiTheme="majorBidi" w:hAnsiTheme="majorBidi" w:cstheme="majorBidi"/>
          <w:bCs/>
          <w:iCs/>
          <w:sz w:val="22"/>
          <w:szCs w:val="22"/>
          <w:lang w:val="ru-RU"/>
        </w:rPr>
        <w:t>, которая является объектом сотрудничества, может быть относительно просто</w:t>
      </w:r>
      <w:r w:rsidR="00F82289" w:rsidRPr="00AB1D29">
        <w:rPr>
          <w:rFonts w:asciiTheme="majorBidi" w:hAnsiTheme="majorBidi" w:cstheme="majorBidi"/>
          <w:bCs/>
          <w:iCs/>
          <w:sz w:val="22"/>
          <w:szCs w:val="22"/>
          <w:lang w:val="ru-RU"/>
        </w:rPr>
        <w:t xml:space="preserve">. </w:t>
      </w:r>
      <w:r w:rsidR="00282E96" w:rsidRPr="00AB1D29">
        <w:rPr>
          <w:rFonts w:asciiTheme="majorBidi" w:hAnsiTheme="majorBidi" w:cstheme="majorBidi"/>
          <w:bCs/>
          <w:iCs/>
          <w:sz w:val="22"/>
          <w:szCs w:val="22"/>
          <w:lang w:val="ru-RU"/>
        </w:rPr>
        <w:t xml:space="preserve">В </w:t>
      </w:r>
      <w:r w:rsidR="00282E96" w:rsidRPr="00AB1D29">
        <w:rPr>
          <w:rFonts w:asciiTheme="majorBidi" w:hAnsiTheme="majorBidi" w:cstheme="majorBidi"/>
          <w:bCs/>
          <w:i/>
          <w:sz w:val="22"/>
          <w:szCs w:val="22"/>
          <w:lang w:val="ru-RU"/>
        </w:rPr>
        <w:t>Конвенции по защите Рейна</w:t>
      </w:r>
      <w:r w:rsidR="00282E96" w:rsidRPr="00AB1D29">
        <w:rPr>
          <w:rFonts w:asciiTheme="majorBidi" w:hAnsiTheme="majorBidi" w:cstheme="majorBidi"/>
          <w:bCs/>
          <w:iCs/>
          <w:sz w:val="22"/>
          <w:szCs w:val="22"/>
          <w:lang w:val="ru-RU"/>
        </w:rPr>
        <w:t xml:space="preserve"> от </w:t>
      </w:r>
      <w:r w:rsidR="00F82289" w:rsidRPr="00AB1D29">
        <w:rPr>
          <w:rFonts w:asciiTheme="majorBidi" w:hAnsiTheme="majorBidi" w:cstheme="majorBidi"/>
          <w:bCs/>
          <w:iCs/>
          <w:sz w:val="22"/>
          <w:szCs w:val="22"/>
          <w:lang w:val="ru-RU"/>
        </w:rPr>
        <w:t xml:space="preserve">1998 </w:t>
      </w:r>
      <w:r w:rsidR="00282E96" w:rsidRPr="00AB1D29">
        <w:rPr>
          <w:rFonts w:asciiTheme="majorBidi" w:hAnsiTheme="majorBidi" w:cstheme="majorBidi"/>
          <w:bCs/>
          <w:iCs/>
          <w:sz w:val="22"/>
          <w:szCs w:val="22"/>
          <w:lang w:val="ru-RU"/>
        </w:rPr>
        <w:t>года</w:t>
      </w:r>
      <w:r w:rsidR="00F82289" w:rsidRPr="00AB1D29">
        <w:rPr>
          <w:rFonts w:asciiTheme="majorBidi" w:hAnsiTheme="majorBidi" w:cstheme="majorBidi"/>
          <w:bCs/>
          <w:iCs/>
          <w:sz w:val="22"/>
          <w:szCs w:val="22"/>
          <w:lang w:val="ru-RU"/>
        </w:rPr>
        <w:t xml:space="preserve">, </w:t>
      </w:r>
      <w:r w:rsidR="00282E96" w:rsidRPr="00AB1D29">
        <w:rPr>
          <w:rFonts w:asciiTheme="majorBidi" w:hAnsiTheme="majorBidi" w:cstheme="majorBidi"/>
          <w:bCs/>
          <w:iCs/>
          <w:sz w:val="22"/>
          <w:szCs w:val="22"/>
          <w:lang w:val="ru-RU"/>
        </w:rPr>
        <w:t xml:space="preserve">например, четко </w:t>
      </w:r>
      <w:r w:rsidR="00282E96" w:rsidRPr="00AB1D29">
        <w:rPr>
          <w:rFonts w:asciiTheme="majorBidi" w:hAnsiTheme="majorBidi" w:cstheme="majorBidi"/>
          <w:bCs/>
          <w:iCs/>
          <w:sz w:val="22"/>
          <w:szCs w:val="22"/>
          <w:lang w:val="ru-RU"/>
        </w:rPr>
        <w:lastRenderedPageBreak/>
        <w:t>оговаривается, что она применяется к</w:t>
      </w:r>
      <w:r w:rsidR="00F82289" w:rsidRPr="00AB1D29">
        <w:rPr>
          <w:rFonts w:asciiTheme="majorBidi" w:hAnsiTheme="majorBidi" w:cstheme="majorBidi"/>
          <w:bCs/>
          <w:iCs/>
          <w:sz w:val="22"/>
          <w:szCs w:val="22"/>
          <w:lang w:val="ru-RU"/>
        </w:rPr>
        <w:t xml:space="preserve">, </w:t>
      </w:r>
      <w:r w:rsidR="00282E96" w:rsidRPr="00AB1D29">
        <w:rPr>
          <w:rFonts w:asciiTheme="majorBidi" w:hAnsiTheme="majorBidi" w:cstheme="majorBidi"/>
          <w:bCs/>
          <w:iCs/>
          <w:sz w:val="22"/>
          <w:szCs w:val="22"/>
          <w:lang w:val="ru-RU"/>
        </w:rPr>
        <w:t>«</w:t>
      </w:r>
      <w:r w:rsidR="00F82289" w:rsidRPr="00AB1D29">
        <w:rPr>
          <w:rFonts w:asciiTheme="majorBidi" w:hAnsiTheme="majorBidi" w:cstheme="majorBidi"/>
          <w:bCs/>
          <w:iCs/>
          <w:sz w:val="22"/>
          <w:szCs w:val="22"/>
          <w:lang w:val="ru-RU"/>
        </w:rPr>
        <w:t>(</w:t>
      </w:r>
      <w:r w:rsidR="00F82289" w:rsidRPr="00AB1D29">
        <w:rPr>
          <w:rFonts w:asciiTheme="majorBidi" w:hAnsiTheme="majorBidi" w:cstheme="majorBidi"/>
          <w:bCs/>
          <w:iCs/>
          <w:sz w:val="22"/>
          <w:szCs w:val="22"/>
        </w:rPr>
        <w:t>a</w:t>
      </w:r>
      <w:r w:rsidR="00F82289" w:rsidRPr="00AB1D29">
        <w:rPr>
          <w:rFonts w:asciiTheme="majorBidi" w:hAnsiTheme="majorBidi" w:cstheme="majorBidi"/>
          <w:bCs/>
          <w:iCs/>
          <w:sz w:val="22"/>
          <w:szCs w:val="22"/>
          <w:lang w:val="ru-RU"/>
        </w:rPr>
        <w:t xml:space="preserve">) </w:t>
      </w:r>
      <w:r w:rsidR="00282E96" w:rsidRPr="00AB1D29">
        <w:rPr>
          <w:rFonts w:asciiTheme="majorBidi" w:hAnsiTheme="majorBidi" w:cstheme="majorBidi"/>
          <w:bCs/>
          <w:iCs/>
          <w:sz w:val="22"/>
          <w:szCs w:val="22"/>
          <w:lang w:val="ru-RU"/>
        </w:rPr>
        <w:t>реке Рейн</w:t>
      </w:r>
      <w:r w:rsidR="00F82289" w:rsidRPr="00AB1D29">
        <w:rPr>
          <w:rFonts w:asciiTheme="majorBidi" w:hAnsiTheme="majorBidi" w:cstheme="majorBidi"/>
          <w:bCs/>
          <w:iCs/>
          <w:sz w:val="22"/>
          <w:szCs w:val="22"/>
          <w:lang w:val="ru-RU"/>
        </w:rPr>
        <w:t>; (</w:t>
      </w:r>
      <w:r w:rsidR="00F82289" w:rsidRPr="00AB1D29">
        <w:rPr>
          <w:rFonts w:asciiTheme="majorBidi" w:hAnsiTheme="majorBidi" w:cstheme="majorBidi"/>
          <w:bCs/>
          <w:iCs/>
          <w:sz w:val="22"/>
          <w:szCs w:val="22"/>
        </w:rPr>
        <w:t>b</w:t>
      </w:r>
      <w:r w:rsidR="00F82289" w:rsidRPr="00AB1D29">
        <w:rPr>
          <w:rFonts w:asciiTheme="majorBidi" w:hAnsiTheme="majorBidi" w:cstheme="majorBidi"/>
          <w:bCs/>
          <w:iCs/>
          <w:sz w:val="22"/>
          <w:szCs w:val="22"/>
          <w:lang w:val="ru-RU"/>
        </w:rPr>
        <w:t xml:space="preserve">) </w:t>
      </w:r>
      <w:r w:rsidR="00097691" w:rsidRPr="00AB1D29">
        <w:rPr>
          <w:rFonts w:asciiTheme="majorBidi" w:hAnsiTheme="majorBidi" w:cstheme="majorBidi"/>
          <w:bCs/>
          <w:iCs/>
          <w:sz w:val="22"/>
          <w:szCs w:val="22"/>
          <w:lang w:val="ru-RU"/>
        </w:rPr>
        <w:t>п</w:t>
      </w:r>
      <w:r w:rsidR="00282E96" w:rsidRPr="00AB1D29">
        <w:rPr>
          <w:rFonts w:asciiTheme="majorBidi" w:hAnsiTheme="majorBidi" w:cstheme="majorBidi"/>
          <w:bCs/>
          <w:iCs/>
          <w:sz w:val="22"/>
          <w:szCs w:val="22"/>
          <w:lang w:val="ru-RU"/>
        </w:rPr>
        <w:t>одземным водам, взаимодействующим с рекой Рейн</w:t>
      </w:r>
      <w:r w:rsidR="00F82289" w:rsidRPr="00AB1D29">
        <w:rPr>
          <w:rFonts w:asciiTheme="majorBidi" w:hAnsiTheme="majorBidi" w:cstheme="majorBidi"/>
          <w:bCs/>
          <w:iCs/>
          <w:sz w:val="22"/>
          <w:szCs w:val="22"/>
          <w:lang w:val="ru-RU"/>
        </w:rPr>
        <w:t>; (</w:t>
      </w:r>
      <w:r w:rsidR="00F82289" w:rsidRPr="00AB1D29">
        <w:rPr>
          <w:rFonts w:asciiTheme="majorBidi" w:hAnsiTheme="majorBidi" w:cstheme="majorBidi"/>
          <w:bCs/>
          <w:iCs/>
          <w:sz w:val="22"/>
          <w:szCs w:val="22"/>
        </w:rPr>
        <w:t>c</w:t>
      </w:r>
      <w:r w:rsidR="00F82289" w:rsidRPr="00AB1D29">
        <w:rPr>
          <w:rFonts w:asciiTheme="majorBidi" w:hAnsiTheme="majorBidi" w:cstheme="majorBidi"/>
          <w:bCs/>
          <w:iCs/>
          <w:sz w:val="22"/>
          <w:szCs w:val="22"/>
          <w:lang w:val="ru-RU"/>
        </w:rPr>
        <w:t xml:space="preserve">) </w:t>
      </w:r>
      <w:r w:rsidR="00097691" w:rsidRPr="00AB1D29">
        <w:rPr>
          <w:rFonts w:asciiTheme="majorBidi" w:hAnsiTheme="majorBidi" w:cstheme="majorBidi"/>
          <w:bCs/>
          <w:iCs/>
          <w:sz w:val="22"/>
          <w:szCs w:val="22"/>
          <w:lang w:val="ru-RU"/>
        </w:rPr>
        <w:t>в</w:t>
      </w:r>
      <w:r w:rsidR="00D61521" w:rsidRPr="00AB1D29">
        <w:rPr>
          <w:rFonts w:asciiTheme="majorBidi" w:hAnsiTheme="majorBidi" w:cstheme="majorBidi"/>
          <w:bCs/>
          <w:iCs/>
          <w:sz w:val="22"/>
          <w:szCs w:val="22"/>
          <w:lang w:val="ru-RU"/>
        </w:rPr>
        <w:t>одным и земным экосистемам, которые взаимодействуют и могли бы снова взаимодействовать с рекой Рейн</w:t>
      </w:r>
      <w:r w:rsidR="00F82289" w:rsidRPr="00AB1D29">
        <w:rPr>
          <w:rFonts w:asciiTheme="majorBidi" w:hAnsiTheme="majorBidi" w:cstheme="majorBidi"/>
          <w:bCs/>
          <w:iCs/>
          <w:sz w:val="22"/>
          <w:szCs w:val="22"/>
          <w:lang w:val="ru-RU"/>
        </w:rPr>
        <w:t>; (</w:t>
      </w:r>
      <w:r w:rsidR="00F82289" w:rsidRPr="00AB1D29">
        <w:rPr>
          <w:rFonts w:asciiTheme="majorBidi" w:hAnsiTheme="majorBidi" w:cstheme="majorBidi"/>
          <w:bCs/>
          <w:iCs/>
          <w:sz w:val="22"/>
          <w:szCs w:val="22"/>
        </w:rPr>
        <w:t>d</w:t>
      </w:r>
      <w:r w:rsidR="00F82289" w:rsidRPr="00AB1D29">
        <w:rPr>
          <w:rFonts w:asciiTheme="majorBidi" w:hAnsiTheme="majorBidi" w:cstheme="majorBidi"/>
          <w:bCs/>
          <w:iCs/>
          <w:sz w:val="22"/>
          <w:szCs w:val="22"/>
          <w:lang w:val="ru-RU"/>
        </w:rPr>
        <w:t xml:space="preserve">) </w:t>
      </w:r>
      <w:r w:rsidR="00097691" w:rsidRPr="00AB1D29">
        <w:rPr>
          <w:rFonts w:asciiTheme="majorBidi" w:hAnsiTheme="majorBidi" w:cstheme="majorBidi"/>
          <w:bCs/>
          <w:iCs/>
          <w:sz w:val="22"/>
          <w:szCs w:val="22"/>
          <w:lang w:val="ru-RU"/>
        </w:rPr>
        <w:t>в</w:t>
      </w:r>
      <w:r w:rsidR="00D61521" w:rsidRPr="00AB1D29">
        <w:rPr>
          <w:rFonts w:asciiTheme="majorBidi" w:hAnsiTheme="majorBidi" w:cstheme="majorBidi"/>
          <w:bCs/>
          <w:iCs/>
          <w:sz w:val="22"/>
          <w:szCs w:val="22"/>
          <w:lang w:val="ru-RU"/>
        </w:rPr>
        <w:t>одосборному бассейну реки Рейн</w:t>
      </w:r>
      <w:r w:rsidR="00F82289" w:rsidRPr="00AB1D29">
        <w:rPr>
          <w:rFonts w:asciiTheme="majorBidi" w:hAnsiTheme="majorBidi" w:cstheme="majorBidi"/>
          <w:bCs/>
          <w:iCs/>
          <w:sz w:val="22"/>
          <w:szCs w:val="22"/>
          <w:lang w:val="ru-RU"/>
        </w:rPr>
        <w:t xml:space="preserve">, </w:t>
      </w:r>
      <w:r w:rsidR="00D61521" w:rsidRPr="00AB1D29">
        <w:rPr>
          <w:rFonts w:asciiTheme="majorBidi" w:hAnsiTheme="majorBidi" w:cstheme="majorBidi"/>
          <w:bCs/>
          <w:iCs/>
          <w:sz w:val="22"/>
          <w:szCs w:val="22"/>
          <w:lang w:val="ru-RU"/>
        </w:rPr>
        <w:t xml:space="preserve">до той степени, до которой его население </w:t>
      </w:r>
      <w:r w:rsidR="00437954" w:rsidRPr="00AB1D29">
        <w:rPr>
          <w:rFonts w:asciiTheme="majorBidi" w:hAnsiTheme="majorBidi" w:cstheme="majorBidi"/>
          <w:bCs/>
          <w:iCs/>
          <w:sz w:val="22"/>
          <w:szCs w:val="22"/>
          <w:lang w:val="ru-RU"/>
        </w:rPr>
        <w:t>отрицательно влияет на реку Рейн, сбрасывая в нее токсические вещества</w:t>
      </w:r>
      <w:r w:rsidR="00F82289" w:rsidRPr="00AB1D29">
        <w:rPr>
          <w:rFonts w:asciiTheme="majorBidi" w:hAnsiTheme="majorBidi" w:cstheme="majorBidi"/>
          <w:bCs/>
          <w:iCs/>
          <w:sz w:val="22"/>
          <w:szCs w:val="22"/>
          <w:lang w:val="ru-RU"/>
        </w:rPr>
        <w:t>; (</w:t>
      </w:r>
      <w:r w:rsidR="00F82289" w:rsidRPr="00AB1D29">
        <w:rPr>
          <w:rFonts w:asciiTheme="majorBidi" w:hAnsiTheme="majorBidi" w:cstheme="majorBidi"/>
          <w:bCs/>
          <w:iCs/>
          <w:sz w:val="22"/>
          <w:szCs w:val="22"/>
        </w:rPr>
        <w:t>e</w:t>
      </w:r>
      <w:r w:rsidR="00F82289" w:rsidRPr="00AB1D29">
        <w:rPr>
          <w:rFonts w:asciiTheme="majorBidi" w:hAnsiTheme="majorBidi" w:cstheme="majorBidi"/>
          <w:bCs/>
          <w:iCs/>
          <w:sz w:val="22"/>
          <w:szCs w:val="22"/>
          <w:lang w:val="ru-RU"/>
        </w:rPr>
        <w:t xml:space="preserve">) </w:t>
      </w:r>
      <w:r w:rsidR="00464711" w:rsidRPr="00AB1D29">
        <w:rPr>
          <w:rFonts w:asciiTheme="majorBidi" w:hAnsiTheme="majorBidi" w:cstheme="majorBidi"/>
          <w:bCs/>
          <w:iCs/>
          <w:sz w:val="22"/>
          <w:szCs w:val="22"/>
          <w:lang w:val="ru-RU"/>
        </w:rPr>
        <w:t>в</w:t>
      </w:r>
      <w:r w:rsidR="00437954" w:rsidRPr="00AB1D29">
        <w:rPr>
          <w:rFonts w:asciiTheme="majorBidi" w:hAnsiTheme="majorBidi" w:cstheme="majorBidi"/>
          <w:bCs/>
          <w:iCs/>
          <w:sz w:val="22"/>
          <w:szCs w:val="22"/>
          <w:lang w:val="ru-RU"/>
        </w:rPr>
        <w:t>одосборному бассейну реки Рейн, до той степени, до которой он важен в предотвращении и защите от наводнения вдоль реки Рейн</w:t>
      </w:r>
      <w:r w:rsidR="00F82289" w:rsidRPr="00AB1D29">
        <w:rPr>
          <w:rFonts w:asciiTheme="majorBidi" w:hAnsiTheme="majorBidi" w:cstheme="majorBidi"/>
          <w:bCs/>
          <w:iCs/>
          <w:sz w:val="22"/>
          <w:szCs w:val="22"/>
          <w:lang w:val="ru-RU"/>
        </w:rPr>
        <w:t xml:space="preserve"> (</w:t>
      </w:r>
      <w:r w:rsidR="00437954" w:rsidRPr="00AB1D29">
        <w:rPr>
          <w:rFonts w:asciiTheme="majorBidi" w:hAnsiTheme="majorBidi" w:cstheme="majorBidi"/>
          <w:bCs/>
          <w:iCs/>
          <w:sz w:val="22"/>
          <w:szCs w:val="22"/>
          <w:lang w:val="ru-RU"/>
        </w:rPr>
        <w:t>Статья</w:t>
      </w:r>
      <w:r w:rsidR="00F82289" w:rsidRPr="00AB1D29">
        <w:rPr>
          <w:rFonts w:asciiTheme="majorBidi" w:hAnsiTheme="majorBidi" w:cstheme="majorBidi"/>
          <w:bCs/>
          <w:iCs/>
          <w:sz w:val="22"/>
          <w:szCs w:val="22"/>
          <w:lang w:val="ru-RU"/>
        </w:rPr>
        <w:t xml:space="preserve"> 2). </w:t>
      </w:r>
      <w:r w:rsidR="00437954" w:rsidRPr="00AB1D29">
        <w:rPr>
          <w:rFonts w:asciiTheme="majorBidi" w:hAnsiTheme="majorBidi" w:cstheme="majorBidi"/>
          <w:bCs/>
          <w:iCs/>
          <w:sz w:val="22"/>
          <w:szCs w:val="22"/>
          <w:lang w:val="ru-RU"/>
        </w:rPr>
        <w:t>В других случаях, могут быть использованы более общие формулировки</w:t>
      </w:r>
      <w:r w:rsidR="00F82289" w:rsidRPr="00AB1D29">
        <w:rPr>
          <w:rFonts w:asciiTheme="majorBidi" w:hAnsiTheme="majorBidi" w:cstheme="majorBidi"/>
          <w:bCs/>
          <w:iCs/>
          <w:sz w:val="22"/>
          <w:szCs w:val="22"/>
          <w:lang w:val="ru-RU"/>
        </w:rPr>
        <w:t xml:space="preserve">. </w:t>
      </w:r>
      <w:r w:rsidR="00437954" w:rsidRPr="00AB1D29">
        <w:rPr>
          <w:rFonts w:asciiTheme="majorBidi" w:hAnsiTheme="majorBidi" w:cstheme="majorBidi"/>
          <w:bCs/>
          <w:iCs/>
          <w:sz w:val="22"/>
          <w:szCs w:val="22"/>
          <w:lang w:val="ru-RU"/>
        </w:rPr>
        <w:t>Например,</w:t>
      </w:r>
      <w:r w:rsidR="008352E1" w:rsidRPr="00AB1D29">
        <w:rPr>
          <w:rFonts w:asciiTheme="majorBidi" w:hAnsiTheme="majorBidi" w:cstheme="majorBidi"/>
          <w:bCs/>
          <w:iCs/>
          <w:sz w:val="22"/>
          <w:szCs w:val="22"/>
          <w:lang w:val="ru-RU"/>
        </w:rPr>
        <w:t xml:space="preserve"> в </w:t>
      </w:r>
      <w:r w:rsidR="00437954" w:rsidRPr="00AB1D29">
        <w:rPr>
          <w:rFonts w:asciiTheme="majorBidi" w:hAnsiTheme="majorBidi" w:cstheme="majorBidi"/>
          <w:bCs/>
          <w:i/>
          <w:sz w:val="22"/>
          <w:szCs w:val="22"/>
          <w:lang w:val="ru-RU"/>
        </w:rPr>
        <w:t>Соглашени</w:t>
      </w:r>
      <w:r w:rsidR="008352E1" w:rsidRPr="00AB1D29">
        <w:rPr>
          <w:rFonts w:asciiTheme="majorBidi" w:hAnsiTheme="majorBidi" w:cstheme="majorBidi"/>
          <w:bCs/>
          <w:i/>
          <w:sz w:val="22"/>
          <w:szCs w:val="22"/>
          <w:lang w:val="ru-RU"/>
        </w:rPr>
        <w:t>и</w:t>
      </w:r>
      <w:r w:rsidR="00437954" w:rsidRPr="00AB1D29">
        <w:rPr>
          <w:rFonts w:asciiTheme="majorBidi" w:hAnsiTheme="majorBidi" w:cstheme="majorBidi"/>
          <w:bCs/>
          <w:i/>
          <w:sz w:val="22"/>
          <w:szCs w:val="22"/>
          <w:lang w:val="ru-RU"/>
        </w:rPr>
        <w:t xml:space="preserve"> между </w:t>
      </w:r>
      <w:r w:rsidR="00D32C0E" w:rsidRPr="00AB1D29">
        <w:rPr>
          <w:rFonts w:asciiTheme="majorBidi" w:hAnsiTheme="majorBidi" w:cstheme="majorBidi"/>
          <w:bCs/>
          <w:i/>
          <w:sz w:val="22"/>
          <w:szCs w:val="22"/>
          <w:lang w:val="ru-RU"/>
        </w:rPr>
        <w:t>Правительством Республики Казахстан и Правительством КНР о сотрудничестве в сфере использования и охраны трансграничных рек</w:t>
      </w:r>
      <w:r w:rsidR="00F82289" w:rsidRPr="00AB1D29">
        <w:rPr>
          <w:rFonts w:asciiTheme="majorBidi" w:hAnsiTheme="majorBidi" w:cstheme="majorBidi"/>
          <w:bCs/>
          <w:i/>
          <w:sz w:val="22"/>
          <w:szCs w:val="22"/>
          <w:lang w:val="ru-RU"/>
        </w:rPr>
        <w:t xml:space="preserve"> </w:t>
      </w:r>
      <w:r w:rsidR="008352E1" w:rsidRPr="00AB1D29">
        <w:rPr>
          <w:rFonts w:asciiTheme="majorBidi" w:hAnsiTheme="majorBidi" w:cstheme="majorBidi"/>
          <w:bCs/>
          <w:iCs/>
          <w:sz w:val="22"/>
          <w:szCs w:val="22"/>
          <w:lang w:val="ru-RU"/>
        </w:rPr>
        <w:t xml:space="preserve">от </w:t>
      </w:r>
      <w:r w:rsidR="00F82289" w:rsidRPr="00AB1D29">
        <w:rPr>
          <w:rFonts w:asciiTheme="majorBidi" w:hAnsiTheme="majorBidi" w:cstheme="majorBidi"/>
          <w:bCs/>
          <w:iCs/>
          <w:sz w:val="22"/>
          <w:szCs w:val="22"/>
          <w:lang w:val="ru-RU"/>
        </w:rPr>
        <w:t>2001</w:t>
      </w:r>
      <w:r w:rsidR="008352E1" w:rsidRPr="00AB1D29">
        <w:rPr>
          <w:rFonts w:asciiTheme="majorBidi" w:hAnsiTheme="majorBidi" w:cstheme="majorBidi"/>
          <w:bCs/>
          <w:iCs/>
          <w:sz w:val="22"/>
          <w:szCs w:val="22"/>
          <w:lang w:val="ru-RU"/>
        </w:rPr>
        <w:t xml:space="preserve"> года</w:t>
      </w:r>
      <w:r w:rsidR="00F82289" w:rsidRPr="00AB1D29">
        <w:rPr>
          <w:rFonts w:asciiTheme="majorBidi" w:hAnsiTheme="majorBidi" w:cstheme="majorBidi"/>
          <w:bCs/>
          <w:iCs/>
          <w:sz w:val="22"/>
          <w:szCs w:val="22"/>
          <w:lang w:val="ru-RU"/>
        </w:rPr>
        <w:t xml:space="preserve">, </w:t>
      </w:r>
      <w:r w:rsidR="008352E1" w:rsidRPr="00AB1D29">
        <w:rPr>
          <w:rFonts w:asciiTheme="majorBidi" w:hAnsiTheme="majorBidi" w:cstheme="majorBidi"/>
          <w:bCs/>
          <w:iCs/>
          <w:sz w:val="22"/>
          <w:szCs w:val="22"/>
          <w:lang w:val="ru-RU"/>
        </w:rPr>
        <w:t>просто делается ссылка на «трансграничные реки»</w:t>
      </w:r>
      <w:r w:rsidR="00F82289" w:rsidRPr="00AB1D29">
        <w:rPr>
          <w:rFonts w:asciiTheme="majorBidi" w:hAnsiTheme="majorBidi" w:cstheme="majorBidi"/>
          <w:bCs/>
          <w:iCs/>
          <w:sz w:val="22"/>
          <w:szCs w:val="22"/>
          <w:lang w:val="ru-RU"/>
        </w:rPr>
        <w:t xml:space="preserve">, </w:t>
      </w:r>
      <w:r w:rsidR="008352E1" w:rsidRPr="00AB1D29">
        <w:rPr>
          <w:rFonts w:asciiTheme="majorBidi" w:hAnsiTheme="majorBidi" w:cstheme="majorBidi"/>
          <w:bCs/>
          <w:iCs/>
          <w:sz w:val="22"/>
          <w:szCs w:val="22"/>
          <w:lang w:val="ru-RU"/>
        </w:rPr>
        <w:t>и дается определение</w:t>
      </w:r>
      <w:r w:rsidR="00F82289" w:rsidRPr="00AB1D29">
        <w:rPr>
          <w:rFonts w:asciiTheme="majorBidi" w:hAnsiTheme="majorBidi" w:cstheme="majorBidi"/>
          <w:bCs/>
          <w:iCs/>
          <w:sz w:val="22"/>
          <w:szCs w:val="22"/>
          <w:lang w:val="ru-RU"/>
        </w:rPr>
        <w:t xml:space="preserve"> </w:t>
      </w:r>
      <w:r w:rsidR="008352E1" w:rsidRPr="00AB1D29">
        <w:rPr>
          <w:rFonts w:asciiTheme="majorBidi" w:hAnsiTheme="majorBidi" w:cstheme="majorBidi"/>
          <w:bCs/>
          <w:iCs/>
          <w:sz w:val="22"/>
          <w:szCs w:val="22"/>
          <w:lang w:val="ru-RU"/>
        </w:rPr>
        <w:t>«это все реки и сток рек, которы</w:t>
      </w:r>
      <w:r w:rsidR="00464711" w:rsidRPr="00AB1D29">
        <w:rPr>
          <w:rFonts w:asciiTheme="majorBidi" w:hAnsiTheme="majorBidi" w:cstheme="majorBidi"/>
          <w:bCs/>
          <w:iCs/>
          <w:sz w:val="22"/>
          <w:szCs w:val="22"/>
          <w:lang w:val="ru-RU"/>
        </w:rPr>
        <w:t>е</w:t>
      </w:r>
      <w:r w:rsidR="008352E1" w:rsidRPr="00AB1D29">
        <w:rPr>
          <w:rFonts w:asciiTheme="majorBidi" w:hAnsiTheme="majorBidi" w:cstheme="majorBidi"/>
          <w:bCs/>
          <w:iCs/>
          <w:sz w:val="22"/>
          <w:szCs w:val="22"/>
          <w:lang w:val="ru-RU"/>
        </w:rPr>
        <w:t xml:space="preserve"> пересекают государственные границы или расположены вдоль границы между Республикой Казахстан и </w:t>
      </w:r>
      <w:r w:rsidR="002C5401" w:rsidRPr="00AB1D29">
        <w:rPr>
          <w:rFonts w:asciiTheme="majorBidi" w:hAnsiTheme="majorBidi" w:cstheme="majorBidi"/>
          <w:bCs/>
          <w:iCs/>
          <w:sz w:val="22"/>
          <w:szCs w:val="22"/>
          <w:lang w:val="ru-RU"/>
        </w:rPr>
        <w:t>КНР</w:t>
      </w:r>
      <w:r w:rsidR="00F82289" w:rsidRPr="00AB1D29">
        <w:rPr>
          <w:rFonts w:asciiTheme="majorBidi" w:hAnsiTheme="majorBidi" w:cstheme="majorBidi"/>
          <w:bCs/>
          <w:iCs/>
          <w:sz w:val="22"/>
          <w:szCs w:val="22"/>
          <w:lang w:val="ru-RU"/>
        </w:rPr>
        <w:t xml:space="preserve"> (</w:t>
      </w:r>
      <w:r w:rsidR="002C5401" w:rsidRPr="00AB1D29">
        <w:rPr>
          <w:rFonts w:asciiTheme="majorBidi" w:hAnsiTheme="majorBidi" w:cstheme="majorBidi"/>
          <w:bCs/>
          <w:iCs/>
          <w:sz w:val="22"/>
          <w:szCs w:val="22"/>
          <w:lang w:val="ru-RU"/>
        </w:rPr>
        <w:t>Статья</w:t>
      </w:r>
      <w:r w:rsidR="00F82289" w:rsidRPr="00AB1D29">
        <w:rPr>
          <w:rFonts w:asciiTheme="majorBidi" w:hAnsiTheme="majorBidi" w:cstheme="majorBidi"/>
          <w:bCs/>
          <w:iCs/>
          <w:sz w:val="22"/>
          <w:szCs w:val="22"/>
          <w:lang w:val="ru-RU"/>
        </w:rPr>
        <w:t xml:space="preserve"> 1). </w:t>
      </w:r>
      <w:r w:rsidR="002C5401" w:rsidRPr="00AB1D29">
        <w:rPr>
          <w:rFonts w:asciiTheme="majorBidi" w:hAnsiTheme="majorBidi" w:cstheme="majorBidi"/>
          <w:bCs/>
          <w:iCs/>
          <w:sz w:val="22"/>
          <w:szCs w:val="22"/>
          <w:lang w:val="ru-RU"/>
        </w:rPr>
        <w:t>Хотя пример</w:t>
      </w:r>
      <w:r w:rsidR="00464711" w:rsidRPr="00AB1D29">
        <w:rPr>
          <w:rFonts w:asciiTheme="majorBidi" w:hAnsiTheme="majorBidi" w:cstheme="majorBidi"/>
          <w:bCs/>
          <w:iCs/>
          <w:sz w:val="22"/>
          <w:szCs w:val="22"/>
          <w:lang w:val="ru-RU"/>
        </w:rPr>
        <w:t>, приведенный из</w:t>
      </w:r>
      <w:r w:rsidR="002C5401" w:rsidRPr="00AB1D29">
        <w:rPr>
          <w:rFonts w:asciiTheme="majorBidi" w:hAnsiTheme="majorBidi" w:cstheme="majorBidi"/>
          <w:bCs/>
          <w:iCs/>
          <w:sz w:val="22"/>
          <w:szCs w:val="22"/>
          <w:lang w:val="ru-RU"/>
        </w:rPr>
        <w:t xml:space="preserve"> Соглашения между Казахстаном и КНР от </w:t>
      </w:r>
      <w:r w:rsidR="00F82289" w:rsidRPr="00AB1D29">
        <w:rPr>
          <w:rFonts w:asciiTheme="majorBidi" w:hAnsiTheme="majorBidi" w:cstheme="majorBidi"/>
          <w:bCs/>
          <w:iCs/>
          <w:sz w:val="22"/>
          <w:szCs w:val="22"/>
          <w:lang w:val="ru-RU"/>
        </w:rPr>
        <w:t>2001</w:t>
      </w:r>
      <w:r w:rsidR="002C5401" w:rsidRPr="00AB1D29">
        <w:rPr>
          <w:rFonts w:asciiTheme="majorBidi" w:hAnsiTheme="majorBidi" w:cstheme="majorBidi"/>
          <w:bCs/>
          <w:iCs/>
          <w:sz w:val="22"/>
          <w:szCs w:val="22"/>
          <w:lang w:val="ru-RU"/>
        </w:rPr>
        <w:t xml:space="preserve"> года менее </w:t>
      </w:r>
      <w:r w:rsidR="00464711" w:rsidRPr="00AB1D29">
        <w:rPr>
          <w:rFonts w:asciiTheme="majorBidi" w:hAnsiTheme="majorBidi" w:cstheme="majorBidi"/>
          <w:bCs/>
          <w:iCs/>
          <w:sz w:val="22"/>
          <w:szCs w:val="22"/>
          <w:lang w:val="ru-RU"/>
        </w:rPr>
        <w:t>конкретный</w:t>
      </w:r>
      <w:r w:rsidR="002C5401" w:rsidRPr="00AB1D29">
        <w:rPr>
          <w:rFonts w:asciiTheme="majorBidi" w:hAnsiTheme="majorBidi" w:cstheme="majorBidi"/>
          <w:bCs/>
          <w:iCs/>
          <w:sz w:val="22"/>
          <w:szCs w:val="22"/>
          <w:lang w:val="ru-RU"/>
        </w:rPr>
        <w:t xml:space="preserve">, чем </w:t>
      </w:r>
      <w:r w:rsidR="00464711" w:rsidRPr="00AB1D29">
        <w:rPr>
          <w:rFonts w:asciiTheme="majorBidi" w:hAnsiTheme="majorBidi" w:cstheme="majorBidi"/>
          <w:bCs/>
          <w:iCs/>
          <w:sz w:val="22"/>
          <w:szCs w:val="22"/>
          <w:lang w:val="ru-RU"/>
        </w:rPr>
        <w:t xml:space="preserve">из </w:t>
      </w:r>
      <w:r w:rsidR="002C5401" w:rsidRPr="00AB1D29">
        <w:rPr>
          <w:rFonts w:asciiTheme="majorBidi" w:hAnsiTheme="majorBidi" w:cstheme="majorBidi"/>
          <w:bCs/>
          <w:iCs/>
          <w:sz w:val="22"/>
          <w:szCs w:val="22"/>
          <w:lang w:val="ru-RU"/>
        </w:rPr>
        <w:t>Конвенци</w:t>
      </w:r>
      <w:r w:rsidR="00464711" w:rsidRPr="00AB1D29">
        <w:rPr>
          <w:rFonts w:asciiTheme="majorBidi" w:hAnsiTheme="majorBidi" w:cstheme="majorBidi"/>
          <w:bCs/>
          <w:iCs/>
          <w:sz w:val="22"/>
          <w:szCs w:val="22"/>
          <w:lang w:val="ru-RU"/>
        </w:rPr>
        <w:t>и</w:t>
      </w:r>
      <w:r w:rsidR="002C5401" w:rsidRPr="00AB1D29">
        <w:rPr>
          <w:rFonts w:asciiTheme="majorBidi" w:hAnsiTheme="majorBidi" w:cstheme="majorBidi"/>
          <w:bCs/>
          <w:iCs/>
          <w:sz w:val="22"/>
          <w:szCs w:val="22"/>
          <w:lang w:val="ru-RU"/>
        </w:rPr>
        <w:t xml:space="preserve"> по реке Рейн от 1</w:t>
      </w:r>
      <w:r w:rsidR="00F82289" w:rsidRPr="00AB1D29">
        <w:rPr>
          <w:rFonts w:asciiTheme="majorBidi" w:hAnsiTheme="majorBidi" w:cstheme="majorBidi"/>
          <w:bCs/>
          <w:iCs/>
          <w:sz w:val="22"/>
          <w:szCs w:val="22"/>
          <w:lang w:val="ru-RU"/>
        </w:rPr>
        <w:t>998</w:t>
      </w:r>
      <w:r w:rsidR="002C5401" w:rsidRPr="00AB1D29">
        <w:rPr>
          <w:rFonts w:asciiTheme="majorBidi" w:hAnsiTheme="majorBidi" w:cstheme="majorBidi"/>
          <w:bCs/>
          <w:iCs/>
          <w:sz w:val="22"/>
          <w:szCs w:val="22"/>
          <w:lang w:val="ru-RU"/>
        </w:rPr>
        <w:t xml:space="preserve"> года</w:t>
      </w:r>
      <w:r w:rsidR="00F82289" w:rsidRPr="00AB1D29">
        <w:rPr>
          <w:rFonts w:asciiTheme="majorBidi" w:hAnsiTheme="majorBidi" w:cstheme="majorBidi"/>
          <w:bCs/>
          <w:iCs/>
          <w:sz w:val="22"/>
          <w:szCs w:val="22"/>
          <w:lang w:val="ru-RU"/>
        </w:rPr>
        <w:t xml:space="preserve">, </w:t>
      </w:r>
      <w:r w:rsidR="002C5401" w:rsidRPr="00AB1D29">
        <w:rPr>
          <w:rFonts w:asciiTheme="majorBidi" w:hAnsiTheme="majorBidi" w:cstheme="majorBidi"/>
          <w:bCs/>
          <w:iCs/>
          <w:sz w:val="22"/>
          <w:szCs w:val="22"/>
          <w:lang w:val="ru-RU"/>
        </w:rPr>
        <w:t>можно сказать, что оба документа определяют область, которая является объектом сотрудничества</w:t>
      </w:r>
      <w:r w:rsidR="00F82289" w:rsidRPr="00AB1D29">
        <w:rPr>
          <w:rFonts w:asciiTheme="majorBidi" w:hAnsiTheme="majorBidi" w:cstheme="majorBidi"/>
          <w:bCs/>
          <w:iCs/>
          <w:sz w:val="22"/>
          <w:szCs w:val="22"/>
          <w:lang w:val="ru-RU"/>
        </w:rPr>
        <w:t>.</w:t>
      </w:r>
      <w:bookmarkEnd w:id="28"/>
      <w:r w:rsidR="00F82289" w:rsidRPr="00AB1D29">
        <w:rPr>
          <w:rFonts w:asciiTheme="majorBidi" w:hAnsiTheme="majorBidi" w:cstheme="majorBidi"/>
          <w:bCs/>
          <w:iCs/>
          <w:sz w:val="22"/>
          <w:szCs w:val="22"/>
          <w:lang w:val="ru-RU"/>
        </w:rPr>
        <w:t xml:space="preserve"> </w:t>
      </w:r>
    </w:p>
    <w:p w14:paraId="1E29ABD8" w14:textId="77777777" w:rsidR="004E316F" w:rsidRPr="00AB1D29" w:rsidRDefault="004E316F" w:rsidP="00DC3E41">
      <w:pPr>
        <w:ind w:left="360" w:hanging="450"/>
        <w:rPr>
          <w:lang w:val="ru-RU"/>
        </w:rPr>
      </w:pPr>
    </w:p>
    <w:p w14:paraId="4F070BAC" w14:textId="5B8D1FBA" w:rsidR="00F82289" w:rsidRPr="00AB1D29" w:rsidRDefault="000875FF" w:rsidP="00DC3E41">
      <w:pPr>
        <w:ind w:left="450" w:hanging="450"/>
        <w:rPr>
          <w:rFonts w:asciiTheme="majorBidi" w:hAnsiTheme="majorBidi" w:cstheme="majorBidi"/>
          <w:bCs/>
          <w:iCs/>
          <w:sz w:val="22"/>
          <w:szCs w:val="22"/>
          <w:lang w:val="ru-RU"/>
        </w:rPr>
      </w:pPr>
      <w:bookmarkStart w:id="30" w:name="_Ref11942778"/>
      <w:r w:rsidRPr="00AB1D29">
        <w:rPr>
          <w:color w:val="7030A0"/>
          <w:sz w:val="22"/>
          <w:szCs w:val="22"/>
          <w:lang w:val="ru-RU"/>
        </w:rPr>
        <w:t xml:space="preserve">[17] </w:t>
      </w:r>
      <w:r w:rsidR="002B325F" w:rsidRPr="00AB1D29">
        <w:rPr>
          <w:rFonts w:asciiTheme="majorBidi" w:hAnsiTheme="majorBidi" w:cstheme="majorBidi"/>
          <w:b/>
          <w:bCs/>
          <w:iCs/>
          <w:sz w:val="22"/>
          <w:szCs w:val="22"/>
          <w:lang w:val="ru-RU"/>
        </w:rPr>
        <w:t>Как определить охватывает ли соглашение или договоренность «весь бассейн или группу бассейнов и все прибрежные государства»</w:t>
      </w:r>
      <w:r w:rsidR="00F82289" w:rsidRPr="00AB1D29">
        <w:rPr>
          <w:rFonts w:asciiTheme="majorBidi" w:hAnsiTheme="majorBidi" w:cstheme="majorBidi"/>
          <w:b/>
          <w:bCs/>
          <w:iCs/>
          <w:sz w:val="22"/>
          <w:szCs w:val="22"/>
          <w:lang w:val="ru-RU"/>
        </w:rPr>
        <w:t xml:space="preserve">? </w:t>
      </w:r>
      <w:r w:rsidR="002B325F" w:rsidRPr="00AB1D29">
        <w:rPr>
          <w:rFonts w:asciiTheme="majorBidi" w:hAnsiTheme="majorBidi" w:cstheme="majorBidi"/>
          <w:iCs/>
          <w:sz w:val="22"/>
          <w:szCs w:val="22"/>
          <w:lang w:val="ru-RU"/>
        </w:rPr>
        <w:t>В некоторых случаях</w:t>
      </w:r>
      <w:r w:rsidR="00F82289" w:rsidRPr="00AB1D29">
        <w:rPr>
          <w:rFonts w:asciiTheme="majorBidi" w:hAnsiTheme="majorBidi" w:cstheme="majorBidi"/>
          <w:bCs/>
          <w:iCs/>
          <w:sz w:val="22"/>
          <w:szCs w:val="22"/>
          <w:lang w:val="ru-RU"/>
        </w:rPr>
        <w:t xml:space="preserve">, </w:t>
      </w:r>
      <w:r w:rsidR="002B325F" w:rsidRPr="00AB1D29">
        <w:rPr>
          <w:rFonts w:asciiTheme="majorBidi" w:hAnsiTheme="majorBidi" w:cstheme="majorBidi"/>
          <w:bCs/>
          <w:iCs/>
          <w:sz w:val="22"/>
          <w:szCs w:val="22"/>
          <w:lang w:val="ru-RU"/>
        </w:rPr>
        <w:t xml:space="preserve">как можно видеть </w:t>
      </w:r>
      <w:r w:rsidR="00417705" w:rsidRPr="00AB1D29">
        <w:rPr>
          <w:rFonts w:asciiTheme="majorBidi" w:hAnsiTheme="majorBidi" w:cstheme="majorBidi"/>
          <w:bCs/>
          <w:iCs/>
          <w:sz w:val="22"/>
          <w:szCs w:val="22"/>
          <w:lang w:val="ru-RU"/>
        </w:rPr>
        <w:t xml:space="preserve">на примере Конвенции по реке Рейн выше, в соглашении или договоренности можно четко указать, что </w:t>
      </w:r>
      <w:r w:rsidR="00BC5BE5" w:rsidRPr="00AB1D29">
        <w:rPr>
          <w:rFonts w:asciiTheme="majorBidi" w:hAnsiTheme="majorBidi" w:cstheme="majorBidi"/>
          <w:bCs/>
          <w:iCs/>
          <w:sz w:val="22"/>
          <w:szCs w:val="22"/>
          <w:lang w:val="ru-RU"/>
        </w:rPr>
        <w:t>они охватывают весь бассейн</w:t>
      </w:r>
      <w:r w:rsidR="00F82289" w:rsidRPr="00AB1D29">
        <w:rPr>
          <w:rFonts w:asciiTheme="majorBidi" w:hAnsiTheme="majorBidi" w:cstheme="majorBidi"/>
          <w:bCs/>
          <w:iCs/>
          <w:sz w:val="22"/>
          <w:szCs w:val="22"/>
          <w:lang w:val="ru-RU"/>
        </w:rPr>
        <w:t xml:space="preserve">. </w:t>
      </w:r>
      <w:r w:rsidR="00D23300" w:rsidRPr="00AB1D29">
        <w:rPr>
          <w:rFonts w:asciiTheme="majorBidi" w:hAnsiTheme="majorBidi" w:cstheme="majorBidi"/>
          <w:bCs/>
          <w:iCs/>
          <w:sz w:val="22"/>
          <w:szCs w:val="22"/>
          <w:lang w:val="ru-RU"/>
        </w:rPr>
        <w:t>Также</w:t>
      </w:r>
      <w:r w:rsidR="00F82289" w:rsidRPr="00AB1D29">
        <w:rPr>
          <w:rFonts w:asciiTheme="majorBidi" w:hAnsiTheme="majorBidi" w:cstheme="majorBidi"/>
          <w:bCs/>
          <w:iCs/>
          <w:sz w:val="22"/>
          <w:szCs w:val="22"/>
          <w:lang w:val="ru-RU"/>
        </w:rPr>
        <w:t xml:space="preserve">, </w:t>
      </w:r>
      <w:r w:rsidR="00D23300" w:rsidRPr="00AB1D29">
        <w:rPr>
          <w:rFonts w:asciiTheme="majorBidi" w:hAnsiTheme="majorBidi" w:cstheme="majorBidi"/>
          <w:bCs/>
          <w:iCs/>
          <w:sz w:val="22"/>
          <w:szCs w:val="22"/>
          <w:lang w:val="ru-RU"/>
        </w:rPr>
        <w:t xml:space="preserve">в </w:t>
      </w:r>
      <w:r w:rsidR="00D23300" w:rsidRPr="00AB1D29">
        <w:rPr>
          <w:rFonts w:asciiTheme="majorBidi" w:hAnsiTheme="majorBidi" w:cstheme="majorBidi"/>
          <w:bCs/>
          <w:i/>
          <w:sz w:val="22"/>
          <w:szCs w:val="22"/>
          <w:lang w:val="ru-RU"/>
        </w:rPr>
        <w:t>Конвенции о сотрудничестве в деле охраны и устойчивого использования вод испанской части бассейна реки Лусо</w:t>
      </w:r>
      <w:r w:rsidR="00D23300" w:rsidRPr="00AB1D29">
        <w:rPr>
          <w:rFonts w:asciiTheme="majorBidi" w:hAnsiTheme="majorBidi" w:cstheme="majorBidi"/>
          <w:bCs/>
          <w:iCs/>
          <w:sz w:val="22"/>
          <w:szCs w:val="22"/>
          <w:lang w:val="ru-RU"/>
        </w:rPr>
        <w:t xml:space="preserve"> от </w:t>
      </w:r>
      <w:r w:rsidR="00F82289" w:rsidRPr="00AB1D29">
        <w:rPr>
          <w:rFonts w:asciiTheme="majorBidi" w:hAnsiTheme="majorBidi" w:cstheme="majorBidi"/>
          <w:bCs/>
          <w:iCs/>
          <w:sz w:val="22"/>
          <w:szCs w:val="22"/>
          <w:lang w:val="ru-RU"/>
        </w:rPr>
        <w:t xml:space="preserve">1998 </w:t>
      </w:r>
      <w:r w:rsidR="00D23300" w:rsidRPr="00AB1D29">
        <w:rPr>
          <w:rFonts w:asciiTheme="majorBidi" w:hAnsiTheme="majorBidi" w:cstheme="majorBidi"/>
          <w:bCs/>
          <w:iCs/>
          <w:sz w:val="22"/>
          <w:szCs w:val="22"/>
          <w:lang w:val="ru-RU"/>
        </w:rPr>
        <w:t>года</w:t>
      </w:r>
      <w:r w:rsidR="00F82289" w:rsidRPr="00AB1D29">
        <w:rPr>
          <w:rFonts w:asciiTheme="majorBidi" w:hAnsiTheme="majorBidi" w:cstheme="majorBidi"/>
          <w:bCs/>
          <w:i/>
          <w:iCs/>
          <w:sz w:val="22"/>
          <w:szCs w:val="22"/>
          <w:lang w:val="ru-RU"/>
        </w:rPr>
        <w:t>,</w:t>
      </w:r>
      <w:r w:rsidR="00F82289" w:rsidRPr="00AB1D29">
        <w:rPr>
          <w:rFonts w:asciiTheme="majorBidi" w:hAnsiTheme="majorBidi" w:cstheme="majorBidi"/>
          <w:bCs/>
          <w:iCs/>
          <w:sz w:val="22"/>
          <w:szCs w:val="22"/>
          <w:lang w:val="ru-RU"/>
        </w:rPr>
        <w:t xml:space="preserve"> </w:t>
      </w:r>
      <w:r w:rsidR="00AD3EF8" w:rsidRPr="00AB1D29">
        <w:rPr>
          <w:rFonts w:asciiTheme="majorBidi" w:hAnsiTheme="majorBidi" w:cstheme="majorBidi"/>
          <w:bCs/>
          <w:iCs/>
          <w:sz w:val="22"/>
          <w:szCs w:val="22"/>
          <w:lang w:val="ru-RU"/>
        </w:rPr>
        <w:t>указано, что «данная Конвенция должна применяться к речным бассейнам реки Минхо, Лима, Дуэро, Тахо и Гвадиана»</w:t>
      </w:r>
      <w:r w:rsidR="00F82289" w:rsidRPr="00AB1D29">
        <w:rPr>
          <w:rFonts w:asciiTheme="majorBidi" w:hAnsiTheme="majorBidi" w:cstheme="majorBidi"/>
          <w:bCs/>
          <w:iCs/>
          <w:sz w:val="22"/>
          <w:szCs w:val="22"/>
          <w:lang w:val="ru-RU"/>
        </w:rPr>
        <w:t xml:space="preserve"> (</w:t>
      </w:r>
      <w:r w:rsidR="00AD3EF8" w:rsidRPr="00AB1D29">
        <w:rPr>
          <w:rFonts w:asciiTheme="majorBidi" w:hAnsiTheme="majorBidi" w:cstheme="majorBidi"/>
          <w:bCs/>
          <w:iCs/>
          <w:sz w:val="22"/>
          <w:szCs w:val="22"/>
          <w:lang w:val="ru-RU"/>
        </w:rPr>
        <w:t>Статья</w:t>
      </w:r>
      <w:r w:rsidR="00F82289" w:rsidRPr="00AB1D29">
        <w:rPr>
          <w:rFonts w:asciiTheme="majorBidi" w:hAnsiTheme="majorBidi" w:cstheme="majorBidi"/>
          <w:bCs/>
          <w:iCs/>
          <w:sz w:val="22"/>
          <w:szCs w:val="22"/>
          <w:lang w:val="ru-RU"/>
        </w:rPr>
        <w:t xml:space="preserve"> 1; </w:t>
      </w:r>
      <w:r w:rsidR="00AD3EF8" w:rsidRPr="00AB1D29">
        <w:rPr>
          <w:rFonts w:asciiTheme="majorBidi" w:hAnsiTheme="majorBidi" w:cstheme="majorBidi"/>
          <w:bCs/>
          <w:iCs/>
          <w:sz w:val="22"/>
          <w:szCs w:val="22"/>
          <w:lang w:val="ru-RU"/>
        </w:rPr>
        <w:t>определение «речного бассейна»</w:t>
      </w:r>
      <w:r w:rsidR="00F82289" w:rsidRPr="00AB1D29">
        <w:rPr>
          <w:rFonts w:asciiTheme="majorBidi" w:hAnsiTheme="majorBidi" w:cstheme="majorBidi"/>
          <w:bCs/>
          <w:iCs/>
          <w:sz w:val="22"/>
          <w:szCs w:val="22"/>
          <w:lang w:val="ru-RU"/>
        </w:rPr>
        <w:t xml:space="preserve"> </w:t>
      </w:r>
      <w:r w:rsidR="00AD3EF8" w:rsidRPr="00AB1D29">
        <w:rPr>
          <w:rFonts w:asciiTheme="majorBidi" w:hAnsiTheme="majorBidi" w:cstheme="majorBidi"/>
          <w:bCs/>
          <w:iCs/>
          <w:sz w:val="22"/>
          <w:szCs w:val="22"/>
          <w:lang w:val="ru-RU"/>
        </w:rPr>
        <w:t>также дается в Конвенции</w:t>
      </w:r>
      <w:r w:rsidR="00F82289" w:rsidRPr="00AB1D29">
        <w:rPr>
          <w:rFonts w:asciiTheme="majorBidi" w:hAnsiTheme="majorBidi" w:cstheme="majorBidi"/>
          <w:bCs/>
          <w:iCs/>
          <w:sz w:val="22"/>
          <w:szCs w:val="22"/>
          <w:lang w:val="ru-RU"/>
        </w:rPr>
        <w:t>).</w:t>
      </w:r>
      <w:bookmarkEnd w:id="30"/>
      <w:r w:rsidR="00F82289" w:rsidRPr="00AB1D29">
        <w:rPr>
          <w:rFonts w:asciiTheme="majorBidi" w:hAnsiTheme="majorBidi" w:cstheme="majorBidi"/>
          <w:bCs/>
          <w:iCs/>
          <w:sz w:val="22"/>
          <w:szCs w:val="22"/>
          <w:lang w:val="ru-RU"/>
        </w:rPr>
        <w:t xml:space="preserve"> </w:t>
      </w:r>
    </w:p>
    <w:p w14:paraId="50070733" w14:textId="77777777" w:rsidR="004176B9" w:rsidRPr="00AB1D29" w:rsidRDefault="004176B9" w:rsidP="00DC3E41">
      <w:pPr>
        <w:ind w:left="450" w:hanging="450"/>
        <w:rPr>
          <w:lang w:val="ru-RU"/>
        </w:rPr>
      </w:pPr>
    </w:p>
    <w:p w14:paraId="5C579CC6" w14:textId="782AD001" w:rsidR="00F82289" w:rsidRPr="00AB1D29" w:rsidRDefault="00193784" w:rsidP="00DC3E41">
      <w:pPr>
        <w:pStyle w:val="SingleTxtG"/>
        <w:ind w:left="426" w:right="0"/>
        <w:rPr>
          <w:rFonts w:asciiTheme="majorBidi" w:hAnsiTheme="majorBidi" w:cstheme="majorBidi"/>
          <w:bCs/>
          <w:iCs/>
          <w:sz w:val="22"/>
          <w:szCs w:val="22"/>
          <w:lang w:val="ru-RU"/>
        </w:rPr>
      </w:pPr>
      <w:r w:rsidRPr="00AB1D29">
        <w:rPr>
          <w:rFonts w:asciiTheme="majorBidi" w:hAnsiTheme="majorBidi" w:cstheme="majorBidi"/>
          <w:b/>
          <w:bCs/>
          <w:iCs/>
          <w:sz w:val="22"/>
          <w:szCs w:val="22"/>
          <w:lang w:val="ru-RU"/>
        </w:rPr>
        <w:t>Что</w:t>
      </w:r>
      <w:r w:rsidR="00097691" w:rsidRPr="00AB1D29">
        <w:rPr>
          <w:rFonts w:asciiTheme="majorBidi" w:hAnsiTheme="majorBidi" w:cstheme="majorBidi"/>
          <w:b/>
          <w:bCs/>
          <w:iCs/>
          <w:sz w:val="22"/>
          <w:szCs w:val="22"/>
          <w:lang w:val="ru-RU"/>
        </w:rPr>
        <w:t>,</w:t>
      </w:r>
      <w:r w:rsidRPr="00AB1D29">
        <w:rPr>
          <w:rFonts w:asciiTheme="majorBidi" w:hAnsiTheme="majorBidi" w:cstheme="majorBidi"/>
          <w:b/>
          <w:bCs/>
          <w:iCs/>
          <w:sz w:val="22"/>
          <w:szCs w:val="22"/>
          <w:lang w:val="ru-RU"/>
        </w:rPr>
        <w:t xml:space="preserve"> если соглашение или договоренность</w:t>
      </w:r>
      <w:r w:rsidR="00DD4BB9" w:rsidRPr="00AB1D29">
        <w:rPr>
          <w:rFonts w:asciiTheme="majorBidi" w:hAnsiTheme="majorBidi" w:cstheme="majorBidi"/>
          <w:b/>
          <w:bCs/>
          <w:iCs/>
          <w:sz w:val="22"/>
          <w:szCs w:val="22"/>
          <w:lang w:val="ru-RU"/>
        </w:rPr>
        <w:t xml:space="preserve"> явно не указывают, охватывают ли они весь бассейн или группу бассейнов</w:t>
      </w:r>
      <w:r w:rsidR="00F82289" w:rsidRPr="00AB1D29">
        <w:rPr>
          <w:rFonts w:asciiTheme="majorBidi" w:hAnsiTheme="majorBidi" w:cstheme="majorBidi"/>
          <w:bCs/>
          <w:iCs/>
          <w:sz w:val="22"/>
          <w:szCs w:val="22"/>
          <w:lang w:val="ru-RU"/>
        </w:rPr>
        <w:t xml:space="preserve">? </w:t>
      </w:r>
      <w:r w:rsidR="00DD4BB9" w:rsidRPr="00AB1D29">
        <w:rPr>
          <w:rFonts w:asciiTheme="majorBidi" w:hAnsiTheme="majorBidi" w:cstheme="majorBidi"/>
          <w:bCs/>
          <w:iCs/>
          <w:sz w:val="22"/>
          <w:szCs w:val="22"/>
          <w:lang w:val="ru-RU"/>
        </w:rPr>
        <w:t>Текст соглашения или договоренности может содержать некоторые рекомендации</w:t>
      </w:r>
      <w:r w:rsidR="00F82289" w:rsidRPr="00AB1D29">
        <w:rPr>
          <w:rFonts w:asciiTheme="majorBidi" w:hAnsiTheme="majorBidi" w:cstheme="majorBidi"/>
          <w:bCs/>
          <w:iCs/>
          <w:sz w:val="22"/>
          <w:szCs w:val="22"/>
          <w:lang w:val="ru-RU"/>
        </w:rPr>
        <w:t xml:space="preserve">. </w:t>
      </w:r>
      <w:r w:rsidR="00DD4BB9" w:rsidRPr="00AB1D29">
        <w:rPr>
          <w:rFonts w:asciiTheme="majorBidi" w:hAnsiTheme="majorBidi" w:cstheme="majorBidi"/>
          <w:bCs/>
          <w:iCs/>
          <w:sz w:val="22"/>
          <w:szCs w:val="22"/>
          <w:lang w:val="ru-RU"/>
        </w:rPr>
        <w:t xml:space="preserve">Например, в </w:t>
      </w:r>
      <w:r w:rsidR="005C314C" w:rsidRPr="00AB1D29">
        <w:rPr>
          <w:rFonts w:asciiTheme="majorBidi" w:hAnsiTheme="majorBidi" w:cstheme="majorBidi"/>
          <w:bCs/>
          <w:iCs/>
          <w:sz w:val="22"/>
          <w:szCs w:val="22"/>
          <w:lang w:val="ru-RU"/>
        </w:rPr>
        <w:t xml:space="preserve">Конвенции </w:t>
      </w:r>
      <w:r w:rsidR="004176B9" w:rsidRPr="00AB1D29">
        <w:rPr>
          <w:rFonts w:asciiTheme="majorBidi" w:hAnsiTheme="majorBidi" w:cstheme="majorBidi"/>
          <w:bCs/>
          <w:iCs/>
          <w:sz w:val="22"/>
          <w:szCs w:val="22"/>
          <w:lang w:val="ru-RU"/>
        </w:rPr>
        <w:t>о</w:t>
      </w:r>
      <w:r w:rsidR="005C314C" w:rsidRPr="00AB1D29">
        <w:rPr>
          <w:rFonts w:asciiTheme="majorBidi" w:hAnsiTheme="majorBidi" w:cstheme="majorBidi"/>
          <w:bCs/>
          <w:iCs/>
          <w:sz w:val="22"/>
          <w:szCs w:val="22"/>
          <w:lang w:val="ru-RU"/>
        </w:rPr>
        <w:t xml:space="preserve"> водотока</w:t>
      </w:r>
      <w:r w:rsidR="004176B9" w:rsidRPr="00AB1D29">
        <w:rPr>
          <w:rFonts w:asciiTheme="majorBidi" w:hAnsiTheme="majorBidi" w:cstheme="majorBidi"/>
          <w:bCs/>
          <w:iCs/>
          <w:sz w:val="22"/>
          <w:szCs w:val="22"/>
          <w:lang w:val="ru-RU"/>
        </w:rPr>
        <w:t>х</w:t>
      </w:r>
      <w:r w:rsidR="005C314C" w:rsidRPr="00AB1D29">
        <w:rPr>
          <w:rFonts w:asciiTheme="majorBidi" w:hAnsiTheme="majorBidi" w:cstheme="majorBidi"/>
          <w:bCs/>
          <w:iCs/>
          <w:sz w:val="22"/>
          <w:szCs w:val="22"/>
          <w:lang w:val="ru-RU"/>
        </w:rPr>
        <w:t xml:space="preserve"> от</w:t>
      </w:r>
      <w:r w:rsidR="00F82289" w:rsidRPr="00AB1D29">
        <w:rPr>
          <w:rFonts w:asciiTheme="majorBidi" w:hAnsiTheme="majorBidi" w:cstheme="majorBidi"/>
          <w:bCs/>
          <w:iCs/>
          <w:sz w:val="22"/>
          <w:szCs w:val="22"/>
          <w:lang w:val="ru-RU"/>
        </w:rPr>
        <w:t xml:space="preserve"> 1997</w:t>
      </w:r>
      <w:r w:rsidR="005C314C" w:rsidRPr="00AB1D29">
        <w:rPr>
          <w:rFonts w:asciiTheme="majorBidi" w:hAnsiTheme="majorBidi" w:cstheme="majorBidi"/>
          <w:bCs/>
          <w:iCs/>
          <w:sz w:val="22"/>
          <w:szCs w:val="22"/>
          <w:lang w:val="ru-RU"/>
        </w:rPr>
        <w:t xml:space="preserve"> года</w:t>
      </w:r>
      <w:r w:rsidR="00F82289" w:rsidRPr="00AB1D29">
        <w:rPr>
          <w:rFonts w:asciiTheme="majorBidi" w:hAnsiTheme="majorBidi" w:cstheme="majorBidi"/>
          <w:bCs/>
          <w:iCs/>
          <w:sz w:val="22"/>
          <w:szCs w:val="22"/>
          <w:lang w:val="ru-RU"/>
        </w:rPr>
        <w:t xml:space="preserve">, </w:t>
      </w:r>
      <w:r w:rsidR="005C314C" w:rsidRPr="00AB1D29">
        <w:rPr>
          <w:rFonts w:asciiTheme="majorBidi" w:hAnsiTheme="majorBidi" w:cstheme="majorBidi"/>
          <w:bCs/>
          <w:iCs/>
          <w:sz w:val="22"/>
          <w:szCs w:val="22"/>
          <w:lang w:val="ru-RU"/>
        </w:rPr>
        <w:t>используется термин «водотоки», а не «бассейн»</w:t>
      </w:r>
      <w:r w:rsidR="00F82289" w:rsidRPr="00AB1D29">
        <w:rPr>
          <w:rFonts w:asciiTheme="majorBidi" w:hAnsiTheme="majorBidi" w:cstheme="majorBidi"/>
          <w:bCs/>
          <w:iCs/>
          <w:sz w:val="22"/>
          <w:szCs w:val="22"/>
          <w:lang w:val="ru-RU"/>
        </w:rPr>
        <w:t xml:space="preserve">. </w:t>
      </w:r>
      <w:r w:rsidR="005C314C" w:rsidRPr="00AB1D29">
        <w:rPr>
          <w:rFonts w:asciiTheme="majorBidi" w:hAnsiTheme="majorBidi" w:cstheme="majorBidi"/>
          <w:bCs/>
          <w:iCs/>
          <w:sz w:val="22"/>
          <w:szCs w:val="22"/>
          <w:lang w:val="ru-RU"/>
        </w:rPr>
        <w:t>В Конвенции «водотокам» дается следующее определение – это «система поверхностных и подводных вод</w:t>
      </w:r>
      <w:r w:rsidR="003509F5" w:rsidRPr="00AB1D29">
        <w:rPr>
          <w:rFonts w:asciiTheme="majorBidi" w:hAnsiTheme="majorBidi" w:cstheme="majorBidi"/>
          <w:bCs/>
          <w:iCs/>
          <w:sz w:val="22"/>
          <w:szCs w:val="22"/>
          <w:lang w:val="ru-RU"/>
        </w:rPr>
        <w:t>, составляющих</w:t>
      </w:r>
      <w:r w:rsidR="00875D3E" w:rsidRPr="00AB1D29">
        <w:rPr>
          <w:rFonts w:asciiTheme="majorBidi" w:hAnsiTheme="majorBidi" w:cstheme="majorBidi"/>
          <w:bCs/>
          <w:iCs/>
          <w:sz w:val="22"/>
          <w:szCs w:val="22"/>
          <w:lang w:val="ru-RU"/>
        </w:rPr>
        <w:t>,</w:t>
      </w:r>
      <w:r w:rsidR="003509F5" w:rsidRPr="00AB1D29">
        <w:rPr>
          <w:rFonts w:asciiTheme="majorBidi" w:hAnsiTheme="majorBidi" w:cstheme="majorBidi"/>
          <w:bCs/>
          <w:iCs/>
          <w:sz w:val="22"/>
          <w:szCs w:val="22"/>
          <w:lang w:val="ru-RU"/>
        </w:rPr>
        <w:t xml:space="preserve"> в силу своих физических связей</w:t>
      </w:r>
      <w:r w:rsidR="00875D3E" w:rsidRPr="00AB1D29">
        <w:rPr>
          <w:rFonts w:asciiTheme="majorBidi" w:hAnsiTheme="majorBidi" w:cstheme="majorBidi"/>
          <w:bCs/>
          <w:iCs/>
          <w:sz w:val="22"/>
          <w:szCs w:val="22"/>
          <w:lang w:val="ru-RU"/>
        </w:rPr>
        <w:t>, единое целое и обычно стекающих в общ</w:t>
      </w:r>
      <w:r w:rsidR="004B1065" w:rsidRPr="00AB1D29">
        <w:rPr>
          <w:rFonts w:asciiTheme="majorBidi" w:hAnsiTheme="majorBidi" w:cstheme="majorBidi"/>
          <w:bCs/>
          <w:iCs/>
          <w:sz w:val="22"/>
          <w:szCs w:val="22"/>
          <w:lang w:val="ru-RU"/>
        </w:rPr>
        <w:t>ее конечное место</w:t>
      </w:r>
      <w:r w:rsidR="00875D3E" w:rsidRPr="00AB1D29">
        <w:rPr>
          <w:rFonts w:asciiTheme="majorBidi" w:hAnsiTheme="majorBidi" w:cstheme="majorBidi"/>
          <w:bCs/>
          <w:iCs/>
          <w:sz w:val="22"/>
          <w:szCs w:val="22"/>
          <w:lang w:val="ru-RU"/>
        </w:rPr>
        <w:t>»</w:t>
      </w:r>
      <w:r w:rsidR="00F82289" w:rsidRPr="00AB1D29">
        <w:rPr>
          <w:rFonts w:asciiTheme="majorBidi" w:hAnsiTheme="majorBidi" w:cstheme="majorBidi"/>
          <w:bCs/>
          <w:iCs/>
          <w:sz w:val="22"/>
          <w:szCs w:val="22"/>
          <w:lang w:val="ru-RU"/>
        </w:rPr>
        <w:t xml:space="preserve"> (</w:t>
      </w:r>
      <w:r w:rsidR="00875D3E" w:rsidRPr="00AB1D29">
        <w:rPr>
          <w:rFonts w:asciiTheme="majorBidi" w:hAnsiTheme="majorBidi" w:cstheme="majorBidi"/>
          <w:bCs/>
          <w:iCs/>
          <w:sz w:val="22"/>
          <w:szCs w:val="22"/>
          <w:lang w:val="ru-RU"/>
        </w:rPr>
        <w:t>Статья</w:t>
      </w:r>
      <w:r w:rsidR="00F82289" w:rsidRPr="00AB1D29">
        <w:rPr>
          <w:rFonts w:asciiTheme="majorBidi" w:hAnsiTheme="majorBidi" w:cstheme="majorBidi"/>
          <w:bCs/>
          <w:iCs/>
          <w:sz w:val="22"/>
          <w:szCs w:val="22"/>
          <w:lang w:val="ru-RU"/>
        </w:rPr>
        <w:t xml:space="preserve"> 2(</w:t>
      </w:r>
      <w:r w:rsidR="00F82289" w:rsidRPr="00AB1D29">
        <w:rPr>
          <w:rFonts w:asciiTheme="majorBidi" w:hAnsiTheme="majorBidi" w:cstheme="majorBidi"/>
          <w:bCs/>
          <w:iCs/>
          <w:sz w:val="22"/>
          <w:szCs w:val="22"/>
        </w:rPr>
        <w:t>a</w:t>
      </w:r>
      <w:r w:rsidR="00F82289" w:rsidRPr="00AB1D29">
        <w:rPr>
          <w:rFonts w:asciiTheme="majorBidi" w:hAnsiTheme="majorBidi" w:cstheme="majorBidi"/>
          <w:bCs/>
          <w:iCs/>
          <w:sz w:val="22"/>
          <w:szCs w:val="22"/>
          <w:lang w:val="ru-RU"/>
        </w:rPr>
        <w:t xml:space="preserve">)). </w:t>
      </w:r>
      <w:r w:rsidR="005A5360" w:rsidRPr="00AB1D29">
        <w:rPr>
          <w:rFonts w:asciiTheme="majorBidi" w:hAnsiTheme="majorBidi" w:cstheme="majorBidi"/>
          <w:bCs/>
          <w:iCs/>
          <w:sz w:val="22"/>
          <w:szCs w:val="22"/>
          <w:lang w:val="ru-RU"/>
        </w:rPr>
        <w:t xml:space="preserve">Хотя данное определение можно считать более узким </w:t>
      </w:r>
      <w:r w:rsidR="009E05C0" w:rsidRPr="00AB1D29">
        <w:rPr>
          <w:rFonts w:asciiTheme="majorBidi" w:hAnsiTheme="majorBidi" w:cstheme="majorBidi"/>
          <w:bCs/>
          <w:iCs/>
          <w:sz w:val="22"/>
          <w:szCs w:val="22"/>
          <w:lang w:val="ru-RU"/>
        </w:rPr>
        <w:t>значением «речного бассейна»</w:t>
      </w:r>
      <w:r w:rsidR="00F82289" w:rsidRPr="00AB1D29">
        <w:rPr>
          <w:rFonts w:asciiTheme="majorBidi" w:hAnsiTheme="majorBidi" w:cstheme="majorBidi"/>
          <w:bCs/>
          <w:iCs/>
          <w:sz w:val="22"/>
          <w:szCs w:val="22"/>
          <w:lang w:val="ru-RU"/>
        </w:rPr>
        <w:t>,</w:t>
      </w:r>
      <w:r w:rsidR="009E05C0" w:rsidRPr="00AB1D29">
        <w:rPr>
          <w:rFonts w:asciiTheme="majorBidi" w:hAnsiTheme="majorBidi" w:cstheme="majorBidi"/>
          <w:bCs/>
          <w:iCs/>
          <w:sz w:val="22"/>
          <w:szCs w:val="22"/>
          <w:lang w:val="ru-RU"/>
        </w:rPr>
        <w:t xml:space="preserve"> в</w:t>
      </w:r>
      <w:r w:rsidR="00F82289" w:rsidRPr="00AB1D29">
        <w:rPr>
          <w:rFonts w:asciiTheme="majorBidi" w:hAnsiTheme="majorBidi" w:cstheme="majorBidi"/>
          <w:bCs/>
          <w:iCs/>
          <w:sz w:val="22"/>
          <w:szCs w:val="22"/>
          <w:lang w:val="ru-RU"/>
        </w:rPr>
        <w:t xml:space="preserve"> </w:t>
      </w:r>
      <w:r w:rsidR="009E05C0" w:rsidRPr="00AB1D29">
        <w:rPr>
          <w:rFonts w:asciiTheme="majorBidi" w:hAnsiTheme="majorBidi" w:cstheme="majorBidi"/>
          <w:bCs/>
          <w:iCs/>
          <w:sz w:val="22"/>
          <w:szCs w:val="22"/>
          <w:lang w:val="ru-RU"/>
        </w:rPr>
        <w:t xml:space="preserve">Статье </w:t>
      </w:r>
      <w:r w:rsidR="00F82289" w:rsidRPr="00AB1D29">
        <w:rPr>
          <w:rFonts w:asciiTheme="majorBidi" w:hAnsiTheme="majorBidi" w:cstheme="majorBidi"/>
          <w:bCs/>
          <w:iCs/>
          <w:sz w:val="22"/>
          <w:szCs w:val="22"/>
          <w:lang w:val="ru-RU"/>
        </w:rPr>
        <w:t xml:space="preserve">1(1) </w:t>
      </w:r>
      <w:r w:rsidR="009E05C0" w:rsidRPr="00AB1D29">
        <w:rPr>
          <w:rFonts w:asciiTheme="majorBidi" w:hAnsiTheme="majorBidi" w:cstheme="majorBidi"/>
          <w:bCs/>
          <w:iCs/>
          <w:sz w:val="22"/>
          <w:szCs w:val="22"/>
          <w:lang w:val="ru-RU"/>
        </w:rPr>
        <w:t xml:space="preserve">Конвенции </w:t>
      </w:r>
      <w:r w:rsidR="004176B9" w:rsidRPr="00AB1D29">
        <w:rPr>
          <w:rFonts w:asciiTheme="majorBidi" w:hAnsiTheme="majorBidi" w:cstheme="majorBidi"/>
          <w:bCs/>
          <w:iCs/>
          <w:sz w:val="22"/>
          <w:szCs w:val="22"/>
          <w:lang w:val="ru-RU"/>
        </w:rPr>
        <w:t>о</w:t>
      </w:r>
      <w:r w:rsidR="009E05C0" w:rsidRPr="00AB1D29">
        <w:rPr>
          <w:rFonts w:asciiTheme="majorBidi" w:hAnsiTheme="majorBidi" w:cstheme="majorBidi"/>
          <w:bCs/>
          <w:iCs/>
          <w:sz w:val="22"/>
          <w:szCs w:val="22"/>
          <w:lang w:val="ru-RU"/>
        </w:rPr>
        <w:t xml:space="preserve"> водотока</w:t>
      </w:r>
      <w:r w:rsidR="004176B9" w:rsidRPr="00AB1D29">
        <w:rPr>
          <w:rFonts w:asciiTheme="majorBidi" w:hAnsiTheme="majorBidi" w:cstheme="majorBidi"/>
          <w:bCs/>
          <w:iCs/>
          <w:sz w:val="22"/>
          <w:szCs w:val="22"/>
          <w:lang w:val="ru-RU"/>
        </w:rPr>
        <w:t>х</w:t>
      </w:r>
      <w:r w:rsidR="009E05C0" w:rsidRPr="00AB1D29">
        <w:rPr>
          <w:rFonts w:asciiTheme="majorBidi" w:hAnsiTheme="majorBidi" w:cstheme="majorBidi"/>
          <w:bCs/>
          <w:iCs/>
          <w:sz w:val="22"/>
          <w:szCs w:val="22"/>
          <w:lang w:val="ru-RU"/>
        </w:rPr>
        <w:t xml:space="preserve"> указано, что оно</w:t>
      </w:r>
      <w:r w:rsidR="00F82289" w:rsidRPr="00AB1D29">
        <w:rPr>
          <w:rFonts w:asciiTheme="majorBidi" w:hAnsiTheme="majorBidi" w:cstheme="majorBidi"/>
          <w:bCs/>
          <w:iCs/>
          <w:sz w:val="22"/>
          <w:szCs w:val="22"/>
          <w:lang w:val="ru-RU"/>
        </w:rPr>
        <w:t xml:space="preserve"> </w:t>
      </w:r>
      <w:r w:rsidR="009E05C0" w:rsidRPr="00AB1D29">
        <w:rPr>
          <w:rFonts w:asciiTheme="majorBidi" w:hAnsiTheme="majorBidi" w:cstheme="majorBidi"/>
          <w:bCs/>
          <w:iCs/>
          <w:sz w:val="22"/>
          <w:szCs w:val="22"/>
          <w:lang w:val="ru-RU"/>
        </w:rPr>
        <w:t xml:space="preserve">«применяется </w:t>
      </w:r>
      <w:r w:rsidR="00A2576B" w:rsidRPr="00AB1D29">
        <w:rPr>
          <w:rFonts w:asciiTheme="majorBidi" w:hAnsiTheme="majorBidi" w:cstheme="majorBidi"/>
          <w:bCs/>
          <w:iCs/>
          <w:sz w:val="22"/>
          <w:szCs w:val="22"/>
          <w:lang w:val="ru-RU"/>
        </w:rPr>
        <w:t>к</w:t>
      </w:r>
      <w:r w:rsidR="00543F79" w:rsidRPr="00AB1D29">
        <w:rPr>
          <w:rFonts w:asciiTheme="majorBidi" w:hAnsiTheme="majorBidi" w:cstheme="majorBidi"/>
          <w:bCs/>
          <w:iCs/>
          <w:sz w:val="22"/>
          <w:szCs w:val="22"/>
          <w:lang w:val="ru-RU"/>
        </w:rPr>
        <w:t xml:space="preserve"> использовани</w:t>
      </w:r>
      <w:r w:rsidR="00A2576B" w:rsidRPr="00AB1D29">
        <w:rPr>
          <w:rFonts w:asciiTheme="majorBidi" w:hAnsiTheme="majorBidi" w:cstheme="majorBidi"/>
          <w:bCs/>
          <w:iCs/>
          <w:sz w:val="22"/>
          <w:szCs w:val="22"/>
          <w:lang w:val="ru-RU"/>
        </w:rPr>
        <w:t>ю</w:t>
      </w:r>
      <w:r w:rsidR="009E05C0" w:rsidRPr="00AB1D29">
        <w:rPr>
          <w:rFonts w:asciiTheme="majorBidi" w:hAnsiTheme="majorBidi" w:cstheme="majorBidi"/>
          <w:bCs/>
          <w:iCs/>
          <w:sz w:val="22"/>
          <w:szCs w:val="22"/>
          <w:lang w:val="ru-RU"/>
        </w:rPr>
        <w:t xml:space="preserve"> международных водотоков и вод</w:t>
      </w:r>
      <w:r w:rsidR="00A2576B" w:rsidRPr="00AB1D29">
        <w:rPr>
          <w:rFonts w:asciiTheme="majorBidi" w:hAnsiTheme="majorBidi" w:cstheme="majorBidi"/>
          <w:bCs/>
          <w:iCs/>
          <w:sz w:val="22"/>
          <w:szCs w:val="22"/>
          <w:lang w:val="ru-RU"/>
        </w:rPr>
        <w:t xml:space="preserve"> </w:t>
      </w:r>
      <w:r w:rsidR="00A2576B" w:rsidRPr="00AB1D29">
        <w:rPr>
          <w:sz w:val="22"/>
          <w:szCs w:val="22"/>
          <w:lang w:val="ru-RU"/>
        </w:rPr>
        <w:t>в иных, чем судоходство, целях и к</w:t>
      </w:r>
      <w:r w:rsidR="006F42E2" w:rsidRPr="00AB1D29">
        <w:rPr>
          <w:rFonts w:asciiTheme="majorBidi" w:hAnsiTheme="majorBidi" w:cstheme="majorBidi"/>
          <w:bCs/>
          <w:iCs/>
          <w:sz w:val="22"/>
          <w:szCs w:val="22"/>
          <w:lang w:val="ru-RU"/>
        </w:rPr>
        <w:t xml:space="preserve"> показател</w:t>
      </w:r>
      <w:r w:rsidR="00A2576B" w:rsidRPr="00AB1D29">
        <w:rPr>
          <w:rFonts w:asciiTheme="majorBidi" w:hAnsiTheme="majorBidi" w:cstheme="majorBidi"/>
          <w:bCs/>
          <w:iCs/>
          <w:sz w:val="22"/>
          <w:szCs w:val="22"/>
          <w:lang w:val="ru-RU"/>
        </w:rPr>
        <w:t>ям</w:t>
      </w:r>
      <w:r w:rsidR="006F42E2" w:rsidRPr="00AB1D29">
        <w:rPr>
          <w:rFonts w:asciiTheme="majorBidi" w:hAnsiTheme="majorBidi" w:cstheme="majorBidi"/>
          <w:bCs/>
          <w:iCs/>
          <w:sz w:val="22"/>
          <w:szCs w:val="22"/>
          <w:lang w:val="ru-RU"/>
        </w:rPr>
        <w:t>, связанны</w:t>
      </w:r>
      <w:r w:rsidR="00A2576B" w:rsidRPr="00AB1D29">
        <w:rPr>
          <w:rFonts w:asciiTheme="majorBidi" w:hAnsiTheme="majorBidi" w:cstheme="majorBidi"/>
          <w:bCs/>
          <w:iCs/>
          <w:sz w:val="22"/>
          <w:szCs w:val="22"/>
          <w:lang w:val="ru-RU"/>
        </w:rPr>
        <w:t>м</w:t>
      </w:r>
      <w:r w:rsidR="006F42E2" w:rsidRPr="00AB1D29">
        <w:rPr>
          <w:rFonts w:asciiTheme="majorBidi" w:hAnsiTheme="majorBidi" w:cstheme="majorBidi"/>
          <w:bCs/>
          <w:iCs/>
          <w:sz w:val="22"/>
          <w:szCs w:val="22"/>
          <w:lang w:val="ru-RU"/>
        </w:rPr>
        <w:t xml:space="preserve"> с использованием этих водотоков и их вод»</w:t>
      </w:r>
      <w:r w:rsidR="00F82289" w:rsidRPr="00AB1D29">
        <w:rPr>
          <w:rFonts w:asciiTheme="majorBidi" w:hAnsiTheme="majorBidi" w:cstheme="majorBidi"/>
          <w:bCs/>
          <w:iCs/>
          <w:sz w:val="22"/>
          <w:szCs w:val="22"/>
          <w:lang w:val="ru-RU"/>
        </w:rPr>
        <w:t>.</w:t>
      </w:r>
      <w:r w:rsidR="00543F79" w:rsidRPr="00AB1D29">
        <w:rPr>
          <w:rFonts w:asciiTheme="majorBidi" w:hAnsiTheme="majorBidi" w:cstheme="majorBidi"/>
          <w:bCs/>
          <w:iCs/>
          <w:sz w:val="22"/>
          <w:szCs w:val="22"/>
          <w:lang w:val="ru-RU"/>
        </w:rPr>
        <w:t xml:space="preserve"> Таким образом,</w:t>
      </w:r>
      <w:r w:rsidR="00F82289" w:rsidRPr="00AB1D29">
        <w:rPr>
          <w:rFonts w:asciiTheme="majorBidi" w:hAnsiTheme="majorBidi" w:cstheme="majorBidi"/>
          <w:bCs/>
          <w:iCs/>
          <w:sz w:val="22"/>
          <w:szCs w:val="22"/>
          <w:lang w:val="ru-RU"/>
        </w:rPr>
        <w:t xml:space="preserve"> </w:t>
      </w:r>
      <w:r w:rsidR="00543F79" w:rsidRPr="00AB1D29">
        <w:rPr>
          <w:rFonts w:asciiTheme="majorBidi" w:hAnsiTheme="majorBidi" w:cstheme="majorBidi"/>
          <w:bCs/>
          <w:iCs/>
          <w:sz w:val="22"/>
          <w:szCs w:val="22"/>
          <w:lang w:val="ru-RU"/>
        </w:rPr>
        <w:t>Статью</w:t>
      </w:r>
      <w:r w:rsidR="00F82289" w:rsidRPr="00AB1D29">
        <w:rPr>
          <w:rFonts w:asciiTheme="majorBidi" w:hAnsiTheme="majorBidi" w:cstheme="majorBidi"/>
          <w:bCs/>
          <w:iCs/>
          <w:sz w:val="22"/>
          <w:szCs w:val="22"/>
          <w:lang w:val="ru-RU"/>
        </w:rPr>
        <w:t xml:space="preserve"> 1(1) </w:t>
      </w:r>
      <w:r w:rsidR="00543F79" w:rsidRPr="00AB1D29">
        <w:rPr>
          <w:rFonts w:asciiTheme="majorBidi" w:hAnsiTheme="majorBidi" w:cstheme="majorBidi"/>
          <w:bCs/>
          <w:iCs/>
          <w:sz w:val="22"/>
          <w:szCs w:val="22"/>
          <w:lang w:val="ru-RU"/>
        </w:rPr>
        <w:t xml:space="preserve">часто интерпретируют так, чтобы расширить рамки Конвенции </w:t>
      </w:r>
      <w:r w:rsidR="004176B9" w:rsidRPr="00AB1D29">
        <w:rPr>
          <w:rFonts w:asciiTheme="majorBidi" w:hAnsiTheme="majorBidi" w:cstheme="majorBidi"/>
          <w:bCs/>
          <w:iCs/>
          <w:sz w:val="22"/>
          <w:szCs w:val="22"/>
          <w:lang w:val="ru-RU"/>
        </w:rPr>
        <w:t xml:space="preserve">о водотоках </w:t>
      </w:r>
      <w:r w:rsidR="00543F79" w:rsidRPr="00AB1D29">
        <w:rPr>
          <w:rFonts w:asciiTheme="majorBidi" w:hAnsiTheme="majorBidi" w:cstheme="majorBidi"/>
          <w:bCs/>
          <w:iCs/>
          <w:sz w:val="22"/>
          <w:szCs w:val="22"/>
          <w:lang w:val="ru-RU"/>
        </w:rPr>
        <w:t>и включить туда весь бассейн</w:t>
      </w:r>
      <w:r w:rsidR="00F82289" w:rsidRPr="00AB1D29">
        <w:rPr>
          <w:rFonts w:asciiTheme="majorBidi" w:hAnsiTheme="majorBidi" w:cstheme="majorBidi"/>
          <w:bCs/>
          <w:iCs/>
          <w:sz w:val="22"/>
          <w:szCs w:val="22"/>
          <w:lang w:val="ru-RU"/>
        </w:rPr>
        <w:t xml:space="preserve"> (</w:t>
      </w:r>
      <w:r w:rsidR="00543F79" w:rsidRPr="00AB1D29">
        <w:rPr>
          <w:rFonts w:asciiTheme="majorBidi" w:hAnsiTheme="majorBidi" w:cstheme="majorBidi"/>
          <w:bCs/>
          <w:iCs/>
          <w:sz w:val="22"/>
          <w:szCs w:val="22"/>
          <w:lang w:val="ru-RU"/>
        </w:rPr>
        <w:t>Ссылка</w:t>
      </w:r>
      <w:r w:rsidR="00F82289" w:rsidRPr="00AB1D29">
        <w:rPr>
          <w:rFonts w:asciiTheme="majorBidi" w:hAnsiTheme="majorBidi" w:cstheme="majorBidi"/>
          <w:bCs/>
          <w:iCs/>
          <w:sz w:val="22"/>
          <w:szCs w:val="22"/>
          <w:lang w:val="ru-RU"/>
        </w:rPr>
        <w:t xml:space="preserve">; </w:t>
      </w:r>
      <w:r w:rsidR="007D49B6" w:rsidRPr="00AB1D29">
        <w:rPr>
          <w:rFonts w:asciiTheme="majorBidi" w:hAnsiTheme="majorBidi" w:cstheme="majorBidi"/>
          <w:bCs/>
          <w:iCs/>
          <w:sz w:val="22"/>
          <w:szCs w:val="22"/>
        </w:rPr>
        <w:t>McCaffrey</w:t>
      </w:r>
      <w:r w:rsidR="007D49B6" w:rsidRPr="00AB1D29">
        <w:rPr>
          <w:rFonts w:asciiTheme="majorBidi" w:hAnsiTheme="majorBidi" w:cstheme="majorBidi"/>
          <w:bCs/>
          <w:iCs/>
          <w:sz w:val="22"/>
          <w:szCs w:val="22"/>
          <w:lang w:val="ru-RU"/>
        </w:rPr>
        <w:t xml:space="preserve">, 2007 год, стр. 37; </w:t>
      </w:r>
      <w:r w:rsidR="007D49B6" w:rsidRPr="00AB1D29">
        <w:rPr>
          <w:rFonts w:asciiTheme="majorBidi" w:hAnsiTheme="majorBidi" w:cstheme="majorBidi"/>
          <w:bCs/>
          <w:iCs/>
          <w:sz w:val="22"/>
          <w:szCs w:val="22"/>
        </w:rPr>
        <w:t>Rieu</w:t>
      </w:r>
      <w:r w:rsidR="007D49B6" w:rsidRPr="00AB1D29">
        <w:rPr>
          <w:rFonts w:asciiTheme="majorBidi" w:hAnsiTheme="majorBidi" w:cstheme="majorBidi"/>
          <w:bCs/>
          <w:iCs/>
          <w:sz w:val="22"/>
          <w:szCs w:val="22"/>
          <w:lang w:val="ru-RU"/>
        </w:rPr>
        <w:t>-</w:t>
      </w:r>
      <w:r w:rsidR="007D49B6" w:rsidRPr="00AB1D29">
        <w:rPr>
          <w:rFonts w:asciiTheme="majorBidi" w:hAnsiTheme="majorBidi" w:cstheme="majorBidi"/>
          <w:bCs/>
          <w:iCs/>
          <w:sz w:val="22"/>
          <w:szCs w:val="22"/>
        </w:rPr>
        <w:t>Clarke</w:t>
      </w:r>
      <w:r w:rsidR="007D49B6" w:rsidRPr="00AB1D29">
        <w:rPr>
          <w:rFonts w:asciiTheme="majorBidi" w:hAnsiTheme="majorBidi" w:cstheme="majorBidi"/>
          <w:bCs/>
          <w:iCs/>
          <w:sz w:val="22"/>
          <w:szCs w:val="22"/>
          <w:lang w:val="ru-RU"/>
        </w:rPr>
        <w:t xml:space="preserve">, </w:t>
      </w:r>
      <w:r w:rsidR="007D49B6" w:rsidRPr="00AB1D29">
        <w:rPr>
          <w:rFonts w:asciiTheme="majorBidi" w:hAnsiTheme="majorBidi" w:cstheme="majorBidi"/>
          <w:bCs/>
          <w:iCs/>
          <w:sz w:val="22"/>
          <w:szCs w:val="22"/>
        </w:rPr>
        <w:t>Moynihan</w:t>
      </w:r>
      <w:r w:rsidR="007D49B6" w:rsidRPr="00AB1D29">
        <w:rPr>
          <w:rFonts w:asciiTheme="majorBidi" w:hAnsiTheme="majorBidi" w:cstheme="majorBidi"/>
          <w:bCs/>
          <w:iCs/>
          <w:sz w:val="22"/>
          <w:szCs w:val="22"/>
          <w:lang w:val="ru-RU"/>
        </w:rPr>
        <w:t xml:space="preserve"> &amp; </w:t>
      </w:r>
      <w:r w:rsidR="007D49B6" w:rsidRPr="00AB1D29">
        <w:rPr>
          <w:rFonts w:asciiTheme="majorBidi" w:hAnsiTheme="majorBidi" w:cstheme="majorBidi"/>
          <w:bCs/>
          <w:iCs/>
          <w:sz w:val="22"/>
          <w:szCs w:val="22"/>
        </w:rPr>
        <w:t>Magsig</w:t>
      </w:r>
      <w:r w:rsidR="007D49B6" w:rsidRPr="00AB1D29">
        <w:rPr>
          <w:rFonts w:asciiTheme="majorBidi" w:hAnsiTheme="majorBidi" w:cstheme="majorBidi"/>
          <w:bCs/>
          <w:iCs/>
          <w:sz w:val="22"/>
          <w:szCs w:val="22"/>
          <w:lang w:val="ru-RU"/>
        </w:rPr>
        <w:t xml:space="preserve">, 2012год, стр. 66-69; </w:t>
      </w:r>
      <w:r w:rsidR="007D49B6" w:rsidRPr="00AB1D29">
        <w:rPr>
          <w:rFonts w:asciiTheme="majorBidi" w:hAnsiTheme="majorBidi" w:cstheme="majorBidi"/>
          <w:bCs/>
          <w:iCs/>
          <w:sz w:val="22"/>
          <w:szCs w:val="22"/>
        </w:rPr>
        <w:t>Tanzi</w:t>
      </w:r>
      <w:r w:rsidR="007D49B6" w:rsidRPr="00AB1D29">
        <w:rPr>
          <w:rFonts w:asciiTheme="majorBidi" w:hAnsiTheme="majorBidi" w:cstheme="majorBidi"/>
          <w:bCs/>
          <w:iCs/>
          <w:sz w:val="22"/>
          <w:szCs w:val="22"/>
          <w:lang w:val="ru-RU"/>
        </w:rPr>
        <w:t xml:space="preserve"> &amp; </w:t>
      </w:r>
      <w:r w:rsidR="007D49B6" w:rsidRPr="00AB1D29">
        <w:rPr>
          <w:rFonts w:asciiTheme="majorBidi" w:hAnsiTheme="majorBidi" w:cstheme="majorBidi"/>
          <w:bCs/>
          <w:iCs/>
          <w:sz w:val="22"/>
          <w:szCs w:val="22"/>
        </w:rPr>
        <w:t>Arcari</w:t>
      </w:r>
      <w:r w:rsidR="007D49B6" w:rsidRPr="00AB1D29">
        <w:rPr>
          <w:rFonts w:asciiTheme="majorBidi" w:hAnsiTheme="majorBidi" w:cstheme="majorBidi"/>
          <w:bCs/>
          <w:iCs/>
          <w:sz w:val="22"/>
          <w:szCs w:val="22"/>
          <w:lang w:val="ru-RU"/>
        </w:rPr>
        <w:t>, 2001 год, стр. 59</w:t>
      </w:r>
      <w:r w:rsidR="00F82289" w:rsidRPr="00AB1D29">
        <w:rPr>
          <w:rFonts w:asciiTheme="majorBidi" w:hAnsiTheme="majorBidi" w:cstheme="majorBidi"/>
          <w:bCs/>
          <w:iCs/>
          <w:sz w:val="22"/>
          <w:szCs w:val="22"/>
          <w:lang w:val="ru-RU"/>
        </w:rPr>
        <w:t xml:space="preserve">). </w:t>
      </w:r>
      <w:r w:rsidR="00543F79" w:rsidRPr="00AB1D29">
        <w:rPr>
          <w:rFonts w:asciiTheme="majorBidi" w:hAnsiTheme="majorBidi" w:cstheme="majorBidi"/>
          <w:bCs/>
          <w:iCs/>
          <w:sz w:val="22"/>
          <w:szCs w:val="22"/>
          <w:lang w:val="ru-RU"/>
        </w:rPr>
        <w:t xml:space="preserve">В конечном счете, </w:t>
      </w:r>
      <w:r w:rsidR="00180BBD" w:rsidRPr="00AB1D29">
        <w:rPr>
          <w:rFonts w:asciiTheme="majorBidi" w:hAnsiTheme="majorBidi" w:cstheme="majorBidi"/>
          <w:bCs/>
          <w:iCs/>
          <w:sz w:val="22"/>
          <w:szCs w:val="22"/>
          <w:lang w:val="ru-RU"/>
        </w:rPr>
        <w:t>будет необходимо определить намерения Сторон при заключении соглашения или договоренности</w:t>
      </w:r>
      <w:r w:rsidR="00F82289" w:rsidRPr="00AB1D29">
        <w:rPr>
          <w:rFonts w:asciiTheme="majorBidi" w:hAnsiTheme="majorBidi" w:cstheme="majorBidi"/>
          <w:bCs/>
          <w:iCs/>
          <w:sz w:val="22"/>
          <w:szCs w:val="22"/>
          <w:lang w:val="ru-RU"/>
        </w:rPr>
        <w:t xml:space="preserve">. </w:t>
      </w:r>
      <w:r w:rsidR="00180BBD" w:rsidRPr="00AB1D29">
        <w:rPr>
          <w:rFonts w:asciiTheme="majorBidi" w:hAnsiTheme="majorBidi" w:cstheme="majorBidi"/>
          <w:b/>
          <w:bCs/>
          <w:iCs/>
          <w:sz w:val="22"/>
          <w:szCs w:val="22"/>
          <w:lang w:val="ru-RU"/>
        </w:rPr>
        <w:t xml:space="preserve">Не смотря на рекомендации, представленные здесь, </w:t>
      </w:r>
      <w:r w:rsidR="004176B9" w:rsidRPr="00AB1D29">
        <w:rPr>
          <w:rFonts w:asciiTheme="majorBidi" w:hAnsiTheme="majorBidi" w:cstheme="majorBidi"/>
          <w:b/>
          <w:bCs/>
          <w:iCs/>
          <w:sz w:val="22"/>
          <w:szCs w:val="22"/>
          <w:lang w:val="ru-RU"/>
        </w:rPr>
        <w:t>страны</w:t>
      </w:r>
      <w:r w:rsidR="00180BBD" w:rsidRPr="00AB1D29">
        <w:rPr>
          <w:rFonts w:asciiTheme="majorBidi" w:hAnsiTheme="majorBidi" w:cstheme="majorBidi"/>
          <w:b/>
          <w:bCs/>
          <w:iCs/>
          <w:sz w:val="22"/>
          <w:szCs w:val="22"/>
          <w:lang w:val="ru-RU"/>
        </w:rPr>
        <w:t xml:space="preserve"> должны сами решить</w:t>
      </w:r>
      <w:r w:rsidR="00480DB8" w:rsidRPr="00AB1D29">
        <w:rPr>
          <w:rFonts w:asciiTheme="majorBidi" w:hAnsiTheme="majorBidi" w:cstheme="majorBidi"/>
          <w:b/>
          <w:bCs/>
          <w:iCs/>
          <w:sz w:val="22"/>
          <w:szCs w:val="22"/>
          <w:lang w:val="ru-RU"/>
        </w:rPr>
        <w:t>,</w:t>
      </w:r>
      <w:r w:rsidR="00180BBD" w:rsidRPr="00AB1D29">
        <w:rPr>
          <w:rFonts w:asciiTheme="majorBidi" w:hAnsiTheme="majorBidi" w:cstheme="majorBidi"/>
          <w:b/>
          <w:bCs/>
          <w:iCs/>
          <w:sz w:val="22"/>
          <w:szCs w:val="22"/>
          <w:lang w:val="ru-RU"/>
        </w:rPr>
        <w:t xml:space="preserve"> как интерпретировать свои соглашения и договоренности</w:t>
      </w:r>
      <w:r w:rsidR="00F82289" w:rsidRPr="00AB1D29">
        <w:rPr>
          <w:rFonts w:asciiTheme="majorBidi" w:hAnsiTheme="majorBidi" w:cstheme="majorBidi"/>
          <w:bCs/>
          <w:iCs/>
          <w:sz w:val="22"/>
          <w:szCs w:val="22"/>
          <w:lang w:val="ru-RU"/>
        </w:rPr>
        <w:t xml:space="preserve">. </w:t>
      </w:r>
    </w:p>
    <w:p w14:paraId="28264939" w14:textId="1369645E" w:rsidR="00F82289" w:rsidRPr="00AB1D29" w:rsidRDefault="00791244" w:rsidP="00DC3E41">
      <w:pPr>
        <w:ind w:left="450" w:hanging="450"/>
        <w:rPr>
          <w:rFonts w:asciiTheme="majorBidi" w:hAnsiTheme="majorBidi" w:cstheme="majorBidi"/>
          <w:bCs/>
          <w:iCs/>
          <w:sz w:val="22"/>
          <w:szCs w:val="22"/>
          <w:lang w:val="ru-RU"/>
        </w:rPr>
      </w:pPr>
      <w:r w:rsidRPr="00AB1D29">
        <w:rPr>
          <w:color w:val="7030A0"/>
          <w:sz w:val="22"/>
          <w:szCs w:val="22"/>
          <w:lang w:val="ru-RU"/>
        </w:rPr>
        <w:t xml:space="preserve">[18] </w:t>
      </w:r>
      <w:r w:rsidR="00480DB8" w:rsidRPr="00AB1D29">
        <w:rPr>
          <w:rFonts w:asciiTheme="majorBidi" w:hAnsiTheme="majorBidi" w:cstheme="majorBidi"/>
          <w:b/>
          <w:bCs/>
          <w:iCs/>
          <w:sz w:val="22"/>
          <w:szCs w:val="22"/>
          <w:lang w:val="ru-RU"/>
        </w:rPr>
        <w:t xml:space="preserve">Что если разные положения соглашения или договоренности охватывают разные части </w:t>
      </w:r>
      <w:r w:rsidR="00C60DEB" w:rsidRPr="00AB1D29">
        <w:rPr>
          <w:rFonts w:asciiTheme="majorBidi" w:hAnsiTheme="majorBidi" w:cstheme="majorBidi"/>
          <w:b/>
          <w:bCs/>
          <w:iCs/>
          <w:sz w:val="22"/>
          <w:szCs w:val="22"/>
          <w:lang w:val="ru-RU"/>
        </w:rPr>
        <w:t>бассейна</w:t>
      </w:r>
      <w:r w:rsidR="00F82289" w:rsidRPr="00AB1D29">
        <w:rPr>
          <w:rFonts w:asciiTheme="majorBidi" w:hAnsiTheme="majorBidi" w:cstheme="majorBidi"/>
          <w:b/>
          <w:bCs/>
          <w:iCs/>
          <w:sz w:val="22"/>
          <w:szCs w:val="22"/>
          <w:lang w:val="ru-RU"/>
        </w:rPr>
        <w:t xml:space="preserve">? </w:t>
      </w:r>
      <w:r w:rsidR="00C60DEB" w:rsidRPr="00AB1D29">
        <w:rPr>
          <w:rFonts w:asciiTheme="majorBidi" w:hAnsiTheme="majorBidi" w:cstheme="majorBidi"/>
          <w:iCs/>
          <w:sz w:val="22"/>
          <w:szCs w:val="22"/>
          <w:lang w:val="ru-RU"/>
        </w:rPr>
        <w:t>В некоторых случаях</w:t>
      </w:r>
      <w:r w:rsidR="00F82289" w:rsidRPr="00AB1D29">
        <w:rPr>
          <w:rFonts w:asciiTheme="majorBidi" w:hAnsiTheme="majorBidi" w:cstheme="majorBidi"/>
          <w:bCs/>
          <w:iCs/>
          <w:sz w:val="22"/>
          <w:szCs w:val="22"/>
          <w:lang w:val="ru-RU"/>
        </w:rPr>
        <w:t>,</w:t>
      </w:r>
      <w:r w:rsidR="00C60DEB" w:rsidRPr="00AB1D29">
        <w:rPr>
          <w:rFonts w:asciiTheme="majorBidi" w:hAnsiTheme="majorBidi" w:cstheme="majorBidi"/>
          <w:bCs/>
          <w:iCs/>
          <w:sz w:val="22"/>
          <w:szCs w:val="22"/>
          <w:lang w:val="ru-RU"/>
        </w:rPr>
        <w:t xml:space="preserve"> соглашение или договоренность мо</w:t>
      </w:r>
      <w:r w:rsidR="009A0F05" w:rsidRPr="00AB1D29">
        <w:rPr>
          <w:rFonts w:asciiTheme="majorBidi" w:hAnsiTheme="majorBidi" w:cstheme="majorBidi"/>
          <w:bCs/>
          <w:iCs/>
          <w:sz w:val="22"/>
          <w:szCs w:val="22"/>
          <w:lang w:val="ru-RU"/>
        </w:rPr>
        <w:t>гут</w:t>
      </w:r>
      <w:r w:rsidR="00C60DEB" w:rsidRPr="00AB1D29">
        <w:rPr>
          <w:rFonts w:asciiTheme="majorBidi" w:hAnsiTheme="majorBidi" w:cstheme="majorBidi"/>
          <w:bCs/>
          <w:iCs/>
          <w:sz w:val="22"/>
          <w:szCs w:val="22"/>
          <w:lang w:val="ru-RU"/>
        </w:rPr>
        <w:t xml:space="preserve"> содержать положения, которые относятся к определенным частям бассейна</w:t>
      </w:r>
      <w:r w:rsidR="00F82289" w:rsidRPr="00AB1D29">
        <w:rPr>
          <w:rFonts w:asciiTheme="majorBidi" w:hAnsiTheme="majorBidi" w:cstheme="majorBidi"/>
          <w:bCs/>
          <w:iCs/>
          <w:sz w:val="22"/>
          <w:szCs w:val="22"/>
          <w:lang w:val="ru-RU"/>
        </w:rPr>
        <w:t>,</w:t>
      </w:r>
      <w:r w:rsidR="00C74F73" w:rsidRPr="00AB1D29">
        <w:rPr>
          <w:rFonts w:asciiTheme="majorBidi" w:hAnsiTheme="majorBidi" w:cstheme="majorBidi"/>
          <w:bCs/>
          <w:iCs/>
          <w:sz w:val="22"/>
          <w:szCs w:val="22"/>
          <w:lang w:val="ru-RU"/>
        </w:rPr>
        <w:t xml:space="preserve"> например, положения, относящиеся к регулированию или распределению стока реки</w:t>
      </w:r>
      <w:r w:rsidR="00F82289" w:rsidRPr="00AB1D29">
        <w:rPr>
          <w:rFonts w:asciiTheme="majorBidi" w:hAnsiTheme="majorBidi" w:cstheme="majorBidi"/>
          <w:bCs/>
          <w:iCs/>
          <w:sz w:val="22"/>
          <w:szCs w:val="22"/>
          <w:lang w:val="ru-RU"/>
        </w:rPr>
        <w:t xml:space="preserve">; </w:t>
      </w:r>
      <w:r w:rsidR="00C74F73" w:rsidRPr="00AB1D29">
        <w:rPr>
          <w:rFonts w:asciiTheme="majorBidi" w:hAnsiTheme="majorBidi" w:cstheme="majorBidi"/>
          <w:bCs/>
          <w:iCs/>
          <w:sz w:val="22"/>
          <w:szCs w:val="22"/>
          <w:lang w:val="ru-RU"/>
        </w:rPr>
        <w:t xml:space="preserve">в то время как другие положения могут быть </w:t>
      </w:r>
      <w:r w:rsidR="001B6A6E" w:rsidRPr="00AB1D29">
        <w:rPr>
          <w:rFonts w:asciiTheme="majorBidi" w:hAnsiTheme="majorBidi" w:cstheme="majorBidi"/>
          <w:bCs/>
          <w:iCs/>
          <w:sz w:val="22"/>
          <w:szCs w:val="22"/>
          <w:lang w:val="ru-RU"/>
        </w:rPr>
        <w:t xml:space="preserve">с </w:t>
      </w:r>
      <w:r w:rsidR="00C74F73" w:rsidRPr="00AB1D29">
        <w:rPr>
          <w:rFonts w:asciiTheme="majorBidi" w:hAnsiTheme="majorBidi" w:cstheme="majorBidi"/>
          <w:bCs/>
          <w:iCs/>
          <w:sz w:val="22"/>
          <w:szCs w:val="22"/>
          <w:lang w:val="ru-RU"/>
        </w:rPr>
        <w:t xml:space="preserve">более </w:t>
      </w:r>
      <w:r w:rsidR="001B6A6E" w:rsidRPr="00AB1D29">
        <w:rPr>
          <w:rFonts w:asciiTheme="majorBidi" w:hAnsiTheme="majorBidi" w:cstheme="majorBidi"/>
          <w:bCs/>
          <w:iCs/>
          <w:sz w:val="22"/>
          <w:szCs w:val="22"/>
          <w:lang w:val="ru-RU"/>
        </w:rPr>
        <w:t>широким охватом</w:t>
      </w:r>
      <w:r w:rsidR="00F82289" w:rsidRPr="00AB1D29">
        <w:rPr>
          <w:rFonts w:asciiTheme="majorBidi" w:hAnsiTheme="majorBidi" w:cstheme="majorBidi"/>
          <w:bCs/>
          <w:iCs/>
          <w:sz w:val="22"/>
          <w:szCs w:val="22"/>
          <w:lang w:val="ru-RU"/>
        </w:rPr>
        <w:t xml:space="preserve">, </w:t>
      </w:r>
      <w:r w:rsidR="009A0F05" w:rsidRPr="00AB1D29">
        <w:rPr>
          <w:rFonts w:asciiTheme="majorBidi" w:hAnsiTheme="majorBidi" w:cstheme="majorBidi"/>
          <w:bCs/>
          <w:iCs/>
          <w:sz w:val="22"/>
          <w:szCs w:val="22"/>
          <w:lang w:val="ru-RU"/>
        </w:rPr>
        <w:t>например, положения, относящиеся к защите экосистемы</w:t>
      </w:r>
      <w:r w:rsidR="00F82289" w:rsidRPr="00AB1D29">
        <w:rPr>
          <w:rFonts w:asciiTheme="majorBidi" w:hAnsiTheme="majorBidi" w:cstheme="majorBidi"/>
          <w:bCs/>
          <w:iCs/>
          <w:sz w:val="22"/>
          <w:szCs w:val="22"/>
          <w:lang w:val="ru-RU"/>
        </w:rPr>
        <w:t xml:space="preserve">. </w:t>
      </w:r>
      <w:r w:rsidR="009A0F05" w:rsidRPr="00AB1D29">
        <w:rPr>
          <w:rFonts w:asciiTheme="majorBidi" w:hAnsiTheme="majorBidi" w:cstheme="majorBidi"/>
          <w:bCs/>
          <w:iCs/>
          <w:sz w:val="22"/>
          <w:szCs w:val="22"/>
          <w:lang w:val="ru-RU"/>
        </w:rPr>
        <w:t>Отвечая на вопрос</w:t>
      </w:r>
      <w:r w:rsidR="00F82289" w:rsidRPr="00AB1D29">
        <w:rPr>
          <w:rFonts w:asciiTheme="majorBidi" w:hAnsiTheme="majorBidi" w:cstheme="majorBidi"/>
          <w:bCs/>
          <w:iCs/>
          <w:sz w:val="22"/>
          <w:szCs w:val="22"/>
          <w:lang w:val="ru-RU"/>
        </w:rPr>
        <w:t xml:space="preserve"> 2</w:t>
      </w:r>
      <w:r w:rsidR="009A0F05" w:rsidRPr="00AB1D29">
        <w:rPr>
          <w:rFonts w:asciiTheme="majorBidi" w:hAnsiTheme="majorBidi" w:cstheme="majorBidi"/>
          <w:bCs/>
          <w:iCs/>
          <w:sz w:val="22"/>
          <w:szCs w:val="22"/>
          <w:lang w:val="ru-RU"/>
        </w:rPr>
        <w:t xml:space="preserve">, необходимо предоставить подробное описание </w:t>
      </w:r>
      <w:r w:rsidR="001B6A6E" w:rsidRPr="00AB1D29">
        <w:rPr>
          <w:rFonts w:asciiTheme="majorBidi" w:hAnsiTheme="majorBidi" w:cstheme="majorBidi"/>
          <w:bCs/>
          <w:iCs/>
          <w:sz w:val="22"/>
          <w:szCs w:val="22"/>
          <w:lang w:val="ru-RU"/>
        </w:rPr>
        <w:t>охвата</w:t>
      </w:r>
      <w:r w:rsidR="009A0F05" w:rsidRPr="00AB1D29">
        <w:rPr>
          <w:rFonts w:asciiTheme="majorBidi" w:hAnsiTheme="majorBidi" w:cstheme="majorBidi"/>
          <w:bCs/>
          <w:iCs/>
          <w:sz w:val="22"/>
          <w:szCs w:val="22"/>
          <w:lang w:val="ru-RU"/>
        </w:rPr>
        <w:t xml:space="preserve"> </w:t>
      </w:r>
      <w:r w:rsidR="001B6A6E" w:rsidRPr="00AB1D29">
        <w:rPr>
          <w:rFonts w:asciiTheme="majorBidi" w:hAnsiTheme="majorBidi" w:cstheme="majorBidi"/>
          <w:bCs/>
          <w:iCs/>
          <w:sz w:val="22"/>
          <w:szCs w:val="22"/>
          <w:lang w:val="ru-RU"/>
        </w:rPr>
        <w:t>этих различных положений</w:t>
      </w:r>
      <w:r w:rsidR="00F82289" w:rsidRPr="00AB1D29">
        <w:rPr>
          <w:rFonts w:asciiTheme="majorBidi" w:hAnsiTheme="majorBidi" w:cstheme="majorBidi"/>
          <w:bCs/>
          <w:iCs/>
          <w:sz w:val="22"/>
          <w:szCs w:val="22"/>
          <w:lang w:val="ru-RU"/>
        </w:rPr>
        <w:t>,</w:t>
      </w:r>
      <w:r w:rsidR="001B6A6E" w:rsidRPr="00AB1D29">
        <w:rPr>
          <w:rFonts w:asciiTheme="majorBidi" w:hAnsiTheme="majorBidi" w:cstheme="majorBidi"/>
          <w:bCs/>
          <w:iCs/>
          <w:sz w:val="22"/>
          <w:szCs w:val="22"/>
          <w:lang w:val="ru-RU"/>
        </w:rPr>
        <w:t xml:space="preserve"> но скорее так, как предлагается в примечание </w:t>
      </w:r>
      <w:r w:rsidR="00F82289" w:rsidRPr="00AB1D29">
        <w:rPr>
          <w:rFonts w:asciiTheme="majorBidi" w:hAnsiTheme="majorBidi" w:cstheme="majorBidi"/>
          <w:bCs/>
          <w:iCs/>
          <w:sz w:val="22"/>
          <w:szCs w:val="22"/>
        </w:rPr>
        <w:fldChar w:fldCharType="begin"/>
      </w:r>
      <w:r w:rsidR="00F82289" w:rsidRPr="00AB1D29">
        <w:rPr>
          <w:rFonts w:asciiTheme="majorBidi" w:hAnsiTheme="majorBidi" w:cstheme="majorBidi"/>
          <w:bCs/>
          <w:iCs/>
          <w:sz w:val="22"/>
          <w:szCs w:val="22"/>
          <w:lang w:val="ru-RU"/>
        </w:rPr>
        <w:instrText xml:space="preserve"> </w:instrText>
      </w:r>
      <w:r w:rsidR="00F82289" w:rsidRPr="00AB1D29">
        <w:rPr>
          <w:rFonts w:asciiTheme="majorBidi" w:hAnsiTheme="majorBidi" w:cstheme="majorBidi"/>
          <w:bCs/>
          <w:iCs/>
          <w:sz w:val="22"/>
          <w:szCs w:val="22"/>
        </w:rPr>
        <w:instrText>REF</w:instrText>
      </w:r>
      <w:r w:rsidR="00F82289" w:rsidRPr="00AB1D29">
        <w:rPr>
          <w:rFonts w:asciiTheme="majorBidi" w:hAnsiTheme="majorBidi" w:cstheme="majorBidi"/>
          <w:bCs/>
          <w:iCs/>
          <w:sz w:val="22"/>
          <w:szCs w:val="22"/>
          <w:lang w:val="ru-RU"/>
        </w:rPr>
        <w:instrText xml:space="preserve"> _</w:instrText>
      </w:r>
      <w:r w:rsidR="00F82289" w:rsidRPr="00AB1D29">
        <w:rPr>
          <w:rFonts w:asciiTheme="majorBidi" w:hAnsiTheme="majorBidi" w:cstheme="majorBidi"/>
          <w:bCs/>
          <w:iCs/>
          <w:sz w:val="22"/>
          <w:szCs w:val="22"/>
        </w:rPr>
        <w:instrText>Ref</w:instrText>
      </w:r>
      <w:r w:rsidR="00F82289" w:rsidRPr="00AB1D29">
        <w:rPr>
          <w:rFonts w:asciiTheme="majorBidi" w:hAnsiTheme="majorBidi" w:cstheme="majorBidi"/>
          <w:bCs/>
          <w:iCs/>
          <w:sz w:val="22"/>
          <w:szCs w:val="22"/>
          <w:lang w:val="ru-RU"/>
        </w:rPr>
        <w:instrText>11942778 \</w:instrText>
      </w:r>
      <w:r w:rsidR="00F82289" w:rsidRPr="00AB1D29">
        <w:rPr>
          <w:rFonts w:asciiTheme="majorBidi" w:hAnsiTheme="majorBidi" w:cstheme="majorBidi"/>
          <w:bCs/>
          <w:iCs/>
          <w:sz w:val="22"/>
          <w:szCs w:val="22"/>
        </w:rPr>
        <w:instrText>r</w:instrText>
      </w:r>
      <w:r w:rsidR="00F82289" w:rsidRPr="00AB1D29">
        <w:rPr>
          <w:rFonts w:asciiTheme="majorBidi" w:hAnsiTheme="majorBidi" w:cstheme="majorBidi"/>
          <w:bCs/>
          <w:iCs/>
          <w:sz w:val="22"/>
          <w:szCs w:val="22"/>
          <w:lang w:val="ru-RU"/>
        </w:rPr>
        <w:instrText xml:space="preserve"> \</w:instrText>
      </w:r>
      <w:r w:rsidR="00F82289" w:rsidRPr="00AB1D29">
        <w:rPr>
          <w:rFonts w:asciiTheme="majorBidi" w:hAnsiTheme="majorBidi" w:cstheme="majorBidi"/>
          <w:bCs/>
          <w:iCs/>
          <w:sz w:val="22"/>
          <w:szCs w:val="22"/>
        </w:rPr>
        <w:instrText>h</w:instrText>
      </w:r>
      <w:r w:rsidR="00F82289" w:rsidRPr="00AB1D29">
        <w:rPr>
          <w:rFonts w:asciiTheme="majorBidi" w:hAnsiTheme="majorBidi" w:cstheme="majorBidi"/>
          <w:bCs/>
          <w:iCs/>
          <w:sz w:val="22"/>
          <w:szCs w:val="22"/>
          <w:lang w:val="ru-RU"/>
        </w:rPr>
        <w:instrText xml:space="preserve">  \* </w:instrText>
      </w:r>
      <w:r w:rsidR="00F82289" w:rsidRPr="00AB1D29">
        <w:rPr>
          <w:rFonts w:asciiTheme="majorBidi" w:hAnsiTheme="majorBidi" w:cstheme="majorBidi"/>
          <w:bCs/>
          <w:iCs/>
          <w:sz w:val="22"/>
          <w:szCs w:val="22"/>
        </w:rPr>
        <w:instrText>MERGEFORMAT</w:instrText>
      </w:r>
      <w:r w:rsidR="00F82289" w:rsidRPr="00AB1D29">
        <w:rPr>
          <w:rFonts w:asciiTheme="majorBidi" w:hAnsiTheme="majorBidi" w:cstheme="majorBidi"/>
          <w:bCs/>
          <w:iCs/>
          <w:sz w:val="22"/>
          <w:szCs w:val="22"/>
          <w:lang w:val="ru-RU"/>
        </w:rPr>
        <w:instrText xml:space="preserve"> </w:instrText>
      </w:r>
      <w:r w:rsidR="00F82289" w:rsidRPr="00AB1D29">
        <w:rPr>
          <w:rFonts w:asciiTheme="majorBidi" w:hAnsiTheme="majorBidi" w:cstheme="majorBidi"/>
          <w:bCs/>
          <w:iCs/>
          <w:sz w:val="22"/>
          <w:szCs w:val="22"/>
        </w:rPr>
      </w:r>
      <w:r w:rsidR="00F82289" w:rsidRPr="00AB1D29">
        <w:rPr>
          <w:rFonts w:asciiTheme="majorBidi" w:hAnsiTheme="majorBidi" w:cstheme="majorBidi"/>
          <w:bCs/>
          <w:iCs/>
          <w:sz w:val="22"/>
          <w:szCs w:val="22"/>
        </w:rPr>
        <w:fldChar w:fldCharType="separate"/>
      </w:r>
      <w:r w:rsidR="00F82289" w:rsidRPr="00AB1D29">
        <w:rPr>
          <w:rFonts w:asciiTheme="majorBidi" w:hAnsiTheme="majorBidi" w:cstheme="majorBidi"/>
          <w:bCs/>
          <w:iCs/>
          <w:sz w:val="22"/>
          <w:szCs w:val="22"/>
          <w:lang w:val="ru-RU"/>
        </w:rPr>
        <w:t>18</w:t>
      </w:r>
      <w:r w:rsidR="00F82289" w:rsidRPr="00AB1D29">
        <w:rPr>
          <w:rFonts w:asciiTheme="majorBidi" w:hAnsiTheme="majorBidi" w:cstheme="majorBidi"/>
          <w:bCs/>
          <w:iCs/>
          <w:sz w:val="22"/>
          <w:szCs w:val="22"/>
        </w:rPr>
        <w:fldChar w:fldCharType="end"/>
      </w:r>
      <w:r w:rsidR="00F82289" w:rsidRPr="00AB1D29">
        <w:rPr>
          <w:rFonts w:asciiTheme="majorBidi" w:hAnsiTheme="majorBidi" w:cstheme="majorBidi"/>
          <w:bCs/>
          <w:iCs/>
          <w:sz w:val="22"/>
          <w:szCs w:val="22"/>
          <w:lang w:val="ru-RU"/>
        </w:rPr>
        <w:t xml:space="preserve"> </w:t>
      </w:r>
      <w:r w:rsidR="001B6A6E" w:rsidRPr="00AB1D29">
        <w:rPr>
          <w:rFonts w:asciiTheme="majorBidi" w:hAnsiTheme="majorBidi" w:cstheme="majorBidi"/>
          <w:bCs/>
          <w:iCs/>
          <w:sz w:val="22"/>
          <w:szCs w:val="22"/>
          <w:lang w:val="ru-RU"/>
        </w:rPr>
        <w:t>выше</w:t>
      </w:r>
      <w:r w:rsidR="00F82289" w:rsidRPr="00AB1D29">
        <w:rPr>
          <w:rFonts w:asciiTheme="majorBidi" w:hAnsiTheme="majorBidi" w:cstheme="majorBidi"/>
          <w:bCs/>
          <w:iCs/>
          <w:sz w:val="22"/>
          <w:szCs w:val="22"/>
          <w:lang w:val="ru-RU"/>
        </w:rPr>
        <w:t>,</w:t>
      </w:r>
      <w:r w:rsidR="001B6A6E" w:rsidRPr="00AB1D29">
        <w:rPr>
          <w:rFonts w:asciiTheme="majorBidi" w:hAnsiTheme="majorBidi" w:cstheme="majorBidi"/>
          <w:bCs/>
          <w:iCs/>
          <w:sz w:val="22"/>
          <w:szCs w:val="22"/>
          <w:lang w:val="ru-RU"/>
        </w:rPr>
        <w:t xml:space="preserve"> то есть указать </w:t>
      </w:r>
      <w:r w:rsidR="001B6A6E" w:rsidRPr="00AB1D29">
        <w:rPr>
          <w:rFonts w:asciiTheme="majorBidi" w:hAnsiTheme="majorBidi" w:cstheme="majorBidi"/>
          <w:bCs/>
          <w:i/>
          <w:sz w:val="22"/>
          <w:szCs w:val="22"/>
          <w:lang w:val="ru-RU"/>
        </w:rPr>
        <w:t>общую цель</w:t>
      </w:r>
      <w:r w:rsidR="001B6A6E" w:rsidRPr="00AB1D29">
        <w:rPr>
          <w:rFonts w:asciiTheme="majorBidi" w:hAnsiTheme="majorBidi" w:cstheme="majorBidi"/>
          <w:bCs/>
          <w:iCs/>
          <w:sz w:val="22"/>
          <w:szCs w:val="22"/>
          <w:lang w:val="ru-RU"/>
        </w:rPr>
        <w:t xml:space="preserve"> соглашения или договоренности</w:t>
      </w:r>
      <w:r w:rsidR="00F82289" w:rsidRPr="00AB1D29">
        <w:rPr>
          <w:rFonts w:asciiTheme="majorBidi" w:hAnsiTheme="majorBidi" w:cstheme="majorBidi"/>
          <w:bCs/>
          <w:iCs/>
          <w:sz w:val="22"/>
          <w:szCs w:val="22"/>
          <w:lang w:val="ru-RU"/>
        </w:rPr>
        <w:t>.</w:t>
      </w:r>
      <w:bookmarkEnd w:id="29"/>
      <w:r w:rsidR="00F82289" w:rsidRPr="00AB1D29">
        <w:rPr>
          <w:rFonts w:asciiTheme="majorBidi" w:hAnsiTheme="majorBidi" w:cstheme="majorBidi"/>
          <w:bCs/>
          <w:iCs/>
          <w:sz w:val="22"/>
          <w:szCs w:val="22"/>
          <w:lang w:val="ru-RU"/>
        </w:rPr>
        <w:t xml:space="preserve"> </w:t>
      </w:r>
    </w:p>
    <w:p w14:paraId="4D3C178E" w14:textId="77777777" w:rsidR="00791E82" w:rsidRPr="00AB1D29" w:rsidRDefault="00791E82" w:rsidP="00DC3E41">
      <w:pPr>
        <w:rPr>
          <w:lang w:val="ru-RU"/>
        </w:rPr>
      </w:pPr>
    </w:p>
    <w:p w14:paraId="4102FA74" w14:textId="38D09FDC" w:rsidR="0077257A" w:rsidRPr="00AB1D29" w:rsidRDefault="00791E82" w:rsidP="00DC3E41">
      <w:pPr>
        <w:ind w:left="450" w:hanging="450"/>
        <w:rPr>
          <w:rFonts w:asciiTheme="majorBidi" w:hAnsiTheme="majorBidi" w:cstheme="majorBidi"/>
          <w:bCs/>
          <w:iCs/>
          <w:sz w:val="22"/>
          <w:szCs w:val="22"/>
          <w:lang w:val="ru-RU"/>
        </w:rPr>
      </w:pPr>
      <w:bookmarkStart w:id="31" w:name="_Ref12010713"/>
      <w:r w:rsidRPr="00AB1D29">
        <w:rPr>
          <w:color w:val="7030A0"/>
          <w:sz w:val="22"/>
          <w:szCs w:val="22"/>
          <w:lang w:val="ru-RU"/>
        </w:rPr>
        <w:t xml:space="preserve">[19] </w:t>
      </w:r>
      <w:r w:rsidR="001B6A6E" w:rsidRPr="00AB1D29">
        <w:rPr>
          <w:rFonts w:asciiTheme="majorBidi" w:hAnsiTheme="majorBidi" w:cstheme="majorBidi"/>
          <w:bCs/>
          <w:iCs/>
          <w:sz w:val="22"/>
          <w:szCs w:val="22"/>
          <w:lang w:val="ru-RU"/>
        </w:rPr>
        <w:t>Соглашение или договоренность может охватывать все прибрежные государства</w:t>
      </w:r>
      <w:r w:rsidR="0077257A" w:rsidRPr="00AB1D29">
        <w:rPr>
          <w:rFonts w:asciiTheme="majorBidi" w:hAnsiTheme="majorBidi" w:cstheme="majorBidi"/>
          <w:bCs/>
          <w:iCs/>
          <w:sz w:val="22"/>
          <w:szCs w:val="22"/>
          <w:lang w:val="ru-RU"/>
        </w:rPr>
        <w:t>,</w:t>
      </w:r>
      <w:r w:rsidR="001B6A6E" w:rsidRPr="00AB1D29">
        <w:rPr>
          <w:rFonts w:asciiTheme="majorBidi" w:hAnsiTheme="majorBidi" w:cstheme="majorBidi"/>
          <w:bCs/>
          <w:iCs/>
          <w:sz w:val="22"/>
          <w:szCs w:val="22"/>
          <w:lang w:val="ru-RU"/>
        </w:rPr>
        <w:t xml:space="preserve"> но не все государства могут быть сторонами соглашения</w:t>
      </w:r>
      <w:r w:rsidR="0077257A" w:rsidRPr="00AB1D29">
        <w:rPr>
          <w:rFonts w:asciiTheme="majorBidi" w:hAnsiTheme="majorBidi" w:cstheme="majorBidi"/>
          <w:bCs/>
          <w:iCs/>
          <w:sz w:val="22"/>
          <w:szCs w:val="22"/>
          <w:lang w:val="ru-RU"/>
        </w:rPr>
        <w:t xml:space="preserve">. </w:t>
      </w:r>
      <w:r w:rsidR="001B6A6E" w:rsidRPr="00AB1D29">
        <w:rPr>
          <w:rFonts w:asciiTheme="majorBidi" w:hAnsiTheme="majorBidi" w:cstheme="majorBidi"/>
          <w:bCs/>
          <w:iCs/>
          <w:sz w:val="22"/>
          <w:szCs w:val="22"/>
          <w:lang w:val="ru-RU"/>
        </w:rPr>
        <w:t>Например</w:t>
      </w:r>
      <w:r w:rsidR="0077257A" w:rsidRPr="00AB1D29">
        <w:rPr>
          <w:rFonts w:asciiTheme="majorBidi" w:hAnsiTheme="majorBidi" w:cstheme="majorBidi"/>
          <w:bCs/>
          <w:iCs/>
          <w:sz w:val="22"/>
          <w:szCs w:val="22"/>
          <w:lang w:val="ru-RU"/>
        </w:rPr>
        <w:t xml:space="preserve">, </w:t>
      </w:r>
      <w:r w:rsidR="0033560E" w:rsidRPr="00AB1D29">
        <w:rPr>
          <w:rFonts w:asciiTheme="majorBidi" w:hAnsiTheme="majorBidi" w:cstheme="majorBidi"/>
          <w:bCs/>
          <w:iCs/>
          <w:sz w:val="22"/>
          <w:szCs w:val="22"/>
          <w:lang w:val="ru-RU"/>
        </w:rPr>
        <w:t>в тексте Соглашения по реке Меконг от</w:t>
      </w:r>
      <w:r w:rsidR="0077257A" w:rsidRPr="00AB1D29">
        <w:rPr>
          <w:rFonts w:asciiTheme="majorBidi" w:hAnsiTheme="majorBidi" w:cstheme="majorBidi"/>
          <w:bCs/>
          <w:iCs/>
          <w:sz w:val="22"/>
          <w:szCs w:val="22"/>
          <w:lang w:val="ru-RU"/>
        </w:rPr>
        <w:t xml:space="preserve"> 1995</w:t>
      </w:r>
      <w:r w:rsidR="0033560E" w:rsidRPr="00AB1D29">
        <w:rPr>
          <w:rFonts w:asciiTheme="majorBidi" w:hAnsiTheme="majorBidi" w:cstheme="majorBidi"/>
          <w:bCs/>
          <w:iCs/>
          <w:sz w:val="22"/>
          <w:szCs w:val="22"/>
          <w:lang w:val="ru-RU"/>
        </w:rPr>
        <w:t xml:space="preserve"> года</w:t>
      </w:r>
      <w:r w:rsidR="0077257A" w:rsidRPr="00AB1D29">
        <w:rPr>
          <w:rFonts w:asciiTheme="majorBidi" w:hAnsiTheme="majorBidi" w:cstheme="majorBidi"/>
          <w:bCs/>
          <w:iCs/>
          <w:sz w:val="22"/>
          <w:szCs w:val="22"/>
          <w:lang w:val="ru-RU"/>
        </w:rPr>
        <w:t xml:space="preserve"> </w:t>
      </w:r>
      <w:r w:rsidR="0033560E" w:rsidRPr="00AB1D29">
        <w:rPr>
          <w:rFonts w:asciiTheme="majorBidi" w:hAnsiTheme="majorBidi" w:cstheme="majorBidi"/>
          <w:bCs/>
          <w:iCs/>
          <w:sz w:val="22"/>
          <w:szCs w:val="22"/>
          <w:lang w:val="ru-RU"/>
        </w:rPr>
        <w:t xml:space="preserve">говорится, что соглашение охватывает «все </w:t>
      </w:r>
      <w:r w:rsidR="00E27370" w:rsidRPr="00AB1D29">
        <w:rPr>
          <w:rFonts w:asciiTheme="majorBidi" w:hAnsiTheme="majorBidi" w:cstheme="majorBidi"/>
          <w:bCs/>
          <w:iCs/>
          <w:sz w:val="22"/>
          <w:szCs w:val="22"/>
          <w:lang w:val="ru-RU"/>
        </w:rPr>
        <w:t>области устойчивого развития</w:t>
      </w:r>
      <w:r w:rsidR="0077257A" w:rsidRPr="00AB1D29">
        <w:rPr>
          <w:rFonts w:asciiTheme="majorBidi" w:hAnsiTheme="majorBidi" w:cstheme="majorBidi"/>
          <w:bCs/>
          <w:iCs/>
          <w:sz w:val="22"/>
          <w:szCs w:val="22"/>
          <w:lang w:val="ru-RU"/>
        </w:rPr>
        <w:t xml:space="preserve">, </w:t>
      </w:r>
      <w:r w:rsidR="00E27370" w:rsidRPr="00AB1D29">
        <w:rPr>
          <w:rFonts w:asciiTheme="majorBidi" w:hAnsiTheme="majorBidi" w:cstheme="majorBidi"/>
          <w:bCs/>
          <w:iCs/>
          <w:sz w:val="22"/>
          <w:szCs w:val="22"/>
          <w:lang w:val="ru-RU"/>
        </w:rPr>
        <w:lastRenderedPageBreak/>
        <w:t>использования</w:t>
      </w:r>
      <w:r w:rsidR="0077257A" w:rsidRPr="00AB1D29">
        <w:rPr>
          <w:rFonts w:asciiTheme="majorBidi" w:hAnsiTheme="majorBidi" w:cstheme="majorBidi"/>
          <w:bCs/>
          <w:iCs/>
          <w:sz w:val="22"/>
          <w:szCs w:val="22"/>
          <w:lang w:val="ru-RU"/>
        </w:rPr>
        <w:t xml:space="preserve">, </w:t>
      </w:r>
      <w:r w:rsidR="00E27370" w:rsidRPr="00AB1D29">
        <w:rPr>
          <w:rFonts w:asciiTheme="majorBidi" w:hAnsiTheme="majorBidi" w:cstheme="majorBidi"/>
          <w:bCs/>
          <w:iCs/>
          <w:sz w:val="22"/>
          <w:szCs w:val="22"/>
          <w:lang w:val="ru-RU"/>
        </w:rPr>
        <w:t>управления и охраны вод и соответствующих ресурсов бассейна реки Меконг»</w:t>
      </w:r>
      <w:r w:rsidR="0077257A" w:rsidRPr="00AB1D29">
        <w:rPr>
          <w:rFonts w:asciiTheme="majorBidi" w:hAnsiTheme="majorBidi" w:cstheme="majorBidi"/>
          <w:bCs/>
          <w:iCs/>
          <w:sz w:val="22"/>
          <w:szCs w:val="22"/>
          <w:lang w:val="ru-RU"/>
        </w:rPr>
        <w:t xml:space="preserve"> (</w:t>
      </w:r>
      <w:r w:rsidR="00E27370" w:rsidRPr="00AB1D29">
        <w:rPr>
          <w:rFonts w:asciiTheme="majorBidi" w:hAnsiTheme="majorBidi" w:cstheme="majorBidi"/>
          <w:bCs/>
          <w:iCs/>
          <w:sz w:val="22"/>
          <w:szCs w:val="22"/>
          <w:lang w:val="ru-RU"/>
        </w:rPr>
        <w:t>Статья</w:t>
      </w:r>
      <w:r w:rsidR="0077257A" w:rsidRPr="00AB1D29">
        <w:rPr>
          <w:rFonts w:asciiTheme="majorBidi" w:hAnsiTheme="majorBidi" w:cstheme="majorBidi"/>
          <w:bCs/>
          <w:iCs/>
          <w:sz w:val="22"/>
          <w:szCs w:val="22"/>
          <w:lang w:val="ru-RU"/>
        </w:rPr>
        <w:t xml:space="preserve"> 1). </w:t>
      </w:r>
      <w:r w:rsidR="00E27370" w:rsidRPr="00AB1D29">
        <w:rPr>
          <w:rFonts w:asciiTheme="majorBidi" w:hAnsiTheme="majorBidi" w:cstheme="majorBidi"/>
          <w:bCs/>
          <w:iCs/>
          <w:sz w:val="22"/>
          <w:szCs w:val="22"/>
          <w:lang w:val="ru-RU"/>
        </w:rPr>
        <w:t xml:space="preserve">Однако, не все прибрежные </w:t>
      </w:r>
      <w:r w:rsidR="00082659" w:rsidRPr="00AB1D29">
        <w:rPr>
          <w:rFonts w:asciiTheme="majorBidi" w:hAnsiTheme="majorBidi" w:cstheme="majorBidi"/>
          <w:bCs/>
          <w:iCs/>
          <w:sz w:val="22"/>
          <w:szCs w:val="22"/>
          <w:lang w:val="ru-RU"/>
        </w:rPr>
        <w:t>государства являются стороной Соглашения по реке Меконг, только Камбоджия, Лаос, Мьянма и Тайланд</w:t>
      </w:r>
      <w:r w:rsidR="0077257A" w:rsidRPr="00AB1D29">
        <w:rPr>
          <w:rFonts w:asciiTheme="majorBidi" w:hAnsiTheme="majorBidi" w:cstheme="majorBidi"/>
          <w:bCs/>
          <w:iCs/>
          <w:sz w:val="22"/>
          <w:szCs w:val="22"/>
          <w:lang w:val="ru-RU"/>
        </w:rPr>
        <w:t xml:space="preserve">. </w:t>
      </w:r>
      <w:r w:rsidR="00082659" w:rsidRPr="00AB1D29">
        <w:rPr>
          <w:rFonts w:asciiTheme="majorBidi" w:hAnsiTheme="majorBidi" w:cstheme="majorBidi"/>
          <w:bCs/>
          <w:iCs/>
          <w:sz w:val="22"/>
          <w:szCs w:val="22"/>
          <w:lang w:val="ru-RU"/>
        </w:rPr>
        <w:t xml:space="preserve">В таком случае, можно </w:t>
      </w:r>
      <w:r w:rsidR="00090DB6" w:rsidRPr="00AB1D29">
        <w:rPr>
          <w:rFonts w:asciiTheme="majorBidi" w:hAnsiTheme="majorBidi" w:cstheme="majorBidi"/>
          <w:bCs/>
          <w:iCs/>
          <w:sz w:val="22"/>
          <w:szCs w:val="22"/>
          <w:lang w:val="ru-RU"/>
        </w:rPr>
        <w:t xml:space="preserve">было бы </w:t>
      </w:r>
      <w:r w:rsidR="00082659" w:rsidRPr="00AB1D29">
        <w:rPr>
          <w:rFonts w:asciiTheme="majorBidi" w:hAnsiTheme="majorBidi" w:cstheme="majorBidi"/>
          <w:bCs/>
          <w:iCs/>
          <w:sz w:val="22"/>
          <w:szCs w:val="22"/>
          <w:lang w:val="ru-RU"/>
        </w:rPr>
        <w:t xml:space="preserve">прийти к выводу, что Соглашение по реке Меконг </w:t>
      </w:r>
      <w:r w:rsidR="00082659" w:rsidRPr="00AB1D29">
        <w:rPr>
          <w:rFonts w:asciiTheme="majorBidi" w:hAnsiTheme="majorBidi" w:cstheme="majorBidi"/>
          <w:bCs/>
          <w:i/>
          <w:sz w:val="22"/>
          <w:szCs w:val="22"/>
          <w:lang w:val="ru-RU"/>
        </w:rPr>
        <w:t>действительно</w:t>
      </w:r>
      <w:r w:rsidR="00082659" w:rsidRPr="00AB1D29">
        <w:rPr>
          <w:rFonts w:asciiTheme="majorBidi" w:hAnsiTheme="majorBidi" w:cstheme="majorBidi"/>
          <w:bCs/>
          <w:iCs/>
          <w:sz w:val="22"/>
          <w:szCs w:val="22"/>
          <w:lang w:val="ru-RU"/>
        </w:rPr>
        <w:t xml:space="preserve"> охватывает весь бассейн и все прибрежные государства</w:t>
      </w:r>
      <w:r w:rsidR="0077257A" w:rsidRPr="00AB1D29">
        <w:rPr>
          <w:rFonts w:asciiTheme="majorBidi" w:hAnsiTheme="majorBidi" w:cstheme="majorBidi"/>
          <w:bCs/>
          <w:iCs/>
          <w:sz w:val="22"/>
          <w:szCs w:val="22"/>
          <w:lang w:val="ru-RU"/>
        </w:rPr>
        <w:t xml:space="preserve">, </w:t>
      </w:r>
      <w:r w:rsidR="00082659" w:rsidRPr="00AB1D29">
        <w:rPr>
          <w:rFonts w:asciiTheme="majorBidi" w:hAnsiTheme="majorBidi" w:cstheme="majorBidi"/>
          <w:bCs/>
          <w:iCs/>
          <w:sz w:val="22"/>
          <w:szCs w:val="22"/>
          <w:lang w:val="ru-RU"/>
        </w:rPr>
        <w:t xml:space="preserve">хотя, в то же самое время, «дополнительные </w:t>
      </w:r>
      <w:r w:rsidR="00895129" w:rsidRPr="00AB1D29">
        <w:rPr>
          <w:rFonts w:asciiTheme="majorBidi" w:hAnsiTheme="majorBidi" w:cstheme="majorBidi"/>
          <w:bCs/>
          <w:iCs/>
          <w:sz w:val="22"/>
          <w:szCs w:val="22"/>
          <w:lang w:val="ru-RU"/>
        </w:rPr>
        <w:t>разъяснения</w:t>
      </w:r>
      <w:r w:rsidR="00082659" w:rsidRPr="00AB1D29">
        <w:rPr>
          <w:rFonts w:asciiTheme="majorBidi" w:hAnsiTheme="majorBidi" w:cstheme="majorBidi"/>
          <w:bCs/>
          <w:iCs/>
          <w:sz w:val="22"/>
          <w:szCs w:val="22"/>
          <w:lang w:val="ru-RU"/>
        </w:rPr>
        <w:t>»</w:t>
      </w:r>
      <w:r w:rsidR="00AD2713" w:rsidRPr="00AB1D29">
        <w:rPr>
          <w:rFonts w:asciiTheme="majorBidi" w:hAnsiTheme="majorBidi" w:cstheme="majorBidi"/>
          <w:bCs/>
          <w:iCs/>
          <w:sz w:val="22"/>
          <w:szCs w:val="22"/>
          <w:lang w:val="ru-RU"/>
        </w:rPr>
        <w:t xml:space="preserve"> могут быть представлены в строках ниже, а именно, что Китай и Мьянма не являются Сторонами Соглашения по Меконг от 1995 года, </w:t>
      </w:r>
      <w:r w:rsidR="00090DB6" w:rsidRPr="00AB1D29">
        <w:rPr>
          <w:rFonts w:asciiTheme="majorBidi" w:hAnsiTheme="majorBidi" w:cstheme="majorBidi"/>
          <w:bCs/>
          <w:iCs/>
          <w:sz w:val="22"/>
          <w:szCs w:val="22"/>
          <w:lang w:val="ru-RU"/>
        </w:rPr>
        <w:t xml:space="preserve">и </w:t>
      </w:r>
      <w:r w:rsidR="00AD2713" w:rsidRPr="00AB1D29">
        <w:rPr>
          <w:rFonts w:asciiTheme="majorBidi" w:hAnsiTheme="majorBidi" w:cstheme="majorBidi"/>
          <w:bCs/>
          <w:iCs/>
          <w:sz w:val="22"/>
          <w:szCs w:val="22"/>
          <w:lang w:val="ru-RU"/>
        </w:rPr>
        <w:t>только</w:t>
      </w:r>
      <w:r w:rsidR="0077257A" w:rsidRPr="00AB1D29">
        <w:rPr>
          <w:rFonts w:asciiTheme="majorBidi" w:hAnsiTheme="majorBidi" w:cstheme="majorBidi"/>
          <w:bCs/>
          <w:iCs/>
          <w:sz w:val="22"/>
          <w:szCs w:val="22"/>
          <w:lang w:val="ru-RU"/>
        </w:rPr>
        <w:t xml:space="preserve"> </w:t>
      </w:r>
      <w:r w:rsidR="00AD2713" w:rsidRPr="00AB1D29">
        <w:rPr>
          <w:rFonts w:asciiTheme="majorBidi" w:hAnsiTheme="majorBidi" w:cstheme="majorBidi"/>
          <w:bCs/>
          <w:iCs/>
          <w:sz w:val="22"/>
          <w:szCs w:val="22"/>
          <w:lang w:val="ru-RU"/>
        </w:rPr>
        <w:t xml:space="preserve">Стороны </w:t>
      </w:r>
      <w:r w:rsidR="00090DB6" w:rsidRPr="00AB1D29">
        <w:rPr>
          <w:rFonts w:asciiTheme="majorBidi" w:hAnsiTheme="majorBidi" w:cstheme="majorBidi"/>
          <w:bCs/>
          <w:iCs/>
          <w:sz w:val="22"/>
          <w:szCs w:val="22"/>
          <w:lang w:val="ru-RU"/>
        </w:rPr>
        <w:t>были</w:t>
      </w:r>
      <w:r w:rsidR="00AD2713" w:rsidRPr="00AB1D29">
        <w:rPr>
          <w:rFonts w:asciiTheme="majorBidi" w:hAnsiTheme="majorBidi" w:cstheme="majorBidi"/>
          <w:bCs/>
          <w:iCs/>
          <w:sz w:val="22"/>
          <w:szCs w:val="22"/>
          <w:lang w:val="ru-RU"/>
        </w:rPr>
        <w:t xml:space="preserve"> бы указаны в ответе на последующий вопрос</w:t>
      </w:r>
      <w:r w:rsidR="0077257A" w:rsidRPr="00AB1D29">
        <w:rPr>
          <w:rFonts w:asciiTheme="majorBidi" w:hAnsiTheme="majorBidi" w:cstheme="majorBidi"/>
          <w:bCs/>
          <w:iCs/>
          <w:sz w:val="22"/>
          <w:szCs w:val="22"/>
          <w:lang w:val="ru-RU"/>
        </w:rPr>
        <w:t>.</w:t>
      </w:r>
      <w:bookmarkEnd w:id="31"/>
      <w:r w:rsidR="0077257A" w:rsidRPr="00AB1D29">
        <w:rPr>
          <w:rFonts w:asciiTheme="majorBidi" w:hAnsiTheme="majorBidi" w:cstheme="majorBidi"/>
          <w:bCs/>
          <w:iCs/>
          <w:sz w:val="22"/>
          <w:szCs w:val="22"/>
          <w:lang w:val="ru-RU"/>
        </w:rPr>
        <w:t xml:space="preserve"> </w:t>
      </w:r>
    </w:p>
    <w:p w14:paraId="369195E3" w14:textId="77777777" w:rsidR="00791E82" w:rsidRPr="00AB1D29" w:rsidRDefault="00791E82" w:rsidP="00DC3E41">
      <w:pPr>
        <w:ind w:left="450" w:hanging="450"/>
        <w:rPr>
          <w:lang w:val="ru-RU"/>
        </w:rPr>
      </w:pPr>
    </w:p>
    <w:p w14:paraId="2A4F14E0" w14:textId="1AB5AB80" w:rsidR="0077257A" w:rsidRPr="00AB1D29" w:rsidRDefault="00791E82"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[20] </w:t>
      </w:r>
      <w:r w:rsidR="00D82FF3" w:rsidRPr="00AB1D29">
        <w:rPr>
          <w:rFonts w:asciiTheme="majorBidi" w:hAnsiTheme="majorBidi" w:cstheme="majorBidi"/>
          <w:bCs/>
          <w:iCs/>
          <w:sz w:val="22"/>
          <w:szCs w:val="22"/>
          <w:lang w:val="ru-RU"/>
        </w:rPr>
        <w:t>Там, где охват соглашения или договоренности явно не указан, необходимо объяснить, как интерпретировать текст в отношении того, охватывает ли он весь (суб)бассейн или нет</w:t>
      </w:r>
      <w:r w:rsidR="0077257A" w:rsidRPr="00AB1D29">
        <w:rPr>
          <w:rFonts w:asciiTheme="majorBidi" w:hAnsiTheme="majorBidi" w:cstheme="majorBidi"/>
          <w:bCs/>
          <w:iCs/>
          <w:sz w:val="22"/>
          <w:szCs w:val="22"/>
          <w:lang w:val="ru-RU"/>
        </w:rPr>
        <w:t xml:space="preserve">. </w:t>
      </w:r>
    </w:p>
    <w:p w14:paraId="61CBE3E3" w14:textId="6E6D5F10" w:rsidR="0077257A" w:rsidRPr="00AB1D29" w:rsidRDefault="00791E82"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[21] </w:t>
      </w:r>
      <w:r w:rsidR="00DE430F" w:rsidRPr="00AB1D29">
        <w:rPr>
          <w:rFonts w:asciiTheme="majorBidi" w:hAnsiTheme="majorBidi" w:cstheme="majorBidi"/>
          <w:bCs/>
          <w:iCs/>
          <w:sz w:val="22"/>
          <w:szCs w:val="22"/>
          <w:lang w:val="ru-RU"/>
        </w:rPr>
        <w:t xml:space="preserve">Исходя из объяснений в примечании </w:t>
      </w:r>
      <w:r w:rsidR="0077257A" w:rsidRPr="00AB1D29">
        <w:rPr>
          <w:rFonts w:asciiTheme="majorBidi" w:hAnsiTheme="majorBidi" w:cstheme="majorBidi"/>
          <w:bCs/>
          <w:iCs/>
          <w:sz w:val="22"/>
          <w:szCs w:val="22"/>
        </w:rPr>
        <w:fldChar w:fldCharType="begin"/>
      </w:r>
      <w:r w:rsidR="0077257A" w:rsidRPr="00AB1D29">
        <w:rPr>
          <w:rFonts w:asciiTheme="majorBidi" w:hAnsiTheme="majorBidi" w:cstheme="majorBidi"/>
          <w:bCs/>
          <w:iCs/>
          <w:sz w:val="22"/>
          <w:szCs w:val="22"/>
          <w:lang w:val="ru-RU"/>
        </w:rPr>
        <w:instrText xml:space="preserve"> </w:instrText>
      </w:r>
      <w:r w:rsidR="0077257A" w:rsidRPr="00AB1D29">
        <w:rPr>
          <w:rFonts w:asciiTheme="majorBidi" w:hAnsiTheme="majorBidi" w:cstheme="majorBidi"/>
          <w:bCs/>
          <w:iCs/>
          <w:sz w:val="22"/>
          <w:szCs w:val="22"/>
        </w:rPr>
        <w:instrText>REF</w:instrText>
      </w:r>
      <w:r w:rsidR="0077257A" w:rsidRPr="00AB1D29">
        <w:rPr>
          <w:rFonts w:asciiTheme="majorBidi" w:hAnsiTheme="majorBidi" w:cstheme="majorBidi"/>
          <w:bCs/>
          <w:iCs/>
          <w:sz w:val="22"/>
          <w:szCs w:val="22"/>
          <w:lang w:val="ru-RU"/>
        </w:rPr>
        <w:instrText xml:space="preserve"> _</w:instrText>
      </w:r>
      <w:r w:rsidR="0077257A" w:rsidRPr="00AB1D29">
        <w:rPr>
          <w:rFonts w:asciiTheme="majorBidi" w:hAnsiTheme="majorBidi" w:cstheme="majorBidi"/>
          <w:bCs/>
          <w:iCs/>
          <w:sz w:val="22"/>
          <w:szCs w:val="22"/>
        </w:rPr>
        <w:instrText>Ref</w:instrText>
      </w:r>
      <w:r w:rsidR="0077257A" w:rsidRPr="00AB1D29">
        <w:rPr>
          <w:rFonts w:asciiTheme="majorBidi" w:hAnsiTheme="majorBidi" w:cstheme="majorBidi"/>
          <w:bCs/>
          <w:iCs/>
          <w:sz w:val="22"/>
          <w:szCs w:val="22"/>
          <w:lang w:val="ru-RU"/>
        </w:rPr>
        <w:instrText>11942778 \</w:instrText>
      </w:r>
      <w:r w:rsidR="0077257A" w:rsidRPr="00AB1D29">
        <w:rPr>
          <w:rFonts w:asciiTheme="majorBidi" w:hAnsiTheme="majorBidi" w:cstheme="majorBidi"/>
          <w:bCs/>
          <w:iCs/>
          <w:sz w:val="22"/>
          <w:szCs w:val="22"/>
        </w:rPr>
        <w:instrText>r</w:instrText>
      </w:r>
      <w:r w:rsidR="0077257A" w:rsidRPr="00AB1D29">
        <w:rPr>
          <w:rFonts w:asciiTheme="majorBidi" w:hAnsiTheme="majorBidi" w:cstheme="majorBidi"/>
          <w:bCs/>
          <w:iCs/>
          <w:sz w:val="22"/>
          <w:szCs w:val="22"/>
          <w:lang w:val="ru-RU"/>
        </w:rPr>
        <w:instrText xml:space="preserve"> \</w:instrText>
      </w:r>
      <w:r w:rsidR="0077257A" w:rsidRPr="00AB1D29">
        <w:rPr>
          <w:rFonts w:asciiTheme="majorBidi" w:hAnsiTheme="majorBidi" w:cstheme="majorBidi"/>
          <w:bCs/>
          <w:iCs/>
          <w:sz w:val="22"/>
          <w:szCs w:val="22"/>
        </w:rPr>
        <w:instrText>h</w:instrText>
      </w:r>
      <w:r w:rsidR="0077257A" w:rsidRPr="00AB1D29">
        <w:rPr>
          <w:rFonts w:asciiTheme="majorBidi" w:hAnsiTheme="majorBidi" w:cstheme="majorBidi"/>
          <w:bCs/>
          <w:iCs/>
          <w:sz w:val="22"/>
          <w:szCs w:val="22"/>
          <w:lang w:val="ru-RU"/>
        </w:rPr>
        <w:instrText xml:space="preserve">  \* </w:instrText>
      </w:r>
      <w:r w:rsidR="0077257A" w:rsidRPr="00AB1D29">
        <w:rPr>
          <w:rFonts w:asciiTheme="majorBidi" w:hAnsiTheme="majorBidi" w:cstheme="majorBidi"/>
          <w:bCs/>
          <w:iCs/>
          <w:sz w:val="22"/>
          <w:szCs w:val="22"/>
        </w:rPr>
        <w:instrText>MERGEFORMAT</w:instrText>
      </w:r>
      <w:r w:rsidR="0077257A" w:rsidRPr="00AB1D29">
        <w:rPr>
          <w:rFonts w:asciiTheme="majorBidi" w:hAnsiTheme="majorBidi" w:cstheme="majorBidi"/>
          <w:bCs/>
          <w:iCs/>
          <w:sz w:val="22"/>
          <w:szCs w:val="22"/>
          <w:lang w:val="ru-RU"/>
        </w:rPr>
        <w:instrText xml:space="preserve"> </w:instrText>
      </w:r>
      <w:r w:rsidR="0077257A" w:rsidRPr="00AB1D29">
        <w:rPr>
          <w:rFonts w:asciiTheme="majorBidi" w:hAnsiTheme="majorBidi" w:cstheme="majorBidi"/>
          <w:bCs/>
          <w:iCs/>
          <w:sz w:val="22"/>
          <w:szCs w:val="22"/>
        </w:rPr>
      </w:r>
      <w:r w:rsidR="0077257A" w:rsidRPr="00AB1D29">
        <w:rPr>
          <w:rFonts w:asciiTheme="majorBidi" w:hAnsiTheme="majorBidi" w:cstheme="majorBidi"/>
          <w:bCs/>
          <w:iCs/>
          <w:sz w:val="22"/>
          <w:szCs w:val="22"/>
        </w:rPr>
        <w:fldChar w:fldCharType="separate"/>
      </w:r>
      <w:r w:rsidR="0077257A" w:rsidRPr="00AB1D29">
        <w:rPr>
          <w:rFonts w:asciiTheme="majorBidi" w:hAnsiTheme="majorBidi" w:cstheme="majorBidi"/>
          <w:bCs/>
          <w:iCs/>
          <w:sz w:val="22"/>
          <w:szCs w:val="22"/>
          <w:lang w:val="ru-RU"/>
        </w:rPr>
        <w:t>18</w:t>
      </w:r>
      <w:r w:rsidR="0077257A" w:rsidRPr="00AB1D29">
        <w:rPr>
          <w:rFonts w:asciiTheme="majorBidi" w:hAnsiTheme="majorBidi" w:cstheme="majorBidi"/>
          <w:bCs/>
          <w:iCs/>
          <w:sz w:val="22"/>
          <w:szCs w:val="22"/>
        </w:rPr>
        <w:fldChar w:fldCharType="end"/>
      </w:r>
      <w:r w:rsidR="0077257A" w:rsidRPr="00AB1D29">
        <w:rPr>
          <w:rFonts w:asciiTheme="majorBidi" w:hAnsiTheme="majorBidi" w:cstheme="majorBidi"/>
          <w:bCs/>
          <w:iCs/>
          <w:sz w:val="22"/>
          <w:szCs w:val="22"/>
          <w:lang w:val="ru-RU"/>
        </w:rPr>
        <w:t xml:space="preserve"> </w:t>
      </w:r>
      <w:r w:rsidR="00DE430F" w:rsidRPr="00AB1D29">
        <w:rPr>
          <w:rFonts w:asciiTheme="majorBidi" w:hAnsiTheme="majorBidi" w:cstheme="majorBidi"/>
          <w:bCs/>
          <w:iCs/>
          <w:sz w:val="22"/>
          <w:szCs w:val="22"/>
          <w:lang w:val="ru-RU"/>
        </w:rPr>
        <w:t>выше, возможно будет необходимо пояснить, охватывает или нет соглашение или договоренность весь суббассейн</w:t>
      </w:r>
      <w:r w:rsidR="0077257A" w:rsidRPr="00AB1D29">
        <w:rPr>
          <w:rFonts w:asciiTheme="majorBidi" w:hAnsiTheme="majorBidi" w:cstheme="majorBidi"/>
          <w:bCs/>
          <w:iCs/>
          <w:sz w:val="22"/>
          <w:szCs w:val="22"/>
          <w:lang w:val="ru-RU"/>
        </w:rPr>
        <w:t xml:space="preserve">. </w:t>
      </w:r>
    </w:p>
    <w:p w14:paraId="5C77009E" w14:textId="77777777" w:rsidR="00B96A9C" w:rsidRPr="00AB1D29" w:rsidRDefault="00B96A9C"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DE142D" w14:paraId="158C05CD" w14:textId="77777777" w:rsidTr="00AF4D6E">
        <w:tc>
          <w:tcPr>
            <w:tcW w:w="9629" w:type="dxa"/>
          </w:tcPr>
          <w:p w14:paraId="49DDE974" w14:textId="095520D8" w:rsidR="00DB40D8" w:rsidRPr="00AB1D29" w:rsidRDefault="00DB40D8" w:rsidP="00DC3E41">
            <w:pPr>
              <w:spacing w:after="120"/>
              <w:ind w:right="88"/>
              <w:jc w:val="both"/>
              <w:rPr>
                <w:sz w:val="22"/>
                <w:szCs w:val="22"/>
                <w:lang w:val="ru-RU"/>
              </w:rPr>
            </w:pPr>
            <w:r w:rsidRPr="00AB1D29">
              <w:rPr>
                <w:sz w:val="22"/>
                <w:szCs w:val="22"/>
                <w:lang w:val="ru-RU"/>
              </w:rPr>
              <w:t>(</w:t>
            </w:r>
            <w:r w:rsidRPr="00AB1D29">
              <w:rPr>
                <w:sz w:val="22"/>
                <w:szCs w:val="22"/>
              </w:rPr>
              <w:t>b</w:t>
            </w:r>
            <w:r w:rsidRPr="00AB1D29">
              <w:rPr>
                <w:sz w:val="22"/>
                <w:szCs w:val="22"/>
                <w:lang w:val="ru-RU"/>
              </w:rPr>
              <w:t>)</w:t>
            </w:r>
            <w:r w:rsidRPr="00AB1D29">
              <w:rPr>
                <w:sz w:val="22"/>
                <w:szCs w:val="22"/>
                <w:lang w:val="ru-RU"/>
              </w:rPr>
              <w:tab/>
            </w:r>
            <w:r w:rsidR="00DC0003" w:rsidRPr="00AB1D29">
              <w:rPr>
                <w:sz w:val="22"/>
                <w:szCs w:val="22"/>
                <w:lang w:val="ru-RU"/>
              </w:rPr>
              <w:t xml:space="preserve">Если соглашение или договоренность касается бассейна или суббассейна реки или озера, то охватывает ли оно также водоносные горизонты? </w:t>
            </w:r>
            <w:r w:rsidRPr="00AB1D29">
              <w:rPr>
                <w:color w:val="7030A0"/>
                <w:sz w:val="22"/>
                <w:szCs w:val="22"/>
                <w:lang w:val="ru-RU"/>
              </w:rPr>
              <w:t>[</w:t>
            </w:r>
            <w:r w:rsidR="00181B30" w:rsidRPr="00AB1D29">
              <w:rPr>
                <w:color w:val="7030A0"/>
                <w:sz w:val="22"/>
                <w:szCs w:val="22"/>
                <w:lang w:val="ru-RU"/>
              </w:rPr>
              <w:t>22</w:t>
            </w:r>
            <w:r w:rsidRPr="00AB1D29">
              <w:rPr>
                <w:color w:val="7030A0"/>
                <w:sz w:val="22"/>
                <w:szCs w:val="22"/>
                <w:lang w:val="ru-RU"/>
              </w:rPr>
              <w:t>]</w:t>
            </w:r>
          </w:p>
          <w:p w14:paraId="6151DB6F" w14:textId="73E0FE86" w:rsidR="00DB40D8" w:rsidRPr="00AB1D29" w:rsidRDefault="00DC0003" w:rsidP="00DC3E41">
            <w:pPr>
              <w:spacing w:after="120"/>
              <w:ind w:left="1126" w:right="88"/>
              <w:jc w:val="both"/>
              <w:rPr>
                <w:sz w:val="22"/>
                <w:szCs w:val="22"/>
                <w:lang w:val="ru-RU"/>
              </w:rPr>
            </w:pPr>
            <w:r w:rsidRPr="00AB1D29">
              <w:rPr>
                <w:sz w:val="22"/>
                <w:szCs w:val="22"/>
                <w:lang w:val="ru-RU"/>
              </w:rPr>
              <w:t>Да</w:t>
            </w:r>
            <w:r w:rsidR="00DB40D8" w:rsidRPr="00AB1D29">
              <w:rPr>
                <w:sz w:val="22"/>
                <w:szCs w:val="22"/>
                <w:lang w:val="ru-RU"/>
              </w:rPr>
              <w:t xml:space="preserve"> </w:t>
            </w:r>
            <w:r w:rsidR="00DB40D8" w:rsidRPr="00AB1D29">
              <w:rPr>
                <w:sz w:val="22"/>
                <w:szCs w:val="22"/>
              </w:rPr>
              <w:fldChar w:fldCharType="begin">
                <w:ffData>
                  <w:name w:val="Check1"/>
                  <w:enabled/>
                  <w:calcOnExit w:val="0"/>
                  <w:checkBox>
                    <w:sizeAuto/>
                    <w:default w:val="0"/>
                  </w:checkBox>
                </w:ffData>
              </w:fldChar>
            </w:r>
            <w:r w:rsidR="00DB40D8" w:rsidRPr="00AB1D29">
              <w:rPr>
                <w:sz w:val="22"/>
                <w:szCs w:val="22"/>
                <w:lang w:val="ru-RU"/>
              </w:rPr>
              <w:instrText xml:space="preserve"> </w:instrText>
            </w:r>
            <w:r w:rsidR="00DB40D8" w:rsidRPr="00AB1D29">
              <w:rPr>
                <w:sz w:val="22"/>
                <w:szCs w:val="22"/>
              </w:rPr>
              <w:instrText>FORMCHECKBOX</w:instrText>
            </w:r>
            <w:r w:rsidR="00DB40D8" w:rsidRPr="00AB1D29">
              <w:rPr>
                <w:sz w:val="22"/>
                <w:szCs w:val="22"/>
                <w:lang w:val="ru-RU"/>
              </w:rPr>
              <w:instrText xml:space="preserve"> </w:instrText>
            </w:r>
            <w:r w:rsidR="00F53BB9">
              <w:rPr>
                <w:sz w:val="22"/>
                <w:szCs w:val="22"/>
              </w:rPr>
            </w:r>
            <w:r w:rsidR="00F53BB9">
              <w:rPr>
                <w:sz w:val="22"/>
                <w:szCs w:val="22"/>
              </w:rPr>
              <w:fldChar w:fldCharType="separate"/>
            </w:r>
            <w:r w:rsidR="00DB40D8" w:rsidRPr="00AB1D29">
              <w:rPr>
                <w:sz w:val="22"/>
                <w:szCs w:val="22"/>
              </w:rPr>
              <w:fldChar w:fldCharType="end"/>
            </w:r>
            <w:r w:rsidR="00DB40D8" w:rsidRPr="00AB1D29">
              <w:rPr>
                <w:sz w:val="22"/>
                <w:szCs w:val="22"/>
                <w:lang w:val="ru-RU"/>
              </w:rPr>
              <w:t>/</w:t>
            </w:r>
            <w:r w:rsidRPr="00AB1D29">
              <w:rPr>
                <w:sz w:val="22"/>
                <w:szCs w:val="22"/>
                <w:lang w:val="ru-RU"/>
              </w:rPr>
              <w:t>Нет</w:t>
            </w:r>
            <w:r w:rsidR="00DB40D8" w:rsidRPr="00AB1D29">
              <w:rPr>
                <w:sz w:val="22"/>
                <w:szCs w:val="22"/>
                <w:lang w:val="ru-RU"/>
              </w:rPr>
              <w:t xml:space="preserve"> </w:t>
            </w:r>
            <w:r w:rsidR="00DB40D8" w:rsidRPr="00AB1D29">
              <w:rPr>
                <w:sz w:val="22"/>
                <w:szCs w:val="22"/>
              </w:rPr>
              <w:fldChar w:fldCharType="begin">
                <w:ffData>
                  <w:name w:val="Check2"/>
                  <w:enabled/>
                  <w:calcOnExit w:val="0"/>
                  <w:checkBox>
                    <w:sizeAuto/>
                    <w:default w:val="0"/>
                  </w:checkBox>
                </w:ffData>
              </w:fldChar>
            </w:r>
            <w:r w:rsidR="00DB40D8" w:rsidRPr="00AB1D29">
              <w:rPr>
                <w:sz w:val="22"/>
                <w:szCs w:val="22"/>
                <w:lang w:val="ru-RU"/>
              </w:rPr>
              <w:instrText xml:space="preserve"> </w:instrText>
            </w:r>
            <w:r w:rsidR="00DB40D8" w:rsidRPr="00AB1D29">
              <w:rPr>
                <w:sz w:val="22"/>
                <w:szCs w:val="22"/>
              </w:rPr>
              <w:instrText>FORMCHECKBOX</w:instrText>
            </w:r>
            <w:r w:rsidR="00DB40D8" w:rsidRPr="00AB1D29">
              <w:rPr>
                <w:sz w:val="22"/>
                <w:szCs w:val="22"/>
                <w:lang w:val="ru-RU"/>
              </w:rPr>
              <w:instrText xml:space="preserve"> </w:instrText>
            </w:r>
            <w:r w:rsidR="00F53BB9">
              <w:rPr>
                <w:sz w:val="22"/>
                <w:szCs w:val="22"/>
              </w:rPr>
            </w:r>
            <w:r w:rsidR="00F53BB9">
              <w:rPr>
                <w:sz w:val="22"/>
                <w:szCs w:val="22"/>
              </w:rPr>
              <w:fldChar w:fldCharType="separate"/>
            </w:r>
            <w:r w:rsidR="00DB40D8" w:rsidRPr="00AB1D29">
              <w:rPr>
                <w:sz w:val="22"/>
                <w:szCs w:val="22"/>
              </w:rPr>
              <w:fldChar w:fldCharType="end"/>
            </w:r>
          </w:p>
          <w:p w14:paraId="034552F4" w14:textId="6EAA4FB5" w:rsidR="00B96A9C" w:rsidRPr="00AB1D29" w:rsidRDefault="00DC0003" w:rsidP="00DC3E41">
            <w:pPr>
              <w:spacing w:after="120"/>
              <w:ind w:right="88"/>
              <w:jc w:val="both"/>
              <w:rPr>
                <w:b/>
                <w:bCs/>
                <w:sz w:val="22"/>
                <w:szCs w:val="22"/>
                <w:lang w:val="ru-RU"/>
              </w:rPr>
            </w:pPr>
            <w:r w:rsidRPr="00AB1D29">
              <w:rPr>
                <w:sz w:val="22"/>
                <w:szCs w:val="22"/>
                <w:lang w:val="ru-RU"/>
              </w:rPr>
              <w:t xml:space="preserve">Если да, то просьба перечислить водоносные горизонты, охватываемые соглашением или договоренностью: [введите данные]  </w:t>
            </w:r>
            <w:r w:rsidR="00DB40D8" w:rsidRPr="00AB1D29">
              <w:rPr>
                <w:color w:val="7030A0"/>
                <w:sz w:val="22"/>
                <w:szCs w:val="22"/>
                <w:lang w:val="ru-RU"/>
              </w:rPr>
              <w:t>[</w:t>
            </w:r>
            <w:r w:rsidR="00181B30" w:rsidRPr="00AB1D29">
              <w:rPr>
                <w:color w:val="7030A0"/>
                <w:sz w:val="22"/>
                <w:szCs w:val="22"/>
                <w:lang w:val="ru-RU"/>
              </w:rPr>
              <w:t>23</w:t>
            </w:r>
            <w:r w:rsidR="00DB40D8" w:rsidRPr="00AB1D29">
              <w:rPr>
                <w:color w:val="7030A0"/>
                <w:sz w:val="22"/>
                <w:szCs w:val="22"/>
                <w:lang w:val="ru-RU"/>
              </w:rPr>
              <w:t>]</w:t>
            </w:r>
          </w:p>
        </w:tc>
      </w:tr>
    </w:tbl>
    <w:p w14:paraId="37C754EE" w14:textId="77777777" w:rsidR="00B96A9C" w:rsidRPr="00AB1D29" w:rsidRDefault="00B96A9C" w:rsidP="00DC3E41">
      <w:pPr>
        <w:pStyle w:val="SingleTxtG"/>
        <w:spacing w:after="0" w:line="240" w:lineRule="auto"/>
        <w:ind w:left="0" w:right="1138"/>
        <w:rPr>
          <w:rFonts w:asciiTheme="majorBidi" w:hAnsiTheme="majorBidi" w:cstheme="majorBidi"/>
          <w:sz w:val="22"/>
          <w:szCs w:val="22"/>
          <w:lang w:val="ru-RU"/>
        </w:rPr>
      </w:pPr>
    </w:p>
    <w:p w14:paraId="75D0DB29" w14:textId="696A0E10" w:rsidR="00A67593" w:rsidRPr="00AB1D29" w:rsidRDefault="00DC0003" w:rsidP="00DC3E41">
      <w:pPr>
        <w:pStyle w:val="SingleTxtG"/>
        <w:ind w:left="360" w:right="0" w:hanging="450"/>
        <w:rPr>
          <w:rFonts w:asciiTheme="majorBidi" w:hAnsiTheme="majorBidi" w:cstheme="majorBidi"/>
          <w:sz w:val="22"/>
          <w:szCs w:val="22"/>
          <w:lang w:val="ru-RU"/>
        </w:rPr>
      </w:pPr>
      <w:r w:rsidRPr="00AB1D29">
        <w:rPr>
          <w:color w:val="7030A0"/>
          <w:sz w:val="22"/>
          <w:szCs w:val="22"/>
          <w:lang w:val="ru-RU"/>
        </w:rPr>
        <w:t xml:space="preserve">[22] </w:t>
      </w:r>
      <w:r w:rsidR="00E921A3" w:rsidRPr="00AB1D29">
        <w:rPr>
          <w:rFonts w:asciiTheme="majorBidi" w:hAnsiTheme="majorBidi" w:cstheme="majorBidi"/>
          <w:sz w:val="22"/>
          <w:szCs w:val="22"/>
          <w:lang w:val="ru-RU"/>
        </w:rPr>
        <w:t>В некоторых случаях, соглашение или договоренность, относящиеся к бассейну реки или озера или суббассейну, могут явно указывать, что они охватывают как поверхностные, так и подземные воды</w:t>
      </w:r>
      <w:r w:rsidR="00A67593" w:rsidRPr="00AB1D29">
        <w:rPr>
          <w:rFonts w:asciiTheme="majorBidi" w:hAnsiTheme="majorBidi" w:cstheme="majorBidi"/>
          <w:sz w:val="22"/>
          <w:szCs w:val="22"/>
          <w:lang w:val="ru-RU"/>
        </w:rPr>
        <w:t xml:space="preserve">. </w:t>
      </w:r>
      <w:r w:rsidR="00E921A3" w:rsidRPr="00AB1D29">
        <w:rPr>
          <w:rFonts w:asciiTheme="majorBidi" w:hAnsiTheme="majorBidi" w:cstheme="majorBidi"/>
          <w:sz w:val="22"/>
          <w:szCs w:val="22"/>
          <w:lang w:val="ru-RU"/>
        </w:rPr>
        <w:t>Например</w:t>
      </w:r>
      <w:r w:rsidR="00A67593" w:rsidRPr="00AB1D29">
        <w:rPr>
          <w:rFonts w:asciiTheme="majorBidi" w:hAnsiTheme="majorBidi" w:cstheme="majorBidi"/>
          <w:sz w:val="22"/>
          <w:szCs w:val="22"/>
          <w:lang w:val="ru-RU"/>
        </w:rPr>
        <w:t xml:space="preserve">, </w:t>
      </w:r>
      <w:r w:rsidR="00E921A3" w:rsidRPr="00AB1D29">
        <w:rPr>
          <w:rFonts w:asciiTheme="majorBidi" w:hAnsiTheme="majorBidi" w:cstheme="majorBidi"/>
          <w:i/>
          <w:iCs/>
          <w:sz w:val="22"/>
          <w:szCs w:val="22"/>
          <w:lang w:val="ru-RU"/>
        </w:rPr>
        <w:t>Соглашение об учреждении комиссии по водотоку реки Замбези от</w:t>
      </w:r>
      <w:r w:rsidR="00A67593" w:rsidRPr="00AB1D29">
        <w:rPr>
          <w:rFonts w:asciiTheme="majorBidi" w:hAnsiTheme="majorBidi" w:cstheme="majorBidi"/>
          <w:sz w:val="22"/>
          <w:szCs w:val="22"/>
          <w:lang w:val="ru-RU"/>
        </w:rPr>
        <w:t xml:space="preserve"> </w:t>
      </w:r>
      <w:r w:rsidR="00A67593" w:rsidRPr="00AB1D29">
        <w:rPr>
          <w:rFonts w:asciiTheme="majorBidi" w:hAnsiTheme="majorBidi" w:cstheme="majorBidi"/>
          <w:i/>
          <w:sz w:val="22"/>
          <w:szCs w:val="22"/>
          <w:lang w:val="ru-RU"/>
        </w:rPr>
        <w:t>2000</w:t>
      </w:r>
      <w:r w:rsidR="00E921A3" w:rsidRPr="00AB1D29">
        <w:rPr>
          <w:rFonts w:asciiTheme="majorBidi" w:hAnsiTheme="majorBidi" w:cstheme="majorBidi"/>
          <w:i/>
          <w:sz w:val="22"/>
          <w:szCs w:val="22"/>
          <w:lang w:val="ru-RU"/>
        </w:rPr>
        <w:t xml:space="preserve"> года</w:t>
      </w:r>
      <w:r w:rsidR="00A67593" w:rsidRPr="00AB1D29">
        <w:rPr>
          <w:rFonts w:asciiTheme="majorBidi" w:hAnsiTheme="majorBidi" w:cstheme="majorBidi"/>
          <w:i/>
          <w:sz w:val="22"/>
          <w:szCs w:val="22"/>
          <w:lang w:val="ru-RU"/>
        </w:rPr>
        <w:t xml:space="preserve"> </w:t>
      </w:r>
      <w:r w:rsidR="00E921A3" w:rsidRPr="00AB1D29">
        <w:rPr>
          <w:rFonts w:asciiTheme="majorBidi" w:hAnsiTheme="majorBidi" w:cstheme="majorBidi"/>
          <w:iCs/>
          <w:sz w:val="22"/>
          <w:szCs w:val="22"/>
          <w:lang w:val="ru-RU"/>
        </w:rPr>
        <w:t>применяется к</w:t>
      </w:r>
      <w:r w:rsidR="00E921A3" w:rsidRPr="00AB1D29">
        <w:rPr>
          <w:rFonts w:asciiTheme="majorBidi" w:hAnsiTheme="majorBidi" w:cstheme="majorBidi"/>
          <w:i/>
          <w:sz w:val="22"/>
          <w:szCs w:val="22"/>
          <w:lang w:val="ru-RU"/>
        </w:rPr>
        <w:t xml:space="preserve"> </w:t>
      </w:r>
      <w:r w:rsidR="00E921A3" w:rsidRPr="00AB1D29">
        <w:rPr>
          <w:rFonts w:asciiTheme="majorBidi" w:hAnsiTheme="majorBidi" w:cstheme="majorBidi"/>
          <w:iCs/>
          <w:sz w:val="22"/>
          <w:szCs w:val="22"/>
          <w:lang w:val="ru-RU"/>
        </w:rPr>
        <w:t>«</w:t>
      </w:r>
      <w:r w:rsidR="008F3434" w:rsidRPr="00AB1D29">
        <w:rPr>
          <w:rFonts w:asciiTheme="majorBidi" w:hAnsiTheme="majorBidi" w:cstheme="majorBidi"/>
          <w:iCs/>
          <w:sz w:val="22"/>
          <w:szCs w:val="22"/>
          <w:lang w:val="ru-RU"/>
        </w:rPr>
        <w:t>в</w:t>
      </w:r>
      <w:r w:rsidR="00E921A3" w:rsidRPr="00AB1D29">
        <w:rPr>
          <w:rFonts w:asciiTheme="majorBidi" w:hAnsiTheme="majorBidi" w:cstheme="majorBidi"/>
          <w:iCs/>
          <w:sz w:val="22"/>
          <w:szCs w:val="22"/>
          <w:lang w:val="ru-RU"/>
        </w:rPr>
        <w:t>одотоку реки Замбези»</w:t>
      </w:r>
      <w:r w:rsidR="00A67593" w:rsidRPr="00AB1D29">
        <w:rPr>
          <w:rFonts w:asciiTheme="majorBidi" w:hAnsiTheme="majorBidi" w:cstheme="majorBidi"/>
          <w:sz w:val="22"/>
          <w:szCs w:val="22"/>
          <w:lang w:val="ru-RU"/>
        </w:rPr>
        <w:t xml:space="preserve"> (</w:t>
      </w:r>
      <w:r w:rsidR="00563BBF" w:rsidRPr="00AB1D29">
        <w:rPr>
          <w:rFonts w:asciiTheme="majorBidi" w:hAnsiTheme="majorBidi" w:cstheme="majorBidi"/>
          <w:sz w:val="22"/>
          <w:szCs w:val="22"/>
          <w:lang w:val="ru-RU"/>
        </w:rPr>
        <w:t>Статья</w:t>
      </w:r>
      <w:r w:rsidR="00A67593" w:rsidRPr="00AB1D29">
        <w:rPr>
          <w:rFonts w:asciiTheme="majorBidi" w:hAnsiTheme="majorBidi" w:cstheme="majorBidi"/>
          <w:sz w:val="22"/>
          <w:szCs w:val="22"/>
          <w:lang w:val="ru-RU"/>
        </w:rPr>
        <w:t xml:space="preserve"> 2), </w:t>
      </w:r>
      <w:r w:rsidR="00563BBF" w:rsidRPr="00AB1D29">
        <w:rPr>
          <w:rFonts w:asciiTheme="majorBidi" w:hAnsiTheme="majorBidi" w:cstheme="majorBidi"/>
          <w:sz w:val="22"/>
          <w:szCs w:val="22"/>
          <w:lang w:val="ru-RU"/>
        </w:rPr>
        <w:t>который описан как «система поверхностных и грунтовых вод реки Замбези, составляющих</w:t>
      </w:r>
      <w:r w:rsidR="00EB678E" w:rsidRPr="00AB1D29">
        <w:rPr>
          <w:rFonts w:asciiTheme="majorBidi" w:hAnsiTheme="majorBidi" w:cstheme="majorBidi"/>
          <w:sz w:val="22"/>
          <w:szCs w:val="22"/>
          <w:lang w:val="ru-RU"/>
        </w:rPr>
        <w:t>,</w:t>
      </w:r>
      <w:r w:rsidR="00563BBF" w:rsidRPr="00AB1D29">
        <w:rPr>
          <w:rFonts w:asciiTheme="majorBidi" w:hAnsiTheme="majorBidi" w:cstheme="majorBidi"/>
          <w:sz w:val="22"/>
          <w:szCs w:val="22"/>
          <w:lang w:val="ru-RU"/>
        </w:rPr>
        <w:t xml:space="preserve"> </w:t>
      </w:r>
      <w:r w:rsidR="00EB678E" w:rsidRPr="00AB1D29">
        <w:rPr>
          <w:rFonts w:asciiTheme="majorBidi" w:hAnsiTheme="majorBidi" w:cstheme="majorBidi"/>
          <w:sz w:val="22"/>
          <w:szCs w:val="22"/>
          <w:lang w:val="ru-RU"/>
        </w:rPr>
        <w:t>в силу</w:t>
      </w:r>
      <w:r w:rsidR="00563BBF" w:rsidRPr="00AB1D29">
        <w:rPr>
          <w:rFonts w:asciiTheme="majorBidi" w:hAnsiTheme="majorBidi" w:cstheme="majorBidi"/>
          <w:sz w:val="22"/>
          <w:szCs w:val="22"/>
          <w:lang w:val="ru-RU"/>
        </w:rPr>
        <w:t xml:space="preserve"> сво</w:t>
      </w:r>
      <w:r w:rsidR="00EB678E" w:rsidRPr="00AB1D29">
        <w:rPr>
          <w:rFonts w:asciiTheme="majorBidi" w:hAnsiTheme="majorBidi" w:cstheme="majorBidi"/>
          <w:sz w:val="22"/>
          <w:szCs w:val="22"/>
          <w:lang w:val="ru-RU"/>
        </w:rPr>
        <w:t>их</w:t>
      </w:r>
      <w:r w:rsidR="00563BBF" w:rsidRPr="00AB1D29">
        <w:rPr>
          <w:rFonts w:asciiTheme="majorBidi" w:hAnsiTheme="majorBidi" w:cstheme="majorBidi"/>
          <w:sz w:val="22"/>
          <w:szCs w:val="22"/>
          <w:lang w:val="ru-RU"/>
        </w:rPr>
        <w:t xml:space="preserve"> физическ</w:t>
      </w:r>
      <w:r w:rsidR="00EB678E" w:rsidRPr="00AB1D29">
        <w:rPr>
          <w:rFonts w:asciiTheme="majorBidi" w:hAnsiTheme="majorBidi" w:cstheme="majorBidi"/>
          <w:sz w:val="22"/>
          <w:szCs w:val="22"/>
          <w:lang w:val="ru-RU"/>
        </w:rPr>
        <w:t>их связей, единое целое, стекающее обычно в общ</w:t>
      </w:r>
      <w:r w:rsidR="004B1065" w:rsidRPr="00AB1D29">
        <w:rPr>
          <w:rFonts w:asciiTheme="majorBidi" w:hAnsiTheme="majorBidi" w:cstheme="majorBidi"/>
          <w:sz w:val="22"/>
          <w:szCs w:val="22"/>
          <w:lang w:val="ru-RU"/>
        </w:rPr>
        <w:t>ее конечное место, в Индийский океан</w:t>
      </w:r>
      <w:r w:rsidR="00A67593" w:rsidRPr="00AB1D29">
        <w:rPr>
          <w:rFonts w:asciiTheme="majorBidi" w:hAnsiTheme="majorBidi" w:cstheme="majorBidi"/>
          <w:sz w:val="22"/>
          <w:szCs w:val="22"/>
          <w:lang w:val="ru-RU"/>
        </w:rPr>
        <w:t xml:space="preserve"> (</w:t>
      </w:r>
      <w:r w:rsidR="004B1065" w:rsidRPr="00AB1D29">
        <w:rPr>
          <w:rFonts w:asciiTheme="majorBidi" w:hAnsiTheme="majorBidi" w:cstheme="majorBidi"/>
          <w:sz w:val="22"/>
          <w:szCs w:val="22"/>
          <w:lang w:val="ru-RU"/>
        </w:rPr>
        <w:t>Статья</w:t>
      </w:r>
      <w:r w:rsidR="00A67593" w:rsidRPr="00AB1D29">
        <w:rPr>
          <w:rFonts w:asciiTheme="majorBidi" w:hAnsiTheme="majorBidi" w:cstheme="majorBidi"/>
          <w:sz w:val="22"/>
          <w:szCs w:val="22"/>
          <w:lang w:val="ru-RU"/>
        </w:rPr>
        <w:t xml:space="preserve"> 1). </w:t>
      </w:r>
      <w:r w:rsidR="004B1065" w:rsidRPr="00AB1D29">
        <w:rPr>
          <w:rFonts w:asciiTheme="majorBidi" w:hAnsiTheme="majorBidi" w:cstheme="majorBidi"/>
          <w:sz w:val="22"/>
          <w:szCs w:val="22"/>
          <w:lang w:val="ru-RU"/>
        </w:rPr>
        <w:t>В Соглашении по реке Замбези использован тот же подход</w:t>
      </w:r>
      <w:r w:rsidR="00411AA9" w:rsidRPr="00AB1D29">
        <w:rPr>
          <w:rFonts w:asciiTheme="majorBidi" w:hAnsiTheme="majorBidi" w:cstheme="majorBidi"/>
          <w:sz w:val="22"/>
          <w:szCs w:val="22"/>
          <w:lang w:val="ru-RU"/>
        </w:rPr>
        <w:t>,</w:t>
      </w:r>
      <w:r w:rsidR="004B1065" w:rsidRPr="00AB1D29">
        <w:rPr>
          <w:rFonts w:asciiTheme="majorBidi" w:hAnsiTheme="majorBidi" w:cstheme="majorBidi"/>
          <w:sz w:val="22"/>
          <w:szCs w:val="22"/>
          <w:lang w:val="ru-RU"/>
        </w:rPr>
        <w:t xml:space="preserve"> что и в Исправленном протокол</w:t>
      </w:r>
      <w:r w:rsidR="00411AA9" w:rsidRPr="00AB1D29">
        <w:rPr>
          <w:rFonts w:asciiTheme="majorBidi" w:hAnsiTheme="majorBidi" w:cstheme="majorBidi"/>
          <w:sz w:val="22"/>
          <w:szCs w:val="22"/>
          <w:lang w:val="ru-RU"/>
        </w:rPr>
        <w:t>е</w:t>
      </w:r>
      <w:r w:rsidR="004B1065" w:rsidRPr="00AB1D29">
        <w:rPr>
          <w:rFonts w:asciiTheme="majorBidi" w:hAnsiTheme="majorBidi" w:cstheme="majorBidi"/>
          <w:sz w:val="22"/>
          <w:szCs w:val="22"/>
          <w:lang w:val="ru-RU"/>
        </w:rPr>
        <w:t xml:space="preserve"> сообщества развития Юга Африки от</w:t>
      </w:r>
      <w:r w:rsidR="00A67593" w:rsidRPr="00AB1D29">
        <w:rPr>
          <w:rFonts w:asciiTheme="majorBidi" w:hAnsiTheme="majorBidi" w:cstheme="majorBidi"/>
          <w:sz w:val="22"/>
          <w:szCs w:val="22"/>
          <w:lang w:val="ru-RU"/>
        </w:rPr>
        <w:t xml:space="preserve"> 2000 </w:t>
      </w:r>
      <w:r w:rsidR="004B1065" w:rsidRPr="00AB1D29">
        <w:rPr>
          <w:rFonts w:asciiTheme="majorBidi" w:hAnsiTheme="majorBidi" w:cstheme="majorBidi"/>
          <w:sz w:val="22"/>
          <w:szCs w:val="22"/>
          <w:lang w:val="ru-RU"/>
        </w:rPr>
        <w:t>года</w:t>
      </w:r>
      <w:r w:rsidR="00411AA9" w:rsidRPr="00AB1D29">
        <w:rPr>
          <w:rFonts w:asciiTheme="majorBidi" w:hAnsiTheme="majorBidi" w:cstheme="majorBidi"/>
          <w:sz w:val="22"/>
          <w:szCs w:val="22"/>
          <w:lang w:val="ru-RU"/>
        </w:rPr>
        <w:t>,</w:t>
      </w:r>
      <w:r w:rsidR="004B1065" w:rsidRPr="00AB1D29">
        <w:rPr>
          <w:rFonts w:asciiTheme="majorBidi" w:hAnsiTheme="majorBidi" w:cstheme="majorBidi"/>
          <w:sz w:val="22"/>
          <w:szCs w:val="22"/>
          <w:lang w:val="ru-RU"/>
        </w:rPr>
        <w:t xml:space="preserve"> и</w:t>
      </w:r>
      <w:r w:rsidR="00411AA9" w:rsidRPr="00AB1D29">
        <w:rPr>
          <w:rFonts w:asciiTheme="majorBidi" w:hAnsiTheme="majorBidi" w:cstheme="majorBidi"/>
          <w:sz w:val="22"/>
          <w:szCs w:val="22"/>
          <w:lang w:val="ru-RU"/>
        </w:rPr>
        <w:t xml:space="preserve"> в Конвенции </w:t>
      </w:r>
      <w:r w:rsidR="008F3434" w:rsidRPr="00AB1D29">
        <w:rPr>
          <w:rFonts w:asciiTheme="majorBidi" w:hAnsiTheme="majorBidi" w:cstheme="majorBidi"/>
          <w:sz w:val="22"/>
          <w:szCs w:val="22"/>
          <w:lang w:val="ru-RU"/>
        </w:rPr>
        <w:t>о</w:t>
      </w:r>
      <w:r w:rsidR="00411AA9" w:rsidRPr="00AB1D29">
        <w:rPr>
          <w:rFonts w:asciiTheme="majorBidi" w:hAnsiTheme="majorBidi" w:cstheme="majorBidi"/>
          <w:sz w:val="22"/>
          <w:szCs w:val="22"/>
          <w:lang w:val="ru-RU"/>
        </w:rPr>
        <w:t xml:space="preserve"> водоток</w:t>
      </w:r>
      <w:r w:rsidR="008F3434" w:rsidRPr="00AB1D29">
        <w:rPr>
          <w:rFonts w:asciiTheme="majorBidi" w:hAnsiTheme="majorBidi" w:cstheme="majorBidi"/>
          <w:sz w:val="22"/>
          <w:szCs w:val="22"/>
          <w:lang w:val="ru-RU"/>
        </w:rPr>
        <w:t>ах</w:t>
      </w:r>
      <w:r w:rsidR="00411AA9" w:rsidRPr="00AB1D29">
        <w:rPr>
          <w:rFonts w:asciiTheme="majorBidi" w:hAnsiTheme="majorBidi" w:cstheme="majorBidi"/>
          <w:sz w:val="22"/>
          <w:szCs w:val="22"/>
          <w:lang w:val="ru-RU"/>
        </w:rPr>
        <w:t xml:space="preserve"> от </w:t>
      </w:r>
      <w:r w:rsidR="00A67593" w:rsidRPr="00AB1D29">
        <w:rPr>
          <w:rFonts w:asciiTheme="majorBidi" w:hAnsiTheme="majorBidi" w:cstheme="majorBidi"/>
          <w:sz w:val="22"/>
          <w:szCs w:val="22"/>
          <w:lang w:val="ru-RU"/>
        </w:rPr>
        <w:t>1997</w:t>
      </w:r>
      <w:r w:rsidR="00411AA9" w:rsidRPr="00AB1D29">
        <w:rPr>
          <w:rFonts w:asciiTheme="majorBidi" w:hAnsiTheme="majorBidi" w:cstheme="majorBidi"/>
          <w:sz w:val="22"/>
          <w:szCs w:val="22"/>
          <w:lang w:val="ru-RU"/>
        </w:rPr>
        <w:t xml:space="preserve"> года, то есть, в определение водотока включены связанные </w:t>
      </w:r>
      <w:r w:rsidR="00895129" w:rsidRPr="00AB1D29">
        <w:rPr>
          <w:rFonts w:asciiTheme="majorBidi" w:hAnsiTheme="majorBidi" w:cstheme="majorBidi"/>
          <w:sz w:val="22"/>
          <w:szCs w:val="22"/>
          <w:lang w:val="ru-RU"/>
        </w:rPr>
        <w:t xml:space="preserve">с </w:t>
      </w:r>
      <w:r w:rsidR="00411AA9" w:rsidRPr="00AB1D29">
        <w:rPr>
          <w:rFonts w:asciiTheme="majorBidi" w:hAnsiTheme="majorBidi" w:cstheme="majorBidi"/>
          <w:sz w:val="22"/>
          <w:szCs w:val="22"/>
          <w:lang w:val="ru-RU"/>
        </w:rPr>
        <w:t>ним грунтовые воды</w:t>
      </w:r>
      <w:r w:rsidR="00A67593" w:rsidRPr="00AB1D29">
        <w:rPr>
          <w:rFonts w:asciiTheme="majorBidi" w:hAnsiTheme="majorBidi" w:cstheme="majorBidi"/>
          <w:sz w:val="22"/>
          <w:szCs w:val="22"/>
          <w:lang w:val="ru-RU"/>
        </w:rPr>
        <w:t xml:space="preserve">. </w:t>
      </w:r>
      <w:r w:rsidR="00411AA9" w:rsidRPr="00AB1D29">
        <w:rPr>
          <w:rFonts w:asciiTheme="majorBidi" w:hAnsiTheme="majorBidi" w:cstheme="majorBidi"/>
          <w:sz w:val="22"/>
          <w:szCs w:val="22"/>
          <w:lang w:val="ru-RU"/>
        </w:rPr>
        <w:t xml:space="preserve">В Конвенции по </w:t>
      </w:r>
      <w:r w:rsidR="008F3434" w:rsidRPr="00AB1D29">
        <w:rPr>
          <w:rFonts w:asciiTheme="majorBidi" w:hAnsiTheme="majorBidi" w:cstheme="majorBidi"/>
          <w:sz w:val="22"/>
          <w:szCs w:val="22"/>
          <w:lang w:val="ru-RU"/>
        </w:rPr>
        <w:t xml:space="preserve">трансграничным </w:t>
      </w:r>
      <w:r w:rsidR="00411AA9" w:rsidRPr="00AB1D29">
        <w:rPr>
          <w:rFonts w:asciiTheme="majorBidi" w:hAnsiTheme="majorBidi" w:cstheme="majorBidi"/>
          <w:sz w:val="22"/>
          <w:szCs w:val="22"/>
          <w:lang w:val="ru-RU"/>
        </w:rPr>
        <w:t xml:space="preserve">водам от </w:t>
      </w:r>
      <w:r w:rsidR="00A67593" w:rsidRPr="00AB1D29">
        <w:rPr>
          <w:rFonts w:asciiTheme="majorBidi" w:hAnsiTheme="majorBidi" w:cstheme="majorBidi"/>
          <w:sz w:val="22"/>
          <w:szCs w:val="22"/>
          <w:lang w:val="ru-RU"/>
        </w:rPr>
        <w:t>1992</w:t>
      </w:r>
      <w:r w:rsidR="00411AA9" w:rsidRPr="00AB1D29">
        <w:rPr>
          <w:rFonts w:asciiTheme="majorBidi" w:hAnsiTheme="majorBidi" w:cstheme="majorBidi"/>
          <w:sz w:val="22"/>
          <w:szCs w:val="22"/>
          <w:lang w:val="ru-RU"/>
        </w:rPr>
        <w:t xml:space="preserve"> года</w:t>
      </w:r>
      <w:r w:rsidR="00A67593" w:rsidRPr="00AB1D29">
        <w:rPr>
          <w:rFonts w:asciiTheme="majorBidi" w:hAnsiTheme="majorBidi" w:cstheme="majorBidi"/>
          <w:sz w:val="22"/>
          <w:szCs w:val="22"/>
          <w:lang w:val="ru-RU"/>
        </w:rPr>
        <w:t xml:space="preserve"> </w:t>
      </w:r>
      <w:r w:rsidR="00411AA9" w:rsidRPr="00AB1D29">
        <w:rPr>
          <w:rFonts w:asciiTheme="majorBidi" w:hAnsiTheme="majorBidi" w:cstheme="majorBidi"/>
          <w:sz w:val="22"/>
          <w:szCs w:val="22"/>
          <w:lang w:val="ru-RU"/>
        </w:rPr>
        <w:t>используется термин «трансграничные воды», который описан как «любые поверхностные или грунтовые воды, которые размечают, пересекают, или рас</w:t>
      </w:r>
      <w:r w:rsidR="00757C2D" w:rsidRPr="00AB1D29">
        <w:rPr>
          <w:rFonts w:asciiTheme="majorBidi" w:hAnsiTheme="majorBidi" w:cstheme="majorBidi"/>
          <w:sz w:val="22"/>
          <w:szCs w:val="22"/>
          <w:lang w:val="ru-RU"/>
        </w:rPr>
        <w:t>положены на границах между двумя или более государствами»</w:t>
      </w:r>
      <w:r w:rsidR="00A67593" w:rsidRPr="00AB1D29">
        <w:rPr>
          <w:rFonts w:asciiTheme="majorBidi" w:hAnsiTheme="majorBidi" w:cstheme="majorBidi"/>
          <w:sz w:val="22"/>
          <w:szCs w:val="22"/>
          <w:lang w:val="ru-RU"/>
        </w:rPr>
        <w:t xml:space="preserve">. </w:t>
      </w:r>
      <w:r w:rsidR="00757C2D" w:rsidRPr="00AB1D29">
        <w:rPr>
          <w:rFonts w:asciiTheme="majorBidi" w:hAnsiTheme="majorBidi" w:cstheme="majorBidi"/>
          <w:sz w:val="22"/>
          <w:szCs w:val="22"/>
          <w:lang w:val="ru-RU"/>
        </w:rPr>
        <w:t>Таким образом, грунтовые воды включены в определение «трансграничных вод», которое</w:t>
      </w:r>
      <w:r w:rsidR="00E77188" w:rsidRPr="00AB1D29">
        <w:rPr>
          <w:rFonts w:asciiTheme="majorBidi" w:hAnsiTheme="majorBidi" w:cstheme="majorBidi"/>
          <w:sz w:val="22"/>
          <w:szCs w:val="22"/>
          <w:lang w:val="ru-RU"/>
        </w:rPr>
        <w:t>,</w:t>
      </w:r>
      <w:r w:rsidR="00757C2D" w:rsidRPr="00AB1D29">
        <w:rPr>
          <w:rFonts w:asciiTheme="majorBidi" w:hAnsiTheme="majorBidi" w:cstheme="majorBidi"/>
          <w:sz w:val="22"/>
          <w:szCs w:val="22"/>
          <w:lang w:val="ru-RU"/>
        </w:rPr>
        <w:t xml:space="preserve"> в отличи</w:t>
      </w:r>
      <w:r w:rsidR="00097691" w:rsidRPr="00AB1D29">
        <w:rPr>
          <w:rFonts w:asciiTheme="majorBidi" w:hAnsiTheme="majorBidi" w:cstheme="majorBidi"/>
          <w:sz w:val="22"/>
          <w:szCs w:val="22"/>
          <w:lang w:val="ru-RU"/>
        </w:rPr>
        <w:t>е</w:t>
      </w:r>
      <w:r w:rsidR="00757C2D" w:rsidRPr="00AB1D29">
        <w:rPr>
          <w:rFonts w:asciiTheme="majorBidi" w:hAnsiTheme="majorBidi" w:cstheme="majorBidi"/>
          <w:sz w:val="22"/>
          <w:szCs w:val="22"/>
          <w:lang w:val="ru-RU"/>
        </w:rPr>
        <w:t xml:space="preserve"> от определения «водотока»</w:t>
      </w:r>
      <w:r w:rsidR="00A67593" w:rsidRPr="00AB1D29">
        <w:rPr>
          <w:rFonts w:asciiTheme="majorBidi" w:hAnsiTheme="majorBidi" w:cstheme="majorBidi"/>
          <w:sz w:val="22"/>
          <w:szCs w:val="22"/>
          <w:lang w:val="ru-RU"/>
        </w:rPr>
        <w:t xml:space="preserve">, </w:t>
      </w:r>
      <w:r w:rsidR="00757C2D" w:rsidRPr="00AB1D29">
        <w:rPr>
          <w:rFonts w:asciiTheme="majorBidi" w:hAnsiTheme="majorBidi" w:cstheme="majorBidi"/>
          <w:sz w:val="22"/>
          <w:szCs w:val="22"/>
          <w:lang w:val="ru-RU"/>
        </w:rPr>
        <w:t>стремится охватить грунтовые воды, как связанные, так и не связанные</w:t>
      </w:r>
      <w:r w:rsidR="00A67593" w:rsidRPr="00AB1D29">
        <w:rPr>
          <w:rFonts w:asciiTheme="majorBidi" w:hAnsiTheme="majorBidi" w:cstheme="majorBidi"/>
          <w:sz w:val="22"/>
          <w:szCs w:val="22"/>
          <w:lang w:val="ru-RU"/>
        </w:rPr>
        <w:t xml:space="preserve"> </w:t>
      </w:r>
      <w:r w:rsidR="00E77188" w:rsidRPr="00AB1D29">
        <w:rPr>
          <w:rFonts w:asciiTheme="majorBidi" w:hAnsiTheme="majorBidi" w:cstheme="majorBidi"/>
          <w:sz w:val="22"/>
          <w:szCs w:val="22"/>
          <w:lang w:val="ru-RU"/>
        </w:rPr>
        <w:t>с поверхностными водами рек и озер (ЕЭК ООН,</w:t>
      </w:r>
      <w:r w:rsidR="00A67593" w:rsidRPr="00AB1D29">
        <w:rPr>
          <w:rFonts w:asciiTheme="majorBidi" w:hAnsiTheme="majorBidi" w:cstheme="majorBidi"/>
          <w:sz w:val="22"/>
          <w:szCs w:val="22"/>
          <w:lang w:val="ru-RU"/>
        </w:rPr>
        <w:t xml:space="preserve"> 2013</w:t>
      </w:r>
      <w:r w:rsidR="00E77188" w:rsidRPr="00AB1D29">
        <w:rPr>
          <w:rFonts w:asciiTheme="majorBidi" w:hAnsiTheme="majorBidi" w:cstheme="majorBidi"/>
          <w:sz w:val="22"/>
          <w:szCs w:val="22"/>
          <w:lang w:val="ru-RU"/>
        </w:rPr>
        <w:t xml:space="preserve"> год</w:t>
      </w:r>
      <w:r w:rsidR="00A67593" w:rsidRPr="00AB1D29">
        <w:rPr>
          <w:rFonts w:asciiTheme="majorBidi" w:hAnsiTheme="majorBidi" w:cstheme="majorBidi"/>
          <w:sz w:val="22"/>
          <w:szCs w:val="22"/>
          <w:lang w:val="ru-RU"/>
        </w:rPr>
        <w:t xml:space="preserve">, </w:t>
      </w:r>
      <w:r w:rsidR="00E77188" w:rsidRPr="00AB1D29">
        <w:rPr>
          <w:rFonts w:asciiTheme="majorBidi" w:hAnsiTheme="majorBidi" w:cstheme="majorBidi"/>
          <w:sz w:val="22"/>
          <w:szCs w:val="22"/>
          <w:lang w:val="ru-RU"/>
        </w:rPr>
        <w:t>стр</w:t>
      </w:r>
      <w:r w:rsidR="00A67593" w:rsidRPr="00AB1D29">
        <w:rPr>
          <w:rFonts w:asciiTheme="majorBidi" w:hAnsiTheme="majorBidi" w:cstheme="majorBidi"/>
          <w:sz w:val="22"/>
          <w:szCs w:val="22"/>
          <w:lang w:val="ru-RU"/>
        </w:rPr>
        <w:t xml:space="preserve">. 14). </w:t>
      </w:r>
      <w:r w:rsidR="00E77188" w:rsidRPr="00AB1D29">
        <w:rPr>
          <w:rFonts w:asciiTheme="majorBidi" w:hAnsiTheme="majorBidi" w:cstheme="majorBidi"/>
          <w:sz w:val="22"/>
          <w:szCs w:val="22"/>
          <w:lang w:val="ru-RU"/>
        </w:rPr>
        <w:t>Хотя, как указано в примечании</w:t>
      </w:r>
      <w:r w:rsidR="00A67593" w:rsidRPr="00AB1D29">
        <w:rPr>
          <w:rFonts w:asciiTheme="majorBidi" w:hAnsiTheme="majorBidi" w:cstheme="majorBidi"/>
          <w:sz w:val="22"/>
          <w:szCs w:val="22"/>
        </w:rPr>
        <w:t>e</w:t>
      </w:r>
      <w:r w:rsidR="00A67593" w:rsidRPr="00AB1D29">
        <w:rPr>
          <w:rFonts w:asciiTheme="majorBidi" w:hAnsiTheme="majorBidi" w:cstheme="majorBidi"/>
          <w:sz w:val="22"/>
          <w:szCs w:val="22"/>
          <w:lang w:val="ru-RU"/>
        </w:rPr>
        <w:t xml:space="preserve"> 18 </w:t>
      </w:r>
      <w:r w:rsidR="00E77188" w:rsidRPr="00AB1D29">
        <w:rPr>
          <w:rFonts w:asciiTheme="majorBidi" w:hAnsiTheme="majorBidi" w:cstheme="majorBidi"/>
          <w:sz w:val="22"/>
          <w:szCs w:val="22"/>
          <w:lang w:val="ru-RU"/>
        </w:rPr>
        <w:t>выше</w:t>
      </w:r>
      <w:r w:rsidR="00A67593" w:rsidRPr="00AB1D29">
        <w:rPr>
          <w:rFonts w:asciiTheme="majorBidi" w:hAnsiTheme="majorBidi" w:cstheme="majorBidi"/>
          <w:sz w:val="22"/>
          <w:szCs w:val="22"/>
          <w:lang w:val="ru-RU"/>
        </w:rPr>
        <w:t xml:space="preserve">, </w:t>
      </w:r>
      <w:r w:rsidR="00886950" w:rsidRPr="00AB1D29">
        <w:rPr>
          <w:rFonts w:asciiTheme="majorBidi" w:hAnsiTheme="majorBidi" w:cstheme="majorBidi"/>
          <w:b/>
          <w:bCs/>
          <w:sz w:val="22"/>
          <w:szCs w:val="22"/>
          <w:lang w:val="ru-RU"/>
        </w:rPr>
        <w:t xml:space="preserve">страна, представляющая отчетность, в конечном счете, сама </w:t>
      </w:r>
      <w:r w:rsidR="00E77188" w:rsidRPr="00AB1D29">
        <w:rPr>
          <w:rFonts w:asciiTheme="majorBidi" w:hAnsiTheme="majorBidi" w:cstheme="majorBidi"/>
          <w:b/>
          <w:bCs/>
          <w:sz w:val="22"/>
          <w:szCs w:val="22"/>
          <w:lang w:val="ru-RU"/>
        </w:rPr>
        <w:t>реш</w:t>
      </w:r>
      <w:r w:rsidR="00886950" w:rsidRPr="00AB1D29">
        <w:rPr>
          <w:rFonts w:asciiTheme="majorBidi" w:hAnsiTheme="majorBidi" w:cstheme="majorBidi"/>
          <w:b/>
          <w:bCs/>
          <w:sz w:val="22"/>
          <w:szCs w:val="22"/>
          <w:lang w:val="ru-RU"/>
        </w:rPr>
        <w:t xml:space="preserve">ает </w:t>
      </w:r>
      <w:r w:rsidR="00E77188" w:rsidRPr="00AB1D29">
        <w:rPr>
          <w:rFonts w:asciiTheme="majorBidi" w:hAnsiTheme="majorBidi" w:cstheme="majorBidi"/>
          <w:b/>
          <w:bCs/>
          <w:sz w:val="22"/>
          <w:szCs w:val="22"/>
          <w:lang w:val="ru-RU"/>
        </w:rPr>
        <w:t>указывать или нет</w:t>
      </w:r>
      <w:r w:rsidR="00886950" w:rsidRPr="00AB1D29">
        <w:rPr>
          <w:rFonts w:asciiTheme="majorBidi" w:hAnsiTheme="majorBidi" w:cstheme="majorBidi"/>
          <w:b/>
          <w:bCs/>
          <w:sz w:val="22"/>
          <w:szCs w:val="22"/>
          <w:lang w:val="ru-RU"/>
        </w:rPr>
        <w:t xml:space="preserve"> то</w:t>
      </w:r>
      <w:r w:rsidR="00E77188" w:rsidRPr="00AB1D29">
        <w:rPr>
          <w:rFonts w:asciiTheme="majorBidi" w:hAnsiTheme="majorBidi" w:cstheme="majorBidi"/>
          <w:b/>
          <w:bCs/>
          <w:sz w:val="22"/>
          <w:szCs w:val="22"/>
          <w:lang w:val="ru-RU"/>
        </w:rPr>
        <w:t xml:space="preserve">, что </w:t>
      </w:r>
      <w:r w:rsidR="008F3434" w:rsidRPr="00AB1D29">
        <w:rPr>
          <w:rFonts w:asciiTheme="majorBidi" w:hAnsiTheme="majorBidi" w:cstheme="majorBidi"/>
          <w:b/>
          <w:bCs/>
          <w:sz w:val="22"/>
          <w:szCs w:val="22"/>
          <w:lang w:val="ru-RU"/>
        </w:rPr>
        <w:t xml:space="preserve">охватывает ли </w:t>
      </w:r>
      <w:r w:rsidR="00E77188" w:rsidRPr="00AB1D29">
        <w:rPr>
          <w:rFonts w:asciiTheme="majorBidi" w:hAnsiTheme="majorBidi" w:cstheme="majorBidi"/>
          <w:b/>
          <w:bCs/>
          <w:sz w:val="22"/>
          <w:szCs w:val="22"/>
          <w:lang w:val="ru-RU"/>
        </w:rPr>
        <w:t>соглашение водоносные горизонты</w:t>
      </w:r>
      <w:r w:rsidR="00886950" w:rsidRPr="00AB1D29">
        <w:rPr>
          <w:rFonts w:asciiTheme="majorBidi" w:hAnsiTheme="majorBidi" w:cstheme="majorBidi"/>
          <w:sz w:val="22"/>
          <w:szCs w:val="22"/>
          <w:lang w:val="ru-RU"/>
        </w:rPr>
        <w:t>. Здесь возможно допущение, что любые соглашения или договоренности, использующие термин водоток или трансграничные воды, охватывают вод</w:t>
      </w:r>
      <w:r w:rsidR="008F3434" w:rsidRPr="00AB1D29">
        <w:rPr>
          <w:rFonts w:asciiTheme="majorBidi" w:hAnsiTheme="majorBidi" w:cstheme="majorBidi"/>
          <w:sz w:val="22"/>
          <w:szCs w:val="22"/>
          <w:lang w:val="ru-RU"/>
        </w:rPr>
        <w:t>онос</w:t>
      </w:r>
      <w:r w:rsidR="00886950" w:rsidRPr="00AB1D29">
        <w:rPr>
          <w:rFonts w:asciiTheme="majorBidi" w:hAnsiTheme="majorBidi" w:cstheme="majorBidi"/>
          <w:sz w:val="22"/>
          <w:szCs w:val="22"/>
          <w:lang w:val="ru-RU"/>
        </w:rPr>
        <w:t>ные горизонты, которые с</w:t>
      </w:r>
      <w:r w:rsidR="00793310" w:rsidRPr="00AB1D29">
        <w:rPr>
          <w:rFonts w:asciiTheme="majorBidi" w:hAnsiTheme="majorBidi" w:cstheme="majorBidi"/>
          <w:sz w:val="22"/>
          <w:szCs w:val="22"/>
          <w:lang w:val="ru-RU"/>
        </w:rPr>
        <w:t>вязаны</w:t>
      </w:r>
      <w:r w:rsidR="00886950" w:rsidRPr="00AB1D29">
        <w:rPr>
          <w:rFonts w:asciiTheme="majorBidi" w:hAnsiTheme="majorBidi" w:cstheme="majorBidi"/>
          <w:sz w:val="22"/>
          <w:szCs w:val="22"/>
          <w:lang w:val="ru-RU"/>
        </w:rPr>
        <w:t xml:space="preserve"> с бассейном реки или озера или суббассейном</w:t>
      </w:r>
      <w:r w:rsidR="00A67593" w:rsidRPr="00AB1D29">
        <w:rPr>
          <w:rFonts w:asciiTheme="majorBidi" w:hAnsiTheme="majorBidi" w:cstheme="majorBidi"/>
          <w:sz w:val="22"/>
          <w:szCs w:val="22"/>
          <w:lang w:val="ru-RU"/>
        </w:rPr>
        <w:t xml:space="preserve">. </w:t>
      </w:r>
    </w:p>
    <w:p w14:paraId="6874BBE3" w14:textId="3E732C22" w:rsidR="00A67593" w:rsidRPr="00AB1D29" w:rsidRDefault="00DC0003" w:rsidP="00DC3E41">
      <w:pPr>
        <w:pStyle w:val="SingleTxtG"/>
        <w:ind w:left="0" w:right="0"/>
        <w:rPr>
          <w:rFonts w:asciiTheme="majorBidi" w:hAnsiTheme="majorBidi" w:cstheme="majorBidi"/>
          <w:sz w:val="22"/>
          <w:szCs w:val="22"/>
          <w:lang w:val="ru-RU"/>
        </w:rPr>
      </w:pPr>
      <w:r w:rsidRPr="00AB1D29">
        <w:rPr>
          <w:color w:val="7030A0"/>
          <w:sz w:val="22"/>
          <w:szCs w:val="22"/>
          <w:lang w:val="ru-RU"/>
        </w:rPr>
        <w:t xml:space="preserve">[23] </w:t>
      </w:r>
      <w:r w:rsidR="00886950" w:rsidRPr="00AB1D29">
        <w:rPr>
          <w:rFonts w:asciiTheme="majorBidi" w:hAnsiTheme="majorBidi" w:cstheme="majorBidi"/>
          <w:sz w:val="22"/>
          <w:szCs w:val="22"/>
          <w:lang w:val="ru-RU"/>
        </w:rPr>
        <w:t>Рекомендации о том, как перечислять водоносные горизонты</w:t>
      </w:r>
      <w:r w:rsidR="00071FD9" w:rsidRPr="00AB1D29">
        <w:rPr>
          <w:rFonts w:asciiTheme="majorBidi" w:hAnsiTheme="majorBidi" w:cstheme="majorBidi"/>
          <w:sz w:val="22"/>
          <w:szCs w:val="22"/>
          <w:lang w:val="ru-RU"/>
        </w:rPr>
        <w:t xml:space="preserve">, указаны в примечании </w:t>
      </w:r>
      <w:r w:rsidR="00A67593" w:rsidRPr="00AB1D29">
        <w:rPr>
          <w:rFonts w:asciiTheme="majorBidi" w:hAnsiTheme="majorBidi" w:cstheme="majorBidi"/>
          <w:sz w:val="22"/>
          <w:szCs w:val="22"/>
        </w:rPr>
        <w:fldChar w:fldCharType="begin"/>
      </w:r>
      <w:r w:rsidR="00A67593" w:rsidRPr="00AB1D29">
        <w:rPr>
          <w:rFonts w:asciiTheme="majorBidi" w:hAnsiTheme="majorBidi" w:cstheme="majorBidi"/>
          <w:sz w:val="22"/>
          <w:szCs w:val="22"/>
          <w:lang w:val="ru-RU"/>
        </w:rPr>
        <w:instrText xml:space="preserve"> </w:instrText>
      </w:r>
      <w:r w:rsidR="00A67593" w:rsidRPr="00AB1D29">
        <w:rPr>
          <w:rFonts w:asciiTheme="majorBidi" w:hAnsiTheme="majorBidi" w:cstheme="majorBidi"/>
          <w:sz w:val="22"/>
          <w:szCs w:val="22"/>
        </w:rPr>
        <w:instrText>REF</w:instrText>
      </w:r>
      <w:r w:rsidR="00A67593" w:rsidRPr="00AB1D29">
        <w:rPr>
          <w:rFonts w:asciiTheme="majorBidi" w:hAnsiTheme="majorBidi" w:cstheme="majorBidi"/>
          <w:sz w:val="22"/>
          <w:szCs w:val="22"/>
          <w:lang w:val="ru-RU"/>
        </w:rPr>
        <w:instrText xml:space="preserve"> _</w:instrText>
      </w:r>
      <w:r w:rsidR="00A67593" w:rsidRPr="00AB1D29">
        <w:rPr>
          <w:rFonts w:asciiTheme="majorBidi" w:hAnsiTheme="majorBidi" w:cstheme="majorBidi"/>
          <w:sz w:val="22"/>
          <w:szCs w:val="22"/>
        </w:rPr>
        <w:instrText>Ref</w:instrText>
      </w:r>
      <w:r w:rsidR="00A67593" w:rsidRPr="00AB1D29">
        <w:rPr>
          <w:rFonts w:asciiTheme="majorBidi" w:hAnsiTheme="majorBidi" w:cstheme="majorBidi"/>
          <w:sz w:val="22"/>
          <w:szCs w:val="22"/>
          <w:lang w:val="ru-RU"/>
        </w:rPr>
        <w:instrText>12002782 \</w:instrText>
      </w:r>
      <w:r w:rsidR="00A67593" w:rsidRPr="00AB1D29">
        <w:rPr>
          <w:rFonts w:asciiTheme="majorBidi" w:hAnsiTheme="majorBidi" w:cstheme="majorBidi"/>
          <w:sz w:val="22"/>
          <w:szCs w:val="22"/>
        </w:rPr>
        <w:instrText>r</w:instrText>
      </w:r>
      <w:r w:rsidR="00A67593" w:rsidRPr="00AB1D29">
        <w:rPr>
          <w:rFonts w:asciiTheme="majorBidi" w:hAnsiTheme="majorBidi" w:cstheme="majorBidi"/>
          <w:sz w:val="22"/>
          <w:szCs w:val="22"/>
          <w:lang w:val="ru-RU"/>
        </w:rPr>
        <w:instrText xml:space="preserve"> \</w:instrText>
      </w:r>
      <w:r w:rsidR="00A67593" w:rsidRPr="00AB1D29">
        <w:rPr>
          <w:rFonts w:asciiTheme="majorBidi" w:hAnsiTheme="majorBidi" w:cstheme="majorBidi"/>
          <w:sz w:val="22"/>
          <w:szCs w:val="22"/>
        </w:rPr>
        <w:instrText>h</w:instrText>
      </w:r>
      <w:r w:rsidR="00A67593" w:rsidRPr="00AB1D29">
        <w:rPr>
          <w:rFonts w:asciiTheme="majorBidi" w:hAnsiTheme="majorBidi" w:cstheme="majorBidi"/>
          <w:sz w:val="22"/>
          <w:szCs w:val="22"/>
          <w:lang w:val="ru-RU"/>
        </w:rPr>
        <w:instrText xml:space="preserve">  \* </w:instrText>
      </w:r>
      <w:r w:rsidR="00A67593" w:rsidRPr="00AB1D29">
        <w:rPr>
          <w:rFonts w:asciiTheme="majorBidi" w:hAnsiTheme="majorBidi" w:cstheme="majorBidi"/>
          <w:sz w:val="22"/>
          <w:szCs w:val="22"/>
        </w:rPr>
        <w:instrText>MERGEFORMAT</w:instrText>
      </w:r>
      <w:r w:rsidR="00A67593" w:rsidRPr="00AB1D29">
        <w:rPr>
          <w:rFonts w:asciiTheme="majorBidi" w:hAnsiTheme="majorBidi" w:cstheme="majorBidi"/>
          <w:sz w:val="22"/>
          <w:szCs w:val="22"/>
          <w:lang w:val="ru-RU"/>
        </w:rPr>
        <w:instrText xml:space="preserve"> </w:instrText>
      </w:r>
      <w:r w:rsidR="00A67593" w:rsidRPr="00AB1D29">
        <w:rPr>
          <w:rFonts w:asciiTheme="majorBidi" w:hAnsiTheme="majorBidi" w:cstheme="majorBidi"/>
          <w:sz w:val="22"/>
          <w:szCs w:val="22"/>
        </w:rPr>
      </w:r>
      <w:r w:rsidR="00A67593" w:rsidRPr="00AB1D29">
        <w:rPr>
          <w:rFonts w:asciiTheme="majorBidi" w:hAnsiTheme="majorBidi" w:cstheme="majorBidi"/>
          <w:sz w:val="22"/>
          <w:szCs w:val="22"/>
        </w:rPr>
        <w:fldChar w:fldCharType="separate"/>
      </w:r>
      <w:r w:rsidR="00AB08F7" w:rsidRPr="00AB1D29">
        <w:rPr>
          <w:rFonts w:asciiTheme="majorBidi" w:hAnsiTheme="majorBidi" w:cstheme="majorBidi"/>
          <w:sz w:val="22"/>
          <w:szCs w:val="22"/>
          <w:cs/>
        </w:rPr>
        <w:t>‎</w:t>
      </w:r>
      <w:r w:rsidR="00AB08F7" w:rsidRPr="00AB1D29">
        <w:rPr>
          <w:rFonts w:asciiTheme="majorBidi" w:hAnsiTheme="majorBidi" w:cstheme="majorBidi"/>
          <w:sz w:val="22"/>
          <w:szCs w:val="22"/>
          <w:lang w:val="ru-RU"/>
        </w:rPr>
        <w:t>[</w:t>
      </w:r>
      <w:r w:rsidR="00AB08F7" w:rsidRPr="00AB1D29">
        <w:rPr>
          <w:rFonts w:asciiTheme="majorBidi" w:hAnsiTheme="majorBidi" w:cstheme="majorBidi"/>
          <w:color w:val="7030A0"/>
          <w:sz w:val="22"/>
          <w:szCs w:val="22"/>
          <w:lang w:val="ru-RU"/>
        </w:rPr>
        <w:t>5]</w:t>
      </w:r>
      <w:r w:rsidR="00A67593" w:rsidRPr="00AB1D29">
        <w:rPr>
          <w:rFonts w:asciiTheme="majorBidi" w:hAnsiTheme="majorBidi" w:cstheme="majorBidi"/>
          <w:sz w:val="22"/>
          <w:szCs w:val="22"/>
        </w:rPr>
        <w:fldChar w:fldCharType="end"/>
      </w:r>
      <w:r w:rsidR="00A67593" w:rsidRPr="00AB1D29">
        <w:rPr>
          <w:rFonts w:asciiTheme="majorBidi" w:hAnsiTheme="majorBidi" w:cstheme="majorBidi"/>
          <w:sz w:val="22"/>
          <w:szCs w:val="22"/>
          <w:lang w:val="ru-RU"/>
        </w:rPr>
        <w:t xml:space="preserve">. </w:t>
      </w:r>
    </w:p>
    <w:p w14:paraId="67926245" w14:textId="77777777" w:rsidR="00A67593" w:rsidRPr="00AB1D29" w:rsidRDefault="00A67593"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F53BB9" w14:paraId="217229D7" w14:textId="77777777" w:rsidTr="00AF4D6E">
        <w:tc>
          <w:tcPr>
            <w:tcW w:w="9629" w:type="dxa"/>
          </w:tcPr>
          <w:p w14:paraId="6BFBEE61" w14:textId="196E6B9C" w:rsidR="00DB40D8" w:rsidRPr="004E316F" w:rsidRDefault="00DB40D8" w:rsidP="00DC3E41">
            <w:pPr>
              <w:spacing w:after="120"/>
              <w:ind w:right="88"/>
              <w:jc w:val="both"/>
              <w:rPr>
                <w:sz w:val="22"/>
                <w:szCs w:val="22"/>
                <w:lang w:val="ru-RU"/>
              </w:rPr>
            </w:pPr>
            <w:r w:rsidRPr="00AB1D29">
              <w:rPr>
                <w:sz w:val="22"/>
                <w:szCs w:val="22"/>
                <w:lang w:val="ru-RU"/>
              </w:rPr>
              <w:t>(</w:t>
            </w:r>
            <w:r w:rsidRPr="00AB1D29">
              <w:rPr>
                <w:sz w:val="22"/>
                <w:szCs w:val="22"/>
              </w:rPr>
              <w:t>c</w:t>
            </w:r>
            <w:r w:rsidRPr="00AB1D29">
              <w:rPr>
                <w:sz w:val="22"/>
                <w:szCs w:val="22"/>
                <w:lang w:val="ru-RU"/>
              </w:rPr>
              <w:t>)</w:t>
            </w:r>
            <w:r w:rsidRPr="00AB1D29">
              <w:rPr>
                <w:sz w:val="22"/>
                <w:szCs w:val="22"/>
                <w:lang w:val="ru-RU"/>
              </w:rPr>
              <w:tab/>
            </w:r>
            <w:r w:rsidR="008F3434" w:rsidRPr="00AB1D29">
              <w:rPr>
                <w:sz w:val="22"/>
                <w:szCs w:val="22"/>
                <w:lang w:val="ru-RU"/>
              </w:rPr>
              <w:t xml:space="preserve">Каков </w:t>
            </w:r>
            <w:r w:rsidR="008F3434" w:rsidRPr="004E316F">
              <w:rPr>
                <w:sz w:val="22"/>
                <w:szCs w:val="22"/>
                <w:lang w:val="ru-RU"/>
              </w:rPr>
              <w:t xml:space="preserve">секторальный охват соглашения или договоренности? </w:t>
            </w:r>
            <w:r w:rsidRPr="004E316F">
              <w:rPr>
                <w:color w:val="7030A0"/>
                <w:sz w:val="22"/>
                <w:szCs w:val="22"/>
                <w:lang w:val="ru-RU"/>
              </w:rPr>
              <w:t>[</w:t>
            </w:r>
            <w:r w:rsidR="00181B30" w:rsidRPr="004E316F">
              <w:rPr>
                <w:color w:val="7030A0"/>
                <w:sz w:val="22"/>
                <w:szCs w:val="22"/>
                <w:lang w:val="ru-RU"/>
              </w:rPr>
              <w:t>24</w:t>
            </w:r>
            <w:r w:rsidRPr="004E316F">
              <w:rPr>
                <w:color w:val="7030A0"/>
                <w:sz w:val="22"/>
                <w:szCs w:val="22"/>
                <w:lang w:val="ru-RU"/>
              </w:rPr>
              <w:t>]</w:t>
            </w:r>
          </w:p>
          <w:p w14:paraId="101CB07B" w14:textId="77777777" w:rsidR="008F3434" w:rsidRPr="00AB1D29" w:rsidRDefault="008F3434" w:rsidP="00DC3E41">
            <w:pPr>
              <w:tabs>
                <w:tab w:val="left" w:pos="7938"/>
              </w:tabs>
              <w:spacing w:after="120"/>
              <w:ind w:left="1134" w:right="1134" w:firstLine="1134"/>
              <w:jc w:val="both"/>
              <w:rPr>
                <w:sz w:val="20"/>
                <w:szCs w:val="20"/>
                <w:lang w:val="ru-RU"/>
              </w:rPr>
            </w:pPr>
            <w:r w:rsidRPr="004E316F">
              <w:rPr>
                <w:sz w:val="22"/>
                <w:szCs w:val="22"/>
                <w:lang w:val="ru-RU"/>
              </w:rPr>
              <w:t>Все виды водопользования</w:t>
            </w:r>
            <w:r w:rsidRPr="00AB1D29">
              <w:rPr>
                <w:sz w:val="20"/>
                <w:szCs w:val="20"/>
                <w:lang w:val="ru-RU"/>
              </w:rPr>
              <w:tab/>
            </w:r>
            <w:r w:rsidRPr="00AB1D29">
              <w:rPr>
                <w:rFonts w:eastAsia="Calibri" w:cs="Arial"/>
                <w:sz w:val="20"/>
                <w:szCs w:val="22"/>
                <w:lang w:val="ru-RU"/>
              </w:rPr>
              <w:fldChar w:fldCharType="begin">
                <w:ffData>
                  <w:name w:val="Check13"/>
                  <w:enabled/>
                  <w:calcOnExit w:val="0"/>
                  <w:checkBox>
                    <w:sizeAuto/>
                    <w:default w:val="0"/>
                  </w:checkBox>
                </w:ffData>
              </w:fldChar>
            </w:r>
            <w:r w:rsidRPr="00AB1D29">
              <w:rPr>
                <w:rFonts w:eastAsia="Calibri" w:cs="Arial"/>
                <w:sz w:val="20"/>
                <w:szCs w:val="22"/>
                <w:lang w:val="ru-RU"/>
              </w:rPr>
              <w:instrText xml:space="preserve"> FORMCHECKBOX </w:instrText>
            </w:r>
            <w:r w:rsidR="00F53BB9">
              <w:rPr>
                <w:rFonts w:eastAsia="Calibri" w:cs="Arial"/>
                <w:sz w:val="20"/>
                <w:szCs w:val="22"/>
                <w:lang w:val="ru-RU"/>
              </w:rPr>
            </w:r>
            <w:r w:rsidR="00F53BB9">
              <w:rPr>
                <w:rFonts w:eastAsia="Calibri" w:cs="Arial"/>
                <w:sz w:val="20"/>
                <w:szCs w:val="22"/>
                <w:lang w:val="ru-RU"/>
              </w:rPr>
              <w:fldChar w:fldCharType="separate"/>
            </w:r>
            <w:r w:rsidRPr="00AB1D29">
              <w:rPr>
                <w:rFonts w:eastAsia="Calibri" w:cs="Arial"/>
                <w:sz w:val="20"/>
                <w:szCs w:val="22"/>
                <w:lang w:val="ru-RU"/>
              </w:rPr>
              <w:fldChar w:fldCharType="end"/>
            </w:r>
          </w:p>
          <w:p w14:paraId="37AB2B90" w14:textId="77777777" w:rsidR="008F3434" w:rsidRPr="004E316F" w:rsidRDefault="008F3434" w:rsidP="00DC3E41">
            <w:pPr>
              <w:pageBreakBefore/>
              <w:tabs>
                <w:tab w:val="left" w:pos="7938"/>
              </w:tabs>
              <w:spacing w:after="120"/>
              <w:ind w:left="1134" w:right="1134" w:firstLine="1134"/>
              <w:jc w:val="both"/>
              <w:rPr>
                <w:sz w:val="22"/>
                <w:szCs w:val="22"/>
                <w:lang w:val="ru-RU"/>
              </w:rPr>
            </w:pPr>
            <w:r w:rsidRPr="004E316F">
              <w:rPr>
                <w:sz w:val="22"/>
                <w:szCs w:val="22"/>
                <w:lang w:val="ru-RU"/>
              </w:rPr>
              <w:lastRenderedPageBreak/>
              <w:t xml:space="preserve">Один вид водопользования или сектор </w:t>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3CB2F4BA" w14:textId="77777777" w:rsidR="008F3434" w:rsidRPr="004E316F" w:rsidRDefault="008F3434" w:rsidP="00DC3E41">
            <w:pPr>
              <w:tabs>
                <w:tab w:val="left" w:pos="7938"/>
              </w:tabs>
              <w:spacing w:after="120"/>
              <w:ind w:left="1134" w:right="1134" w:firstLine="1134"/>
              <w:jc w:val="both"/>
              <w:rPr>
                <w:sz w:val="22"/>
                <w:szCs w:val="22"/>
                <w:lang w:val="ru-RU"/>
              </w:rPr>
            </w:pPr>
            <w:r w:rsidRPr="004E316F">
              <w:rPr>
                <w:sz w:val="22"/>
                <w:szCs w:val="22"/>
                <w:lang w:val="ru-RU"/>
              </w:rPr>
              <w:t>Несколько видов водопользования или секторов</w:t>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58B79966" w14:textId="394BC963" w:rsidR="00DB40D8" w:rsidRPr="004E316F" w:rsidRDefault="00DB40D8" w:rsidP="00DC3E41">
            <w:pPr>
              <w:spacing w:after="120"/>
              <w:ind w:right="88"/>
              <w:jc w:val="both"/>
              <w:rPr>
                <w:b/>
                <w:i/>
                <w:sz w:val="22"/>
                <w:szCs w:val="22"/>
                <w:lang w:val="ru-RU"/>
              </w:rPr>
            </w:pPr>
            <w:r w:rsidRPr="004E316F">
              <w:rPr>
                <w:b/>
                <w:i/>
                <w:sz w:val="22"/>
                <w:szCs w:val="22"/>
                <w:lang w:val="ru-RU"/>
              </w:rPr>
              <w:tab/>
            </w:r>
            <w:r w:rsidR="008F3434" w:rsidRPr="004E316F">
              <w:rPr>
                <w:i/>
                <w:sz w:val="22"/>
                <w:szCs w:val="22"/>
                <w:lang w:val="ru-RU"/>
              </w:rPr>
              <w:t>В случае одного или нескольких видов водопользования или секторов просьба перечислить (пометить соответствующее).</w:t>
            </w:r>
          </w:p>
          <w:p w14:paraId="1684BFC4" w14:textId="412B1C57" w:rsidR="00DB40D8" w:rsidRPr="004E316F" w:rsidRDefault="00DB40D8" w:rsidP="00DC3E41">
            <w:pPr>
              <w:spacing w:after="120"/>
              <w:ind w:right="88"/>
              <w:jc w:val="both"/>
              <w:rPr>
                <w:b/>
                <w:sz w:val="22"/>
                <w:szCs w:val="22"/>
                <w:lang w:val="ru-RU"/>
              </w:rPr>
            </w:pPr>
            <w:r w:rsidRPr="004E316F">
              <w:rPr>
                <w:b/>
                <w:i/>
                <w:sz w:val="22"/>
                <w:szCs w:val="22"/>
                <w:lang w:val="ru-RU"/>
              </w:rPr>
              <w:tab/>
            </w:r>
            <w:r w:rsidR="008F3434" w:rsidRPr="004E316F">
              <w:rPr>
                <w:b/>
                <w:sz w:val="22"/>
                <w:szCs w:val="22"/>
                <w:lang w:val="ru-RU"/>
              </w:rPr>
              <w:t>Виды или секторы водопользования</w:t>
            </w:r>
          </w:p>
          <w:p w14:paraId="6A358437"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Промышленность</w:t>
            </w:r>
            <w:r w:rsidRPr="004E316F">
              <w:rPr>
                <w:sz w:val="22"/>
                <w:szCs w:val="22"/>
                <w:lang w:val="ru-RU"/>
              </w:rPr>
              <w:tab/>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221E30E9"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Сельское хозяйство</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7B4728F1"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Транспорт (например, судоходство)</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73FA9EA2"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Домохозяйства</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70A49B12"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Энергетика: гидроэнергетика и другие виды энергетики</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75DDE2DE" w14:textId="77777777" w:rsidR="008F3434" w:rsidRPr="004E316F" w:rsidRDefault="008F3434" w:rsidP="00DC3E41">
            <w:pPr>
              <w:tabs>
                <w:tab w:val="left" w:pos="6804"/>
                <w:tab w:val="left" w:pos="7938"/>
              </w:tabs>
              <w:spacing w:after="120"/>
              <w:ind w:left="1134" w:right="1134" w:firstLine="1134"/>
              <w:jc w:val="both"/>
              <w:rPr>
                <w:b/>
                <w:bCs/>
                <w:sz w:val="22"/>
                <w:szCs w:val="22"/>
                <w:lang w:val="ru-RU"/>
              </w:rPr>
            </w:pPr>
            <w:r w:rsidRPr="004E316F">
              <w:rPr>
                <w:bCs/>
                <w:sz w:val="22"/>
                <w:szCs w:val="22"/>
                <w:lang w:val="ru-RU"/>
              </w:rPr>
              <w:t>Рыболовство</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5C555D0D"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Туризм</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51DFA60C"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Охрана природы</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3B14A106" w14:textId="6BC5F503" w:rsidR="00B96A9C" w:rsidRPr="004E316F" w:rsidRDefault="008F3434" w:rsidP="004E316F">
            <w:pPr>
              <w:spacing w:after="120"/>
              <w:ind w:left="1134" w:right="1134" w:firstLine="1134"/>
              <w:jc w:val="both"/>
              <w:rPr>
                <w:sz w:val="20"/>
                <w:szCs w:val="20"/>
                <w:lang w:val="ru-RU"/>
              </w:rPr>
            </w:pPr>
            <w:r w:rsidRPr="004E316F">
              <w:rPr>
                <w:sz w:val="22"/>
                <w:szCs w:val="22"/>
                <w:lang w:val="ru-RU"/>
              </w:rPr>
              <w:t>Другое</w:t>
            </w:r>
            <w:r w:rsidRPr="004E316F">
              <w:rPr>
                <w:iCs/>
                <w:sz w:val="22"/>
                <w:szCs w:val="22"/>
                <w:lang w:val="ru-RU"/>
              </w:rPr>
              <w:t xml:space="preserve"> (</w:t>
            </w:r>
            <w:r w:rsidRPr="004E316F">
              <w:rPr>
                <w:i/>
                <w:iCs/>
                <w:sz w:val="22"/>
                <w:szCs w:val="22"/>
                <w:lang w:val="ru-RU"/>
              </w:rPr>
              <w:t>просьба перечислить</w:t>
            </w:r>
            <w:r w:rsidRPr="004E316F">
              <w:rPr>
                <w:iCs/>
                <w:sz w:val="22"/>
                <w:szCs w:val="22"/>
                <w:lang w:val="ru-RU"/>
              </w:rPr>
              <w:t>)</w:t>
            </w:r>
            <w:r w:rsidRPr="004E316F">
              <w:rPr>
                <w:sz w:val="22"/>
                <w:szCs w:val="22"/>
                <w:lang w:val="ru-RU"/>
              </w:rPr>
              <w:t>: [введите данные]</w:t>
            </w:r>
          </w:p>
        </w:tc>
      </w:tr>
    </w:tbl>
    <w:p w14:paraId="33BBDB99" w14:textId="77777777" w:rsidR="00B96A9C" w:rsidRPr="00AB1D29" w:rsidRDefault="00B96A9C" w:rsidP="00DC3E41">
      <w:pPr>
        <w:pStyle w:val="SingleTxtG"/>
        <w:spacing w:after="0" w:line="240" w:lineRule="auto"/>
        <w:ind w:left="0" w:right="1138"/>
        <w:rPr>
          <w:rFonts w:asciiTheme="majorBidi" w:hAnsiTheme="majorBidi" w:cstheme="majorBidi"/>
          <w:sz w:val="22"/>
          <w:szCs w:val="22"/>
          <w:lang w:val="ru-RU"/>
        </w:rPr>
      </w:pPr>
    </w:p>
    <w:p w14:paraId="2AB14E01" w14:textId="51C725C3" w:rsidR="00A67593" w:rsidRPr="00AB1D29" w:rsidRDefault="008F3434" w:rsidP="00DC3E41">
      <w:pPr>
        <w:ind w:left="450" w:hanging="450"/>
        <w:rPr>
          <w:lang w:val="ru-RU"/>
        </w:rPr>
      </w:pPr>
      <w:r w:rsidRPr="00AB1D29">
        <w:rPr>
          <w:color w:val="7030A0"/>
          <w:sz w:val="22"/>
          <w:szCs w:val="22"/>
          <w:lang w:val="ru-RU"/>
        </w:rPr>
        <w:t xml:space="preserve">[24]  </w:t>
      </w:r>
      <w:r w:rsidR="003D536E" w:rsidRPr="00AB1D29">
        <w:rPr>
          <w:rFonts w:asciiTheme="majorBidi" w:hAnsiTheme="majorBidi" w:cstheme="majorBidi"/>
          <w:sz w:val="22"/>
          <w:szCs w:val="22"/>
          <w:lang w:val="ru-RU"/>
        </w:rPr>
        <w:t xml:space="preserve">В некоторых соглашениях и договоренностях явно указаны </w:t>
      </w:r>
      <w:r w:rsidRPr="00AB1D29">
        <w:rPr>
          <w:rFonts w:asciiTheme="majorBidi" w:hAnsiTheme="majorBidi" w:cstheme="majorBidi"/>
          <w:sz w:val="22"/>
          <w:szCs w:val="22"/>
          <w:lang w:val="ru-RU"/>
        </w:rPr>
        <w:t>виды</w:t>
      </w:r>
      <w:r w:rsidR="003D536E" w:rsidRPr="00AB1D29">
        <w:rPr>
          <w:rFonts w:asciiTheme="majorBidi" w:hAnsiTheme="majorBidi" w:cstheme="majorBidi"/>
          <w:sz w:val="22"/>
          <w:szCs w:val="22"/>
          <w:lang w:val="ru-RU"/>
        </w:rPr>
        <w:t xml:space="preserve"> и сектора, которые они стремятся охватить</w:t>
      </w:r>
      <w:r w:rsidR="00A67593" w:rsidRPr="00AB1D29">
        <w:rPr>
          <w:rFonts w:asciiTheme="majorBidi" w:hAnsiTheme="majorBidi" w:cstheme="majorBidi"/>
          <w:sz w:val="22"/>
          <w:szCs w:val="22"/>
          <w:lang w:val="ru-RU"/>
        </w:rPr>
        <w:t xml:space="preserve">. </w:t>
      </w:r>
      <w:r w:rsidR="006B693B" w:rsidRPr="00AB1D29">
        <w:rPr>
          <w:rFonts w:asciiTheme="majorBidi" w:hAnsiTheme="majorBidi" w:cstheme="majorBidi"/>
          <w:sz w:val="22"/>
          <w:szCs w:val="22"/>
          <w:lang w:val="ru-RU"/>
        </w:rPr>
        <w:t xml:space="preserve">В других случаях, </w:t>
      </w:r>
      <w:r w:rsidRPr="00AB1D29">
        <w:rPr>
          <w:rFonts w:asciiTheme="majorBidi" w:hAnsiTheme="majorBidi" w:cstheme="majorBidi"/>
          <w:sz w:val="22"/>
          <w:szCs w:val="22"/>
          <w:lang w:val="ru-RU"/>
        </w:rPr>
        <w:t xml:space="preserve">виды </w:t>
      </w:r>
      <w:r w:rsidR="006B693B" w:rsidRPr="00AB1D29">
        <w:rPr>
          <w:rFonts w:asciiTheme="majorBidi" w:hAnsiTheme="majorBidi" w:cstheme="majorBidi"/>
          <w:sz w:val="22"/>
          <w:szCs w:val="22"/>
          <w:lang w:val="ru-RU"/>
        </w:rPr>
        <w:t>и сектора, которые соглашения или договоренност</w:t>
      </w:r>
      <w:r w:rsidR="00096841" w:rsidRPr="00AB1D29">
        <w:rPr>
          <w:rFonts w:asciiTheme="majorBidi" w:hAnsiTheme="majorBidi" w:cstheme="majorBidi"/>
          <w:sz w:val="22"/>
          <w:szCs w:val="22"/>
          <w:lang w:val="ru-RU"/>
        </w:rPr>
        <w:t>и</w:t>
      </w:r>
      <w:r w:rsidR="006B693B" w:rsidRPr="00AB1D29">
        <w:rPr>
          <w:rFonts w:asciiTheme="majorBidi" w:hAnsiTheme="majorBidi" w:cstheme="majorBidi"/>
          <w:sz w:val="22"/>
          <w:szCs w:val="22"/>
          <w:lang w:val="ru-RU"/>
        </w:rPr>
        <w:t xml:space="preserve"> охватывают, могут подразумеваться, исходя из цели соглашения</w:t>
      </w:r>
      <w:r w:rsidR="00A67593" w:rsidRPr="00AB1D29">
        <w:rPr>
          <w:rFonts w:asciiTheme="majorBidi" w:hAnsiTheme="majorBidi" w:cstheme="majorBidi"/>
          <w:sz w:val="22"/>
          <w:szCs w:val="22"/>
          <w:lang w:val="ru-RU"/>
        </w:rPr>
        <w:t xml:space="preserve">. </w:t>
      </w:r>
      <w:r w:rsidR="006B693B" w:rsidRPr="00AB1D29">
        <w:rPr>
          <w:rFonts w:asciiTheme="majorBidi" w:hAnsiTheme="majorBidi" w:cstheme="majorBidi"/>
          <w:sz w:val="22"/>
          <w:szCs w:val="22"/>
          <w:lang w:val="ru-RU"/>
        </w:rPr>
        <w:t xml:space="preserve">Например, </w:t>
      </w:r>
      <w:r w:rsidR="007137D3" w:rsidRPr="00AB1D29">
        <w:rPr>
          <w:rFonts w:asciiTheme="majorBidi" w:hAnsiTheme="majorBidi" w:cstheme="majorBidi"/>
          <w:sz w:val="22"/>
          <w:szCs w:val="22"/>
          <w:lang w:val="ru-RU"/>
        </w:rPr>
        <w:t xml:space="preserve">в </w:t>
      </w:r>
      <w:r w:rsidR="007137D3" w:rsidRPr="00AB1D29">
        <w:rPr>
          <w:i/>
          <w:iCs/>
          <w:sz w:val="22"/>
          <w:szCs w:val="22"/>
          <w:lang w:val="ru-RU"/>
        </w:rPr>
        <w:t>Договоре между Правительством Республики Молдова и Кабинетом Министров Украины о сотрудничестве в области охраны и устойчивого развития бассейна реки Днестр от</w:t>
      </w:r>
      <w:r w:rsidR="007137D3" w:rsidRPr="00AB1D29">
        <w:rPr>
          <w:lang w:val="ru-RU"/>
        </w:rPr>
        <w:t xml:space="preserve"> </w:t>
      </w:r>
      <w:r w:rsidR="00A67593" w:rsidRPr="00AB1D29">
        <w:rPr>
          <w:rFonts w:asciiTheme="majorBidi" w:hAnsiTheme="majorBidi" w:cstheme="majorBidi"/>
          <w:sz w:val="22"/>
          <w:szCs w:val="22"/>
          <w:lang w:val="ru-RU"/>
        </w:rPr>
        <w:t>2012</w:t>
      </w:r>
      <w:r w:rsidR="007137D3" w:rsidRPr="00AB1D29">
        <w:rPr>
          <w:rFonts w:asciiTheme="majorBidi" w:hAnsiTheme="majorBidi" w:cstheme="majorBidi"/>
          <w:sz w:val="22"/>
          <w:szCs w:val="22"/>
          <w:lang w:val="ru-RU"/>
        </w:rPr>
        <w:t xml:space="preserve"> года</w:t>
      </w:r>
      <w:r w:rsidR="00A67593" w:rsidRPr="00AB1D29">
        <w:rPr>
          <w:rFonts w:asciiTheme="majorBidi" w:hAnsiTheme="majorBidi" w:cstheme="majorBidi"/>
          <w:i/>
          <w:sz w:val="22"/>
          <w:szCs w:val="22"/>
          <w:lang w:val="ru-RU"/>
        </w:rPr>
        <w:t xml:space="preserve"> </w:t>
      </w:r>
      <w:r w:rsidR="00A67593" w:rsidRPr="00AB1D29">
        <w:rPr>
          <w:rFonts w:asciiTheme="majorBidi" w:hAnsiTheme="majorBidi" w:cstheme="majorBidi"/>
          <w:sz w:val="22"/>
          <w:szCs w:val="22"/>
          <w:lang w:val="ru-RU"/>
        </w:rPr>
        <w:t>(</w:t>
      </w:r>
      <w:r w:rsidR="007137D3" w:rsidRPr="00AB1D29">
        <w:rPr>
          <w:rFonts w:asciiTheme="majorBidi" w:hAnsiTheme="majorBidi" w:cstheme="majorBidi"/>
          <w:sz w:val="22"/>
          <w:szCs w:val="22"/>
          <w:lang w:val="ru-RU"/>
        </w:rPr>
        <w:t>Договор по реке Днестр</w:t>
      </w:r>
      <w:r w:rsidR="00A67593" w:rsidRPr="00AB1D29">
        <w:rPr>
          <w:rFonts w:asciiTheme="majorBidi" w:hAnsiTheme="majorBidi" w:cstheme="majorBidi"/>
          <w:sz w:val="22"/>
          <w:szCs w:val="22"/>
          <w:lang w:val="ru-RU"/>
        </w:rPr>
        <w:t>)</w:t>
      </w:r>
      <w:r w:rsidR="007137D3" w:rsidRPr="00AB1D29">
        <w:rPr>
          <w:rFonts w:asciiTheme="majorBidi" w:hAnsiTheme="majorBidi" w:cstheme="majorBidi"/>
          <w:sz w:val="22"/>
          <w:szCs w:val="22"/>
          <w:lang w:val="ru-RU"/>
        </w:rPr>
        <w:t xml:space="preserve"> говорится, что «настоящий Договор </w:t>
      </w:r>
      <w:r w:rsidR="00793310" w:rsidRPr="00AB1D29">
        <w:rPr>
          <w:sz w:val="22"/>
          <w:szCs w:val="22"/>
          <w:lang w:val="ru-RU"/>
        </w:rPr>
        <w:t>применяется к использованию вод бассейна реки Днестр в иных, чем судоходство, целях и к мерам защиты, сохранения и управления водными и иными природными ресурсами и экосистемами бассейна реки Днестр при таком использовании»</w:t>
      </w:r>
      <w:r w:rsidR="00A67593" w:rsidRPr="00AB1D29">
        <w:rPr>
          <w:rFonts w:asciiTheme="majorBidi" w:hAnsiTheme="majorBidi" w:cstheme="majorBidi"/>
          <w:sz w:val="22"/>
          <w:szCs w:val="22"/>
          <w:lang w:val="ru-RU"/>
        </w:rPr>
        <w:t xml:space="preserve"> (</w:t>
      </w:r>
      <w:r w:rsidR="00793310" w:rsidRPr="00AB1D29">
        <w:rPr>
          <w:rFonts w:asciiTheme="majorBidi" w:hAnsiTheme="majorBidi" w:cstheme="majorBidi"/>
          <w:sz w:val="22"/>
          <w:szCs w:val="22"/>
          <w:lang w:val="ru-RU"/>
        </w:rPr>
        <w:t>Статья</w:t>
      </w:r>
      <w:r w:rsidR="00A67593" w:rsidRPr="00AB1D29">
        <w:rPr>
          <w:rFonts w:asciiTheme="majorBidi" w:hAnsiTheme="majorBidi" w:cstheme="majorBidi"/>
          <w:sz w:val="22"/>
          <w:szCs w:val="22"/>
          <w:lang w:val="ru-RU"/>
        </w:rPr>
        <w:t xml:space="preserve"> 2). </w:t>
      </w:r>
      <w:r w:rsidR="0051035E" w:rsidRPr="00AB1D29">
        <w:rPr>
          <w:rFonts w:asciiTheme="majorBidi" w:hAnsiTheme="majorBidi" w:cstheme="majorBidi"/>
          <w:sz w:val="22"/>
          <w:szCs w:val="22"/>
          <w:lang w:val="ru-RU"/>
        </w:rPr>
        <w:t>Таким образом, м</w:t>
      </w:r>
      <w:r w:rsidR="001B2030" w:rsidRPr="00AB1D29">
        <w:rPr>
          <w:rFonts w:asciiTheme="majorBidi" w:hAnsiTheme="majorBidi" w:cstheme="majorBidi"/>
          <w:sz w:val="22"/>
          <w:szCs w:val="22"/>
          <w:lang w:val="ru-RU"/>
        </w:rPr>
        <w:t>ногие области применения и сектора</w:t>
      </w:r>
      <w:r w:rsidR="0051035E" w:rsidRPr="00AB1D29">
        <w:rPr>
          <w:rFonts w:asciiTheme="majorBidi" w:hAnsiTheme="majorBidi" w:cstheme="majorBidi"/>
          <w:sz w:val="22"/>
          <w:szCs w:val="22"/>
          <w:lang w:val="ru-RU"/>
        </w:rPr>
        <w:t>, кроме судоходства, будут, по-видимому, охвачены Договором по реке Днестр</w:t>
      </w:r>
      <w:r w:rsidR="00A67593" w:rsidRPr="00AB1D29">
        <w:rPr>
          <w:rFonts w:asciiTheme="majorBidi" w:hAnsiTheme="majorBidi" w:cstheme="majorBidi"/>
          <w:sz w:val="22"/>
          <w:szCs w:val="22"/>
          <w:lang w:val="ru-RU"/>
        </w:rPr>
        <w:t>.</w:t>
      </w:r>
    </w:p>
    <w:p w14:paraId="77E320C9" w14:textId="77777777" w:rsidR="00B96A9C" w:rsidRPr="00AB1D29" w:rsidRDefault="00B96A9C"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F53BB9" w14:paraId="01EC75C9" w14:textId="77777777" w:rsidTr="00AF4D6E">
        <w:tc>
          <w:tcPr>
            <w:tcW w:w="9629" w:type="dxa"/>
          </w:tcPr>
          <w:p w14:paraId="0F6A12EE" w14:textId="6F273C16" w:rsidR="001F7971" w:rsidRPr="004E316F" w:rsidRDefault="001F7971" w:rsidP="00DC3E41">
            <w:pPr>
              <w:spacing w:after="120"/>
              <w:ind w:left="-8" w:right="850"/>
              <w:jc w:val="both"/>
              <w:rPr>
                <w:sz w:val="22"/>
                <w:szCs w:val="22"/>
                <w:lang w:val="ru-RU"/>
              </w:rPr>
            </w:pPr>
            <w:r w:rsidRPr="00AB1D29">
              <w:rPr>
                <w:sz w:val="22"/>
                <w:szCs w:val="22"/>
                <w:lang w:val="ru-RU"/>
              </w:rPr>
              <w:t>(</w:t>
            </w:r>
            <w:r w:rsidRPr="00AB1D29">
              <w:rPr>
                <w:sz w:val="22"/>
                <w:szCs w:val="22"/>
              </w:rPr>
              <w:t>d</w:t>
            </w:r>
            <w:r w:rsidRPr="004E316F">
              <w:rPr>
                <w:sz w:val="22"/>
                <w:szCs w:val="22"/>
                <w:lang w:val="ru-RU"/>
              </w:rPr>
              <w:t>)</w:t>
            </w:r>
            <w:r w:rsidRPr="004E316F">
              <w:rPr>
                <w:sz w:val="22"/>
                <w:szCs w:val="22"/>
                <w:lang w:val="ru-RU"/>
              </w:rPr>
              <w:tab/>
            </w:r>
            <w:r w:rsidR="008F3434" w:rsidRPr="004E316F">
              <w:rPr>
                <w:sz w:val="22"/>
                <w:szCs w:val="22"/>
                <w:lang w:val="ru-RU"/>
              </w:rPr>
              <w:t>Какие темы или объекты сотрудничества предусмотрены соглашением или договоренностью?</w:t>
            </w:r>
          </w:p>
          <w:p w14:paraId="637E69B8" w14:textId="77777777" w:rsidR="008F3434" w:rsidRPr="004E316F" w:rsidRDefault="008F3434" w:rsidP="00DC3E41">
            <w:pPr>
              <w:spacing w:after="120"/>
              <w:ind w:left="1134" w:right="1134"/>
              <w:jc w:val="both"/>
              <w:rPr>
                <w:b/>
                <w:sz w:val="22"/>
                <w:szCs w:val="22"/>
                <w:lang w:val="ru-RU"/>
              </w:rPr>
            </w:pPr>
            <w:r w:rsidRPr="004E316F">
              <w:rPr>
                <w:b/>
                <w:bCs/>
                <w:sz w:val="22"/>
                <w:szCs w:val="22"/>
                <w:lang w:val="ru-RU"/>
              </w:rPr>
              <w:t>Процедурные и институциональные вопросы</w:t>
            </w:r>
          </w:p>
          <w:p w14:paraId="03AAAF35"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Предотвращение и разрешение споров и конфликтов</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4610454B"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Институциональное сотрудничество (совместные органы)</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793F1B32"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Консультации по запланированным мерам</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05033BE9"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 xml:space="preserve">Взаимная помощь </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681E1F1A" w14:textId="77777777" w:rsidR="008F3434" w:rsidRPr="004E316F" w:rsidRDefault="008F3434" w:rsidP="00DC3E41">
            <w:pPr>
              <w:spacing w:after="120"/>
              <w:ind w:left="1134" w:right="1134" w:firstLine="1134"/>
              <w:jc w:val="both"/>
              <w:rPr>
                <w:b/>
                <w:sz w:val="22"/>
                <w:szCs w:val="22"/>
                <w:lang w:val="ru-RU"/>
              </w:rPr>
            </w:pPr>
            <w:r w:rsidRPr="004E316F">
              <w:rPr>
                <w:sz w:val="22"/>
                <w:szCs w:val="22"/>
                <w:lang w:val="ru-RU"/>
              </w:rPr>
              <w:tab/>
            </w:r>
            <w:r w:rsidRPr="004E316F">
              <w:rPr>
                <w:b/>
                <w:bCs/>
                <w:sz w:val="22"/>
                <w:szCs w:val="22"/>
                <w:lang w:val="ru-RU"/>
              </w:rPr>
              <w:t>Темы сотрудничества</w:t>
            </w:r>
            <w:r w:rsidRPr="004E316F">
              <w:rPr>
                <w:sz w:val="22"/>
                <w:szCs w:val="22"/>
                <w:lang w:val="ru-RU"/>
              </w:rPr>
              <w:t xml:space="preserve"> </w:t>
            </w:r>
          </w:p>
          <w:p w14:paraId="669C10E5"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Совместная концепция и цели управления</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0C4102FA"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Совместные важные вопросы управления водными ресурсами</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351BE5DF"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lastRenderedPageBreak/>
              <w:t>Судоходство</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0A4E6692" w14:textId="77777777" w:rsidR="008F3434" w:rsidRPr="004E316F" w:rsidRDefault="008F3434" w:rsidP="00DC3E41">
            <w:pPr>
              <w:tabs>
                <w:tab w:val="left" w:pos="6804"/>
                <w:tab w:val="left" w:pos="7938"/>
              </w:tabs>
              <w:spacing w:after="120"/>
              <w:ind w:left="1134" w:right="1134" w:firstLine="1134"/>
              <w:jc w:val="both"/>
              <w:rPr>
                <w:bCs/>
                <w:sz w:val="22"/>
                <w:szCs w:val="22"/>
                <w:lang w:val="ru-RU"/>
              </w:rPr>
            </w:pPr>
            <w:r w:rsidRPr="004E316F">
              <w:rPr>
                <w:bCs/>
                <w:sz w:val="22"/>
                <w:szCs w:val="22"/>
                <w:lang w:val="ru-RU"/>
              </w:rPr>
              <w:t>Здоровье человека</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7CC1983F"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Охрана окружающей среды (экосистемы)</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29FAA558"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Качество воды</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0FA5EF92"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Количество водных ресурсов и их распределение</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6BE47C45"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Сотрудничество в решении проблем, связанных с наводнениями</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378040CD"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Сотрудничество в решении проблем, связанных с засухами</w:t>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4E42DB4D"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Адаптация к изменению климата</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75E40936" w14:textId="77777777" w:rsidR="008F3434" w:rsidRPr="004E316F" w:rsidRDefault="008F3434" w:rsidP="00DC3E41">
            <w:pPr>
              <w:keepNext/>
              <w:keepLines/>
              <w:spacing w:after="120"/>
              <w:ind w:left="1134" w:right="1134" w:firstLine="1134"/>
              <w:jc w:val="both"/>
              <w:rPr>
                <w:b/>
                <w:sz w:val="22"/>
                <w:szCs w:val="22"/>
                <w:lang w:val="ru-RU"/>
              </w:rPr>
            </w:pPr>
            <w:r w:rsidRPr="004E316F">
              <w:rPr>
                <w:sz w:val="22"/>
                <w:szCs w:val="22"/>
                <w:lang w:val="ru-RU"/>
              </w:rPr>
              <w:tab/>
            </w:r>
            <w:r w:rsidRPr="004E316F">
              <w:rPr>
                <w:b/>
                <w:bCs/>
                <w:sz w:val="22"/>
                <w:szCs w:val="22"/>
                <w:lang w:val="ru-RU"/>
              </w:rPr>
              <w:t>Мониторинг и обмен информацией</w:t>
            </w:r>
          </w:p>
          <w:p w14:paraId="48426091" w14:textId="77777777" w:rsidR="008F3434" w:rsidRPr="004E316F" w:rsidRDefault="008F3434" w:rsidP="00DC3E41">
            <w:pPr>
              <w:keepNext/>
              <w:keepLines/>
              <w:tabs>
                <w:tab w:val="left" w:pos="6804"/>
                <w:tab w:val="left" w:pos="7938"/>
              </w:tabs>
              <w:spacing w:after="120"/>
              <w:ind w:left="1134" w:right="1134" w:firstLine="1134"/>
              <w:jc w:val="both"/>
              <w:rPr>
                <w:sz w:val="22"/>
                <w:szCs w:val="22"/>
                <w:lang w:val="ru-RU"/>
              </w:rPr>
            </w:pPr>
            <w:r w:rsidRPr="004E316F">
              <w:rPr>
                <w:sz w:val="22"/>
                <w:szCs w:val="22"/>
                <w:lang w:val="ru-RU"/>
              </w:rPr>
              <w:t>Совместные оценки</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357F6F92"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 xml:space="preserve">Сбор данных и обмен ими </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74E80628" w14:textId="5A915DCE"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 xml:space="preserve">Совместный мониторинг </w:t>
            </w:r>
            <w:r w:rsidR="00082D30" w:rsidRPr="00DE142D">
              <w:rPr>
                <w:color w:val="7030A0"/>
                <w:sz w:val="22"/>
                <w:szCs w:val="22"/>
                <w:lang w:val="ru-RU"/>
              </w:rPr>
              <w:t>[25]</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04412FBC"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Ведение совместных кадастров загрязнения</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53D0F4DF"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Разработка совместных целей в области качества воды</w:t>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124EE3FC" w14:textId="77777777" w:rsidR="008F3434" w:rsidRPr="004E316F" w:rsidRDefault="008F3434" w:rsidP="00DC3E41">
            <w:pPr>
              <w:tabs>
                <w:tab w:val="left" w:pos="2268"/>
                <w:tab w:val="left" w:pos="6804"/>
                <w:tab w:val="left" w:pos="7938"/>
              </w:tabs>
              <w:spacing w:after="120"/>
              <w:ind w:left="1134" w:right="1134" w:firstLine="1134"/>
              <w:rPr>
                <w:sz w:val="22"/>
                <w:szCs w:val="22"/>
                <w:lang w:val="ru-RU"/>
              </w:rPr>
            </w:pPr>
            <w:r w:rsidRPr="004E316F">
              <w:rPr>
                <w:sz w:val="22"/>
                <w:szCs w:val="22"/>
                <w:lang w:val="ru-RU"/>
              </w:rPr>
              <w:t xml:space="preserve">Общие процедуры раннего предупреждения и тревожного </w:t>
            </w:r>
            <w:r w:rsidRPr="004E316F">
              <w:rPr>
                <w:sz w:val="22"/>
                <w:szCs w:val="22"/>
                <w:lang w:val="ru-RU"/>
              </w:rPr>
              <w:br/>
            </w:r>
            <w:r w:rsidRPr="004E316F">
              <w:rPr>
                <w:sz w:val="22"/>
                <w:szCs w:val="22"/>
                <w:lang w:val="ru-RU"/>
              </w:rPr>
              <w:tab/>
              <w:t>оповещения</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778CED45" w14:textId="77777777" w:rsidR="008F3434" w:rsidRPr="004E316F" w:rsidRDefault="008F3434" w:rsidP="00DC3E41">
            <w:pPr>
              <w:pageBreakBefore/>
              <w:tabs>
                <w:tab w:val="left" w:pos="6804"/>
                <w:tab w:val="left" w:pos="7938"/>
              </w:tabs>
              <w:spacing w:after="120"/>
              <w:ind w:left="1134" w:right="1134" w:firstLine="1134"/>
              <w:jc w:val="both"/>
              <w:rPr>
                <w:sz w:val="22"/>
                <w:szCs w:val="22"/>
                <w:lang w:val="ru-RU"/>
              </w:rPr>
            </w:pPr>
            <w:r w:rsidRPr="004E316F">
              <w:rPr>
                <w:sz w:val="22"/>
                <w:szCs w:val="22"/>
                <w:lang w:val="ru-RU"/>
              </w:rPr>
              <w:t>Обмен опытом между прибрежными государствами</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74776F24"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Обмен информацией о планируемых мерах</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24EFBAAE" w14:textId="77777777" w:rsidR="008F3434" w:rsidRPr="004E316F" w:rsidRDefault="008F3434" w:rsidP="00DC3E41">
            <w:pPr>
              <w:spacing w:after="120"/>
              <w:ind w:left="1134" w:right="1134" w:firstLine="1134"/>
              <w:jc w:val="both"/>
              <w:rPr>
                <w:b/>
                <w:sz w:val="22"/>
                <w:szCs w:val="22"/>
                <w:lang w:val="ru-RU"/>
              </w:rPr>
            </w:pPr>
            <w:r w:rsidRPr="004E316F">
              <w:rPr>
                <w:sz w:val="22"/>
                <w:szCs w:val="22"/>
                <w:lang w:val="ru-RU"/>
              </w:rPr>
              <w:tab/>
            </w:r>
            <w:r w:rsidRPr="004E316F">
              <w:rPr>
                <w:b/>
                <w:bCs/>
                <w:sz w:val="22"/>
                <w:szCs w:val="22"/>
                <w:lang w:val="ru-RU"/>
              </w:rPr>
              <w:t>Совместное планирование и управление</w:t>
            </w:r>
          </w:p>
          <w:p w14:paraId="1BD96FC4"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Разработка совместных регламентов по конкретным темам</w:t>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7FA181C6" w14:textId="77777777" w:rsidR="008F3434" w:rsidRPr="004E316F" w:rsidRDefault="008F3434" w:rsidP="00DC3E41">
            <w:pPr>
              <w:tabs>
                <w:tab w:val="left" w:pos="2268"/>
                <w:tab w:val="left" w:pos="6804"/>
                <w:tab w:val="left" w:pos="7938"/>
              </w:tabs>
              <w:spacing w:after="120"/>
              <w:ind w:left="1134" w:right="1134" w:firstLine="1134"/>
              <w:rPr>
                <w:sz w:val="22"/>
                <w:szCs w:val="22"/>
                <w:lang w:val="ru-RU"/>
              </w:rPr>
            </w:pPr>
            <w:r w:rsidRPr="004E316F">
              <w:rPr>
                <w:sz w:val="22"/>
                <w:szCs w:val="22"/>
                <w:lang w:val="ru-RU"/>
              </w:rPr>
              <w:t xml:space="preserve">Разработка международных и совместных планов управления </w:t>
            </w:r>
            <w:r w:rsidRPr="004E316F">
              <w:rPr>
                <w:sz w:val="22"/>
                <w:szCs w:val="22"/>
                <w:lang w:val="ru-RU"/>
              </w:rPr>
              <w:br/>
            </w:r>
            <w:r w:rsidRPr="004E316F">
              <w:rPr>
                <w:sz w:val="22"/>
                <w:szCs w:val="22"/>
                <w:lang w:val="ru-RU"/>
              </w:rPr>
              <w:tab/>
              <w:t>или планов действий в отношении бассейнов</w:t>
            </w:r>
            <w:r w:rsidRPr="004E316F">
              <w:rPr>
                <w:b/>
                <w:bCs/>
                <w:sz w:val="22"/>
                <w:szCs w:val="22"/>
                <w:lang w:val="ru-RU"/>
              </w:rPr>
              <w:t xml:space="preserve"> </w:t>
            </w:r>
            <w:r w:rsidRPr="004E316F">
              <w:rPr>
                <w:sz w:val="22"/>
                <w:szCs w:val="22"/>
                <w:lang w:val="ru-RU"/>
              </w:rPr>
              <w:t xml:space="preserve">рек, озер или </w:t>
            </w:r>
            <w:r w:rsidRPr="004E316F">
              <w:rPr>
                <w:sz w:val="22"/>
                <w:szCs w:val="22"/>
                <w:lang w:val="ru-RU"/>
              </w:rPr>
              <w:br/>
            </w:r>
            <w:r w:rsidRPr="004E316F">
              <w:rPr>
                <w:sz w:val="22"/>
                <w:szCs w:val="22"/>
                <w:lang w:val="ru-RU"/>
              </w:rPr>
              <w:tab/>
              <w:t>водоносных горизонтов</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71FC8562"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Управление общей инфраструктурой</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7F95F590"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Развитие общей инфраструктуры</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5282E087" w14:textId="1BD7EF53" w:rsidR="00B96A9C" w:rsidRPr="00AB1D29" w:rsidRDefault="008F3434" w:rsidP="00DC3E41">
            <w:pPr>
              <w:spacing w:after="120"/>
              <w:ind w:left="1134" w:right="1134" w:firstLine="1134"/>
              <w:jc w:val="both"/>
              <w:rPr>
                <w:sz w:val="20"/>
                <w:szCs w:val="20"/>
                <w:lang w:val="ru-RU"/>
              </w:rPr>
            </w:pPr>
            <w:r w:rsidRPr="004E316F">
              <w:rPr>
                <w:sz w:val="22"/>
                <w:szCs w:val="22"/>
                <w:lang w:val="ru-RU"/>
              </w:rPr>
              <w:t xml:space="preserve">Другое </w:t>
            </w:r>
            <w:r w:rsidRPr="004E316F">
              <w:rPr>
                <w:iCs/>
                <w:sz w:val="22"/>
                <w:szCs w:val="22"/>
                <w:lang w:val="ru-RU"/>
              </w:rPr>
              <w:t>(</w:t>
            </w:r>
            <w:r w:rsidRPr="004E316F">
              <w:rPr>
                <w:i/>
                <w:iCs/>
                <w:sz w:val="22"/>
                <w:szCs w:val="22"/>
                <w:lang w:val="ru-RU"/>
              </w:rPr>
              <w:t>просьба перечислить</w:t>
            </w:r>
            <w:r w:rsidRPr="004E316F">
              <w:rPr>
                <w:iCs/>
                <w:sz w:val="22"/>
                <w:szCs w:val="22"/>
                <w:lang w:val="ru-RU"/>
              </w:rPr>
              <w:t>)</w:t>
            </w:r>
            <w:r w:rsidRPr="004E316F">
              <w:rPr>
                <w:sz w:val="22"/>
                <w:szCs w:val="22"/>
                <w:lang w:val="ru-RU"/>
              </w:rPr>
              <w:t xml:space="preserve">: [введите данные] </w:t>
            </w:r>
            <w:r w:rsidR="001F7971" w:rsidRPr="004E316F">
              <w:rPr>
                <w:color w:val="7030A0"/>
                <w:sz w:val="22"/>
                <w:szCs w:val="22"/>
                <w:lang w:val="ru-RU"/>
              </w:rPr>
              <w:t>[</w:t>
            </w:r>
            <w:r w:rsidR="00181B30" w:rsidRPr="004E316F">
              <w:rPr>
                <w:color w:val="7030A0"/>
                <w:sz w:val="22"/>
                <w:szCs w:val="22"/>
                <w:lang w:val="ru-RU"/>
              </w:rPr>
              <w:t>26</w:t>
            </w:r>
            <w:r w:rsidR="001F7971" w:rsidRPr="004E316F">
              <w:rPr>
                <w:color w:val="7030A0"/>
                <w:sz w:val="22"/>
                <w:szCs w:val="22"/>
                <w:lang w:val="ru-RU"/>
              </w:rPr>
              <w:t>]</w:t>
            </w:r>
          </w:p>
        </w:tc>
      </w:tr>
    </w:tbl>
    <w:p w14:paraId="676F5238" w14:textId="77777777" w:rsidR="00B96A9C" w:rsidRPr="00AB1D29" w:rsidRDefault="00B96A9C" w:rsidP="00DC3E41">
      <w:pPr>
        <w:pStyle w:val="SingleTxtG"/>
        <w:spacing w:after="0" w:line="240" w:lineRule="auto"/>
        <w:ind w:left="0" w:right="1138"/>
        <w:rPr>
          <w:rFonts w:asciiTheme="majorBidi" w:hAnsiTheme="majorBidi" w:cstheme="majorBidi"/>
          <w:sz w:val="22"/>
          <w:szCs w:val="22"/>
          <w:lang w:val="ru-RU"/>
        </w:rPr>
      </w:pPr>
    </w:p>
    <w:p w14:paraId="77D311C9" w14:textId="1D192530" w:rsidR="00A67593" w:rsidRPr="00AB1D29" w:rsidRDefault="008F3434" w:rsidP="00DC3E41">
      <w:pPr>
        <w:ind w:left="450" w:hanging="450"/>
        <w:rPr>
          <w:rFonts w:asciiTheme="majorBidi" w:hAnsiTheme="majorBidi" w:cstheme="majorBidi"/>
          <w:iCs/>
          <w:sz w:val="22"/>
          <w:szCs w:val="22"/>
          <w:lang w:val="ru-RU"/>
        </w:rPr>
      </w:pPr>
      <w:bookmarkStart w:id="32" w:name="_Ref12623424"/>
      <w:r w:rsidRPr="00AB1D29">
        <w:rPr>
          <w:color w:val="7030A0"/>
          <w:sz w:val="22"/>
          <w:szCs w:val="22"/>
          <w:lang w:val="ru-RU"/>
        </w:rPr>
        <w:t xml:space="preserve">[25] </w:t>
      </w:r>
      <w:r w:rsidR="00096841" w:rsidRPr="00AB1D29">
        <w:rPr>
          <w:rFonts w:asciiTheme="majorBidi" w:hAnsiTheme="majorBidi" w:cstheme="majorBidi"/>
          <w:b/>
          <w:iCs/>
          <w:sz w:val="22"/>
          <w:szCs w:val="22"/>
          <w:lang w:val="ru-RU"/>
        </w:rPr>
        <w:t xml:space="preserve">Мониторинг </w:t>
      </w:r>
      <w:r w:rsidR="00096841" w:rsidRPr="00AB1D29">
        <w:rPr>
          <w:rFonts w:asciiTheme="majorBidi" w:hAnsiTheme="majorBidi" w:cstheme="majorBidi"/>
          <w:bCs/>
          <w:iCs/>
          <w:sz w:val="22"/>
          <w:szCs w:val="22"/>
          <w:lang w:val="ru-RU"/>
        </w:rPr>
        <w:t xml:space="preserve">может пониматься как «процесс </w:t>
      </w:r>
      <w:r w:rsidR="009D655C" w:rsidRPr="00AB1D29">
        <w:rPr>
          <w:rFonts w:asciiTheme="majorBidi" w:hAnsiTheme="majorBidi" w:cstheme="majorBidi"/>
          <w:bCs/>
          <w:iCs/>
          <w:sz w:val="22"/>
          <w:szCs w:val="22"/>
          <w:lang w:val="ru-RU"/>
        </w:rPr>
        <w:t xml:space="preserve">постоянного </w:t>
      </w:r>
      <w:r w:rsidRPr="00AB1D29">
        <w:rPr>
          <w:rFonts w:asciiTheme="majorBidi" w:hAnsiTheme="majorBidi" w:cstheme="majorBidi"/>
          <w:bCs/>
          <w:iCs/>
          <w:sz w:val="22"/>
          <w:szCs w:val="22"/>
          <w:lang w:val="ru-RU"/>
        </w:rPr>
        <w:t>наблюдения</w:t>
      </w:r>
      <w:r w:rsidR="009D655C" w:rsidRPr="00AB1D29">
        <w:rPr>
          <w:rFonts w:asciiTheme="majorBidi" w:hAnsiTheme="majorBidi" w:cstheme="majorBidi"/>
          <w:bCs/>
          <w:iCs/>
          <w:sz w:val="22"/>
          <w:szCs w:val="22"/>
          <w:lang w:val="ru-RU"/>
        </w:rPr>
        <w:t xml:space="preserve"> одного или более элементов окружающей среды с определенной целью в соответствии с </w:t>
      </w:r>
      <w:r w:rsidR="006F2923" w:rsidRPr="00AB1D29">
        <w:rPr>
          <w:rFonts w:asciiTheme="majorBidi" w:hAnsiTheme="majorBidi" w:cstheme="majorBidi"/>
          <w:bCs/>
          <w:iCs/>
          <w:sz w:val="22"/>
          <w:szCs w:val="22"/>
          <w:lang w:val="ru-RU"/>
        </w:rPr>
        <w:t>заранее подготовленным графиком в определенном месте и времени, используя сопоставимые методологии для обследования состояния окружающей среды и сбора данных»</w:t>
      </w:r>
      <w:r w:rsidR="00A67593" w:rsidRPr="00AB1D29">
        <w:rPr>
          <w:rFonts w:asciiTheme="majorBidi" w:hAnsiTheme="majorBidi" w:cstheme="majorBidi"/>
          <w:iCs/>
          <w:sz w:val="22"/>
          <w:szCs w:val="22"/>
          <w:lang w:val="ru-RU"/>
        </w:rPr>
        <w:t xml:space="preserve"> (</w:t>
      </w:r>
      <w:r w:rsidR="006F2923" w:rsidRPr="00AB1D29">
        <w:rPr>
          <w:rFonts w:asciiTheme="majorBidi" w:hAnsiTheme="majorBidi" w:cstheme="majorBidi"/>
          <w:iCs/>
          <w:sz w:val="22"/>
          <w:szCs w:val="22"/>
          <w:lang w:val="ru-RU"/>
        </w:rPr>
        <w:t>ЕЭК ООН</w:t>
      </w:r>
      <w:hyperlink r:id="rId26" w:history="1">
        <w:r w:rsidR="00A67593" w:rsidRPr="00AB1D29">
          <w:rPr>
            <w:rStyle w:val="Hyperlink"/>
            <w:rFonts w:asciiTheme="majorBidi" w:hAnsiTheme="majorBidi" w:cstheme="majorBidi"/>
            <w:iCs/>
            <w:sz w:val="22"/>
            <w:szCs w:val="22"/>
            <w:lang w:val="ru-RU"/>
          </w:rPr>
          <w:t>, 2005</w:t>
        </w:r>
        <w:r w:rsidR="006F2923" w:rsidRPr="00AB1D29">
          <w:rPr>
            <w:rStyle w:val="Hyperlink"/>
            <w:rFonts w:asciiTheme="majorBidi" w:hAnsiTheme="majorBidi" w:cstheme="majorBidi"/>
            <w:iCs/>
            <w:sz w:val="22"/>
            <w:szCs w:val="22"/>
            <w:lang w:val="ru-RU"/>
          </w:rPr>
          <w:t xml:space="preserve"> год</w:t>
        </w:r>
        <w:r w:rsidR="00A67593" w:rsidRPr="00AB1D29">
          <w:rPr>
            <w:rStyle w:val="Hyperlink"/>
            <w:rFonts w:asciiTheme="majorBidi" w:hAnsiTheme="majorBidi" w:cstheme="majorBidi"/>
            <w:iCs/>
            <w:sz w:val="22"/>
            <w:szCs w:val="22"/>
            <w:lang w:val="ru-RU"/>
          </w:rPr>
          <w:t xml:space="preserve">, </w:t>
        </w:r>
        <w:r w:rsidR="006F2923" w:rsidRPr="00AB1D29">
          <w:rPr>
            <w:rStyle w:val="Hyperlink"/>
            <w:rFonts w:asciiTheme="majorBidi" w:hAnsiTheme="majorBidi" w:cstheme="majorBidi"/>
            <w:iCs/>
            <w:sz w:val="22"/>
            <w:szCs w:val="22"/>
            <w:lang w:val="ru-RU"/>
          </w:rPr>
          <w:t>стр.</w:t>
        </w:r>
        <w:r w:rsidR="00A67593" w:rsidRPr="00AB1D29">
          <w:rPr>
            <w:rStyle w:val="Hyperlink"/>
            <w:rFonts w:asciiTheme="majorBidi" w:hAnsiTheme="majorBidi" w:cstheme="majorBidi"/>
            <w:iCs/>
            <w:sz w:val="22"/>
            <w:szCs w:val="22"/>
            <w:lang w:val="ru-RU"/>
          </w:rPr>
          <w:t xml:space="preserve"> 6</w:t>
        </w:r>
      </w:hyperlink>
      <w:r w:rsidR="00A67593" w:rsidRPr="00AB1D29">
        <w:rPr>
          <w:rFonts w:asciiTheme="majorBidi" w:hAnsiTheme="majorBidi" w:cstheme="majorBidi"/>
          <w:iCs/>
          <w:sz w:val="22"/>
          <w:szCs w:val="22"/>
          <w:lang w:val="ru-RU"/>
        </w:rPr>
        <w:t xml:space="preserve">). </w:t>
      </w:r>
      <w:r w:rsidR="00F77BE1" w:rsidRPr="00AB1D29">
        <w:rPr>
          <w:rFonts w:asciiTheme="majorBidi" w:hAnsiTheme="majorBidi" w:cstheme="majorBidi"/>
          <w:iCs/>
          <w:sz w:val="22"/>
          <w:szCs w:val="22"/>
          <w:lang w:val="ru-RU"/>
        </w:rPr>
        <w:t xml:space="preserve">Чтобы мониторинг считался </w:t>
      </w:r>
      <w:r w:rsidR="00F77BE1" w:rsidRPr="00AB1D29">
        <w:rPr>
          <w:rFonts w:asciiTheme="majorBidi" w:hAnsiTheme="majorBidi" w:cstheme="majorBidi"/>
          <w:b/>
          <w:bCs/>
          <w:iCs/>
          <w:sz w:val="22"/>
          <w:szCs w:val="22"/>
          <w:lang w:val="ru-RU"/>
        </w:rPr>
        <w:t>«совместным мониторингом</w:t>
      </w:r>
      <w:r w:rsidR="00F77BE1" w:rsidRPr="00AB1D29">
        <w:rPr>
          <w:rFonts w:asciiTheme="majorBidi" w:hAnsiTheme="majorBidi" w:cstheme="majorBidi"/>
          <w:b/>
          <w:iCs/>
          <w:sz w:val="22"/>
          <w:szCs w:val="22"/>
          <w:lang w:val="ru-RU"/>
        </w:rPr>
        <w:t>»</w:t>
      </w:r>
      <w:r w:rsidR="00985CF8" w:rsidRPr="00AB1D29">
        <w:rPr>
          <w:rFonts w:asciiTheme="majorBidi" w:hAnsiTheme="majorBidi" w:cstheme="majorBidi"/>
          <w:iCs/>
          <w:sz w:val="22"/>
          <w:szCs w:val="22"/>
          <w:lang w:val="ru-RU"/>
        </w:rPr>
        <w:t xml:space="preserve">, необходимо создать </w:t>
      </w:r>
      <w:r w:rsidR="00F77BE1" w:rsidRPr="00AB1D29">
        <w:rPr>
          <w:rFonts w:asciiTheme="majorBidi" w:hAnsiTheme="majorBidi" w:cstheme="majorBidi"/>
          <w:iCs/>
          <w:sz w:val="22"/>
          <w:szCs w:val="22"/>
          <w:lang w:val="ru-RU"/>
        </w:rPr>
        <w:t>определенный уровень координации между прибрежными странами или странами водоносного горизонта</w:t>
      </w:r>
      <w:r w:rsidR="00A67593" w:rsidRPr="00AB1D29">
        <w:rPr>
          <w:rFonts w:asciiTheme="majorBidi" w:hAnsiTheme="majorBidi" w:cstheme="majorBidi"/>
          <w:iCs/>
          <w:sz w:val="22"/>
          <w:szCs w:val="22"/>
          <w:lang w:val="ru-RU"/>
        </w:rPr>
        <w:t xml:space="preserve">. </w:t>
      </w:r>
      <w:r w:rsidR="00985CF8" w:rsidRPr="00AB1D29">
        <w:rPr>
          <w:rFonts w:asciiTheme="majorBidi" w:hAnsiTheme="majorBidi" w:cstheme="majorBidi"/>
          <w:iCs/>
          <w:sz w:val="22"/>
          <w:szCs w:val="22"/>
          <w:lang w:val="ru-RU"/>
        </w:rPr>
        <w:t xml:space="preserve">В </w:t>
      </w:r>
      <w:r w:rsidR="00985CF8" w:rsidRPr="00AB1D29">
        <w:rPr>
          <w:rFonts w:asciiTheme="majorBidi" w:hAnsiTheme="majorBidi" w:cstheme="majorBidi"/>
          <w:i/>
          <w:sz w:val="22"/>
          <w:szCs w:val="22"/>
          <w:lang w:val="ru-RU"/>
        </w:rPr>
        <w:t xml:space="preserve">Руководстве по осуществлению Конвенции по </w:t>
      </w:r>
      <w:r w:rsidRPr="00AB1D29">
        <w:rPr>
          <w:rFonts w:asciiTheme="majorBidi" w:hAnsiTheme="majorBidi" w:cstheme="majorBidi"/>
          <w:i/>
          <w:sz w:val="22"/>
          <w:szCs w:val="22"/>
          <w:lang w:val="ru-RU"/>
        </w:rPr>
        <w:t xml:space="preserve">трансграничгым </w:t>
      </w:r>
      <w:r w:rsidR="00985CF8" w:rsidRPr="00AB1D29">
        <w:rPr>
          <w:rFonts w:asciiTheme="majorBidi" w:hAnsiTheme="majorBidi" w:cstheme="majorBidi"/>
          <w:i/>
          <w:sz w:val="22"/>
          <w:szCs w:val="22"/>
          <w:lang w:val="ru-RU"/>
        </w:rPr>
        <w:t>водам</w:t>
      </w:r>
      <w:r w:rsidR="00985CF8" w:rsidRPr="00AB1D29">
        <w:rPr>
          <w:rFonts w:asciiTheme="majorBidi" w:hAnsiTheme="majorBidi" w:cstheme="majorBidi"/>
          <w:iCs/>
          <w:sz w:val="22"/>
          <w:szCs w:val="22"/>
          <w:lang w:val="ru-RU"/>
        </w:rPr>
        <w:t xml:space="preserve"> указано, что «</w:t>
      </w:r>
      <w:r w:rsidR="00B17F6B" w:rsidRPr="00AB1D29">
        <w:rPr>
          <w:rFonts w:asciiTheme="majorBidi" w:hAnsiTheme="majorBidi" w:cstheme="majorBidi"/>
          <w:iCs/>
          <w:sz w:val="22"/>
          <w:szCs w:val="22"/>
          <w:lang w:val="ru-RU"/>
        </w:rPr>
        <w:t>отбор</w:t>
      </w:r>
      <w:r w:rsidR="00B502B8" w:rsidRPr="00AB1D29">
        <w:rPr>
          <w:rFonts w:asciiTheme="majorBidi" w:hAnsiTheme="majorBidi" w:cstheme="majorBidi"/>
          <w:iCs/>
          <w:sz w:val="22"/>
          <w:szCs w:val="22"/>
          <w:lang w:val="ru-RU"/>
        </w:rPr>
        <w:t xml:space="preserve">, анализ и оценка данных могут проводиться на национальном уровне </w:t>
      </w:r>
      <w:r w:rsidR="00985CF8" w:rsidRPr="00AB1D29">
        <w:rPr>
          <w:rFonts w:asciiTheme="majorBidi" w:hAnsiTheme="majorBidi" w:cstheme="majorBidi"/>
          <w:iCs/>
          <w:sz w:val="22"/>
          <w:szCs w:val="22"/>
          <w:lang w:val="ru-RU"/>
        </w:rPr>
        <w:t xml:space="preserve">на основании согласованных на международном уровне </w:t>
      </w:r>
      <w:r w:rsidR="00520123" w:rsidRPr="00AB1D29">
        <w:rPr>
          <w:rFonts w:asciiTheme="majorBidi" w:hAnsiTheme="majorBidi" w:cstheme="majorBidi"/>
          <w:iCs/>
          <w:sz w:val="22"/>
          <w:szCs w:val="22"/>
          <w:lang w:val="ru-RU"/>
        </w:rPr>
        <w:t>процедур</w:t>
      </w:r>
      <w:r w:rsidR="00B502B8" w:rsidRPr="00AB1D29">
        <w:rPr>
          <w:rFonts w:asciiTheme="majorBidi" w:hAnsiTheme="majorBidi" w:cstheme="majorBidi"/>
          <w:iCs/>
          <w:sz w:val="22"/>
          <w:szCs w:val="22"/>
          <w:lang w:val="ru-RU"/>
        </w:rPr>
        <w:t>»</w:t>
      </w:r>
      <w:r w:rsidR="00A67593" w:rsidRPr="00AB1D29">
        <w:rPr>
          <w:rFonts w:ascii="MyriadPro" w:hAnsi="MyriadPro"/>
          <w:sz w:val="22"/>
          <w:szCs w:val="22"/>
          <w:lang w:val="ru-RU"/>
        </w:rPr>
        <w:t xml:space="preserve"> </w:t>
      </w:r>
      <w:r w:rsidR="00A67593" w:rsidRPr="00AB1D29">
        <w:rPr>
          <w:sz w:val="22"/>
          <w:szCs w:val="22"/>
          <w:lang w:val="ru-RU"/>
        </w:rPr>
        <w:t>(</w:t>
      </w:r>
      <w:r w:rsidR="00B502B8" w:rsidRPr="00AB1D29">
        <w:rPr>
          <w:sz w:val="22"/>
          <w:szCs w:val="22"/>
          <w:lang w:val="ru-RU"/>
        </w:rPr>
        <w:t>ЕЭК ООН</w:t>
      </w:r>
      <w:r w:rsidR="00A67593" w:rsidRPr="00AB1D29">
        <w:rPr>
          <w:sz w:val="22"/>
          <w:szCs w:val="22"/>
          <w:lang w:val="ru-RU"/>
        </w:rPr>
        <w:t>, 2013</w:t>
      </w:r>
      <w:r w:rsidR="00B502B8" w:rsidRPr="00AB1D29">
        <w:rPr>
          <w:sz w:val="22"/>
          <w:szCs w:val="22"/>
          <w:lang w:val="ru-RU"/>
        </w:rPr>
        <w:t xml:space="preserve"> год</w:t>
      </w:r>
      <w:r w:rsidR="00A67593" w:rsidRPr="00AB1D29">
        <w:rPr>
          <w:sz w:val="22"/>
          <w:szCs w:val="22"/>
          <w:lang w:val="ru-RU"/>
        </w:rPr>
        <w:t xml:space="preserve">, </w:t>
      </w:r>
      <w:r w:rsidR="00B502B8" w:rsidRPr="00AB1D29">
        <w:rPr>
          <w:sz w:val="22"/>
          <w:szCs w:val="22"/>
          <w:lang w:val="ru-RU"/>
        </w:rPr>
        <w:t>параграф</w:t>
      </w:r>
      <w:r w:rsidR="00A67593" w:rsidRPr="00AB1D29">
        <w:rPr>
          <w:sz w:val="22"/>
          <w:szCs w:val="22"/>
          <w:lang w:val="ru-RU"/>
        </w:rPr>
        <w:t xml:space="preserve"> 279). </w:t>
      </w:r>
      <w:r w:rsidR="00DF5381" w:rsidRPr="00AB1D29">
        <w:rPr>
          <w:sz w:val="22"/>
          <w:szCs w:val="22"/>
          <w:lang w:val="ru-RU"/>
        </w:rPr>
        <w:t>Таким образом, хот</w:t>
      </w:r>
      <w:r w:rsidR="006B6BB2" w:rsidRPr="00AB1D29">
        <w:rPr>
          <w:sz w:val="22"/>
          <w:szCs w:val="22"/>
          <w:lang w:val="ru-RU"/>
        </w:rPr>
        <w:t xml:space="preserve">я отдельные страны могут собирать данные и информацию через национальные </w:t>
      </w:r>
      <w:r w:rsidR="006B6BB2" w:rsidRPr="00AB1D29">
        <w:rPr>
          <w:sz w:val="22"/>
          <w:szCs w:val="22"/>
          <w:lang w:val="ru-RU"/>
        </w:rPr>
        <w:lastRenderedPageBreak/>
        <w:t>сети мониторинга</w:t>
      </w:r>
      <w:r w:rsidR="00A67593" w:rsidRPr="00AB1D29">
        <w:rPr>
          <w:iCs/>
          <w:sz w:val="22"/>
          <w:szCs w:val="22"/>
          <w:lang w:val="ru-RU"/>
        </w:rPr>
        <w:t xml:space="preserve">, </w:t>
      </w:r>
      <w:r w:rsidR="006B6BB2" w:rsidRPr="00AB1D29">
        <w:rPr>
          <w:iCs/>
          <w:sz w:val="22"/>
          <w:szCs w:val="22"/>
          <w:lang w:val="ru-RU"/>
        </w:rPr>
        <w:t xml:space="preserve">сопоставительная методология сбора данных должна быть </w:t>
      </w:r>
      <w:r w:rsidR="00D41E59" w:rsidRPr="00AB1D29">
        <w:rPr>
          <w:iCs/>
          <w:sz w:val="22"/>
          <w:szCs w:val="22"/>
          <w:lang w:val="ru-RU"/>
        </w:rPr>
        <w:t>организована на трансграничном уровне</w:t>
      </w:r>
      <w:r w:rsidR="00A67593" w:rsidRPr="00AB1D29">
        <w:rPr>
          <w:iCs/>
          <w:sz w:val="22"/>
          <w:szCs w:val="22"/>
          <w:lang w:val="ru-RU"/>
        </w:rPr>
        <w:t>.</w:t>
      </w:r>
      <w:bookmarkEnd w:id="32"/>
      <w:r w:rsidR="00A67593" w:rsidRPr="00AB1D29">
        <w:rPr>
          <w:rFonts w:asciiTheme="majorBidi" w:hAnsiTheme="majorBidi" w:cstheme="majorBidi"/>
          <w:iCs/>
          <w:sz w:val="22"/>
          <w:szCs w:val="22"/>
          <w:lang w:val="ru-RU"/>
        </w:rPr>
        <w:t xml:space="preserve"> </w:t>
      </w:r>
    </w:p>
    <w:p w14:paraId="227BC188" w14:textId="77777777" w:rsidR="00AF1B2A" w:rsidRPr="00AB1D29" w:rsidRDefault="00AF1B2A" w:rsidP="00DC3E41">
      <w:pPr>
        <w:ind w:left="450" w:hanging="450"/>
        <w:rPr>
          <w:lang w:val="ru-RU"/>
        </w:rPr>
      </w:pPr>
    </w:p>
    <w:p w14:paraId="775E41BB" w14:textId="0114A8EF" w:rsidR="00A67593" w:rsidRPr="00AB1D29" w:rsidRDefault="00AF1B2A" w:rsidP="00DC3E41">
      <w:pPr>
        <w:pStyle w:val="SingleTxtG"/>
        <w:ind w:left="0" w:right="0"/>
        <w:rPr>
          <w:rFonts w:asciiTheme="majorBidi" w:hAnsiTheme="majorBidi" w:cstheme="majorBidi"/>
          <w:iCs/>
          <w:sz w:val="22"/>
          <w:szCs w:val="22"/>
          <w:lang w:val="ru-RU"/>
        </w:rPr>
      </w:pPr>
      <w:r w:rsidRPr="00AB1D29">
        <w:rPr>
          <w:color w:val="7030A0"/>
          <w:sz w:val="22"/>
          <w:szCs w:val="22"/>
          <w:lang w:val="ru-RU"/>
        </w:rPr>
        <w:t xml:space="preserve">[26] </w:t>
      </w:r>
      <w:r w:rsidR="00D41E59" w:rsidRPr="00AB1D29">
        <w:rPr>
          <w:rFonts w:asciiTheme="majorBidi" w:hAnsiTheme="majorBidi" w:cstheme="majorBidi"/>
          <w:iCs/>
          <w:sz w:val="22"/>
          <w:szCs w:val="22"/>
          <w:lang w:val="ru-RU"/>
        </w:rPr>
        <w:t>Например, учитывает ли соглашение или договоренность гендерные аспект</w:t>
      </w:r>
      <w:r w:rsidR="006728A5" w:rsidRPr="00AB1D29">
        <w:rPr>
          <w:rFonts w:asciiTheme="majorBidi" w:hAnsiTheme="majorBidi" w:cstheme="majorBidi"/>
          <w:iCs/>
          <w:sz w:val="22"/>
          <w:szCs w:val="22"/>
          <w:lang w:val="ru-RU"/>
        </w:rPr>
        <w:t>ы</w:t>
      </w:r>
      <w:r w:rsidR="00A67593" w:rsidRPr="00AB1D29">
        <w:rPr>
          <w:rFonts w:asciiTheme="majorBidi" w:hAnsiTheme="majorBidi" w:cstheme="majorBidi"/>
          <w:iCs/>
          <w:sz w:val="22"/>
          <w:szCs w:val="22"/>
          <w:lang w:val="ru-RU"/>
        </w:rPr>
        <w:t xml:space="preserve">. </w:t>
      </w:r>
    </w:p>
    <w:p w14:paraId="7B856A4D" w14:textId="77777777" w:rsidR="00DB40D8" w:rsidRPr="00AB1D29" w:rsidRDefault="00DB40D8"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DB40D8" w:rsidRPr="00F53BB9" w14:paraId="7CAC75C8" w14:textId="77777777" w:rsidTr="00AF4D6E">
        <w:tc>
          <w:tcPr>
            <w:tcW w:w="9629" w:type="dxa"/>
          </w:tcPr>
          <w:p w14:paraId="7AAB1335" w14:textId="0B833559" w:rsidR="000803DA" w:rsidRPr="004E316F" w:rsidRDefault="000803DA" w:rsidP="00DC3E41">
            <w:pPr>
              <w:spacing w:after="120"/>
              <w:ind w:left="851" w:right="850" w:hanging="567"/>
              <w:jc w:val="both"/>
              <w:rPr>
                <w:sz w:val="22"/>
                <w:szCs w:val="22"/>
                <w:lang w:val="ru-RU"/>
              </w:rPr>
            </w:pPr>
            <w:r w:rsidRPr="00AB1D29">
              <w:rPr>
                <w:sz w:val="22"/>
                <w:szCs w:val="22"/>
                <w:lang w:val="ru-RU"/>
              </w:rPr>
              <w:t>(</w:t>
            </w:r>
            <w:r w:rsidRPr="00AB1D29">
              <w:rPr>
                <w:sz w:val="22"/>
                <w:szCs w:val="22"/>
              </w:rPr>
              <w:t>e</w:t>
            </w:r>
            <w:r w:rsidRPr="00AB1D29">
              <w:rPr>
                <w:sz w:val="22"/>
                <w:szCs w:val="22"/>
                <w:lang w:val="ru-RU"/>
              </w:rPr>
              <w:t>)</w:t>
            </w:r>
            <w:r w:rsidRPr="00AB1D29">
              <w:rPr>
                <w:sz w:val="22"/>
                <w:szCs w:val="22"/>
                <w:lang w:val="ru-RU"/>
              </w:rPr>
              <w:tab/>
            </w:r>
            <w:r w:rsidR="00AF1B2A" w:rsidRPr="004E316F">
              <w:rPr>
                <w:sz w:val="22"/>
                <w:szCs w:val="22"/>
                <w:lang w:val="ru-RU"/>
              </w:rPr>
              <w:t>Каковы основные трудности и проблемы, с которыми сталкивается ваша страна в связи с соглашением или договоренностью и их осуществлением, если таковые существуют?</w:t>
            </w:r>
          </w:p>
          <w:p w14:paraId="3F1A91DD" w14:textId="77777777" w:rsidR="00AF1B2A" w:rsidRPr="004E316F" w:rsidRDefault="00AF1B2A" w:rsidP="00DC3E41">
            <w:pPr>
              <w:tabs>
                <w:tab w:val="left" w:pos="2268"/>
                <w:tab w:val="left" w:pos="6804"/>
                <w:tab w:val="left" w:pos="7938"/>
              </w:tabs>
              <w:spacing w:after="120"/>
              <w:ind w:left="1134" w:right="1134" w:firstLine="1134"/>
              <w:rPr>
                <w:sz w:val="22"/>
                <w:szCs w:val="22"/>
                <w:lang w:val="ru-RU"/>
              </w:rPr>
            </w:pPr>
            <w:r w:rsidRPr="004E316F">
              <w:rPr>
                <w:bCs/>
                <w:sz w:val="22"/>
                <w:szCs w:val="22"/>
                <w:lang w:val="ru-RU"/>
              </w:rPr>
              <w:t>Согласование порядка осуществления соглашений или</w:t>
            </w:r>
            <w:r w:rsidRPr="004E316F">
              <w:rPr>
                <w:bCs/>
                <w:sz w:val="22"/>
                <w:szCs w:val="22"/>
                <w:lang w:val="ru-RU"/>
              </w:rPr>
              <w:br/>
            </w:r>
            <w:r w:rsidRPr="004E316F">
              <w:rPr>
                <w:bCs/>
                <w:sz w:val="22"/>
                <w:szCs w:val="22"/>
                <w:lang w:val="ru-RU"/>
              </w:rPr>
              <w:tab/>
              <w:t xml:space="preserve">договоренностей с национальными законами, </w:t>
            </w:r>
            <w:r w:rsidRPr="004E316F">
              <w:rPr>
                <w:bCs/>
                <w:sz w:val="22"/>
                <w:szCs w:val="22"/>
                <w:lang w:val="ru-RU"/>
              </w:rPr>
              <w:br/>
            </w:r>
            <w:r w:rsidRPr="004E316F">
              <w:rPr>
                <w:bCs/>
                <w:sz w:val="22"/>
                <w:szCs w:val="22"/>
                <w:lang w:val="ru-RU"/>
              </w:rPr>
              <w:tab/>
              <w:t>стратегиями и программами</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795AA845" w14:textId="77777777" w:rsidR="00AF1B2A" w:rsidRPr="004E316F" w:rsidRDefault="00AF1B2A" w:rsidP="00DC3E41">
            <w:pPr>
              <w:tabs>
                <w:tab w:val="left" w:pos="2268"/>
                <w:tab w:val="left" w:pos="6804"/>
                <w:tab w:val="left" w:pos="7938"/>
              </w:tabs>
              <w:spacing w:after="120"/>
              <w:ind w:left="1134" w:right="1134" w:firstLine="1134"/>
              <w:rPr>
                <w:sz w:val="22"/>
                <w:szCs w:val="22"/>
                <w:lang w:val="ru-RU"/>
              </w:rPr>
            </w:pPr>
            <w:r w:rsidRPr="004E316F">
              <w:rPr>
                <w:bCs/>
                <w:sz w:val="22"/>
                <w:szCs w:val="22"/>
                <w:lang w:val="ru-RU"/>
              </w:rPr>
              <w:t xml:space="preserve">Согласование порядка осуществления соглашений или </w:t>
            </w:r>
            <w:r w:rsidRPr="004E316F">
              <w:rPr>
                <w:bCs/>
                <w:sz w:val="22"/>
                <w:szCs w:val="22"/>
                <w:lang w:val="ru-RU"/>
              </w:rPr>
              <w:tab/>
              <w:t>договоренностей с</w:t>
            </w:r>
            <w:r w:rsidRPr="004E316F">
              <w:rPr>
                <w:sz w:val="22"/>
                <w:szCs w:val="22"/>
                <w:lang w:val="ru-RU"/>
              </w:rPr>
              <w:t xml:space="preserve"> </w:t>
            </w:r>
            <w:r w:rsidRPr="004E316F">
              <w:rPr>
                <w:bCs/>
                <w:sz w:val="22"/>
                <w:szCs w:val="22"/>
                <w:lang w:val="ru-RU"/>
              </w:rPr>
              <w:t xml:space="preserve">региональными законами, стратегиями </w:t>
            </w:r>
            <w:r w:rsidRPr="004E316F">
              <w:rPr>
                <w:bCs/>
                <w:sz w:val="22"/>
                <w:szCs w:val="22"/>
                <w:lang w:val="ru-RU"/>
              </w:rPr>
              <w:br/>
            </w:r>
            <w:r w:rsidRPr="004E316F">
              <w:rPr>
                <w:bCs/>
                <w:sz w:val="22"/>
                <w:szCs w:val="22"/>
                <w:lang w:val="ru-RU"/>
              </w:rPr>
              <w:tab/>
              <w:t>и программами</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25F648DE" w14:textId="77777777" w:rsidR="00AF1B2A" w:rsidRPr="004E316F" w:rsidRDefault="00AF1B2A" w:rsidP="00DC3E41">
            <w:pPr>
              <w:tabs>
                <w:tab w:val="left" w:pos="6804"/>
                <w:tab w:val="left" w:pos="7938"/>
              </w:tabs>
              <w:spacing w:after="120"/>
              <w:ind w:left="1134" w:right="1134" w:firstLine="1134"/>
              <w:jc w:val="both"/>
              <w:rPr>
                <w:sz w:val="22"/>
                <w:szCs w:val="22"/>
                <w:lang w:val="ru-RU"/>
              </w:rPr>
            </w:pPr>
            <w:r w:rsidRPr="004E316F">
              <w:rPr>
                <w:bCs/>
                <w:sz w:val="22"/>
                <w:szCs w:val="22"/>
                <w:lang w:val="ru-RU"/>
              </w:rPr>
              <w:t>Нехватка финансовых ресурсов</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74563267" w14:textId="77777777" w:rsidR="00AF1B2A" w:rsidRPr="004E316F" w:rsidRDefault="00AF1B2A" w:rsidP="00DC3E41">
            <w:pPr>
              <w:tabs>
                <w:tab w:val="left" w:pos="6804"/>
                <w:tab w:val="left" w:pos="7938"/>
              </w:tabs>
              <w:spacing w:after="120"/>
              <w:ind w:left="1134" w:right="1134" w:firstLine="1134"/>
              <w:jc w:val="both"/>
              <w:rPr>
                <w:sz w:val="22"/>
                <w:szCs w:val="22"/>
                <w:lang w:val="ru-RU"/>
              </w:rPr>
            </w:pPr>
            <w:r w:rsidRPr="004E316F">
              <w:rPr>
                <w:bCs/>
                <w:sz w:val="22"/>
                <w:szCs w:val="22"/>
                <w:lang w:val="ru-RU"/>
              </w:rPr>
              <w:t>Недостаток людских ресурсов</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29D89DBE" w14:textId="77777777" w:rsidR="00AF1B2A" w:rsidRPr="004E316F" w:rsidRDefault="00AF1B2A" w:rsidP="00DC3E41">
            <w:pPr>
              <w:tabs>
                <w:tab w:val="left" w:pos="6804"/>
                <w:tab w:val="left" w:pos="7938"/>
              </w:tabs>
              <w:spacing w:after="120"/>
              <w:ind w:left="1134" w:right="1134" w:firstLine="1134"/>
              <w:jc w:val="both"/>
              <w:rPr>
                <w:sz w:val="22"/>
                <w:szCs w:val="22"/>
                <w:lang w:val="ru-RU"/>
              </w:rPr>
            </w:pPr>
            <w:r w:rsidRPr="004E316F">
              <w:rPr>
                <w:bCs/>
                <w:sz w:val="22"/>
                <w:szCs w:val="22"/>
                <w:lang w:val="ru-RU"/>
              </w:rPr>
              <w:t>Недостаток технического потенциала</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76285378" w14:textId="77777777" w:rsidR="00AF1B2A" w:rsidRPr="004E316F" w:rsidRDefault="00AF1B2A" w:rsidP="00DC3E41">
            <w:pPr>
              <w:tabs>
                <w:tab w:val="left" w:pos="6804"/>
                <w:tab w:val="left" w:pos="7938"/>
              </w:tabs>
              <w:spacing w:after="120"/>
              <w:ind w:left="1134" w:right="1134" w:firstLine="1134"/>
              <w:jc w:val="both"/>
              <w:rPr>
                <w:sz w:val="22"/>
                <w:szCs w:val="22"/>
                <w:lang w:val="ru-RU"/>
              </w:rPr>
            </w:pPr>
            <w:r w:rsidRPr="004E316F">
              <w:rPr>
                <w:bCs/>
                <w:sz w:val="22"/>
                <w:szCs w:val="22"/>
                <w:lang w:val="ru-RU"/>
              </w:rPr>
              <w:t>Напряженные дипломатические отношения</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04170D72" w14:textId="537F390F" w:rsidR="00AF1B2A" w:rsidRPr="004E316F" w:rsidRDefault="00AF1B2A" w:rsidP="00DC3E41">
            <w:pPr>
              <w:spacing w:after="120"/>
              <w:ind w:left="1134" w:right="1134" w:firstLine="1134"/>
              <w:jc w:val="both"/>
              <w:rPr>
                <w:sz w:val="22"/>
                <w:szCs w:val="22"/>
                <w:lang w:val="ru-RU"/>
              </w:rPr>
            </w:pPr>
            <w:r w:rsidRPr="004E316F">
              <w:rPr>
                <w:bCs/>
                <w:sz w:val="22"/>
                <w:szCs w:val="22"/>
                <w:lang w:val="ru-RU"/>
              </w:rPr>
              <w:t>Неучастие некоторых прибрежных стран в соглашении</w:t>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036B82CB" w14:textId="77777777" w:rsidR="00AF1B2A" w:rsidRPr="004E316F" w:rsidRDefault="00AF1B2A" w:rsidP="00DC3E41">
            <w:pPr>
              <w:tabs>
                <w:tab w:val="left" w:pos="6804"/>
                <w:tab w:val="left" w:pos="7938"/>
              </w:tabs>
              <w:spacing w:after="120"/>
              <w:ind w:left="1134" w:right="1134" w:firstLine="1134"/>
              <w:jc w:val="both"/>
              <w:rPr>
                <w:sz w:val="22"/>
                <w:szCs w:val="22"/>
                <w:lang w:val="ru-RU"/>
              </w:rPr>
            </w:pPr>
            <w:r w:rsidRPr="004E316F">
              <w:rPr>
                <w:bCs/>
                <w:sz w:val="22"/>
                <w:szCs w:val="22"/>
                <w:lang w:val="ru-RU"/>
              </w:rPr>
              <w:t>Значительные проблемы отсутствуют</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4E316F">
              <w:rPr>
                <w:rFonts w:eastAsia="Calibri" w:cs="Arial"/>
                <w:sz w:val="22"/>
                <w:szCs w:val="22"/>
                <w:lang w:val="ru-RU"/>
              </w:rPr>
              <w:fldChar w:fldCharType="end"/>
            </w:r>
          </w:p>
          <w:p w14:paraId="6631A5C1" w14:textId="3070BC7D" w:rsidR="00DB40D8" w:rsidRPr="004E316F" w:rsidRDefault="00AF1B2A" w:rsidP="004E316F">
            <w:pPr>
              <w:spacing w:after="120"/>
              <w:ind w:left="1134" w:right="1134" w:firstLine="1134"/>
              <w:jc w:val="both"/>
              <w:rPr>
                <w:sz w:val="22"/>
                <w:szCs w:val="22"/>
                <w:lang w:val="ru-RU"/>
              </w:rPr>
            </w:pPr>
            <w:r w:rsidRPr="004E316F">
              <w:rPr>
                <w:bCs/>
                <w:sz w:val="22"/>
                <w:szCs w:val="22"/>
                <w:lang w:val="ru-RU"/>
              </w:rPr>
              <w:t xml:space="preserve">Другое </w:t>
            </w:r>
            <w:r w:rsidRPr="004E316F">
              <w:rPr>
                <w:bCs/>
                <w:i/>
                <w:iCs/>
                <w:sz w:val="22"/>
                <w:szCs w:val="22"/>
                <w:lang w:val="ru-RU"/>
              </w:rPr>
              <w:t>(просьба описать</w:t>
            </w:r>
            <w:r w:rsidRPr="004E316F">
              <w:rPr>
                <w:bCs/>
                <w:sz w:val="22"/>
                <w:szCs w:val="22"/>
                <w:lang w:val="ru-RU"/>
              </w:rPr>
              <w:t>): [введите данные]</w:t>
            </w:r>
            <w:r w:rsidR="00D34E32" w:rsidRPr="004E316F">
              <w:rPr>
                <w:bCs/>
                <w:sz w:val="22"/>
                <w:szCs w:val="22"/>
                <w:lang w:val="ru-RU"/>
              </w:rPr>
              <w:tab/>
            </w:r>
          </w:p>
          <w:p w14:paraId="14D312CA" w14:textId="07B69002" w:rsidR="00400217" w:rsidRPr="004E316F" w:rsidRDefault="00400217" w:rsidP="00DC3E41">
            <w:pPr>
              <w:spacing w:after="120"/>
              <w:ind w:left="701" w:right="850" w:hanging="701"/>
              <w:jc w:val="both"/>
              <w:rPr>
                <w:sz w:val="22"/>
                <w:szCs w:val="22"/>
                <w:lang w:val="ru-RU"/>
              </w:rPr>
            </w:pPr>
            <w:r w:rsidRPr="004E316F">
              <w:rPr>
                <w:sz w:val="22"/>
                <w:szCs w:val="22"/>
                <w:lang w:val="ru-RU"/>
              </w:rPr>
              <w:t>(</w:t>
            </w:r>
            <w:r w:rsidRPr="004E316F">
              <w:rPr>
                <w:sz w:val="22"/>
                <w:szCs w:val="22"/>
              </w:rPr>
              <w:t>f</w:t>
            </w:r>
            <w:r w:rsidRPr="004E316F">
              <w:rPr>
                <w:sz w:val="22"/>
                <w:szCs w:val="22"/>
                <w:lang w:val="ru-RU"/>
              </w:rPr>
              <w:t>)</w:t>
            </w:r>
            <w:r w:rsidRPr="004E316F">
              <w:rPr>
                <w:sz w:val="22"/>
                <w:szCs w:val="22"/>
                <w:lang w:val="ru-RU"/>
              </w:rPr>
              <w:tab/>
            </w:r>
            <w:r w:rsidR="00AF1B2A" w:rsidRPr="004E316F">
              <w:rPr>
                <w:sz w:val="22"/>
                <w:szCs w:val="22"/>
                <w:lang w:val="ru-RU"/>
              </w:rPr>
              <w:t xml:space="preserve">Каковы основные достижения в осуществлении соглашения или договоренности и что явилось ключом к достижению такого успеха? [введите данные] </w:t>
            </w:r>
            <w:r w:rsidRPr="004E316F">
              <w:rPr>
                <w:color w:val="7030A0"/>
                <w:sz w:val="22"/>
                <w:szCs w:val="22"/>
                <w:lang w:val="ru-RU"/>
              </w:rPr>
              <w:t>[</w:t>
            </w:r>
            <w:r w:rsidR="00181B30" w:rsidRPr="004E316F">
              <w:rPr>
                <w:color w:val="7030A0"/>
                <w:sz w:val="22"/>
                <w:szCs w:val="22"/>
                <w:lang w:val="ru-RU"/>
              </w:rPr>
              <w:t>27</w:t>
            </w:r>
            <w:r w:rsidRPr="004E316F">
              <w:rPr>
                <w:color w:val="7030A0"/>
                <w:sz w:val="22"/>
                <w:szCs w:val="22"/>
                <w:lang w:val="ru-RU"/>
              </w:rPr>
              <w:t>]</w:t>
            </w:r>
          </w:p>
          <w:p w14:paraId="2F0C0F1C" w14:textId="2EC58E52" w:rsidR="00400217" w:rsidRPr="00AB1D29" w:rsidRDefault="00400217" w:rsidP="00DC3E41">
            <w:pPr>
              <w:spacing w:after="120"/>
              <w:ind w:left="701" w:right="850" w:hanging="701"/>
              <w:jc w:val="both"/>
              <w:rPr>
                <w:sz w:val="22"/>
                <w:szCs w:val="22"/>
                <w:lang w:val="ru-RU"/>
              </w:rPr>
            </w:pPr>
            <w:r w:rsidRPr="004E316F">
              <w:rPr>
                <w:sz w:val="22"/>
                <w:szCs w:val="22"/>
                <w:lang w:val="ru-RU"/>
              </w:rPr>
              <w:t>(</w:t>
            </w:r>
            <w:r w:rsidRPr="004E316F">
              <w:rPr>
                <w:sz w:val="22"/>
                <w:szCs w:val="22"/>
              </w:rPr>
              <w:t>g</w:t>
            </w:r>
            <w:r w:rsidRPr="004E316F">
              <w:rPr>
                <w:sz w:val="22"/>
                <w:szCs w:val="22"/>
                <w:lang w:val="ru-RU"/>
              </w:rPr>
              <w:t>)</w:t>
            </w:r>
            <w:r w:rsidRPr="004E316F">
              <w:rPr>
                <w:sz w:val="22"/>
                <w:szCs w:val="22"/>
                <w:lang w:val="ru-RU"/>
              </w:rPr>
              <w:tab/>
            </w:r>
            <w:r w:rsidR="00AF1B2A" w:rsidRPr="004E316F">
              <w:rPr>
                <w:sz w:val="22"/>
                <w:szCs w:val="22"/>
                <w:lang w:val="ru-RU"/>
              </w:rPr>
              <w:t>Просьба приложить копию соглашения или договоренности или дать ссылку на адрес этого документа в Интернете (просьба приложить документ или указать его веб-адрес, если это применимо): [введите данные]</w:t>
            </w:r>
          </w:p>
        </w:tc>
      </w:tr>
    </w:tbl>
    <w:p w14:paraId="7F2F7BB1" w14:textId="77777777" w:rsidR="00DB40D8" w:rsidRPr="00AB1D29" w:rsidRDefault="00DB40D8" w:rsidP="00DC3E41">
      <w:pPr>
        <w:pStyle w:val="SingleTxtG"/>
        <w:spacing w:after="0" w:line="240" w:lineRule="auto"/>
        <w:ind w:left="0" w:right="1138"/>
        <w:rPr>
          <w:rFonts w:asciiTheme="majorBidi" w:hAnsiTheme="majorBidi" w:cstheme="majorBidi"/>
          <w:sz w:val="22"/>
          <w:szCs w:val="22"/>
          <w:lang w:val="ru-RU"/>
        </w:rPr>
      </w:pPr>
    </w:p>
    <w:p w14:paraId="5A2C71E1" w14:textId="751E1110" w:rsidR="00A67593" w:rsidRPr="00AB1D29" w:rsidRDefault="00AF1B2A" w:rsidP="00DC3E41">
      <w:pPr>
        <w:ind w:left="450" w:hanging="450"/>
        <w:jc w:val="both"/>
        <w:rPr>
          <w:lang w:val="ru-RU"/>
        </w:rPr>
      </w:pPr>
      <w:bookmarkStart w:id="33" w:name="_Ref12284182"/>
      <w:r w:rsidRPr="00AB1D29">
        <w:rPr>
          <w:color w:val="7030A0"/>
          <w:sz w:val="22"/>
          <w:szCs w:val="22"/>
          <w:lang w:val="ru-RU"/>
        </w:rPr>
        <w:t xml:space="preserve">[27] </w:t>
      </w:r>
      <w:r w:rsidR="006728A5" w:rsidRPr="00AB1D29">
        <w:rPr>
          <w:rFonts w:asciiTheme="majorBidi" w:hAnsiTheme="majorBidi" w:cstheme="majorBidi"/>
          <w:iCs/>
          <w:sz w:val="22"/>
          <w:szCs w:val="22"/>
          <w:lang w:val="ru-RU"/>
        </w:rPr>
        <w:t>Такой открытый вопрос позволяет странам подчеркнуть широкий ряд достижений, которые, возможно, стали результатом выполнения соглашения или договоренности, а также указать ключевые факторы достижения успеха</w:t>
      </w:r>
      <w:r w:rsidR="00A67593" w:rsidRPr="00AB1D29">
        <w:rPr>
          <w:rFonts w:asciiTheme="majorBidi" w:hAnsiTheme="majorBidi" w:cstheme="majorBidi"/>
          <w:iCs/>
          <w:sz w:val="22"/>
          <w:szCs w:val="22"/>
          <w:lang w:val="ru-RU"/>
        </w:rPr>
        <w:t xml:space="preserve">. </w:t>
      </w:r>
      <w:r w:rsidR="008557A6" w:rsidRPr="00AB1D29">
        <w:rPr>
          <w:rFonts w:asciiTheme="majorBidi" w:hAnsiTheme="majorBidi" w:cstheme="majorBidi"/>
          <w:iCs/>
          <w:sz w:val="22"/>
          <w:szCs w:val="22"/>
          <w:lang w:val="ru-RU"/>
        </w:rPr>
        <w:t>Примеры таких достижений могут включать в себя создание форума для решения общих проблем</w:t>
      </w:r>
      <w:r w:rsidR="00A67593" w:rsidRPr="00AB1D29">
        <w:rPr>
          <w:rFonts w:asciiTheme="majorBidi" w:hAnsiTheme="majorBidi" w:cstheme="majorBidi"/>
          <w:iCs/>
          <w:sz w:val="22"/>
          <w:szCs w:val="22"/>
          <w:lang w:val="ru-RU"/>
        </w:rPr>
        <w:t xml:space="preserve">, </w:t>
      </w:r>
      <w:r w:rsidR="008557A6" w:rsidRPr="00AB1D29">
        <w:rPr>
          <w:rFonts w:asciiTheme="majorBidi" w:hAnsiTheme="majorBidi" w:cstheme="majorBidi"/>
          <w:iCs/>
          <w:sz w:val="22"/>
          <w:szCs w:val="22"/>
          <w:lang w:val="ru-RU"/>
        </w:rPr>
        <w:t>разработку общего видения по вопросам бассейна, совместное планирование или развитие бассейна, или улучшения социальных, политических, экономических услови</w:t>
      </w:r>
      <w:r w:rsidR="00B90081" w:rsidRPr="00AB1D29">
        <w:rPr>
          <w:rFonts w:asciiTheme="majorBidi" w:hAnsiTheme="majorBidi" w:cstheme="majorBidi"/>
          <w:iCs/>
          <w:sz w:val="22"/>
          <w:szCs w:val="22"/>
          <w:lang w:val="ru-RU"/>
        </w:rPr>
        <w:t>й</w:t>
      </w:r>
      <w:r w:rsidR="008557A6" w:rsidRPr="00AB1D29">
        <w:rPr>
          <w:rFonts w:asciiTheme="majorBidi" w:hAnsiTheme="majorBidi" w:cstheme="majorBidi"/>
          <w:iCs/>
          <w:sz w:val="22"/>
          <w:szCs w:val="22"/>
          <w:lang w:val="ru-RU"/>
        </w:rPr>
        <w:t>, а также условий окружающей среды в пределах бассейна</w:t>
      </w:r>
      <w:r w:rsidR="00A75F80" w:rsidRPr="00AB1D29">
        <w:rPr>
          <w:rFonts w:asciiTheme="majorBidi" w:hAnsiTheme="majorBidi" w:cstheme="majorBidi"/>
          <w:iCs/>
          <w:sz w:val="22"/>
          <w:szCs w:val="22"/>
          <w:lang w:val="ru-RU"/>
        </w:rPr>
        <w:t>, а также их преимущества</w:t>
      </w:r>
      <w:r w:rsidR="00A67593" w:rsidRPr="00AB1D29">
        <w:rPr>
          <w:rFonts w:asciiTheme="majorBidi" w:hAnsiTheme="majorBidi" w:cstheme="majorBidi"/>
          <w:iCs/>
          <w:sz w:val="22"/>
          <w:szCs w:val="22"/>
          <w:lang w:val="ru-RU"/>
        </w:rPr>
        <w:t xml:space="preserve">. </w:t>
      </w:r>
      <w:r w:rsidR="00A75F80" w:rsidRPr="00AB1D29">
        <w:rPr>
          <w:rFonts w:asciiTheme="majorBidi" w:hAnsiTheme="majorBidi" w:cstheme="majorBidi"/>
          <w:iCs/>
          <w:sz w:val="22"/>
          <w:szCs w:val="22"/>
          <w:lang w:val="ru-RU"/>
        </w:rPr>
        <w:t>Ключевые факторы достижения успеха могут включать в себя</w:t>
      </w:r>
      <w:r w:rsidR="00A67593" w:rsidRPr="00AB1D29">
        <w:rPr>
          <w:rFonts w:asciiTheme="majorBidi" w:hAnsiTheme="majorBidi" w:cstheme="majorBidi"/>
          <w:iCs/>
          <w:sz w:val="22"/>
          <w:szCs w:val="22"/>
          <w:lang w:val="ru-RU"/>
        </w:rPr>
        <w:t xml:space="preserve"> </w:t>
      </w:r>
      <w:r w:rsidR="00A75F80" w:rsidRPr="00AB1D29">
        <w:rPr>
          <w:rFonts w:asciiTheme="majorBidi" w:hAnsiTheme="majorBidi" w:cstheme="majorBidi"/>
          <w:iCs/>
          <w:sz w:val="22"/>
          <w:szCs w:val="22"/>
          <w:lang w:val="ru-RU"/>
        </w:rPr>
        <w:t>благоприятную политическую обстановку, хорошие отношения с соседями</w:t>
      </w:r>
      <w:r w:rsidR="00A67593" w:rsidRPr="00AB1D29">
        <w:rPr>
          <w:rFonts w:asciiTheme="majorBidi" w:hAnsiTheme="majorBidi" w:cstheme="majorBidi"/>
          <w:iCs/>
          <w:sz w:val="22"/>
          <w:szCs w:val="22"/>
          <w:lang w:val="ru-RU"/>
        </w:rPr>
        <w:t xml:space="preserve">, </w:t>
      </w:r>
      <w:r w:rsidR="00A75F80" w:rsidRPr="00AB1D29">
        <w:rPr>
          <w:rFonts w:asciiTheme="majorBidi" w:hAnsiTheme="majorBidi" w:cstheme="majorBidi"/>
          <w:iCs/>
          <w:sz w:val="22"/>
          <w:szCs w:val="22"/>
          <w:lang w:val="ru-RU"/>
        </w:rPr>
        <w:t>региональную интеграцию или</w:t>
      </w:r>
      <w:r w:rsidR="000546FF" w:rsidRPr="00AB1D29">
        <w:rPr>
          <w:rFonts w:asciiTheme="majorBidi" w:hAnsiTheme="majorBidi" w:cstheme="majorBidi"/>
          <w:iCs/>
          <w:sz w:val="22"/>
          <w:szCs w:val="22"/>
          <w:lang w:val="ru-RU"/>
        </w:rPr>
        <w:t xml:space="preserve"> сильную </w:t>
      </w:r>
      <w:r w:rsidR="00B90081" w:rsidRPr="00AB1D29">
        <w:rPr>
          <w:rFonts w:asciiTheme="majorBidi" w:hAnsiTheme="majorBidi" w:cstheme="majorBidi"/>
          <w:iCs/>
          <w:sz w:val="22"/>
          <w:szCs w:val="22"/>
          <w:lang w:val="ru-RU"/>
        </w:rPr>
        <w:t>организационную</w:t>
      </w:r>
      <w:r w:rsidR="000546FF" w:rsidRPr="00AB1D29">
        <w:rPr>
          <w:rFonts w:asciiTheme="majorBidi" w:hAnsiTheme="majorBidi" w:cstheme="majorBidi"/>
          <w:iCs/>
          <w:sz w:val="22"/>
          <w:szCs w:val="22"/>
          <w:lang w:val="ru-RU"/>
        </w:rPr>
        <w:t xml:space="preserve"> структуру</w:t>
      </w:r>
      <w:r w:rsidR="00A67593" w:rsidRPr="00AB1D29">
        <w:rPr>
          <w:rFonts w:asciiTheme="majorBidi" w:hAnsiTheme="majorBidi" w:cstheme="majorBidi"/>
          <w:iCs/>
          <w:sz w:val="22"/>
          <w:szCs w:val="22"/>
          <w:lang w:val="ru-RU"/>
        </w:rPr>
        <w:t xml:space="preserve">. </w:t>
      </w:r>
      <w:bookmarkEnd w:id="33"/>
    </w:p>
    <w:p w14:paraId="03F538F2" w14:textId="77777777" w:rsidR="00DB40D8" w:rsidRPr="00AB1D29" w:rsidRDefault="00DB40D8"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DB40D8" w:rsidRPr="00AB1D29" w14:paraId="3400ECA6" w14:textId="77777777" w:rsidTr="00AF4D6E">
        <w:tc>
          <w:tcPr>
            <w:tcW w:w="9629" w:type="dxa"/>
          </w:tcPr>
          <w:p w14:paraId="28500AED" w14:textId="1D3B1454" w:rsidR="00400217" w:rsidRPr="00AB1D29" w:rsidRDefault="00400217" w:rsidP="00DC3E41">
            <w:pPr>
              <w:spacing w:after="120"/>
              <w:ind w:left="851" w:right="850" w:hanging="567"/>
              <w:jc w:val="both"/>
              <w:rPr>
                <w:sz w:val="22"/>
                <w:szCs w:val="22"/>
                <w:lang w:val="ru-RU"/>
              </w:rPr>
            </w:pPr>
            <w:r w:rsidRPr="00AB1D29">
              <w:rPr>
                <w:sz w:val="22"/>
                <w:szCs w:val="22"/>
                <w:lang w:val="ru-RU"/>
              </w:rPr>
              <w:t>3.</w:t>
            </w:r>
            <w:r w:rsidRPr="00AB1D29">
              <w:rPr>
                <w:sz w:val="22"/>
                <w:szCs w:val="22"/>
                <w:lang w:val="ru-RU"/>
              </w:rPr>
              <w:tab/>
            </w:r>
            <w:r w:rsidR="00AF1B2A" w:rsidRPr="00AB1D29">
              <w:rPr>
                <w:sz w:val="22"/>
                <w:szCs w:val="22"/>
                <w:lang w:val="ru-RU"/>
              </w:rPr>
              <w:t xml:space="preserve">Является ли ваша страна членом совместного органа или механизма по этому соглашению или договоренности </w:t>
            </w:r>
            <w:r w:rsidRPr="00AB1D29">
              <w:rPr>
                <w:color w:val="7030A0"/>
                <w:sz w:val="22"/>
                <w:szCs w:val="22"/>
                <w:lang w:val="ru-RU"/>
              </w:rPr>
              <w:t>[2</w:t>
            </w:r>
            <w:r w:rsidR="00181B30" w:rsidRPr="00AB1D29">
              <w:rPr>
                <w:color w:val="7030A0"/>
                <w:sz w:val="22"/>
                <w:szCs w:val="22"/>
                <w:lang w:val="ru-RU"/>
              </w:rPr>
              <w:t>8</w:t>
            </w:r>
            <w:r w:rsidRPr="00AB1D29">
              <w:rPr>
                <w:color w:val="7030A0"/>
                <w:sz w:val="22"/>
                <w:szCs w:val="22"/>
                <w:lang w:val="ru-RU"/>
              </w:rPr>
              <w:t>]</w:t>
            </w:r>
          </w:p>
          <w:p w14:paraId="21BFEABC" w14:textId="59744525" w:rsidR="00400217" w:rsidRPr="00AB1D29" w:rsidRDefault="00400217" w:rsidP="00DC3E41">
            <w:pPr>
              <w:spacing w:after="120"/>
              <w:ind w:left="851" w:right="850"/>
              <w:jc w:val="both"/>
              <w:rPr>
                <w:sz w:val="22"/>
                <w:szCs w:val="22"/>
                <w:lang w:val="ru-RU"/>
              </w:rPr>
            </w:pPr>
            <w:r w:rsidRPr="00AB1D29">
              <w:rPr>
                <w:sz w:val="22"/>
                <w:szCs w:val="22"/>
                <w:lang w:val="ru-RU"/>
              </w:rPr>
              <w:tab/>
            </w:r>
            <w:r w:rsidR="00AF1B2A" w:rsidRPr="00AB1D29">
              <w:rPr>
                <w:sz w:val="22"/>
                <w:szCs w:val="22"/>
                <w:lang w:val="ru-RU"/>
              </w:rPr>
              <w:t>Да</w:t>
            </w:r>
            <w:r w:rsidRPr="00AB1D29">
              <w:rPr>
                <w:sz w:val="22"/>
                <w:szCs w:val="22"/>
                <w:lang w:val="ru-RU"/>
              </w:rPr>
              <w:t xml:space="preserve"> </w:t>
            </w:r>
            <w:r w:rsidRPr="00AB1D29">
              <w:rPr>
                <w:sz w:val="22"/>
                <w:szCs w:val="22"/>
              </w:rPr>
              <w:fldChar w:fldCharType="begin">
                <w:ffData>
                  <w:name w:val="Check1"/>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F53BB9">
              <w:rPr>
                <w:sz w:val="22"/>
                <w:szCs w:val="22"/>
              </w:rPr>
            </w:r>
            <w:r w:rsidR="00F53BB9">
              <w:rPr>
                <w:sz w:val="22"/>
                <w:szCs w:val="22"/>
              </w:rPr>
              <w:fldChar w:fldCharType="separate"/>
            </w:r>
            <w:r w:rsidRPr="00AB1D29">
              <w:rPr>
                <w:sz w:val="22"/>
                <w:szCs w:val="22"/>
              </w:rPr>
              <w:fldChar w:fldCharType="end"/>
            </w:r>
            <w:r w:rsidRPr="00AB1D29">
              <w:rPr>
                <w:sz w:val="22"/>
                <w:szCs w:val="22"/>
                <w:lang w:val="ru-RU"/>
              </w:rPr>
              <w:t>/</w:t>
            </w:r>
            <w:r w:rsidR="00AF1B2A" w:rsidRPr="00AB1D29">
              <w:rPr>
                <w:sz w:val="22"/>
                <w:szCs w:val="22"/>
                <w:lang w:val="ru-RU"/>
              </w:rPr>
              <w:t>Нет</w:t>
            </w:r>
            <w:r w:rsidRPr="00AB1D29">
              <w:rPr>
                <w:sz w:val="22"/>
                <w:szCs w:val="22"/>
                <w:lang w:val="ru-RU"/>
              </w:rPr>
              <w:t xml:space="preserve"> </w:t>
            </w:r>
            <w:r w:rsidRPr="00AB1D29">
              <w:rPr>
                <w:sz w:val="22"/>
                <w:szCs w:val="22"/>
              </w:rPr>
              <w:fldChar w:fldCharType="begin">
                <w:ffData>
                  <w:name w:val="Check2"/>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F53BB9">
              <w:rPr>
                <w:sz w:val="22"/>
                <w:szCs w:val="22"/>
              </w:rPr>
            </w:r>
            <w:r w:rsidR="00F53BB9">
              <w:rPr>
                <w:sz w:val="22"/>
                <w:szCs w:val="22"/>
              </w:rPr>
              <w:fldChar w:fldCharType="separate"/>
            </w:r>
            <w:r w:rsidRPr="00AB1D29">
              <w:rPr>
                <w:sz w:val="22"/>
                <w:szCs w:val="22"/>
              </w:rPr>
              <w:fldChar w:fldCharType="end"/>
            </w:r>
          </w:p>
          <w:p w14:paraId="5A9CF075" w14:textId="6F5A582B" w:rsidR="00400217" w:rsidRPr="00AB1D29" w:rsidRDefault="00400217" w:rsidP="00DC3E41">
            <w:pPr>
              <w:spacing w:after="120"/>
              <w:ind w:left="851" w:right="850"/>
              <w:jc w:val="both"/>
              <w:rPr>
                <w:i/>
                <w:sz w:val="22"/>
                <w:szCs w:val="22"/>
                <w:lang w:val="ru-RU"/>
              </w:rPr>
            </w:pPr>
            <w:r w:rsidRPr="00AB1D29">
              <w:rPr>
                <w:i/>
                <w:iCs/>
                <w:sz w:val="22"/>
                <w:szCs w:val="22"/>
                <w:lang w:val="ru-RU"/>
              </w:rPr>
              <w:lastRenderedPageBreak/>
              <w:tab/>
            </w:r>
            <w:r w:rsidR="00AF1B2A" w:rsidRPr="00AB1D29">
              <w:rPr>
                <w:i/>
                <w:iCs/>
                <w:sz w:val="22"/>
                <w:szCs w:val="22"/>
                <w:lang w:val="ru-RU"/>
              </w:rPr>
              <w:t>Если нет, то почему? (просьба пояснить): [введите данные]</w:t>
            </w:r>
          </w:p>
          <w:p w14:paraId="744CCAC1" w14:textId="77777777" w:rsidR="00AF1B2A" w:rsidRPr="00AB1D29" w:rsidRDefault="00AF1B2A" w:rsidP="00DC3E41">
            <w:pPr>
              <w:spacing w:after="120"/>
              <w:ind w:left="851" w:right="850" w:hanging="567"/>
              <w:jc w:val="both"/>
              <w:rPr>
                <w:b/>
                <w:sz w:val="22"/>
                <w:szCs w:val="22"/>
                <w:lang w:val="ru-RU"/>
              </w:rPr>
            </w:pPr>
            <w:r w:rsidRPr="00AB1D29">
              <w:rPr>
                <w:b/>
                <w:sz w:val="22"/>
                <w:szCs w:val="22"/>
                <w:lang w:val="ru-RU"/>
              </w:rPr>
              <w:t xml:space="preserve">В случае наличия совместного органа или механизма </w:t>
            </w:r>
          </w:p>
          <w:p w14:paraId="0C5411E9" w14:textId="10914E5C" w:rsidR="00400217" w:rsidRPr="00AB1D29" w:rsidRDefault="00400217" w:rsidP="00DC3E41">
            <w:pPr>
              <w:spacing w:after="120"/>
              <w:ind w:left="851" w:right="850" w:hanging="567"/>
              <w:jc w:val="both"/>
              <w:rPr>
                <w:i/>
                <w:sz w:val="22"/>
                <w:szCs w:val="22"/>
                <w:lang w:val="ru-RU"/>
              </w:rPr>
            </w:pPr>
            <w:r w:rsidRPr="00AB1D29">
              <w:rPr>
                <w:sz w:val="22"/>
                <w:szCs w:val="22"/>
                <w:lang w:val="ru-RU"/>
              </w:rPr>
              <w:t>(</w:t>
            </w:r>
            <w:r w:rsidRPr="00AB1D29">
              <w:rPr>
                <w:sz w:val="22"/>
                <w:szCs w:val="22"/>
              </w:rPr>
              <w:t>a</w:t>
            </w:r>
            <w:r w:rsidRPr="00AB1D29">
              <w:rPr>
                <w:sz w:val="22"/>
                <w:szCs w:val="22"/>
                <w:lang w:val="ru-RU"/>
              </w:rPr>
              <w:t>)</w:t>
            </w:r>
            <w:r w:rsidRPr="00AB1D29">
              <w:rPr>
                <w:sz w:val="22"/>
                <w:szCs w:val="22"/>
                <w:lang w:val="ru-RU"/>
              </w:rPr>
              <w:tab/>
            </w:r>
            <w:r w:rsidR="00AF1B2A" w:rsidRPr="00AB1D29">
              <w:rPr>
                <w:sz w:val="22"/>
                <w:szCs w:val="22"/>
                <w:lang w:val="ru-RU"/>
              </w:rPr>
              <w:t xml:space="preserve">В том случае если имеется совместный орган или механизм – какого он типа? (просьба пометить один из них) </w:t>
            </w:r>
            <w:r w:rsidRPr="00AB1D29">
              <w:rPr>
                <w:color w:val="7030A0"/>
                <w:sz w:val="22"/>
                <w:szCs w:val="22"/>
                <w:lang w:val="ru-RU"/>
              </w:rPr>
              <w:t>[</w:t>
            </w:r>
            <w:r w:rsidR="00181B30" w:rsidRPr="00AB1D29">
              <w:rPr>
                <w:color w:val="7030A0"/>
                <w:sz w:val="22"/>
                <w:szCs w:val="22"/>
                <w:lang w:val="ru-RU"/>
              </w:rPr>
              <w:t>29</w:t>
            </w:r>
            <w:r w:rsidRPr="00AB1D29">
              <w:rPr>
                <w:color w:val="7030A0"/>
                <w:sz w:val="22"/>
                <w:szCs w:val="22"/>
                <w:lang w:val="ru-RU"/>
              </w:rPr>
              <w:t>]</w:t>
            </w:r>
          </w:p>
          <w:p w14:paraId="103FBC36" w14:textId="11A9DCBE" w:rsidR="00400217" w:rsidRPr="00AB1D29" w:rsidRDefault="00AF1B2A" w:rsidP="00DC3E41">
            <w:pPr>
              <w:tabs>
                <w:tab w:val="left" w:pos="6804"/>
                <w:tab w:val="left" w:pos="7938"/>
              </w:tabs>
              <w:spacing w:after="120"/>
              <w:ind w:left="851" w:right="850" w:firstLine="1134"/>
              <w:jc w:val="both"/>
              <w:rPr>
                <w:sz w:val="22"/>
                <w:szCs w:val="22"/>
                <w:lang w:val="ru-RU"/>
              </w:rPr>
            </w:pPr>
            <w:r w:rsidRPr="00AB1D29">
              <w:rPr>
                <w:sz w:val="22"/>
                <w:szCs w:val="22"/>
                <w:lang w:val="ru-RU"/>
              </w:rPr>
              <w:t>Уполномоченный орган</w:t>
            </w:r>
            <w:r w:rsidR="00400217" w:rsidRPr="00AB1D29">
              <w:rPr>
                <w:sz w:val="22"/>
                <w:szCs w:val="22"/>
                <w:lang w:val="ru-RU"/>
              </w:rPr>
              <w:t xml:space="preserve"> </w:t>
            </w:r>
            <w:r w:rsidR="00400217" w:rsidRPr="00AB1D29">
              <w:rPr>
                <w:color w:val="7030A0"/>
                <w:sz w:val="22"/>
                <w:szCs w:val="22"/>
                <w:lang w:val="ru-RU"/>
              </w:rPr>
              <w:t>[</w:t>
            </w:r>
            <w:r w:rsidR="00181B30" w:rsidRPr="00AB1D29">
              <w:rPr>
                <w:color w:val="7030A0"/>
                <w:sz w:val="22"/>
                <w:szCs w:val="22"/>
                <w:lang w:val="ru-RU"/>
              </w:rPr>
              <w:t>30</w:t>
            </w:r>
            <w:r w:rsidR="00400217" w:rsidRPr="00AB1D29">
              <w:rPr>
                <w:color w:val="7030A0"/>
                <w:sz w:val="22"/>
                <w:szCs w:val="22"/>
                <w:lang w:val="ru-RU"/>
              </w:rPr>
              <w:t>]</w:t>
            </w:r>
            <w:r w:rsidR="00400217" w:rsidRPr="00AB1D29">
              <w:rPr>
                <w:sz w:val="22"/>
                <w:szCs w:val="22"/>
                <w:lang w:val="ru-RU"/>
              </w:rPr>
              <w:tab/>
            </w:r>
            <w:r w:rsidR="00400217" w:rsidRPr="00AB1D29">
              <w:rPr>
                <w:sz w:val="22"/>
                <w:szCs w:val="22"/>
                <w:lang w:val="ru-RU"/>
              </w:rPr>
              <w:tab/>
            </w:r>
            <w:r w:rsidR="00400217" w:rsidRPr="00AB1D29">
              <w:rPr>
                <w:sz w:val="22"/>
                <w:szCs w:val="22"/>
              </w:rPr>
              <w:fldChar w:fldCharType="begin">
                <w:ffData>
                  <w:name w:val="Check13"/>
                  <w:enabled/>
                  <w:calcOnExit w:val="0"/>
                  <w:checkBox>
                    <w:sizeAuto/>
                    <w:default w:val="0"/>
                  </w:checkBox>
                </w:ffData>
              </w:fldChar>
            </w:r>
            <w:r w:rsidR="00400217" w:rsidRPr="00AB1D29">
              <w:rPr>
                <w:sz w:val="22"/>
                <w:szCs w:val="22"/>
                <w:lang w:val="ru-RU"/>
              </w:rPr>
              <w:instrText xml:space="preserve"> </w:instrText>
            </w:r>
            <w:r w:rsidR="00400217" w:rsidRPr="00AB1D29">
              <w:rPr>
                <w:sz w:val="22"/>
                <w:szCs w:val="22"/>
              </w:rPr>
              <w:instrText>FORMCHECKBOX</w:instrText>
            </w:r>
            <w:r w:rsidR="00400217" w:rsidRPr="00AB1D29">
              <w:rPr>
                <w:sz w:val="22"/>
                <w:szCs w:val="22"/>
                <w:lang w:val="ru-RU"/>
              </w:rPr>
              <w:instrText xml:space="preserve"> </w:instrText>
            </w:r>
            <w:r w:rsidR="00F53BB9">
              <w:rPr>
                <w:sz w:val="22"/>
                <w:szCs w:val="22"/>
              </w:rPr>
            </w:r>
            <w:r w:rsidR="00F53BB9">
              <w:rPr>
                <w:sz w:val="22"/>
                <w:szCs w:val="22"/>
              </w:rPr>
              <w:fldChar w:fldCharType="separate"/>
            </w:r>
            <w:r w:rsidR="00400217" w:rsidRPr="00AB1D29">
              <w:rPr>
                <w:sz w:val="22"/>
                <w:szCs w:val="22"/>
              </w:rPr>
              <w:fldChar w:fldCharType="end"/>
            </w:r>
          </w:p>
          <w:p w14:paraId="78242FAB" w14:textId="63D26FBF" w:rsidR="00400217" w:rsidRPr="00AB1D29" w:rsidRDefault="00AF1B2A" w:rsidP="00DC3E41">
            <w:pPr>
              <w:tabs>
                <w:tab w:val="left" w:pos="6804"/>
                <w:tab w:val="left" w:pos="7938"/>
              </w:tabs>
              <w:spacing w:after="120"/>
              <w:ind w:left="851" w:right="850" w:firstLine="1134"/>
              <w:jc w:val="both"/>
              <w:rPr>
                <w:sz w:val="22"/>
                <w:szCs w:val="22"/>
                <w:lang w:val="ru-RU"/>
              </w:rPr>
            </w:pPr>
            <w:r w:rsidRPr="00AB1D29">
              <w:rPr>
                <w:sz w:val="22"/>
                <w:szCs w:val="22"/>
                <w:lang w:val="ru-RU"/>
              </w:rPr>
              <w:t xml:space="preserve">Двусторонняя комиссия </w:t>
            </w:r>
            <w:r w:rsidR="00400217" w:rsidRPr="00AB1D29">
              <w:rPr>
                <w:color w:val="7030A0"/>
                <w:sz w:val="22"/>
                <w:szCs w:val="22"/>
                <w:lang w:val="ru-RU"/>
              </w:rPr>
              <w:t>[</w:t>
            </w:r>
            <w:r w:rsidR="00181B30" w:rsidRPr="00AB1D29">
              <w:rPr>
                <w:color w:val="7030A0"/>
                <w:sz w:val="22"/>
                <w:szCs w:val="22"/>
                <w:lang w:val="ru-RU"/>
              </w:rPr>
              <w:t>31</w:t>
            </w:r>
            <w:r w:rsidR="00400217" w:rsidRPr="00AB1D29">
              <w:rPr>
                <w:color w:val="7030A0"/>
                <w:sz w:val="22"/>
                <w:szCs w:val="22"/>
                <w:lang w:val="ru-RU"/>
              </w:rPr>
              <w:t>]</w:t>
            </w:r>
            <w:r w:rsidR="00400217" w:rsidRPr="00AB1D29">
              <w:rPr>
                <w:sz w:val="22"/>
                <w:szCs w:val="22"/>
                <w:lang w:val="ru-RU"/>
              </w:rPr>
              <w:tab/>
            </w:r>
            <w:r w:rsidR="00400217" w:rsidRPr="00AB1D29">
              <w:rPr>
                <w:sz w:val="22"/>
                <w:szCs w:val="22"/>
                <w:lang w:val="ru-RU"/>
              </w:rPr>
              <w:tab/>
            </w:r>
            <w:r w:rsidR="00400217" w:rsidRPr="00AB1D29">
              <w:rPr>
                <w:sz w:val="22"/>
                <w:szCs w:val="22"/>
              </w:rPr>
              <w:fldChar w:fldCharType="begin">
                <w:ffData>
                  <w:name w:val="Check13"/>
                  <w:enabled/>
                  <w:calcOnExit w:val="0"/>
                  <w:checkBox>
                    <w:sizeAuto/>
                    <w:default w:val="0"/>
                  </w:checkBox>
                </w:ffData>
              </w:fldChar>
            </w:r>
            <w:r w:rsidR="00400217" w:rsidRPr="00AB1D29">
              <w:rPr>
                <w:sz w:val="22"/>
                <w:szCs w:val="22"/>
                <w:lang w:val="ru-RU"/>
              </w:rPr>
              <w:instrText xml:space="preserve"> </w:instrText>
            </w:r>
            <w:r w:rsidR="00400217" w:rsidRPr="00AB1D29">
              <w:rPr>
                <w:sz w:val="22"/>
                <w:szCs w:val="22"/>
              </w:rPr>
              <w:instrText>FORMCHECKBOX</w:instrText>
            </w:r>
            <w:r w:rsidR="00400217" w:rsidRPr="00AB1D29">
              <w:rPr>
                <w:sz w:val="22"/>
                <w:szCs w:val="22"/>
                <w:lang w:val="ru-RU"/>
              </w:rPr>
              <w:instrText xml:space="preserve"> </w:instrText>
            </w:r>
            <w:r w:rsidR="00F53BB9">
              <w:rPr>
                <w:sz w:val="22"/>
                <w:szCs w:val="22"/>
              </w:rPr>
            </w:r>
            <w:r w:rsidR="00F53BB9">
              <w:rPr>
                <w:sz w:val="22"/>
                <w:szCs w:val="22"/>
              </w:rPr>
              <w:fldChar w:fldCharType="separate"/>
            </w:r>
            <w:r w:rsidR="00400217" w:rsidRPr="00AB1D29">
              <w:rPr>
                <w:sz w:val="22"/>
                <w:szCs w:val="22"/>
              </w:rPr>
              <w:fldChar w:fldCharType="end"/>
            </w:r>
          </w:p>
          <w:p w14:paraId="1F459AF9" w14:textId="404B88D1" w:rsidR="00400217" w:rsidRPr="00AB1D29" w:rsidRDefault="00AF1B2A" w:rsidP="00DC3E41">
            <w:pPr>
              <w:tabs>
                <w:tab w:val="left" w:pos="6804"/>
                <w:tab w:val="left" w:pos="7938"/>
              </w:tabs>
              <w:spacing w:after="120"/>
              <w:ind w:left="851" w:right="850" w:firstLine="1134"/>
              <w:jc w:val="both"/>
              <w:rPr>
                <w:sz w:val="22"/>
                <w:szCs w:val="22"/>
                <w:lang w:val="ru-RU"/>
              </w:rPr>
            </w:pPr>
            <w:r w:rsidRPr="00AB1D29">
              <w:rPr>
                <w:sz w:val="22"/>
                <w:szCs w:val="22"/>
                <w:lang w:val="ru-RU"/>
              </w:rPr>
              <w:t xml:space="preserve">Бассейновая или аналогичная комиссия </w:t>
            </w:r>
            <w:r w:rsidR="00400217" w:rsidRPr="00AB1D29">
              <w:rPr>
                <w:color w:val="7030A0"/>
                <w:sz w:val="22"/>
                <w:szCs w:val="22"/>
                <w:lang w:val="ru-RU"/>
              </w:rPr>
              <w:t>[</w:t>
            </w:r>
            <w:r w:rsidR="00181B30" w:rsidRPr="00AB1D29">
              <w:rPr>
                <w:color w:val="7030A0"/>
                <w:sz w:val="22"/>
                <w:szCs w:val="22"/>
                <w:lang w:val="ru-RU"/>
              </w:rPr>
              <w:t>32</w:t>
            </w:r>
            <w:r w:rsidR="00400217" w:rsidRPr="00AB1D29">
              <w:rPr>
                <w:color w:val="7030A0"/>
                <w:sz w:val="22"/>
                <w:szCs w:val="22"/>
                <w:lang w:val="ru-RU"/>
              </w:rPr>
              <w:t>]</w:t>
            </w:r>
            <w:r w:rsidR="00400217" w:rsidRPr="00AB1D29">
              <w:rPr>
                <w:sz w:val="22"/>
                <w:szCs w:val="22"/>
                <w:lang w:val="ru-RU"/>
              </w:rPr>
              <w:tab/>
            </w:r>
            <w:r w:rsidR="00400217" w:rsidRPr="00AB1D29">
              <w:rPr>
                <w:sz w:val="22"/>
                <w:szCs w:val="22"/>
                <w:lang w:val="ru-RU"/>
              </w:rPr>
              <w:tab/>
            </w:r>
            <w:r w:rsidR="00400217" w:rsidRPr="00AB1D29">
              <w:rPr>
                <w:sz w:val="22"/>
                <w:szCs w:val="22"/>
              </w:rPr>
              <w:fldChar w:fldCharType="begin">
                <w:ffData>
                  <w:name w:val="Check13"/>
                  <w:enabled/>
                  <w:calcOnExit w:val="0"/>
                  <w:checkBox>
                    <w:sizeAuto/>
                    <w:default w:val="0"/>
                  </w:checkBox>
                </w:ffData>
              </w:fldChar>
            </w:r>
            <w:r w:rsidR="00400217" w:rsidRPr="00AB1D29">
              <w:rPr>
                <w:sz w:val="22"/>
                <w:szCs w:val="22"/>
                <w:lang w:val="ru-RU"/>
              </w:rPr>
              <w:instrText xml:space="preserve"> </w:instrText>
            </w:r>
            <w:r w:rsidR="00400217" w:rsidRPr="00AB1D29">
              <w:rPr>
                <w:sz w:val="22"/>
                <w:szCs w:val="22"/>
              </w:rPr>
              <w:instrText>FORMCHECKBOX</w:instrText>
            </w:r>
            <w:r w:rsidR="00400217" w:rsidRPr="00AB1D29">
              <w:rPr>
                <w:sz w:val="22"/>
                <w:szCs w:val="22"/>
                <w:lang w:val="ru-RU"/>
              </w:rPr>
              <w:instrText xml:space="preserve"> </w:instrText>
            </w:r>
            <w:r w:rsidR="00F53BB9">
              <w:rPr>
                <w:sz w:val="22"/>
                <w:szCs w:val="22"/>
              </w:rPr>
            </w:r>
            <w:r w:rsidR="00F53BB9">
              <w:rPr>
                <w:sz w:val="22"/>
                <w:szCs w:val="22"/>
              </w:rPr>
              <w:fldChar w:fldCharType="separate"/>
            </w:r>
            <w:r w:rsidR="00400217" w:rsidRPr="00AB1D29">
              <w:rPr>
                <w:sz w:val="22"/>
                <w:szCs w:val="22"/>
              </w:rPr>
              <w:fldChar w:fldCharType="end"/>
            </w:r>
          </w:p>
          <w:p w14:paraId="4C571301" w14:textId="00DF4DD4" w:rsidR="00400217" w:rsidRPr="00AB1D29" w:rsidRDefault="00AF1B2A" w:rsidP="00DC3E41">
            <w:pPr>
              <w:tabs>
                <w:tab w:val="left" w:pos="6804"/>
                <w:tab w:val="left" w:pos="7938"/>
              </w:tabs>
              <w:spacing w:after="120"/>
              <w:ind w:left="2011" w:right="850"/>
              <w:rPr>
                <w:sz w:val="22"/>
                <w:szCs w:val="22"/>
                <w:lang w:val="ru-RU"/>
              </w:rPr>
            </w:pPr>
            <w:r w:rsidRPr="00AB1D29">
              <w:rPr>
                <w:bCs/>
                <w:sz w:val="22"/>
                <w:szCs w:val="22"/>
                <w:lang w:val="ru-RU"/>
              </w:rPr>
              <w:t>Совещание группы экспертов или совещание национальных  координационных центров</w:t>
            </w:r>
            <w:r w:rsidRPr="00AB1D29">
              <w:rPr>
                <w:sz w:val="22"/>
                <w:szCs w:val="22"/>
                <w:lang w:val="ru-RU"/>
              </w:rPr>
              <w:t xml:space="preserve"> </w:t>
            </w:r>
            <w:r w:rsidR="00400217" w:rsidRPr="00AB1D29">
              <w:rPr>
                <w:color w:val="7030A0"/>
                <w:sz w:val="22"/>
                <w:szCs w:val="22"/>
                <w:lang w:val="ru-RU"/>
              </w:rPr>
              <w:t>[</w:t>
            </w:r>
            <w:r w:rsidR="00181B30" w:rsidRPr="00AB1D29">
              <w:rPr>
                <w:color w:val="7030A0"/>
                <w:sz w:val="22"/>
                <w:szCs w:val="22"/>
                <w:lang w:val="ru-RU"/>
              </w:rPr>
              <w:t>33</w:t>
            </w:r>
            <w:r w:rsidR="00400217" w:rsidRPr="00AB1D29">
              <w:rPr>
                <w:color w:val="7030A0"/>
                <w:sz w:val="22"/>
                <w:szCs w:val="22"/>
                <w:lang w:val="ru-RU"/>
              </w:rPr>
              <w:t>]</w:t>
            </w:r>
            <w:r w:rsidR="00400217" w:rsidRPr="00AB1D29">
              <w:rPr>
                <w:sz w:val="22"/>
                <w:szCs w:val="22"/>
                <w:lang w:val="ru-RU"/>
              </w:rPr>
              <w:tab/>
            </w:r>
            <w:r w:rsidR="00400217" w:rsidRPr="00AB1D29">
              <w:rPr>
                <w:sz w:val="22"/>
                <w:szCs w:val="22"/>
                <w:lang w:val="ru-RU"/>
              </w:rPr>
              <w:tab/>
            </w:r>
            <w:r w:rsidR="00400217" w:rsidRPr="00AB1D29">
              <w:rPr>
                <w:sz w:val="22"/>
                <w:szCs w:val="22"/>
              </w:rPr>
              <w:fldChar w:fldCharType="begin">
                <w:ffData>
                  <w:name w:val="Check13"/>
                  <w:enabled/>
                  <w:calcOnExit w:val="0"/>
                  <w:checkBox>
                    <w:sizeAuto/>
                    <w:default w:val="0"/>
                  </w:checkBox>
                </w:ffData>
              </w:fldChar>
            </w:r>
            <w:r w:rsidR="00400217" w:rsidRPr="00AB1D29">
              <w:rPr>
                <w:sz w:val="22"/>
                <w:szCs w:val="22"/>
                <w:lang w:val="ru-RU"/>
              </w:rPr>
              <w:instrText xml:space="preserve"> </w:instrText>
            </w:r>
            <w:r w:rsidR="00400217" w:rsidRPr="00AB1D29">
              <w:rPr>
                <w:sz w:val="22"/>
                <w:szCs w:val="22"/>
              </w:rPr>
              <w:instrText>FORMCHECKBOX</w:instrText>
            </w:r>
            <w:r w:rsidR="00400217" w:rsidRPr="00AB1D29">
              <w:rPr>
                <w:sz w:val="22"/>
                <w:szCs w:val="22"/>
                <w:lang w:val="ru-RU"/>
              </w:rPr>
              <w:instrText xml:space="preserve"> </w:instrText>
            </w:r>
            <w:r w:rsidR="00F53BB9">
              <w:rPr>
                <w:sz w:val="22"/>
                <w:szCs w:val="22"/>
              </w:rPr>
            </w:r>
            <w:r w:rsidR="00F53BB9">
              <w:rPr>
                <w:sz w:val="22"/>
                <w:szCs w:val="22"/>
              </w:rPr>
              <w:fldChar w:fldCharType="separate"/>
            </w:r>
            <w:r w:rsidR="00400217" w:rsidRPr="00AB1D29">
              <w:rPr>
                <w:sz w:val="22"/>
                <w:szCs w:val="22"/>
              </w:rPr>
              <w:fldChar w:fldCharType="end"/>
            </w:r>
          </w:p>
          <w:p w14:paraId="6F321BFE" w14:textId="77777777" w:rsidR="00AF1B2A" w:rsidRPr="00AB1D29" w:rsidRDefault="00AF1B2A" w:rsidP="00DC3E41">
            <w:pPr>
              <w:spacing w:after="120"/>
              <w:ind w:left="1134" w:right="1134" w:firstLine="877"/>
              <w:jc w:val="both"/>
              <w:rPr>
                <w:bCs/>
                <w:sz w:val="22"/>
                <w:szCs w:val="22"/>
                <w:lang w:val="ru-RU"/>
              </w:rPr>
            </w:pPr>
            <w:r w:rsidRPr="00AB1D29">
              <w:rPr>
                <w:bCs/>
                <w:sz w:val="22"/>
                <w:szCs w:val="22"/>
                <w:lang w:val="ru-RU"/>
              </w:rPr>
              <w:t>Другое (просьба описать): [введите данные]</w:t>
            </w:r>
          </w:p>
          <w:p w14:paraId="44B6961A" w14:textId="78C5977E" w:rsidR="00400217" w:rsidRPr="00AB1D29" w:rsidRDefault="00AF1B2A" w:rsidP="00DC3E41">
            <w:pPr>
              <w:spacing w:after="120"/>
              <w:ind w:left="851" w:right="850" w:hanging="567"/>
              <w:jc w:val="both"/>
              <w:rPr>
                <w:sz w:val="22"/>
                <w:szCs w:val="22"/>
                <w:lang w:val="ru-RU"/>
              </w:rPr>
            </w:pPr>
            <w:r w:rsidRPr="00AB1D29">
              <w:rPr>
                <w:sz w:val="22"/>
                <w:szCs w:val="22"/>
                <w:lang w:val="ru-RU"/>
              </w:rPr>
              <w:t xml:space="preserve"> </w:t>
            </w:r>
            <w:r w:rsidR="00400217" w:rsidRPr="00AB1D29">
              <w:rPr>
                <w:sz w:val="22"/>
                <w:szCs w:val="22"/>
                <w:lang w:val="ru-RU"/>
              </w:rPr>
              <w:t>(</w:t>
            </w:r>
            <w:r w:rsidR="00400217" w:rsidRPr="00AB1D29">
              <w:rPr>
                <w:sz w:val="22"/>
                <w:szCs w:val="22"/>
              </w:rPr>
              <w:t>b</w:t>
            </w:r>
            <w:r w:rsidR="00400217" w:rsidRPr="00AB1D29">
              <w:rPr>
                <w:sz w:val="22"/>
                <w:szCs w:val="22"/>
                <w:lang w:val="ru-RU"/>
              </w:rPr>
              <w:t>)</w:t>
            </w:r>
            <w:r w:rsidR="00400217" w:rsidRPr="00AB1D29">
              <w:rPr>
                <w:sz w:val="22"/>
                <w:szCs w:val="22"/>
                <w:lang w:val="ru-RU"/>
              </w:rPr>
              <w:tab/>
            </w:r>
            <w:r w:rsidRPr="00AB1D29">
              <w:rPr>
                <w:sz w:val="22"/>
                <w:szCs w:val="22"/>
                <w:lang w:val="ru-RU"/>
              </w:rPr>
              <w:t xml:space="preserve">Охватывает ли сфера ведения совместного органа или механизма весь трансграничный бассейн, суббассейн, часть бассейна или группу бассейнов? </w:t>
            </w:r>
            <w:r w:rsidR="00400217" w:rsidRPr="00AB1D29">
              <w:rPr>
                <w:color w:val="7030A0"/>
                <w:sz w:val="22"/>
                <w:szCs w:val="22"/>
                <w:lang w:val="ru-RU"/>
              </w:rPr>
              <w:t>[</w:t>
            </w:r>
            <w:r w:rsidR="00181B30" w:rsidRPr="00AB1D29">
              <w:rPr>
                <w:color w:val="7030A0"/>
                <w:sz w:val="22"/>
                <w:szCs w:val="22"/>
                <w:lang w:val="ru-RU"/>
              </w:rPr>
              <w:t>34</w:t>
            </w:r>
            <w:r w:rsidR="00400217" w:rsidRPr="00AB1D29">
              <w:rPr>
                <w:color w:val="7030A0"/>
                <w:sz w:val="22"/>
                <w:szCs w:val="22"/>
                <w:lang w:val="ru-RU"/>
              </w:rPr>
              <w:t>]</w:t>
            </w:r>
          </w:p>
          <w:p w14:paraId="2BA94FF1" w14:textId="0CE335E5" w:rsidR="00400217" w:rsidRPr="00AB1D29" w:rsidRDefault="00400217" w:rsidP="00DC3E41">
            <w:pPr>
              <w:spacing w:after="120"/>
              <w:ind w:left="851" w:right="850"/>
              <w:jc w:val="both"/>
              <w:rPr>
                <w:sz w:val="22"/>
                <w:szCs w:val="22"/>
                <w:lang w:val="ru-RU"/>
              </w:rPr>
            </w:pPr>
            <w:r w:rsidRPr="00AB1D29">
              <w:rPr>
                <w:sz w:val="22"/>
                <w:szCs w:val="22"/>
                <w:lang w:val="ru-RU"/>
              </w:rPr>
              <w:tab/>
            </w:r>
            <w:r w:rsidRPr="00AB1D29">
              <w:rPr>
                <w:sz w:val="22"/>
                <w:szCs w:val="22"/>
                <w:lang w:val="ru-RU"/>
              </w:rPr>
              <w:tab/>
            </w:r>
            <w:r w:rsidR="00AF1B2A" w:rsidRPr="00AB1D29">
              <w:rPr>
                <w:sz w:val="22"/>
                <w:szCs w:val="22"/>
                <w:lang w:val="ru-RU"/>
              </w:rPr>
              <w:t>Да</w:t>
            </w:r>
            <w:r w:rsidRPr="00AB1D29">
              <w:rPr>
                <w:sz w:val="22"/>
                <w:szCs w:val="22"/>
                <w:lang w:val="ru-RU"/>
              </w:rPr>
              <w:t xml:space="preserve"> </w:t>
            </w:r>
            <w:r w:rsidRPr="00AB1D29">
              <w:rPr>
                <w:sz w:val="22"/>
                <w:szCs w:val="22"/>
              </w:rPr>
              <w:fldChar w:fldCharType="begin">
                <w:ffData>
                  <w:name w:val="Check1"/>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F53BB9">
              <w:rPr>
                <w:sz w:val="22"/>
                <w:szCs w:val="22"/>
              </w:rPr>
            </w:r>
            <w:r w:rsidR="00F53BB9">
              <w:rPr>
                <w:sz w:val="22"/>
                <w:szCs w:val="22"/>
              </w:rPr>
              <w:fldChar w:fldCharType="separate"/>
            </w:r>
            <w:r w:rsidRPr="00AB1D29">
              <w:rPr>
                <w:sz w:val="22"/>
                <w:szCs w:val="22"/>
              </w:rPr>
              <w:fldChar w:fldCharType="end"/>
            </w:r>
            <w:r w:rsidRPr="00AB1D29">
              <w:rPr>
                <w:sz w:val="22"/>
                <w:szCs w:val="22"/>
                <w:lang w:val="ru-RU"/>
              </w:rPr>
              <w:t>/</w:t>
            </w:r>
            <w:r w:rsidR="00AF1B2A" w:rsidRPr="00AB1D29">
              <w:rPr>
                <w:sz w:val="22"/>
                <w:szCs w:val="22"/>
                <w:lang w:val="ru-RU"/>
              </w:rPr>
              <w:t>Нет</w:t>
            </w:r>
            <w:r w:rsidRPr="00AB1D29">
              <w:rPr>
                <w:sz w:val="22"/>
                <w:szCs w:val="22"/>
                <w:lang w:val="ru-RU"/>
              </w:rPr>
              <w:t xml:space="preserve"> </w:t>
            </w:r>
            <w:r w:rsidRPr="00AB1D29">
              <w:rPr>
                <w:sz w:val="22"/>
                <w:szCs w:val="22"/>
              </w:rPr>
              <w:fldChar w:fldCharType="begin">
                <w:ffData>
                  <w:name w:val="Check2"/>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F53BB9">
              <w:rPr>
                <w:sz w:val="22"/>
                <w:szCs w:val="22"/>
              </w:rPr>
            </w:r>
            <w:r w:rsidR="00F53BB9">
              <w:rPr>
                <w:sz w:val="22"/>
                <w:szCs w:val="22"/>
              </w:rPr>
              <w:fldChar w:fldCharType="separate"/>
            </w:r>
            <w:r w:rsidRPr="00AB1D29">
              <w:rPr>
                <w:sz w:val="22"/>
                <w:szCs w:val="22"/>
              </w:rPr>
              <w:fldChar w:fldCharType="end"/>
            </w:r>
          </w:p>
          <w:p w14:paraId="196CAAFE" w14:textId="3CCF2B11" w:rsidR="00400217" w:rsidRPr="00AB1D29" w:rsidRDefault="00400217" w:rsidP="00DC3E41">
            <w:pPr>
              <w:spacing w:after="120"/>
              <w:ind w:left="851" w:right="850" w:hanging="567"/>
              <w:jc w:val="both"/>
              <w:rPr>
                <w:sz w:val="22"/>
                <w:szCs w:val="22"/>
                <w:lang w:val="ru-RU"/>
              </w:rPr>
            </w:pPr>
            <w:r w:rsidRPr="00AB1D29">
              <w:rPr>
                <w:sz w:val="22"/>
                <w:szCs w:val="22"/>
                <w:lang w:val="ru-RU"/>
              </w:rPr>
              <w:t>(</w:t>
            </w:r>
            <w:r w:rsidRPr="00AB1D29">
              <w:rPr>
                <w:sz w:val="22"/>
                <w:szCs w:val="22"/>
              </w:rPr>
              <w:t>c</w:t>
            </w:r>
            <w:r w:rsidRPr="00AB1D29">
              <w:rPr>
                <w:sz w:val="22"/>
                <w:szCs w:val="22"/>
                <w:lang w:val="ru-RU"/>
              </w:rPr>
              <w:t>)</w:t>
            </w:r>
            <w:r w:rsidRPr="00AB1D29">
              <w:rPr>
                <w:sz w:val="22"/>
                <w:szCs w:val="22"/>
                <w:lang w:val="ru-RU"/>
              </w:rPr>
              <w:tab/>
            </w:r>
            <w:r w:rsidR="00AF1B2A" w:rsidRPr="00AB1D29">
              <w:rPr>
                <w:sz w:val="22"/>
                <w:szCs w:val="22"/>
                <w:lang w:val="ru-RU"/>
              </w:rPr>
              <w:t xml:space="preserve">Какие государства (включая ваше собственное) являются членами совместного органа </w:t>
            </w:r>
            <w:r w:rsidR="00AF1B2A" w:rsidRPr="00AB1D29">
              <w:rPr>
                <w:bCs/>
                <w:sz w:val="22"/>
                <w:szCs w:val="22"/>
                <w:lang w:val="ru-RU"/>
              </w:rPr>
              <w:t>или механизма</w:t>
            </w:r>
            <w:r w:rsidR="00AF1B2A" w:rsidRPr="00AB1D29">
              <w:rPr>
                <w:sz w:val="22"/>
                <w:szCs w:val="22"/>
                <w:lang w:val="ru-RU"/>
              </w:rPr>
              <w:t>? (</w:t>
            </w:r>
            <w:r w:rsidR="00AF1B2A" w:rsidRPr="00AB1D29">
              <w:rPr>
                <w:i/>
                <w:iCs/>
                <w:sz w:val="22"/>
                <w:szCs w:val="22"/>
                <w:lang w:val="ru-RU"/>
              </w:rPr>
              <w:t>просьба перечислить</w:t>
            </w:r>
            <w:r w:rsidR="00AF1B2A" w:rsidRPr="00AB1D29">
              <w:rPr>
                <w:sz w:val="22"/>
                <w:szCs w:val="22"/>
                <w:lang w:val="ru-RU"/>
              </w:rPr>
              <w:t>): [введите данные]</w:t>
            </w:r>
          </w:p>
          <w:p w14:paraId="7CA729F1" w14:textId="67EBAC05" w:rsidR="00DB40D8" w:rsidRPr="00AB1D29" w:rsidRDefault="00400217" w:rsidP="00DC3E41">
            <w:pPr>
              <w:spacing w:after="120"/>
              <w:ind w:left="851" w:right="850" w:hanging="567"/>
              <w:jc w:val="both"/>
              <w:rPr>
                <w:sz w:val="22"/>
                <w:szCs w:val="22"/>
              </w:rPr>
            </w:pPr>
            <w:r w:rsidRPr="00AB1D29">
              <w:rPr>
                <w:sz w:val="22"/>
                <w:szCs w:val="22"/>
                <w:lang w:val="ru-RU"/>
              </w:rPr>
              <w:t>(</w:t>
            </w:r>
            <w:r w:rsidRPr="00AB1D29">
              <w:rPr>
                <w:sz w:val="22"/>
                <w:szCs w:val="22"/>
              </w:rPr>
              <w:t>d</w:t>
            </w:r>
            <w:r w:rsidRPr="00AB1D29">
              <w:rPr>
                <w:sz w:val="22"/>
                <w:szCs w:val="22"/>
                <w:lang w:val="ru-RU"/>
              </w:rPr>
              <w:t>)</w:t>
            </w:r>
            <w:r w:rsidRPr="00AB1D29">
              <w:rPr>
                <w:sz w:val="22"/>
                <w:szCs w:val="22"/>
                <w:lang w:val="ru-RU"/>
              </w:rPr>
              <w:tab/>
            </w:r>
            <w:r w:rsidR="00AF1B2A" w:rsidRPr="00AB1D29">
              <w:rPr>
                <w:bCs/>
                <w:sz w:val="22"/>
                <w:szCs w:val="22"/>
                <w:lang w:val="ru-RU"/>
              </w:rPr>
              <w:t>Имеются ли какие-либо прибрежные государства, которые не являются членами совместного органа или механизма?</w:t>
            </w:r>
            <w:r w:rsidR="00AF1B2A" w:rsidRPr="00AB1D29">
              <w:rPr>
                <w:sz w:val="22"/>
                <w:szCs w:val="22"/>
                <w:lang w:val="ru-RU"/>
              </w:rPr>
              <w:t xml:space="preserve"> </w:t>
            </w:r>
            <w:r w:rsidR="00AF1B2A" w:rsidRPr="00AB1D29">
              <w:rPr>
                <w:bCs/>
                <w:sz w:val="22"/>
                <w:szCs w:val="22"/>
              </w:rPr>
              <w:t>(</w:t>
            </w:r>
            <w:r w:rsidR="00AF1B2A" w:rsidRPr="00AB1D29">
              <w:rPr>
                <w:bCs/>
                <w:i/>
                <w:sz w:val="22"/>
                <w:szCs w:val="22"/>
              </w:rPr>
              <w:t>просьба перечислить</w:t>
            </w:r>
            <w:r w:rsidR="00AF1B2A" w:rsidRPr="00AB1D29">
              <w:rPr>
                <w:bCs/>
                <w:sz w:val="22"/>
                <w:szCs w:val="22"/>
              </w:rPr>
              <w:t>): [введите данные]</w:t>
            </w:r>
            <w:r w:rsidR="00AF1B2A" w:rsidRPr="00AB1D29">
              <w:rPr>
                <w:sz w:val="22"/>
                <w:szCs w:val="22"/>
              </w:rPr>
              <w:t xml:space="preserve"> </w:t>
            </w:r>
            <w:r w:rsidRPr="00AB1D29">
              <w:rPr>
                <w:color w:val="7030A0"/>
                <w:sz w:val="22"/>
                <w:szCs w:val="22"/>
              </w:rPr>
              <w:t>[</w:t>
            </w:r>
            <w:r w:rsidR="00181B30" w:rsidRPr="00AB1D29">
              <w:rPr>
                <w:color w:val="7030A0"/>
                <w:sz w:val="22"/>
                <w:szCs w:val="22"/>
              </w:rPr>
              <w:t>35</w:t>
            </w:r>
            <w:r w:rsidRPr="00AB1D29">
              <w:rPr>
                <w:color w:val="7030A0"/>
                <w:sz w:val="22"/>
                <w:szCs w:val="22"/>
              </w:rPr>
              <w:t>]</w:t>
            </w:r>
          </w:p>
        </w:tc>
      </w:tr>
    </w:tbl>
    <w:p w14:paraId="22837DF0" w14:textId="77777777" w:rsidR="00DB40D8" w:rsidRPr="00AB1D29" w:rsidRDefault="00DB40D8" w:rsidP="00DC3E41">
      <w:pPr>
        <w:pStyle w:val="SingleTxtG"/>
        <w:spacing w:after="0" w:line="240" w:lineRule="auto"/>
        <w:ind w:left="0" w:right="1138"/>
        <w:rPr>
          <w:rFonts w:asciiTheme="majorBidi" w:hAnsiTheme="majorBidi" w:cstheme="majorBidi"/>
          <w:sz w:val="22"/>
          <w:szCs w:val="22"/>
        </w:rPr>
      </w:pPr>
    </w:p>
    <w:p w14:paraId="64FCC1E8" w14:textId="5F683798" w:rsidR="00761CAF" w:rsidRPr="00AB1D29" w:rsidRDefault="00AF1B2A" w:rsidP="00446FC3">
      <w:pPr>
        <w:ind w:left="540" w:hanging="540"/>
        <w:rPr>
          <w:rFonts w:asciiTheme="majorBidi" w:hAnsiTheme="majorBidi" w:cstheme="majorBidi"/>
          <w:bCs/>
          <w:iCs/>
          <w:sz w:val="22"/>
          <w:szCs w:val="22"/>
          <w:lang w:val="ru-RU"/>
        </w:rPr>
      </w:pPr>
      <w:bookmarkStart w:id="34" w:name="_Ref12010150"/>
      <w:r w:rsidRPr="00AB1D29">
        <w:rPr>
          <w:color w:val="7030A0"/>
          <w:sz w:val="22"/>
          <w:szCs w:val="22"/>
          <w:lang w:val="ru-RU"/>
        </w:rPr>
        <w:t xml:space="preserve">[28] </w:t>
      </w:r>
      <w:r w:rsidR="00446FC3" w:rsidRPr="00446FC3">
        <w:rPr>
          <w:color w:val="7030A0"/>
          <w:sz w:val="22"/>
          <w:szCs w:val="22"/>
          <w:lang w:val="ru-RU"/>
        </w:rPr>
        <w:t xml:space="preserve">  </w:t>
      </w:r>
      <w:r w:rsidR="000546FF" w:rsidRPr="00AB1D29">
        <w:rPr>
          <w:rFonts w:asciiTheme="majorBidi" w:hAnsiTheme="majorBidi" w:cstheme="majorBidi"/>
          <w:b/>
          <w:bCs/>
          <w:iCs/>
          <w:sz w:val="22"/>
          <w:szCs w:val="22"/>
          <w:lang w:val="ru-RU"/>
        </w:rPr>
        <w:t xml:space="preserve">«Совместный орган или механизм» </w:t>
      </w:r>
      <w:r w:rsidR="000546FF" w:rsidRPr="00AB1D29">
        <w:rPr>
          <w:rFonts w:asciiTheme="majorBidi" w:hAnsiTheme="majorBidi" w:cstheme="majorBidi"/>
          <w:iCs/>
          <w:sz w:val="22"/>
          <w:szCs w:val="22"/>
          <w:lang w:val="ru-RU"/>
        </w:rPr>
        <w:t xml:space="preserve">можно определить как </w:t>
      </w:r>
      <w:r w:rsidR="00642AA2" w:rsidRPr="00AB1D29">
        <w:rPr>
          <w:rFonts w:asciiTheme="majorBidi" w:hAnsiTheme="majorBidi" w:cstheme="majorBidi"/>
          <w:iCs/>
          <w:sz w:val="22"/>
          <w:szCs w:val="22"/>
          <w:lang w:val="ru-RU"/>
        </w:rPr>
        <w:t>«</w:t>
      </w:r>
      <w:r w:rsidR="00A023E9" w:rsidRPr="00AB1D29">
        <w:rPr>
          <w:rFonts w:asciiTheme="majorBidi" w:hAnsiTheme="majorBidi" w:cstheme="majorBidi"/>
          <w:iCs/>
          <w:sz w:val="22"/>
          <w:szCs w:val="22"/>
          <w:lang w:val="ru-RU"/>
        </w:rPr>
        <w:t>люб</w:t>
      </w:r>
      <w:r w:rsidR="00A023E9" w:rsidRPr="00AB1D29">
        <w:rPr>
          <w:rFonts w:asciiTheme="majorBidi" w:hAnsiTheme="majorBidi" w:cstheme="majorBidi"/>
          <w:bCs/>
          <w:iCs/>
          <w:sz w:val="22"/>
          <w:szCs w:val="22"/>
          <w:lang w:val="ru-RU"/>
        </w:rPr>
        <w:t>ую двустороннюю или</w:t>
      </w:r>
      <w:r w:rsidR="00D165EE" w:rsidRPr="00AB1D29">
        <w:rPr>
          <w:rFonts w:asciiTheme="majorBidi" w:hAnsiTheme="majorBidi" w:cstheme="majorBidi"/>
          <w:bCs/>
          <w:iCs/>
          <w:sz w:val="22"/>
          <w:szCs w:val="22"/>
          <w:lang w:val="ru-RU"/>
        </w:rPr>
        <w:t xml:space="preserve"> многостороннюю комиссию или любые соответствующие институциональные механизмы сотрудничества между прибрежными Сторонами»</w:t>
      </w:r>
      <w:r w:rsidR="00761CAF" w:rsidRPr="00AB1D29">
        <w:rPr>
          <w:rFonts w:asciiTheme="majorBidi" w:hAnsiTheme="majorBidi" w:cstheme="majorBidi"/>
          <w:bCs/>
          <w:iCs/>
          <w:sz w:val="22"/>
          <w:szCs w:val="22"/>
          <w:lang w:val="ru-RU"/>
        </w:rPr>
        <w:t xml:space="preserve"> (</w:t>
      </w:r>
      <w:r w:rsidR="00642AA2" w:rsidRPr="00AB1D29">
        <w:rPr>
          <w:rFonts w:asciiTheme="majorBidi" w:hAnsiTheme="majorBidi" w:cstheme="majorBidi"/>
          <w:bCs/>
          <w:iCs/>
          <w:sz w:val="22"/>
          <w:szCs w:val="22"/>
          <w:lang w:val="ru-RU"/>
        </w:rPr>
        <w:t>Статья</w:t>
      </w:r>
      <w:r w:rsidR="00761CAF" w:rsidRPr="00AB1D29">
        <w:rPr>
          <w:rFonts w:asciiTheme="majorBidi" w:hAnsiTheme="majorBidi" w:cstheme="majorBidi"/>
          <w:bCs/>
          <w:iCs/>
          <w:sz w:val="22"/>
          <w:szCs w:val="22"/>
          <w:lang w:val="ru-RU"/>
        </w:rPr>
        <w:t xml:space="preserve"> </w:t>
      </w:r>
      <w:r w:rsidR="00F53BB9" w:rsidRPr="00F53BB9">
        <w:rPr>
          <w:rFonts w:asciiTheme="majorBidi" w:hAnsiTheme="majorBidi" w:cstheme="majorBidi"/>
          <w:bCs/>
          <w:iCs/>
          <w:sz w:val="22"/>
          <w:szCs w:val="22"/>
          <w:lang w:val="ru-RU"/>
        </w:rPr>
        <w:t>1</w:t>
      </w:r>
      <w:r w:rsidR="00761CAF" w:rsidRPr="00AB1D29">
        <w:rPr>
          <w:rFonts w:asciiTheme="majorBidi" w:hAnsiTheme="majorBidi" w:cstheme="majorBidi"/>
          <w:bCs/>
          <w:iCs/>
          <w:sz w:val="22"/>
          <w:szCs w:val="22"/>
          <w:lang w:val="ru-RU"/>
        </w:rPr>
        <w:t>(</w:t>
      </w:r>
      <w:r w:rsidR="00F53BB9">
        <w:rPr>
          <w:rFonts w:asciiTheme="majorBidi" w:hAnsiTheme="majorBidi" w:cstheme="majorBidi"/>
          <w:bCs/>
          <w:iCs/>
          <w:sz w:val="22"/>
          <w:szCs w:val="22"/>
          <w:lang w:val="fr-CH"/>
        </w:rPr>
        <w:t>5</w:t>
      </w:r>
      <w:bookmarkStart w:id="35" w:name="_GoBack"/>
      <w:bookmarkEnd w:id="35"/>
      <w:r w:rsidR="00761CAF" w:rsidRPr="00AB1D29">
        <w:rPr>
          <w:rFonts w:asciiTheme="majorBidi" w:hAnsiTheme="majorBidi" w:cstheme="majorBidi"/>
          <w:bCs/>
          <w:iCs/>
          <w:sz w:val="22"/>
          <w:szCs w:val="22"/>
          <w:lang w:val="ru-RU"/>
        </w:rPr>
        <w:t xml:space="preserve">), </w:t>
      </w:r>
      <w:r w:rsidR="00642AA2" w:rsidRPr="00AB1D29">
        <w:rPr>
          <w:rFonts w:asciiTheme="majorBidi" w:hAnsiTheme="majorBidi" w:cstheme="majorBidi"/>
          <w:bCs/>
          <w:iCs/>
          <w:sz w:val="22"/>
          <w:szCs w:val="22"/>
          <w:lang w:val="ru-RU"/>
        </w:rPr>
        <w:t xml:space="preserve">Конвенция по </w:t>
      </w:r>
      <w:r w:rsidRPr="00AB1D29">
        <w:rPr>
          <w:rFonts w:asciiTheme="majorBidi" w:hAnsiTheme="majorBidi" w:cstheme="majorBidi"/>
          <w:bCs/>
          <w:iCs/>
          <w:sz w:val="22"/>
          <w:szCs w:val="22"/>
          <w:lang w:val="ru-RU"/>
        </w:rPr>
        <w:t xml:space="preserve">трансграничным </w:t>
      </w:r>
      <w:r w:rsidR="00642AA2" w:rsidRPr="00AB1D29">
        <w:rPr>
          <w:rFonts w:asciiTheme="majorBidi" w:hAnsiTheme="majorBidi" w:cstheme="majorBidi"/>
          <w:bCs/>
          <w:iCs/>
          <w:sz w:val="22"/>
          <w:szCs w:val="22"/>
          <w:lang w:val="ru-RU"/>
        </w:rPr>
        <w:t>водам</w:t>
      </w:r>
      <w:r w:rsidR="00761CAF" w:rsidRPr="00AB1D29">
        <w:rPr>
          <w:rFonts w:asciiTheme="majorBidi" w:hAnsiTheme="majorBidi" w:cstheme="majorBidi"/>
          <w:bCs/>
          <w:iCs/>
          <w:sz w:val="22"/>
          <w:szCs w:val="22"/>
          <w:lang w:val="ru-RU"/>
        </w:rPr>
        <w:t xml:space="preserve">). </w:t>
      </w:r>
      <w:r w:rsidR="00F147E0" w:rsidRPr="00AB1D29">
        <w:rPr>
          <w:rFonts w:asciiTheme="majorBidi" w:hAnsiTheme="majorBidi" w:cstheme="majorBidi"/>
          <w:bCs/>
          <w:iCs/>
          <w:sz w:val="22"/>
          <w:szCs w:val="22"/>
          <w:lang w:val="ru-RU"/>
        </w:rPr>
        <w:t xml:space="preserve">В </w:t>
      </w:r>
      <w:r w:rsidR="00F147E0" w:rsidRPr="00AB1D29">
        <w:rPr>
          <w:rFonts w:asciiTheme="majorBidi" w:hAnsiTheme="majorBidi" w:cstheme="majorBidi"/>
          <w:bCs/>
          <w:i/>
          <w:sz w:val="22"/>
          <w:szCs w:val="22"/>
          <w:lang w:val="ru-RU"/>
        </w:rPr>
        <w:t xml:space="preserve">Руководстве по осуществлению Конвенции по </w:t>
      </w:r>
      <w:r w:rsidRPr="00AB1D29">
        <w:rPr>
          <w:rFonts w:asciiTheme="majorBidi" w:hAnsiTheme="majorBidi" w:cstheme="majorBidi"/>
          <w:bCs/>
          <w:i/>
          <w:sz w:val="22"/>
          <w:szCs w:val="22"/>
          <w:lang w:val="ru-RU"/>
        </w:rPr>
        <w:t xml:space="preserve">трансграничным </w:t>
      </w:r>
      <w:r w:rsidR="00F147E0" w:rsidRPr="00AB1D29">
        <w:rPr>
          <w:rFonts w:asciiTheme="majorBidi" w:hAnsiTheme="majorBidi" w:cstheme="majorBidi"/>
          <w:bCs/>
          <w:i/>
          <w:sz w:val="22"/>
          <w:szCs w:val="22"/>
          <w:lang w:val="ru-RU"/>
        </w:rPr>
        <w:t>водам</w:t>
      </w:r>
      <w:r w:rsidR="00761CAF" w:rsidRPr="00AB1D29">
        <w:rPr>
          <w:rFonts w:asciiTheme="majorBidi" w:hAnsiTheme="majorBidi" w:cstheme="majorBidi"/>
          <w:bCs/>
          <w:iCs/>
          <w:sz w:val="22"/>
          <w:szCs w:val="22"/>
          <w:lang w:val="ru-RU"/>
        </w:rPr>
        <w:t xml:space="preserve"> (</w:t>
      </w:r>
      <w:r w:rsidR="00F147E0" w:rsidRPr="00AB1D29">
        <w:rPr>
          <w:rFonts w:asciiTheme="majorBidi" w:hAnsiTheme="majorBidi" w:cstheme="majorBidi"/>
          <w:bCs/>
          <w:iCs/>
          <w:sz w:val="22"/>
          <w:szCs w:val="22"/>
          <w:lang w:val="ru-RU"/>
        </w:rPr>
        <w:t>ЕЭК</w:t>
      </w:r>
      <w:r w:rsidR="00761CAF" w:rsidRPr="00AB1D29">
        <w:rPr>
          <w:rFonts w:asciiTheme="majorBidi" w:hAnsiTheme="majorBidi" w:cstheme="majorBidi"/>
          <w:bCs/>
          <w:iCs/>
          <w:sz w:val="22"/>
          <w:szCs w:val="22"/>
          <w:lang w:val="ru-RU"/>
        </w:rPr>
        <w:t>, 2013</w:t>
      </w:r>
      <w:r w:rsidR="00F147E0" w:rsidRPr="00AB1D29">
        <w:rPr>
          <w:rFonts w:asciiTheme="majorBidi" w:hAnsiTheme="majorBidi" w:cstheme="majorBidi"/>
          <w:bCs/>
          <w:iCs/>
          <w:sz w:val="22"/>
          <w:szCs w:val="22"/>
          <w:lang w:val="ru-RU"/>
        </w:rPr>
        <w:t xml:space="preserve"> год</w:t>
      </w:r>
      <w:r w:rsidR="00761CAF" w:rsidRPr="00AB1D29">
        <w:rPr>
          <w:rFonts w:asciiTheme="majorBidi" w:hAnsiTheme="majorBidi" w:cstheme="majorBidi"/>
          <w:bCs/>
          <w:iCs/>
          <w:sz w:val="22"/>
          <w:szCs w:val="22"/>
          <w:lang w:val="ru-RU"/>
        </w:rPr>
        <w:t xml:space="preserve">, </w:t>
      </w:r>
      <w:r w:rsidR="00F147E0" w:rsidRPr="00AB1D29">
        <w:rPr>
          <w:rFonts w:asciiTheme="majorBidi" w:hAnsiTheme="majorBidi" w:cstheme="majorBidi"/>
          <w:bCs/>
          <w:iCs/>
          <w:sz w:val="22"/>
          <w:szCs w:val="22"/>
          <w:lang w:val="ru-RU"/>
        </w:rPr>
        <w:t>параграфы</w:t>
      </w:r>
      <w:r w:rsidR="00761CAF" w:rsidRPr="00AB1D29">
        <w:rPr>
          <w:rFonts w:asciiTheme="majorBidi" w:hAnsiTheme="majorBidi" w:cstheme="majorBidi"/>
          <w:bCs/>
          <w:iCs/>
          <w:sz w:val="22"/>
          <w:szCs w:val="22"/>
          <w:lang w:val="ru-RU"/>
        </w:rPr>
        <w:t xml:space="preserve"> 258-260) </w:t>
      </w:r>
      <w:r w:rsidR="001F65C0" w:rsidRPr="00AB1D29">
        <w:rPr>
          <w:rFonts w:asciiTheme="majorBidi" w:hAnsiTheme="majorBidi" w:cstheme="majorBidi"/>
          <w:bCs/>
          <w:iCs/>
          <w:sz w:val="22"/>
          <w:szCs w:val="22"/>
          <w:lang w:val="ru-RU"/>
        </w:rPr>
        <w:t xml:space="preserve">подчеркиваются </w:t>
      </w:r>
      <w:r w:rsidR="00F147E0" w:rsidRPr="00AB1D29">
        <w:rPr>
          <w:rFonts w:asciiTheme="majorBidi" w:hAnsiTheme="majorBidi" w:cstheme="majorBidi"/>
          <w:bCs/>
          <w:iCs/>
          <w:sz w:val="22"/>
          <w:szCs w:val="22"/>
          <w:lang w:val="ru-RU"/>
        </w:rPr>
        <w:t>несколько общих черт</w:t>
      </w:r>
      <w:r w:rsidR="001F65C0" w:rsidRPr="00AB1D29">
        <w:rPr>
          <w:rFonts w:asciiTheme="majorBidi" w:hAnsiTheme="majorBidi" w:cstheme="majorBidi"/>
          <w:bCs/>
          <w:iCs/>
          <w:sz w:val="22"/>
          <w:szCs w:val="22"/>
          <w:lang w:val="ru-RU"/>
        </w:rPr>
        <w:t xml:space="preserve"> такого совместного органа или механизма</w:t>
      </w:r>
      <w:r w:rsidR="00761CAF" w:rsidRPr="00AB1D29">
        <w:rPr>
          <w:rFonts w:asciiTheme="majorBidi" w:hAnsiTheme="majorBidi" w:cstheme="majorBidi"/>
          <w:bCs/>
          <w:iCs/>
          <w:sz w:val="22"/>
          <w:szCs w:val="22"/>
          <w:lang w:val="ru-RU"/>
        </w:rPr>
        <w:t xml:space="preserve">, </w:t>
      </w:r>
      <w:r w:rsidR="001F65C0" w:rsidRPr="00AB1D29">
        <w:rPr>
          <w:rFonts w:asciiTheme="majorBidi" w:hAnsiTheme="majorBidi" w:cstheme="majorBidi"/>
          <w:bCs/>
          <w:iCs/>
          <w:sz w:val="22"/>
          <w:szCs w:val="22"/>
          <w:lang w:val="ru-RU"/>
        </w:rPr>
        <w:t>а именно</w:t>
      </w:r>
      <w:r w:rsidR="003C50B8" w:rsidRPr="00AB1D29">
        <w:rPr>
          <w:rFonts w:asciiTheme="majorBidi" w:hAnsiTheme="majorBidi" w:cstheme="majorBidi"/>
          <w:bCs/>
          <w:iCs/>
          <w:sz w:val="22"/>
          <w:szCs w:val="22"/>
          <w:lang w:val="ru-RU"/>
        </w:rPr>
        <w:t xml:space="preserve">, </w:t>
      </w:r>
      <w:r w:rsidR="00877EFF" w:rsidRPr="00AB1D29">
        <w:rPr>
          <w:rFonts w:asciiTheme="majorBidi" w:hAnsiTheme="majorBidi" w:cstheme="majorBidi"/>
          <w:bCs/>
          <w:iCs/>
          <w:sz w:val="22"/>
          <w:szCs w:val="22"/>
        </w:rPr>
        <w:t>I</w:t>
      </w:r>
      <w:r w:rsidR="00761CAF" w:rsidRPr="00AB1D29">
        <w:rPr>
          <w:rFonts w:asciiTheme="majorBidi" w:hAnsiTheme="majorBidi" w:cstheme="majorBidi"/>
          <w:bCs/>
          <w:iCs/>
          <w:sz w:val="22"/>
          <w:szCs w:val="22"/>
          <w:lang w:val="ru-RU"/>
        </w:rPr>
        <w:t>)</w:t>
      </w:r>
      <w:r w:rsidR="003C50B8" w:rsidRPr="00AB1D29">
        <w:rPr>
          <w:rFonts w:asciiTheme="majorBidi" w:hAnsiTheme="majorBidi" w:cstheme="majorBidi"/>
          <w:bCs/>
          <w:iCs/>
          <w:sz w:val="22"/>
          <w:szCs w:val="22"/>
          <w:lang w:val="ru-RU"/>
        </w:rPr>
        <w:t xml:space="preserve"> это</w:t>
      </w:r>
      <w:r w:rsidR="00761CAF" w:rsidRPr="00AB1D29">
        <w:rPr>
          <w:rFonts w:asciiTheme="majorBidi" w:hAnsiTheme="majorBidi" w:cstheme="majorBidi"/>
          <w:bCs/>
          <w:iCs/>
          <w:sz w:val="22"/>
          <w:szCs w:val="22"/>
          <w:lang w:val="ru-RU"/>
        </w:rPr>
        <w:t xml:space="preserve"> </w:t>
      </w:r>
      <w:r w:rsidR="003C50B8" w:rsidRPr="00AB1D29">
        <w:rPr>
          <w:rFonts w:asciiTheme="majorBidi" w:hAnsiTheme="majorBidi" w:cstheme="majorBidi"/>
          <w:bCs/>
          <w:iCs/>
          <w:sz w:val="22"/>
          <w:szCs w:val="22"/>
          <w:lang w:val="ru-RU"/>
        </w:rPr>
        <w:t>постоянно действующий орган, совещания которого проводятся через разумные регулярные интервалы времени</w:t>
      </w:r>
      <w:r w:rsidR="00761CAF" w:rsidRPr="00AB1D29">
        <w:rPr>
          <w:rFonts w:asciiTheme="majorBidi" w:hAnsiTheme="majorBidi" w:cstheme="majorBidi"/>
          <w:bCs/>
          <w:iCs/>
          <w:sz w:val="22"/>
          <w:szCs w:val="22"/>
          <w:lang w:val="ru-RU"/>
        </w:rPr>
        <w:t xml:space="preserve">; </w:t>
      </w:r>
      <w:r w:rsidR="00877EFF" w:rsidRPr="00AB1D29">
        <w:rPr>
          <w:rFonts w:asciiTheme="majorBidi" w:hAnsiTheme="majorBidi" w:cstheme="majorBidi"/>
          <w:bCs/>
          <w:iCs/>
          <w:sz w:val="22"/>
          <w:szCs w:val="22"/>
          <w:lang w:val="en-US"/>
        </w:rPr>
        <w:t>II</w:t>
      </w:r>
      <w:r w:rsidR="00761CAF" w:rsidRPr="00AB1D29">
        <w:rPr>
          <w:rFonts w:asciiTheme="majorBidi" w:hAnsiTheme="majorBidi" w:cstheme="majorBidi"/>
          <w:bCs/>
          <w:iCs/>
          <w:sz w:val="22"/>
          <w:szCs w:val="22"/>
          <w:lang w:val="ru-RU"/>
        </w:rPr>
        <w:t xml:space="preserve">) </w:t>
      </w:r>
      <w:r w:rsidR="003C50B8" w:rsidRPr="00AB1D29">
        <w:rPr>
          <w:rFonts w:asciiTheme="majorBidi" w:hAnsiTheme="majorBidi" w:cstheme="majorBidi"/>
          <w:bCs/>
          <w:iCs/>
          <w:sz w:val="22"/>
          <w:szCs w:val="22"/>
          <w:lang w:val="ru-RU"/>
        </w:rPr>
        <w:t>он состоит из представителей прибрежных государств</w:t>
      </w:r>
      <w:r w:rsidR="00761CAF" w:rsidRPr="00AB1D29">
        <w:rPr>
          <w:rFonts w:asciiTheme="majorBidi" w:hAnsiTheme="majorBidi" w:cstheme="majorBidi"/>
          <w:bCs/>
          <w:iCs/>
          <w:sz w:val="22"/>
          <w:szCs w:val="22"/>
          <w:lang w:val="ru-RU"/>
        </w:rPr>
        <w:t>,</w:t>
      </w:r>
      <w:r w:rsidR="003C50B8" w:rsidRPr="00AB1D29">
        <w:rPr>
          <w:rFonts w:asciiTheme="majorBidi" w:hAnsiTheme="majorBidi" w:cstheme="majorBidi"/>
          <w:bCs/>
          <w:iCs/>
          <w:sz w:val="22"/>
          <w:szCs w:val="22"/>
          <w:lang w:val="ru-RU"/>
        </w:rPr>
        <w:t xml:space="preserve"> а возглавляют его обычно должностные лица, </w:t>
      </w:r>
      <w:r w:rsidR="00761CAF" w:rsidRPr="00AB1D29">
        <w:rPr>
          <w:rFonts w:asciiTheme="majorBidi" w:hAnsiTheme="majorBidi" w:cstheme="majorBidi"/>
          <w:bCs/>
          <w:iCs/>
          <w:sz w:val="22"/>
          <w:szCs w:val="22"/>
          <w:lang w:val="ru-RU"/>
        </w:rPr>
        <w:t xml:space="preserve"> </w:t>
      </w:r>
      <w:r w:rsidR="0053293A" w:rsidRPr="00AB1D29">
        <w:rPr>
          <w:rFonts w:asciiTheme="majorBidi" w:hAnsiTheme="majorBidi" w:cstheme="majorBidi"/>
          <w:bCs/>
          <w:iCs/>
          <w:sz w:val="22"/>
          <w:szCs w:val="22"/>
          <w:lang w:val="ru-RU"/>
        </w:rPr>
        <w:t>уполномоченные для этих целей правительством</w:t>
      </w:r>
      <w:r w:rsidR="00761CAF" w:rsidRPr="00AB1D29">
        <w:rPr>
          <w:rFonts w:asciiTheme="majorBidi" w:hAnsiTheme="majorBidi" w:cstheme="majorBidi"/>
          <w:bCs/>
          <w:iCs/>
          <w:sz w:val="22"/>
          <w:szCs w:val="22"/>
          <w:lang w:val="ru-RU"/>
        </w:rPr>
        <w:t xml:space="preserve">; </w:t>
      </w:r>
      <w:r w:rsidR="00877EFF" w:rsidRPr="00AB1D29">
        <w:rPr>
          <w:rFonts w:asciiTheme="majorBidi" w:hAnsiTheme="majorBidi" w:cstheme="majorBidi"/>
          <w:bCs/>
          <w:iCs/>
          <w:sz w:val="22"/>
          <w:szCs w:val="22"/>
        </w:rPr>
        <w:t>III</w:t>
      </w:r>
      <w:r w:rsidR="00761CAF" w:rsidRPr="00AB1D29">
        <w:rPr>
          <w:rFonts w:asciiTheme="majorBidi" w:hAnsiTheme="majorBidi" w:cstheme="majorBidi"/>
          <w:bCs/>
          <w:iCs/>
          <w:sz w:val="22"/>
          <w:szCs w:val="22"/>
          <w:lang w:val="ru-RU"/>
        </w:rPr>
        <w:t xml:space="preserve">) </w:t>
      </w:r>
      <w:r w:rsidR="0053293A" w:rsidRPr="00AB1D29">
        <w:rPr>
          <w:rFonts w:asciiTheme="majorBidi" w:hAnsiTheme="majorBidi" w:cstheme="majorBidi"/>
          <w:bCs/>
          <w:iCs/>
          <w:sz w:val="22"/>
          <w:szCs w:val="22"/>
          <w:lang w:val="ru-RU"/>
        </w:rPr>
        <w:t>обычно состоит из руководящего органа</w:t>
      </w:r>
      <w:r w:rsidR="00761CAF" w:rsidRPr="00AB1D29">
        <w:rPr>
          <w:rFonts w:asciiTheme="majorBidi" w:hAnsiTheme="majorBidi" w:cstheme="majorBidi"/>
          <w:bCs/>
          <w:iCs/>
          <w:sz w:val="22"/>
          <w:szCs w:val="22"/>
          <w:lang w:val="ru-RU"/>
        </w:rPr>
        <w:t xml:space="preserve">, </w:t>
      </w:r>
      <w:r w:rsidR="0053293A" w:rsidRPr="00AB1D29">
        <w:rPr>
          <w:rFonts w:asciiTheme="majorBidi" w:hAnsiTheme="majorBidi" w:cstheme="majorBidi"/>
          <w:bCs/>
          <w:iCs/>
          <w:sz w:val="22"/>
          <w:szCs w:val="22"/>
          <w:lang w:val="ru-RU"/>
        </w:rPr>
        <w:t>исполнительного органа и</w:t>
      </w:r>
      <w:r w:rsidR="00761CAF" w:rsidRPr="00AB1D29">
        <w:rPr>
          <w:rFonts w:asciiTheme="majorBidi" w:hAnsiTheme="majorBidi" w:cstheme="majorBidi"/>
          <w:bCs/>
          <w:iCs/>
          <w:sz w:val="22"/>
          <w:szCs w:val="22"/>
          <w:lang w:val="ru-RU"/>
        </w:rPr>
        <w:t xml:space="preserve"> </w:t>
      </w:r>
      <w:r w:rsidR="00877EFF" w:rsidRPr="00AB1D29">
        <w:rPr>
          <w:rFonts w:asciiTheme="majorBidi" w:hAnsiTheme="majorBidi" w:cstheme="majorBidi"/>
          <w:bCs/>
          <w:iCs/>
          <w:sz w:val="22"/>
          <w:szCs w:val="22"/>
          <w:lang w:val="en-US"/>
        </w:rPr>
        <w:t>IV</w:t>
      </w:r>
      <w:r w:rsidR="00761CAF" w:rsidRPr="00AB1D29">
        <w:rPr>
          <w:rFonts w:asciiTheme="majorBidi" w:hAnsiTheme="majorBidi" w:cstheme="majorBidi"/>
          <w:bCs/>
          <w:iCs/>
          <w:sz w:val="22"/>
          <w:szCs w:val="22"/>
          <w:lang w:val="ru-RU"/>
        </w:rPr>
        <w:t>)</w:t>
      </w:r>
      <w:r w:rsidR="0053293A" w:rsidRPr="00AB1D29">
        <w:rPr>
          <w:rFonts w:asciiTheme="majorBidi" w:hAnsiTheme="majorBidi" w:cstheme="majorBidi"/>
          <w:bCs/>
          <w:iCs/>
          <w:sz w:val="22"/>
          <w:szCs w:val="22"/>
          <w:lang w:val="ru-RU"/>
        </w:rPr>
        <w:t xml:space="preserve"> обычно имеет секретариат</w:t>
      </w:r>
      <w:r w:rsidR="00761CAF" w:rsidRPr="00AB1D29">
        <w:rPr>
          <w:rFonts w:asciiTheme="majorBidi" w:hAnsiTheme="majorBidi" w:cstheme="majorBidi"/>
          <w:bCs/>
          <w:iCs/>
          <w:sz w:val="22"/>
          <w:szCs w:val="22"/>
          <w:lang w:val="ru-RU"/>
        </w:rPr>
        <w:t xml:space="preserve">; </w:t>
      </w:r>
      <w:r w:rsidR="0053293A" w:rsidRPr="00AB1D29">
        <w:rPr>
          <w:rFonts w:asciiTheme="majorBidi" w:hAnsiTheme="majorBidi" w:cstheme="majorBidi"/>
          <w:bCs/>
          <w:iCs/>
          <w:sz w:val="22"/>
          <w:szCs w:val="22"/>
          <w:lang w:val="ru-RU"/>
        </w:rPr>
        <w:t>и</w:t>
      </w:r>
      <w:r w:rsidR="00761CAF" w:rsidRPr="00AB1D29">
        <w:rPr>
          <w:rFonts w:asciiTheme="majorBidi" w:hAnsiTheme="majorBidi" w:cstheme="majorBidi"/>
          <w:bCs/>
          <w:iCs/>
          <w:sz w:val="22"/>
          <w:szCs w:val="22"/>
          <w:lang w:val="ru-RU"/>
        </w:rPr>
        <w:t xml:space="preserve"> </w:t>
      </w:r>
      <w:r w:rsidR="00877EFF" w:rsidRPr="00AB1D29">
        <w:rPr>
          <w:rFonts w:asciiTheme="majorBidi" w:hAnsiTheme="majorBidi" w:cstheme="majorBidi"/>
          <w:bCs/>
          <w:iCs/>
          <w:sz w:val="22"/>
          <w:szCs w:val="22"/>
        </w:rPr>
        <w:t>V</w:t>
      </w:r>
      <w:r w:rsidR="00761CAF" w:rsidRPr="00AB1D29">
        <w:rPr>
          <w:rFonts w:asciiTheme="majorBidi" w:hAnsiTheme="majorBidi" w:cstheme="majorBidi"/>
          <w:bCs/>
          <w:iCs/>
          <w:sz w:val="22"/>
          <w:szCs w:val="22"/>
          <w:lang w:val="ru-RU"/>
        </w:rPr>
        <w:t xml:space="preserve">) </w:t>
      </w:r>
      <w:r w:rsidR="0053293A" w:rsidRPr="00AB1D29">
        <w:rPr>
          <w:rFonts w:asciiTheme="majorBidi" w:hAnsiTheme="majorBidi" w:cstheme="majorBidi"/>
          <w:bCs/>
          <w:iCs/>
          <w:sz w:val="22"/>
          <w:szCs w:val="22"/>
          <w:lang w:val="ru-RU"/>
        </w:rPr>
        <w:t>иногда дополнительно существуют</w:t>
      </w:r>
      <w:r w:rsidR="00761CAF" w:rsidRPr="00AB1D29">
        <w:rPr>
          <w:rFonts w:asciiTheme="majorBidi" w:hAnsiTheme="majorBidi" w:cstheme="majorBidi"/>
          <w:bCs/>
          <w:iCs/>
          <w:sz w:val="22"/>
          <w:szCs w:val="22"/>
          <w:lang w:val="ru-RU"/>
        </w:rPr>
        <w:t xml:space="preserve"> </w:t>
      </w:r>
      <w:r w:rsidR="0053293A" w:rsidRPr="00AB1D29">
        <w:rPr>
          <w:rFonts w:asciiTheme="majorBidi" w:hAnsiTheme="majorBidi" w:cstheme="majorBidi"/>
          <w:bCs/>
          <w:iCs/>
          <w:sz w:val="22"/>
          <w:szCs w:val="22"/>
          <w:lang w:val="ru-RU"/>
        </w:rPr>
        <w:t>вспомогательные органы</w:t>
      </w:r>
      <w:r w:rsidR="00761CAF" w:rsidRPr="00AB1D29">
        <w:rPr>
          <w:rFonts w:asciiTheme="majorBidi" w:hAnsiTheme="majorBidi" w:cstheme="majorBidi"/>
          <w:bCs/>
          <w:iCs/>
          <w:sz w:val="22"/>
          <w:szCs w:val="22"/>
          <w:lang w:val="ru-RU"/>
        </w:rPr>
        <w:t xml:space="preserve">, </w:t>
      </w:r>
      <w:r w:rsidR="0053293A" w:rsidRPr="00AB1D29">
        <w:rPr>
          <w:rFonts w:asciiTheme="majorBidi" w:hAnsiTheme="majorBidi" w:cstheme="majorBidi"/>
          <w:bCs/>
          <w:iCs/>
          <w:sz w:val="22"/>
          <w:szCs w:val="22"/>
          <w:lang w:val="ru-RU"/>
        </w:rPr>
        <w:t>такие как рабочие или экспер</w:t>
      </w:r>
      <w:r w:rsidR="00AC187C" w:rsidRPr="00AB1D29">
        <w:rPr>
          <w:rFonts w:asciiTheme="majorBidi" w:hAnsiTheme="majorBidi" w:cstheme="majorBidi"/>
          <w:bCs/>
          <w:iCs/>
          <w:sz w:val="22"/>
          <w:szCs w:val="22"/>
          <w:lang w:val="ru-RU"/>
        </w:rPr>
        <w:t>т</w:t>
      </w:r>
      <w:r w:rsidR="0053293A" w:rsidRPr="00AB1D29">
        <w:rPr>
          <w:rFonts w:asciiTheme="majorBidi" w:hAnsiTheme="majorBidi" w:cstheme="majorBidi"/>
          <w:bCs/>
          <w:iCs/>
          <w:sz w:val="22"/>
          <w:szCs w:val="22"/>
          <w:lang w:val="ru-RU"/>
        </w:rPr>
        <w:t xml:space="preserve">ные </w:t>
      </w:r>
      <w:r w:rsidR="00AC187C" w:rsidRPr="00AB1D29">
        <w:rPr>
          <w:rFonts w:asciiTheme="majorBidi" w:hAnsiTheme="majorBidi" w:cstheme="majorBidi"/>
          <w:bCs/>
          <w:iCs/>
          <w:sz w:val="22"/>
          <w:szCs w:val="22"/>
          <w:lang w:val="ru-RU"/>
        </w:rPr>
        <w:t>группы,</w:t>
      </w:r>
      <w:r w:rsidR="00761CAF" w:rsidRPr="00AB1D29">
        <w:rPr>
          <w:rFonts w:asciiTheme="majorBidi" w:hAnsiTheme="majorBidi" w:cstheme="majorBidi"/>
          <w:bCs/>
          <w:iCs/>
          <w:sz w:val="22"/>
          <w:szCs w:val="22"/>
          <w:lang w:val="ru-RU"/>
        </w:rPr>
        <w:t xml:space="preserve"> </w:t>
      </w:r>
      <w:r w:rsidR="00130C94" w:rsidRPr="00AB1D29">
        <w:rPr>
          <w:rFonts w:asciiTheme="majorBidi" w:hAnsiTheme="majorBidi" w:cstheme="majorBidi"/>
          <w:bCs/>
          <w:iCs/>
          <w:sz w:val="22"/>
          <w:szCs w:val="22"/>
          <w:lang w:val="ru-RU"/>
        </w:rPr>
        <w:t>отделы мониторинга</w:t>
      </w:r>
      <w:r w:rsidR="00761CAF" w:rsidRPr="00AB1D29">
        <w:rPr>
          <w:rFonts w:asciiTheme="majorBidi" w:hAnsiTheme="majorBidi" w:cstheme="majorBidi"/>
          <w:bCs/>
          <w:iCs/>
          <w:sz w:val="22"/>
          <w:szCs w:val="22"/>
          <w:lang w:val="ru-RU"/>
        </w:rPr>
        <w:t xml:space="preserve">, </w:t>
      </w:r>
      <w:r w:rsidR="00130C94" w:rsidRPr="00AB1D29">
        <w:rPr>
          <w:rFonts w:asciiTheme="majorBidi" w:hAnsiTheme="majorBidi" w:cstheme="majorBidi"/>
          <w:bCs/>
          <w:iCs/>
          <w:sz w:val="22"/>
          <w:szCs w:val="22"/>
          <w:lang w:val="ru-RU"/>
        </w:rPr>
        <w:t>отделы сбора и обработки данных</w:t>
      </w:r>
      <w:r w:rsidR="00761CAF" w:rsidRPr="00AB1D29">
        <w:rPr>
          <w:rFonts w:asciiTheme="majorBidi" w:hAnsiTheme="majorBidi" w:cstheme="majorBidi"/>
          <w:bCs/>
          <w:iCs/>
          <w:sz w:val="22"/>
          <w:szCs w:val="22"/>
          <w:lang w:val="ru-RU"/>
        </w:rPr>
        <w:t xml:space="preserve">, </w:t>
      </w:r>
      <w:r w:rsidR="00130C94" w:rsidRPr="00AB1D29">
        <w:rPr>
          <w:rFonts w:asciiTheme="majorBidi" w:hAnsiTheme="majorBidi" w:cstheme="majorBidi"/>
          <w:bCs/>
          <w:iCs/>
          <w:sz w:val="22"/>
          <w:szCs w:val="22"/>
          <w:lang w:val="ru-RU"/>
        </w:rPr>
        <w:t>сеть национальных служб, консультативная группа доноров, информационный центр, учебный центр и</w:t>
      </w:r>
      <w:r w:rsidR="00761CAF" w:rsidRPr="00AB1D29">
        <w:rPr>
          <w:rFonts w:asciiTheme="majorBidi" w:hAnsiTheme="majorBidi" w:cstheme="majorBidi"/>
          <w:bCs/>
          <w:iCs/>
          <w:sz w:val="22"/>
          <w:szCs w:val="22"/>
          <w:lang w:val="ru-RU"/>
        </w:rPr>
        <w:t>/</w:t>
      </w:r>
      <w:r w:rsidR="00130C94" w:rsidRPr="00AB1D29">
        <w:rPr>
          <w:rFonts w:asciiTheme="majorBidi" w:hAnsiTheme="majorBidi" w:cstheme="majorBidi"/>
          <w:bCs/>
          <w:iCs/>
          <w:sz w:val="22"/>
          <w:szCs w:val="22"/>
          <w:lang w:val="ru-RU"/>
        </w:rPr>
        <w:t>или наблюдатели</w:t>
      </w:r>
      <w:r w:rsidR="00761CAF" w:rsidRPr="00AB1D29">
        <w:rPr>
          <w:rFonts w:asciiTheme="majorBidi" w:hAnsiTheme="majorBidi" w:cstheme="majorBidi"/>
          <w:bCs/>
          <w:iCs/>
          <w:sz w:val="22"/>
          <w:szCs w:val="22"/>
          <w:lang w:val="ru-RU"/>
        </w:rPr>
        <w:t>.</w:t>
      </w:r>
      <w:bookmarkEnd w:id="34"/>
    </w:p>
    <w:p w14:paraId="49944050" w14:textId="77777777" w:rsidR="00AF1B2A" w:rsidRPr="00AB1D29" w:rsidRDefault="00AF1B2A" w:rsidP="00DC3E41">
      <w:pPr>
        <w:ind w:left="540" w:hanging="450"/>
        <w:rPr>
          <w:lang w:val="ru-RU"/>
        </w:rPr>
      </w:pPr>
    </w:p>
    <w:p w14:paraId="4FA7C6CF" w14:textId="763DBF8B" w:rsidR="00761CAF" w:rsidRPr="00AB1D29" w:rsidRDefault="00AF1B2A" w:rsidP="00446FC3">
      <w:pPr>
        <w:pStyle w:val="SingleTxtG"/>
        <w:ind w:left="540" w:right="0" w:hanging="540"/>
        <w:rPr>
          <w:rFonts w:asciiTheme="majorBidi" w:hAnsiTheme="majorBidi" w:cstheme="majorBidi"/>
          <w:bCs/>
          <w:iCs/>
          <w:sz w:val="22"/>
          <w:szCs w:val="22"/>
          <w:lang w:val="ru-RU"/>
        </w:rPr>
      </w:pPr>
      <w:r w:rsidRPr="00AB1D29">
        <w:rPr>
          <w:color w:val="7030A0"/>
          <w:sz w:val="22"/>
          <w:szCs w:val="22"/>
          <w:lang w:val="ru-RU"/>
        </w:rPr>
        <w:t xml:space="preserve">[29] </w:t>
      </w:r>
      <w:r w:rsidR="00446FC3" w:rsidRPr="00446FC3">
        <w:rPr>
          <w:color w:val="7030A0"/>
          <w:sz w:val="22"/>
          <w:szCs w:val="22"/>
          <w:lang w:val="ru-RU"/>
        </w:rPr>
        <w:t xml:space="preserve">  </w:t>
      </w:r>
      <w:r w:rsidR="006218C6" w:rsidRPr="00AB1D29">
        <w:rPr>
          <w:rFonts w:asciiTheme="majorBidi" w:hAnsiTheme="majorBidi" w:cstheme="majorBidi"/>
          <w:bCs/>
          <w:iCs/>
          <w:sz w:val="22"/>
          <w:szCs w:val="22"/>
          <w:lang w:val="ru-RU"/>
        </w:rPr>
        <w:t xml:space="preserve">Хотя </w:t>
      </w:r>
      <w:r w:rsidR="0003243C" w:rsidRPr="00AB1D29">
        <w:rPr>
          <w:rFonts w:asciiTheme="majorBidi" w:hAnsiTheme="majorBidi" w:cstheme="majorBidi"/>
          <w:bCs/>
          <w:iCs/>
          <w:sz w:val="22"/>
          <w:szCs w:val="22"/>
          <w:lang w:val="ru-RU"/>
        </w:rPr>
        <w:t>«совместный орган или механизм»</w:t>
      </w:r>
      <w:r w:rsidR="00372D35" w:rsidRPr="00AB1D29">
        <w:rPr>
          <w:rFonts w:asciiTheme="majorBidi" w:hAnsiTheme="majorBidi" w:cstheme="majorBidi"/>
          <w:bCs/>
          <w:iCs/>
          <w:sz w:val="22"/>
          <w:szCs w:val="22"/>
          <w:lang w:val="ru-RU"/>
        </w:rPr>
        <w:t>,</w:t>
      </w:r>
      <w:r w:rsidR="0003243C" w:rsidRPr="00AB1D29">
        <w:rPr>
          <w:rFonts w:asciiTheme="majorBidi" w:hAnsiTheme="majorBidi" w:cstheme="majorBidi"/>
          <w:bCs/>
          <w:iCs/>
          <w:sz w:val="22"/>
          <w:szCs w:val="22"/>
          <w:lang w:val="ru-RU"/>
        </w:rPr>
        <w:t xml:space="preserve"> вероятно</w:t>
      </w:r>
      <w:r w:rsidR="00372D35" w:rsidRPr="00AB1D29">
        <w:rPr>
          <w:rFonts w:asciiTheme="majorBidi" w:hAnsiTheme="majorBidi" w:cstheme="majorBidi"/>
          <w:bCs/>
          <w:iCs/>
          <w:sz w:val="22"/>
          <w:szCs w:val="22"/>
          <w:lang w:val="ru-RU"/>
        </w:rPr>
        <w:t>,</w:t>
      </w:r>
      <w:r w:rsidR="0003243C" w:rsidRPr="00AB1D29">
        <w:rPr>
          <w:rFonts w:asciiTheme="majorBidi" w:hAnsiTheme="majorBidi" w:cstheme="majorBidi"/>
          <w:bCs/>
          <w:iCs/>
          <w:sz w:val="22"/>
          <w:szCs w:val="22"/>
          <w:lang w:val="ru-RU"/>
        </w:rPr>
        <w:t xml:space="preserve"> будет иметь общие вышеназванные черты</w:t>
      </w:r>
      <w:r w:rsidR="00761CAF" w:rsidRPr="00AB1D29">
        <w:rPr>
          <w:rFonts w:asciiTheme="majorBidi" w:hAnsiTheme="majorBidi" w:cstheme="majorBidi"/>
          <w:bCs/>
          <w:iCs/>
          <w:sz w:val="22"/>
          <w:szCs w:val="22"/>
          <w:lang w:val="ru-RU"/>
        </w:rPr>
        <w:t xml:space="preserve">, </w:t>
      </w:r>
      <w:r w:rsidR="0003243C" w:rsidRPr="00AB1D29">
        <w:rPr>
          <w:rFonts w:asciiTheme="majorBidi" w:hAnsiTheme="majorBidi" w:cstheme="majorBidi"/>
          <w:bCs/>
          <w:iCs/>
          <w:sz w:val="22"/>
          <w:szCs w:val="22"/>
          <w:lang w:val="ru-RU"/>
        </w:rPr>
        <w:t>они могут носить разные названия</w:t>
      </w:r>
      <w:r w:rsidR="00761CAF" w:rsidRPr="00AB1D29">
        <w:rPr>
          <w:rFonts w:asciiTheme="majorBidi" w:hAnsiTheme="majorBidi" w:cstheme="majorBidi"/>
          <w:bCs/>
          <w:iCs/>
          <w:sz w:val="22"/>
          <w:szCs w:val="22"/>
          <w:lang w:val="ru-RU"/>
        </w:rPr>
        <w:t xml:space="preserve">, </w:t>
      </w:r>
      <w:r w:rsidR="0003243C" w:rsidRPr="00AB1D29">
        <w:rPr>
          <w:rFonts w:asciiTheme="majorBidi" w:hAnsiTheme="majorBidi" w:cstheme="majorBidi"/>
          <w:bCs/>
          <w:iCs/>
          <w:sz w:val="22"/>
          <w:szCs w:val="22"/>
          <w:lang w:val="ru-RU"/>
        </w:rPr>
        <w:t>включая «</w:t>
      </w:r>
      <w:r w:rsidR="003B1A7C" w:rsidRPr="00AB1D29">
        <w:rPr>
          <w:rFonts w:asciiTheme="majorBidi" w:hAnsiTheme="majorBidi" w:cstheme="majorBidi"/>
          <w:bCs/>
          <w:iCs/>
          <w:sz w:val="22"/>
          <w:szCs w:val="22"/>
          <w:lang w:val="ru-RU"/>
        </w:rPr>
        <w:t>уполномоченные представители</w:t>
      </w:r>
      <w:r w:rsidR="0003243C" w:rsidRPr="00AB1D29">
        <w:rPr>
          <w:rFonts w:asciiTheme="majorBidi" w:hAnsiTheme="majorBidi" w:cstheme="majorBidi"/>
          <w:bCs/>
          <w:iCs/>
          <w:sz w:val="22"/>
          <w:szCs w:val="22"/>
          <w:lang w:val="ru-RU"/>
        </w:rPr>
        <w:t>»</w:t>
      </w:r>
      <w:r w:rsidR="00761CAF" w:rsidRPr="00AB1D29">
        <w:rPr>
          <w:rFonts w:asciiTheme="majorBidi" w:hAnsiTheme="majorBidi" w:cstheme="majorBidi"/>
          <w:bCs/>
          <w:iCs/>
          <w:sz w:val="22"/>
          <w:szCs w:val="22"/>
          <w:lang w:val="ru-RU"/>
        </w:rPr>
        <w:t xml:space="preserve">, </w:t>
      </w:r>
      <w:r w:rsidR="0003243C" w:rsidRPr="00AB1D29">
        <w:rPr>
          <w:rFonts w:asciiTheme="majorBidi" w:hAnsiTheme="majorBidi" w:cstheme="majorBidi"/>
          <w:bCs/>
          <w:iCs/>
          <w:sz w:val="22"/>
          <w:szCs w:val="22"/>
          <w:lang w:val="ru-RU"/>
        </w:rPr>
        <w:t>«бассейновая или двусторонняя комиссия»</w:t>
      </w:r>
      <w:r w:rsidR="00761CAF" w:rsidRPr="00AB1D29">
        <w:rPr>
          <w:rFonts w:asciiTheme="majorBidi" w:hAnsiTheme="majorBidi" w:cstheme="majorBidi"/>
          <w:bCs/>
          <w:iCs/>
          <w:sz w:val="22"/>
          <w:szCs w:val="22"/>
          <w:lang w:val="ru-RU"/>
        </w:rPr>
        <w:t xml:space="preserve">, </w:t>
      </w:r>
      <w:r w:rsidR="00824D85" w:rsidRPr="00AB1D29">
        <w:rPr>
          <w:rFonts w:asciiTheme="majorBidi" w:hAnsiTheme="majorBidi" w:cstheme="majorBidi"/>
          <w:bCs/>
          <w:iCs/>
          <w:sz w:val="22"/>
          <w:szCs w:val="22"/>
          <w:lang w:val="ru-RU"/>
        </w:rPr>
        <w:t>«совещание группы</w:t>
      </w:r>
      <w:r w:rsidR="00FB6403" w:rsidRPr="00AB1D29">
        <w:rPr>
          <w:rFonts w:asciiTheme="majorBidi" w:hAnsiTheme="majorBidi" w:cstheme="majorBidi"/>
          <w:bCs/>
          <w:iCs/>
          <w:sz w:val="22"/>
          <w:szCs w:val="22"/>
          <w:lang w:val="ru-RU"/>
        </w:rPr>
        <w:t xml:space="preserve"> экспертов</w:t>
      </w:r>
      <w:r w:rsidR="00824D85" w:rsidRPr="00AB1D29">
        <w:rPr>
          <w:rFonts w:asciiTheme="majorBidi" w:hAnsiTheme="majorBidi" w:cstheme="majorBidi"/>
          <w:bCs/>
          <w:iCs/>
          <w:sz w:val="22"/>
          <w:szCs w:val="22"/>
          <w:lang w:val="ru-RU"/>
        </w:rPr>
        <w:t>»</w:t>
      </w:r>
      <w:r w:rsidR="00761CAF" w:rsidRPr="00AB1D29">
        <w:rPr>
          <w:rFonts w:asciiTheme="majorBidi" w:hAnsiTheme="majorBidi" w:cstheme="majorBidi"/>
          <w:bCs/>
          <w:iCs/>
          <w:sz w:val="22"/>
          <w:szCs w:val="22"/>
          <w:lang w:val="ru-RU"/>
        </w:rPr>
        <w:t xml:space="preserve">, </w:t>
      </w:r>
      <w:r w:rsidR="00824D85" w:rsidRPr="00AB1D29">
        <w:rPr>
          <w:rFonts w:asciiTheme="majorBidi" w:hAnsiTheme="majorBidi" w:cstheme="majorBidi"/>
          <w:bCs/>
          <w:iCs/>
          <w:sz w:val="22"/>
          <w:szCs w:val="22"/>
          <w:lang w:val="ru-RU"/>
        </w:rPr>
        <w:t>«совещание национальных координационных центров</w:t>
      </w:r>
      <w:r w:rsidR="00BA401C" w:rsidRPr="00AB1D29">
        <w:rPr>
          <w:rFonts w:asciiTheme="majorBidi" w:hAnsiTheme="majorBidi" w:cstheme="majorBidi"/>
          <w:bCs/>
          <w:iCs/>
          <w:sz w:val="22"/>
          <w:szCs w:val="22"/>
          <w:lang w:val="ru-RU"/>
        </w:rPr>
        <w:t>»</w:t>
      </w:r>
      <w:r w:rsidR="00761CAF" w:rsidRPr="00AB1D29">
        <w:rPr>
          <w:rFonts w:asciiTheme="majorBidi" w:hAnsiTheme="majorBidi" w:cstheme="majorBidi"/>
          <w:bCs/>
          <w:iCs/>
          <w:sz w:val="22"/>
          <w:szCs w:val="22"/>
          <w:lang w:val="ru-RU"/>
        </w:rPr>
        <w:t xml:space="preserve">, </w:t>
      </w:r>
      <w:r w:rsidR="00BA401C" w:rsidRPr="00AB1D29">
        <w:rPr>
          <w:rFonts w:asciiTheme="majorBidi" w:hAnsiTheme="majorBidi" w:cstheme="majorBidi"/>
          <w:bCs/>
          <w:iCs/>
          <w:sz w:val="22"/>
          <w:szCs w:val="22"/>
          <w:lang w:val="ru-RU"/>
        </w:rPr>
        <w:t xml:space="preserve">«совместный </w:t>
      </w:r>
      <w:r w:rsidR="00B36B40" w:rsidRPr="00AB1D29">
        <w:rPr>
          <w:rFonts w:asciiTheme="majorBidi" w:hAnsiTheme="majorBidi" w:cstheme="majorBidi"/>
          <w:bCs/>
          <w:iCs/>
          <w:sz w:val="22"/>
          <w:szCs w:val="22"/>
          <w:lang w:val="ru-RU"/>
        </w:rPr>
        <w:t>водный орган»</w:t>
      </w:r>
      <w:r w:rsidR="00761CAF" w:rsidRPr="00AB1D29">
        <w:rPr>
          <w:rFonts w:asciiTheme="majorBidi" w:hAnsiTheme="majorBidi" w:cstheme="majorBidi"/>
          <w:bCs/>
          <w:iCs/>
          <w:sz w:val="22"/>
          <w:szCs w:val="22"/>
          <w:lang w:val="ru-RU"/>
        </w:rPr>
        <w:t xml:space="preserve">, </w:t>
      </w:r>
      <w:r w:rsidR="00B36B40" w:rsidRPr="00AB1D29">
        <w:rPr>
          <w:rFonts w:asciiTheme="majorBidi" w:hAnsiTheme="majorBidi" w:cstheme="majorBidi"/>
          <w:bCs/>
          <w:iCs/>
          <w:sz w:val="22"/>
          <w:szCs w:val="22"/>
          <w:lang w:val="ru-RU"/>
        </w:rPr>
        <w:t>«комитет» или «рабочая группа»</w:t>
      </w:r>
      <w:r w:rsidR="00761CAF" w:rsidRPr="00AB1D29">
        <w:rPr>
          <w:rFonts w:asciiTheme="majorBidi" w:hAnsiTheme="majorBidi" w:cstheme="majorBidi"/>
          <w:bCs/>
          <w:iCs/>
          <w:sz w:val="22"/>
          <w:szCs w:val="22"/>
          <w:lang w:val="ru-RU"/>
        </w:rPr>
        <w:t xml:space="preserve">. </w:t>
      </w:r>
    </w:p>
    <w:p w14:paraId="7282D1C2" w14:textId="0C5AC0EC" w:rsidR="00761CAF" w:rsidRPr="00AB1D29" w:rsidRDefault="00AF1B2A" w:rsidP="00DC3E41">
      <w:pPr>
        <w:pStyle w:val="SingleTxtG"/>
        <w:ind w:left="540" w:right="0" w:hanging="540"/>
        <w:rPr>
          <w:rFonts w:asciiTheme="majorBidi" w:hAnsiTheme="majorBidi" w:cstheme="majorBidi"/>
          <w:bCs/>
          <w:iCs/>
          <w:sz w:val="22"/>
          <w:szCs w:val="22"/>
          <w:lang w:val="ru-RU"/>
        </w:rPr>
      </w:pPr>
      <w:r w:rsidRPr="00AB1D29">
        <w:rPr>
          <w:color w:val="7030A0"/>
          <w:sz w:val="22"/>
          <w:szCs w:val="22"/>
          <w:lang w:val="ru-RU"/>
        </w:rPr>
        <w:t xml:space="preserve">[30] </w:t>
      </w:r>
      <w:r w:rsidR="00B36B40" w:rsidRPr="00AB1D29">
        <w:rPr>
          <w:rFonts w:asciiTheme="majorBidi" w:hAnsiTheme="majorBidi" w:cstheme="majorBidi"/>
          <w:bCs/>
          <w:iCs/>
          <w:sz w:val="22"/>
          <w:szCs w:val="22"/>
          <w:lang w:val="ru-RU"/>
        </w:rPr>
        <w:t>«</w:t>
      </w:r>
      <w:r w:rsidR="003B1A7C" w:rsidRPr="00AB1D29">
        <w:rPr>
          <w:rFonts w:asciiTheme="majorBidi" w:hAnsiTheme="majorBidi" w:cstheme="majorBidi"/>
          <w:bCs/>
          <w:iCs/>
          <w:sz w:val="22"/>
          <w:szCs w:val="22"/>
          <w:lang w:val="ru-RU"/>
        </w:rPr>
        <w:t>Уполномоченные по трансграничным водам</w:t>
      </w:r>
      <w:r w:rsidR="00B36B40" w:rsidRPr="00AB1D29">
        <w:rPr>
          <w:rFonts w:asciiTheme="majorBidi" w:hAnsiTheme="majorBidi" w:cstheme="majorBidi"/>
          <w:bCs/>
          <w:iCs/>
          <w:sz w:val="22"/>
          <w:szCs w:val="22"/>
          <w:lang w:val="ru-RU"/>
        </w:rPr>
        <w:t xml:space="preserve">» </w:t>
      </w:r>
      <w:r w:rsidR="00372D35" w:rsidRPr="00AB1D29">
        <w:rPr>
          <w:rFonts w:asciiTheme="majorBidi" w:hAnsiTheme="majorBidi" w:cstheme="majorBidi"/>
          <w:bCs/>
          <w:iCs/>
          <w:sz w:val="22"/>
          <w:szCs w:val="22"/>
          <w:lang w:val="ru-RU"/>
        </w:rPr>
        <w:t xml:space="preserve">- </w:t>
      </w:r>
      <w:r w:rsidR="001979F0" w:rsidRPr="00AB1D29">
        <w:rPr>
          <w:rFonts w:asciiTheme="majorBidi" w:hAnsiTheme="majorBidi" w:cstheme="majorBidi"/>
          <w:bCs/>
          <w:iCs/>
          <w:sz w:val="22"/>
          <w:szCs w:val="22"/>
          <w:lang w:val="ru-RU"/>
        </w:rPr>
        <w:t>это</w:t>
      </w:r>
      <w:r w:rsidR="00B36B40" w:rsidRPr="00AB1D29">
        <w:rPr>
          <w:rFonts w:asciiTheme="majorBidi" w:hAnsiTheme="majorBidi" w:cstheme="majorBidi"/>
          <w:bCs/>
          <w:iCs/>
          <w:sz w:val="22"/>
          <w:szCs w:val="22"/>
          <w:lang w:val="ru-RU"/>
        </w:rPr>
        <w:t xml:space="preserve"> «</w:t>
      </w:r>
      <w:r w:rsidR="001979F0" w:rsidRPr="00AB1D29">
        <w:rPr>
          <w:rFonts w:asciiTheme="majorBidi" w:hAnsiTheme="majorBidi" w:cstheme="majorBidi"/>
          <w:bCs/>
          <w:iCs/>
          <w:sz w:val="22"/>
          <w:szCs w:val="22"/>
          <w:lang w:val="ru-RU"/>
        </w:rPr>
        <w:t>должностн</w:t>
      </w:r>
      <w:r w:rsidR="00F86CBA" w:rsidRPr="00AB1D29">
        <w:rPr>
          <w:rFonts w:asciiTheme="majorBidi" w:hAnsiTheme="majorBidi" w:cstheme="majorBidi"/>
          <w:bCs/>
          <w:iCs/>
          <w:sz w:val="22"/>
          <w:szCs w:val="22"/>
          <w:lang w:val="ru-RU"/>
        </w:rPr>
        <w:t>ые</w:t>
      </w:r>
      <w:r w:rsidR="001979F0" w:rsidRPr="00AB1D29">
        <w:rPr>
          <w:rFonts w:asciiTheme="majorBidi" w:hAnsiTheme="majorBidi" w:cstheme="majorBidi"/>
          <w:bCs/>
          <w:iCs/>
          <w:sz w:val="22"/>
          <w:szCs w:val="22"/>
          <w:lang w:val="ru-RU"/>
        </w:rPr>
        <w:t xml:space="preserve"> лиц</w:t>
      </w:r>
      <w:r w:rsidR="00F86CBA" w:rsidRPr="00AB1D29">
        <w:rPr>
          <w:rFonts w:asciiTheme="majorBidi" w:hAnsiTheme="majorBidi" w:cstheme="majorBidi"/>
          <w:bCs/>
          <w:iCs/>
          <w:sz w:val="22"/>
          <w:szCs w:val="22"/>
          <w:lang w:val="ru-RU"/>
        </w:rPr>
        <w:t>а от</w:t>
      </w:r>
      <w:r w:rsidR="001979F0" w:rsidRPr="00AB1D29">
        <w:rPr>
          <w:rFonts w:asciiTheme="majorBidi" w:hAnsiTheme="majorBidi" w:cstheme="majorBidi"/>
          <w:bCs/>
          <w:iCs/>
          <w:sz w:val="22"/>
          <w:szCs w:val="22"/>
          <w:lang w:val="ru-RU"/>
        </w:rPr>
        <w:t xml:space="preserve"> орган</w:t>
      </w:r>
      <w:r w:rsidR="00F86CBA" w:rsidRPr="00AB1D29">
        <w:rPr>
          <w:rFonts w:asciiTheme="majorBidi" w:hAnsiTheme="majorBidi" w:cstheme="majorBidi"/>
          <w:bCs/>
          <w:iCs/>
          <w:sz w:val="22"/>
          <w:szCs w:val="22"/>
          <w:lang w:val="ru-RU"/>
        </w:rPr>
        <w:t>ов</w:t>
      </w:r>
      <w:r w:rsidR="001979F0" w:rsidRPr="00AB1D29">
        <w:rPr>
          <w:rFonts w:asciiTheme="majorBidi" w:hAnsiTheme="majorBidi" w:cstheme="majorBidi"/>
          <w:bCs/>
          <w:iCs/>
          <w:sz w:val="22"/>
          <w:szCs w:val="22"/>
          <w:lang w:val="ru-RU"/>
        </w:rPr>
        <w:t xml:space="preserve"> водного управления</w:t>
      </w:r>
      <w:r w:rsidR="003B1A7C" w:rsidRPr="00AB1D29">
        <w:rPr>
          <w:rFonts w:asciiTheme="majorBidi" w:hAnsiTheme="majorBidi" w:cstheme="majorBidi"/>
          <w:bCs/>
          <w:iCs/>
          <w:sz w:val="22"/>
          <w:szCs w:val="22"/>
          <w:lang w:val="ru-RU"/>
        </w:rPr>
        <w:t>, защиты окружающей среды или друго</w:t>
      </w:r>
      <w:r w:rsidR="00F86CBA" w:rsidRPr="00AB1D29">
        <w:rPr>
          <w:rFonts w:asciiTheme="majorBidi" w:hAnsiTheme="majorBidi" w:cstheme="majorBidi"/>
          <w:bCs/>
          <w:iCs/>
          <w:sz w:val="22"/>
          <w:szCs w:val="22"/>
          <w:lang w:val="ru-RU"/>
        </w:rPr>
        <w:t>го</w:t>
      </w:r>
      <w:r w:rsidR="003B1A7C" w:rsidRPr="00AB1D29">
        <w:rPr>
          <w:rFonts w:asciiTheme="majorBidi" w:hAnsiTheme="majorBidi" w:cstheme="majorBidi"/>
          <w:bCs/>
          <w:iCs/>
          <w:sz w:val="22"/>
          <w:szCs w:val="22"/>
          <w:lang w:val="ru-RU"/>
        </w:rPr>
        <w:t xml:space="preserve"> соответствующем орган</w:t>
      </w:r>
      <w:r w:rsidR="00F86CBA" w:rsidRPr="00AB1D29">
        <w:rPr>
          <w:rFonts w:asciiTheme="majorBidi" w:hAnsiTheme="majorBidi" w:cstheme="majorBidi"/>
          <w:bCs/>
          <w:iCs/>
          <w:sz w:val="22"/>
          <w:szCs w:val="22"/>
          <w:lang w:val="ru-RU"/>
        </w:rPr>
        <w:t>а</w:t>
      </w:r>
      <w:r w:rsidR="00B90081" w:rsidRPr="00AB1D29">
        <w:rPr>
          <w:rFonts w:asciiTheme="majorBidi" w:hAnsiTheme="majorBidi" w:cstheme="majorBidi"/>
          <w:bCs/>
          <w:iCs/>
          <w:sz w:val="22"/>
          <w:szCs w:val="22"/>
          <w:lang w:val="ru-RU"/>
        </w:rPr>
        <w:t>,</w:t>
      </w:r>
      <w:r w:rsidR="00F86CBA" w:rsidRPr="00AB1D29">
        <w:rPr>
          <w:rFonts w:asciiTheme="majorBidi" w:hAnsiTheme="majorBidi" w:cstheme="majorBidi"/>
          <w:bCs/>
          <w:iCs/>
          <w:sz w:val="22"/>
          <w:szCs w:val="22"/>
          <w:lang w:val="ru-RU"/>
        </w:rPr>
        <w:t xml:space="preserve"> </w:t>
      </w:r>
      <w:r w:rsidR="003B1A7C" w:rsidRPr="00AB1D29">
        <w:rPr>
          <w:rFonts w:asciiTheme="majorBidi" w:hAnsiTheme="majorBidi" w:cstheme="majorBidi"/>
          <w:bCs/>
          <w:iCs/>
          <w:sz w:val="22"/>
          <w:szCs w:val="22"/>
          <w:lang w:val="ru-RU"/>
        </w:rPr>
        <w:t>уполномочен</w:t>
      </w:r>
      <w:r w:rsidR="00F86CBA" w:rsidRPr="00AB1D29">
        <w:rPr>
          <w:rFonts w:asciiTheme="majorBidi" w:hAnsiTheme="majorBidi" w:cstheme="majorBidi"/>
          <w:bCs/>
          <w:iCs/>
          <w:sz w:val="22"/>
          <w:szCs w:val="22"/>
          <w:lang w:val="ru-RU"/>
        </w:rPr>
        <w:t>ные</w:t>
      </w:r>
      <w:r w:rsidR="003B1A7C" w:rsidRPr="00AB1D29">
        <w:rPr>
          <w:rFonts w:asciiTheme="majorBidi" w:hAnsiTheme="majorBidi" w:cstheme="majorBidi"/>
          <w:bCs/>
          <w:iCs/>
          <w:sz w:val="22"/>
          <w:szCs w:val="22"/>
          <w:lang w:val="ru-RU"/>
        </w:rPr>
        <w:t xml:space="preserve"> национальным правительством содействовать и координировать осуществление</w:t>
      </w:r>
      <w:r w:rsidR="00F86CBA" w:rsidRPr="00AB1D29">
        <w:rPr>
          <w:rFonts w:asciiTheme="majorBidi" w:hAnsiTheme="majorBidi" w:cstheme="majorBidi"/>
          <w:bCs/>
          <w:iCs/>
          <w:sz w:val="22"/>
          <w:szCs w:val="22"/>
          <w:lang w:val="ru-RU"/>
        </w:rPr>
        <w:t xml:space="preserve"> со</w:t>
      </w:r>
      <w:r w:rsidR="00A0780E" w:rsidRPr="00AB1D29">
        <w:rPr>
          <w:rFonts w:asciiTheme="majorBidi" w:hAnsiTheme="majorBidi" w:cstheme="majorBidi"/>
          <w:bCs/>
          <w:iCs/>
          <w:sz w:val="22"/>
          <w:szCs w:val="22"/>
          <w:lang w:val="ru-RU"/>
        </w:rPr>
        <w:t xml:space="preserve">глашения по трансграничным водам от имени прибрежных </w:t>
      </w:r>
      <w:r w:rsidRPr="00AB1D29">
        <w:rPr>
          <w:rFonts w:asciiTheme="majorBidi" w:hAnsiTheme="majorBidi" w:cstheme="majorBidi"/>
          <w:bCs/>
          <w:iCs/>
          <w:sz w:val="22"/>
          <w:szCs w:val="22"/>
          <w:lang w:val="ru-RU"/>
        </w:rPr>
        <w:t>г</w:t>
      </w:r>
      <w:r w:rsidR="00A0780E" w:rsidRPr="00AB1D29">
        <w:rPr>
          <w:rFonts w:asciiTheme="majorBidi" w:hAnsiTheme="majorBidi" w:cstheme="majorBidi"/>
          <w:bCs/>
          <w:iCs/>
          <w:sz w:val="22"/>
          <w:szCs w:val="22"/>
          <w:lang w:val="ru-RU"/>
        </w:rPr>
        <w:t>осударств»</w:t>
      </w:r>
      <w:r w:rsidR="00761CAF" w:rsidRPr="00AB1D29">
        <w:rPr>
          <w:rFonts w:asciiTheme="majorBidi" w:hAnsiTheme="majorBidi" w:cstheme="majorBidi"/>
          <w:bCs/>
          <w:iCs/>
          <w:sz w:val="22"/>
          <w:szCs w:val="22"/>
          <w:lang w:val="ru-RU"/>
        </w:rPr>
        <w:t xml:space="preserve"> (</w:t>
      </w:r>
      <w:r w:rsidR="00A0780E" w:rsidRPr="00AB1D29">
        <w:rPr>
          <w:rFonts w:asciiTheme="majorBidi" w:hAnsiTheme="majorBidi" w:cstheme="majorBidi"/>
          <w:bCs/>
          <w:iCs/>
          <w:sz w:val="22"/>
          <w:szCs w:val="22"/>
          <w:lang w:val="ru-RU"/>
        </w:rPr>
        <w:t>ЕЭК ООН</w:t>
      </w:r>
      <w:r w:rsidR="00761CAF" w:rsidRPr="00AB1D29">
        <w:rPr>
          <w:rFonts w:asciiTheme="majorBidi" w:hAnsiTheme="majorBidi" w:cstheme="majorBidi"/>
          <w:bCs/>
          <w:iCs/>
          <w:sz w:val="22"/>
          <w:szCs w:val="22"/>
          <w:lang w:val="ru-RU"/>
        </w:rPr>
        <w:t>, 2013</w:t>
      </w:r>
      <w:r w:rsidR="00A0780E" w:rsidRPr="00AB1D29">
        <w:rPr>
          <w:rFonts w:asciiTheme="majorBidi" w:hAnsiTheme="majorBidi" w:cstheme="majorBidi"/>
          <w:bCs/>
          <w:iCs/>
          <w:sz w:val="22"/>
          <w:szCs w:val="22"/>
          <w:lang w:val="ru-RU"/>
        </w:rPr>
        <w:t xml:space="preserve"> год</w:t>
      </w:r>
      <w:r w:rsidR="00761CAF" w:rsidRPr="00AB1D29">
        <w:rPr>
          <w:rFonts w:asciiTheme="majorBidi" w:hAnsiTheme="majorBidi" w:cstheme="majorBidi"/>
          <w:bCs/>
          <w:iCs/>
          <w:sz w:val="22"/>
          <w:szCs w:val="22"/>
          <w:lang w:val="ru-RU"/>
        </w:rPr>
        <w:t xml:space="preserve">, </w:t>
      </w:r>
      <w:r w:rsidR="00A0780E" w:rsidRPr="00AB1D29">
        <w:rPr>
          <w:rFonts w:asciiTheme="majorBidi" w:hAnsiTheme="majorBidi" w:cstheme="majorBidi"/>
          <w:bCs/>
          <w:iCs/>
          <w:sz w:val="22"/>
          <w:szCs w:val="22"/>
          <w:lang w:val="ru-RU"/>
        </w:rPr>
        <w:t>параграф</w:t>
      </w:r>
      <w:r w:rsidR="00761CAF" w:rsidRPr="00AB1D29">
        <w:rPr>
          <w:rFonts w:asciiTheme="majorBidi" w:hAnsiTheme="majorBidi" w:cstheme="majorBidi"/>
          <w:bCs/>
          <w:iCs/>
          <w:sz w:val="22"/>
          <w:szCs w:val="22"/>
          <w:lang w:val="ru-RU"/>
        </w:rPr>
        <w:t xml:space="preserve"> 260). </w:t>
      </w:r>
    </w:p>
    <w:p w14:paraId="1FB1FAEA" w14:textId="1D7D280B" w:rsidR="00761CAF" w:rsidRPr="00AB1D29" w:rsidRDefault="00AF1B2A" w:rsidP="00446FC3">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lastRenderedPageBreak/>
        <w:t xml:space="preserve">[31] </w:t>
      </w:r>
      <w:r w:rsidR="00A0780E" w:rsidRPr="00AB1D29">
        <w:rPr>
          <w:rFonts w:asciiTheme="majorBidi" w:hAnsiTheme="majorBidi" w:cstheme="majorBidi"/>
          <w:bCs/>
          <w:iCs/>
          <w:sz w:val="22"/>
          <w:szCs w:val="22"/>
          <w:lang w:val="ru-RU"/>
        </w:rPr>
        <w:t xml:space="preserve">«Двусторонняя комиссия» может включать в себя </w:t>
      </w:r>
      <w:r w:rsidR="00944CD2" w:rsidRPr="00AB1D29">
        <w:rPr>
          <w:rFonts w:asciiTheme="majorBidi" w:hAnsiTheme="majorBidi" w:cstheme="majorBidi"/>
          <w:bCs/>
          <w:iCs/>
          <w:sz w:val="22"/>
          <w:szCs w:val="22"/>
          <w:lang w:val="ru-RU"/>
        </w:rPr>
        <w:t xml:space="preserve">те же характеристики, что и </w:t>
      </w:r>
      <w:r w:rsidR="00A0780E" w:rsidRPr="00AB1D29">
        <w:rPr>
          <w:rFonts w:asciiTheme="majorBidi" w:hAnsiTheme="majorBidi" w:cstheme="majorBidi"/>
          <w:bCs/>
          <w:iCs/>
          <w:sz w:val="22"/>
          <w:szCs w:val="22"/>
          <w:lang w:val="ru-RU"/>
        </w:rPr>
        <w:t>совместн</w:t>
      </w:r>
      <w:r w:rsidR="00944CD2" w:rsidRPr="00AB1D29">
        <w:rPr>
          <w:rFonts w:asciiTheme="majorBidi" w:hAnsiTheme="majorBidi" w:cstheme="majorBidi"/>
          <w:bCs/>
          <w:iCs/>
          <w:sz w:val="22"/>
          <w:szCs w:val="22"/>
          <w:lang w:val="ru-RU"/>
        </w:rPr>
        <w:t>ый</w:t>
      </w:r>
      <w:r w:rsidR="00A0780E" w:rsidRPr="00AB1D29">
        <w:rPr>
          <w:rFonts w:asciiTheme="majorBidi" w:hAnsiTheme="majorBidi" w:cstheme="majorBidi"/>
          <w:bCs/>
          <w:iCs/>
          <w:sz w:val="22"/>
          <w:szCs w:val="22"/>
          <w:lang w:val="ru-RU"/>
        </w:rPr>
        <w:t xml:space="preserve"> орган или механизм</w:t>
      </w:r>
      <w:r w:rsidR="00944CD2" w:rsidRPr="00AB1D29">
        <w:rPr>
          <w:rFonts w:asciiTheme="majorBidi" w:hAnsiTheme="majorBidi" w:cstheme="majorBidi"/>
          <w:bCs/>
          <w:iCs/>
          <w:sz w:val="22"/>
          <w:szCs w:val="22"/>
          <w:lang w:val="ru-RU"/>
        </w:rPr>
        <w:t xml:space="preserve">, как они описаны в примечании </w:t>
      </w:r>
      <w:r w:rsidR="00761CAF" w:rsidRPr="00AB1D29">
        <w:rPr>
          <w:rFonts w:asciiTheme="majorBidi" w:hAnsiTheme="majorBidi" w:cstheme="majorBidi"/>
          <w:bCs/>
          <w:iCs/>
          <w:sz w:val="22"/>
          <w:szCs w:val="22"/>
        </w:rPr>
        <w:fldChar w:fldCharType="begin"/>
      </w:r>
      <w:r w:rsidR="00761CAF" w:rsidRPr="00AB1D29">
        <w:rPr>
          <w:rFonts w:asciiTheme="majorBidi" w:hAnsiTheme="majorBidi" w:cstheme="majorBidi"/>
          <w:bCs/>
          <w:iCs/>
          <w:sz w:val="22"/>
          <w:szCs w:val="22"/>
          <w:lang w:val="ru-RU"/>
        </w:rPr>
        <w:instrText xml:space="preserve"> </w:instrText>
      </w:r>
      <w:r w:rsidR="00761CAF" w:rsidRPr="00AB1D29">
        <w:rPr>
          <w:rFonts w:asciiTheme="majorBidi" w:hAnsiTheme="majorBidi" w:cstheme="majorBidi"/>
          <w:bCs/>
          <w:iCs/>
          <w:sz w:val="22"/>
          <w:szCs w:val="22"/>
        </w:rPr>
        <w:instrText>REF</w:instrText>
      </w:r>
      <w:r w:rsidR="00761CAF" w:rsidRPr="00AB1D29">
        <w:rPr>
          <w:rFonts w:asciiTheme="majorBidi" w:hAnsiTheme="majorBidi" w:cstheme="majorBidi"/>
          <w:bCs/>
          <w:iCs/>
          <w:sz w:val="22"/>
          <w:szCs w:val="22"/>
          <w:lang w:val="ru-RU"/>
        </w:rPr>
        <w:instrText xml:space="preserve"> _</w:instrText>
      </w:r>
      <w:r w:rsidR="00761CAF" w:rsidRPr="00AB1D29">
        <w:rPr>
          <w:rFonts w:asciiTheme="majorBidi" w:hAnsiTheme="majorBidi" w:cstheme="majorBidi"/>
          <w:bCs/>
          <w:iCs/>
          <w:sz w:val="22"/>
          <w:szCs w:val="22"/>
        </w:rPr>
        <w:instrText>Ref</w:instrText>
      </w:r>
      <w:r w:rsidR="00761CAF" w:rsidRPr="00AB1D29">
        <w:rPr>
          <w:rFonts w:asciiTheme="majorBidi" w:hAnsiTheme="majorBidi" w:cstheme="majorBidi"/>
          <w:bCs/>
          <w:iCs/>
          <w:sz w:val="22"/>
          <w:szCs w:val="22"/>
          <w:lang w:val="ru-RU"/>
        </w:rPr>
        <w:instrText>12010150 \</w:instrText>
      </w:r>
      <w:r w:rsidR="00761CAF" w:rsidRPr="00AB1D29">
        <w:rPr>
          <w:rFonts w:asciiTheme="majorBidi" w:hAnsiTheme="majorBidi" w:cstheme="majorBidi"/>
          <w:bCs/>
          <w:iCs/>
          <w:sz w:val="22"/>
          <w:szCs w:val="22"/>
        </w:rPr>
        <w:instrText>r</w:instrText>
      </w:r>
      <w:r w:rsidR="00761CAF" w:rsidRPr="00AB1D29">
        <w:rPr>
          <w:rFonts w:asciiTheme="majorBidi" w:hAnsiTheme="majorBidi" w:cstheme="majorBidi"/>
          <w:bCs/>
          <w:iCs/>
          <w:sz w:val="22"/>
          <w:szCs w:val="22"/>
          <w:lang w:val="ru-RU"/>
        </w:rPr>
        <w:instrText xml:space="preserve"> \</w:instrText>
      </w:r>
      <w:r w:rsidR="00761CAF" w:rsidRPr="00AB1D29">
        <w:rPr>
          <w:rFonts w:asciiTheme="majorBidi" w:hAnsiTheme="majorBidi" w:cstheme="majorBidi"/>
          <w:bCs/>
          <w:iCs/>
          <w:sz w:val="22"/>
          <w:szCs w:val="22"/>
        </w:rPr>
        <w:instrText>h</w:instrText>
      </w:r>
      <w:r w:rsidR="00761CAF" w:rsidRPr="00AB1D29">
        <w:rPr>
          <w:rFonts w:asciiTheme="majorBidi" w:hAnsiTheme="majorBidi" w:cstheme="majorBidi"/>
          <w:bCs/>
          <w:iCs/>
          <w:sz w:val="22"/>
          <w:szCs w:val="22"/>
          <w:lang w:val="ru-RU"/>
        </w:rPr>
        <w:instrText xml:space="preserve">  \* </w:instrText>
      </w:r>
      <w:r w:rsidR="00761CAF" w:rsidRPr="00AB1D29">
        <w:rPr>
          <w:rFonts w:asciiTheme="majorBidi" w:hAnsiTheme="majorBidi" w:cstheme="majorBidi"/>
          <w:bCs/>
          <w:iCs/>
          <w:sz w:val="22"/>
          <w:szCs w:val="22"/>
        </w:rPr>
        <w:instrText>MERGEFORMAT</w:instrText>
      </w:r>
      <w:r w:rsidR="00761CAF" w:rsidRPr="00AB1D29">
        <w:rPr>
          <w:rFonts w:asciiTheme="majorBidi" w:hAnsiTheme="majorBidi" w:cstheme="majorBidi"/>
          <w:bCs/>
          <w:iCs/>
          <w:sz w:val="22"/>
          <w:szCs w:val="22"/>
          <w:lang w:val="ru-RU"/>
        </w:rPr>
        <w:instrText xml:space="preserve"> </w:instrText>
      </w:r>
      <w:r w:rsidR="00761CAF" w:rsidRPr="00AB1D29">
        <w:rPr>
          <w:rFonts w:asciiTheme="majorBidi" w:hAnsiTheme="majorBidi" w:cstheme="majorBidi"/>
          <w:bCs/>
          <w:iCs/>
          <w:sz w:val="22"/>
          <w:szCs w:val="22"/>
        </w:rPr>
      </w:r>
      <w:r w:rsidR="00761CAF" w:rsidRPr="00AB1D29">
        <w:rPr>
          <w:rFonts w:asciiTheme="majorBidi" w:hAnsiTheme="majorBidi" w:cstheme="majorBidi"/>
          <w:bCs/>
          <w:iCs/>
          <w:sz w:val="22"/>
          <w:szCs w:val="22"/>
        </w:rPr>
        <w:fldChar w:fldCharType="separate"/>
      </w:r>
      <w:r w:rsidR="00761CAF" w:rsidRPr="00AB1D29">
        <w:rPr>
          <w:rFonts w:asciiTheme="majorBidi" w:hAnsiTheme="majorBidi" w:cstheme="majorBidi"/>
          <w:bCs/>
          <w:iCs/>
          <w:sz w:val="22"/>
          <w:szCs w:val="22"/>
          <w:lang w:val="ru-RU"/>
        </w:rPr>
        <w:t>29</w:t>
      </w:r>
      <w:r w:rsidR="00761CAF" w:rsidRPr="00AB1D29">
        <w:rPr>
          <w:rFonts w:asciiTheme="majorBidi" w:hAnsiTheme="majorBidi" w:cstheme="majorBidi"/>
          <w:bCs/>
          <w:iCs/>
          <w:sz w:val="22"/>
          <w:szCs w:val="22"/>
        </w:rPr>
        <w:fldChar w:fldCharType="end"/>
      </w:r>
      <w:r w:rsidR="00761CAF" w:rsidRPr="00AB1D29">
        <w:rPr>
          <w:rFonts w:asciiTheme="majorBidi" w:hAnsiTheme="majorBidi" w:cstheme="majorBidi"/>
          <w:bCs/>
          <w:iCs/>
          <w:sz w:val="22"/>
          <w:szCs w:val="22"/>
          <w:lang w:val="ru-RU"/>
        </w:rPr>
        <w:t xml:space="preserve">. </w:t>
      </w:r>
      <w:r w:rsidR="00944CD2" w:rsidRPr="00AB1D29">
        <w:rPr>
          <w:rFonts w:asciiTheme="majorBidi" w:hAnsiTheme="majorBidi" w:cstheme="majorBidi"/>
          <w:bCs/>
          <w:iCs/>
          <w:sz w:val="22"/>
          <w:szCs w:val="22"/>
          <w:lang w:val="ru-RU"/>
        </w:rPr>
        <w:t xml:space="preserve">А в отличие от «бассейновой или </w:t>
      </w:r>
      <w:r w:rsidR="007C58C2" w:rsidRPr="00AB1D29">
        <w:rPr>
          <w:rFonts w:asciiTheme="majorBidi" w:hAnsiTheme="majorBidi" w:cstheme="majorBidi"/>
          <w:bCs/>
          <w:iCs/>
          <w:sz w:val="22"/>
          <w:szCs w:val="22"/>
          <w:lang w:val="ru-RU"/>
        </w:rPr>
        <w:t>аналогичной</w:t>
      </w:r>
      <w:r w:rsidR="00944CD2" w:rsidRPr="00AB1D29">
        <w:rPr>
          <w:rFonts w:asciiTheme="majorBidi" w:hAnsiTheme="majorBidi" w:cstheme="majorBidi"/>
          <w:bCs/>
          <w:iCs/>
          <w:sz w:val="22"/>
          <w:szCs w:val="22"/>
          <w:lang w:val="ru-RU"/>
        </w:rPr>
        <w:t xml:space="preserve"> комиссии»</w:t>
      </w:r>
      <w:r w:rsidR="00761CAF" w:rsidRPr="00AB1D29">
        <w:rPr>
          <w:rFonts w:asciiTheme="majorBidi" w:hAnsiTheme="majorBidi" w:cstheme="majorBidi"/>
          <w:bCs/>
          <w:iCs/>
          <w:sz w:val="22"/>
          <w:szCs w:val="22"/>
          <w:lang w:val="ru-RU"/>
        </w:rPr>
        <w:t xml:space="preserve">, </w:t>
      </w:r>
      <w:r w:rsidR="00944CD2" w:rsidRPr="00AB1D29">
        <w:rPr>
          <w:rFonts w:asciiTheme="majorBidi" w:hAnsiTheme="majorBidi" w:cstheme="majorBidi"/>
          <w:bCs/>
          <w:iCs/>
          <w:sz w:val="22"/>
          <w:szCs w:val="22"/>
          <w:lang w:val="ru-RU"/>
        </w:rPr>
        <w:t>двусторонняя комиссия будет состоять только из двух соседних государств</w:t>
      </w:r>
      <w:r w:rsidR="00557622" w:rsidRPr="00AB1D29">
        <w:rPr>
          <w:rFonts w:asciiTheme="majorBidi" w:hAnsiTheme="majorBidi" w:cstheme="majorBidi"/>
          <w:bCs/>
          <w:iCs/>
          <w:sz w:val="22"/>
          <w:szCs w:val="22"/>
          <w:lang w:val="ru-RU"/>
        </w:rPr>
        <w:t>, и, вероятно, будет охватывать все или несколько трансграничных вод, которые находятся в совместном пользовании у этих стран</w:t>
      </w:r>
      <w:r w:rsidR="00761CAF" w:rsidRPr="00AB1D29">
        <w:rPr>
          <w:rFonts w:asciiTheme="majorBidi" w:hAnsiTheme="majorBidi" w:cstheme="majorBidi"/>
          <w:bCs/>
          <w:iCs/>
          <w:sz w:val="22"/>
          <w:szCs w:val="22"/>
          <w:lang w:val="ru-RU"/>
        </w:rPr>
        <w:t xml:space="preserve">. </w:t>
      </w:r>
      <w:r w:rsidR="00557622" w:rsidRPr="00AB1D29">
        <w:rPr>
          <w:rFonts w:asciiTheme="majorBidi" w:hAnsiTheme="majorBidi" w:cstheme="majorBidi"/>
          <w:bCs/>
          <w:iCs/>
          <w:sz w:val="22"/>
          <w:szCs w:val="22"/>
          <w:lang w:val="ru-RU"/>
        </w:rPr>
        <w:t>Двусторонняя комиссия, вероятно, будет иметь более развернутую структуру, чем у уполномоченных представителей</w:t>
      </w:r>
      <w:r w:rsidR="00761CAF" w:rsidRPr="00AB1D29">
        <w:rPr>
          <w:rFonts w:asciiTheme="majorBidi" w:hAnsiTheme="majorBidi" w:cstheme="majorBidi"/>
          <w:bCs/>
          <w:iCs/>
          <w:sz w:val="22"/>
          <w:szCs w:val="22"/>
          <w:lang w:val="ru-RU"/>
        </w:rPr>
        <w:t xml:space="preserve">. </w:t>
      </w:r>
    </w:p>
    <w:p w14:paraId="09F3A972" w14:textId="2CA1CB3F" w:rsidR="00761CAF" w:rsidRPr="00AB1D29" w:rsidRDefault="008C710F" w:rsidP="00446FC3">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[3</w:t>
      </w:r>
      <w:r w:rsidR="00075F65" w:rsidRPr="00AB1D29">
        <w:rPr>
          <w:color w:val="7030A0"/>
          <w:sz w:val="22"/>
          <w:szCs w:val="22"/>
          <w:lang w:val="ru-RU"/>
        </w:rPr>
        <w:t>2</w:t>
      </w:r>
      <w:r w:rsidRPr="00AB1D29">
        <w:rPr>
          <w:color w:val="7030A0"/>
          <w:sz w:val="22"/>
          <w:szCs w:val="22"/>
          <w:lang w:val="ru-RU"/>
        </w:rPr>
        <w:t xml:space="preserve">] </w:t>
      </w:r>
      <w:r w:rsidR="00E8556A" w:rsidRPr="00AB1D29">
        <w:rPr>
          <w:rFonts w:asciiTheme="majorBidi" w:hAnsiTheme="majorBidi" w:cstheme="majorBidi"/>
          <w:bCs/>
          <w:iCs/>
          <w:sz w:val="22"/>
          <w:szCs w:val="22"/>
          <w:lang w:val="ru-RU"/>
        </w:rPr>
        <w:t xml:space="preserve">«Бассейновая или </w:t>
      </w:r>
      <w:r w:rsidR="007C58C2" w:rsidRPr="00AB1D29">
        <w:rPr>
          <w:rFonts w:asciiTheme="majorBidi" w:hAnsiTheme="majorBidi" w:cstheme="majorBidi"/>
          <w:bCs/>
          <w:iCs/>
          <w:sz w:val="22"/>
          <w:szCs w:val="22"/>
          <w:lang w:val="ru-RU"/>
        </w:rPr>
        <w:t>аналогичная</w:t>
      </w:r>
      <w:r w:rsidR="00E8556A" w:rsidRPr="00AB1D29">
        <w:rPr>
          <w:rFonts w:asciiTheme="majorBidi" w:hAnsiTheme="majorBidi" w:cstheme="majorBidi"/>
          <w:bCs/>
          <w:iCs/>
          <w:sz w:val="22"/>
          <w:szCs w:val="22"/>
          <w:lang w:val="ru-RU"/>
        </w:rPr>
        <w:t xml:space="preserve"> комиссия» может иметь похожую организационную структуру, что и </w:t>
      </w:r>
      <w:r w:rsidR="007C58C2" w:rsidRPr="00AB1D29">
        <w:rPr>
          <w:rFonts w:asciiTheme="majorBidi" w:hAnsiTheme="majorBidi" w:cstheme="majorBidi"/>
          <w:bCs/>
          <w:iCs/>
          <w:sz w:val="22"/>
          <w:szCs w:val="22"/>
          <w:lang w:val="ru-RU"/>
        </w:rPr>
        <w:t xml:space="preserve">«двусторонняя комиссия», но ключевым отличием является то, что бассейновая или </w:t>
      </w:r>
      <w:r w:rsidR="00075F65" w:rsidRPr="00AB1D29">
        <w:rPr>
          <w:rFonts w:asciiTheme="majorBidi" w:hAnsiTheme="majorBidi" w:cstheme="majorBidi"/>
          <w:bCs/>
          <w:iCs/>
          <w:sz w:val="22"/>
          <w:szCs w:val="22"/>
          <w:lang w:val="ru-RU"/>
        </w:rPr>
        <w:t xml:space="preserve">аналогичная </w:t>
      </w:r>
      <w:r w:rsidR="007C58C2" w:rsidRPr="00AB1D29">
        <w:rPr>
          <w:rFonts w:asciiTheme="majorBidi" w:hAnsiTheme="majorBidi" w:cstheme="majorBidi"/>
          <w:bCs/>
          <w:iCs/>
          <w:sz w:val="22"/>
          <w:szCs w:val="22"/>
          <w:lang w:val="ru-RU"/>
        </w:rPr>
        <w:t xml:space="preserve">комиссия </w:t>
      </w:r>
      <w:r w:rsidR="00D33461" w:rsidRPr="00AB1D29">
        <w:rPr>
          <w:rFonts w:asciiTheme="majorBidi" w:hAnsiTheme="majorBidi" w:cstheme="majorBidi"/>
          <w:bCs/>
          <w:iCs/>
          <w:sz w:val="22"/>
          <w:szCs w:val="22"/>
          <w:lang w:val="ru-RU"/>
        </w:rPr>
        <w:t>учреждаются для определенного бассейна, и все страны в пределах этого бассейна могут быть членами такой комиссии, в то время как в двустороннюю комиссию входят только две страны члена этой комиссии</w:t>
      </w:r>
      <w:r w:rsidR="00761CAF" w:rsidRPr="00AB1D29">
        <w:rPr>
          <w:rFonts w:asciiTheme="majorBidi" w:hAnsiTheme="majorBidi" w:cstheme="majorBidi"/>
          <w:bCs/>
          <w:iCs/>
          <w:sz w:val="22"/>
          <w:szCs w:val="22"/>
          <w:lang w:val="ru-RU"/>
        </w:rPr>
        <w:t xml:space="preserve">. </w:t>
      </w:r>
    </w:p>
    <w:p w14:paraId="63B823FF" w14:textId="3F3DE656" w:rsidR="00761CAF" w:rsidRPr="00AB1D29" w:rsidRDefault="00075F65" w:rsidP="00446FC3">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[33] </w:t>
      </w:r>
      <w:r w:rsidR="00D33461" w:rsidRPr="00AB1D29">
        <w:rPr>
          <w:rFonts w:asciiTheme="majorBidi" w:hAnsiTheme="majorBidi" w:cstheme="majorBidi"/>
          <w:bCs/>
          <w:iCs/>
          <w:sz w:val="22"/>
          <w:szCs w:val="22"/>
          <w:lang w:val="ru-RU"/>
        </w:rPr>
        <w:t>«</w:t>
      </w:r>
      <w:r w:rsidR="00FB6403" w:rsidRPr="00AB1D29">
        <w:rPr>
          <w:rFonts w:asciiTheme="majorBidi" w:hAnsiTheme="majorBidi" w:cstheme="majorBidi"/>
          <w:bCs/>
          <w:iCs/>
          <w:sz w:val="22"/>
          <w:szCs w:val="22"/>
          <w:lang w:val="ru-RU"/>
        </w:rPr>
        <w:t xml:space="preserve">Совещание группы экспертов» или «совещание национальных координационных центров», вероятно, </w:t>
      </w:r>
      <w:r w:rsidR="00F9584B" w:rsidRPr="00AB1D29">
        <w:rPr>
          <w:rFonts w:asciiTheme="majorBidi" w:hAnsiTheme="majorBidi" w:cstheme="majorBidi"/>
          <w:bCs/>
          <w:iCs/>
          <w:sz w:val="22"/>
          <w:szCs w:val="22"/>
          <w:lang w:val="ru-RU"/>
        </w:rPr>
        <w:t>будет иметь аналогичную</w:t>
      </w:r>
      <w:r w:rsidRPr="00AB1D29">
        <w:rPr>
          <w:rFonts w:asciiTheme="majorBidi" w:hAnsiTheme="majorBidi" w:cstheme="majorBidi"/>
          <w:bCs/>
          <w:iCs/>
          <w:sz w:val="22"/>
          <w:szCs w:val="22"/>
          <w:lang w:val="ru-RU"/>
        </w:rPr>
        <w:t xml:space="preserve"> с уполномоченными представителями</w:t>
      </w:r>
      <w:r w:rsidR="00F9584B" w:rsidRPr="00AB1D29">
        <w:rPr>
          <w:rFonts w:asciiTheme="majorBidi" w:hAnsiTheme="majorBidi" w:cstheme="majorBidi"/>
          <w:bCs/>
          <w:iCs/>
          <w:sz w:val="22"/>
          <w:szCs w:val="22"/>
          <w:lang w:val="ru-RU"/>
        </w:rPr>
        <w:t>, но менее формализованную структуру и график совещаний</w:t>
      </w:r>
      <w:r w:rsidR="00761CAF" w:rsidRPr="00AB1D29">
        <w:rPr>
          <w:rFonts w:asciiTheme="majorBidi" w:hAnsiTheme="majorBidi" w:cstheme="majorBidi"/>
          <w:bCs/>
          <w:iCs/>
          <w:sz w:val="22"/>
          <w:szCs w:val="22"/>
          <w:lang w:val="ru-RU"/>
        </w:rPr>
        <w:t xml:space="preserve">. </w:t>
      </w:r>
    </w:p>
    <w:p w14:paraId="2A49E693" w14:textId="1A3EBFFF" w:rsidR="00761CAF" w:rsidRPr="00AB1D29" w:rsidRDefault="00075F65" w:rsidP="00446FC3">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[34] </w:t>
      </w:r>
      <w:r w:rsidR="00560368" w:rsidRPr="00AB1D29">
        <w:rPr>
          <w:rFonts w:asciiTheme="majorBidi" w:hAnsiTheme="majorBidi" w:cstheme="majorBidi"/>
          <w:bCs/>
          <w:iCs/>
          <w:sz w:val="22"/>
          <w:szCs w:val="22"/>
          <w:lang w:val="ru-RU"/>
        </w:rPr>
        <w:t>Географический охват совместного органа или механизма</w:t>
      </w:r>
      <w:r w:rsidR="00926DD0" w:rsidRPr="00AB1D29">
        <w:rPr>
          <w:rFonts w:asciiTheme="majorBidi" w:hAnsiTheme="majorBidi" w:cstheme="majorBidi"/>
          <w:bCs/>
          <w:iCs/>
          <w:sz w:val="22"/>
          <w:szCs w:val="22"/>
          <w:lang w:val="ru-RU"/>
        </w:rPr>
        <w:t xml:space="preserve"> можно найти в соглашении или договоренности, в </w:t>
      </w:r>
      <w:r w:rsidRPr="00AB1D29">
        <w:rPr>
          <w:rFonts w:asciiTheme="majorBidi" w:hAnsiTheme="majorBidi" w:cstheme="majorBidi"/>
          <w:bCs/>
          <w:iCs/>
          <w:sz w:val="22"/>
          <w:szCs w:val="22"/>
          <w:lang w:val="ru-RU"/>
        </w:rPr>
        <w:t xml:space="preserve">рамках </w:t>
      </w:r>
      <w:r w:rsidR="00926DD0" w:rsidRPr="00AB1D29">
        <w:rPr>
          <w:rFonts w:asciiTheme="majorBidi" w:hAnsiTheme="majorBidi" w:cstheme="majorBidi"/>
          <w:bCs/>
          <w:iCs/>
          <w:sz w:val="22"/>
          <w:szCs w:val="22"/>
          <w:lang w:val="ru-RU"/>
        </w:rPr>
        <w:t>котор</w:t>
      </w:r>
      <w:r w:rsidR="00372D35" w:rsidRPr="00AB1D29">
        <w:rPr>
          <w:rFonts w:asciiTheme="majorBidi" w:hAnsiTheme="majorBidi" w:cstheme="majorBidi"/>
          <w:bCs/>
          <w:iCs/>
          <w:sz w:val="22"/>
          <w:szCs w:val="22"/>
          <w:lang w:val="ru-RU"/>
        </w:rPr>
        <w:t>ых</w:t>
      </w:r>
      <w:r w:rsidR="00926DD0" w:rsidRPr="00AB1D29">
        <w:rPr>
          <w:rFonts w:asciiTheme="majorBidi" w:hAnsiTheme="majorBidi" w:cstheme="majorBidi"/>
          <w:bCs/>
          <w:iCs/>
          <w:sz w:val="22"/>
          <w:szCs w:val="22"/>
          <w:lang w:val="ru-RU"/>
        </w:rPr>
        <w:t xml:space="preserve"> он учрежден</w:t>
      </w:r>
      <w:r w:rsidR="00761CAF" w:rsidRPr="00AB1D29">
        <w:rPr>
          <w:rFonts w:asciiTheme="majorBidi" w:hAnsiTheme="majorBidi" w:cstheme="majorBidi"/>
          <w:bCs/>
          <w:iCs/>
          <w:sz w:val="22"/>
          <w:szCs w:val="22"/>
          <w:lang w:val="ru-RU"/>
        </w:rPr>
        <w:t>,</w:t>
      </w:r>
      <w:r w:rsidR="00926DD0" w:rsidRPr="00AB1D29">
        <w:rPr>
          <w:rFonts w:asciiTheme="majorBidi" w:hAnsiTheme="majorBidi" w:cstheme="majorBidi"/>
          <w:bCs/>
          <w:iCs/>
          <w:sz w:val="22"/>
          <w:szCs w:val="22"/>
          <w:lang w:val="ru-RU"/>
        </w:rPr>
        <w:t xml:space="preserve"> и он, вероятно, будет совпадать с географическим охватом самого соглашения или договоренности</w:t>
      </w:r>
      <w:r w:rsidR="00761CAF" w:rsidRPr="00AB1D29">
        <w:rPr>
          <w:rFonts w:asciiTheme="majorBidi" w:hAnsiTheme="majorBidi" w:cstheme="majorBidi"/>
          <w:bCs/>
          <w:iCs/>
          <w:sz w:val="22"/>
          <w:szCs w:val="22"/>
          <w:lang w:val="ru-RU"/>
        </w:rPr>
        <w:t xml:space="preserve"> (</w:t>
      </w:r>
      <w:r w:rsidR="00926DD0" w:rsidRPr="00AB1D29">
        <w:rPr>
          <w:rFonts w:asciiTheme="majorBidi" w:hAnsiTheme="majorBidi" w:cstheme="majorBidi"/>
          <w:bCs/>
          <w:iCs/>
          <w:sz w:val="22"/>
          <w:szCs w:val="22"/>
          <w:lang w:val="ru-RU"/>
        </w:rPr>
        <w:t>см</w:t>
      </w:r>
      <w:r w:rsidR="00B1310D">
        <w:rPr>
          <w:rFonts w:asciiTheme="majorBidi" w:hAnsiTheme="majorBidi" w:cstheme="majorBidi"/>
          <w:bCs/>
          <w:iCs/>
          <w:sz w:val="22"/>
          <w:szCs w:val="22"/>
          <w:lang w:val="ru-RU"/>
        </w:rPr>
        <w:t>.</w:t>
      </w:r>
      <w:r w:rsidR="00926DD0" w:rsidRPr="00AB1D29">
        <w:rPr>
          <w:rFonts w:asciiTheme="majorBidi" w:hAnsiTheme="majorBidi" w:cstheme="majorBidi"/>
          <w:bCs/>
          <w:iCs/>
          <w:sz w:val="22"/>
          <w:szCs w:val="22"/>
          <w:lang w:val="ru-RU"/>
        </w:rPr>
        <w:t xml:space="preserve"> примечания</w:t>
      </w:r>
      <w:r w:rsidR="00761CAF" w:rsidRPr="00AB1D29">
        <w:rPr>
          <w:rFonts w:asciiTheme="majorBidi" w:hAnsiTheme="majorBidi" w:cstheme="majorBidi"/>
          <w:bCs/>
          <w:iCs/>
          <w:sz w:val="22"/>
          <w:szCs w:val="22"/>
          <w:lang w:val="ru-RU"/>
        </w:rPr>
        <w:t xml:space="preserve"> </w:t>
      </w:r>
      <w:r w:rsidR="00761CAF" w:rsidRPr="00AB1D29">
        <w:rPr>
          <w:rFonts w:asciiTheme="majorBidi" w:hAnsiTheme="majorBidi" w:cstheme="majorBidi"/>
          <w:bCs/>
          <w:iCs/>
          <w:sz w:val="22"/>
          <w:szCs w:val="22"/>
        </w:rPr>
        <w:fldChar w:fldCharType="begin"/>
      </w:r>
      <w:r w:rsidR="00761CAF" w:rsidRPr="00AB1D29">
        <w:rPr>
          <w:rFonts w:asciiTheme="majorBidi" w:hAnsiTheme="majorBidi" w:cstheme="majorBidi"/>
          <w:bCs/>
          <w:iCs/>
          <w:sz w:val="22"/>
          <w:szCs w:val="22"/>
          <w:lang w:val="ru-RU"/>
        </w:rPr>
        <w:instrText xml:space="preserve"> </w:instrText>
      </w:r>
      <w:r w:rsidR="00761CAF" w:rsidRPr="00AB1D29">
        <w:rPr>
          <w:rFonts w:asciiTheme="majorBidi" w:hAnsiTheme="majorBidi" w:cstheme="majorBidi"/>
          <w:bCs/>
          <w:iCs/>
          <w:sz w:val="22"/>
          <w:szCs w:val="22"/>
        </w:rPr>
        <w:instrText>REF</w:instrText>
      </w:r>
      <w:r w:rsidR="00761CAF" w:rsidRPr="00AB1D29">
        <w:rPr>
          <w:rFonts w:asciiTheme="majorBidi" w:hAnsiTheme="majorBidi" w:cstheme="majorBidi"/>
          <w:bCs/>
          <w:iCs/>
          <w:sz w:val="22"/>
          <w:szCs w:val="22"/>
          <w:lang w:val="ru-RU"/>
        </w:rPr>
        <w:instrText xml:space="preserve"> _</w:instrText>
      </w:r>
      <w:r w:rsidR="00761CAF" w:rsidRPr="00AB1D29">
        <w:rPr>
          <w:rFonts w:asciiTheme="majorBidi" w:hAnsiTheme="majorBidi" w:cstheme="majorBidi"/>
          <w:bCs/>
          <w:iCs/>
          <w:sz w:val="22"/>
          <w:szCs w:val="22"/>
        </w:rPr>
        <w:instrText>Ref</w:instrText>
      </w:r>
      <w:r w:rsidR="00761CAF" w:rsidRPr="00AB1D29">
        <w:rPr>
          <w:rFonts w:asciiTheme="majorBidi" w:hAnsiTheme="majorBidi" w:cstheme="majorBidi"/>
          <w:bCs/>
          <w:iCs/>
          <w:sz w:val="22"/>
          <w:szCs w:val="22"/>
          <w:lang w:val="ru-RU"/>
        </w:rPr>
        <w:instrText>12007945 \</w:instrText>
      </w:r>
      <w:r w:rsidR="00761CAF" w:rsidRPr="00AB1D29">
        <w:rPr>
          <w:rFonts w:asciiTheme="majorBidi" w:hAnsiTheme="majorBidi" w:cstheme="majorBidi"/>
          <w:bCs/>
          <w:iCs/>
          <w:sz w:val="22"/>
          <w:szCs w:val="22"/>
        </w:rPr>
        <w:instrText>r</w:instrText>
      </w:r>
      <w:r w:rsidR="00761CAF" w:rsidRPr="00AB1D29">
        <w:rPr>
          <w:rFonts w:asciiTheme="majorBidi" w:hAnsiTheme="majorBidi" w:cstheme="majorBidi"/>
          <w:bCs/>
          <w:iCs/>
          <w:sz w:val="22"/>
          <w:szCs w:val="22"/>
          <w:lang w:val="ru-RU"/>
        </w:rPr>
        <w:instrText xml:space="preserve"> \</w:instrText>
      </w:r>
      <w:r w:rsidR="00761CAF" w:rsidRPr="00AB1D29">
        <w:rPr>
          <w:rFonts w:asciiTheme="majorBidi" w:hAnsiTheme="majorBidi" w:cstheme="majorBidi"/>
          <w:bCs/>
          <w:iCs/>
          <w:sz w:val="22"/>
          <w:szCs w:val="22"/>
        </w:rPr>
        <w:instrText>h</w:instrText>
      </w:r>
      <w:r w:rsidR="00761CAF" w:rsidRPr="00AB1D29">
        <w:rPr>
          <w:rFonts w:asciiTheme="majorBidi" w:hAnsiTheme="majorBidi" w:cstheme="majorBidi"/>
          <w:bCs/>
          <w:iCs/>
          <w:sz w:val="22"/>
          <w:szCs w:val="22"/>
          <w:lang w:val="ru-RU"/>
        </w:rPr>
        <w:instrText xml:space="preserve">  \* </w:instrText>
      </w:r>
      <w:r w:rsidR="00761CAF" w:rsidRPr="00AB1D29">
        <w:rPr>
          <w:rFonts w:asciiTheme="majorBidi" w:hAnsiTheme="majorBidi" w:cstheme="majorBidi"/>
          <w:bCs/>
          <w:iCs/>
          <w:sz w:val="22"/>
          <w:szCs w:val="22"/>
        </w:rPr>
        <w:instrText>MERGEFORMAT</w:instrText>
      </w:r>
      <w:r w:rsidR="00761CAF" w:rsidRPr="00AB1D29">
        <w:rPr>
          <w:rFonts w:asciiTheme="majorBidi" w:hAnsiTheme="majorBidi" w:cstheme="majorBidi"/>
          <w:bCs/>
          <w:iCs/>
          <w:sz w:val="22"/>
          <w:szCs w:val="22"/>
          <w:lang w:val="ru-RU"/>
        </w:rPr>
        <w:instrText xml:space="preserve"> </w:instrText>
      </w:r>
      <w:r w:rsidR="00761CAF" w:rsidRPr="00AB1D29">
        <w:rPr>
          <w:rFonts w:asciiTheme="majorBidi" w:hAnsiTheme="majorBidi" w:cstheme="majorBidi"/>
          <w:bCs/>
          <w:iCs/>
          <w:sz w:val="22"/>
          <w:szCs w:val="22"/>
        </w:rPr>
      </w:r>
      <w:r w:rsidR="00761CAF" w:rsidRPr="00AB1D29">
        <w:rPr>
          <w:rFonts w:asciiTheme="majorBidi" w:hAnsiTheme="majorBidi" w:cstheme="majorBidi"/>
          <w:bCs/>
          <w:iCs/>
          <w:sz w:val="22"/>
          <w:szCs w:val="22"/>
        </w:rPr>
        <w:fldChar w:fldCharType="separate"/>
      </w:r>
      <w:r w:rsidR="00AB08F7" w:rsidRPr="00AB1D29">
        <w:rPr>
          <w:rFonts w:asciiTheme="majorBidi" w:hAnsiTheme="majorBidi" w:cstheme="majorBidi"/>
          <w:bCs/>
          <w:iCs/>
          <w:sz w:val="22"/>
          <w:szCs w:val="22"/>
          <w:cs/>
        </w:rPr>
        <w:t>‎</w:t>
      </w:r>
      <w:r w:rsidR="00AB08F7" w:rsidRPr="00AB1D29">
        <w:rPr>
          <w:rFonts w:asciiTheme="majorBidi" w:hAnsiTheme="majorBidi" w:cstheme="majorBidi"/>
          <w:bCs/>
          <w:iCs/>
          <w:sz w:val="22"/>
          <w:szCs w:val="22"/>
          <w:lang w:val="ru-RU"/>
        </w:rPr>
        <w:t>[</w:t>
      </w:r>
      <w:r w:rsidR="00AB08F7" w:rsidRPr="00AB1D29">
        <w:rPr>
          <w:rFonts w:asciiTheme="majorBidi" w:hAnsiTheme="majorBidi" w:cstheme="majorBidi"/>
          <w:bCs/>
          <w:iCs/>
          <w:color w:val="7030A0"/>
          <w:sz w:val="22"/>
          <w:szCs w:val="22"/>
          <w:lang w:val="ru-RU"/>
        </w:rPr>
        <w:t>16</w:t>
      </w:r>
      <w:r w:rsidR="00AB08F7" w:rsidRPr="00AB1D29">
        <w:rPr>
          <w:rFonts w:asciiTheme="majorBidi" w:hAnsiTheme="majorBidi" w:cstheme="majorBidi"/>
          <w:bCs/>
          <w:iCs/>
          <w:sz w:val="22"/>
          <w:szCs w:val="22"/>
          <w:lang w:val="ru-RU"/>
        </w:rPr>
        <w:t>]</w:t>
      </w:r>
      <w:r w:rsidR="00761CAF" w:rsidRPr="00AB1D29">
        <w:rPr>
          <w:rFonts w:asciiTheme="majorBidi" w:hAnsiTheme="majorBidi" w:cstheme="majorBidi"/>
          <w:bCs/>
          <w:iCs/>
          <w:sz w:val="22"/>
          <w:szCs w:val="22"/>
        </w:rPr>
        <w:fldChar w:fldCharType="end"/>
      </w:r>
      <w:r w:rsidR="00761CAF" w:rsidRPr="00AB1D29">
        <w:rPr>
          <w:rFonts w:asciiTheme="majorBidi" w:hAnsiTheme="majorBidi" w:cstheme="majorBidi"/>
          <w:bCs/>
          <w:iCs/>
          <w:sz w:val="22"/>
          <w:szCs w:val="22"/>
          <w:lang w:val="ru-RU"/>
        </w:rPr>
        <w:t xml:space="preserve"> </w:t>
      </w:r>
      <w:r w:rsidR="00926DD0" w:rsidRPr="00AB1D29">
        <w:rPr>
          <w:rFonts w:asciiTheme="majorBidi" w:hAnsiTheme="majorBidi" w:cstheme="majorBidi"/>
          <w:bCs/>
          <w:iCs/>
          <w:sz w:val="22"/>
          <w:szCs w:val="22"/>
          <w:lang w:val="ru-RU"/>
        </w:rPr>
        <w:t>и</w:t>
      </w:r>
      <w:r w:rsidR="00761CAF" w:rsidRPr="00AB1D29">
        <w:rPr>
          <w:rFonts w:asciiTheme="majorBidi" w:hAnsiTheme="majorBidi" w:cstheme="majorBidi"/>
          <w:bCs/>
          <w:iCs/>
          <w:sz w:val="22"/>
          <w:szCs w:val="22"/>
          <w:lang w:val="ru-RU"/>
        </w:rPr>
        <w:t xml:space="preserve"> </w:t>
      </w:r>
      <w:r w:rsidR="00761CAF" w:rsidRPr="00AB1D29">
        <w:rPr>
          <w:rFonts w:asciiTheme="majorBidi" w:hAnsiTheme="majorBidi" w:cstheme="majorBidi"/>
          <w:bCs/>
          <w:iCs/>
          <w:sz w:val="22"/>
          <w:szCs w:val="22"/>
        </w:rPr>
        <w:fldChar w:fldCharType="begin"/>
      </w:r>
      <w:r w:rsidR="00761CAF" w:rsidRPr="00AB1D29">
        <w:rPr>
          <w:rFonts w:asciiTheme="majorBidi" w:hAnsiTheme="majorBidi" w:cstheme="majorBidi"/>
          <w:bCs/>
          <w:iCs/>
          <w:sz w:val="22"/>
          <w:szCs w:val="22"/>
          <w:lang w:val="ru-RU"/>
        </w:rPr>
        <w:instrText xml:space="preserve"> </w:instrText>
      </w:r>
      <w:r w:rsidR="00761CAF" w:rsidRPr="00AB1D29">
        <w:rPr>
          <w:rFonts w:asciiTheme="majorBidi" w:hAnsiTheme="majorBidi" w:cstheme="majorBidi"/>
          <w:bCs/>
          <w:iCs/>
          <w:sz w:val="22"/>
          <w:szCs w:val="22"/>
        </w:rPr>
        <w:instrText>REF</w:instrText>
      </w:r>
      <w:r w:rsidR="00761CAF" w:rsidRPr="00AB1D29">
        <w:rPr>
          <w:rFonts w:asciiTheme="majorBidi" w:hAnsiTheme="majorBidi" w:cstheme="majorBidi"/>
          <w:bCs/>
          <w:iCs/>
          <w:sz w:val="22"/>
          <w:szCs w:val="22"/>
          <w:lang w:val="ru-RU"/>
        </w:rPr>
        <w:instrText xml:space="preserve"> _</w:instrText>
      </w:r>
      <w:r w:rsidR="00761CAF" w:rsidRPr="00AB1D29">
        <w:rPr>
          <w:rFonts w:asciiTheme="majorBidi" w:hAnsiTheme="majorBidi" w:cstheme="majorBidi"/>
          <w:bCs/>
          <w:iCs/>
          <w:sz w:val="22"/>
          <w:szCs w:val="22"/>
        </w:rPr>
        <w:instrText>Ref</w:instrText>
      </w:r>
      <w:r w:rsidR="00761CAF" w:rsidRPr="00AB1D29">
        <w:rPr>
          <w:rFonts w:asciiTheme="majorBidi" w:hAnsiTheme="majorBidi" w:cstheme="majorBidi"/>
          <w:bCs/>
          <w:iCs/>
          <w:sz w:val="22"/>
          <w:szCs w:val="22"/>
          <w:lang w:val="ru-RU"/>
        </w:rPr>
        <w:instrText>11942778 \</w:instrText>
      </w:r>
      <w:r w:rsidR="00761CAF" w:rsidRPr="00AB1D29">
        <w:rPr>
          <w:rFonts w:asciiTheme="majorBidi" w:hAnsiTheme="majorBidi" w:cstheme="majorBidi"/>
          <w:bCs/>
          <w:iCs/>
          <w:sz w:val="22"/>
          <w:szCs w:val="22"/>
        </w:rPr>
        <w:instrText>r</w:instrText>
      </w:r>
      <w:r w:rsidR="00761CAF" w:rsidRPr="00AB1D29">
        <w:rPr>
          <w:rFonts w:asciiTheme="majorBidi" w:hAnsiTheme="majorBidi" w:cstheme="majorBidi"/>
          <w:bCs/>
          <w:iCs/>
          <w:sz w:val="22"/>
          <w:szCs w:val="22"/>
          <w:lang w:val="ru-RU"/>
        </w:rPr>
        <w:instrText xml:space="preserve"> \</w:instrText>
      </w:r>
      <w:r w:rsidR="00761CAF" w:rsidRPr="00AB1D29">
        <w:rPr>
          <w:rFonts w:asciiTheme="majorBidi" w:hAnsiTheme="majorBidi" w:cstheme="majorBidi"/>
          <w:bCs/>
          <w:iCs/>
          <w:sz w:val="22"/>
          <w:szCs w:val="22"/>
        </w:rPr>
        <w:instrText>h</w:instrText>
      </w:r>
      <w:r w:rsidR="00761CAF" w:rsidRPr="00AB1D29">
        <w:rPr>
          <w:rFonts w:asciiTheme="majorBidi" w:hAnsiTheme="majorBidi" w:cstheme="majorBidi"/>
          <w:bCs/>
          <w:iCs/>
          <w:sz w:val="22"/>
          <w:szCs w:val="22"/>
          <w:lang w:val="ru-RU"/>
        </w:rPr>
        <w:instrText xml:space="preserve">  \* </w:instrText>
      </w:r>
      <w:r w:rsidR="00761CAF" w:rsidRPr="00AB1D29">
        <w:rPr>
          <w:rFonts w:asciiTheme="majorBidi" w:hAnsiTheme="majorBidi" w:cstheme="majorBidi"/>
          <w:bCs/>
          <w:iCs/>
          <w:sz w:val="22"/>
          <w:szCs w:val="22"/>
        </w:rPr>
        <w:instrText>MERGEFORMAT</w:instrText>
      </w:r>
      <w:r w:rsidR="00761CAF" w:rsidRPr="00AB1D29">
        <w:rPr>
          <w:rFonts w:asciiTheme="majorBidi" w:hAnsiTheme="majorBidi" w:cstheme="majorBidi"/>
          <w:bCs/>
          <w:iCs/>
          <w:sz w:val="22"/>
          <w:szCs w:val="22"/>
          <w:lang w:val="ru-RU"/>
        </w:rPr>
        <w:instrText xml:space="preserve"> </w:instrText>
      </w:r>
      <w:r w:rsidR="00761CAF" w:rsidRPr="00AB1D29">
        <w:rPr>
          <w:rFonts w:asciiTheme="majorBidi" w:hAnsiTheme="majorBidi" w:cstheme="majorBidi"/>
          <w:bCs/>
          <w:iCs/>
          <w:sz w:val="22"/>
          <w:szCs w:val="22"/>
        </w:rPr>
      </w:r>
      <w:r w:rsidR="00761CAF" w:rsidRPr="00AB1D29">
        <w:rPr>
          <w:rFonts w:asciiTheme="majorBidi" w:hAnsiTheme="majorBidi" w:cstheme="majorBidi"/>
          <w:bCs/>
          <w:iCs/>
          <w:sz w:val="22"/>
          <w:szCs w:val="22"/>
        </w:rPr>
        <w:fldChar w:fldCharType="separate"/>
      </w:r>
      <w:r w:rsidR="00AB08F7" w:rsidRPr="00AB1D29">
        <w:rPr>
          <w:rFonts w:asciiTheme="majorBidi" w:hAnsiTheme="majorBidi" w:cstheme="majorBidi"/>
          <w:bCs/>
          <w:iCs/>
          <w:sz w:val="22"/>
          <w:szCs w:val="22"/>
          <w:cs/>
        </w:rPr>
        <w:t>‎</w:t>
      </w:r>
      <w:r w:rsidR="00AB08F7" w:rsidRPr="00AB1D29">
        <w:rPr>
          <w:rFonts w:asciiTheme="majorBidi" w:hAnsiTheme="majorBidi" w:cstheme="majorBidi"/>
          <w:bCs/>
          <w:iCs/>
          <w:sz w:val="22"/>
          <w:szCs w:val="22"/>
          <w:lang w:val="ru-RU"/>
        </w:rPr>
        <w:t>[</w:t>
      </w:r>
      <w:r w:rsidR="00AB08F7" w:rsidRPr="00AB1D29">
        <w:rPr>
          <w:rFonts w:asciiTheme="majorBidi" w:hAnsiTheme="majorBidi" w:cstheme="majorBidi"/>
          <w:bCs/>
          <w:iCs/>
          <w:color w:val="7030A0"/>
          <w:sz w:val="22"/>
          <w:szCs w:val="22"/>
          <w:lang w:val="ru-RU"/>
        </w:rPr>
        <w:t>17</w:t>
      </w:r>
      <w:r w:rsidR="00AB08F7" w:rsidRPr="00AB1D29">
        <w:rPr>
          <w:rFonts w:asciiTheme="majorBidi" w:hAnsiTheme="majorBidi" w:cstheme="majorBidi"/>
          <w:bCs/>
          <w:iCs/>
          <w:sz w:val="22"/>
          <w:szCs w:val="22"/>
          <w:lang w:val="ru-RU"/>
        </w:rPr>
        <w:t>]</w:t>
      </w:r>
      <w:r w:rsidR="00761CAF" w:rsidRPr="00AB1D29">
        <w:rPr>
          <w:rFonts w:asciiTheme="majorBidi" w:hAnsiTheme="majorBidi" w:cstheme="majorBidi"/>
          <w:bCs/>
          <w:iCs/>
          <w:sz w:val="22"/>
          <w:szCs w:val="22"/>
        </w:rPr>
        <w:fldChar w:fldCharType="end"/>
      </w:r>
      <w:r w:rsidR="00761CAF" w:rsidRPr="00AB1D29">
        <w:rPr>
          <w:rFonts w:asciiTheme="majorBidi" w:hAnsiTheme="majorBidi" w:cstheme="majorBidi"/>
          <w:bCs/>
          <w:iCs/>
          <w:sz w:val="22"/>
          <w:szCs w:val="22"/>
          <w:lang w:val="ru-RU"/>
        </w:rPr>
        <w:t xml:space="preserve"> </w:t>
      </w:r>
      <w:r w:rsidR="00926DD0" w:rsidRPr="00AB1D29">
        <w:rPr>
          <w:rFonts w:asciiTheme="majorBidi" w:hAnsiTheme="majorBidi" w:cstheme="majorBidi"/>
          <w:bCs/>
          <w:iCs/>
          <w:sz w:val="22"/>
          <w:szCs w:val="22"/>
          <w:lang w:val="ru-RU"/>
        </w:rPr>
        <w:t>выше</w:t>
      </w:r>
      <w:r w:rsidR="00761CAF" w:rsidRPr="00AB1D29">
        <w:rPr>
          <w:rFonts w:asciiTheme="majorBidi" w:hAnsiTheme="majorBidi" w:cstheme="majorBidi"/>
          <w:bCs/>
          <w:iCs/>
          <w:sz w:val="22"/>
          <w:szCs w:val="22"/>
          <w:lang w:val="ru-RU"/>
        </w:rPr>
        <w:t xml:space="preserve">; </w:t>
      </w:r>
      <w:r w:rsidR="00926DD0" w:rsidRPr="00AB1D29">
        <w:rPr>
          <w:rFonts w:asciiTheme="majorBidi" w:hAnsiTheme="majorBidi" w:cstheme="majorBidi"/>
          <w:bCs/>
          <w:iCs/>
          <w:sz w:val="22"/>
          <w:szCs w:val="22"/>
          <w:lang w:val="ru-RU"/>
        </w:rPr>
        <w:t>см</w:t>
      </w:r>
      <w:r w:rsidR="00B1310D">
        <w:rPr>
          <w:rFonts w:asciiTheme="majorBidi" w:hAnsiTheme="majorBidi" w:cstheme="majorBidi"/>
          <w:bCs/>
          <w:iCs/>
          <w:sz w:val="22"/>
          <w:szCs w:val="22"/>
          <w:lang w:val="ru-RU"/>
        </w:rPr>
        <w:t>.</w:t>
      </w:r>
      <w:r w:rsidR="00926DD0" w:rsidRPr="00AB1D29">
        <w:rPr>
          <w:rFonts w:asciiTheme="majorBidi" w:hAnsiTheme="majorBidi" w:cstheme="majorBidi"/>
          <w:bCs/>
          <w:iCs/>
          <w:sz w:val="22"/>
          <w:szCs w:val="22"/>
          <w:lang w:val="ru-RU"/>
        </w:rPr>
        <w:t xml:space="preserve"> также ЕЭК ООН</w:t>
      </w:r>
      <w:r w:rsidR="00761CAF" w:rsidRPr="00AB1D29">
        <w:rPr>
          <w:rFonts w:asciiTheme="majorBidi" w:hAnsiTheme="majorBidi" w:cstheme="majorBidi"/>
          <w:bCs/>
          <w:iCs/>
          <w:sz w:val="22"/>
          <w:szCs w:val="22"/>
          <w:lang w:val="ru-RU"/>
        </w:rPr>
        <w:t>, 2018</w:t>
      </w:r>
      <w:r w:rsidR="00761CAF" w:rsidRPr="00AB1D29">
        <w:rPr>
          <w:rFonts w:asciiTheme="majorBidi" w:hAnsiTheme="majorBidi" w:cstheme="majorBidi"/>
          <w:bCs/>
          <w:iCs/>
          <w:sz w:val="22"/>
          <w:szCs w:val="22"/>
        </w:rPr>
        <w:t>b</w:t>
      </w:r>
      <w:r w:rsidR="00926DD0" w:rsidRPr="00AB1D29">
        <w:rPr>
          <w:rFonts w:asciiTheme="majorBidi" w:hAnsiTheme="majorBidi" w:cstheme="majorBidi"/>
          <w:bCs/>
          <w:iCs/>
          <w:sz w:val="22"/>
          <w:szCs w:val="22"/>
          <w:lang w:val="ru-RU"/>
        </w:rPr>
        <w:t xml:space="preserve"> год</w:t>
      </w:r>
      <w:r w:rsidR="00761CAF" w:rsidRPr="00AB1D29">
        <w:rPr>
          <w:rFonts w:asciiTheme="majorBidi" w:hAnsiTheme="majorBidi" w:cstheme="majorBidi"/>
          <w:bCs/>
          <w:iCs/>
          <w:sz w:val="22"/>
          <w:szCs w:val="22"/>
          <w:lang w:val="ru-RU"/>
        </w:rPr>
        <w:t xml:space="preserve">, </w:t>
      </w:r>
      <w:r w:rsidR="00926DD0" w:rsidRPr="00AB1D29">
        <w:rPr>
          <w:rFonts w:asciiTheme="majorBidi" w:hAnsiTheme="majorBidi" w:cstheme="majorBidi"/>
          <w:bCs/>
          <w:iCs/>
          <w:sz w:val="22"/>
          <w:szCs w:val="22"/>
          <w:lang w:val="ru-RU"/>
        </w:rPr>
        <w:t>стр</w:t>
      </w:r>
      <w:r w:rsidR="00761CAF" w:rsidRPr="00AB1D29">
        <w:rPr>
          <w:rFonts w:asciiTheme="majorBidi" w:hAnsiTheme="majorBidi" w:cstheme="majorBidi"/>
          <w:bCs/>
          <w:iCs/>
          <w:sz w:val="22"/>
          <w:szCs w:val="22"/>
          <w:lang w:val="ru-RU"/>
        </w:rPr>
        <w:t xml:space="preserve">. 18). </w:t>
      </w:r>
    </w:p>
    <w:p w14:paraId="701F4F52" w14:textId="1DE13FB0" w:rsidR="00761CAF" w:rsidRPr="00AB1D29" w:rsidRDefault="00075F65" w:rsidP="00446FC3">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[35] </w:t>
      </w:r>
      <w:r w:rsidR="00446FC3" w:rsidRPr="00446FC3">
        <w:rPr>
          <w:color w:val="7030A0"/>
          <w:sz w:val="22"/>
          <w:szCs w:val="22"/>
          <w:lang w:val="ru-RU"/>
        </w:rPr>
        <w:t xml:space="preserve"> </w:t>
      </w:r>
      <w:r w:rsidR="00926DD0" w:rsidRPr="00AB1D29">
        <w:rPr>
          <w:rFonts w:asciiTheme="majorBidi" w:hAnsiTheme="majorBidi" w:cstheme="majorBidi"/>
          <w:bCs/>
          <w:iCs/>
          <w:sz w:val="22"/>
          <w:szCs w:val="22"/>
          <w:lang w:val="ru-RU"/>
        </w:rPr>
        <w:t xml:space="preserve">Как описано в примечании </w:t>
      </w:r>
      <w:r w:rsidR="00761CAF" w:rsidRPr="00AB1D29">
        <w:rPr>
          <w:rFonts w:asciiTheme="majorBidi" w:hAnsiTheme="majorBidi" w:cstheme="majorBidi"/>
          <w:bCs/>
          <w:iCs/>
          <w:sz w:val="22"/>
          <w:szCs w:val="22"/>
        </w:rPr>
        <w:fldChar w:fldCharType="begin"/>
      </w:r>
      <w:r w:rsidR="00761CAF" w:rsidRPr="00AB1D29">
        <w:rPr>
          <w:rFonts w:asciiTheme="majorBidi" w:hAnsiTheme="majorBidi" w:cstheme="majorBidi"/>
          <w:bCs/>
          <w:iCs/>
          <w:sz w:val="22"/>
          <w:szCs w:val="22"/>
          <w:lang w:val="ru-RU"/>
        </w:rPr>
        <w:instrText xml:space="preserve"> </w:instrText>
      </w:r>
      <w:r w:rsidR="00761CAF" w:rsidRPr="00AB1D29">
        <w:rPr>
          <w:rFonts w:asciiTheme="majorBidi" w:hAnsiTheme="majorBidi" w:cstheme="majorBidi"/>
          <w:bCs/>
          <w:iCs/>
          <w:sz w:val="22"/>
          <w:szCs w:val="22"/>
        </w:rPr>
        <w:instrText>REF</w:instrText>
      </w:r>
      <w:r w:rsidR="00761CAF" w:rsidRPr="00AB1D29">
        <w:rPr>
          <w:rFonts w:asciiTheme="majorBidi" w:hAnsiTheme="majorBidi" w:cstheme="majorBidi"/>
          <w:bCs/>
          <w:iCs/>
          <w:sz w:val="22"/>
          <w:szCs w:val="22"/>
          <w:lang w:val="ru-RU"/>
        </w:rPr>
        <w:instrText xml:space="preserve"> _</w:instrText>
      </w:r>
      <w:r w:rsidR="00761CAF" w:rsidRPr="00AB1D29">
        <w:rPr>
          <w:rFonts w:asciiTheme="majorBidi" w:hAnsiTheme="majorBidi" w:cstheme="majorBidi"/>
          <w:bCs/>
          <w:iCs/>
          <w:sz w:val="22"/>
          <w:szCs w:val="22"/>
        </w:rPr>
        <w:instrText>Ref</w:instrText>
      </w:r>
      <w:r w:rsidR="00761CAF" w:rsidRPr="00AB1D29">
        <w:rPr>
          <w:rFonts w:asciiTheme="majorBidi" w:hAnsiTheme="majorBidi" w:cstheme="majorBidi"/>
          <w:bCs/>
          <w:iCs/>
          <w:sz w:val="22"/>
          <w:szCs w:val="22"/>
          <w:lang w:val="ru-RU"/>
        </w:rPr>
        <w:instrText>12010713 \</w:instrText>
      </w:r>
      <w:r w:rsidR="00761CAF" w:rsidRPr="00AB1D29">
        <w:rPr>
          <w:rFonts w:asciiTheme="majorBidi" w:hAnsiTheme="majorBidi" w:cstheme="majorBidi"/>
          <w:bCs/>
          <w:iCs/>
          <w:sz w:val="22"/>
          <w:szCs w:val="22"/>
        </w:rPr>
        <w:instrText>r</w:instrText>
      </w:r>
      <w:r w:rsidR="00761CAF" w:rsidRPr="00AB1D29">
        <w:rPr>
          <w:rFonts w:asciiTheme="majorBidi" w:hAnsiTheme="majorBidi" w:cstheme="majorBidi"/>
          <w:bCs/>
          <w:iCs/>
          <w:sz w:val="22"/>
          <w:szCs w:val="22"/>
          <w:lang w:val="ru-RU"/>
        </w:rPr>
        <w:instrText xml:space="preserve"> \</w:instrText>
      </w:r>
      <w:r w:rsidR="00761CAF" w:rsidRPr="00AB1D29">
        <w:rPr>
          <w:rFonts w:asciiTheme="majorBidi" w:hAnsiTheme="majorBidi" w:cstheme="majorBidi"/>
          <w:bCs/>
          <w:iCs/>
          <w:sz w:val="22"/>
          <w:szCs w:val="22"/>
        </w:rPr>
        <w:instrText>h</w:instrText>
      </w:r>
      <w:r w:rsidR="00761CAF" w:rsidRPr="00AB1D29">
        <w:rPr>
          <w:rFonts w:asciiTheme="majorBidi" w:hAnsiTheme="majorBidi" w:cstheme="majorBidi"/>
          <w:bCs/>
          <w:iCs/>
          <w:sz w:val="22"/>
          <w:szCs w:val="22"/>
          <w:lang w:val="ru-RU"/>
        </w:rPr>
        <w:instrText xml:space="preserve">  \* </w:instrText>
      </w:r>
      <w:r w:rsidR="00761CAF" w:rsidRPr="00AB1D29">
        <w:rPr>
          <w:rFonts w:asciiTheme="majorBidi" w:hAnsiTheme="majorBidi" w:cstheme="majorBidi"/>
          <w:bCs/>
          <w:iCs/>
          <w:sz w:val="22"/>
          <w:szCs w:val="22"/>
        </w:rPr>
        <w:instrText>MERGEFORMAT</w:instrText>
      </w:r>
      <w:r w:rsidR="00761CAF" w:rsidRPr="00AB1D29">
        <w:rPr>
          <w:rFonts w:asciiTheme="majorBidi" w:hAnsiTheme="majorBidi" w:cstheme="majorBidi"/>
          <w:bCs/>
          <w:iCs/>
          <w:sz w:val="22"/>
          <w:szCs w:val="22"/>
          <w:lang w:val="ru-RU"/>
        </w:rPr>
        <w:instrText xml:space="preserve"> </w:instrText>
      </w:r>
      <w:r w:rsidR="00761CAF" w:rsidRPr="00AB1D29">
        <w:rPr>
          <w:rFonts w:asciiTheme="majorBidi" w:hAnsiTheme="majorBidi" w:cstheme="majorBidi"/>
          <w:bCs/>
          <w:iCs/>
          <w:sz w:val="22"/>
          <w:szCs w:val="22"/>
        </w:rPr>
      </w:r>
      <w:r w:rsidR="00761CAF" w:rsidRPr="00AB1D29">
        <w:rPr>
          <w:rFonts w:asciiTheme="majorBidi" w:hAnsiTheme="majorBidi" w:cstheme="majorBidi"/>
          <w:bCs/>
          <w:iCs/>
          <w:sz w:val="22"/>
          <w:szCs w:val="22"/>
        </w:rPr>
        <w:fldChar w:fldCharType="separate"/>
      </w:r>
      <w:r w:rsidR="00761CAF" w:rsidRPr="00AB1D29">
        <w:rPr>
          <w:rFonts w:asciiTheme="majorBidi" w:hAnsiTheme="majorBidi" w:cstheme="majorBidi"/>
          <w:bCs/>
          <w:iCs/>
          <w:sz w:val="22"/>
          <w:szCs w:val="22"/>
          <w:lang w:val="ru-RU"/>
        </w:rPr>
        <w:t>20</w:t>
      </w:r>
      <w:r w:rsidR="00761CAF" w:rsidRPr="00AB1D29">
        <w:rPr>
          <w:rFonts w:asciiTheme="majorBidi" w:hAnsiTheme="majorBidi" w:cstheme="majorBidi"/>
          <w:bCs/>
          <w:iCs/>
          <w:sz w:val="22"/>
          <w:szCs w:val="22"/>
        </w:rPr>
        <w:fldChar w:fldCharType="end"/>
      </w:r>
      <w:r w:rsidR="00761CAF" w:rsidRPr="00AB1D29">
        <w:rPr>
          <w:rFonts w:asciiTheme="majorBidi" w:hAnsiTheme="majorBidi" w:cstheme="majorBidi"/>
          <w:bCs/>
          <w:iCs/>
          <w:sz w:val="22"/>
          <w:szCs w:val="22"/>
          <w:lang w:val="ru-RU"/>
        </w:rPr>
        <w:t xml:space="preserve">, </w:t>
      </w:r>
      <w:r w:rsidR="00926DD0" w:rsidRPr="00AB1D29">
        <w:rPr>
          <w:rFonts w:asciiTheme="majorBidi" w:hAnsiTheme="majorBidi" w:cstheme="majorBidi"/>
          <w:bCs/>
          <w:iCs/>
          <w:sz w:val="22"/>
          <w:szCs w:val="22"/>
          <w:lang w:val="ru-RU"/>
        </w:rPr>
        <w:t>соглашение или договоренност</w:t>
      </w:r>
      <w:r w:rsidR="00137230" w:rsidRPr="00AB1D29">
        <w:rPr>
          <w:rFonts w:asciiTheme="majorBidi" w:hAnsiTheme="majorBidi" w:cstheme="majorBidi"/>
          <w:bCs/>
          <w:iCs/>
          <w:sz w:val="22"/>
          <w:szCs w:val="22"/>
          <w:lang w:val="ru-RU"/>
        </w:rPr>
        <w:t>и</w:t>
      </w:r>
      <w:r w:rsidR="00926DD0" w:rsidRPr="00AB1D29">
        <w:rPr>
          <w:rFonts w:asciiTheme="majorBidi" w:hAnsiTheme="majorBidi" w:cstheme="majorBidi"/>
          <w:bCs/>
          <w:iCs/>
          <w:sz w:val="22"/>
          <w:szCs w:val="22"/>
          <w:lang w:val="ru-RU"/>
        </w:rPr>
        <w:t xml:space="preserve"> могут охватывать весь бассейн, но не все прибрежные страны или страны водоносного горизонта могут быть </w:t>
      </w:r>
      <w:r w:rsidR="00137230" w:rsidRPr="00AB1D29">
        <w:rPr>
          <w:rFonts w:asciiTheme="majorBidi" w:hAnsiTheme="majorBidi" w:cstheme="majorBidi"/>
          <w:bCs/>
          <w:iCs/>
          <w:sz w:val="22"/>
          <w:szCs w:val="22"/>
          <w:lang w:val="ru-RU"/>
        </w:rPr>
        <w:t>членами этого соглашения</w:t>
      </w:r>
      <w:r w:rsidR="00761CAF" w:rsidRPr="00AB1D29">
        <w:rPr>
          <w:rFonts w:asciiTheme="majorBidi" w:hAnsiTheme="majorBidi" w:cstheme="majorBidi"/>
          <w:bCs/>
          <w:iCs/>
          <w:sz w:val="22"/>
          <w:szCs w:val="22"/>
          <w:lang w:val="ru-RU"/>
        </w:rPr>
        <w:t xml:space="preserve">. </w:t>
      </w:r>
      <w:r w:rsidR="00137230" w:rsidRPr="00AB1D29">
        <w:rPr>
          <w:rFonts w:asciiTheme="majorBidi" w:hAnsiTheme="majorBidi" w:cstheme="majorBidi"/>
          <w:bCs/>
          <w:iCs/>
          <w:sz w:val="22"/>
          <w:szCs w:val="22"/>
          <w:lang w:val="ru-RU"/>
        </w:rPr>
        <w:t>Вопрос</w:t>
      </w:r>
      <w:r w:rsidR="00761CAF" w:rsidRPr="00AB1D29">
        <w:rPr>
          <w:rFonts w:asciiTheme="majorBidi" w:hAnsiTheme="majorBidi" w:cstheme="majorBidi"/>
          <w:bCs/>
          <w:iCs/>
          <w:sz w:val="22"/>
          <w:szCs w:val="22"/>
          <w:lang w:val="ru-RU"/>
        </w:rPr>
        <w:t xml:space="preserve"> 3(</w:t>
      </w:r>
      <w:r w:rsidR="00761CAF" w:rsidRPr="00AB1D29">
        <w:rPr>
          <w:rFonts w:asciiTheme="majorBidi" w:hAnsiTheme="majorBidi" w:cstheme="majorBidi"/>
          <w:bCs/>
          <w:iCs/>
          <w:sz w:val="22"/>
          <w:szCs w:val="22"/>
        </w:rPr>
        <w:t>d</w:t>
      </w:r>
      <w:r w:rsidR="00761CAF" w:rsidRPr="00AB1D29">
        <w:rPr>
          <w:rFonts w:asciiTheme="majorBidi" w:hAnsiTheme="majorBidi" w:cstheme="majorBidi"/>
          <w:bCs/>
          <w:iCs/>
          <w:sz w:val="22"/>
          <w:szCs w:val="22"/>
          <w:lang w:val="ru-RU"/>
        </w:rPr>
        <w:t xml:space="preserve">) </w:t>
      </w:r>
      <w:r w:rsidR="00873A6F" w:rsidRPr="00AB1D29">
        <w:rPr>
          <w:rFonts w:asciiTheme="majorBidi" w:hAnsiTheme="majorBidi" w:cstheme="majorBidi"/>
          <w:bCs/>
          <w:iCs/>
          <w:sz w:val="22"/>
          <w:szCs w:val="22"/>
          <w:lang w:val="ru-RU"/>
        </w:rPr>
        <w:t>пытается охватить такой вариант, предоставляя возможность перечислить любые страны, которые не являются стороной совместного органа или механизма</w:t>
      </w:r>
      <w:r w:rsidR="00761CAF" w:rsidRPr="00AB1D29">
        <w:rPr>
          <w:rFonts w:asciiTheme="majorBidi" w:hAnsiTheme="majorBidi" w:cstheme="majorBidi"/>
          <w:bCs/>
          <w:iCs/>
          <w:sz w:val="22"/>
          <w:szCs w:val="22"/>
          <w:lang w:val="ru-RU"/>
        </w:rPr>
        <w:t xml:space="preserve">. </w:t>
      </w:r>
    </w:p>
    <w:p w14:paraId="7DF9C1EE" w14:textId="77777777" w:rsidR="00400217" w:rsidRPr="00AB1D29" w:rsidRDefault="00400217"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400217" w:rsidRPr="00F53BB9" w14:paraId="1C6CB4AE" w14:textId="77777777" w:rsidTr="00AF4D6E">
        <w:tc>
          <w:tcPr>
            <w:tcW w:w="9629" w:type="dxa"/>
          </w:tcPr>
          <w:p w14:paraId="418387B2" w14:textId="5FCC3A7A" w:rsidR="00FC2916" w:rsidRPr="00AB1D29" w:rsidRDefault="00FC2916" w:rsidP="00DC3E41">
            <w:pPr>
              <w:spacing w:before="120" w:after="120"/>
              <w:ind w:left="559" w:right="850" w:hanging="567"/>
              <w:jc w:val="both"/>
              <w:rPr>
                <w:bCs/>
                <w:sz w:val="22"/>
                <w:szCs w:val="22"/>
                <w:lang w:val="ru-RU"/>
              </w:rPr>
            </w:pPr>
            <w:r w:rsidRPr="00AB1D29" w:rsidDel="009B30D9">
              <w:rPr>
                <w:bCs/>
                <w:sz w:val="22"/>
                <w:szCs w:val="22"/>
                <w:lang w:val="ru-RU"/>
              </w:rPr>
              <w:t>(</w:t>
            </w:r>
            <w:r w:rsidRPr="00AB1D29">
              <w:rPr>
                <w:bCs/>
                <w:sz w:val="22"/>
                <w:szCs w:val="22"/>
              </w:rPr>
              <w:t>e</w:t>
            </w:r>
            <w:r w:rsidRPr="00AB1D29">
              <w:rPr>
                <w:bCs/>
                <w:sz w:val="22"/>
                <w:szCs w:val="22"/>
                <w:lang w:val="ru-RU"/>
              </w:rPr>
              <w:t>)</w:t>
            </w:r>
            <w:r w:rsidRPr="00AB1D29">
              <w:rPr>
                <w:bCs/>
                <w:sz w:val="22"/>
                <w:szCs w:val="22"/>
                <w:lang w:val="ru-RU"/>
              </w:rPr>
              <w:tab/>
            </w:r>
            <w:r w:rsidR="00075F65" w:rsidRPr="00AB1D29">
              <w:rPr>
                <w:bCs/>
                <w:sz w:val="22"/>
                <w:szCs w:val="22"/>
                <w:lang w:val="ru-RU"/>
              </w:rPr>
              <w:t>Если не все прибрежные государства являются членами совместного органа или механизма, то каким образом совместный орган или механизм сотрудничают с ними?</w:t>
            </w:r>
          </w:p>
          <w:p w14:paraId="6DF98DFB" w14:textId="63F4B46B" w:rsidR="00FC2916" w:rsidRPr="00AB1D29" w:rsidRDefault="00075F65" w:rsidP="00DC3E41">
            <w:pPr>
              <w:tabs>
                <w:tab w:val="left" w:pos="7938"/>
              </w:tabs>
              <w:spacing w:after="120"/>
              <w:ind w:left="1126" w:right="850" w:hanging="8"/>
              <w:jc w:val="both"/>
              <w:rPr>
                <w:bCs/>
                <w:sz w:val="22"/>
                <w:szCs w:val="22"/>
                <w:lang w:val="ru-RU"/>
              </w:rPr>
            </w:pPr>
            <w:r w:rsidRPr="00AB1D29">
              <w:rPr>
                <w:bCs/>
                <w:sz w:val="22"/>
                <w:szCs w:val="22"/>
                <w:lang w:val="ru-RU"/>
              </w:rPr>
              <w:t>Сотрудничество не ведется</w:t>
            </w:r>
            <w:r w:rsidR="00FC2916" w:rsidRPr="00AB1D29">
              <w:rPr>
                <w:bCs/>
                <w:sz w:val="22"/>
                <w:szCs w:val="22"/>
                <w:lang w:val="ru-RU"/>
              </w:rPr>
              <w:tab/>
            </w:r>
            <w:r w:rsidR="00FC2916" w:rsidRPr="00AB1D29">
              <w:rPr>
                <w:bCs/>
                <w:sz w:val="22"/>
                <w:szCs w:val="22"/>
              </w:rPr>
              <w:fldChar w:fldCharType="begin">
                <w:ffData>
                  <w:name w:val="Check13"/>
                  <w:enabled/>
                  <w:calcOnExit w:val="0"/>
                  <w:checkBox>
                    <w:sizeAuto/>
                    <w:default w:val="0"/>
                  </w:checkBox>
                </w:ffData>
              </w:fldChar>
            </w:r>
            <w:r w:rsidR="00FC2916" w:rsidRPr="00AB1D29">
              <w:rPr>
                <w:bCs/>
                <w:sz w:val="22"/>
                <w:szCs w:val="22"/>
                <w:lang w:val="ru-RU"/>
              </w:rPr>
              <w:instrText xml:space="preserve"> </w:instrText>
            </w:r>
            <w:r w:rsidR="00FC2916" w:rsidRPr="00AB1D29">
              <w:rPr>
                <w:bCs/>
                <w:sz w:val="22"/>
                <w:szCs w:val="22"/>
              </w:rPr>
              <w:instrText>FORMCHECKBOX</w:instrText>
            </w:r>
            <w:r w:rsidR="00FC2916" w:rsidRPr="00AB1D29">
              <w:rPr>
                <w:bCs/>
                <w:sz w:val="22"/>
                <w:szCs w:val="22"/>
                <w:lang w:val="ru-RU"/>
              </w:rPr>
              <w:instrText xml:space="preserve"> </w:instrText>
            </w:r>
            <w:r w:rsidR="00F53BB9">
              <w:rPr>
                <w:bCs/>
                <w:sz w:val="22"/>
                <w:szCs w:val="22"/>
              </w:rPr>
            </w:r>
            <w:r w:rsidR="00F53BB9">
              <w:rPr>
                <w:bCs/>
                <w:sz w:val="22"/>
                <w:szCs w:val="22"/>
              </w:rPr>
              <w:fldChar w:fldCharType="separate"/>
            </w:r>
            <w:r w:rsidR="00FC2916" w:rsidRPr="00AB1D29">
              <w:rPr>
                <w:bCs/>
                <w:sz w:val="22"/>
                <w:szCs w:val="22"/>
              </w:rPr>
              <w:fldChar w:fldCharType="end"/>
            </w:r>
          </w:p>
          <w:p w14:paraId="19C8B99E" w14:textId="325363B1" w:rsidR="00FC2916" w:rsidRPr="00AB1D29" w:rsidRDefault="00075F65" w:rsidP="00DC3E41">
            <w:pPr>
              <w:tabs>
                <w:tab w:val="left" w:pos="7938"/>
              </w:tabs>
              <w:spacing w:after="120"/>
              <w:ind w:left="1126" w:right="850" w:hanging="8"/>
              <w:jc w:val="both"/>
              <w:rPr>
                <w:b/>
                <w:sz w:val="22"/>
                <w:szCs w:val="22"/>
                <w:lang w:val="ru-RU"/>
              </w:rPr>
            </w:pPr>
            <w:r w:rsidRPr="00AB1D29">
              <w:rPr>
                <w:bCs/>
                <w:sz w:val="22"/>
                <w:szCs w:val="22"/>
                <w:lang w:val="ru-RU"/>
              </w:rPr>
              <w:t xml:space="preserve">Они имеют статус наблюдателя </w:t>
            </w:r>
            <w:r w:rsidR="00FC2916" w:rsidRPr="00AB1D29">
              <w:rPr>
                <w:bCs/>
                <w:color w:val="7030A0"/>
                <w:sz w:val="22"/>
                <w:szCs w:val="22"/>
                <w:lang w:val="ru-RU"/>
              </w:rPr>
              <w:t>[</w:t>
            </w:r>
            <w:r w:rsidR="00181B30" w:rsidRPr="00AB1D29">
              <w:rPr>
                <w:bCs/>
                <w:color w:val="7030A0"/>
                <w:sz w:val="22"/>
                <w:szCs w:val="22"/>
                <w:lang w:val="ru-RU"/>
              </w:rPr>
              <w:t>36</w:t>
            </w:r>
            <w:r w:rsidR="00FC2916" w:rsidRPr="00AB1D29">
              <w:rPr>
                <w:bCs/>
                <w:color w:val="7030A0"/>
                <w:sz w:val="22"/>
                <w:szCs w:val="22"/>
                <w:lang w:val="ru-RU"/>
              </w:rPr>
              <w:t>]</w:t>
            </w:r>
            <w:r w:rsidR="00FC2916" w:rsidRPr="00AB1D29">
              <w:rPr>
                <w:b/>
                <w:sz w:val="22"/>
                <w:szCs w:val="22"/>
                <w:lang w:val="ru-RU"/>
              </w:rPr>
              <w:tab/>
            </w:r>
            <w:r w:rsidR="00FC2916" w:rsidRPr="00AB1D29">
              <w:rPr>
                <w:b/>
                <w:sz w:val="22"/>
                <w:szCs w:val="22"/>
              </w:rPr>
              <w:fldChar w:fldCharType="begin">
                <w:ffData>
                  <w:name w:val="Check13"/>
                  <w:enabled/>
                  <w:calcOnExit w:val="0"/>
                  <w:checkBox>
                    <w:sizeAuto/>
                    <w:default w:val="0"/>
                  </w:checkBox>
                </w:ffData>
              </w:fldChar>
            </w:r>
            <w:r w:rsidR="00FC2916" w:rsidRPr="00AB1D29">
              <w:rPr>
                <w:b/>
                <w:sz w:val="22"/>
                <w:szCs w:val="22"/>
                <w:lang w:val="ru-RU"/>
              </w:rPr>
              <w:instrText xml:space="preserve"> </w:instrText>
            </w:r>
            <w:r w:rsidR="00FC2916" w:rsidRPr="00AB1D29">
              <w:rPr>
                <w:b/>
                <w:sz w:val="22"/>
                <w:szCs w:val="22"/>
              </w:rPr>
              <w:instrText>FORMCHECKBOX</w:instrText>
            </w:r>
            <w:r w:rsidR="00FC2916" w:rsidRPr="00AB1D29">
              <w:rPr>
                <w:b/>
                <w:sz w:val="22"/>
                <w:szCs w:val="22"/>
                <w:lang w:val="ru-RU"/>
              </w:rPr>
              <w:instrText xml:space="preserve"> </w:instrText>
            </w:r>
            <w:r w:rsidR="00F53BB9">
              <w:rPr>
                <w:b/>
                <w:sz w:val="22"/>
                <w:szCs w:val="22"/>
              </w:rPr>
            </w:r>
            <w:r w:rsidR="00F53BB9">
              <w:rPr>
                <w:b/>
                <w:sz w:val="22"/>
                <w:szCs w:val="22"/>
              </w:rPr>
              <w:fldChar w:fldCharType="separate"/>
            </w:r>
            <w:r w:rsidR="00FC2916" w:rsidRPr="00AB1D29">
              <w:rPr>
                <w:b/>
                <w:sz w:val="22"/>
                <w:szCs w:val="22"/>
              </w:rPr>
              <w:fldChar w:fldCharType="end"/>
            </w:r>
          </w:p>
          <w:p w14:paraId="7544345B" w14:textId="77777777" w:rsidR="00075F65" w:rsidRPr="00AB1D29" w:rsidRDefault="00075F65" w:rsidP="00DC3E41">
            <w:pPr>
              <w:spacing w:after="120"/>
              <w:ind w:left="1126" w:right="850" w:hanging="8"/>
              <w:jc w:val="both"/>
              <w:rPr>
                <w:bCs/>
                <w:sz w:val="22"/>
                <w:szCs w:val="22"/>
                <w:lang w:val="ru-RU"/>
              </w:rPr>
            </w:pPr>
            <w:r w:rsidRPr="00AB1D29">
              <w:rPr>
                <w:bCs/>
                <w:sz w:val="22"/>
                <w:szCs w:val="22"/>
                <w:lang w:val="ru-RU"/>
              </w:rPr>
              <w:t xml:space="preserve">Другое </w:t>
            </w:r>
            <w:r w:rsidRPr="00AB1D29">
              <w:rPr>
                <w:bCs/>
                <w:i/>
                <w:iCs/>
                <w:sz w:val="22"/>
                <w:szCs w:val="22"/>
                <w:lang w:val="ru-RU"/>
              </w:rPr>
              <w:t>(просьба описать)</w:t>
            </w:r>
            <w:r w:rsidRPr="00AB1D29">
              <w:rPr>
                <w:bCs/>
                <w:sz w:val="22"/>
                <w:szCs w:val="22"/>
                <w:lang w:val="ru-RU"/>
              </w:rPr>
              <w:t>: [введите данные]</w:t>
            </w:r>
          </w:p>
          <w:p w14:paraId="540D0176" w14:textId="39C9DD15" w:rsidR="00FC2916" w:rsidRPr="00AB1D29" w:rsidRDefault="00075F65" w:rsidP="00DC3E41">
            <w:pPr>
              <w:spacing w:before="120" w:after="120"/>
              <w:ind w:left="559" w:right="850" w:hanging="567"/>
              <w:jc w:val="both"/>
              <w:rPr>
                <w:i/>
                <w:sz w:val="22"/>
                <w:szCs w:val="22"/>
                <w:lang w:val="ru-RU"/>
              </w:rPr>
            </w:pPr>
            <w:r w:rsidRPr="00AB1D29">
              <w:rPr>
                <w:bCs/>
                <w:sz w:val="22"/>
                <w:szCs w:val="22"/>
                <w:lang w:val="ru-RU"/>
              </w:rPr>
              <w:t xml:space="preserve"> </w:t>
            </w:r>
            <w:r w:rsidR="00FC2916" w:rsidRPr="00AB1D29">
              <w:rPr>
                <w:sz w:val="22"/>
                <w:szCs w:val="22"/>
                <w:lang w:val="ru-RU"/>
              </w:rPr>
              <w:t>(</w:t>
            </w:r>
            <w:r w:rsidR="00FC2916" w:rsidRPr="00AB1D29">
              <w:rPr>
                <w:bCs/>
                <w:sz w:val="22"/>
                <w:szCs w:val="22"/>
              </w:rPr>
              <w:t>f</w:t>
            </w:r>
            <w:r w:rsidR="00FC2916" w:rsidRPr="00AB1D29">
              <w:rPr>
                <w:sz w:val="22"/>
                <w:szCs w:val="22"/>
                <w:lang w:val="ru-RU"/>
              </w:rPr>
              <w:t>)</w:t>
            </w:r>
            <w:r w:rsidR="00FC2916" w:rsidRPr="00AB1D29">
              <w:rPr>
                <w:sz w:val="22"/>
                <w:szCs w:val="22"/>
                <w:lang w:val="ru-RU"/>
              </w:rPr>
              <w:tab/>
            </w:r>
            <w:r w:rsidRPr="00AB1D29">
              <w:rPr>
                <w:sz w:val="22"/>
                <w:szCs w:val="22"/>
                <w:lang w:val="ru-RU"/>
              </w:rPr>
              <w:t xml:space="preserve">Обладают ли совместный орган </w:t>
            </w:r>
            <w:r w:rsidRPr="00AB1D29">
              <w:rPr>
                <w:bCs/>
                <w:sz w:val="22"/>
                <w:szCs w:val="22"/>
                <w:lang w:val="ru-RU"/>
              </w:rPr>
              <w:t>или механизм</w:t>
            </w:r>
            <w:r w:rsidRPr="00AB1D29">
              <w:rPr>
                <w:sz w:val="22"/>
                <w:szCs w:val="22"/>
                <w:lang w:val="ru-RU"/>
              </w:rPr>
              <w:t xml:space="preserve"> какой-либо из следующих характеристик? (</w:t>
            </w:r>
            <w:r w:rsidRPr="00AB1D29">
              <w:rPr>
                <w:i/>
                <w:iCs/>
                <w:sz w:val="22"/>
                <w:szCs w:val="22"/>
                <w:lang w:val="ru-RU"/>
              </w:rPr>
              <w:t>просьба пометить применимые</w:t>
            </w:r>
            <w:r w:rsidRPr="00AB1D29">
              <w:rPr>
                <w:sz w:val="22"/>
                <w:szCs w:val="22"/>
                <w:lang w:val="ru-RU"/>
              </w:rPr>
              <w:t>)</w:t>
            </w:r>
          </w:p>
          <w:p w14:paraId="11FDDF91" w14:textId="2EBEC86D" w:rsidR="00FC2916" w:rsidRPr="00AB1D29" w:rsidRDefault="00075F65" w:rsidP="00DC3E41">
            <w:pPr>
              <w:tabs>
                <w:tab w:val="left" w:pos="7938"/>
              </w:tabs>
              <w:spacing w:after="120"/>
              <w:ind w:left="1126" w:right="850"/>
              <w:jc w:val="both"/>
              <w:rPr>
                <w:sz w:val="22"/>
                <w:szCs w:val="22"/>
                <w:lang w:val="ru-RU"/>
              </w:rPr>
            </w:pPr>
            <w:r w:rsidRPr="00AB1D29">
              <w:rPr>
                <w:sz w:val="22"/>
                <w:szCs w:val="22"/>
                <w:lang w:val="ru-RU"/>
              </w:rPr>
              <w:t xml:space="preserve">Секретариат </w:t>
            </w:r>
            <w:r w:rsidR="00FC2916" w:rsidRPr="00AB1D29">
              <w:rPr>
                <w:color w:val="7030A0"/>
                <w:sz w:val="22"/>
                <w:szCs w:val="22"/>
                <w:lang w:val="ru-RU"/>
              </w:rPr>
              <w:t>[</w:t>
            </w:r>
            <w:r w:rsidR="00181B30" w:rsidRPr="00AB1D29">
              <w:rPr>
                <w:color w:val="7030A0"/>
                <w:sz w:val="22"/>
                <w:szCs w:val="22"/>
                <w:lang w:val="ru-RU"/>
              </w:rPr>
              <w:t>37</w:t>
            </w:r>
            <w:r w:rsidR="00FC2916" w:rsidRPr="00AB1D29">
              <w:rPr>
                <w:color w:val="7030A0"/>
                <w:sz w:val="22"/>
                <w:szCs w:val="22"/>
                <w:lang w:val="ru-RU"/>
              </w:rPr>
              <w:t>]</w:t>
            </w:r>
            <w:r w:rsidR="00FC2916" w:rsidRPr="00AB1D29">
              <w:rPr>
                <w:sz w:val="22"/>
                <w:szCs w:val="22"/>
                <w:lang w:val="ru-RU"/>
              </w:rPr>
              <w:tab/>
            </w:r>
            <w:r w:rsidR="00FC2916" w:rsidRPr="00AB1D29">
              <w:rPr>
                <w:sz w:val="22"/>
                <w:szCs w:val="22"/>
              </w:rPr>
              <w:fldChar w:fldCharType="begin">
                <w:ffData>
                  <w:name w:val="Check13"/>
                  <w:enabled/>
                  <w:calcOnExit w:val="0"/>
                  <w:checkBox>
                    <w:sizeAuto/>
                    <w:default w:val="0"/>
                  </w:checkBox>
                </w:ffData>
              </w:fldChar>
            </w:r>
            <w:r w:rsidR="00FC2916" w:rsidRPr="00AB1D29">
              <w:rPr>
                <w:sz w:val="22"/>
                <w:szCs w:val="22"/>
                <w:lang w:val="ru-RU"/>
              </w:rPr>
              <w:instrText xml:space="preserve"> </w:instrText>
            </w:r>
            <w:r w:rsidR="00FC2916" w:rsidRPr="00AB1D29">
              <w:rPr>
                <w:sz w:val="22"/>
                <w:szCs w:val="22"/>
              </w:rPr>
              <w:instrText>FORMCHECKBOX</w:instrText>
            </w:r>
            <w:r w:rsidR="00FC2916" w:rsidRPr="00AB1D29">
              <w:rPr>
                <w:sz w:val="22"/>
                <w:szCs w:val="22"/>
                <w:lang w:val="ru-RU"/>
              </w:rPr>
              <w:instrText xml:space="preserve"> </w:instrText>
            </w:r>
            <w:r w:rsidR="00F53BB9">
              <w:rPr>
                <w:sz w:val="22"/>
                <w:szCs w:val="22"/>
              </w:rPr>
            </w:r>
            <w:r w:rsidR="00F53BB9">
              <w:rPr>
                <w:sz w:val="22"/>
                <w:szCs w:val="22"/>
              </w:rPr>
              <w:fldChar w:fldCharType="separate"/>
            </w:r>
            <w:r w:rsidR="00FC2916" w:rsidRPr="00AB1D29">
              <w:rPr>
                <w:sz w:val="22"/>
                <w:szCs w:val="22"/>
              </w:rPr>
              <w:fldChar w:fldCharType="end"/>
            </w:r>
          </w:p>
          <w:p w14:paraId="6346FC3F" w14:textId="77777777" w:rsidR="00075F65" w:rsidRPr="00AB1D29" w:rsidRDefault="00075F65" w:rsidP="00DC3E41">
            <w:pPr>
              <w:tabs>
                <w:tab w:val="left" w:pos="7938"/>
              </w:tabs>
              <w:spacing w:after="120"/>
              <w:ind w:left="1126" w:right="850"/>
              <w:jc w:val="both"/>
              <w:rPr>
                <w:i/>
                <w:sz w:val="22"/>
                <w:szCs w:val="22"/>
                <w:lang w:val="ru-RU"/>
              </w:rPr>
            </w:pPr>
            <w:r w:rsidRPr="00AB1D29">
              <w:rPr>
                <w:i/>
                <w:iCs/>
                <w:sz w:val="22"/>
                <w:szCs w:val="22"/>
                <w:lang w:val="ru-RU"/>
              </w:rPr>
              <w:t>Если секретариат является постоянным, то представляет ли он собой совместный секретариат или каждая страна имеет свой собственный секретариат?</w:t>
            </w:r>
            <w:r w:rsidRPr="00AB1D29">
              <w:rPr>
                <w:i/>
                <w:sz w:val="22"/>
                <w:szCs w:val="22"/>
                <w:lang w:val="ru-RU"/>
              </w:rPr>
              <w:t xml:space="preserve"> (п</w:t>
            </w:r>
            <w:r w:rsidRPr="00AB1D29">
              <w:rPr>
                <w:i/>
                <w:iCs/>
                <w:sz w:val="22"/>
                <w:szCs w:val="22"/>
                <w:lang w:val="ru-RU"/>
              </w:rPr>
              <w:t>росьба описать):</w:t>
            </w:r>
            <w:r w:rsidRPr="00AB1D29">
              <w:rPr>
                <w:i/>
                <w:sz w:val="22"/>
                <w:szCs w:val="22"/>
                <w:lang w:val="ru-RU"/>
              </w:rPr>
              <w:t xml:space="preserve"> [введите данные]</w:t>
            </w:r>
          </w:p>
          <w:p w14:paraId="01419DF5" w14:textId="1E8927D8" w:rsidR="00FC2916" w:rsidRPr="00AB1D29" w:rsidRDefault="00075F65" w:rsidP="00DC3E41">
            <w:pPr>
              <w:tabs>
                <w:tab w:val="left" w:pos="7938"/>
              </w:tabs>
              <w:spacing w:after="120"/>
              <w:ind w:left="1126" w:right="850"/>
              <w:jc w:val="both"/>
              <w:rPr>
                <w:sz w:val="22"/>
                <w:szCs w:val="22"/>
                <w:lang w:val="ru-RU"/>
              </w:rPr>
            </w:pPr>
            <w:r w:rsidRPr="00AB1D29">
              <w:rPr>
                <w:sz w:val="22"/>
                <w:szCs w:val="22"/>
                <w:lang w:val="ru-RU"/>
              </w:rPr>
              <w:t xml:space="preserve">Вспомогательный орган или органы </w:t>
            </w:r>
            <w:r w:rsidR="00FC2916" w:rsidRPr="00AB1D29">
              <w:rPr>
                <w:color w:val="7030A0"/>
                <w:sz w:val="22"/>
                <w:szCs w:val="22"/>
                <w:lang w:val="ru-RU"/>
              </w:rPr>
              <w:t>[</w:t>
            </w:r>
            <w:r w:rsidR="00181B30" w:rsidRPr="00AB1D29">
              <w:rPr>
                <w:color w:val="7030A0"/>
                <w:sz w:val="22"/>
                <w:szCs w:val="22"/>
                <w:lang w:val="ru-RU"/>
              </w:rPr>
              <w:t>38</w:t>
            </w:r>
            <w:r w:rsidR="00FC2916" w:rsidRPr="00AB1D29">
              <w:rPr>
                <w:color w:val="7030A0"/>
                <w:sz w:val="22"/>
                <w:szCs w:val="22"/>
                <w:lang w:val="ru-RU"/>
              </w:rPr>
              <w:t>]</w:t>
            </w:r>
            <w:r w:rsidR="00FC2916" w:rsidRPr="00AB1D29">
              <w:rPr>
                <w:sz w:val="22"/>
                <w:szCs w:val="22"/>
                <w:lang w:val="ru-RU"/>
              </w:rPr>
              <w:tab/>
            </w:r>
            <w:r w:rsidR="00FC2916" w:rsidRPr="00AB1D29">
              <w:rPr>
                <w:sz w:val="22"/>
                <w:szCs w:val="22"/>
              </w:rPr>
              <w:fldChar w:fldCharType="begin">
                <w:ffData>
                  <w:name w:val="Check13"/>
                  <w:enabled/>
                  <w:calcOnExit w:val="0"/>
                  <w:checkBox>
                    <w:sizeAuto/>
                    <w:default w:val="0"/>
                  </w:checkBox>
                </w:ffData>
              </w:fldChar>
            </w:r>
            <w:r w:rsidR="00FC2916" w:rsidRPr="00AB1D29">
              <w:rPr>
                <w:sz w:val="22"/>
                <w:szCs w:val="22"/>
                <w:lang w:val="ru-RU"/>
              </w:rPr>
              <w:instrText xml:space="preserve"> </w:instrText>
            </w:r>
            <w:r w:rsidR="00FC2916" w:rsidRPr="00AB1D29">
              <w:rPr>
                <w:sz w:val="22"/>
                <w:szCs w:val="22"/>
              </w:rPr>
              <w:instrText>FORMCHECKBOX</w:instrText>
            </w:r>
            <w:r w:rsidR="00FC2916" w:rsidRPr="00AB1D29">
              <w:rPr>
                <w:sz w:val="22"/>
                <w:szCs w:val="22"/>
                <w:lang w:val="ru-RU"/>
              </w:rPr>
              <w:instrText xml:space="preserve"> </w:instrText>
            </w:r>
            <w:r w:rsidR="00F53BB9">
              <w:rPr>
                <w:sz w:val="22"/>
                <w:szCs w:val="22"/>
              </w:rPr>
            </w:r>
            <w:r w:rsidR="00F53BB9">
              <w:rPr>
                <w:sz w:val="22"/>
                <w:szCs w:val="22"/>
              </w:rPr>
              <w:fldChar w:fldCharType="separate"/>
            </w:r>
            <w:r w:rsidR="00FC2916" w:rsidRPr="00AB1D29">
              <w:rPr>
                <w:sz w:val="22"/>
                <w:szCs w:val="22"/>
              </w:rPr>
              <w:fldChar w:fldCharType="end"/>
            </w:r>
          </w:p>
          <w:p w14:paraId="4D556F82" w14:textId="37534395" w:rsidR="00FC2916" w:rsidRPr="00AB1D29" w:rsidRDefault="00FC2916" w:rsidP="00DC3E41">
            <w:pPr>
              <w:spacing w:after="120"/>
              <w:ind w:left="1126" w:right="850"/>
              <w:jc w:val="both"/>
              <w:rPr>
                <w:sz w:val="22"/>
                <w:szCs w:val="22"/>
                <w:lang w:val="ru-RU"/>
              </w:rPr>
            </w:pPr>
            <w:r w:rsidRPr="00AB1D29">
              <w:rPr>
                <w:i/>
                <w:sz w:val="22"/>
                <w:szCs w:val="22"/>
                <w:lang w:val="ru-RU"/>
              </w:rPr>
              <w:tab/>
            </w:r>
            <w:r w:rsidR="00075F65" w:rsidRPr="00AB1D29">
              <w:rPr>
                <w:i/>
                <w:iCs/>
                <w:sz w:val="22"/>
                <w:szCs w:val="22"/>
                <w:lang w:val="ru-RU"/>
              </w:rPr>
              <w:t>Просьба указать (например, рабочие группы по конкретным вопросам):</w:t>
            </w:r>
            <w:r w:rsidR="00075F65" w:rsidRPr="00AB1D29">
              <w:rPr>
                <w:i/>
                <w:sz w:val="22"/>
                <w:szCs w:val="22"/>
                <w:lang w:val="ru-RU"/>
              </w:rPr>
              <w:t xml:space="preserve"> </w:t>
            </w:r>
            <w:r w:rsidR="00075F65" w:rsidRPr="00AB1D29">
              <w:rPr>
                <w:i/>
                <w:sz w:val="22"/>
                <w:szCs w:val="22"/>
                <w:lang w:val="ru-RU"/>
              </w:rPr>
              <w:tab/>
              <w:t>[введите данные]</w:t>
            </w:r>
          </w:p>
          <w:p w14:paraId="6493FD63" w14:textId="3455F90E" w:rsidR="00400217" w:rsidRPr="00AB1D29" w:rsidRDefault="00075F65" w:rsidP="00DC3E41">
            <w:pPr>
              <w:spacing w:after="120"/>
              <w:ind w:left="1126" w:right="850"/>
              <w:jc w:val="both"/>
              <w:rPr>
                <w:sz w:val="22"/>
                <w:szCs w:val="22"/>
                <w:lang w:val="ru-RU"/>
              </w:rPr>
            </w:pPr>
            <w:r w:rsidRPr="00AB1D29">
              <w:rPr>
                <w:sz w:val="22"/>
                <w:szCs w:val="22"/>
                <w:lang w:val="ru-RU"/>
              </w:rPr>
              <w:t xml:space="preserve">Другие характеристики </w:t>
            </w:r>
            <w:r w:rsidRPr="00AB1D29">
              <w:rPr>
                <w:iCs/>
                <w:sz w:val="22"/>
                <w:szCs w:val="22"/>
                <w:lang w:val="ru-RU"/>
              </w:rPr>
              <w:t>(</w:t>
            </w:r>
            <w:r w:rsidRPr="00AB1D29">
              <w:rPr>
                <w:i/>
                <w:iCs/>
                <w:sz w:val="22"/>
                <w:szCs w:val="22"/>
                <w:lang w:val="ru-RU"/>
              </w:rPr>
              <w:t>просьба перечислить</w:t>
            </w:r>
            <w:r w:rsidRPr="00AB1D29">
              <w:rPr>
                <w:iCs/>
                <w:sz w:val="22"/>
                <w:szCs w:val="22"/>
                <w:lang w:val="ru-RU"/>
              </w:rPr>
              <w:t>)</w:t>
            </w:r>
            <w:r w:rsidRPr="00AB1D29">
              <w:rPr>
                <w:sz w:val="22"/>
                <w:szCs w:val="22"/>
                <w:lang w:val="ru-RU"/>
              </w:rPr>
              <w:t xml:space="preserve">: [введите данные] </w:t>
            </w:r>
            <w:r w:rsidR="00FC2916" w:rsidRPr="00AB1D29">
              <w:rPr>
                <w:color w:val="7030A0"/>
                <w:sz w:val="22"/>
                <w:szCs w:val="22"/>
                <w:lang w:val="ru-RU"/>
              </w:rPr>
              <w:t>[</w:t>
            </w:r>
            <w:r w:rsidR="00181B30" w:rsidRPr="00AB1D29">
              <w:rPr>
                <w:color w:val="7030A0"/>
                <w:sz w:val="22"/>
                <w:szCs w:val="22"/>
                <w:lang w:val="ru-RU"/>
              </w:rPr>
              <w:t>39</w:t>
            </w:r>
            <w:r w:rsidR="00FC2916" w:rsidRPr="00AB1D29">
              <w:rPr>
                <w:color w:val="7030A0"/>
                <w:sz w:val="22"/>
                <w:szCs w:val="22"/>
                <w:lang w:val="ru-RU"/>
              </w:rPr>
              <w:t xml:space="preserve"> 4</w:t>
            </w:r>
            <w:r w:rsidR="00181B30" w:rsidRPr="00AB1D29">
              <w:rPr>
                <w:color w:val="7030A0"/>
                <w:sz w:val="22"/>
                <w:szCs w:val="22"/>
                <w:lang w:val="ru-RU"/>
              </w:rPr>
              <w:t>0</w:t>
            </w:r>
            <w:r w:rsidR="00FC2916" w:rsidRPr="00AB1D29">
              <w:rPr>
                <w:color w:val="7030A0"/>
                <w:sz w:val="22"/>
                <w:szCs w:val="22"/>
                <w:lang w:val="ru-RU"/>
              </w:rPr>
              <w:t>]</w:t>
            </w:r>
          </w:p>
        </w:tc>
      </w:tr>
    </w:tbl>
    <w:p w14:paraId="115C3867" w14:textId="77777777" w:rsidR="00400217" w:rsidRPr="00AB1D29" w:rsidRDefault="00400217" w:rsidP="00DC3E41">
      <w:pPr>
        <w:pStyle w:val="SingleTxtG"/>
        <w:spacing w:after="0" w:line="240" w:lineRule="auto"/>
        <w:ind w:left="0" w:right="1138"/>
        <w:rPr>
          <w:rFonts w:asciiTheme="majorBidi" w:hAnsiTheme="majorBidi" w:cstheme="majorBidi"/>
          <w:sz w:val="22"/>
          <w:szCs w:val="22"/>
          <w:lang w:val="ru-RU"/>
        </w:rPr>
      </w:pPr>
    </w:p>
    <w:p w14:paraId="24B0060F" w14:textId="3F7C385E" w:rsidR="00761CAF" w:rsidRPr="00AB1D29" w:rsidRDefault="00CA327B" w:rsidP="00DC3E41">
      <w:pPr>
        <w:ind w:left="450" w:hanging="360"/>
        <w:rPr>
          <w:rFonts w:asciiTheme="majorBidi" w:hAnsiTheme="majorBidi" w:cstheme="majorBidi"/>
          <w:iCs/>
          <w:sz w:val="22"/>
          <w:szCs w:val="22"/>
          <w:lang w:val="ru-RU"/>
        </w:rPr>
      </w:pPr>
      <w:r w:rsidRPr="00AB1D29">
        <w:rPr>
          <w:color w:val="7030A0"/>
          <w:sz w:val="22"/>
          <w:szCs w:val="22"/>
          <w:lang w:val="ru-RU"/>
        </w:rPr>
        <w:t xml:space="preserve">[36] </w:t>
      </w:r>
      <w:r w:rsidR="007B06BE" w:rsidRPr="00AB1D29">
        <w:rPr>
          <w:rFonts w:asciiTheme="majorBidi" w:hAnsiTheme="majorBidi" w:cstheme="majorBidi"/>
          <w:iCs/>
          <w:sz w:val="22"/>
          <w:szCs w:val="22"/>
          <w:lang w:val="ru-RU"/>
        </w:rPr>
        <w:t>Хотя страна может не являться полноценным членом совместного органа или механизма, она может принимать участие в совещаниях этого органа и его деятельности в качестве</w:t>
      </w:r>
      <w:r w:rsidR="00BD3025" w:rsidRPr="00AB1D29">
        <w:rPr>
          <w:rFonts w:asciiTheme="majorBidi" w:hAnsiTheme="majorBidi" w:cstheme="majorBidi"/>
          <w:iCs/>
          <w:sz w:val="22"/>
          <w:szCs w:val="22"/>
          <w:lang w:val="ru-RU"/>
        </w:rPr>
        <w:t xml:space="preserve"> </w:t>
      </w:r>
      <w:r w:rsidR="007B06BE" w:rsidRPr="00AB1D29">
        <w:rPr>
          <w:rFonts w:asciiTheme="majorBidi" w:hAnsiTheme="majorBidi" w:cstheme="majorBidi"/>
          <w:iCs/>
          <w:sz w:val="22"/>
          <w:szCs w:val="22"/>
          <w:lang w:val="ru-RU"/>
        </w:rPr>
        <w:lastRenderedPageBreak/>
        <w:t>наблюдателя</w:t>
      </w:r>
      <w:r w:rsidR="00761CAF" w:rsidRPr="00AB1D29">
        <w:rPr>
          <w:rFonts w:asciiTheme="majorBidi" w:hAnsiTheme="majorBidi" w:cstheme="majorBidi"/>
          <w:iCs/>
          <w:sz w:val="22"/>
          <w:szCs w:val="22"/>
          <w:lang w:val="ru-RU"/>
        </w:rPr>
        <w:t xml:space="preserve">. </w:t>
      </w:r>
      <w:r w:rsidR="007B06BE" w:rsidRPr="00AB1D29">
        <w:rPr>
          <w:rFonts w:asciiTheme="majorBidi" w:hAnsiTheme="majorBidi" w:cstheme="majorBidi"/>
          <w:iCs/>
          <w:sz w:val="22"/>
          <w:szCs w:val="22"/>
          <w:lang w:val="ru-RU"/>
        </w:rPr>
        <w:t xml:space="preserve">Например, </w:t>
      </w:r>
      <w:r w:rsidR="002141DE" w:rsidRPr="00AB1D29">
        <w:rPr>
          <w:rFonts w:asciiTheme="majorBidi" w:hAnsiTheme="majorBidi" w:cstheme="majorBidi"/>
          <w:iCs/>
          <w:sz w:val="22"/>
          <w:szCs w:val="22"/>
          <w:lang w:val="ru-RU"/>
        </w:rPr>
        <w:t xml:space="preserve">Австрия, Италия, Лихтенштейн и Валлонский регион Бельгии </w:t>
      </w:r>
      <w:r w:rsidR="007B06BE" w:rsidRPr="00AB1D29">
        <w:rPr>
          <w:rFonts w:asciiTheme="majorBidi" w:hAnsiTheme="majorBidi" w:cstheme="majorBidi"/>
          <w:iCs/>
          <w:sz w:val="22"/>
          <w:szCs w:val="22"/>
          <w:lang w:val="ru-RU"/>
        </w:rPr>
        <w:t>не явля</w:t>
      </w:r>
      <w:r w:rsidR="002141DE" w:rsidRPr="00AB1D29">
        <w:rPr>
          <w:rFonts w:asciiTheme="majorBidi" w:hAnsiTheme="majorBidi" w:cstheme="majorBidi"/>
          <w:iCs/>
          <w:sz w:val="22"/>
          <w:szCs w:val="22"/>
          <w:lang w:val="ru-RU"/>
        </w:rPr>
        <w:t>ются</w:t>
      </w:r>
      <w:r w:rsidR="007B06BE" w:rsidRPr="00AB1D29">
        <w:rPr>
          <w:rFonts w:asciiTheme="majorBidi" w:hAnsiTheme="majorBidi" w:cstheme="majorBidi"/>
          <w:iCs/>
          <w:sz w:val="22"/>
          <w:szCs w:val="22"/>
          <w:lang w:val="ru-RU"/>
        </w:rPr>
        <w:t xml:space="preserve"> членами Международной Комиссии по защите Рейна, </w:t>
      </w:r>
      <w:r w:rsidR="00BD3025" w:rsidRPr="00AB1D29">
        <w:rPr>
          <w:rFonts w:asciiTheme="majorBidi" w:hAnsiTheme="majorBidi" w:cstheme="majorBidi"/>
          <w:iCs/>
          <w:sz w:val="22"/>
          <w:szCs w:val="22"/>
          <w:lang w:val="ru-RU"/>
        </w:rPr>
        <w:t xml:space="preserve">но </w:t>
      </w:r>
      <w:r w:rsidR="002141DE" w:rsidRPr="00AB1D29">
        <w:rPr>
          <w:rFonts w:asciiTheme="majorBidi" w:hAnsiTheme="majorBidi" w:cstheme="majorBidi"/>
          <w:iCs/>
          <w:sz w:val="22"/>
          <w:szCs w:val="22"/>
          <w:lang w:val="ru-RU"/>
        </w:rPr>
        <w:t>они имеют статус наблюдателей в комиссии по реке Рейн, так как они совместно используют части бассейна реки Рейн.</w:t>
      </w:r>
      <w:r w:rsidR="00761CAF" w:rsidRPr="00AB1D29">
        <w:rPr>
          <w:rFonts w:asciiTheme="majorBidi" w:hAnsiTheme="majorBidi" w:cstheme="majorBidi"/>
          <w:iCs/>
          <w:sz w:val="22"/>
          <w:szCs w:val="22"/>
          <w:lang w:val="ru-RU"/>
        </w:rPr>
        <w:t xml:space="preserve"> </w:t>
      </w:r>
      <w:r w:rsidR="00E50F11" w:rsidRPr="00AB1D29">
        <w:rPr>
          <w:rFonts w:asciiTheme="majorBidi" w:hAnsiTheme="majorBidi" w:cstheme="majorBidi"/>
          <w:iCs/>
          <w:sz w:val="22"/>
          <w:szCs w:val="22"/>
          <w:lang w:val="ru-RU"/>
        </w:rPr>
        <w:t>Координационный комитет членов и не членов комиссии по реки Рейн осуществля</w:t>
      </w:r>
      <w:r w:rsidR="00BD3025" w:rsidRPr="00AB1D29">
        <w:rPr>
          <w:rFonts w:asciiTheme="majorBidi" w:hAnsiTheme="majorBidi" w:cstheme="majorBidi"/>
          <w:iCs/>
          <w:sz w:val="22"/>
          <w:szCs w:val="22"/>
          <w:lang w:val="ru-RU"/>
        </w:rPr>
        <w:t>е</w:t>
      </w:r>
      <w:r w:rsidR="00E50F11" w:rsidRPr="00AB1D29">
        <w:rPr>
          <w:rFonts w:asciiTheme="majorBidi" w:hAnsiTheme="majorBidi" w:cstheme="majorBidi"/>
          <w:iCs/>
          <w:sz w:val="22"/>
          <w:szCs w:val="22"/>
          <w:lang w:val="ru-RU"/>
        </w:rPr>
        <w:t>т деятельность во всем бассейне</w:t>
      </w:r>
      <w:r w:rsidR="00761CAF" w:rsidRPr="00AB1D29">
        <w:rPr>
          <w:rFonts w:asciiTheme="majorBidi" w:hAnsiTheme="majorBidi" w:cstheme="majorBidi"/>
          <w:iCs/>
          <w:sz w:val="22"/>
          <w:szCs w:val="22"/>
          <w:lang w:val="ru-RU"/>
        </w:rPr>
        <w:t xml:space="preserve">. </w:t>
      </w:r>
    </w:p>
    <w:p w14:paraId="1B8B3F73" w14:textId="77777777" w:rsidR="00BD3025" w:rsidRPr="00AB1D29" w:rsidRDefault="00BD3025" w:rsidP="00DC3E41">
      <w:pPr>
        <w:ind w:left="450" w:hanging="360"/>
        <w:rPr>
          <w:lang w:val="ru-RU"/>
        </w:rPr>
      </w:pPr>
    </w:p>
    <w:p w14:paraId="0FE54559" w14:textId="2B15C684" w:rsidR="00761CAF" w:rsidRPr="00AB1D29" w:rsidRDefault="00BD3025" w:rsidP="00DC3E41">
      <w:pPr>
        <w:pStyle w:val="SingleTxtG"/>
        <w:ind w:left="450" w:right="9" w:hanging="450"/>
        <w:rPr>
          <w:rFonts w:asciiTheme="majorBidi" w:hAnsiTheme="majorBidi" w:cstheme="majorBidi"/>
          <w:b/>
          <w:iCs/>
          <w:sz w:val="22"/>
          <w:szCs w:val="22"/>
          <w:lang w:val="ru-RU"/>
        </w:rPr>
      </w:pPr>
      <w:r w:rsidRPr="00AB1D29">
        <w:rPr>
          <w:color w:val="7030A0"/>
          <w:sz w:val="22"/>
          <w:szCs w:val="22"/>
          <w:lang w:val="ru-RU"/>
        </w:rPr>
        <w:t xml:space="preserve">[37] </w:t>
      </w:r>
      <w:r w:rsidR="001346E7" w:rsidRPr="00AB1D29">
        <w:rPr>
          <w:rFonts w:asciiTheme="majorBidi" w:hAnsiTheme="majorBidi" w:cstheme="majorBidi"/>
          <w:b/>
          <w:iCs/>
          <w:sz w:val="22"/>
          <w:szCs w:val="22"/>
          <w:lang w:val="ru-RU"/>
        </w:rPr>
        <w:t xml:space="preserve">«Секретариат» </w:t>
      </w:r>
      <w:r w:rsidR="001346E7" w:rsidRPr="00AB1D29">
        <w:rPr>
          <w:rFonts w:asciiTheme="majorBidi" w:hAnsiTheme="majorBidi" w:cstheme="majorBidi"/>
          <w:bCs/>
          <w:iCs/>
          <w:sz w:val="22"/>
          <w:szCs w:val="22"/>
          <w:lang w:val="ru-RU"/>
        </w:rPr>
        <w:t>выполняет ряд преимущественно административных функций</w:t>
      </w:r>
      <w:r w:rsidR="00907B94" w:rsidRPr="00AB1D29">
        <w:rPr>
          <w:rFonts w:asciiTheme="majorBidi" w:hAnsiTheme="majorBidi" w:cstheme="majorBidi"/>
          <w:bCs/>
          <w:iCs/>
          <w:sz w:val="22"/>
          <w:szCs w:val="22"/>
          <w:lang w:val="ru-RU"/>
        </w:rPr>
        <w:t xml:space="preserve"> в структуре совместного органа или механизма</w:t>
      </w:r>
      <w:r w:rsidR="00761CAF" w:rsidRPr="00AB1D29">
        <w:rPr>
          <w:rFonts w:asciiTheme="majorBidi" w:hAnsiTheme="majorBidi" w:cstheme="majorBidi"/>
          <w:iCs/>
          <w:sz w:val="22"/>
          <w:szCs w:val="22"/>
          <w:lang w:val="ru-RU"/>
        </w:rPr>
        <w:t xml:space="preserve">. </w:t>
      </w:r>
      <w:r w:rsidR="00B05807" w:rsidRPr="00AB1D29">
        <w:rPr>
          <w:rFonts w:asciiTheme="majorBidi" w:hAnsiTheme="majorBidi" w:cstheme="majorBidi"/>
          <w:iCs/>
          <w:sz w:val="22"/>
          <w:szCs w:val="22"/>
          <w:lang w:val="ru-RU"/>
        </w:rPr>
        <w:t>В то время</w:t>
      </w:r>
      <w:r w:rsidR="00372D35" w:rsidRPr="00AB1D29">
        <w:rPr>
          <w:rFonts w:asciiTheme="majorBidi" w:hAnsiTheme="majorBidi" w:cstheme="majorBidi"/>
          <w:iCs/>
          <w:sz w:val="22"/>
          <w:szCs w:val="22"/>
          <w:lang w:val="ru-RU"/>
        </w:rPr>
        <w:t>,</w:t>
      </w:r>
      <w:r w:rsidR="00B05807" w:rsidRPr="00AB1D29">
        <w:rPr>
          <w:rFonts w:asciiTheme="majorBidi" w:hAnsiTheme="majorBidi" w:cstheme="majorBidi"/>
          <w:iCs/>
          <w:sz w:val="22"/>
          <w:szCs w:val="22"/>
          <w:lang w:val="ru-RU"/>
        </w:rPr>
        <w:t xml:space="preserve"> как многосторонние совместные органы или механизмы обычно учреждают совместный секретариат, двусторонние механизмы могут распределять функции секретариата между двумя заинтересованными странами, то есть каждая страна</w:t>
      </w:r>
      <w:r w:rsidR="00C2136F" w:rsidRPr="00AB1D29">
        <w:rPr>
          <w:rFonts w:asciiTheme="majorBidi" w:hAnsiTheme="majorBidi" w:cstheme="majorBidi"/>
          <w:iCs/>
          <w:sz w:val="22"/>
          <w:szCs w:val="22"/>
          <w:lang w:val="ru-RU"/>
        </w:rPr>
        <w:t xml:space="preserve"> разместит у себя свой секретариат</w:t>
      </w:r>
      <w:r w:rsidR="00761CAF" w:rsidRPr="00AB1D29">
        <w:rPr>
          <w:rFonts w:asciiTheme="majorBidi" w:hAnsiTheme="majorBidi" w:cstheme="majorBidi"/>
          <w:iCs/>
          <w:sz w:val="22"/>
          <w:szCs w:val="22"/>
          <w:lang w:val="ru-RU"/>
        </w:rPr>
        <w:t xml:space="preserve">. </w:t>
      </w:r>
      <w:r w:rsidR="00C2136F" w:rsidRPr="00AB1D29">
        <w:rPr>
          <w:rFonts w:asciiTheme="majorBidi" w:hAnsiTheme="majorBidi" w:cstheme="majorBidi"/>
          <w:iCs/>
          <w:sz w:val="22"/>
          <w:szCs w:val="22"/>
          <w:lang w:val="ru-RU"/>
        </w:rPr>
        <w:t>В других ситуациях, размещение секретариата может считаться необязательным</w:t>
      </w:r>
      <w:r w:rsidR="00761CAF" w:rsidRPr="00AB1D29">
        <w:rPr>
          <w:rFonts w:asciiTheme="majorBidi" w:hAnsiTheme="majorBidi" w:cstheme="majorBidi"/>
          <w:iCs/>
          <w:sz w:val="22"/>
          <w:szCs w:val="22"/>
          <w:lang w:val="ru-RU"/>
        </w:rPr>
        <w:t xml:space="preserve"> (</w:t>
      </w:r>
      <w:r w:rsidR="00C2136F" w:rsidRPr="00AB1D29">
        <w:rPr>
          <w:rFonts w:asciiTheme="majorBidi" w:hAnsiTheme="majorBidi" w:cstheme="majorBidi"/>
          <w:iCs/>
          <w:sz w:val="22"/>
          <w:szCs w:val="22"/>
          <w:lang w:val="ru-RU"/>
        </w:rPr>
        <w:t>см</w:t>
      </w:r>
      <w:r w:rsidR="00B1310D">
        <w:rPr>
          <w:rFonts w:asciiTheme="majorBidi" w:hAnsiTheme="majorBidi" w:cstheme="majorBidi"/>
          <w:iCs/>
          <w:sz w:val="22"/>
          <w:szCs w:val="22"/>
          <w:lang w:val="ru-RU"/>
        </w:rPr>
        <w:t>.</w:t>
      </w:r>
      <w:r w:rsidR="00761CAF" w:rsidRPr="00AB1D29">
        <w:rPr>
          <w:rFonts w:asciiTheme="majorBidi" w:hAnsiTheme="majorBidi" w:cstheme="majorBidi"/>
          <w:iCs/>
          <w:sz w:val="22"/>
          <w:szCs w:val="22"/>
          <w:lang w:val="ru-RU"/>
        </w:rPr>
        <w:t xml:space="preserve"> </w:t>
      </w:r>
      <w:r w:rsidR="00761CAF" w:rsidRPr="00AB1D29">
        <w:rPr>
          <w:rFonts w:asciiTheme="majorBidi" w:hAnsiTheme="majorBidi" w:cstheme="majorBidi"/>
          <w:iCs/>
          <w:sz w:val="22"/>
          <w:szCs w:val="22"/>
        </w:rPr>
        <w:t>Saruchera</w:t>
      </w:r>
      <w:r w:rsidR="00761CAF" w:rsidRPr="00AB1D29">
        <w:rPr>
          <w:rFonts w:asciiTheme="majorBidi" w:hAnsiTheme="majorBidi" w:cstheme="majorBidi"/>
          <w:iCs/>
          <w:sz w:val="22"/>
          <w:szCs w:val="22"/>
          <w:lang w:val="ru-RU"/>
        </w:rPr>
        <w:t xml:space="preserve"> &amp; </w:t>
      </w:r>
      <w:r w:rsidR="00761CAF" w:rsidRPr="00AB1D29">
        <w:rPr>
          <w:rFonts w:asciiTheme="majorBidi" w:hAnsiTheme="majorBidi" w:cstheme="majorBidi"/>
          <w:iCs/>
          <w:sz w:val="22"/>
          <w:szCs w:val="22"/>
        </w:rPr>
        <w:t>Lautze</w:t>
      </w:r>
      <w:r w:rsidR="00761CAF" w:rsidRPr="00AB1D29">
        <w:rPr>
          <w:rFonts w:asciiTheme="majorBidi" w:hAnsiTheme="majorBidi" w:cstheme="majorBidi"/>
          <w:iCs/>
          <w:sz w:val="22"/>
          <w:szCs w:val="22"/>
          <w:lang w:val="ru-RU"/>
        </w:rPr>
        <w:t>, 2016</w:t>
      </w:r>
      <w:r w:rsidR="00C2136F" w:rsidRPr="00AB1D29">
        <w:rPr>
          <w:rFonts w:asciiTheme="majorBidi" w:hAnsiTheme="majorBidi" w:cstheme="majorBidi"/>
          <w:iCs/>
          <w:sz w:val="22"/>
          <w:szCs w:val="22"/>
          <w:lang w:val="ru-RU"/>
        </w:rPr>
        <w:t xml:space="preserve"> год</w:t>
      </w:r>
      <w:r w:rsidR="00761CAF" w:rsidRPr="00AB1D29">
        <w:rPr>
          <w:rFonts w:asciiTheme="majorBidi" w:hAnsiTheme="majorBidi" w:cstheme="majorBidi"/>
          <w:iCs/>
          <w:sz w:val="22"/>
          <w:szCs w:val="22"/>
          <w:lang w:val="ru-RU"/>
        </w:rPr>
        <w:t xml:space="preserve">). </w:t>
      </w:r>
    </w:p>
    <w:p w14:paraId="69A20DEB" w14:textId="697C7ADD" w:rsidR="00761CAF" w:rsidRPr="00AB1D29" w:rsidRDefault="003A62A9" w:rsidP="00DC3E41">
      <w:pPr>
        <w:pStyle w:val="SingleTxtG"/>
        <w:ind w:left="450" w:right="9" w:hanging="450"/>
        <w:rPr>
          <w:rFonts w:asciiTheme="majorBidi" w:hAnsiTheme="majorBidi" w:cstheme="majorBidi"/>
          <w:iCs/>
          <w:sz w:val="22"/>
          <w:szCs w:val="22"/>
          <w:lang w:val="ru-RU"/>
        </w:rPr>
      </w:pPr>
      <w:r w:rsidRPr="00AB1D29">
        <w:rPr>
          <w:rFonts w:asciiTheme="majorBidi" w:hAnsiTheme="majorBidi" w:cstheme="majorBidi"/>
          <w:iCs/>
          <w:noProof/>
          <w:sz w:val="22"/>
          <w:szCs w:val="22"/>
        </w:rPr>
        <mc:AlternateContent>
          <mc:Choice Requires="wps">
            <w:drawing>
              <wp:anchor distT="0" distB="0" distL="114300" distR="114300" simplePos="0" relativeHeight="251754496" behindDoc="0" locked="0" layoutInCell="1" allowOverlap="1" wp14:anchorId="4BC4C73A" wp14:editId="79CCA67B">
                <wp:simplePos x="0" y="0"/>
                <wp:positionH relativeFrom="column">
                  <wp:posOffset>118110</wp:posOffset>
                </wp:positionH>
                <wp:positionV relativeFrom="paragraph">
                  <wp:posOffset>1203960</wp:posOffset>
                </wp:positionV>
                <wp:extent cx="6092825" cy="5400675"/>
                <wp:effectExtent l="0" t="0" r="22225" b="28575"/>
                <wp:wrapSquare wrapText="bothSides"/>
                <wp:docPr id="24" name="Text Box 24"/>
                <wp:cNvGraphicFramePr/>
                <a:graphic xmlns:a="http://schemas.openxmlformats.org/drawingml/2006/main">
                  <a:graphicData uri="http://schemas.microsoft.com/office/word/2010/wordprocessingShape">
                    <wps:wsp>
                      <wps:cNvSpPr txBox="1"/>
                      <wps:spPr>
                        <a:xfrm>
                          <a:off x="0" y="0"/>
                          <a:ext cx="6092825" cy="5400675"/>
                        </a:xfrm>
                        <a:prstGeom prst="rect">
                          <a:avLst/>
                        </a:prstGeom>
                        <a:solidFill>
                          <a:schemeClr val="lt1"/>
                        </a:solidFill>
                        <a:ln w="6350">
                          <a:solidFill>
                            <a:schemeClr val="bg1">
                              <a:lumMod val="85000"/>
                            </a:schemeClr>
                          </a:solidFill>
                        </a:ln>
                      </wps:spPr>
                      <wps:txbx>
                        <w:txbxContent>
                          <w:p w14:paraId="624DFCA8" w14:textId="77777777" w:rsidR="00191A5A" w:rsidRPr="004E316F" w:rsidRDefault="00191A5A" w:rsidP="004E316F">
                            <w:pPr>
                              <w:shd w:val="clear" w:color="auto" w:fill="FFFFFF"/>
                              <w:spacing w:after="120"/>
                              <w:jc w:val="both"/>
                              <w:rPr>
                                <w:b/>
                                <w:sz w:val="20"/>
                                <w:szCs w:val="20"/>
                                <w:lang w:val="ru-RU"/>
                              </w:rPr>
                            </w:pPr>
                            <w:r w:rsidRPr="004E316F">
                              <w:rPr>
                                <w:b/>
                                <w:sz w:val="20"/>
                                <w:szCs w:val="20"/>
                                <w:lang w:val="ru-RU"/>
                              </w:rPr>
                              <w:t>Примеры вспомогательных органов, учрежденных в рамках Комиссии по водным ресурсам Замбези (ZAMCOM)</w:t>
                            </w:r>
                          </w:p>
                          <w:p w14:paraId="64E29CD5" w14:textId="77777777" w:rsidR="00191A5A" w:rsidRPr="004E316F" w:rsidRDefault="00191A5A" w:rsidP="004E316F">
                            <w:pPr>
                              <w:shd w:val="clear" w:color="auto" w:fill="FFFFFF"/>
                              <w:spacing w:after="120"/>
                              <w:jc w:val="both"/>
                              <w:rPr>
                                <w:sz w:val="20"/>
                                <w:szCs w:val="20"/>
                                <w:lang w:val="ru-RU"/>
                              </w:rPr>
                            </w:pPr>
                            <w:r w:rsidRPr="004E316F">
                              <w:rPr>
                                <w:sz w:val="20"/>
                                <w:szCs w:val="20"/>
                                <w:lang w:val="ru-RU"/>
                              </w:rPr>
                              <w:t>Цель ZAMCOM заключается в оказании содействия прибрежным государствам в укреплении регионального сотрудничества и интеграции путем совместного использования ценных выгод от водных ресурсов бассейна реки Замбези.</w:t>
                            </w:r>
                          </w:p>
                          <w:p w14:paraId="64A7957B" w14:textId="77777777" w:rsidR="00191A5A" w:rsidRPr="004E316F" w:rsidRDefault="00191A5A" w:rsidP="004E316F">
                            <w:pPr>
                              <w:shd w:val="clear" w:color="auto" w:fill="FFFFFF"/>
                              <w:spacing w:after="120"/>
                              <w:jc w:val="both"/>
                              <w:rPr>
                                <w:sz w:val="20"/>
                                <w:szCs w:val="20"/>
                                <w:lang w:val="ru-RU"/>
                              </w:rPr>
                            </w:pPr>
                            <w:r w:rsidRPr="004E316F">
                              <w:rPr>
                                <w:sz w:val="20"/>
                                <w:szCs w:val="20"/>
                                <w:lang w:val="ru-RU"/>
                              </w:rPr>
                              <w:t xml:space="preserve">ZAMCOM имеет политический блок, </w:t>
                            </w:r>
                            <w:r w:rsidRPr="004E316F">
                              <w:rPr>
                                <w:b/>
                                <w:sz w:val="20"/>
                                <w:szCs w:val="20"/>
                                <w:lang w:val="ru-RU"/>
                              </w:rPr>
                              <w:t>Совет Министров</w:t>
                            </w:r>
                            <w:r w:rsidRPr="004E316F">
                              <w:rPr>
                                <w:sz w:val="20"/>
                                <w:szCs w:val="20"/>
                                <w:lang w:val="ru-RU"/>
                              </w:rPr>
                              <w:t xml:space="preserve"> (членами являются министры прибрежных государств с водной направленностью) и административный блок (</w:t>
                            </w:r>
                            <w:r w:rsidRPr="004E316F">
                              <w:rPr>
                                <w:b/>
                                <w:sz w:val="20"/>
                                <w:szCs w:val="20"/>
                                <w:lang w:val="ru-RU"/>
                              </w:rPr>
                              <w:t>Секретариат (ZAMSEC</w:t>
                            </w:r>
                            <w:r w:rsidRPr="004E316F">
                              <w:rPr>
                                <w:sz w:val="20"/>
                                <w:szCs w:val="20"/>
                                <w:lang w:val="ru-RU"/>
                              </w:rPr>
                              <w:t xml:space="preserve">), состоящий из восьми сотрудников). Другие вспомогательные органы (ZAMTEC, JPSC, ZAMSCHO, BASC и NASCs) состоят из технического персонала из прибрежных государств и проводят совещания так часто, как это требуется для выполнения конкретных задач/ проектов. </w:t>
                            </w:r>
                          </w:p>
                          <w:p w14:paraId="0C1E846D" w14:textId="77777777" w:rsidR="00191A5A" w:rsidRPr="004E316F" w:rsidRDefault="00191A5A" w:rsidP="004E316F">
                            <w:pPr>
                              <w:shd w:val="clear" w:color="auto" w:fill="FFFFFF"/>
                              <w:spacing w:after="120"/>
                              <w:jc w:val="both"/>
                              <w:rPr>
                                <w:sz w:val="20"/>
                                <w:szCs w:val="20"/>
                                <w:lang w:val="ru-RU"/>
                              </w:rPr>
                            </w:pPr>
                            <w:r w:rsidRPr="004E316F">
                              <w:rPr>
                                <w:b/>
                                <w:sz w:val="20"/>
                                <w:szCs w:val="20"/>
                                <w:lang w:val="ru-RU"/>
                              </w:rPr>
                              <w:t>Технический Комитет Замбези</w:t>
                            </w:r>
                            <w:r w:rsidRPr="004E316F">
                              <w:rPr>
                                <w:sz w:val="20"/>
                                <w:szCs w:val="20"/>
                                <w:lang w:val="ru-RU"/>
                              </w:rPr>
                              <w:t xml:space="preserve"> (ZAMTEC) является органом, состоящем из уполномоченных и экспертов по водным ресурсам из прибрежных государств. Каждое прибрежное государство имеет представителя Комиссара и двух экспертов по водным ресурсам. Комитет имеет председателя и исполнительного секретаря и подотчетен непосредственно Совету Министров. </w:t>
                            </w:r>
                          </w:p>
                          <w:p w14:paraId="09CAFCED" w14:textId="273261C7" w:rsidR="00191A5A" w:rsidRPr="004E316F" w:rsidRDefault="00191A5A" w:rsidP="004E316F">
                            <w:pPr>
                              <w:shd w:val="clear" w:color="auto" w:fill="FFFFFF"/>
                              <w:spacing w:after="120"/>
                              <w:jc w:val="both"/>
                              <w:rPr>
                                <w:sz w:val="20"/>
                                <w:szCs w:val="20"/>
                                <w:lang w:val="ru-RU"/>
                              </w:rPr>
                            </w:pPr>
                            <w:r w:rsidRPr="004E316F">
                              <w:rPr>
                                <w:b/>
                                <w:sz w:val="20"/>
                                <w:szCs w:val="20"/>
                                <w:lang w:val="ru-RU"/>
                              </w:rPr>
                              <w:t>Технические рабочие группы</w:t>
                            </w:r>
                            <w:r w:rsidRPr="004E316F">
                              <w:rPr>
                                <w:sz w:val="20"/>
                                <w:szCs w:val="20"/>
                                <w:lang w:val="ru-RU"/>
                              </w:rPr>
                              <w:t xml:space="preserve"> имеют конкретные задачи. </w:t>
                            </w:r>
                            <w:r w:rsidRPr="004E316F">
                              <w:rPr>
                                <w:b/>
                                <w:sz w:val="20"/>
                                <w:szCs w:val="20"/>
                                <w:lang w:val="ru-RU"/>
                              </w:rPr>
                              <w:t>Отделы по реализации проектов</w:t>
                            </w:r>
                            <w:r w:rsidRPr="004E316F">
                              <w:rPr>
                                <w:sz w:val="20"/>
                                <w:szCs w:val="20"/>
                                <w:lang w:val="ru-RU"/>
                              </w:rPr>
                              <w:t xml:space="preserve"> формируются специально для выполнения проекта, и команда состоит из технических экспертов из прибрежных государств, которые работают над проектом (проектами). Аналогичным образом, если имеется конкретный вопрос, требующий внимания всех государств-членов, для работы над этой задачей создается Рабочая группа из экспертов из прибрежных государств. Координатором как для отдела по реализации проектов, так и для рабочей группы является Секретариат. </w:t>
                            </w:r>
                          </w:p>
                          <w:p w14:paraId="248BE1CE" w14:textId="7097C868" w:rsidR="00191A5A" w:rsidRPr="004E316F" w:rsidRDefault="00191A5A" w:rsidP="004E316F">
                            <w:pPr>
                              <w:shd w:val="clear" w:color="auto" w:fill="FFFFFF"/>
                              <w:spacing w:after="120"/>
                              <w:jc w:val="both"/>
                              <w:rPr>
                                <w:sz w:val="20"/>
                                <w:szCs w:val="20"/>
                                <w:lang w:val="ru-RU"/>
                              </w:rPr>
                            </w:pPr>
                            <w:r w:rsidRPr="004E316F">
                              <w:rPr>
                                <w:sz w:val="20"/>
                                <w:szCs w:val="20"/>
                                <w:lang w:val="ru-RU"/>
                              </w:rPr>
                              <w:t xml:space="preserve">В каждой из восьми стран бассейна реки Замбези созданы </w:t>
                            </w:r>
                            <w:r w:rsidRPr="004E316F">
                              <w:rPr>
                                <w:b/>
                                <w:sz w:val="20"/>
                                <w:szCs w:val="20"/>
                                <w:lang w:val="ru-RU"/>
                              </w:rPr>
                              <w:t xml:space="preserve">Национальные координационные Комитеты заинтересованных сторон </w:t>
                            </w:r>
                            <w:r w:rsidRPr="004E316F">
                              <w:rPr>
                                <w:sz w:val="20"/>
                                <w:szCs w:val="20"/>
                                <w:lang w:val="ru-RU"/>
                              </w:rPr>
                              <w:t>(NASCs). Каждое прибрежное государство назначает координатора NASC. NASCs служат платформами для заинтересованных сторон, которые обеспечивают эффективное участие ключевых заинтересованных сторон в прибрежных государствах бассейна Замбези. В NASCs представлены основные соответствующие учреждения и органы, включая правительство, неправительственные организации, научные круги, гражданское общество, традиционных лидеров и другие группы.</w:t>
                            </w:r>
                          </w:p>
                          <w:p w14:paraId="36AC7403" w14:textId="69137D99" w:rsidR="00191A5A" w:rsidRPr="004E316F" w:rsidRDefault="00191A5A" w:rsidP="004E316F">
                            <w:pPr>
                              <w:shd w:val="clear" w:color="auto" w:fill="FFFFFF"/>
                              <w:spacing w:after="120"/>
                              <w:jc w:val="both"/>
                              <w:rPr>
                                <w:sz w:val="20"/>
                                <w:szCs w:val="20"/>
                                <w:lang w:val="ru-RU"/>
                              </w:rPr>
                            </w:pPr>
                            <w:r w:rsidRPr="004E316F">
                              <w:rPr>
                                <w:b/>
                                <w:sz w:val="20"/>
                                <w:szCs w:val="20"/>
                                <w:lang w:val="ru-RU"/>
                              </w:rPr>
                              <w:t>Координационный комитет заинтересованных сторон в рамках бассейна</w:t>
                            </w:r>
                            <w:r w:rsidRPr="004E316F">
                              <w:rPr>
                                <w:sz w:val="20"/>
                                <w:szCs w:val="20"/>
                                <w:lang w:val="ru-RU"/>
                              </w:rPr>
                              <w:t xml:space="preserve"> (BASC) является органом по координации и гармонизации участия заинтересованных сторон по всему бассейну. BASC состоит из координационных центров NASC и региональных партнеров, ведущих деятельность в рамках бассейна. BASC предоставляет платформу для обсуждения вопросов, представляющих интерес для управлении и развития водных ресурсов и связанных с водой ресурсами в бассейне, и для обмена знаниями и опытом, а также предоставляет общие рекомендации и материалы, которые способствуют реализации программ и процессов ZAMCOM.</w:t>
                            </w:r>
                          </w:p>
                          <w:p w14:paraId="10EB6492" w14:textId="77777777" w:rsidR="00191A5A" w:rsidRPr="003A62A9" w:rsidRDefault="00191A5A" w:rsidP="003A62A9">
                            <w:pPr>
                              <w:shd w:val="clear" w:color="auto" w:fill="FFFFFF"/>
                              <w:jc w:val="both"/>
                              <w:rPr>
                                <w:b/>
                                <w:sz w:val="20"/>
                                <w:szCs w:val="20"/>
                                <w:highlight w:val="lightGray"/>
                                <w:lang w:val="ru-RU"/>
                              </w:rPr>
                            </w:pPr>
                          </w:p>
                          <w:p w14:paraId="262382F6" w14:textId="77777777" w:rsidR="00191A5A" w:rsidRPr="003A62A9" w:rsidRDefault="00191A5A" w:rsidP="00761CAF">
                            <w:pPr>
                              <w:shd w:val="clear" w:color="auto" w:fill="FFFFFF"/>
                              <w:jc w:val="both"/>
                              <w:rPr>
                                <w:sz w:val="20"/>
                                <w:szCs w:val="20"/>
                                <w:lang w:val="ru-RU"/>
                              </w:rPr>
                            </w:pPr>
                          </w:p>
                          <w:p w14:paraId="3B63E3CB" w14:textId="77777777" w:rsidR="00191A5A" w:rsidRPr="003A62A9" w:rsidRDefault="00191A5A" w:rsidP="00761CAF">
                            <w:pPr>
                              <w:jc w:val="both"/>
                              <w:rPr>
                                <w:b/>
                                <w:sz w:val="20"/>
                                <w:szCs w:val="20"/>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C4C73A" id="Text Box 24" o:spid="_x0000_s1042" type="#_x0000_t202" style="position:absolute;left:0;text-align:left;margin-left:9.3pt;margin-top:94.8pt;width:479.75pt;height:425.2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" fillcolor="white [3201]" strokecolor="#d8d8d8 [2732]" strokeweight=".5pt">
                <v:textbox>
                  <w:txbxContent>
                    <w:p w14:paraId="624DFCA8" w14:textId="77777777" w:rsidR="00191A5A" w:rsidRPr="004E316F" w:rsidRDefault="00191A5A" w:rsidP="004E316F">
                      <w:pPr>
                        <w:shd w:val="clear" w:color="auto" w:fill="FFFFFF"/>
                        <w:spacing w:after="120"/>
                        <w:jc w:val="both"/>
                        <w:rPr>
                          <w:b/>
                          <w:sz w:val="20"/>
                          <w:szCs w:val="20"/>
                          <w:lang w:val="ru-RU"/>
                        </w:rPr>
                      </w:pPr>
                      <w:r w:rsidRPr="004E316F">
                        <w:rPr>
                          <w:b/>
                          <w:sz w:val="20"/>
                          <w:szCs w:val="20"/>
                          <w:lang w:val="ru-RU"/>
                        </w:rPr>
                        <w:t>Примеры вспомогательных органов, учрежденных в рамках Комиссии по водным ресурсам Замбези (ZAMCOM)</w:t>
                      </w:r>
                    </w:p>
                    <w:p w14:paraId="64E29CD5" w14:textId="77777777" w:rsidR="00191A5A" w:rsidRPr="004E316F" w:rsidRDefault="00191A5A" w:rsidP="004E316F">
                      <w:pPr>
                        <w:shd w:val="clear" w:color="auto" w:fill="FFFFFF"/>
                        <w:spacing w:after="120"/>
                        <w:jc w:val="both"/>
                        <w:rPr>
                          <w:sz w:val="20"/>
                          <w:szCs w:val="20"/>
                          <w:lang w:val="ru-RU"/>
                        </w:rPr>
                      </w:pPr>
                      <w:r w:rsidRPr="004E316F">
                        <w:rPr>
                          <w:sz w:val="20"/>
                          <w:szCs w:val="20"/>
                          <w:lang w:val="ru-RU"/>
                        </w:rPr>
                        <w:t>Цель ZAMCOM заключается в оказании содействия прибрежным государствам в укреплении регионального сотрудничества и интеграции путем совместного использования ценных выгод от водных ресурсов бассейна реки Замбези.</w:t>
                      </w:r>
                    </w:p>
                    <w:p w14:paraId="64A7957B" w14:textId="77777777" w:rsidR="00191A5A" w:rsidRPr="004E316F" w:rsidRDefault="00191A5A" w:rsidP="004E316F">
                      <w:pPr>
                        <w:shd w:val="clear" w:color="auto" w:fill="FFFFFF"/>
                        <w:spacing w:after="120"/>
                        <w:jc w:val="both"/>
                        <w:rPr>
                          <w:sz w:val="20"/>
                          <w:szCs w:val="20"/>
                          <w:lang w:val="ru-RU"/>
                        </w:rPr>
                      </w:pPr>
                      <w:r w:rsidRPr="004E316F">
                        <w:rPr>
                          <w:sz w:val="20"/>
                          <w:szCs w:val="20"/>
                          <w:lang w:val="ru-RU"/>
                        </w:rPr>
                        <w:t xml:space="preserve">ZAMCOM имеет политический блок, </w:t>
                      </w:r>
                      <w:r w:rsidRPr="004E316F">
                        <w:rPr>
                          <w:b/>
                          <w:sz w:val="20"/>
                          <w:szCs w:val="20"/>
                          <w:lang w:val="ru-RU"/>
                        </w:rPr>
                        <w:t>Совет Министров</w:t>
                      </w:r>
                      <w:r w:rsidRPr="004E316F">
                        <w:rPr>
                          <w:sz w:val="20"/>
                          <w:szCs w:val="20"/>
                          <w:lang w:val="ru-RU"/>
                        </w:rPr>
                        <w:t xml:space="preserve"> (членами являются министры прибрежных государств с водной направленностью) и административный блок (</w:t>
                      </w:r>
                      <w:r w:rsidRPr="004E316F">
                        <w:rPr>
                          <w:b/>
                          <w:sz w:val="20"/>
                          <w:szCs w:val="20"/>
                          <w:lang w:val="ru-RU"/>
                        </w:rPr>
                        <w:t>Секретариат (ZAMSEC</w:t>
                      </w:r>
                      <w:r w:rsidRPr="004E316F">
                        <w:rPr>
                          <w:sz w:val="20"/>
                          <w:szCs w:val="20"/>
                          <w:lang w:val="ru-RU"/>
                        </w:rPr>
                        <w:t xml:space="preserve">), состоящий из восьми сотрудников). Другие вспомогательные органы (ZAMTEC, JPSC, ZAMSCHO, BASC и NASCs) состоят из технического персонала из прибрежных государств и проводят совещания так часто, как это требуется для выполнения конкретных задач/ проектов. </w:t>
                      </w:r>
                    </w:p>
                    <w:p w14:paraId="0C1E846D" w14:textId="77777777" w:rsidR="00191A5A" w:rsidRPr="004E316F" w:rsidRDefault="00191A5A" w:rsidP="004E316F">
                      <w:pPr>
                        <w:shd w:val="clear" w:color="auto" w:fill="FFFFFF"/>
                        <w:spacing w:after="120"/>
                        <w:jc w:val="both"/>
                        <w:rPr>
                          <w:sz w:val="20"/>
                          <w:szCs w:val="20"/>
                          <w:lang w:val="ru-RU"/>
                        </w:rPr>
                      </w:pPr>
                      <w:r w:rsidRPr="004E316F">
                        <w:rPr>
                          <w:b/>
                          <w:sz w:val="20"/>
                          <w:szCs w:val="20"/>
                          <w:lang w:val="ru-RU"/>
                        </w:rPr>
                        <w:t>Технический Комитет Замбези</w:t>
                      </w:r>
                      <w:r w:rsidRPr="004E316F">
                        <w:rPr>
                          <w:sz w:val="20"/>
                          <w:szCs w:val="20"/>
                          <w:lang w:val="ru-RU"/>
                        </w:rPr>
                        <w:t xml:space="preserve"> (ZAMTEC) является органом, состоящем из уполномоченных и экспертов по водным ресурсам из прибрежных государств. Каждое прибрежное государство имеет представителя Комиссара и двух экспертов по водным ресурсам. Комитет имеет председателя и исполнительного секретаря и подотчетен непосредственно Совету Министров. </w:t>
                      </w:r>
                    </w:p>
                    <w:p w14:paraId="09CAFCED" w14:textId="273261C7" w:rsidR="00191A5A" w:rsidRPr="004E316F" w:rsidRDefault="00191A5A" w:rsidP="004E316F">
                      <w:pPr>
                        <w:shd w:val="clear" w:color="auto" w:fill="FFFFFF"/>
                        <w:spacing w:after="120"/>
                        <w:jc w:val="both"/>
                        <w:rPr>
                          <w:sz w:val="20"/>
                          <w:szCs w:val="20"/>
                          <w:lang w:val="ru-RU"/>
                        </w:rPr>
                      </w:pPr>
                      <w:r w:rsidRPr="004E316F">
                        <w:rPr>
                          <w:b/>
                          <w:sz w:val="20"/>
                          <w:szCs w:val="20"/>
                          <w:lang w:val="ru-RU"/>
                        </w:rPr>
                        <w:t>Технические рабочие группы</w:t>
                      </w:r>
                      <w:r w:rsidRPr="004E316F">
                        <w:rPr>
                          <w:sz w:val="20"/>
                          <w:szCs w:val="20"/>
                          <w:lang w:val="ru-RU"/>
                        </w:rPr>
                        <w:t xml:space="preserve"> имеют конкретные задачи. </w:t>
                      </w:r>
                      <w:r w:rsidRPr="004E316F">
                        <w:rPr>
                          <w:b/>
                          <w:sz w:val="20"/>
                          <w:szCs w:val="20"/>
                          <w:lang w:val="ru-RU"/>
                        </w:rPr>
                        <w:t>Отделы по реализации проектов</w:t>
                      </w:r>
                      <w:r w:rsidRPr="004E316F">
                        <w:rPr>
                          <w:sz w:val="20"/>
                          <w:szCs w:val="20"/>
                          <w:lang w:val="ru-RU"/>
                        </w:rPr>
                        <w:t xml:space="preserve"> формируются специально для выполнения проекта, и команда состоит из технических экспертов из прибрежных государств, которые работают над проектом (проектами). Аналогичным образом, если имеется конкретный вопрос, требующий внимания всех государств-членов, для работы над этой задачей создается Рабочая группа из экспертов из прибрежных государств. Координатором как для отдела по реализации проектов, так и для рабочей группы является Секретариат. </w:t>
                      </w:r>
                    </w:p>
                    <w:p w14:paraId="248BE1CE" w14:textId="7097C868" w:rsidR="00191A5A" w:rsidRPr="004E316F" w:rsidRDefault="00191A5A" w:rsidP="004E316F">
                      <w:pPr>
                        <w:shd w:val="clear" w:color="auto" w:fill="FFFFFF"/>
                        <w:spacing w:after="120"/>
                        <w:jc w:val="both"/>
                        <w:rPr>
                          <w:sz w:val="20"/>
                          <w:szCs w:val="20"/>
                          <w:lang w:val="ru-RU"/>
                        </w:rPr>
                      </w:pPr>
                      <w:r w:rsidRPr="004E316F">
                        <w:rPr>
                          <w:sz w:val="20"/>
                          <w:szCs w:val="20"/>
                          <w:lang w:val="ru-RU"/>
                        </w:rPr>
                        <w:t xml:space="preserve">В каждой из восьми стран бассейна реки Замбези созданы </w:t>
                      </w:r>
                      <w:r w:rsidRPr="004E316F">
                        <w:rPr>
                          <w:b/>
                          <w:sz w:val="20"/>
                          <w:szCs w:val="20"/>
                          <w:lang w:val="ru-RU"/>
                        </w:rPr>
                        <w:t xml:space="preserve">Национальные координационные Комитеты заинтересованных сторон </w:t>
                      </w:r>
                      <w:r w:rsidRPr="004E316F">
                        <w:rPr>
                          <w:sz w:val="20"/>
                          <w:szCs w:val="20"/>
                          <w:lang w:val="ru-RU"/>
                        </w:rPr>
                        <w:t>(NASCs). Каждое прибрежное государство назначает координатора NASC. NASCs служат платформами для заинтересованных сторон, которые обеспечивают эффективное участие ключевых заинтересованных сторон в прибрежных государствах бассейна Замбези. В NASCs представлены основные соответствующие учреждения и органы, включая правительство, неправительственные организации, научные круги, гражданское общество, традиционных лидеров и другие группы.</w:t>
                      </w:r>
                    </w:p>
                    <w:p w14:paraId="36AC7403" w14:textId="69137D99" w:rsidR="00191A5A" w:rsidRPr="004E316F" w:rsidRDefault="00191A5A" w:rsidP="004E316F">
                      <w:pPr>
                        <w:shd w:val="clear" w:color="auto" w:fill="FFFFFF"/>
                        <w:spacing w:after="120"/>
                        <w:jc w:val="both"/>
                        <w:rPr>
                          <w:sz w:val="20"/>
                          <w:szCs w:val="20"/>
                          <w:lang w:val="ru-RU"/>
                        </w:rPr>
                      </w:pPr>
                      <w:r w:rsidRPr="004E316F">
                        <w:rPr>
                          <w:b/>
                          <w:sz w:val="20"/>
                          <w:szCs w:val="20"/>
                          <w:lang w:val="ru-RU"/>
                        </w:rPr>
                        <w:t>Координационный комитет заинтересованных сторон в рамках бассейна</w:t>
                      </w:r>
                      <w:r w:rsidRPr="004E316F">
                        <w:rPr>
                          <w:sz w:val="20"/>
                          <w:szCs w:val="20"/>
                          <w:lang w:val="ru-RU"/>
                        </w:rPr>
                        <w:t xml:space="preserve"> (BASC) является органом по координации и гармонизации участия заинтересованных сторон по всему бассейну. BASC состоит из координационных центров NASC и региональных партнеров, ведущих деятельность в рамках бассейна. BASC предоставляет платформу для обсуждения вопросов, представляющих интерес для управлении и развития водных ресурсов и связанных с водой ресурсами в бассейне, и для обмена знаниями и опытом, а также предоставляет общие рекомендации и материалы, которые способствуют реализации программ и процессов ZAMCOM.</w:t>
                      </w:r>
                    </w:p>
                    <w:p w14:paraId="10EB6492" w14:textId="77777777" w:rsidR="00191A5A" w:rsidRPr="003A62A9" w:rsidRDefault="00191A5A" w:rsidP="003A62A9">
                      <w:pPr>
                        <w:shd w:val="clear" w:color="auto" w:fill="FFFFFF"/>
                        <w:jc w:val="both"/>
                        <w:rPr>
                          <w:b/>
                          <w:sz w:val="20"/>
                          <w:szCs w:val="20"/>
                          <w:highlight w:val="lightGray"/>
                          <w:lang w:val="ru-RU"/>
                        </w:rPr>
                      </w:pPr>
                    </w:p>
                    <w:p w14:paraId="262382F6" w14:textId="77777777" w:rsidR="00191A5A" w:rsidRPr="003A62A9" w:rsidRDefault="00191A5A" w:rsidP="00761CAF">
                      <w:pPr>
                        <w:shd w:val="clear" w:color="auto" w:fill="FFFFFF"/>
                        <w:jc w:val="both"/>
                        <w:rPr>
                          <w:sz w:val="20"/>
                          <w:szCs w:val="20"/>
                          <w:lang w:val="ru-RU"/>
                        </w:rPr>
                      </w:pPr>
                    </w:p>
                    <w:p w14:paraId="3B63E3CB" w14:textId="77777777" w:rsidR="00191A5A" w:rsidRPr="003A62A9" w:rsidRDefault="00191A5A" w:rsidP="00761CAF">
                      <w:pPr>
                        <w:jc w:val="both"/>
                        <w:rPr>
                          <w:b/>
                          <w:sz w:val="20"/>
                          <w:szCs w:val="20"/>
                          <w:lang w:val="ru-RU"/>
                        </w:rPr>
                      </w:pPr>
                    </w:p>
                  </w:txbxContent>
                </v:textbox>
                <w10:wrap type="square"/>
              </v:shape>
            </w:pict>
          </mc:Fallback>
        </mc:AlternateContent>
      </w:r>
      <w:r w:rsidR="00842D01" w:rsidRPr="00AB1D29">
        <w:rPr>
          <w:color w:val="7030A0"/>
          <w:sz w:val="22"/>
          <w:szCs w:val="22"/>
          <w:lang w:val="ru-RU"/>
        </w:rPr>
        <w:t xml:space="preserve">[38] </w:t>
      </w:r>
      <w:r w:rsidR="00C2136F" w:rsidRPr="00AB1D29">
        <w:rPr>
          <w:rFonts w:asciiTheme="majorBidi" w:hAnsiTheme="majorBidi" w:cstheme="majorBidi"/>
          <w:iCs/>
          <w:sz w:val="22"/>
          <w:szCs w:val="22"/>
          <w:lang w:val="ru-RU"/>
        </w:rPr>
        <w:t>Совместный орган или механизм</w:t>
      </w:r>
      <w:r w:rsidR="005A2E5E" w:rsidRPr="00AB1D29">
        <w:rPr>
          <w:rFonts w:asciiTheme="majorBidi" w:hAnsiTheme="majorBidi" w:cstheme="majorBidi"/>
          <w:iCs/>
          <w:sz w:val="22"/>
          <w:szCs w:val="22"/>
          <w:lang w:val="ru-RU"/>
        </w:rPr>
        <w:t xml:space="preserve"> могут учредить вспомогательные органы, чтобы содействовать осуществлению своих видов деятельности</w:t>
      </w:r>
      <w:r w:rsidR="00761CAF" w:rsidRPr="00AB1D29">
        <w:rPr>
          <w:rFonts w:asciiTheme="majorBidi" w:hAnsiTheme="majorBidi" w:cstheme="majorBidi"/>
          <w:iCs/>
          <w:sz w:val="22"/>
          <w:szCs w:val="22"/>
          <w:lang w:val="ru-RU"/>
        </w:rPr>
        <w:t xml:space="preserve">. </w:t>
      </w:r>
      <w:r w:rsidR="005A2E5E" w:rsidRPr="00AB1D29">
        <w:rPr>
          <w:rFonts w:asciiTheme="majorBidi" w:hAnsiTheme="majorBidi" w:cstheme="majorBidi"/>
          <w:iCs/>
          <w:sz w:val="22"/>
          <w:szCs w:val="22"/>
          <w:lang w:val="ru-RU"/>
        </w:rPr>
        <w:t>Эти вспомогательные органы, которые часто называют рабоч</w:t>
      </w:r>
      <w:r w:rsidR="00B50A2C" w:rsidRPr="00AB1D29">
        <w:rPr>
          <w:rFonts w:asciiTheme="majorBidi" w:hAnsiTheme="majorBidi" w:cstheme="majorBidi"/>
          <w:iCs/>
          <w:sz w:val="22"/>
          <w:szCs w:val="22"/>
          <w:lang w:val="ru-RU"/>
        </w:rPr>
        <w:t>ей</w:t>
      </w:r>
      <w:r w:rsidR="005A2E5E" w:rsidRPr="00AB1D29">
        <w:rPr>
          <w:rFonts w:asciiTheme="majorBidi" w:hAnsiTheme="majorBidi" w:cstheme="majorBidi"/>
          <w:iCs/>
          <w:sz w:val="22"/>
          <w:szCs w:val="22"/>
          <w:lang w:val="ru-RU"/>
        </w:rPr>
        <w:t xml:space="preserve"> групп</w:t>
      </w:r>
      <w:r w:rsidR="00B50A2C" w:rsidRPr="00AB1D29">
        <w:rPr>
          <w:rFonts w:asciiTheme="majorBidi" w:hAnsiTheme="majorBidi" w:cstheme="majorBidi"/>
          <w:iCs/>
          <w:sz w:val="22"/>
          <w:szCs w:val="22"/>
          <w:lang w:val="ru-RU"/>
        </w:rPr>
        <w:t>ой</w:t>
      </w:r>
      <w:r w:rsidR="00761CAF" w:rsidRPr="00AB1D29">
        <w:rPr>
          <w:rFonts w:asciiTheme="majorBidi" w:hAnsiTheme="majorBidi" w:cstheme="majorBidi"/>
          <w:iCs/>
          <w:sz w:val="22"/>
          <w:szCs w:val="22"/>
          <w:lang w:val="ru-RU"/>
        </w:rPr>
        <w:t xml:space="preserve">, </w:t>
      </w:r>
      <w:r w:rsidR="005A2E5E" w:rsidRPr="00AB1D29">
        <w:rPr>
          <w:rFonts w:asciiTheme="majorBidi" w:hAnsiTheme="majorBidi" w:cstheme="majorBidi"/>
          <w:iCs/>
          <w:sz w:val="22"/>
          <w:szCs w:val="22"/>
          <w:lang w:val="ru-RU"/>
        </w:rPr>
        <w:t>технический комитет</w:t>
      </w:r>
      <w:r w:rsidR="00761CAF" w:rsidRPr="00AB1D29">
        <w:rPr>
          <w:rFonts w:asciiTheme="majorBidi" w:hAnsiTheme="majorBidi" w:cstheme="majorBidi"/>
          <w:iCs/>
          <w:sz w:val="22"/>
          <w:szCs w:val="22"/>
          <w:lang w:val="ru-RU"/>
        </w:rPr>
        <w:t xml:space="preserve">, </w:t>
      </w:r>
      <w:r w:rsidR="009C3568" w:rsidRPr="00AB1D29">
        <w:rPr>
          <w:rFonts w:asciiTheme="majorBidi" w:hAnsiTheme="majorBidi" w:cstheme="majorBidi"/>
          <w:iCs/>
          <w:sz w:val="22"/>
          <w:szCs w:val="22"/>
          <w:lang w:val="ru-RU"/>
        </w:rPr>
        <w:t>целевая группа или команда,</w:t>
      </w:r>
      <w:r w:rsidR="00761CAF" w:rsidRPr="00AB1D29">
        <w:rPr>
          <w:rFonts w:asciiTheme="majorBidi" w:hAnsiTheme="majorBidi" w:cstheme="majorBidi"/>
          <w:iCs/>
          <w:sz w:val="22"/>
          <w:szCs w:val="22"/>
          <w:lang w:val="ru-RU"/>
        </w:rPr>
        <w:t xml:space="preserve"> </w:t>
      </w:r>
      <w:r w:rsidR="009C3568" w:rsidRPr="00AB1D29">
        <w:rPr>
          <w:rFonts w:asciiTheme="majorBidi" w:hAnsiTheme="majorBidi" w:cstheme="majorBidi"/>
          <w:iCs/>
          <w:sz w:val="22"/>
          <w:szCs w:val="22"/>
          <w:lang w:val="ru-RU"/>
        </w:rPr>
        <w:t>занимаются широким рядом задач, включая противопаводковые мероприятия, гидрогеологи</w:t>
      </w:r>
      <w:r w:rsidR="00B50A2C" w:rsidRPr="00AB1D29">
        <w:rPr>
          <w:rFonts w:asciiTheme="majorBidi" w:hAnsiTheme="majorBidi" w:cstheme="majorBidi"/>
          <w:iCs/>
          <w:sz w:val="22"/>
          <w:szCs w:val="22"/>
          <w:lang w:val="ru-RU"/>
        </w:rPr>
        <w:t>ю</w:t>
      </w:r>
      <w:r w:rsidR="009C3568" w:rsidRPr="00AB1D29">
        <w:rPr>
          <w:rFonts w:asciiTheme="majorBidi" w:hAnsiTheme="majorBidi" w:cstheme="majorBidi"/>
          <w:iCs/>
          <w:sz w:val="22"/>
          <w:szCs w:val="22"/>
          <w:lang w:val="ru-RU"/>
        </w:rPr>
        <w:t xml:space="preserve"> и грунтовые </w:t>
      </w:r>
      <w:r w:rsidR="009C3568" w:rsidRPr="00AB1D29">
        <w:rPr>
          <w:rFonts w:asciiTheme="majorBidi" w:hAnsiTheme="majorBidi" w:cstheme="majorBidi"/>
          <w:iCs/>
          <w:sz w:val="22"/>
          <w:szCs w:val="22"/>
          <w:lang w:val="ru-RU"/>
        </w:rPr>
        <w:lastRenderedPageBreak/>
        <w:t>воды</w:t>
      </w:r>
      <w:r w:rsidR="00761CAF" w:rsidRPr="00AB1D29">
        <w:rPr>
          <w:rFonts w:asciiTheme="majorBidi" w:hAnsiTheme="majorBidi" w:cstheme="majorBidi"/>
          <w:iCs/>
          <w:sz w:val="22"/>
          <w:szCs w:val="22"/>
          <w:lang w:val="ru-RU"/>
        </w:rPr>
        <w:t xml:space="preserve">, </w:t>
      </w:r>
      <w:r w:rsidR="009C3568" w:rsidRPr="00AB1D29">
        <w:rPr>
          <w:rFonts w:asciiTheme="majorBidi" w:hAnsiTheme="majorBidi" w:cstheme="majorBidi"/>
          <w:iCs/>
          <w:sz w:val="22"/>
          <w:szCs w:val="22"/>
          <w:lang w:val="ru-RU"/>
        </w:rPr>
        <w:t>качество воды</w:t>
      </w:r>
      <w:r w:rsidR="00761CAF" w:rsidRPr="00AB1D29">
        <w:rPr>
          <w:rFonts w:asciiTheme="majorBidi" w:hAnsiTheme="majorBidi" w:cstheme="majorBidi"/>
          <w:iCs/>
          <w:sz w:val="22"/>
          <w:szCs w:val="22"/>
          <w:lang w:val="ru-RU"/>
        </w:rPr>
        <w:t>,</w:t>
      </w:r>
      <w:r w:rsidR="00E54ECA" w:rsidRPr="00AB1D29">
        <w:rPr>
          <w:rFonts w:asciiTheme="majorBidi" w:hAnsiTheme="majorBidi" w:cstheme="majorBidi"/>
          <w:iCs/>
          <w:sz w:val="22"/>
          <w:szCs w:val="22"/>
          <w:lang w:val="ru-RU"/>
        </w:rPr>
        <w:t xml:space="preserve"> судоход</w:t>
      </w:r>
      <w:r w:rsidR="009D210C" w:rsidRPr="00AB1D29">
        <w:rPr>
          <w:rFonts w:asciiTheme="majorBidi" w:hAnsiTheme="majorBidi" w:cstheme="majorBidi"/>
          <w:iCs/>
          <w:sz w:val="22"/>
          <w:szCs w:val="22"/>
          <w:lang w:val="ru-RU"/>
        </w:rPr>
        <w:t>ство</w:t>
      </w:r>
      <w:r w:rsidR="00761CAF" w:rsidRPr="00AB1D29">
        <w:rPr>
          <w:rFonts w:asciiTheme="majorBidi" w:hAnsiTheme="majorBidi" w:cstheme="majorBidi"/>
          <w:iCs/>
          <w:sz w:val="22"/>
          <w:szCs w:val="22"/>
          <w:lang w:val="ru-RU"/>
        </w:rPr>
        <w:t xml:space="preserve">, </w:t>
      </w:r>
      <w:r w:rsidR="009D210C" w:rsidRPr="00AB1D29">
        <w:rPr>
          <w:rFonts w:asciiTheme="majorBidi" w:hAnsiTheme="majorBidi" w:cstheme="majorBidi"/>
          <w:iCs/>
          <w:sz w:val="22"/>
          <w:szCs w:val="22"/>
          <w:lang w:val="ru-RU"/>
        </w:rPr>
        <w:t>сохранение экосистемы и биологического разнообразия</w:t>
      </w:r>
      <w:r w:rsidR="00761CAF" w:rsidRPr="00AB1D29">
        <w:rPr>
          <w:rFonts w:asciiTheme="majorBidi" w:hAnsiTheme="majorBidi" w:cstheme="majorBidi"/>
          <w:iCs/>
          <w:sz w:val="22"/>
          <w:szCs w:val="22"/>
          <w:lang w:val="ru-RU"/>
        </w:rPr>
        <w:t xml:space="preserve">, </w:t>
      </w:r>
      <w:r w:rsidR="009D210C" w:rsidRPr="00AB1D29">
        <w:rPr>
          <w:rFonts w:asciiTheme="majorBidi" w:hAnsiTheme="majorBidi" w:cstheme="majorBidi"/>
          <w:iCs/>
          <w:sz w:val="22"/>
          <w:szCs w:val="22"/>
          <w:lang w:val="ru-RU"/>
        </w:rPr>
        <w:t xml:space="preserve">предотвращение загрязнения, </w:t>
      </w:r>
      <w:r w:rsidR="009E2163" w:rsidRPr="00AB1D29">
        <w:rPr>
          <w:rFonts w:asciiTheme="majorBidi" w:hAnsiTheme="majorBidi" w:cstheme="majorBidi"/>
          <w:iCs/>
          <w:sz w:val="22"/>
          <w:szCs w:val="22"/>
          <w:lang w:val="ru-RU"/>
        </w:rPr>
        <w:t>аварийн</w:t>
      </w:r>
      <w:r w:rsidR="00B50A2C" w:rsidRPr="00AB1D29">
        <w:rPr>
          <w:rFonts w:asciiTheme="majorBidi" w:hAnsiTheme="majorBidi" w:cstheme="majorBidi"/>
          <w:iCs/>
          <w:sz w:val="22"/>
          <w:szCs w:val="22"/>
          <w:lang w:val="ru-RU"/>
        </w:rPr>
        <w:t>ые</w:t>
      </w:r>
      <w:r w:rsidR="009E2163" w:rsidRPr="00AB1D29">
        <w:rPr>
          <w:rFonts w:asciiTheme="majorBidi" w:hAnsiTheme="majorBidi" w:cstheme="majorBidi"/>
          <w:iCs/>
          <w:sz w:val="22"/>
          <w:szCs w:val="22"/>
          <w:lang w:val="ru-RU"/>
        </w:rPr>
        <w:t xml:space="preserve"> загрязнения,</w:t>
      </w:r>
      <w:r w:rsidR="00761CAF" w:rsidRPr="00AB1D29">
        <w:rPr>
          <w:rFonts w:asciiTheme="majorBidi" w:hAnsiTheme="majorBidi" w:cstheme="majorBidi"/>
          <w:iCs/>
          <w:sz w:val="22"/>
          <w:szCs w:val="22"/>
          <w:lang w:val="ru-RU"/>
        </w:rPr>
        <w:t xml:space="preserve"> </w:t>
      </w:r>
      <w:r w:rsidR="009D212B" w:rsidRPr="00AB1D29">
        <w:rPr>
          <w:rFonts w:asciiTheme="majorBidi" w:hAnsiTheme="majorBidi" w:cstheme="majorBidi"/>
          <w:iCs/>
          <w:sz w:val="22"/>
          <w:szCs w:val="22"/>
          <w:lang w:val="ru-RU"/>
        </w:rPr>
        <w:t>информационное обеспечение</w:t>
      </w:r>
      <w:r w:rsidR="00761CAF" w:rsidRPr="00AB1D29">
        <w:rPr>
          <w:rFonts w:asciiTheme="majorBidi" w:hAnsiTheme="majorBidi" w:cstheme="majorBidi"/>
          <w:iCs/>
          <w:sz w:val="22"/>
          <w:szCs w:val="22"/>
          <w:lang w:val="ru-RU"/>
        </w:rPr>
        <w:t xml:space="preserve">, </w:t>
      </w:r>
      <w:r w:rsidR="009D212B" w:rsidRPr="00AB1D29">
        <w:rPr>
          <w:rFonts w:asciiTheme="majorBidi" w:hAnsiTheme="majorBidi" w:cstheme="majorBidi"/>
          <w:iCs/>
          <w:sz w:val="22"/>
          <w:szCs w:val="22"/>
          <w:lang w:val="ru-RU"/>
        </w:rPr>
        <w:t>финансовые и юридические вопросы, а также управление данными</w:t>
      </w:r>
      <w:r w:rsidR="00761CAF" w:rsidRPr="00AB1D29">
        <w:rPr>
          <w:rFonts w:asciiTheme="majorBidi" w:hAnsiTheme="majorBidi" w:cstheme="majorBidi"/>
          <w:iCs/>
          <w:sz w:val="22"/>
          <w:szCs w:val="22"/>
          <w:lang w:val="ru-RU"/>
        </w:rPr>
        <w:t xml:space="preserve"> (</w:t>
      </w:r>
      <w:r w:rsidR="009D212B" w:rsidRPr="00AB1D29">
        <w:rPr>
          <w:rFonts w:asciiTheme="majorBidi" w:hAnsiTheme="majorBidi" w:cstheme="majorBidi"/>
          <w:iCs/>
          <w:sz w:val="22"/>
          <w:szCs w:val="22"/>
          <w:lang w:val="ru-RU"/>
        </w:rPr>
        <w:t>см</w:t>
      </w:r>
      <w:r w:rsidR="007E2522" w:rsidRPr="00AB1D29">
        <w:rPr>
          <w:rFonts w:asciiTheme="majorBidi" w:hAnsiTheme="majorBidi" w:cstheme="majorBidi"/>
          <w:iCs/>
          <w:sz w:val="22"/>
          <w:szCs w:val="22"/>
          <w:lang w:val="ru-RU"/>
        </w:rPr>
        <w:t>.</w:t>
      </w:r>
      <w:r w:rsidR="009D212B" w:rsidRPr="00AB1D29">
        <w:rPr>
          <w:rFonts w:asciiTheme="majorBidi" w:hAnsiTheme="majorBidi" w:cstheme="majorBidi"/>
          <w:iCs/>
          <w:sz w:val="22"/>
          <w:szCs w:val="22"/>
          <w:lang w:val="ru-RU"/>
        </w:rPr>
        <w:t xml:space="preserve"> ЕЭК ООН, ЮНЕСКО и</w:t>
      </w:r>
      <w:r w:rsidR="00761CAF" w:rsidRPr="00AB1D29">
        <w:rPr>
          <w:sz w:val="22"/>
          <w:szCs w:val="22"/>
          <w:lang w:val="ru-RU"/>
        </w:rPr>
        <w:t xml:space="preserve"> </w:t>
      </w:r>
      <w:r w:rsidR="007E2522" w:rsidRPr="00AB1D29">
        <w:rPr>
          <w:sz w:val="22"/>
          <w:szCs w:val="22"/>
          <w:lang w:val="ru-RU"/>
        </w:rPr>
        <w:t>М</w:t>
      </w:r>
      <w:r w:rsidR="009D212B" w:rsidRPr="00AB1D29">
        <w:rPr>
          <w:sz w:val="22"/>
          <w:szCs w:val="22"/>
          <w:lang w:val="ru-RU"/>
        </w:rPr>
        <w:t>еханизм «ООН-</w:t>
      </w:r>
      <w:r w:rsidR="007E2522" w:rsidRPr="00AB1D29">
        <w:rPr>
          <w:sz w:val="22"/>
          <w:szCs w:val="22"/>
          <w:lang w:val="ru-RU"/>
        </w:rPr>
        <w:t>В</w:t>
      </w:r>
      <w:r w:rsidR="009D212B" w:rsidRPr="00AB1D29">
        <w:rPr>
          <w:sz w:val="22"/>
          <w:szCs w:val="22"/>
          <w:lang w:val="ru-RU"/>
        </w:rPr>
        <w:t>одные ресурсы»</w:t>
      </w:r>
      <w:r w:rsidR="00761CAF" w:rsidRPr="00AB1D29">
        <w:rPr>
          <w:sz w:val="22"/>
          <w:szCs w:val="22"/>
          <w:lang w:val="ru-RU"/>
        </w:rPr>
        <w:t xml:space="preserve"> 2018</w:t>
      </w:r>
      <w:r w:rsidR="009D212B" w:rsidRPr="00AB1D29">
        <w:rPr>
          <w:sz w:val="22"/>
          <w:szCs w:val="22"/>
          <w:lang w:val="ru-RU"/>
        </w:rPr>
        <w:t xml:space="preserve"> год</w:t>
      </w:r>
      <w:r w:rsidR="00761CAF" w:rsidRPr="00AB1D29">
        <w:rPr>
          <w:rFonts w:asciiTheme="majorBidi" w:hAnsiTheme="majorBidi" w:cstheme="majorBidi"/>
          <w:iCs/>
          <w:sz w:val="22"/>
          <w:szCs w:val="22"/>
          <w:lang w:val="ru-RU"/>
        </w:rPr>
        <w:t xml:space="preserve">, </w:t>
      </w:r>
      <w:r w:rsidR="009D212B" w:rsidRPr="00AB1D29">
        <w:rPr>
          <w:rFonts w:asciiTheme="majorBidi" w:hAnsiTheme="majorBidi" w:cstheme="majorBidi"/>
          <w:iCs/>
          <w:sz w:val="22"/>
          <w:szCs w:val="22"/>
          <w:lang w:val="ru-RU"/>
        </w:rPr>
        <w:t>стр</w:t>
      </w:r>
      <w:r w:rsidR="00761CAF" w:rsidRPr="00AB1D29">
        <w:rPr>
          <w:rFonts w:asciiTheme="majorBidi" w:hAnsiTheme="majorBidi" w:cstheme="majorBidi"/>
          <w:iCs/>
          <w:sz w:val="22"/>
          <w:szCs w:val="22"/>
          <w:lang w:val="ru-RU"/>
        </w:rPr>
        <w:t xml:space="preserve">. 46). </w:t>
      </w:r>
    </w:p>
    <w:p w14:paraId="08FCDF1E" w14:textId="230A9ED8" w:rsidR="00761CAF" w:rsidRPr="00AB1D29" w:rsidRDefault="00761CAF" w:rsidP="00DC3E41">
      <w:pPr>
        <w:pStyle w:val="SingleTxtG"/>
        <w:ind w:left="284" w:right="9"/>
        <w:rPr>
          <w:rFonts w:asciiTheme="majorBidi" w:hAnsiTheme="majorBidi" w:cstheme="majorBidi"/>
          <w:iCs/>
          <w:sz w:val="22"/>
          <w:szCs w:val="22"/>
          <w:lang w:val="ru-RU"/>
        </w:rPr>
      </w:pPr>
    </w:p>
    <w:p w14:paraId="68084734" w14:textId="3B1BC295" w:rsidR="00761CAF" w:rsidRDefault="006129DC" w:rsidP="00DC3E41">
      <w:pPr>
        <w:ind w:left="360" w:hanging="180"/>
        <w:rPr>
          <w:rFonts w:asciiTheme="majorBidi" w:hAnsiTheme="majorBidi" w:cstheme="majorBidi"/>
          <w:iCs/>
          <w:sz w:val="22"/>
          <w:szCs w:val="22"/>
          <w:lang w:val="ru-RU"/>
        </w:rPr>
      </w:pPr>
      <w:r w:rsidRPr="00AB1D29">
        <w:rPr>
          <w:color w:val="7030A0"/>
          <w:sz w:val="22"/>
          <w:szCs w:val="22"/>
          <w:lang w:val="ru-RU"/>
        </w:rPr>
        <w:t xml:space="preserve">[39] </w:t>
      </w:r>
      <w:r w:rsidR="00683C9D" w:rsidRPr="00AB1D29">
        <w:rPr>
          <w:rFonts w:asciiTheme="majorBidi" w:hAnsiTheme="majorBidi" w:cstheme="majorBidi"/>
          <w:iCs/>
          <w:sz w:val="22"/>
          <w:szCs w:val="22"/>
          <w:lang w:val="ru-RU"/>
        </w:rPr>
        <w:t>Например, гендерные аспекты учитываются в любых процессах принятия решений</w:t>
      </w:r>
      <w:r w:rsidR="00761CAF" w:rsidRPr="00AB1D29">
        <w:rPr>
          <w:rFonts w:asciiTheme="majorBidi" w:hAnsiTheme="majorBidi" w:cstheme="majorBidi"/>
          <w:iCs/>
          <w:sz w:val="22"/>
          <w:szCs w:val="22"/>
          <w:lang w:val="ru-RU"/>
        </w:rPr>
        <w:t xml:space="preserve">. </w:t>
      </w:r>
    </w:p>
    <w:p w14:paraId="33049862" w14:textId="77777777" w:rsidR="004E316F" w:rsidRPr="00AB1D29" w:rsidRDefault="004E316F" w:rsidP="00DC3E41">
      <w:pPr>
        <w:ind w:left="360" w:hanging="180"/>
        <w:rPr>
          <w:lang w:val="ru-RU"/>
        </w:rPr>
      </w:pPr>
    </w:p>
    <w:p w14:paraId="20A096C5" w14:textId="1EEC0D6C" w:rsidR="00761CAF" w:rsidRPr="00AB1D29" w:rsidRDefault="006129DC" w:rsidP="00DC3E41">
      <w:pPr>
        <w:pStyle w:val="SingleTxtG"/>
        <w:ind w:left="720" w:right="9" w:hanging="540"/>
        <w:rPr>
          <w:rFonts w:asciiTheme="majorBidi" w:hAnsiTheme="majorBidi" w:cstheme="majorBidi"/>
          <w:iCs/>
          <w:sz w:val="22"/>
          <w:szCs w:val="22"/>
          <w:lang w:val="ru-RU"/>
        </w:rPr>
      </w:pPr>
      <w:r w:rsidRPr="00AB1D29">
        <w:rPr>
          <w:color w:val="7030A0"/>
          <w:sz w:val="22"/>
          <w:szCs w:val="22"/>
          <w:lang w:val="ru-RU"/>
        </w:rPr>
        <w:t xml:space="preserve">[40] </w:t>
      </w:r>
      <w:r w:rsidR="00683C9D" w:rsidRPr="00AB1D29">
        <w:rPr>
          <w:rFonts w:asciiTheme="majorBidi" w:hAnsiTheme="majorBidi" w:cstheme="majorBidi"/>
          <w:iCs/>
          <w:sz w:val="22"/>
          <w:szCs w:val="22"/>
          <w:lang w:val="ru-RU"/>
        </w:rPr>
        <w:t xml:space="preserve">Где это возможно, </w:t>
      </w:r>
      <w:r w:rsidR="00564BE7" w:rsidRPr="00AB1D29">
        <w:rPr>
          <w:rFonts w:asciiTheme="majorBidi" w:hAnsiTheme="majorBidi" w:cstheme="majorBidi"/>
          <w:iCs/>
          <w:sz w:val="22"/>
          <w:szCs w:val="22"/>
          <w:lang w:val="ru-RU"/>
        </w:rPr>
        <w:t>можно включить схему организационной структуры совместного органа</w:t>
      </w:r>
      <w:r w:rsidR="00761CAF" w:rsidRPr="00AB1D29">
        <w:rPr>
          <w:rFonts w:asciiTheme="majorBidi" w:hAnsiTheme="majorBidi" w:cstheme="majorBidi"/>
          <w:iCs/>
          <w:sz w:val="22"/>
          <w:szCs w:val="22"/>
          <w:lang w:val="ru-RU"/>
        </w:rPr>
        <w:t xml:space="preserve">. </w:t>
      </w:r>
    </w:p>
    <w:p w14:paraId="78F0E624" w14:textId="77777777" w:rsidR="00400217" w:rsidRPr="00AB1D29" w:rsidRDefault="00400217"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400217" w:rsidRPr="00F53BB9" w14:paraId="1A68865B" w14:textId="77777777" w:rsidTr="00AF4D6E">
        <w:tc>
          <w:tcPr>
            <w:tcW w:w="9629" w:type="dxa"/>
          </w:tcPr>
          <w:p w14:paraId="63791C47" w14:textId="7A10E101" w:rsidR="00FC2916" w:rsidRPr="005B0FEB" w:rsidRDefault="00FC2916" w:rsidP="00DC3E41">
            <w:pPr>
              <w:spacing w:before="120" w:after="120"/>
              <w:ind w:left="559" w:right="850" w:hanging="567"/>
              <w:jc w:val="both"/>
              <w:rPr>
                <w:sz w:val="22"/>
                <w:szCs w:val="22"/>
                <w:lang w:val="ru-RU"/>
              </w:rPr>
            </w:pPr>
            <w:r w:rsidRPr="00AB1D29">
              <w:rPr>
                <w:sz w:val="22"/>
                <w:szCs w:val="22"/>
                <w:lang w:val="ru-RU"/>
              </w:rPr>
              <w:t>(</w:t>
            </w:r>
            <w:r w:rsidRPr="00AB1D29">
              <w:rPr>
                <w:bCs/>
                <w:sz w:val="22"/>
                <w:szCs w:val="22"/>
              </w:rPr>
              <w:t>g</w:t>
            </w:r>
            <w:r w:rsidRPr="00AB1D29">
              <w:rPr>
                <w:sz w:val="22"/>
                <w:szCs w:val="22"/>
                <w:lang w:val="ru-RU"/>
              </w:rPr>
              <w:t>)</w:t>
            </w:r>
            <w:r w:rsidRPr="00AB1D29">
              <w:rPr>
                <w:sz w:val="22"/>
                <w:szCs w:val="22"/>
                <w:lang w:val="ru-RU"/>
              </w:rPr>
              <w:tab/>
            </w:r>
            <w:r w:rsidR="006129DC" w:rsidRPr="005B0FEB">
              <w:rPr>
                <w:sz w:val="22"/>
                <w:szCs w:val="22"/>
                <w:lang w:val="ru-RU"/>
              </w:rPr>
              <w:t xml:space="preserve">Каковы задачи и виды деятельности этого совместного органа </w:t>
            </w:r>
            <w:r w:rsidR="006129DC" w:rsidRPr="005B0FEB">
              <w:rPr>
                <w:bCs/>
                <w:sz w:val="22"/>
                <w:szCs w:val="22"/>
                <w:lang w:val="ru-RU"/>
              </w:rPr>
              <w:t>или механизма</w:t>
            </w:r>
            <w:r w:rsidRPr="005B0FEB">
              <w:rPr>
                <w:sz w:val="22"/>
                <w:szCs w:val="22"/>
                <w:lang w:val="ru-RU"/>
              </w:rPr>
              <w:t>?</w:t>
            </w:r>
            <w:r w:rsidR="00E11397" w:rsidRPr="005B0FEB">
              <w:rPr>
                <w:sz w:val="22"/>
                <w:szCs w:val="22"/>
                <w:vertAlign w:val="superscript"/>
                <w:lang w:val="ru-RU"/>
              </w:rPr>
              <w:t>3</w:t>
            </w:r>
            <w:r w:rsidRPr="005B0FEB">
              <w:rPr>
                <w:sz w:val="22"/>
                <w:szCs w:val="22"/>
                <w:lang w:val="ru-RU"/>
              </w:rPr>
              <w:t xml:space="preserve"> </w:t>
            </w:r>
            <w:r w:rsidRPr="005B0FEB">
              <w:rPr>
                <w:color w:val="7030A0"/>
                <w:sz w:val="22"/>
                <w:szCs w:val="22"/>
                <w:lang w:val="ru-RU"/>
              </w:rPr>
              <w:t>[4</w:t>
            </w:r>
            <w:r w:rsidR="00181B30" w:rsidRPr="005B0FEB">
              <w:rPr>
                <w:color w:val="7030A0"/>
                <w:sz w:val="22"/>
                <w:szCs w:val="22"/>
                <w:lang w:val="ru-RU"/>
              </w:rPr>
              <w:t>1</w:t>
            </w:r>
            <w:r w:rsidRPr="005B0FEB">
              <w:rPr>
                <w:color w:val="7030A0"/>
                <w:sz w:val="22"/>
                <w:szCs w:val="22"/>
                <w:lang w:val="ru-RU"/>
              </w:rPr>
              <w:t>]</w:t>
            </w:r>
            <w:r w:rsidRPr="005B0FEB">
              <w:rPr>
                <w:sz w:val="22"/>
                <w:szCs w:val="22"/>
                <w:lang w:val="ru-RU"/>
              </w:rPr>
              <w:t xml:space="preserve"> </w:t>
            </w:r>
          </w:p>
          <w:p w14:paraId="6835E15B" w14:textId="77777777" w:rsidR="006129DC" w:rsidRPr="005B0FEB" w:rsidRDefault="006129DC" w:rsidP="00DC3E41">
            <w:pPr>
              <w:tabs>
                <w:tab w:val="left" w:pos="7938"/>
              </w:tabs>
              <w:spacing w:after="120"/>
              <w:ind w:left="1126" w:right="850"/>
              <w:jc w:val="both"/>
              <w:rPr>
                <w:sz w:val="22"/>
                <w:szCs w:val="22"/>
                <w:lang w:val="ru-RU"/>
              </w:rPr>
            </w:pPr>
            <w:r w:rsidRPr="005B0FEB">
              <w:rPr>
                <w:sz w:val="22"/>
                <w:szCs w:val="22"/>
                <w:lang w:val="ru-RU"/>
              </w:rPr>
              <w:t>Выявление источников загрязнения</w:t>
            </w:r>
            <w:r w:rsidRPr="005B0FEB">
              <w:rPr>
                <w:sz w:val="22"/>
                <w:szCs w:val="22"/>
                <w:lang w:val="ru-RU"/>
              </w:rPr>
              <w:tab/>
            </w:r>
            <w:r w:rsidRPr="005B0FEB">
              <w:rPr>
                <w:sz w:val="22"/>
                <w:szCs w:val="22"/>
                <w:lang w:val="ru-RU"/>
              </w:rPr>
              <w:fldChar w:fldCharType="begin">
                <w:ffData>
                  <w:name w:val="Check13"/>
                  <w:enabled/>
                  <w:calcOnExit w:val="0"/>
                  <w:checkBox>
                    <w:sizeAuto/>
                    <w:default w:val="0"/>
                  </w:checkBox>
                </w:ffData>
              </w:fldChar>
            </w:r>
            <w:r w:rsidRPr="005B0FEB">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5B0FEB">
              <w:rPr>
                <w:sz w:val="22"/>
                <w:szCs w:val="22"/>
              </w:rPr>
              <w:fldChar w:fldCharType="end"/>
            </w:r>
          </w:p>
          <w:p w14:paraId="76135731" w14:textId="77777777" w:rsidR="006129DC" w:rsidRPr="005B0FEB" w:rsidRDefault="006129DC" w:rsidP="00DC3E41">
            <w:pPr>
              <w:tabs>
                <w:tab w:val="left" w:pos="7938"/>
              </w:tabs>
              <w:spacing w:after="120"/>
              <w:ind w:left="1126" w:right="850"/>
              <w:jc w:val="both"/>
              <w:rPr>
                <w:sz w:val="22"/>
                <w:szCs w:val="22"/>
                <w:lang w:val="ru-RU"/>
              </w:rPr>
            </w:pPr>
            <w:r w:rsidRPr="005B0FEB">
              <w:rPr>
                <w:sz w:val="22"/>
                <w:szCs w:val="22"/>
                <w:lang w:val="ru-RU"/>
              </w:rPr>
              <w:t>Сбор данных и обмен ими</w:t>
            </w:r>
            <w:r w:rsidRPr="005B0FEB">
              <w:rPr>
                <w:sz w:val="22"/>
                <w:szCs w:val="22"/>
                <w:lang w:val="ru-RU"/>
              </w:rPr>
              <w:tab/>
            </w:r>
            <w:r w:rsidRPr="005B0FEB">
              <w:rPr>
                <w:sz w:val="22"/>
                <w:szCs w:val="22"/>
                <w:lang w:val="ru-RU"/>
              </w:rPr>
              <w:fldChar w:fldCharType="begin">
                <w:ffData>
                  <w:name w:val="Check13"/>
                  <w:enabled/>
                  <w:calcOnExit w:val="0"/>
                  <w:checkBox>
                    <w:sizeAuto/>
                    <w:default w:val="0"/>
                  </w:checkBox>
                </w:ffData>
              </w:fldChar>
            </w:r>
            <w:r w:rsidRPr="005B0FEB">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5B0FEB">
              <w:rPr>
                <w:sz w:val="22"/>
                <w:szCs w:val="22"/>
              </w:rPr>
              <w:fldChar w:fldCharType="end"/>
            </w:r>
          </w:p>
          <w:p w14:paraId="36A66E45" w14:textId="4CD5335F" w:rsidR="00FC2916" w:rsidRPr="005B0FEB" w:rsidRDefault="006129DC" w:rsidP="00DC3E41">
            <w:pPr>
              <w:tabs>
                <w:tab w:val="left" w:pos="7938"/>
              </w:tabs>
              <w:spacing w:after="120"/>
              <w:ind w:left="1126" w:right="850"/>
              <w:jc w:val="both"/>
              <w:rPr>
                <w:sz w:val="22"/>
                <w:szCs w:val="22"/>
                <w:lang w:val="ru-RU"/>
              </w:rPr>
            </w:pPr>
            <w:r w:rsidRPr="005B0FEB">
              <w:rPr>
                <w:sz w:val="22"/>
                <w:szCs w:val="22"/>
                <w:lang w:val="ru-RU"/>
              </w:rPr>
              <w:t xml:space="preserve">Совместный мониторинг </w:t>
            </w:r>
            <w:r w:rsidR="00FC2916" w:rsidRPr="005B0FEB">
              <w:rPr>
                <w:color w:val="7030A0"/>
                <w:sz w:val="22"/>
                <w:szCs w:val="22"/>
                <w:lang w:val="ru-RU"/>
              </w:rPr>
              <w:t>[4</w:t>
            </w:r>
            <w:r w:rsidR="00181B30" w:rsidRPr="005B0FEB">
              <w:rPr>
                <w:color w:val="7030A0"/>
                <w:sz w:val="22"/>
                <w:szCs w:val="22"/>
                <w:lang w:val="ru-RU"/>
              </w:rPr>
              <w:t>2</w:t>
            </w:r>
            <w:r w:rsidR="00FC2916" w:rsidRPr="005B0FEB">
              <w:rPr>
                <w:color w:val="7030A0"/>
                <w:sz w:val="22"/>
                <w:szCs w:val="22"/>
                <w:lang w:val="ru-RU"/>
              </w:rPr>
              <w:t>]</w:t>
            </w:r>
            <w:r w:rsidR="00FC2916" w:rsidRPr="005B0FEB">
              <w:rPr>
                <w:sz w:val="22"/>
                <w:szCs w:val="22"/>
                <w:lang w:val="ru-RU"/>
              </w:rPr>
              <w:tab/>
            </w:r>
            <w:r w:rsidR="00FC2916" w:rsidRPr="005B0FEB">
              <w:rPr>
                <w:sz w:val="22"/>
                <w:szCs w:val="22"/>
              </w:rPr>
              <w:fldChar w:fldCharType="begin">
                <w:ffData>
                  <w:name w:val="Check13"/>
                  <w:enabled/>
                  <w:calcOnExit w:val="0"/>
                  <w:checkBox>
                    <w:sizeAuto/>
                    <w:default w:val="0"/>
                  </w:checkBox>
                </w:ffData>
              </w:fldChar>
            </w:r>
            <w:r w:rsidR="00FC2916" w:rsidRPr="005B0FEB">
              <w:rPr>
                <w:sz w:val="22"/>
                <w:szCs w:val="22"/>
                <w:lang w:val="ru-RU"/>
              </w:rPr>
              <w:instrText xml:space="preserve"> </w:instrText>
            </w:r>
            <w:r w:rsidR="00FC2916" w:rsidRPr="005B0FEB">
              <w:rPr>
                <w:sz w:val="22"/>
                <w:szCs w:val="22"/>
              </w:rPr>
              <w:instrText>FORMCHECKBOX</w:instrText>
            </w:r>
            <w:r w:rsidR="00FC2916" w:rsidRPr="005B0FEB">
              <w:rPr>
                <w:sz w:val="22"/>
                <w:szCs w:val="22"/>
                <w:lang w:val="ru-RU"/>
              </w:rPr>
              <w:instrText xml:space="preserve"> </w:instrText>
            </w:r>
            <w:r w:rsidR="00F53BB9">
              <w:rPr>
                <w:sz w:val="22"/>
                <w:szCs w:val="22"/>
              </w:rPr>
            </w:r>
            <w:r w:rsidR="00F53BB9">
              <w:rPr>
                <w:sz w:val="22"/>
                <w:szCs w:val="22"/>
              </w:rPr>
              <w:fldChar w:fldCharType="separate"/>
            </w:r>
            <w:r w:rsidR="00FC2916" w:rsidRPr="005B0FEB">
              <w:rPr>
                <w:sz w:val="22"/>
                <w:szCs w:val="22"/>
              </w:rPr>
              <w:fldChar w:fldCharType="end"/>
            </w:r>
          </w:p>
          <w:p w14:paraId="5FA51734" w14:textId="77777777" w:rsidR="006129DC" w:rsidRPr="005B0FEB" w:rsidRDefault="006129DC" w:rsidP="00DC3E41">
            <w:pPr>
              <w:tabs>
                <w:tab w:val="left" w:pos="7938"/>
              </w:tabs>
              <w:spacing w:after="120"/>
              <w:ind w:left="1134" w:right="1134" w:firstLine="1134"/>
              <w:jc w:val="both"/>
              <w:rPr>
                <w:sz w:val="22"/>
                <w:szCs w:val="22"/>
                <w:lang w:val="ru-RU"/>
              </w:rPr>
            </w:pPr>
            <w:r w:rsidRPr="005B0FEB">
              <w:rPr>
                <w:sz w:val="22"/>
                <w:szCs w:val="22"/>
                <w:lang w:val="ru-RU"/>
              </w:rPr>
              <w:t>Ведение совместных кадастров загрязнения</w:t>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5B0FEB">
              <w:rPr>
                <w:rFonts w:eastAsia="Calibri" w:cs="Arial"/>
                <w:sz w:val="22"/>
                <w:szCs w:val="22"/>
                <w:lang w:val="ru-RU"/>
              </w:rPr>
              <w:fldChar w:fldCharType="end"/>
            </w:r>
          </w:p>
          <w:p w14:paraId="5B780712" w14:textId="77777777" w:rsidR="006129DC" w:rsidRPr="005B0FEB" w:rsidRDefault="006129DC" w:rsidP="00DC3E41">
            <w:pPr>
              <w:tabs>
                <w:tab w:val="left" w:pos="7938"/>
              </w:tabs>
              <w:spacing w:after="120"/>
              <w:ind w:left="1134" w:right="1134" w:firstLine="1134"/>
              <w:jc w:val="both"/>
              <w:rPr>
                <w:sz w:val="22"/>
                <w:szCs w:val="22"/>
                <w:lang w:val="ru-RU"/>
              </w:rPr>
            </w:pPr>
            <w:r w:rsidRPr="005B0FEB">
              <w:rPr>
                <w:sz w:val="22"/>
                <w:szCs w:val="22"/>
                <w:lang w:val="ru-RU"/>
              </w:rPr>
              <w:t>Установление предельных уровней выбросов</w:t>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5B0FEB">
              <w:rPr>
                <w:rFonts w:eastAsia="Calibri" w:cs="Arial"/>
                <w:sz w:val="22"/>
                <w:szCs w:val="22"/>
                <w:lang w:val="ru-RU"/>
              </w:rPr>
              <w:fldChar w:fldCharType="end"/>
            </w:r>
          </w:p>
          <w:p w14:paraId="26B42DEF" w14:textId="77777777" w:rsidR="006129DC" w:rsidRPr="005B0FEB" w:rsidRDefault="006129DC" w:rsidP="00DC3E41">
            <w:pPr>
              <w:tabs>
                <w:tab w:val="left" w:pos="7938"/>
              </w:tabs>
              <w:spacing w:after="120"/>
              <w:ind w:left="1134" w:right="1134" w:firstLine="1134"/>
              <w:jc w:val="both"/>
              <w:rPr>
                <w:sz w:val="22"/>
                <w:szCs w:val="22"/>
                <w:lang w:val="ru-RU"/>
              </w:rPr>
            </w:pPr>
            <w:r w:rsidRPr="005B0FEB">
              <w:rPr>
                <w:sz w:val="22"/>
                <w:szCs w:val="22"/>
                <w:lang w:val="ru-RU"/>
              </w:rPr>
              <w:t>Разработка совместных целей в области качества воды</w:t>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5B0FEB">
              <w:rPr>
                <w:rFonts w:eastAsia="Calibri" w:cs="Arial"/>
                <w:sz w:val="22"/>
                <w:szCs w:val="22"/>
                <w:lang w:val="ru-RU"/>
              </w:rPr>
              <w:fldChar w:fldCharType="end"/>
            </w:r>
          </w:p>
          <w:p w14:paraId="6952EEFB" w14:textId="77777777" w:rsidR="006129DC" w:rsidRPr="005B0FEB" w:rsidRDefault="006129DC" w:rsidP="00DC3E41">
            <w:pPr>
              <w:tabs>
                <w:tab w:val="left" w:pos="2268"/>
                <w:tab w:val="left" w:pos="6804"/>
                <w:tab w:val="left" w:pos="7938"/>
              </w:tabs>
              <w:spacing w:after="120"/>
              <w:ind w:left="1134" w:right="1134" w:firstLine="1134"/>
              <w:rPr>
                <w:sz w:val="22"/>
                <w:szCs w:val="22"/>
                <w:lang w:val="ru-RU"/>
              </w:rPr>
            </w:pPr>
            <w:r w:rsidRPr="005B0FEB">
              <w:rPr>
                <w:sz w:val="22"/>
                <w:szCs w:val="22"/>
                <w:lang w:val="ru-RU"/>
              </w:rPr>
              <w:t xml:space="preserve">Управление рисками наводнений или засухи и их </w:t>
            </w:r>
            <w:r w:rsidRPr="005B0FEB">
              <w:rPr>
                <w:sz w:val="22"/>
                <w:szCs w:val="22"/>
                <w:lang w:val="ru-RU"/>
              </w:rPr>
              <w:br/>
            </w:r>
            <w:r w:rsidRPr="005B0FEB">
              <w:rPr>
                <w:sz w:val="22"/>
                <w:szCs w:val="22"/>
                <w:lang w:val="ru-RU"/>
              </w:rPr>
              <w:tab/>
              <w:t>предотвращение</w:t>
            </w:r>
            <w:r w:rsidRPr="005B0FEB">
              <w:rPr>
                <w:sz w:val="22"/>
                <w:szCs w:val="22"/>
                <w:lang w:val="ru-RU"/>
              </w:rPr>
              <w:tab/>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5B0FEB">
              <w:rPr>
                <w:rFonts w:eastAsia="Calibri" w:cs="Arial"/>
                <w:sz w:val="22"/>
                <w:szCs w:val="22"/>
                <w:lang w:val="ru-RU"/>
              </w:rPr>
              <w:fldChar w:fldCharType="end"/>
            </w:r>
          </w:p>
          <w:p w14:paraId="2DA70620" w14:textId="77777777" w:rsidR="006129DC" w:rsidRPr="005B0FEB" w:rsidRDefault="006129DC" w:rsidP="00DC3E41">
            <w:pPr>
              <w:tabs>
                <w:tab w:val="left" w:pos="2268"/>
                <w:tab w:val="left" w:pos="6804"/>
                <w:tab w:val="left" w:pos="7938"/>
              </w:tabs>
              <w:spacing w:after="120"/>
              <w:ind w:left="1134" w:right="1134" w:firstLine="1134"/>
              <w:rPr>
                <w:sz w:val="22"/>
                <w:szCs w:val="22"/>
                <w:lang w:val="ru-RU"/>
              </w:rPr>
            </w:pPr>
            <w:r w:rsidRPr="005B0FEB">
              <w:rPr>
                <w:sz w:val="22"/>
                <w:szCs w:val="22"/>
                <w:lang w:val="ru-RU"/>
              </w:rPr>
              <w:t xml:space="preserve">Обеспечение готовности к экстремальным событиям, </w:t>
            </w:r>
            <w:r w:rsidRPr="005B0FEB">
              <w:rPr>
                <w:sz w:val="22"/>
                <w:szCs w:val="22"/>
                <w:lang w:val="ru-RU"/>
              </w:rPr>
              <w:br/>
            </w:r>
            <w:r w:rsidRPr="005B0FEB">
              <w:rPr>
                <w:sz w:val="22"/>
                <w:szCs w:val="22"/>
                <w:lang w:val="ru-RU"/>
              </w:rPr>
              <w:tab/>
              <w:t>например общие процедуры раннего предупреждения</w:t>
            </w:r>
            <w:r w:rsidRPr="005B0FEB">
              <w:rPr>
                <w:sz w:val="22"/>
                <w:szCs w:val="22"/>
                <w:lang w:val="ru-RU"/>
              </w:rPr>
              <w:br/>
            </w:r>
            <w:r w:rsidRPr="005B0FEB">
              <w:rPr>
                <w:sz w:val="22"/>
                <w:szCs w:val="22"/>
                <w:lang w:val="ru-RU"/>
              </w:rPr>
              <w:tab/>
              <w:t>и тревожного оповещения</w:t>
            </w:r>
            <w:r w:rsidRPr="005B0FEB">
              <w:rPr>
                <w:sz w:val="22"/>
                <w:szCs w:val="22"/>
                <w:lang w:val="ru-RU"/>
              </w:rPr>
              <w:tab/>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5B0FEB">
              <w:rPr>
                <w:rFonts w:eastAsia="Calibri" w:cs="Arial"/>
                <w:sz w:val="22"/>
                <w:szCs w:val="22"/>
                <w:lang w:val="ru-RU"/>
              </w:rPr>
              <w:fldChar w:fldCharType="end"/>
            </w:r>
          </w:p>
          <w:p w14:paraId="7BA2C586" w14:textId="77777777" w:rsidR="006129DC" w:rsidRPr="005B0FEB" w:rsidRDefault="006129DC" w:rsidP="00DC3E41">
            <w:pPr>
              <w:tabs>
                <w:tab w:val="left" w:pos="2268"/>
                <w:tab w:val="left" w:pos="6804"/>
                <w:tab w:val="left" w:pos="7938"/>
              </w:tabs>
              <w:spacing w:after="120"/>
              <w:ind w:left="1134" w:right="1134" w:firstLine="1134"/>
              <w:rPr>
                <w:sz w:val="22"/>
                <w:szCs w:val="22"/>
                <w:lang w:val="ru-RU"/>
              </w:rPr>
            </w:pPr>
            <w:r w:rsidRPr="005B0FEB">
              <w:rPr>
                <w:bCs/>
                <w:sz w:val="22"/>
                <w:szCs w:val="22"/>
                <w:lang w:val="ru-RU"/>
              </w:rPr>
              <w:t xml:space="preserve">Наблюдение за связанными с водой заболеваниями </w:t>
            </w:r>
            <w:r w:rsidRPr="005B0FEB">
              <w:rPr>
                <w:bCs/>
                <w:sz w:val="22"/>
                <w:szCs w:val="22"/>
                <w:lang w:val="ru-RU"/>
              </w:rPr>
              <w:br/>
            </w:r>
            <w:r w:rsidRPr="005B0FEB">
              <w:rPr>
                <w:bCs/>
                <w:sz w:val="22"/>
                <w:szCs w:val="22"/>
                <w:lang w:val="ru-RU"/>
              </w:rPr>
              <w:tab/>
              <w:t>и раннее оповещение о них</w:t>
            </w:r>
            <w:r w:rsidRPr="005B0FEB">
              <w:rPr>
                <w:sz w:val="22"/>
                <w:szCs w:val="22"/>
                <w:lang w:val="ru-RU"/>
              </w:rPr>
              <w:tab/>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5B0FEB">
              <w:rPr>
                <w:rFonts w:eastAsia="Calibri" w:cs="Arial"/>
                <w:sz w:val="22"/>
                <w:szCs w:val="22"/>
                <w:lang w:val="ru-RU"/>
              </w:rPr>
              <w:fldChar w:fldCharType="end"/>
            </w:r>
          </w:p>
          <w:p w14:paraId="2E80A5F5" w14:textId="77777777" w:rsidR="006129DC" w:rsidRPr="005B0FEB" w:rsidRDefault="006129DC" w:rsidP="00DC3E41">
            <w:pPr>
              <w:tabs>
                <w:tab w:val="left" w:pos="7938"/>
              </w:tabs>
              <w:spacing w:after="120"/>
              <w:ind w:left="1134" w:right="1134" w:firstLine="1134"/>
              <w:jc w:val="both"/>
              <w:rPr>
                <w:sz w:val="22"/>
                <w:szCs w:val="22"/>
                <w:lang w:val="ru-RU"/>
              </w:rPr>
            </w:pPr>
            <w:r w:rsidRPr="005B0FEB">
              <w:rPr>
                <w:sz w:val="22"/>
                <w:szCs w:val="22"/>
                <w:lang w:val="ru-RU"/>
              </w:rPr>
              <w:t>Распределение воды и/или регулирование стока</w:t>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5B0FEB">
              <w:rPr>
                <w:rFonts w:eastAsia="Calibri" w:cs="Arial"/>
                <w:sz w:val="22"/>
                <w:szCs w:val="22"/>
                <w:lang w:val="ru-RU"/>
              </w:rPr>
              <w:fldChar w:fldCharType="end"/>
            </w:r>
          </w:p>
          <w:p w14:paraId="186B80A6" w14:textId="77777777" w:rsidR="006129DC" w:rsidRPr="005B0FEB" w:rsidRDefault="006129DC" w:rsidP="00DC3E41">
            <w:pPr>
              <w:tabs>
                <w:tab w:val="left" w:pos="7938"/>
              </w:tabs>
              <w:spacing w:after="120"/>
              <w:ind w:left="1134" w:right="1134" w:firstLine="1134"/>
              <w:jc w:val="both"/>
              <w:rPr>
                <w:sz w:val="22"/>
                <w:szCs w:val="22"/>
                <w:lang w:val="ru-RU"/>
              </w:rPr>
            </w:pPr>
            <w:r w:rsidRPr="005B0FEB">
              <w:rPr>
                <w:sz w:val="22"/>
                <w:szCs w:val="22"/>
                <w:lang w:val="ru-RU"/>
              </w:rPr>
              <w:t>Выработка политики</w:t>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5B0FEB">
              <w:rPr>
                <w:rFonts w:eastAsia="Calibri" w:cs="Arial"/>
                <w:sz w:val="22"/>
                <w:szCs w:val="22"/>
                <w:lang w:val="ru-RU"/>
              </w:rPr>
              <w:fldChar w:fldCharType="end"/>
            </w:r>
          </w:p>
          <w:p w14:paraId="6F330F35" w14:textId="77777777" w:rsidR="006129DC" w:rsidRPr="005B0FEB" w:rsidRDefault="006129DC" w:rsidP="00DC3E41">
            <w:pPr>
              <w:tabs>
                <w:tab w:val="left" w:pos="7938"/>
              </w:tabs>
              <w:spacing w:after="120"/>
              <w:ind w:left="1134" w:right="1134" w:firstLine="1134"/>
              <w:jc w:val="both"/>
              <w:rPr>
                <w:sz w:val="22"/>
                <w:szCs w:val="22"/>
                <w:lang w:val="ru-RU"/>
              </w:rPr>
            </w:pPr>
            <w:r w:rsidRPr="005B0FEB">
              <w:rPr>
                <w:sz w:val="22"/>
                <w:szCs w:val="22"/>
                <w:lang w:val="ru-RU"/>
              </w:rPr>
              <w:t>Контроль за осуществлением</w:t>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5B0FEB">
              <w:rPr>
                <w:rFonts w:eastAsia="Calibri" w:cs="Arial"/>
                <w:sz w:val="22"/>
                <w:szCs w:val="22"/>
                <w:lang w:val="ru-RU"/>
              </w:rPr>
              <w:fldChar w:fldCharType="end"/>
            </w:r>
          </w:p>
          <w:p w14:paraId="14DB5938" w14:textId="77777777" w:rsidR="006129DC" w:rsidRPr="005B0FEB" w:rsidRDefault="006129DC" w:rsidP="00DC3E41">
            <w:pPr>
              <w:tabs>
                <w:tab w:val="left" w:pos="7938"/>
              </w:tabs>
              <w:spacing w:after="120"/>
              <w:ind w:left="1134" w:right="1134" w:firstLine="1134"/>
              <w:jc w:val="both"/>
              <w:rPr>
                <w:sz w:val="22"/>
                <w:szCs w:val="22"/>
                <w:lang w:val="ru-RU"/>
              </w:rPr>
            </w:pPr>
            <w:r w:rsidRPr="005B0FEB">
              <w:rPr>
                <w:sz w:val="22"/>
                <w:szCs w:val="22"/>
                <w:lang w:val="ru-RU"/>
              </w:rPr>
              <w:t>Обмен опытом между прибрежными государствами</w:t>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5B0FEB">
              <w:rPr>
                <w:rFonts w:eastAsia="Calibri" w:cs="Arial"/>
                <w:sz w:val="22"/>
                <w:szCs w:val="22"/>
                <w:lang w:val="ru-RU"/>
              </w:rPr>
              <w:fldChar w:fldCharType="end"/>
            </w:r>
          </w:p>
          <w:p w14:paraId="3DFA81A6" w14:textId="77777777" w:rsidR="006129DC" w:rsidRPr="005B0FEB" w:rsidRDefault="006129DC" w:rsidP="00DC3E41">
            <w:pPr>
              <w:tabs>
                <w:tab w:val="left" w:pos="2268"/>
                <w:tab w:val="left" w:pos="6804"/>
                <w:tab w:val="left" w:pos="7938"/>
              </w:tabs>
              <w:spacing w:after="120"/>
              <w:ind w:left="1134" w:right="1134" w:firstLine="1134"/>
              <w:rPr>
                <w:sz w:val="22"/>
                <w:szCs w:val="22"/>
                <w:lang w:val="ru-RU"/>
              </w:rPr>
            </w:pPr>
            <w:r w:rsidRPr="005B0FEB">
              <w:rPr>
                <w:sz w:val="22"/>
                <w:szCs w:val="22"/>
                <w:lang w:val="ru-RU"/>
              </w:rPr>
              <w:t>Обмен информацией о существующих и планируемых видах</w:t>
            </w:r>
            <w:r w:rsidRPr="005B0FEB">
              <w:rPr>
                <w:sz w:val="22"/>
                <w:szCs w:val="22"/>
                <w:lang w:val="ru-RU"/>
              </w:rPr>
              <w:br/>
            </w:r>
            <w:r w:rsidRPr="005B0FEB">
              <w:rPr>
                <w:sz w:val="22"/>
                <w:szCs w:val="22"/>
                <w:lang w:val="ru-RU"/>
              </w:rPr>
              <w:tab/>
              <w:t xml:space="preserve">использования водных ресурсов и соответствующих </w:t>
            </w:r>
            <w:r w:rsidRPr="005B0FEB">
              <w:rPr>
                <w:sz w:val="22"/>
                <w:szCs w:val="22"/>
                <w:lang w:val="ru-RU"/>
              </w:rPr>
              <w:br/>
            </w:r>
            <w:r w:rsidRPr="005B0FEB">
              <w:rPr>
                <w:sz w:val="22"/>
                <w:szCs w:val="22"/>
                <w:lang w:val="ru-RU"/>
              </w:rPr>
              <w:tab/>
              <w:t>водохозяйственных объектах</w:t>
            </w:r>
            <w:r w:rsidRPr="005B0FEB">
              <w:rPr>
                <w:sz w:val="22"/>
                <w:szCs w:val="22"/>
                <w:lang w:val="ru-RU"/>
              </w:rPr>
              <w:tab/>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5B0FEB">
              <w:rPr>
                <w:rFonts w:eastAsia="Calibri" w:cs="Arial"/>
                <w:sz w:val="22"/>
                <w:szCs w:val="22"/>
                <w:lang w:val="ru-RU"/>
              </w:rPr>
              <w:fldChar w:fldCharType="end"/>
            </w:r>
          </w:p>
          <w:p w14:paraId="4E4CA202" w14:textId="77777777" w:rsidR="006129DC" w:rsidRPr="005B0FEB" w:rsidRDefault="006129DC" w:rsidP="00DC3E41">
            <w:pPr>
              <w:tabs>
                <w:tab w:val="left" w:pos="7938"/>
              </w:tabs>
              <w:spacing w:after="120"/>
              <w:ind w:left="1134" w:right="1134" w:firstLine="1134"/>
              <w:jc w:val="both"/>
              <w:rPr>
                <w:sz w:val="22"/>
                <w:szCs w:val="22"/>
                <w:lang w:val="ru-RU"/>
              </w:rPr>
            </w:pPr>
            <w:r w:rsidRPr="005B0FEB">
              <w:rPr>
                <w:sz w:val="22"/>
                <w:szCs w:val="22"/>
                <w:lang w:val="ru-RU"/>
              </w:rPr>
              <w:t>Урегулирование разногласий и конфликтов</w:t>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5B0FEB">
              <w:rPr>
                <w:rFonts w:eastAsia="Calibri" w:cs="Arial"/>
                <w:sz w:val="22"/>
                <w:szCs w:val="22"/>
                <w:lang w:val="ru-RU"/>
              </w:rPr>
              <w:fldChar w:fldCharType="end"/>
            </w:r>
          </w:p>
          <w:p w14:paraId="6CF0055C" w14:textId="77777777" w:rsidR="006129DC" w:rsidRPr="005B0FEB" w:rsidRDefault="006129DC" w:rsidP="00DC3E41">
            <w:pPr>
              <w:tabs>
                <w:tab w:val="left" w:pos="7938"/>
              </w:tabs>
              <w:spacing w:after="120"/>
              <w:ind w:left="1134" w:right="1134" w:firstLine="1134"/>
              <w:jc w:val="both"/>
              <w:rPr>
                <w:sz w:val="22"/>
                <w:szCs w:val="22"/>
                <w:lang w:val="ru-RU"/>
              </w:rPr>
            </w:pPr>
            <w:r w:rsidRPr="005B0FEB">
              <w:rPr>
                <w:sz w:val="22"/>
                <w:szCs w:val="22"/>
                <w:lang w:val="ru-RU"/>
              </w:rPr>
              <w:t>Консультации по запланированным мерам</w:t>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5B0FEB">
              <w:rPr>
                <w:rFonts w:eastAsia="Calibri" w:cs="Arial"/>
                <w:sz w:val="22"/>
                <w:szCs w:val="22"/>
                <w:lang w:val="ru-RU"/>
              </w:rPr>
              <w:fldChar w:fldCharType="end"/>
            </w:r>
          </w:p>
          <w:p w14:paraId="4F0A8412" w14:textId="77777777" w:rsidR="006129DC" w:rsidRPr="005B0FEB" w:rsidRDefault="006129DC" w:rsidP="00DC3E41">
            <w:pPr>
              <w:tabs>
                <w:tab w:val="left" w:pos="7938"/>
              </w:tabs>
              <w:spacing w:after="120"/>
              <w:ind w:left="1134" w:right="1134" w:firstLine="1134"/>
              <w:jc w:val="both"/>
              <w:rPr>
                <w:sz w:val="22"/>
                <w:szCs w:val="22"/>
                <w:lang w:val="ru-RU"/>
              </w:rPr>
            </w:pPr>
            <w:r w:rsidRPr="005B0FEB">
              <w:rPr>
                <w:sz w:val="22"/>
                <w:szCs w:val="22"/>
                <w:lang w:val="ru-RU"/>
              </w:rPr>
              <w:t>Обмен информацией о наилучшей доступной технологии</w:t>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5B0FEB">
              <w:rPr>
                <w:rFonts w:eastAsia="Calibri" w:cs="Arial"/>
                <w:sz w:val="22"/>
                <w:szCs w:val="22"/>
                <w:lang w:val="ru-RU"/>
              </w:rPr>
              <w:fldChar w:fldCharType="end"/>
            </w:r>
          </w:p>
          <w:p w14:paraId="617984DF" w14:textId="77777777" w:rsidR="006129DC" w:rsidRPr="005B0FEB" w:rsidRDefault="006129DC" w:rsidP="00DC3E41">
            <w:pPr>
              <w:tabs>
                <w:tab w:val="left" w:pos="7938"/>
              </w:tabs>
              <w:spacing w:after="120"/>
              <w:ind w:left="1134" w:right="1134" w:firstLine="1134"/>
              <w:jc w:val="both"/>
              <w:rPr>
                <w:sz w:val="22"/>
                <w:szCs w:val="22"/>
                <w:lang w:val="ru-RU"/>
              </w:rPr>
            </w:pPr>
            <w:r w:rsidRPr="005B0FEB">
              <w:rPr>
                <w:sz w:val="22"/>
                <w:szCs w:val="22"/>
                <w:lang w:val="ru-RU"/>
              </w:rPr>
              <w:t>Участие в трансграничной ОВОС</w:t>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5B0FEB">
              <w:rPr>
                <w:rFonts w:eastAsia="Calibri" w:cs="Arial"/>
                <w:sz w:val="22"/>
                <w:szCs w:val="22"/>
                <w:lang w:val="ru-RU"/>
              </w:rPr>
              <w:fldChar w:fldCharType="end"/>
            </w:r>
          </w:p>
          <w:p w14:paraId="0DEB5327" w14:textId="77777777" w:rsidR="006129DC" w:rsidRPr="005B0FEB" w:rsidRDefault="006129DC" w:rsidP="00DC3E41">
            <w:pPr>
              <w:tabs>
                <w:tab w:val="left" w:pos="2268"/>
                <w:tab w:val="left" w:pos="6804"/>
                <w:tab w:val="left" w:pos="7938"/>
              </w:tabs>
              <w:spacing w:after="120"/>
              <w:ind w:left="1134" w:right="1134" w:firstLine="1134"/>
              <w:rPr>
                <w:sz w:val="22"/>
                <w:szCs w:val="22"/>
                <w:lang w:val="ru-RU"/>
              </w:rPr>
            </w:pPr>
            <w:r w:rsidRPr="005B0FEB">
              <w:rPr>
                <w:sz w:val="22"/>
                <w:szCs w:val="22"/>
                <w:lang w:val="ru-RU"/>
              </w:rPr>
              <w:t xml:space="preserve">Разработка планов управления или планов действий </w:t>
            </w:r>
            <w:r w:rsidRPr="005B0FEB">
              <w:rPr>
                <w:sz w:val="22"/>
                <w:szCs w:val="22"/>
                <w:lang w:val="ru-RU"/>
              </w:rPr>
              <w:br/>
            </w:r>
            <w:r w:rsidRPr="005B0FEB">
              <w:rPr>
                <w:sz w:val="22"/>
                <w:szCs w:val="22"/>
                <w:lang w:val="ru-RU"/>
              </w:rPr>
              <w:tab/>
              <w:t>в отношении бассейнов рек, озер или водоносных горизонтов</w:t>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5B0FEB">
              <w:rPr>
                <w:rFonts w:eastAsia="Calibri" w:cs="Arial"/>
                <w:sz w:val="22"/>
                <w:szCs w:val="22"/>
                <w:lang w:val="ru-RU"/>
              </w:rPr>
              <w:fldChar w:fldCharType="end"/>
            </w:r>
          </w:p>
          <w:p w14:paraId="17E1C77A" w14:textId="77777777" w:rsidR="006129DC" w:rsidRPr="005B0FEB" w:rsidRDefault="006129DC" w:rsidP="00DC3E41">
            <w:pPr>
              <w:tabs>
                <w:tab w:val="left" w:pos="7938"/>
              </w:tabs>
              <w:spacing w:after="120"/>
              <w:ind w:left="1134" w:right="1134" w:firstLine="1134"/>
              <w:jc w:val="both"/>
              <w:rPr>
                <w:sz w:val="22"/>
                <w:szCs w:val="22"/>
                <w:lang w:val="ru-RU"/>
              </w:rPr>
            </w:pPr>
            <w:r w:rsidRPr="005B0FEB">
              <w:rPr>
                <w:sz w:val="22"/>
                <w:szCs w:val="22"/>
                <w:lang w:val="ru-RU"/>
              </w:rPr>
              <w:lastRenderedPageBreak/>
              <w:t>Управление общей инфраструктурой</w:t>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5B0FEB">
              <w:rPr>
                <w:rFonts w:eastAsia="Calibri" w:cs="Arial"/>
                <w:sz w:val="22"/>
                <w:szCs w:val="22"/>
                <w:lang w:val="ru-RU"/>
              </w:rPr>
              <w:fldChar w:fldCharType="end"/>
            </w:r>
          </w:p>
          <w:p w14:paraId="4BAE51A9" w14:textId="77777777" w:rsidR="006129DC" w:rsidRPr="005B0FEB" w:rsidRDefault="006129DC" w:rsidP="00DC3E41">
            <w:pPr>
              <w:tabs>
                <w:tab w:val="left" w:pos="2268"/>
                <w:tab w:val="left" w:pos="6804"/>
                <w:tab w:val="left" w:pos="7938"/>
              </w:tabs>
              <w:spacing w:after="120"/>
              <w:ind w:left="1134" w:right="1134" w:firstLine="1134"/>
              <w:rPr>
                <w:sz w:val="22"/>
                <w:szCs w:val="22"/>
                <w:lang w:val="ru-RU"/>
              </w:rPr>
            </w:pPr>
            <w:r w:rsidRPr="005B0FEB">
              <w:rPr>
                <w:sz w:val="22"/>
                <w:szCs w:val="22"/>
                <w:lang w:val="ru-RU"/>
              </w:rPr>
              <w:t xml:space="preserve">Решение вопросов, связанных с гидроморфологическими </w:t>
            </w:r>
            <w:r w:rsidRPr="005B0FEB">
              <w:rPr>
                <w:sz w:val="22"/>
                <w:szCs w:val="22"/>
                <w:lang w:val="ru-RU"/>
              </w:rPr>
              <w:br/>
            </w:r>
            <w:r w:rsidRPr="005B0FEB">
              <w:rPr>
                <w:sz w:val="22"/>
                <w:szCs w:val="22"/>
                <w:lang w:val="ru-RU"/>
              </w:rPr>
              <w:tab/>
              <w:t>изменениями</w:t>
            </w:r>
            <w:r w:rsidRPr="005B0FEB">
              <w:rPr>
                <w:sz w:val="22"/>
                <w:szCs w:val="22"/>
                <w:lang w:val="ru-RU"/>
              </w:rPr>
              <w:tab/>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5B0FEB">
              <w:rPr>
                <w:rFonts w:eastAsia="Calibri" w:cs="Arial"/>
                <w:sz w:val="22"/>
                <w:szCs w:val="22"/>
                <w:lang w:val="ru-RU"/>
              </w:rPr>
              <w:fldChar w:fldCharType="end"/>
            </w:r>
          </w:p>
          <w:p w14:paraId="797F9F07" w14:textId="77777777" w:rsidR="006129DC" w:rsidRPr="005B0FEB" w:rsidRDefault="006129DC" w:rsidP="00DC3E41">
            <w:pPr>
              <w:tabs>
                <w:tab w:val="left" w:pos="7938"/>
              </w:tabs>
              <w:spacing w:after="120"/>
              <w:ind w:left="1134" w:right="1134" w:firstLine="1134"/>
              <w:jc w:val="both"/>
              <w:rPr>
                <w:sz w:val="22"/>
                <w:szCs w:val="22"/>
                <w:lang w:val="ru-RU"/>
              </w:rPr>
            </w:pPr>
            <w:r w:rsidRPr="005B0FEB">
              <w:rPr>
                <w:sz w:val="22"/>
                <w:szCs w:val="22"/>
                <w:lang w:val="ru-RU"/>
              </w:rPr>
              <w:t>Адаптация к изменению климата</w:t>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5B0FEB">
              <w:rPr>
                <w:rFonts w:eastAsia="Calibri" w:cs="Arial"/>
                <w:sz w:val="22"/>
                <w:szCs w:val="22"/>
                <w:lang w:val="ru-RU"/>
              </w:rPr>
              <w:fldChar w:fldCharType="end"/>
            </w:r>
          </w:p>
          <w:p w14:paraId="3004B931" w14:textId="77777777" w:rsidR="006129DC" w:rsidRPr="005B0FEB" w:rsidRDefault="006129DC" w:rsidP="00DC3E41">
            <w:pPr>
              <w:tabs>
                <w:tab w:val="left" w:pos="7938"/>
              </w:tabs>
              <w:spacing w:after="120"/>
              <w:ind w:left="1134" w:right="1134" w:firstLine="1134"/>
              <w:jc w:val="both"/>
              <w:rPr>
                <w:sz w:val="22"/>
                <w:szCs w:val="22"/>
                <w:lang w:val="ru-RU"/>
              </w:rPr>
            </w:pPr>
            <w:r w:rsidRPr="005B0FEB">
              <w:rPr>
                <w:sz w:val="22"/>
                <w:szCs w:val="22"/>
                <w:lang w:val="ru-RU"/>
              </w:rPr>
              <w:t>Совместная коммуникационная стратегия</w:t>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5B0FEB">
              <w:rPr>
                <w:rFonts w:eastAsia="Calibri" w:cs="Arial"/>
                <w:sz w:val="22"/>
                <w:szCs w:val="22"/>
                <w:lang w:val="ru-RU"/>
              </w:rPr>
              <w:fldChar w:fldCharType="end"/>
            </w:r>
          </w:p>
          <w:p w14:paraId="40416B23" w14:textId="77777777" w:rsidR="006129DC" w:rsidRPr="005B0FEB" w:rsidRDefault="006129DC" w:rsidP="00DC3E41">
            <w:pPr>
              <w:tabs>
                <w:tab w:val="left" w:pos="2268"/>
                <w:tab w:val="left" w:pos="6804"/>
                <w:tab w:val="left" w:pos="7938"/>
              </w:tabs>
              <w:spacing w:after="120"/>
              <w:ind w:left="1134" w:right="1134" w:firstLine="1134"/>
              <w:rPr>
                <w:sz w:val="22"/>
                <w:szCs w:val="22"/>
                <w:lang w:val="ru-RU"/>
              </w:rPr>
            </w:pPr>
            <w:r w:rsidRPr="005B0FEB">
              <w:rPr>
                <w:sz w:val="22"/>
                <w:szCs w:val="22"/>
                <w:lang w:val="ru-RU"/>
              </w:rPr>
              <w:t xml:space="preserve">Обеспечение в масштабах всего бассейна или на совместной </w:t>
            </w:r>
            <w:r w:rsidRPr="005B0FEB">
              <w:rPr>
                <w:sz w:val="22"/>
                <w:szCs w:val="22"/>
                <w:lang w:val="ru-RU"/>
              </w:rPr>
              <w:br/>
            </w:r>
            <w:r w:rsidRPr="005B0FEB">
              <w:rPr>
                <w:sz w:val="22"/>
                <w:szCs w:val="22"/>
                <w:lang w:val="ru-RU"/>
              </w:rPr>
              <w:tab/>
              <w:t xml:space="preserve">основе участия общественности и проведение консультаций </w:t>
            </w:r>
            <w:r w:rsidRPr="005B0FEB">
              <w:rPr>
                <w:sz w:val="22"/>
                <w:szCs w:val="22"/>
                <w:lang w:val="ru-RU"/>
              </w:rPr>
              <w:br/>
            </w:r>
            <w:r w:rsidRPr="005B0FEB">
              <w:rPr>
                <w:sz w:val="22"/>
                <w:szCs w:val="22"/>
                <w:lang w:val="ru-RU"/>
              </w:rPr>
              <w:tab/>
              <w:t>с нею, например, по планам управления бассейном</w:t>
            </w:r>
            <w:r w:rsidRPr="005B0FEB">
              <w:rPr>
                <w:sz w:val="22"/>
                <w:szCs w:val="22"/>
                <w:lang w:val="ru-RU"/>
              </w:rPr>
              <w:tab/>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5B0FEB">
              <w:rPr>
                <w:rFonts w:eastAsia="Calibri" w:cs="Arial"/>
                <w:sz w:val="22"/>
                <w:szCs w:val="22"/>
                <w:lang w:val="ru-RU"/>
              </w:rPr>
              <w:fldChar w:fldCharType="end"/>
            </w:r>
          </w:p>
          <w:p w14:paraId="28B7EB7E" w14:textId="77777777" w:rsidR="006129DC" w:rsidRPr="005B0FEB" w:rsidRDefault="006129DC" w:rsidP="00DC3E41">
            <w:pPr>
              <w:tabs>
                <w:tab w:val="left" w:pos="2268"/>
                <w:tab w:val="left" w:pos="6804"/>
                <w:tab w:val="left" w:pos="7938"/>
              </w:tabs>
              <w:spacing w:after="120"/>
              <w:ind w:left="1134" w:right="1134" w:firstLine="1134"/>
              <w:rPr>
                <w:sz w:val="22"/>
                <w:szCs w:val="22"/>
                <w:lang w:val="ru-RU"/>
              </w:rPr>
            </w:pPr>
            <w:r w:rsidRPr="005B0FEB">
              <w:rPr>
                <w:sz w:val="22"/>
                <w:szCs w:val="22"/>
                <w:lang w:val="ru-RU"/>
              </w:rPr>
              <w:t xml:space="preserve">Совместные ресурсы в поддержку трансграничного </w:t>
            </w:r>
            <w:r w:rsidRPr="005B0FEB">
              <w:rPr>
                <w:sz w:val="22"/>
                <w:szCs w:val="22"/>
                <w:lang w:val="ru-RU"/>
              </w:rPr>
              <w:br/>
            </w:r>
            <w:r w:rsidRPr="005B0FEB">
              <w:rPr>
                <w:sz w:val="22"/>
                <w:szCs w:val="22"/>
                <w:lang w:val="ru-RU"/>
              </w:rPr>
              <w:tab/>
              <w:t>сотрудничества</w:t>
            </w:r>
            <w:r w:rsidRPr="005B0FEB">
              <w:rPr>
                <w:sz w:val="22"/>
                <w:szCs w:val="22"/>
                <w:lang w:val="ru-RU"/>
              </w:rPr>
              <w:tab/>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5B0FEB">
              <w:rPr>
                <w:rFonts w:eastAsia="Calibri" w:cs="Arial"/>
                <w:sz w:val="22"/>
                <w:szCs w:val="22"/>
                <w:lang w:val="ru-RU"/>
              </w:rPr>
              <w:fldChar w:fldCharType="end"/>
            </w:r>
          </w:p>
          <w:p w14:paraId="32D20915" w14:textId="77777777" w:rsidR="006129DC" w:rsidRPr="005B0FEB" w:rsidRDefault="006129DC" w:rsidP="00DC3E41">
            <w:pPr>
              <w:tabs>
                <w:tab w:val="left" w:pos="7938"/>
              </w:tabs>
              <w:spacing w:after="120"/>
              <w:ind w:left="1134" w:right="1134" w:firstLine="1134"/>
              <w:jc w:val="both"/>
              <w:rPr>
                <w:sz w:val="22"/>
                <w:szCs w:val="22"/>
                <w:lang w:val="ru-RU"/>
              </w:rPr>
            </w:pPr>
            <w:r w:rsidRPr="005B0FEB">
              <w:rPr>
                <w:sz w:val="22"/>
                <w:szCs w:val="22"/>
                <w:lang w:val="ru-RU"/>
              </w:rPr>
              <w:t>Укрепление потенциала</w:t>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5B0FEB">
              <w:rPr>
                <w:rFonts w:eastAsia="Calibri" w:cs="Arial"/>
                <w:sz w:val="22"/>
                <w:szCs w:val="22"/>
                <w:lang w:val="ru-RU"/>
              </w:rPr>
              <w:fldChar w:fldCharType="end"/>
            </w:r>
          </w:p>
          <w:p w14:paraId="3EB328F8" w14:textId="77777777" w:rsidR="006129DC" w:rsidRPr="005B0FEB" w:rsidRDefault="006129DC" w:rsidP="00DC3E41">
            <w:pPr>
              <w:spacing w:after="120"/>
              <w:ind w:left="1134" w:right="1134" w:firstLine="1134"/>
              <w:jc w:val="both"/>
              <w:rPr>
                <w:sz w:val="22"/>
                <w:szCs w:val="22"/>
                <w:lang w:val="ru-RU"/>
              </w:rPr>
            </w:pPr>
            <w:r w:rsidRPr="005B0FEB">
              <w:rPr>
                <w:sz w:val="22"/>
                <w:szCs w:val="22"/>
                <w:lang w:val="ru-RU"/>
              </w:rPr>
              <w:t>Другие меры (</w:t>
            </w:r>
            <w:r w:rsidRPr="005B0FEB">
              <w:rPr>
                <w:i/>
                <w:iCs/>
                <w:sz w:val="22"/>
                <w:szCs w:val="22"/>
                <w:lang w:val="ru-RU"/>
              </w:rPr>
              <w:t>просьба перечислить</w:t>
            </w:r>
            <w:r w:rsidRPr="005B0FEB">
              <w:rPr>
                <w:sz w:val="22"/>
                <w:szCs w:val="22"/>
                <w:lang w:val="ru-RU"/>
              </w:rPr>
              <w:t>): [введите данные]</w:t>
            </w:r>
          </w:p>
          <w:p w14:paraId="35370285" w14:textId="1A791A5F" w:rsidR="00E11397" w:rsidRPr="00AB1D29" w:rsidRDefault="00E11397" w:rsidP="00DC3E41">
            <w:pPr>
              <w:spacing w:after="120"/>
              <w:ind w:right="88"/>
              <w:jc w:val="both"/>
              <w:rPr>
                <w:rFonts w:asciiTheme="majorBidi" w:hAnsiTheme="majorBidi" w:cstheme="majorBidi"/>
                <w:sz w:val="22"/>
                <w:szCs w:val="22"/>
                <w:lang w:val="ru-RU"/>
              </w:rPr>
            </w:pPr>
            <w:r w:rsidRPr="005B0FEB">
              <w:rPr>
                <w:rFonts w:asciiTheme="majorBidi" w:hAnsiTheme="majorBidi" w:cstheme="majorBidi"/>
                <w:sz w:val="22"/>
                <w:szCs w:val="22"/>
                <w:vertAlign w:val="superscript"/>
                <w:lang w:val="ru-RU"/>
              </w:rPr>
              <w:t>3</w:t>
            </w:r>
            <w:r w:rsidRPr="005B0FEB">
              <w:rPr>
                <w:rFonts w:asciiTheme="majorBidi" w:hAnsiTheme="majorBidi" w:cstheme="majorBidi"/>
                <w:sz w:val="22"/>
                <w:szCs w:val="22"/>
                <w:lang w:val="ru-RU"/>
              </w:rPr>
              <w:tab/>
            </w:r>
            <w:r w:rsidR="006129DC" w:rsidRPr="005B0FEB">
              <w:rPr>
                <w:rFonts w:asciiTheme="majorBidi" w:hAnsiTheme="majorBidi" w:cstheme="majorBidi"/>
                <w:sz w:val="22"/>
                <w:szCs w:val="22"/>
                <w:lang w:val="ru-RU"/>
              </w:rPr>
              <w:t>Они могут включать в себя задачи, предусмотренные соглашением, или задачи, добавленные совместным органом или его вспомогательными органами. Должны быть указаны как задачи, выполнение которых совместные органы координируют, так и задачи, которые они сами выполняют.</w:t>
            </w:r>
          </w:p>
        </w:tc>
      </w:tr>
    </w:tbl>
    <w:p w14:paraId="36F702F6" w14:textId="77777777" w:rsidR="00400217" w:rsidRPr="00AB1D29" w:rsidRDefault="00400217" w:rsidP="00DC3E41">
      <w:pPr>
        <w:pStyle w:val="SingleTxtG"/>
        <w:spacing w:after="0" w:line="240" w:lineRule="auto"/>
        <w:ind w:left="0" w:right="1138"/>
        <w:rPr>
          <w:rFonts w:asciiTheme="majorBidi" w:hAnsiTheme="majorBidi" w:cstheme="majorBidi"/>
          <w:sz w:val="22"/>
          <w:szCs w:val="22"/>
          <w:lang w:val="ru-RU"/>
        </w:rPr>
      </w:pPr>
    </w:p>
    <w:p w14:paraId="7250CF15" w14:textId="2329C77E" w:rsidR="00161392" w:rsidRPr="00AB1D29" w:rsidRDefault="008D6CF5" w:rsidP="00DC3E41">
      <w:pPr>
        <w:ind w:left="450" w:hanging="450"/>
        <w:rPr>
          <w:rFonts w:asciiTheme="majorBidi" w:hAnsiTheme="majorBidi" w:cstheme="majorBidi"/>
          <w:sz w:val="22"/>
          <w:szCs w:val="22"/>
          <w:lang w:val="ru-RU"/>
        </w:rPr>
      </w:pPr>
      <w:r w:rsidRPr="00AB1D29">
        <w:rPr>
          <w:color w:val="7030A0"/>
          <w:sz w:val="22"/>
          <w:szCs w:val="22"/>
          <w:lang w:val="ru-RU"/>
        </w:rPr>
        <w:t xml:space="preserve">[41] </w:t>
      </w:r>
      <w:r w:rsidR="00564BE7" w:rsidRPr="00AB1D29">
        <w:rPr>
          <w:rFonts w:asciiTheme="majorBidi" w:hAnsiTheme="majorBidi" w:cstheme="majorBidi"/>
          <w:sz w:val="22"/>
          <w:szCs w:val="22"/>
          <w:lang w:val="ru-RU"/>
        </w:rPr>
        <w:t>Задачи и виды деятельности совместного органа или механизма могут включать те, которые указаны в самом соглашении или те, которые были добавлены совместным органом или его вспомогательными органами</w:t>
      </w:r>
      <w:r w:rsidR="00161392" w:rsidRPr="00AB1D29">
        <w:rPr>
          <w:rFonts w:asciiTheme="majorBidi" w:hAnsiTheme="majorBidi" w:cstheme="majorBidi"/>
          <w:sz w:val="22"/>
          <w:szCs w:val="22"/>
          <w:lang w:val="ru-RU"/>
        </w:rPr>
        <w:t xml:space="preserve">. </w:t>
      </w:r>
      <w:r w:rsidR="00564BE7" w:rsidRPr="00AB1D29">
        <w:rPr>
          <w:rFonts w:asciiTheme="majorBidi" w:hAnsiTheme="majorBidi" w:cstheme="majorBidi"/>
          <w:sz w:val="22"/>
          <w:szCs w:val="22"/>
          <w:lang w:val="ru-RU"/>
        </w:rPr>
        <w:t>Предусмотренные задачи или виды деятельности совместных органов или механизмов</w:t>
      </w:r>
      <w:r w:rsidR="00161392" w:rsidRPr="00AB1D29">
        <w:rPr>
          <w:rFonts w:asciiTheme="majorBidi" w:hAnsiTheme="majorBidi" w:cstheme="majorBidi"/>
          <w:sz w:val="22"/>
          <w:szCs w:val="22"/>
          <w:lang w:val="ru-RU"/>
        </w:rPr>
        <w:t xml:space="preserve"> </w:t>
      </w:r>
      <w:r w:rsidR="00CC054B" w:rsidRPr="00AB1D29">
        <w:rPr>
          <w:rFonts w:asciiTheme="majorBidi" w:hAnsiTheme="majorBidi" w:cstheme="majorBidi"/>
          <w:sz w:val="22"/>
          <w:szCs w:val="22"/>
          <w:lang w:val="ru-RU"/>
        </w:rPr>
        <w:t xml:space="preserve">оговариваются в Статье </w:t>
      </w:r>
      <w:r w:rsidR="00161392" w:rsidRPr="00AB1D29">
        <w:rPr>
          <w:rFonts w:asciiTheme="majorBidi" w:hAnsiTheme="majorBidi" w:cstheme="majorBidi"/>
          <w:sz w:val="22"/>
          <w:szCs w:val="22"/>
          <w:lang w:val="ru-RU"/>
        </w:rPr>
        <w:t xml:space="preserve">9(2) </w:t>
      </w:r>
      <w:r w:rsidR="00CC054B" w:rsidRPr="00AB1D29">
        <w:rPr>
          <w:rFonts w:asciiTheme="majorBidi" w:hAnsiTheme="majorBidi" w:cstheme="majorBidi"/>
          <w:sz w:val="22"/>
          <w:szCs w:val="22"/>
          <w:lang w:val="ru-RU"/>
        </w:rPr>
        <w:t xml:space="preserve">Конвенции по </w:t>
      </w:r>
      <w:r w:rsidR="00524563" w:rsidRPr="00AB1D29">
        <w:rPr>
          <w:rFonts w:asciiTheme="majorBidi" w:hAnsiTheme="majorBidi" w:cstheme="majorBidi"/>
          <w:sz w:val="22"/>
          <w:szCs w:val="22"/>
          <w:lang w:val="ru-RU"/>
        </w:rPr>
        <w:t xml:space="preserve">трансграничным </w:t>
      </w:r>
      <w:r w:rsidR="00CC054B" w:rsidRPr="00AB1D29">
        <w:rPr>
          <w:rFonts w:asciiTheme="majorBidi" w:hAnsiTheme="majorBidi" w:cstheme="majorBidi"/>
          <w:sz w:val="22"/>
          <w:szCs w:val="22"/>
          <w:lang w:val="ru-RU"/>
        </w:rPr>
        <w:t>водам</w:t>
      </w:r>
      <w:r w:rsidR="00524563" w:rsidRPr="00AB1D29">
        <w:rPr>
          <w:rFonts w:asciiTheme="majorBidi" w:hAnsiTheme="majorBidi" w:cstheme="majorBidi"/>
          <w:sz w:val="22"/>
          <w:szCs w:val="22"/>
          <w:lang w:val="ru-RU"/>
        </w:rPr>
        <w:t xml:space="preserve">и </w:t>
      </w:r>
      <w:r w:rsidR="00CC054B" w:rsidRPr="00AB1D29">
        <w:rPr>
          <w:rFonts w:asciiTheme="majorBidi" w:hAnsiTheme="majorBidi" w:cstheme="majorBidi"/>
          <w:sz w:val="22"/>
          <w:szCs w:val="22"/>
          <w:lang w:val="ru-RU"/>
        </w:rPr>
        <w:t xml:space="preserve">подробно </w:t>
      </w:r>
      <w:r w:rsidR="00524563" w:rsidRPr="00AB1D29">
        <w:rPr>
          <w:rFonts w:asciiTheme="majorBidi" w:hAnsiTheme="majorBidi" w:cstheme="majorBidi"/>
          <w:sz w:val="22"/>
          <w:szCs w:val="22"/>
          <w:lang w:val="ru-RU"/>
        </w:rPr>
        <w:t>изложены</w:t>
      </w:r>
      <w:r w:rsidR="00CC054B" w:rsidRPr="00AB1D29">
        <w:rPr>
          <w:rFonts w:asciiTheme="majorBidi" w:hAnsiTheme="majorBidi" w:cstheme="majorBidi"/>
          <w:sz w:val="22"/>
          <w:szCs w:val="22"/>
          <w:lang w:val="ru-RU"/>
        </w:rPr>
        <w:t xml:space="preserve"> в </w:t>
      </w:r>
      <w:r w:rsidR="00CC054B" w:rsidRPr="00AB1D29">
        <w:rPr>
          <w:rFonts w:asciiTheme="majorBidi" w:hAnsiTheme="majorBidi" w:cstheme="majorBidi"/>
          <w:i/>
          <w:iCs/>
          <w:sz w:val="22"/>
          <w:szCs w:val="22"/>
          <w:lang w:val="ru-RU"/>
        </w:rPr>
        <w:t>Руководств</w:t>
      </w:r>
      <w:r w:rsidR="00524563" w:rsidRPr="00AB1D29">
        <w:rPr>
          <w:rFonts w:asciiTheme="majorBidi" w:hAnsiTheme="majorBidi" w:cstheme="majorBidi"/>
          <w:i/>
          <w:iCs/>
          <w:sz w:val="22"/>
          <w:szCs w:val="22"/>
          <w:lang w:val="ru-RU"/>
        </w:rPr>
        <w:t>е</w:t>
      </w:r>
      <w:r w:rsidR="00CC054B" w:rsidRPr="00AB1D29">
        <w:rPr>
          <w:rFonts w:asciiTheme="majorBidi" w:hAnsiTheme="majorBidi" w:cstheme="majorBidi"/>
          <w:i/>
          <w:iCs/>
          <w:sz w:val="22"/>
          <w:szCs w:val="22"/>
          <w:lang w:val="ru-RU"/>
        </w:rPr>
        <w:t xml:space="preserve"> по осуществлению Конвенции по </w:t>
      </w:r>
      <w:bookmarkStart w:id="36" w:name="_Hlk14293570"/>
      <w:r w:rsidR="00524563" w:rsidRPr="00AB1D29">
        <w:rPr>
          <w:rFonts w:asciiTheme="majorBidi" w:hAnsiTheme="majorBidi" w:cstheme="majorBidi"/>
          <w:i/>
          <w:iCs/>
          <w:sz w:val="22"/>
          <w:szCs w:val="22"/>
          <w:lang w:val="ru-RU"/>
        </w:rPr>
        <w:t xml:space="preserve">трансграничным </w:t>
      </w:r>
      <w:bookmarkEnd w:id="36"/>
      <w:r w:rsidR="00CC054B" w:rsidRPr="00AB1D29">
        <w:rPr>
          <w:rFonts w:asciiTheme="majorBidi" w:hAnsiTheme="majorBidi" w:cstheme="majorBidi"/>
          <w:i/>
          <w:iCs/>
          <w:sz w:val="22"/>
          <w:szCs w:val="22"/>
          <w:lang w:val="ru-RU"/>
        </w:rPr>
        <w:t xml:space="preserve">водам и </w:t>
      </w:r>
      <w:r w:rsidR="00524563" w:rsidRPr="00AB1D29">
        <w:rPr>
          <w:rFonts w:asciiTheme="majorBidi" w:hAnsiTheme="majorBidi" w:cstheme="majorBidi"/>
          <w:i/>
          <w:iCs/>
          <w:sz w:val="22"/>
          <w:szCs w:val="22"/>
          <w:lang w:val="ru-RU"/>
        </w:rPr>
        <w:t xml:space="preserve">Принципах эффективной деятельности совместных органов по трансграничному водному сотрудничеству </w:t>
      </w:r>
      <w:r w:rsidR="00161392" w:rsidRPr="00AB1D29">
        <w:rPr>
          <w:rFonts w:asciiTheme="majorBidi" w:hAnsiTheme="majorBidi" w:cstheme="majorBidi"/>
          <w:sz w:val="22"/>
          <w:szCs w:val="22"/>
          <w:lang w:val="ru-RU"/>
        </w:rPr>
        <w:t>(</w:t>
      </w:r>
      <w:r w:rsidR="00C90494" w:rsidRPr="00AB1D29">
        <w:rPr>
          <w:rFonts w:asciiTheme="majorBidi" w:hAnsiTheme="majorBidi" w:cstheme="majorBidi"/>
          <w:sz w:val="22"/>
          <w:szCs w:val="22"/>
          <w:lang w:val="ru-RU"/>
        </w:rPr>
        <w:t>ЕЭК ООН</w:t>
      </w:r>
      <w:r w:rsidR="00161392" w:rsidRPr="00AB1D29">
        <w:rPr>
          <w:rFonts w:asciiTheme="majorBidi" w:hAnsiTheme="majorBidi" w:cstheme="majorBidi"/>
          <w:sz w:val="22"/>
          <w:szCs w:val="22"/>
          <w:lang w:val="ru-RU"/>
        </w:rPr>
        <w:t>, 2013</w:t>
      </w:r>
      <w:r w:rsidR="00C90494" w:rsidRPr="00AB1D29">
        <w:rPr>
          <w:rFonts w:asciiTheme="majorBidi" w:hAnsiTheme="majorBidi" w:cstheme="majorBidi"/>
          <w:sz w:val="22"/>
          <w:szCs w:val="22"/>
          <w:lang w:val="ru-RU"/>
        </w:rPr>
        <w:t xml:space="preserve"> г</w:t>
      </w:r>
      <w:r w:rsidR="00524563" w:rsidRPr="00AB1D29">
        <w:rPr>
          <w:rFonts w:asciiTheme="majorBidi" w:hAnsiTheme="majorBidi" w:cstheme="majorBidi"/>
          <w:sz w:val="22"/>
          <w:szCs w:val="22"/>
          <w:lang w:val="ru-RU"/>
        </w:rPr>
        <w:t>од</w:t>
      </w:r>
      <w:r w:rsidR="00161392" w:rsidRPr="00AB1D29">
        <w:rPr>
          <w:rFonts w:asciiTheme="majorBidi" w:hAnsiTheme="majorBidi" w:cstheme="majorBidi"/>
          <w:sz w:val="22"/>
          <w:szCs w:val="22"/>
          <w:lang w:val="ru-RU"/>
        </w:rPr>
        <w:t xml:space="preserve">, </w:t>
      </w:r>
      <w:r w:rsidR="00C90494" w:rsidRPr="00AB1D29">
        <w:rPr>
          <w:rFonts w:asciiTheme="majorBidi" w:hAnsiTheme="majorBidi" w:cstheme="majorBidi"/>
          <w:sz w:val="22"/>
          <w:szCs w:val="22"/>
          <w:lang w:val="ru-RU"/>
        </w:rPr>
        <w:t>параграфы</w:t>
      </w:r>
      <w:r w:rsidR="00161392" w:rsidRPr="00AB1D29">
        <w:rPr>
          <w:rFonts w:asciiTheme="majorBidi" w:hAnsiTheme="majorBidi" w:cstheme="majorBidi"/>
          <w:sz w:val="22"/>
          <w:szCs w:val="22"/>
          <w:lang w:val="ru-RU"/>
        </w:rPr>
        <w:t xml:space="preserve"> 261-263; </w:t>
      </w:r>
      <w:r w:rsidR="00C90494" w:rsidRPr="00AB1D29">
        <w:rPr>
          <w:rFonts w:asciiTheme="majorBidi" w:hAnsiTheme="majorBidi" w:cstheme="majorBidi"/>
          <w:sz w:val="22"/>
          <w:szCs w:val="22"/>
          <w:lang w:val="ru-RU"/>
        </w:rPr>
        <w:t>ЕЭК</w:t>
      </w:r>
      <w:r w:rsidR="00161392" w:rsidRPr="00AB1D29">
        <w:rPr>
          <w:rFonts w:asciiTheme="majorBidi" w:hAnsiTheme="majorBidi" w:cstheme="majorBidi"/>
          <w:sz w:val="22"/>
          <w:szCs w:val="22"/>
          <w:lang w:val="ru-RU"/>
        </w:rPr>
        <w:t>, 2018</w:t>
      </w:r>
      <w:r w:rsidR="00161392" w:rsidRPr="00AB1D29">
        <w:rPr>
          <w:rFonts w:asciiTheme="majorBidi" w:hAnsiTheme="majorBidi" w:cstheme="majorBidi"/>
          <w:sz w:val="22"/>
          <w:szCs w:val="22"/>
        </w:rPr>
        <w:t>b</w:t>
      </w:r>
      <w:r w:rsidR="00C90494" w:rsidRPr="00AB1D29">
        <w:rPr>
          <w:rFonts w:asciiTheme="majorBidi" w:hAnsiTheme="majorBidi" w:cstheme="majorBidi"/>
          <w:sz w:val="22"/>
          <w:szCs w:val="22"/>
          <w:lang w:val="ru-RU"/>
        </w:rPr>
        <w:t xml:space="preserve"> год</w:t>
      </w:r>
      <w:r w:rsidR="00161392" w:rsidRPr="00AB1D29">
        <w:rPr>
          <w:rFonts w:asciiTheme="majorBidi" w:hAnsiTheme="majorBidi" w:cstheme="majorBidi"/>
          <w:sz w:val="22"/>
          <w:szCs w:val="22"/>
          <w:lang w:val="ru-RU"/>
        </w:rPr>
        <w:t xml:space="preserve">). </w:t>
      </w:r>
      <w:r w:rsidR="00C90494" w:rsidRPr="00AB1D29">
        <w:rPr>
          <w:rFonts w:asciiTheme="majorBidi" w:hAnsiTheme="majorBidi" w:cstheme="majorBidi"/>
          <w:sz w:val="22"/>
          <w:szCs w:val="22"/>
          <w:lang w:val="ru-RU"/>
        </w:rPr>
        <w:t>Необходимо указать как задачи и виды деятельности, которые совместные органы координируют, так и задачи, которые они осуществляют</w:t>
      </w:r>
      <w:r w:rsidR="00DB4B3B" w:rsidRPr="00AB1D29">
        <w:rPr>
          <w:rFonts w:asciiTheme="majorBidi" w:hAnsiTheme="majorBidi" w:cstheme="majorBidi"/>
          <w:sz w:val="22"/>
          <w:szCs w:val="22"/>
          <w:lang w:val="ru-RU"/>
        </w:rPr>
        <w:t>, а также необходимо указать, осуществляются ли задачи и виды деятельности во всем бассейне или только в части бассейна</w:t>
      </w:r>
      <w:r w:rsidR="00161392" w:rsidRPr="00AB1D29">
        <w:rPr>
          <w:rFonts w:asciiTheme="majorBidi" w:hAnsiTheme="majorBidi" w:cstheme="majorBidi"/>
          <w:sz w:val="22"/>
          <w:szCs w:val="22"/>
          <w:lang w:val="ru-RU"/>
        </w:rPr>
        <w:t xml:space="preserve">. </w:t>
      </w:r>
      <w:r w:rsidR="00DB4B3B" w:rsidRPr="00AB1D29">
        <w:rPr>
          <w:rFonts w:asciiTheme="majorBidi" w:hAnsiTheme="majorBidi" w:cstheme="majorBidi"/>
          <w:sz w:val="22"/>
          <w:szCs w:val="22"/>
          <w:lang w:val="ru-RU"/>
        </w:rPr>
        <w:t>Если задачи осуществляются только в части бассейна, необходимо сделать дальнейшие пояснения в конце ответа, то есть в разделе</w:t>
      </w:r>
      <w:r w:rsidR="00161392" w:rsidRPr="00AB1D29">
        <w:rPr>
          <w:rFonts w:asciiTheme="majorBidi" w:hAnsiTheme="majorBidi" w:cstheme="majorBidi"/>
          <w:sz w:val="22"/>
          <w:szCs w:val="22"/>
          <w:lang w:val="ru-RU"/>
        </w:rPr>
        <w:t xml:space="preserve"> </w:t>
      </w:r>
      <w:r w:rsidR="00DB4B3B" w:rsidRPr="00AB1D29">
        <w:rPr>
          <w:rFonts w:asciiTheme="majorBidi" w:hAnsiTheme="majorBidi" w:cstheme="majorBidi"/>
          <w:sz w:val="22"/>
          <w:szCs w:val="22"/>
          <w:lang w:val="ru-RU"/>
        </w:rPr>
        <w:t>«</w:t>
      </w:r>
      <w:r w:rsidR="00161392" w:rsidRPr="00AB1D29">
        <w:rPr>
          <w:rFonts w:asciiTheme="majorBidi" w:hAnsiTheme="majorBidi" w:cstheme="majorBidi"/>
          <w:sz w:val="22"/>
          <w:szCs w:val="22"/>
          <w:lang w:val="ru-RU"/>
        </w:rPr>
        <w:t>[</w:t>
      </w:r>
      <w:r w:rsidR="00DB4B3B" w:rsidRPr="00AB1D29">
        <w:rPr>
          <w:rFonts w:asciiTheme="majorBidi" w:hAnsiTheme="majorBidi" w:cstheme="majorBidi"/>
          <w:sz w:val="22"/>
          <w:szCs w:val="22"/>
          <w:lang w:val="ru-RU"/>
        </w:rPr>
        <w:t>введите данные</w:t>
      </w:r>
      <w:r w:rsidR="00161392" w:rsidRPr="00AB1D29">
        <w:rPr>
          <w:rFonts w:asciiTheme="majorBidi" w:hAnsiTheme="majorBidi" w:cstheme="majorBidi"/>
          <w:sz w:val="22"/>
          <w:szCs w:val="22"/>
          <w:lang w:val="ru-RU"/>
        </w:rPr>
        <w:t>]</w:t>
      </w:r>
      <w:r w:rsidR="00DB4B3B" w:rsidRPr="00AB1D29">
        <w:rPr>
          <w:rFonts w:asciiTheme="majorBidi" w:hAnsiTheme="majorBidi" w:cstheme="majorBidi"/>
          <w:sz w:val="22"/>
          <w:szCs w:val="22"/>
          <w:lang w:val="ru-RU"/>
        </w:rPr>
        <w:t>»</w:t>
      </w:r>
      <w:r w:rsidR="00161392" w:rsidRPr="00AB1D29">
        <w:rPr>
          <w:rFonts w:asciiTheme="majorBidi" w:hAnsiTheme="majorBidi" w:cstheme="majorBidi"/>
          <w:sz w:val="22"/>
          <w:szCs w:val="22"/>
          <w:lang w:val="ru-RU"/>
        </w:rPr>
        <w:t xml:space="preserve">. </w:t>
      </w:r>
    </w:p>
    <w:p w14:paraId="24CB2AFB" w14:textId="77777777" w:rsidR="00A1114E" w:rsidRPr="00AB1D29" w:rsidRDefault="00A1114E" w:rsidP="00DC3E41">
      <w:pPr>
        <w:ind w:left="450" w:hanging="450"/>
        <w:rPr>
          <w:lang w:val="ru-RU"/>
        </w:rPr>
      </w:pPr>
    </w:p>
    <w:p w14:paraId="21254966" w14:textId="0A72DDB9" w:rsidR="00161392" w:rsidRPr="00AB1D29" w:rsidRDefault="00A1114E" w:rsidP="00DC3E41">
      <w:pPr>
        <w:rPr>
          <w:lang w:val="ru-RU"/>
        </w:rPr>
      </w:pPr>
      <w:r w:rsidRPr="00AB1D29">
        <w:rPr>
          <w:color w:val="7030A0"/>
          <w:sz w:val="22"/>
          <w:szCs w:val="22"/>
          <w:lang w:val="ru-RU"/>
        </w:rPr>
        <w:t xml:space="preserve">[42] </w:t>
      </w:r>
      <w:r w:rsidR="009B18E0" w:rsidRPr="00AB1D29">
        <w:rPr>
          <w:rFonts w:asciiTheme="majorBidi" w:hAnsiTheme="majorBidi" w:cstheme="majorBidi"/>
          <w:iCs/>
          <w:sz w:val="22"/>
          <w:szCs w:val="22"/>
          <w:lang w:val="ru-RU"/>
        </w:rPr>
        <w:t xml:space="preserve">Определение «совместного мониторинга» можно прочитать в примечании </w:t>
      </w:r>
      <w:r w:rsidR="00161392" w:rsidRPr="00AB1D29">
        <w:rPr>
          <w:rFonts w:asciiTheme="majorBidi" w:hAnsiTheme="majorBidi" w:cstheme="majorBidi"/>
          <w:iCs/>
          <w:sz w:val="22"/>
          <w:szCs w:val="22"/>
        </w:rPr>
        <w:fldChar w:fldCharType="begin"/>
      </w:r>
      <w:r w:rsidR="00161392" w:rsidRPr="00AB1D29">
        <w:rPr>
          <w:rFonts w:asciiTheme="majorBidi" w:hAnsiTheme="majorBidi" w:cstheme="majorBidi"/>
          <w:iCs/>
          <w:sz w:val="22"/>
          <w:szCs w:val="22"/>
          <w:lang w:val="ru-RU"/>
        </w:rPr>
        <w:instrText xml:space="preserve"> </w:instrText>
      </w:r>
      <w:r w:rsidR="00161392" w:rsidRPr="00AB1D29">
        <w:rPr>
          <w:rFonts w:asciiTheme="majorBidi" w:hAnsiTheme="majorBidi" w:cstheme="majorBidi"/>
          <w:iCs/>
          <w:sz w:val="22"/>
          <w:szCs w:val="22"/>
        </w:rPr>
        <w:instrText>REF</w:instrText>
      </w:r>
      <w:r w:rsidR="00161392" w:rsidRPr="00AB1D29">
        <w:rPr>
          <w:rFonts w:asciiTheme="majorBidi" w:hAnsiTheme="majorBidi" w:cstheme="majorBidi"/>
          <w:iCs/>
          <w:sz w:val="22"/>
          <w:szCs w:val="22"/>
          <w:lang w:val="ru-RU"/>
        </w:rPr>
        <w:instrText xml:space="preserve"> _</w:instrText>
      </w:r>
      <w:r w:rsidR="00161392" w:rsidRPr="00AB1D29">
        <w:rPr>
          <w:rFonts w:asciiTheme="majorBidi" w:hAnsiTheme="majorBidi" w:cstheme="majorBidi"/>
          <w:iCs/>
          <w:sz w:val="22"/>
          <w:szCs w:val="22"/>
        </w:rPr>
        <w:instrText>Ref</w:instrText>
      </w:r>
      <w:r w:rsidR="00161392" w:rsidRPr="00AB1D29">
        <w:rPr>
          <w:rFonts w:asciiTheme="majorBidi" w:hAnsiTheme="majorBidi" w:cstheme="majorBidi"/>
          <w:iCs/>
          <w:sz w:val="22"/>
          <w:szCs w:val="22"/>
          <w:lang w:val="ru-RU"/>
        </w:rPr>
        <w:instrText>12623424 \</w:instrText>
      </w:r>
      <w:r w:rsidR="00161392" w:rsidRPr="00AB1D29">
        <w:rPr>
          <w:rFonts w:asciiTheme="majorBidi" w:hAnsiTheme="majorBidi" w:cstheme="majorBidi"/>
          <w:iCs/>
          <w:sz w:val="22"/>
          <w:szCs w:val="22"/>
        </w:rPr>
        <w:instrText>r</w:instrText>
      </w:r>
      <w:r w:rsidR="00161392" w:rsidRPr="00AB1D29">
        <w:rPr>
          <w:rFonts w:asciiTheme="majorBidi" w:hAnsiTheme="majorBidi" w:cstheme="majorBidi"/>
          <w:iCs/>
          <w:sz w:val="22"/>
          <w:szCs w:val="22"/>
          <w:lang w:val="ru-RU"/>
        </w:rPr>
        <w:instrText xml:space="preserve"> \</w:instrText>
      </w:r>
      <w:r w:rsidR="00161392" w:rsidRPr="00AB1D29">
        <w:rPr>
          <w:rFonts w:asciiTheme="majorBidi" w:hAnsiTheme="majorBidi" w:cstheme="majorBidi"/>
          <w:iCs/>
          <w:sz w:val="22"/>
          <w:szCs w:val="22"/>
        </w:rPr>
        <w:instrText>h</w:instrText>
      </w:r>
      <w:r w:rsidR="00161392" w:rsidRPr="00AB1D29">
        <w:rPr>
          <w:rFonts w:asciiTheme="majorBidi" w:hAnsiTheme="majorBidi" w:cstheme="majorBidi"/>
          <w:iCs/>
          <w:sz w:val="22"/>
          <w:szCs w:val="22"/>
          <w:lang w:val="ru-RU"/>
        </w:rPr>
        <w:instrText xml:space="preserve">  \* </w:instrText>
      </w:r>
      <w:r w:rsidR="00161392" w:rsidRPr="00AB1D29">
        <w:rPr>
          <w:rFonts w:asciiTheme="majorBidi" w:hAnsiTheme="majorBidi" w:cstheme="majorBidi"/>
          <w:iCs/>
          <w:sz w:val="22"/>
          <w:szCs w:val="22"/>
        </w:rPr>
        <w:instrText>MERGEFORMAT</w:instrText>
      </w:r>
      <w:r w:rsidR="00161392" w:rsidRPr="00AB1D29">
        <w:rPr>
          <w:rFonts w:asciiTheme="majorBidi" w:hAnsiTheme="majorBidi" w:cstheme="majorBidi"/>
          <w:iCs/>
          <w:sz w:val="22"/>
          <w:szCs w:val="22"/>
          <w:lang w:val="ru-RU"/>
        </w:rPr>
        <w:instrText xml:space="preserve"> </w:instrText>
      </w:r>
      <w:r w:rsidR="00161392" w:rsidRPr="00AB1D29">
        <w:rPr>
          <w:rFonts w:asciiTheme="majorBidi" w:hAnsiTheme="majorBidi" w:cstheme="majorBidi"/>
          <w:iCs/>
          <w:sz w:val="22"/>
          <w:szCs w:val="22"/>
        </w:rPr>
      </w:r>
      <w:r w:rsidR="00161392" w:rsidRPr="00AB1D29">
        <w:rPr>
          <w:rFonts w:asciiTheme="majorBidi" w:hAnsiTheme="majorBidi" w:cstheme="majorBidi"/>
          <w:iCs/>
          <w:sz w:val="22"/>
          <w:szCs w:val="22"/>
        </w:rPr>
        <w:fldChar w:fldCharType="separate"/>
      </w:r>
      <w:r w:rsidR="00181B30" w:rsidRPr="00AB1D29">
        <w:rPr>
          <w:rFonts w:asciiTheme="majorBidi" w:hAnsiTheme="majorBidi" w:cstheme="majorBidi"/>
          <w:iCs/>
          <w:sz w:val="22"/>
          <w:szCs w:val="22"/>
          <w:cs/>
        </w:rPr>
        <w:t>‎</w:t>
      </w:r>
      <w:r w:rsidR="00181B30" w:rsidRPr="00AB1D29">
        <w:rPr>
          <w:rFonts w:asciiTheme="majorBidi" w:hAnsiTheme="majorBidi" w:cstheme="majorBidi"/>
          <w:iCs/>
          <w:sz w:val="22"/>
          <w:szCs w:val="22"/>
          <w:lang w:val="ru-RU"/>
        </w:rPr>
        <w:t>[</w:t>
      </w:r>
      <w:r w:rsidR="00181B30" w:rsidRPr="00AB1D29">
        <w:rPr>
          <w:rFonts w:asciiTheme="majorBidi" w:hAnsiTheme="majorBidi" w:cstheme="majorBidi"/>
          <w:iCs/>
          <w:color w:val="7030A0"/>
          <w:sz w:val="22"/>
          <w:szCs w:val="22"/>
          <w:lang w:val="ru-RU"/>
        </w:rPr>
        <w:t>25</w:t>
      </w:r>
      <w:r w:rsidR="00181B30" w:rsidRPr="00AB1D29">
        <w:rPr>
          <w:rFonts w:asciiTheme="majorBidi" w:hAnsiTheme="majorBidi" w:cstheme="majorBidi"/>
          <w:iCs/>
          <w:sz w:val="22"/>
          <w:szCs w:val="22"/>
          <w:lang w:val="ru-RU"/>
        </w:rPr>
        <w:t>]</w:t>
      </w:r>
      <w:r w:rsidR="00161392" w:rsidRPr="00AB1D29">
        <w:rPr>
          <w:rFonts w:asciiTheme="majorBidi" w:hAnsiTheme="majorBidi" w:cstheme="majorBidi"/>
          <w:iCs/>
          <w:sz w:val="22"/>
          <w:szCs w:val="22"/>
        </w:rPr>
        <w:fldChar w:fldCharType="end"/>
      </w:r>
      <w:r w:rsidR="00161392" w:rsidRPr="00AB1D29">
        <w:rPr>
          <w:rFonts w:asciiTheme="majorBidi" w:hAnsiTheme="majorBidi" w:cstheme="majorBidi"/>
          <w:iCs/>
          <w:sz w:val="22"/>
          <w:szCs w:val="22"/>
          <w:lang w:val="ru-RU"/>
        </w:rPr>
        <w:t xml:space="preserve"> </w:t>
      </w:r>
      <w:r w:rsidR="009B18E0" w:rsidRPr="00AB1D29">
        <w:rPr>
          <w:rFonts w:asciiTheme="majorBidi" w:hAnsiTheme="majorBidi" w:cstheme="majorBidi"/>
          <w:iCs/>
          <w:sz w:val="22"/>
          <w:szCs w:val="22"/>
          <w:lang w:val="ru-RU"/>
        </w:rPr>
        <w:t>выше</w:t>
      </w:r>
      <w:r w:rsidR="00161392" w:rsidRPr="00AB1D29">
        <w:rPr>
          <w:rFonts w:asciiTheme="majorBidi" w:hAnsiTheme="majorBidi" w:cstheme="majorBidi"/>
          <w:iCs/>
          <w:sz w:val="22"/>
          <w:szCs w:val="22"/>
          <w:lang w:val="ru-RU"/>
        </w:rPr>
        <w:t xml:space="preserve">. </w:t>
      </w:r>
    </w:p>
    <w:p w14:paraId="4833C605" w14:textId="77777777" w:rsidR="00400217" w:rsidRPr="00AB1D29" w:rsidRDefault="00400217"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400217" w:rsidRPr="00AB1D29" w14:paraId="58081D96" w14:textId="77777777" w:rsidTr="00AF4D6E">
        <w:tc>
          <w:tcPr>
            <w:tcW w:w="9629" w:type="dxa"/>
          </w:tcPr>
          <w:p w14:paraId="061B6165" w14:textId="2A60CF06" w:rsidR="00FC2916" w:rsidRPr="00AB1D29" w:rsidRDefault="00FC2916" w:rsidP="00DC3E41">
            <w:pPr>
              <w:spacing w:after="120"/>
              <w:ind w:left="559" w:right="850" w:hanging="567"/>
              <w:jc w:val="both"/>
              <w:rPr>
                <w:sz w:val="22"/>
                <w:szCs w:val="22"/>
                <w:lang w:val="ru-RU"/>
              </w:rPr>
            </w:pPr>
            <w:r w:rsidRPr="00AB1D29">
              <w:rPr>
                <w:sz w:val="22"/>
                <w:szCs w:val="22"/>
                <w:lang w:val="ru-RU"/>
              </w:rPr>
              <w:t>(</w:t>
            </w:r>
            <w:r w:rsidRPr="00AB1D29">
              <w:rPr>
                <w:sz w:val="22"/>
                <w:szCs w:val="22"/>
              </w:rPr>
              <w:t>h</w:t>
            </w:r>
            <w:r w:rsidRPr="00AB1D29">
              <w:rPr>
                <w:sz w:val="22"/>
                <w:szCs w:val="22"/>
                <w:lang w:val="ru-RU"/>
              </w:rPr>
              <w:t>)</w:t>
            </w:r>
            <w:r w:rsidRPr="00AB1D29">
              <w:rPr>
                <w:sz w:val="22"/>
                <w:szCs w:val="22"/>
                <w:lang w:val="ru-RU"/>
              </w:rPr>
              <w:tab/>
            </w:r>
            <w:r w:rsidR="003E079E" w:rsidRPr="00AB1D29">
              <w:rPr>
                <w:sz w:val="22"/>
                <w:szCs w:val="22"/>
                <w:lang w:val="ru-RU"/>
              </w:rPr>
              <w:t>Каковы основные трудности и проблемы, с которыми сталкивается ваша страна в связи с функционированием совместного органа или механизма, если таковые имеются?</w:t>
            </w:r>
          </w:p>
          <w:p w14:paraId="63741F9A" w14:textId="0377B4CF" w:rsidR="00FC2916" w:rsidRPr="00AB1D29" w:rsidRDefault="003E079E" w:rsidP="00DC3E41">
            <w:pPr>
              <w:tabs>
                <w:tab w:val="left" w:pos="7938"/>
              </w:tabs>
              <w:spacing w:after="120"/>
              <w:ind w:left="1126" w:right="850"/>
              <w:jc w:val="both"/>
              <w:rPr>
                <w:sz w:val="22"/>
                <w:szCs w:val="22"/>
                <w:lang w:val="ru-RU"/>
              </w:rPr>
            </w:pPr>
            <w:r w:rsidRPr="00AB1D29">
              <w:rPr>
                <w:sz w:val="22"/>
                <w:szCs w:val="22"/>
                <w:lang w:val="ru-RU"/>
              </w:rPr>
              <w:t xml:space="preserve">Вопросы управления </w:t>
            </w:r>
            <w:r w:rsidR="00FC2916" w:rsidRPr="00AB1D29">
              <w:rPr>
                <w:color w:val="7030A0"/>
                <w:sz w:val="22"/>
                <w:szCs w:val="22"/>
                <w:lang w:val="ru-RU"/>
              </w:rPr>
              <w:t>[4</w:t>
            </w:r>
            <w:r w:rsidR="00181B30" w:rsidRPr="00AB1D29">
              <w:rPr>
                <w:color w:val="7030A0"/>
                <w:sz w:val="22"/>
                <w:szCs w:val="22"/>
                <w:lang w:val="ru-RU"/>
              </w:rPr>
              <w:t>3</w:t>
            </w:r>
            <w:r w:rsidR="00FC2916" w:rsidRPr="00AB1D29">
              <w:rPr>
                <w:color w:val="7030A0"/>
                <w:sz w:val="22"/>
                <w:szCs w:val="22"/>
                <w:lang w:val="ru-RU"/>
              </w:rPr>
              <w:t>]</w:t>
            </w:r>
            <w:r w:rsidR="00FC2916" w:rsidRPr="00AB1D29">
              <w:rPr>
                <w:sz w:val="22"/>
                <w:szCs w:val="22"/>
                <w:lang w:val="ru-RU"/>
              </w:rPr>
              <w:tab/>
            </w:r>
            <w:r w:rsidR="00FC2916" w:rsidRPr="00AB1D29">
              <w:rPr>
                <w:sz w:val="22"/>
                <w:szCs w:val="22"/>
              </w:rPr>
              <w:fldChar w:fldCharType="begin">
                <w:ffData>
                  <w:name w:val="Check13"/>
                  <w:enabled/>
                  <w:calcOnExit w:val="0"/>
                  <w:checkBox>
                    <w:sizeAuto/>
                    <w:default w:val="0"/>
                  </w:checkBox>
                </w:ffData>
              </w:fldChar>
            </w:r>
            <w:r w:rsidR="00FC2916" w:rsidRPr="00AB1D29">
              <w:rPr>
                <w:sz w:val="22"/>
                <w:szCs w:val="22"/>
                <w:lang w:val="ru-RU"/>
              </w:rPr>
              <w:instrText xml:space="preserve"> </w:instrText>
            </w:r>
            <w:r w:rsidR="00FC2916" w:rsidRPr="00AB1D29">
              <w:rPr>
                <w:sz w:val="22"/>
                <w:szCs w:val="22"/>
              </w:rPr>
              <w:instrText>FORMCHECKBOX</w:instrText>
            </w:r>
            <w:r w:rsidR="00FC2916" w:rsidRPr="00AB1D29">
              <w:rPr>
                <w:sz w:val="22"/>
                <w:szCs w:val="22"/>
                <w:lang w:val="ru-RU"/>
              </w:rPr>
              <w:instrText xml:space="preserve"> </w:instrText>
            </w:r>
            <w:r w:rsidR="00F53BB9">
              <w:rPr>
                <w:sz w:val="22"/>
                <w:szCs w:val="22"/>
              </w:rPr>
            </w:r>
            <w:r w:rsidR="00F53BB9">
              <w:rPr>
                <w:sz w:val="22"/>
                <w:szCs w:val="22"/>
              </w:rPr>
              <w:fldChar w:fldCharType="separate"/>
            </w:r>
            <w:r w:rsidR="00FC2916" w:rsidRPr="00AB1D29">
              <w:rPr>
                <w:sz w:val="22"/>
                <w:szCs w:val="22"/>
              </w:rPr>
              <w:fldChar w:fldCharType="end"/>
            </w:r>
          </w:p>
          <w:p w14:paraId="2FA0F6C0" w14:textId="77777777" w:rsidR="003E079E" w:rsidRPr="00AB1D29" w:rsidRDefault="003E079E" w:rsidP="00DC3E41">
            <w:pPr>
              <w:spacing w:after="120"/>
              <w:ind w:left="1126" w:right="850"/>
              <w:jc w:val="both"/>
              <w:rPr>
                <w:i/>
                <w:sz w:val="22"/>
                <w:szCs w:val="22"/>
                <w:lang w:val="ru-RU"/>
              </w:rPr>
            </w:pPr>
            <w:r w:rsidRPr="00AB1D29">
              <w:rPr>
                <w:i/>
                <w:iCs/>
                <w:sz w:val="22"/>
                <w:szCs w:val="22"/>
                <w:lang w:val="ru-RU"/>
              </w:rPr>
              <w:t>Просьба описать, если таковые имеют место</w:t>
            </w:r>
            <w:r w:rsidRPr="00AB1D29">
              <w:rPr>
                <w:i/>
                <w:sz w:val="22"/>
                <w:szCs w:val="22"/>
                <w:lang w:val="ru-RU"/>
              </w:rPr>
              <w:t>: [введите данные]</w:t>
            </w:r>
          </w:p>
          <w:p w14:paraId="36193956" w14:textId="77777777" w:rsidR="003E079E" w:rsidRPr="00AB1D29" w:rsidRDefault="003E079E" w:rsidP="00DC3E41">
            <w:pPr>
              <w:tabs>
                <w:tab w:val="left" w:pos="7938"/>
              </w:tabs>
              <w:spacing w:after="120"/>
              <w:ind w:left="1126" w:right="850"/>
              <w:jc w:val="both"/>
              <w:rPr>
                <w:sz w:val="22"/>
                <w:szCs w:val="22"/>
                <w:lang w:val="ru-RU"/>
              </w:rPr>
            </w:pPr>
            <w:r w:rsidRPr="00AB1D29">
              <w:rPr>
                <w:sz w:val="22"/>
                <w:szCs w:val="22"/>
                <w:lang w:val="ru-RU"/>
              </w:rPr>
              <w:t>Неожиданные задержки в планировании</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B1D29">
              <w:rPr>
                <w:sz w:val="22"/>
                <w:szCs w:val="22"/>
              </w:rPr>
              <w:fldChar w:fldCharType="end"/>
            </w:r>
          </w:p>
          <w:p w14:paraId="00B96353" w14:textId="77777777" w:rsidR="003E079E" w:rsidRPr="00AB1D29" w:rsidRDefault="003E079E" w:rsidP="00DC3E41">
            <w:pPr>
              <w:tabs>
                <w:tab w:val="left" w:pos="7938"/>
              </w:tabs>
              <w:spacing w:after="120"/>
              <w:ind w:left="1126" w:right="850"/>
              <w:jc w:val="both"/>
              <w:rPr>
                <w:sz w:val="22"/>
                <w:szCs w:val="22"/>
                <w:lang w:val="ru-RU"/>
              </w:rPr>
            </w:pPr>
            <w:r w:rsidRPr="00AB1D29">
              <w:rPr>
                <w:i/>
                <w:iCs/>
                <w:sz w:val="22"/>
                <w:szCs w:val="22"/>
                <w:lang w:val="ru-RU"/>
              </w:rPr>
              <w:t>Просьба описать, если таковые имеют место</w:t>
            </w:r>
            <w:r w:rsidRPr="00AB1D29">
              <w:rPr>
                <w:sz w:val="22"/>
                <w:szCs w:val="22"/>
                <w:lang w:val="ru-RU"/>
              </w:rPr>
              <w:t>: [введите данные]</w:t>
            </w:r>
          </w:p>
          <w:p w14:paraId="63241AC7" w14:textId="77777777" w:rsidR="003E079E" w:rsidRPr="00AB1D29" w:rsidRDefault="003E079E" w:rsidP="00DC3E41">
            <w:pPr>
              <w:tabs>
                <w:tab w:val="left" w:pos="7938"/>
              </w:tabs>
              <w:spacing w:after="120"/>
              <w:ind w:left="1126" w:right="850"/>
              <w:jc w:val="both"/>
              <w:rPr>
                <w:sz w:val="22"/>
                <w:szCs w:val="22"/>
                <w:lang w:val="ru-RU"/>
              </w:rPr>
            </w:pPr>
            <w:r w:rsidRPr="00AB1D29">
              <w:rPr>
                <w:sz w:val="22"/>
                <w:szCs w:val="22"/>
                <w:lang w:val="ru-RU"/>
              </w:rPr>
              <w:t>Нехватка ресурсов</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B1D29">
              <w:rPr>
                <w:sz w:val="22"/>
                <w:szCs w:val="22"/>
              </w:rPr>
              <w:fldChar w:fldCharType="end"/>
            </w:r>
          </w:p>
          <w:p w14:paraId="7B2423E6" w14:textId="77777777" w:rsidR="003E079E" w:rsidRPr="00AB1D29" w:rsidRDefault="003E079E" w:rsidP="00DC3E41">
            <w:pPr>
              <w:tabs>
                <w:tab w:val="left" w:pos="7938"/>
              </w:tabs>
              <w:spacing w:after="120"/>
              <w:ind w:left="1126" w:right="850"/>
              <w:jc w:val="both"/>
              <w:rPr>
                <w:i/>
                <w:sz w:val="22"/>
                <w:szCs w:val="22"/>
                <w:lang w:val="ru-RU"/>
              </w:rPr>
            </w:pPr>
            <w:r w:rsidRPr="00AB1D29">
              <w:rPr>
                <w:i/>
                <w:iCs/>
                <w:sz w:val="22"/>
                <w:szCs w:val="22"/>
                <w:lang w:val="ru-RU"/>
              </w:rPr>
              <w:lastRenderedPageBreak/>
              <w:t>Просьба описать, если таковые имеют место</w:t>
            </w:r>
            <w:r w:rsidRPr="00AB1D29">
              <w:rPr>
                <w:sz w:val="22"/>
                <w:szCs w:val="22"/>
                <w:lang w:val="ru-RU"/>
              </w:rPr>
              <w:t>: [введите данные]</w:t>
            </w:r>
          </w:p>
          <w:p w14:paraId="34823188" w14:textId="77777777" w:rsidR="003E079E" w:rsidRPr="00AB1D29" w:rsidRDefault="003E079E" w:rsidP="00DC3E41">
            <w:pPr>
              <w:tabs>
                <w:tab w:val="left" w:pos="7938"/>
              </w:tabs>
              <w:spacing w:after="120"/>
              <w:ind w:left="1126" w:right="850"/>
              <w:jc w:val="both"/>
              <w:rPr>
                <w:sz w:val="22"/>
                <w:szCs w:val="22"/>
                <w:lang w:val="ru-RU"/>
              </w:rPr>
            </w:pPr>
            <w:r w:rsidRPr="00AB1D29">
              <w:rPr>
                <w:sz w:val="22"/>
                <w:szCs w:val="22"/>
                <w:lang w:val="ru-RU"/>
              </w:rPr>
              <w:t>Отсутствие механизма для осуществления мер</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B1D29">
              <w:rPr>
                <w:sz w:val="22"/>
                <w:szCs w:val="22"/>
              </w:rPr>
              <w:fldChar w:fldCharType="end"/>
            </w:r>
          </w:p>
          <w:p w14:paraId="01B2F55E" w14:textId="77777777" w:rsidR="003E079E" w:rsidRPr="00AB1D29" w:rsidRDefault="003E079E" w:rsidP="00DC3E41">
            <w:pPr>
              <w:tabs>
                <w:tab w:val="left" w:pos="7938"/>
              </w:tabs>
              <w:spacing w:after="120"/>
              <w:ind w:left="1126" w:right="850"/>
              <w:jc w:val="both"/>
              <w:rPr>
                <w:i/>
                <w:sz w:val="22"/>
                <w:szCs w:val="22"/>
                <w:lang w:val="ru-RU"/>
              </w:rPr>
            </w:pPr>
            <w:r w:rsidRPr="00AB1D29">
              <w:rPr>
                <w:i/>
                <w:iCs/>
                <w:sz w:val="22"/>
                <w:szCs w:val="22"/>
                <w:lang w:val="ru-RU"/>
              </w:rPr>
              <w:t>Просьба описать, если таковые имеют место:</w:t>
            </w:r>
            <w:r w:rsidRPr="00AB1D29">
              <w:rPr>
                <w:sz w:val="22"/>
                <w:szCs w:val="22"/>
                <w:lang w:val="ru-RU"/>
              </w:rPr>
              <w:t xml:space="preserve"> [введите данные]</w:t>
            </w:r>
          </w:p>
          <w:p w14:paraId="497BCB26" w14:textId="77777777" w:rsidR="003E079E" w:rsidRPr="00AB1D29" w:rsidRDefault="003E079E" w:rsidP="00DC3E41">
            <w:pPr>
              <w:tabs>
                <w:tab w:val="left" w:pos="7938"/>
              </w:tabs>
              <w:spacing w:after="120"/>
              <w:ind w:left="1126" w:right="850"/>
              <w:jc w:val="both"/>
              <w:rPr>
                <w:sz w:val="22"/>
                <w:szCs w:val="22"/>
                <w:lang w:val="ru-RU"/>
              </w:rPr>
            </w:pPr>
            <w:r w:rsidRPr="00AB1D29">
              <w:rPr>
                <w:sz w:val="22"/>
                <w:szCs w:val="22"/>
                <w:lang w:val="ru-RU"/>
              </w:rPr>
              <w:t>Отсутствие эффективных мер</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B1D29">
              <w:rPr>
                <w:sz w:val="22"/>
                <w:szCs w:val="22"/>
              </w:rPr>
              <w:fldChar w:fldCharType="end"/>
            </w:r>
          </w:p>
          <w:p w14:paraId="2D2D4CE5" w14:textId="77777777" w:rsidR="003E079E" w:rsidRPr="00AB1D29" w:rsidRDefault="003E079E" w:rsidP="00DC3E41">
            <w:pPr>
              <w:tabs>
                <w:tab w:val="left" w:pos="7938"/>
              </w:tabs>
              <w:spacing w:after="120"/>
              <w:ind w:left="1126" w:right="850"/>
              <w:jc w:val="both"/>
              <w:rPr>
                <w:i/>
                <w:sz w:val="22"/>
                <w:szCs w:val="22"/>
                <w:lang w:val="ru-RU"/>
              </w:rPr>
            </w:pPr>
            <w:r w:rsidRPr="00AB1D29">
              <w:rPr>
                <w:i/>
                <w:sz w:val="22"/>
                <w:szCs w:val="22"/>
                <w:lang w:val="ru-RU"/>
              </w:rPr>
              <w:t>Просьба описать, если таковые имеют место:</w:t>
            </w:r>
            <w:r w:rsidRPr="00AB1D29">
              <w:rPr>
                <w:sz w:val="22"/>
                <w:szCs w:val="22"/>
                <w:lang w:val="ru-RU"/>
              </w:rPr>
              <w:t xml:space="preserve"> [введите данные]</w:t>
            </w:r>
          </w:p>
          <w:p w14:paraId="3DEBC0BD" w14:textId="77777777" w:rsidR="003E079E" w:rsidRPr="00AB1D29" w:rsidRDefault="003E079E" w:rsidP="00DC3E41">
            <w:pPr>
              <w:tabs>
                <w:tab w:val="left" w:pos="7938"/>
              </w:tabs>
              <w:spacing w:after="120"/>
              <w:ind w:left="1126" w:right="850"/>
              <w:jc w:val="both"/>
              <w:rPr>
                <w:sz w:val="22"/>
                <w:szCs w:val="22"/>
                <w:lang w:val="ru-RU"/>
              </w:rPr>
            </w:pPr>
            <w:r w:rsidRPr="00AB1D29">
              <w:rPr>
                <w:sz w:val="22"/>
                <w:szCs w:val="22"/>
                <w:lang w:val="ru-RU"/>
              </w:rPr>
              <w:t>Неожиданные экстремальные события</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B1D29">
              <w:rPr>
                <w:sz w:val="22"/>
                <w:szCs w:val="22"/>
              </w:rPr>
              <w:fldChar w:fldCharType="end"/>
            </w:r>
          </w:p>
          <w:p w14:paraId="184DDA72" w14:textId="77777777" w:rsidR="003E079E" w:rsidRPr="00AB1D29" w:rsidRDefault="003E079E" w:rsidP="00DC3E41">
            <w:pPr>
              <w:tabs>
                <w:tab w:val="left" w:pos="7938"/>
              </w:tabs>
              <w:spacing w:after="120"/>
              <w:ind w:left="1126" w:right="850"/>
              <w:jc w:val="both"/>
              <w:rPr>
                <w:i/>
                <w:sz w:val="22"/>
                <w:szCs w:val="22"/>
                <w:lang w:val="ru-RU"/>
              </w:rPr>
            </w:pPr>
            <w:r w:rsidRPr="00AB1D29">
              <w:rPr>
                <w:i/>
                <w:iCs/>
                <w:sz w:val="22"/>
                <w:szCs w:val="22"/>
                <w:lang w:val="ru-RU"/>
              </w:rPr>
              <w:t>Просьба описать, если таковые имеют место</w:t>
            </w:r>
            <w:r w:rsidRPr="00AB1D29">
              <w:rPr>
                <w:sz w:val="22"/>
                <w:szCs w:val="22"/>
                <w:lang w:val="ru-RU"/>
              </w:rPr>
              <w:t>: [введите данные]</w:t>
            </w:r>
          </w:p>
          <w:p w14:paraId="7DC1FB56" w14:textId="77777777" w:rsidR="003E079E" w:rsidRPr="00AB1D29" w:rsidRDefault="003E079E" w:rsidP="00DC3E41">
            <w:pPr>
              <w:tabs>
                <w:tab w:val="left" w:pos="7938"/>
              </w:tabs>
              <w:spacing w:after="120"/>
              <w:ind w:left="1126" w:right="850"/>
              <w:jc w:val="both"/>
              <w:rPr>
                <w:sz w:val="22"/>
                <w:szCs w:val="22"/>
                <w:lang w:val="ru-RU"/>
              </w:rPr>
            </w:pPr>
            <w:r w:rsidRPr="00AB1D29">
              <w:rPr>
                <w:sz w:val="22"/>
                <w:szCs w:val="22"/>
                <w:lang w:val="ru-RU"/>
              </w:rPr>
              <w:t xml:space="preserve">Отсутствие информации и надежных прогнозов </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B1D29">
              <w:rPr>
                <w:sz w:val="22"/>
                <w:szCs w:val="22"/>
              </w:rPr>
              <w:fldChar w:fldCharType="end"/>
            </w:r>
          </w:p>
          <w:p w14:paraId="15D40DBA" w14:textId="77777777" w:rsidR="003E079E" w:rsidRPr="00AB1D29" w:rsidRDefault="003E079E" w:rsidP="00DC3E41">
            <w:pPr>
              <w:tabs>
                <w:tab w:val="left" w:pos="7938"/>
              </w:tabs>
              <w:spacing w:after="120"/>
              <w:ind w:left="1126" w:right="850"/>
              <w:jc w:val="both"/>
              <w:rPr>
                <w:i/>
                <w:sz w:val="22"/>
                <w:szCs w:val="22"/>
                <w:lang w:val="ru-RU"/>
              </w:rPr>
            </w:pPr>
            <w:r w:rsidRPr="00AB1D29">
              <w:rPr>
                <w:i/>
                <w:iCs/>
                <w:sz w:val="22"/>
                <w:szCs w:val="22"/>
                <w:lang w:val="ru-RU"/>
              </w:rPr>
              <w:t>Просьба описать, если таковые имеют место:</w:t>
            </w:r>
            <w:r w:rsidRPr="00AB1D29">
              <w:rPr>
                <w:sz w:val="22"/>
                <w:szCs w:val="22"/>
                <w:lang w:val="ru-RU"/>
              </w:rPr>
              <w:t xml:space="preserve"> [введите данные]</w:t>
            </w:r>
          </w:p>
          <w:p w14:paraId="386A8677" w14:textId="29B79AB8" w:rsidR="00400217" w:rsidRPr="00AB1D29" w:rsidRDefault="003E079E" w:rsidP="00DC3E41">
            <w:pPr>
              <w:spacing w:after="120"/>
              <w:ind w:left="1126" w:right="850"/>
              <w:jc w:val="both"/>
              <w:rPr>
                <w:sz w:val="22"/>
                <w:szCs w:val="22"/>
                <w:lang w:val="ru-RU"/>
              </w:rPr>
            </w:pPr>
            <w:r w:rsidRPr="00AB1D29">
              <w:rPr>
                <w:sz w:val="22"/>
                <w:szCs w:val="22"/>
                <w:lang w:val="ru-RU"/>
              </w:rPr>
              <w:t>Прочее (</w:t>
            </w:r>
            <w:r w:rsidRPr="00AB1D29">
              <w:rPr>
                <w:i/>
                <w:iCs/>
                <w:sz w:val="22"/>
                <w:szCs w:val="22"/>
                <w:lang w:val="ru-RU"/>
              </w:rPr>
              <w:t>просьба перечислить и при необходимости описать</w:t>
            </w:r>
            <w:r w:rsidRPr="00AB1D29">
              <w:rPr>
                <w:sz w:val="22"/>
                <w:szCs w:val="22"/>
                <w:lang w:val="ru-RU"/>
              </w:rPr>
              <w:t xml:space="preserve">): </w:t>
            </w:r>
            <w:r w:rsidRPr="00AB1D29">
              <w:rPr>
                <w:sz w:val="22"/>
                <w:szCs w:val="22"/>
                <w:lang w:val="ru-RU"/>
              </w:rPr>
              <w:br/>
              <w:t xml:space="preserve">[введите данные] </w:t>
            </w:r>
          </w:p>
          <w:p w14:paraId="092D1C14" w14:textId="699B2E12" w:rsidR="008C70D0" w:rsidRPr="00AB1D29" w:rsidRDefault="008C70D0" w:rsidP="00DC3E41">
            <w:pPr>
              <w:spacing w:after="120"/>
              <w:ind w:left="851" w:right="850" w:hanging="567"/>
              <w:jc w:val="both"/>
              <w:rPr>
                <w:sz w:val="22"/>
                <w:szCs w:val="22"/>
                <w:lang w:val="ru-RU"/>
              </w:rPr>
            </w:pPr>
            <w:r w:rsidRPr="00AB1D29">
              <w:rPr>
                <w:sz w:val="22"/>
                <w:szCs w:val="22"/>
                <w:lang w:val="ru-RU"/>
              </w:rPr>
              <w:t>(</w:t>
            </w:r>
            <w:r w:rsidRPr="00AB1D29">
              <w:rPr>
                <w:sz w:val="22"/>
                <w:szCs w:val="22"/>
              </w:rPr>
              <w:t>i</w:t>
            </w:r>
            <w:r w:rsidRPr="00AB1D29">
              <w:rPr>
                <w:sz w:val="22"/>
                <w:szCs w:val="22"/>
                <w:lang w:val="ru-RU"/>
              </w:rPr>
              <w:t>)</w:t>
            </w:r>
            <w:r w:rsidRPr="00AB1D29">
              <w:rPr>
                <w:sz w:val="22"/>
                <w:szCs w:val="22"/>
                <w:lang w:val="ru-RU"/>
              </w:rPr>
              <w:tab/>
            </w:r>
            <w:r w:rsidR="003E079E" w:rsidRPr="00AB1D29">
              <w:rPr>
                <w:sz w:val="22"/>
                <w:szCs w:val="22"/>
                <w:lang w:val="ru-RU"/>
              </w:rPr>
              <w:t xml:space="preserve">Проводят ли совместный орган </w:t>
            </w:r>
            <w:r w:rsidR="003E079E" w:rsidRPr="00AB1D29">
              <w:rPr>
                <w:bCs/>
                <w:sz w:val="22"/>
                <w:szCs w:val="22"/>
                <w:lang w:val="ru-RU"/>
              </w:rPr>
              <w:t>или механизм</w:t>
            </w:r>
            <w:r w:rsidR="003E079E" w:rsidRPr="00AB1D29">
              <w:rPr>
                <w:b/>
                <w:bCs/>
                <w:sz w:val="22"/>
                <w:szCs w:val="22"/>
                <w:lang w:val="ru-RU"/>
              </w:rPr>
              <w:t xml:space="preserve"> </w:t>
            </w:r>
            <w:r w:rsidR="003E079E" w:rsidRPr="00AB1D29">
              <w:rPr>
                <w:sz w:val="22"/>
                <w:szCs w:val="22"/>
                <w:lang w:val="ru-RU"/>
              </w:rPr>
              <w:t xml:space="preserve">или их вспомогательные органы свои заседания на регулярной основе? </w:t>
            </w:r>
          </w:p>
          <w:p w14:paraId="229AD620" w14:textId="0A3A809A" w:rsidR="008C70D0" w:rsidRPr="00AB1D29" w:rsidRDefault="008C70D0" w:rsidP="00DC3E41">
            <w:pPr>
              <w:spacing w:after="120"/>
              <w:ind w:left="851" w:right="850"/>
              <w:jc w:val="both"/>
              <w:rPr>
                <w:sz w:val="22"/>
                <w:szCs w:val="22"/>
                <w:lang w:val="ru-RU"/>
              </w:rPr>
            </w:pPr>
            <w:r w:rsidRPr="00AB1D29">
              <w:rPr>
                <w:sz w:val="22"/>
                <w:szCs w:val="22"/>
                <w:lang w:val="ru-RU"/>
              </w:rPr>
              <w:tab/>
            </w:r>
            <w:r w:rsidR="003E079E" w:rsidRPr="00AB1D29">
              <w:rPr>
                <w:sz w:val="22"/>
                <w:szCs w:val="22"/>
                <w:lang w:val="ru-RU"/>
              </w:rPr>
              <w:t>Да</w:t>
            </w:r>
            <w:r w:rsidRPr="00AB1D29">
              <w:rPr>
                <w:sz w:val="22"/>
                <w:szCs w:val="22"/>
                <w:lang w:val="ru-RU"/>
              </w:rPr>
              <w:t xml:space="preserve"> </w:t>
            </w:r>
            <w:r w:rsidRPr="00AB1D29">
              <w:rPr>
                <w:sz w:val="22"/>
                <w:szCs w:val="22"/>
              </w:rPr>
              <w:fldChar w:fldCharType="begin">
                <w:ffData>
                  <w:name w:val="Check1"/>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F53BB9">
              <w:rPr>
                <w:sz w:val="22"/>
                <w:szCs w:val="22"/>
              </w:rPr>
            </w:r>
            <w:r w:rsidR="00F53BB9">
              <w:rPr>
                <w:sz w:val="22"/>
                <w:szCs w:val="22"/>
              </w:rPr>
              <w:fldChar w:fldCharType="separate"/>
            </w:r>
            <w:r w:rsidRPr="00AB1D29">
              <w:rPr>
                <w:sz w:val="22"/>
                <w:szCs w:val="22"/>
              </w:rPr>
              <w:fldChar w:fldCharType="end"/>
            </w:r>
            <w:r w:rsidRPr="00AB1D29">
              <w:rPr>
                <w:sz w:val="22"/>
                <w:szCs w:val="22"/>
                <w:lang w:val="ru-RU"/>
              </w:rPr>
              <w:t>/</w:t>
            </w:r>
            <w:r w:rsidR="003E079E" w:rsidRPr="00AB1D29">
              <w:rPr>
                <w:sz w:val="22"/>
                <w:szCs w:val="22"/>
                <w:lang w:val="ru-RU"/>
              </w:rPr>
              <w:t>Нет</w:t>
            </w:r>
            <w:r w:rsidRPr="00AB1D29">
              <w:rPr>
                <w:sz w:val="22"/>
                <w:szCs w:val="22"/>
              </w:rPr>
              <w:fldChar w:fldCharType="begin">
                <w:ffData>
                  <w:name w:val="Check2"/>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F53BB9">
              <w:rPr>
                <w:sz w:val="22"/>
                <w:szCs w:val="22"/>
              </w:rPr>
            </w:r>
            <w:r w:rsidR="00F53BB9">
              <w:rPr>
                <w:sz w:val="22"/>
                <w:szCs w:val="22"/>
              </w:rPr>
              <w:fldChar w:fldCharType="separate"/>
            </w:r>
            <w:r w:rsidRPr="00AB1D29">
              <w:rPr>
                <w:sz w:val="22"/>
                <w:szCs w:val="22"/>
              </w:rPr>
              <w:fldChar w:fldCharType="end"/>
            </w:r>
          </w:p>
          <w:p w14:paraId="29155F92" w14:textId="7F15139B" w:rsidR="008C70D0" w:rsidRPr="00AB1D29" w:rsidRDefault="008C70D0" w:rsidP="00DC3E41">
            <w:pPr>
              <w:spacing w:after="120"/>
              <w:ind w:left="851" w:right="850"/>
              <w:jc w:val="both"/>
              <w:rPr>
                <w:sz w:val="22"/>
                <w:szCs w:val="22"/>
                <w:lang w:val="ru-RU"/>
              </w:rPr>
            </w:pPr>
            <w:r w:rsidRPr="00AB1D29">
              <w:rPr>
                <w:sz w:val="22"/>
                <w:szCs w:val="22"/>
                <w:lang w:val="ru-RU"/>
              </w:rPr>
              <w:tab/>
            </w:r>
            <w:r w:rsidR="003E079E" w:rsidRPr="00AB1D29">
              <w:rPr>
                <w:sz w:val="22"/>
                <w:szCs w:val="22"/>
                <w:lang w:val="ru-RU"/>
              </w:rPr>
              <w:t>Если да, то как часто?</w:t>
            </w:r>
          </w:p>
          <w:p w14:paraId="3D17B5DD" w14:textId="77777777" w:rsidR="003E079E" w:rsidRPr="00AB1D29" w:rsidRDefault="003E079E" w:rsidP="00DC3E41">
            <w:pPr>
              <w:tabs>
                <w:tab w:val="left" w:pos="7938"/>
              </w:tabs>
              <w:spacing w:after="120"/>
              <w:ind w:left="1126" w:right="850"/>
              <w:jc w:val="both"/>
              <w:rPr>
                <w:bCs/>
                <w:sz w:val="22"/>
                <w:szCs w:val="22"/>
                <w:lang w:val="ru-RU"/>
              </w:rPr>
            </w:pPr>
            <w:r w:rsidRPr="00AB1D29">
              <w:rPr>
                <w:bCs/>
                <w:sz w:val="22"/>
                <w:szCs w:val="22"/>
                <w:lang w:val="ru-RU"/>
              </w:rPr>
              <w:t>Чаще одного раза в год</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B1D29">
              <w:rPr>
                <w:sz w:val="22"/>
                <w:szCs w:val="22"/>
              </w:rPr>
              <w:fldChar w:fldCharType="end"/>
            </w:r>
          </w:p>
          <w:p w14:paraId="51A8B00F" w14:textId="77777777" w:rsidR="003E079E" w:rsidRPr="00AB1D29" w:rsidRDefault="003E079E" w:rsidP="00DC3E41">
            <w:pPr>
              <w:tabs>
                <w:tab w:val="left" w:pos="7938"/>
              </w:tabs>
              <w:spacing w:after="120"/>
              <w:ind w:left="1126" w:right="850"/>
              <w:jc w:val="both"/>
              <w:rPr>
                <w:bCs/>
                <w:sz w:val="22"/>
                <w:szCs w:val="22"/>
                <w:lang w:val="ru-RU"/>
              </w:rPr>
            </w:pPr>
            <w:r w:rsidRPr="00AB1D29">
              <w:rPr>
                <w:bCs/>
                <w:sz w:val="22"/>
                <w:szCs w:val="22"/>
                <w:lang w:val="ru-RU"/>
              </w:rPr>
              <w:t>Один раз в год</w:t>
            </w:r>
            <w:r w:rsidRPr="00AB1D29">
              <w:rPr>
                <w:sz w:val="22"/>
                <w:szCs w:val="22"/>
                <w:lang w:val="ru-RU"/>
              </w:rPr>
              <w:t xml:space="preserve"> </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B1D29">
              <w:rPr>
                <w:sz w:val="22"/>
                <w:szCs w:val="22"/>
              </w:rPr>
              <w:fldChar w:fldCharType="end"/>
            </w:r>
          </w:p>
          <w:p w14:paraId="4F7701F2" w14:textId="77777777" w:rsidR="003E079E" w:rsidRPr="00AB1D29" w:rsidRDefault="003E079E" w:rsidP="00DC3E41">
            <w:pPr>
              <w:tabs>
                <w:tab w:val="left" w:pos="7938"/>
              </w:tabs>
              <w:spacing w:after="120"/>
              <w:ind w:left="1126" w:right="850"/>
              <w:jc w:val="both"/>
              <w:rPr>
                <w:b/>
                <w:bCs/>
                <w:sz w:val="22"/>
                <w:szCs w:val="22"/>
                <w:lang w:val="ru-RU"/>
              </w:rPr>
            </w:pPr>
            <w:r w:rsidRPr="00AB1D29">
              <w:rPr>
                <w:bCs/>
                <w:sz w:val="22"/>
                <w:szCs w:val="22"/>
                <w:lang w:val="ru-RU"/>
              </w:rPr>
              <w:t>Реже одного раза в год</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B1D29">
              <w:rPr>
                <w:sz w:val="22"/>
                <w:szCs w:val="22"/>
              </w:rPr>
              <w:fldChar w:fldCharType="end"/>
            </w:r>
          </w:p>
          <w:p w14:paraId="3F83A4AA" w14:textId="2C4DD608" w:rsidR="008C70D0" w:rsidRPr="00AB1D29" w:rsidRDefault="003E079E" w:rsidP="00DC3E41">
            <w:pPr>
              <w:spacing w:after="120"/>
              <w:ind w:left="559" w:right="850" w:hanging="567"/>
              <w:jc w:val="both"/>
              <w:rPr>
                <w:sz w:val="22"/>
                <w:szCs w:val="22"/>
                <w:lang w:val="ru-RU"/>
              </w:rPr>
            </w:pPr>
            <w:r w:rsidRPr="00AB1D29">
              <w:rPr>
                <w:sz w:val="22"/>
                <w:szCs w:val="22"/>
                <w:lang w:val="ru-RU"/>
              </w:rPr>
              <w:t xml:space="preserve"> </w:t>
            </w:r>
            <w:r w:rsidR="008C70D0" w:rsidRPr="00AB1D29">
              <w:rPr>
                <w:sz w:val="22"/>
                <w:szCs w:val="22"/>
                <w:lang w:val="ru-RU"/>
              </w:rPr>
              <w:t>(</w:t>
            </w:r>
            <w:r w:rsidR="008C70D0" w:rsidRPr="00AB1D29">
              <w:rPr>
                <w:sz w:val="22"/>
                <w:szCs w:val="22"/>
              </w:rPr>
              <w:t>j</w:t>
            </w:r>
            <w:r w:rsidR="008C70D0" w:rsidRPr="00AB1D29">
              <w:rPr>
                <w:sz w:val="22"/>
                <w:szCs w:val="22"/>
                <w:lang w:val="ru-RU"/>
              </w:rPr>
              <w:t>)</w:t>
            </w:r>
            <w:r w:rsidR="008C70D0" w:rsidRPr="00AB1D29">
              <w:rPr>
                <w:sz w:val="22"/>
                <w:szCs w:val="22"/>
                <w:lang w:val="ru-RU"/>
              </w:rPr>
              <w:tab/>
            </w:r>
            <w:r w:rsidRPr="00AB1D29">
              <w:rPr>
                <w:sz w:val="22"/>
                <w:szCs w:val="22"/>
                <w:lang w:val="ru-RU"/>
              </w:rPr>
              <w:t>Каковы основные достижения, связанные с совместным органом</w:t>
            </w:r>
            <w:r w:rsidRPr="00AB1D29">
              <w:rPr>
                <w:b/>
                <w:bCs/>
                <w:sz w:val="22"/>
                <w:szCs w:val="22"/>
                <w:lang w:val="ru-RU"/>
              </w:rPr>
              <w:t xml:space="preserve"> </w:t>
            </w:r>
            <w:r w:rsidRPr="00AB1D29">
              <w:rPr>
                <w:bCs/>
                <w:sz w:val="22"/>
                <w:szCs w:val="22"/>
                <w:lang w:val="ru-RU"/>
              </w:rPr>
              <w:t>или механизмом</w:t>
            </w:r>
            <w:r w:rsidRPr="00AB1D29">
              <w:rPr>
                <w:sz w:val="22"/>
                <w:szCs w:val="22"/>
                <w:lang w:val="ru-RU"/>
              </w:rPr>
              <w:t>? [введите данные]</w:t>
            </w:r>
            <w:r w:rsidR="00DE142D" w:rsidRPr="00AB1D29">
              <w:rPr>
                <w:color w:val="7030A0"/>
                <w:sz w:val="22"/>
                <w:szCs w:val="22"/>
                <w:lang w:val="ru-RU"/>
              </w:rPr>
              <w:t xml:space="preserve"> [44]</w:t>
            </w:r>
          </w:p>
          <w:p w14:paraId="3850D70A" w14:textId="0E224039" w:rsidR="008C70D0" w:rsidRPr="00AB1D29" w:rsidRDefault="008C70D0" w:rsidP="00DC3E41">
            <w:pPr>
              <w:spacing w:after="120"/>
              <w:ind w:left="559" w:right="850" w:hanging="567"/>
              <w:jc w:val="both"/>
              <w:rPr>
                <w:sz w:val="22"/>
                <w:szCs w:val="22"/>
                <w:lang w:val="ru-RU"/>
              </w:rPr>
            </w:pPr>
            <w:r w:rsidRPr="00AB1D29">
              <w:rPr>
                <w:sz w:val="22"/>
                <w:szCs w:val="22"/>
                <w:lang w:val="ru-RU"/>
              </w:rPr>
              <w:t>(</w:t>
            </w:r>
            <w:r w:rsidRPr="00AB1D29">
              <w:rPr>
                <w:sz w:val="22"/>
                <w:szCs w:val="22"/>
              </w:rPr>
              <w:t>k</w:t>
            </w:r>
            <w:r w:rsidRPr="00AB1D29">
              <w:rPr>
                <w:sz w:val="22"/>
                <w:szCs w:val="22"/>
                <w:lang w:val="ru-RU"/>
              </w:rPr>
              <w:t>)</w:t>
            </w:r>
            <w:r w:rsidRPr="00AB1D29">
              <w:rPr>
                <w:sz w:val="22"/>
                <w:szCs w:val="22"/>
                <w:lang w:val="ru-RU"/>
              </w:rPr>
              <w:tab/>
            </w:r>
            <w:r w:rsidR="003E079E" w:rsidRPr="00AB1D29">
              <w:rPr>
                <w:sz w:val="22"/>
                <w:szCs w:val="22"/>
                <w:lang w:val="ru-RU"/>
              </w:rPr>
              <w:t xml:space="preserve">Приглашали ли когда-либо совместный орган </w:t>
            </w:r>
            <w:r w:rsidR="003E079E" w:rsidRPr="00AB1D29">
              <w:rPr>
                <w:bCs/>
                <w:sz w:val="22"/>
                <w:szCs w:val="22"/>
                <w:lang w:val="ru-RU"/>
              </w:rPr>
              <w:t>или механизм</w:t>
            </w:r>
            <w:r w:rsidR="003E079E" w:rsidRPr="00AB1D29">
              <w:rPr>
                <w:sz w:val="22"/>
                <w:szCs w:val="22"/>
                <w:lang w:val="ru-RU"/>
              </w:rPr>
              <w:t xml:space="preserve"> </w:t>
            </w:r>
            <w:r w:rsidR="003E079E" w:rsidRPr="00AB1D29">
              <w:rPr>
                <w:bCs/>
                <w:sz w:val="22"/>
                <w:szCs w:val="22"/>
                <w:lang w:val="ru-RU"/>
              </w:rPr>
              <w:t>неприбрежное</w:t>
            </w:r>
            <w:r w:rsidR="003E079E" w:rsidRPr="00AB1D29">
              <w:rPr>
                <w:b/>
                <w:bCs/>
                <w:sz w:val="22"/>
                <w:szCs w:val="22"/>
                <w:lang w:val="ru-RU"/>
              </w:rPr>
              <w:t xml:space="preserve"> </w:t>
            </w:r>
            <w:r w:rsidR="003E079E" w:rsidRPr="00AB1D29">
              <w:rPr>
                <w:sz w:val="22"/>
                <w:szCs w:val="22"/>
                <w:lang w:val="ru-RU"/>
              </w:rPr>
              <w:t>приморское</w:t>
            </w:r>
            <w:r w:rsidR="003E079E" w:rsidRPr="00AB1D29">
              <w:rPr>
                <w:b/>
                <w:bCs/>
                <w:sz w:val="22"/>
                <w:szCs w:val="22"/>
                <w:lang w:val="ru-RU"/>
              </w:rPr>
              <w:t xml:space="preserve"> </w:t>
            </w:r>
            <w:r w:rsidR="003E079E" w:rsidRPr="00AB1D29">
              <w:rPr>
                <w:sz w:val="22"/>
                <w:szCs w:val="22"/>
                <w:lang w:val="ru-RU"/>
              </w:rPr>
              <w:t>государство к сотрудничеству?</w:t>
            </w:r>
            <w:r w:rsidR="00DE142D" w:rsidRPr="00AB1D29">
              <w:rPr>
                <w:color w:val="7030A0"/>
                <w:sz w:val="22"/>
                <w:szCs w:val="22"/>
                <w:lang w:val="ru-RU"/>
              </w:rPr>
              <w:t xml:space="preserve"> [45]</w:t>
            </w:r>
          </w:p>
          <w:p w14:paraId="105666D7" w14:textId="387AF1E8" w:rsidR="008C70D0" w:rsidRPr="00AB1D29" w:rsidRDefault="008C70D0" w:rsidP="00DC3E41">
            <w:pPr>
              <w:spacing w:after="120"/>
              <w:ind w:left="851" w:right="850"/>
              <w:jc w:val="both"/>
              <w:rPr>
                <w:sz w:val="22"/>
                <w:szCs w:val="22"/>
                <w:lang w:val="ru-RU"/>
              </w:rPr>
            </w:pPr>
            <w:r w:rsidRPr="00AB1D29">
              <w:rPr>
                <w:sz w:val="22"/>
                <w:szCs w:val="22"/>
                <w:lang w:val="ru-RU"/>
              </w:rPr>
              <w:tab/>
            </w:r>
            <w:r w:rsidR="003E079E" w:rsidRPr="00AB1D29">
              <w:rPr>
                <w:sz w:val="22"/>
                <w:szCs w:val="22"/>
                <w:lang w:val="ru-RU"/>
              </w:rPr>
              <w:t>Да</w:t>
            </w:r>
            <w:r w:rsidRPr="00AB1D29">
              <w:rPr>
                <w:sz w:val="22"/>
                <w:szCs w:val="22"/>
                <w:lang w:val="ru-RU"/>
              </w:rPr>
              <w:t xml:space="preserve"> </w:t>
            </w:r>
            <w:r w:rsidRPr="00AB1D29">
              <w:rPr>
                <w:sz w:val="22"/>
                <w:szCs w:val="22"/>
              </w:rPr>
              <w:fldChar w:fldCharType="begin">
                <w:ffData>
                  <w:name w:val="Check1"/>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F53BB9">
              <w:rPr>
                <w:sz w:val="22"/>
                <w:szCs w:val="22"/>
              </w:rPr>
            </w:r>
            <w:r w:rsidR="00F53BB9">
              <w:rPr>
                <w:sz w:val="22"/>
                <w:szCs w:val="22"/>
              </w:rPr>
              <w:fldChar w:fldCharType="separate"/>
            </w:r>
            <w:r w:rsidRPr="00AB1D29">
              <w:rPr>
                <w:sz w:val="22"/>
                <w:szCs w:val="22"/>
              </w:rPr>
              <w:fldChar w:fldCharType="end"/>
            </w:r>
            <w:r w:rsidRPr="00AB1D29">
              <w:rPr>
                <w:sz w:val="22"/>
                <w:szCs w:val="22"/>
                <w:lang w:val="ru-RU"/>
              </w:rPr>
              <w:t>/</w:t>
            </w:r>
            <w:r w:rsidR="003E079E" w:rsidRPr="00AB1D29">
              <w:rPr>
                <w:sz w:val="22"/>
                <w:szCs w:val="22"/>
                <w:lang w:val="ru-RU"/>
              </w:rPr>
              <w:t>Нет</w:t>
            </w:r>
            <w:r w:rsidRPr="00AB1D29">
              <w:rPr>
                <w:sz w:val="22"/>
                <w:szCs w:val="22"/>
                <w:lang w:val="ru-RU"/>
              </w:rPr>
              <w:t xml:space="preserve"> </w:t>
            </w:r>
            <w:r w:rsidRPr="00AB1D29">
              <w:rPr>
                <w:sz w:val="22"/>
                <w:szCs w:val="22"/>
              </w:rPr>
              <w:fldChar w:fldCharType="begin">
                <w:ffData>
                  <w:name w:val="Check2"/>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F53BB9">
              <w:rPr>
                <w:sz w:val="22"/>
                <w:szCs w:val="22"/>
              </w:rPr>
            </w:r>
            <w:r w:rsidR="00F53BB9">
              <w:rPr>
                <w:sz w:val="22"/>
                <w:szCs w:val="22"/>
              </w:rPr>
              <w:fldChar w:fldCharType="separate"/>
            </w:r>
            <w:r w:rsidRPr="00AB1D29">
              <w:rPr>
                <w:sz w:val="22"/>
                <w:szCs w:val="22"/>
              </w:rPr>
              <w:fldChar w:fldCharType="end"/>
            </w:r>
          </w:p>
          <w:p w14:paraId="163A5CD5" w14:textId="058C68A6" w:rsidR="008C70D0" w:rsidRPr="00AB1D29" w:rsidRDefault="003E079E" w:rsidP="00DC3E41">
            <w:pPr>
              <w:spacing w:after="120"/>
              <w:ind w:right="850"/>
              <w:jc w:val="both"/>
              <w:rPr>
                <w:rFonts w:asciiTheme="majorBidi" w:hAnsiTheme="majorBidi" w:cstheme="majorBidi"/>
                <w:sz w:val="22"/>
                <w:szCs w:val="22"/>
              </w:rPr>
            </w:pPr>
            <w:r w:rsidRPr="00AB1D29">
              <w:rPr>
                <w:i/>
                <w:iCs/>
                <w:sz w:val="22"/>
                <w:szCs w:val="22"/>
                <w:lang w:val="ru-RU"/>
              </w:rPr>
              <w:t>Если да, то просьба привести подробную информацию. Если нет, то почему</w:t>
            </w:r>
            <w:r w:rsidRPr="00AB1D29">
              <w:rPr>
                <w:b/>
                <w:bCs/>
                <w:i/>
                <w:iCs/>
                <w:sz w:val="22"/>
                <w:szCs w:val="22"/>
                <w:lang w:val="ru-RU"/>
              </w:rPr>
              <w:t xml:space="preserve">, </w:t>
            </w:r>
            <w:r w:rsidRPr="00AB1D29">
              <w:rPr>
                <w:bCs/>
                <w:i/>
                <w:iCs/>
                <w:sz w:val="22"/>
                <w:szCs w:val="22"/>
                <w:lang w:val="ru-RU"/>
              </w:rPr>
              <w:t>например, поскольку соответствующие приморские государства являются также прибрежными государствами и, следовательно, также членами совместного органа или механизма?</w:t>
            </w:r>
            <w:r w:rsidRPr="00AB1D29">
              <w:rPr>
                <w:i/>
                <w:iCs/>
                <w:sz w:val="22"/>
                <w:szCs w:val="22"/>
                <w:lang w:val="ru-RU"/>
              </w:rPr>
              <w:t xml:space="preserve"> </w:t>
            </w:r>
            <w:r w:rsidRPr="00AB1D29">
              <w:rPr>
                <w:i/>
                <w:iCs/>
                <w:sz w:val="22"/>
                <w:szCs w:val="22"/>
              </w:rPr>
              <w:t>[введите данные]</w:t>
            </w:r>
          </w:p>
        </w:tc>
      </w:tr>
    </w:tbl>
    <w:p w14:paraId="4A63E4E6" w14:textId="77777777" w:rsidR="00400217" w:rsidRPr="00AB1D29" w:rsidRDefault="00400217" w:rsidP="00DC3E41">
      <w:pPr>
        <w:pStyle w:val="SingleTxtG"/>
        <w:spacing w:after="0" w:line="240" w:lineRule="auto"/>
        <w:ind w:left="0" w:right="1138"/>
        <w:rPr>
          <w:rFonts w:asciiTheme="majorBidi" w:hAnsiTheme="majorBidi" w:cstheme="majorBidi"/>
          <w:sz w:val="22"/>
          <w:szCs w:val="22"/>
        </w:rPr>
      </w:pPr>
    </w:p>
    <w:p w14:paraId="3F0C3FF7" w14:textId="1249A5DE" w:rsidR="009C4762" w:rsidRPr="00AB1D29" w:rsidRDefault="00524563" w:rsidP="00DC3E41">
      <w:pPr>
        <w:pStyle w:val="SingleTxtG"/>
        <w:ind w:left="720" w:right="9" w:hanging="450"/>
        <w:rPr>
          <w:rFonts w:asciiTheme="majorBidi" w:hAnsiTheme="majorBidi" w:cstheme="majorBidi"/>
          <w:iCs/>
          <w:sz w:val="22"/>
          <w:szCs w:val="22"/>
          <w:lang w:val="ru-RU"/>
        </w:rPr>
      </w:pPr>
      <w:r w:rsidRPr="00AB1D29">
        <w:rPr>
          <w:color w:val="7030A0"/>
          <w:sz w:val="22"/>
          <w:szCs w:val="22"/>
          <w:lang w:val="ru-RU"/>
        </w:rPr>
        <w:t xml:space="preserve">[43] </w:t>
      </w:r>
      <w:r w:rsidR="000C5423" w:rsidRPr="00AB1D29">
        <w:rPr>
          <w:rFonts w:asciiTheme="majorBidi" w:hAnsiTheme="majorBidi" w:cstheme="majorBidi"/>
          <w:iCs/>
          <w:sz w:val="22"/>
          <w:szCs w:val="22"/>
          <w:lang w:val="ru-RU"/>
        </w:rPr>
        <w:t>«Вопросы управления» в отношении совместного органа или механизма относятся к манере принятия решений</w:t>
      </w:r>
      <w:r w:rsidR="009C4762" w:rsidRPr="00AB1D29">
        <w:rPr>
          <w:rFonts w:asciiTheme="majorBidi" w:hAnsiTheme="majorBidi" w:cstheme="majorBidi"/>
          <w:iCs/>
          <w:sz w:val="22"/>
          <w:szCs w:val="22"/>
          <w:lang w:val="ru-RU"/>
        </w:rPr>
        <w:t xml:space="preserve">, </w:t>
      </w:r>
      <w:r w:rsidR="000C5423" w:rsidRPr="00AB1D29">
        <w:rPr>
          <w:rFonts w:asciiTheme="majorBidi" w:hAnsiTheme="majorBidi" w:cstheme="majorBidi"/>
          <w:iCs/>
          <w:sz w:val="22"/>
          <w:szCs w:val="22"/>
          <w:lang w:val="ru-RU"/>
        </w:rPr>
        <w:t xml:space="preserve">с точки зрения, например, легитимности, то есть </w:t>
      </w:r>
      <w:r w:rsidR="00D16B83" w:rsidRPr="00AB1D29">
        <w:rPr>
          <w:rFonts w:asciiTheme="majorBidi" w:hAnsiTheme="majorBidi" w:cstheme="majorBidi"/>
          <w:iCs/>
          <w:sz w:val="22"/>
          <w:szCs w:val="22"/>
          <w:lang w:val="ru-RU"/>
        </w:rPr>
        <w:t>равного представительства при принятии решений</w:t>
      </w:r>
      <w:r w:rsidR="009C4762" w:rsidRPr="00AB1D29">
        <w:rPr>
          <w:rFonts w:asciiTheme="majorBidi" w:hAnsiTheme="majorBidi" w:cstheme="majorBidi"/>
          <w:iCs/>
          <w:sz w:val="22"/>
          <w:szCs w:val="22"/>
          <w:lang w:val="ru-RU"/>
        </w:rPr>
        <w:t xml:space="preserve"> (</w:t>
      </w:r>
      <w:r w:rsidR="00D16B83" w:rsidRPr="00AB1D29">
        <w:rPr>
          <w:rFonts w:asciiTheme="majorBidi" w:hAnsiTheme="majorBidi" w:cstheme="majorBidi"/>
          <w:iCs/>
          <w:sz w:val="22"/>
          <w:szCs w:val="22"/>
          <w:lang w:val="ru-RU"/>
        </w:rPr>
        <w:t>см</w:t>
      </w:r>
      <w:r w:rsidR="00B1310D">
        <w:rPr>
          <w:rFonts w:asciiTheme="majorBidi" w:hAnsiTheme="majorBidi" w:cstheme="majorBidi"/>
          <w:iCs/>
          <w:sz w:val="22"/>
          <w:szCs w:val="22"/>
          <w:lang w:val="ru-RU"/>
        </w:rPr>
        <w:t>.</w:t>
      </w:r>
      <w:r w:rsidR="00D16B83" w:rsidRPr="00AB1D29">
        <w:rPr>
          <w:rFonts w:asciiTheme="majorBidi" w:hAnsiTheme="majorBidi" w:cstheme="majorBidi"/>
          <w:iCs/>
          <w:sz w:val="22"/>
          <w:szCs w:val="22"/>
          <w:lang w:val="ru-RU"/>
        </w:rPr>
        <w:t xml:space="preserve"> также вопрос 1</w:t>
      </w:r>
      <w:r w:rsidR="009C4762" w:rsidRPr="00AB1D29">
        <w:rPr>
          <w:rFonts w:asciiTheme="majorBidi" w:hAnsiTheme="majorBidi" w:cstheme="majorBidi"/>
          <w:iCs/>
          <w:sz w:val="22"/>
          <w:szCs w:val="22"/>
          <w:lang w:val="ru-RU"/>
        </w:rPr>
        <w:t xml:space="preserve">3 </w:t>
      </w:r>
      <w:r w:rsidR="00D16B83" w:rsidRPr="00AB1D29">
        <w:rPr>
          <w:rFonts w:asciiTheme="majorBidi" w:hAnsiTheme="majorBidi" w:cstheme="majorBidi"/>
          <w:iCs/>
          <w:sz w:val="22"/>
          <w:szCs w:val="22"/>
          <w:lang w:val="ru-RU"/>
        </w:rPr>
        <w:t>ниже</w:t>
      </w:r>
      <w:r w:rsidR="009C4762" w:rsidRPr="00AB1D29">
        <w:rPr>
          <w:rFonts w:asciiTheme="majorBidi" w:hAnsiTheme="majorBidi" w:cstheme="majorBidi"/>
          <w:iCs/>
          <w:sz w:val="22"/>
          <w:szCs w:val="22"/>
          <w:lang w:val="ru-RU"/>
        </w:rPr>
        <w:t>)</w:t>
      </w:r>
      <w:r w:rsidR="00D16B83" w:rsidRPr="00AB1D29">
        <w:rPr>
          <w:rFonts w:asciiTheme="majorBidi" w:hAnsiTheme="majorBidi" w:cstheme="majorBidi"/>
          <w:iCs/>
          <w:sz w:val="22"/>
          <w:szCs w:val="22"/>
          <w:lang w:val="ru-RU"/>
        </w:rPr>
        <w:t>,</w:t>
      </w:r>
      <w:r w:rsidR="009C4762" w:rsidRPr="00AB1D29">
        <w:rPr>
          <w:rFonts w:asciiTheme="majorBidi" w:hAnsiTheme="majorBidi" w:cstheme="majorBidi"/>
          <w:iCs/>
          <w:sz w:val="22"/>
          <w:szCs w:val="22"/>
          <w:lang w:val="ru-RU"/>
        </w:rPr>
        <w:t xml:space="preserve"> </w:t>
      </w:r>
      <w:r w:rsidR="00D16B83" w:rsidRPr="00AB1D29">
        <w:rPr>
          <w:rFonts w:asciiTheme="majorBidi" w:hAnsiTheme="majorBidi" w:cstheme="majorBidi"/>
          <w:iCs/>
          <w:sz w:val="22"/>
          <w:szCs w:val="22"/>
          <w:lang w:val="ru-RU"/>
        </w:rPr>
        <w:t>подотчетности и прозрачности</w:t>
      </w:r>
      <w:r w:rsidR="009C4762" w:rsidRPr="00AB1D29">
        <w:rPr>
          <w:rFonts w:asciiTheme="majorBidi" w:hAnsiTheme="majorBidi" w:cstheme="majorBidi"/>
          <w:iCs/>
          <w:sz w:val="22"/>
          <w:szCs w:val="22"/>
          <w:lang w:val="ru-RU"/>
        </w:rPr>
        <w:t xml:space="preserve">. </w:t>
      </w:r>
    </w:p>
    <w:p w14:paraId="53FEB195" w14:textId="602C1D1B" w:rsidR="009C4762" w:rsidRPr="00AB1D29" w:rsidRDefault="00524563" w:rsidP="00DC3E41">
      <w:pPr>
        <w:pStyle w:val="SingleTxtG"/>
        <w:ind w:left="720" w:right="9" w:hanging="450"/>
        <w:rPr>
          <w:rFonts w:asciiTheme="majorBidi" w:hAnsiTheme="majorBidi" w:cstheme="majorBidi"/>
          <w:iCs/>
          <w:sz w:val="22"/>
          <w:szCs w:val="22"/>
          <w:lang w:val="ru-RU"/>
        </w:rPr>
      </w:pPr>
      <w:r w:rsidRPr="00AB1D29">
        <w:rPr>
          <w:color w:val="7030A0"/>
          <w:sz w:val="22"/>
          <w:szCs w:val="22"/>
          <w:lang w:val="ru-RU"/>
        </w:rPr>
        <w:t xml:space="preserve">[44] </w:t>
      </w:r>
      <w:r w:rsidR="00E20198" w:rsidRPr="00AB1D29">
        <w:rPr>
          <w:rFonts w:asciiTheme="majorBidi" w:hAnsiTheme="majorBidi" w:cstheme="majorBidi"/>
          <w:iCs/>
          <w:sz w:val="22"/>
          <w:szCs w:val="22"/>
          <w:lang w:val="ru-RU"/>
        </w:rPr>
        <w:t xml:space="preserve">К достижениям могут относится, например, разработка совместных продуктов, </w:t>
      </w:r>
      <w:r w:rsidRPr="00AB1D29">
        <w:rPr>
          <w:rFonts w:asciiTheme="majorBidi" w:hAnsiTheme="majorBidi" w:cstheme="majorBidi"/>
          <w:iCs/>
          <w:sz w:val="22"/>
          <w:szCs w:val="22"/>
          <w:lang w:val="ru-RU"/>
        </w:rPr>
        <w:t>установление</w:t>
      </w:r>
      <w:r w:rsidR="00E20198" w:rsidRPr="00AB1D29">
        <w:rPr>
          <w:rFonts w:asciiTheme="majorBidi" w:hAnsiTheme="majorBidi" w:cstheme="majorBidi"/>
          <w:iCs/>
          <w:sz w:val="22"/>
          <w:szCs w:val="22"/>
          <w:lang w:val="ru-RU"/>
        </w:rPr>
        <w:t xml:space="preserve"> совместных процессов или рабочих структур, или создание доверия и взаимопонимания</w:t>
      </w:r>
      <w:r w:rsidR="009C4762" w:rsidRPr="00AB1D29">
        <w:rPr>
          <w:rFonts w:asciiTheme="majorBidi" w:hAnsiTheme="majorBidi" w:cstheme="majorBidi"/>
          <w:iCs/>
          <w:sz w:val="22"/>
          <w:szCs w:val="22"/>
          <w:lang w:val="ru-RU"/>
        </w:rPr>
        <w:t xml:space="preserve">. </w:t>
      </w:r>
    </w:p>
    <w:p w14:paraId="6CEF8C93" w14:textId="128B0FE0" w:rsidR="009C4762" w:rsidRPr="00AB1D29" w:rsidRDefault="00524563" w:rsidP="00DC3E41">
      <w:pPr>
        <w:pStyle w:val="SingleTxtG"/>
        <w:ind w:left="720" w:right="9" w:hanging="450"/>
        <w:rPr>
          <w:rFonts w:asciiTheme="majorBidi" w:hAnsiTheme="majorBidi" w:cstheme="majorBidi"/>
          <w:iCs/>
          <w:sz w:val="22"/>
          <w:szCs w:val="22"/>
          <w:lang w:val="ru-RU"/>
        </w:rPr>
      </w:pPr>
      <w:r w:rsidRPr="00AB1D29">
        <w:rPr>
          <w:color w:val="7030A0"/>
          <w:sz w:val="22"/>
          <w:szCs w:val="22"/>
          <w:lang w:val="ru-RU"/>
        </w:rPr>
        <w:t xml:space="preserve">[45] </w:t>
      </w:r>
      <w:r w:rsidR="00E20198" w:rsidRPr="00AB1D29">
        <w:rPr>
          <w:rFonts w:asciiTheme="majorBidi" w:hAnsiTheme="majorBidi" w:cstheme="majorBidi"/>
          <w:iCs/>
          <w:sz w:val="22"/>
          <w:szCs w:val="22"/>
          <w:lang w:val="ru-RU"/>
        </w:rPr>
        <w:t xml:space="preserve">В Конвенции по </w:t>
      </w:r>
      <w:r w:rsidRPr="00AB1D29">
        <w:rPr>
          <w:rFonts w:asciiTheme="majorBidi" w:hAnsiTheme="majorBidi" w:cstheme="majorBidi"/>
          <w:iCs/>
          <w:sz w:val="22"/>
          <w:szCs w:val="22"/>
          <w:lang w:val="ru-RU"/>
        </w:rPr>
        <w:t xml:space="preserve">трансграничным </w:t>
      </w:r>
      <w:r w:rsidR="00E20198" w:rsidRPr="00AB1D29">
        <w:rPr>
          <w:rFonts w:asciiTheme="majorBidi" w:hAnsiTheme="majorBidi" w:cstheme="majorBidi"/>
          <w:iCs/>
          <w:sz w:val="22"/>
          <w:szCs w:val="22"/>
          <w:lang w:val="ru-RU"/>
        </w:rPr>
        <w:t>водам указано, что «в случаях</w:t>
      </w:r>
      <w:r w:rsidR="00A37BDE" w:rsidRPr="00AB1D29">
        <w:rPr>
          <w:rFonts w:asciiTheme="majorBidi" w:hAnsiTheme="majorBidi" w:cstheme="majorBidi"/>
          <w:iCs/>
          <w:sz w:val="22"/>
          <w:szCs w:val="22"/>
          <w:lang w:val="ru-RU"/>
        </w:rPr>
        <w:t xml:space="preserve">, когда приморское государство, являющееся Стороной настоящей Конвенции, непосредственно и существенно затрагивается трансграничным воздействием, прибрежные Стороны могут, если все они с этим согласны, предложить этому приморскому государству принять соответствующее участие в деятельности многосторонних совместных органов, учрежденных Сторонами, прибрежными к таким </w:t>
      </w:r>
      <w:r w:rsidR="00A37BDE" w:rsidRPr="00AB1D29">
        <w:rPr>
          <w:rFonts w:asciiTheme="majorBidi" w:hAnsiTheme="majorBidi" w:cstheme="majorBidi"/>
          <w:iCs/>
          <w:sz w:val="22"/>
          <w:szCs w:val="22"/>
          <w:lang w:val="ru-RU"/>
        </w:rPr>
        <w:lastRenderedPageBreak/>
        <w:t xml:space="preserve">трансграничным водам </w:t>
      </w:r>
      <w:r w:rsidR="009C4762" w:rsidRPr="00AB1D29">
        <w:rPr>
          <w:rFonts w:asciiTheme="majorBidi" w:hAnsiTheme="majorBidi" w:cstheme="majorBidi"/>
          <w:iCs/>
          <w:sz w:val="22"/>
          <w:szCs w:val="22"/>
          <w:lang w:val="ru-RU"/>
        </w:rPr>
        <w:t>(</w:t>
      </w:r>
      <w:r w:rsidR="00F04228" w:rsidRPr="00AB1D29">
        <w:rPr>
          <w:rFonts w:asciiTheme="majorBidi" w:hAnsiTheme="majorBidi" w:cstheme="majorBidi"/>
          <w:iCs/>
          <w:sz w:val="22"/>
          <w:szCs w:val="22"/>
          <w:lang w:val="ru-RU"/>
        </w:rPr>
        <w:t>Статья</w:t>
      </w:r>
      <w:r w:rsidR="009C4762" w:rsidRPr="00AB1D29">
        <w:rPr>
          <w:rFonts w:asciiTheme="majorBidi" w:hAnsiTheme="majorBidi" w:cstheme="majorBidi"/>
          <w:iCs/>
          <w:sz w:val="22"/>
          <w:szCs w:val="22"/>
          <w:lang w:val="ru-RU"/>
        </w:rPr>
        <w:t xml:space="preserve"> 9(3); </w:t>
      </w:r>
      <w:r w:rsidR="008D5267" w:rsidRPr="00AB1D29">
        <w:rPr>
          <w:rFonts w:asciiTheme="majorBidi" w:hAnsiTheme="majorBidi" w:cstheme="majorBidi"/>
          <w:iCs/>
          <w:sz w:val="22"/>
          <w:szCs w:val="22"/>
          <w:lang w:val="ru-RU"/>
        </w:rPr>
        <w:t>с</w:t>
      </w:r>
      <w:r w:rsidR="00F04228" w:rsidRPr="00AB1D29">
        <w:rPr>
          <w:rFonts w:asciiTheme="majorBidi" w:hAnsiTheme="majorBidi" w:cstheme="majorBidi"/>
          <w:iCs/>
          <w:sz w:val="22"/>
          <w:szCs w:val="22"/>
          <w:lang w:val="ru-RU"/>
        </w:rPr>
        <w:t>м</w:t>
      </w:r>
      <w:r w:rsidR="008D5267" w:rsidRPr="00AB1D29">
        <w:rPr>
          <w:rFonts w:asciiTheme="majorBidi" w:hAnsiTheme="majorBidi" w:cstheme="majorBidi"/>
          <w:iCs/>
          <w:sz w:val="22"/>
          <w:szCs w:val="22"/>
          <w:lang w:val="ru-RU"/>
        </w:rPr>
        <w:t>.</w:t>
      </w:r>
      <w:r w:rsidR="00F04228" w:rsidRPr="00AB1D29">
        <w:rPr>
          <w:rFonts w:asciiTheme="majorBidi" w:hAnsiTheme="majorBidi" w:cstheme="majorBidi"/>
          <w:iCs/>
          <w:sz w:val="22"/>
          <w:szCs w:val="22"/>
          <w:lang w:val="ru-RU"/>
        </w:rPr>
        <w:t xml:space="preserve"> также</w:t>
      </w:r>
      <w:r w:rsidR="009C4762" w:rsidRPr="00AB1D29">
        <w:rPr>
          <w:rFonts w:asciiTheme="majorBidi" w:hAnsiTheme="majorBidi" w:cstheme="majorBidi"/>
          <w:iCs/>
          <w:sz w:val="22"/>
          <w:szCs w:val="22"/>
          <w:lang w:val="ru-RU"/>
        </w:rPr>
        <w:t xml:space="preserve"> </w:t>
      </w:r>
      <w:r w:rsidR="00F04228" w:rsidRPr="00AB1D29">
        <w:rPr>
          <w:rFonts w:asciiTheme="majorBidi" w:hAnsiTheme="majorBidi" w:cstheme="majorBidi"/>
          <w:iCs/>
          <w:sz w:val="22"/>
          <w:szCs w:val="22"/>
          <w:lang w:val="ru-RU"/>
        </w:rPr>
        <w:t>ЕЭК</w:t>
      </w:r>
      <w:r w:rsidR="009C4762" w:rsidRPr="00AB1D29">
        <w:rPr>
          <w:rFonts w:asciiTheme="majorBidi" w:hAnsiTheme="majorBidi" w:cstheme="majorBidi"/>
          <w:iCs/>
          <w:sz w:val="22"/>
          <w:szCs w:val="22"/>
          <w:lang w:val="ru-RU"/>
        </w:rPr>
        <w:t>, 2013</w:t>
      </w:r>
      <w:r w:rsidR="00F04228" w:rsidRPr="00AB1D29">
        <w:rPr>
          <w:rFonts w:asciiTheme="majorBidi" w:hAnsiTheme="majorBidi" w:cstheme="majorBidi"/>
          <w:iCs/>
          <w:sz w:val="22"/>
          <w:szCs w:val="22"/>
          <w:lang w:val="ru-RU"/>
        </w:rPr>
        <w:t xml:space="preserve"> год</w:t>
      </w:r>
      <w:r w:rsidR="009C4762" w:rsidRPr="00AB1D29">
        <w:rPr>
          <w:rFonts w:asciiTheme="majorBidi" w:hAnsiTheme="majorBidi" w:cstheme="majorBidi"/>
          <w:iCs/>
          <w:sz w:val="22"/>
          <w:szCs w:val="22"/>
          <w:lang w:val="ru-RU"/>
        </w:rPr>
        <w:t xml:space="preserve">, </w:t>
      </w:r>
      <w:r w:rsidR="00F04228" w:rsidRPr="00AB1D29">
        <w:rPr>
          <w:rFonts w:asciiTheme="majorBidi" w:hAnsiTheme="majorBidi" w:cstheme="majorBidi"/>
          <w:iCs/>
          <w:sz w:val="22"/>
          <w:szCs w:val="22"/>
          <w:lang w:val="ru-RU"/>
        </w:rPr>
        <w:t>стр</w:t>
      </w:r>
      <w:r w:rsidR="009C4762" w:rsidRPr="00AB1D29">
        <w:rPr>
          <w:rFonts w:asciiTheme="majorBidi" w:hAnsiTheme="majorBidi" w:cstheme="majorBidi"/>
          <w:iCs/>
          <w:sz w:val="22"/>
          <w:szCs w:val="22"/>
          <w:lang w:val="ru-RU"/>
        </w:rPr>
        <w:t xml:space="preserve">.17-18). </w:t>
      </w:r>
      <w:r w:rsidR="00F04228" w:rsidRPr="00AB1D29">
        <w:rPr>
          <w:rFonts w:asciiTheme="majorBidi" w:hAnsiTheme="majorBidi" w:cstheme="majorBidi"/>
          <w:iCs/>
          <w:sz w:val="22"/>
          <w:szCs w:val="22"/>
          <w:lang w:val="ru-RU"/>
        </w:rPr>
        <w:t xml:space="preserve">Это положение Конвенции по </w:t>
      </w:r>
      <w:r w:rsidR="008D5267" w:rsidRPr="00AB1D29">
        <w:rPr>
          <w:rFonts w:asciiTheme="majorBidi" w:hAnsiTheme="majorBidi" w:cstheme="majorBidi"/>
          <w:iCs/>
          <w:sz w:val="22"/>
          <w:szCs w:val="22"/>
          <w:lang w:val="ru-RU"/>
        </w:rPr>
        <w:t xml:space="preserve">трансграничным </w:t>
      </w:r>
      <w:r w:rsidR="00F04228" w:rsidRPr="00AB1D29">
        <w:rPr>
          <w:rFonts w:asciiTheme="majorBidi" w:hAnsiTheme="majorBidi" w:cstheme="majorBidi"/>
          <w:iCs/>
          <w:sz w:val="22"/>
          <w:szCs w:val="22"/>
          <w:lang w:val="ru-RU"/>
        </w:rPr>
        <w:t xml:space="preserve">водам признает, что </w:t>
      </w:r>
      <w:r w:rsidR="004E0BA3" w:rsidRPr="00AB1D29">
        <w:rPr>
          <w:rFonts w:asciiTheme="majorBidi" w:hAnsiTheme="majorBidi" w:cstheme="majorBidi"/>
          <w:iCs/>
          <w:sz w:val="22"/>
          <w:szCs w:val="22"/>
          <w:lang w:val="ru-RU"/>
        </w:rPr>
        <w:t xml:space="preserve">приморские </w:t>
      </w:r>
      <w:r w:rsidR="00A96A4B" w:rsidRPr="00AB1D29">
        <w:rPr>
          <w:rFonts w:asciiTheme="majorBidi" w:hAnsiTheme="majorBidi" w:cstheme="majorBidi"/>
          <w:iCs/>
          <w:sz w:val="22"/>
          <w:szCs w:val="22"/>
          <w:lang w:val="ru-RU"/>
        </w:rPr>
        <w:t>государства, которые</w:t>
      </w:r>
      <w:r w:rsidR="004B1796" w:rsidRPr="00AB1D29">
        <w:rPr>
          <w:rFonts w:asciiTheme="majorBidi" w:hAnsiTheme="majorBidi" w:cstheme="majorBidi"/>
          <w:iCs/>
          <w:sz w:val="22"/>
          <w:szCs w:val="22"/>
          <w:lang w:val="ru-RU"/>
        </w:rPr>
        <w:t>,</w:t>
      </w:r>
      <w:r w:rsidR="00A96A4B" w:rsidRPr="00AB1D29">
        <w:rPr>
          <w:rFonts w:asciiTheme="majorBidi" w:hAnsiTheme="majorBidi" w:cstheme="majorBidi"/>
          <w:iCs/>
          <w:sz w:val="22"/>
          <w:szCs w:val="22"/>
          <w:lang w:val="ru-RU"/>
        </w:rPr>
        <w:t xml:space="preserve"> не явля</w:t>
      </w:r>
      <w:r w:rsidR="004B1796" w:rsidRPr="00AB1D29">
        <w:rPr>
          <w:rFonts w:asciiTheme="majorBidi" w:hAnsiTheme="majorBidi" w:cstheme="majorBidi"/>
          <w:iCs/>
          <w:sz w:val="22"/>
          <w:szCs w:val="22"/>
          <w:lang w:val="ru-RU"/>
        </w:rPr>
        <w:t>ясь</w:t>
      </w:r>
      <w:r w:rsidR="00A96A4B" w:rsidRPr="00AB1D29">
        <w:rPr>
          <w:rFonts w:asciiTheme="majorBidi" w:hAnsiTheme="majorBidi" w:cstheme="majorBidi"/>
          <w:iCs/>
          <w:sz w:val="22"/>
          <w:szCs w:val="22"/>
          <w:lang w:val="ru-RU"/>
        </w:rPr>
        <w:t xml:space="preserve"> частью трансграничного бассейна или суббассейна, не явля</w:t>
      </w:r>
      <w:r w:rsidR="004B1796" w:rsidRPr="00AB1D29">
        <w:rPr>
          <w:rFonts w:asciiTheme="majorBidi" w:hAnsiTheme="majorBidi" w:cstheme="majorBidi"/>
          <w:iCs/>
          <w:sz w:val="22"/>
          <w:szCs w:val="22"/>
          <w:lang w:val="ru-RU"/>
        </w:rPr>
        <w:t>ю</w:t>
      </w:r>
      <w:r w:rsidR="00A96A4B" w:rsidRPr="00AB1D29">
        <w:rPr>
          <w:rFonts w:asciiTheme="majorBidi" w:hAnsiTheme="majorBidi" w:cstheme="majorBidi"/>
          <w:iCs/>
          <w:sz w:val="22"/>
          <w:szCs w:val="22"/>
          <w:lang w:val="ru-RU"/>
        </w:rPr>
        <w:t>тся членом совместного органа или механизма, созданного для этого бассейна или суббассейна</w:t>
      </w:r>
      <w:r w:rsidR="009C4762" w:rsidRPr="00AB1D29">
        <w:rPr>
          <w:rFonts w:asciiTheme="majorBidi" w:hAnsiTheme="majorBidi" w:cstheme="majorBidi"/>
          <w:iCs/>
          <w:sz w:val="22"/>
          <w:szCs w:val="22"/>
          <w:lang w:val="ru-RU"/>
        </w:rPr>
        <w:t xml:space="preserve">, </w:t>
      </w:r>
      <w:r w:rsidR="00B00954" w:rsidRPr="00AB1D29">
        <w:rPr>
          <w:rFonts w:asciiTheme="majorBidi" w:hAnsiTheme="majorBidi" w:cstheme="majorBidi"/>
          <w:iCs/>
          <w:sz w:val="22"/>
          <w:szCs w:val="22"/>
          <w:lang w:val="ru-RU"/>
        </w:rPr>
        <w:t xml:space="preserve">могут </w:t>
      </w:r>
      <w:r w:rsidR="004E0BA3" w:rsidRPr="00AB1D29">
        <w:rPr>
          <w:rFonts w:asciiTheme="majorBidi" w:hAnsiTheme="majorBidi" w:cstheme="majorBidi"/>
          <w:iCs/>
          <w:sz w:val="22"/>
          <w:szCs w:val="22"/>
          <w:lang w:val="ru-RU"/>
        </w:rPr>
        <w:t xml:space="preserve">затрагивается </w:t>
      </w:r>
      <w:r w:rsidR="00B00954" w:rsidRPr="00AB1D29">
        <w:rPr>
          <w:rFonts w:asciiTheme="majorBidi" w:hAnsiTheme="majorBidi" w:cstheme="majorBidi"/>
          <w:iCs/>
          <w:sz w:val="22"/>
          <w:szCs w:val="22"/>
          <w:lang w:val="ru-RU"/>
        </w:rPr>
        <w:t>влиянием видов деятельности</w:t>
      </w:r>
      <w:r w:rsidR="004B1796" w:rsidRPr="00AB1D29">
        <w:rPr>
          <w:rFonts w:asciiTheme="majorBidi" w:hAnsiTheme="majorBidi" w:cstheme="majorBidi"/>
          <w:iCs/>
          <w:sz w:val="22"/>
          <w:szCs w:val="22"/>
          <w:lang w:val="ru-RU"/>
        </w:rPr>
        <w:t>, происходящих в бассейне, как, например, наземного загрязнения мо</w:t>
      </w:r>
      <w:r w:rsidR="00420423" w:rsidRPr="00AB1D29">
        <w:rPr>
          <w:rFonts w:asciiTheme="majorBidi" w:hAnsiTheme="majorBidi" w:cstheme="majorBidi"/>
          <w:iCs/>
          <w:sz w:val="22"/>
          <w:szCs w:val="22"/>
          <w:lang w:val="ru-RU"/>
        </w:rPr>
        <w:t>р</w:t>
      </w:r>
      <w:r w:rsidR="004B1796" w:rsidRPr="00AB1D29">
        <w:rPr>
          <w:rFonts w:asciiTheme="majorBidi" w:hAnsiTheme="majorBidi" w:cstheme="majorBidi"/>
          <w:iCs/>
          <w:sz w:val="22"/>
          <w:szCs w:val="22"/>
          <w:lang w:val="ru-RU"/>
        </w:rPr>
        <w:t>ской среды</w:t>
      </w:r>
      <w:r w:rsidR="009C4762" w:rsidRPr="00AB1D29">
        <w:rPr>
          <w:rFonts w:asciiTheme="majorBidi" w:hAnsiTheme="majorBidi" w:cstheme="majorBidi"/>
          <w:iCs/>
          <w:sz w:val="22"/>
          <w:szCs w:val="22"/>
          <w:lang w:val="ru-RU"/>
        </w:rPr>
        <w:t>.</w:t>
      </w:r>
      <w:r w:rsidR="00420423" w:rsidRPr="00AB1D29">
        <w:rPr>
          <w:rFonts w:asciiTheme="majorBidi" w:hAnsiTheme="majorBidi" w:cstheme="majorBidi"/>
          <w:iCs/>
          <w:sz w:val="22"/>
          <w:szCs w:val="22"/>
          <w:lang w:val="ru-RU"/>
        </w:rPr>
        <w:t xml:space="preserve"> В таких случаях, </w:t>
      </w:r>
      <w:r w:rsidR="004E0BA3" w:rsidRPr="00AB1D29">
        <w:rPr>
          <w:rFonts w:asciiTheme="majorBidi" w:hAnsiTheme="majorBidi" w:cstheme="majorBidi"/>
          <w:iCs/>
          <w:sz w:val="22"/>
          <w:szCs w:val="22"/>
          <w:lang w:val="ru-RU"/>
        </w:rPr>
        <w:t>приморские</w:t>
      </w:r>
      <w:r w:rsidR="00420423" w:rsidRPr="00AB1D29">
        <w:rPr>
          <w:rFonts w:asciiTheme="majorBidi" w:hAnsiTheme="majorBidi" w:cstheme="majorBidi"/>
          <w:iCs/>
          <w:sz w:val="22"/>
          <w:szCs w:val="22"/>
          <w:lang w:val="ru-RU"/>
        </w:rPr>
        <w:t xml:space="preserve"> государства могут быть приглашены к участию в работе совместного органа или механизма</w:t>
      </w:r>
      <w:r w:rsidR="009C4762" w:rsidRPr="00AB1D29">
        <w:rPr>
          <w:rFonts w:asciiTheme="majorBidi" w:hAnsiTheme="majorBidi" w:cstheme="majorBidi"/>
          <w:iCs/>
          <w:sz w:val="22"/>
          <w:szCs w:val="22"/>
          <w:lang w:val="ru-RU"/>
        </w:rPr>
        <w:t xml:space="preserve">. </w:t>
      </w:r>
      <w:r w:rsidR="00420423" w:rsidRPr="00AB1D29">
        <w:rPr>
          <w:rFonts w:asciiTheme="majorBidi" w:hAnsiTheme="majorBidi" w:cstheme="majorBidi"/>
          <w:iCs/>
          <w:sz w:val="22"/>
          <w:szCs w:val="22"/>
          <w:lang w:val="ru-RU"/>
        </w:rPr>
        <w:t xml:space="preserve">Однако, </w:t>
      </w:r>
      <w:r w:rsidR="00420423" w:rsidRPr="00AB1D29">
        <w:rPr>
          <w:rFonts w:asciiTheme="majorBidi" w:hAnsiTheme="majorBidi" w:cstheme="majorBidi"/>
          <w:b/>
          <w:bCs/>
          <w:iCs/>
          <w:sz w:val="22"/>
          <w:szCs w:val="22"/>
          <w:lang w:val="ru-RU"/>
        </w:rPr>
        <w:t>этот вопрос применим</w:t>
      </w:r>
      <w:r w:rsidR="00420423" w:rsidRPr="00AB1D29">
        <w:rPr>
          <w:rFonts w:asciiTheme="majorBidi" w:hAnsiTheme="majorBidi" w:cstheme="majorBidi"/>
          <w:iCs/>
          <w:sz w:val="22"/>
          <w:szCs w:val="22"/>
          <w:lang w:val="ru-RU"/>
        </w:rPr>
        <w:t xml:space="preserve"> </w:t>
      </w:r>
      <w:r w:rsidR="00541327" w:rsidRPr="00AB1D29">
        <w:rPr>
          <w:rFonts w:asciiTheme="majorBidi" w:hAnsiTheme="majorBidi" w:cstheme="majorBidi"/>
          <w:b/>
          <w:bCs/>
          <w:iCs/>
          <w:sz w:val="22"/>
          <w:szCs w:val="22"/>
          <w:lang w:val="ru-RU"/>
        </w:rPr>
        <w:t xml:space="preserve">к </w:t>
      </w:r>
      <w:r w:rsidR="004E0BA3" w:rsidRPr="00AB1D29">
        <w:rPr>
          <w:rFonts w:asciiTheme="majorBidi" w:hAnsiTheme="majorBidi" w:cstheme="majorBidi"/>
          <w:b/>
          <w:bCs/>
          <w:iCs/>
          <w:sz w:val="22"/>
          <w:szCs w:val="22"/>
          <w:lang w:val="ru-RU"/>
        </w:rPr>
        <w:t>не</w:t>
      </w:r>
      <w:r w:rsidR="00541327" w:rsidRPr="00AB1D29">
        <w:rPr>
          <w:rFonts w:asciiTheme="majorBidi" w:hAnsiTheme="majorBidi" w:cstheme="majorBidi"/>
          <w:b/>
          <w:bCs/>
          <w:iCs/>
          <w:sz w:val="22"/>
          <w:szCs w:val="22"/>
          <w:lang w:val="ru-RU"/>
        </w:rPr>
        <w:t xml:space="preserve">прибрежным </w:t>
      </w:r>
      <w:r w:rsidR="004E0BA3" w:rsidRPr="00AB1D29">
        <w:rPr>
          <w:rFonts w:asciiTheme="majorBidi" w:hAnsiTheme="majorBidi" w:cstheme="majorBidi"/>
          <w:b/>
          <w:bCs/>
          <w:iCs/>
          <w:sz w:val="22"/>
          <w:szCs w:val="22"/>
          <w:lang w:val="ru-RU"/>
        </w:rPr>
        <w:t xml:space="preserve">приморским </w:t>
      </w:r>
      <w:r w:rsidR="00541327" w:rsidRPr="00AB1D29">
        <w:rPr>
          <w:rFonts w:asciiTheme="majorBidi" w:hAnsiTheme="majorBidi" w:cstheme="majorBidi"/>
          <w:b/>
          <w:bCs/>
          <w:iCs/>
          <w:sz w:val="22"/>
          <w:szCs w:val="22"/>
          <w:lang w:val="ru-RU"/>
        </w:rPr>
        <w:t>государствам</w:t>
      </w:r>
      <w:r w:rsidR="00B31192" w:rsidRPr="00AB1D29">
        <w:rPr>
          <w:rFonts w:asciiTheme="majorBidi" w:hAnsiTheme="majorBidi" w:cstheme="majorBidi"/>
          <w:b/>
          <w:bCs/>
          <w:iCs/>
          <w:sz w:val="22"/>
          <w:szCs w:val="22"/>
          <w:lang w:val="ru-RU"/>
        </w:rPr>
        <w:t>,</w:t>
      </w:r>
      <w:r w:rsidR="00541327" w:rsidRPr="00AB1D29">
        <w:rPr>
          <w:rFonts w:asciiTheme="majorBidi" w:hAnsiTheme="majorBidi" w:cstheme="majorBidi"/>
          <w:b/>
          <w:iCs/>
          <w:sz w:val="22"/>
          <w:szCs w:val="22"/>
          <w:lang w:val="ru-RU"/>
        </w:rPr>
        <w:t xml:space="preserve"> и, поэтому, не нужно ставить галочку, если </w:t>
      </w:r>
      <w:r w:rsidR="004E0BA3" w:rsidRPr="00AB1D29">
        <w:rPr>
          <w:rFonts w:asciiTheme="majorBidi" w:hAnsiTheme="majorBidi" w:cstheme="majorBidi"/>
          <w:b/>
          <w:iCs/>
          <w:sz w:val="22"/>
          <w:szCs w:val="22"/>
          <w:lang w:val="ru-RU"/>
        </w:rPr>
        <w:t>приморское</w:t>
      </w:r>
      <w:r w:rsidR="00541327" w:rsidRPr="00AB1D29">
        <w:rPr>
          <w:rFonts w:asciiTheme="majorBidi" w:hAnsiTheme="majorBidi" w:cstheme="majorBidi"/>
          <w:b/>
          <w:iCs/>
          <w:sz w:val="22"/>
          <w:szCs w:val="22"/>
          <w:lang w:val="ru-RU"/>
        </w:rPr>
        <w:t xml:space="preserve"> государство также имеет территорию в пределах самого </w:t>
      </w:r>
      <w:r w:rsidR="008D5267" w:rsidRPr="00AB1D29">
        <w:rPr>
          <w:rFonts w:asciiTheme="majorBidi" w:hAnsiTheme="majorBidi" w:cstheme="majorBidi"/>
          <w:iCs/>
          <w:noProof/>
          <w:sz w:val="22"/>
          <w:szCs w:val="22"/>
        </w:rPr>
        <mc:AlternateContent>
          <mc:Choice Requires="wps">
            <w:drawing>
              <wp:anchor distT="0" distB="0" distL="114300" distR="114300" simplePos="0" relativeHeight="251756544" behindDoc="0" locked="0" layoutInCell="1" allowOverlap="1" wp14:anchorId="3CF0CF60" wp14:editId="6D435CBD">
                <wp:simplePos x="0" y="0"/>
                <wp:positionH relativeFrom="column">
                  <wp:posOffset>183886</wp:posOffset>
                </wp:positionH>
                <wp:positionV relativeFrom="paragraph">
                  <wp:posOffset>474093</wp:posOffset>
                </wp:positionV>
                <wp:extent cx="6092825" cy="1889185"/>
                <wp:effectExtent l="0" t="0" r="22225" b="15875"/>
                <wp:wrapSquare wrapText="bothSides"/>
                <wp:docPr id="26" name="Text Box 26"/>
                <wp:cNvGraphicFramePr/>
                <a:graphic xmlns:a="http://schemas.openxmlformats.org/drawingml/2006/main">
                  <a:graphicData uri="http://schemas.microsoft.com/office/word/2010/wordprocessingShape">
                    <wps:wsp>
                      <wps:cNvSpPr txBox="1"/>
                      <wps:spPr>
                        <a:xfrm>
                          <a:off x="0" y="0"/>
                          <a:ext cx="6092825" cy="1889185"/>
                        </a:xfrm>
                        <a:prstGeom prst="rect">
                          <a:avLst/>
                        </a:prstGeom>
                        <a:solidFill>
                          <a:schemeClr val="lt1"/>
                        </a:solidFill>
                        <a:ln w="6350">
                          <a:solidFill>
                            <a:schemeClr val="bg1">
                              <a:lumMod val="85000"/>
                            </a:schemeClr>
                          </a:solidFill>
                        </a:ln>
                      </wps:spPr>
                      <wps:txbx>
                        <w:txbxContent>
                          <w:p w14:paraId="1DA6C466" w14:textId="77777777" w:rsidR="00191A5A" w:rsidRPr="000224ED" w:rsidRDefault="00191A5A" w:rsidP="00524563">
                            <w:pPr>
                              <w:shd w:val="clear" w:color="auto" w:fill="FFFFFF"/>
                              <w:spacing w:after="120"/>
                              <w:jc w:val="both"/>
                              <w:rPr>
                                <w:b/>
                                <w:sz w:val="20"/>
                                <w:szCs w:val="20"/>
                                <w:lang w:val="ru-RU"/>
                              </w:rPr>
                            </w:pPr>
                            <w:r w:rsidRPr="000224ED">
                              <w:rPr>
                                <w:b/>
                                <w:sz w:val="20"/>
                                <w:szCs w:val="20"/>
                                <w:lang w:val="ru-RU"/>
                              </w:rPr>
                              <w:t>Сотрудничество Венгрии со странами Черного моря через Международную комиссию по охране бассейна реки Дунай (</w:t>
                            </w:r>
                            <w:bookmarkStart w:id="37" w:name="_Hlk14125681"/>
                            <w:r w:rsidRPr="000224ED">
                              <w:rPr>
                                <w:b/>
                                <w:sz w:val="20"/>
                                <w:szCs w:val="20"/>
                                <w:lang w:val="ru-RU"/>
                              </w:rPr>
                              <w:t>МКОРД</w:t>
                            </w:r>
                            <w:bookmarkEnd w:id="37"/>
                            <w:r w:rsidRPr="000224ED">
                              <w:rPr>
                                <w:b/>
                                <w:sz w:val="20"/>
                                <w:szCs w:val="20"/>
                                <w:lang w:val="ru-RU"/>
                              </w:rPr>
                              <w:t>)</w:t>
                            </w:r>
                          </w:p>
                          <w:p w14:paraId="21C94D01" w14:textId="3D6DF0CE" w:rsidR="00191A5A" w:rsidRPr="000224ED" w:rsidRDefault="00191A5A" w:rsidP="00524563">
                            <w:pPr>
                              <w:shd w:val="clear" w:color="auto" w:fill="FFFFFF"/>
                              <w:jc w:val="both"/>
                              <w:rPr>
                                <w:b/>
                                <w:sz w:val="20"/>
                                <w:szCs w:val="20"/>
                                <w:lang w:val="ru-RU"/>
                              </w:rPr>
                            </w:pPr>
                            <w:r w:rsidRPr="000224ED">
                              <w:rPr>
                                <w:sz w:val="20"/>
                                <w:szCs w:val="20"/>
                                <w:lang w:val="ru-RU"/>
                              </w:rPr>
                              <w:t>Венгрия, как страна, не имеющая выхода к морю, соответственно не имеет прямого контакта с морем. Однако Венгрия посредством реки Дунай может способствовать загрязнению Черного моря. МКОРД разработала соглашение о сотрудничестве с Комиссией по защите Черного моря в целях сведения к минимуму или предотвращения попадания загрязнений, особенно нутриентов, из бассейна реки Дунай в Черное море. МКОРД также выступала в качестве форума, на котором прибрежные государства Дуная и государства Черного моря могли бы коллективно принимать меры по защите Черного моря. Прибрежные государства приняли более жесткие</w:t>
                            </w:r>
                            <w:r w:rsidRPr="000224ED">
                              <w:rPr>
                                <w:b/>
                                <w:sz w:val="20"/>
                                <w:szCs w:val="20"/>
                                <w:lang w:val="ru-RU"/>
                              </w:rPr>
                              <w:t xml:space="preserve"> </w:t>
                            </w:r>
                            <w:r w:rsidRPr="000224ED">
                              <w:rPr>
                                <w:sz w:val="20"/>
                                <w:szCs w:val="20"/>
                                <w:lang w:val="ru-RU"/>
                              </w:rPr>
                              <w:t>меры, связанные с удалением питательных нутриентов из сточных вод. Эта мера соответствует Рамочной директиве ЕС по морской стратегии, которая также требует от стран, не имеющих выхода к морю, координировать свою деятельность</w:t>
                            </w:r>
                            <w:r w:rsidRPr="000224ED">
                              <w:rPr>
                                <w:b/>
                                <w:sz w:val="20"/>
                                <w:szCs w:val="20"/>
                                <w:lang w:val="ru-RU"/>
                              </w:rPr>
                              <w:t xml:space="preserve"> </w:t>
                            </w:r>
                            <w:r w:rsidRPr="000224ED">
                              <w:rPr>
                                <w:sz w:val="20"/>
                                <w:szCs w:val="20"/>
                                <w:lang w:val="ru-RU"/>
                              </w:rPr>
                              <w:t>по предотвращению загрязнения моря.</w:t>
                            </w:r>
                          </w:p>
                          <w:p w14:paraId="43DF6EA0" w14:textId="77777777" w:rsidR="00191A5A" w:rsidRPr="00524563" w:rsidRDefault="00191A5A" w:rsidP="009C4762">
                            <w:pPr>
                              <w:shd w:val="clear" w:color="auto" w:fill="FFFFFF"/>
                              <w:jc w:val="both"/>
                              <w:rPr>
                                <w:sz w:val="20"/>
                                <w:szCs w:val="20"/>
                                <w:lang w:val="ru-RU"/>
                              </w:rPr>
                            </w:pPr>
                          </w:p>
                          <w:p w14:paraId="6DA3C6BD" w14:textId="77777777" w:rsidR="00191A5A" w:rsidRPr="00524563" w:rsidRDefault="00191A5A" w:rsidP="009C4762">
                            <w:pPr>
                              <w:jc w:val="both"/>
                              <w:rPr>
                                <w:b/>
                                <w:sz w:val="20"/>
                                <w:szCs w:val="20"/>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F0CF60" id="Text Box 26" o:spid="_x0000_s1043" type="#_x0000_t202" style="position:absolute;left:0;text-align:left;margin-left:14.5pt;margin-top:37.35pt;width:479.75pt;height:148.7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" fillcolor="white [3201]" strokecolor="#d8d8d8 [2732]" strokeweight=".5pt">
                <v:textbox>
                  <w:txbxContent>
                    <w:p w14:paraId="1DA6C466" w14:textId="77777777" w:rsidR="00191A5A" w:rsidRPr="000224ED" w:rsidRDefault="00191A5A" w:rsidP="00524563">
                      <w:pPr>
                        <w:shd w:val="clear" w:color="auto" w:fill="FFFFFF"/>
                        <w:spacing w:after="120"/>
                        <w:jc w:val="both"/>
                        <w:rPr>
                          <w:b/>
                          <w:sz w:val="20"/>
                          <w:szCs w:val="20"/>
                          <w:lang w:val="ru-RU"/>
                        </w:rPr>
                      </w:pPr>
                      <w:r w:rsidRPr="000224ED">
                        <w:rPr>
                          <w:b/>
                          <w:sz w:val="20"/>
                          <w:szCs w:val="20"/>
                          <w:lang w:val="ru-RU"/>
                        </w:rPr>
                        <w:t>Сотрудничество Венгрии со странами Черного моря через Международную комиссию по охране бассейна реки Дунай (</w:t>
                      </w:r>
                      <w:bookmarkStart w:id="40" w:name="_Hlk14125681"/>
                      <w:r w:rsidRPr="000224ED">
                        <w:rPr>
                          <w:b/>
                          <w:sz w:val="20"/>
                          <w:szCs w:val="20"/>
                          <w:lang w:val="ru-RU"/>
                        </w:rPr>
                        <w:t>МКОРД</w:t>
                      </w:r>
                      <w:bookmarkEnd w:id="40"/>
                      <w:r w:rsidRPr="000224ED">
                        <w:rPr>
                          <w:b/>
                          <w:sz w:val="20"/>
                          <w:szCs w:val="20"/>
                          <w:lang w:val="ru-RU"/>
                        </w:rPr>
                        <w:t>)</w:t>
                      </w:r>
                    </w:p>
                    <w:p w14:paraId="21C94D01" w14:textId="3D6DF0CE" w:rsidR="00191A5A" w:rsidRPr="000224ED" w:rsidRDefault="00191A5A" w:rsidP="00524563">
                      <w:pPr>
                        <w:shd w:val="clear" w:color="auto" w:fill="FFFFFF"/>
                        <w:jc w:val="both"/>
                        <w:rPr>
                          <w:b/>
                          <w:sz w:val="20"/>
                          <w:szCs w:val="20"/>
                          <w:lang w:val="ru-RU"/>
                        </w:rPr>
                      </w:pPr>
                      <w:r w:rsidRPr="000224ED">
                        <w:rPr>
                          <w:sz w:val="20"/>
                          <w:szCs w:val="20"/>
                          <w:lang w:val="ru-RU"/>
                        </w:rPr>
                        <w:t>Венгрия, как страна, не имеющая выхода к морю, соответственно не имеет прямого контакта с морем. Однако Венгрия посредством реки Дунай может способствовать загрязнению Черного моря. МКОРД разработала соглашение о сотрудничестве с Комиссией по защите Черного моря в целях сведения к минимуму или предотвращения попадания загрязнений, особенно нутриентов, из бассейна реки Дунай в Черное море. МКОРД также выступала в качестве форума, на котором прибрежные государства Дуная и государства Черного моря могли бы коллективно принимать меры по защите Черного моря. Прибрежные государства приняли более жесткие</w:t>
                      </w:r>
                      <w:r w:rsidRPr="000224ED">
                        <w:rPr>
                          <w:b/>
                          <w:sz w:val="20"/>
                          <w:szCs w:val="20"/>
                          <w:lang w:val="ru-RU"/>
                        </w:rPr>
                        <w:t xml:space="preserve"> </w:t>
                      </w:r>
                      <w:r w:rsidRPr="000224ED">
                        <w:rPr>
                          <w:sz w:val="20"/>
                          <w:szCs w:val="20"/>
                          <w:lang w:val="ru-RU"/>
                        </w:rPr>
                        <w:t>меры, связанные с удалением питательных нутриентов из сточных вод. Эта мера соответствует Рамочной директиве ЕС по морской стратегии, которая также требует от стран, не имеющих выхода к морю, координировать свою деятельность</w:t>
                      </w:r>
                      <w:r w:rsidRPr="000224ED">
                        <w:rPr>
                          <w:b/>
                          <w:sz w:val="20"/>
                          <w:szCs w:val="20"/>
                          <w:lang w:val="ru-RU"/>
                        </w:rPr>
                        <w:t xml:space="preserve"> </w:t>
                      </w:r>
                      <w:r w:rsidRPr="000224ED">
                        <w:rPr>
                          <w:sz w:val="20"/>
                          <w:szCs w:val="20"/>
                          <w:lang w:val="ru-RU"/>
                        </w:rPr>
                        <w:t>по предотвращению загрязнения моря.</w:t>
                      </w:r>
                    </w:p>
                    <w:p w14:paraId="43DF6EA0" w14:textId="77777777" w:rsidR="00191A5A" w:rsidRPr="00524563" w:rsidRDefault="00191A5A" w:rsidP="009C4762">
                      <w:pPr>
                        <w:shd w:val="clear" w:color="auto" w:fill="FFFFFF"/>
                        <w:jc w:val="both"/>
                        <w:rPr>
                          <w:sz w:val="20"/>
                          <w:szCs w:val="20"/>
                          <w:lang w:val="ru-RU"/>
                        </w:rPr>
                      </w:pPr>
                    </w:p>
                    <w:p w14:paraId="6DA3C6BD" w14:textId="77777777" w:rsidR="00191A5A" w:rsidRPr="00524563" w:rsidRDefault="00191A5A" w:rsidP="009C4762">
                      <w:pPr>
                        <w:jc w:val="both"/>
                        <w:rPr>
                          <w:b/>
                          <w:sz w:val="20"/>
                          <w:szCs w:val="20"/>
                          <w:lang w:val="ru-RU"/>
                        </w:rPr>
                      </w:pPr>
                    </w:p>
                  </w:txbxContent>
                </v:textbox>
                <w10:wrap type="square"/>
              </v:shape>
            </w:pict>
          </mc:Fallback>
        </mc:AlternateContent>
      </w:r>
      <w:r w:rsidR="00541327" w:rsidRPr="00AB1D29">
        <w:rPr>
          <w:rFonts w:asciiTheme="majorBidi" w:hAnsiTheme="majorBidi" w:cstheme="majorBidi"/>
          <w:b/>
          <w:iCs/>
          <w:sz w:val="22"/>
          <w:szCs w:val="22"/>
          <w:lang w:val="ru-RU"/>
        </w:rPr>
        <w:t>бассейна или суббассейна</w:t>
      </w:r>
      <w:r w:rsidR="009C4762" w:rsidRPr="00AB1D29">
        <w:rPr>
          <w:rFonts w:asciiTheme="majorBidi" w:hAnsiTheme="majorBidi" w:cstheme="majorBidi"/>
          <w:b/>
          <w:iCs/>
          <w:sz w:val="22"/>
          <w:szCs w:val="22"/>
          <w:lang w:val="ru-RU"/>
        </w:rPr>
        <w:t xml:space="preserve"> (</w:t>
      </w:r>
      <w:r w:rsidR="00541327" w:rsidRPr="00AB1D29">
        <w:rPr>
          <w:rFonts w:asciiTheme="majorBidi" w:hAnsiTheme="majorBidi" w:cstheme="majorBidi"/>
          <w:b/>
          <w:iCs/>
          <w:sz w:val="22"/>
          <w:szCs w:val="22"/>
          <w:lang w:val="ru-RU"/>
        </w:rPr>
        <w:t>подробности см</w:t>
      </w:r>
      <w:r w:rsidR="00B1310D">
        <w:rPr>
          <w:rFonts w:asciiTheme="majorBidi" w:hAnsiTheme="majorBidi" w:cstheme="majorBidi"/>
          <w:b/>
          <w:iCs/>
          <w:sz w:val="22"/>
          <w:szCs w:val="22"/>
          <w:lang w:val="ru-RU"/>
        </w:rPr>
        <w:t>.</w:t>
      </w:r>
      <w:r w:rsidR="00541327" w:rsidRPr="00AB1D29">
        <w:rPr>
          <w:rFonts w:asciiTheme="majorBidi" w:hAnsiTheme="majorBidi" w:cstheme="majorBidi"/>
          <w:b/>
          <w:iCs/>
          <w:sz w:val="22"/>
          <w:szCs w:val="22"/>
          <w:lang w:val="ru-RU"/>
        </w:rPr>
        <w:t xml:space="preserve"> в примере Дунай-Черное море ниже</w:t>
      </w:r>
      <w:r w:rsidR="009C4762" w:rsidRPr="00AB1D29">
        <w:rPr>
          <w:rFonts w:asciiTheme="majorBidi" w:hAnsiTheme="majorBidi" w:cstheme="majorBidi"/>
          <w:b/>
          <w:iCs/>
          <w:sz w:val="22"/>
          <w:szCs w:val="22"/>
          <w:lang w:val="ru-RU"/>
        </w:rPr>
        <w:t xml:space="preserve">). </w:t>
      </w:r>
    </w:p>
    <w:p w14:paraId="05359AE5" w14:textId="159DCBE1" w:rsidR="00400217" w:rsidRPr="00AB1D29" w:rsidRDefault="00400217"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400217" w:rsidRPr="00F53BB9" w14:paraId="5AE05BB5" w14:textId="77777777" w:rsidTr="00AF4D6E">
        <w:tc>
          <w:tcPr>
            <w:tcW w:w="9629" w:type="dxa"/>
          </w:tcPr>
          <w:p w14:paraId="52F2B2E7" w14:textId="484373CE" w:rsidR="0049140F" w:rsidRPr="00AB1D29" w:rsidRDefault="0049140F" w:rsidP="00DC3E41">
            <w:pPr>
              <w:spacing w:after="120"/>
              <w:ind w:left="559" w:right="850" w:hanging="567"/>
              <w:jc w:val="both"/>
              <w:rPr>
                <w:sz w:val="22"/>
                <w:szCs w:val="22"/>
                <w:lang w:val="ru-RU"/>
              </w:rPr>
            </w:pPr>
            <w:r w:rsidRPr="00AB1D29">
              <w:rPr>
                <w:sz w:val="22"/>
                <w:szCs w:val="22"/>
                <w:lang w:val="ru-RU"/>
              </w:rPr>
              <w:t>4.</w:t>
            </w:r>
            <w:r w:rsidRPr="00AB1D29">
              <w:rPr>
                <w:sz w:val="22"/>
                <w:szCs w:val="22"/>
                <w:lang w:val="ru-RU"/>
              </w:rPr>
              <w:tab/>
            </w:r>
            <w:r w:rsidR="00CB1326" w:rsidRPr="00AB1D29">
              <w:rPr>
                <w:bCs/>
                <w:sz w:val="22"/>
                <w:szCs w:val="22"/>
                <w:lang w:val="ru-RU"/>
              </w:rPr>
              <w:t>Были ли согласованы общие цели, общая стратегия, совместный или скоординированный план управления или план действий в отношении данного бассейна, суббассейна, части бассейн или группы бассейнов?</w:t>
            </w:r>
            <w:r w:rsidR="00CB1326" w:rsidRPr="00AB1D29">
              <w:rPr>
                <w:sz w:val="22"/>
                <w:szCs w:val="22"/>
                <w:lang w:val="ru-RU"/>
              </w:rPr>
              <w:t xml:space="preserve"> </w:t>
            </w:r>
            <w:r w:rsidRPr="00AB1D29">
              <w:rPr>
                <w:color w:val="7030A0"/>
                <w:sz w:val="22"/>
                <w:szCs w:val="22"/>
                <w:lang w:val="ru-RU"/>
              </w:rPr>
              <w:t>[4</w:t>
            </w:r>
            <w:r w:rsidR="00181B30" w:rsidRPr="00AB1D29">
              <w:rPr>
                <w:color w:val="7030A0"/>
                <w:sz w:val="22"/>
                <w:szCs w:val="22"/>
                <w:lang w:val="ru-RU"/>
              </w:rPr>
              <w:t>6</w:t>
            </w:r>
            <w:r w:rsidRPr="00AB1D29">
              <w:rPr>
                <w:color w:val="7030A0"/>
                <w:sz w:val="22"/>
                <w:szCs w:val="22"/>
                <w:lang w:val="ru-RU"/>
              </w:rPr>
              <w:t>]</w:t>
            </w:r>
          </w:p>
          <w:p w14:paraId="43C6243B" w14:textId="412B0A01" w:rsidR="0049140F" w:rsidRPr="00AB1D29" w:rsidRDefault="0049140F" w:rsidP="00DC3E41">
            <w:pPr>
              <w:spacing w:after="120"/>
              <w:ind w:left="851" w:right="850"/>
              <w:jc w:val="both"/>
              <w:rPr>
                <w:sz w:val="22"/>
                <w:szCs w:val="22"/>
                <w:lang w:val="ru-RU"/>
              </w:rPr>
            </w:pPr>
            <w:r w:rsidRPr="00AB1D29">
              <w:rPr>
                <w:sz w:val="22"/>
                <w:szCs w:val="22"/>
                <w:lang w:val="ru-RU"/>
              </w:rPr>
              <w:tab/>
            </w:r>
            <w:r w:rsidR="00CB1326" w:rsidRPr="00AB1D29">
              <w:rPr>
                <w:sz w:val="22"/>
                <w:szCs w:val="22"/>
                <w:lang w:val="ru-RU"/>
              </w:rPr>
              <w:t>Да</w:t>
            </w:r>
            <w:r w:rsidRPr="00AB1D29">
              <w:rPr>
                <w:sz w:val="22"/>
                <w:szCs w:val="22"/>
                <w:lang w:val="ru-RU"/>
              </w:rPr>
              <w:t xml:space="preserve"> </w:t>
            </w:r>
            <w:r w:rsidRPr="00AB1D29">
              <w:rPr>
                <w:sz w:val="22"/>
                <w:szCs w:val="22"/>
              </w:rPr>
              <w:fldChar w:fldCharType="begin">
                <w:ffData>
                  <w:name w:val="Check1"/>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F53BB9">
              <w:rPr>
                <w:sz w:val="22"/>
                <w:szCs w:val="22"/>
              </w:rPr>
            </w:r>
            <w:r w:rsidR="00F53BB9">
              <w:rPr>
                <w:sz w:val="22"/>
                <w:szCs w:val="22"/>
              </w:rPr>
              <w:fldChar w:fldCharType="separate"/>
            </w:r>
            <w:r w:rsidRPr="00AB1D29">
              <w:rPr>
                <w:sz w:val="22"/>
                <w:szCs w:val="22"/>
              </w:rPr>
              <w:fldChar w:fldCharType="end"/>
            </w:r>
            <w:r w:rsidRPr="00AB1D29">
              <w:rPr>
                <w:sz w:val="22"/>
                <w:szCs w:val="22"/>
                <w:lang w:val="ru-RU"/>
              </w:rPr>
              <w:t>/</w:t>
            </w:r>
            <w:r w:rsidR="00CB1326" w:rsidRPr="00AB1D29">
              <w:rPr>
                <w:sz w:val="22"/>
                <w:szCs w:val="22"/>
                <w:lang w:val="ru-RU"/>
              </w:rPr>
              <w:t>Нет</w:t>
            </w:r>
            <w:r w:rsidRPr="00AB1D29">
              <w:rPr>
                <w:sz w:val="22"/>
                <w:szCs w:val="22"/>
              </w:rPr>
              <w:fldChar w:fldCharType="begin">
                <w:ffData>
                  <w:name w:val="Check2"/>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F53BB9">
              <w:rPr>
                <w:sz w:val="22"/>
                <w:szCs w:val="22"/>
              </w:rPr>
            </w:r>
            <w:r w:rsidR="00F53BB9">
              <w:rPr>
                <w:sz w:val="22"/>
                <w:szCs w:val="22"/>
              </w:rPr>
              <w:fldChar w:fldCharType="separate"/>
            </w:r>
            <w:r w:rsidRPr="00AB1D29">
              <w:rPr>
                <w:sz w:val="22"/>
                <w:szCs w:val="22"/>
              </w:rPr>
              <w:fldChar w:fldCharType="end"/>
            </w:r>
          </w:p>
          <w:p w14:paraId="52DF482A" w14:textId="35C2A2D8" w:rsidR="00400217" w:rsidRPr="00AB1D29" w:rsidRDefault="0049140F" w:rsidP="00DC3E41">
            <w:pPr>
              <w:spacing w:after="120"/>
              <w:ind w:left="851" w:right="850"/>
              <w:jc w:val="both"/>
              <w:rPr>
                <w:i/>
                <w:sz w:val="22"/>
                <w:szCs w:val="22"/>
                <w:lang w:val="ru-RU"/>
              </w:rPr>
            </w:pPr>
            <w:r w:rsidRPr="00AB1D29">
              <w:rPr>
                <w:i/>
                <w:sz w:val="22"/>
                <w:szCs w:val="22"/>
                <w:lang w:val="ru-RU"/>
              </w:rPr>
              <w:tab/>
            </w:r>
            <w:r w:rsidR="00CB1326" w:rsidRPr="00AB1D29">
              <w:rPr>
                <w:i/>
                <w:iCs/>
                <w:sz w:val="22"/>
                <w:szCs w:val="22"/>
                <w:lang w:val="ru-RU"/>
              </w:rPr>
              <w:t>Если да, то просьба привести дополнительную подробную информацию</w:t>
            </w:r>
            <w:r w:rsidR="00CB1326" w:rsidRPr="00AB1D29">
              <w:rPr>
                <w:i/>
                <w:sz w:val="22"/>
                <w:szCs w:val="22"/>
                <w:lang w:val="ru-RU"/>
              </w:rPr>
              <w:t xml:space="preserve">: </w:t>
            </w:r>
            <w:r w:rsidR="00CB1326" w:rsidRPr="00AB1D29">
              <w:rPr>
                <w:i/>
                <w:sz w:val="22"/>
                <w:szCs w:val="22"/>
                <w:lang w:val="ru-RU"/>
              </w:rPr>
              <w:tab/>
            </w:r>
            <w:r w:rsidR="00CB1326" w:rsidRPr="00AB1D29">
              <w:rPr>
                <w:i/>
                <w:sz w:val="22"/>
                <w:szCs w:val="22"/>
                <w:lang w:val="ru-RU"/>
              </w:rPr>
              <w:tab/>
              <w:t xml:space="preserve">[введите данные] </w:t>
            </w:r>
            <w:r w:rsidRPr="00AB1D29">
              <w:rPr>
                <w:color w:val="7030A0"/>
                <w:sz w:val="22"/>
                <w:szCs w:val="22"/>
                <w:lang w:val="ru-RU"/>
              </w:rPr>
              <w:t>[4</w:t>
            </w:r>
            <w:r w:rsidR="00181B30" w:rsidRPr="00AB1D29">
              <w:rPr>
                <w:color w:val="7030A0"/>
                <w:sz w:val="22"/>
                <w:szCs w:val="22"/>
                <w:lang w:val="ru-RU"/>
              </w:rPr>
              <w:t>7</w:t>
            </w:r>
            <w:r w:rsidRPr="00AB1D29">
              <w:rPr>
                <w:color w:val="7030A0"/>
                <w:sz w:val="22"/>
                <w:szCs w:val="22"/>
                <w:lang w:val="ru-RU"/>
              </w:rPr>
              <w:t>]</w:t>
            </w:r>
          </w:p>
        </w:tc>
      </w:tr>
    </w:tbl>
    <w:p w14:paraId="6C2B1088" w14:textId="77777777" w:rsidR="00400217" w:rsidRPr="00AB1D29" w:rsidRDefault="00400217" w:rsidP="00DC3E41">
      <w:pPr>
        <w:pStyle w:val="SingleTxtG"/>
        <w:spacing w:after="0" w:line="240" w:lineRule="auto"/>
        <w:ind w:left="0" w:right="1138"/>
        <w:rPr>
          <w:rFonts w:asciiTheme="majorBidi" w:hAnsiTheme="majorBidi" w:cstheme="majorBidi"/>
          <w:sz w:val="22"/>
          <w:szCs w:val="22"/>
          <w:lang w:val="ru-RU"/>
        </w:rPr>
      </w:pPr>
    </w:p>
    <w:p w14:paraId="18E12B2F" w14:textId="36CC53D0" w:rsidR="009C4762" w:rsidRPr="00AB1D29" w:rsidRDefault="00B12520"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[46] </w:t>
      </w:r>
      <w:r w:rsidR="005914EC" w:rsidRPr="00AB1D29">
        <w:rPr>
          <w:rFonts w:asciiTheme="majorBidi" w:hAnsiTheme="majorBidi" w:cstheme="majorBidi"/>
          <w:bCs/>
          <w:iCs/>
          <w:sz w:val="22"/>
          <w:szCs w:val="22"/>
          <w:lang w:val="ru-RU"/>
        </w:rPr>
        <w:t xml:space="preserve">В случае с государствами, которые имеют соглашение или договоренность, а также функционирующий совместный орган или механизм, ответ на этот вопрос поможет определить, смогли ли рассматриваемые государства укрепить свое сотрудничество за счет </w:t>
      </w:r>
      <w:r w:rsidR="00100170" w:rsidRPr="00AB1D29">
        <w:rPr>
          <w:rFonts w:asciiTheme="majorBidi" w:hAnsiTheme="majorBidi" w:cstheme="majorBidi"/>
          <w:bCs/>
          <w:iCs/>
          <w:sz w:val="22"/>
          <w:szCs w:val="22"/>
          <w:lang w:val="ru-RU"/>
        </w:rPr>
        <w:t>последующих видов деятельности</w:t>
      </w:r>
      <w:r w:rsidR="009C4762" w:rsidRPr="00AB1D29">
        <w:rPr>
          <w:rFonts w:asciiTheme="majorBidi" w:hAnsiTheme="majorBidi" w:cstheme="majorBidi"/>
          <w:bCs/>
          <w:iCs/>
          <w:sz w:val="22"/>
          <w:szCs w:val="22"/>
          <w:lang w:val="ru-RU"/>
        </w:rPr>
        <w:t xml:space="preserve">. </w:t>
      </w:r>
      <w:r w:rsidR="00100170" w:rsidRPr="00AB1D29">
        <w:rPr>
          <w:rFonts w:asciiTheme="majorBidi" w:hAnsiTheme="majorBidi" w:cstheme="majorBidi"/>
          <w:b/>
          <w:iCs/>
          <w:sz w:val="22"/>
          <w:szCs w:val="22"/>
          <w:lang w:val="ru-RU"/>
        </w:rPr>
        <w:t xml:space="preserve">Таким образом, совместные цели, стратегия и планы </w:t>
      </w:r>
      <w:r w:rsidR="00100170" w:rsidRPr="00AB1D29">
        <w:rPr>
          <w:rFonts w:asciiTheme="majorBidi" w:hAnsiTheme="majorBidi" w:cstheme="majorBidi"/>
          <w:b/>
          <w:i/>
          <w:sz w:val="22"/>
          <w:szCs w:val="22"/>
          <w:lang w:val="ru-RU"/>
        </w:rPr>
        <w:t>не должны</w:t>
      </w:r>
      <w:r w:rsidR="00100170" w:rsidRPr="00AB1D29">
        <w:rPr>
          <w:rFonts w:asciiTheme="majorBidi" w:hAnsiTheme="majorBidi" w:cstheme="majorBidi"/>
          <w:b/>
          <w:iCs/>
          <w:sz w:val="22"/>
          <w:szCs w:val="22"/>
          <w:lang w:val="ru-RU"/>
        </w:rPr>
        <w:t xml:space="preserve"> содержаться в самом соглашении или договоренности, но должны быть приняты после того, как соглашение или договоренность вступили в силу вследствие, например, решения совместного органа или механизма</w:t>
      </w:r>
      <w:r w:rsidR="009C4762" w:rsidRPr="00AB1D29">
        <w:rPr>
          <w:rFonts w:asciiTheme="majorBidi" w:hAnsiTheme="majorBidi" w:cstheme="majorBidi"/>
          <w:b/>
          <w:bCs/>
          <w:iCs/>
          <w:sz w:val="22"/>
          <w:szCs w:val="22"/>
          <w:lang w:val="ru-RU"/>
        </w:rPr>
        <w:t>.</w:t>
      </w:r>
      <w:r w:rsidR="009C4762" w:rsidRPr="00AB1D29">
        <w:rPr>
          <w:rFonts w:asciiTheme="majorBidi" w:hAnsiTheme="majorBidi" w:cstheme="majorBidi"/>
          <w:bCs/>
          <w:iCs/>
          <w:sz w:val="22"/>
          <w:szCs w:val="22"/>
          <w:lang w:val="ru-RU"/>
        </w:rPr>
        <w:t xml:space="preserve"> </w:t>
      </w:r>
    </w:p>
    <w:p w14:paraId="114260A0" w14:textId="65464A78" w:rsidR="009C4762" w:rsidRPr="00AB1D29" w:rsidRDefault="00B12520" w:rsidP="00DC3E41">
      <w:pPr>
        <w:pStyle w:val="SingleTxtG"/>
        <w:ind w:left="450" w:right="0" w:hanging="450"/>
        <w:rPr>
          <w:rFonts w:asciiTheme="majorBidi" w:hAnsiTheme="majorBidi" w:cstheme="majorBidi"/>
          <w:bCs/>
          <w:iCs/>
          <w:sz w:val="22"/>
          <w:szCs w:val="22"/>
          <w:lang w:val="ru-RU"/>
        </w:rPr>
      </w:pPr>
      <w:r w:rsidRPr="00AB1D29">
        <w:rPr>
          <w:rFonts w:asciiTheme="majorBidi" w:hAnsiTheme="majorBidi" w:cstheme="majorBidi"/>
          <w:bCs/>
          <w:iCs/>
          <w:sz w:val="22"/>
          <w:szCs w:val="22"/>
          <w:lang w:val="ru-RU"/>
        </w:rPr>
        <w:t xml:space="preserve">        </w:t>
      </w:r>
      <w:r w:rsidR="00B31192" w:rsidRPr="00AB1D29">
        <w:rPr>
          <w:rFonts w:asciiTheme="majorBidi" w:hAnsiTheme="majorBidi" w:cstheme="majorBidi"/>
          <w:bCs/>
          <w:iCs/>
          <w:sz w:val="22"/>
          <w:szCs w:val="22"/>
          <w:lang w:val="ru-RU"/>
        </w:rPr>
        <w:t xml:space="preserve">Здесь необходимо указать ряд </w:t>
      </w:r>
      <w:r w:rsidR="00FA4670" w:rsidRPr="00AB1D29">
        <w:rPr>
          <w:rFonts w:asciiTheme="majorBidi" w:hAnsiTheme="majorBidi" w:cstheme="majorBidi"/>
          <w:bCs/>
          <w:iCs/>
          <w:sz w:val="22"/>
          <w:szCs w:val="22"/>
          <w:lang w:val="ru-RU"/>
        </w:rPr>
        <w:t xml:space="preserve">инструментов, созданных вследствие </w:t>
      </w:r>
      <w:r w:rsidR="00CE42AB" w:rsidRPr="00AB1D29">
        <w:rPr>
          <w:rFonts w:asciiTheme="majorBidi" w:hAnsiTheme="majorBidi" w:cstheme="majorBidi"/>
          <w:bCs/>
          <w:iCs/>
          <w:sz w:val="22"/>
          <w:szCs w:val="22"/>
          <w:lang w:val="ru-RU"/>
        </w:rPr>
        <w:t>заключения соглашения или договоренности</w:t>
      </w:r>
      <w:r w:rsidR="009C4762" w:rsidRPr="00AB1D29">
        <w:rPr>
          <w:rFonts w:asciiTheme="majorBidi" w:hAnsiTheme="majorBidi" w:cstheme="majorBidi"/>
          <w:bCs/>
          <w:iCs/>
          <w:sz w:val="22"/>
          <w:szCs w:val="22"/>
          <w:lang w:val="ru-RU"/>
        </w:rPr>
        <w:t xml:space="preserve">. </w:t>
      </w:r>
      <w:r w:rsidR="00CE42AB" w:rsidRPr="00AB1D29">
        <w:rPr>
          <w:rFonts w:asciiTheme="majorBidi" w:hAnsiTheme="majorBidi" w:cstheme="majorBidi"/>
          <w:bCs/>
          <w:iCs/>
          <w:sz w:val="22"/>
          <w:szCs w:val="22"/>
          <w:lang w:val="ru-RU"/>
        </w:rPr>
        <w:t xml:space="preserve">Например, Конвенция по </w:t>
      </w:r>
      <w:r w:rsidRPr="00AB1D29">
        <w:rPr>
          <w:rFonts w:asciiTheme="majorBidi" w:hAnsiTheme="majorBidi" w:cstheme="majorBidi"/>
          <w:bCs/>
          <w:iCs/>
          <w:sz w:val="22"/>
          <w:szCs w:val="22"/>
          <w:lang w:val="ru-RU"/>
        </w:rPr>
        <w:t xml:space="preserve">трансграничным </w:t>
      </w:r>
      <w:r w:rsidR="00CE42AB" w:rsidRPr="00AB1D29">
        <w:rPr>
          <w:rFonts w:asciiTheme="majorBidi" w:hAnsiTheme="majorBidi" w:cstheme="majorBidi"/>
          <w:bCs/>
          <w:iCs/>
          <w:sz w:val="22"/>
          <w:szCs w:val="22"/>
          <w:lang w:val="ru-RU"/>
        </w:rPr>
        <w:t>водам обязует прибрежные Стороны</w:t>
      </w:r>
      <w:r w:rsidR="009C4762" w:rsidRPr="00AB1D29">
        <w:rPr>
          <w:rFonts w:asciiTheme="majorBidi" w:hAnsiTheme="majorBidi" w:cstheme="majorBidi"/>
          <w:bCs/>
          <w:iCs/>
          <w:sz w:val="22"/>
          <w:szCs w:val="22"/>
          <w:lang w:val="ru-RU"/>
        </w:rPr>
        <w:t xml:space="preserve"> </w:t>
      </w:r>
      <w:r w:rsidR="00CE42AB" w:rsidRPr="00AB1D29">
        <w:rPr>
          <w:rFonts w:asciiTheme="majorBidi" w:hAnsiTheme="majorBidi" w:cstheme="majorBidi"/>
          <w:bCs/>
          <w:iCs/>
          <w:sz w:val="22"/>
          <w:szCs w:val="22"/>
          <w:lang w:val="ru-RU"/>
        </w:rPr>
        <w:t>«</w:t>
      </w:r>
      <w:r w:rsidR="00A64EBA" w:rsidRPr="00AB1D29">
        <w:rPr>
          <w:rFonts w:asciiTheme="majorBidi" w:hAnsiTheme="majorBidi" w:cstheme="majorBidi"/>
          <w:bCs/>
          <w:iCs/>
          <w:sz w:val="22"/>
          <w:szCs w:val="22"/>
          <w:lang w:val="ru-RU"/>
        </w:rPr>
        <w:t xml:space="preserve">разработать </w:t>
      </w:r>
      <w:r w:rsidR="00A64EBA" w:rsidRPr="00AB1D29">
        <w:rPr>
          <w:rFonts w:asciiTheme="majorBidi" w:hAnsiTheme="majorBidi" w:cstheme="majorBidi"/>
          <w:bCs/>
          <w:i/>
          <w:sz w:val="22"/>
          <w:szCs w:val="22"/>
          <w:lang w:val="ru-RU"/>
        </w:rPr>
        <w:t>сбалансированные меры</w:t>
      </w:r>
      <w:r w:rsidR="009C4762" w:rsidRPr="00AB1D29">
        <w:rPr>
          <w:rFonts w:asciiTheme="majorBidi" w:hAnsiTheme="majorBidi" w:cstheme="majorBidi"/>
          <w:bCs/>
          <w:i/>
          <w:iCs/>
          <w:sz w:val="22"/>
          <w:szCs w:val="22"/>
          <w:lang w:val="ru-RU"/>
        </w:rPr>
        <w:t>,</w:t>
      </w:r>
      <w:r w:rsidR="00A64EBA" w:rsidRPr="00AB1D29">
        <w:rPr>
          <w:rFonts w:asciiTheme="majorBidi" w:hAnsiTheme="majorBidi" w:cstheme="majorBidi"/>
          <w:bCs/>
          <w:i/>
          <w:iCs/>
          <w:sz w:val="22"/>
          <w:szCs w:val="22"/>
          <w:lang w:val="ru-RU"/>
        </w:rPr>
        <w:t xml:space="preserve"> программы и стратегии, </w:t>
      </w:r>
      <w:r w:rsidR="00A64EBA" w:rsidRPr="00AB1D29">
        <w:rPr>
          <w:rFonts w:asciiTheme="majorBidi" w:hAnsiTheme="majorBidi" w:cstheme="majorBidi"/>
          <w:bCs/>
          <w:sz w:val="22"/>
          <w:szCs w:val="22"/>
          <w:lang w:val="ru-RU"/>
        </w:rPr>
        <w:t>охватывающие соответствующие</w:t>
      </w:r>
      <w:r w:rsidR="009C4762" w:rsidRPr="00AB1D29">
        <w:rPr>
          <w:rFonts w:asciiTheme="majorBidi" w:hAnsiTheme="majorBidi" w:cstheme="majorBidi"/>
          <w:bCs/>
          <w:iCs/>
          <w:sz w:val="22"/>
          <w:szCs w:val="22"/>
          <w:lang w:val="ru-RU"/>
        </w:rPr>
        <w:t xml:space="preserve"> </w:t>
      </w:r>
      <w:r w:rsidR="00C222BD" w:rsidRPr="00AB1D29">
        <w:rPr>
          <w:rFonts w:asciiTheme="majorBidi" w:hAnsiTheme="majorBidi" w:cstheme="majorBidi"/>
          <w:bCs/>
          <w:iCs/>
          <w:sz w:val="22"/>
          <w:szCs w:val="22"/>
          <w:lang w:val="ru-RU"/>
        </w:rPr>
        <w:t xml:space="preserve">площади </w:t>
      </w:r>
      <w:r w:rsidR="00A64EBA" w:rsidRPr="00AB1D29">
        <w:rPr>
          <w:rFonts w:asciiTheme="majorBidi" w:hAnsiTheme="majorBidi" w:cstheme="majorBidi"/>
          <w:bCs/>
          <w:iCs/>
          <w:sz w:val="22"/>
          <w:szCs w:val="22"/>
          <w:lang w:val="ru-RU"/>
        </w:rPr>
        <w:t>водосбор</w:t>
      </w:r>
      <w:r w:rsidR="00C222BD" w:rsidRPr="00AB1D29">
        <w:rPr>
          <w:rFonts w:asciiTheme="majorBidi" w:hAnsiTheme="majorBidi" w:cstheme="majorBidi"/>
          <w:bCs/>
          <w:iCs/>
          <w:sz w:val="22"/>
          <w:szCs w:val="22"/>
          <w:lang w:val="ru-RU"/>
        </w:rPr>
        <w:t>а</w:t>
      </w:r>
      <w:r w:rsidR="00A64EBA" w:rsidRPr="00AB1D29">
        <w:rPr>
          <w:rFonts w:asciiTheme="majorBidi" w:hAnsiTheme="majorBidi" w:cstheme="majorBidi"/>
          <w:bCs/>
          <w:iCs/>
          <w:sz w:val="22"/>
          <w:szCs w:val="22"/>
          <w:lang w:val="ru-RU"/>
        </w:rPr>
        <w:t xml:space="preserve"> или их части»</w:t>
      </w:r>
      <w:r w:rsidR="009C4762" w:rsidRPr="00AB1D29">
        <w:rPr>
          <w:rFonts w:asciiTheme="majorBidi" w:hAnsiTheme="majorBidi" w:cstheme="majorBidi"/>
          <w:bCs/>
          <w:iCs/>
          <w:sz w:val="22"/>
          <w:szCs w:val="22"/>
          <w:lang w:val="ru-RU"/>
        </w:rPr>
        <w:t xml:space="preserve">, </w:t>
      </w:r>
      <w:r w:rsidR="00C222BD" w:rsidRPr="00AB1D29">
        <w:rPr>
          <w:rFonts w:asciiTheme="majorBidi" w:hAnsiTheme="majorBidi" w:cstheme="majorBidi"/>
          <w:bCs/>
          <w:iCs/>
          <w:sz w:val="22"/>
          <w:szCs w:val="22"/>
          <w:lang w:val="ru-RU"/>
        </w:rPr>
        <w:t>целью которых должно быть предотвращение, контроль и сокращение трансграничного воздействия, а также защита экосистем таких трансграничных вод»</w:t>
      </w:r>
      <w:r w:rsidR="009C4762" w:rsidRPr="00AB1D29">
        <w:rPr>
          <w:rFonts w:asciiTheme="majorBidi" w:hAnsiTheme="majorBidi" w:cstheme="majorBidi"/>
          <w:bCs/>
          <w:iCs/>
          <w:sz w:val="22"/>
          <w:szCs w:val="22"/>
          <w:lang w:val="ru-RU"/>
        </w:rPr>
        <w:t xml:space="preserve"> (</w:t>
      </w:r>
      <w:r w:rsidR="00C222BD" w:rsidRPr="00AB1D29">
        <w:rPr>
          <w:rFonts w:asciiTheme="majorBidi" w:hAnsiTheme="majorBidi" w:cstheme="majorBidi"/>
          <w:bCs/>
          <w:iCs/>
          <w:sz w:val="22"/>
          <w:szCs w:val="22"/>
          <w:lang w:val="ru-RU"/>
        </w:rPr>
        <w:t>Статья</w:t>
      </w:r>
      <w:r w:rsidR="009C4762" w:rsidRPr="00AB1D29">
        <w:rPr>
          <w:rFonts w:asciiTheme="majorBidi" w:hAnsiTheme="majorBidi" w:cstheme="majorBidi"/>
          <w:bCs/>
          <w:iCs/>
          <w:sz w:val="22"/>
          <w:szCs w:val="22"/>
          <w:lang w:val="ru-RU"/>
        </w:rPr>
        <w:t xml:space="preserve"> 2(6)). </w:t>
      </w:r>
      <w:r w:rsidR="009D05EE" w:rsidRPr="00AB1D29">
        <w:rPr>
          <w:rFonts w:asciiTheme="majorBidi" w:hAnsiTheme="majorBidi" w:cstheme="majorBidi"/>
          <w:bCs/>
          <w:iCs/>
          <w:sz w:val="22"/>
          <w:szCs w:val="22"/>
          <w:lang w:val="ru-RU"/>
        </w:rPr>
        <w:t>Помимо этого, Конвенция требует, чтобы Стороны</w:t>
      </w:r>
      <w:r w:rsidR="009C4762" w:rsidRPr="00AB1D29">
        <w:rPr>
          <w:rFonts w:asciiTheme="majorBidi" w:hAnsiTheme="majorBidi" w:cstheme="majorBidi"/>
          <w:bCs/>
          <w:iCs/>
          <w:sz w:val="22"/>
          <w:szCs w:val="22"/>
          <w:lang w:val="ru-RU"/>
        </w:rPr>
        <w:t xml:space="preserve"> </w:t>
      </w:r>
      <w:r w:rsidR="009D05EE" w:rsidRPr="00AB1D29">
        <w:rPr>
          <w:rFonts w:asciiTheme="majorBidi" w:hAnsiTheme="majorBidi" w:cstheme="majorBidi"/>
          <w:bCs/>
          <w:iCs/>
          <w:sz w:val="22"/>
          <w:szCs w:val="22"/>
          <w:lang w:val="ru-RU"/>
        </w:rPr>
        <w:t xml:space="preserve">установили </w:t>
      </w:r>
      <w:r w:rsidR="009D05EE" w:rsidRPr="00AB1D29">
        <w:rPr>
          <w:rFonts w:asciiTheme="majorBidi" w:hAnsiTheme="majorBidi" w:cstheme="majorBidi"/>
          <w:bCs/>
          <w:i/>
          <w:sz w:val="22"/>
          <w:szCs w:val="22"/>
          <w:lang w:val="ru-RU"/>
        </w:rPr>
        <w:t>цели и критерии, относящиеся к нормам качества воды</w:t>
      </w:r>
      <w:r w:rsidR="009D05EE" w:rsidRPr="00AB1D29">
        <w:rPr>
          <w:rFonts w:asciiTheme="majorBidi" w:hAnsiTheme="majorBidi" w:cstheme="majorBidi"/>
          <w:bCs/>
          <w:iCs/>
          <w:sz w:val="22"/>
          <w:szCs w:val="22"/>
          <w:lang w:val="ru-RU"/>
        </w:rPr>
        <w:t>, в целях предотвращения, контроля и сокращения трансграничного воздействия</w:t>
      </w:r>
      <w:r w:rsidR="009C4762" w:rsidRPr="00AB1D29">
        <w:rPr>
          <w:rFonts w:asciiTheme="majorBidi" w:hAnsiTheme="majorBidi" w:cstheme="majorBidi"/>
          <w:bCs/>
          <w:iCs/>
          <w:sz w:val="22"/>
          <w:szCs w:val="22"/>
          <w:lang w:val="ru-RU"/>
        </w:rPr>
        <w:t xml:space="preserve"> (</w:t>
      </w:r>
      <w:r w:rsidR="009D05EE" w:rsidRPr="00AB1D29">
        <w:rPr>
          <w:rFonts w:asciiTheme="majorBidi" w:hAnsiTheme="majorBidi" w:cstheme="majorBidi"/>
          <w:bCs/>
          <w:iCs/>
          <w:sz w:val="22"/>
          <w:szCs w:val="22"/>
          <w:lang w:val="ru-RU"/>
        </w:rPr>
        <w:t>Статья</w:t>
      </w:r>
      <w:r w:rsidR="009C4762" w:rsidRPr="00AB1D29">
        <w:rPr>
          <w:rFonts w:asciiTheme="majorBidi" w:hAnsiTheme="majorBidi" w:cstheme="majorBidi"/>
          <w:bCs/>
          <w:iCs/>
          <w:sz w:val="22"/>
          <w:szCs w:val="22"/>
          <w:lang w:val="ru-RU"/>
        </w:rPr>
        <w:t xml:space="preserve"> 3(3)). </w:t>
      </w:r>
      <w:r w:rsidR="00A0266A" w:rsidRPr="00AB1D29">
        <w:rPr>
          <w:rFonts w:asciiTheme="majorBidi" w:hAnsiTheme="majorBidi" w:cstheme="majorBidi"/>
          <w:bCs/>
          <w:iCs/>
          <w:sz w:val="22"/>
          <w:szCs w:val="22"/>
          <w:lang w:val="ru-RU"/>
        </w:rPr>
        <w:t>Необходимо также сделать ссылку на д</w:t>
      </w:r>
      <w:r w:rsidR="009D05EE" w:rsidRPr="00AB1D29">
        <w:rPr>
          <w:rFonts w:asciiTheme="majorBidi" w:hAnsiTheme="majorBidi" w:cstheme="majorBidi"/>
          <w:bCs/>
          <w:iCs/>
          <w:sz w:val="22"/>
          <w:szCs w:val="22"/>
          <w:lang w:val="ru-RU"/>
        </w:rPr>
        <w:t>ругие инструменты, такие как</w:t>
      </w:r>
      <w:r w:rsidR="006A42CC" w:rsidRPr="00AB1D29">
        <w:rPr>
          <w:rFonts w:asciiTheme="majorBidi" w:hAnsiTheme="majorBidi" w:cstheme="majorBidi"/>
          <w:bCs/>
          <w:iCs/>
          <w:sz w:val="22"/>
          <w:szCs w:val="22"/>
          <w:lang w:val="ru-RU"/>
        </w:rPr>
        <w:t xml:space="preserve"> совместная концепция</w:t>
      </w:r>
      <w:r w:rsidR="00A0266A" w:rsidRPr="00AB1D29">
        <w:rPr>
          <w:rFonts w:asciiTheme="majorBidi" w:hAnsiTheme="majorBidi" w:cstheme="majorBidi"/>
          <w:bCs/>
          <w:iCs/>
          <w:sz w:val="22"/>
          <w:szCs w:val="22"/>
          <w:lang w:val="ru-RU"/>
        </w:rPr>
        <w:t>, декларация или принципы</w:t>
      </w:r>
      <w:r w:rsidR="009C4762" w:rsidRPr="00AB1D29">
        <w:rPr>
          <w:rFonts w:asciiTheme="majorBidi" w:hAnsiTheme="majorBidi" w:cstheme="majorBidi"/>
          <w:bCs/>
          <w:iCs/>
          <w:sz w:val="22"/>
          <w:szCs w:val="22"/>
          <w:lang w:val="ru-RU"/>
        </w:rPr>
        <w:t xml:space="preserve">. </w:t>
      </w:r>
      <w:r w:rsidR="00A0266A" w:rsidRPr="00AB1D29">
        <w:rPr>
          <w:rFonts w:asciiTheme="majorBidi" w:hAnsiTheme="majorBidi" w:cstheme="majorBidi"/>
          <w:bCs/>
          <w:iCs/>
          <w:sz w:val="22"/>
          <w:szCs w:val="22"/>
          <w:lang w:val="ru-RU"/>
        </w:rPr>
        <w:t xml:space="preserve">Эти инструменты </w:t>
      </w:r>
      <w:r w:rsidR="00A0266A" w:rsidRPr="00AB1D29">
        <w:rPr>
          <w:rFonts w:asciiTheme="majorBidi" w:hAnsiTheme="majorBidi" w:cstheme="majorBidi"/>
          <w:bCs/>
          <w:iCs/>
          <w:sz w:val="22"/>
          <w:szCs w:val="22"/>
          <w:lang w:val="ru-RU"/>
        </w:rPr>
        <w:lastRenderedPageBreak/>
        <w:t xml:space="preserve">могут охватывать разнообразные темы, включая учет гендерной проблематики, </w:t>
      </w:r>
      <w:r w:rsidR="00123FC1" w:rsidRPr="00AB1D29">
        <w:rPr>
          <w:rFonts w:asciiTheme="majorBidi" w:hAnsiTheme="majorBidi" w:cstheme="majorBidi"/>
          <w:bCs/>
          <w:iCs/>
          <w:sz w:val="22"/>
          <w:szCs w:val="22"/>
          <w:lang w:val="ru-RU"/>
        </w:rPr>
        <w:t>управление бассейном, адаптация к изменению климата, защита окружающей среды,</w:t>
      </w:r>
      <w:r w:rsidR="008820B6" w:rsidRPr="00AB1D29">
        <w:rPr>
          <w:rFonts w:asciiTheme="majorBidi" w:hAnsiTheme="majorBidi" w:cstheme="majorBidi"/>
          <w:bCs/>
          <w:iCs/>
          <w:sz w:val="22"/>
          <w:szCs w:val="22"/>
          <w:lang w:val="ru-RU"/>
        </w:rPr>
        <w:t xml:space="preserve"> управление рисками наводнений, гидроэнергетика, судоходство, контроль заиливания</w:t>
      </w:r>
      <w:r w:rsidR="009C4762" w:rsidRPr="00AB1D29">
        <w:rPr>
          <w:rFonts w:asciiTheme="majorBidi" w:hAnsiTheme="majorBidi" w:cstheme="majorBidi"/>
          <w:bCs/>
          <w:iCs/>
          <w:sz w:val="22"/>
          <w:szCs w:val="22"/>
          <w:lang w:val="ru-RU"/>
        </w:rPr>
        <w:t xml:space="preserve">, </w:t>
      </w:r>
      <w:r w:rsidR="008820B6" w:rsidRPr="00AB1D29">
        <w:rPr>
          <w:rFonts w:asciiTheme="majorBidi" w:hAnsiTheme="majorBidi" w:cstheme="majorBidi"/>
          <w:bCs/>
          <w:iCs/>
          <w:sz w:val="22"/>
          <w:szCs w:val="22"/>
          <w:lang w:val="ru-RU"/>
        </w:rPr>
        <w:t>устойчивое развитие</w:t>
      </w:r>
      <w:r w:rsidR="009C4762" w:rsidRPr="00AB1D29">
        <w:rPr>
          <w:rFonts w:asciiTheme="majorBidi" w:hAnsiTheme="majorBidi" w:cstheme="majorBidi"/>
          <w:bCs/>
          <w:iCs/>
          <w:sz w:val="22"/>
          <w:szCs w:val="22"/>
          <w:lang w:val="ru-RU"/>
        </w:rPr>
        <w:t xml:space="preserve">, </w:t>
      </w:r>
      <w:r w:rsidR="008820B6" w:rsidRPr="00AB1D29">
        <w:rPr>
          <w:rFonts w:asciiTheme="majorBidi" w:hAnsiTheme="majorBidi" w:cstheme="majorBidi"/>
          <w:bCs/>
          <w:iCs/>
          <w:sz w:val="22"/>
          <w:szCs w:val="22"/>
          <w:lang w:val="ru-RU"/>
        </w:rPr>
        <w:t>и систе</w:t>
      </w:r>
      <w:r w:rsidR="00DB55B7" w:rsidRPr="00AB1D29">
        <w:rPr>
          <w:rFonts w:asciiTheme="majorBidi" w:hAnsiTheme="majorBidi" w:cstheme="majorBidi"/>
          <w:bCs/>
          <w:iCs/>
          <w:sz w:val="22"/>
          <w:szCs w:val="22"/>
          <w:lang w:val="ru-RU"/>
        </w:rPr>
        <w:t>мы</w:t>
      </w:r>
      <w:r w:rsidR="008820B6" w:rsidRPr="00AB1D29">
        <w:rPr>
          <w:rFonts w:asciiTheme="majorBidi" w:hAnsiTheme="majorBidi" w:cstheme="majorBidi"/>
          <w:bCs/>
          <w:iCs/>
          <w:sz w:val="22"/>
          <w:szCs w:val="22"/>
          <w:lang w:val="ru-RU"/>
        </w:rPr>
        <w:t xml:space="preserve"> раннего предупреждения и оповещения</w:t>
      </w:r>
      <w:r w:rsidR="009C4762" w:rsidRPr="00AB1D29">
        <w:rPr>
          <w:rFonts w:asciiTheme="majorBidi" w:hAnsiTheme="majorBidi" w:cstheme="majorBidi"/>
          <w:bCs/>
          <w:iCs/>
          <w:sz w:val="22"/>
          <w:szCs w:val="22"/>
          <w:lang w:val="ru-RU"/>
        </w:rPr>
        <w:t xml:space="preserve">. </w:t>
      </w:r>
    </w:p>
    <w:p w14:paraId="3A819698" w14:textId="22408BBC" w:rsidR="009C4762" w:rsidRPr="00AB1D29" w:rsidRDefault="00DB55B7" w:rsidP="00DC3E41">
      <w:pPr>
        <w:pStyle w:val="SingleTxtG"/>
        <w:ind w:left="450" w:right="0"/>
        <w:rPr>
          <w:rFonts w:asciiTheme="majorBidi" w:hAnsiTheme="majorBidi" w:cstheme="majorBidi"/>
          <w:b/>
          <w:bCs/>
          <w:iCs/>
          <w:sz w:val="22"/>
          <w:szCs w:val="22"/>
          <w:lang w:val="ru-RU"/>
        </w:rPr>
      </w:pPr>
      <w:r w:rsidRPr="00AB1D29">
        <w:rPr>
          <w:rFonts w:asciiTheme="majorBidi" w:hAnsiTheme="majorBidi" w:cstheme="majorBidi"/>
          <w:b/>
          <w:bCs/>
          <w:iCs/>
          <w:sz w:val="22"/>
          <w:szCs w:val="22"/>
          <w:lang w:val="ru-RU"/>
        </w:rPr>
        <w:t>Страны, которые не имеют действующего соглашения или договоренности, могут указать здесь любые другие совместные усилия, которые были предприняты, такие как</w:t>
      </w:r>
      <w:r w:rsidR="00B12520" w:rsidRPr="00AB1D29">
        <w:rPr>
          <w:rFonts w:asciiTheme="majorBidi" w:hAnsiTheme="majorBidi" w:cstheme="majorBidi"/>
          <w:b/>
          <w:bCs/>
          <w:iCs/>
          <w:sz w:val="22"/>
          <w:szCs w:val="22"/>
          <w:lang w:val="ru-RU"/>
        </w:rPr>
        <w:t xml:space="preserve">, например, </w:t>
      </w:r>
      <w:r w:rsidRPr="00AB1D29">
        <w:rPr>
          <w:rFonts w:asciiTheme="majorBidi" w:hAnsiTheme="majorBidi" w:cstheme="majorBidi"/>
          <w:b/>
          <w:bCs/>
          <w:iCs/>
          <w:sz w:val="22"/>
          <w:szCs w:val="22"/>
          <w:lang w:val="ru-RU"/>
        </w:rPr>
        <w:t xml:space="preserve"> разработка совместной концепции</w:t>
      </w:r>
      <w:r w:rsidR="009C4762" w:rsidRPr="00AB1D29">
        <w:rPr>
          <w:rFonts w:asciiTheme="majorBidi" w:hAnsiTheme="majorBidi" w:cstheme="majorBidi"/>
          <w:b/>
          <w:bCs/>
          <w:iCs/>
          <w:sz w:val="22"/>
          <w:szCs w:val="22"/>
          <w:lang w:val="ru-RU"/>
        </w:rPr>
        <w:t xml:space="preserve">. </w:t>
      </w:r>
    </w:p>
    <w:p w14:paraId="4B26332F" w14:textId="198CE789" w:rsidR="00400217" w:rsidRPr="00AB1D29" w:rsidRDefault="000224ED" w:rsidP="00DC3E41">
      <w:pPr>
        <w:pStyle w:val="SingleTxtG"/>
        <w:ind w:left="450" w:right="0" w:hanging="450"/>
        <w:rPr>
          <w:rFonts w:asciiTheme="majorBidi" w:hAnsiTheme="majorBidi" w:cstheme="majorBidi"/>
          <w:bCs/>
          <w:iCs/>
          <w:sz w:val="22"/>
          <w:szCs w:val="22"/>
          <w:lang w:val="ru-RU"/>
        </w:rPr>
      </w:pPr>
      <w:r w:rsidRPr="00AB1D29">
        <w:rPr>
          <w:rFonts w:asciiTheme="majorBidi" w:hAnsiTheme="majorBidi" w:cstheme="majorBidi"/>
          <w:bCs/>
          <w:iCs/>
          <w:noProof/>
          <w:sz w:val="22"/>
          <w:szCs w:val="22"/>
        </w:rPr>
        <mc:AlternateContent>
          <mc:Choice Requires="wps">
            <w:drawing>
              <wp:anchor distT="0" distB="0" distL="114300" distR="114300" simplePos="0" relativeHeight="251758592" behindDoc="0" locked="0" layoutInCell="1" allowOverlap="1" wp14:anchorId="2B08E7F1" wp14:editId="70561F60">
                <wp:simplePos x="0" y="0"/>
                <wp:positionH relativeFrom="margin">
                  <wp:align>right</wp:align>
                </wp:positionH>
                <wp:positionV relativeFrom="paragraph">
                  <wp:posOffset>1040765</wp:posOffset>
                </wp:positionV>
                <wp:extent cx="6089015" cy="3048000"/>
                <wp:effectExtent l="0" t="0" r="26035" b="19050"/>
                <wp:wrapSquare wrapText="bothSides"/>
                <wp:docPr id="27" name="Text Box 27"/>
                <wp:cNvGraphicFramePr/>
                <a:graphic xmlns:a="http://schemas.openxmlformats.org/drawingml/2006/main">
                  <a:graphicData uri="http://schemas.microsoft.com/office/word/2010/wordprocessingShape">
                    <wps:wsp>
                      <wps:cNvSpPr txBox="1"/>
                      <wps:spPr>
                        <a:xfrm>
                          <a:off x="0" y="0"/>
                          <a:ext cx="6089015" cy="3048000"/>
                        </a:xfrm>
                        <a:prstGeom prst="rect">
                          <a:avLst/>
                        </a:prstGeom>
                        <a:solidFill>
                          <a:schemeClr val="lt1"/>
                        </a:solidFill>
                        <a:ln w="6350">
                          <a:solidFill>
                            <a:schemeClr val="bg1">
                              <a:lumMod val="85000"/>
                            </a:schemeClr>
                          </a:solidFill>
                        </a:ln>
                      </wps:spPr>
                      <wps:txbx>
                        <w:txbxContent>
                          <w:p w14:paraId="4B02AFA7" w14:textId="77777777" w:rsidR="00191A5A" w:rsidRPr="000224ED" w:rsidRDefault="00191A5A" w:rsidP="000224ED">
                            <w:pPr>
                              <w:spacing w:after="120"/>
                              <w:jc w:val="both"/>
                              <w:rPr>
                                <w:b/>
                                <w:sz w:val="20"/>
                                <w:szCs w:val="20"/>
                                <w:lang w:val="ru-RU"/>
                              </w:rPr>
                            </w:pPr>
                            <w:r w:rsidRPr="000224ED">
                              <w:rPr>
                                <w:b/>
                                <w:sz w:val="20"/>
                                <w:szCs w:val="20"/>
                                <w:lang w:val="ru-RU"/>
                              </w:rPr>
                              <w:t>План управления бассейном реки Сава</w:t>
                            </w:r>
                          </w:p>
                          <w:p w14:paraId="41198231" w14:textId="77777777" w:rsidR="00191A5A" w:rsidRPr="000224ED" w:rsidRDefault="00191A5A" w:rsidP="000224ED">
                            <w:pPr>
                              <w:spacing w:after="120"/>
                              <w:jc w:val="both"/>
                              <w:rPr>
                                <w:sz w:val="20"/>
                                <w:szCs w:val="20"/>
                                <w:lang w:val="ru-RU"/>
                              </w:rPr>
                            </w:pPr>
                            <w:r w:rsidRPr="000224ED">
                              <w:rPr>
                                <w:sz w:val="20"/>
                                <w:szCs w:val="20"/>
                                <w:lang w:val="ru-RU"/>
                              </w:rPr>
                              <w:t xml:space="preserve">Рамочное Соглашение по бассейну реки Сава (РСБРС) определяет две основные цели сотрудничества в области управления водными ресурсами: i) установление устойчивого управления водными ресурсами; и ii) принятие мер по предотвращению или ограничению опасностей, а также сокращению и ликвидации негативных последствий, в том числе наводнений, ледовых опасностей, засух и инцидентов, связанных с веществами, опасными для воды. </w:t>
                            </w:r>
                          </w:p>
                          <w:p w14:paraId="0AA47A8E" w14:textId="77777777" w:rsidR="00191A5A" w:rsidRPr="000224ED" w:rsidRDefault="00191A5A" w:rsidP="000224ED">
                            <w:pPr>
                              <w:spacing w:after="120"/>
                              <w:jc w:val="both"/>
                              <w:rPr>
                                <w:sz w:val="20"/>
                                <w:szCs w:val="20"/>
                                <w:lang w:val="ru-RU"/>
                              </w:rPr>
                            </w:pPr>
                            <w:r w:rsidRPr="000224ED">
                              <w:rPr>
                                <w:sz w:val="20"/>
                                <w:szCs w:val="20"/>
                                <w:lang w:val="ru-RU"/>
                              </w:rPr>
                              <w:t xml:space="preserve">РСБРС также обязывает Стороны (Боснию и Герцеговину, Хорватию, Сербию и Словению) сотрудничать на основе и в соответствии с Рамочной Директивой ЕС по воде и разрабатывать совместные или скоординированные планы управления для бассейна реки Сава-суббассейна реки Дунай. </w:t>
                            </w:r>
                          </w:p>
                          <w:p w14:paraId="62FE4A83" w14:textId="4C3CE822" w:rsidR="00191A5A" w:rsidRPr="000224ED" w:rsidRDefault="00191A5A" w:rsidP="000224ED">
                            <w:pPr>
                              <w:spacing w:after="120"/>
                              <w:jc w:val="both"/>
                              <w:rPr>
                                <w:b/>
                                <w:sz w:val="20"/>
                                <w:szCs w:val="20"/>
                                <w:lang w:val="ru-RU"/>
                              </w:rPr>
                            </w:pPr>
                            <w:r w:rsidRPr="000224ED">
                              <w:rPr>
                                <w:sz w:val="20"/>
                                <w:szCs w:val="20"/>
                                <w:lang w:val="ru-RU"/>
                              </w:rPr>
                              <w:t>В соответствии с этими обязательствами в 2014 году был разработан и принят Сторонами совместный План управления бассейном реки Сава. Первой важной вехой в рамках Плана стал доклад по анализу бассейна реки Сава, который стал кульминацией всеобъемлющего анализа бассейна реки Сава, включая исследование характеристик трансграничных поверхностных и подземных вод, выявление значительных антропогенных нагрузок/ воздействий, а также исследование аспектов, связанных с количеством воды, водопользованием, управлением наводнениями и судоходством. В качестве последующей меры Международная Комиссия по бассейну реки Сава определила важные вопросы управления водными ресурсами. Наконец, была разработана Программа мер по реагированию на все значительные нагрузки и по достижению согласованных целей в области управления и в работе в достижению</w:t>
                            </w:r>
                            <w:r w:rsidRPr="000224ED">
                              <w:rPr>
                                <w:b/>
                                <w:sz w:val="20"/>
                                <w:szCs w:val="20"/>
                                <w:lang w:val="ru-RU"/>
                              </w:rPr>
                              <w:t xml:space="preserve"> </w:t>
                            </w:r>
                            <w:r w:rsidRPr="000224ED">
                              <w:rPr>
                                <w:sz w:val="20"/>
                                <w:szCs w:val="20"/>
                                <w:lang w:val="ru-RU"/>
                              </w:rPr>
                              <w:t>общебассейнового видения реки Сава.</w:t>
                            </w:r>
                          </w:p>
                          <w:p w14:paraId="03741F4B" w14:textId="77777777" w:rsidR="00191A5A" w:rsidRPr="00D921BC" w:rsidRDefault="00191A5A" w:rsidP="009C4762">
                            <w:pPr>
                              <w:jc w:val="both"/>
                              <w:rPr>
                                <w:sz w:val="20"/>
                                <w:szCs w:val="20"/>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8E7F1" id="Text Box 27" o:spid="_x0000_s1044" type="#_x0000_t202" style="position:absolute;left:0;text-align:left;margin-left:428.25pt;margin-top:81.95pt;width:479.45pt;height:240pt;z-index:251758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" fillcolor="white [3201]" strokecolor="#d8d8d8 [2732]" strokeweight=".5pt">
                <v:textbox>
                  <w:txbxContent>
                    <w:p w14:paraId="4B02AFA7" w14:textId="77777777" w:rsidR="00191A5A" w:rsidRPr="000224ED" w:rsidRDefault="00191A5A" w:rsidP="000224ED">
                      <w:pPr>
                        <w:spacing w:after="120"/>
                        <w:jc w:val="both"/>
                        <w:rPr>
                          <w:b/>
                          <w:sz w:val="20"/>
                          <w:szCs w:val="20"/>
                          <w:lang w:val="ru-RU"/>
                        </w:rPr>
                      </w:pPr>
                      <w:r w:rsidRPr="000224ED">
                        <w:rPr>
                          <w:b/>
                          <w:sz w:val="20"/>
                          <w:szCs w:val="20"/>
                          <w:lang w:val="ru-RU"/>
                        </w:rPr>
                        <w:t>План управления бассейном реки Сава</w:t>
                      </w:r>
                    </w:p>
                    <w:p w14:paraId="41198231" w14:textId="77777777" w:rsidR="00191A5A" w:rsidRPr="000224ED" w:rsidRDefault="00191A5A" w:rsidP="000224ED">
                      <w:pPr>
                        <w:spacing w:after="120"/>
                        <w:jc w:val="both"/>
                        <w:rPr>
                          <w:sz w:val="20"/>
                          <w:szCs w:val="20"/>
                          <w:lang w:val="ru-RU"/>
                        </w:rPr>
                      </w:pPr>
                      <w:r w:rsidRPr="000224ED">
                        <w:rPr>
                          <w:sz w:val="20"/>
                          <w:szCs w:val="20"/>
                          <w:lang w:val="ru-RU"/>
                        </w:rPr>
                        <w:t xml:space="preserve">Рамочное Соглашение по бассейну реки Сава (РСБРС) определяет две основные цели сотрудничества в области управления водными ресурсами: i) установление устойчивого управления водными ресурсами; и ii) принятие мер по предотвращению или ограничению опасностей, а также сокращению и ликвидации негативных последствий, в том числе наводнений, ледовых опасностей, засух и инцидентов, связанных с веществами, опасными для воды. </w:t>
                      </w:r>
                    </w:p>
                    <w:p w14:paraId="0AA47A8E" w14:textId="77777777" w:rsidR="00191A5A" w:rsidRPr="000224ED" w:rsidRDefault="00191A5A" w:rsidP="000224ED">
                      <w:pPr>
                        <w:spacing w:after="120"/>
                        <w:jc w:val="both"/>
                        <w:rPr>
                          <w:sz w:val="20"/>
                          <w:szCs w:val="20"/>
                          <w:lang w:val="ru-RU"/>
                        </w:rPr>
                      </w:pPr>
                      <w:r w:rsidRPr="000224ED">
                        <w:rPr>
                          <w:sz w:val="20"/>
                          <w:szCs w:val="20"/>
                          <w:lang w:val="ru-RU"/>
                        </w:rPr>
                        <w:t xml:space="preserve">РСБРС также обязывает Стороны (Боснию и Герцеговину, Хорватию, Сербию и Словению) сотрудничать на основе и в соответствии с Рамочной Директивой ЕС по воде и разрабатывать совместные или скоординированные планы управления для бассейна реки Сава-суббассейна реки Дунай. </w:t>
                      </w:r>
                    </w:p>
                    <w:p w14:paraId="62FE4A83" w14:textId="4C3CE822" w:rsidR="00191A5A" w:rsidRPr="000224ED" w:rsidRDefault="00191A5A" w:rsidP="000224ED">
                      <w:pPr>
                        <w:spacing w:after="120"/>
                        <w:jc w:val="both"/>
                        <w:rPr>
                          <w:b/>
                          <w:sz w:val="20"/>
                          <w:szCs w:val="20"/>
                          <w:lang w:val="ru-RU"/>
                        </w:rPr>
                      </w:pPr>
                      <w:r w:rsidRPr="000224ED">
                        <w:rPr>
                          <w:sz w:val="20"/>
                          <w:szCs w:val="20"/>
                          <w:lang w:val="ru-RU"/>
                        </w:rPr>
                        <w:t>В соответствии с этими обязательствами в 2014 году был разработан и принят Сторонами совместный План управления бассейном реки Сава. Первой важной вехой в рамках Плана стал доклад по анализу бассейна реки Сава, который стал кульминацией всеобъемлющего анализа бассейна реки Сава, включая исследование характеристик трансграничных поверхностных и подземных вод, выявление значительных антропогенных нагрузок/ воздействий, а также исследование аспектов, связанных с количеством воды, водопользованием, управлением наводнениями и судоходством. В качестве последующей меры Международная Комиссия по бассейну реки Сава определила важные вопросы управления водными ресурсами. Наконец, была разработана Программа мер по реагированию на все значительные нагрузки и по достижению согласованных целей в области управления и в работе в достижению</w:t>
                      </w:r>
                      <w:r w:rsidRPr="000224ED">
                        <w:rPr>
                          <w:b/>
                          <w:sz w:val="20"/>
                          <w:szCs w:val="20"/>
                          <w:lang w:val="ru-RU"/>
                        </w:rPr>
                        <w:t xml:space="preserve"> </w:t>
                      </w:r>
                      <w:r w:rsidRPr="000224ED">
                        <w:rPr>
                          <w:sz w:val="20"/>
                          <w:szCs w:val="20"/>
                          <w:lang w:val="ru-RU"/>
                        </w:rPr>
                        <w:t>общебассейнового видения реки Сава.</w:t>
                      </w:r>
                    </w:p>
                    <w:p w14:paraId="03741F4B" w14:textId="77777777" w:rsidR="00191A5A" w:rsidRPr="00D921BC" w:rsidRDefault="00191A5A" w:rsidP="009C4762">
                      <w:pPr>
                        <w:jc w:val="both"/>
                        <w:rPr>
                          <w:sz w:val="20"/>
                          <w:szCs w:val="20"/>
                          <w:lang w:val="ru-RU"/>
                        </w:rPr>
                      </w:pPr>
                    </w:p>
                  </w:txbxContent>
                </v:textbox>
                <w10:wrap type="square" anchorx="margin"/>
              </v:shape>
            </w:pict>
          </mc:Fallback>
        </mc:AlternateContent>
      </w:r>
      <w:r w:rsidR="00B12520" w:rsidRPr="00AB1D29">
        <w:rPr>
          <w:color w:val="7030A0"/>
          <w:sz w:val="22"/>
          <w:szCs w:val="22"/>
          <w:lang w:val="ru-RU"/>
        </w:rPr>
        <w:t xml:space="preserve">[47] </w:t>
      </w:r>
      <w:r w:rsidR="00037F51" w:rsidRPr="00AB1D29">
        <w:rPr>
          <w:rFonts w:asciiTheme="majorBidi" w:hAnsiTheme="majorBidi" w:cstheme="majorBidi"/>
          <w:bCs/>
          <w:iCs/>
          <w:sz w:val="22"/>
          <w:szCs w:val="22"/>
          <w:lang w:val="ru-RU"/>
        </w:rPr>
        <w:t xml:space="preserve">Дополнительно можно описать охват любых целей, плана или стратегии, </w:t>
      </w:r>
      <w:r w:rsidR="008F0A5B" w:rsidRPr="00AB1D29">
        <w:rPr>
          <w:rFonts w:asciiTheme="majorBidi" w:hAnsiTheme="majorBidi" w:cstheme="majorBidi"/>
          <w:bCs/>
          <w:iCs/>
          <w:sz w:val="22"/>
          <w:szCs w:val="22"/>
          <w:lang w:val="ru-RU"/>
        </w:rPr>
        <w:t>являются</w:t>
      </w:r>
      <w:r w:rsidR="00037F51" w:rsidRPr="00AB1D29">
        <w:rPr>
          <w:rFonts w:asciiTheme="majorBidi" w:hAnsiTheme="majorBidi" w:cstheme="majorBidi"/>
          <w:bCs/>
          <w:iCs/>
          <w:sz w:val="22"/>
          <w:szCs w:val="22"/>
          <w:lang w:val="ru-RU"/>
        </w:rPr>
        <w:t xml:space="preserve"> ли они совместными или скоординированными,</w:t>
      </w:r>
      <w:r w:rsidR="009C4762" w:rsidRPr="00AB1D29">
        <w:rPr>
          <w:rFonts w:asciiTheme="majorBidi" w:hAnsiTheme="majorBidi" w:cstheme="majorBidi"/>
          <w:bCs/>
          <w:iCs/>
          <w:sz w:val="22"/>
          <w:szCs w:val="22"/>
          <w:lang w:val="ru-RU"/>
        </w:rPr>
        <w:t xml:space="preserve"> </w:t>
      </w:r>
      <w:r w:rsidR="008F0A5B" w:rsidRPr="00AB1D29">
        <w:rPr>
          <w:rFonts w:asciiTheme="majorBidi" w:hAnsiTheme="majorBidi" w:cstheme="majorBidi"/>
          <w:bCs/>
          <w:iCs/>
          <w:sz w:val="22"/>
          <w:szCs w:val="22"/>
          <w:lang w:val="ru-RU"/>
        </w:rPr>
        <w:t>где и как данный инструмент был принят, например, решение совместного органа, сроки, любые механизмы проведения обзора, как это осуществляется, и как процесс оценивается</w:t>
      </w:r>
      <w:r w:rsidR="009C4762" w:rsidRPr="00AB1D29">
        <w:rPr>
          <w:rFonts w:asciiTheme="majorBidi" w:hAnsiTheme="majorBidi" w:cstheme="majorBidi"/>
          <w:bCs/>
          <w:iCs/>
          <w:sz w:val="22"/>
          <w:szCs w:val="22"/>
          <w:lang w:val="ru-RU"/>
        </w:rPr>
        <w:t xml:space="preserve">. </w:t>
      </w:r>
      <w:r w:rsidR="00BC5866" w:rsidRPr="00AB1D29">
        <w:rPr>
          <w:rFonts w:asciiTheme="majorBidi" w:hAnsiTheme="majorBidi" w:cstheme="majorBidi"/>
          <w:bCs/>
          <w:iCs/>
          <w:sz w:val="22"/>
          <w:szCs w:val="22"/>
          <w:lang w:val="ru-RU"/>
        </w:rPr>
        <w:t xml:space="preserve">Там, где были приняты многочисленные цели, стратегии и планы, </w:t>
      </w:r>
      <w:r w:rsidR="003C2736" w:rsidRPr="00AB1D29">
        <w:rPr>
          <w:rFonts w:asciiTheme="majorBidi" w:hAnsiTheme="majorBidi" w:cstheme="majorBidi"/>
          <w:bCs/>
          <w:iCs/>
          <w:sz w:val="22"/>
          <w:szCs w:val="22"/>
          <w:lang w:val="ru-RU"/>
        </w:rPr>
        <w:t>можно указать только ключевые, как, например, совместный или скоординированный план управления всем бассейном</w:t>
      </w:r>
      <w:r w:rsidR="009C4762" w:rsidRPr="00AB1D29">
        <w:rPr>
          <w:rFonts w:asciiTheme="majorBidi" w:hAnsiTheme="majorBidi" w:cstheme="majorBidi"/>
          <w:bCs/>
          <w:iCs/>
          <w:sz w:val="22"/>
          <w:szCs w:val="22"/>
          <w:lang w:val="ru-RU"/>
        </w:rPr>
        <w:t xml:space="preserve"> (</w:t>
      </w:r>
      <w:r w:rsidR="003C2736" w:rsidRPr="00AB1D29">
        <w:rPr>
          <w:rFonts w:asciiTheme="majorBidi" w:hAnsiTheme="majorBidi" w:cstheme="majorBidi"/>
          <w:bCs/>
          <w:iCs/>
          <w:sz w:val="22"/>
          <w:szCs w:val="22"/>
          <w:lang w:val="ru-RU"/>
        </w:rPr>
        <w:t>см</w:t>
      </w:r>
      <w:r w:rsidR="00B12520" w:rsidRPr="00AB1D29">
        <w:rPr>
          <w:rFonts w:asciiTheme="majorBidi" w:hAnsiTheme="majorBidi" w:cstheme="majorBidi"/>
          <w:bCs/>
          <w:iCs/>
          <w:sz w:val="22"/>
          <w:szCs w:val="22"/>
          <w:lang w:val="ru-RU"/>
        </w:rPr>
        <w:t>.</w:t>
      </w:r>
      <w:r w:rsidR="003C2736" w:rsidRPr="00AB1D29">
        <w:rPr>
          <w:rFonts w:asciiTheme="majorBidi" w:hAnsiTheme="majorBidi" w:cstheme="majorBidi"/>
          <w:bCs/>
          <w:iCs/>
          <w:sz w:val="22"/>
          <w:szCs w:val="22"/>
          <w:lang w:val="ru-RU"/>
        </w:rPr>
        <w:t xml:space="preserve"> пример ниже</w:t>
      </w:r>
      <w:r w:rsidR="009C4762" w:rsidRPr="00AB1D29">
        <w:rPr>
          <w:rFonts w:asciiTheme="majorBidi" w:hAnsiTheme="majorBidi" w:cstheme="majorBidi"/>
          <w:bCs/>
          <w:iCs/>
          <w:sz w:val="22"/>
          <w:szCs w:val="22"/>
          <w:lang w:val="ru-RU"/>
        </w:rPr>
        <w:t xml:space="preserve">). </w:t>
      </w:r>
    </w:p>
    <w:p w14:paraId="16CB2F13" w14:textId="3FE399B7" w:rsidR="00FC2916" w:rsidRPr="00AB1D29" w:rsidRDefault="00FC2916"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FC2916" w:rsidRPr="00F53BB9" w14:paraId="4356D7AC" w14:textId="77777777" w:rsidTr="00AF4D6E">
        <w:tc>
          <w:tcPr>
            <w:tcW w:w="9629" w:type="dxa"/>
          </w:tcPr>
          <w:p w14:paraId="465A457D" w14:textId="2E4D1374" w:rsidR="0049140F" w:rsidRPr="000224ED" w:rsidRDefault="0049140F" w:rsidP="00DC3E41">
            <w:pPr>
              <w:spacing w:after="120"/>
              <w:ind w:left="559" w:right="850" w:hanging="567"/>
              <w:jc w:val="both"/>
              <w:rPr>
                <w:i/>
                <w:sz w:val="22"/>
                <w:szCs w:val="22"/>
                <w:lang w:val="ru-RU"/>
              </w:rPr>
            </w:pPr>
            <w:r w:rsidRPr="00AB1D29">
              <w:rPr>
                <w:sz w:val="22"/>
                <w:szCs w:val="22"/>
                <w:lang w:val="ru-RU"/>
              </w:rPr>
              <w:t>5.</w:t>
            </w:r>
            <w:r w:rsidRPr="00AB1D29">
              <w:rPr>
                <w:sz w:val="22"/>
                <w:szCs w:val="22"/>
                <w:lang w:val="ru-RU"/>
              </w:rPr>
              <w:tab/>
            </w:r>
            <w:r w:rsidR="00691CB8" w:rsidRPr="000224ED">
              <w:rPr>
                <w:sz w:val="22"/>
                <w:szCs w:val="22"/>
                <w:lang w:val="ru-RU"/>
              </w:rPr>
              <w:t>Каким образом обеспечивается охрана трансграничных бассейна,</w:t>
            </w:r>
            <w:r w:rsidR="00691CB8" w:rsidRPr="000224ED">
              <w:rPr>
                <w:b/>
                <w:bCs/>
                <w:sz w:val="22"/>
                <w:szCs w:val="22"/>
                <w:lang w:val="ru-RU"/>
              </w:rPr>
              <w:t xml:space="preserve"> </w:t>
            </w:r>
            <w:r w:rsidR="00691CB8" w:rsidRPr="000224ED">
              <w:rPr>
                <w:bCs/>
                <w:sz w:val="22"/>
                <w:szCs w:val="22"/>
                <w:lang w:val="ru-RU"/>
              </w:rPr>
              <w:t>суббассейна, части бассейна или группы бассейнов</w:t>
            </w:r>
            <w:r w:rsidR="00691CB8" w:rsidRPr="000224ED">
              <w:rPr>
                <w:sz w:val="22"/>
                <w:szCs w:val="22"/>
                <w:lang w:val="ru-RU"/>
              </w:rPr>
              <w:t xml:space="preserve">, в частности охрана экосистем, в контексте устойчивого и рационального использования водных ресурсов? </w:t>
            </w:r>
            <w:r w:rsidRPr="000224ED">
              <w:rPr>
                <w:color w:val="7030A0"/>
                <w:sz w:val="22"/>
                <w:szCs w:val="22"/>
                <w:lang w:val="ru-RU"/>
              </w:rPr>
              <w:t>[4</w:t>
            </w:r>
            <w:r w:rsidR="00181B30" w:rsidRPr="000224ED">
              <w:rPr>
                <w:color w:val="7030A0"/>
                <w:sz w:val="22"/>
                <w:szCs w:val="22"/>
                <w:lang w:val="ru-RU"/>
              </w:rPr>
              <w:t>8</w:t>
            </w:r>
            <w:r w:rsidRPr="000224ED">
              <w:rPr>
                <w:color w:val="7030A0"/>
                <w:sz w:val="22"/>
                <w:szCs w:val="22"/>
                <w:lang w:val="ru-RU"/>
              </w:rPr>
              <w:t>]</w:t>
            </w:r>
          </w:p>
          <w:p w14:paraId="01FA7CE0" w14:textId="7975D848" w:rsidR="0049140F" w:rsidRPr="000224ED" w:rsidRDefault="00691CB8" w:rsidP="00DC3E41">
            <w:pPr>
              <w:tabs>
                <w:tab w:val="left" w:pos="7938"/>
              </w:tabs>
              <w:spacing w:after="120"/>
              <w:ind w:left="1126" w:right="850"/>
              <w:rPr>
                <w:sz w:val="22"/>
                <w:szCs w:val="22"/>
                <w:lang w:val="ru-RU"/>
              </w:rPr>
            </w:pPr>
            <w:r w:rsidRPr="000224ED">
              <w:rPr>
                <w:bCs/>
                <w:iCs/>
                <w:sz w:val="22"/>
                <w:szCs w:val="22"/>
                <w:lang w:val="ru-RU"/>
              </w:rPr>
              <w:t xml:space="preserve">Регулирование градостроительной деятельности, вырубки лесов </w:t>
            </w:r>
            <w:r w:rsidRPr="000224ED">
              <w:rPr>
                <w:bCs/>
                <w:iCs/>
                <w:sz w:val="22"/>
                <w:szCs w:val="22"/>
                <w:lang w:val="ru-RU"/>
              </w:rPr>
              <w:br/>
              <w:t>и добычи песка и гравия</w:t>
            </w:r>
            <w:r w:rsidR="0049140F" w:rsidRPr="000224ED">
              <w:rPr>
                <w:iCs/>
                <w:sz w:val="22"/>
                <w:szCs w:val="22"/>
                <w:lang w:val="ru-RU"/>
              </w:rPr>
              <w:tab/>
            </w:r>
            <w:r w:rsidR="0049140F" w:rsidRPr="000224ED">
              <w:rPr>
                <w:sz w:val="22"/>
                <w:szCs w:val="22"/>
              </w:rPr>
              <w:fldChar w:fldCharType="begin">
                <w:ffData>
                  <w:name w:val="Check13"/>
                  <w:enabled/>
                  <w:calcOnExit w:val="0"/>
                  <w:checkBox>
                    <w:sizeAuto/>
                    <w:default w:val="0"/>
                  </w:checkBox>
                </w:ffData>
              </w:fldChar>
            </w:r>
            <w:r w:rsidR="0049140F" w:rsidRPr="000224ED">
              <w:rPr>
                <w:sz w:val="22"/>
                <w:szCs w:val="22"/>
                <w:lang w:val="ru-RU"/>
              </w:rPr>
              <w:instrText xml:space="preserve"> </w:instrText>
            </w:r>
            <w:r w:rsidR="0049140F" w:rsidRPr="000224ED">
              <w:rPr>
                <w:sz w:val="22"/>
                <w:szCs w:val="22"/>
              </w:rPr>
              <w:instrText>FORMCHECKBOX</w:instrText>
            </w:r>
            <w:r w:rsidR="0049140F" w:rsidRPr="000224ED">
              <w:rPr>
                <w:sz w:val="22"/>
                <w:szCs w:val="22"/>
                <w:lang w:val="ru-RU"/>
              </w:rPr>
              <w:instrText xml:space="preserve"> </w:instrText>
            </w:r>
            <w:r w:rsidR="00F53BB9">
              <w:rPr>
                <w:sz w:val="22"/>
                <w:szCs w:val="22"/>
              </w:rPr>
            </w:r>
            <w:r w:rsidR="00F53BB9">
              <w:rPr>
                <w:sz w:val="22"/>
                <w:szCs w:val="22"/>
              </w:rPr>
              <w:fldChar w:fldCharType="separate"/>
            </w:r>
            <w:r w:rsidR="0049140F" w:rsidRPr="000224ED">
              <w:rPr>
                <w:sz w:val="22"/>
                <w:szCs w:val="22"/>
              </w:rPr>
              <w:fldChar w:fldCharType="end"/>
            </w:r>
          </w:p>
          <w:p w14:paraId="57E41186" w14:textId="78EDAB9D" w:rsidR="0049140F" w:rsidRPr="000224ED" w:rsidRDefault="00691CB8" w:rsidP="00DC3E41">
            <w:pPr>
              <w:tabs>
                <w:tab w:val="left" w:pos="7938"/>
              </w:tabs>
              <w:spacing w:after="120"/>
              <w:ind w:left="1126" w:right="850"/>
              <w:rPr>
                <w:sz w:val="22"/>
                <w:szCs w:val="22"/>
                <w:lang w:val="ru-RU"/>
              </w:rPr>
            </w:pPr>
            <w:r w:rsidRPr="000224ED">
              <w:rPr>
                <w:iCs/>
                <w:sz w:val="22"/>
                <w:szCs w:val="22"/>
                <w:lang w:val="ru-RU"/>
              </w:rPr>
              <w:t>Нормы стоков в окружающую среду,</w:t>
            </w:r>
            <w:r w:rsidRPr="000224ED">
              <w:rPr>
                <w:bCs/>
                <w:iCs/>
                <w:sz w:val="22"/>
                <w:szCs w:val="22"/>
                <w:lang w:val="ru-RU"/>
              </w:rPr>
              <w:t xml:space="preserve"> в том числе с учетом уровней </w:t>
            </w:r>
            <w:r w:rsidRPr="000224ED">
              <w:rPr>
                <w:bCs/>
                <w:iCs/>
                <w:sz w:val="22"/>
                <w:szCs w:val="22"/>
                <w:lang w:val="ru-RU"/>
              </w:rPr>
              <w:br/>
              <w:t>и сезонных колебаний</w:t>
            </w:r>
            <w:r w:rsidRPr="000224ED">
              <w:rPr>
                <w:iCs/>
                <w:sz w:val="22"/>
                <w:szCs w:val="22"/>
                <w:lang w:val="ru-RU"/>
              </w:rPr>
              <w:t xml:space="preserve"> </w:t>
            </w:r>
            <w:r w:rsidR="0049140F" w:rsidRPr="000224ED">
              <w:rPr>
                <w:iCs/>
                <w:color w:val="7030A0"/>
                <w:sz w:val="22"/>
                <w:szCs w:val="22"/>
                <w:lang w:val="ru-RU"/>
              </w:rPr>
              <w:t>[</w:t>
            </w:r>
            <w:r w:rsidR="00181B30" w:rsidRPr="000224ED">
              <w:rPr>
                <w:iCs/>
                <w:color w:val="7030A0"/>
                <w:sz w:val="22"/>
                <w:szCs w:val="22"/>
                <w:lang w:val="ru-RU"/>
              </w:rPr>
              <w:t>49</w:t>
            </w:r>
            <w:r w:rsidR="0049140F" w:rsidRPr="000224ED">
              <w:rPr>
                <w:iCs/>
                <w:color w:val="7030A0"/>
                <w:sz w:val="22"/>
                <w:szCs w:val="22"/>
                <w:lang w:val="ru-RU"/>
              </w:rPr>
              <w:t>]</w:t>
            </w:r>
            <w:r w:rsidR="0049140F" w:rsidRPr="000224ED">
              <w:rPr>
                <w:iCs/>
                <w:sz w:val="22"/>
                <w:szCs w:val="22"/>
                <w:lang w:val="ru-RU"/>
              </w:rPr>
              <w:tab/>
            </w:r>
            <w:r w:rsidR="0049140F" w:rsidRPr="000224ED">
              <w:rPr>
                <w:sz w:val="22"/>
                <w:szCs w:val="22"/>
              </w:rPr>
              <w:fldChar w:fldCharType="begin">
                <w:ffData>
                  <w:name w:val="Check13"/>
                  <w:enabled/>
                  <w:calcOnExit w:val="0"/>
                  <w:checkBox>
                    <w:sizeAuto/>
                    <w:default w:val="0"/>
                  </w:checkBox>
                </w:ffData>
              </w:fldChar>
            </w:r>
            <w:r w:rsidR="0049140F" w:rsidRPr="000224ED">
              <w:rPr>
                <w:sz w:val="22"/>
                <w:szCs w:val="22"/>
                <w:lang w:val="ru-RU"/>
              </w:rPr>
              <w:instrText xml:space="preserve"> </w:instrText>
            </w:r>
            <w:r w:rsidR="0049140F" w:rsidRPr="000224ED">
              <w:rPr>
                <w:sz w:val="22"/>
                <w:szCs w:val="22"/>
              </w:rPr>
              <w:instrText>FORMCHECKBOX</w:instrText>
            </w:r>
            <w:r w:rsidR="0049140F" w:rsidRPr="000224ED">
              <w:rPr>
                <w:sz w:val="22"/>
                <w:szCs w:val="22"/>
                <w:lang w:val="ru-RU"/>
              </w:rPr>
              <w:instrText xml:space="preserve"> </w:instrText>
            </w:r>
            <w:r w:rsidR="00F53BB9">
              <w:rPr>
                <w:sz w:val="22"/>
                <w:szCs w:val="22"/>
              </w:rPr>
            </w:r>
            <w:r w:rsidR="00F53BB9">
              <w:rPr>
                <w:sz w:val="22"/>
                <w:szCs w:val="22"/>
              </w:rPr>
              <w:fldChar w:fldCharType="separate"/>
            </w:r>
            <w:r w:rsidR="0049140F" w:rsidRPr="000224ED">
              <w:rPr>
                <w:sz w:val="22"/>
                <w:szCs w:val="22"/>
              </w:rPr>
              <w:fldChar w:fldCharType="end"/>
            </w:r>
          </w:p>
          <w:p w14:paraId="6DA71762" w14:textId="0EDC4347" w:rsidR="0049140F" w:rsidRPr="000224ED" w:rsidRDefault="00691CB8" w:rsidP="00DC3E41">
            <w:pPr>
              <w:tabs>
                <w:tab w:val="left" w:pos="7938"/>
              </w:tabs>
              <w:spacing w:after="120"/>
              <w:ind w:left="1126" w:right="850"/>
              <w:rPr>
                <w:sz w:val="22"/>
                <w:szCs w:val="22"/>
                <w:lang w:val="ru-RU"/>
              </w:rPr>
            </w:pPr>
            <w:r w:rsidRPr="000224ED">
              <w:rPr>
                <w:bCs/>
                <w:sz w:val="22"/>
                <w:szCs w:val="22"/>
                <w:lang w:val="ru-RU"/>
              </w:rPr>
              <w:t xml:space="preserve">Защита качества воды, например, от загрязнения </w:t>
            </w:r>
            <w:r w:rsidRPr="000224ED">
              <w:rPr>
                <w:bCs/>
                <w:sz w:val="22"/>
                <w:szCs w:val="22"/>
                <w:lang w:val="ru-RU"/>
              </w:rPr>
              <w:br/>
              <w:t xml:space="preserve">нитратами, пестицидами, фекальными колиформными </w:t>
            </w:r>
            <w:r w:rsidRPr="000224ED">
              <w:rPr>
                <w:bCs/>
                <w:sz w:val="22"/>
                <w:szCs w:val="22"/>
                <w:lang w:val="ru-RU"/>
              </w:rPr>
              <w:br/>
              <w:t>бактериями, тяжелыми металлами</w:t>
            </w:r>
            <w:r w:rsidR="0049140F" w:rsidRPr="000224ED">
              <w:rPr>
                <w:sz w:val="22"/>
                <w:szCs w:val="22"/>
                <w:lang w:val="ru-RU"/>
              </w:rPr>
              <w:tab/>
            </w:r>
            <w:r w:rsidR="0049140F" w:rsidRPr="000224ED">
              <w:rPr>
                <w:sz w:val="22"/>
                <w:szCs w:val="22"/>
              </w:rPr>
              <w:fldChar w:fldCharType="begin">
                <w:ffData>
                  <w:name w:val="Check13"/>
                  <w:enabled/>
                  <w:calcOnExit w:val="0"/>
                  <w:checkBox>
                    <w:sizeAuto/>
                    <w:default w:val="0"/>
                  </w:checkBox>
                </w:ffData>
              </w:fldChar>
            </w:r>
            <w:r w:rsidR="0049140F" w:rsidRPr="000224ED">
              <w:rPr>
                <w:sz w:val="22"/>
                <w:szCs w:val="22"/>
                <w:lang w:val="ru-RU"/>
              </w:rPr>
              <w:instrText xml:space="preserve"> </w:instrText>
            </w:r>
            <w:r w:rsidR="0049140F" w:rsidRPr="000224ED">
              <w:rPr>
                <w:sz w:val="22"/>
                <w:szCs w:val="22"/>
              </w:rPr>
              <w:instrText>FORMCHECKBOX</w:instrText>
            </w:r>
            <w:r w:rsidR="0049140F" w:rsidRPr="000224ED">
              <w:rPr>
                <w:sz w:val="22"/>
                <w:szCs w:val="22"/>
                <w:lang w:val="ru-RU"/>
              </w:rPr>
              <w:instrText xml:space="preserve"> </w:instrText>
            </w:r>
            <w:r w:rsidR="00F53BB9">
              <w:rPr>
                <w:sz w:val="22"/>
                <w:szCs w:val="22"/>
              </w:rPr>
            </w:r>
            <w:r w:rsidR="00F53BB9">
              <w:rPr>
                <w:sz w:val="22"/>
                <w:szCs w:val="22"/>
              </w:rPr>
              <w:fldChar w:fldCharType="separate"/>
            </w:r>
            <w:r w:rsidR="0049140F" w:rsidRPr="000224ED">
              <w:rPr>
                <w:sz w:val="22"/>
                <w:szCs w:val="22"/>
              </w:rPr>
              <w:fldChar w:fldCharType="end"/>
            </w:r>
          </w:p>
          <w:p w14:paraId="3E38FD04" w14:textId="248E689F" w:rsidR="0049140F" w:rsidRPr="000224ED" w:rsidRDefault="00691CB8" w:rsidP="00DC3E41">
            <w:pPr>
              <w:spacing w:after="120"/>
              <w:ind w:left="1126" w:right="850"/>
              <w:jc w:val="both"/>
              <w:rPr>
                <w:iCs/>
                <w:szCs w:val="22"/>
                <w:lang w:val="ru-RU"/>
              </w:rPr>
            </w:pPr>
            <w:r w:rsidRPr="000224ED">
              <w:rPr>
                <w:bCs/>
                <w:sz w:val="22"/>
                <w:szCs w:val="22"/>
                <w:lang w:val="ru-RU"/>
              </w:rPr>
              <w:t>Защита связанных с водой видов и мест обитания</w:t>
            </w:r>
            <w:r w:rsidR="0049140F" w:rsidRPr="000224ED">
              <w:rPr>
                <w:szCs w:val="22"/>
                <w:lang w:val="ru-RU"/>
              </w:rPr>
              <w:tab/>
            </w:r>
            <w:r w:rsidR="0049140F" w:rsidRPr="000224ED">
              <w:rPr>
                <w:szCs w:val="22"/>
                <w:lang w:val="ru-RU"/>
              </w:rPr>
              <w:tab/>
            </w:r>
            <w:r w:rsidR="0049140F" w:rsidRPr="000224ED">
              <w:rPr>
                <w:szCs w:val="22"/>
                <w:lang w:val="ru-RU"/>
              </w:rPr>
              <w:tab/>
            </w:r>
            <w:r w:rsidR="006E5ED6" w:rsidRPr="000224ED">
              <w:rPr>
                <w:szCs w:val="22"/>
                <w:lang w:val="ru-RU"/>
              </w:rPr>
              <w:t xml:space="preserve">          </w:t>
            </w:r>
            <w:r w:rsidR="0049140F" w:rsidRPr="000224ED">
              <w:rPr>
                <w:sz w:val="22"/>
                <w:szCs w:val="22"/>
              </w:rPr>
              <w:fldChar w:fldCharType="begin">
                <w:ffData>
                  <w:name w:val="Check13"/>
                  <w:enabled/>
                  <w:calcOnExit w:val="0"/>
                  <w:checkBox>
                    <w:sizeAuto/>
                    <w:default w:val="0"/>
                  </w:checkBox>
                </w:ffData>
              </w:fldChar>
            </w:r>
            <w:r w:rsidR="0049140F" w:rsidRPr="000224ED">
              <w:rPr>
                <w:sz w:val="22"/>
                <w:szCs w:val="22"/>
                <w:lang w:val="ru-RU"/>
              </w:rPr>
              <w:instrText xml:space="preserve"> </w:instrText>
            </w:r>
            <w:r w:rsidR="0049140F" w:rsidRPr="000224ED">
              <w:rPr>
                <w:sz w:val="22"/>
                <w:szCs w:val="22"/>
              </w:rPr>
              <w:instrText>FORMCHECKBOX</w:instrText>
            </w:r>
            <w:r w:rsidR="0049140F" w:rsidRPr="000224ED">
              <w:rPr>
                <w:sz w:val="22"/>
                <w:szCs w:val="22"/>
                <w:lang w:val="ru-RU"/>
              </w:rPr>
              <w:instrText xml:space="preserve"> </w:instrText>
            </w:r>
            <w:r w:rsidR="00F53BB9">
              <w:rPr>
                <w:sz w:val="22"/>
                <w:szCs w:val="22"/>
              </w:rPr>
            </w:r>
            <w:r w:rsidR="00F53BB9">
              <w:rPr>
                <w:sz w:val="22"/>
                <w:szCs w:val="22"/>
              </w:rPr>
              <w:fldChar w:fldCharType="separate"/>
            </w:r>
            <w:r w:rsidR="0049140F" w:rsidRPr="000224ED">
              <w:rPr>
                <w:sz w:val="22"/>
                <w:szCs w:val="22"/>
              </w:rPr>
              <w:fldChar w:fldCharType="end"/>
            </w:r>
          </w:p>
          <w:p w14:paraId="258390CD" w14:textId="06506DD0" w:rsidR="00FC2916" w:rsidRPr="000224ED" w:rsidRDefault="00691CB8" w:rsidP="000224ED">
            <w:pPr>
              <w:spacing w:after="120"/>
              <w:ind w:right="1134" w:firstLine="1111"/>
              <w:jc w:val="both"/>
              <w:rPr>
                <w:sz w:val="22"/>
                <w:szCs w:val="20"/>
                <w:lang w:val="ru-RU"/>
              </w:rPr>
            </w:pPr>
            <w:r w:rsidRPr="000224ED">
              <w:rPr>
                <w:sz w:val="22"/>
                <w:szCs w:val="20"/>
                <w:lang w:val="ru-RU"/>
              </w:rPr>
              <w:t>Другие меры (</w:t>
            </w:r>
            <w:r w:rsidRPr="000224ED">
              <w:rPr>
                <w:i/>
                <w:iCs/>
                <w:sz w:val="22"/>
                <w:szCs w:val="20"/>
                <w:lang w:val="ru-RU"/>
              </w:rPr>
              <w:t xml:space="preserve">просьба </w:t>
            </w:r>
            <w:r w:rsidRPr="000224ED">
              <w:rPr>
                <w:bCs/>
                <w:i/>
                <w:iCs/>
                <w:sz w:val="22"/>
                <w:szCs w:val="20"/>
                <w:lang w:val="ru-RU"/>
              </w:rPr>
              <w:t>описать</w:t>
            </w:r>
            <w:r w:rsidRPr="000224ED">
              <w:rPr>
                <w:sz w:val="22"/>
                <w:szCs w:val="20"/>
                <w:lang w:val="ru-RU"/>
              </w:rPr>
              <w:t>): [введите данные]</w:t>
            </w:r>
          </w:p>
        </w:tc>
      </w:tr>
    </w:tbl>
    <w:p w14:paraId="759CBB18" w14:textId="77777777" w:rsidR="00FC2916" w:rsidRPr="00AB1D29" w:rsidRDefault="00FC2916" w:rsidP="00DC3E41">
      <w:pPr>
        <w:pStyle w:val="SingleTxtG"/>
        <w:spacing w:after="0" w:line="240" w:lineRule="auto"/>
        <w:ind w:left="0" w:right="1138"/>
        <w:rPr>
          <w:rFonts w:asciiTheme="majorBidi" w:hAnsiTheme="majorBidi" w:cstheme="majorBidi"/>
          <w:sz w:val="22"/>
          <w:szCs w:val="22"/>
          <w:lang w:val="ru-RU"/>
        </w:rPr>
      </w:pPr>
    </w:p>
    <w:p w14:paraId="233F4D33" w14:textId="7C5EB47A" w:rsidR="00DC78E5" w:rsidRPr="00AB1D29" w:rsidRDefault="006E5ED6"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[4</w:t>
      </w:r>
      <w:r w:rsidR="009E4741" w:rsidRPr="00AB1D29">
        <w:rPr>
          <w:color w:val="7030A0"/>
          <w:sz w:val="22"/>
          <w:szCs w:val="22"/>
          <w:lang w:val="ru-RU"/>
        </w:rPr>
        <w:t>8</w:t>
      </w:r>
      <w:r w:rsidRPr="00AB1D29">
        <w:rPr>
          <w:color w:val="7030A0"/>
          <w:sz w:val="22"/>
          <w:szCs w:val="22"/>
          <w:lang w:val="ru-RU"/>
        </w:rPr>
        <w:t xml:space="preserve">] </w:t>
      </w:r>
      <w:r w:rsidR="009E2331" w:rsidRPr="00AB1D29">
        <w:rPr>
          <w:rFonts w:asciiTheme="majorBidi" w:hAnsiTheme="majorBidi" w:cstheme="majorBidi"/>
          <w:bCs/>
          <w:iCs/>
          <w:sz w:val="22"/>
          <w:szCs w:val="22"/>
          <w:lang w:val="ru-RU"/>
        </w:rPr>
        <w:t xml:space="preserve">Цель этого вопроса выяснить, были ли </w:t>
      </w:r>
      <w:r w:rsidR="00B55FBF" w:rsidRPr="00AB1D29">
        <w:rPr>
          <w:rFonts w:asciiTheme="majorBidi" w:hAnsiTheme="majorBidi" w:cstheme="majorBidi"/>
          <w:bCs/>
          <w:iCs/>
          <w:sz w:val="22"/>
          <w:szCs w:val="22"/>
          <w:lang w:val="ru-RU"/>
        </w:rPr>
        <w:t>пред</w:t>
      </w:r>
      <w:r w:rsidR="009E2331" w:rsidRPr="00AB1D29">
        <w:rPr>
          <w:rFonts w:asciiTheme="majorBidi" w:hAnsiTheme="majorBidi" w:cstheme="majorBidi"/>
          <w:bCs/>
          <w:iCs/>
          <w:sz w:val="22"/>
          <w:szCs w:val="22"/>
          <w:lang w:val="ru-RU"/>
        </w:rPr>
        <w:t>приняты меры, касающиеся защиты экосистем на трансграничном уровне</w:t>
      </w:r>
      <w:r w:rsidR="00B55FBF" w:rsidRPr="00AB1D29">
        <w:rPr>
          <w:rFonts w:asciiTheme="majorBidi" w:hAnsiTheme="majorBidi" w:cstheme="majorBidi"/>
          <w:bCs/>
          <w:iCs/>
          <w:sz w:val="22"/>
          <w:szCs w:val="22"/>
          <w:lang w:val="ru-RU"/>
        </w:rPr>
        <w:t>.</w:t>
      </w:r>
      <w:r w:rsidR="00DC78E5" w:rsidRPr="00AB1D29">
        <w:rPr>
          <w:rFonts w:asciiTheme="majorBidi" w:hAnsiTheme="majorBidi" w:cstheme="majorBidi"/>
          <w:bCs/>
          <w:iCs/>
          <w:sz w:val="22"/>
          <w:szCs w:val="22"/>
          <w:lang w:val="ru-RU"/>
        </w:rPr>
        <w:t xml:space="preserve"> </w:t>
      </w:r>
      <w:r w:rsidR="00B55FBF" w:rsidRPr="00AB1D29">
        <w:rPr>
          <w:rFonts w:asciiTheme="majorBidi" w:hAnsiTheme="majorBidi" w:cstheme="majorBidi"/>
          <w:bCs/>
          <w:iCs/>
          <w:sz w:val="22"/>
          <w:szCs w:val="22"/>
          <w:lang w:val="ru-RU"/>
        </w:rPr>
        <w:t>Меры, принятые на национальном уровне, будут рассматриваться в следующем разделе</w:t>
      </w:r>
      <w:r w:rsidR="00DC78E5" w:rsidRPr="00AB1D29">
        <w:rPr>
          <w:rFonts w:asciiTheme="majorBidi" w:hAnsiTheme="majorBidi" w:cstheme="majorBidi"/>
          <w:bCs/>
          <w:iCs/>
          <w:sz w:val="22"/>
          <w:szCs w:val="22"/>
          <w:lang w:val="ru-RU"/>
        </w:rPr>
        <w:t xml:space="preserve"> (</w:t>
      </w:r>
      <w:r w:rsidR="00B55FBF" w:rsidRPr="00AB1D29">
        <w:rPr>
          <w:rFonts w:asciiTheme="majorBidi" w:hAnsiTheme="majorBidi" w:cstheme="majorBidi"/>
          <w:bCs/>
          <w:iCs/>
          <w:sz w:val="22"/>
          <w:szCs w:val="22"/>
          <w:lang w:val="ru-RU"/>
        </w:rPr>
        <w:t>см</w:t>
      </w:r>
      <w:r w:rsidRPr="00AB1D29">
        <w:rPr>
          <w:rFonts w:asciiTheme="majorBidi" w:hAnsiTheme="majorBidi" w:cstheme="majorBidi"/>
          <w:bCs/>
          <w:iCs/>
          <w:sz w:val="22"/>
          <w:szCs w:val="22"/>
          <w:lang w:val="ru-RU"/>
        </w:rPr>
        <w:t>.</w:t>
      </w:r>
      <w:r w:rsidR="00B55FBF" w:rsidRPr="00AB1D29">
        <w:rPr>
          <w:rFonts w:asciiTheme="majorBidi" w:hAnsiTheme="majorBidi" w:cstheme="majorBidi"/>
          <w:bCs/>
          <w:iCs/>
          <w:sz w:val="22"/>
          <w:szCs w:val="22"/>
          <w:lang w:val="ru-RU"/>
        </w:rPr>
        <w:t xml:space="preserve">, например, раздел </w:t>
      </w:r>
      <w:r w:rsidR="00DC78E5" w:rsidRPr="00AB1D29">
        <w:rPr>
          <w:rFonts w:asciiTheme="majorBidi" w:hAnsiTheme="majorBidi" w:cstheme="majorBidi"/>
          <w:bCs/>
          <w:iCs/>
          <w:sz w:val="22"/>
          <w:szCs w:val="22"/>
        </w:rPr>
        <w:t>III</w:t>
      </w:r>
      <w:r w:rsidR="00B55FBF" w:rsidRPr="00AB1D29">
        <w:rPr>
          <w:rFonts w:asciiTheme="majorBidi" w:hAnsiTheme="majorBidi" w:cstheme="majorBidi"/>
          <w:bCs/>
          <w:iCs/>
          <w:sz w:val="22"/>
          <w:szCs w:val="22"/>
          <w:lang w:val="ru-RU"/>
        </w:rPr>
        <w:t xml:space="preserve"> вопрос</w:t>
      </w:r>
      <w:r w:rsidR="00DC78E5" w:rsidRPr="00AB1D29">
        <w:rPr>
          <w:rFonts w:asciiTheme="majorBidi" w:hAnsiTheme="majorBidi" w:cstheme="majorBidi"/>
          <w:bCs/>
          <w:iCs/>
          <w:sz w:val="22"/>
          <w:szCs w:val="22"/>
          <w:lang w:val="ru-RU"/>
        </w:rPr>
        <w:t xml:space="preserve"> 1(</w:t>
      </w:r>
      <w:r w:rsidR="00DC78E5" w:rsidRPr="00AB1D29">
        <w:rPr>
          <w:rFonts w:asciiTheme="majorBidi" w:hAnsiTheme="majorBidi" w:cstheme="majorBidi"/>
          <w:bCs/>
          <w:iCs/>
          <w:sz w:val="22"/>
          <w:szCs w:val="22"/>
        </w:rPr>
        <w:t>h</w:t>
      </w:r>
      <w:r w:rsidR="00DC78E5" w:rsidRPr="00AB1D29">
        <w:rPr>
          <w:rFonts w:asciiTheme="majorBidi" w:hAnsiTheme="majorBidi" w:cstheme="majorBidi"/>
          <w:bCs/>
          <w:iCs/>
          <w:sz w:val="22"/>
          <w:szCs w:val="22"/>
          <w:lang w:val="ru-RU"/>
        </w:rPr>
        <w:t xml:space="preserve">)). </w:t>
      </w:r>
      <w:r w:rsidR="00B55FBF" w:rsidRPr="00AB1D29">
        <w:rPr>
          <w:rFonts w:asciiTheme="majorBidi" w:hAnsiTheme="majorBidi" w:cstheme="majorBidi"/>
          <w:bCs/>
          <w:iCs/>
          <w:sz w:val="22"/>
          <w:szCs w:val="22"/>
          <w:lang w:val="ru-RU"/>
        </w:rPr>
        <w:t>Также цель эт</w:t>
      </w:r>
      <w:r w:rsidR="00EE1690" w:rsidRPr="00AB1D29">
        <w:rPr>
          <w:rFonts w:asciiTheme="majorBidi" w:hAnsiTheme="majorBidi" w:cstheme="majorBidi"/>
          <w:bCs/>
          <w:iCs/>
          <w:sz w:val="22"/>
          <w:szCs w:val="22"/>
          <w:lang w:val="ru-RU"/>
        </w:rPr>
        <w:t xml:space="preserve">ого вопроса определить </w:t>
      </w:r>
      <w:r w:rsidR="00FA1E2E" w:rsidRPr="00AB1D29">
        <w:rPr>
          <w:rFonts w:asciiTheme="majorBidi" w:hAnsiTheme="majorBidi" w:cstheme="majorBidi"/>
          <w:bCs/>
          <w:iCs/>
          <w:sz w:val="22"/>
          <w:szCs w:val="22"/>
          <w:lang w:val="ru-RU"/>
        </w:rPr>
        <w:t xml:space="preserve">бассейновые или суббассейновые </w:t>
      </w:r>
      <w:r w:rsidR="00FA1E2E" w:rsidRPr="00AB1D29">
        <w:rPr>
          <w:rFonts w:asciiTheme="majorBidi" w:hAnsiTheme="majorBidi" w:cstheme="majorBidi"/>
          <w:bCs/>
          <w:i/>
          <w:sz w:val="22"/>
          <w:szCs w:val="22"/>
          <w:lang w:val="ru-RU"/>
        </w:rPr>
        <w:t xml:space="preserve">особые </w:t>
      </w:r>
      <w:r w:rsidR="00FA1E2E" w:rsidRPr="00AB1D29">
        <w:rPr>
          <w:rFonts w:asciiTheme="majorBidi" w:hAnsiTheme="majorBidi" w:cstheme="majorBidi"/>
          <w:bCs/>
          <w:iCs/>
          <w:sz w:val="22"/>
          <w:szCs w:val="22"/>
          <w:lang w:val="ru-RU"/>
        </w:rPr>
        <w:t xml:space="preserve">механизмы, которые введены в действие с целью защиты экосистем, как, например, программы, которые реализованы совместным органом или механизмом. </w:t>
      </w:r>
      <w:r w:rsidR="003901C2" w:rsidRPr="00AB1D29">
        <w:rPr>
          <w:rFonts w:asciiTheme="majorBidi" w:hAnsiTheme="majorBidi" w:cstheme="majorBidi"/>
          <w:bCs/>
          <w:iCs/>
          <w:sz w:val="22"/>
          <w:szCs w:val="22"/>
          <w:lang w:val="ru-RU"/>
        </w:rPr>
        <w:t>Сюда не нужно включать б</w:t>
      </w:r>
      <w:r w:rsidR="00FA1E2E" w:rsidRPr="00AB1D29">
        <w:rPr>
          <w:rFonts w:asciiTheme="majorBidi" w:hAnsiTheme="majorBidi" w:cstheme="majorBidi"/>
          <w:bCs/>
          <w:iCs/>
          <w:sz w:val="22"/>
          <w:szCs w:val="22"/>
          <w:lang w:val="ru-RU"/>
        </w:rPr>
        <w:t>олее общие механизмы для защиты</w:t>
      </w:r>
      <w:r w:rsidR="00781A7C" w:rsidRPr="00AB1D29">
        <w:rPr>
          <w:rFonts w:asciiTheme="majorBidi" w:hAnsiTheme="majorBidi" w:cstheme="majorBidi"/>
          <w:bCs/>
          <w:iCs/>
          <w:sz w:val="22"/>
          <w:szCs w:val="22"/>
          <w:lang w:val="ru-RU"/>
        </w:rPr>
        <w:t xml:space="preserve"> заповедников и</w:t>
      </w:r>
      <w:r w:rsidR="00DC78E5" w:rsidRPr="00AB1D29">
        <w:rPr>
          <w:rFonts w:asciiTheme="majorBidi" w:hAnsiTheme="majorBidi" w:cstheme="majorBidi"/>
          <w:bCs/>
          <w:iCs/>
          <w:sz w:val="22"/>
          <w:szCs w:val="22"/>
          <w:lang w:val="ru-RU"/>
        </w:rPr>
        <w:t>/</w:t>
      </w:r>
      <w:r w:rsidR="00781A7C" w:rsidRPr="00AB1D29">
        <w:rPr>
          <w:rFonts w:asciiTheme="majorBidi" w:hAnsiTheme="majorBidi" w:cstheme="majorBidi"/>
          <w:bCs/>
          <w:iCs/>
          <w:sz w:val="22"/>
          <w:szCs w:val="22"/>
          <w:lang w:val="ru-RU"/>
        </w:rPr>
        <w:t xml:space="preserve">или мест обитания и видов, как, например, </w:t>
      </w:r>
      <w:r w:rsidR="003901C2" w:rsidRPr="00AB1D29">
        <w:rPr>
          <w:rFonts w:asciiTheme="majorBidi" w:hAnsiTheme="majorBidi" w:cstheme="majorBidi"/>
          <w:bCs/>
          <w:iCs/>
          <w:sz w:val="22"/>
          <w:szCs w:val="22"/>
          <w:lang w:val="ru-RU"/>
        </w:rPr>
        <w:t xml:space="preserve">объекты сети Натура </w:t>
      </w:r>
      <w:r w:rsidR="00DC78E5" w:rsidRPr="00AB1D29">
        <w:rPr>
          <w:rFonts w:asciiTheme="majorBidi" w:hAnsiTheme="majorBidi" w:cstheme="majorBidi"/>
          <w:bCs/>
          <w:iCs/>
          <w:sz w:val="22"/>
          <w:szCs w:val="22"/>
          <w:lang w:val="ru-RU"/>
        </w:rPr>
        <w:t>2000 (</w:t>
      </w:r>
      <w:r w:rsidR="003901C2" w:rsidRPr="00AB1D29">
        <w:rPr>
          <w:rFonts w:asciiTheme="majorBidi" w:hAnsiTheme="majorBidi" w:cstheme="majorBidi"/>
          <w:bCs/>
          <w:iCs/>
          <w:sz w:val="22"/>
          <w:szCs w:val="22"/>
          <w:lang w:val="ru-RU"/>
        </w:rPr>
        <w:t>Европейская комиссия</w:t>
      </w:r>
      <w:r w:rsidR="00DC78E5" w:rsidRPr="00AB1D29">
        <w:rPr>
          <w:rStyle w:val="Hyperlink"/>
          <w:rFonts w:asciiTheme="majorBidi" w:hAnsiTheme="majorBidi" w:cstheme="majorBidi"/>
          <w:bCs/>
          <w:iCs/>
          <w:sz w:val="22"/>
          <w:szCs w:val="22"/>
          <w:lang w:val="ru-RU"/>
        </w:rPr>
        <w:t>, 2019</w:t>
      </w:r>
      <w:r w:rsidR="003901C2" w:rsidRPr="00AB1D29">
        <w:rPr>
          <w:rStyle w:val="Hyperlink"/>
          <w:rFonts w:asciiTheme="majorBidi" w:hAnsiTheme="majorBidi" w:cstheme="majorBidi"/>
          <w:bCs/>
          <w:iCs/>
          <w:sz w:val="22"/>
          <w:szCs w:val="22"/>
          <w:lang w:val="ru-RU"/>
        </w:rPr>
        <w:t xml:space="preserve"> год</w:t>
      </w:r>
      <w:r w:rsidR="00DC78E5" w:rsidRPr="00AB1D29">
        <w:rPr>
          <w:rFonts w:asciiTheme="majorBidi" w:hAnsiTheme="majorBidi" w:cstheme="majorBidi"/>
          <w:bCs/>
          <w:iCs/>
          <w:sz w:val="22"/>
          <w:szCs w:val="22"/>
          <w:lang w:val="ru-RU"/>
        </w:rPr>
        <w:t xml:space="preserve">). </w:t>
      </w:r>
    </w:p>
    <w:p w14:paraId="4E816BC0" w14:textId="2910D9BF" w:rsidR="00DC78E5" w:rsidRPr="00AB1D29" w:rsidRDefault="003901C2" w:rsidP="00DC3E41">
      <w:pPr>
        <w:pStyle w:val="SingleTxtG"/>
        <w:ind w:left="450" w:right="0"/>
        <w:rPr>
          <w:rFonts w:asciiTheme="majorBidi" w:hAnsiTheme="majorBidi" w:cstheme="majorBidi"/>
          <w:bCs/>
          <w:iCs/>
          <w:sz w:val="22"/>
          <w:szCs w:val="22"/>
          <w:lang w:val="ru-RU"/>
        </w:rPr>
      </w:pPr>
      <w:r w:rsidRPr="00AB1D29">
        <w:rPr>
          <w:rFonts w:asciiTheme="majorBidi" w:hAnsiTheme="majorBidi" w:cstheme="majorBidi"/>
          <w:bCs/>
          <w:iCs/>
          <w:sz w:val="22"/>
          <w:szCs w:val="22"/>
          <w:lang w:val="ru-RU"/>
        </w:rPr>
        <w:t>За</w:t>
      </w:r>
      <w:r w:rsidR="00394791" w:rsidRPr="00AB1D29">
        <w:rPr>
          <w:rFonts w:asciiTheme="majorBidi" w:hAnsiTheme="majorBidi" w:cstheme="majorBidi"/>
          <w:bCs/>
          <w:iCs/>
          <w:sz w:val="22"/>
          <w:szCs w:val="22"/>
          <w:lang w:val="ru-RU"/>
        </w:rPr>
        <w:t xml:space="preserve">щита экосистем отражена в Конвенции по </w:t>
      </w:r>
      <w:r w:rsidR="006E5ED6" w:rsidRPr="00AB1D29">
        <w:rPr>
          <w:rFonts w:asciiTheme="majorBidi" w:hAnsiTheme="majorBidi" w:cstheme="majorBidi"/>
          <w:bCs/>
          <w:iCs/>
          <w:sz w:val="22"/>
          <w:szCs w:val="22"/>
          <w:lang w:val="ru-RU"/>
        </w:rPr>
        <w:t xml:space="preserve">трансграничным </w:t>
      </w:r>
      <w:r w:rsidR="00394791" w:rsidRPr="00AB1D29">
        <w:rPr>
          <w:rFonts w:asciiTheme="majorBidi" w:hAnsiTheme="majorBidi" w:cstheme="majorBidi"/>
          <w:bCs/>
          <w:iCs/>
          <w:sz w:val="22"/>
          <w:szCs w:val="22"/>
          <w:lang w:val="ru-RU"/>
        </w:rPr>
        <w:t>водам, которая призывает свои Стороны предпринять все соответствующие меры,</w:t>
      </w:r>
      <w:r w:rsidR="00DC78E5" w:rsidRPr="00AB1D29">
        <w:rPr>
          <w:rFonts w:asciiTheme="majorBidi" w:hAnsiTheme="majorBidi" w:cstheme="majorBidi"/>
          <w:bCs/>
          <w:iCs/>
          <w:sz w:val="22"/>
          <w:szCs w:val="22"/>
          <w:lang w:val="ru-RU"/>
        </w:rPr>
        <w:t xml:space="preserve"> </w:t>
      </w:r>
      <w:r w:rsidR="00394791" w:rsidRPr="00AB1D29">
        <w:rPr>
          <w:rFonts w:asciiTheme="majorBidi" w:hAnsiTheme="majorBidi" w:cstheme="majorBidi"/>
          <w:bCs/>
          <w:iCs/>
          <w:sz w:val="22"/>
          <w:szCs w:val="22"/>
          <w:lang w:val="ru-RU"/>
        </w:rPr>
        <w:t>чтобы «гарантировать сохранение и, где это необходимо, восстановление экосистем»</w:t>
      </w:r>
      <w:r w:rsidR="00DC78E5" w:rsidRPr="00AB1D29">
        <w:rPr>
          <w:rFonts w:asciiTheme="majorBidi" w:hAnsiTheme="majorBidi" w:cstheme="majorBidi"/>
          <w:bCs/>
          <w:iCs/>
          <w:sz w:val="22"/>
          <w:szCs w:val="22"/>
          <w:lang w:val="ru-RU"/>
        </w:rPr>
        <w:t xml:space="preserve"> (</w:t>
      </w:r>
      <w:r w:rsidR="00394791" w:rsidRPr="00AB1D29">
        <w:rPr>
          <w:rFonts w:asciiTheme="majorBidi" w:hAnsiTheme="majorBidi" w:cstheme="majorBidi"/>
          <w:bCs/>
          <w:iCs/>
          <w:sz w:val="22"/>
          <w:szCs w:val="22"/>
          <w:lang w:val="ru-RU"/>
        </w:rPr>
        <w:t>Статья</w:t>
      </w:r>
      <w:r w:rsidR="00DC78E5" w:rsidRPr="00AB1D29">
        <w:rPr>
          <w:rFonts w:asciiTheme="majorBidi" w:hAnsiTheme="majorBidi" w:cstheme="majorBidi"/>
          <w:bCs/>
          <w:iCs/>
          <w:sz w:val="22"/>
          <w:szCs w:val="22"/>
          <w:lang w:val="ru-RU"/>
        </w:rPr>
        <w:t xml:space="preserve"> 2(2)(</w:t>
      </w:r>
      <w:r w:rsidR="00DC78E5" w:rsidRPr="00AB1D29">
        <w:rPr>
          <w:rFonts w:asciiTheme="majorBidi" w:hAnsiTheme="majorBidi" w:cstheme="majorBidi"/>
          <w:bCs/>
          <w:iCs/>
          <w:sz w:val="22"/>
          <w:szCs w:val="22"/>
        </w:rPr>
        <w:t>d</w:t>
      </w:r>
      <w:r w:rsidR="00DC78E5" w:rsidRPr="00AB1D29">
        <w:rPr>
          <w:rFonts w:asciiTheme="majorBidi" w:hAnsiTheme="majorBidi" w:cstheme="majorBidi"/>
          <w:bCs/>
          <w:iCs/>
          <w:sz w:val="22"/>
          <w:szCs w:val="22"/>
          <w:lang w:val="ru-RU"/>
        </w:rPr>
        <w:t xml:space="preserve">)), </w:t>
      </w:r>
      <w:r w:rsidR="00600CF6" w:rsidRPr="00AB1D29">
        <w:rPr>
          <w:rFonts w:asciiTheme="majorBidi" w:hAnsiTheme="majorBidi" w:cstheme="majorBidi"/>
          <w:bCs/>
          <w:iCs/>
          <w:sz w:val="22"/>
          <w:szCs w:val="22"/>
          <w:lang w:val="ru-RU"/>
        </w:rPr>
        <w:t xml:space="preserve">и </w:t>
      </w:r>
      <w:r w:rsidR="00551238" w:rsidRPr="00AB1D29">
        <w:rPr>
          <w:rFonts w:asciiTheme="majorBidi" w:hAnsiTheme="majorBidi" w:cstheme="majorBidi"/>
          <w:bCs/>
          <w:iCs/>
          <w:sz w:val="22"/>
          <w:szCs w:val="22"/>
          <w:lang w:val="ru-RU"/>
        </w:rPr>
        <w:t xml:space="preserve">подтвердить, что </w:t>
      </w:r>
      <w:r w:rsidR="00600CF6" w:rsidRPr="00AB1D29">
        <w:rPr>
          <w:rFonts w:asciiTheme="majorBidi" w:hAnsiTheme="majorBidi" w:cstheme="majorBidi"/>
          <w:bCs/>
          <w:iCs/>
          <w:sz w:val="22"/>
          <w:szCs w:val="22"/>
          <w:lang w:val="ru-RU"/>
        </w:rPr>
        <w:t>«</w:t>
      </w:r>
      <w:r w:rsidR="00551238" w:rsidRPr="00AB1D29">
        <w:rPr>
          <w:rFonts w:asciiTheme="majorBidi" w:hAnsiTheme="majorBidi" w:cstheme="majorBidi"/>
          <w:bCs/>
          <w:iCs/>
          <w:sz w:val="22"/>
          <w:szCs w:val="22"/>
          <w:lang w:val="ru-RU"/>
        </w:rPr>
        <w:t xml:space="preserve">обеспечивается </w:t>
      </w:r>
      <w:r w:rsidR="00600CF6" w:rsidRPr="00AB1D29">
        <w:rPr>
          <w:rFonts w:asciiTheme="majorBidi" w:hAnsiTheme="majorBidi" w:cstheme="majorBidi"/>
          <w:bCs/>
          <w:iCs/>
          <w:sz w:val="22"/>
          <w:szCs w:val="22"/>
          <w:lang w:val="ru-RU"/>
        </w:rPr>
        <w:t>устойчивое управление водными ресурсами, включая применение экосистемного подхода</w:t>
      </w:r>
      <w:r w:rsidR="00551238" w:rsidRPr="00AB1D29">
        <w:rPr>
          <w:rFonts w:asciiTheme="majorBidi" w:hAnsiTheme="majorBidi" w:cstheme="majorBidi"/>
          <w:bCs/>
          <w:iCs/>
          <w:sz w:val="22"/>
          <w:szCs w:val="22"/>
          <w:lang w:val="ru-RU"/>
        </w:rPr>
        <w:t>»</w:t>
      </w:r>
      <w:r w:rsidR="00DC78E5" w:rsidRPr="00AB1D29">
        <w:rPr>
          <w:rFonts w:asciiTheme="majorBidi" w:hAnsiTheme="majorBidi" w:cstheme="majorBidi"/>
          <w:bCs/>
          <w:iCs/>
          <w:sz w:val="22"/>
          <w:szCs w:val="22"/>
          <w:lang w:val="ru-RU"/>
        </w:rPr>
        <w:t xml:space="preserve"> (</w:t>
      </w:r>
      <w:r w:rsidR="00551238" w:rsidRPr="00AB1D29">
        <w:rPr>
          <w:rFonts w:asciiTheme="majorBidi" w:hAnsiTheme="majorBidi" w:cstheme="majorBidi"/>
          <w:bCs/>
          <w:iCs/>
          <w:sz w:val="22"/>
          <w:szCs w:val="22"/>
          <w:lang w:val="ru-RU"/>
        </w:rPr>
        <w:t>Статья</w:t>
      </w:r>
      <w:r w:rsidR="00DC78E5" w:rsidRPr="00AB1D29">
        <w:rPr>
          <w:rFonts w:asciiTheme="majorBidi" w:hAnsiTheme="majorBidi" w:cstheme="majorBidi"/>
          <w:bCs/>
          <w:iCs/>
          <w:sz w:val="22"/>
          <w:szCs w:val="22"/>
          <w:lang w:val="ru-RU"/>
        </w:rPr>
        <w:t xml:space="preserve"> 3(1)(</w:t>
      </w:r>
      <w:r w:rsidR="00582A29" w:rsidRPr="00AB1D29">
        <w:rPr>
          <w:rFonts w:asciiTheme="majorBidi" w:hAnsiTheme="majorBidi" w:cstheme="majorBidi"/>
          <w:bCs/>
          <w:iCs/>
          <w:sz w:val="22"/>
          <w:szCs w:val="22"/>
          <w:lang w:val="en-US"/>
        </w:rPr>
        <w:t>I</w:t>
      </w:r>
      <w:r w:rsidR="00DC78E5" w:rsidRPr="00AB1D29">
        <w:rPr>
          <w:rFonts w:asciiTheme="majorBidi" w:hAnsiTheme="majorBidi" w:cstheme="majorBidi"/>
          <w:bCs/>
          <w:iCs/>
          <w:sz w:val="22"/>
          <w:szCs w:val="22"/>
          <w:lang w:val="ru-RU"/>
        </w:rPr>
        <w:t>))</w:t>
      </w:r>
      <w:r w:rsidR="00551238" w:rsidRPr="00AB1D29">
        <w:rPr>
          <w:rFonts w:asciiTheme="majorBidi" w:hAnsiTheme="majorBidi" w:cstheme="majorBidi"/>
          <w:bCs/>
          <w:iCs/>
          <w:sz w:val="22"/>
          <w:szCs w:val="22"/>
          <w:lang w:val="ru-RU"/>
        </w:rPr>
        <w:t>, см</w:t>
      </w:r>
      <w:r w:rsidR="00B1310D">
        <w:rPr>
          <w:rFonts w:asciiTheme="majorBidi" w:hAnsiTheme="majorBidi" w:cstheme="majorBidi"/>
          <w:bCs/>
          <w:iCs/>
          <w:sz w:val="22"/>
          <w:szCs w:val="22"/>
          <w:lang w:val="ru-RU"/>
        </w:rPr>
        <w:t>.</w:t>
      </w:r>
      <w:r w:rsidR="00551238" w:rsidRPr="00AB1D29">
        <w:rPr>
          <w:rFonts w:asciiTheme="majorBidi" w:hAnsiTheme="majorBidi" w:cstheme="majorBidi"/>
          <w:bCs/>
          <w:iCs/>
          <w:sz w:val="22"/>
          <w:szCs w:val="22"/>
          <w:lang w:val="ru-RU"/>
        </w:rPr>
        <w:t xml:space="preserve"> также ЕЭК</w:t>
      </w:r>
      <w:r w:rsidR="00DC78E5" w:rsidRPr="00AB1D29">
        <w:rPr>
          <w:rFonts w:asciiTheme="majorBidi" w:hAnsiTheme="majorBidi" w:cstheme="majorBidi"/>
          <w:bCs/>
          <w:iCs/>
          <w:sz w:val="22"/>
          <w:szCs w:val="22"/>
          <w:lang w:val="ru-RU"/>
        </w:rPr>
        <w:t>, 2013</w:t>
      </w:r>
      <w:r w:rsidR="00551238" w:rsidRPr="00AB1D29">
        <w:rPr>
          <w:rFonts w:asciiTheme="majorBidi" w:hAnsiTheme="majorBidi" w:cstheme="majorBidi"/>
          <w:bCs/>
          <w:iCs/>
          <w:sz w:val="22"/>
          <w:szCs w:val="22"/>
          <w:lang w:val="ru-RU"/>
        </w:rPr>
        <w:t xml:space="preserve"> год</w:t>
      </w:r>
      <w:r w:rsidR="00DC78E5" w:rsidRPr="00AB1D29">
        <w:rPr>
          <w:rFonts w:asciiTheme="majorBidi" w:hAnsiTheme="majorBidi" w:cstheme="majorBidi"/>
          <w:bCs/>
          <w:iCs/>
          <w:sz w:val="22"/>
          <w:szCs w:val="22"/>
          <w:lang w:val="ru-RU"/>
        </w:rPr>
        <w:t xml:space="preserve">, </w:t>
      </w:r>
      <w:r w:rsidR="00551238" w:rsidRPr="00AB1D29">
        <w:rPr>
          <w:rFonts w:asciiTheme="majorBidi" w:hAnsiTheme="majorBidi" w:cstheme="majorBidi"/>
          <w:bCs/>
          <w:iCs/>
          <w:sz w:val="22"/>
          <w:szCs w:val="22"/>
          <w:lang w:val="ru-RU"/>
        </w:rPr>
        <w:t>стр</w:t>
      </w:r>
      <w:r w:rsidR="00DC78E5" w:rsidRPr="00AB1D29">
        <w:rPr>
          <w:rFonts w:asciiTheme="majorBidi" w:hAnsiTheme="majorBidi" w:cstheme="majorBidi"/>
          <w:bCs/>
          <w:iCs/>
          <w:sz w:val="22"/>
          <w:szCs w:val="22"/>
          <w:lang w:val="ru-RU"/>
        </w:rPr>
        <w:t xml:space="preserve">. 26-27). </w:t>
      </w:r>
      <w:r w:rsidR="005370A3" w:rsidRPr="00AB1D29">
        <w:rPr>
          <w:rFonts w:asciiTheme="majorBidi" w:hAnsiTheme="majorBidi" w:cstheme="majorBidi"/>
          <w:bCs/>
          <w:iCs/>
          <w:sz w:val="22"/>
          <w:szCs w:val="22"/>
          <w:lang w:val="ru-RU"/>
        </w:rPr>
        <w:t>Аналогичным образом, Конвенция о водотока</w:t>
      </w:r>
      <w:r w:rsidR="006E5ED6" w:rsidRPr="00AB1D29">
        <w:rPr>
          <w:rFonts w:asciiTheme="majorBidi" w:hAnsiTheme="majorBidi" w:cstheme="majorBidi"/>
          <w:bCs/>
          <w:iCs/>
          <w:sz w:val="22"/>
          <w:szCs w:val="22"/>
          <w:lang w:val="ru-RU"/>
        </w:rPr>
        <w:t>х</w:t>
      </w:r>
      <w:r w:rsidR="005370A3" w:rsidRPr="00AB1D29">
        <w:rPr>
          <w:rFonts w:asciiTheme="majorBidi" w:hAnsiTheme="majorBidi" w:cstheme="majorBidi"/>
          <w:bCs/>
          <w:iCs/>
          <w:sz w:val="22"/>
          <w:szCs w:val="22"/>
          <w:lang w:val="ru-RU"/>
        </w:rPr>
        <w:t xml:space="preserve"> обязует государства водотока «индивидуально и, где это необходимо, совместно</w:t>
      </w:r>
      <w:r w:rsidR="00BE6AEC" w:rsidRPr="00AB1D29">
        <w:rPr>
          <w:rFonts w:asciiTheme="majorBidi" w:hAnsiTheme="majorBidi" w:cstheme="majorBidi"/>
          <w:bCs/>
          <w:iCs/>
          <w:sz w:val="22"/>
          <w:szCs w:val="22"/>
          <w:lang w:val="ru-RU"/>
        </w:rPr>
        <w:t xml:space="preserve"> защищать и сохранять экосистемы международных водотоков»</w:t>
      </w:r>
      <w:r w:rsidR="00DC78E5" w:rsidRPr="00AB1D29">
        <w:rPr>
          <w:rFonts w:asciiTheme="majorBidi" w:hAnsiTheme="majorBidi" w:cstheme="majorBidi"/>
          <w:bCs/>
          <w:iCs/>
          <w:sz w:val="22"/>
          <w:szCs w:val="22"/>
          <w:lang w:val="ru-RU"/>
        </w:rPr>
        <w:t xml:space="preserve"> (</w:t>
      </w:r>
      <w:r w:rsidR="00BE6AEC" w:rsidRPr="00AB1D29">
        <w:rPr>
          <w:rFonts w:asciiTheme="majorBidi" w:hAnsiTheme="majorBidi" w:cstheme="majorBidi"/>
          <w:bCs/>
          <w:iCs/>
          <w:sz w:val="22"/>
          <w:szCs w:val="22"/>
          <w:lang w:val="ru-RU"/>
        </w:rPr>
        <w:t>Статья</w:t>
      </w:r>
      <w:r w:rsidR="00DC78E5" w:rsidRPr="00AB1D29">
        <w:rPr>
          <w:rFonts w:asciiTheme="majorBidi" w:hAnsiTheme="majorBidi" w:cstheme="majorBidi"/>
          <w:bCs/>
          <w:iCs/>
          <w:sz w:val="22"/>
          <w:szCs w:val="22"/>
          <w:lang w:val="ru-RU"/>
        </w:rPr>
        <w:t xml:space="preserve"> 20)</w:t>
      </w:r>
      <w:r w:rsidR="00BE6AEC" w:rsidRPr="00AB1D29">
        <w:rPr>
          <w:rFonts w:asciiTheme="majorBidi" w:hAnsiTheme="majorBidi" w:cstheme="majorBidi"/>
          <w:bCs/>
          <w:iCs/>
          <w:sz w:val="22"/>
          <w:szCs w:val="22"/>
          <w:lang w:val="ru-RU"/>
        </w:rPr>
        <w:t xml:space="preserve">, а </w:t>
      </w:r>
      <w:r w:rsidR="009E4741" w:rsidRPr="00AB1D29">
        <w:rPr>
          <w:rFonts w:asciiTheme="majorBidi" w:hAnsiTheme="majorBidi" w:cstheme="majorBidi"/>
          <w:bCs/>
          <w:iCs/>
          <w:sz w:val="22"/>
          <w:szCs w:val="22"/>
          <w:lang w:val="ru-RU"/>
        </w:rPr>
        <w:t>задача</w:t>
      </w:r>
      <w:r w:rsidR="00BE6AEC" w:rsidRPr="00AB1D29">
        <w:rPr>
          <w:rFonts w:asciiTheme="majorBidi" w:hAnsiTheme="majorBidi" w:cstheme="majorBidi"/>
          <w:bCs/>
          <w:iCs/>
          <w:sz w:val="22"/>
          <w:szCs w:val="22"/>
          <w:lang w:val="ru-RU"/>
        </w:rPr>
        <w:t xml:space="preserve"> </w:t>
      </w:r>
      <w:r w:rsidR="00DC78E5" w:rsidRPr="00AB1D29">
        <w:rPr>
          <w:rFonts w:asciiTheme="majorBidi" w:hAnsiTheme="majorBidi" w:cstheme="majorBidi"/>
          <w:bCs/>
          <w:iCs/>
          <w:sz w:val="22"/>
          <w:szCs w:val="22"/>
          <w:lang w:val="ru-RU"/>
        </w:rPr>
        <w:t>6.6</w:t>
      </w:r>
      <w:r w:rsidR="00BE6AEC" w:rsidRPr="00AB1D29">
        <w:rPr>
          <w:rFonts w:asciiTheme="majorBidi" w:hAnsiTheme="majorBidi" w:cstheme="majorBidi"/>
          <w:bCs/>
          <w:iCs/>
          <w:sz w:val="22"/>
          <w:szCs w:val="22"/>
          <w:lang w:val="ru-RU"/>
        </w:rPr>
        <w:t xml:space="preserve"> ЦУР призывает к защите и восстановлению </w:t>
      </w:r>
      <w:r w:rsidR="00C53248" w:rsidRPr="00AB1D29">
        <w:rPr>
          <w:rFonts w:asciiTheme="majorBidi" w:hAnsiTheme="majorBidi" w:cstheme="majorBidi"/>
          <w:bCs/>
          <w:iCs/>
          <w:sz w:val="22"/>
          <w:szCs w:val="22"/>
          <w:lang w:val="ru-RU"/>
        </w:rPr>
        <w:t xml:space="preserve">связанных с водой экосистем к </w:t>
      </w:r>
      <w:r w:rsidR="00DC78E5" w:rsidRPr="00AB1D29">
        <w:rPr>
          <w:rFonts w:asciiTheme="majorBidi" w:hAnsiTheme="majorBidi" w:cstheme="majorBidi"/>
          <w:bCs/>
          <w:iCs/>
          <w:sz w:val="22"/>
          <w:szCs w:val="22"/>
          <w:lang w:val="ru-RU"/>
        </w:rPr>
        <w:t>2020</w:t>
      </w:r>
      <w:r w:rsidR="00C53248" w:rsidRPr="00AB1D29">
        <w:rPr>
          <w:rFonts w:asciiTheme="majorBidi" w:hAnsiTheme="majorBidi" w:cstheme="majorBidi"/>
          <w:bCs/>
          <w:iCs/>
          <w:sz w:val="22"/>
          <w:szCs w:val="22"/>
          <w:lang w:val="ru-RU"/>
        </w:rPr>
        <w:t xml:space="preserve"> году</w:t>
      </w:r>
      <w:r w:rsidR="00DC78E5" w:rsidRPr="00AB1D29">
        <w:rPr>
          <w:rFonts w:asciiTheme="majorBidi" w:hAnsiTheme="majorBidi" w:cstheme="majorBidi"/>
          <w:bCs/>
          <w:iCs/>
          <w:sz w:val="22"/>
          <w:szCs w:val="22"/>
          <w:lang w:val="ru-RU"/>
        </w:rPr>
        <w:t xml:space="preserve"> (</w:t>
      </w:r>
      <w:r w:rsidR="009E4741" w:rsidRPr="00AB1D29">
        <w:rPr>
          <w:rFonts w:asciiTheme="majorBidi" w:hAnsiTheme="majorBidi" w:cstheme="majorBidi"/>
          <w:bCs/>
          <w:iCs/>
          <w:sz w:val="22"/>
          <w:szCs w:val="22"/>
          <w:lang w:val="ru-RU"/>
        </w:rPr>
        <w:t>М</w:t>
      </w:r>
      <w:r w:rsidR="00C53248" w:rsidRPr="00AB1D29">
        <w:rPr>
          <w:rFonts w:asciiTheme="majorBidi" w:hAnsiTheme="majorBidi" w:cstheme="majorBidi"/>
          <w:bCs/>
          <w:iCs/>
          <w:sz w:val="22"/>
          <w:szCs w:val="22"/>
          <w:lang w:val="ru-RU"/>
        </w:rPr>
        <w:t>еханизм «ООН-</w:t>
      </w:r>
      <w:r w:rsidR="000224ED">
        <w:rPr>
          <w:rFonts w:asciiTheme="majorBidi" w:hAnsiTheme="majorBidi" w:cstheme="majorBidi"/>
          <w:bCs/>
          <w:iCs/>
          <w:sz w:val="22"/>
          <w:szCs w:val="22"/>
          <w:lang w:val="ru-RU"/>
        </w:rPr>
        <w:t>В</w:t>
      </w:r>
      <w:r w:rsidR="00C53248" w:rsidRPr="00AB1D29">
        <w:rPr>
          <w:rFonts w:asciiTheme="majorBidi" w:hAnsiTheme="majorBidi" w:cstheme="majorBidi"/>
          <w:bCs/>
          <w:iCs/>
          <w:sz w:val="22"/>
          <w:szCs w:val="22"/>
          <w:lang w:val="ru-RU"/>
        </w:rPr>
        <w:t>одные ресурсы»</w:t>
      </w:r>
      <w:r w:rsidR="00DC78E5" w:rsidRPr="00AB1D29">
        <w:rPr>
          <w:rFonts w:asciiTheme="majorBidi" w:hAnsiTheme="majorBidi" w:cstheme="majorBidi"/>
          <w:bCs/>
          <w:iCs/>
          <w:sz w:val="22"/>
          <w:szCs w:val="22"/>
          <w:lang w:val="ru-RU"/>
        </w:rPr>
        <w:t>, 2019</w:t>
      </w:r>
      <w:r w:rsidR="00C53248" w:rsidRPr="00AB1D29">
        <w:rPr>
          <w:rFonts w:asciiTheme="majorBidi" w:hAnsiTheme="majorBidi" w:cstheme="majorBidi"/>
          <w:bCs/>
          <w:iCs/>
          <w:sz w:val="22"/>
          <w:szCs w:val="22"/>
          <w:lang w:val="ru-RU"/>
        </w:rPr>
        <w:t xml:space="preserve"> год</w:t>
      </w:r>
      <w:r w:rsidR="00DC78E5" w:rsidRPr="00AB1D29">
        <w:rPr>
          <w:rFonts w:asciiTheme="majorBidi" w:hAnsiTheme="majorBidi" w:cstheme="majorBidi"/>
          <w:bCs/>
          <w:iCs/>
          <w:sz w:val="22"/>
          <w:szCs w:val="22"/>
          <w:lang w:val="ru-RU"/>
        </w:rPr>
        <w:t xml:space="preserve">). </w:t>
      </w:r>
    </w:p>
    <w:p w14:paraId="560F96DD" w14:textId="460812E6" w:rsidR="00DC78E5" w:rsidRPr="00AB1D29" w:rsidRDefault="00F27245"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[49] </w:t>
      </w:r>
      <w:r w:rsidR="002F2C6D" w:rsidRPr="00AB1D29">
        <w:rPr>
          <w:rFonts w:asciiTheme="majorBidi" w:hAnsiTheme="majorBidi" w:cstheme="majorBidi"/>
          <w:b/>
          <w:bCs/>
          <w:iCs/>
          <w:sz w:val="22"/>
          <w:szCs w:val="22"/>
          <w:lang w:val="ru-RU"/>
        </w:rPr>
        <w:t>«</w:t>
      </w:r>
      <w:r w:rsidRPr="00AB1D29">
        <w:rPr>
          <w:rFonts w:asciiTheme="majorBidi" w:hAnsiTheme="majorBidi" w:cstheme="majorBidi"/>
          <w:b/>
          <w:bCs/>
          <w:iCs/>
          <w:sz w:val="22"/>
          <w:szCs w:val="22"/>
          <w:lang w:val="ru-RU"/>
        </w:rPr>
        <w:t>Нормы стоков в окружающую среду</w:t>
      </w:r>
      <w:r w:rsidR="002F2C6D" w:rsidRPr="00AB1D29">
        <w:rPr>
          <w:rFonts w:asciiTheme="majorBidi" w:hAnsiTheme="majorBidi" w:cstheme="majorBidi"/>
          <w:b/>
          <w:bCs/>
          <w:iCs/>
          <w:sz w:val="22"/>
          <w:szCs w:val="22"/>
          <w:lang w:val="ru-RU"/>
        </w:rPr>
        <w:t>»</w:t>
      </w:r>
      <w:r w:rsidR="00DC78E5" w:rsidRPr="00AB1D29">
        <w:rPr>
          <w:rFonts w:asciiTheme="majorBidi" w:hAnsiTheme="majorBidi" w:cstheme="majorBidi"/>
          <w:b/>
          <w:bCs/>
          <w:iCs/>
          <w:sz w:val="22"/>
          <w:szCs w:val="22"/>
          <w:lang w:val="ru-RU"/>
        </w:rPr>
        <w:t xml:space="preserve"> </w:t>
      </w:r>
      <w:r w:rsidR="002F2C6D" w:rsidRPr="00AB1D29">
        <w:rPr>
          <w:rFonts w:asciiTheme="majorBidi" w:hAnsiTheme="majorBidi" w:cstheme="majorBidi"/>
          <w:iCs/>
          <w:sz w:val="22"/>
          <w:szCs w:val="22"/>
          <w:lang w:val="ru-RU"/>
        </w:rPr>
        <w:t>можно определить как</w:t>
      </w:r>
      <w:r w:rsidR="00DC78E5" w:rsidRPr="00AB1D29">
        <w:rPr>
          <w:rFonts w:asciiTheme="majorBidi" w:hAnsiTheme="majorBidi" w:cstheme="majorBidi"/>
          <w:bCs/>
          <w:iCs/>
          <w:sz w:val="22"/>
          <w:szCs w:val="22"/>
          <w:lang w:val="ru-RU"/>
        </w:rPr>
        <w:t xml:space="preserve"> </w:t>
      </w:r>
      <w:r w:rsidR="002F2C6D" w:rsidRPr="00AB1D29">
        <w:rPr>
          <w:rFonts w:asciiTheme="majorBidi" w:hAnsiTheme="majorBidi" w:cstheme="majorBidi"/>
          <w:bCs/>
          <w:iCs/>
          <w:sz w:val="22"/>
          <w:szCs w:val="22"/>
          <w:lang w:val="ru-RU"/>
        </w:rPr>
        <w:t>«</w:t>
      </w:r>
      <w:r w:rsidR="000B6C05" w:rsidRPr="00AB1D29">
        <w:rPr>
          <w:rFonts w:asciiTheme="majorBidi" w:hAnsiTheme="majorBidi" w:cstheme="majorBidi"/>
          <w:bCs/>
          <w:iCs/>
          <w:sz w:val="22"/>
          <w:szCs w:val="22"/>
          <w:lang w:val="ru-RU"/>
        </w:rPr>
        <w:t>водный режим, обеспеченный в пределах реки, водно-болотных угодий и прибрежной зоны для поддержания экосистем и обеспечиваемых ими выгод там, где существуют конкурирующие между собой виды водопользования</w:t>
      </w:r>
      <w:r w:rsidR="004D4ABB" w:rsidRPr="00AB1D29">
        <w:rPr>
          <w:rFonts w:asciiTheme="majorBidi" w:hAnsiTheme="majorBidi" w:cstheme="majorBidi"/>
          <w:bCs/>
          <w:iCs/>
          <w:sz w:val="22"/>
          <w:szCs w:val="22"/>
          <w:lang w:val="ru-RU"/>
        </w:rPr>
        <w:t xml:space="preserve">, и там, где </w:t>
      </w:r>
      <w:r w:rsidR="00DC78E5" w:rsidRPr="00AB1D29">
        <w:rPr>
          <w:rFonts w:asciiTheme="majorBidi" w:hAnsiTheme="majorBidi" w:cstheme="majorBidi"/>
          <w:bCs/>
          <w:iCs/>
          <w:sz w:val="22"/>
          <w:szCs w:val="22"/>
          <w:lang w:val="ru-RU"/>
        </w:rPr>
        <w:t xml:space="preserve"> </w:t>
      </w:r>
      <w:r w:rsidR="004D4ABB" w:rsidRPr="00AB1D29">
        <w:rPr>
          <w:rFonts w:asciiTheme="majorBidi" w:hAnsiTheme="majorBidi" w:cstheme="majorBidi"/>
          <w:bCs/>
          <w:iCs/>
          <w:sz w:val="22"/>
          <w:szCs w:val="22"/>
          <w:lang w:val="ru-RU"/>
        </w:rPr>
        <w:t>регулируются водные потоки»</w:t>
      </w:r>
      <w:r w:rsidR="00DC78E5" w:rsidRPr="00AB1D29">
        <w:rPr>
          <w:rFonts w:asciiTheme="majorBidi" w:hAnsiTheme="majorBidi" w:cstheme="majorBidi"/>
          <w:bCs/>
          <w:iCs/>
          <w:sz w:val="22"/>
          <w:szCs w:val="22"/>
          <w:lang w:val="ru-RU"/>
        </w:rPr>
        <w:t xml:space="preserve"> (</w:t>
      </w:r>
      <w:r w:rsidR="00DC78E5" w:rsidRPr="00AB1D29">
        <w:rPr>
          <w:rFonts w:asciiTheme="majorBidi" w:hAnsiTheme="majorBidi" w:cstheme="majorBidi"/>
          <w:bCs/>
          <w:iCs/>
          <w:sz w:val="22"/>
          <w:szCs w:val="22"/>
        </w:rPr>
        <w:t>Dyson</w:t>
      </w:r>
      <w:r w:rsidR="00DC78E5" w:rsidRPr="00AB1D29">
        <w:rPr>
          <w:rFonts w:asciiTheme="majorBidi" w:hAnsiTheme="majorBidi" w:cstheme="majorBidi"/>
          <w:bCs/>
          <w:iCs/>
          <w:sz w:val="22"/>
          <w:szCs w:val="22"/>
          <w:lang w:val="ru-RU"/>
        </w:rPr>
        <w:t xml:space="preserve">, </w:t>
      </w:r>
      <w:r w:rsidR="00DC78E5" w:rsidRPr="00AB1D29">
        <w:rPr>
          <w:rFonts w:asciiTheme="majorBidi" w:hAnsiTheme="majorBidi" w:cstheme="majorBidi"/>
          <w:bCs/>
          <w:iCs/>
          <w:sz w:val="22"/>
          <w:szCs w:val="22"/>
        </w:rPr>
        <w:t>Bergkamp</w:t>
      </w:r>
      <w:r w:rsidR="00DC78E5" w:rsidRPr="00AB1D29">
        <w:rPr>
          <w:rFonts w:asciiTheme="majorBidi" w:hAnsiTheme="majorBidi" w:cstheme="majorBidi"/>
          <w:bCs/>
          <w:iCs/>
          <w:sz w:val="22"/>
          <w:szCs w:val="22"/>
          <w:lang w:val="ru-RU"/>
        </w:rPr>
        <w:t xml:space="preserve"> &amp; </w:t>
      </w:r>
      <w:r w:rsidR="00DC78E5" w:rsidRPr="00AB1D29">
        <w:rPr>
          <w:rFonts w:asciiTheme="majorBidi" w:hAnsiTheme="majorBidi" w:cstheme="majorBidi"/>
          <w:bCs/>
          <w:iCs/>
          <w:sz w:val="22"/>
          <w:szCs w:val="22"/>
        </w:rPr>
        <w:t>Scanlon</w:t>
      </w:r>
      <w:r w:rsidR="00DC78E5" w:rsidRPr="00AB1D29">
        <w:rPr>
          <w:rFonts w:asciiTheme="majorBidi" w:hAnsiTheme="majorBidi" w:cstheme="majorBidi"/>
          <w:bCs/>
          <w:iCs/>
          <w:sz w:val="22"/>
          <w:szCs w:val="22"/>
          <w:lang w:val="ru-RU"/>
        </w:rPr>
        <w:t xml:space="preserve">, </w:t>
      </w:r>
      <w:hyperlink r:id="rId27" w:history="1"/>
      <w:r w:rsidR="00DC78E5" w:rsidRPr="00AB1D29">
        <w:rPr>
          <w:rStyle w:val="Hyperlink"/>
          <w:rFonts w:asciiTheme="majorBidi" w:hAnsiTheme="majorBidi" w:cstheme="majorBidi"/>
          <w:bCs/>
          <w:iCs/>
          <w:sz w:val="22"/>
          <w:szCs w:val="22"/>
          <w:lang w:val="ru-RU"/>
        </w:rPr>
        <w:t>2003</w:t>
      </w:r>
      <w:r w:rsidR="004D4ABB" w:rsidRPr="00AB1D29">
        <w:rPr>
          <w:rStyle w:val="Hyperlink"/>
          <w:rFonts w:asciiTheme="majorBidi" w:hAnsiTheme="majorBidi" w:cstheme="majorBidi"/>
          <w:bCs/>
          <w:iCs/>
          <w:sz w:val="22"/>
          <w:szCs w:val="22"/>
          <w:lang w:val="ru-RU"/>
        </w:rPr>
        <w:t xml:space="preserve"> год</w:t>
      </w:r>
      <w:r w:rsidR="00DC78E5" w:rsidRPr="00AB1D29">
        <w:rPr>
          <w:rFonts w:asciiTheme="majorBidi" w:hAnsiTheme="majorBidi" w:cstheme="majorBidi"/>
          <w:bCs/>
          <w:iCs/>
          <w:sz w:val="22"/>
          <w:szCs w:val="22"/>
          <w:lang w:val="ru-RU"/>
        </w:rPr>
        <w:t xml:space="preserve">, </w:t>
      </w:r>
      <w:r w:rsidR="004D4ABB" w:rsidRPr="00AB1D29">
        <w:rPr>
          <w:rFonts w:asciiTheme="majorBidi" w:hAnsiTheme="majorBidi" w:cstheme="majorBidi"/>
          <w:bCs/>
          <w:iCs/>
          <w:sz w:val="22"/>
          <w:szCs w:val="22"/>
          <w:lang w:val="ru-RU"/>
        </w:rPr>
        <w:t>стр</w:t>
      </w:r>
      <w:r w:rsidR="00DC78E5" w:rsidRPr="00AB1D29">
        <w:rPr>
          <w:rFonts w:asciiTheme="majorBidi" w:hAnsiTheme="majorBidi" w:cstheme="majorBidi"/>
          <w:bCs/>
          <w:iCs/>
          <w:sz w:val="22"/>
          <w:szCs w:val="22"/>
          <w:lang w:val="ru-RU"/>
        </w:rPr>
        <w:t xml:space="preserve">. 3). </w:t>
      </w:r>
      <w:r w:rsidR="008A552B" w:rsidRPr="00AB1D29">
        <w:rPr>
          <w:rFonts w:asciiTheme="majorBidi" w:hAnsiTheme="majorBidi" w:cstheme="majorBidi"/>
          <w:bCs/>
          <w:iCs/>
          <w:sz w:val="22"/>
          <w:szCs w:val="22"/>
          <w:lang w:val="ru-RU"/>
        </w:rPr>
        <w:t xml:space="preserve">Такие водные потоки должны учитывать сезонные изменения </w:t>
      </w:r>
      <w:r w:rsidR="00065D68" w:rsidRPr="00AB1D29">
        <w:rPr>
          <w:rFonts w:asciiTheme="majorBidi" w:hAnsiTheme="majorBidi" w:cstheme="majorBidi"/>
          <w:bCs/>
          <w:iCs/>
          <w:sz w:val="22"/>
          <w:szCs w:val="22"/>
          <w:lang w:val="ru-RU"/>
        </w:rPr>
        <w:t>в водном режиме, а также периоды чрезвычайных ситуаций, как, например, периоды наводнения и засухи</w:t>
      </w:r>
      <w:r w:rsidR="00DC78E5" w:rsidRPr="00AB1D29">
        <w:rPr>
          <w:rFonts w:asciiTheme="majorBidi" w:hAnsiTheme="majorBidi" w:cstheme="majorBidi"/>
          <w:bCs/>
          <w:iCs/>
          <w:sz w:val="22"/>
          <w:szCs w:val="22"/>
          <w:lang w:val="ru-RU"/>
        </w:rPr>
        <w:t>.</w:t>
      </w:r>
    </w:p>
    <w:p w14:paraId="7B49AA71" w14:textId="77777777" w:rsidR="00FC2916" w:rsidRPr="00AB1D29" w:rsidRDefault="00FC2916"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FC2916" w:rsidRPr="00AB1D29" w14:paraId="6C522CE7" w14:textId="77777777" w:rsidTr="00AF4D6E">
        <w:tc>
          <w:tcPr>
            <w:tcW w:w="9629" w:type="dxa"/>
          </w:tcPr>
          <w:p w14:paraId="487BFCE6" w14:textId="593D11B8" w:rsidR="0049140F" w:rsidRPr="000224ED" w:rsidRDefault="0049140F" w:rsidP="00DC3E41">
            <w:pPr>
              <w:spacing w:after="120"/>
              <w:ind w:left="559" w:right="850" w:hanging="567"/>
              <w:jc w:val="both"/>
              <w:rPr>
                <w:sz w:val="22"/>
                <w:szCs w:val="22"/>
                <w:lang w:val="ru-RU"/>
              </w:rPr>
            </w:pPr>
            <w:r w:rsidRPr="00AB1D29">
              <w:rPr>
                <w:sz w:val="22"/>
                <w:szCs w:val="22"/>
                <w:lang w:val="ru-RU"/>
              </w:rPr>
              <w:t>6.</w:t>
            </w:r>
            <w:r w:rsidRPr="00AB1D29">
              <w:rPr>
                <w:sz w:val="22"/>
                <w:szCs w:val="22"/>
                <w:lang w:val="ru-RU"/>
              </w:rPr>
              <w:tab/>
              <w:t>(</w:t>
            </w:r>
            <w:r w:rsidRPr="00AB1D29">
              <w:rPr>
                <w:sz w:val="22"/>
                <w:szCs w:val="22"/>
              </w:rPr>
              <w:t>a</w:t>
            </w:r>
            <w:r w:rsidRPr="000224ED">
              <w:rPr>
                <w:sz w:val="22"/>
                <w:szCs w:val="22"/>
                <w:lang w:val="ru-RU"/>
              </w:rPr>
              <w:t>)</w:t>
            </w:r>
            <w:r w:rsidRPr="000224ED">
              <w:rPr>
                <w:sz w:val="22"/>
                <w:szCs w:val="22"/>
                <w:lang w:val="ru-RU"/>
              </w:rPr>
              <w:tab/>
            </w:r>
            <w:r w:rsidR="007B184C" w:rsidRPr="000224ED">
              <w:rPr>
                <w:sz w:val="22"/>
                <w:szCs w:val="22"/>
                <w:lang w:val="ru-RU"/>
              </w:rPr>
              <w:t>Обменивается ли ваша страна</w:t>
            </w:r>
            <w:r w:rsidR="007B184C" w:rsidRPr="000224ED">
              <w:rPr>
                <w:bCs/>
                <w:sz w:val="22"/>
                <w:szCs w:val="22"/>
                <w:lang w:val="ru-RU"/>
              </w:rPr>
              <w:t xml:space="preserve"> регулярно</w:t>
            </w:r>
            <w:r w:rsidR="007B184C" w:rsidRPr="000224ED">
              <w:rPr>
                <w:sz w:val="22"/>
                <w:szCs w:val="22"/>
                <w:lang w:val="ru-RU"/>
              </w:rPr>
              <w:t xml:space="preserve"> информацией и данными с другими прибрежными государствами в данном бассейне, </w:t>
            </w:r>
            <w:r w:rsidR="007B184C" w:rsidRPr="000224ED">
              <w:rPr>
                <w:bCs/>
                <w:sz w:val="22"/>
                <w:szCs w:val="22"/>
                <w:lang w:val="ru-RU"/>
              </w:rPr>
              <w:t>суббассейне, части бассейна или группе бассейнов</w:t>
            </w:r>
            <w:r w:rsidR="007B184C" w:rsidRPr="000224ED">
              <w:rPr>
                <w:sz w:val="22"/>
                <w:szCs w:val="22"/>
                <w:lang w:val="ru-RU"/>
              </w:rPr>
              <w:t xml:space="preserve">? </w:t>
            </w:r>
            <w:r w:rsidRPr="000224ED">
              <w:rPr>
                <w:color w:val="7030A0"/>
                <w:sz w:val="22"/>
                <w:szCs w:val="22"/>
                <w:lang w:val="ru-RU"/>
              </w:rPr>
              <w:t>[</w:t>
            </w:r>
            <w:r w:rsidR="00181B30" w:rsidRPr="000224ED">
              <w:rPr>
                <w:color w:val="7030A0"/>
                <w:sz w:val="22"/>
                <w:szCs w:val="22"/>
                <w:lang w:val="ru-RU"/>
              </w:rPr>
              <w:t>50 51 52</w:t>
            </w:r>
            <w:r w:rsidRPr="000224ED">
              <w:rPr>
                <w:color w:val="7030A0"/>
                <w:sz w:val="22"/>
                <w:szCs w:val="22"/>
                <w:lang w:val="ru-RU"/>
              </w:rPr>
              <w:t>]</w:t>
            </w:r>
          </w:p>
          <w:p w14:paraId="57A1D97F" w14:textId="277B2A65" w:rsidR="0049140F" w:rsidRPr="000224ED" w:rsidRDefault="0049140F" w:rsidP="00DC3E41">
            <w:pPr>
              <w:spacing w:after="120"/>
              <w:ind w:left="851" w:right="850"/>
              <w:jc w:val="both"/>
              <w:rPr>
                <w:sz w:val="22"/>
                <w:szCs w:val="22"/>
                <w:lang w:val="ru-RU"/>
              </w:rPr>
            </w:pPr>
            <w:r w:rsidRPr="000224ED">
              <w:rPr>
                <w:sz w:val="22"/>
                <w:szCs w:val="22"/>
                <w:lang w:val="ru-RU"/>
              </w:rPr>
              <w:tab/>
            </w:r>
            <w:r w:rsidRPr="000224ED">
              <w:rPr>
                <w:sz w:val="22"/>
                <w:szCs w:val="22"/>
                <w:lang w:val="ru-RU"/>
              </w:rPr>
              <w:tab/>
            </w:r>
            <w:r w:rsidR="007B184C" w:rsidRPr="000224ED">
              <w:rPr>
                <w:sz w:val="22"/>
                <w:szCs w:val="22"/>
                <w:lang w:val="ru-RU"/>
              </w:rPr>
              <w:t>Да</w:t>
            </w:r>
            <w:r w:rsidRPr="000224ED">
              <w:rPr>
                <w:sz w:val="22"/>
                <w:szCs w:val="22"/>
                <w:lang w:val="ru-RU"/>
              </w:rPr>
              <w:t xml:space="preserve"> </w:t>
            </w:r>
            <w:r w:rsidRPr="000224ED">
              <w:rPr>
                <w:sz w:val="22"/>
                <w:szCs w:val="22"/>
              </w:rPr>
              <w:fldChar w:fldCharType="begin">
                <w:ffData>
                  <w:name w:val="Check1"/>
                  <w:enabled/>
                  <w:calcOnExit w:val="0"/>
                  <w:checkBox>
                    <w:sizeAuto/>
                    <w:default w:val="0"/>
                  </w:checkBox>
                </w:ffData>
              </w:fldChar>
            </w:r>
            <w:r w:rsidRPr="000224ED">
              <w:rPr>
                <w:sz w:val="22"/>
                <w:szCs w:val="22"/>
                <w:lang w:val="ru-RU"/>
              </w:rPr>
              <w:instrText xml:space="preserve"> </w:instrText>
            </w:r>
            <w:r w:rsidRPr="000224ED">
              <w:rPr>
                <w:sz w:val="22"/>
                <w:szCs w:val="22"/>
              </w:rPr>
              <w:instrText>FORMCHECKBOX</w:instrText>
            </w:r>
            <w:r w:rsidRPr="000224ED">
              <w:rPr>
                <w:sz w:val="22"/>
                <w:szCs w:val="22"/>
                <w:lang w:val="ru-RU"/>
              </w:rPr>
              <w:instrText xml:space="preserve"> </w:instrText>
            </w:r>
            <w:r w:rsidR="00F53BB9">
              <w:rPr>
                <w:sz w:val="22"/>
                <w:szCs w:val="22"/>
              </w:rPr>
            </w:r>
            <w:r w:rsidR="00F53BB9">
              <w:rPr>
                <w:sz w:val="22"/>
                <w:szCs w:val="22"/>
              </w:rPr>
              <w:fldChar w:fldCharType="separate"/>
            </w:r>
            <w:r w:rsidRPr="000224ED">
              <w:rPr>
                <w:sz w:val="22"/>
                <w:szCs w:val="22"/>
              </w:rPr>
              <w:fldChar w:fldCharType="end"/>
            </w:r>
            <w:r w:rsidRPr="000224ED">
              <w:rPr>
                <w:sz w:val="22"/>
                <w:szCs w:val="22"/>
                <w:lang w:val="ru-RU"/>
              </w:rPr>
              <w:t>/</w:t>
            </w:r>
            <w:r w:rsidR="007B184C" w:rsidRPr="000224ED">
              <w:rPr>
                <w:sz w:val="22"/>
                <w:szCs w:val="22"/>
                <w:lang w:val="ru-RU"/>
              </w:rPr>
              <w:t>Нет</w:t>
            </w:r>
            <w:r w:rsidRPr="000224ED">
              <w:rPr>
                <w:sz w:val="22"/>
                <w:szCs w:val="22"/>
                <w:lang w:val="ru-RU"/>
              </w:rPr>
              <w:t xml:space="preserve"> </w:t>
            </w:r>
            <w:r w:rsidRPr="000224ED">
              <w:rPr>
                <w:sz w:val="22"/>
                <w:szCs w:val="22"/>
              </w:rPr>
              <w:fldChar w:fldCharType="begin">
                <w:ffData>
                  <w:name w:val="Check2"/>
                  <w:enabled/>
                  <w:calcOnExit w:val="0"/>
                  <w:checkBox>
                    <w:sizeAuto/>
                    <w:default w:val="0"/>
                  </w:checkBox>
                </w:ffData>
              </w:fldChar>
            </w:r>
            <w:r w:rsidRPr="000224ED">
              <w:rPr>
                <w:sz w:val="22"/>
                <w:szCs w:val="22"/>
                <w:lang w:val="ru-RU"/>
              </w:rPr>
              <w:instrText xml:space="preserve"> </w:instrText>
            </w:r>
            <w:r w:rsidRPr="000224ED">
              <w:rPr>
                <w:sz w:val="22"/>
                <w:szCs w:val="22"/>
              </w:rPr>
              <w:instrText>FORMCHECKBOX</w:instrText>
            </w:r>
            <w:r w:rsidRPr="000224ED">
              <w:rPr>
                <w:sz w:val="22"/>
                <w:szCs w:val="22"/>
                <w:lang w:val="ru-RU"/>
              </w:rPr>
              <w:instrText xml:space="preserve"> </w:instrText>
            </w:r>
            <w:r w:rsidR="00F53BB9">
              <w:rPr>
                <w:sz w:val="22"/>
                <w:szCs w:val="22"/>
              </w:rPr>
            </w:r>
            <w:r w:rsidR="00F53BB9">
              <w:rPr>
                <w:sz w:val="22"/>
                <w:szCs w:val="22"/>
              </w:rPr>
              <w:fldChar w:fldCharType="separate"/>
            </w:r>
            <w:r w:rsidRPr="000224ED">
              <w:rPr>
                <w:sz w:val="22"/>
                <w:szCs w:val="22"/>
              </w:rPr>
              <w:fldChar w:fldCharType="end"/>
            </w:r>
          </w:p>
          <w:p w14:paraId="7721C416" w14:textId="64D31D33" w:rsidR="0049140F" w:rsidRPr="000224ED" w:rsidRDefault="0049140F" w:rsidP="00DC3E41">
            <w:pPr>
              <w:spacing w:after="120"/>
              <w:ind w:left="559" w:right="850"/>
              <w:jc w:val="both"/>
              <w:rPr>
                <w:sz w:val="22"/>
                <w:szCs w:val="22"/>
                <w:lang w:val="ru-RU"/>
              </w:rPr>
            </w:pPr>
            <w:r w:rsidRPr="000224ED">
              <w:rPr>
                <w:sz w:val="22"/>
                <w:szCs w:val="22"/>
                <w:lang w:val="ru-RU"/>
              </w:rPr>
              <w:t>(</w:t>
            </w:r>
            <w:r w:rsidRPr="000224ED">
              <w:rPr>
                <w:sz w:val="22"/>
                <w:szCs w:val="22"/>
              </w:rPr>
              <w:t>b</w:t>
            </w:r>
            <w:r w:rsidRPr="000224ED">
              <w:rPr>
                <w:sz w:val="22"/>
                <w:szCs w:val="22"/>
                <w:lang w:val="ru-RU"/>
              </w:rPr>
              <w:t>)</w:t>
            </w:r>
            <w:r w:rsidRPr="000224ED">
              <w:rPr>
                <w:sz w:val="22"/>
                <w:szCs w:val="22"/>
                <w:lang w:val="ru-RU"/>
              </w:rPr>
              <w:tab/>
            </w:r>
            <w:r w:rsidR="007B184C" w:rsidRPr="000224ED">
              <w:rPr>
                <w:bCs/>
                <w:sz w:val="22"/>
                <w:szCs w:val="22"/>
                <w:lang w:val="ru-RU"/>
              </w:rPr>
              <w:t>Если да, то как часто:</w:t>
            </w:r>
            <w:r w:rsidR="007B184C" w:rsidRPr="000224ED">
              <w:rPr>
                <w:sz w:val="22"/>
                <w:szCs w:val="22"/>
                <w:lang w:val="ru-RU"/>
              </w:rPr>
              <w:t xml:space="preserve"> </w:t>
            </w:r>
            <w:r w:rsidRPr="000224ED">
              <w:rPr>
                <w:color w:val="7030A0"/>
                <w:sz w:val="22"/>
                <w:szCs w:val="22"/>
                <w:lang w:val="ru-RU"/>
              </w:rPr>
              <w:t>[</w:t>
            </w:r>
            <w:r w:rsidR="00181B30" w:rsidRPr="000224ED">
              <w:rPr>
                <w:color w:val="7030A0"/>
                <w:sz w:val="22"/>
                <w:szCs w:val="22"/>
                <w:lang w:val="ru-RU"/>
              </w:rPr>
              <w:t>53</w:t>
            </w:r>
            <w:r w:rsidRPr="000224ED">
              <w:rPr>
                <w:color w:val="7030A0"/>
                <w:sz w:val="22"/>
                <w:szCs w:val="22"/>
                <w:lang w:val="ru-RU"/>
              </w:rPr>
              <w:t>]</w:t>
            </w:r>
          </w:p>
          <w:p w14:paraId="3BFD5113" w14:textId="77777777" w:rsidR="007B184C" w:rsidRPr="000224ED" w:rsidRDefault="007B184C" w:rsidP="00DC3E41">
            <w:pPr>
              <w:spacing w:after="120"/>
              <w:ind w:left="1111" w:right="1134"/>
              <w:jc w:val="both"/>
              <w:rPr>
                <w:bCs/>
                <w:sz w:val="22"/>
                <w:szCs w:val="22"/>
                <w:lang w:val="ru-RU"/>
              </w:rPr>
            </w:pPr>
            <w:r w:rsidRPr="000224ED">
              <w:rPr>
                <w:bCs/>
                <w:sz w:val="22"/>
                <w:szCs w:val="22"/>
                <w:lang w:val="ru-RU"/>
              </w:rPr>
              <w:t>Чаще одного раза в год</w:t>
            </w:r>
            <w:r w:rsidRPr="000224ED">
              <w:rPr>
                <w:sz w:val="22"/>
                <w:szCs w:val="22"/>
                <w:lang w:val="ru-RU"/>
              </w:rPr>
              <w:tab/>
            </w:r>
            <w:r w:rsidRPr="000224ED">
              <w:rPr>
                <w:sz w:val="22"/>
                <w:szCs w:val="22"/>
                <w:lang w:val="ru-RU"/>
              </w:rPr>
              <w:tab/>
            </w:r>
            <w:r w:rsidRPr="000224ED">
              <w:rPr>
                <w:sz w:val="22"/>
                <w:szCs w:val="22"/>
                <w:lang w:val="ru-RU"/>
              </w:rPr>
              <w:tab/>
            </w:r>
            <w:r w:rsidRPr="000224ED">
              <w:rPr>
                <w:sz w:val="22"/>
                <w:szCs w:val="22"/>
                <w:lang w:val="ru-RU"/>
              </w:rPr>
              <w:tab/>
            </w:r>
            <w:r w:rsidRPr="000224ED">
              <w:rPr>
                <w:sz w:val="22"/>
                <w:szCs w:val="22"/>
                <w:lang w:val="ru-RU"/>
              </w:rPr>
              <w:tab/>
            </w:r>
            <w:r w:rsidRPr="000224ED">
              <w:rPr>
                <w:sz w:val="22"/>
                <w:szCs w:val="22"/>
                <w:lang w:val="ru-RU"/>
              </w:rPr>
              <w:tab/>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0224ED">
              <w:rPr>
                <w:rFonts w:eastAsia="Calibri" w:cs="Arial"/>
                <w:sz w:val="22"/>
                <w:szCs w:val="22"/>
                <w:lang w:val="ru-RU"/>
              </w:rPr>
              <w:fldChar w:fldCharType="end"/>
            </w:r>
          </w:p>
          <w:p w14:paraId="001C297C" w14:textId="77777777" w:rsidR="007B184C" w:rsidRPr="000224ED" w:rsidRDefault="007B184C" w:rsidP="00DC3E41">
            <w:pPr>
              <w:spacing w:after="120"/>
              <w:ind w:left="1111" w:right="1134"/>
              <w:jc w:val="both"/>
              <w:rPr>
                <w:bCs/>
                <w:sz w:val="22"/>
                <w:szCs w:val="22"/>
                <w:lang w:val="ru-RU"/>
              </w:rPr>
            </w:pPr>
            <w:r w:rsidRPr="000224ED">
              <w:rPr>
                <w:sz w:val="22"/>
                <w:szCs w:val="22"/>
                <w:lang w:val="ru-RU"/>
              </w:rPr>
              <w:tab/>
            </w:r>
            <w:r w:rsidRPr="000224ED">
              <w:rPr>
                <w:bCs/>
                <w:sz w:val="22"/>
                <w:szCs w:val="22"/>
                <w:lang w:val="ru-RU"/>
              </w:rPr>
              <w:t>Один раз в год</w:t>
            </w:r>
            <w:r w:rsidRPr="000224ED">
              <w:rPr>
                <w:sz w:val="22"/>
                <w:szCs w:val="22"/>
                <w:lang w:val="ru-RU"/>
              </w:rPr>
              <w:tab/>
            </w:r>
            <w:r w:rsidRPr="000224ED">
              <w:rPr>
                <w:sz w:val="22"/>
                <w:szCs w:val="22"/>
                <w:lang w:val="ru-RU"/>
              </w:rPr>
              <w:tab/>
            </w:r>
            <w:r w:rsidRPr="000224ED">
              <w:rPr>
                <w:sz w:val="22"/>
                <w:szCs w:val="22"/>
                <w:lang w:val="ru-RU"/>
              </w:rPr>
              <w:tab/>
            </w:r>
            <w:r w:rsidRPr="000224ED">
              <w:rPr>
                <w:sz w:val="22"/>
                <w:szCs w:val="22"/>
                <w:lang w:val="ru-RU"/>
              </w:rPr>
              <w:tab/>
            </w:r>
            <w:r w:rsidRPr="000224ED">
              <w:rPr>
                <w:sz w:val="22"/>
                <w:szCs w:val="22"/>
                <w:lang w:val="ru-RU"/>
              </w:rPr>
              <w:tab/>
            </w:r>
            <w:r w:rsidRPr="000224ED">
              <w:rPr>
                <w:sz w:val="22"/>
                <w:szCs w:val="22"/>
                <w:lang w:val="ru-RU"/>
              </w:rPr>
              <w:tab/>
            </w:r>
            <w:r w:rsidRPr="000224ED">
              <w:rPr>
                <w:sz w:val="22"/>
                <w:szCs w:val="22"/>
                <w:lang w:val="ru-RU"/>
              </w:rPr>
              <w:tab/>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0224ED">
              <w:rPr>
                <w:rFonts w:eastAsia="Calibri" w:cs="Arial"/>
                <w:sz w:val="22"/>
                <w:szCs w:val="22"/>
                <w:lang w:val="ru-RU"/>
              </w:rPr>
              <w:fldChar w:fldCharType="end"/>
            </w:r>
          </w:p>
          <w:p w14:paraId="53703CE2" w14:textId="77777777" w:rsidR="007B184C" w:rsidRPr="000224ED" w:rsidRDefault="007B184C" w:rsidP="00DC3E41">
            <w:pPr>
              <w:spacing w:after="120"/>
              <w:ind w:left="1111" w:right="1134"/>
              <w:jc w:val="both"/>
              <w:rPr>
                <w:bCs/>
                <w:sz w:val="22"/>
                <w:szCs w:val="22"/>
                <w:lang w:val="ru-RU"/>
              </w:rPr>
            </w:pPr>
            <w:r w:rsidRPr="000224ED">
              <w:rPr>
                <w:sz w:val="22"/>
                <w:szCs w:val="22"/>
                <w:lang w:val="ru-RU"/>
              </w:rPr>
              <w:tab/>
            </w:r>
            <w:r w:rsidRPr="000224ED">
              <w:rPr>
                <w:bCs/>
                <w:sz w:val="22"/>
                <w:szCs w:val="22"/>
                <w:lang w:val="ru-RU"/>
              </w:rPr>
              <w:t>Реже одного раза в год</w:t>
            </w:r>
            <w:r w:rsidRPr="000224ED">
              <w:rPr>
                <w:bCs/>
                <w:sz w:val="22"/>
                <w:szCs w:val="22"/>
                <w:lang w:val="ru-RU"/>
              </w:rPr>
              <w:tab/>
            </w:r>
            <w:r w:rsidRPr="000224ED">
              <w:rPr>
                <w:bCs/>
                <w:sz w:val="22"/>
                <w:szCs w:val="22"/>
                <w:lang w:val="ru-RU"/>
              </w:rPr>
              <w:tab/>
            </w:r>
            <w:r w:rsidRPr="000224ED">
              <w:rPr>
                <w:bCs/>
                <w:sz w:val="22"/>
                <w:szCs w:val="22"/>
                <w:lang w:val="ru-RU"/>
              </w:rPr>
              <w:tab/>
            </w:r>
            <w:r w:rsidRPr="000224ED">
              <w:rPr>
                <w:bCs/>
                <w:sz w:val="22"/>
                <w:szCs w:val="22"/>
                <w:lang w:val="ru-RU"/>
              </w:rPr>
              <w:tab/>
            </w:r>
            <w:r w:rsidRPr="000224ED">
              <w:rPr>
                <w:bCs/>
                <w:sz w:val="22"/>
                <w:szCs w:val="22"/>
                <w:lang w:val="ru-RU"/>
              </w:rPr>
              <w:tab/>
            </w:r>
            <w:r w:rsidRPr="000224ED">
              <w:rPr>
                <w:bCs/>
                <w:sz w:val="22"/>
                <w:szCs w:val="22"/>
                <w:lang w:val="ru-RU"/>
              </w:rPr>
              <w:tab/>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0224ED">
              <w:rPr>
                <w:rFonts w:eastAsia="Calibri" w:cs="Arial"/>
                <w:sz w:val="22"/>
                <w:szCs w:val="22"/>
                <w:lang w:val="ru-RU"/>
              </w:rPr>
              <w:fldChar w:fldCharType="end"/>
            </w:r>
          </w:p>
          <w:p w14:paraId="35F2EA44" w14:textId="4E843ECC" w:rsidR="0049140F" w:rsidRPr="000224ED" w:rsidRDefault="007B184C" w:rsidP="00DC3E41">
            <w:pPr>
              <w:spacing w:after="120"/>
              <w:ind w:left="1126" w:right="850" w:hanging="567"/>
              <w:jc w:val="both"/>
              <w:rPr>
                <w:bCs/>
                <w:sz w:val="22"/>
                <w:szCs w:val="22"/>
                <w:lang w:val="ru-RU"/>
              </w:rPr>
            </w:pPr>
            <w:r w:rsidRPr="000224ED">
              <w:rPr>
                <w:bCs/>
                <w:sz w:val="22"/>
                <w:szCs w:val="22"/>
                <w:lang w:val="ru-RU"/>
              </w:rPr>
              <w:t xml:space="preserve"> </w:t>
            </w:r>
            <w:r w:rsidR="0049140F" w:rsidRPr="000224ED">
              <w:rPr>
                <w:bCs/>
                <w:sz w:val="22"/>
                <w:szCs w:val="22"/>
                <w:lang w:val="ru-RU"/>
              </w:rPr>
              <w:t>(</w:t>
            </w:r>
            <w:r w:rsidR="0049140F" w:rsidRPr="000224ED">
              <w:rPr>
                <w:bCs/>
                <w:sz w:val="22"/>
                <w:szCs w:val="22"/>
              </w:rPr>
              <w:t>c</w:t>
            </w:r>
            <w:r w:rsidR="0049140F" w:rsidRPr="000224ED">
              <w:rPr>
                <w:bCs/>
                <w:sz w:val="22"/>
                <w:szCs w:val="22"/>
                <w:lang w:val="ru-RU"/>
              </w:rPr>
              <w:t>)</w:t>
            </w:r>
            <w:r w:rsidR="0049140F" w:rsidRPr="000224ED">
              <w:rPr>
                <w:bCs/>
                <w:sz w:val="22"/>
                <w:szCs w:val="22"/>
                <w:lang w:val="ru-RU"/>
              </w:rPr>
              <w:tab/>
            </w:r>
            <w:r w:rsidRPr="000224ED">
              <w:rPr>
                <w:bCs/>
                <w:sz w:val="22"/>
                <w:szCs w:val="22"/>
                <w:lang w:val="ru-RU"/>
              </w:rPr>
              <w:t xml:space="preserve">Просьба указать, каким образом осуществляется обмен информацией (например, в связи с совещаниями совместных органов): [введите данные] </w:t>
            </w:r>
            <w:r w:rsidR="0049140F" w:rsidRPr="000224ED">
              <w:rPr>
                <w:bCs/>
                <w:color w:val="7030A0"/>
                <w:sz w:val="22"/>
                <w:szCs w:val="22"/>
                <w:lang w:val="ru-RU"/>
              </w:rPr>
              <w:t>[</w:t>
            </w:r>
            <w:r w:rsidR="00181B30" w:rsidRPr="000224ED">
              <w:rPr>
                <w:bCs/>
                <w:color w:val="7030A0"/>
                <w:sz w:val="22"/>
                <w:szCs w:val="22"/>
                <w:lang w:val="ru-RU"/>
              </w:rPr>
              <w:t>54</w:t>
            </w:r>
            <w:r w:rsidR="0049140F" w:rsidRPr="000224ED">
              <w:rPr>
                <w:bCs/>
                <w:color w:val="7030A0"/>
                <w:sz w:val="22"/>
                <w:szCs w:val="22"/>
                <w:lang w:val="ru-RU"/>
              </w:rPr>
              <w:t>]</w:t>
            </w:r>
          </w:p>
          <w:p w14:paraId="4311FF48" w14:textId="1A79DCFD" w:rsidR="0049140F" w:rsidRPr="000224ED" w:rsidRDefault="0049140F" w:rsidP="00DC3E41">
            <w:pPr>
              <w:spacing w:after="120"/>
              <w:ind w:left="559" w:right="850"/>
              <w:jc w:val="both"/>
              <w:rPr>
                <w:sz w:val="22"/>
                <w:szCs w:val="22"/>
                <w:lang w:val="ru-RU"/>
              </w:rPr>
            </w:pPr>
            <w:r w:rsidRPr="000224ED">
              <w:rPr>
                <w:sz w:val="22"/>
                <w:szCs w:val="22"/>
                <w:lang w:val="ru-RU"/>
              </w:rPr>
              <w:t>(</w:t>
            </w:r>
            <w:r w:rsidRPr="000224ED">
              <w:rPr>
                <w:bCs/>
                <w:sz w:val="22"/>
                <w:szCs w:val="22"/>
              </w:rPr>
              <w:t>d</w:t>
            </w:r>
            <w:r w:rsidRPr="000224ED">
              <w:rPr>
                <w:sz w:val="22"/>
                <w:szCs w:val="22"/>
                <w:lang w:val="ru-RU"/>
              </w:rPr>
              <w:t>)</w:t>
            </w:r>
            <w:r w:rsidRPr="000224ED">
              <w:rPr>
                <w:sz w:val="22"/>
                <w:szCs w:val="22"/>
                <w:lang w:val="ru-RU"/>
              </w:rPr>
              <w:tab/>
            </w:r>
            <w:r w:rsidR="007B184C" w:rsidRPr="000224ED">
              <w:rPr>
                <w:sz w:val="22"/>
                <w:szCs w:val="22"/>
                <w:lang w:val="ru-RU"/>
              </w:rPr>
              <w:t>Если да, то по каким темам ведется обмен информацией и данными?</w:t>
            </w:r>
          </w:p>
          <w:p w14:paraId="5D5586B5" w14:textId="77777777" w:rsidR="007B184C" w:rsidRPr="000224ED" w:rsidRDefault="007B184C" w:rsidP="00DC3E41">
            <w:pPr>
              <w:tabs>
                <w:tab w:val="left" w:pos="7938"/>
              </w:tabs>
              <w:spacing w:after="120"/>
              <w:ind w:left="1201" w:right="1134"/>
              <w:jc w:val="both"/>
              <w:rPr>
                <w:sz w:val="22"/>
                <w:szCs w:val="22"/>
                <w:lang w:val="ru-RU"/>
              </w:rPr>
            </w:pPr>
            <w:r w:rsidRPr="000224ED">
              <w:rPr>
                <w:sz w:val="22"/>
                <w:szCs w:val="22"/>
                <w:lang w:val="ru-RU"/>
              </w:rPr>
              <w:t xml:space="preserve">Состояние окружающей среды </w:t>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0224ED">
              <w:rPr>
                <w:rFonts w:eastAsia="Calibri" w:cs="Arial"/>
                <w:sz w:val="22"/>
                <w:szCs w:val="22"/>
                <w:lang w:val="ru-RU"/>
              </w:rPr>
              <w:fldChar w:fldCharType="end"/>
            </w:r>
          </w:p>
          <w:p w14:paraId="351DA4BA" w14:textId="211571CE" w:rsidR="007B184C" w:rsidRPr="000224ED" w:rsidRDefault="007B184C" w:rsidP="00DC3E41">
            <w:pPr>
              <w:tabs>
                <w:tab w:val="left" w:pos="2268"/>
                <w:tab w:val="left" w:pos="6804"/>
                <w:tab w:val="left" w:pos="7938"/>
              </w:tabs>
              <w:spacing w:after="120"/>
              <w:ind w:left="1201" w:right="1134"/>
              <w:rPr>
                <w:sz w:val="22"/>
                <w:szCs w:val="22"/>
                <w:lang w:val="ru-RU"/>
              </w:rPr>
            </w:pPr>
            <w:r w:rsidRPr="000224ED">
              <w:rPr>
                <w:sz w:val="22"/>
                <w:szCs w:val="22"/>
                <w:lang w:val="ru-RU"/>
              </w:rPr>
              <w:t xml:space="preserve">Исследовательская деятельность и применение наилучших </w:t>
            </w:r>
            <w:r w:rsidRPr="000224ED">
              <w:rPr>
                <w:sz w:val="22"/>
                <w:szCs w:val="22"/>
                <w:lang w:val="ru-RU"/>
              </w:rPr>
              <w:br/>
              <w:t>доступных методов</w:t>
            </w:r>
            <w:r w:rsidRPr="000224ED">
              <w:rPr>
                <w:sz w:val="22"/>
                <w:szCs w:val="22"/>
                <w:lang w:val="ru-RU"/>
              </w:rPr>
              <w:tab/>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0224ED">
              <w:rPr>
                <w:rFonts w:eastAsia="Calibri" w:cs="Arial"/>
                <w:sz w:val="22"/>
                <w:szCs w:val="22"/>
                <w:lang w:val="ru-RU"/>
              </w:rPr>
              <w:fldChar w:fldCharType="end"/>
            </w:r>
          </w:p>
          <w:p w14:paraId="4D4550DB" w14:textId="77777777" w:rsidR="007B184C" w:rsidRPr="000224ED" w:rsidRDefault="007B184C" w:rsidP="00DC3E41">
            <w:pPr>
              <w:tabs>
                <w:tab w:val="left" w:pos="7938"/>
              </w:tabs>
              <w:spacing w:after="120"/>
              <w:ind w:left="1201" w:right="1134"/>
              <w:jc w:val="both"/>
              <w:rPr>
                <w:sz w:val="22"/>
                <w:szCs w:val="22"/>
                <w:lang w:val="ru-RU"/>
              </w:rPr>
            </w:pPr>
            <w:r w:rsidRPr="000224ED">
              <w:rPr>
                <w:sz w:val="22"/>
                <w:szCs w:val="22"/>
                <w:lang w:val="ru-RU"/>
              </w:rPr>
              <w:t>Данные мониторинга выбросов</w:t>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0224ED">
              <w:rPr>
                <w:rFonts w:eastAsia="Calibri" w:cs="Arial"/>
                <w:sz w:val="22"/>
                <w:szCs w:val="22"/>
                <w:lang w:val="ru-RU"/>
              </w:rPr>
              <w:fldChar w:fldCharType="end"/>
            </w:r>
          </w:p>
          <w:p w14:paraId="773BC0DD" w14:textId="10604AC8" w:rsidR="007B184C" w:rsidRPr="000224ED" w:rsidRDefault="007B184C" w:rsidP="00DC3E41">
            <w:pPr>
              <w:tabs>
                <w:tab w:val="left" w:pos="2268"/>
                <w:tab w:val="left" w:pos="6804"/>
                <w:tab w:val="left" w:pos="7938"/>
              </w:tabs>
              <w:spacing w:after="120"/>
              <w:ind w:left="1201" w:right="1134"/>
              <w:rPr>
                <w:sz w:val="22"/>
                <w:szCs w:val="22"/>
                <w:lang w:val="ru-RU"/>
              </w:rPr>
            </w:pPr>
            <w:r w:rsidRPr="000224ED">
              <w:rPr>
                <w:sz w:val="22"/>
                <w:szCs w:val="22"/>
                <w:lang w:val="ru-RU"/>
              </w:rPr>
              <w:t xml:space="preserve">Запланированные меры, принятые для предотвращения, </w:t>
            </w:r>
            <w:r w:rsidRPr="000224ED">
              <w:rPr>
                <w:sz w:val="22"/>
                <w:szCs w:val="22"/>
                <w:lang w:val="ru-RU"/>
              </w:rPr>
              <w:br/>
              <w:t>ограничения или сокращения</w:t>
            </w:r>
            <w:r w:rsidRPr="000224ED">
              <w:rPr>
                <w:sz w:val="22"/>
                <w:szCs w:val="22"/>
                <w:lang w:val="ru-RU"/>
              </w:rPr>
              <w:tab/>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0224ED">
              <w:rPr>
                <w:rFonts w:eastAsia="Calibri" w:cs="Arial"/>
                <w:sz w:val="22"/>
                <w:szCs w:val="22"/>
                <w:lang w:val="ru-RU"/>
              </w:rPr>
              <w:fldChar w:fldCharType="end"/>
            </w:r>
          </w:p>
          <w:p w14:paraId="4A62E049" w14:textId="77777777" w:rsidR="007B184C" w:rsidRPr="000224ED" w:rsidRDefault="007B184C" w:rsidP="00DC3E41">
            <w:pPr>
              <w:tabs>
                <w:tab w:val="left" w:pos="7938"/>
              </w:tabs>
              <w:spacing w:after="120"/>
              <w:ind w:left="1201" w:right="1134"/>
              <w:jc w:val="both"/>
              <w:rPr>
                <w:sz w:val="22"/>
                <w:szCs w:val="22"/>
                <w:lang w:val="ru-RU"/>
              </w:rPr>
            </w:pPr>
            <w:r w:rsidRPr="000224ED">
              <w:rPr>
                <w:sz w:val="22"/>
                <w:szCs w:val="22"/>
                <w:lang w:val="ru-RU"/>
              </w:rPr>
              <w:lastRenderedPageBreak/>
              <w:t>Точечные источники загрязнения</w:t>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0224ED">
              <w:rPr>
                <w:rFonts w:eastAsia="Calibri" w:cs="Arial"/>
                <w:sz w:val="22"/>
                <w:szCs w:val="22"/>
                <w:lang w:val="ru-RU"/>
              </w:rPr>
              <w:fldChar w:fldCharType="end"/>
            </w:r>
          </w:p>
          <w:p w14:paraId="4E43300D" w14:textId="77777777" w:rsidR="007B184C" w:rsidRPr="000224ED" w:rsidRDefault="007B184C" w:rsidP="00DC3E41">
            <w:pPr>
              <w:tabs>
                <w:tab w:val="left" w:pos="7938"/>
              </w:tabs>
              <w:spacing w:after="120"/>
              <w:ind w:left="1201" w:right="1134"/>
              <w:jc w:val="both"/>
              <w:rPr>
                <w:sz w:val="22"/>
                <w:szCs w:val="22"/>
                <w:lang w:val="ru-RU"/>
              </w:rPr>
            </w:pPr>
            <w:r w:rsidRPr="000224ED">
              <w:rPr>
                <w:sz w:val="22"/>
                <w:szCs w:val="22"/>
                <w:lang w:val="ru-RU"/>
              </w:rPr>
              <w:t>Диффузные источники загрязнения</w:t>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0224ED">
              <w:rPr>
                <w:rFonts w:eastAsia="Calibri" w:cs="Arial"/>
                <w:sz w:val="22"/>
                <w:szCs w:val="22"/>
                <w:lang w:val="ru-RU"/>
              </w:rPr>
              <w:fldChar w:fldCharType="end"/>
            </w:r>
          </w:p>
          <w:p w14:paraId="02975345" w14:textId="59218E81" w:rsidR="007B184C" w:rsidRPr="000224ED" w:rsidRDefault="007B184C" w:rsidP="00DC3E41">
            <w:pPr>
              <w:tabs>
                <w:tab w:val="left" w:pos="2268"/>
                <w:tab w:val="left" w:pos="6804"/>
                <w:tab w:val="left" w:pos="7938"/>
              </w:tabs>
              <w:spacing w:after="120"/>
              <w:ind w:left="1201" w:right="1134"/>
              <w:rPr>
                <w:sz w:val="22"/>
                <w:szCs w:val="22"/>
                <w:lang w:val="ru-RU"/>
              </w:rPr>
            </w:pPr>
            <w:r w:rsidRPr="000224ED">
              <w:rPr>
                <w:sz w:val="22"/>
                <w:szCs w:val="22"/>
                <w:lang w:val="ru-RU"/>
              </w:rPr>
              <w:t xml:space="preserve">Существующие гидроморфологические изменения </w:t>
            </w:r>
            <w:r w:rsidRPr="000224ED">
              <w:rPr>
                <w:sz w:val="22"/>
                <w:szCs w:val="22"/>
                <w:lang w:val="ru-RU"/>
              </w:rPr>
              <w:br/>
              <w:t>(плотины и т. д.)</w:t>
            </w:r>
            <w:r w:rsidRPr="000224ED">
              <w:rPr>
                <w:sz w:val="22"/>
                <w:szCs w:val="22"/>
                <w:lang w:val="ru-RU"/>
              </w:rPr>
              <w:tab/>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0224ED">
              <w:rPr>
                <w:rFonts w:eastAsia="Calibri" w:cs="Arial"/>
                <w:sz w:val="22"/>
                <w:szCs w:val="22"/>
                <w:lang w:val="ru-RU"/>
              </w:rPr>
              <w:fldChar w:fldCharType="end"/>
            </w:r>
          </w:p>
          <w:p w14:paraId="02622ACD" w14:textId="77777777" w:rsidR="007B184C" w:rsidRPr="000224ED" w:rsidRDefault="007B184C" w:rsidP="00DC3E41">
            <w:pPr>
              <w:tabs>
                <w:tab w:val="left" w:pos="2268"/>
                <w:tab w:val="left" w:pos="6804"/>
                <w:tab w:val="left" w:pos="7938"/>
              </w:tabs>
              <w:spacing w:after="120"/>
              <w:ind w:left="1201" w:right="1134"/>
              <w:rPr>
                <w:sz w:val="22"/>
                <w:szCs w:val="22"/>
                <w:lang w:val="ru-RU"/>
              </w:rPr>
            </w:pPr>
            <w:r w:rsidRPr="000224ED">
              <w:rPr>
                <w:bCs/>
                <w:sz w:val="22"/>
                <w:szCs w:val="22"/>
                <w:lang w:val="ru-RU"/>
              </w:rPr>
              <w:t>Уровни стока и воды (в том числе уровни грунтовых вод)</w:t>
            </w:r>
            <w:r w:rsidRPr="000224ED">
              <w:rPr>
                <w:sz w:val="22"/>
                <w:szCs w:val="22"/>
                <w:lang w:val="ru-RU"/>
              </w:rPr>
              <w:tab/>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0224ED">
              <w:rPr>
                <w:rFonts w:eastAsia="Calibri" w:cs="Arial"/>
                <w:sz w:val="22"/>
                <w:szCs w:val="22"/>
                <w:lang w:val="ru-RU"/>
              </w:rPr>
              <w:fldChar w:fldCharType="end"/>
            </w:r>
          </w:p>
          <w:p w14:paraId="0B10BED0" w14:textId="77777777" w:rsidR="007B184C" w:rsidRPr="000224ED" w:rsidRDefault="007B184C" w:rsidP="00DC3E41">
            <w:pPr>
              <w:tabs>
                <w:tab w:val="left" w:pos="7938"/>
              </w:tabs>
              <w:spacing w:after="120"/>
              <w:ind w:left="1201" w:right="1134"/>
              <w:jc w:val="both"/>
              <w:rPr>
                <w:sz w:val="22"/>
                <w:szCs w:val="22"/>
                <w:lang w:val="ru-RU"/>
              </w:rPr>
            </w:pPr>
            <w:r w:rsidRPr="000224ED">
              <w:rPr>
                <w:sz w:val="22"/>
                <w:szCs w:val="22"/>
                <w:lang w:val="ru-RU"/>
              </w:rPr>
              <w:t>Водозаборы</w:t>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0224ED">
              <w:rPr>
                <w:rFonts w:eastAsia="Calibri" w:cs="Arial"/>
                <w:sz w:val="22"/>
                <w:szCs w:val="22"/>
                <w:lang w:val="ru-RU"/>
              </w:rPr>
              <w:fldChar w:fldCharType="end"/>
            </w:r>
          </w:p>
          <w:p w14:paraId="1C74EEDA" w14:textId="77777777" w:rsidR="007B184C" w:rsidRPr="000224ED" w:rsidRDefault="007B184C" w:rsidP="00DC3E41">
            <w:pPr>
              <w:tabs>
                <w:tab w:val="left" w:pos="7938"/>
              </w:tabs>
              <w:spacing w:after="120"/>
              <w:ind w:left="1201" w:right="1134"/>
              <w:jc w:val="both"/>
              <w:rPr>
                <w:bCs/>
                <w:sz w:val="22"/>
                <w:szCs w:val="22"/>
                <w:lang w:val="ru-RU"/>
              </w:rPr>
            </w:pPr>
            <w:r w:rsidRPr="000224ED">
              <w:rPr>
                <w:bCs/>
                <w:sz w:val="22"/>
                <w:szCs w:val="22"/>
                <w:lang w:val="ru-RU"/>
              </w:rPr>
              <w:t>Климатологическая информация</w:t>
            </w:r>
            <w:r w:rsidRPr="000224ED">
              <w:rPr>
                <w:sz w:val="22"/>
                <w:szCs w:val="22"/>
                <w:lang w:val="ru-RU"/>
              </w:rPr>
              <w:t xml:space="preserve"> </w:t>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0224ED">
              <w:rPr>
                <w:rFonts w:eastAsia="Calibri" w:cs="Arial"/>
                <w:sz w:val="22"/>
                <w:szCs w:val="22"/>
                <w:lang w:val="ru-RU"/>
              </w:rPr>
              <w:fldChar w:fldCharType="end"/>
            </w:r>
          </w:p>
          <w:p w14:paraId="4CFBE360" w14:textId="73DA5105" w:rsidR="007B184C" w:rsidRPr="000224ED" w:rsidRDefault="007B184C" w:rsidP="00DC3E41">
            <w:pPr>
              <w:tabs>
                <w:tab w:val="left" w:pos="2268"/>
                <w:tab w:val="left" w:pos="6804"/>
                <w:tab w:val="left" w:pos="7938"/>
              </w:tabs>
              <w:spacing w:after="120"/>
              <w:ind w:left="1201" w:right="1134"/>
              <w:rPr>
                <w:sz w:val="22"/>
                <w:szCs w:val="22"/>
                <w:lang w:val="ru-RU"/>
              </w:rPr>
            </w:pPr>
            <w:r w:rsidRPr="000224ED">
              <w:rPr>
                <w:sz w:val="22"/>
                <w:szCs w:val="22"/>
                <w:lang w:val="ru-RU"/>
              </w:rPr>
              <w:t xml:space="preserve">Запланированные на будущее меры, оказывающие </w:t>
            </w:r>
            <w:r w:rsidRPr="000224ED">
              <w:rPr>
                <w:sz w:val="22"/>
                <w:szCs w:val="22"/>
                <w:lang w:val="ru-RU"/>
              </w:rPr>
              <w:br/>
              <w:t xml:space="preserve">трансграничное воздействие, такие, например, как развитие </w:t>
            </w:r>
            <w:r w:rsidRPr="000224ED">
              <w:rPr>
                <w:sz w:val="22"/>
                <w:szCs w:val="22"/>
                <w:lang w:val="ru-RU"/>
              </w:rPr>
              <w:br/>
              <w:t>инфраструктуры</w:t>
            </w:r>
            <w:r w:rsidRPr="000224ED">
              <w:rPr>
                <w:sz w:val="22"/>
                <w:szCs w:val="22"/>
                <w:lang w:val="ru-RU"/>
              </w:rPr>
              <w:tab/>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0224ED">
              <w:rPr>
                <w:rFonts w:eastAsia="Calibri" w:cs="Arial"/>
                <w:sz w:val="22"/>
                <w:szCs w:val="22"/>
                <w:lang w:val="ru-RU"/>
              </w:rPr>
              <w:fldChar w:fldCharType="end"/>
            </w:r>
          </w:p>
          <w:p w14:paraId="764EBAC1" w14:textId="77777777" w:rsidR="007B184C" w:rsidRPr="000224ED" w:rsidRDefault="007B184C" w:rsidP="00DC3E41">
            <w:pPr>
              <w:spacing w:after="120"/>
              <w:ind w:left="1201" w:right="1134"/>
              <w:jc w:val="both"/>
              <w:rPr>
                <w:sz w:val="22"/>
                <w:szCs w:val="22"/>
                <w:lang w:val="ru-RU"/>
              </w:rPr>
            </w:pPr>
            <w:r w:rsidRPr="000224ED">
              <w:rPr>
                <w:sz w:val="22"/>
                <w:szCs w:val="22"/>
                <w:lang w:val="ru-RU"/>
              </w:rPr>
              <w:t>Другие темы (</w:t>
            </w:r>
            <w:r w:rsidRPr="000224ED">
              <w:rPr>
                <w:i/>
                <w:iCs/>
                <w:sz w:val="22"/>
                <w:szCs w:val="22"/>
                <w:lang w:val="ru-RU"/>
              </w:rPr>
              <w:t>просьба перечислить</w:t>
            </w:r>
            <w:r w:rsidRPr="000224ED">
              <w:rPr>
                <w:sz w:val="22"/>
                <w:szCs w:val="22"/>
                <w:lang w:val="ru-RU"/>
              </w:rPr>
              <w:t xml:space="preserve">): [введите данные] </w:t>
            </w:r>
          </w:p>
          <w:p w14:paraId="455F78FF" w14:textId="77777777" w:rsidR="007B184C" w:rsidRPr="000224ED" w:rsidRDefault="007B184C" w:rsidP="00DC3E41">
            <w:pPr>
              <w:spacing w:after="120"/>
              <w:ind w:left="1201" w:right="1134"/>
              <w:jc w:val="both"/>
              <w:rPr>
                <w:sz w:val="22"/>
                <w:szCs w:val="22"/>
                <w:lang w:val="ru-RU"/>
              </w:rPr>
            </w:pPr>
            <w:r w:rsidRPr="000224ED">
              <w:rPr>
                <w:bCs/>
                <w:sz w:val="22"/>
                <w:szCs w:val="22"/>
                <w:lang w:val="ru-RU"/>
              </w:rPr>
              <w:t>Другие замечания, например, пространственный охват обмена данными и информацией: [введите данные]</w:t>
            </w:r>
          </w:p>
          <w:p w14:paraId="767CC04D" w14:textId="007398C1" w:rsidR="004B7E0F" w:rsidRPr="000224ED" w:rsidRDefault="007B184C" w:rsidP="00DC3E41">
            <w:pPr>
              <w:spacing w:after="120"/>
              <w:ind w:left="851" w:right="850" w:hanging="370"/>
              <w:jc w:val="both"/>
              <w:rPr>
                <w:sz w:val="22"/>
                <w:szCs w:val="22"/>
                <w:lang w:val="ru-RU"/>
              </w:rPr>
            </w:pPr>
            <w:r w:rsidRPr="000224ED">
              <w:rPr>
                <w:sz w:val="22"/>
                <w:szCs w:val="22"/>
                <w:lang w:val="ru-RU"/>
              </w:rPr>
              <w:t xml:space="preserve"> </w:t>
            </w:r>
            <w:r w:rsidR="0049140F" w:rsidRPr="000224ED">
              <w:rPr>
                <w:sz w:val="22"/>
                <w:szCs w:val="22"/>
                <w:lang w:val="ru-RU"/>
              </w:rPr>
              <w:t>(</w:t>
            </w:r>
            <w:r w:rsidR="0049140F" w:rsidRPr="000224ED">
              <w:rPr>
                <w:bCs/>
                <w:sz w:val="22"/>
                <w:szCs w:val="22"/>
              </w:rPr>
              <w:t>e</w:t>
            </w:r>
            <w:r w:rsidR="0049140F" w:rsidRPr="000224ED">
              <w:rPr>
                <w:sz w:val="22"/>
                <w:szCs w:val="22"/>
                <w:lang w:val="ru-RU"/>
              </w:rPr>
              <w:t>)</w:t>
            </w:r>
            <w:r w:rsidR="0049140F" w:rsidRPr="000224ED">
              <w:rPr>
                <w:sz w:val="22"/>
                <w:szCs w:val="22"/>
                <w:lang w:val="ru-RU"/>
              </w:rPr>
              <w:tab/>
            </w:r>
            <w:r w:rsidR="004B7E0F" w:rsidRPr="000224ED">
              <w:rPr>
                <w:sz w:val="22"/>
                <w:szCs w:val="22"/>
                <w:lang w:val="ru-RU"/>
              </w:rPr>
              <w:t xml:space="preserve">     Имеется ли совместно используемая база данных или информационная </w:t>
            </w:r>
            <w:r w:rsidR="004B7E0F" w:rsidRPr="000224ED">
              <w:rPr>
                <w:sz w:val="22"/>
                <w:szCs w:val="22"/>
                <w:lang w:val="ru-RU"/>
              </w:rPr>
              <w:tab/>
              <w:t>платформа?</w:t>
            </w:r>
          </w:p>
          <w:p w14:paraId="3CD862AF" w14:textId="4954E64C" w:rsidR="0049140F" w:rsidRPr="000224ED" w:rsidRDefault="004B7E0F" w:rsidP="00DC3E41">
            <w:pPr>
              <w:spacing w:after="120"/>
              <w:ind w:left="851" w:right="850" w:firstLine="260"/>
              <w:jc w:val="both"/>
              <w:rPr>
                <w:sz w:val="22"/>
                <w:szCs w:val="22"/>
                <w:lang w:val="ru-RU"/>
              </w:rPr>
            </w:pPr>
            <w:r w:rsidRPr="000224ED">
              <w:rPr>
                <w:sz w:val="22"/>
                <w:szCs w:val="22"/>
                <w:lang w:val="ru-RU"/>
              </w:rPr>
              <w:t>Да</w:t>
            </w:r>
            <w:r w:rsidR="0049140F" w:rsidRPr="000224ED">
              <w:rPr>
                <w:sz w:val="22"/>
                <w:szCs w:val="22"/>
                <w:lang w:val="ru-RU"/>
              </w:rPr>
              <w:t xml:space="preserve"> </w:t>
            </w:r>
            <w:r w:rsidR="0049140F" w:rsidRPr="000224ED">
              <w:rPr>
                <w:sz w:val="22"/>
                <w:szCs w:val="22"/>
              </w:rPr>
              <w:fldChar w:fldCharType="begin">
                <w:ffData>
                  <w:name w:val="Check1"/>
                  <w:enabled/>
                  <w:calcOnExit w:val="0"/>
                  <w:checkBox>
                    <w:sizeAuto/>
                    <w:default w:val="0"/>
                  </w:checkBox>
                </w:ffData>
              </w:fldChar>
            </w:r>
            <w:r w:rsidR="0049140F" w:rsidRPr="000224ED">
              <w:rPr>
                <w:sz w:val="22"/>
                <w:szCs w:val="22"/>
                <w:lang w:val="ru-RU"/>
              </w:rPr>
              <w:instrText xml:space="preserve"> </w:instrText>
            </w:r>
            <w:r w:rsidR="0049140F" w:rsidRPr="000224ED">
              <w:rPr>
                <w:sz w:val="22"/>
                <w:szCs w:val="22"/>
              </w:rPr>
              <w:instrText>FORMCHECKBOX</w:instrText>
            </w:r>
            <w:r w:rsidR="0049140F" w:rsidRPr="000224ED">
              <w:rPr>
                <w:sz w:val="22"/>
                <w:szCs w:val="22"/>
                <w:lang w:val="ru-RU"/>
              </w:rPr>
              <w:instrText xml:space="preserve"> </w:instrText>
            </w:r>
            <w:r w:rsidR="00F53BB9">
              <w:rPr>
                <w:sz w:val="22"/>
                <w:szCs w:val="22"/>
              </w:rPr>
            </w:r>
            <w:r w:rsidR="00F53BB9">
              <w:rPr>
                <w:sz w:val="22"/>
                <w:szCs w:val="22"/>
              </w:rPr>
              <w:fldChar w:fldCharType="separate"/>
            </w:r>
            <w:r w:rsidR="0049140F" w:rsidRPr="000224ED">
              <w:rPr>
                <w:sz w:val="22"/>
                <w:szCs w:val="22"/>
              </w:rPr>
              <w:fldChar w:fldCharType="end"/>
            </w:r>
            <w:r w:rsidR="0049140F" w:rsidRPr="000224ED">
              <w:rPr>
                <w:sz w:val="22"/>
                <w:szCs w:val="22"/>
                <w:lang w:val="ru-RU"/>
              </w:rPr>
              <w:t>/</w:t>
            </w:r>
            <w:r w:rsidRPr="000224ED">
              <w:rPr>
                <w:sz w:val="22"/>
                <w:szCs w:val="22"/>
                <w:lang w:val="ru-RU"/>
              </w:rPr>
              <w:t>Нет</w:t>
            </w:r>
            <w:r w:rsidR="0049140F" w:rsidRPr="000224ED">
              <w:rPr>
                <w:sz w:val="22"/>
                <w:szCs w:val="22"/>
                <w:lang w:val="ru-RU"/>
              </w:rPr>
              <w:t xml:space="preserve"> </w:t>
            </w:r>
            <w:r w:rsidR="0049140F" w:rsidRPr="000224ED">
              <w:rPr>
                <w:sz w:val="22"/>
                <w:szCs w:val="22"/>
              </w:rPr>
              <w:fldChar w:fldCharType="begin">
                <w:ffData>
                  <w:name w:val="Check2"/>
                  <w:enabled/>
                  <w:calcOnExit w:val="0"/>
                  <w:checkBox>
                    <w:sizeAuto/>
                    <w:default w:val="0"/>
                  </w:checkBox>
                </w:ffData>
              </w:fldChar>
            </w:r>
            <w:r w:rsidR="0049140F" w:rsidRPr="000224ED">
              <w:rPr>
                <w:sz w:val="22"/>
                <w:szCs w:val="22"/>
                <w:lang w:val="ru-RU"/>
              </w:rPr>
              <w:instrText xml:space="preserve"> </w:instrText>
            </w:r>
            <w:r w:rsidR="0049140F" w:rsidRPr="000224ED">
              <w:rPr>
                <w:sz w:val="22"/>
                <w:szCs w:val="22"/>
              </w:rPr>
              <w:instrText>FORMCHECKBOX</w:instrText>
            </w:r>
            <w:r w:rsidR="0049140F" w:rsidRPr="000224ED">
              <w:rPr>
                <w:sz w:val="22"/>
                <w:szCs w:val="22"/>
                <w:lang w:val="ru-RU"/>
              </w:rPr>
              <w:instrText xml:space="preserve"> </w:instrText>
            </w:r>
            <w:r w:rsidR="00F53BB9">
              <w:rPr>
                <w:sz w:val="22"/>
                <w:szCs w:val="22"/>
              </w:rPr>
            </w:r>
            <w:r w:rsidR="00F53BB9">
              <w:rPr>
                <w:sz w:val="22"/>
                <w:szCs w:val="22"/>
              </w:rPr>
              <w:fldChar w:fldCharType="separate"/>
            </w:r>
            <w:r w:rsidR="0049140F" w:rsidRPr="000224ED">
              <w:rPr>
                <w:sz w:val="22"/>
                <w:szCs w:val="22"/>
              </w:rPr>
              <w:fldChar w:fldCharType="end"/>
            </w:r>
          </w:p>
          <w:p w14:paraId="544EACBD" w14:textId="5A0A57DA" w:rsidR="0049140F" w:rsidRPr="000224ED" w:rsidRDefault="0049140F" w:rsidP="00DC3E41">
            <w:pPr>
              <w:spacing w:after="120"/>
              <w:ind w:left="559" w:right="850"/>
              <w:jc w:val="both"/>
              <w:rPr>
                <w:sz w:val="22"/>
                <w:szCs w:val="22"/>
                <w:lang w:val="ru-RU"/>
              </w:rPr>
            </w:pPr>
            <w:r w:rsidRPr="000224ED">
              <w:rPr>
                <w:sz w:val="22"/>
                <w:szCs w:val="22"/>
                <w:lang w:val="ru-RU"/>
              </w:rPr>
              <w:t>(</w:t>
            </w:r>
            <w:r w:rsidRPr="000224ED">
              <w:rPr>
                <w:sz w:val="22"/>
                <w:szCs w:val="22"/>
              </w:rPr>
              <w:t>f</w:t>
            </w:r>
            <w:r w:rsidRPr="000224ED">
              <w:rPr>
                <w:sz w:val="22"/>
                <w:szCs w:val="22"/>
                <w:lang w:val="ru-RU"/>
              </w:rPr>
              <w:t>)</w:t>
            </w:r>
            <w:r w:rsidRPr="000224ED">
              <w:rPr>
                <w:sz w:val="22"/>
                <w:szCs w:val="22"/>
                <w:lang w:val="ru-RU"/>
              </w:rPr>
              <w:tab/>
            </w:r>
            <w:r w:rsidR="004B7E0F" w:rsidRPr="000224ED">
              <w:rPr>
                <w:sz w:val="22"/>
                <w:szCs w:val="22"/>
                <w:lang w:val="ru-RU"/>
              </w:rPr>
              <w:t>Имеется ли общедоступная база данных?</w:t>
            </w:r>
          </w:p>
          <w:p w14:paraId="6945AE57" w14:textId="1DA5A7AA" w:rsidR="0049140F" w:rsidRPr="000224ED" w:rsidRDefault="0049140F" w:rsidP="00DC3E41">
            <w:pPr>
              <w:spacing w:after="120"/>
              <w:ind w:left="851" w:right="850"/>
              <w:jc w:val="both"/>
              <w:rPr>
                <w:sz w:val="22"/>
                <w:szCs w:val="22"/>
                <w:lang w:val="ru-RU"/>
              </w:rPr>
            </w:pPr>
            <w:r w:rsidRPr="000224ED">
              <w:rPr>
                <w:sz w:val="22"/>
                <w:szCs w:val="22"/>
                <w:lang w:val="ru-RU"/>
              </w:rPr>
              <w:tab/>
            </w:r>
            <w:r w:rsidR="004B7E0F" w:rsidRPr="000224ED">
              <w:rPr>
                <w:sz w:val="22"/>
                <w:szCs w:val="22"/>
                <w:lang w:val="ru-RU"/>
              </w:rPr>
              <w:t>Да</w:t>
            </w:r>
            <w:r w:rsidRPr="000224ED">
              <w:rPr>
                <w:sz w:val="22"/>
                <w:szCs w:val="22"/>
                <w:lang w:val="ru-RU"/>
              </w:rPr>
              <w:t xml:space="preserve"> </w:t>
            </w:r>
            <w:r w:rsidRPr="000224ED">
              <w:rPr>
                <w:sz w:val="22"/>
                <w:szCs w:val="22"/>
              </w:rPr>
              <w:fldChar w:fldCharType="begin">
                <w:ffData>
                  <w:name w:val="Check1"/>
                  <w:enabled/>
                  <w:calcOnExit w:val="0"/>
                  <w:checkBox>
                    <w:sizeAuto/>
                    <w:default w:val="0"/>
                  </w:checkBox>
                </w:ffData>
              </w:fldChar>
            </w:r>
            <w:r w:rsidRPr="000224ED">
              <w:rPr>
                <w:sz w:val="22"/>
                <w:szCs w:val="22"/>
                <w:lang w:val="ru-RU"/>
              </w:rPr>
              <w:instrText xml:space="preserve"> </w:instrText>
            </w:r>
            <w:r w:rsidRPr="000224ED">
              <w:rPr>
                <w:sz w:val="22"/>
                <w:szCs w:val="22"/>
              </w:rPr>
              <w:instrText>FORMCHECKBOX</w:instrText>
            </w:r>
            <w:r w:rsidRPr="000224ED">
              <w:rPr>
                <w:sz w:val="22"/>
                <w:szCs w:val="22"/>
                <w:lang w:val="ru-RU"/>
              </w:rPr>
              <w:instrText xml:space="preserve"> </w:instrText>
            </w:r>
            <w:r w:rsidR="00F53BB9">
              <w:rPr>
                <w:sz w:val="22"/>
                <w:szCs w:val="22"/>
              </w:rPr>
            </w:r>
            <w:r w:rsidR="00F53BB9">
              <w:rPr>
                <w:sz w:val="22"/>
                <w:szCs w:val="22"/>
              </w:rPr>
              <w:fldChar w:fldCharType="separate"/>
            </w:r>
            <w:r w:rsidRPr="000224ED">
              <w:rPr>
                <w:sz w:val="22"/>
                <w:szCs w:val="22"/>
              </w:rPr>
              <w:fldChar w:fldCharType="end"/>
            </w:r>
            <w:r w:rsidRPr="000224ED">
              <w:rPr>
                <w:sz w:val="22"/>
                <w:szCs w:val="22"/>
                <w:lang w:val="ru-RU"/>
              </w:rPr>
              <w:t>/</w:t>
            </w:r>
            <w:r w:rsidR="004B7E0F" w:rsidRPr="000224ED">
              <w:rPr>
                <w:sz w:val="22"/>
                <w:szCs w:val="22"/>
                <w:lang w:val="ru-RU"/>
              </w:rPr>
              <w:t>Нет</w:t>
            </w:r>
            <w:r w:rsidRPr="000224ED">
              <w:rPr>
                <w:sz w:val="22"/>
                <w:szCs w:val="22"/>
                <w:lang w:val="ru-RU"/>
              </w:rPr>
              <w:t xml:space="preserve"> </w:t>
            </w:r>
            <w:r w:rsidRPr="000224ED">
              <w:rPr>
                <w:sz w:val="22"/>
                <w:szCs w:val="22"/>
              </w:rPr>
              <w:fldChar w:fldCharType="begin">
                <w:ffData>
                  <w:name w:val="Check2"/>
                  <w:enabled/>
                  <w:calcOnExit w:val="0"/>
                  <w:checkBox>
                    <w:sizeAuto/>
                    <w:default w:val="0"/>
                  </w:checkBox>
                </w:ffData>
              </w:fldChar>
            </w:r>
            <w:r w:rsidRPr="000224ED">
              <w:rPr>
                <w:sz w:val="22"/>
                <w:szCs w:val="22"/>
                <w:lang w:val="ru-RU"/>
              </w:rPr>
              <w:instrText xml:space="preserve"> </w:instrText>
            </w:r>
            <w:r w:rsidRPr="000224ED">
              <w:rPr>
                <w:sz w:val="22"/>
                <w:szCs w:val="22"/>
              </w:rPr>
              <w:instrText>FORMCHECKBOX</w:instrText>
            </w:r>
            <w:r w:rsidRPr="000224ED">
              <w:rPr>
                <w:sz w:val="22"/>
                <w:szCs w:val="22"/>
                <w:lang w:val="ru-RU"/>
              </w:rPr>
              <w:instrText xml:space="preserve"> </w:instrText>
            </w:r>
            <w:r w:rsidR="00F53BB9">
              <w:rPr>
                <w:sz w:val="22"/>
                <w:szCs w:val="22"/>
              </w:rPr>
            </w:r>
            <w:r w:rsidR="00F53BB9">
              <w:rPr>
                <w:sz w:val="22"/>
                <w:szCs w:val="22"/>
              </w:rPr>
              <w:fldChar w:fldCharType="separate"/>
            </w:r>
            <w:r w:rsidRPr="000224ED">
              <w:rPr>
                <w:sz w:val="22"/>
                <w:szCs w:val="22"/>
              </w:rPr>
              <w:fldChar w:fldCharType="end"/>
            </w:r>
          </w:p>
          <w:p w14:paraId="313E3E16" w14:textId="0A044E1B" w:rsidR="0049140F" w:rsidRPr="000224ED" w:rsidRDefault="0049140F" w:rsidP="00DC3E41">
            <w:pPr>
              <w:spacing w:after="120"/>
              <w:ind w:left="851" w:right="850"/>
              <w:jc w:val="both"/>
              <w:rPr>
                <w:sz w:val="22"/>
                <w:szCs w:val="22"/>
                <w:lang w:val="ru-RU"/>
              </w:rPr>
            </w:pPr>
            <w:r w:rsidRPr="000224ED">
              <w:rPr>
                <w:i/>
                <w:sz w:val="22"/>
                <w:szCs w:val="22"/>
                <w:lang w:val="ru-RU"/>
              </w:rPr>
              <w:tab/>
            </w:r>
            <w:r w:rsidR="004B7E0F" w:rsidRPr="000224ED">
              <w:rPr>
                <w:i/>
                <w:iCs/>
                <w:sz w:val="22"/>
                <w:szCs w:val="22"/>
                <w:lang w:val="ru-RU"/>
              </w:rPr>
              <w:t>Если да, то просьба предоставить ее адрес в Интернете</w:t>
            </w:r>
            <w:r w:rsidR="004B7E0F" w:rsidRPr="000224ED">
              <w:rPr>
                <w:i/>
                <w:sz w:val="22"/>
                <w:szCs w:val="22"/>
                <w:lang w:val="ru-RU"/>
              </w:rPr>
              <w:t>: [введите данные]</w:t>
            </w:r>
          </w:p>
          <w:p w14:paraId="3BE09CD9" w14:textId="3F8C25D1" w:rsidR="0049140F" w:rsidRPr="000224ED" w:rsidRDefault="0049140F" w:rsidP="00DC3E41">
            <w:pPr>
              <w:spacing w:after="120"/>
              <w:ind w:left="559" w:right="850"/>
              <w:jc w:val="both"/>
              <w:rPr>
                <w:sz w:val="22"/>
                <w:szCs w:val="22"/>
                <w:lang w:val="ru-RU"/>
              </w:rPr>
            </w:pPr>
            <w:r w:rsidRPr="000224ED">
              <w:rPr>
                <w:sz w:val="22"/>
                <w:szCs w:val="22"/>
                <w:lang w:val="ru-RU"/>
              </w:rPr>
              <w:t>(</w:t>
            </w:r>
            <w:r w:rsidRPr="000224ED">
              <w:rPr>
                <w:sz w:val="22"/>
                <w:szCs w:val="22"/>
              </w:rPr>
              <w:t>g</w:t>
            </w:r>
            <w:r w:rsidRPr="000224ED">
              <w:rPr>
                <w:sz w:val="22"/>
                <w:szCs w:val="22"/>
                <w:lang w:val="ru-RU"/>
              </w:rPr>
              <w:t>)</w:t>
            </w:r>
            <w:r w:rsidRPr="000224ED">
              <w:rPr>
                <w:sz w:val="22"/>
                <w:szCs w:val="22"/>
                <w:lang w:val="ru-RU"/>
              </w:rPr>
              <w:tab/>
            </w:r>
            <w:r w:rsidR="004B7E0F" w:rsidRPr="000224ED">
              <w:rPr>
                <w:sz w:val="22"/>
                <w:szCs w:val="22"/>
                <w:lang w:val="ru-RU"/>
              </w:rPr>
              <w:t>Каковы основные трудности и проблемы, препятствующие обмену данными, если таковы имеются?</w:t>
            </w:r>
          </w:p>
          <w:p w14:paraId="6866ED30" w14:textId="77777777" w:rsidR="004B7E0F" w:rsidRPr="000224ED" w:rsidRDefault="004B7E0F" w:rsidP="00DC3E41">
            <w:pPr>
              <w:tabs>
                <w:tab w:val="left" w:pos="7938"/>
              </w:tabs>
              <w:spacing w:after="120"/>
              <w:ind w:left="1126" w:right="850"/>
              <w:jc w:val="both"/>
              <w:rPr>
                <w:bCs/>
                <w:sz w:val="22"/>
                <w:szCs w:val="22"/>
                <w:lang w:val="ru-RU"/>
              </w:rPr>
            </w:pPr>
            <w:r w:rsidRPr="000224ED">
              <w:rPr>
                <w:bCs/>
                <w:sz w:val="22"/>
                <w:szCs w:val="22"/>
                <w:lang w:val="ru-RU"/>
              </w:rPr>
              <w:t>Частота обменов</w:t>
            </w:r>
            <w:r w:rsidRPr="000224ED">
              <w:rPr>
                <w:bCs/>
                <w:sz w:val="22"/>
                <w:szCs w:val="22"/>
                <w:lang w:val="ru-RU"/>
              </w:rPr>
              <w:tab/>
            </w:r>
            <w:r w:rsidRPr="000224ED">
              <w:rPr>
                <w:bCs/>
                <w:sz w:val="22"/>
                <w:szCs w:val="22"/>
                <w:lang w:val="ru-RU"/>
              </w:rPr>
              <w:fldChar w:fldCharType="begin">
                <w:ffData>
                  <w:name w:val="Check13"/>
                  <w:enabled/>
                  <w:calcOnExit w:val="0"/>
                  <w:checkBox>
                    <w:sizeAuto/>
                    <w:default w:val="0"/>
                  </w:checkBox>
                </w:ffData>
              </w:fldChar>
            </w:r>
            <w:r w:rsidRPr="000224ED">
              <w:rPr>
                <w:bCs/>
                <w:sz w:val="22"/>
                <w:szCs w:val="22"/>
                <w:lang w:val="ru-RU"/>
              </w:rPr>
              <w:instrText xml:space="preserve"> FORMCHECKBOX </w:instrText>
            </w:r>
            <w:r w:rsidR="00F53BB9">
              <w:rPr>
                <w:bCs/>
                <w:sz w:val="22"/>
                <w:szCs w:val="22"/>
                <w:lang w:val="ru-RU"/>
              </w:rPr>
            </w:r>
            <w:r w:rsidR="00F53BB9">
              <w:rPr>
                <w:bCs/>
                <w:sz w:val="22"/>
                <w:szCs w:val="22"/>
                <w:lang w:val="ru-RU"/>
              </w:rPr>
              <w:fldChar w:fldCharType="separate"/>
            </w:r>
            <w:r w:rsidRPr="000224ED">
              <w:rPr>
                <w:bCs/>
                <w:sz w:val="22"/>
                <w:szCs w:val="22"/>
              </w:rPr>
              <w:fldChar w:fldCharType="end"/>
            </w:r>
          </w:p>
          <w:p w14:paraId="4FA62660" w14:textId="77777777" w:rsidR="004B7E0F" w:rsidRPr="000224ED" w:rsidRDefault="004B7E0F" w:rsidP="00DC3E41">
            <w:pPr>
              <w:tabs>
                <w:tab w:val="left" w:pos="7938"/>
              </w:tabs>
              <w:spacing w:after="120"/>
              <w:ind w:left="1126" w:right="850"/>
              <w:jc w:val="both"/>
              <w:rPr>
                <w:bCs/>
                <w:sz w:val="22"/>
                <w:szCs w:val="22"/>
                <w:lang w:val="ru-RU"/>
              </w:rPr>
            </w:pPr>
            <w:r w:rsidRPr="000224ED">
              <w:rPr>
                <w:bCs/>
                <w:sz w:val="22"/>
                <w:szCs w:val="22"/>
                <w:lang w:val="ru-RU"/>
              </w:rPr>
              <w:t xml:space="preserve">График обменов </w:t>
            </w:r>
            <w:r w:rsidRPr="000224ED">
              <w:rPr>
                <w:bCs/>
                <w:sz w:val="22"/>
                <w:szCs w:val="22"/>
                <w:lang w:val="ru-RU"/>
              </w:rPr>
              <w:tab/>
            </w:r>
            <w:r w:rsidRPr="000224ED">
              <w:rPr>
                <w:bCs/>
                <w:sz w:val="22"/>
                <w:szCs w:val="22"/>
                <w:lang w:val="ru-RU"/>
              </w:rPr>
              <w:fldChar w:fldCharType="begin">
                <w:ffData>
                  <w:name w:val="Check13"/>
                  <w:enabled/>
                  <w:calcOnExit w:val="0"/>
                  <w:checkBox>
                    <w:sizeAuto/>
                    <w:default w:val="0"/>
                  </w:checkBox>
                </w:ffData>
              </w:fldChar>
            </w:r>
            <w:r w:rsidRPr="000224ED">
              <w:rPr>
                <w:bCs/>
                <w:sz w:val="22"/>
                <w:szCs w:val="22"/>
                <w:lang w:val="ru-RU"/>
              </w:rPr>
              <w:instrText xml:space="preserve"> FORMCHECKBOX </w:instrText>
            </w:r>
            <w:r w:rsidR="00F53BB9">
              <w:rPr>
                <w:bCs/>
                <w:sz w:val="22"/>
                <w:szCs w:val="22"/>
                <w:lang w:val="ru-RU"/>
              </w:rPr>
            </w:r>
            <w:r w:rsidR="00F53BB9">
              <w:rPr>
                <w:bCs/>
                <w:sz w:val="22"/>
                <w:szCs w:val="22"/>
                <w:lang w:val="ru-RU"/>
              </w:rPr>
              <w:fldChar w:fldCharType="separate"/>
            </w:r>
            <w:r w:rsidRPr="000224ED">
              <w:rPr>
                <w:bCs/>
                <w:sz w:val="22"/>
                <w:szCs w:val="22"/>
              </w:rPr>
              <w:fldChar w:fldCharType="end"/>
            </w:r>
          </w:p>
          <w:p w14:paraId="341B05D8" w14:textId="77777777" w:rsidR="004B7E0F" w:rsidRPr="000224ED" w:rsidRDefault="004B7E0F" w:rsidP="00DC3E41">
            <w:pPr>
              <w:tabs>
                <w:tab w:val="left" w:pos="7938"/>
              </w:tabs>
              <w:spacing w:after="120"/>
              <w:ind w:left="1126" w:right="850"/>
              <w:jc w:val="both"/>
              <w:rPr>
                <w:bCs/>
                <w:sz w:val="22"/>
                <w:szCs w:val="22"/>
                <w:lang w:val="ru-RU"/>
              </w:rPr>
            </w:pPr>
            <w:r w:rsidRPr="000224ED">
              <w:rPr>
                <w:bCs/>
                <w:sz w:val="22"/>
                <w:szCs w:val="22"/>
                <w:lang w:val="ru-RU"/>
              </w:rPr>
              <w:t>Сопоставимость данных и информации</w:t>
            </w:r>
            <w:r w:rsidRPr="000224ED">
              <w:rPr>
                <w:bCs/>
                <w:sz w:val="22"/>
                <w:szCs w:val="22"/>
                <w:lang w:val="ru-RU"/>
              </w:rPr>
              <w:tab/>
            </w:r>
            <w:r w:rsidRPr="000224ED">
              <w:rPr>
                <w:bCs/>
                <w:sz w:val="22"/>
                <w:szCs w:val="22"/>
                <w:lang w:val="ru-RU"/>
              </w:rPr>
              <w:fldChar w:fldCharType="begin">
                <w:ffData>
                  <w:name w:val="Check13"/>
                  <w:enabled/>
                  <w:calcOnExit w:val="0"/>
                  <w:checkBox>
                    <w:sizeAuto/>
                    <w:default w:val="0"/>
                  </w:checkBox>
                </w:ffData>
              </w:fldChar>
            </w:r>
            <w:r w:rsidRPr="000224ED">
              <w:rPr>
                <w:bCs/>
                <w:sz w:val="22"/>
                <w:szCs w:val="22"/>
                <w:lang w:val="ru-RU"/>
              </w:rPr>
              <w:instrText xml:space="preserve"> FORMCHECKBOX </w:instrText>
            </w:r>
            <w:r w:rsidR="00F53BB9">
              <w:rPr>
                <w:bCs/>
                <w:sz w:val="22"/>
                <w:szCs w:val="22"/>
                <w:lang w:val="ru-RU"/>
              </w:rPr>
            </w:r>
            <w:r w:rsidR="00F53BB9">
              <w:rPr>
                <w:bCs/>
                <w:sz w:val="22"/>
                <w:szCs w:val="22"/>
                <w:lang w:val="ru-RU"/>
              </w:rPr>
              <w:fldChar w:fldCharType="separate"/>
            </w:r>
            <w:r w:rsidRPr="000224ED">
              <w:rPr>
                <w:bCs/>
                <w:sz w:val="22"/>
                <w:szCs w:val="22"/>
              </w:rPr>
              <w:fldChar w:fldCharType="end"/>
            </w:r>
          </w:p>
          <w:p w14:paraId="0BBC0890" w14:textId="77777777" w:rsidR="004B7E0F" w:rsidRPr="000224ED" w:rsidRDefault="004B7E0F" w:rsidP="00DC3E41">
            <w:pPr>
              <w:tabs>
                <w:tab w:val="left" w:pos="7938"/>
              </w:tabs>
              <w:spacing w:after="120"/>
              <w:ind w:left="1126" w:right="850"/>
              <w:jc w:val="both"/>
              <w:rPr>
                <w:bCs/>
                <w:sz w:val="22"/>
                <w:szCs w:val="22"/>
                <w:lang w:val="ru-RU"/>
              </w:rPr>
            </w:pPr>
            <w:r w:rsidRPr="000224ED">
              <w:rPr>
                <w:bCs/>
                <w:sz w:val="22"/>
                <w:szCs w:val="22"/>
                <w:lang w:val="ru-RU"/>
              </w:rPr>
              <w:t>Ограниченный пространственный охват</w:t>
            </w:r>
            <w:r w:rsidRPr="000224ED">
              <w:rPr>
                <w:bCs/>
                <w:sz w:val="22"/>
                <w:szCs w:val="22"/>
                <w:lang w:val="ru-RU"/>
              </w:rPr>
              <w:tab/>
            </w:r>
            <w:r w:rsidRPr="000224ED">
              <w:rPr>
                <w:bCs/>
                <w:sz w:val="22"/>
                <w:szCs w:val="22"/>
                <w:lang w:val="ru-RU"/>
              </w:rPr>
              <w:fldChar w:fldCharType="begin">
                <w:ffData>
                  <w:name w:val="Check13"/>
                  <w:enabled/>
                  <w:calcOnExit w:val="0"/>
                  <w:checkBox>
                    <w:sizeAuto/>
                    <w:default w:val="0"/>
                  </w:checkBox>
                </w:ffData>
              </w:fldChar>
            </w:r>
            <w:r w:rsidRPr="000224ED">
              <w:rPr>
                <w:bCs/>
                <w:sz w:val="22"/>
                <w:szCs w:val="22"/>
                <w:lang w:val="ru-RU"/>
              </w:rPr>
              <w:instrText xml:space="preserve"> FORMCHECKBOX </w:instrText>
            </w:r>
            <w:r w:rsidR="00F53BB9">
              <w:rPr>
                <w:bCs/>
                <w:sz w:val="22"/>
                <w:szCs w:val="22"/>
                <w:lang w:val="ru-RU"/>
              </w:rPr>
            </w:r>
            <w:r w:rsidR="00F53BB9">
              <w:rPr>
                <w:bCs/>
                <w:sz w:val="22"/>
                <w:szCs w:val="22"/>
                <w:lang w:val="ru-RU"/>
              </w:rPr>
              <w:fldChar w:fldCharType="separate"/>
            </w:r>
            <w:r w:rsidRPr="000224ED">
              <w:rPr>
                <w:bCs/>
                <w:sz w:val="22"/>
                <w:szCs w:val="22"/>
              </w:rPr>
              <w:fldChar w:fldCharType="end"/>
            </w:r>
          </w:p>
          <w:p w14:paraId="47A12EAA" w14:textId="77777777" w:rsidR="004B7E0F" w:rsidRPr="000224ED" w:rsidRDefault="004B7E0F" w:rsidP="00DC3E41">
            <w:pPr>
              <w:tabs>
                <w:tab w:val="left" w:pos="7938"/>
              </w:tabs>
              <w:spacing w:after="120"/>
              <w:ind w:left="1126" w:right="850"/>
              <w:jc w:val="both"/>
              <w:rPr>
                <w:bCs/>
                <w:sz w:val="22"/>
                <w:szCs w:val="22"/>
                <w:lang w:val="ru-RU"/>
              </w:rPr>
            </w:pPr>
            <w:r w:rsidRPr="000224ED">
              <w:rPr>
                <w:bCs/>
                <w:sz w:val="22"/>
                <w:szCs w:val="22"/>
                <w:lang w:val="ru-RU"/>
              </w:rPr>
              <w:t>Недостаточные ресурсы (технические и/или финансовые)</w:t>
            </w:r>
            <w:r w:rsidRPr="000224ED">
              <w:rPr>
                <w:bCs/>
                <w:sz w:val="22"/>
                <w:szCs w:val="22"/>
                <w:lang w:val="ru-RU"/>
              </w:rPr>
              <w:tab/>
            </w:r>
            <w:r w:rsidRPr="000224ED">
              <w:rPr>
                <w:bCs/>
                <w:sz w:val="22"/>
                <w:szCs w:val="22"/>
                <w:lang w:val="ru-RU"/>
              </w:rPr>
              <w:fldChar w:fldCharType="begin">
                <w:ffData>
                  <w:name w:val="Check13"/>
                  <w:enabled/>
                  <w:calcOnExit w:val="0"/>
                  <w:checkBox>
                    <w:sizeAuto/>
                    <w:default w:val="0"/>
                  </w:checkBox>
                </w:ffData>
              </w:fldChar>
            </w:r>
            <w:r w:rsidRPr="000224ED">
              <w:rPr>
                <w:bCs/>
                <w:sz w:val="22"/>
                <w:szCs w:val="22"/>
                <w:lang w:val="ru-RU"/>
              </w:rPr>
              <w:instrText xml:space="preserve"> FORMCHECKBOX </w:instrText>
            </w:r>
            <w:r w:rsidR="00F53BB9">
              <w:rPr>
                <w:bCs/>
                <w:sz w:val="22"/>
                <w:szCs w:val="22"/>
                <w:lang w:val="ru-RU"/>
              </w:rPr>
            </w:r>
            <w:r w:rsidR="00F53BB9">
              <w:rPr>
                <w:bCs/>
                <w:sz w:val="22"/>
                <w:szCs w:val="22"/>
                <w:lang w:val="ru-RU"/>
              </w:rPr>
              <w:fldChar w:fldCharType="separate"/>
            </w:r>
            <w:r w:rsidRPr="000224ED">
              <w:rPr>
                <w:bCs/>
                <w:sz w:val="22"/>
                <w:szCs w:val="22"/>
              </w:rPr>
              <w:fldChar w:fldCharType="end"/>
            </w:r>
          </w:p>
          <w:p w14:paraId="0D880BFF" w14:textId="77777777" w:rsidR="004B7E0F" w:rsidRPr="000224ED" w:rsidRDefault="004B7E0F" w:rsidP="00DC3E41">
            <w:pPr>
              <w:tabs>
                <w:tab w:val="left" w:pos="7938"/>
              </w:tabs>
              <w:spacing w:after="120"/>
              <w:ind w:left="1126" w:right="850"/>
              <w:jc w:val="both"/>
              <w:rPr>
                <w:bCs/>
                <w:sz w:val="22"/>
                <w:szCs w:val="22"/>
                <w:lang w:val="ru-RU"/>
              </w:rPr>
            </w:pPr>
            <w:r w:rsidRPr="000224ED">
              <w:rPr>
                <w:bCs/>
                <w:sz w:val="22"/>
                <w:szCs w:val="22"/>
                <w:lang w:val="ru-RU"/>
              </w:rPr>
              <w:t>Другое (</w:t>
            </w:r>
            <w:r w:rsidRPr="000224ED">
              <w:rPr>
                <w:bCs/>
                <w:i/>
                <w:iCs/>
                <w:sz w:val="22"/>
                <w:szCs w:val="22"/>
                <w:lang w:val="ru-RU"/>
              </w:rPr>
              <w:t>просьба описать</w:t>
            </w:r>
            <w:r w:rsidRPr="000224ED">
              <w:rPr>
                <w:bCs/>
                <w:sz w:val="22"/>
                <w:szCs w:val="22"/>
                <w:lang w:val="ru-RU"/>
              </w:rPr>
              <w:t>): [введите данные]</w:t>
            </w:r>
          </w:p>
          <w:p w14:paraId="3741001E" w14:textId="4A552B9E" w:rsidR="004B7E0F" w:rsidRPr="000224ED" w:rsidRDefault="004B7E0F" w:rsidP="00DC3E41">
            <w:pPr>
              <w:tabs>
                <w:tab w:val="left" w:pos="7938"/>
              </w:tabs>
              <w:spacing w:after="120"/>
              <w:ind w:left="1126" w:right="850"/>
              <w:jc w:val="both"/>
              <w:rPr>
                <w:bCs/>
                <w:sz w:val="22"/>
                <w:szCs w:val="22"/>
                <w:lang w:val="ru-RU"/>
              </w:rPr>
            </w:pPr>
            <w:r w:rsidRPr="000224ED">
              <w:rPr>
                <w:bCs/>
                <w:sz w:val="22"/>
                <w:szCs w:val="22"/>
                <w:lang w:val="ru-RU"/>
              </w:rPr>
              <w:t>Дополнительные замечания: [введите данные]</w:t>
            </w:r>
          </w:p>
          <w:p w14:paraId="3FEFC480" w14:textId="480D257D" w:rsidR="00FC2916" w:rsidRPr="00AB1D29" w:rsidRDefault="004B7E0F" w:rsidP="00DC3E41">
            <w:pPr>
              <w:spacing w:after="120"/>
              <w:ind w:left="1126" w:right="850" w:hanging="567"/>
              <w:jc w:val="both"/>
              <w:rPr>
                <w:rFonts w:asciiTheme="majorBidi" w:hAnsiTheme="majorBidi" w:cstheme="majorBidi"/>
                <w:sz w:val="22"/>
                <w:szCs w:val="22"/>
              </w:rPr>
            </w:pPr>
            <w:r w:rsidRPr="000224ED">
              <w:rPr>
                <w:bCs/>
                <w:sz w:val="22"/>
                <w:szCs w:val="22"/>
                <w:lang w:val="ru-RU"/>
              </w:rPr>
              <w:t xml:space="preserve"> </w:t>
            </w:r>
            <w:r w:rsidR="0049140F" w:rsidRPr="000224ED">
              <w:rPr>
                <w:sz w:val="22"/>
                <w:szCs w:val="22"/>
                <w:lang w:val="ru-RU"/>
              </w:rPr>
              <w:t>(</w:t>
            </w:r>
            <w:r w:rsidR="0049140F" w:rsidRPr="000224ED">
              <w:rPr>
                <w:sz w:val="22"/>
                <w:szCs w:val="22"/>
              </w:rPr>
              <w:t>h</w:t>
            </w:r>
            <w:r w:rsidR="0049140F" w:rsidRPr="000224ED">
              <w:rPr>
                <w:sz w:val="22"/>
                <w:szCs w:val="22"/>
                <w:lang w:val="ru-RU"/>
              </w:rPr>
              <w:t>)</w:t>
            </w:r>
            <w:r w:rsidR="0049140F" w:rsidRPr="000224ED">
              <w:rPr>
                <w:sz w:val="22"/>
                <w:szCs w:val="22"/>
                <w:lang w:val="ru-RU"/>
              </w:rPr>
              <w:tab/>
            </w:r>
            <w:r w:rsidRPr="000224ED">
              <w:rPr>
                <w:sz w:val="22"/>
                <w:szCs w:val="22"/>
                <w:lang w:val="ru-RU"/>
              </w:rPr>
              <w:t xml:space="preserve">Каковы основные выгоды обмена данными о </w:t>
            </w:r>
            <w:r w:rsidRPr="000224ED">
              <w:rPr>
                <w:bCs/>
                <w:sz w:val="22"/>
                <w:szCs w:val="22"/>
                <w:lang w:val="ru-RU"/>
              </w:rPr>
              <w:t>бассейне, суббассейне, части бассейна или группе бассейнов</w:t>
            </w:r>
            <w:r w:rsidRPr="000224ED">
              <w:rPr>
                <w:sz w:val="22"/>
                <w:szCs w:val="22"/>
                <w:lang w:val="ru-RU"/>
              </w:rPr>
              <w:t xml:space="preserve">? </w:t>
            </w:r>
            <w:r w:rsidRPr="000224ED">
              <w:rPr>
                <w:iCs/>
                <w:sz w:val="22"/>
                <w:szCs w:val="22"/>
              </w:rPr>
              <w:t>(</w:t>
            </w:r>
            <w:r w:rsidRPr="000224ED">
              <w:rPr>
                <w:i/>
                <w:iCs/>
                <w:sz w:val="22"/>
                <w:szCs w:val="22"/>
              </w:rPr>
              <w:t>просьба описать</w:t>
            </w:r>
            <w:r w:rsidRPr="000224ED">
              <w:rPr>
                <w:iCs/>
                <w:sz w:val="22"/>
                <w:szCs w:val="22"/>
              </w:rPr>
              <w:t>)</w:t>
            </w:r>
            <w:r w:rsidRPr="000224ED">
              <w:rPr>
                <w:sz w:val="22"/>
                <w:szCs w:val="22"/>
              </w:rPr>
              <w:t>: [введите</w:t>
            </w:r>
            <w:r w:rsidRPr="00AB1D29">
              <w:rPr>
                <w:sz w:val="22"/>
                <w:szCs w:val="22"/>
              </w:rPr>
              <w:t xml:space="preserve"> данные]</w:t>
            </w:r>
          </w:p>
        </w:tc>
      </w:tr>
    </w:tbl>
    <w:p w14:paraId="279181EC" w14:textId="77777777" w:rsidR="00FC2916" w:rsidRPr="00AB1D29" w:rsidRDefault="00FC2916" w:rsidP="00DC3E41">
      <w:pPr>
        <w:pStyle w:val="SingleTxtG"/>
        <w:spacing w:after="0" w:line="240" w:lineRule="auto"/>
        <w:ind w:left="0" w:right="1138"/>
        <w:rPr>
          <w:rFonts w:asciiTheme="majorBidi" w:hAnsiTheme="majorBidi" w:cstheme="majorBidi"/>
          <w:sz w:val="22"/>
          <w:szCs w:val="22"/>
        </w:rPr>
      </w:pPr>
    </w:p>
    <w:p w14:paraId="1453E2AF" w14:textId="099AC19D" w:rsidR="00DC78E5" w:rsidRPr="00AB1D29" w:rsidRDefault="00F27245"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[50] </w:t>
      </w:r>
      <w:r w:rsidR="00D24C2C" w:rsidRPr="00AB1D29">
        <w:rPr>
          <w:rFonts w:asciiTheme="majorBidi" w:hAnsiTheme="majorBidi" w:cstheme="majorBidi"/>
          <w:bCs/>
          <w:iCs/>
          <w:sz w:val="22"/>
          <w:szCs w:val="22"/>
          <w:lang w:val="ru-RU"/>
        </w:rPr>
        <w:t>Хот</w:t>
      </w:r>
      <w:r w:rsidR="007D5253" w:rsidRPr="00AB1D29">
        <w:rPr>
          <w:rFonts w:asciiTheme="majorBidi" w:hAnsiTheme="majorBidi" w:cstheme="majorBidi"/>
          <w:bCs/>
          <w:iCs/>
          <w:sz w:val="22"/>
          <w:szCs w:val="22"/>
          <w:lang w:val="ru-RU"/>
        </w:rPr>
        <w:t>я</w:t>
      </w:r>
      <w:r w:rsidR="00D24C2C" w:rsidRPr="00AB1D29">
        <w:rPr>
          <w:rFonts w:asciiTheme="majorBidi" w:hAnsiTheme="majorBidi" w:cstheme="majorBidi"/>
          <w:bCs/>
          <w:iCs/>
          <w:sz w:val="22"/>
          <w:szCs w:val="22"/>
          <w:lang w:val="ru-RU"/>
        </w:rPr>
        <w:t xml:space="preserve"> этот вопрос не носит предписывающий характер в отношении типа данных и информации, которы</w:t>
      </w:r>
      <w:r w:rsidR="007D5253" w:rsidRPr="00AB1D29">
        <w:rPr>
          <w:rFonts w:asciiTheme="majorBidi" w:hAnsiTheme="majorBidi" w:cstheme="majorBidi"/>
          <w:bCs/>
          <w:iCs/>
          <w:sz w:val="22"/>
          <w:szCs w:val="22"/>
          <w:lang w:val="ru-RU"/>
        </w:rPr>
        <w:t>ми</w:t>
      </w:r>
      <w:r w:rsidR="00D24C2C" w:rsidRPr="00AB1D29">
        <w:rPr>
          <w:rFonts w:asciiTheme="majorBidi" w:hAnsiTheme="majorBidi" w:cstheme="majorBidi"/>
          <w:bCs/>
          <w:iCs/>
          <w:sz w:val="22"/>
          <w:szCs w:val="22"/>
          <w:lang w:val="ru-RU"/>
        </w:rPr>
        <w:t xml:space="preserve"> необходимо </w:t>
      </w:r>
      <w:r w:rsidR="007D5253" w:rsidRPr="00AB1D29">
        <w:rPr>
          <w:rFonts w:asciiTheme="majorBidi" w:hAnsiTheme="majorBidi" w:cstheme="majorBidi"/>
          <w:bCs/>
          <w:iCs/>
          <w:sz w:val="22"/>
          <w:szCs w:val="22"/>
          <w:lang w:val="ru-RU"/>
        </w:rPr>
        <w:t>обмениваться</w:t>
      </w:r>
      <w:r w:rsidR="00D24C2C" w:rsidRPr="00AB1D29">
        <w:rPr>
          <w:rFonts w:asciiTheme="majorBidi" w:hAnsiTheme="majorBidi" w:cstheme="majorBidi"/>
          <w:bCs/>
          <w:iCs/>
          <w:sz w:val="22"/>
          <w:szCs w:val="22"/>
          <w:lang w:val="ru-RU"/>
        </w:rPr>
        <w:t xml:space="preserve">, </w:t>
      </w:r>
      <w:r w:rsidR="00FA3E39" w:rsidRPr="00AB1D29">
        <w:rPr>
          <w:rFonts w:asciiTheme="majorBidi" w:hAnsiTheme="majorBidi" w:cstheme="majorBidi"/>
          <w:bCs/>
          <w:iCs/>
          <w:sz w:val="22"/>
          <w:szCs w:val="22"/>
          <w:lang w:val="ru-RU"/>
        </w:rPr>
        <w:t xml:space="preserve">в положениях Конвенции по </w:t>
      </w:r>
      <w:r w:rsidRPr="00AB1D29">
        <w:rPr>
          <w:rFonts w:asciiTheme="majorBidi" w:hAnsiTheme="majorBidi" w:cstheme="majorBidi"/>
          <w:bCs/>
          <w:iCs/>
          <w:sz w:val="22"/>
          <w:szCs w:val="22"/>
          <w:lang w:val="ru-RU"/>
        </w:rPr>
        <w:t xml:space="preserve">трансграничным </w:t>
      </w:r>
      <w:r w:rsidR="00FA3E39" w:rsidRPr="00AB1D29">
        <w:rPr>
          <w:rFonts w:asciiTheme="majorBidi" w:hAnsiTheme="majorBidi" w:cstheme="majorBidi"/>
          <w:bCs/>
          <w:iCs/>
          <w:sz w:val="22"/>
          <w:szCs w:val="22"/>
          <w:lang w:val="ru-RU"/>
        </w:rPr>
        <w:t>водам, Конвенции о водотока</w:t>
      </w:r>
      <w:r w:rsidRPr="00AB1D29">
        <w:rPr>
          <w:rFonts w:asciiTheme="majorBidi" w:hAnsiTheme="majorBidi" w:cstheme="majorBidi"/>
          <w:bCs/>
          <w:iCs/>
          <w:sz w:val="22"/>
          <w:szCs w:val="22"/>
          <w:lang w:val="ru-RU"/>
        </w:rPr>
        <w:t>х</w:t>
      </w:r>
      <w:r w:rsidR="00FA3E39" w:rsidRPr="00AB1D29">
        <w:rPr>
          <w:rFonts w:asciiTheme="majorBidi" w:hAnsiTheme="majorBidi" w:cstheme="majorBidi"/>
          <w:bCs/>
          <w:iCs/>
          <w:sz w:val="22"/>
          <w:szCs w:val="22"/>
          <w:lang w:val="ru-RU"/>
        </w:rPr>
        <w:t xml:space="preserve"> и </w:t>
      </w:r>
      <w:r w:rsidR="007D5253" w:rsidRPr="00AB1D29">
        <w:rPr>
          <w:rFonts w:asciiTheme="majorBidi" w:hAnsiTheme="majorBidi" w:cstheme="majorBidi"/>
          <w:bCs/>
          <w:iCs/>
          <w:sz w:val="22"/>
          <w:szCs w:val="22"/>
          <w:lang w:val="ru-RU"/>
        </w:rPr>
        <w:t>П</w:t>
      </w:r>
      <w:r w:rsidR="00FA3E39" w:rsidRPr="00AB1D29">
        <w:rPr>
          <w:rFonts w:asciiTheme="majorBidi" w:hAnsiTheme="majorBidi" w:cstheme="majorBidi"/>
          <w:bCs/>
          <w:iCs/>
          <w:sz w:val="22"/>
          <w:szCs w:val="22"/>
          <w:lang w:val="ru-RU"/>
        </w:rPr>
        <w:t>роект</w:t>
      </w:r>
      <w:r w:rsidR="007D5253" w:rsidRPr="00AB1D29">
        <w:rPr>
          <w:rFonts w:asciiTheme="majorBidi" w:hAnsiTheme="majorBidi" w:cstheme="majorBidi"/>
          <w:bCs/>
          <w:iCs/>
          <w:sz w:val="22"/>
          <w:szCs w:val="22"/>
          <w:lang w:val="ru-RU"/>
        </w:rPr>
        <w:t>ах</w:t>
      </w:r>
      <w:r w:rsidR="00FA3E39" w:rsidRPr="00AB1D29">
        <w:rPr>
          <w:rFonts w:asciiTheme="majorBidi" w:hAnsiTheme="majorBidi" w:cstheme="majorBidi"/>
          <w:bCs/>
          <w:iCs/>
          <w:sz w:val="22"/>
          <w:szCs w:val="22"/>
          <w:lang w:val="ru-RU"/>
        </w:rPr>
        <w:t xml:space="preserve"> статей </w:t>
      </w:r>
      <w:r w:rsidR="007D5253" w:rsidRPr="00AB1D29">
        <w:rPr>
          <w:rFonts w:asciiTheme="majorBidi" w:hAnsiTheme="majorBidi" w:cstheme="majorBidi"/>
          <w:bCs/>
          <w:iCs/>
          <w:sz w:val="22"/>
          <w:szCs w:val="22"/>
          <w:lang w:val="ru-RU"/>
        </w:rPr>
        <w:t xml:space="preserve">КМП </w:t>
      </w:r>
      <w:r w:rsidR="00FA3E39" w:rsidRPr="00AB1D29">
        <w:rPr>
          <w:rFonts w:asciiTheme="majorBidi" w:hAnsiTheme="majorBidi" w:cstheme="majorBidi"/>
          <w:bCs/>
          <w:iCs/>
          <w:sz w:val="22"/>
          <w:szCs w:val="22"/>
          <w:lang w:val="ru-RU"/>
        </w:rPr>
        <w:t xml:space="preserve">по трансграничным водоносным горизонтам </w:t>
      </w:r>
      <w:r w:rsidR="007D5253" w:rsidRPr="00AB1D29">
        <w:rPr>
          <w:rFonts w:asciiTheme="majorBidi" w:hAnsiTheme="majorBidi" w:cstheme="majorBidi"/>
          <w:bCs/>
          <w:iCs/>
          <w:sz w:val="22"/>
          <w:szCs w:val="22"/>
          <w:lang w:val="ru-RU"/>
        </w:rPr>
        <w:t xml:space="preserve">можно найти </w:t>
      </w:r>
      <w:r w:rsidR="00D24C2C" w:rsidRPr="00AB1D29">
        <w:rPr>
          <w:rFonts w:asciiTheme="majorBidi" w:hAnsiTheme="majorBidi" w:cstheme="majorBidi"/>
          <w:bCs/>
          <w:iCs/>
          <w:sz w:val="22"/>
          <w:szCs w:val="22"/>
          <w:lang w:val="ru-RU"/>
        </w:rPr>
        <w:t>некоторые рекомендации о том, как</w:t>
      </w:r>
      <w:r w:rsidR="00A55DDF" w:rsidRPr="00AB1D29">
        <w:rPr>
          <w:rFonts w:asciiTheme="majorBidi" w:hAnsiTheme="majorBidi" w:cstheme="majorBidi"/>
          <w:bCs/>
          <w:iCs/>
          <w:sz w:val="22"/>
          <w:szCs w:val="22"/>
          <w:lang w:val="ru-RU"/>
        </w:rPr>
        <w:t>и</w:t>
      </w:r>
      <w:r w:rsidR="007D5253" w:rsidRPr="00AB1D29">
        <w:rPr>
          <w:rFonts w:asciiTheme="majorBidi" w:hAnsiTheme="majorBidi" w:cstheme="majorBidi"/>
          <w:bCs/>
          <w:iCs/>
          <w:sz w:val="22"/>
          <w:szCs w:val="22"/>
          <w:lang w:val="ru-RU"/>
        </w:rPr>
        <w:t>ми</w:t>
      </w:r>
      <w:r w:rsidR="00A55DDF" w:rsidRPr="00AB1D29">
        <w:rPr>
          <w:rFonts w:asciiTheme="majorBidi" w:hAnsiTheme="majorBidi" w:cstheme="majorBidi"/>
          <w:bCs/>
          <w:iCs/>
          <w:sz w:val="22"/>
          <w:szCs w:val="22"/>
          <w:lang w:val="ru-RU"/>
        </w:rPr>
        <w:t xml:space="preserve"> данны</w:t>
      </w:r>
      <w:r w:rsidR="007D5253" w:rsidRPr="00AB1D29">
        <w:rPr>
          <w:rFonts w:asciiTheme="majorBidi" w:hAnsiTheme="majorBidi" w:cstheme="majorBidi"/>
          <w:bCs/>
          <w:iCs/>
          <w:sz w:val="22"/>
          <w:szCs w:val="22"/>
          <w:lang w:val="ru-RU"/>
        </w:rPr>
        <w:t>ми</w:t>
      </w:r>
      <w:r w:rsidR="00A55DDF" w:rsidRPr="00AB1D29">
        <w:rPr>
          <w:rFonts w:asciiTheme="majorBidi" w:hAnsiTheme="majorBidi" w:cstheme="majorBidi"/>
          <w:bCs/>
          <w:iCs/>
          <w:sz w:val="22"/>
          <w:szCs w:val="22"/>
          <w:lang w:val="ru-RU"/>
        </w:rPr>
        <w:t xml:space="preserve"> и информаци</w:t>
      </w:r>
      <w:r w:rsidR="007D5253" w:rsidRPr="00AB1D29">
        <w:rPr>
          <w:rFonts w:asciiTheme="majorBidi" w:hAnsiTheme="majorBidi" w:cstheme="majorBidi"/>
          <w:bCs/>
          <w:iCs/>
          <w:sz w:val="22"/>
          <w:szCs w:val="22"/>
          <w:lang w:val="ru-RU"/>
        </w:rPr>
        <w:t>ей</w:t>
      </w:r>
      <w:r w:rsidR="00A55DDF" w:rsidRPr="00AB1D29">
        <w:rPr>
          <w:rFonts w:asciiTheme="majorBidi" w:hAnsiTheme="majorBidi" w:cstheme="majorBidi"/>
          <w:bCs/>
          <w:iCs/>
          <w:sz w:val="22"/>
          <w:szCs w:val="22"/>
          <w:lang w:val="ru-RU"/>
        </w:rPr>
        <w:t xml:space="preserve"> </w:t>
      </w:r>
      <w:r w:rsidR="00FA3E39" w:rsidRPr="00AB1D29">
        <w:rPr>
          <w:rFonts w:asciiTheme="majorBidi" w:hAnsiTheme="majorBidi" w:cstheme="majorBidi"/>
          <w:bCs/>
          <w:iCs/>
          <w:sz w:val="22"/>
          <w:szCs w:val="22"/>
          <w:lang w:val="ru-RU"/>
        </w:rPr>
        <w:t xml:space="preserve">можно </w:t>
      </w:r>
      <w:r w:rsidR="00C07AEB" w:rsidRPr="00AB1D29">
        <w:rPr>
          <w:rFonts w:asciiTheme="majorBidi" w:hAnsiTheme="majorBidi" w:cstheme="majorBidi"/>
          <w:bCs/>
          <w:iCs/>
          <w:sz w:val="22"/>
          <w:szCs w:val="22"/>
          <w:lang w:val="ru-RU"/>
        </w:rPr>
        <w:t>обмениваться</w:t>
      </w:r>
      <w:r w:rsidR="00DC78E5" w:rsidRPr="00AB1D29">
        <w:rPr>
          <w:rFonts w:asciiTheme="majorBidi" w:hAnsiTheme="majorBidi" w:cstheme="majorBidi"/>
          <w:bCs/>
          <w:iCs/>
          <w:sz w:val="22"/>
          <w:szCs w:val="22"/>
          <w:lang w:val="ru-RU"/>
        </w:rPr>
        <w:t xml:space="preserve">. </w:t>
      </w:r>
      <w:r w:rsidR="007D5253" w:rsidRPr="00AB1D29">
        <w:rPr>
          <w:rFonts w:asciiTheme="majorBidi" w:hAnsiTheme="majorBidi" w:cstheme="majorBidi"/>
          <w:bCs/>
          <w:iCs/>
          <w:sz w:val="22"/>
          <w:szCs w:val="22"/>
          <w:lang w:val="ru-RU"/>
        </w:rPr>
        <w:t xml:space="preserve">Конвенция по </w:t>
      </w:r>
      <w:r w:rsidRPr="00AB1D29">
        <w:rPr>
          <w:rFonts w:asciiTheme="majorBidi" w:hAnsiTheme="majorBidi" w:cstheme="majorBidi"/>
          <w:bCs/>
          <w:iCs/>
          <w:sz w:val="22"/>
          <w:szCs w:val="22"/>
          <w:lang w:val="ru-RU"/>
        </w:rPr>
        <w:t xml:space="preserve">трансграничным </w:t>
      </w:r>
      <w:r w:rsidR="007D5253" w:rsidRPr="00AB1D29">
        <w:rPr>
          <w:rFonts w:asciiTheme="majorBidi" w:hAnsiTheme="majorBidi" w:cstheme="majorBidi"/>
          <w:bCs/>
          <w:iCs/>
          <w:sz w:val="22"/>
          <w:szCs w:val="22"/>
          <w:lang w:val="ru-RU"/>
        </w:rPr>
        <w:t>водам обязывает прибрежные Стороны «</w:t>
      </w:r>
      <w:r w:rsidR="00C07AEB" w:rsidRPr="00AB1D29">
        <w:rPr>
          <w:rFonts w:asciiTheme="majorBidi" w:hAnsiTheme="majorBidi" w:cstheme="majorBidi"/>
          <w:bCs/>
          <w:iCs/>
          <w:sz w:val="22"/>
          <w:szCs w:val="22"/>
          <w:lang w:val="ru-RU"/>
        </w:rPr>
        <w:t>обмениваться реально доступными данными о, в частности</w:t>
      </w:r>
      <w:r w:rsidR="00DC78E5" w:rsidRPr="00AB1D29">
        <w:rPr>
          <w:rFonts w:asciiTheme="majorBidi" w:hAnsiTheme="majorBidi" w:cstheme="majorBidi"/>
          <w:bCs/>
          <w:iCs/>
          <w:sz w:val="22"/>
          <w:szCs w:val="22"/>
          <w:lang w:val="ru-RU"/>
        </w:rPr>
        <w:t>: (</w:t>
      </w:r>
      <w:r w:rsidR="00DC78E5" w:rsidRPr="00AB1D29">
        <w:rPr>
          <w:rFonts w:asciiTheme="majorBidi" w:hAnsiTheme="majorBidi" w:cstheme="majorBidi"/>
          <w:bCs/>
          <w:iCs/>
          <w:sz w:val="22"/>
          <w:szCs w:val="22"/>
        </w:rPr>
        <w:t>a</w:t>
      </w:r>
      <w:r w:rsidR="00DC78E5" w:rsidRPr="00AB1D29">
        <w:rPr>
          <w:rFonts w:asciiTheme="majorBidi" w:hAnsiTheme="majorBidi" w:cstheme="majorBidi"/>
          <w:bCs/>
          <w:iCs/>
          <w:sz w:val="22"/>
          <w:szCs w:val="22"/>
          <w:lang w:val="ru-RU"/>
        </w:rPr>
        <w:t xml:space="preserve">) </w:t>
      </w:r>
      <w:r w:rsidR="00354B94" w:rsidRPr="00AB1D29">
        <w:rPr>
          <w:rFonts w:asciiTheme="majorBidi" w:hAnsiTheme="majorBidi" w:cstheme="majorBidi"/>
          <w:bCs/>
          <w:iCs/>
          <w:sz w:val="22"/>
          <w:szCs w:val="22"/>
          <w:lang w:val="ru-RU"/>
        </w:rPr>
        <w:t>э</w:t>
      </w:r>
      <w:r w:rsidR="00C07AEB" w:rsidRPr="00AB1D29">
        <w:rPr>
          <w:rFonts w:asciiTheme="majorBidi" w:hAnsiTheme="majorBidi" w:cstheme="majorBidi"/>
          <w:bCs/>
          <w:iCs/>
          <w:sz w:val="22"/>
          <w:szCs w:val="22"/>
          <w:lang w:val="ru-RU"/>
        </w:rPr>
        <w:t>кологических условиях трансграничных вод (</w:t>
      </w:r>
      <w:r w:rsidR="00DC78E5" w:rsidRPr="00AB1D29">
        <w:rPr>
          <w:rFonts w:asciiTheme="majorBidi" w:hAnsiTheme="majorBidi" w:cstheme="majorBidi"/>
          <w:bCs/>
          <w:iCs/>
          <w:sz w:val="22"/>
          <w:szCs w:val="22"/>
        </w:rPr>
        <w:t>b</w:t>
      </w:r>
      <w:r w:rsidR="00DC78E5" w:rsidRPr="00AB1D29">
        <w:rPr>
          <w:rFonts w:asciiTheme="majorBidi" w:hAnsiTheme="majorBidi" w:cstheme="majorBidi"/>
          <w:bCs/>
          <w:iCs/>
          <w:sz w:val="22"/>
          <w:szCs w:val="22"/>
          <w:lang w:val="ru-RU"/>
        </w:rPr>
        <w:t xml:space="preserve">) </w:t>
      </w:r>
      <w:r w:rsidR="00354B94" w:rsidRPr="00AB1D29">
        <w:rPr>
          <w:rFonts w:asciiTheme="majorBidi" w:hAnsiTheme="majorBidi" w:cstheme="majorBidi"/>
          <w:bCs/>
          <w:iCs/>
          <w:sz w:val="22"/>
          <w:szCs w:val="22"/>
          <w:lang w:val="ru-RU"/>
        </w:rPr>
        <w:t>о</w:t>
      </w:r>
      <w:r w:rsidR="00DF73B8" w:rsidRPr="00AB1D29">
        <w:rPr>
          <w:rFonts w:asciiTheme="majorBidi" w:hAnsiTheme="majorBidi" w:cstheme="majorBidi"/>
          <w:bCs/>
          <w:iCs/>
          <w:sz w:val="22"/>
          <w:szCs w:val="22"/>
          <w:lang w:val="ru-RU"/>
        </w:rPr>
        <w:t xml:space="preserve">пыте, полученном в процессе применения и функционирования </w:t>
      </w:r>
      <w:r w:rsidR="00DF73B8" w:rsidRPr="00AB1D29">
        <w:rPr>
          <w:rFonts w:asciiTheme="majorBidi" w:hAnsiTheme="majorBidi" w:cstheme="majorBidi"/>
          <w:bCs/>
          <w:iCs/>
          <w:sz w:val="22"/>
          <w:szCs w:val="22"/>
          <w:lang w:val="ru-RU"/>
        </w:rPr>
        <w:lastRenderedPageBreak/>
        <w:t>наилучшей имеющейся технологии и результатов научных исследований и разработок</w:t>
      </w:r>
      <w:r w:rsidR="00DC78E5" w:rsidRPr="00AB1D29">
        <w:rPr>
          <w:rFonts w:asciiTheme="majorBidi" w:hAnsiTheme="majorBidi" w:cstheme="majorBidi"/>
          <w:bCs/>
          <w:iCs/>
          <w:sz w:val="22"/>
          <w:szCs w:val="22"/>
          <w:lang w:val="ru-RU"/>
        </w:rPr>
        <w:t>; (</w:t>
      </w:r>
      <w:r w:rsidR="00DC78E5" w:rsidRPr="00AB1D29">
        <w:rPr>
          <w:rFonts w:asciiTheme="majorBidi" w:hAnsiTheme="majorBidi" w:cstheme="majorBidi"/>
          <w:bCs/>
          <w:iCs/>
          <w:sz w:val="22"/>
          <w:szCs w:val="22"/>
        </w:rPr>
        <w:t>c</w:t>
      </w:r>
      <w:r w:rsidR="00DC78E5" w:rsidRPr="00AB1D29">
        <w:rPr>
          <w:rFonts w:asciiTheme="majorBidi" w:hAnsiTheme="majorBidi" w:cstheme="majorBidi"/>
          <w:bCs/>
          <w:iCs/>
          <w:sz w:val="22"/>
          <w:szCs w:val="22"/>
          <w:lang w:val="ru-RU"/>
        </w:rPr>
        <w:t xml:space="preserve">) </w:t>
      </w:r>
      <w:r w:rsidR="00354B94" w:rsidRPr="00AB1D29">
        <w:rPr>
          <w:rFonts w:asciiTheme="majorBidi" w:hAnsiTheme="majorBidi" w:cstheme="majorBidi"/>
          <w:bCs/>
          <w:iCs/>
          <w:sz w:val="22"/>
          <w:szCs w:val="22"/>
          <w:lang w:val="ru-RU"/>
        </w:rPr>
        <w:t>в</w:t>
      </w:r>
      <w:r w:rsidR="00DF73B8" w:rsidRPr="00AB1D29">
        <w:rPr>
          <w:rFonts w:asciiTheme="majorBidi" w:hAnsiTheme="majorBidi" w:cstheme="majorBidi"/>
          <w:bCs/>
          <w:iCs/>
          <w:sz w:val="22"/>
          <w:szCs w:val="22"/>
          <w:lang w:val="ru-RU"/>
        </w:rPr>
        <w:t>ыбросах и результатах мониторинга</w:t>
      </w:r>
      <w:r w:rsidR="00DC78E5" w:rsidRPr="00AB1D29">
        <w:rPr>
          <w:rFonts w:asciiTheme="majorBidi" w:hAnsiTheme="majorBidi" w:cstheme="majorBidi"/>
          <w:bCs/>
          <w:iCs/>
          <w:sz w:val="22"/>
          <w:szCs w:val="22"/>
          <w:lang w:val="ru-RU"/>
        </w:rPr>
        <w:t>; (</w:t>
      </w:r>
      <w:r w:rsidR="00DC78E5" w:rsidRPr="00AB1D29">
        <w:rPr>
          <w:rFonts w:asciiTheme="majorBidi" w:hAnsiTheme="majorBidi" w:cstheme="majorBidi"/>
          <w:bCs/>
          <w:iCs/>
          <w:sz w:val="22"/>
          <w:szCs w:val="22"/>
        </w:rPr>
        <w:t>d</w:t>
      </w:r>
      <w:r w:rsidR="00DC78E5" w:rsidRPr="00AB1D29">
        <w:rPr>
          <w:rFonts w:asciiTheme="majorBidi" w:hAnsiTheme="majorBidi" w:cstheme="majorBidi"/>
          <w:bCs/>
          <w:iCs/>
          <w:sz w:val="22"/>
          <w:szCs w:val="22"/>
          <w:lang w:val="ru-RU"/>
        </w:rPr>
        <w:t xml:space="preserve">) </w:t>
      </w:r>
      <w:r w:rsidR="00354B94" w:rsidRPr="00AB1D29">
        <w:rPr>
          <w:rFonts w:asciiTheme="majorBidi" w:hAnsiTheme="majorBidi" w:cstheme="majorBidi"/>
          <w:bCs/>
          <w:iCs/>
          <w:sz w:val="22"/>
          <w:szCs w:val="22"/>
          <w:lang w:val="ru-RU"/>
        </w:rPr>
        <w:t>п</w:t>
      </w:r>
      <w:r w:rsidR="004A60EE" w:rsidRPr="00AB1D29">
        <w:rPr>
          <w:rFonts w:asciiTheme="majorBidi" w:hAnsiTheme="majorBidi" w:cstheme="majorBidi"/>
          <w:bCs/>
          <w:iCs/>
          <w:sz w:val="22"/>
          <w:szCs w:val="22"/>
          <w:lang w:val="ru-RU"/>
        </w:rPr>
        <w:t>редпринятых мерах и тех, которые планируется предпринять, чтобы предотвратить, проконтролировать и сократить трансграничное воздействие</w:t>
      </w:r>
      <w:r w:rsidR="00DC78E5" w:rsidRPr="00AB1D29">
        <w:rPr>
          <w:rFonts w:asciiTheme="majorBidi" w:hAnsiTheme="majorBidi" w:cstheme="majorBidi"/>
          <w:bCs/>
          <w:iCs/>
          <w:sz w:val="22"/>
          <w:szCs w:val="22"/>
          <w:lang w:val="ru-RU"/>
        </w:rPr>
        <w:t>; (</w:t>
      </w:r>
      <w:r w:rsidR="00DC78E5" w:rsidRPr="00AB1D29">
        <w:rPr>
          <w:rFonts w:asciiTheme="majorBidi" w:hAnsiTheme="majorBidi" w:cstheme="majorBidi"/>
          <w:bCs/>
          <w:iCs/>
          <w:sz w:val="22"/>
          <w:szCs w:val="22"/>
        </w:rPr>
        <w:t>e</w:t>
      </w:r>
      <w:r w:rsidR="00DC78E5" w:rsidRPr="00AB1D29">
        <w:rPr>
          <w:rFonts w:asciiTheme="majorBidi" w:hAnsiTheme="majorBidi" w:cstheme="majorBidi"/>
          <w:bCs/>
          <w:iCs/>
          <w:sz w:val="22"/>
          <w:szCs w:val="22"/>
          <w:lang w:val="ru-RU"/>
        </w:rPr>
        <w:t xml:space="preserve">) </w:t>
      </w:r>
      <w:r w:rsidR="004A60EE" w:rsidRPr="00AB1D29">
        <w:rPr>
          <w:rFonts w:asciiTheme="majorBidi" w:hAnsiTheme="majorBidi" w:cstheme="majorBidi"/>
          <w:bCs/>
          <w:iCs/>
          <w:sz w:val="22"/>
          <w:szCs w:val="22"/>
          <w:lang w:val="ru-RU"/>
        </w:rPr>
        <w:t xml:space="preserve">разрешениях или правилах в отношении сброса сточных вод, выдаваемых или устанавливаемых компетентными властями или соответствующим органом </w:t>
      </w:r>
      <w:r w:rsidR="00DC78E5" w:rsidRPr="00AB1D29">
        <w:rPr>
          <w:rFonts w:asciiTheme="majorBidi" w:hAnsiTheme="majorBidi" w:cstheme="majorBidi"/>
          <w:bCs/>
          <w:iCs/>
          <w:sz w:val="22"/>
          <w:szCs w:val="22"/>
          <w:lang w:val="ru-RU"/>
        </w:rPr>
        <w:t>(</w:t>
      </w:r>
      <w:r w:rsidR="004A60EE" w:rsidRPr="00AB1D29">
        <w:rPr>
          <w:rFonts w:asciiTheme="majorBidi" w:hAnsiTheme="majorBidi" w:cstheme="majorBidi"/>
          <w:bCs/>
          <w:iCs/>
          <w:sz w:val="22"/>
          <w:szCs w:val="22"/>
          <w:lang w:val="ru-RU"/>
        </w:rPr>
        <w:t>Статья</w:t>
      </w:r>
      <w:r w:rsidR="00DC78E5" w:rsidRPr="00AB1D29">
        <w:rPr>
          <w:rFonts w:asciiTheme="majorBidi" w:hAnsiTheme="majorBidi" w:cstheme="majorBidi"/>
          <w:bCs/>
          <w:iCs/>
          <w:sz w:val="22"/>
          <w:szCs w:val="22"/>
          <w:lang w:val="ru-RU"/>
        </w:rPr>
        <w:t xml:space="preserve"> 13(1)</w:t>
      </w:r>
      <w:r w:rsidR="00875E55" w:rsidRPr="00AB1D29">
        <w:rPr>
          <w:rFonts w:asciiTheme="majorBidi" w:hAnsiTheme="majorBidi" w:cstheme="majorBidi"/>
          <w:bCs/>
          <w:iCs/>
          <w:sz w:val="22"/>
          <w:szCs w:val="22"/>
          <w:lang w:val="ru-RU"/>
        </w:rPr>
        <w:t>, см</w:t>
      </w:r>
      <w:r w:rsidR="00B1310D">
        <w:rPr>
          <w:rFonts w:asciiTheme="majorBidi" w:hAnsiTheme="majorBidi" w:cstheme="majorBidi"/>
          <w:bCs/>
          <w:iCs/>
          <w:sz w:val="22"/>
          <w:szCs w:val="22"/>
          <w:lang w:val="ru-RU"/>
        </w:rPr>
        <w:t>.</w:t>
      </w:r>
      <w:r w:rsidR="00875E55" w:rsidRPr="00AB1D29">
        <w:rPr>
          <w:rFonts w:asciiTheme="majorBidi" w:hAnsiTheme="majorBidi" w:cstheme="majorBidi"/>
          <w:bCs/>
          <w:iCs/>
          <w:sz w:val="22"/>
          <w:szCs w:val="22"/>
          <w:lang w:val="ru-RU"/>
        </w:rPr>
        <w:t xml:space="preserve"> также ЕЭК ООН</w:t>
      </w:r>
      <w:r w:rsidR="00DC78E5" w:rsidRPr="00AB1D29">
        <w:rPr>
          <w:rFonts w:asciiTheme="majorBidi" w:hAnsiTheme="majorBidi" w:cstheme="majorBidi"/>
          <w:bCs/>
          <w:iCs/>
          <w:sz w:val="22"/>
          <w:szCs w:val="22"/>
          <w:lang w:val="ru-RU"/>
        </w:rPr>
        <w:t>, 2013</w:t>
      </w:r>
      <w:r w:rsidR="00CF78EE" w:rsidRPr="00AB1D29">
        <w:rPr>
          <w:rFonts w:asciiTheme="majorBidi" w:hAnsiTheme="majorBidi" w:cstheme="majorBidi"/>
          <w:bCs/>
          <w:iCs/>
          <w:sz w:val="22"/>
          <w:szCs w:val="22"/>
          <w:lang w:val="ru-RU"/>
        </w:rPr>
        <w:t xml:space="preserve"> год</w:t>
      </w:r>
      <w:r w:rsidR="00DC78E5" w:rsidRPr="00AB1D29">
        <w:rPr>
          <w:rFonts w:asciiTheme="majorBidi" w:hAnsiTheme="majorBidi" w:cstheme="majorBidi"/>
          <w:bCs/>
          <w:iCs/>
          <w:sz w:val="22"/>
          <w:szCs w:val="22"/>
          <w:lang w:val="ru-RU"/>
        </w:rPr>
        <w:t xml:space="preserve">, </w:t>
      </w:r>
      <w:r w:rsidR="00CF78EE" w:rsidRPr="00AB1D29">
        <w:rPr>
          <w:rFonts w:asciiTheme="majorBidi" w:hAnsiTheme="majorBidi" w:cstheme="majorBidi"/>
          <w:bCs/>
          <w:iCs/>
          <w:sz w:val="22"/>
          <w:szCs w:val="22"/>
          <w:lang w:val="ru-RU"/>
        </w:rPr>
        <w:t>стр</w:t>
      </w:r>
      <w:r w:rsidR="00DC78E5" w:rsidRPr="00AB1D29">
        <w:rPr>
          <w:rFonts w:asciiTheme="majorBidi" w:hAnsiTheme="majorBidi" w:cstheme="majorBidi"/>
          <w:bCs/>
          <w:iCs/>
          <w:sz w:val="22"/>
          <w:szCs w:val="22"/>
          <w:lang w:val="ru-RU"/>
        </w:rPr>
        <w:t>. 82-84)</w:t>
      </w:r>
      <w:r w:rsidR="00DC78E5" w:rsidRPr="00AB1D29">
        <w:rPr>
          <w:rFonts w:asciiTheme="majorBidi" w:hAnsiTheme="majorBidi" w:cstheme="majorBidi"/>
          <w:b/>
          <w:bCs/>
          <w:iCs/>
          <w:sz w:val="22"/>
          <w:szCs w:val="22"/>
          <w:lang w:val="ru-RU"/>
        </w:rPr>
        <w:t xml:space="preserve">. </w:t>
      </w:r>
      <w:r w:rsidR="00CF78EE" w:rsidRPr="00AB1D29">
        <w:rPr>
          <w:rFonts w:asciiTheme="majorBidi" w:hAnsiTheme="majorBidi" w:cstheme="majorBidi"/>
          <w:iCs/>
          <w:sz w:val="22"/>
          <w:szCs w:val="22"/>
          <w:lang w:val="ru-RU"/>
        </w:rPr>
        <w:t>Аналогично,</w:t>
      </w:r>
      <w:r w:rsidR="00D165A3" w:rsidRPr="00AB1D29">
        <w:rPr>
          <w:rFonts w:asciiTheme="majorBidi" w:hAnsiTheme="majorBidi" w:cstheme="majorBidi"/>
          <w:iCs/>
          <w:sz w:val="22"/>
          <w:szCs w:val="22"/>
          <w:lang w:val="ru-RU"/>
        </w:rPr>
        <w:t xml:space="preserve"> в Конвенции о водотока</w:t>
      </w:r>
      <w:r w:rsidRPr="00AB1D29">
        <w:rPr>
          <w:rFonts w:asciiTheme="majorBidi" w:hAnsiTheme="majorBidi" w:cstheme="majorBidi"/>
          <w:iCs/>
          <w:sz w:val="22"/>
          <w:szCs w:val="22"/>
          <w:lang w:val="ru-RU"/>
        </w:rPr>
        <w:t>х</w:t>
      </w:r>
      <w:r w:rsidR="00D165A3" w:rsidRPr="00AB1D29">
        <w:rPr>
          <w:rFonts w:asciiTheme="majorBidi" w:hAnsiTheme="majorBidi" w:cstheme="majorBidi"/>
          <w:iCs/>
          <w:sz w:val="22"/>
          <w:szCs w:val="22"/>
          <w:lang w:val="ru-RU"/>
        </w:rPr>
        <w:t xml:space="preserve"> указано, что</w:t>
      </w:r>
      <w:r w:rsidR="00DC78E5" w:rsidRPr="00AB1D29">
        <w:rPr>
          <w:rFonts w:asciiTheme="majorBidi" w:hAnsiTheme="majorBidi" w:cstheme="majorBidi"/>
          <w:bCs/>
          <w:iCs/>
          <w:sz w:val="22"/>
          <w:szCs w:val="22"/>
          <w:lang w:val="ru-RU"/>
        </w:rPr>
        <w:t xml:space="preserve"> </w:t>
      </w:r>
      <w:r w:rsidR="00D165A3" w:rsidRPr="00AB1D29">
        <w:rPr>
          <w:rFonts w:asciiTheme="majorBidi" w:hAnsiTheme="majorBidi" w:cstheme="majorBidi"/>
          <w:bCs/>
          <w:iCs/>
          <w:sz w:val="22"/>
          <w:szCs w:val="22"/>
          <w:lang w:val="ru-RU"/>
        </w:rPr>
        <w:t>«Г</w:t>
      </w:r>
      <w:r w:rsidR="00395FEE" w:rsidRPr="00AB1D29">
        <w:rPr>
          <w:rFonts w:asciiTheme="majorBidi" w:hAnsiTheme="majorBidi" w:cstheme="majorBidi"/>
          <w:bCs/>
          <w:iCs/>
          <w:sz w:val="22"/>
          <w:szCs w:val="22"/>
          <w:lang w:val="ru-RU"/>
        </w:rPr>
        <w:t xml:space="preserve">осударства водотока на регулярной основе обмениваются доступными данными и информацией о состоянии водотока, в частности данными и информацией гидрологического, метеорологического, гидрогеологического и экологического характера, и данными и информацией, касающимися качества воды, а также соответствующими прогнозами», а в Проектах статей КМП по трансграничным водоносным горизонтам указано, что государства водоносного горизонта </w:t>
      </w:r>
      <w:r w:rsidR="00AB65A4" w:rsidRPr="00AB1D29">
        <w:rPr>
          <w:rFonts w:asciiTheme="majorBidi" w:hAnsiTheme="majorBidi" w:cstheme="majorBidi"/>
          <w:bCs/>
          <w:iCs/>
          <w:sz w:val="22"/>
          <w:szCs w:val="22"/>
          <w:lang w:val="ru-RU"/>
        </w:rPr>
        <w:t>должны «</w:t>
      </w:r>
      <w:r w:rsidR="00395FEE" w:rsidRPr="00AB1D29">
        <w:rPr>
          <w:rFonts w:asciiTheme="majorBidi" w:hAnsiTheme="majorBidi" w:cstheme="majorBidi"/>
          <w:bCs/>
          <w:iCs/>
          <w:sz w:val="22"/>
          <w:szCs w:val="22"/>
          <w:lang w:val="ru-RU"/>
        </w:rPr>
        <w:t>обмениваться доступными данными и информацией</w:t>
      </w:r>
      <w:r w:rsidR="00AB65A4" w:rsidRPr="00AB1D29">
        <w:rPr>
          <w:rFonts w:asciiTheme="majorBidi" w:hAnsiTheme="majorBidi" w:cstheme="majorBidi"/>
          <w:bCs/>
          <w:iCs/>
          <w:sz w:val="22"/>
          <w:szCs w:val="22"/>
          <w:lang w:val="ru-RU"/>
        </w:rPr>
        <w:t xml:space="preserve"> о состоянии этих трансграничных водоносных горизонтов, в частности данными и информацией гидрологического, метеорологического, гидрогеологического и экологического характера, и данными и информацией, касающимися качества воды, а также соответствующими прогнозами»</w:t>
      </w:r>
      <w:r w:rsidR="00DC78E5" w:rsidRPr="00AB1D29">
        <w:rPr>
          <w:rFonts w:asciiTheme="majorBidi" w:hAnsiTheme="majorBidi" w:cstheme="majorBidi"/>
          <w:bCs/>
          <w:iCs/>
          <w:sz w:val="22"/>
          <w:szCs w:val="22"/>
          <w:lang w:val="ru-RU"/>
        </w:rPr>
        <w:t xml:space="preserve"> (</w:t>
      </w:r>
      <w:r w:rsidR="00AB65A4" w:rsidRPr="00AB1D29">
        <w:rPr>
          <w:rFonts w:asciiTheme="majorBidi" w:hAnsiTheme="majorBidi" w:cstheme="majorBidi"/>
          <w:bCs/>
          <w:iCs/>
          <w:sz w:val="22"/>
          <w:szCs w:val="22"/>
          <w:lang w:val="ru-RU"/>
        </w:rPr>
        <w:t>Статья</w:t>
      </w:r>
      <w:r w:rsidR="00DC78E5" w:rsidRPr="00AB1D29">
        <w:rPr>
          <w:rFonts w:asciiTheme="majorBidi" w:hAnsiTheme="majorBidi" w:cstheme="majorBidi"/>
          <w:bCs/>
          <w:iCs/>
          <w:sz w:val="22"/>
          <w:szCs w:val="22"/>
          <w:lang w:val="ru-RU"/>
        </w:rPr>
        <w:t xml:space="preserve"> 8(1)). </w:t>
      </w:r>
    </w:p>
    <w:p w14:paraId="712C0387" w14:textId="4FF24A1B" w:rsidR="00DC78E5" w:rsidRPr="00AB1D29" w:rsidRDefault="00F27245"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[51] </w:t>
      </w:r>
      <w:r w:rsidR="003D36FF" w:rsidRPr="00AB1D29">
        <w:rPr>
          <w:rFonts w:asciiTheme="majorBidi" w:hAnsiTheme="majorBidi" w:cstheme="majorBidi"/>
          <w:bCs/>
          <w:iCs/>
          <w:sz w:val="22"/>
          <w:szCs w:val="22"/>
          <w:lang w:val="ru-RU"/>
        </w:rPr>
        <w:t>Цель вопроса</w:t>
      </w:r>
      <w:r w:rsidR="00DC78E5" w:rsidRPr="00AB1D29">
        <w:rPr>
          <w:rFonts w:asciiTheme="majorBidi" w:hAnsiTheme="majorBidi" w:cstheme="majorBidi"/>
          <w:bCs/>
          <w:iCs/>
          <w:sz w:val="22"/>
          <w:szCs w:val="22"/>
          <w:lang w:val="ru-RU"/>
        </w:rPr>
        <w:t xml:space="preserve"> 6(</w:t>
      </w:r>
      <w:r w:rsidR="00DC78E5" w:rsidRPr="00AB1D29">
        <w:rPr>
          <w:rFonts w:asciiTheme="majorBidi" w:hAnsiTheme="majorBidi" w:cstheme="majorBidi"/>
          <w:bCs/>
          <w:iCs/>
          <w:sz w:val="22"/>
          <w:szCs w:val="22"/>
        </w:rPr>
        <w:t>a</w:t>
      </w:r>
      <w:r w:rsidR="00DC78E5" w:rsidRPr="00AB1D29">
        <w:rPr>
          <w:rFonts w:asciiTheme="majorBidi" w:hAnsiTheme="majorBidi" w:cstheme="majorBidi"/>
          <w:bCs/>
          <w:iCs/>
          <w:sz w:val="22"/>
          <w:szCs w:val="22"/>
          <w:lang w:val="ru-RU"/>
        </w:rPr>
        <w:t xml:space="preserve">) </w:t>
      </w:r>
      <w:r w:rsidR="003D36FF" w:rsidRPr="00AB1D29">
        <w:rPr>
          <w:rFonts w:asciiTheme="majorBidi" w:hAnsiTheme="majorBidi" w:cstheme="majorBidi"/>
          <w:bCs/>
          <w:iCs/>
          <w:sz w:val="22"/>
          <w:szCs w:val="22"/>
          <w:lang w:val="ru-RU"/>
        </w:rPr>
        <w:t>получить данные и информацию</w:t>
      </w:r>
      <w:r w:rsidR="009C53D5" w:rsidRPr="00AB1D29">
        <w:rPr>
          <w:rFonts w:asciiTheme="majorBidi" w:hAnsiTheme="majorBidi" w:cstheme="majorBidi"/>
          <w:bCs/>
          <w:iCs/>
          <w:sz w:val="22"/>
          <w:szCs w:val="22"/>
          <w:lang w:val="ru-RU"/>
        </w:rPr>
        <w:t xml:space="preserve">, </w:t>
      </w:r>
      <w:r w:rsidR="007473DC" w:rsidRPr="00AB1D29">
        <w:rPr>
          <w:rFonts w:asciiTheme="majorBidi" w:hAnsiTheme="majorBidi" w:cstheme="majorBidi"/>
          <w:bCs/>
          <w:iCs/>
          <w:sz w:val="22"/>
          <w:szCs w:val="22"/>
          <w:lang w:val="ru-RU"/>
        </w:rPr>
        <w:t>обмен к</w:t>
      </w:r>
      <w:r w:rsidR="009C53D5" w:rsidRPr="00AB1D29">
        <w:rPr>
          <w:rFonts w:asciiTheme="majorBidi" w:hAnsiTheme="majorBidi" w:cstheme="majorBidi"/>
          <w:bCs/>
          <w:iCs/>
          <w:sz w:val="22"/>
          <w:szCs w:val="22"/>
          <w:lang w:val="ru-RU"/>
        </w:rPr>
        <w:t>оторыми</w:t>
      </w:r>
      <w:r w:rsidR="007473DC" w:rsidRPr="00AB1D29">
        <w:rPr>
          <w:rFonts w:asciiTheme="majorBidi" w:hAnsiTheme="majorBidi" w:cstheme="majorBidi"/>
          <w:bCs/>
          <w:iCs/>
          <w:sz w:val="22"/>
          <w:szCs w:val="22"/>
          <w:lang w:val="ru-RU"/>
        </w:rPr>
        <w:t xml:space="preserve"> происходит </w:t>
      </w:r>
      <w:r w:rsidR="009C53D5" w:rsidRPr="00AB1D29">
        <w:rPr>
          <w:rFonts w:asciiTheme="majorBidi" w:hAnsiTheme="majorBidi" w:cstheme="majorBidi"/>
          <w:bCs/>
          <w:iCs/>
          <w:sz w:val="22"/>
          <w:szCs w:val="22"/>
          <w:lang w:val="ru-RU"/>
        </w:rPr>
        <w:t>регулярно</w:t>
      </w:r>
      <w:r w:rsidR="007473DC" w:rsidRPr="00AB1D29">
        <w:rPr>
          <w:rFonts w:asciiTheme="majorBidi" w:hAnsiTheme="majorBidi" w:cstheme="majorBidi"/>
          <w:bCs/>
          <w:iCs/>
          <w:sz w:val="22"/>
          <w:szCs w:val="22"/>
          <w:lang w:val="ru-RU"/>
        </w:rPr>
        <w:t>, а не те данные, обмен которым</w:t>
      </w:r>
      <w:r w:rsidR="00582A29" w:rsidRPr="00AB1D29">
        <w:rPr>
          <w:rFonts w:asciiTheme="majorBidi" w:hAnsiTheme="majorBidi" w:cstheme="majorBidi"/>
          <w:bCs/>
          <w:iCs/>
          <w:sz w:val="22"/>
          <w:szCs w:val="22"/>
          <w:lang w:val="ru-RU"/>
        </w:rPr>
        <w:t>и</w:t>
      </w:r>
      <w:r w:rsidR="007473DC" w:rsidRPr="00AB1D29">
        <w:rPr>
          <w:rFonts w:asciiTheme="majorBidi" w:hAnsiTheme="majorBidi" w:cstheme="majorBidi"/>
          <w:bCs/>
          <w:iCs/>
          <w:sz w:val="22"/>
          <w:szCs w:val="22"/>
          <w:lang w:val="ru-RU"/>
        </w:rPr>
        <w:t xml:space="preserve"> был совершен о</w:t>
      </w:r>
      <w:r w:rsidR="00561A84" w:rsidRPr="00AB1D29">
        <w:rPr>
          <w:rFonts w:asciiTheme="majorBidi" w:hAnsiTheme="majorBidi" w:cstheme="majorBidi"/>
          <w:bCs/>
          <w:iCs/>
          <w:sz w:val="22"/>
          <w:szCs w:val="22"/>
          <w:lang w:val="ru-RU"/>
        </w:rPr>
        <w:t>д</w:t>
      </w:r>
      <w:r w:rsidR="007473DC" w:rsidRPr="00AB1D29">
        <w:rPr>
          <w:rFonts w:asciiTheme="majorBidi" w:hAnsiTheme="majorBidi" w:cstheme="majorBidi"/>
          <w:bCs/>
          <w:iCs/>
          <w:sz w:val="22"/>
          <w:szCs w:val="22"/>
          <w:lang w:val="ru-RU"/>
        </w:rPr>
        <w:t>н</w:t>
      </w:r>
      <w:r w:rsidR="00561A84" w:rsidRPr="00AB1D29">
        <w:rPr>
          <w:rFonts w:asciiTheme="majorBidi" w:hAnsiTheme="majorBidi" w:cstheme="majorBidi"/>
          <w:bCs/>
          <w:iCs/>
          <w:sz w:val="22"/>
          <w:szCs w:val="22"/>
          <w:lang w:val="ru-RU"/>
        </w:rPr>
        <w:t>о</w:t>
      </w:r>
      <w:r w:rsidR="007473DC" w:rsidRPr="00AB1D29">
        <w:rPr>
          <w:rFonts w:asciiTheme="majorBidi" w:hAnsiTheme="majorBidi" w:cstheme="majorBidi"/>
          <w:bCs/>
          <w:iCs/>
          <w:sz w:val="22"/>
          <w:szCs w:val="22"/>
          <w:lang w:val="ru-RU"/>
        </w:rPr>
        <w:t>кратно, например</w:t>
      </w:r>
      <w:r w:rsidR="00561A84" w:rsidRPr="00AB1D29">
        <w:rPr>
          <w:rFonts w:asciiTheme="majorBidi" w:hAnsiTheme="majorBidi" w:cstheme="majorBidi"/>
          <w:bCs/>
          <w:iCs/>
          <w:sz w:val="22"/>
          <w:szCs w:val="22"/>
          <w:lang w:val="ru-RU"/>
        </w:rPr>
        <w:t xml:space="preserve">, в </w:t>
      </w:r>
      <w:r w:rsidR="007473DC" w:rsidRPr="00AB1D29">
        <w:rPr>
          <w:rFonts w:asciiTheme="majorBidi" w:hAnsiTheme="majorBidi" w:cstheme="majorBidi"/>
          <w:bCs/>
          <w:iCs/>
          <w:sz w:val="22"/>
          <w:szCs w:val="22"/>
          <w:lang w:val="ru-RU"/>
        </w:rPr>
        <w:t>связ</w:t>
      </w:r>
      <w:r w:rsidR="00561A84" w:rsidRPr="00AB1D29">
        <w:rPr>
          <w:rFonts w:asciiTheme="majorBidi" w:hAnsiTheme="majorBidi" w:cstheme="majorBidi"/>
          <w:bCs/>
          <w:iCs/>
          <w:sz w:val="22"/>
          <w:szCs w:val="22"/>
          <w:lang w:val="ru-RU"/>
        </w:rPr>
        <w:t>и</w:t>
      </w:r>
      <w:r w:rsidR="007473DC" w:rsidRPr="00AB1D29">
        <w:rPr>
          <w:rFonts w:asciiTheme="majorBidi" w:hAnsiTheme="majorBidi" w:cstheme="majorBidi"/>
          <w:bCs/>
          <w:iCs/>
          <w:sz w:val="22"/>
          <w:szCs w:val="22"/>
          <w:lang w:val="ru-RU"/>
        </w:rPr>
        <w:t xml:space="preserve"> с планируемым проектом</w:t>
      </w:r>
      <w:r w:rsidR="00DC78E5" w:rsidRPr="00AB1D29">
        <w:rPr>
          <w:rFonts w:asciiTheme="majorBidi" w:hAnsiTheme="majorBidi" w:cstheme="majorBidi"/>
          <w:bCs/>
          <w:iCs/>
          <w:sz w:val="22"/>
          <w:szCs w:val="22"/>
          <w:lang w:val="ru-RU"/>
        </w:rPr>
        <w:t>.</w:t>
      </w:r>
    </w:p>
    <w:p w14:paraId="40903579" w14:textId="19960131" w:rsidR="00DC78E5" w:rsidRPr="00AB1D29" w:rsidRDefault="00F27245"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[52] </w:t>
      </w:r>
      <w:r w:rsidR="00561A84" w:rsidRPr="00AB1D29">
        <w:rPr>
          <w:rFonts w:asciiTheme="majorBidi" w:hAnsiTheme="majorBidi" w:cstheme="majorBidi"/>
          <w:bCs/>
          <w:iCs/>
          <w:sz w:val="22"/>
          <w:szCs w:val="22"/>
          <w:lang w:val="ru-RU"/>
        </w:rPr>
        <w:t>Ответы на вопрос</w:t>
      </w:r>
      <w:r w:rsidR="00DC78E5" w:rsidRPr="00AB1D29">
        <w:rPr>
          <w:rFonts w:asciiTheme="majorBidi" w:hAnsiTheme="majorBidi" w:cstheme="majorBidi"/>
          <w:bCs/>
          <w:iCs/>
          <w:sz w:val="22"/>
          <w:szCs w:val="22"/>
          <w:lang w:val="ru-RU"/>
        </w:rPr>
        <w:t xml:space="preserve"> 6(</w:t>
      </w:r>
      <w:r w:rsidR="00DC78E5" w:rsidRPr="00AB1D29">
        <w:rPr>
          <w:rFonts w:asciiTheme="majorBidi" w:hAnsiTheme="majorBidi" w:cstheme="majorBidi"/>
          <w:bCs/>
          <w:iCs/>
          <w:sz w:val="22"/>
          <w:szCs w:val="22"/>
        </w:rPr>
        <w:t>a</w:t>
      </w:r>
      <w:r w:rsidR="00DC78E5" w:rsidRPr="00AB1D29">
        <w:rPr>
          <w:rFonts w:asciiTheme="majorBidi" w:hAnsiTheme="majorBidi" w:cstheme="majorBidi"/>
          <w:bCs/>
          <w:iCs/>
          <w:sz w:val="22"/>
          <w:szCs w:val="22"/>
          <w:lang w:val="ru-RU"/>
        </w:rPr>
        <w:t xml:space="preserve">) </w:t>
      </w:r>
      <w:r w:rsidR="0055753C" w:rsidRPr="00AB1D29">
        <w:rPr>
          <w:rFonts w:asciiTheme="majorBidi" w:hAnsiTheme="majorBidi" w:cstheme="majorBidi"/>
          <w:bCs/>
          <w:iCs/>
          <w:sz w:val="22"/>
          <w:szCs w:val="22"/>
          <w:lang w:val="ru-RU"/>
        </w:rPr>
        <w:t>должны рассматриваться нар</w:t>
      </w:r>
      <w:r w:rsidR="00CD4F92" w:rsidRPr="00AB1D29">
        <w:rPr>
          <w:rFonts w:asciiTheme="majorBidi" w:hAnsiTheme="majorBidi" w:cstheme="majorBidi"/>
          <w:bCs/>
          <w:iCs/>
          <w:sz w:val="22"/>
          <w:szCs w:val="22"/>
          <w:lang w:val="ru-RU"/>
        </w:rPr>
        <w:t>а</w:t>
      </w:r>
      <w:r w:rsidR="0055753C" w:rsidRPr="00AB1D29">
        <w:rPr>
          <w:rFonts w:asciiTheme="majorBidi" w:hAnsiTheme="majorBidi" w:cstheme="majorBidi"/>
          <w:bCs/>
          <w:iCs/>
          <w:sz w:val="22"/>
          <w:szCs w:val="22"/>
          <w:lang w:val="ru-RU"/>
        </w:rPr>
        <w:t xml:space="preserve">вне с другими вопросами, связанными с обменом данными и информацией, </w:t>
      </w:r>
      <w:r w:rsidR="00554B1A" w:rsidRPr="00AB1D29">
        <w:rPr>
          <w:rFonts w:asciiTheme="majorBidi" w:hAnsiTheme="majorBidi" w:cstheme="majorBidi"/>
          <w:bCs/>
          <w:iCs/>
          <w:sz w:val="22"/>
          <w:szCs w:val="22"/>
          <w:lang w:val="ru-RU"/>
        </w:rPr>
        <w:t>включая критерий оперативности</w:t>
      </w:r>
      <w:r w:rsidR="00DC78E5" w:rsidRPr="00AB1D29">
        <w:rPr>
          <w:rFonts w:asciiTheme="majorBidi" w:hAnsiTheme="majorBidi" w:cstheme="majorBidi"/>
          <w:bCs/>
          <w:iCs/>
          <w:sz w:val="22"/>
          <w:szCs w:val="22"/>
          <w:lang w:val="ru-RU"/>
        </w:rPr>
        <w:t xml:space="preserve"> (</w:t>
      </w:r>
      <w:r w:rsidR="00554B1A" w:rsidRPr="00AB1D29">
        <w:rPr>
          <w:rFonts w:asciiTheme="majorBidi" w:hAnsiTheme="majorBidi" w:cstheme="majorBidi"/>
          <w:bCs/>
          <w:iCs/>
          <w:sz w:val="22"/>
          <w:szCs w:val="22"/>
          <w:lang w:val="ru-RU"/>
        </w:rPr>
        <w:t>раздел</w:t>
      </w:r>
      <w:r w:rsidR="00DC78E5" w:rsidRPr="00AB1D29">
        <w:rPr>
          <w:rFonts w:asciiTheme="majorBidi" w:hAnsiTheme="majorBidi" w:cstheme="majorBidi"/>
          <w:bCs/>
          <w:iCs/>
          <w:sz w:val="22"/>
          <w:szCs w:val="22"/>
          <w:lang w:val="ru-RU"/>
        </w:rPr>
        <w:t xml:space="preserve"> </w:t>
      </w:r>
      <w:r w:rsidR="00DC78E5" w:rsidRPr="00AB1D29">
        <w:rPr>
          <w:rFonts w:asciiTheme="majorBidi" w:hAnsiTheme="majorBidi" w:cstheme="majorBidi"/>
          <w:bCs/>
          <w:iCs/>
          <w:sz w:val="22"/>
          <w:szCs w:val="22"/>
        </w:rPr>
        <w:t>I</w:t>
      </w:r>
      <w:r w:rsidR="00DC78E5" w:rsidRPr="00AB1D29">
        <w:rPr>
          <w:rFonts w:asciiTheme="majorBidi" w:hAnsiTheme="majorBidi" w:cstheme="majorBidi"/>
          <w:bCs/>
          <w:iCs/>
          <w:sz w:val="22"/>
          <w:szCs w:val="22"/>
          <w:lang w:val="ru-RU"/>
        </w:rPr>
        <w:t xml:space="preserve">, </w:t>
      </w:r>
      <w:r w:rsidR="00E94847" w:rsidRPr="00AB1D29">
        <w:rPr>
          <w:rFonts w:asciiTheme="majorBidi" w:hAnsiTheme="majorBidi" w:cstheme="majorBidi"/>
          <w:bCs/>
          <w:i/>
          <w:sz w:val="22"/>
          <w:szCs w:val="22"/>
          <w:lang w:val="ru-RU"/>
        </w:rPr>
        <w:t>исправленная версия пошаговой методологии</w:t>
      </w:r>
      <w:r w:rsidR="00DC78E5" w:rsidRPr="00AB1D29">
        <w:rPr>
          <w:rFonts w:asciiTheme="majorBidi" w:hAnsiTheme="majorBidi" w:cstheme="majorBidi"/>
          <w:bCs/>
          <w:i/>
          <w:sz w:val="22"/>
          <w:szCs w:val="22"/>
          <w:lang w:val="ru-RU"/>
        </w:rPr>
        <w:t>)</w:t>
      </w:r>
      <w:r w:rsidR="00E94847" w:rsidRPr="00AB1D29">
        <w:rPr>
          <w:rFonts w:asciiTheme="majorBidi" w:hAnsiTheme="majorBidi" w:cstheme="majorBidi"/>
          <w:bCs/>
          <w:i/>
          <w:sz w:val="22"/>
          <w:szCs w:val="22"/>
          <w:lang w:val="ru-RU"/>
        </w:rPr>
        <w:t>,</w:t>
      </w:r>
      <w:r w:rsidR="00DC78E5" w:rsidRPr="00AB1D29">
        <w:rPr>
          <w:rFonts w:asciiTheme="majorBidi" w:hAnsiTheme="majorBidi" w:cstheme="majorBidi"/>
          <w:bCs/>
          <w:iCs/>
          <w:sz w:val="22"/>
          <w:szCs w:val="22"/>
          <w:lang w:val="ru-RU"/>
        </w:rPr>
        <w:t xml:space="preserve"> </w:t>
      </w:r>
      <w:r w:rsidR="00E94847" w:rsidRPr="00AB1D29">
        <w:rPr>
          <w:rFonts w:asciiTheme="majorBidi" w:hAnsiTheme="majorBidi" w:cstheme="majorBidi"/>
          <w:bCs/>
          <w:iCs/>
          <w:sz w:val="22"/>
          <w:szCs w:val="22"/>
          <w:lang w:val="ru-RU"/>
        </w:rPr>
        <w:t xml:space="preserve">вопросы сотрудничества, включенные в соглашение </w:t>
      </w:r>
      <w:r w:rsidR="00DC78E5" w:rsidRPr="00AB1D29">
        <w:rPr>
          <w:rFonts w:asciiTheme="majorBidi" w:hAnsiTheme="majorBidi" w:cstheme="majorBidi"/>
          <w:bCs/>
          <w:iCs/>
          <w:sz w:val="22"/>
          <w:szCs w:val="22"/>
          <w:lang w:val="ru-RU"/>
        </w:rPr>
        <w:t>(</w:t>
      </w:r>
      <w:r w:rsidR="00E94847" w:rsidRPr="00AB1D29">
        <w:rPr>
          <w:rFonts w:asciiTheme="majorBidi" w:hAnsiTheme="majorBidi" w:cstheme="majorBidi"/>
          <w:bCs/>
          <w:iCs/>
          <w:sz w:val="22"/>
          <w:szCs w:val="22"/>
          <w:lang w:val="ru-RU"/>
        </w:rPr>
        <w:t>Раздел</w:t>
      </w:r>
      <w:r w:rsidR="00DC78E5" w:rsidRPr="00AB1D29">
        <w:rPr>
          <w:rFonts w:asciiTheme="majorBidi" w:hAnsiTheme="majorBidi" w:cstheme="majorBidi"/>
          <w:bCs/>
          <w:iCs/>
          <w:sz w:val="22"/>
          <w:szCs w:val="22"/>
          <w:lang w:val="ru-RU"/>
        </w:rPr>
        <w:t xml:space="preserve"> </w:t>
      </w:r>
      <w:r w:rsidR="00DC78E5" w:rsidRPr="00AB1D29">
        <w:rPr>
          <w:rFonts w:asciiTheme="majorBidi" w:hAnsiTheme="majorBidi" w:cstheme="majorBidi"/>
          <w:bCs/>
          <w:iCs/>
          <w:sz w:val="22"/>
          <w:szCs w:val="22"/>
        </w:rPr>
        <w:t>II</w:t>
      </w:r>
      <w:r w:rsidR="00DC78E5" w:rsidRPr="00AB1D29">
        <w:rPr>
          <w:rFonts w:asciiTheme="majorBidi" w:hAnsiTheme="majorBidi" w:cstheme="majorBidi"/>
          <w:bCs/>
          <w:iCs/>
          <w:sz w:val="22"/>
          <w:szCs w:val="22"/>
          <w:lang w:val="ru-RU"/>
        </w:rPr>
        <w:t xml:space="preserve">, </w:t>
      </w:r>
      <w:r w:rsidR="00E94847" w:rsidRPr="00AB1D29">
        <w:rPr>
          <w:rFonts w:asciiTheme="majorBidi" w:hAnsiTheme="majorBidi" w:cstheme="majorBidi"/>
          <w:bCs/>
          <w:iCs/>
          <w:sz w:val="22"/>
          <w:szCs w:val="22"/>
          <w:lang w:val="ru-RU"/>
        </w:rPr>
        <w:t>вопрос</w:t>
      </w:r>
      <w:r w:rsidR="00DC78E5" w:rsidRPr="00AB1D29">
        <w:rPr>
          <w:rFonts w:asciiTheme="majorBidi" w:hAnsiTheme="majorBidi" w:cstheme="majorBidi"/>
          <w:bCs/>
          <w:iCs/>
          <w:sz w:val="22"/>
          <w:szCs w:val="22"/>
          <w:lang w:val="ru-RU"/>
        </w:rPr>
        <w:t xml:space="preserve"> 2(</w:t>
      </w:r>
      <w:r w:rsidR="00DC78E5" w:rsidRPr="00AB1D29">
        <w:rPr>
          <w:rFonts w:asciiTheme="majorBidi" w:hAnsiTheme="majorBidi" w:cstheme="majorBidi"/>
          <w:bCs/>
          <w:iCs/>
          <w:sz w:val="22"/>
          <w:szCs w:val="22"/>
        </w:rPr>
        <w:t>d</w:t>
      </w:r>
      <w:r w:rsidR="00DC78E5" w:rsidRPr="00AB1D29">
        <w:rPr>
          <w:rFonts w:asciiTheme="majorBidi" w:hAnsiTheme="majorBidi" w:cstheme="majorBidi"/>
          <w:bCs/>
          <w:iCs/>
          <w:sz w:val="22"/>
          <w:szCs w:val="22"/>
          <w:lang w:val="ru-RU"/>
        </w:rPr>
        <w:t>))</w:t>
      </w:r>
      <w:r w:rsidR="00E94847" w:rsidRPr="00AB1D29">
        <w:rPr>
          <w:rFonts w:asciiTheme="majorBidi" w:hAnsiTheme="majorBidi" w:cstheme="majorBidi"/>
          <w:bCs/>
          <w:iCs/>
          <w:sz w:val="22"/>
          <w:szCs w:val="22"/>
          <w:lang w:val="ru-RU"/>
        </w:rPr>
        <w:t xml:space="preserve">, задачи и виды деятельности совместного органа </w:t>
      </w:r>
      <w:r w:rsidR="00DC78E5" w:rsidRPr="00AB1D29">
        <w:rPr>
          <w:rFonts w:asciiTheme="majorBidi" w:hAnsiTheme="majorBidi" w:cstheme="majorBidi"/>
          <w:bCs/>
          <w:iCs/>
          <w:sz w:val="22"/>
          <w:szCs w:val="22"/>
          <w:lang w:val="ru-RU"/>
        </w:rPr>
        <w:t xml:space="preserve"> (</w:t>
      </w:r>
      <w:r w:rsidR="00E94847" w:rsidRPr="00AB1D29">
        <w:rPr>
          <w:rFonts w:asciiTheme="majorBidi" w:hAnsiTheme="majorBidi" w:cstheme="majorBidi"/>
          <w:bCs/>
          <w:iCs/>
          <w:sz w:val="22"/>
          <w:szCs w:val="22"/>
          <w:lang w:val="ru-RU"/>
        </w:rPr>
        <w:t>Раздел</w:t>
      </w:r>
      <w:r w:rsidR="00DC78E5" w:rsidRPr="00AB1D29">
        <w:rPr>
          <w:rFonts w:asciiTheme="majorBidi" w:hAnsiTheme="majorBidi" w:cstheme="majorBidi"/>
          <w:bCs/>
          <w:iCs/>
          <w:sz w:val="22"/>
          <w:szCs w:val="22"/>
          <w:lang w:val="ru-RU"/>
        </w:rPr>
        <w:t xml:space="preserve"> </w:t>
      </w:r>
      <w:r w:rsidR="00DC78E5" w:rsidRPr="00AB1D29">
        <w:rPr>
          <w:rFonts w:asciiTheme="majorBidi" w:hAnsiTheme="majorBidi" w:cstheme="majorBidi"/>
          <w:bCs/>
          <w:iCs/>
          <w:sz w:val="22"/>
          <w:szCs w:val="22"/>
        </w:rPr>
        <w:t>II</w:t>
      </w:r>
      <w:r w:rsidR="00DC78E5" w:rsidRPr="00AB1D29">
        <w:rPr>
          <w:rFonts w:asciiTheme="majorBidi" w:hAnsiTheme="majorBidi" w:cstheme="majorBidi"/>
          <w:bCs/>
          <w:iCs/>
          <w:sz w:val="22"/>
          <w:szCs w:val="22"/>
          <w:lang w:val="ru-RU"/>
        </w:rPr>
        <w:t xml:space="preserve">, </w:t>
      </w:r>
      <w:r w:rsidR="00E94847" w:rsidRPr="00AB1D29">
        <w:rPr>
          <w:rFonts w:asciiTheme="majorBidi" w:hAnsiTheme="majorBidi" w:cstheme="majorBidi"/>
          <w:bCs/>
          <w:iCs/>
          <w:sz w:val="22"/>
          <w:szCs w:val="22"/>
          <w:lang w:val="ru-RU"/>
        </w:rPr>
        <w:t>вопрос</w:t>
      </w:r>
      <w:r w:rsidR="00DC78E5" w:rsidRPr="00AB1D29">
        <w:rPr>
          <w:rFonts w:asciiTheme="majorBidi" w:hAnsiTheme="majorBidi" w:cstheme="majorBidi"/>
          <w:bCs/>
          <w:iCs/>
          <w:sz w:val="22"/>
          <w:szCs w:val="22"/>
          <w:lang w:val="ru-RU"/>
        </w:rPr>
        <w:t xml:space="preserve"> 3(</w:t>
      </w:r>
      <w:r w:rsidR="00DC78E5" w:rsidRPr="00AB1D29">
        <w:rPr>
          <w:rFonts w:asciiTheme="majorBidi" w:hAnsiTheme="majorBidi" w:cstheme="majorBidi"/>
          <w:bCs/>
          <w:iCs/>
          <w:sz w:val="22"/>
          <w:szCs w:val="22"/>
        </w:rPr>
        <w:t>g</w:t>
      </w:r>
      <w:r w:rsidR="00DC78E5" w:rsidRPr="00AB1D29">
        <w:rPr>
          <w:rFonts w:asciiTheme="majorBidi" w:hAnsiTheme="majorBidi" w:cstheme="majorBidi"/>
          <w:bCs/>
          <w:iCs/>
          <w:sz w:val="22"/>
          <w:szCs w:val="22"/>
          <w:lang w:val="ru-RU"/>
        </w:rPr>
        <w:t>))</w:t>
      </w:r>
      <w:r w:rsidR="00E94847" w:rsidRPr="00AB1D29">
        <w:rPr>
          <w:rFonts w:asciiTheme="majorBidi" w:hAnsiTheme="majorBidi" w:cstheme="majorBidi"/>
          <w:bCs/>
          <w:iCs/>
          <w:sz w:val="22"/>
          <w:szCs w:val="22"/>
          <w:lang w:val="ru-RU"/>
        </w:rPr>
        <w:t xml:space="preserve">, и основные трудности в продвижении </w:t>
      </w:r>
      <w:r w:rsidRPr="00AB1D29">
        <w:rPr>
          <w:rFonts w:asciiTheme="majorBidi" w:hAnsiTheme="majorBidi" w:cstheme="majorBidi"/>
          <w:bCs/>
          <w:iCs/>
          <w:sz w:val="22"/>
          <w:szCs w:val="22"/>
          <w:lang w:val="ru-RU"/>
        </w:rPr>
        <w:t xml:space="preserve">трансграничного водного </w:t>
      </w:r>
      <w:r w:rsidR="00E94847" w:rsidRPr="00AB1D29">
        <w:rPr>
          <w:rFonts w:asciiTheme="majorBidi" w:hAnsiTheme="majorBidi" w:cstheme="majorBidi"/>
          <w:bCs/>
          <w:iCs/>
          <w:sz w:val="22"/>
          <w:szCs w:val="22"/>
          <w:lang w:val="ru-RU"/>
        </w:rPr>
        <w:t xml:space="preserve">сотрудничества </w:t>
      </w:r>
      <w:r w:rsidR="00DC78E5" w:rsidRPr="00AB1D29">
        <w:rPr>
          <w:rFonts w:asciiTheme="majorBidi" w:hAnsiTheme="majorBidi" w:cstheme="majorBidi"/>
          <w:bCs/>
          <w:iCs/>
          <w:sz w:val="22"/>
          <w:szCs w:val="22"/>
          <w:lang w:val="ru-RU"/>
        </w:rPr>
        <w:t>(</w:t>
      </w:r>
      <w:r w:rsidR="00E94847" w:rsidRPr="00AB1D29">
        <w:rPr>
          <w:rFonts w:asciiTheme="majorBidi" w:hAnsiTheme="majorBidi" w:cstheme="majorBidi"/>
          <w:bCs/>
          <w:iCs/>
          <w:sz w:val="22"/>
          <w:szCs w:val="22"/>
          <w:lang w:val="ru-RU"/>
        </w:rPr>
        <w:t>раздел</w:t>
      </w:r>
      <w:r w:rsidR="00DC78E5" w:rsidRPr="00AB1D29">
        <w:rPr>
          <w:rFonts w:asciiTheme="majorBidi" w:hAnsiTheme="majorBidi" w:cstheme="majorBidi"/>
          <w:bCs/>
          <w:iCs/>
          <w:sz w:val="22"/>
          <w:szCs w:val="22"/>
          <w:lang w:val="ru-RU"/>
        </w:rPr>
        <w:t xml:space="preserve"> </w:t>
      </w:r>
      <w:r w:rsidR="00DC78E5" w:rsidRPr="00AB1D29">
        <w:rPr>
          <w:rFonts w:asciiTheme="majorBidi" w:hAnsiTheme="majorBidi" w:cstheme="majorBidi"/>
          <w:bCs/>
          <w:iCs/>
          <w:sz w:val="22"/>
          <w:szCs w:val="22"/>
        </w:rPr>
        <w:t>IV</w:t>
      </w:r>
      <w:r w:rsidR="00DC78E5" w:rsidRPr="00AB1D29">
        <w:rPr>
          <w:rFonts w:asciiTheme="majorBidi" w:hAnsiTheme="majorBidi" w:cstheme="majorBidi"/>
          <w:bCs/>
          <w:iCs/>
          <w:sz w:val="22"/>
          <w:szCs w:val="22"/>
          <w:lang w:val="ru-RU"/>
        </w:rPr>
        <w:t xml:space="preserve">, </w:t>
      </w:r>
      <w:r w:rsidR="00E94847" w:rsidRPr="00AB1D29">
        <w:rPr>
          <w:rFonts w:asciiTheme="majorBidi" w:hAnsiTheme="majorBidi" w:cstheme="majorBidi"/>
          <w:bCs/>
          <w:iCs/>
          <w:sz w:val="22"/>
          <w:szCs w:val="22"/>
          <w:lang w:val="ru-RU"/>
        </w:rPr>
        <w:t>вопрос</w:t>
      </w:r>
      <w:r w:rsidR="00DC78E5" w:rsidRPr="00AB1D29">
        <w:rPr>
          <w:rFonts w:asciiTheme="majorBidi" w:hAnsiTheme="majorBidi" w:cstheme="majorBidi"/>
          <w:bCs/>
          <w:iCs/>
          <w:sz w:val="22"/>
          <w:szCs w:val="22"/>
          <w:lang w:val="ru-RU"/>
        </w:rPr>
        <w:t xml:space="preserve"> 1). </w:t>
      </w:r>
      <w:r w:rsidR="00E94847" w:rsidRPr="00AB1D29">
        <w:rPr>
          <w:rFonts w:asciiTheme="majorBidi" w:hAnsiTheme="majorBidi" w:cstheme="majorBidi"/>
          <w:bCs/>
          <w:iCs/>
          <w:sz w:val="22"/>
          <w:szCs w:val="22"/>
          <w:lang w:val="ru-RU"/>
        </w:rPr>
        <w:t>Ключевое различие между этими вопросами заключается в том, что</w:t>
      </w:r>
      <w:r w:rsidR="009D4106" w:rsidRPr="00AB1D29">
        <w:rPr>
          <w:rFonts w:asciiTheme="majorBidi" w:hAnsiTheme="majorBidi" w:cstheme="majorBidi"/>
          <w:bCs/>
          <w:iCs/>
          <w:sz w:val="22"/>
          <w:szCs w:val="22"/>
          <w:lang w:val="ru-RU"/>
        </w:rPr>
        <w:t>,</w:t>
      </w:r>
      <w:r w:rsidR="00B02D53" w:rsidRPr="00AB1D29">
        <w:rPr>
          <w:rFonts w:asciiTheme="majorBidi" w:hAnsiTheme="majorBidi" w:cstheme="majorBidi"/>
          <w:bCs/>
          <w:iCs/>
          <w:sz w:val="22"/>
          <w:szCs w:val="22"/>
          <w:lang w:val="ru-RU"/>
        </w:rPr>
        <w:t xml:space="preserve"> хотя </w:t>
      </w:r>
      <w:r w:rsidR="00D51B54" w:rsidRPr="00AB1D29">
        <w:rPr>
          <w:rFonts w:asciiTheme="majorBidi" w:hAnsiTheme="majorBidi" w:cstheme="majorBidi"/>
          <w:bCs/>
          <w:iCs/>
          <w:sz w:val="22"/>
          <w:szCs w:val="22"/>
          <w:lang w:val="ru-RU"/>
        </w:rPr>
        <w:t>цель</w:t>
      </w:r>
      <w:r w:rsidR="00B02D53" w:rsidRPr="00AB1D29">
        <w:rPr>
          <w:rFonts w:asciiTheme="majorBidi" w:hAnsiTheme="majorBidi" w:cstheme="majorBidi"/>
          <w:bCs/>
          <w:iCs/>
          <w:sz w:val="22"/>
          <w:szCs w:val="22"/>
          <w:lang w:val="ru-RU"/>
        </w:rPr>
        <w:t xml:space="preserve"> вопрос</w:t>
      </w:r>
      <w:r w:rsidR="00D51B54" w:rsidRPr="00AB1D29">
        <w:rPr>
          <w:rFonts w:asciiTheme="majorBidi" w:hAnsiTheme="majorBidi" w:cstheme="majorBidi"/>
          <w:bCs/>
          <w:iCs/>
          <w:sz w:val="22"/>
          <w:szCs w:val="22"/>
          <w:lang w:val="ru-RU"/>
        </w:rPr>
        <w:t>ов</w:t>
      </w:r>
      <w:r w:rsidR="00B02D53" w:rsidRPr="00AB1D29">
        <w:rPr>
          <w:rFonts w:asciiTheme="majorBidi" w:hAnsiTheme="majorBidi" w:cstheme="majorBidi"/>
          <w:bCs/>
          <w:iCs/>
          <w:sz w:val="22"/>
          <w:szCs w:val="22"/>
          <w:lang w:val="ru-RU"/>
        </w:rPr>
        <w:t xml:space="preserve"> </w:t>
      </w:r>
      <w:r w:rsidR="00DC78E5" w:rsidRPr="00AB1D29">
        <w:rPr>
          <w:rFonts w:asciiTheme="majorBidi" w:hAnsiTheme="majorBidi" w:cstheme="majorBidi"/>
          <w:bCs/>
          <w:iCs/>
          <w:sz w:val="22"/>
          <w:szCs w:val="22"/>
          <w:lang w:val="ru-RU"/>
        </w:rPr>
        <w:t>2(</w:t>
      </w:r>
      <w:r w:rsidR="00DC78E5" w:rsidRPr="00AB1D29">
        <w:rPr>
          <w:rFonts w:asciiTheme="majorBidi" w:hAnsiTheme="majorBidi" w:cstheme="majorBidi"/>
          <w:bCs/>
          <w:iCs/>
          <w:sz w:val="22"/>
          <w:szCs w:val="22"/>
        </w:rPr>
        <w:t>d</w:t>
      </w:r>
      <w:r w:rsidR="00DC78E5" w:rsidRPr="00AB1D29">
        <w:rPr>
          <w:rFonts w:asciiTheme="majorBidi" w:hAnsiTheme="majorBidi" w:cstheme="majorBidi"/>
          <w:bCs/>
          <w:iCs/>
          <w:sz w:val="22"/>
          <w:szCs w:val="22"/>
          <w:lang w:val="ru-RU"/>
        </w:rPr>
        <w:t xml:space="preserve">) </w:t>
      </w:r>
      <w:r w:rsidR="00B02D53" w:rsidRPr="00AB1D29">
        <w:rPr>
          <w:rFonts w:asciiTheme="majorBidi" w:hAnsiTheme="majorBidi" w:cstheme="majorBidi"/>
          <w:bCs/>
          <w:iCs/>
          <w:sz w:val="22"/>
          <w:szCs w:val="22"/>
          <w:lang w:val="ru-RU"/>
        </w:rPr>
        <w:t>и</w:t>
      </w:r>
      <w:r w:rsidR="00DC78E5" w:rsidRPr="00AB1D29">
        <w:rPr>
          <w:rFonts w:asciiTheme="majorBidi" w:hAnsiTheme="majorBidi" w:cstheme="majorBidi"/>
          <w:bCs/>
          <w:iCs/>
          <w:sz w:val="22"/>
          <w:szCs w:val="22"/>
          <w:lang w:val="ru-RU"/>
        </w:rPr>
        <w:t xml:space="preserve"> 3(</w:t>
      </w:r>
      <w:r w:rsidR="00DC78E5" w:rsidRPr="00AB1D29">
        <w:rPr>
          <w:rFonts w:asciiTheme="majorBidi" w:hAnsiTheme="majorBidi" w:cstheme="majorBidi"/>
          <w:bCs/>
          <w:iCs/>
          <w:sz w:val="22"/>
          <w:szCs w:val="22"/>
        </w:rPr>
        <w:t>g</w:t>
      </w:r>
      <w:r w:rsidR="00DC78E5" w:rsidRPr="00AB1D29">
        <w:rPr>
          <w:rFonts w:asciiTheme="majorBidi" w:hAnsiTheme="majorBidi" w:cstheme="majorBidi"/>
          <w:bCs/>
          <w:iCs/>
          <w:sz w:val="22"/>
          <w:szCs w:val="22"/>
          <w:lang w:val="ru-RU"/>
        </w:rPr>
        <w:t xml:space="preserve">) </w:t>
      </w:r>
      <w:r w:rsidR="00B02D53" w:rsidRPr="00AB1D29">
        <w:rPr>
          <w:rFonts w:asciiTheme="majorBidi" w:hAnsiTheme="majorBidi" w:cstheme="majorBidi"/>
          <w:bCs/>
          <w:iCs/>
          <w:sz w:val="22"/>
          <w:szCs w:val="22"/>
          <w:lang w:val="ru-RU"/>
        </w:rPr>
        <w:t xml:space="preserve">Раздела </w:t>
      </w:r>
      <w:r w:rsidR="00DC78E5" w:rsidRPr="00AB1D29">
        <w:rPr>
          <w:rFonts w:asciiTheme="majorBidi" w:hAnsiTheme="majorBidi" w:cstheme="majorBidi"/>
          <w:bCs/>
          <w:iCs/>
          <w:sz w:val="22"/>
          <w:szCs w:val="22"/>
        </w:rPr>
        <w:t>II</w:t>
      </w:r>
      <w:r w:rsidR="00DC78E5" w:rsidRPr="00AB1D29">
        <w:rPr>
          <w:rFonts w:asciiTheme="majorBidi" w:hAnsiTheme="majorBidi" w:cstheme="majorBidi"/>
          <w:bCs/>
          <w:iCs/>
          <w:sz w:val="22"/>
          <w:szCs w:val="22"/>
          <w:lang w:val="ru-RU"/>
        </w:rPr>
        <w:t xml:space="preserve"> </w:t>
      </w:r>
      <w:r w:rsidR="00D51B54" w:rsidRPr="00AB1D29">
        <w:rPr>
          <w:rFonts w:asciiTheme="majorBidi" w:hAnsiTheme="majorBidi" w:cstheme="majorBidi"/>
          <w:bCs/>
          <w:iCs/>
          <w:sz w:val="22"/>
          <w:szCs w:val="22"/>
          <w:lang w:val="ru-RU"/>
        </w:rPr>
        <w:t>узнать</w:t>
      </w:r>
      <w:r w:rsidR="003B542D" w:rsidRPr="00AB1D29">
        <w:rPr>
          <w:rFonts w:asciiTheme="majorBidi" w:hAnsiTheme="majorBidi" w:cstheme="majorBidi"/>
          <w:bCs/>
          <w:iCs/>
          <w:sz w:val="22"/>
          <w:szCs w:val="22"/>
          <w:lang w:val="ru-RU"/>
        </w:rPr>
        <w:t>, оговаривается ли обмен данными и информацией в соглашении или договоренности</w:t>
      </w:r>
      <w:r w:rsidR="00354B94" w:rsidRPr="00AB1D29">
        <w:rPr>
          <w:rFonts w:asciiTheme="majorBidi" w:hAnsiTheme="majorBidi" w:cstheme="majorBidi"/>
          <w:bCs/>
          <w:iCs/>
          <w:sz w:val="22"/>
          <w:szCs w:val="22"/>
          <w:lang w:val="ru-RU"/>
        </w:rPr>
        <w:t>,</w:t>
      </w:r>
      <w:r w:rsidR="009A1F3A" w:rsidRPr="00AB1D29">
        <w:rPr>
          <w:rFonts w:asciiTheme="majorBidi" w:hAnsiTheme="majorBidi" w:cstheme="majorBidi"/>
          <w:bCs/>
          <w:iCs/>
          <w:sz w:val="22"/>
          <w:szCs w:val="22"/>
          <w:lang w:val="ru-RU"/>
        </w:rPr>
        <w:t xml:space="preserve"> или в задачах и видах деятельности совместного органа или механизма, </w:t>
      </w:r>
      <w:r w:rsidR="00D51B54" w:rsidRPr="00AB1D29">
        <w:rPr>
          <w:rFonts w:asciiTheme="majorBidi" w:hAnsiTheme="majorBidi" w:cstheme="majorBidi"/>
          <w:bCs/>
          <w:iCs/>
          <w:sz w:val="22"/>
          <w:szCs w:val="22"/>
          <w:lang w:val="ru-RU"/>
        </w:rPr>
        <w:t>целью</w:t>
      </w:r>
      <w:r w:rsidR="009A1F3A" w:rsidRPr="00AB1D29">
        <w:rPr>
          <w:rFonts w:asciiTheme="majorBidi" w:hAnsiTheme="majorBidi" w:cstheme="majorBidi"/>
          <w:bCs/>
          <w:iCs/>
          <w:sz w:val="22"/>
          <w:szCs w:val="22"/>
          <w:lang w:val="ru-RU"/>
        </w:rPr>
        <w:t xml:space="preserve"> это</w:t>
      </w:r>
      <w:r w:rsidR="00D51B54" w:rsidRPr="00AB1D29">
        <w:rPr>
          <w:rFonts w:asciiTheme="majorBidi" w:hAnsiTheme="majorBidi" w:cstheme="majorBidi"/>
          <w:bCs/>
          <w:iCs/>
          <w:sz w:val="22"/>
          <w:szCs w:val="22"/>
          <w:lang w:val="ru-RU"/>
        </w:rPr>
        <w:t>го</w:t>
      </w:r>
      <w:r w:rsidR="009A1F3A" w:rsidRPr="00AB1D29">
        <w:rPr>
          <w:rFonts w:asciiTheme="majorBidi" w:hAnsiTheme="majorBidi" w:cstheme="majorBidi"/>
          <w:bCs/>
          <w:iCs/>
          <w:sz w:val="22"/>
          <w:szCs w:val="22"/>
          <w:lang w:val="ru-RU"/>
        </w:rPr>
        <w:t xml:space="preserve"> вопрос</w:t>
      </w:r>
      <w:r w:rsidR="00D51B54" w:rsidRPr="00AB1D29">
        <w:rPr>
          <w:rFonts w:asciiTheme="majorBidi" w:hAnsiTheme="majorBidi" w:cstheme="majorBidi"/>
          <w:bCs/>
          <w:iCs/>
          <w:sz w:val="22"/>
          <w:szCs w:val="22"/>
          <w:lang w:val="ru-RU"/>
        </w:rPr>
        <w:t>а яв</w:t>
      </w:r>
      <w:r w:rsidR="00F26F30" w:rsidRPr="00AB1D29">
        <w:rPr>
          <w:rFonts w:asciiTheme="majorBidi" w:hAnsiTheme="majorBidi" w:cstheme="majorBidi"/>
          <w:bCs/>
          <w:iCs/>
          <w:sz w:val="22"/>
          <w:szCs w:val="22"/>
          <w:lang w:val="ru-RU"/>
        </w:rPr>
        <w:t>ля</w:t>
      </w:r>
      <w:r w:rsidR="00D51B54" w:rsidRPr="00AB1D29">
        <w:rPr>
          <w:rFonts w:asciiTheme="majorBidi" w:hAnsiTheme="majorBidi" w:cstheme="majorBidi"/>
          <w:bCs/>
          <w:iCs/>
          <w:sz w:val="22"/>
          <w:szCs w:val="22"/>
          <w:lang w:val="ru-RU"/>
        </w:rPr>
        <w:t xml:space="preserve">ется выяснить </w:t>
      </w:r>
      <w:r w:rsidR="00D51B54" w:rsidRPr="00AB1D29">
        <w:rPr>
          <w:rFonts w:asciiTheme="majorBidi" w:hAnsiTheme="majorBidi" w:cstheme="majorBidi"/>
          <w:bCs/>
          <w:i/>
          <w:sz w:val="22"/>
          <w:szCs w:val="22"/>
          <w:lang w:val="ru-RU"/>
        </w:rPr>
        <w:t>действительно ли</w:t>
      </w:r>
      <w:r w:rsidR="00DC78E5" w:rsidRPr="00AB1D29">
        <w:rPr>
          <w:rFonts w:asciiTheme="majorBidi" w:hAnsiTheme="majorBidi" w:cstheme="majorBidi"/>
          <w:bCs/>
          <w:iCs/>
          <w:sz w:val="22"/>
          <w:szCs w:val="22"/>
          <w:lang w:val="ru-RU"/>
        </w:rPr>
        <w:t xml:space="preserve"> </w:t>
      </w:r>
      <w:r w:rsidR="00D51B54" w:rsidRPr="00AB1D29">
        <w:rPr>
          <w:rFonts w:asciiTheme="majorBidi" w:hAnsiTheme="majorBidi" w:cstheme="majorBidi"/>
          <w:bCs/>
          <w:iCs/>
          <w:sz w:val="22"/>
          <w:szCs w:val="22"/>
          <w:lang w:val="ru-RU"/>
        </w:rPr>
        <w:t>происходит обмен данными и информацией в пределах бассейна, суббассейна или части бассейна, независимо от того существует ли действующее соглашение или договоренност</w:t>
      </w:r>
      <w:r w:rsidR="00A96EA6" w:rsidRPr="00AB1D29">
        <w:rPr>
          <w:rFonts w:asciiTheme="majorBidi" w:hAnsiTheme="majorBidi" w:cstheme="majorBidi"/>
          <w:bCs/>
          <w:iCs/>
          <w:sz w:val="22"/>
          <w:szCs w:val="22"/>
          <w:lang w:val="ru-RU"/>
        </w:rPr>
        <w:t>и</w:t>
      </w:r>
      <w:r w:rsidR="00D51B54" w:rsidRPr="00AB1D29">
        <w:rPr>
          <w:rFonts w:asciiTheme="majorBidi" w:hAnsiTheme="majorBidi" w:cstheme="majorBidi"/>
          <w:bCs/>
          <w:iCs/>
          <w:sz w:val="22"/>
          <w:szCs w:val="22"/>
          <w:lang w:val="ru-RU"/>
        </w:rPr>
        <w:t>, или был ли учрежден совместный орган или механизм</w:t>
      </w:r>
      <w:r w:rsidR="00DC78E5" w:rsidRPr="00AB1D29">
        <w:rPr>
          <w:rFonts w:asciiTheme="majorBidi" w:hAnsiTheme="majorBidi" w:cstheme="majorBidi"/>
          <w:bCs/>
          <w:iCs/>
          <w:sz w:val="22"/>
          <w:szCs w:val="22"/>
          <w:lang w:val="ru-RU"/>
        </w:rPr>
        <w:t>.</w:t>
      </w:r>
    </w:p>
    <w:p w14:paraId="77603E4B" w14:textId="23EFFD85" w:rsidR="00DC78E5" w:rsidRPr="00AB1D29" w:rsidRDefault="00F27245"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[53]  </w:t>
      </w:r>
      <w:r w:rsidR="00F26F30" w:rsidRPr="00AB1D29">
        <w:rPr>
          <w:rFonts w:asciiTheme="majorBidi" w:hAnsiTheme="majorBidi" w:cstheme="majorBidi"/>
          <w:bCs/>
          <w:iCs/>
          <w:sz w:val="22"/>
          <w:szCs w:val="22"/>
          <w:lang w:val="ru-RU"/>
        </w:rPr>
        <w:t>Обмен различными типами данных и информацией может происходить с равной периодичностью</w:t>
      </w:r>
      <w:r w:rsidR="00DC78E5" w:rsidRPr="00AB1D29">
        <w:rPr>
          <w:rFonts w:asciiTheme="majorBidi" w:hAnsiTheme="majorBidi" w:cstheme="majorBidi"/>
          <w:bCs/>
          <w:iCs/>
          <w:sz w:val="22"/>
          <w:szCs w:val="22"/>
          <w:lang w:val="ru-RU"/>
        </w:rPr>
        <w:t xml:space="preserve">. </w:t>
      </w:r>
      <w:r w:rsidR="00163018" w:rsidRPr="00AB1D29">
        <w:rPr>
          <w:rFonts w:asciiTheme="majorBidi" w:hAnsiTheme="majorBidi" w:cstheme="majorBidi"/>
          <w:bCs/>
          <w:iCs/>
          <w:sz w:val="22"/>
          <w:szCs w:val="22"/>
          <w:lang w:val="ru-RU"/>
        </w:rPr>
        <w:t>Отвечая на этот вопрос, необходимо рассмотреть самый частый обмен данными и информацией.</w:t>
      </w:r>
      <w:r w:rsidR="00DC78E5" w:rsidRPr="00AB1D29">
        <w:rPr>
          <w:rFonts w:asciiTheme="majorBidi" w:hAnsiTheme="majorBidi" w:cstheme="majorBidi"/>
          <w:bCs/>
          <w:iCs/>
          <w:sz w:val="22"/>
          <w:szCs w:val="22"/>
          <w:lang w:val="ru-RU"/>
        </w:rPr>
        <w:t xml:space="preserve"> </w:t>
      </w:r>
    </w:p>
    <w:p w14:paraId="4242AD32" w14:textId="72355069" w:rsidR="00DC78E5" w:rsidRPr="00AB1D29" w:rsidRDefault="00F27245"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[54] </w:t>
      </w:r>
      <w:r w:rsidR="00C97E93" w:rsidRPr="00AB1D29">
        <w:rPr>
          <w:rFonts w:asciiTheme="majorBidi" w:hAnsiTheme="majorBidi" w:cstheme="majorBidi"/>
          <w:bCs/>
          <w:iCs/>
          <w:sz w:val="22"/>
          <w:szCs w:val="22"/>
          <w:lang w:val="ru-RU"/>
        </w:rPr>
        <w:t>Обмен данными и информацией может быть мгновенным и проходить путем загрузки их в общую информационную систему на базе Интернета, или происходить во время совещаний совместных органов или механизмов</w:t>
      </w:r>
      <w:r w:rsidR="00DC78E5" w:rsidRPr="00AB1D29">
        <w:rPr>
          <w:rFonts w:asciiTheme="majorBidi" w:hAnsiTheme="majorBidi" w:cstheme="majorBidi"/>
          <w:bCs/>
          <w:iCs/>
          <w:sz w:val="22"/>
          <w:szCs w:val="22"/>
          <w:lang w:val="ru-RU"/>
        </w:rPr>
        <w:t xml:space="preserve"> (</w:t>
      </w:r>
      <w:r w:rsidR="00C97E93" w:rsidRPr="00AB1D29">
        <w:rPr>
          <w:rFonts w:asciiTheme="majorBidi" w:hAnsiTheme="majorBidi" w:cstheme="majorBidi"/>
          <w:bCs/>
          <w:iCs/>
          <w:sz w:val="22"/>
          <w:szCs w:val="22"/>
          <w:lang w:val="ru-RU"/>
        </w:rPr>
        <w:t>см</w:t>
      </w:r>
      <w:r w:rsidR="00902487" w:rsidRPr="00AB1D29">
        <w:rPr>
          <w:rFonts w:asciiTheme="majorBidi" w:hAnsiTheme="majorBidi" w:cstheme="majorBidi"/>
          <w:bCs/>
          <w:iCs/>
          <w:sz w:val="22"/>
          <w:szCs w:val="22"/>
          <w:lang w:val="ru-RU"/>
        </w:rPr>
        <w:t>.</w:t>
      </w:r>
      <w:r w:rsidR="00C97E93" w:rsidRPr="00AB1D29">
        <w:rPr>
          <w:rFonts w:asciiTheme="majorBidi" w:hAnsiTheme="majorBidi" w:cstheme="majorBidi"/>
          <w:bCs/>
          <w:iCs/>
          <w:sz w:val="22"/>
          <w:szCs w:val="22"/>
          <w:lang w:val="ru-RU"/>
        </w:rPr>
        <w:t xml:space="preserve"> примеры обмена данными и информацией между Ган</w:t>
      </w:r>
      <w:r w:rsidR="001E75CB" w:rsidRPr="00AB1D29">
        <w:rPr>
          <w:rFonts w:asciiTheme="majorBidi" w:hAnsiTheme="majorBidi" w:cstheme="majorBidi"/>
          <w:bCs/>
          <w:iCs/>
          <w:sz w:val="22"/>
          <w:szCs w:val="22"/>
          <w:lang w:val="ru-RU"/>
        </w:rPr>
        <w:t>ой и Кот-д'Ивуаре ниже</w:t>
      </w:r>
      <w:r w:rsidR="00DC78E5" w:rsidRPr="00AB1D29">
        <w:rPr>
          <w:rFonts w:asciiTheme="majorBidi" w:hAnsiTheme="majorBidi" w:cstheme="majorBidi"/>
          <w:bCs/>
          <w:iCs/>
          <w:sz w:val="22"/>
          <w:szCs w:val="22"/>
          <w:lang w:val="ru-RU"/>
        </w:rPr>
        <w:t xml:space="preserve">). </w:t>
      </w:r>
    </w:p>
    <w:p w14:paraId="12FB2B03" w14:textId="2A225676" w:rsidR="00DC78E5" w:rsidRPr="00AB1D29" w:rsidRDefault="000224ED" w:rsidP="00DC3E41">
      <w:pPr>
        <w:pStyle w:val="SingleTxtG"/>
        <w:ind w:left="0"/>
        <w:rPr>
          <w:rFonts w:asciiTheme="majorBidi" w:hAnsiTheme="majorBidi" w:cstheme="majorBidi"/>
          <w:b/>
          <w:bCs/>
          <w:iCs/>
          <w:sz w:val="24"/>
          <w:szCs w:val="24"/>
          <w:vertAlign w:val="superscript"/>
          <w:lang w:val="ru-RU"/>
        </w:rPr>
      </w:pPr>
      <w:r w:rsidRPr="00AB1D29">
        <w:rPr>
          <w:rFonts w:asciiTheme="majorBidi" w:hAnsiTheme="majorBidi" w:cstheme="majorBidi"/>
          <w:b/>
          <w:bCs/>
          <w:iCs/>
          <w:noProof/>
          <w:sz w:val="24"/>
          <w:szCs w:val="24"/>
          <w:vertAlign w:val="superscript"/>
        </w:rPr>
        <w:lastRenderedPageBreak/>
        <mc:AlternateContent>
          <mc:Choice Requires="wps">
            <w:drawing>
              <wp:anchor distT="0" distB="0" distL="114300" distR="114300" simplePos="0" relativeHeight="251760640" behindDoc="1" locked="0" layoutInCell="1" allowOverlap="1" wp14:anchorId="5B57E866" wp14:editId="7211A879">
                <wp:simplePos x="0" y="0"/>
                <wp:positionH relativeFrom="column">
                  <wp:posOffset>-100965</wp:posOffset>
                </wp:positionH>
                <wp:positionV relativeFrom="paragraph">
                  <wp:posOffset>0</wp:posOffset>
                </wp:positionV>
                <wp:extent cx="6322695" cy="3352800"/>
                <wp:effectExtent l="0" t="0" r="20955" b="19050"/>
                <wp:wrapTopAndBottom/>
                <wp:docPr id="30" name="Text Box 30"/>
                <wp:cNvGraphicFramePr/>
                <a:graphic xmlns:a="http://schemas.openxmlformats.org/drawingml/2006/main">
                  <a:graphicData uri="http://schemas.microsoft.com/office/word/2010/wordprocessingShape">
                    <wps:wsp>
                      <wps:cNvSpPr txBox="1"/>
                      <wps:spPr>
                        <a:xfrm>
                          <a:off x="0" y="0"/>
                          <a:ext cx="6322695" cy="3352800"/>
                        </a:xfrm>
                        <a:prstGeom prst="rect">
                          <a:avLst/>
                        </a:prstGeom>
                        <a:solidFill>
                          <a:schemeClr val="lt1"/>
                        </a:solidFill>
                        <a:ln w="6350">
                          <a:solidFill>
                            <a:schemeClr val="bg1">
                              <a:lumMod val="85000"/>
                            </a:schemeClr>
                          </a:solidFill>
                        </a:ln>
                      </wps:spPr>
                      <wps:txbx>
                        <w:txbxContent>
                          <w:p w14:paraId="17077DAB" w14:textId="77777777" w:rsidR="00191A5A" w:rsidRPr="000224ED" w:rsidRDefault="00191A5A" w:rsidP="000224ED">
                            <w:pPr>
                              <w:spacing w:after="120"/>
                              <w:jc w:val="both"/>
                              <w:rPr>
                                <w:b/>
                                <w:sz w:val="20"/>
                                <w:szCs w:val="20"/>
                                <w:lang w:val="ru-RU"/>
                              </w:rPr>
                            </w:pPr>
                            <w:r w:rsidRPr="000224ED">
                              <w:rPr>
                                <w:b/>
                                <w:sz w:val="20"/>
                                <w:szCs w:val="20"/>
                                <w:lang w:val="ru-RU"/>
                              </w:rPr>
                              <w:t>Опыт обмена данными и информацией между Ганой и государствами бассейна реки Вольта</w:t>
                            </w:r>
                          </w:p>
                          <w:p w14:paraId="156CB7A8" w14:textId="77777777" w:rsidR="00191A5A" w:rsidRPr="000224ED" w:rsidRDefault="00191A5A" w:rsidP="000224ED">
                            <w:pPr>
                              <w:spacing w:after="120"/>
                              <w:jc w:val="both"/>
                              <w:rPr>
                                <w:sz w:val="20"/>
                                <w:szCs w:val="20"/>
                                <w:lang w:val="ru-RU"/>
                              </w:rPr>
                            </w:pPr>
                            <w:r w:rsidRPr="000224ED">
                              <w:rPr>
                                <w:sz w:val="20"/>
                                <w:szCs w:val="20"/>
                                <w:lang w:val="ru-RU"/>
                              </w:rPr>
                              <w:t xml:space="preserve">Бассейн реки Вольта является общим для Ганы, Бенина, Буркина-Фасо, Кот-Д'Ивуара, Мали и Того и совместно управляется через Управление бассейна реки Вольта (УРВ). Более 80 процентов бассейна находится в пределах Буркина-Фасо и Ганы. Обмен данными между Ганой и другими прибрежными государствами осуществляется в трех формах. </w:t>
                            </w:r>
                          </w:p>
                          <w:p w14:paraId="06CE53CB" w14:textId="77777777" w:rsidR="00191A5A" w:rsidRPr="000224ED" w:rsidRDefault="00191A5A" w:rsidP="000224ED">
                            <w:pPr>
                              <w:spacing w:after="120"/>
                              <w:jc w:val="both"/>
                              <w:rPr>
                                <w:sz w:val="20"/>
                                <w:szCs w:val="20"/>
                                <w:lang w:val="ru-RU"/>
                              </w:rPr>
                            </w:pPr>
                            <w:r w:rsidRPr="000224ED">
                              <w:rPr>
                                <w:sz w:val="20"/>
                                <w:szCs w:val="20"/>
                                <w:lang w:val="ru-RU"/>
                              </w:rPr>
                              <w:t>Во-первых, Гана и Буркина-Фасо выдвинули инициативу по обмену сезонными данными в целях сведения к минимуму последствий наводнений. В августе 2007 года в Гане произошло  наводнение, повторяющееся раз в 50 лет, которое усугубилось открытием шлюзов дамбы Багре в Буркина-Фасо. Наводнения происходят каждый год, за исключением 2011, 2013 и 2017 годов. Объединенный Технический комитет по интегрированному управлению водными ресурсами (ОТК-ИУВР), созданный в 2005 году, после наводнений 2007 года согласился на обмен информацией. Таким образом, Национальная электроэнергетическая компания Буркина-Фасо ежегодно передает информацию об уровне воды в дамбах Багре и Компьенга в сезон дождей. Информация передается ключевым учреждениям в Гане, работающим в сфере водных ресурсов и борьбы со стихийными бедствиями, и местным правительствам.</w:t>
                            </w:r>
                          </w:p>
                          <w:p w14:paraId="34714938" w14:textId="6BF1B708" w:rsidR="00191A5A" w:rsidRPr="000224ED" w:rsidRDefault="00191A5A" w:rsidP="000224ED">
                            <w:pPr>
                              <w:spacing w:after="120"/>
                              <w:jc w:val="both"/>
                              <w:rPr>
                                <w:sz w:val="20"/>
                                <w:szCs w:val="20"/>
                                <w:lang w:val="ru-RU"/>
                              </w:rPr>
                            </w:pPr>
                            <w:r w:rsidRPr="000224ED">
                              <w:rPr>
                                <w:sz w:val="20"/>
                                <w:szCs w:val="20"/>
                                <w:lang w:val="ru-RU"/>
                              </w:rPr>
                              <w:t>Во-вторых, Гана запрашивает или предоставляет конкретные данные другим прибрежным государствам для определенных целей. Например, Гана запросила Буркина-Фасо информацию о ежедневных сбросах стока воды для оценки опасности</w:t>
                            </w:r>
                            <w:r w:rsidRPr="000224ED">
                              <w:rPr>
                                <w:b/>
                                <w:sz w:val="20"/>
                                <w:szCs w:val="20"/>
                                <w:lang w:val="ru-RU"/>
                              </w:rPr>
                              <w:t xml:space="preserve"> </w:t>
                            </w:r>
                            <w:r w:rsidRPr="000224ED">
                              <w:rPr>
                                <w:sz w:val="20"/>
                                <w:szCs w:val="20"/>
                                <w:lang w:val="ru-RU"/>
                              </w:rPr>
                              <w:t>наводнений и разработки системы раннего предупреждения о наводнениях "Белая Вольта".</w:t>
                            </w:r>
                          </w:p>
                          <w:p w14:paraId="2597CC02" w14:textId="33079AB5" w:rsidR="00191A5A" w:rsidRPr="00902487" w:rsidRDefault="00191A5A" w:rsidP="000224ED">
                            <w:pPr>
                              <w:spacing w:after="120"/>
                              <w:jc w:val="both"/>
                              <w:rPr>
                                <w:sz w:val="20"/>
                                <w:szCs w:val="20"/>
                                <w:lang w:val="ru-RU"/>
                              </w:rPr>
                            </w:pPr>
                            <w:r w:rsidRPr="000224ED">
                              <w:rPr>
                                <w:sz w:val="20"/>
                                <w:szCs w:val="20"/>
                                <w:lang w:val="ru-RU"/>
                              </w:rPr>
                              <w:t>В-третьих, Гана предоставляет гидрологические данные в УРВ по запросу, для их включения в региональную гидрологическую базу данных и управления информационной системой бассейна реки Вольта. Такая практика была инициирована в 2012 году в рамках программы “Вольта-</w:t>
                            </w:r>
                            <w:r w:rsidRPr="000224ED">
                              <w:rPr>
                                <w:sz w:val="20"/>
                                <w:szCs w:val="20"/>
                                <w:lang w:val="en-US"/>
                              </w:rPr>
                              <w:t>HYCOS</w:t>
                            </w:r>
                            <w:r w:rsidRPr="000224ED">
                              <w:rPr>
                                <w:sz w:val="20"/>
                                <w:szCs w:val="20"/>
                                <w:lang w:val="ru-RU"/>
                              </w:rPr>
                              <w:t>”.</w:t>
                            </w:r>
                          </w:p>
                          <w:p w14:paraId="4B7A37DA" w14:textId="77777777" w:rsidR="00191A5A" w:rsidRPr="00902487" w:rsidRDefault="00191A5A" w:rsidP="00DC78E5">
                            <w:pPr>
                              <w:jc w:val="both"/>
                              <w:rPr>
                                <w:sz w:val="20"/>
                                <w:szCs w:val="20"/>
                                <w:lang w:val="ru-RU"/>
                              </w:rPr>
                            </w:pPr>
                          </w:p>
                          <w:p w14:paraId="2ABD78D8" w14:textId="77777777" w:rsidR="00191A5A" w:rsidRPr="00902487" w:rsidRDefault="00191A5A" w:rsidP="00DC78E5">
                            <w:pPr>
                              <w:jc w:val="both"/>
                              <w:rPr>
                                <w:sz w:val="20"/>
                                <w:szCs w:val="20"/>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7E866" id="Text Box 30" o:spid="_x0000_s1045" type="#_x0000_t202" style="position:absolute;left:0;text-align:left;margin-left:-7.95pt;margin-top:0;width:497.85pt;height:264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" fillcolor="white [3201]" strokecolor="#d8d8d8 [2732]" strokeweight=".5pt">
                <v:textbox>
                  <w:txbxContent>
                    <w:p w14:paraId="17077DAB" w14:textId="77777777" w:rsidR="00191A5A" w:rsidRPr="000224ED" w:rsidRDefault="00191A5A" w:rsidP="000224ED">
                      <w:pPr>
                        <w:spacing w:after="120"/>
                        <w:jc w:val="both"/>
                        <w:rPr>
                          <w:b/>
                          <w:sz w:val="20"/>
                          <w:szCs w:val="20"/>
                          <w:lang w:val="ru-RU"/>
                        </w:rPr>
                      </w:pPr>
                      <w:r w:rsidRPr="000224ED">
                        <w:rPr>
                          <w:b/>
                          <w:sz w:val="20"/>
                          <w:szCs w:val="20"/>
                          <w:lang w:val="ru-RU"/>
                        </w:rPr>
                        <w:t>Опыт обмена данными и информацией между Ганой и государствами бассейна реки Вольта</w:t>
                      </w:r>
                    </w:p>
                    <w:p w14:paraId="156CB7A8" w14:textId="77777777" w:rsidR="00191A5A" w:rsidRPr="000224ED" w:rsidRDefault="00191A5A" w:rsidP="000224ED">
                      <w:pPr>
                        <w:spacing w:after="120"/>
                        <w:jc w:val="both"/>
                        <w:rPr>
                          <w:sz w:val="20"/>
                          <w:szCs w:val="20"/>
                          <w:lang w:val="ru-RU"/>
                        </w:rPr>
                      </w:pPr>
                      <w:r w:rsidRPr="000224ED">
                        <w:rPr>
                          <w:sz w:val="20"/>
                          <w:szCs w:val="20"/>
                          <w:lang w:val="ru-RU"/>
                        </w:rPr>
                        <w:t xml:space="preserve">Бассейн реки Вольта является общим для Ганы, Бенина, Буркина-Фасо, Кот-Д'Ивуара, Мали и Того и совместно управляется через Управление бассейна реки Вольта (УРВ). Более 80 процентов бассейна находится в пределах Буркина-Фасо и Ганы. Обмен данными между Ганой и другими прибрежными государствами осуществляется в трех формах. </w:t>
                      </w:r>
                    </w:p>
                    <w:p w14:paraId="06CE53CB" w14:textId="77777777" w:rsidR="00191A5A" w:rsidRPr="000224ED" w:rsidRDefault="00191A5A" w:rsidP="000224ED">
                      <w:pPr>
                        <w:spacing w:after="120"/>
                        <w:jc w:val="both"/>
                        <w:rPr>
                          <w:sz w:val="20"/>
                          <w:szCs w:val="20"/>
                          <w:lang w:val="ru-RU"/>
                        </w:rPr>
                      </w:pPr>
                      <w:r w:rsidRPr="000224ED">
                        <w:rPr>
                          <w:sz w:val="20"/>
                          <w:szCs w:val="20"/>
                          <w:lang w:val="ru-RU"/>
                        </w:rPr>
                        <w:t>Во-первых, Гана и Буркина-Фасо выдвинули инициативу по обмену сезонными данными в целях сведения к минимуму последствий наводнений. В августе 2007 года в Гане произошло  наводнение, повторяющееся раз в 50 лет, которое усугубилось открытием шлюзов дамбы Багре в Буркина-Фасо. Наводнения происходят каждый год, за исключением 2011, 2013 и 2017 годов. Объединенный Технический комитет по интегрированному управлению водными ресурсами (ОТК-ИУВР), созданный в 2005 году, после наводнений 2007 года согласился на обмен информацией. Таким образом, Национальная электроэнергетическая компания Буркина-Фасо ежегодно передает информацию об уровне воды в дамбах Багре и Компьенга в сезон дождей. Информация передается ключевым учреждениям в Гане, работающим в сфере водных ресурсов и борьбы со стихийными бедствиями, и местным правительствам.</w:t>
                      </w:r>
                    </w:p>
                    <w:p w14:paraId="34714938" w14:textId="6BF1B708" w:rsidR="00191A5A" w:rsidRPr="000224ED" w:rsidRDefault="00191A5A" w:rsidP="000224ED">
                      <w:pPr>
                        <w:spacing w:after="120"/>
                        <w:jc w:val="both"/>
                        <w:rPr>
                          <w:sz w:val="20"/>
                          <w:szCs w:val="20"/>
                          <w:lang w:val="ru-RU"/>
                        </w:rPr>
                      </w:pPr>
                      <w:r w:rsidRPr="000224ED">
                        <w:rPr>
                          <w:sz w:val="20"/>
                          <w:szCs w:val="20"/>
                          <w:lang w:val="ru-RU"/>
                        </w:rPr>
                        <w:t>Во-вторых, Гана запрашивает или предоставляет конкретные данные другим прибрежным государствам для определенных целей. Например, Гана запросила Буркина-Фасо информацию о ежедневных сбросах стока воды для оценки опасности</w:t>
                      </w:r>
                      <w:r w:rsidRPr="000224ED">
                        <w:rPr>
                          <w:b/>
                          <w:sz w:val="20"/>
                          <w:szCs w:val="20"/>
                          <w:lang w:val="ru-RU"/>
                        </w:rPr>
                        <w:t xml:space="preserve"> </w:t>
                      </w:r>
                      <w:r w:rsidRPr="000224ED">
                        <w:rPr>
                          <w:sz w:val="20"/>
                          <w:szCs w:val="20"/>
                          <w:lang w:val="ru-RU"/>
                        </w:rPr>
                        <w:t>наводнений и разработки системы раннего предупреждения о наводнениях "Белая Вольта".</w:t>
                      </w:r>
                    </w:p>
                    <w:p w14:paraId="2597CC02" w14:textId="33079AB5" w:rsidR="00191A5A" w:rsidRPr="00902487" w:rsidRDefault="00191A5A" w:rsidP="000224ED">
                      <w:pPr>
                        <w:spacing w:after="120"/>
                        <w:jc w:val="both"/>
                        <w:rPr>
                          <w:sz w:val="20"/>
                          <w:szCs w:val="20"/>
                          <w:lang w:val="ru-RU"/>
                        </w:rPr>
                      </w:pPr>
                      <w:r w:rsidRPr="000224ED">
                        <w:rPr>
                          <w:sz w:val="20"/>
                          <w:szCs w:val="20"/>
                          <w:lang w:val="ru-RU"/>
                        </w:rPr>
                        <w:t>В-третьих, Гана предоставляет гидрологические данные в УРВ по запросу, для их включения в региональную гидрологическую базу данных и управления информационной системой бассейна реки Вольта. Такая практика была инициирована в 2012 году в рамках программы “Вольта-</w:t>
                      </w:r>
                      <w:r w:rsidRPr="000224ED">
                        <w:rPr>
                          <w:sz w:val="20"/>
                          <w:szCs w:val="20"/>
                          <w:lang w:val="en-US"/>
                        </w:rPr>
                        <w:t>HYCOS</w:t>
                      </w:r>
                      <w:r w:rsidRPr="000224ED">
                        <w:rPr>
                          <w:sz w:val="20"/>
                          <w:szCs w:val="20"/>
                          <w:lang w:val="ru-RU"/>
                        </w:rPr>
                        <w:t>”.</w:t>
                      </w:r>
                    </w:p>
                    <w:p w14:paraId="4B7A37DA" w14:textId="77777777" w:rsidR="00191A5A" w:rsidRPr="00902487" w:rsidRDefault="00191A5A" w:rsidP="00DC78E5">
                      <w:pPr>
                        <w:jc w:val="both"/>
                        <w:rPr>
                          <w:sz w:val="20"/>
                          <w:szCs w:val="20"/>
                          <w:lang w:val="ru-RU"/>
                        </w:rPr>
                      </w:pPr>
                    </w:p>
                    <w:p w14:paraId="2ABD78D8" w14:textId="77777777" w:rsidR="00191A5A" w:rsidRPr="00902487" w:rsidRDefault="00191A5A" w:rsidP="00DC78E5">
                      <w:pPr>
                        <w:jc w:val="both"/>
                        <w:rPr>
                          <w:sz w:val="20"/>
                          <w:szCs w:val="20"/>
                          <w:lang w:val="ru-RU"/>
                        </w:rPr>
                      </w:pPr>
                    </w:p>
                  </w:txbxContent>
                </v:textbox>
                <w10:wrap type="topAndBottom"/>
              </v:shape>
            </w:pict>
          </mc:Fallback>
        </mc:AlternateContent>
      </w:r>
      <w:r w:rsidRPr="00AB1D29">
        <w:rPr>
          <w:rFonts w:asciiTheme="majorBidi" w:hAnsiTheme="majorBidi" w:cstheme="majorBidi"/>
          <w:b/>
          <w:bCs/>
          <w:iCs/>
          <w:noProof/>
          <w:sz w:val="24"/>
          <w:szCs w:val="24"/>
          <w:vertAlign w:val="superscript"/>
        </w:rPr>
        <mc:AlternateContent>
          <mc:Choice Requires="wps">
            <w:drawing>
              <wp:anchor distT="0" distB="0" distL="114300" distR="114300" simplePos="0" relativeHeight="251761664" behindDoc="1" locked="0" layoutInCell="1" allowOverlap="1" wp14:anchorId="579E266A" wp14:editId="3388AA01">
                <wp:simplePos x="0" y="0"/>
                <wp:positionH relativeFrom="margin">
                  <wp:align>right</wp:align>
                </wp:positionH>
                <wp:positionV relativeFrom="paragraph">
                  <wp:posOffset>3388852</wp:posOffset>
                </wp:positionV>
                <wp:extent cx="6147435" cy="5229225"/>
                <wp:effectExtent l="0" t="0" r="24765" b="28575"/>
                <wp:wrapTopAndBottom/>
                <wp:docPr id="29" name="Text Box 29"/>
                <wp:cNvGraphicFramePr/>
                <a:graphic xmlns:a="http://schemas.openxmlformats.org/drawingml/2006/main">
                  <a:graphicData uri="http://schemas.microsoft.com/office/word/2010/wordprocessingShape">
                    <wps:wsp>
                      <wps:cNvSpPr txBox="1"/>
                      <wps:spPr>
                        <a:xfrm>
                          <a:off x="0" y="0"/>
                          <a:ext cx="6147435" cy="5229225"/>
                        </a:xfrm>
                        <a:prstGeom prst="rect">
                          <a:avLst/>
                        </a:prstGeom>
                        <a:solidFill>
                          <a:schemeClr val="lt1"/>
                        </a:solidFill>
                        <a:ln w="6350">
                          <a:solidFill>
                            <a:schemeClr val="bg1">
                              <a:lumMod val="85000"/>
                            </a:schemeClr>
                          </a:solidFill>
                        </a:ln>
                      </wps:spPr>
                      <wps:txbx>
                        <w:txbxContent>
                          <w:p w14:paraId="68A271E8" w14:textId="45C6D26B" w:rsidR="00191A5A" w:rsidRPr="00902487" w:rsidRDefault="00191A5A" w:rsidP="00902487">
                            <w:pPr>
                              <w:spacing w:after="120"/>
                              <w:jc w:val="both"/>
                              <w:rPr>
                                <w:sz w:val="20"/>
                                <w:szCs w:val="20"/>
                                <w:lang w:val="ru-RU"/>
                              </w:rPr>
                            </w:pPr>
                            <w:r w:rsidRPr="00902487">
                              <w:rPr>
                                <w:b/>
                                <w:sz w:val="20"/>
                                <w:szCs w:val="20"/>
                                <w:lang w:val="ru-RU"/>
                              </w:rPr>
                              <w:t>Опыт Кот-Д'Ивуара в области обмена данными и информацией о трансграничных</w:t>
                            </w:r>
                            <w:r w:rsidRPr="00902487">
                              <w:rPr>
                                <w:sz w:val="20"/>
                                <w:szCs w:val="20"/>
                                <w:lang w:val="ru-RU"/>
                              </w:rPr>
                              <w:t xml:space="preserve"> </w:t>
                            </w:r>
                            <w:r w:rsidRPr="00902487">
                              <w:rPr>
                                <w:b/>
                                <w:sz w:val="20"/>
                                <w:szCs w:val="20"/>
                                <w:lang w:val="ru-RU"/>
                              </w:rPr>
                              <w:t>водах</w:t>
                            </w:r>
                            <w:r w:rsidRPr="00902487">
                              <w:rPr>
                                <w:sz w:val="20"/>
                                <w:szCs w:val="20"/>
                                <w:lang w:val="ru-RU"/>
                              </w:rPr>
                              <w:t xml:space="preserve"> </w:t>
                            </w:r>
                          </w:p>
                          <w:p w14:paraId="3AF8D23C" w14:textId="77777777" w:rsidR="00191A5A" w:rsidRPr="00902487" w:rsidRDefault="00191A5A" w:rsidP="000224ED">
                            <w:pPr>
                              <w:spacing w:after="120"/>
                              <w:jc w:val="both"/>
                              <w:rPr>
                                <w:sz w:val="20"/>
                                <w:szCs w:val="20"/>
                                <w:lang w:val="ru-RU"/>
                              </w:rPr>
                            </w:pPr>
                            <w:r w:rsidRPr="00902487">
                              <w:rPr>
                                <w:sz w:val="20"/>
                                <w:szCs w:val="20"/>
                                <w:lang w:val="ru-RU"/>
                              </w:rPr>
                              <w:t>Кот-Д'Ивуар имеет на своей территории восемь трансграничных рек: Нигер, Вольта, Комоэ, Биа, Таноэ, Сассандра, Кавалла и Нуон. Следующие речные бассейновые организации (РБО) учреждены и оперируют на бассейновом уровне:</w:t>
                            </w:r>
                          </w:p>
                          <w:p w14:paraId="76A6126C" w14:textId="62450A3B" w:rsidR="00191A5A" w:rsidRPr="00902487" w:rsidRDefault="00191A5A" w:rsidP="000224ED">
                            <w:pPr>
                              <w:spacing w:after="120"/>
                              <w:jc w:val="both"/>
                              <w:rPr>
                                <w:sz w:val="20"/>
                                <w:szCs w:val="20"/>
                                <w:lang w:val="ru-RU"/>
                              </w:rPr>
                            </w:pPr>
                            <w:r w:rsidRPr="00902487">
                              <w:rPr>
                                <w:sz w:val="20"/>
                                <w:szCs w:val="20"/>
                                <w:lang w:val="ru-RU"/>
                              </w:rPr>
                              <w:t>- Бассейн реки Нигер: Управление по бассейну реки Нигер, созданное в 1980 году после создания Комиссии по бассейну реки Нигер, членами которо</w:t>
                            </w:r>
                            <w:r>
                              <w:rPr>
                                <w:sz w:val="20"/>
                                <w:szCs w:val="20"/>
                                <w:lang w:val="ru-RU"/>
                              </w:rPr>
                              <w:t>го</w:t>
                            </w:r>
                            <w:r w:rsidRPr="00902487">
                              <w:rPr>
                                <w:sz w:val="20"/>
                                <w:szCs w:val="20"/>
                                <w:lang w:val="ru-RU"/>
                              </w:rPr>
                              <w:t xml:space="preserve"> являются девять прибрежных государств (Буркина-Фасо, Бенин, Камерун, Кот-Д'Ивуар, Гвинея, Мали, Нигер, Нигерия и Чад). </w:t>
                            </w:r>
                          </w:p>
                          <w:p w14:paraId="5C1DB623" w14:textId="77777777" w:rsidR="00191A5A" w:rsidRPr="00902487" w:rsidRDefault="00191A5A" w:rsidP="000224ED">
                            <w:pPr>
                              <w:spacing w:after="120"/>
                              <w:jc w:val="both"/>
                              <w:rPr>
                                <w:sz w:val="20"/>
                                <w:szCs w:val="20"/>
                                <w:lang w:val="ru-RU"/>
                              </w:rPr>
                            </w:pPr>
                            <w:r w:rsidRPr="00902487">
                              <w:rPr>
                                <w:sz w:val="20"/>
                                <w:szCs w:val="20"/>
                                <w:lang w:val="ru-RU"/>
                              </w:rPr>
                              <w:t xml:space="preserve">- Бассейн реки Вольта: Управление по бассейну реки Вольта, созданное в 2008 году, включает шесть государств (Бенин, Буркина-Фасо, Кот-Д'Ивуар, Мали, Гана и того). </w:t>
                            </w:r>
                          </w:p>
                          <w:p w14:paraId="7AE1551F" w14:textId="77777777" w:rsidR="00191A5A" w:rsidRPr="00902487" w:rsidRDefault="00191A5A" w:rsidP="000224ED">
                            <w:pPr>
                              <w:spacing w:after="120"/>
                              <w:jc w:val="both"/>
                              <w:rPr>
                                <w:sz w:val="20"/>
                                <w:szCs w:val="20"/>
                                <w:lang w:val="ru-RU"/>
                              </w:rPr>
                            </w:pPr>
                            <w:r w:rsidRPr="00902487">
                              <w:rPr>
                                <w:sz w:val="20"/>
                                <w:szCs w:val="20"/>
                                <w:lang w:val="ru-RU"/>
                              </w:rPr>
                              <w:t xml:space="preserve">РБО также разрабатывается для бассейнов рек Комоэ, Биа и Таноэ – Управление по бассейну Комоэ-Биа-Таноэ. Совет Министров утвердил Программу деятельности, и Управление будет официально учреждено после проведения конференции глав государств и правительств. В настоящее время РБО не существует для рек Сассандра, Кавалла и Нуон. </w:t>
                            </w:r>
                          </w:p>
                          <w:p w14:paraId="318B827E" w14:textId="77777777" w:rsidR="00191A5A" w:rsidRPr="00902487" w:rsidRDefault="00191A5A" w:rsidP="000224ED">
                            <w:pPr>
                              <w:spacing w:after="120"/>
                              <w:jc w:val="both"/>
                              <w:rPr>
                                <w:sz w:val="20"/>
                                <w:szCs w:val="20"/>
                                <w:lang w:val="ru-RU"/>
                              </w:rPr>
                            </w:pPr>
                            <w:r w:rsidRPr="00902487">
                              <w:rPr>
                                <w:sz w:val="20"/>
                                <w:szCs w:val="20"/>
                                <w:lang w:val="ru-RU"/>
                              </w:rPr>
                              <w:t xml:space="preserve">В отношении речных бассейнов, для которых не существует РБО, обмен данными и информацией осуществляется через соответствующие Министерства иностранных дел. Как правило, эксперты и дипломаты из соответствующих стран организуют специальные совещания для рассмотрения того или иного вопроса. </w:t>
                            </w:r>
                          </w:p>
                          <w:p w14:paraId="5019FBE8" w14:textId="77777777" w:rsidR="00191A5A" w:rsidRPr="00902487" w:rsidRDefault="00191A5A" w:rsidP="000224ED">
                            <w:pPr>
                              <w:spacing w:after="120"/>
                              <w:jc w:val="both"/>
                              <w:rPr>
                                <w:sz w:val="20"/>
                                <w:szCs w:val="20"/>
                                <w:lang w:val="ru-RU"/>
                              </w:rPr>
                            </w:pPr>
                            <w:r w:rsidRPr="00902487">
                              <w:rPr>
                                <w:sz w:val="20"/>
                                <w:szCs w:val="20"/>
                                <w:lang w:val="ru-RU"/>
                              </w:rPr>
                              <w:t xml:space="preserve">Там, где имеются РБО, обмен данными и информацией осуществляется главным образом через РБО. ИТ-платформы для сбора данных доступны на уровне каждого государства-члена РБО. Данные о климате, гидрологии, социально-экономической ситуации и др., предоставляются каждой страной в качестве входных данных в базу данных РБО. РБО распространяют гидрологическую, экологическую, метеорологическую и социально-экономическую информацию среди государств-членов. Например, “SATH-NBA” это спутниковая система мониторинга воды и прогнозирования стока для бассейна реки Нигер, которая предоставляет данные экспертам в режиме реального времени. Информация об уровне поверхностных вод (наводнения и засухи),  после обработки даты, передается государствам. </w:t>
                            </w:r>
                          </w:p>
                          <w:p w14:paraId="6D0B3350" w14:textId="1E7634F7" w:rsidR="00191A5A" w:rsidRPr="00902487" w:rsidRDefault="00191A5A" w:rsidP="000224ED">
                            <w:pPr>
                              <w:spacing w:after="120"/>
                              <w:jc w:val="both"/>
                              <w:rPr>
                                <w:sz w:val="20"/>
                                <w:szCs w:val="20"/>
                                <w:lang w:val="ru-RU"/>
                              </w:rPr>
                            </w:pPr>
                            <w:r w:rsidRPr="00902487">
                              <w:rPr>
                                <w:sz w:val="20"/>
                                <w:szCs w:val="20"/>
                                <w:lang w:val="ru-RU"/>
                              </w:rPr>
                              <w:t>На уровне РБО обмен информацией осуществляется также через такие органы управления, как Конференция глав государств и правительств (обычно проводимая два раза в год), Совет Министерств (обычно проводимый ежегодно) и Технический комитет экспертов. Обмен данными и информацией на региональном уровне также осуществляется через Экономическое сообщество западноафриканских государств (ЭКОВАС). Координационный центр ЭКОВАС по водным ресурсам собирает ежегодные данные о водных ресурсах, питьевой воде, гигиене и санитарии и предоставляет их государствам-членам и широкой общественности через свою базу данных “WASSMO ”</w:t>
                            </w:r>
                            <w:r>
                              <w:rPr>
                                <w:sz w:val="20"/>
                                <w:szCs w:val="20"/>
                                <w:lang w:val="ru-R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E266A" id="Text Box 29" o:spid="_x0000_s1046" type="#_x0000_t202" style="position:absolute;left:0;text-align:left;margin-left:432.85pt;margin-top:266.85pt;width:484.05pt;height:411.75pt;z-index:-251554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" fillcolor="white [3201]" strokecolor="#d8d8d8 [2732]" strokeweight=".5pt">
                <v:textbox>
                  <w:txbxContent>
                    <w:p w14:paraId="68A271E8" w14:textId="45C6D26B" w:rsidR="00191A5A" w:rsidRPr="00902487" w:rsidRDefault="00191A5A" w:rsidP="00902487">
                      <w:pPr>
                        <w:spacing w:after="120"/>
                        <w:jc w:val="both"/>
                        <w:rPr>
                          <w:sz w:val="20"/>
                          <w:szCs w:val="20"/>
                          <w:lang w:val="ru-RU"/>
                        </w:rPr>
                      </w:pPr>
                      <w:r w:rsidRPr="00902487">
                        <w:rPr>
                          <w:b/>
                          <w:sz w:val="20"/>
                          <w:szCs w:val="20"/>
                          <w:lang w:val="ru-RU"/>
                        </w:rPr>
                        <w:t>Опыт Кот-Д'Ивуара в области обмена данными и информацией о трансграничных</w:t>
                      </w:r>
                      <w:r w:rsidRPr="00902487">
                        <w:rPr>
                          <w:sz w:val="20"/>
                          <w:szCs w:val="20"/>
                          <w:lang w:val="ru-RU"/>
                        </w:rPr>
                        <w:t xml:space="preserve"> </w:t>
                      </w:r>
                      <w:r w:rsidRPr="00902487">
                        <w:rPr>
                          <w:b/>
                          <w:sz w:val="20"/>
                          <w:szCs w:val="20"/>
                          <w:lang w:val="ru-RU"/>
                        </w:rPr>
                        <w:t>водах</w:t>
                      </w:r>
                      <w:r w:rsidRPr="00902487">
                        <w:rPr>
                          <w:sz w:val="20"/>
                          <w:szCs w:val="20"/>
                          <w:lang w:val="ru-RU"/>
                        </w:rPr>
                        <w:t xml:space="preserve"> </w:t>
                      </w:r>
                    </w:p>
                    <w:p w14:paraId="3AF8D23C" w14:textId="77777777" w:rsidR="00191A5A" w:rsidRPr="00902487" w:rsidRDefault="00191A5A" w:rsidP="000224ED">
                      <w:pPr>
                        <w:spacing w:after="120"/>
                        <w:jc w:val="both"/>
                        <w:rPr>
                          <w:sz w:val="20"/>
                          <w:szCs w:val="20"/>
                          <w:lang w:val="ru-RU"/>
                        </w:rPr>
                      </w:pPr>
                      <w:r w:rsidRPr="00902487">
                        <w:rPr>
                          <w:sz w:val="20"/>
                          <w:szCs w:val="20"/>
                          <w:lang w:val="ru-RU"/>
                        </w:rPr>
                        <w:t>Кот-Д'Ивуар имеет на своей территории восемь трансграничных рек: Нигер, Вольта, Комоэ, Биа, Таноэ, Сассандра, Кавалла и Нуон. Следующие речные бассейновые организации (РБО) учреждены и оперируют на бассейновом уровне:</w:t>
                      </w:r>
                    </w:p>
                    <w:p w14:paraId="76A6126C" w14:textId="62450A3B" w:rsidR="00191A5A" w:rsidRPr="00902487" w:rsidRDefault="00191A5A" w:rsidP="000224ED">
                      <w:pPr>
                        <w:spacing w:after="120"/>
                        <w:jc w:val="both"/>
                        <w:rPr>
                          <w:sz w:val="20"/>
                          <w:szCs w:val="20"/>
                          <w:lang w:val="ru-RU"/>
                        </w:rPr>
                      </w:pPr>
                      <w:r w:rsidRPr="00902487">
                        <w:rPr>
                          <w:sz w:val="20"/>
                          <w:szCs w:val="20"/>
                          <w:lang w:val="ru-RU"/>
                        </w:rPr>
                        <w:t>- Бассейн реки Нигер: Управление по бассейну реки Нигер, созданное в 1980 году после создания Комиссии по бассейну реки Нигер, членами которо</w:t>
                      </w:r>
                      <w:r>
                        <w:rPr>
                          <w:sz w:val="20"/>
                          <w:szCs w:val="20"/>
                          <w:lang w:val="ru-RU"/>
                        </w:rPr>
                        <w:t>го</w:t>
                      </w:r>
                      <w:r w:rsidRPr="00902487">
                        <w:rPr>
                          <w:sz w:val="20"/>
                          <w:szCs w:val="20"/>
                          <w:lang w:val="ru-RU"/>
                        </w:rPr>
                        <w:t xml:space="preserve"> являются девять прибрежных государств (Буркина-Фасо, Бенин, Камерун, Кот-Д'Ивуар, Гвинея, Мали, Нигер, Нигерия и Чад). </w:t>
                      </w:r>
                    </w:p>
                    <w:p w14:paraId="5C1DB623" w14:textId="77777777" w:rsidR="00191A5A" w:rsidRPr="00902487" w:rsidRDefault="00191A5A" w:rsidP="000224ED">
                      <w:pPr>
                        <w:spacing w:after="120"/>
                        <w:jc w:val="both"/>
                        <w:rPr>
                          <w:sz w:val="20"/>
                          <w:szCs w:val="20"/>
                          <w:lang w:val="ru-RU"/>
                        </w:rPr>
                      </w:pPr>
                      <w:r w:rsidRPr="00902487">
                        <w:rPr>
                          <w:sz w:val="20"/>
                          <w:szCs w:val="20"/>
                          <w:lang w:val="ru-RU"/>
                        </w:rPr>
                        <w:t xml:space="preserve">- Бассейн реки Вольта: Управление по бассейну реки Вольта, созданное в 2008 году, включает шесть государств (Бенин, Буркина-Фасо, Кот-Д'Ивуар, Мали, Гана и того). </w:t>
                      </w:r>
                    </w:p>
                    <w:p w14:paraId="7AE1551F" w14:textId="77777777" w:rsidR="00191A5A" w:rsidRPr="00902487" w:rsidRDefault="00191A5A" w:rsidP="000224ED">
                      <w:pPr>
                        <w:spacing w:after="120"/>
                        <w:jc w:val="both"/>
                        <w:rPr>
                          <w:sz w:val="20"/>
                          <w:szCs w:val="20"/>
                          <w:lang w:val="ru-RU"/>
                        </w:rPr>
                      </w:pPr>
                      <w:r w:rsidRPr="00902487">
                        <w:rPr>
                          <w:sz w:val="20"/>
                          <w:szCs w:val="20"/>
                          <w:lang w:val="ru-RU"/>
                        </w:rPr>
                        <w:t xml:space="preserve">РБО также разрабатывается для бассейнов рек Комоэ, Биа и Таноэ – Управление по бассейну Комоэ-Биа-Таноэ. Совет Министров утвердил Программу деятельности, и Управление будет официально учреждено после проведения конференции глав государств и правительств. В настоящее время РБО не существует для рек Сассандра, Кавалла и Нуон. </w:t>
                      </w:r>
                    </w:p>
                    <w:p w14:paraId="318B827E" w14:textId="77777777" w:rsidR="00191A5A" w:rsidRPr="00902487" w:rsidRDefault="00191A5A" w:rsidP="000224ED">
                      <w:pPr>
                        <w:spacing w:after="120"/>
                        <w:jc w:val="both"/>
                        <w:rPr>
                          <w:sz w:val="20"/>
                          <w:szCs w:val="20"/>
                          <w:lang w:val="ru-RU"/>
                        </w:rPr>
                      </w:pPr>
                      <w:r w:rsidRPr="00902487">
                        <w:rPr>
                          <w:sz w:val="20"/>
                          <w:szCs w:val="20"/>
                          <w:lang w:val="ru-RU"/>
                        </w:rPr>
                        <w:t xml:space="preserve">В отношении речных бассейнов, для которых не существует РБО, обмен данными и информацией осуществляется через соответствующие Министерства иностранных дел. Как правило, эксперты и дипломаты из соответствующих стран организуют специальные совещания для рассмотрения того или иного вопроса. </w:t>
                      </w:r>
                    </w:p>
                    <w:p w14:paraId="5019FBE8" w14:textId="77777777" w:rsidR="00191A5A" w:rsidRPr="00902487" w:rsidRDefault="00191A5A" w:rsidP="000224ED">
                      <w:pPr>
                        <w:spacing w:after="120"/>
                        <w:jc w:val="both"/>
                        <w:rPr>
                          <w:sz w:val="20"/>
                          <w:szCs w:val="20"/>
                          <w:lang w:val="ru-RU"/>
                        </w:rPr>
                      </w:pPr>
                      <w:r w:rsidRPr="00902487">
                        <w:rPr>
                          <w:sz w:val="20"/>
                          <w:szCs w:val="20"/>
                          <w:lang w:val="ru-RU"/>
                        </w:rPr>
                        <w:t xml:space="preserve">Там, где имеются РБО, обмен данными и информацией осуществляется главным образом через РБО. ИТ-платформы для сбора данных доступны на уровне каждого государства-члена РБО. Данные о климате, гидрологии, социально-экономической ситуации и др., предоставляются каждой страной в качестве входных данных в базу данных РБО. РБО распространяют гидрологическую, экологическую, метеорологическую и социально-экономическую информацию среди государств-членов. Например, “SATH-NBA” это спутниковая система мониторинга воды и прогнозирования стока для бассейна реки Нигер, которая предоставляет данные экспертам в режиме реального времени. Информация об уровне поверхностных вод (наводнения и засухи),  после обработки даты, передается государствам. </w:t>
                      </w:r>
                    </w:p>
                    <w:p w14:paraId="6D0B3350" w14:textId="1E7634F7" w:rsidR="00191A5A" w:rsidRPr="00902487" w:rsidRDefault="00191A5A" w:rsidP="000224ED">
                      <w:pPr>
                        <w:spacing w:after="120"/>
                        <w:jc w:val="both"/>
                        <w:rPr>
                          <w:sz w:val="20"/>
                          <w:szCs w:val="20"/>
                          <w:lang w:val="ru-RU"/>
                        </w:rPr>
                      </w:pPr>
                      <w:r w:rsidRPr="00902487">
                        <w:rPr>
                          <w:sz w:val="20"/>
                          <w:szCs w:val="20"/>
                          <w:lang w:val="ru-RU"/>
                        </w:rPr>
                        <w:t>На уровне РБО обмен информацией осуществляется также через такие органы управления, как Конференция глав государств и правительств (обычно проводимая два раза в год), Совет Министерств (обычно проводимый ежегодно) и Технический комитет экспертов. Обмен данными и информацией на региональном уровне также осуществляется через Экономическое сообщество западноафриканских государств (ЭКОВАС). Координационный центр ЭКОВАС по водным ресурсам собирает ежегодные данные о водных ресурсах, питьевой воде, гигиене и санитарии и предоставляет их государствам-членам и широкой общественности через свою базу данных “WASSMO ”</w:t>
                      </w:r>
                      <w:r>
                        <w:rPr>
                          <w:sz w:val="20"/>
                          <w:szCs w:val="20"/>
                          <w:lang w:val="ru-RU"/>
                        </w:rPr>
                        <w:t>.</w:t>
                      </w:r>
                    </w:p>
                  </w:txbxContent>
                </v:textbox>
                <w10:wrap type="topAndBottom" anchorx="margin"/>
              </v:shape>
            </w:pict>
          </mc:Fallback>
        </mc:AlternateContent>
      </w:r>
    </w:p>
    <w:p w14:paraId="48ADCF62" w14:textId="6CD06295" w:rsidR="00DC78E5" w:rsidRPr="00AB1D29" w:rsidRDefault="00DC78E5" w:rsidP="00DC3E41">
      <w:pPr>
        <w:pStyle w:val="SingleTxtG"/>
        <w:ind w:left="0"/>
        <w:rPr>
          <w:rFonts w:asciiTheme="majorBidi" w:hAnsiTheme="majorBidi" w:cstheme="majorBidi"/>
          <w:b/>
          <w:bCs/>
          <w:iCs/>
          <w:sz w:val="24"/>
          <w:szCs w:val="24"/>
          <w:vertAlign w:val="superscript"/>
          <w:lang w:val="ru-RU"/>
        </w:rPr>
      </w:pPr>
    </w:p>
    <w:p w14:paraId="5B38D787" w14:textId="77777777" w:rsidR="00FC2916" w:rsidRPr="00AB1D29" w:rsidRDefault="00FC2916"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FC2916" w:rsidRPr="00DE142D" w14:paraId="4337E939" w14:textId="77777777" w:rsidTr="00AF4D6E">
        <w:tc>
          <w:tcPr>
            <w:tcW w:w="9629" w:type="dxa"/>
          </w:tcPr>
          <w:p w14:paraId="1D51283A" w14:textId="3D4ECDE0" w:rsidR="00347C49" w:rsidRPr="00AB1D29" w:rsidRDefault="00347C49" w:rsidP="00DC3E41">
            <w:pPr>
              <w:spacing w:after="120"/>
              <w:ind w:left="559" w:right="850" w:hanging="567"/>
              <w:jc w:val="both"/>
              <w:rPr>
                <w:sz w:val="22"/>
                <w:szCs w:val="22"/>
                <w:lang w:val="ru-RU"/>
              </w:rPr>
            </w:pPr>
            <w:r w:rsidRPr="00AB1D29">
              <w:rPr>
                <w:sz w:val="22"/>
                <w:szCs w:val="22"/>
                <w:lang w:val="ru-RU"/>
              </w:rPr>
              <w:t>7.</w:t>
            </w:r>
            <w:r w:rsidRPr="00AB1D29">
              <w:rPr>
                <w:sz w:val="22"/>
                <w:szCs w:val="22"/>
                <w:lang w:val="ru-RU"/>
              </w:rPr>
              <w:tab/>
            </w:r>
            <w:r w:rsidR="00C81091" w:rsidRPr="00AB1D29">
              <w:rPr>
                <w:sz w:val="22"/>
                <w:szCs w:val="22"/>
                <w:lang w:val="ru-RU"/>
              </w:rPr>
              <w:t xml:space="preserve">Проводят ли прибрежные государства совместный мониторинг в трансграничном бассейне, </w:t>
            </w:r>
            <w:r w:rsidR="00C81091" w:rsidRPr="00AB1D29">
              <w:rPr>
                <w:bCs/>
                <w:sz w:val="22"/>
                <w:szCs w:val="22"/>
                <w:lang w:val="ru-RU"/>
              </w:rPr>
              <w:t>суббассейне, части бассейна или группе бассейнов</w:t>
            </w:r>
            <w:r w:rsidR="00C81091" w:rsidRPr="00AB1D29">
              <w:rPr>
                <w:sz w:val="22"/>
                <w:szCs w:val="22"/>
                <w:lang w:val="ru-RU"/>
              </w:rPr>
              <w:t xml:space="preserve">? </w:t>
            </w:r>
            <w:r w:rsidRPr="00AB1D29">
              <w:rPr>
                <w:color w:val="7030A0"/>
                <w:sz w:val="22"/>
                <w:szCs w:val="22"/>
                <w:lang w:val="ru-RU"/>
              </w:rPr>
              <w:t>[</w:t>
            </w:r>
            <w:r w:rsidR="00181B30" w:rsidRPr="00AB1D29">
              <w:rPr>
                <w:color w:val="7030A0"/>
                <w:sz w:val="22"/>
                <w:szCs w:val="22"/>
                <w:lang w:val="ru-RU"/>
              </w:rPr>
              <w:t>55 56 57</w:t>
            </w:r>
            <w:r w:rsidRPr="00AB1D29">
              <w:rPr>
                <w:color w:val="7030A0"/>
                <w:sz w:val="22"/>
                <w:szCs w:val="22"/>
                <w:lang w:val="ru-RU"/>
              </w:rPr>
              <w:t>]</w:t>
            </w:r>
          </w:p>
          <w:p w14:paraId="4D810D84" w14:textId="78286D90" w:rsidR="00347C49" w:rsidRPr="00AB1D29" w:rsidRDefault="00347C49" w:rsidP="00DC3E41">
            <w:pPr>
              <w:spacing w:after="120"/>
              <w:ind w:left="1126" w:right="850"/>
              <w:jc w:val="both"/>
              <w:rPr>
                <w:sz w:val="22"/>
                <w:szCs w:val="22"/>
                <w:lang w:val="ru-RU"/>
              </w:rPr>
            </w:pPr>
            <w:r w:rsidRPr="00AB1D29">
              <w:rPr>
                <w:sz w:val="22"/>
                <w:szCs w:val="22"/>
                <w:lang w:val="ru-RU"/>
              </w:rPr>
              <w:tab/>
            </w:r>
            <w:r w:rsidR="00C81091" w:rsidRPr="00AB1D29">
              <w:rPr>
                <w:sz w:val="22"/>
                <w:szCs w:val="22"/>
                <w:lang w:val="ru-RU"/>
              </w:rPr>
              <w:t>Да</w:t>
            </w:r>
            <w:r w:rsidRPr="00AB1D29">
              <w:rPr>
                <w:sz w:val="22"/>
                <w:szCs w:val="22"/>
                <w:lang w:val="ru-RU"/>
              </w:rPr>
              <w:t xml:space="preserve"> </w:t>
            </w:r>
            <w:r w:rsidRPr="00AB1D29">
              <w:rPr>
                <w:sz w:val="22"/>
                <w:szCs w:val="22"/>
              </w:rPr>
              <w:fldChar w:fldCharType="begin">
                <w:ffData>
                  <w:name w:val="Check1"/>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F53BB9">
              <w:rPr>
                <w:sz w:val="22"/>
                <w:szCs w:val="22"/>
              </w:rPr>
            </w:r>
            <w:r w:rsidR="00F53BB9">
              <w:rPr>
                <w:sz w:val="22"/>
                <w:szCs w:val="22"/>
              </w:rPr>
              <w:fldChar w:fldCharType="separate"/>
            </w:r>
            <w:r w:rsidRPr="00AB1D29">
              <w:rPr>
                <w:sz w:val="22"/>
                <w:szCs w:val="22"/>
              </w:rPr>
              <w:fldChar w:fldCharType="end"/>
            </w:r>
            <w:r w:rsidRPr="00AB1D29">
              <w:rPr>
                <w:sz w:val="22"/>
                <w:szCs w:val="22"/>
                <w:lang w:val="ru-RU"/>
              </w:rPr>
              <w:t>/</w:t>
            </w:r>
            <w:r w:rsidR="00C81091" w:rsidRPr="00AB1D29">
              <w:rPr>
                <w:sz w:val="22"/>
                <w:szCs w:val="22"/>
                <w:lang w:val="ru-RU"/>
              </w:rPr>
              <w:t>Нет</w:t>
            </w:r>
            <w:r w:rsidRPr="00AB1D29">
              <w:rPr>
                <w:sz w:val="22"/>
                <w:szCs w:val="22"/>
                <w:lang w:val="ru-RU"/>
              </w:rPr>
              <w:t xml:space="preserve"> </w:t>
            </w:r>
            <w:r w:rsidRPr="00AB1D29">
              <w:rPr>
                <w:sz w:val="22"/>
                <w:szCs w:val="22"/>
              </w:rPr>
              <w:fldChar w:fldCharType="begin">
                <w:ffData>
                  <w:name w:val="Check2"/>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F53BB9">
              <w:rPr>
                <w:sz w:val="22"/>
                <w:szCs w:val="22"/>
              </w:rPr>
            </w:r>
            <w:r w:rsidR="00F53BB9">
              <w:rPr>
                <w:sz w:val="22"/>
                <w:szCs w:val="22"/>
              </w:rPr>
              <w:fldChar w:fldCharType="separate"/>
            </w:r>
            <w:r w:rsidRPr="00AB1D29">
              <w:rPr>
                <w:sz w:val="22"/>
                <w:szCs w:val="22"/>
              </w:rPr>
              <w:fldChar w:fldCharType="end"/>
            </w:r>
          </w:p>
          <w:p w14:paraId="6AF04FA0" w14:textId="0BA97D78" w:rsidR="00347C49" w:rsidRPr="00AB1D29" w:rsidRDefault="00347C49" w:rsidP="00DC3E41">
            <w:pPr>
              <w:spacing w:after="120"/>
              <w:ind w:left="559" w:right="850"/>
              <w:jc w:val="both"/>
              <w:rPr>
                <w:sz w:val="22"/>
                <w:szCs w:val="22"/>
                <w:lang w:val="ru-RU"/>
              </w:rPr>
            </w:pPr>
            <w:r w:rsidRPr="00AB1D29">
              <w:rPr>
                <w:sz w:val="22"/>
                <w:szCs w:val="22"/>
                <w:lang w:val="ru-RU"/>
              </w:rPr>
              <w:t>(</w:t>
            </w:r>
            <w:r w:rsidRPr="00AB1D29">
              <w:rPr>
                <w:sz w:val="22"/>
                <w:szCs w:val="22"/>
              </w:rPr>
              <w:t>a</w:t>
            </w:r>
            <w:r w:rsidRPr="00AB1D29">
              <w:rPr>
                <w:sz w:val="22"/>
                <w:szCs w:val="22"/>
                <w:lang w:val="ru-RU"/>
              </w:rPr>
              <w:t>)</w:t>
            </w:r>
            <w:r w:rsidRPr="00AB1D29">
              <w:rPr>
                <w:sz w:val="22"/>
                <w:szCs w:val="22"/>
                <w:lang w:val="ru-RU"/>
              </w:rPr>
              <w:tab/>
            </w:r>
            <w:r w:rsidR="00C81091" w:rsidRPr="00AB1D29">
              <w:rPr>
                <w:sz w:val="22"/>
                <w:szCs w:val="22"/>
                <w:lang w:val="ru-RU"/>
              </w:rPr>
              <w:t>Если да, то что входит в сферу охвата совместного мониторинга?</w:t>
            </w:r>
          </w:p>
          <w:tbl>
            <w:tblPr>
              <w:tblStyle w:val="TableGrid"/>
              <w:tblW w:w="890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9"/>
              <w:gridCol w:w="2293"/>
              <w:gridCol w:w="2293"/>
              <w:gridCol w:w="1638"/>
            </w:tblGrid>
            <w:tr w:rsidR="00347C49" w:rsidRPr="00AB1D29" w14:paraId="014E7616" w14:textId="77777777" w:rsidTr="00451C8B">
              <w:tc>
                <w:tcPr>
                  <w:tcW w:w="2690" w:type="dxa"/>
                  <w:tcBorders>
                    <w:top w:val="single" w:sz="4" w:space="0" w:color="auto"/>
                    <w:bottom w:val="single" w:sz="4" w:space="0" w:color="auto"/>
                  </w:tcBorders>
                  <w:vAlign w:val="center"/>
                </w:tcPr>
                <w:p w14:paraId="202BA2B1" w14:textId="77777777" w:rsidR="00347C49" w:rsidRPr="00AB1D29" w:rsidRDefault="00347C49" w:rsidP="00DC3E41">
                  <w:pPr>
                    <w:spacing w:after="120"/>
                    <w:ind w:right="850"/>
                    <w:rPr>
                      <w:sz w:val="20"/>
                      <w:szCs w:val="22"/>
                      <w:lang w:val="ru-RU"/>
                    </w:rPr>
                  </w:pPr>
                </w:p>
              </w:tc>
              <w:tc>
                <w:tcPr>
                  <w:tcW w:w="0" w:type="auto"/>
                  <w:tcBorders>
                    <w:top w:val="single" w:sz="4" w:space="0" w:color="auto"/>
                    <w:bottom w:val="single" w:sz="4" w:space="0" w:color="auto"/>
                  </w:tcBorders>
                  <w:vAlign w:val="center"/>
                </w:tcPr>
                <w:p w14:paraId="450D13A0" w14:textId="334437B1" w:rsidR="00347C49" w:rsidRPr="00AB1D29" w:rsidRDefault="00C81091" w:rsidP="00DC3E41">
                  <w:pPr>
                    <w:spacing w:after="120"/>
                    <w:ind w:right="850"/>
                    <w:jc w:val="center"/>
                    <w:rPr>
                      <w:i/>
                      <w:iCs/>
                      <w:sz w:val="20"/>
                      <w:szCs w:val="22"/>
                      <w:lang w:val="ru-RU"/>
                    </w:rPr>
                  </w:pPr>
                  <w:r w:rsidRPr="00AB1D29">
                    <w:rPr>
                      <w:i/>
                      <w:iCs/>
                      <w:sz w:val="20"/>
                      <w:szCs w:val="22"/>
                    </w:rPr>
                    <w:t>Гидрологические</w:t>
                  </w:r>
                  <w:r w:rsidRPr="00AB1D29">
                    <w:rPr>
                      <w:i/>
                      <w:iCs/>
                      <w:sz w:val="20"/>
                      <w:szCs w:val="22"/>
                      <w:lang w:val="ru-RU"/>
                    </w:rPr>
                    <w:t xml:space="preserve"> </w:t>
                  </w:r>
                  <w:r w:rsidRPr="00AB1D29">
                    <w:rPr>
                      <w:i/>
                      <w:iCs/>
                      <w:sz w:val="20"/>
                      <w:szCs w:val="22"/>
                    </w:rPr>
                    <w:t>характеристики</w:t>
                  </w:r>
                </w:p>
              </w:tc>
              <w:tc>
                <w:tcPr>
                  <w:tcW w:w="0" w:type="auto"/>
                  <w:tcBorders>
                    <w:top w:val="single" w:sz="4" w:space="0" w:color="auto"/>
                    <w:bottom w:val="single" w:sz="4" w:space="0" w:color="auto"/>
                  </w:tcBorders>
                  <w:vAlign w:val="center"/>
                </w:tcPr>
                <w:p w14:paraId="21B6CB3A" w14:textId="14D598E4" w:rsidR="00347C49" w:rsidRPr="00AB1D29" w:rsidRDefault="00C81091" w:rsidP="00DC3E41">
                  <w:pPr>
                    <w:spacing w:after="120"/>
                    <w:ind w:right="850"/>
                    <w:jc w:val="center"/>
                    <w:rPr>
                      <w:i/>
                      <w:iCs/>
                      <w:sz w:val="20"/>
                      <w:szCs w:val="22"/>
                    </w:rPr>
                  </w:pPr>
                  <w:r w:rsidRPr="00AB1D29">
                    <w:rPr>
                      <w:i/>
                      <w:iCs/>
                      <w:sz w:val="20"/>
                      <w:szCs w:val="22"/>
                    </w:rPr>
                    <w:t>Экологические характеристики</w:t>
                  </w:r>
                </w:p>
              </w:tc>
              <w:tc>
                <w:tcPr>
                  <w:tcW w:w="0" w:type="auto"/>
                  <w:tcBorders>
                    <w:top w:val="single" w:sz="4" w:space="0" w:color="auto"/>
                    <w:bottom w:val="single" w:sz="4" w:space="0" w:color="auto"/>
                  </w:tcBorders>
                  <w:vAlign w:val="center"/>
                </w:tcPr>
                <w:p w14:paraId="7C9F2B56" w14:textId="459E50BA" w:rsidR="00347C49" w:rsidRPr="00AB1D29" w:rsidRDefault="00C81091" w:rsidP="00DC3E41">
                  <w:pPr>
                    <w:spacing w:after="120"/>
                    <w:ind w:right="850"/>
                    <w:jc w:val="center"/>
                    <w:rPr>
                      <w:i/>
                      <w:iCs/>
                      <w:sz w:val="20"/>
                      <w:szCs w:val="22"/>
                    </w:rPr>
                  </w:pPr>
                  <w:r w:rsidRPr="00AB1D29">
                    <w:rPr>
                      <w:i/>
                      <w:iCs/>
                      <w:sz w:val="20"/>
                      <w:szCs w:val="22"/>
                    </w:rPr>
                    <w:t>Химикат</w:t>
                  </w:r>
                </w:p>
              </w:tc>
            </w:tr>
            <w:tr w:rsidR="00347C49" w:rsidRPr="00AB1D29" w14:paraId="21C048FE" w14:textId="77777777" w:rsidTr="00451C8B">
              <w:tc>
                <w:tcPr>
                  <w:tcW w:w="2690" w:type="dxa"/>
                  <w:tcBorders>
                    <w:top w:val="single" w:sz="4" w:space="0" w:color="auto"/>
                  </w:tcBorders>
                  <w:vAlign w:val="center"/>
                </w:tcPr>
                <w:p w14:paraId="3A14D693" w14:textId="20CCC78D" w:rsidR="00347C49" w:rsidRPr="00AB1D29" w:rsidRDefault="00C81091" w:rsidP="00DC3E41">
                  <w:pPr>
                    <w:spacing w:after="120"/>
                    <w:ind w:right="850"/>
                    <w:rPr>
                      <w:sz w:val="22"/>
                      <w:szCs w:val="22"/>
                    </w:rPr>
                  </w:pPr>
                  <w:r w:rsidRPr="00AB1D29">
                    <w:rPr>
                      <w:sz w:val="20"/>
                      <w:szCs w:val="22"/>
                    </w:rPr>
                    <w:t>Приграничные поверхностные воды</w:t>
                  </w:r>
                </w:p>
              </w:tc>
              <w:tc>
                <w:tcPr>
                  <w:tcW w:w="0" w:type="auto"/>
                  <w:tcBorders>
                    <w:top w:val="single" w:sz="4" w:space="0" w:color="auto"/>
                  </w:tcBorders>
                  <w:vAlign w:val="center"/>
                </w:tcPr>
                <w:p w14:paraId="4C78A22A" w14:textId="77777777" w:rsidR="00347C49" w:rsidRPr="00AB1D29" w:rsidRDefault="00347C49" w:rsidP="00DC3E41">
                  <w:pPr>
                    <w:spacing w:after="120"/>
                    <w:ind w:right="850"/>
                    <w:jc w:val="center"/>
                    <w:rPr>
                      <w:i/>
                      <w:iCs/>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F53BB9">
                    <w:rPr>
                      <w:sz w:val="22"/>
                      <w:szCs w:val="22"/>
                    </w:rPr>
                  </w:r>
                  <w:r w:rsidR="00F53BB9">
                    <w:rPr>
                      <w:sz w:val="22"/>
                      <w:szCs w:val="22"/>
                    </w:rPr>
                    <w:fldChar w:fldCharType="separate"/>
                  </w:r>
                  <w:r w:rsidRPr="00AB1D29">
                    <w:rPr>
                      <w:sz w:val="22"/>
                      <w:szCs w:val="22"/>
                    </w:rPr>
                    <w:fldChar w:fldCharType="end"/>
                  </w:r>
                </w:p>
              </w:tc>
              <w:tc>
                <w:tcPr>
                  <w:tcW w:w="0" w:type="auto"/>
                  <w:tcBorders>
                    <w:top w:val="single" w:sz="4" w:space="0" w:color="auto"/>
                  </w:tcBorders>
                  <w:vAlign w:val="center"/>
                </w:tcPr>
                <w:p w14:paraId="4AF2059E" w14:textId="77777777" w:rsidR="00347C49" w:rsidRPr="00AB1D29" w:rsidRDefault="00347C49" w:rsidP="00DC3E41">
                  <w:pPr>
                    <w:spacing w:after="120"/>
                    <w:ind w:right="850"/>
                    <w:jc w:val="center"/>
                    <w:rPr>
                      <w:i/>
                      <w:iCs/>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F53BB9">
                    <w:rPr>
                      <w:sz w:val="22"/>
                      <w:szCs w:val="22"/>
                    </w:rPr>
                  </w:r>
                  <w:r w:rsidR="00F53BB9">
                    <w:rPr>
                      <w:sz w:val="22"/>
                      <w:szCs w:val="22"/>
                    </w:rPr>
                    <w:fldChar w:fldCharType="separate"/>
                  </w:r>
                  <w:r w:rsidRPr="00AB1D29">
                    <w:rPr>
                      <w:sz w:val="22"/>
                      <w:szCs w:val="22"/>
                    </w:rPr>
                    <w:fldChar w:fldCharType="end"/>
                  </w:r>
                </w:p>
              </w:tc>
              <w:tc>
                <w:tcPr>
                  <w:tcW w:w="0" w:type="auto"/>
                  <w:tcBorders>
                    <w:top w:val="single" w:sz="4" w:space="0" w:color="auto"/>
                  </w:tcBorders>
                  <w:vAlign w:val="center"/>
                </w:tcPr>
                <w:p w14:paraId="41CE4881" w14:textId="77777777" w:rsidR="00347C49" w:rsidRPr="00AB1D29" w:rsidRDefault="00347C49" w:rsidP="00DC3E41">
                  <w:pPr>
                    <w:spacing w:after="120"/>
                    <w:ind w:right="850"/>
                    <w:jc w:val="center"/>
                    <w:rPr>
                      <w:i/>
                      <w:iCs/>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F53BB9">
                    <w:rPr>
                      <w:sz w:val="22"/>
                      <w:szCs w:val="22"/>
                    </w:rPr>
                  </w:r>
                  <w:r w:rsidR="00F53BB9">
                    <w:rPr>
                      <w:sz w:val="22"/>
                      <w:szCs w:val="22"/>
                    </w:rPr>
                    <w:fldChar w:fldCharType="separate"/>
                  </w:r>
                  <w:r w:rsidRPr="00AB1D29">
                    <w:rPr>
                      <w:sz w:val="22"/>
                      <w:szCs w:val="22"/>
                    </w:rPr>
                    <w:fldChar w:fldCharType="end"/>
                  </w:r>
                </w:p>
              </w:tc>
            </w:tr>
            <w:tr w:rsidR="00347C49" w:rsidRPr="00AB1D29" w14:paraId="3D5695C4" w14:textId="77777777" w:rsidTr="00451C8B">
              <w:tc>
                <w:tcPr>
                  <w:tcW w:w="2690" w:type="dxa"/>
                  <w:vAlign w:val="center"/>
                </w:tcPr>
                <w:p w14:paraId="68BD00BA" w14:textId="3482CF77" w:rsidR="00347C49" w:rsidRPr="00AB1D29" w:rsidRDefault="00451C8B" w:rsidP="00DC3E41">
                  <w:pPr>
                    <w:spacing w:after="120"/>
                    <w:ind w:right="850"/>
                    <w:rPr>
                      <w:sz w:val="22"/>
                      <w:szCs w:val="22"/>
                      <w:lang w:val="ru-RU"/>
                    </w:rPr>
                  </w:pPr>
                  <w:r w:rsidRPr="00AB1D29">
                    <w:rPr>
                      <w:sz w:val="20"/>
                      <w:szCs w:val="22"/>
                      <w:lang w:val="ru-RU"/>
                    </w:rPr>
                    <w:t>Поверхностные воды во всем бассейне</w:t>
                  </w:r>
                </w:p>
              </w:tc>
              <w:tc>
                <w:tcPr>
                  <w:tcW w:w="0" w:type="auto"/>
                  <w:vAlign w:val="center"/>
                </w:tcPr>
                <w:p w14:paraId="35D1D236" w14:textId="77777777" w:rsidR="00347C49" w:rsidRPr="00AB1D29" w:rsidRDefault="00347C49" w:rsidP="00DC3E41">
                  <w:pPr>
                    <w:spacing w:after="120"/>
                    <w:ind w:right="850"/>
                    <w:jc w:val="center"/>
                    <w:rPr>
                      <w:i/>
                      <w:iCs/>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F53BB9">
                    <w:rPr>
                      <w:sz w:val="22"/>
                      <w:szCs w:val="22"/>
                    </w:rPr>
                  </w:r>
                  <w:r w:rsidR="00F53BB9">
                    <w:rPr>
                      <w:sz w:val="22"/>
                      <w:szCs w:val="22"/>
                    </w:rPr>
                    <w:fldChar w:fldCharType="separate"/>
                  </w:r>
                  <w:r w:rsidRPr="00AB1D29">
                    <w:rPr>
                      <w:sz w:val="22"/>
                      <w:szCs w:val="22"/>
                    </w:rPr>
                    <w:fldChar w:fldCharType="end"/>
                  </w:r>
                </w:p>
              </w:tc>
              <w:tc>
                <w:tcPr>
                  <w:tcW w:w="0" w:type="auto"/>
                  <w:vAlign w:val="center"/>
                </w:tcPr>
                <w:p w14:paraId="4D7A3802" w14:textId="77777777" w:rsidR="00347C49" w:rsidRPr="00AB1D29" w:rsidRDefault="00347C49" w:rsidP="00DC3E41">
                  <w:pPr>
                    <w:spacing w:after="120"/>
                    <w:ind w:right="850"/>
                    <w:jc w:val="center"/>
                    <w:rPr>
                      <w:i/>
                      <w:iCs/>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F53BB9">
                    <w:rPr>
                      <w:sz w:val="22"/>
                      <w:szCs w:val="22"/>
                    </w:rPr>
                  </w:r>
                  <w:r w:rsidR="00F53BB9">
                    <w:rPr>
                      <w:sz w:val="22"/>
                      <w:szCs w:val="22"/>
                    </w:rPr>
                    <w:fldChar w:fldCharType="separate"/>
                  </w:r>
                  <w:r w:rsidRPr="00AB1D29">
                    <w:rPr>
                      <w:sz w:val="22"/>
                      <w:szCs w:val="22"/>
                    </w:rPr>
                    <w:fldChar w:fldCharType="end"/>
                  </w:r>
                </w:p>
              </w:tc>
              <w:tc>
                <w:tcPr>
                  <w:tcW w:w="0" w:type="auto"/>
                  <w:vAlign w:val="center"/>
                </w:tcPr>
                <w:p w14:paraId="64C38F1F" w14:textId="77777777" w:rsidR="00347C49" w:rsidRPr="00AB1D29" w:rsidRDefault="00347C49" w:rsidP="00DC3E41">
                  <w:pPr>
                    <w:spacing w:after="120"/>
                    <w:ind w:right="850"/>
                    <w:jc w:val="center"/>
                    <w:rPr>
                      <w:i/>
                      <w:iCs/>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F53BB9">
                    <w:rPr>
                      <w:sz w:val="22"/>
                      <w:szCs w:val="22"/>
                    </w:rPr>
                  </w:r>
                  <w:r w:rsidR="00F53BB9">
                    <w:rPr>
                      <w:sz w:val="22"/>
                      <w:szCs w:val="22"/>
                    </w:rPr>
                    <w:fldChar w:fldCharType="separate"/>
                  </w:r>
                  <w:r w:rsidRPr="00AB1D29">
                    <w:rPr>
                      <w:sz w:val="22"/>
                      <w:szCs w:val="22"/>
                    </w:rPr>
                    <w:fldChar w:fldCharType="end"/>
                  </w:r>
                </w:p>
              </w:tc>
            </w:tr>
            <w:tr w:rsidR="00347C49" w:rsidRPr="00AB1D29" w14:paraId="67FF169D" w14:textId="77777777" w:rsidTr="00451C8B">
              <w:tc>
                <w:tcPr>
                  <w:tcW w:w="2690" w:type="dxa"/>
                  <w:vAlign w:val="center"/>
                </w:tcPr>
                <w:p w14:paraId="3DBC638F" w14:textId="65AB97D4" w:rsidR="00347C49" w:rsidRPr="00AB1D29" w:rsidRDefault="00451C8B" w:rsidP="00DC3E41">
                  <w:pPr>
                    <w:spacing w:after="120"/>
                    <w:ind w:right="850"/>
                    <w:rPr>
                      <w:sz w:val="20"/>
                      <w:szCs w:val="22"/>
                      <w:lang w:val="ru-RU"/>
                    </w:rPr>
                  </w:pPr>
                  <w:r w:rsidRPr="00AB1D29">
                    <w:rPr>
                      <w:sz w:val="20"/>
                      <w:szCs w:val="22"/>
                      <w:lang w:val="ru-RU"/>
                    </w:rPr>
                    <w:t>Поверхностные воды в основном водотоке</w:t>
                  </w:r>
                </w:p>
              </w:tc>
              <w:tc>
                <w:tcPr>
                  <w:tcW w:w="0" w:type="auto"/>
                  <w:vAlign w:val="center"/>
                </w:tcPr>
                <w:p w14:paraId="7F44393D" w14:textId="0C8D02D4" w:rsidR="00347C49" w:rsidRPr="00AB1D29" w:rsidRDefault="00347C49" w:rsidP="00DC3E41">
                  <w:pPr>
                    <w:spacing w:after="120"/>
                    <w:ind w:right="850"/>
                    <w:jc w:val="center"/>
                    <w:rPr>
                      <w:sz w:val="20"/>
                      <w:szCs w:val="22"/>
                      <w:lang w:val="ru-RU"/>
                    </w:rPr>
                  </w:pPr>
                  <w:r w:rsidRPr="00AB1D29">
                    <w:rPr>
                      <w:sz w:val="20"/>
                      <w:szCs w:val="22"/>
                      <w:lang w:val="ru-RU"/>
                    </w:rPr>
                    <w:fldChar w:fldCharType="begin">
                      <w:ffData>
                        <w:name w:val="Check13"/>
                        <w:enabled/>
                        <w:calcOnExit w:val="0"/>
                        <w:checkBox>
                          <w:sizeAuto/>
                          <w:default w:val="0"/>
                        </w:checkBox>
                      </w:ffData>
                    </w:fldChar>
                  </w:r>
                  <w:r w:rsidRPr="00AB1D29">
                    <w:rPr>
                      <w:sz w:val="20"/>
                      <w:szCs w:val="22"/>
                      <w:lang w:val="ru-RU"/>
                    </w:rPr>
                    <w:instrText xml:space="preserve"> FORMCHECKBOX </w:instrText>
                  </w:r>
                  <w:r w:rsidR="00F53BB9">
                    <w:rPr>
                      <w:sz w:val="20"/>
                      <w:szCs w:val="22"/>
                      <w:lang w:val="ru-RU"/>
                    </w:rPr>
                  </w:r>
                  <w:r w:rsidR="00F53BB9">
                    <w:rPr>
                      <w:sz w:val="20"/>
                      <w:szCs w:val="22"/>
                      <w:lang w:val="ru-RU"/>
                    </w:rPr>
                    <w:fldChar w:fldCharType="separate"/>
                  </w:r>
                  <w:r w:rsidRPr="00AB1D29">
                    <w:rPr>
                      <w:sz w:val="20"/>
                      <w:szCs w:val="22"/>
                      <w:lang w:val="ru-RU"/>
                    </w:rPr>
                    <w:fldChar w:fldCharType="end"/>
                  </w:r>
                </w:p>
              </w:tc>
              <w:tc>
                <w:tcPr>
                  <w:tcW w:w="0" w:type="auto"/>
                  <w:vAlign w:val="center"/>
                </w:tcPr>
                <w:p w14:paraId="7754E69F" w14:textId="77777777" w:rsidR="00347C49" w:rsidRPr="00AB1D29" w:rsidRDefault="00347C49" w:rsidP="00DC3E41">
                  <w:pPr>
                    <w:spacing w:after="120"/>
                    <w:ind w:right="850"/>
                    <w:jc w:val="center"/>
                    <w:rPr>
                      <w:i/>
                      <w:iCs/>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F53BB9">
                    <w:rPr>
                      <w:sz w:val="22"/>
                      <w:szCs w:val="22"/>
                    </w:rPr>
                  </w:r>
                  <w:r w:rsidR="00F53BB9">
                    <w:rPr>
                      <w:sz w:val="22"/>
                      <w:szCs w:val="22"/>
                    </w:rPr>
                    <w:fldChar w:fldCharType="separate"/>
                  </w:r>
                  <w:r w:rsidRPr="00AB1D29">
                    <w:rPr>
                      <w:sz w:val="22"/>
                      <w:szCs w:val="22"/>
                    </w:rPr>
                    <w:fldChar w:fldCharType="end"/>
                  </w:r>
                </w:p>
              </w:tc>
              <w:tc>
                <w:tcPr>
                  <w:tcW w:w="0" w:type="auto"/>
                  <w:vAlign w:val="center"/>
                </w:tcPr>
                <w:p w14:paraId="0F205F92" w14:textId="77777777" w:rsidR="00347C49" w:rsidRPr="00AB1D29" w:rsidRDefault="00347C49" w:rsidP="00DC3E41">
                  <w:pPr>
                    <w:spacing w:after="120"/>
                    <w:ind w:right="850"/>
                    <w:jc w:val="center"/>
                    <w:rPr>
                      <w:i/>
                      <w:iCs/>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F53BB9">
                    <w:rPr>
                      <w:sz w:val="22"/>
                      <w:szCs w:val="22"/>
                    </w:rPr>
                  </w:r>
                  <w:r w:rsidR="00F53BB9">
                    <w:rPr>
                      <w:sz w:val="22"/>
                      <w:szCs w:val="22"/>
                    </w:rPr>
                    <w:fldChar w:fldCharType="separate"/>
                  </w:r>
                  <w:r w:rsidRPr="00AB1D29">
                    <w:rPr>
                      <w:sz w:val="22"/>
                      <w:szCs w:val="22"/>
                    </w:rPr>
                    <w:fldChar w:fldCharType="end"/>
                  </w:r>
                </w:p>
              </w:tc>
            </w:tr>
            <w:tr w:rsidR="00347C49" w:rsidRPr="00AB1D29" w14:paraId="3972926F" w14:textId="77777777" w:rsidTr="00451C8B">
              <w:tc>
                <w:tcPr>
                  <w:tcW w:w="2690" w:type="dxa"/>
                  <w:vAlign w:val="center"/>
                </w:tcPr>
                <w:p w14:paraId="41C596ED" w14:textId="77777777" w:rsidR="00451C8B" w:rsidRPr="00AB1D29" w:rsidRDefault="00451C8B" w:rsidP="00DC3E41">
                  <w:pPr>
                    <w:spacing w:before="40" w:after="120" w:line="220" w:lineRule="exact"/>
                    <w:ind w:right="113"/>
                    <w:rPr>
                      <w:sz w:val="20"/>
                      <w:szCs w:val="22"/>
                      <w:lang w:val="ru-RU"/>
                    </w:rPr>
                  </w:pPr>
                  <w:r w:rsidRPr="00AB1D29">
                    <w:rPr>
                      <w:sz w:val="20"/>
                      <w:szCs w:val="22"/>
                      <w:lang w:val="ru-RU"/>
                    </w:rPr>
                    <w:t xml:space="preserve">Поверхностные воды в части бассейна </w:t>
                  </w:r>
                </w:p>
                <w:p w14:paraId="45A980D4" w14:textId="18F7EA7F" w:rsidR="00347C49" w:rsidRPr="00AB1D29" w:rsidRDefault="00451C8B" w:rsidP="00DC3E41">
                  <w:pPr>
                    <w:spacing w:after="120"/>
                    <w:ind w:right="850"/>
                    <w:rPr>
                      <w:sz w:val="20"/>
                      <w:szCs w:val="22"/>
                      <w:lang w:val="ru-RU"/>
                    </w:rPr>
                  </w:pPr>
                  <w:r w:rsidRPr="00AB1D29">
                    <w:rPr>
                      <w:sz w:val="20"/>
                      <w:szCs w:val="22"/>
                      <w:lang w:val="ru-RU"/>
                    </w:rPr>
                    <w:t>просьба описать: [введите данные]</w:t>
                  </w:r>
                </w:p>
              </w:tc>
              <w:tc>
                <w:tcPr>
                  <w:tcW w:w="0" w:type="auto"/>
                  <w:vAlign w:val="center"/>
                </w:tcPr>
                <w:p w14:paraId="12C00EC0" w14:textId="77777777" w:rsidR="00347C49" w:rsidRPr="00AB1D29" w:rsidRDefault="00347C49" w:rsidP="00DC3E41">
                  <w:pPr>
                    <w:spacing w:after="120"/>
                    <w:ind w:right="850"/>
                    <w:jc w:val="center"/>
                    <w:rPr>
                      <w:i/>
                      <w:iCs/>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F53BB9">
                    <w:rPr>
                      <w:sz w:val="22"/>
                      <w:szCs w:val="22"/>
                    </w:rPr>
                  </w:r>
                  <w:r w:rsidR="00F53BB9">
                    <w:rPr>
                      <w:sz w:val="22"/>
                      <w:szCs w:val="22"/>
                    </w:rPr>
                    <w:fldChar w:fldCharType="separate"/>
                  </w:r>
                  <w:r w:rsidRPr="00AB1D29">
                    <w:rPr>
                      <w:sz w:val="22"/>
                      <w:szCs w:val="22"/>
                    </w:rPr>
                    <w:fldChar w:fldCharType="end"/>
                  </w:r>
                </w:p>
              </w:tc>
              <w:tc>
                <w:tcPr>
                  <w:tcW w:w="0" w:type="auto"/>
                  <w:vAlign w:val="center"/>
                </w:tcPr>
                <w:p w14:paraId="6D028508" w14:textId="77777777" w:rsidR="00347C49" w:rsidRPr="00AB1D29" w:rsidRDefault="00347C49" w:rsidP="00DC3E41">
                  <w:pPr>
                    <w:spacing w:after="120"/>
                    <w:ind w:right="850"/>
                    <w:jc w:val="center"/>
                    <w:rPr>
                      <w:i/>
                      <w:iCs/>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F53BB9">
                    <w:rPr>
                      <w:sz w:val="22"/>
                      <w:szCs w:val="22"/>
                    </w:rPr>
                  </w:r>
                  <w:r w:rsidR="00F53BB9">
                    <w:rPr>
                      <w:sz w:val="22"/>
                      <w:szCs w:val="22"/>
                    </w:rPr>
                    <w:fldChar w:fldCharType="separate"/>
                  </w:r>
                  <w:r w:rsidRPr="00AB1D29">
                    <w:rPr>
                      <w:sz w:val="22"/>
                      <w:szCs w:val="22"/>
                    </w:rPr>
                    <w:fldChar w:fldCharType="end"/>
                  </w:r>
                </w:p>
              </w:tc>
              <w:tc>
                <w:tcPr>
                  <w:tcW w:w="0" w:type="auto"/>
                  <w:vAlign w:val="center"/>
                </w:tcPr>
                <w:p w14:paraId="14B68755" w14:textId="77777777" w:rsidR="00347C49" w:rsidRPr="00AB1D29" w:rsidRDefault="00347C49" w:rsidP="00DC3E41">
                  <w:pPr>
                    <w:spacing w:after="120"/>
                    <w:ind w:right="850"/>
                    <w:jc w:val="center"/>
                    <w:rPr>
                      <w:i/>
                      <w:iCs/>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F53BB9">
                    <w:rPr>
                      <w:sz w:val="22"/>
                      <w:szCs w:val="22"/>
                    </w:rPr>
                  </w:r>
                  <w:r w:rsidR="00F53BB9">
                    <w:rPr>
                      <w:sz w:val="22"/>
                      <w:szCs w:val="22"/>
                    </w:rPr>
                    <w:fldChar w:fldCharType="separate"/>
                  </w:r>
                  <w:r w:rsidRPr="00AB1D29">
                    <w:rPr>
                      <w:sz w:val="22"/>
                      <w:szCs w:val="22"/>
                    </w:rPr>
                    <w:fldChar w:fldCharType="end"/>
                  </w:r>
                </w:p>
              </w:tc>
            </w:tr>
            <w:tr w:rsidR="00347C49" w:rsidRPr="00AB1D29" w14:paraId="1B1AC533" w14:textId="77777777" w:rsidTr="00451C8B">
              <w:tc>
                <w:tcPr>
                  <w:tcW w:w="2690" w:type="dxa"/>
                  <w:vAlign w:val="center"/>
                </w:tcPr>
                <w:p w14:paraId="7B687BE5" w14:textId="44FF36CF" w:rsidR="00347C49" w:rsidRPr="00AB1D29" w:rsidRDefault="00451C8B" w:rsidP="00DC3E41">
                  <w:pPr>
                    <w:spacing w:after="120"/>
                    <w:ind w:right="292"/>
                    <w:rPr>
                      <w:sz w:val="22"/>
                      <w:szCs w:val="22"/>
                      <w:lang w:val="ru-RU"/>
                    </w:rPr>
                  </w:pPr>
                  <w:r w:rsidRPr="00AB1D29">
                    <w:rPr>
                      <w:sz w:val="20"/>
                      <w:szCs w:val="22"/>
                      <w:lang w:val="ru-RU"/>
                    </w:rPr>
                    <w:t>Трансграничный(ые) водоносный(ые) горизонт(ы) (сообщающиеся или несообщающиеся)</w:t>
                  </w:r>
                  <w:r w:rsidRPr="00AB1D29">
                    <w:rPr>
                      <w:szCs w:val="20"/>
                      <w:lang w:val="ru-RU"/>
                    </w:rPr>
                    <w:t xml:space="preserve"> </w:t>
                  </w:r>
                  <w:r w:rsidR="00347C49" w:rsidRPr="00AB1D29">
                    <w:rPr>
                      <w:color w:val="7030A0"/>
                      <w:sz w:val="22"/>
                      <w:szCs w:val="22"/>
                      <w:lang w:val="ru-RU"/>
                    </w:rPr>
                    <w:t>[</w:t>
                  </w:r>
                  <w:r w:rsidR="00181B30" w:rsidRPr="00AB1D29">
                    <w:rPr>
                      <w:color w:val="7030A0"/>
                      <w:sz w:val="22"/>
                      <w:szCs w:val="22"/>
                      <w:lang w:val="ru-RU"/>
                    </w:rPr>
                    <w:t>58</w:t>
                  </w:r>
                  <w:r w:rsidR="00347C49" w:rsidRPr="00AB1D29">
                    <w:rPr>
                      <w:color w:val="7030A0"/>
                      <w:sz w:val="22"/>
                      <w:szCs w:val="22"/>
                      <w:lang w:val="ru-RU"/>
                    </w:rPr>
                    <w:t>]</w:t>
                  </w:r>
                </w:p>
              </w:tc>
              <w:tc>
                <w:tcPr>
                  <w:tcW w:w="0" w:type="auto"/>
                  <w:vAlign w:val="center"/>
                </w:tcPr>
                <w:p w14:paraId="7265FCA5" w14:textId="77777777" w:rsidR="00347C49" w:rsidRPr="00AB1D29" w:rsidRDefault="00347C49" w:rsidP="00DC3E41">
                  <w:pPr>
                    <w:spacing w:after="120"/>
                    <w:ind w:right="850"/>
                    <w:jc w:val="center"/>
                    <w:rPr>
                      <w:i/>
                      <w:iCs/>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F53BB9">
                    <w:rPr>
                      <w:sz w:val="22"/>
                      <w:szCs w:val="22"/>
                    </w:rPr>
                  </w:r>
                  <w:r w:rsidR="00F53BB9">
                    <w:rPr>
                      <w:sz w:val="22"/>
                      <w:szCs w:val="22"/>
                    </w:rPr>
                    <w:fldChar w:fldCharType="separate"/>
                  </w:r>
                  <w:r w:rsidRPr="00AB1D29">
                    <w:rPr>
                      <w:sz w:val="22"/>
                      <w:szCs w:val="22"/>
                    </w:rPr>
                    <w:fldChar w:fldCharType="end"/>
                  </w:r>
                </w:p>
              </w:tc>
              <w:tc>
                <w:tcPr>
                  <w:tcW w:w="0" w:type="auto"/>
                  <w:vAlign w:val="center"/>
                </w:tcPr>
                <w:p w14:paraId="4D9A3AE7" w14:textId="77777777" w:rsidR="00347C49" w:rsidRPr="00AB1D29" w:rsidRDefault="00347C49" w:rsidP="00DC3E41">
                  <w:pPr>
                    <w:spacing w:after="120"/>
                    <w:ind w:right="850"/>
                    <w:jc w:val="center"/>
                    <w:rPr>
                      <w:i/>
                      <w:iCs/>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F53BB9">
                    <w:rPr>
                      <w:sz w:val="22"/>
                      <w:szCs w:val="22"/>
                    </w:rPr>
                  </w:r>
                  <w:r w:rsidR="00F53BB9">
                    <w:rPr>
                      <w:sz w:val="22"/>
                      <w:szCs w:val="22"/>
                    </w:rPr>
                    <w:fldChar w:fldCharType="separate"/>
                  </w:r>
                  <w:r w:rsidRPr="00AB1D29">
                    <w:rPr>
                      <w:sz w:val="22"/>
                      <w:szCs w:val="22"/>
                    </w:rPr>
                    <w:fldChar w:fldCharType="end"/>
                  </w:r>
                </w:p>
              </w:tc>
              <w:tc>
                <w:tcPr>
                  <w:tcW w:w="0" w:type="auto"/>
                  <w:vAlign w:val="center"/>
                </w:tcPr>
                <w:p w14:paraId="30D29E97" w14:textId="77777777" w:rsidR="00347C49" w:rsidRPr="00AB1D29" w:rsidRDefault="00347C49" w:rsidP="00DC3E41">
                  <w:pPr>
                    <w:spacing w:after="120"/>
                    <w:ind w:right="850"/>
                    <w:jc w:val="center"/>
                    <w:rPr>
                      <w:i/>
                      <w:iCs/>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F53BB9">
                    <w:rPr>
                      <w:sz w:val="22"/>
                      <w:szCs w:val="22"/>
                    </w:rPr>
                  </w:r>
                  <w:r w:rsidR="00F53BB9">
                    <w:rPr>
                      <w:sz w:val="22"/>
                      <w:szCs w:val="22"/>
                    </w:rPr>
                    <w:fldChar w:fldCharType="separate"/>
                  </w:r>
                  <w:r w:rsidRPr="00AB1D29">
                    <w:rPr>
                      <w:sz w:val="22"/>
                      <w:szCs w:val="22"/>
                    </w:rPr>
                    <w:fldChar w:fldCharType="end"/>
                  </w:r>
                </w:p>
              </w:tc>
            </w:tr>
            <w:tr w:rsidR="00347C49" w:rsidRPr="00AB1D29" w14:paraId="2F327AC9" w14:textId="77777777" w:rsidTr="00451C8B">
              <w:tc>
                <w:tcPr>
                  <w:tcW w:w="2690" w:type="dxa"/>
                  <w:vAlign w:val="center"/>
                </w:tcPr>
                <w:p w14:paraId="6D0BEDCC" w14:textId="7C056A43" w:rsidR="00347C49" w:rsidRPr="00AB1D29" w:rsidRDefault="00451C8B" w:rsidP="00DC3E41">
                  <w:pPr>
                    <w:spacing w:after="120"/>
                    <w:ind w:right="850"/>
                    <w:rPr>
                      <w:sz w:val="20"/>
                      <w:szCs w:val="22"/>
                      <w:lang w:val="ru-RU"/>
                    </w:rPr>
                  </w:pPr>
                  <w:r w:rsidRPr="00AB1D29">
                    <w:rPr>
                      <w:sz w:val="20"/>
                      <w:szCs w:val="22"/>
                      <w:lang w:val="ru-RU"/>
                    </w:rPr>
                    <w:t xml:space="preserve">Водоносный(ые) горизонт(ы) на территории одного из прибрежных государств, сообщающиеся с трансграничной рекой или озером </w:t>
                  </w:r>
                  <w:r w:rsidR="00347C49" w:rsidRPr="00AB1D29">
                    <w:rPr>
                      <w:color w:val="7030A0"/>
                      <w:sz w:val="22"/>
                      <w:szCs w:val="22"/>
                      <w:lang w:val="ru-RU"/>
                    </w:rPr>
                    <w:t>[</w:t>
                  </w:r>
                  <w:r w:rsidR="00181B30" w:rsidRPr="00AB1D29">
                    <w:rPr>
                      <w:color w:val="7030A0"/>
                      <w:sz w:val="22"/>
                      <w:szCs w:val="22"/>
                      <w:lang w:val="ru-RU"/>
                    </w:rPr>
                    <w:t>59</w:t>
                  </w:r>
                  <w:r w:rsidR="00347C49" w:rsidRPr="00AB1D29">
                    <w:rPr>
                      <w:color w:val="7030A0"/>
                      <w:sz w:val="22"/>
                      <w:szCs w:val="22"/>
                      <w:lang w:val="ru-RU"/>
                    </w:rPr>
                    <w:t>]</w:t>
                  </w:r>
                </w:p>
              </w:tc>
              <w:tc>
                <w:tcPr>
                  <w:tcW w:w="0" w:type="auto"/>
                  <w:vAlign w:val="center"/>
                </w:tcPr>
                <w:p w14:paraId="7DAE94C1" w14:textId="77777777" w:rsidR="00347C49" w:rsidRPr="00AB1D29" w:rsidRDefault="00347C49" w:rsidP="00DC3E41">
                  <w:pPr>
                    <w:spacing w:after="120"/>
                    <w:ind w:right="850"/>
                    <w:jc w:val="center"/>
                    <w:rPr>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F53BB9">
                    <w:rPr>
                      <w:sz w:val="22"/>
                      <w:szCs w:val="22"/>
                    </w:rPr>
                  </w:r>
                  <w:r w:rsidR="00F53BB9">
                    <w:rPr>
                      <w:sz w:val="22"/>
                      <w:szCs w:val="22"/>
                    </w:rPr>
                    <w:fldChar w:fldCharType="separate"/>
                  </w:r>
                  <w:r w:rsidRPr="00AB1D29">
                    <w:rPr>
                      <w:sz w:val="22"/>
                      <w:szCs w:val="22"/>
                    </w:rPr>
                    <w:fldChar w:fldCharType="end"/>
                  </w:r>
                </w:p>
              </w:tc>
              <w:tc>
                <w:tcPr>
                  <w:tcW w:w="0" w:type="auto"/>
                  <w:vAlign w:val="center"/>
                </w:tcPr>
                <w:p w14:paraId="2D8DB4D0" w14:textId="77777777" w:rsidR="00347C49" w:rsidRPr="00AB1D29" w:rsidRDefault="00347C49" w:rsidP="00DC3E41">
                  <w:pPr>
                    <w:spacing w:after="120"/>
                    <w:ind w:right="850"/>
                    <w:jc w:val="center"/>
                    <w:rPr>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F53BB9">
                    <w:rPr>
                      <w:sz w:val="22"/>
                      <w:szCs w:val="22"/>
                    </w:rPr>
                  </w:r>
                  <w:r w:rsidR="00F53BB9">
                    <w:rPr>
                      <w:sz w:val="22"/>
                      <w:szCs w:val="22"/>
                    </w:rPr>
                    <w:fldChar w:fldCharType="separate"/>
                  </w:r>
                  <w:r w:rsidRPr="00AB1D29">
                    <w:rPr>
                      <w:sz w:val="22"/>
                      <w:szCs w:val="22"/>
                    </w:rPr>
                    <w:fldChar w:fldCharType="end"/>
                  </w:r>
                </w:p>
              </w:tc>
              <w:tc>
                <w:tcPr>
                  <w:tcW w:w="0" w:type="auto"/>
                  <w:vAlign w:val="center"/>
                </w:tcPr>
                <w:p w14:paraId="305E5D6A" w14:textId="77777777" w:rsidR="00347C49" w:rsidRPr="00AB1D29" w:rsidRDefault="00347C49" w:rsidP="00DC3E41">
                  <w:pPr>
                    <w:spacing w:after="120"/>
                    <w:ind w:right="850"/>
                    <w:jc w:val="center"/>
                    <w:rPr>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F53BB9">
                    <w:rPr>
                      <w:sz w:val="22"/>
                      <w:szCs w:val="22"/>
                    </w:rPr>
                  </w:r>
                  <w:r w:rsidR="00F53BB9">
                    <w:rPr>
                      <w:sz w:val="22"/>
                      <w:szCs w:val="22"/>
                    </w:rPr>
                    <w:fldChar w:fldCharType="separate"/>
                  </w:r>
                  <w:r w:rsidRPr="00AB1D29">
                    <w:rPr>
                      <w:sz w:val="22"/>
                      <w:szCs w:val="22"/>
                    </w:rPr>
                    <w:fldChar w:fldCharType="end"/>
                  </w:r>
                </w:p>
              </w:tc>
            </w:tr>
          </w:tbl>
          <w:p w14:paraId="3E9D2B3D" w14:textId="70AB4B50" w:rsidR="00347C49" w:rsidRPr="000224ED" w:rsidRDefault="00347C49" w:rsidP="00DC3E41">
            <w:pPr>
              <w:spacing w:before="240" w:after="120"/>
              <w:ind w:left="559" w:right="850"/>
              <w:jc w:val="both"/>
              <w:rPr>
                <w:sz w:val="22"/>
                <w:szCs w:val="22"/>
                <w:lang w:val="ru-RU"/>
              </w:rPr>
            </w:pPr>
            <w:r w:rsidRPr="00AB1D29">
              <w:rPr>
                <w:sz w:val="22"/>
                <w:szCs w:val="22"/>
                <w:lang w:val="ru-RU"/>
              </w:rPr>
              <w:t>(</w:t>
            </w:r>
            <w:r w:rsidRPr="00AB1D29">
              <w:rPr>
                <w:sz w:val="22"/>
                <w:szCs w:val="22"/>
              </w:rPr>
              <w:t>b</w:t>
            </w:r>
            <w:r w:rsidRPr="00AB1D29">
              <w:rPr>
                <w:sz w:val="22"/>
                <w:szCs w:val="22"/>
                <w:lang w:val="ru-RU"/>
              </w:rPr>
              <w:t>)</w:t>
            </w:r>
            <w:r w:rsidRPr="000224ED">
              <w:rPr>
                <w:sz w:val="22"/>
                <w:szCs w:val="22"/>
                <w:lang w:val="ru-RU"/>
              </w:rPr>
              <w:tab/>
            </w:r>
            <w:r w:rsidR="00451C8B" w:rsidRPr="000224ED">
              <w:rPr>
                <w:sz w:val="22"/>
                <w:szCs w:val="22"/>
                <w:lang w:val="ru-RU"/>
              </w:rPr>
              <w:t>Если совместный мониторинг осуществляется, то каким образом?</w:t>
            </w:r>
          </w:p>
          <w:p w14:paraId="505446DB" w14:textId="0381BB2F" w:rsidR="00451C8B" w:rsidRPr="000224ED" w:rsidRDefault="00451C8B" w:rsidP="00DC3E41">
            <w:pPr>
              <w:tabs>
                <w:tab w:val="left" w:pos="2268"/>
                <w:tab w:val="left" w:pos="6804"/>
                <w:tab w:val="left" w:pos="7938"/>
              </w:tabs>
              <w:spacing w:after="120"/>
              <w:ind w:left="1134" w:right="1134" w:hanging="23"/>
              <w:rPr>
                <w:sz w:val="22"/>
                <w:szCs w:val="22"/>
                <w:lang w:val="ru-RU"/>
              </w:rPr>
            </w:pPr>
            <w:r w:rsidRPr="000224ED">
              <w:rPr>
                <w:sz w:val="22"/>
                <w:szCs w:val="22"/>
                <w:lang w:val="ru-RU"/>
              </w:rPr>
              <w:t>Национальные станции мониторинга, соединенные через сеть</w:t>
            </w:r>
            <w:r w:rsidRPr="000224ED">
              <w:rPr>
                <w:sz w:val="22"/>
                <w:szCs w:val="22"/>
                <w:lang w:val="ru-RU"/>
              </w:rPr>
              <w:br/>
              <w:t>или общие станции</w:t>
            </w:r>
            <w:r w:rsidRPr="000224ED">
              <w:rPr>
                <w:sz w:val="22"/>
                <w:szCs w:val="22"/>
                <w:lang w:val="ru-RU"/>
              </w:rPr>
              <w:tab/>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0224ED">
              <w:rPr>
                <w:rFonts w:eastAsia="Calibri" w:cs="Arial"/>
                <w:sz w:val="22"/>
                <w:szCs w:val="22"/>
                <w:lang w:val="ru-RU"/>
              </w:rPr>
              <w:fldChar w:fldCharType="end"/>
            </w:r>
          </w:p>
          <w:p w14:paraId="4C2F2396" w14:textId="77777777" w:rsidR="00451C8B" w:rsidRPr="000224ED" w:rsidRDefault="00451C8B" w:rsidP="00DC3E41">
            <w:pPr>
              <w:spacing w:after="120"/>
              <w:ind w:left="1134" w:right="1134" w:hanging="23"/>
              <w:jc w:val="both"/>
              <w:rPr>
                <w:bCs/>
                <w:sz w:val="22"/>
                <w:szCs w:val="22"/>
                <w:lang w:val="ru-RU"/>
              </w:rPr>
            </w:pPr>
            <w:r w:rsidRPr="000224ED">
              <w:rPr>
                <w:bCs/>
                <w:i/>
                <w:iCs/>
                <w:sz w:val="22"/>
                <w:szCs w:val="22"/>
                <w:lang w:val="ru-RU"/>
              </w:rPr>
              <w:t>Просьба описать:</w:t>
            </w:r>
            <w:r w:rsidRPr="000224ED">
              <w:rPr>
                <w:bCs/>
                <w:sz w:val="22"/>
                <w:szCs w:val="22"/>
                <w:lang w:val="ru-RU"/>
              </w:rPr>
              <w:t xml:space="preserve"> [введите данные]</w:t>
            </w:r>
          </w:p>
          <w:p w14:paraId="47751E23" w14:textId="77777777" w:rsidR="00451C8B" w:rsidRPr="000224ED" w:rsidRDefault="00451C8B" w:rsidP="00DC3E41">
            <w:pPr>
              <w:tabs>
                <w:tab w:val="left" w:pos="7938"/>
              </w:tabs>
              <w:spacing w:after="120"/>
              <w:ind w:left="1134" w:right="1134" w:hanging="23"/>
              <w:jc w:val="both"/>
              <w:rPr>
                <w:sz w:val="22"/>
                <w:szCs w:val="22"/>
                <w:lang w:val="ru-RU"/>
              </w:rPr>
            </w:pPr>
            <w:r w:rsidRPr="000224ED">
              <w:rPr>
                <w:sz w:val="22"/>
                <w:szCs w:val="22"/>
                <w:lang w:val="ru-RU"/>
              </w:rPr>
              <w:t>Совместные и согласованные методологии</w:t>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0224ED">
              <w:rPr>
                <w:rFonts w:eastAsia="Calibri" w:cs="Arial"/>
                <w:sz w:val="22"/>
                <w:szCs w:val="22"/>
                <w:lang w:val="ru-RU"/>
              </w:rPr>
              <w:fldChar w:fldCharType="end"/>
            </w:r>
          </w:p>
          <w:p w14:paraId="73120D16" w14:textId="77777777" w:rsidR="00451C8B" w:rsidRPr="000224ED" w:rsidRDefault="00451C8B" w:rsidP="00DC3E41">
            <w:pPr>
              <w:spacing w:after="120"/>
              <w:ind w:left="1134" w:right="1134" w:hanging="23"/>
              <w:jc w:val="both"/>
              <w:rPr>
                <w:bCs/>
                <w:sz w:val="22"/>
                <w:szCs w:val="22"/>
                <w:lang w:val="ru-RU"/>
              </w:rPr>
            </w:pPr>
            <w:bookmarkStart w:id="38" w:name="_Hlk508758785"/>
            <w:r w:rsidRPr="000224ED">
              <w:rPr>
                <w:bCs/>
                <w:i/>
                <w:iCs/>
                <w:sz w:val="22"/>
                <w:szCs w:val="22"/>
                <w:lang w:val="ru-RU"/>
              </w:rPr>
              <w:t>Просьба описать:</w:t>
            </w:r>
            <w:r w:rsidRPr="000224ED">
              <w:rPr>
                <w:bCs/>
                <w:sz w:val="22"/>
                <w:szCs w:val="22"/>
                <w:lang w:val="ru-RU"/>
              </w:rPr>
              <w:t xml:space="preserve"> [введите данные]</w:t>
            </w:r>
          </w:p>
          <w:bookmarkEnd w:id="38"/>
          <w:p w14:paraId="168D062C" w14:textId="77777777" w:rsidR="00451C8B" w:rsidRPr="000224ED" w:rsidRDefault="00451C8B" w:rsidP="00DC3E41">
            <w:pPr>
              <w:tabs>
                <w:tab w:val="left" w:pos="7938"/>
              </w:tabs>
              <w:spacing w:after="120"/>
              <w:ind w:left="1134" w:right="1134" w:hanging="23"/>
              <w:jc w:val="both"/>
              <w:rPr>
                <w:sz w:val="22"/>
                <w:szCs w:val="22"/>
                <w:lang w:val="ru-RU"/>
              </w:rPr>
            </w:pPr>
            <w:r w:rsidRPr="000224ED">
              <w:rPr>
                <w:sz w:val="22"/>
                <w:szCs w:val="22"/>
                <w:lang w:val="ru-RU"/>
              </w:rPr>
              <w:t>Совместный отбор проб</w:t>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0224ED">
              <w:rPr>
                <w:rFonts w:eastAsia="Calibri" w:cs="Arial"/>
                <w:sz w:val="22"/>
                <w:szCs w:val="22"/>
                <w:lang w:val="ru-RU"/>
              </w:rPr>
              <w:fldChar w:fldCharType="end"/>
            </w:r>
          </w:p>
          <w:p w14:paraId="3B327F28" w14:textId="77777777" w:rsidR="00451C8B" w:rsidRPr="000224ED" w:rsidRDefault="00451C8B" w:rsidP="00DC3E41">
            <w:pPr>
              <w:spacing w:after="120"/>
              <w:ind w:left="1134" w:right="1134" w:hanging="23"/>
              <w:jc w:val="both"/>
              <w:rPr>
                <w:bCs/>
                <w:sz w:val="22"/>
                <w:szCs w:val="22"/>
                <w:lang w:val="ru-RU"/>
              </w:rPr>
            </w:pPr>
            <w:r w:rsidRPr="000224ED">
              <w:rPr>
                <w:bCs/>
                <w:i/>
                <w:iCs/>
                <w:sz w:val="22"/>
                <w:szCs w:val="22"/>
                <w:lang w:val="ru-RU"/>
              </w:rPr>
              <w:lastRenderedPageBreak/>
              <w:t>Просьба описать:</w:t>
            </w:r>
            <w:r w:rsidRPr="000224ED">
              <w:rPr>
                <w:bCs/>
                <w:sz w:val="22"/>
                <w:szCs w:val="22"/>
                <w:lang w:val="ru-RU"/>
              </w:rPr>
              <w:t xml:space="preserve"> [введите данные]</w:t>
            </w:r>
          </w:p>
          <w:p w14:paraId="1B44EBB6" w14:textId="77777777" w:rsidR="00451C8B" w:rsidRPr="000224ED" w:rsidRDefault="00451C8B" w:rsidP="00DC3E41">
            <w:pPr>
              <w:tabs>
                <w:tab w:val="left" w:pos="7938"/>
              </w:tabs>
              <w:spacing w:after="120"/>
              <w:ind w:left="1134" w:right="1134" w:hanging="23"/>
              <w:jc w:val="both"/>
              <w:rPr>
                <w:sz w:val="22"/>
                <w:szCs w:val="22"/>
                <w:lang w:val="ru-RU"/>
              </w:rPr>
            </w:pPr>
            <w:r w:rsidRPr="000224ED">
              <w:rPr>
                <w:sz w:val="22"/>
                <w:szCs w:val="22"/>
                <w:lang w:val="ru-RU"/>
              </w:rPr>
              <w:t>Общая сеть мониторинга</w:t>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0224ED">
              <w:rPr>
                <w:rFonts w:eastAsia="Calibri" w:cs="Arial"/>
                <w:sz w:val="22"/>
                <w:szCs w:val="22"/>
                <w:lang w:val="ru-RU"/>
              </w:rPr>
              <w:fldChar w:fldCharType="end"/>
            </w:r>
          </w:p>
          <w:p w14:paraId="3E137837" w14:textId="77777777" w:rsidR="00451C8B" w:rsidRPr="000224ED" w:rsidRDefault="00451C8B" w:rsidP="00DC3E41">
            <w:pPr>
              <w:spacing w:after="120"/>
              <w:ind w:left="1134" w:right="1134" w:hanging="23"/>
              <w:jc w:val="both"/>
              <w:rPr>
                <w:bCs/>
                <w:sz w:val="22"/>
                <w:szCs w:val="22"/>
                <w:lang w:val="ru-RU"/>
              </w:rPr>
            </w:pPr>
            <w:r w:rsidRPr="000224ED">
              <w:rPr>
                <w:bCs/>
                <w:i/>
                <w:iCs/>
                <w:sz w:val="22"/>
                <w:szCs w:val="22"/>
                <w:lang w:val="ru-RU"/>
              </w:rPr>
              <w:t>Просьба описать:</w:t>
            </w:r>
            <w:r w:rsidRPr="000224ED">
              <w:rPr>
                <w:bCs/>
                <w:sz w:val="22"/>
                <w:szCs w:val="22"/>
                <w:lang w:val="ru-RU"/>
              </w:rPr>
              <w:t xml:space="preserve"> [введите данные]</w:t>
            </w:r>
          </w:p>
          <w:p w14:paraId="0BF79A52" w14:textId="77777777" w:rsidR="00451C8B" w:rsidRPr="000224ED" w:rsidRDefault="00451C8B" w:rsidP="00DC3E41">
            <w:pPr>
              <w:tabs>
                <w:tab w:val="left" w:pos="7938"/>
              </w:tabs>
              <w:spacing w:after="120"/>
              <w:ind w:left="1134" w:right="1134" w:hanging="23"/>
              <w:jc w:val="both"/>
              <w:rPr>
                <w:rFonts w:eastAsia="Calibri" w:cs="Arial"/>
                <w:sz w:val="22"/>
                <w:szCs w:val="22"/>
                <w:lang w:val="ru-RU"/>
              </w:rPr>
            </w:pPr>
            <w:r w:rsidRPr="000224ED">
              <w:rPr>
                <w:sz w:val="22"/>
                <w:szCs w:val="22"/>
                <w:lang w:val="ru-RU"/>
              </w:rPr>
              <w:t>Общие согласованные параметры</w:t>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0224ED">
              <w:rPr>
                <w:rFonts w:eastAsia="Calibri" w:cs="Arial"/>
                <w:sz w:val="22"/>
                <w:szCs w:val="22"/>
                <w:lang w:val="ru-RU"/>
              </w:rPr>
              <w:fldChar w:fldCharType="end"/>
            </w:r>
          </w:p>
          <w:p w14:paraId="34E7E214" w14:textId="77777777" w:rsidR="00451C8B" w:rsidRPr="000224ED" w:rsidRDefault="00451C8B" w:rsidP="00DC3E41">
            <w:pPr>
              <w:tabs>
                <w:tab w:val="left" w:pos="7938"/>
              </w:tabs>
              <w:spacing w:after="120"/>
              <w:ind w:left="1134" w:right="1134" w:hanging="23"/>
              <w:jc w:val="both"/>
              <w:rPr>
                <w:bCs/>
                <w:sz w:val="22"/>
                <w:szCs w:val="22"/>
                <w:lang w:val="ru-RU"/>
              </w:rPr>
            </w:pPr>
            <w:r w:rsidRPr="000224ED">
              <w:rPr>
                <w:bCs/>
                <w:i/>
                <w:iCs/>
                <w:sz w:val="22"/>
                <w:szCs w:val="22"/>
                <w:lang w:val="ru-RU"/>
              </w:rPr>
              <w:t>Просьба описать:</w:t>
            </w:r>
            <w:r w:rsidRPr="000224ED">
              <w:rPr>
                <w:bCs/>
                <w:sz w:val="22"/>
                <w:szCs w:val="22"/>
                <w:lang w:val="ru-RU"/>
              </w:rPr>
              <w:t xml:space="preserve"> [введите данные]</w:t>
            </w:r>
          </w:p>
          <w:p w14:paraId="51FC8AC8" w14:textId="2543A047" w:rsidR="00347C49" w:rsidRPr="000224ED" w:rsidRDefault="00347C49" w:rsidP="00DC3E41">
            <w:pPr>
              <w:spacing w:after="120"/>
              <w:ind w:left="559" w:right="850"/>
              <w:jc w:val="both"/>
              <w:rPr>
                <w:sz w:val="22"/>
                <w:szCs w:val="22"/>
                <w:lang w:val="ru-RU"/>
              </w:rPr>
            </w:pPr>
            <w:r w:rsidRPr="000224ED">
              <w:rPr>
                <w:sz w:val="22"/>
                <w:szCs w:val="22"/>
                <w:lang w:val="ru-RU"/>
              </w:rPr>
              <w:tab/>
              <w:t>(</w:t>
            </w:r>
            <w:r w:rsidRPr="000224ED">
              <w:rPr>
                <w:sz w:val="22"/>
                <w:szCs w:val="22"/>
              </w:rPr>
              <w:t>c</w:t>
            </w:r>
            <w:r w:rsidRPr="000224ED">
              <w:rPr>
                <w:sz w:val="22"/>
                <w:szCs w:val="22"/>
                <w:lang w:val="ru-RU"/>
              </w:rPr>
              <w:t>)</w:t>
            </w:r>
            <w:r w:rsidRPr="000224ED">
              <w:rPr>
                <w:sz w:val="22"/>
                <w:szCs w:val="22"/>
                <w:lang w:val="ru-RU"/>
              </w:rPr>
              <w:tab/>
            </w:r>
            <w:r w:rsidR="00451C8B" w:rsidRPr="000224ED">
              <w:rPr>
                <w:sz w:val="22"/>
                <w:szCs w:val="22"/>
                <w:lang w:val="ru-RU"/>
              </w:rPr>
              <w:t>Просьба описать основные достижения, касающиеся совместного мониторинга, если таковые имеются: [введите данные]</w:t>
            </w:r>
          </w:p>
          <w:p w14:paraId="6064FB89" w14:textId="6399308E" w:rsidR="00347C49" w:rsidRPr="000224ED" w:rsidRDefault="00347C49" w:rsidP="00DC3E41">
            <w:pPr>
              <w:spacing w:after="120"/>
              <w:ind w:left="559" w:right="850"/>
              <w:jc w:val="both"/>
              <w:rPr>
                <w:sz w:val="22"/>
                <w:szCs w:val="22"/>
                <w:lang w:val="ru-RU"/>
              </w:rPr>
            </w:pPr>
            <w:r w:rsidRPr="000224ED">
              <w:rPr>
                <w:sz w:val="22"/>
                <w:szCs w:val="22"/>
                <w:lang w:val="ru-RU"/>
              </w:rPr>
              <w:t>(</w:t>
            </w:r>
            <w:r w:rsidRPr="000224ED">
              <w:rPr>
                <w:sz w:val="22"/>
                <w:szCs w:val="22"/>
              </w:rPr>
              <w:t>d</w:t>
            </w:r>
            <w:r w:rsidRPr="000224ED">
              <w:rPr>
                <w:sz w:val="22"/>
                <w:szCs w:val="22"/>
                <w:lang w:val="ru-RU"/>
              </w:rPr>
              <w:t>)</w:t>
            </w:r>
            <w:r w:rsidRPr="000224ED">
              <w:rPr>
                <w:sz w:val="22"/>
                <w:szCs w:val="22"/>
                <w:lang w:val="ru-RU"/>
              </w:rPr>
              <w:tab/>
            </w:r>
            <w:r w:rsidR="00451C8B" w:rsidRPr="000224ED">
              <w:rPr>
                <w:sz w:val="22"/>
                <w:szCs w:val="22"/>
                <w:lang w:val="ru-RU"/>
              </w:rPr>
              <w:t xml:space="preserve">Просьба описать любые трудности, испытываемые в связи с совместным </w:t>
            </w:r>
            <w:r w:rsidR="00451C8B" w:rsidRPr="000224ED">
              <w:rPr>
                <w:sz w:val="22"/>
                <w:szCs w:val="22"/>
                <w:lang w:val="ru-RU"/>
              </w:rPr>
              <w:tab/>
              <w:t>мониторингом: [введите данные]</w:t>
            </w:r>
          </w:p>
          <w:p w14:paraId="1D12B1A8" w14:textId="0D1BDCBE" w:rsidR="00347C49" w:rsidRPr="000224ED" w:rsidRDefault="00347C49" w:rsidP="00DC3E41">
            <w:pPr>
              <w:spacing w:after="120"/>
              <w:ind w:left="559" w:right="850" w:hanging="567"/>
              <w:jc w:val="both"/>
              <w:rPr>
                <w:sz w:val="22"/>
                <w:szCs w:val="22"/>
                <w:lang w:val="ru-RU"/>
              </w:rPr>
            </w:pPr>
            <w:r w:rsidRPr="000224ED">
              <w:rPr>
                <w:sz w:val="22"/>
                <w:szCs w:val="22"/>
                <w:lang w:val="ru-RU"/>
              </w:rPr>
              <w:t>8.</w:t>
            </w:r>
            <w:r w:rsidRPr="000224ED">
              <w:rPr>
                <w:sz w:val="22"/>
                <w:szCs w:val="22"/>
                <w:lang w:val="ru-RU"/>
              </w:rPr>
              <w:tab/>
            </w:r>
            <w:r w:rsidR="00451C8B" w:rsidRPr="000224ED">
              <w:rPr>
                <w:sz w:val="22"/>
                <w:szCs w:val="22"/>
                <w:lang w:val="ru-RU"/>
              </w:rPr>
              <w:t xml:space="preserve">Проводят ли прибрежные государства совместную оценку трансграничного бассейна, суббассейна, части бассейна или группы бассейнов? </w:t>
            </w:r>
            <w:r w:rsidRPr="000224ED">
              <w:rPr>
                <w:color w:val="7030A0"/>
                <w:sz w:val="22"/>
                <w:szCs w:val="22"/>
                <w:lang w:val="ru-RU"/>
              </w:rPr>
              <w:t>[</w:t>
            </w:r>
            <w:r w:rsidR="00181B30" w:rsidRPr="000224ED">
              <w:rPr>
                <w:color w:val="7030A0"/>
                <w:sz w:val="22"/>
                <w:szCs w:val="22"/>
                <w:lang w:val="ru-RU"/>
              </w:rPr>
              <w:t>60</w:t>
            </w:r>
            <w:r w:rsidRPr="000224ED">
              <w:rPr>
                <w:color w:val="7030A0"/>
                <w:sz w:val="22"/>
                <w:szCs w:val="22"/>
                <w:lang w:val="ru-RU"/>
              </w:rPr>
              <w:t>]</w:t>
            </w:r>
          </w:p>
          <w:p w14:paraId="7136294F" w14:textId="2520891F" w:rsidR="00347C49" w:rsidRPr="000224ED" w:rsidRDefault="00347C49" w:rsidP="00DC3E41">
            <w:pPr>
              <w:spacing w:after="120"/>
              <w:ind w:left="1126" w:right="850"/>
              <w:jc w:val="both"/>
              <w:rPr>
                <w:sz w:val="22"/>
                <w:szCs w:val="22"/>
                <w:lang w:val="ru-RU"/>
              </w:rPr>
            </w:pPr>
            <w:r w:rsidRPr="000224ED">
              <w:rPr>
                <w:sz w:val="22"/>
                <w:szCs w:val="22"/>
                <w:lang w:val="ru-RU"/>
              </w:rPr>
              <w:tab/>
            </w:r>
            <w:r w:rsidR="00451C8B" w:rsidRPr="000224ED">
              <w:rPr>
                <w:sz w:val="22"/>
                <w:szCs w:val="22"/>
                <w:lang w:val="ru-RU"/>
              </w:rPr>
              <w:t>Да</w:t>
            </w:r>
            <w:r w:rsidRPr="000224ED">
              <w:rPr>
                <w:sz w:val="22"/>
                <w:szCs w:val="22"/>
                <w:lang w:val="ru-RU"/>
              </w:rPr>
              <w:t xml:space="preserve"> </w:t>
            </w:r>
            <w:r w:rsidRPr="000224ED">
              <w:rPr>
                <w:sz w:val="22"/>
                <w:szCs w:val="22"/>
              </w:rPr>
              <w:fldChar w:fldCharType="begin">
                <w:ffData>
                  <w:name w:val="Check1"/>
                  <w:enabled/>
                  <w:calcOnExit w:val="0"/>
                  <w:checkBox>
                    <w:sizeAuto/>
                    <w:default w:val="0"/>
                  </w:checkBox>
                </w:ffData>
              </w:fldChar>
            </w:r>
            <w:r w:rsidRPr="000224ED">
              <w:rPr>
                <w:sz w:val="22"/>
                <w:szCs w:val="22"/>
                <w:lang w:val="ru-RU"/>
              </w:rPr>
              <w:instrText xml:space="preserve"> </w:instrText>
            </w:r>
            <w:r w:rsidRPr="000224ED">
              <w:rPr>
                <w:sz w:val="22"/>
                <w:szCs w:val="22"/>
              </w:rPr>
              <w:instrText>FORMCHECKBOX</w:instrText>
            </w:r>
            <w:r w:rsidRPr="000224ED">
              <w:rPr>
                <w:sz w:val="22"/>
                <w:szCs w:val="22"/>
                <w:lang w:val="ru-RU"/>
              </w:rPr>
              <w:instrText xml:space="preserve"> </w:instrText>
            </w:r>
            <w:r w:rsidR="00F53BB9">
              <w:rPr>
                <w:sz w:val="22"/>
                <w:szCs w:val="22"/>
              </w:rPr>
            </w:r>
            <w:r w:rsidR="00F53BB9">
              <w:rPr>
                <w:sz w:val="22"/>
                <w:szCs w:val="22"/>
              </w:rPr>
              <w:fldChar w:fldCharType="separate"/>
            </w:r>
            <w:r w:rsidRPr="000224ED">
              <w:rPr>
                <w:sz w:val="22"/>
                <w:szCs w:val="22"/>
              </w:rPr>
              <w:fldChar w:fldCharType="end"/>
            </w:r>
            <w:r w:rsidRPr="000224ED">
              <w:rPr>
                <w:sz w:val="22"/>
                <w:szCs w:val="22"/>
                <w:lang w:val="ru-RU"/>
              </w:rPr>
              <w:t>/</w:t>
            </w:r>
            <w:r w:rsidR="00451C8B" w:rsidRPr="000224ED">
              <w:rPr>
                <w:sz w:val="22"/>
                <w:szCs w:val="22"/>
                <w:lang w:val="ru-RU"/>
              </w:rPr>
              <w:t>Нет</w:t>
            </w:r>
            <w:r w:rsidRPr="000224ED">
              <w:rPr>
                <w:sz w:val="22"/>
                <w:szCs w:val="22"/>
                <w:lang w:val="ru-RU"/>
              </w:rPr>
              <w:t xml:space="preserve"> </w:t>
            </w:r>
            <w:r w:rsidRPr="000224ED">
              <w:rPr>
                <w:sz w:val="22"/>
                <w:szCs w:val="22"/>
              </w:rPr>
              <w:fldChar w:fldCharType="begin">
                <w:ffData>
                  <w:name w:val="Check2"/>
                  <w:enabled/>
                  <w:calcOnExit w:val="0"/>
                  <w:checkBox>
                    <w:sizeAuto/>
                    <w:default w:val="0"/>
                  </w:checkBox>
                </w:ffData>
              </w:fldChar>
            </w:r>
            <w:r w:rsidRPr="000224ED">
              <w:rPr>
                <w:sz w:val="22"/>
                <w:szCs w:val="22"/>
                <w:lang w:val="ru-RU"/>
              </w:rPr>
              <w:instrText xml:space="preserve"> </w:instrText>
            </w:r>
            <w:r w:rsidRPr="000224ED">
              <w:rPr>
                <w:sz w:val="22"/>
                <w:szCs w:val="22"/>
              </w:rPr>
              <w:instrText>FORMCHECKBOX</w:instrText>
            </w:r>
            <w:r w:rsidRPr="000224ED">
              <w:rPr>
                <w:sz w:val="22"/>
                <w:szCs w:val="22"/>
                <w:lang w:val="ru-RU"/>
              </w:rPr>
              <w:instrText xml:space="preserve"> </w:instrText>
            </w:r>
            <w:r w:rsidR="00F53BB9">
              <w:rPr>
                <w:sz w:val="22"/>
                <w:szCs w:val="22"/>
              </w:rPr>
            </w:r>
            <w:r w:rsidR="00F53BB9">
              <w:rPr>
                <w:sz w:val="22"/>
                <w:szCs w:val="22"/>
              </w:rPr>
              <w:fldChar w:fldCharType="separate"/>
            </w:r>
            <w:r w:rsidRPr="000224ED">
              <w:rPr>
                <w:sz w:val="22"/>
                <w:szCs w:val="22"/>
              </w:rPr>
              <w:fldChar w:fldCharType="end"/>
            </w:r>
          </w:p>
          <w:p w14:paraId="592A34C9" w14:textId="2515AF00" w:rsidR="00FC2916" w:rsidRPr="00AB1D29" w:rsidRDefault="00347C49" w:rsidP="00DC3E41">
            <w:pPr>
              <w:spacing w:after="120"/>
              <w:ind w:left="571" w:right="850" w:hanging="375"/>
              <w:jc w:val="both"/>
              <w:rPr>
                <w:rFonts w:asciiTheme="majorBidi" w:hAnsiTheme="majorBidi" w:cstheme="majorBidi"/>
                <w:sz w:val="22"/>
                <w:szCs w:val="22"/>
                <w:lang w:val="ru-RU"/>
              </w:rPr>
            </w:pPr>
            <w:r w:rsidRPr="000224ED">
              <w:rPr>
                <w:i/>
                <w:sz w:val="22"/>
                <w:szCs w:val="22"/>
                <w:lang w:val="ru-RU"/>
              </w:rPr>
              <w:tab/>
            </w:r>
            <w:r w:rsidR="00451C8B" w:rsidRPr="000224ED">
              <w:rPr>
                <w:i/>
                <w:sz w:val="22"/>
                <w:szCs w:val="22"/>
                <w:lang w:val="ru-RU"/>
              </w:rPr>
              <w:t>Если да, то просьба указать дату последней или единственной оценки, периодичность и сферу охвата (например, поверхностные воды или только подземные воды, источники загрязнения и т. д.) и применяемую методологию оценки: [введите данные]</w:t>
            </w:r>
          </w:p>
        </w:tc>
      </w:tr>
    </w:tbl>
    <w:p w14:paraId="52FB0041" w14:textId="77777777" w:rsidR="00FC2916" w:rsidRPr="00AB1D29" w:rsidRDefault="00FC2916" w:rsidP="00DC3E41">
      <w:pPr>
        <w:pStyle w:val="SingleTxtG"/>
        <w:spacing w:after="0" w:line="240" w:lineRule="auto"/>
        <w:ind w:left="0" w:right="1138"/>
        <w:rPr>
          <w:rFonts w:asciiTheme="majorBidi" w:hAnsiTheme="majorBidi" w:cstheme="majorBidi"/>
          <w:sz w:val="22"/>
          <w:szCs w:val="22"/>
          <w:lang w:val="ru-RU"/>
        </w:rPr>
      </w:pPr>
    </w:p>
    <w:p w14:paraId="5395A5E4" w14:textId="713D8FAD" w:rsidR="00DC78E5" w:rsidRPr="00AB1D29" w:rsidRDefault="008C2CCA" w:rsidP="00DC3E41">
      <w:pPr>
        <w:pStyle w:val="SingleTxtG"/>
        <w:ind w:left="0" w:right="9"/>
        <w:rPr>
          <w:rFonts w:asciiTheme="majorBidi" w:hAnsiTheme="majorBidi" w:cstheme="majorBidi"/>
          <w:iCs/>
          <w:sz w:val="22"/>
          <w:szCs w:val="22"/>
          <w:lang w:val="ru-RU"/>
        </w:rPr>
      </w:pPr>
      <w:r w:rsidRPr="00AB1D29">
        <w:rPr>
          <w:color w:val="7030A0"/>
          <w:sz w:val="22"/>
          <w:szCs w:val="22"/>
          <w:lang w:val="ru-RU"/>
        </w:rPr>
        <w:t xml:space="preserve">[55] </w:t>
      </w:r>
      <w:r w:rsidR="00500E92" w:rsidRPr="00AB1D29">
        <w:rPr>
          <w:rFonts w:asciiTheme="majorBidi" w:hAnsiTheme="majorBidi" w:cstheme="majorBidi"/>
          <w:iCs/>
          <w:sz w:val="22"/>
          <w:szCs w:val="22"/>
          <w:lang w:val="ru-RU"/>
        </w:rPr>
        <w:t>Определение «совместного мониторинга» можно найти в примечании</w:t>
      </w:r>
      <w:r w:rsidR="00DC78E5" w:rsidRPr="00AB1D29">
        <w:rPr>
          <w:rFonts w:asciiTheme="majorBidi" w:hAnsiTheme="majorBidi" w:cstheme="majorBidi"/>
          <w:iCs/>
          <w:sz w:val="22"/>
          <w:szCs w:val="22"/>
          <w:lang w:val="ru-RU"/>
        </w:rPr>
        <w:t xml:space="preserve"> </w:t>
      </w:r>
      <w:r w:rsidR="00DC78E5" w:rsidRPr="00AB1D29">
        <w:rPr>
          <w:rFonts w:asciiTheme="majorBidi" w:hAnsiTheme="majorBidi" w:cstheme="majorBidi"/>
          <w:iCs/>
          <w:sz w:val="22"/>
          <w:szCs w:val="22"/>
        </w:rPr>
        <w:fldChar w:fldCharType="begin"/>
      </w:r>
      <w:r w:rsidR="00DC78E5" w:rsidRPr="00AB1D29">
        <w:rPr>
          <w:rFonts w:asciiTheme="majorBidi" w:hAnsiTheme="majorBidi" w:cstheme="majorBidi"/>
          <w:iCs/>
          <w:sz w:val="22"/>
          <w:szCs w:val="22"/>
          <w:lang w:val="ru-RU"/>
        </w:rPr>
        <w:instrText xml:space="preserve"> </w:instrText>
      </w:r>
      <w:r w:rsidR="00DC78E5" w:rsidRPr="00AB1D29">
        <w:rPr>
          <w:rFonts w:asciiTheme="majorBidi" w:hAnsiTheme="majorBidi" w:cstheme="majorBidi"/>
          <w:iCs/>
          <w:sz w:val="22"/>
          <w:szCs w:val="22"/>
        </w:rPr>
        <w:instrText>REF</w:instrText>
      </w:r>
      <w:r w:rsidR="00DC78E5" w:rsidRPr="00AB1D29">
        <w:rPr>
          <w:rFonts w:asciiTheme="majorBidi" w:hAnsiTheme="majorBidi" w:cstheme="majorBidi"/>
          <w:iCs/>
          <w:sz w:val="22"/>
          <w:szCs w:val="22"/>
          <w:lang w:val="ru-RU"/>
        </w:rPr>
        <w:instrText xml:space="preserve"> _</w:instrText>
      </w:r>
      <w:r w:rsidR="00DC78E5" w:rsidRPr="00AB1D29">
        <w:rPr>
          <w:rFonts w:asciiTheme="majorBidi" w:hAnsiTheme="majorBidi" w:cstheme="majorBidi"/>
          <w:iCs/>
          <w:sz w:val="22"/>
          <w:szCs w:val="22"/>
        </w:rPr>
        <w:instrText>Ref</w:instrText>
      </w:r>
      <w:r w:rsidR="00DC78E5" w:rsidRPr="00AB1D29">
        <w:rPr>
          <w:rFonts w:asciiTheme="majorBidi" w:hAnsiTheme="majorBidi" w:cstheme="majorBidi"/>
          <w:iCs/>
          <w:sz w:val="22"/>
          <w:szCs w:val="22"/>
          <w:lang w:val="ru-RU"/>
        </w:rPr>
        <w:instrText>12010150 \</w:instrText>
      </w:r>
      <w:r w:rsidR="00DC78E5" w:rsidRPr="00AB1D29">
        <w:rPr>
          <w:rFonts w:asciiTheme="majorBidi" w:hAnsiTheme="majorBidi" w:cstheme="majorBidi"/>
          <w:iCs/>
          <w:sz w:val="22"/>
          <w:szCs w:val="22"/>
        </w:rPr>
        <w:instrText>r</w:instrText>
      </w:r>
      <w:r w:rsidR="00DC78E5" w:rsidRPr="00AB1D29">
        <w:rPr>
          <w:rFonts w:asciiTheme="majorBidi" w:hAnsiTheme="majorBidi" w:cstheme="majorBidi"/>
          <w:iCs/>
          <w:sz w:val="22"/>
          <w:szCs w:val="22"/>
          <w:lang w:val="ru-RU"/>
        </w:rPr>
        <w:instrText xml:space="preserve"> \</w:instrText>
      </w:r>
      <w:r w:rsidR="00DC78E5" w:rsidRPr="00AB1D29">
        <w:rPr>
          <w:rFonts w:asciiTheme="majorBidi" w:hAnsiTheme="majorBidi" w:cstheme="majorBidi"/>
          <w:iCs/>
          <w:sz w:val="22"/>
          <w:szCs w:val="22"/>
        </w:rPr>
        <w:instrText>h</w:instrText>
      </w:r>
      <w:r w:rsidR="00DC78E5" w:rsidRPr="00AB1D29">
        <w:rPr>
          <w:rFonts w:asciiTheme="majorBidi" w:hAnsiTheme="majorBidi" w:cstheme="majorBidi"/>
          <w:iCs/>
          <w:sz w:val="22"/>
          <w:szCs w:val="22"/>
          <w:lang w:val="ru-RU"/>
        </w:rPr>
        <w:instrText xml:space="preserve">  \* </w:instrText>
      </w:r>
      <w:r w:rsidR="00DC78E5" w:rsidRPr="00AB1D29">
        <w:rPr>
          <w:rFonts w:asciiTheme="majorBidi" w:hAnsiTheme="majorBidi" w:cstheme="majorBidi"/>
          <w:iCs/>
          <w:sz w:val="22"/>
          <w:szCs w:val="22"/>
        </w:rPr>
        <w:instrText>MERGEFORMAT</w:instrText>
      </w:r>
      <w:r w:rsidR="00DC78E5" w:rsidRPr="00AB1D29">
        <w:rPr>
          <w:rFonts w:asciiTheme="majorBidi" w:hAnsiTheme="majorBidi" w:cstheme="majorBidi"/>
          <w:iCs/>
          <w:sz w:val="22"/>
          <w:szCs w:val="22"/>
          <w:lang w:val="ru-RU"/>
        </w:rPr>
        <w:instrText xml:space="preserve"> </w:instrText>
      </w:r>
      <w:r w:rsidR="00DC78E5" w:rsidRPr="00AB1D29">
        <w:rPr>
          <w:rFonts w:asciiTheme="majorBidi" w:hAnsiTheme="majorBidi" w:cstheme="majorBidi"/>
          <w:iCs/>
          <w:sz w:val="22"/>
          <w:szCs w:val="22"/>
        </w:rPr>
      </w:r>
      <w:r w:rsidR="00DC78E5" w:rsidRPr="00AB1D29">
        <w:rPr>
          <w:rFonts w:asciiTheme="majorBidi" w:hAnsiTheme="majorBidi" w:cstheme="majorBidi"/>
          <w:iCs/>
          <w:sz w:val="22"/>
          <w:szCs w:val="22"/>
        </w:rPr>
        <w:fldChar w:fldCharType="separate"/>
      </w:r>
      <w:r w:rsidR="00AB08F7" w:rsidRPr="00AB1D29">
        <w:rPr>
          <w:rFonts w:asciiTheme="majorBidi" w:hAnsiTheme="majorBidi" w:cstheme="majorBidi"/>
          <w:iCs/>
          <w:sz w:val="22"/>
          <w:szCs w:val="22"/>
          <w:cs/>
        </w:rPr>
        <w:t>‎</w:t>
      </w:r>
      <w:r w:rsidR="00AB08F7" w:rsidRPr="00AB1D29">
        <w:rPr>
          <w:rFonts w:asciiTheme="majorBidi" w:hAnsiTheme="majorBidi" w:cstheme="majorBidi"/>
          <w:iCs/>
          <w:sz w:val="22"/>
          <w:szCs w:val="22"/>
          <w:lang w:val="ru-RU"/>
        </w:rPr>
        <w:t>[</w:t>
      </w:r>
      <w:r w:rsidR="00AB08F7" w:rsidRPr="00AB1D29">
        <w:rPr>
          <w:rFonts w:asciiTheme="majorBidi" w:hAnsiTheme="majorBidi" w:cstheme="majorBidi"/>
          <w:iCs/>
          <w:color w:val="7030A0"/>
          <w:sz w:val="22"/>
          <w:szCs w:val="22"/>
          <w:lang w:val="ru-RU"/>
        </w:rPr>
        <w:t>28</w:t>
      </w:r>
      <w:r w:rsidR="00AB08F7" w:rsidRPr="00AB1D29">
        <w:rPr>
          <w:rFonts w:asciiTheme="majorBidi" w:hAnsiTheme="majorBidi" w:cstheme="majorBidi"/>
          <w:iCs/>
          <w:sz w:val="22"/>
          <w:szCs w:val="22"/>
          <w:lang w:val="ru-RU"/>
        </w:rPr>
        <w:t>]</w:t>
      </w:r>
      <w:r w:rsidR="00DC78E5" w:rsidRPr="00AB1D29">
        <w:rPr>
          <w:rFonts w:asciiTheme="majorBidi" w:hAnsiTheme="majorBidi" w:cstheme="majorBidi"/>
          <w:iCs/>
          <w:sz w:val="22"/>
          <w:szCs w:val="22"/>
        </w:rPr>
        <w:fldChar w:fldCharType="end"/>
      </w:r>
      <w:r w:rsidR="00DC78E5" w:rsidRPr="00AB1D29">
        <w:rPr>
          <w:rFonts w:asciiTheme="majorBidi" w:hAnsiTheme="majorBidi" w:cstheme="majorBidi"/>
          <w:iCs/>
          <w:sz w:val="22"/>
          <w:szCs w:val="22"/>
          <w:lang w:val="ru-RU"/>
        </w:rPr>
        <w:t xml:space="preserve"> </w:t>
      </w:r>
      <w:r w:rsidR="00500E92" w:rsidRPr="00AB1D29">
        <w:rPr>
          <w:rFonts w:asciiTheme="majorBidi" w:hAnsiTheme="majorBidi" w:cstheme="majorBidi"/>
          <w:iCs/>
          <w:sz w:val="22"/>
          <w:szCs w:val="22"/>
          <w:lang w:val="ru-RU"/>
        </w:rPr>
        <w:t>выше</w:t>
      </w:r>
      <w:r w:rsidR="00DC78E5" w:rsidRPr="00AB1D29">
        <w:rPr>
          <w:rFonts w:asciiTheme="majorBidi" w:hAnsiTheme="majorBidi" w:cstheme="majorBidi"/>
          <w:iCs/>
          <w:sz w:val="22"/>
          <w:szCs w:val="22"/>
          <w:lang w:val="ru-RU"/>
        </w:rPr>
        <w:t xml:space="preserve">. </w:t>
      </w:r>
    </w:p>
    <w:p w14:paraId="2F09FD03" w14:textId="0F635D3B" w:rsidR="00DC78E5" w:rsidRPr="00AB1D29" w:rsidRDefault="008C2CCA" w:rsidP="00DC3E41">
      <w:pPr>
        <w:pStyle w:val="SingleTxtG"/>
        <w:ind w:left="450" w:right="9" w:hanging="450"/>
        <w:rPr>
          <w:rFonts w:asciiTheme="majorBidi" w:hAnsiTheme="majorBidi" w:cstheme="majorBidi"/>
          <w:iCs/>
          <w:sz w:val="22"/>
          <w:szCs w:val="22"/>
          <w:lang w:val="ru-RU"/>
        </w:rPr>
      </w:pPr>
      <w:r w:rsidRPr="00AB1D29">
        <w:rPr>
          <w:color w:val="7030A0"/>
          <w:sz w:val="22"/>
          <w:szCs w:val="22"/>
          <w:lang w:val="ru-RU"/>
        </w:rPr>
        <w:t xml:space="preserve">[56] </w:t>
      </w:r>
      <w:r w:rsidR="000C0975" w:rsidRPr="00AB1D29">
        <w:rPr>
          <w:rFonts w:asciiTheme="majorBidi" w:hAnsiTheme="majorBidi" w:cstheme="majorBidi"/>
          <w:bCs/>
          <w:iCs/>
          <w:sz w:val="22"/>
          <w:szCs w:val="22"/>
          <w:lang w:val="ru-RU"/>
        </w:rPr>
        <w:t xml:space="preserve">В Конвенции по </w:t>
      </w:r>
      <w:bookmarkStart w:id="39" w:name="_Hlk14297799"/>
      <w:r w:rsidRPr="00AB1D29">
        <w:rPr>
          <w:rFonts w:asciiTheme="majorBidi" w:hAnsiTheme="majorBidi" w:cstheme="majorBidi"/>
          <w:bCs/>
          <w:iCs/>
          <w:sz w:val="22"/>
          <w:szCs w:val="22"/>
          <w:lang w:val="ru-RU"/>
        </w:rPr>
        <w:t xml:space="preserve">трансграничным </w:t>
      </w:r>
      <w:bookmarkEnd w:id="39"/>
      <w:r w:rsidR="000C0975" w:rsidRPr="00AB1D29">
        <w:rPr>
          <w:rFonts w:asciiTheme="majorBidi" w:hAnsiTheme="majorBidi" w:cstheme="majorBidi"/>
          <w:bCs/>
          <w:iCs/>
          <w:sz w:val="22"/>
          <w:szCs w:val="22"/>
          <w:lang w:val="ru-RU"/>
        </w:rPr>
        <w:t>водам указано, что «прибрежные Стороны разрабатывают и осуществляют совместные программы мониторинга состояния трансграничных вод, включая паводки и ледяные заторы, а также трансграничного воздействия»</w:t>
      </w:r>
      <w:r w:rsidR="00DC78E5" w:rsidRPr="00AB1D29">
        <w:rPr>
          <w:rFonts w:asciiTheme="majorBidi" w:hAnsiTheme="majorBidi" w:cstheme="majorBidi"/>
          <w:bCs/>
          <w:iCs/>
          <w:sz w:val="22"/>
          <w:szCs w:val="22"/>
          <w:lang w:val="ru-RU"/>
        </w:rPr>
        <w:t xml:space="preserve"> (</w:t>
      </w:r>
      <w:r w:rsidR="000C0975" w:rsidRPr="00AB1D29">
        <w:rPr>
          <w:rFonts w:asciiTheme="majorBidi" w:hAnsiTheme="majorBidi" w:cstheme="majorBidi"/>
          <w:bCs/>
          <w:iCs/>
          <w:sz w:val="22"/>
          <w:szCs w:val="22"/>
          <w:lang w:val="ru-RU"/>
        </w:rPr>
        <w:t>Статья</w:t>
      </w:r>
      <w:r w:rsidR="00DC78E5" w:rsidRPr="00AB1D29">
        <w:rPr>
          <w:rFonts w:asciiTheme="majorBidi" w:hAnsiTheme="majorBidi" w:cstheme="majorBidi"/>
          <w:bCs/>
          <w:iCs/>
          <w:sz w:val="22"/>
          <w:szCs w:val="22"/>
          <w:lang w:val="ru-RU"/>
        </w:rPr>
        <w:t xml:space="preserve"> 11). </w:t>
      </w:r>
      <w:r w:rsidR="00D15357" w:rsidRPr="00AB1D29">
        <w:rPr>
          <w:rFonts w:asciiTheme="majorBidi" w:hAnsiTheme="majorBidi" w:cstheme="majorBidi"/>
          <w:bCs/>
          <w:iCs/>
          <w:sz w:val="22"/>
          <w:szCs w:val="22"/>
          <w:lang w:val="ru-RU"/>
        </w:rPr>
        <w:t xml:space="preserve">В </w:t>
      </w:r>
      <w:r w:rsidR="00D15357" w:rsidRPr="00AB1D29">
        <w:rPr>
          <w:rFonts w:asciiTheme="majorBidi" w:hAnsiTheme="majorBidi" w:cstheme="majorBidi"/>
          <w:bCs/>
          <w:i/>
          <w:sz w:val="22"/>
          <w:szCs w:val="22"/>
          <w:lang w:val="ru-RU"/>
        </w:rPr>
        <w:t xml:space="preserve">Руководстве по осуществлению Конвенции по </w:t>
      </w:r>
      <w:r w:rsidRPr="00AB1D29">
        <w:rPr>
          <w:rFonts w:asciiTheme="majorBidi" w:hAnsiTheme="majorBidi" w:cstheme="majorBidi"/>
          <w:bCs/>
          <w:i/>
          <w:sz w:val="22"/>
          <w:szCs w:val="22"/>
          <w:lang w:val="ru-RU"/>
        </w:rPr>
        <w:t xml:space="preserve">трансграничным </w:t>
      </w:r>
      <w:r w:rsidR="00D15357" w:rsidRPr="00AB1D29">
        <w:rPr>
          <w:rFonts w:asciiTheme="majorBidi" w:hAnsiTheme="majorBidi" w:cstheme="majorBidi"/>
          <w:bCs/>
          <w:i/>
          <w:sz w:val="22"/>
          <w:szCs w:val="22"/>
          <w:lang w:val="ru-RU"/>
        </w:rPr>
        <w:t xml:space="preserve">водам </w:t>
      </w:r>
      <w:r w:rsidR="00D15357" w:rsidRPr="00AB1D29">
        <w:rPr>
          <w:rFonts w:asciiTheme="majorBidi" w:hAnsiTheme="majorBidi" w:cstheme="majorBidi"/>
          <w:bCs/>
          <w:iCs/>
          <w:sz w:val="22"/>
          <w:szCs w:val="22"/>
          <w:lang w:val="ru-RU"/>
        </w:rPr>
        <w:t>определены несколько основных элементов совместной программы мониторинга, включая</w:t>
      </w:r>
      <w:r w:rsidR="00B9137F" w:rsidRPr="00AB1D29">
        <w:rPr>
          <w:rFonts w:asciiTheme="majorBidi" w:hAnsiTheme="majorBidi" w:cstheme="majorBidi"/>
          <w:bCs/>
          <w:iCs/>
          <w:sz w:val="22"/>
          <w:szCs w:val="22"/>
          <w:lang w:val="ru-RU"/>
        </w:rPr>
        <w:t>:</w:t>
      </w:r>
      <w:r w:rsidR="00DC78E5" w:rsidRPr="00AB1D29">
        <w:rPr>
          <w:rFonts w:asciiTheme="majorBidi" w:hAnsiTheme="majorBidi" w:cstheme="majorBidi"/>
          <w:bCs/>
          <w:iCs/>
          <w:sz w:val="22"/>
          <w:szCs w:val="22"/>
          <w:lang w:val="ru-RU"/>
        </w:rPr>
        <w:t xml:space="preserve"> </w:t>
      </w:r>
      <w:r w:rsidR="00DC78E5" w:rsidRPr="00AB1D29">
        <w:rPr>
          <w:rFonts w:asciiTheme="majorBidi" w:hAnsiTheme="majorBidi" w:cstheme="majorBidi"/>
          <w:bCs/>
          <w:iCs/>
          <w:sz w:val="22"/>
          <w:szCs w:val="22"/>
        </w:rPr>
        <w:t>a</w:t>
      </w:r>
      <w:r w:rsidR="00DC78E5" w:rsidRPr="00AB1D29">
        <w:rPr>
          <w:rFonts w:asciiTheme="majorBidi" w:hAnsiTheme="majorBidi" w:cstheme="majorBidi"/>
          <w:bCs/>
          <w:iCs/>
          <w:sz w:val="22"/>
          <w:szCs w:val="22"/>
          <w:lang w:val="ru-RU"/>
        </w:rPr>
        <w:t xml:space="preserve">) </w:t>
      </w:r>
      <w:r w:rsidR="00D15357" w:rsidRPr="00AB1D29">
        <w:rPr>
          <w:rFonts w:asciiTheme="majorBidi" w:hAnsiTheme="majorBidi" w:cstheme="majorBidi"/>
          <w:bCs/>
          <w:iCs/>
          <w:sz w:val="22"/>
          <w:szCs w:val="22"/>
          <w:lang w:val="ru-RU"/>
        </w:rPr>
        <w:t>цели и нужды, которы</w:t>
      </w:r>
      <w:r w:rsidR="00B9137F" w:rsidRPr="00AB1D29">
        <w:rPr>
          <w:rFonts w:asciiTheme="majorBidi" w:hAnsiTheme="majorBidi" w:cstheme="majorBidi"/>
          <w:bCs/>
          <w:iCs/>
          <w:sz w:val="22"/>
          <w:szCs w:val="22"/>
          <w:lang w:val="ru-RU"/>
        </w:rPr>
        <w:t>х</w:t>
      </w:r>
      <w:r w:rsidR="00D15357" w:rsidRPr="00AB1D29">
        <w:rPr>
          <w:rFonts w:asciiTheme="majorBidi" w:hAnsiTheme="majorBidi" w:cstheme="majorBidi"/>
          <w:bCs/>
          <w:iCs/>
          <w:sz w:val="22"/>
          <w:szCs w:val="22"/>
          <w:lang w:val="ru-RU"/>
        </w:rPr>
        <w:t xml:space="preserve"> необходимо достичь с точки зрения получения информации, необходимой для формирования политических мер</w:t>
      </w:r>
      <w:r w:rsidR="00DC78E5" w:rsidRPr="00AB1D29">
        <w:rPr>
          <w:rFonts w:asciiTheme="majorBidi" w:hAnsiTheme="majorBidi" w:cstheme="majorBidi"/>
          <w:bCs/>
          <w:iCs/>
          <w:sz w:val="22"/>
          <w:szCs w:val="22"/>
          <w:lang w:val="ru-RU"/>
        </w:rPr>
        <w:t xml:space="preserve">; </w:t>
      </w:r>
      <w:r w:rsidR="00DC78E5" w:rsidRPr="00AB1D29">
        <w:rPr>
          <w:rFonts w:asciiTheme="majorBidi" w:hAnsiTheme="majorBidi" w:cstheme="majorBidi"/>
          <w:bCs/>
          <w:iCs/>
          <w:sz w:val="22"/>
          <w:szCs w:val="22"/>
        </w:rPr>
        <w:t>b</w:t>
      </w:r>
      <w:r w:rsidR="00DC78E5" w:rsidRPr="00AB1D29">
        <w:rPr>
          <w:rFonts w:asciiTheme="majorBidi" w:hAnsiTheme="majorBidi" w:cstheme="majorBidi"/>
          <w:bCs/>
          <w:iCs/>
          <w:sz w:val="22"/>
          <w:szCs w:val="22"/>
          <w:lang w:val="ru-RU"/>
        </w:rPr>
        <w:t xml:space="preserve">) </w:t>
      </w:r>
      <w:r w:rsidR="001E0CBC" w:rsidRPr="00AB1D29">
        <w:rPr>
          <w:rFonts w:asciiTheme="majorBidi" w:hAnsiTheme="majorBidi" w:cstheme="majorBidi"/>
          <w:bCs/>
          <w:iCs/>
          <w:sz w:val="22"/>
          <w:szCs w:val="22"/>
          <w:lang w:val="ru-RU"/>
        </w:rPr>
        <w:t>определение объектов мониторинга</w:t>
      </w:r>
      <w:r w:rsidR="00DC78E5" w:rsidRPr="00AB1D29">
        <w:rPr>
          <w:rFonts w:asciiTheme="majorBidi" w:hAnsiTheme="majorBidi" w:cstheme="majorBidi"/>
          <w:bCs/>
          <w:iCs/>
          <w:sz w:val="22"/>
          <w:szCs w:val="22"/>
          <w:lang w:val="ru-RU"/>
        </w:rPr>
        <w:t xml:space="preserve">; </w:t>
      </w:r>
      <w:r w:rsidR="00DC78E5" w:rsidRPr="00AB1D29">
        <w:rPr>
          <w:rFonts w:asciiTheme="majorBidi" w:hAnsiTheme="majorBidi" w:cstheme="majorBidi"/>
          <w:bCs/>
          <w:iCs/>
          <w:sz w:val="22"/>
          <w:szCs w:val="22"/>
        </w:rPr>
        <w:t>c</w:t>
      </w:r>
      <w:r w:rsidR="00DC78E5" w:rsidRPr="00AB1D29">
        <w:rPr>
          <w:rFonts w:asciiTheme="majorBidi" w:hAnsiTheme="majorBidi" w:cstheme="majorBidi"/>
          <w:bCs/>
          <w:iCs/>
          <w:sz w:val="22"/>
          <w:szCs w:val="22"/>
          <w:lang w:val="ru-RU"/>
        </w:rPr>
        <w:t xml:space="preserve">) </w:t>
      </w:r>
      <w:r w:rsidR="009E4191" w:rsidRPr="00AB1D29">
        <w:rPr>
          <w:rFonts w:asciiTheme="majorBidi" w:hAnsiTheme="majorBidi" w:cstheme="majorBidi"/>
          <w:bCs/>
          <w:iCs/>
          <w:sz w:val="22"/>
          <w:szCs w:val="22"/>
          <w:lang w:val="ru-RU"/>
        </w:rPr>
        <w:t>выбор показателей для поверхностных вод</w:t>
      </w:r>
      <w:r w:rsidR="00DC78E5" w:rsidRPr="00AB1D29">
        <w:rPr>
          <w:rFonts w:asciiTheme="majorBidi" w:hAnsiTheme="majorBidi" w:cstheme="majorBidi"/>
          <w:bCs/>
          <w:iCs/>
          <w:sz w:val="22"/>
          <w:szCs w:val="22"/>
          <w:lang w:val="ru-RU"/>
        </w:rPr>
        <w:t xml:space="preserve">, </w:t>
      </w:r>
      <w:r w:rsidR="009E4191" w:rsidRPr="00AB1D29">
        <w:rPr>
          <w:rFonts w:asciiTheme="majorBidi" w:hAnsiTheme="majorBidi" w:cstheme="majorBidi"/>
          <w:bCs/>
          <w:iCs/>
          <w:sz w:val="22"/>
          <w:szCs w:val="22"/>
          <w:lang w:val="ru-RU"/>
        </w:rPr>
        <w:t>грунтовых вод</w:t>
      </w:r>
      <w:r w:rsidR="00DC78E5" w:rsidRPr="00AB1D29">
        <w:rPr>
          <w:rFonts w:asciiTheme="majorBidi" w:hAnsiTheme="majorBidi" w:cstheme="majorBidi"/>
          <w:bCs/>
          <w:iCs/>
          <w:sz w:val="22"/>
          <w:szCs w:val="22"/>
          <w:lang w:val="ru-RU"/>
        </w:rPr>
        <w:t xml:space="preserve">, </w:t>
      </w:r>
      <w:r w:rsidR="00F961D4" w:rsidRPr="00AB1D29">
        <w:rPr>
          <w:rFonts w:asciiTheme="majorBidi" w:hAnsiTheme="majorBidi" w:cstheme="majorBidi"/>
          <w:bCs/>
          <w:iCs/>
          <w:sz w:val="22"/>
          <w:szCs w:val="22"/>
          <w:lang w:val="ru-RU"/>
        </w:rPr>
        <w:t>взвешенных твердых частиц и осадков</w:t>
      </w:r>
      <w:r w:rsidR="00DC78E5" w:rsidRPr="00AB1D29">
        <w:rPr>
          <w:rFonts w:asciiTheme="majorBidi" w:hAnsiTheme="majorBidi" w:cstheme="majorBidi"/>
          <w:bCs/>
          <w:iCs/>
          <w:sz w:val="22"/>
          <w:szCs w:val="22"/>
          <w:lang w:val="ru-RU"/>
        </w:rPr>
        <w:t xml:space="preserve">; </w:t>
      </w:r>
      <w:r w:rsidR="00DC78E5" w:rsidRPr="00AB1D29">
        <w:rPr>
          <w:rFonts w:asciiTheme="majorBidi" w:hAnsiTheme="majorBidi" w:cstheme="majorBidi"/>
          <w:bCs/>
          <w:iCs/>
          <w:sz w:val="22"/>
          <w:szCs w:val="22"/>
        </w:rPr>
        <w:t>d</w:t>
      </w:r>
      <w:r w:rsidR="00DC78E5" w:rsidRPr="00AB1D29">
        <w:rPr>
          <w:rFonts w:asciiTheme="majorBidi" w:hAnsiTheme="majorBidi" w:cstheme="majorBidi"/>
          <w:bCs/>
          <w:iCs/>
          <w:sz w:val="22"/>
          <w:szCs w:val="22"/>
          <w:lang w:val="ru-RU"/>
        </w:rPr>
        <w:t xml:space="preserve">) </w:t>
      </w:r>
      <w:r w:rsidR="00F961D4" w:rsidRPr="00AB1D29">
        <w:rPr>
          <w:rFonts w:asciiTheme="majorBidi" w:hAnsiTheme="majorBidi" w:cstheme="majorBidi"/>
          <w:bCs/>
          <w:iCs/>
          <w:sz w:val="22"/>
          <w:szCs w:val="22"/>
          <w:lang w:val="ru-RU"/>
        </w:rPr>
        <w:t>частота отбора проб и методы отбора проб и анализа</w:t>
      </w:r>
      <w:r w:rsidR="00DC78E5" w:rsidRPr="00AB1D29">
        <w:rPr>
          <w:rFonts w:asciiTheme="majorBidi" w:hAnsiTheme="majorBidi" w:cstheme="majorBidi"/>
          <w:bCs/>
          <w:iCs/>
          <w:sz w:val="22"/>
          <w:szCs w:val="22"/>
          <w:lang w:val="ru-RU"/>
        </w:rPr>
        <w:t xml:space="preserve"> (</w:t>
      </w:r>
      <w:r w:rsidR="00F961D4" w:rsidRPr="00AB1D29">
        <w:rPr>
          <w:rFonts w:asciiTheme="majorBidi" w:hAnsiTheme="majorBidi" w:cstheme="majorBidi"/>
          <w:bCs/>
          <w:iCs/>
          <w:sz w:val="22"/>
          <w:szCs w:val="22"/>
          <w:lang w:val="ru-RU"/>
        </w:rPr>
        <w:t>ЕЭК ООН</w:t>
      </w:r>
      <w:r w:rsidR="00DC78E5" w:rsidRPr="00AB1D29">
        <w:rPr>
          <w:rFonts w:asciiTheme="majorBidi" w:hAnsiTheme="majorBidi" w:cstheme="majorBidi"/>
          <w:bCs/>
          <w:iCs/>
          <w:sz w:val="22"/>
          <w:szCs w:val="22"/>
          <w:lang w:val="ru-RU"/>
        </w:rPr>
        <w:t>, 2013</w:t>
      </w:r>
      <w:r w:rsidR="00F961D4" w:rsidRPr="00AB1D29">
        <w:rPr>
          <w:rFonts w:asciiTheme="majorBidi" w:hAnsiTheme="majorBidi" w:cstheme="majorBidi"/>
          <w:bCs/>
          <w:iCs/>
          <w:sz w:val="22"/>
          <w:szCs w:val="22"/>
          <w:lang w:val="ru-RU"/>
        </w:rPr>
        <w:t xml:space="preserve"> год</w:t>
      </w:r>
      <w:r w:rsidR="00DC78E5" w:rsidRPr="00AB1D29">
        <w:rPr>
          <w:rFonts w:asciiTheme="majorBidi" w:hAnsiTheme="majorBidi" w:cstheme="majorBidi"/>
          <w:bCs/>
          <w:iCs/>
          <w:sz w:val="22"/>
          <w:szCs w:val="22"/>
          <w:lang w:val="ru-RU"/>
        </w:rPr>
        <w:t xml:space="preserve">, </w:t>
      </w:r>
      <w:r w:rsidR="0006400F" w:rsidRPr="00AB1D29">
        <w:rPr>
          <w:rFonts w:asciiTheme="majorBidi" w:hAnsiTheme="majorBidi" w:cstheme="majorBidi"/>
          <w:bCs/>
          <w:iCs/>
          <w:sz w:val="22"/>
          <w:szCs w:val="22"/>
          <w:lang w:val="ru-RU"/>
        </w:rPr>
        <w:t>стр</w:t>
      </w:r>
      <w:r w:rsidR="00DC78E5" w:rsidRPr="00AB1D29">
        <w:rPr>
          <w:rFonts w:asciiTheme="majorBidi" w:hAnsiTheme="majorBidi" w:cstheme="majorBidi"/>
          <w:bCs/>
          <w:iCs/>
          <w:sz w:val="22"/>
          <w:szCs w:val="22"/>
          <w:lang w:val="ru-RU"/>
        </w:rPr>
        <w:t xml:space="preserve">. 80-82). </w:t>
      </w:r>
    </w:p>
    <w:p w14:paraId="2D3C261F" w14:textId="6D5F82AB" w:rsidR="00DC78E5" w:rsidRPr="00AB1D29" w:rsidRDefault="00ED0768"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[57] </w:t>
      </w:r>
      <w:r w:rsidR="00A61A54" w:rsidRPr="00AB1D29">
        <w:rPr>
          <w:rFonts w:asciiTheme="majorBidi" w:hAnsiTheme="majorBidi" w:cstheme="majorBidi"/>
          <w:bCs/>
          <w:iCs/>
          <w:sz w:val="22"/>
          <w:szCs w:val="22"/>
          <w:lang w:val="ru-RU"/>
        </w:rPr>
        <w:t>Хотя цель других вопросов узнать, предусмотрен ли совместный мониторинг в соглашении или договоренност</w:t>
      </w:r>
      <w:r w:rsidR="00D84FC6" w:rsidRPr="00AB1D29">
        <w:rPr>
          <w:rFonts w:asciiTheme="majorBidi" w:hAnsiTheme="majorBidi" w:cstheme="majorBidi"/>
          <w:bCs/>
          <w:iCs/>
          <w:sz w:val="22"/>
          <w:szCs w:val="22"/>
          <w:lang w:val="ru-RU"/>
        </w:rPr>
        <w:t>ях</w:t>
      </w:r>
      <w:r w:rsidR="00DC78E5" w:rsidRPr="00AB1D29">
        <w:rPr>
          <w:rFonts w:asciiTheme="majorBidi" w:hAnsiTheme="majorBidi" w:cstheme="majorBidi"/>
          <w:bCs/>
          <w:iCs/>
          <w:sz w:val="22"/>
          <w:szCs w:val="22"/>
          <w:lang w:val="ru-RU"/>
        </w:rPr>
        <w:t xml:space="preserve"> (</w:t>
      </w:r>
      <w:r w:rsidR="00A61A54" w:rsidRPr="00AB1D29">
        <w:rPr>
          <w:rFonts w:asciiTheme="majorBidi" w:hAnsiTheme="majorBidi" w:cstheme="majorBidi"/>
          <w:bCs/>
          <w:iCs/>
          <w:sz w:val="22"/>
          <w:szCs w:val="22"/>
          <w:lang w:val="ru-RU"/>
        </w:rPr>
        <w:t>раздел</w:t>
      </w:r>
      <w:r w:rsidR="00DC78E5" w:rsidRPr="00AB1D29">
        <w:rPr>
          <w:rFonts w:asciiTheme="majorBidi" w:hAnsiTheme="majorBidi" w:cstheme="majorBidi"/>
          <w:bCs/>
          <w:iCs/>
          <w:sz w:val="22"/>
          <w:szCs w:val="22"/>
          <w:lang w:val="ru-RU"/>
        </w:rPr>
        <w:t xml:space="preserve"> </w:t>
      </w:r>
      <w:r w:rsidR="00DC78E5" w:rsidRPr="00AB1D29">
        <w:rPr>
          <w:rFonts w:asciiTheme="majorBidi" w:hAnsiTheme="majorBidi" w:cstheme="majorBidi"/>
          <w:bCs/>
          <w:iCs/>
          <w:sz w:val="22"/>
          <w:szCs w:val="22"/>
        </w:rPr>
        <w:t>II</w:t>
      </w:r>
      <w:r w:rsidR="00DC78E5" w:rsidRPr="00AB1D29">
        <w:rPr>
          <w:rFonts w:asciiTheme="majorBidi" w:hAnsiTheme="majorBidi" w:cstheme="majorBidi"/>
          <w:bCs/>
          <w:iCs/>
          <w:sz w:val="22"/>
          <w:szCs w:val="22"/>
          <w:lang w:val="ru-RU"/>
        </w:rPr>
        <w:t xml:space="preserve">, </w:t>
      </w:r>
      <w:r w:rsidR="00A61A54" w:rsidRPr="00AB1D29">
        <w:rPr>
          <w:rFonts w:asciiTheme="majorBidi" w:hAnsiTheme="majorBidi" w:cstheme="majorBidi"/>
          <w:bCs/>
          <w:iCs/>
          <w:sz w:val="22"/>
          <w:szCs w:val="22"/>
          <w:lang w:val="ru-RU"/>
        </w:rPr>
        <w:t>вопрос</w:t>
      </w:r>
      <w:r w:rsidR="00DC78E5" w:rsidRPr="00AB1D29">
        <w:rPr>
          <w:rFonts w:asciiTheme="majorBidi" w:hAnsiTheme="majorBidi" w:cstheme="majorBidi"/>
          <w:bCs/>
          <w:iCs/>
          <w:sz w:val="22"/>
          <w:szCs w:val="22"/>
          <w:lang w:val="ru-RU"/>
        </w:rPr>
        <w:t xml:space="preserve"> 2(</w:t>
      </w:r>
      <w:r w:rsidR="00DC78E5" w:rsidRPr="00AB1D29">
        <w:rPr>
          <w:rFonts w:asciiTheme="majorBidi" w:hAnsiTheme="majorBidi" w:cstheme="majorBidi"/>
          <w:bCs/>
          <w:iCs/>
          <w:sz w:val="22"/>
          <w:szCs w:val="22"/>
        </w:rPr>
        <w:t>d</w:t>
      </w:r>
      <w:r w:rsidR="00DC78E5" w:rsidRPr="00AB1D29">
        <w:rPr>
          <w:rFonts w:asciiTheme="majorBidi" w:hAnsiTheme="majorBidi" w:cstheme="majorBidi"/>
          <w:bCs/>
          <w:iCs/>
          <w:sz w:val="22"/>
          <w:szCs w:val="22"/>
          <w:lang w:val="ru-RU"/>
        </w:rPr>
        <w:t>)),</w:t>
      </w:r>
      <w:r w:rsidR="008E2D59" w:rsidRPr="00AB1D29">
        <w:rPr>
          <w:rFonts w:asciiTheme="majorBidi" w:hAnsiTheme="majorBidi" w:cstheme="majorBidi"/>
          <w:bCs/>
          <w:iCs/>
          <w:sz w:val="22"/>
          <w:szCs w:val="22"/>
          <w:lang w:val="ru-RU"/>
        </w:rPr>
        <w:t xml:space="preserve"> или в рамках задач и видов деятельности совместного органа или механизма (раздел</w:t>
      </w:r>
      <w:r w:rsidR="00DC78E5" w:rsidRPr="00AB1D29">
        <w:rPr>
          <w:rFonts w:asciiTheme="majorBidi" w:hAnsiTheme="majorBidi" w:cstheme="majorBidi"/>
          <w:bCs/>
          <w:iCs/>
          <w:sz w:val="22"/>
          <w:szCs w:val="22"/>
          <w:lang w:val="ru-RU"/>
        </w:rPr>
        <w:t xml:space="preserve"> </w:t>
      </w:r>
      <w:r w:rsidR="00DC78E5" w:rsidRPr="00AB1D29">
        <w:rPr>
          <w:rFonts w:asciiTheme="majorBidi" w:hAnsiTheme="majorBidi" w:cstheme="majorBidi"/>
          <w:bCs/>
          <w:iCs/>
          <w:sz w:val="22"/>
          <w:szCs w:val="22"/>
        </w:rPr>
        <w:t>II</w:t>
      </w:r>
      <w:r w:rsidR="00DC78E5" w:rsidRPr="00AB1D29">
        <w:rPr>
          <w:rFonts w:asciiTheme="majorBidi" w:hAnsiTheme="majorBidi" w:cstheme="majorBidi"/>
          <w:bCs/>
          <w:iCs/>
          <w:sz w:val="22"/>
          <w:szCs w:val="22"/>
          <w:lang w:val="ru-RU"/>
        </w:rPr>
        <w:t xml:space="preserve">, </w:t>
      </w:r>
      <w:r w:rsidR="008E2D59" w:rsidRPr="00AB1D29">
        <w:rPr>
          <w:rFonts w:asciiTheme="majorBidi" w:hAnsiTheme="majorBidi" w:cstheme="majorBidi"/>
          <w:bCs/>
          <w:iCs/>
          <w:sz w:val="22"/>
          <w:szCs w:val="22"/>
          <w:lang w:val="ru-RU"/>
        </w:rPr>
        <w:t>вопрос</w:t>
      </w:r>
      <w:r w:rsidR="00DC78E5" w:rsidRPr="00AB1D29">
        <w:rPr>
          <w:rFonts w:asciiTheme="majorBidi" w:hAnsiTheme="majorBidi" w:cstheme="majorBidi"/>
          <w:bCs/>
          <w:iCs/>
          <w:sz w:val="22"/>
          <w:szCs w:val="22"/>
          <w:lang w:val="ru-RU"/>
        </w:rPr>
        <w:t xml:space="preserve"> 3(</w:t>
      </w:r>
      <w:r w:rsidR="00DC78E5" w:rsidRPr="00AB1D29">
        <w:rPr>
          <w:rFonts w:asciiTheme="majorBidi" w:hAnsiTheme="majorBidi" w:cstheme="majorBidi"/>
          <w:bCs/>
          <w:iCs/>
          <w:sz w:val="22"/>
          <w:szCs w:val="22"/>
        </w:rPr>
        <w:t>g</w:t>
      </w:r>
      <w:r w:rsidR="00DC78E5" w:rsidRPr="00AB1D29">
        <w:rPr>
          <w:rFonts w:asciiTheme="majorBidi" w:hAnsiTheme="majorBidi" w:cstheme="majorBidi"/>
          <w:bCs/>
          <w:iCs/>
          <w:sz w:val="22"/>
          <w:szCs w:val="22"/>
          <w:lang w:val="ru-RU"/>
        </w:rPr>
        <w:t xml:space="preserve">)), </w:t>
      </w:r>
      <w:r w:rsidR="00985D26" w:rsidRPr="00AB1D29">
        <w:rPr>
          <w:rFonts w:asciiTheme="majorBidi" w:hAnsiTheme="majorBidi" w:cstheme="majorBidi"/>
          <w:bCs/>
          <w:iCs/>
          <w:sz w:val="22"/>
          <w:szCs w:val="22"/>
          <w:lang w:val="ru-RU"/>
        </w:rPr>
        <w:t>цель этого вопроса узнать</w:t>
      </w:r>
      <w:r w:rsidR="00C472CA" w:rsidRPr="00AB1D29">
        <w:rPr>
          <w:rFonts w:asciiTheme="majorBidi" w:hAnsiTheme="majorBidi" w:cstheme="majorBidi"/>
          <w:bCs/>
          <w:iCs/>
          <w:sz w:val="22"/>
          <w:szCs w:val="22"/>
          <w:lang w:val="ru-RU"/>
        </w:rPr>
        <w:t>,</w:t>
      </w:r>
      <w:r w:rsidR="00985D26" w:rsidRPr="00AB1D29">
        <w:rPr>
          <w:rFonts w:asciiTheme="majorBidi" w:hAnsiTheme="majorBidi" w:cstheme="majorBidi"/>
          <w:bCs/>
          <w:iCs/>
          <w:sz w:val="22"/>
          <w:szCs w:val="22"/>
          <w:lang w:val="ru-RU"/>
        </w:rPr>
        <w:t xml:space="preserve"> </w:t>
      </w:r>
      <w:r w:rsidR="00985D26" w:rsidRPr="00AB1D29">
        <w:rPr>
          <w:rFonts w:asciiTheme="majorBidi" w:hAnsiTheme="majorBidi" w:cstheme="majorBidi"/>
          <w:bCs/>
          <w:i/>
          <w:sz w:val="22"/>
          <w:szCs w:val="22"/>
          <w:lang w:val="ru-RU"/>
        </w:rPr>
        <w:t>действительно</w:t>
      </w:r>
      <w:r w:rsidR="00985D26" w:rsidRPr="00AB1D29">
        <w:rPr>
          <w:rFonts w:asciiTheme="majorBidi" w:hAnsiTheme="majorBidi" w:cstheme="majorBidi"/>
          <w:bCs/>
          <w:iCs/>
          <w:sz w:val="22"/>
          <w:szCs w:val="22"/>
          <w:lang w:val="ru-RU"/>
        </w:rPr>
        <w:t xml:space="preserve"> ли совместный мониторинг проводится в бассейне(ах), суббассейне или части бассейна, не зависимо от того существует ли действующ</w:t>
      </w:r>
      <w:r w:rsidR="00C472CA" w:rsidRPr="00AB1D29">
        <w:rPr>
          <w:rFonts w:asciiTheme="majorBidi" w:hAnsiTheme="majorBidi" w:cstheme="majorBidi"/>
          <w:bCs/>
          <w:iCs/>
          <w:sz w:val="22"/>
          <w:szCs w:val="22"/>
          <w:lang w:val="ru-RU"/>
        </w:rPr>
        <w:t>ие</w:t>
      </w:r>
      <w:r w:rsidR="00985D26" w:rsidRPr="00AB1D29">
        <w:rPr>
          <w:rFonts w:asciiTheme="majorBidi" w:hAnsiTheme="majorBidi" w:cstheme="majorBidi"/>
          <w:bCs/>
          <w:iCs/>
          <w:sz w:val="22"/>
          <w:szCs w:val="22"/>
          <w:lang w:val="ru-RU"/>
        </w:rPr>
        <w:t xml:space="preserve"> соглашени</w:t>
      </w:r>
      <w:r w:rsidR="00C472CA" w:rsidRPr="00AB1D29">
        <w:rPr>
          <w:rFonts w:asciiTheme="majorBidi" w:hAnsiTheme="majorBidi" w:cstheme="majorBidi"/>
          <w:bCs/>
          <w:iCs/>
          <w:sz w:val="22"/>
          <w:szCs w:val="22"/>
          <w:lang w:val="ru-RU"/>
        </w:rPr>
        <w:t>я</w:t>
      </w:r>
      <w:r w:rsidR="00985D26" w:rsidRPr="00AB1D29">
        <w:rPr>
          <w:rFonts w:asciiTheme="majorBidi" w:hAnsiTheme="majorBidi" w:cstheme="majorBidi"/>
          <w:bCs/>
          <w:iCs/>
          <w:sz w:val="22"/>
          <w:szCs w:val="22"/>
          <w:lang w:val="ru-RU"/>
        </w:rPr>
        <w:t xml:space="preserve"> или договоренност</w:t>
      </w:r>
      <w:r w:rsidR="00C472CA" w:rsidRPr="00AB1D29">
        <w:rPr>
          <w:rFonts w:asciiTheme="majorBidi" w:hAnsiTheme="majorBidi" w:cstheme="majorBidi"/>
          <w:bCs/>
          <w:iCs/>
          <w:sz w:val="22"/>
          <w:szCs w:val="22"/>
          <w:lang w:val="ru-RU"/>
        </w:rPr>
        <w:t>и</w:t>
      </w:r>
      <w:r w:rsidR="00985D26" w:rsidRPr="00AB1D29">
        <w:rPr>
          <w:rFonts w:asciiTheme="majorBidi" w:hAnsiTheme="majorBidi" w:cstheme="majorBidi"/>
          <w:bCs/>
          <w:iCs/>
          <w:sz w:val="22"/>
          <w:szCs w:val="22"/>
          <w:lang w:val="ru-RU"/>
        </w:rPr>
        <w:t>, или были ли учреждены совместный орган или механизм</w:t>
      </w:r>
      <w:r w:rsidR="00DC78E5" w:rsidRPr="00AB1D29">
        <w:rPr>
          <w:rFonts w:asciiTheme="majorBidi" w:hAnsiTheme="majorBidi" w:cstheme="majorBidi"/>
          <w:bCs/>
          <w:iCs/>
          <w:sz w:val="22"/>
          <w:szCs w:val="22"/>
          <w:lang w:val="ru-RU"/>
        </w:rPr>
        <w:t>.</w:t>
      </w:r>
    </w:p>
    <w:p w14:paraId="778F386B" w14:textId="7E133F71" w:rsidR="00DC78E5" w:rsidRPr="00AB1D29" w:rsidRDefault="00ED0768" w:rsidP="00DC3E41">
      <w:pPr>
        <w:pStyle w:val="SingleTxtG"/>
        <w:ind w:left="0" w:right="0"/>
        <w:rPr>
          <w:rFonts w:asciiTheme="majorBidi" w:hAnsiTheme="majorBidi" w:cstheme="majorBidi"/>
          <w:bCs/>
          <w:iCs/>
          <w:sz w:val="22"/>
          <w:szCs w:val="22"/>
          <w:lang w:val="ru-RU"/>
        </w:rPr>
      </w:pPr>
      <w:r w:rsidRPr="00AB1D29">
        <w:rPr>
          <w:color w:val="7030A0"/>
          <w:sz w:val="22"/>
          <w:szCs w:val="22"/>
          <w:lang w:val="ru-RU"/>
        </w:rPr>
        <w:t xml:space="preserve">[58] </w:t>
      </w:r>
      <w:r w:rsidR="00050795" w:rsidRPr="00AB1D29">
        <w:rPr>
          <w:rFonts w:asciiTheme="majorBidi" w:hAnsiTheme="majorBidi" w:cstheme="majorBidi"/>
          <w:bCs/>
          <w:iCs/>
          <w:sz w:val="22"/>
          <w:szCs w:val="22"/>
          <w:lang w:val="ru-RU"/>
        </w:rPr>
        <w:t>Описание различных типов водоносных горизонтов можно найти в примечании</w:t>
      </w:r>
      <w:r w:rsidR="00DC78E5" w:rsidRPr="00AB1D29">
        <w:rPr>
          <w:rFonts w:asciiTheme="majorBidi" w:hAnsiTheme="majorBidi" w:cstheme="majorBidi"/>
          <w:bCs/>
          <w:iCs/>
          <w:sz w:val="22"/>
          <w:szCs w:val="22"/>
          <w:lang w:val="ru-RU"/>
        </w:rPr>
        <w:t xml:space="preserve"> </w:t>
      </w:r>
      <w:r w:rsidR="00DC78E5" w:rsidRPr="00AB1D29">
        <w:rPr>
          <w:rFonts w:asciiTheme="majorBidi" w:hAnsiTheme="majorBidi" w:cstheme="majorBidi"/>
          <w:bCs/>
          <w:iCs/>
          <w:sz w:val="22"/>
          <w:szCs w:val="22"/>
        </w:rPr>
        <w:fldChar w:fldCharType="begin"/>
      </w:r>
      <w:r w:rsidR="00DC78E5" w:rsidRPr="00AB1D29">
        <w:rPr>
          <w:rFonts w:asciiTheme="majorBidi" w:hAnsiTheme="majorBidi" w:cstheme="majorBidi"/>
          <w:bCs/>
          <w:iCs/>
          <w:sz w:val="22"/>
          <w:szCs w:val="22"/>
          <w:lang w:val="ru-RU"/>
        </w:rPr>
        <w:instrText xml:space="preserve"> </w:instrText>
      </w:r>
      <w:r w:rsidR="00DC78E5" w:rsidRPr="00AB1D29">
        <w:rPr>
          <w:rFonts w:asciiTheme="majorBidi" w:hAnsiTheme="majorBidi" w:cstheme="majorBidi"/>
          <w:bCs/>
          <w:iCs/>
          <w:sz w:val="22"/>
          <w:szCs w:val="22"/>
        </w:rPr>
        <w:instrText>REF</w:instrText>
      </w:r>
      <w:r w:rsidR="00DC78E5" w:rsidRPr="00AB1D29">
        <w:rPr>
          <w:rFonts w:asciiTheme="majorBidi" w:hAnsiTheme="majorBidi" w:cstheme="majorBidi"/>
          <w:bCs/>
          <w:iCs/>
          <w:sz w:val="22"/>
          <w:szCs w:val="22"/>
          <w:lang w:val="ru-RU"/>
        </w:rPr>
        <w:instrText xml:space="preserve"> _</w:instrText>
      </w:r>
      <w:r w:rsidR="00DC78E5" w:rsidRPr="00AB1D29">
        <w:rPr>
          <w:rFonts w:asciiTheme="majorBidi" w:hAnsiTheme="majorBidi" w:cstheme="majorBidi"/>
          <w:bCs/>
          <w:iCs/>
          <w:sz w:val="22"/>
          <w:szCs w:val="22"/>
        </w:rPr>
        <w:instrText>Ref</w:instrText>
      </w:r>
      <w:r w:rsidR="00DC78E5" w:rsidRPr="00AB1D29">
        <w:rPr>
          <w:rFonts w:asciiTheme="majorBidi" w:hAnsiTheme="majorBidi" w:cstheme="majorBidi"/>
          <w:bCs/>
          <w:iCs/>
          <w:sz w:val="22"/>
          <w:szCs w:val="22"/>
          <w:lang w:val="ru-RU"/>
        </w:rPr>
        <w:instrText>12285228 \</w:instrText>
      </w:r>
      <w:r w:rsidR="00DC78E5" w:rsidRPr="00AB1D29">
        <w:rPr>
          <w:rFonts w:asciiTheme="majorBidi" w:hAnsiTheme="majorBidi" w:cstheme="majorBidi"/>
          <w:bCs/>
          <w:iCs/>
          <w:sz w:val="22"/>
          <w:szCs w:val="22"/>
        </w:rPr>
        <w:instrText>r</w:instrText>
      </w:r>
      <w:r w:rsidR="00DC78E5" w:rsidRPr="00AB1D29">
        <w:rPr>
          <w:rFonts w:asciiTheme="majorBidi" w:hAnsiTheme="majorBidi" w:cstheme="majorBidi"/>
          <w:bCs/>
          <w:iCs/>
          <w:sz w:val="22"/>
          <w:szCs w:val="22"/>
          <w:lang w:val="ru-RU"/>
        </w:rPr>
        <w:instrText xml:space="preserve"> \</w:instrText>
      </w:r>
      <w:r w:rsidR="00DC78E5" w:rsidRPr="00AB1D29">
        <w:rPr>
          <w:rFonts w:asciiTheme="majorBidi" w:hAnsiTheme="majorBidi" w:cstheme="majorBidi"/>
          <w:bCs/>
          <w:iCs/>
          <w:sz w:val="22"/>
          <w:szCs w:val="22"/>
        </w:rPr>
        <w:instrText>h</w:instrText>
      </w:r>
      <w:r w:rsidR="00DC78E5" w:rsidRPr="00AB1D29">
        <w:rPr>
          <w:rFonts w:asciiTheme="majorBidi" w:hAnsiTheme="majorBidi" w:cstheme="majorBidi"/>
          <w:bCs/>
          <w:iCs/>
          <w:sz w:val="22"/>
          <w:szCs w:val="22"/>
          <w:lang w:val="ru-RU"/>
        </w:rPr>
        <w:instrText xml:space="preserve">  \* </w:instrText>
      </w:r>
      <w:r w:rsidR="00DC78E5" w:rsidRPr="00AB1D29">
        <w:rPr>
          <w:rFonts w:asciiTheme="majorBidi" w:hAnsiTheme="majorBidi" w:cstheme="majorBidi"/>
          <w:bCs/>
          <w:iCs/>
          <w:sz w:val="22"/>
          <w:szCs w:val="22"/>
        </w:rPr>
        <w:instrText>MERGEFORMAT</w:instrText>
      </w:r>
      <w:r w:rsidR="00DC78E5" w:rsidRPr="00AB1D29">
        <w:rPr>
          <w:rFonts w:asciiTheme="majorBidi" w:hAnsiTheme="majorBidi" w:cstheme="majorBidi"/>
          <w:bCs/>
          <w:iCs/>
          <w:sz w:val="22"/>
          <w:szCs w:val="22"/>
          <w:lang w:val="ru-RU"/>
        </w:rPr>
        <w:instrText xml:space="preserve"> </w:instrText>
      </w:r>
      <w:r w:rsidR="00DC78E5" w:rsidRPr="00AB1D29">
        <w:rPr>
          <w:rFonts w:asciiTheme="majorBidi" w:hAnsiTheme="majorBidi" w:cstheme="majorBidi"/>
          <w:bCs/>
          <w:iCs/>
          <w:sz w:val="22"/>
          <w:szCs w:val="22"/>
        </w:rPr>
      </w:r>
      <w:r w:rsidR="00DC78E5" w:rsidRPr="00AB1D29">
        <w:rPr>
          <w:rFonts w:asciiTheme="majorBidi" w:hAnsiTheme="majorBidi" w:cstheme="majorBidi"/>
          <w:bCs/>
          <w:iCs/>
          <w:sz w:val="22"/>
          <w:szCs w:val="22"/>
        </w:rPr>
        <w:fldChar w:fldCharType="separate"/>
      </w:r>
      <w:r w:rsidR="00AB08F7" w:rsidRPr="00AB1D29">
        <w:rPr>
          <w:rFonts w:asciiTheme="majorBidi" w:hAnsiTheme="majorBidi" w:cstheme="majorBidi"/>
          <w:bCs/>
          <w:iCs/>
          <w:sz w:val="22"/>
          <w:szCs w:val="22"/>
          <w:cs/>
        </w:rPr>
        <w:t>‎</w:t>
      </w:r>
      <w:r w:rsidR="00AB08F7" w:rsidRPr="00AB1D29">
        <w:rPr>
          <w:rFonts w:asciiTheme="majorBidi" w:hAnsiTheme="majorBidi" w:cstheme="majorBidi"/>
          <w:bCs/>
          <w:iCs/>
          <w:color w:val="7030A0"/>
          <w:sz w:val="22"/>
          <w:szCs w:val="22"/>
          <w:lang w:val="ru-RU"/>
        </w:rPr>
        <w:t>[7]</w:t>
      </w:r>
      <w:r w:rsidR="00DC78E5" w:rsidRPr="00AB1D29">
        <w:rPr>
          <w:rFonts w:asciiTheme="majorBidi" w:hAnsiTheme="majorBidi" w:cstheme="majorBidi"/>
          <w:bCs/>
          <w:iCs/>
          <w:sz w:val="22"/>
          <w:szCs w:val="22"/>
        </w:rPr>
        <w:fldChar w:fldCharType="end"/>
      </w:r>
    </w:p>
    <w:p w14:paraId="4C7453D0" w14:textId="18A2C9B6" w:rsidR="00DC78E5" w:rsidRPr="00AB1D29" w:rsidRDefault="00ED0768" w:rsidP="00DC3E41">
      <w:pPr>
        <w:pStyle w:val="SingleTxtG"/>
        <w:ind w:left="0" w:right="0"/>
        <w:rPr>
          <w:rFonts w:asciiTheme="majorBidi" w:hAnsiTheme="majorBidi" w:cstheme="majorBidi"/>
          <w:bCs/>
          <w:iCs/>
          <w:sz w:val="22"/>
          <w:szCs w:val="22"/>
          <w:lang w:val="ru-RU"/>
        </w:rPr>
      </w:pPr>
      <w:r w:rsidRPr="00AB1D29">
        <w:rPr>
          <w:color w:val="7030A0"/>
          <w:sz w:val="22"/>
          <w:szCs w:val="22"/>
          <w:lang w:val="ru-RU"/>
        </w:rPr>
        <w:t xml:space="preserve">[59] </w:t>
      </w:r>
      <w:r w:rsidR="00050795" w:rsidRPr="00AB1D29">
        <w:rPr>
          <w:rFonts w:asciiTheme="majorBidi" w:hAnsiTheme="majorBidi" w:cstheme="majorBidi"/>
          <w:bCs/>
          <w:iCs/>
          <w:sz w:val="22"/>
          <w:szCs w:val="22"/>
          <w:lang w:val="ru-RU"/>
        </w:rPr>
        <w:t xml:space="preserve">Описание различных типов водоносных горизонтов можно найти в примечании </w:t>
      </w:r>
      <w:r w:rsidR="00DC78E5" w:rsidRPr="00AB1D29">
        <w:rPr>
          <w:rFonts w:asciiTheme="majorBidi" w:hAnsiTheme="majorBidi" w:cstheme="majorBidi"/>
          <w:bCs/>
          <w:iCs/>
          <w:sz w:val="22"/>
          <w:szCs w:val="22"/>
        </w:rPr>
        <w:fldChar w:fldCharType="begin"/>
      </w:r>
      <w:r w:rsidR="00DC78E5" w:rsidRPr="00AB1D29">
        <w:rPr>
          <w:rFonts w:asciiTheme="majorBidi" w:hAnsiTheme="majorBidi" w:cstheme="majorBidi"/>
          <w:bCs/>
          <w:iCs/>
          <w:sz w:val="22"/>
          <w:szCs w:val="22"/>
          <w:lang w:val="ru-RU"/>
        </w:rPr>
        <w:instrText xml:space="preserve"> </w:instrText>
      </w:r>
      <w:r w:rsidR="00DC78E5" w:rsidRPr="00AB1D29">
        <w:rPr>
          <w:rFonts w:asciiTheme="majorBidi" w:hAnsiTheme="majorBidi" w:cstheme="majorBidi"/>
          <w:bCs/>
          <w:iCs/>
          <w:sz w:val="22"/>
          <w:szCs w:val="22"/>
        </w:rPr>
        <w:instrText>REF</w:instrText>
      </w:r>
      <w:r w:rsidR="00DC78E5" w:rsidRPr="00AB1D29">
        <w:rPr>
          <w:rFonts w:asciiTheme="majorBidi" w:hAnsiTheme="majorBidi" w:cstheme="majorBidi"/>
          <w:bCs/>
          <w:iCs/>
          <w:sz w:val="22"/>
          <w:szCs w:val="22"/>
          <w:lang w:val="ru-RU"/>
        </w:rPr>
        <w:instrText xml:space="preserve"> _</w:instrText>
      </w:r>
      <w:r w:rsidR="00DC78E5" w:rsidRPr="00AB1D29">
        <w:rPr>
          <w:rFonts w:asciiTheme="majorBidi" w:hAnsiTheme="majorBidi" w:cstheme="majorBidi"/>
          <w:bCs/>
          <w:iCs/>
          <w:sz w:val="22"/>
          <w:szCs w:val="22"/>
        </w:rPr>
        <w:instrText>Ref</w:instrText>
      </w:r>
      <w:r w:rsidR="00DC78E5" w:rsidRPr="00AB1D29">
        <w:rPr>
          <w:rFonts w:asciiTheme="majorBidi" w:hAnsiTheme="majorBidi" w:cstheme="majorBidi"/>
          <w:bCs/>
          <w:iCs/>
          <w:sz w:val="22"/>
          <w:szCs w:val="22"/>
          <w:lang w:val="ru-RU"/>
        </w:rPr>
        <w:instrText>12285228 \</w:instrText>
      </w:r>
      <w:r w:rsidR="00DC78E5" w:rsidRPr="00AB1D29">
        <w:rPr>
          <w:rFonts w:asciiTheme="majorBidi" w:hAnsiTheme="majorBidi" w:cstheme="majorBidi"/>
          <w:bCs/>
          <w:iCs/>
          <w:sz w:val="22"/>
          <w:szCs w:val="22"/>
        </w:rPr>
        <w:instrText>r</w:instrText>
      </w:r>
      <w:r w:rsidR="00DC78E5" w:rsidRPr="00AB1D29">
        <w:rPr>
          <w:rFonts w:asciiTheme="majorBidi" w:hAnsiTheme="majorBidi" w:cstheme="majorBidi"/>
          <w:bCs/>
          <w:iCs/>
          <w:sz w:val="22"/>
          <w:szCs w:val="22"/>
          <w:lang w:val="ru-RU"/>
        </w:rPr>
        <w:instrText xml:space="preserve"> \</w:instrText>
      </w:r>
      <w:r w:rsidR="00DC78E5" w:rsidRPr="00AB1D29">
        <w:rPr>
          <w:rFonts w:asciiTheme="majorBidi" w:hAnsiTheme="majorBidi" w:cstheme="majorBidi"/>
          <w:bCs/>
          <w:iCs/>
          <w:sz w:val="22"/>
          <w:szCs w:val="22"/>
        </w:rPr>
        <w:instrText>h</w:instrText>
      </w:r>
      <w:r w:rsidR="00DC78E5" w:rsidRPr="00AB1D29">
        <w:rPr>
          <w:rFonts w:asciiTheme="majorBidi" w:hAnsiTheme="majorBidi" w:cstheme="majorBidi"/>
          <w:bCs/>
          <w:iCs/>
          <w:sz w:val="22"/>
          <w:szCs w:val="22"/>
          <w:lang w:val="ru-RU"/>
        </w:rPr>
        <w:instrText xml:space="preserve">  \* </w:instrText>
      </w:r>
      <w:r w:rsidR="00DC78E5" w:rsidRPr="00AB1D29">
        <w:rPr>
          <w:rFonts w:asciiTheme="majorBidi" w:hAnsiTheme="majorBidi" w:cstheme="majorBidi"/>
          <w:bCs/>
          <w:iCs/>
          <w:sz w:val="22"/>
          <w:szCs w:val="22"/>
        </w:rPr>
        <w:instrText>MERGEFORMAT</w:instrText>
      </w:r>
      <w:r w:rsidR="00DC78E5" w:rsidRPr="00AB1D29">
        <w:rPr>
          <w:rFonts w:asciiTheme="majorBidi" w:hAnsiTheme="majorBidi" w:cstheme="majorBidi"/>
          <w:bCs/>
          <w:iCs/>
          <w:sz w:val="22"/>
          <w:szCs w:val="22"/>
          <w:lang w:val="ru-RU"/>
        </w:rPr>
        <w:instrText xml:space="preserve"> </w:instrText>
      </w:r>
      <w:r w:rsidR="00DC78E5" w:rsidRPr="00AB1D29">
        <w:rPr>
          <w:rFonts w:asciiTheme="majorBidi" w:hAnsiTheme="majorBidi" w:cstheme="majorBidi"/>
          <w:bCs/>
          <w:iCs/>
          <w:sz w:val="22"/>
          <w:szCs w:val="22"/>
        </w:rPr>
      </w:r>
      <w:r w:rsidR="00DC78E5" w:rsidRPr="00AB1D29">
        <w:rPr>
          <w:rFonts w:asciiTheme="majorBidi" w:hAnsiTheme="majorBidi" w:cstheme="majorBidi"/>
          <w:bCs/>
          <w:iCs/>
          <w:sz w:val="22"/>
          <w:szCs w:val="22"/>
        </w:rPr>
        <w:fldChar w:fldCharType="separate"/>
      </w:r>
      <w:r w:rsidR="00AB08F7" w:rsidRPr="00AB1D29">
        <w:rPr>
          <w:rFonts w:asciiTheme="majorBidi" w:hAnsiTheme="majorBidi" w:cstheme="majorBidi"/>
          <w:bCs/>
          <w:iCs/>
          <w:color w:val="7030A0"/>
          <w:sz w:val="22"/>
          <w:szCs w:val="22"/>
          <w:cs/>
        </w:rPr>
        <w:t>‎</w:t>
      </w:r>
      <w:r w:rsidR="00AB08F7" w:rsidRPr="00AB1D29">
        <w:rPr>
          <w:rFonts w:asciiTheme="majorBidi" w:hAnsiTheme="majorBidi" w:cstheme="majorBidi"/>
          <w:bCs/>
          <w:iCs/>
          <w:color w:val="7030A0"/>
          <w:sz w:val="22"/>
          <w:szCs w:val="22"/>
          <w:lang w:val="ru-RU"/>
        </w:rPr>
        <w:t>[7</w:t>
      </w:r>
      <w:r w:rsidR="00AB08F7" w:rsidRPr="00AB1D29">
        <w:rPr>
          <w:rFonts w:asciiTheme="majorBidi" w:hAnsiTheme="majorBidi" w:cstheme="majorBidi"/>
          <w:bCs/>
          <w:iCs/>
          <w:sz w:val="22"/>
          <w:szCs w:val="22"/>
          <w:lang w:val="ru-RU"/>
        </w:rPr>
        <w:t>]</w:t>
      </w:r>
      <w:r w:rsidR="00DC78E5" w:rsidRPr="00AB1D29">
        <w:rPr>
          <w:rFonts w:asciiTheme="majorBidi" w:hAnsiTheme="majorBidi" w:cstheme="majorBidi"/>
          <w:bCs/>
          <w:iCs/>
          <w:sz w:val="22"/>
          <w:szCs w:val="22"/>
        </w:rPr>
        <w:fldChar w:fldCharType="end"/>
      </w:r>
      <w:r w:rsidR="00DC78E5" w:rsidRPr="00AB1D29">
        <w:rPr>
          <w:rFonts w:asciiTheme="majorBidi" w:hAnsiTheme="majorBidi" w:cstheme="majorBidi"/>
          <w:bCs/>
          <w:iCs/>
          <w:sz w:val="22"/>
          <w:szCs w:val="22"/>
          <w:lang w:val="ru-RU"/>
        </w:rPr>
        <w:t xml:space="preserve">. </w:t>
      </w:r>
    </w:p>
    <w:p w14:paraId="3EFE392F" w14:textId="3F3CF0E5" w:rsidR="00347C49" w:rsidRPr="00AB1D29" w:rsidRDefault="00ED0768"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[60] </w:t>
      </w:r>
      <w:r w:rsidR="008D328D" w:rsidRPr="00AB1D29">
        <w:rPr>
          <w:rFonts w:asciiTheme="majorBidi" w:hAnsiTheme="majorBidi" w:cstheme="majorBidi"/>
          <w:bCs/>
          <w:iCs/>
          <w:sz w:val="22"/>
          <w:szCs w:val="22"/>
          <w:lang w:val="ru-RU"/>
        </w:rPr>
        <w:t xml:space="preserve">В Конвенции по </w:t>
      </w:r>
      <w:r w:rsidRPr="00AB1D29">
        <w:rPr>
          <w:rFonts w:asciiTheme="majorBidi" w:hAnsiTheme="majorBidi" w:cstheme="majorBidi"/>
          <w:bCs/>
          <w:iCs/>
          <w:sz w:val="22"/>
          <w:szCs w:val="22"/>
          <w:lang w:val="ru-RU"/>
        </w:rPr>
        <w:t xml:space="preserve">трансграничным </w:t>
      </w:r>
      <w:r w:rsidR="008D328D" w:rsidRPr="00AB1D29">
        <w:rPr>
          <w:rFonts w:asciiTheme="majorBidi" w:hAnsiTheme="majorBidi" w:cstheme="majorBidi"/>
          <w:bCs/>
          <w:iCs/>
          <w:sz w:val="22"/>
          <w:szCs w:val="22"/>
          <w:lang w:val="ru-RU"/>
        </w:rPr>
        <w:t>водам указано, что «</w:t>
      </w:r>
      <w:r w:rsidR="001D4B93" w:rsidRPr="00AB1D29">
        <w:rPr>
          <w:rFonts w:asciiTheme="majorBidi" w:hAnsiTheme="majorBidi" w:cstheme="majorBidi"/>
          <w:bCs/>
          <w:iCs/>
          <w:sz w:val="22"/>
          <w:szCs w:val="22"/>
          <w:lang w:val="ru-RU"/>
        </w:rPr>
        <w:t>прибрежные Стороны проводят через регулярные промежутки времени совместно или в координации друг с другом оценки состояния трансграничных вод и эффективности принимаемых мер по предотвращению, ограничению и сокращению трансграничного воздействия»</w:t>
      </w:r>
      <w:r w:rsidR="00DC78E5" w:rsidRPr="00AB1D29">
        <w:rPr>
          <w:rFonts w:asciiTheme="majorBidi" w:hAnsiTheme="majorBidi" w:cstheme="majorBidi"/>
          <w:bCs/>
          <w:iCs/>
          <w:sz w:val="22"/>
          <w:szCs w:val="22"/>
          <w:lang w:val="ru-RU"/>
        </w:rPr>
        <w:t xml:space="preserve"> (</w:t>
      </w:r>
      <w:r w:rsidR="001D4B93" w:rsidRPr="00AB1D29">
        <w:rPr>
          <w:rFonts w:asciiTheme="majorBidi" w:hAnsiTheme="majorBidi" w:cstheme="majorBidi"/>
          <w:bCs/>
          <w:iCs/>
          <w:sz w:val="22"/>
          <w:szCs w:val="22"/>
          <w:lang w:val="ru-RU"/>
        </w:rPr>
        <w:t>Статья</w:t>
      </w:r>
      <w:r w:rsidR="00DC78E5" w:rsidRPr="00AB1D29">
        <w:rPr>
          <w:rFonts w:asciiTheme="majorBidi" w:hAnsiTheme="majorBidi" w:cstheme="majorBidi"/>
          <w:bCs/>
          <w:iCs/>
          <w:sz w:val="22"/>
          <w:szCs w:val="22"/>
          <w:lang w:val="ru-RU"/>
        </w:rPr>
        <w:t xml:space="preserve"> 11(3)). </w:t>
      </w:r>
      <w:r w:rsidR="001D4B93" w:rsidRPr="00AB1D29">
        <w:rPr>
          <w:rFonts w:asciiTheme="majorBidi" w:hAnsiTheme="majorBidi" w:cstheme="majorBidi"/>
          <w:bCs/>
          <w:iCs/>
          <w:sz w:val="22"/>
          <w:szCs w:val="22"/>
          <w:lang w:val="ru-RU"/>
        </w:rPr>
        <w:t xml:space="preserve">Совместный мониторинг является важнейшей предпосылкой для проведения такой оценки и определения масштаба проблем, связанных с </w:t>
      </w:r>
      <w:r w:rsidR="006A532B" w:rsidRPr="00AB1D29">
        <w:rPr>
          <w:rFonts w:asciiTheme="majorBidi" w:hAnsiTheme="majorBidi" w:cstheme="majorBidi"/>
          <w:bCs/>
          <w:iCs/>
          <w:sz w:val="22"/>
          <w:szCs w:val="22"/>
          <w:lang w:val="ru-RU"/>
        </w:rPr>
        <w:t>водными ресурсами</w:t>
      </w:r>
      <w:r w:rsidR="00DC78E5" w:rsidRPr="00AB1D29">
        <w:rPr>
          <w:rFonts w:asciiTheme="majorBidi" w:hAnsiTheme="majorBidi" w:cstheme="majorBidi"/>
          <w:bCs/>
          <w:iCs/>
          <w:sz w:val="22"/>
          <w:szCs w:val="22"/>
          <w:lang w:val="ru-RU"/>
        </w:rPr>
        <w:t xml:space="preserve"> (</w:t>
      </w:r>
      <w:r w:rsidR="006A532B" w:rsidRPr="00AB1D29">
        <w:rPr>
          <w:rFonts w:asciiTheme="majorBidi" w:hAnsiTheme="majorBidi" w:cstheme="majorBidi"/>
          <w:bCs/>
          <w:iCs/>
          <w:sz w:val="22"/>
          <w:szCs w:val="22"/>
          <w:lang w:val="ru-RU"/>
        </w:rPr>
        <w:t>ЕЭК ООН</w:t>
      </w:r>
      <w:r w:rsidR="00DC78E5" w:rsidRPr="00AB1D29">
        <w:rPr>
          <w:rFonts w:asciiTheme="majorBidi" w:hAnsiTheme="majorBidi" w:cstheme="majorBidi"/>
          <w:bCs/>
          <w:iCs/>
          <w:sz w:val="22"/>
          <w:szCs w:val="22"/>
          <w:lang w:val="ru-RU"/>
        </w:rPr>
        <w:t xml:space="preserve">, </w:t>
      </w:r>
      <w:r w:rsidR="00DC78E5" w:rsidRPr="00AB1D29">
        <w:rPr>
          <w:sz w:val="22"/>
          <w:szCs w:val="22"/>
          <w:lang w:val="ru-RU"/>
        </w:rPr>
        <w:t>2006</w:t>
      </w:r>
      <w:r w:rsidR="006A532B" w:rsidRPr="00AB1D29">
        <w:rPr>
          <w:sz w:val="22"/>
          <w:szCs w:val="22"/>
          <w:lang w:val="ru-RU"/>
        </w:rPr>
        <w:t xml:space="preserve"> год</w:t>
      </w:r>
      <w:r w:rsidR="00DC78E5" w:rsidRPr="00AB1D29">
        <w:rPr>
          <w:sz w:val="22"/>
          <w:szCs w:val="22"/>
          <w:lang w:val="ru-RU"/>
        </w:rPr>
        <w:t xml:space="preserve">, </w:t>
      </w:r>
      <w:r w:rsidR="006A532B" w:rsidRPr="00AB1D29">
        <w:rPr>
          <w:sz w:val="22"/>
          <w:szCs w:val="22"/>
          <w:lang w:val="ru-RU"/>
        </w:rPr>
        <w:t>стр</w:t>
      </w:r>
      <w:r w:rsidR="00DC78E5" w:rsidRPr="00AB1D29">
        <w:rPr>
          <w:rFonts w:asciiTheme="majorBidi" w:hAnsiTheme="majorBidi" w:cstheme="majorBidi"/>
          <w:bCs/>
          <w:iCs/>
          <w:sz w:val="22"/>
          <w:szCs w:val="22"/>
          <w:lang w:val="ru-RU"/>
        </w:rPr>
        <w:t xml:space="preserve">. 1). </w:t>
      </w:r>
      <w:r w:rsidR="006A532B" w:rsidRPr="00AB1D29">
        <w:rPr>
          <w:rFonts w:asciiTheme="majorBidi" w:hAnsiTheme="majorBidi" w:cstheme="majorBidi"/>
          <w:bCs/>
          <w:iCs/>
          <w:sz w:val="22"/>
          <w:szCs w:val="22"/>
          <w:lang w:val="ru-RU"/>
        </w:rPr>
        <w:t>В свою очередь, цель «оценки»</w:t>
      </w:r>
      <w:r w:rsidR="00DC78E5" w:rsidRPr="00AB1D29">
        <w:rPr>
          <w:rFonts w:asciiTheme="majorBidi" w:hAnsiTheme="majorBidi" w:cstheme="majorBidi"/>
          <w:bCs/>
          <w:iCs/>
          <w:sz w:val="22"/>
          <w:szCs w:val="22"/>
          <w:lang w:val="ru-RU"/>
        </w:rPr>
        <w:t xml:space="preserve"> </w:t>
      </w:r>
      <w:r w:rsidR="006A532B" w:rsidRPr="00AB1D29">
        <w:rPr>
          <w:rFonts w:asciiTheme="majorBidi" w:hAnsiTheme="majorBidi" w:cstheme="majorBidi"/>
          <w:bCs/>
          <w:iCs/>
          <w:sz w:val="22"/>
          <w:szCs w:val="22"/>
          <w:lang w:val="ru-RU"/>
        </w:rPr>
        <w:t>рассмотреть</w:t>
      </w:r>
      <w:r w:rsidR="00DC78E5" w:rsidRPr="00AB1D29">
        <w:rPr>
          <w:rFonts w:asciiTheme="majorBidi" w:hAnsiTheme="majorBidi" w:cstheme="majorBidi"/>
          <w:bCs/>
          <w:iCs/>
          <w:sz w:val="22"/>
          <w:szCs w:val="22"/>
          <w:lang w:val="ru-RU"/>
        </w:rPr>
        <w:t xml:space="preserve"> </w:t>
      </w:r>
      <w:r w:rsidR="006A532B" w:rsidRPr="00AB1D29">
        <w:rPr>
          <w:rFonts w:asciiTheme="majorBidi" w:hAnsiTheme="majorBidi" w:cstheme="majorBidi"/>
          <w:bCs/>
          <w:iCs/>
          <w:sz w:val="22"/>
          <w:szCs w:val="22"/>
          <w:lang w:val="ru-RU"/>
        </w:rPr>
        <w:t xml:space="preserve">«текущее количественное и качественное состояние вод и </w:t>
      </w:r>
      <w:r w:rsidR="0006400F" w:rsidRPr="00AB1D29">
        <w:rPr>
          <w:rFonts w:asciiTheme="majorBidi" w:hAnsiTheme="majorBidi" w:cstheme="majorBidi"/>
          <w:bCs/>
          <w:iCs/>
          <w:sz w:val="22"/>
          <w:szCs w:val="22"/>
          <w:lang w:val="ru-RU"/>
        </w:rPr>
        <w:t>их</w:t>
      </w:r>
      <w:r w:rsidR="006A532B" w:rsidRPr="00AB1D29">
        <w:rPr>
          <w:rFonts w:asciiTheme="majorBidi" w:hAnsiTheme="majorBidi" w:cstheme="majorBidi"/>
          <w:bCs/>
          <w:iCs/>
          <w:sz w:val="22"/>
          <w:szCs w:val="22"/>
          <w:lang w:val="ru-RU"/>
        </w:rPr>
        <w:t xml:space="preserve"> колебани</w:t>
      </w:r>
      <w:r w:rsidR="0006400F" w:rsidRPr="00AB1D29">
        <w:rPr>
          <w:rFonts w:asciiTheme="majorBidi" w:hAnsiTheme="majorBidi" w:cstheme="majorBidi"/>
          <w:bCs/>
          <w:iCs/>
          <w:sz w:val="22"/>
          <w:szCs w:val="22"/>
          <w:lang w:val="ru-RU"/>
        </w:rPr>
        <w:t>е</w:t>
      </w:r>
      <w:r w:rsidR="006A532B" w:rsidRPr="00AB1D29">
        <w:rPr>
          <w:rFonts w:asciiTheme="majorBidi" w:hAnsiTheme="majorBidi" w:cstheme="majorBidi"/>
          <w:bCs/>
          <w:iCs/>
          <w:sz w:val="22"/>
          <w:szCs w:val="22"/>
          <w:lang w:val="ru-RU"/>
        </w:rPr>
        <w:t xml:space="preserve"> в </w:t>
      </w:r>
      <w:r w:rsidR="006A532B" w:rsidRPr="00AB1D29">
        <w:rPr>
          <w:rFonts w:asciiTheme="majorBidi" w:hAnsiTheme="majorBidi" w:cstheme="majorBidi"/>
          <w:bCs/>
          <w:iCs/>
          <w:sz w:val="22"/>
          <w:szCs w:val="22"/>
          <w:lang w:val="ru-RU"/>
        </w:rPr>
        <w:lastRenderedPageBreak/>
        <w:t>пространстве и времени</w:t>
      </w:r>
      <w:r w:rsidR="00236845" w:rsidRPr="00AB1D29">
        <w:rPr>
          <w:rFonts w:asciiTheme="majorBidi" w:hAnsiTheme="majorBidi" w:cstheme="majorBidi"/>
          <w:bCs/>
          <w:iCs/>
          <w:sz w:val="22"/>
          <w:szCs w:val="22"/>
          <w:lang w:val="ru-RU"/>
        </w:rPr>
        <w:t>, включая оценку гидрологического, морфологического, физико-химического, химического, биологического и/или микробиологического состояния вод, выполняемые с учетом исходных условий, воздейств</w:t>
      </w:r>
      <w:r w:rsidR="0091384D" w:rsidRPr="00AB1D29">
        <w:rPr>
          <w:rFonts w:asciiTheme="majorBidi" w:hAnsiTheme="majorBidi" w:cstheme="majorBidi"/>
          <w:bCs/>
          <w:iCs/>
          <w:sz w:val="22"/>
          <w:szCs w:val="22"/>
          <w:lang w:val="ru-RU"/>
        </w:rPr>
        <w:t>ия</w:t>
      </w:r>
      <w:r w:rsidR="00236845" w:rsidRPr="00AB1D29">
        <w:rPr>
          <w:rFonts w:asciiTheme="majorBidi" w:hAnsiTheme="majorBidi" w:cstheme="majorBidi"/>
          <w:bCs/>
          <w:iCs/>
          <w:sz w:val="22"/>
          <w:szCs w:val="22"/>
          <w:lang w:val="ru-RU"/>
        </w:rPr>
        <w:t xml:space="preserve"> на здоровье людей и/или существующих или планируемых видов использования водных ресурсов»</w:t>
      </w:r>
      <w:r w:rsidR="006A532B" w:rsidRPr="00AB1D29">
        <w:rPr>
          <w:rFonts w:asciiTheme="majorBidi" w:hAnsiTheme="majorBidi" w:cstheme="majorBidi"/>
          <w:bCs/>
          <w:iCs/>
          <w:sz w:val="22"/>
          <w:szCs w:val="22"/>
          <w:lang w:val="ru-RU"/>
        </w:rPr>
        <w:t xml:space="preserve"> </w:t>
      </w:r>
      <w:r w:rsidR="00DC78E5" w:rsidRPr="00AB1D29">
        <w:rPr>
          <w:rFonts w:asciiTheme="majorBidi" w:hAnsiTheme="majorBidi" w:cstheme="majorBidi"/>
          <w:bCs/>
          <w:iCs/>
          <w:sz w:val="22"/>
          <w:szCs w:val="22"/>
          <w:lang w:val="ru-RU"/>
        </w:rPr>
        <w:t>(</w:t>
      </w:r>
      <w:r w:rsidR="00236845" w:rsidRPr="00AB1D29">
        <w:rPr>
          <w:rFonts w:asciiTheme="majorBidi" w:hAnsiTheme="majorBidi" w:cstheme="majorBidi"/>
          <w:bCs/>
          <w:iCs/>
          <w:sz w:val="22"/>
          <w:szCs w:val="22"/>
          <w:lang w:val="ru-RU"/>
        </w:rPr>
        <w:t>ЕЭК ООН</w:t>
      </w:r>
      <w:r w:rsidR="00DC78E5" w:rsidRPr="00AB1D29">
        <w:rPr>
          <w:rFonts w:asciiTheme="majorBidi" w:hAnsiTheme="majorBidi" w:cstheme="majorBidi"/>
          <w:bCs/>
          <w:iCs/>
          <w:sz w:val="22"/>
          <w:szCs w:val="22"/>
          <w:lang w:val="ru-RU"/>
        </w:rPr>
        <w:t>, 2006</w:t>
      </w:r>
      <w:r w:rsidR="00236845" w:rsidRPr="00AB1D29">
        <w:rPr>
          <w:rFonts w:asciiTheme="majorBidi" w:hAnsiTheme="majorBidi" w:cstheme="majorBidi"/>
          <w:bCs/>
          <w:iCs/>
          <w:sz w:val="22"/>
          <w:szCs w:val="22"/>
          <w:lang w:val="ru-RU"/>
        </w:rPr>
        <w:t xml:space="preserve"> год</w:t>
      </w:r>
      <w:r w:rsidR="00DC78E5" w:rsidRPr="00AB1D29">
        <w:rPr>
          <w:rFonts w:asciiTheme="majorBidi" w:hAnsiTheme="majorBidi" w:cstheme="majorBidi"/>
          <w:bCs/>
          <w:iCs/>
          <w:sz w:val="22"/>
          <w:szCs w:val="22"/>
          <w:lang w:val="ru-RU"/>
        </w:rPr>
        <w:t xml:space="preserve">, </w:t>
      </w:r>
      <w:r w:rsidR="00236845" w:rsidRPr="00AB1D29">
        <w:rPr>
          <w:rFonts w:asciiTheme="majorBidi" w:hAnsiTheme="majorBidi" w:cstheme="majorBidi"/>
          <w:bCs/>
          <w:iCs/>
          <w:sz w:val="22"/>
          <w:szCs w:val="22"/>
          <w:lang w:val="ru-RU"/>
        </w:rPr>
        <w:t>стр</w:t>
      </w:r>
      <w:r w:rsidR="00DC78E5" w:rsidRPr="00AB1D29">
        <w:rPr>
          <w:rFonts w:asciiTheme="majorBidi" w:hAnsiTheme="majorBidi" w:cstheme="majorBidi"/>
          <w:bCs/>
          <w:iCs/>
          <w:sz w:val="22"/>
          <w:szCs w:val="22"/>
          <w:lang w:val="ru-RU"/>
        </w:rPr>
        <w:t>. 3)</w:t>
      </w:r>
    </w:p>
    <w:p w14:paraId="39E499EA" w14:textId="77777777" w:rsidR="00347C49" w:rsidRPr="00AB1D29" w:rsidRDefault="00347C49"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347C49" w:rsidRPr="00AB1D29" w14:paraId="7EC63018" w14:textId="77777777" w:rsidTr="00AF4D6E">
        <w:tc>
          <w:tcPr>
            <w:tcW w:w="9629" w:type="dxa"/>
          </w:tcPr>
          <w:p w14:paraId="74853E25" w14:textId="40A3D588" w:rsidR="00EF7E1D" w:rsidRPr="00AB1D29" w:rsidRDefault="00EF7E1D" w:rsidP="00DC3E41">
            <w:pPr>
              <w:spacing w:after="120"/>
              <w:ind w:left="559" w:right="850" w:hanging="559"/>
              <w:jc w:val="both"/>
              <w:rPr>
                <w:sz w:val="22"/>
                <w:szCs w:val="22"/>
                <w:lang w:val="ru-RU"/>
              </w:rPr>
            </w:pPr>
            <w:r w:rsidRPr="00AB1D29">
              <w:rPr>
                <w:sz w:val="22"/>
                <w:szCs w:val="22"/>
                <w:lang w:val="ru-RU"/>
              </w:rPr>
              <w:t>9.</w:t>
            </w:r>
            <w:r w:rsidRPr="00AB1D29">
              <w:rPr>
                <w:sz w:val="22"/>
                <w:szCs w:val="22"/>
                <w:lang w:val="ru-RU"/>
              </w:rPr>
              <w:tab/>
            </w:r>
            <w:r w:rsidR="00451C8B" w:rsidRPr="00AB1D29">
              <w:rPr>
                <w:sz w:val="22"/>
                <w:szCs w:val="22"/>
                <w:lang w:val="ru-RU"/>
              </w:rPr>
              <w:t xml:space="preserve">Договорились ли прибрежные государства об использовании совместных стандартов качества воды? </w:t>
            </w:r>
            <w:r w:rsidRPr="00AB1D29">
              <w:rPr>
                <w:color w:val="7030A0"/>
                <w:sz w:val="22"/>
                <w:szCs w:val="22"/>
                <w:lang w:val="ru-RU"/>
              </w:rPr>
              <w:t>[</w:t>
            </w:r>
            <w:r w:rsidR="00181B30" w:rsidRPr="00AB1D29">
              <w:rPr>
                <w:color w:val="7030A0"/>
                <w:sz w:val="22"/>
                <w:szCs w:val="22"/>
                <w:lang w:val="ru-RU"/>
              </w:rPr>
              <w:t>61 62</w:t>
            </w:r>
            <w:r w:rsidRPr="00AB1D29">
              <w:rPr>
                <w:color w:val="7030A0"/>
                <w:sz w:val="22"/>
                <w:szCs w:val="22"/>
                <w:lang w:val="ru-RU"/>
              </w:rPr>
              <w:t>]</w:t>
            </w:r>
          </w:p>
          <w:p w14:paraId="36ADFE3D" w14:textId="53FFF39C" w:rsidR="00EF7E1D" w:rsidRPr="00AB1D29" w:rsidRDefault="00EF7E1D" w:rsidP="00DC3E41">
            <w:pPr>
              <w:spacing w:after="120"/>
              <w:ind w:left="1126" w:right="850"/>
              <w:jc w:val="both"/>
              <w:rPr>
                <w:sz w:val="22"/>
                <w:szCs w:val="22"/>
                <w:lang w:val="ru-RU"/>
              </w:rPr>
            </w:pPr>
            <w:r w:rsidRPr="00AB1D29">
              <w:rPr>
                <w:sz w:val="22"/>
                <w:szCs w:val="22"/>
                <w:lang w:val="ru-RU"/>
              </w:rPr>
              <w:tab/>
            </w:r>
            <w:r w:rsidR="00FA1020" w:rsidRPr="00AB1D29">
              <w:rPr>
                <w:sz w:val="22"/>
                <w:szCs w:val="22"/>
                <w:lang w:val="ru-RU"/>
              </w:rPr>
              <w:t>Да</w:t>
            </w:r>
            <w:r w:rsidRPr="00AB1D29">
              <w:rPr>
                <w:sz w:val="22"/>
                <w:szCs w:val="22"/>
                <w:lang w:val="ru-RU"/>
              </w:rPr>
              <w:t xml:space="preserve"> </w:t>
            </w:r>
            <w:r w:rsidRPr="00AB1D29">
              <w:rPr>
                <w:sz w:val="22"/>
                <w:szCs w:val="22"/>
              </w:rPr>
              <w:fldChar w:fldCharType="begin">
                <w:ffData>
                  <w:name w:val="Check1"/>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F53BB9">
              <w:rPr>
                <w:sz w:val="22"/>
                <w:szCs w:val="22"/>
              </w:rPr>
            </w:r>
            <w:r w:rsidR="00F53BB9">
              <w:rPr>
                <w:sz w:val="22"/>
                <w:szCs w:val="22"/>
              </w:rPr>
              <w:fldChar w:fldCharType="separate"/>
            </w:r>
            <w:r w:rsidRPr="00AB1D29">
              <w:rPr>
                <w:sz w:val="22"/>
                <w:szCs w:val="22"/>
              </w:rPr>
              <w:fldChar w:fldCharType="end"/>
            </w:r>
            <w:r w:rsidRPr="00AB1D29">
              <w:rPr>
                <w:sz w:val="22"/>
                <w:szCs w:val="22"/>
                <w:lang w:val="ru-RU"/>
              </w:rPr>
              <w:t>/</w:t>
            </w:r>
            <w:r w:rsidR="00FA1020" w:rsidRPr="00AB1D29">
              <w:rPr>
                <w:sz w:val="22"/>
                <w:szCs w:val="22"/>
                <w:lang w:val="ru-RU"/>
              </w:rPr>
              <w:t>Нет</w:t>
            </w:r>
            <w:r w:rsidRPr="00AB1D29">
              <w:rPr>
                <w:sz w:val="22"/>
                <w:szCs w:val="22"/>
                <w:lang w:val="ru-RU"/>
              </w:rPr>
              <w:t xml:space="preserve"> </w:t>
            </w:r>
            <w:r w:rsidRPr="00AB1D29">
              <w:rPr>
                <w:sz w:val="22"/>
                <w:szCs w:val="22"/>
              </w:rPr>
              <w:fldChar w:fldCharType="begin">
                <w:ffData>
                  <w:name w:val="Check2"/>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F53BB9">
              <w:rPr>
                <w:sz w:val="22"/>
                <w:szCs w:val="22"/>
              </w:rPr>
            </w:r>
            <w:r w:rsidR="00F53BB9">
              <w:rPr>
                <w:sz w:val="22"/>
                <w:szCs w:val="22"/>
              </w:rPr>
              <w:fldChar w:fldCharType="separate"/>
            </w:r>
            <w:r w:rsidRPr="00AB1D29">
              <w:rPr>
                <w:sz w:val="22"/>
                <w:szCs w:val="22"/>
              </w:rPr>
              <w:fldChar w:fldCharType="end"/>
            </w:r>
          </w:p>
          <w:p w14:paraId="5E124AA3" w14:textId="0143F9C4" w:rsidR="00347C49" w:rsidRPr="00AB1D29" w:rsidRDefault="00FA1020" w:rsidP="00DC3E41">
            <w:pPr>
              <w:spacing w:after="120"/>
              <w:ind w:left="571" w:right="850"/>
              <w:jc w:val="both"/>
              <w:rPr>
                <w:sz w:val="22"/>
                <w:szCs w:val="22"/>
                <w:lang w:val="ru-RU"/>
              </w:rPr>
            </w:pPr>
            <w:r w:rsidRPr="00AB1D29">
              <w:rPr>
                <w:i/>
                <w:iCs/>
                <w:sz w:val="22"/>
                <w:szCs w:val="22"/>
                <w:lang w:val="ru-RU"/>
              </w:rPr>
              <w:t xml:space="preserve">Если да, </w:t>
            </w:r>
            <w:r w:rsidRPr="00AB1D29">
              <w:rPr>
                <w:bCs/>
                <w:i/>
                <w:iCs/>
                <w:sz w:val="22"/>
                <w:szCs w:val="22"/>
                <w:lang w:val="ru-RU"/>
              </w:rPr>
              <w:t>то какие стандарты применяются, например международные или региональные стандарты (просьба уточнить какие), или применяются национальные стандарты прибрежных государств?</w:t>
            </w:r>
            <w:r w:rsidRPr="00AB1D29">
              <w:rPr>
                <w:i/>
                <w:sz w:val="22"/>
                <w:szCs w:val="22"/>
                <w:lang w:val="ru-RU"/>
              </w:rPr>
              <w:t xml:space="preserve"> [введите данные]</w:t>
            </w:r>
          </w:p>
        </w:tc>
      </w:tr>
    </w:tbl>
    <w:p w14:paraId="143011FE" w14:textId="77777777" w:rsidR="00347C49" w:rsidRPr="00AB1D29" w:rsidRDefault="00347C49" w:rsidP="00DC3E41">
      <w:pPr>
        <w:pStyle w:val="SingleTxtG"/>
        <w:spacing w:after="0" w:line="240" w:lineRule="auto"/>
        <w:ind w:left="0" w:right="1138"/>
        <w:rPr>
          <w:rFonts w:asciiTheme="majorBidi" w:hAnsiTheme="majorBidi" w:cstheme="majorBidi"/>
          <w:sz w:val="22"/>
          <w:szCs w:val="22"/>
          <w:lang w:val="ru-RU"/>
        </w:rPr>
      </w:pPr>
    </w:p>
    <w:p w14:paraId="4E3BE46B" w14:textId="2C4FEAA6" w:rsidR="001E76C7" w:rsidRPr="00AB1D29" w:rsidRDefault="00ED0768"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[61] </w:t>
      </w:r>
      <w:r w:rsidR="003E2D5D" w:rsidRPr="00AB1D29">
        <w:rPr>
          <w:rFonts w:asciiTheme="majorBidi" w:hAnsiTheme="majorBidi" w:cstheme="majorBidi"/>
          <w:bCs/>
          <w:iCs/>
          <w:sz w:val="22"/>
          <w:szCs w:val="22"/>
          <w:lang w:val="ru-RU"/>
        </w:rPr>
        <w:t>Чтобы стандарты качества воды считались «совместными</w:t>
      </w:r>
      <w:r w:rsidR="0006400F" w:rsidRPr="00AB1D29">
        <w:rPr>
          <w:rFonts w:asciiTheme="majorBidi" w:hAnsiTheme="majorBidi" w:cstheme="majorBidi"/>
          <w:bCs/>
          <w:iCs/>
          <w:sz w:val="22"/>
          <w:szCs w:val="22"/>
          <w:lang w:val="ru-RU"/>
        </w:rPr>
        <w:t>»</w:t>
      </w:r>
      <w:r w:rsidR="003E2D5D" w:rsidRPr="00AB1D29">
        <w:rPr>
          <w:rFonts w:asciiTheme="majorBidi" w:hAnsiTheme="majorBidi" w:cstheme="majorBidi"/>
          <w:bCs/>
          <w:iCs/>
          <w:sz w:val="22"/>
          <w:szCs w:val="22"/>
          <w:lang w:val="ru-RU"/>
        </w:rPr>
        <w:t>, прибрежные государства должн</w:t>
      </w:r>
      <w:r w:rsidR="00E06036" w:rsidRPr="00AB1D29">
        <w:rPr>
          <w:rFonts w:asciiTheme="majorBidi" w:hAnsiTheme="majorBidi" w:cstheme="majorBidi"/>
          <w:bCs/>
          <w:iCs/>
          <w:sz w:val="22"/>
          <w:szCs w:val="22"/>
          <w:lang w:val="ru-RU"/>
        </w:rPr>
        <w:t>ы</w:t>
      </w:r>
      <w:r w:rsidR="003E2D5D" w:rsidRPr="00AB1D29">
        <w:rPr>
          <w:rFonts w:asciiTheme="majorBidi" w:hAnsiTheme="majorBidi" w:cstheme="majorBidi"/>
          <w:bCs/>
          <w:iCs/>
          <w:sz w:val="22"/>
          <w:szCs w:val="22"/>
          <w:lang w:val="ru-RU"/>
        </w:rPr>
        <w:t xml:space="preserve"> согласиться внедрять те же самые или, по</w:t>
      </w:r>
      <w:r w:rsidR="007A71ED" w:rsidRPr="00AB1D29">
        <w:rPr>
          <w:rFonts w:asciiTheme="majorBidi" w:hAnsiTheme="majorBidi" w:cstheme="majorBidi"/>
          <w:bCs/>
          <w:iCs/>
          <w:sz w:val="22"/>
          <w:szCs w:val="22"/>
          <w:lang w:val="ru-RU"/>
        </w:rPr>
        <w:t xml:space="preserve"> </w:t>
      </w:r>
      <w:r w:rsidR="003E2D5D" w:rsidRPr="00AB1D29">
        <w:rPr>
          <w:rFonts w:asciiTheme="majorBidi" w:hAnsiTheme="majorBidi" w:cstheme="majorBidi"/>
          <w:bCs/>
          <w:iCs/>
          <w:sz w:val="22"/>
          <w:szCs w:val="22"/>
          <w:lang w:val="ru-RU"/>
        </w:rPr>
        <w:t>крайней мере, сопоставимые стандарты качества вод</w:t>
      </w:r>
      <w:r w:rsidR="00F07573" w:rsidRPr="00AB1D29">
        <w:rPr>
          <w:rFonts w:asciiTheme="majorBidi" w:hAnsiTheme="majorBidi" w:cstheme="majorBidi"/>
          <w:bCs/>
          <w:iCs/>
          <w:sz w:val="22"/>
          <w:szCs w:val="22"/>
          <w:lang w:val="ru-RU"/>
        </w:rPr>
        <w:t>ы</w:t>
      </w:r>
      <w:r w:rsidR="001E76C7" w:rsidRPr="00AB1D29">
        <w:rPr>
          <w:rFonts w:asciiTheme="majorBidi" w:hAnsiTheme="majorBidi" w:cstheme="majorBidi"/>
          <w:bCs/>
          <w:iCs/>
          <w:sz w:val="22"/>
          <w:szCs w:val="22"/>
          <w:lang w:val="ru-RU"/>
        </w:rPr>
        <w:t xml:space="preserve">. </w:t>
      </w:r>
    </w:p>
    <w:p w14:paraId="6AB6CDB6" w14:textId="6E854FE9" w:rsidR="001E76C7" w:rsidRPr="00AB1D29" w:rsidRDefault="00ED0768"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[62] </w:t>
      </w:r>
      <w:r w:rsidR="007A71ED" w:rsidRPr="00AB1D29">
        <w:rPr>
          <w:rFonts w:asciiTheme="majorBidi" w:hAnsiTheme="majorBidi" w:cstheme="majorBidi"/>
          <w:bCs/>
          <w:iCs/>
          <w:sz w:val="22"/>
          <w:szCs w:val="22"/>
          <w:lang w:val="ru-RU"/>
        </w:rPr>
        <w:t xml:space="preserve">Этот вопрос можно рассматривать как продолжение раздела </w:t>
      </w:r>
      <w:r w:rsidR="001E76C7" w:rsidRPr="00AB1D29">
        <w:rPr>
          <w:rFonts w:asciiTheme="majorBidi" w:hAnsiTheme="majorBidi" w:cstheme="majorBidi"/>
          <w:bCs/>
          <w:iCs/>
          <w:sz w:val="22"/>
          <w:szCs w:val="22"/>
        </w:rPr>
        <w:t>II</w:t>
      </w:r>
      <w:r w:rsidR="001E76C7" w:rsidRPr="00AB1D29">
        <w:rPr>
          <w:rFonts w:asciiTheme="majorBidi" w:hAnsiTheme="majorBidi" w:cstheme="majorBidi"/>
          <w:bCs/>
          <w:iCs/>
          <w:sz w:val="22"/>
          <w:szCs w:val="22"/>
          <w:lang w:val="ru-RU"/>
        </w:rPr>
        <w:t xml:space="preserve">, </w:t>
      </w:r>
      <w:r w:rsidR="007A71ED" w:rsidRPr="00AB1D29">
        <w:rPr>
          <w:rFonts w:asciiTheme="majorBidi" w:hAnsiTheme="majorBidi" w:cstheme="majorBidi"/>
          <w:bCs/>
          <w:iCs/>
          <w:sz w:val="22"/>
          <w:szCs w:val="22"/>
          <w:lang w:val="ru-RU"/>
        </w:rPr>
        <w:t>вопроса</w:t>
      </w:r>
      <w:r w:rsidR="001E76C7" w:rsidRPr="00AB1D29">
        <w:rPr>
          <w:rFonts w:asciiTheme="majorBidi" w:hAnsiTheme="majorBidi" w:cstheme="majorBidi"/>
          <w:bCs/>
          <w:iCs/>
          <w:sz w:val="22"/>
          <w:szCs w:val="22"/>
          <w:lang w:val="ru-RU"/>
        </w:rPr>
        <w:t xml:space="preserve"> 2(</w:t>
      </w:r>
      <w:r w:rsidR="001E76C7" w:rsidRPr="00AB1D29">
        <w:rPr>
          <w:rFonts w:asciiTheme="majorBidi" w:hAnsiTheme="majorBidi" w:cstheme="majorBidi"/>
          <w:bCs/>
          <w:iCs/>
          <w:sz w:val="22"/>
          <w:szCs w:val="22"/>
        </w:rPr>
        <w:t>d</w:t>
      </w:r>
      <w:r w:rsidR="001E76C7" w:rsidRPr="00AB1D29">
        <w:rPr>
          <w:rFonts w:asciiTheme="majorBidi" w:hAnsiTheme="majorBidi" w:cstheme="majorBidi"/>
          <w:bCs/>
          <w:iCs/>
          <w:sz w:val="22"/>
          <w:szCs w:val="22"/>
          <w:lang w:val="ru-RU"/>
        </w:rPr>
        <w:t xml:space="preserve">), </w:t>
      </w:r>
      <w:r w:rsidR="007A71ED" w:rsidRPr="00AB1D29">
        <w:rPr>
          <w:rFonts w:asciiTheme="majorBidi" w:hAnsiTheme="majorBidi" w:cstheme="majorBidi"/>
          <w:bCs/>
          <w:iCs/>
          <w:sz w:val="22"/>
          <w:szCs w:val="22"/>
          <w:lang w:val="ru-RU"/>
        </w:rPr>
        <w:t>и вопроса</w:t>
      </w:r>
      <w:r w:rsidR="001E76C7" w:rsidRPr="00AB1D29">
        <w:rPr>
          <w:rFonts w:asciiTheme="majorBidi" w:hAnsiTheme="majorBidi" w:cstheme="majorBidi"/>
          <w:bCs/>
          <w:iCs/>
          <w:sz w:val="22"/>
          <w:szCs w:val="22"/>
          <w:lang w:val="ru-RU"/>
        </w:rPr>
        <w:t xml:space="preserve"> 3(</w:t>
      </w:r>
      <w:r w:rsidR="001E76C7" w:rsidRPr="00AB1D29">
        <w:rPr>
          <w:rFonts w:asciiTheme="majorBidi" w:hAnsiTheme="majorBidi" w:cstheme="majorBidi"/>
          <w:bCs/>
          <w:iCs/>
          <w:sz w:val="22"/>
          <w:szCs w:val="22"/>
        </w:rPr>
        <w:t>g</w:t>
      </w:r>
      <w:r w:rsidR="001E76C7" w:rsidRPr="00AB1D29">
        <w:rPr>
          <w:rFonts w:asciiTheme="majorBidi" w:hAnsiTheme="majorBidi" w:cstheme="majorBidi"/>
          <w:bCs/>
          <w:iCs/>
          <w:sz w:val="22"/>
          <w:szCs w:val="22"/>
          <w:lang w:val="ru-RU"/>
        </w:rPr>
        <w:t xml:space="preserve">), </w:t>
      </w:r>
      <w:r w:rsidR="007A71ED" w:rsidRPr="00AB1D29">
        <w:rPr>
          <w:rFonts w:asciiTheme="majorBidi" w:hAnsiTheme="majorBidi" w:cstheme="majorBidi"/>
          <w:bCs/>
          <w:iCs/>
          <w:sz w:val="22"/>
          <w:szCs w:val="22"/>
          <w:lang w:val="ru-RU"/>
        </w:rPr>
        <w:t xml:space="preserve">цель которого узнать, является ли качество воды и разработка целевых показателей качества воды темой сотрудничества в </w:t>
      </w:r>
      <w:r w:rsidR="009C24DE" w:rsidRPr="00AB1D29">
        <w:rPr>
          <w:rFonts w:asciiTheme="majorBidi" w:hAnsiTheme="majorBidi" w:cstheme="majorBidi"/>
          <w:bCs/>
          <w:iCs/>
          <w:sz w:val="22"/>
          <w:szCs w:val="22"/>
          <w:lang w:val="ru-RU"/>
        </w:rPr>
        <w:t>рамках соглашения или договоренност</w:t>
      </w:r>
      <w:r w:rsidR="00FD112B" w:rsidRPr="00AB1D29">
        <w:rPr>
          <w:rFonts w:asciiTheme="majorBidi" w:hAnsiTheme="majorBidi" w:cstheme="majorBidi"/>
          <w:bCs/>
          <w:iCs/>
          <w:sz w:val="22"/>
          <w:szCs w:val="22"/>
          <w:lang w:val="ru-RU"/>
        </w:rPr>
        <w:t>ей</w:t>
      </w:r>
      <w:r w:rsidR="005E16EC" w:rsidRPr="00AB1D29">
        <w:rPr>
          <w:rFonts w:asciiTheme="majorBidi" w:hAnsiTheme="majorBidi" w:cstheme="majorBidi"/>
          <w:bCs/>
          <w:iCs/>
          <w:sz w:val="22"/>
          <w:szCs w:val="22"/>
          <w:lang w:val="ru-RU"/>
        </w:rPr>
        <w:t>, и</w:t>
      </w:r>
      <w:r w:rsidR="001E76C7" w:rsidRPr="00AB1D29">
        <w:rPr>
          <w:rFonts w:asciiTheme="majorBidi" w:hAnsiTheme="majorBidi" w:cstheme="majorBidi"/>
          <w:bCs/>
          <w:iCs/>
          <w:sz w:val="22"/>
          <w:szCs w:val="22"/>
          <w:lang w:val="ru-RU"/>
        </w:rPr>
        <w:t>/</w:t>
      </w:r>
      <w:r w:rsidR="005E16EC" w:rsidRPr="00AB1D29">
        <w:rPr>
          <w:rFonts w:asciiTheme="majorBidi" w:hAnsiTheme="majorBidi" w:cstheme="majorBidi"/>
          <w:bCs/>
          <w:iCs/>
          <w:sz w:val="22"/>
          <w:szCs w:val="22"/>
          <w:lang w:val="ru-RU"/>
        </w:rPr>
        <w:t>или задач совместного органа или механизма</w:t>
      </w:r>
      <w:r w:rsidR="001E76C7" w:rsidRPr="00AB1D29">
        <w:rPr>
          <w:rFonts w:asciiTheme="majorBidi" w:hAnsiTheme="majorBidi" w:cstheme="majorBidi"/>
          <w:bCs/>
          <w:iCs/>
          <w:sz w:val="22"/>
          <w:szCs w:val="22"/>
          <w:lang w:val="ru-RU"/>
        </w:rPr>
        <w:t xml:space="preserve">. </w:t>
      </w:r>
      <w:r w:rsidR="005E16EC" w:rsidRPr="00AB1D29">
        <w:rPr>
          <w:rFonts w:asciiTheme="majorBidi" w:hAnsiTheme="majorBidi" w:cstheme="majorBidi"/>
          <w:bCs/>
          <w:iCs/>
          <w:sz w:val="22"/>
          <w:szCs w:val="22"/>
          <w:lang w:val="ru-RU"/>
        </w:rPr>
        <w:t>Таким образом, должна быть согласованность в ответах на эти вопросы</w:t>
      </w:r>
      <w:r w:rsidR="001E76C7" w:rsidRPr="00AB1D29">
        <w:rPr>
          <w:rFonts w:asciiTheme="majorBidi" w:hAnsiTheme="majorBidi" w:cstheme="majorBidi"/>
          <w:bCs/>
          <w:iCs/>
          <w:sz w:val="22"/>
          <w:szCs w:val="22"/>
          <w:lang w:val="ru-RU"/>
        </w:rPr>
        <w:t xml:space="preserve">. </w:t>
      </w:r>
      <w:r w:rsidR="00E911A3" w:rsidRPr="00AB1D29">
        <w:rPr>
          <w:rFonts w:asciiTheme="majorBidi" w:hAnsiTheme="majorBidi" w:cstheme="majorBidi"/>
          <w:bCs/>
          <w:iCs/>
          <w:sz w:val="22"/>
          <w:szCs w:val="22"/>
          <w:lang w:val="ru-RU"/>
        </w:rPr>
        <w:t>Например, прибрежные государства</w:t>
      </w:r>
      <w:r w:rsidR="002C2764" w:rsidRPr="00AB1D29">
        <w:rPr>
          <w:rFonts w:asciiTheme="majorBidi" w:hAnsiTheme="majorBidi" w:cstheme="majorBidi"/>
          <w:bCs/>
          <w:iCs/>
          <w:sz w:val="22"/>
          <w:szCs w:val="22"/>
          <w:lang w:val="ru-RU"/>
        </w:rPr>
        <w:t xml:space="preserve">, возможно, </w:t>
      </w:r>
      <w:r w:rsidR="00502DED" w:rsidRPr="00AB1D29">
        <w:rPr>
          <w:rFonts w:asciiTheme="majorBidi" w:hAnsiTheme="majorBidi" w:cstheme="majorBidi"/>
          <w:bCs/>
          <w:iCs/>
          <w:sz w:val="22"/>
          <w:szCs w:val="22"/>
          <w:lang w:val="ru-RU"/>
        </w:rPr>
        <w:t>согласились, указывать совместные стандарты качества воды в тексте самого соглашения или договоренности</w:t>
      </w:r>
      <w:r w:rsidR="001E76C7" w:rsidRPr="00AB1D29">
        <w:rPr>
          <w:rFonts w:asciiTheme="majorBidi" w:hAnsiTheme="majorBidi" w:cstheme="majorBidi"/>
          <w:bCs/>
          <w:iCs/>
          <w:sz w:val="22"/>
          <w:szCs w:val="22"/>
          <w:lang w:val="ru-RU"/>
        </w:rPr>
        <w:t>.</w:t>
      </w:r>
    </w:p>
    <w:p w14:paraId="3BABB0BF" w14:textId="77777777" w:rsidR="00347C49" w:rsidRPr="00AB1D29" w:rsidRDefault="00347C49"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347C49" w:rsidRPr="00AB1D29" w14:paraId="20E67570" w14:textId="77777777" w:rsidTr="00AF4D6E">
        <w:tc>
          <w:tcPr>
            <w:tcW w:w="9629" w:type="dxa"/>
          </w:tcPr>
          <w:p w14:paraId="42AB8370" w14:textId="1E80CC47" w:rsidR="00EF7E1D" w:rsidRPr="00AB1D29" w:rsidRDefault="00EF7E1D" w:rsidP="00DC3E41">
            <w:pPr>
              <w:spacing w:after="120"/>
              <w:ind w:left="559" w:right="850" w:hanging="559"/>
              <w:jc w:val="both"/>
              <w:rPr>
                <w:sz w:val="22"/>
                <w:szCs w:val="22"/>
                <w:lang w:val="ru-RU"/>
              </w:rPr>
            </w:pPr>
            <w:r w:rsidRPr="00AB1D29">
              <w:rPr>
                <w:sz w:val="22"/>
                <w:szCs w:val="22"/>
                <w:lang w:val="ru-RU"/>
              </w:rPr>
              <w:t>10.</w:t>
            </w:r>
            <w:r w:rsidRPr="00AB1D29">
              <w:rPr>
                <w:sz w:val="22"/>
                <w:szCs w:val="22"/>
                <w:lang w:val="ru-RU"/>
              </w:rPr>
              <w:tab/>
            </w:r>
            <w:r w:rsidR="005A07C0" w:rsidRPr="00AB1D29">
              <w:rPr>
                <w:sz w:val="22"/>
                <w:szCs w:val="22"/>
                <w:lang w:val="ru-RU"/>
              </w:rPr>
              <w:t xml:space="preserve">Какие меры осуществляются в целях предотвращения или ограничения трансграничного воздействия загрязнений в результате аварий? </w:t>
            </w:r>
            <w:r w:rsidRPr="00AB1D29">
              <w:rPr>
                <w:color w:val="7030A0"/>
                <w:sz w:val="22"/>
                <w:szCs w:val="22"/>
                <w:lang w:val="ru-RU"/>
              </w:rPr>
              <w:t>[</w:t>
            </w:r>
            <w:r w:rsidR="00181B30" w:rsidRPr="00AB1D29">
              <w:rPr>
                <w:color w:val="7030A0"/>
                <w:sz w:val="22"/>
                <w:szCs w:val="22"/>
                <w:lang w:val="ru-RU"/>
              </w:rPr>
              <w:t>63</w:t>
            </w:r>
            <w:r w:rsidRPr="00AB1D29">
              <w:rPr>
                <w:color w:val="7030A0"/>
                <w:sz w:val="22"/>
                <w:szCs w:val="22"/>
                <w:lang w:val="ru-RU"/>
              </w:rPr>
              <w:t>]</w:t>
            </w:r>
          </w:p>
          <w:p w14:paraId="48DE431E" w14:textId="0311F359" w:rsidR="00EF7E1D" w:rsidRPr="00AB1D29" w:rsidRDefault="005A07C0" w:rsidP="00DC3E41">
            <w:pPr>
              <w:tabs>
                <w:tab w:val="left" w:pos="7938"/>
              </w:tabs>
              <w:spacing w:after="120"/>
              <w:ind w:left="1126" w:right="850"/>
              <w:jc w:val="both"/>
              <w:rPr>
                <w:sz w:val="22"/>
                <w:szCs w:val="22"/>
                <w:lang w:val="ru-RU"/>
              </w:rPr>
            </w:pPr>
            <w:r w:rsidRPr="00AB1D29">
              <w:rPr>
                <w:sz w:val="22"/>
                <w:szCs w:val="22"/>
                <w:lang w:val="ru-RU"/>
              </w:rPr>
              <w:t>Уведомление и сообщение</w:t>
            </w:r>
            <w:r w:rsidR="00EF7E1D" w:rsidRPr="00AB1D29">
              <w:rPr>
                <w:sz w:val="22"/>
                <w:szCs w:val="22"/>
                <w:lang w:val="ru-RU"/>
              </w:rPr>
              <w:tab/>
            </w:r>
            <w:r w:rsidR="00EF7E1D" w:rsidRPr="00AB1D29">
              <w:rPr>
                <w:sz w:val="22"/>
                <w:szCs w:val="22"/>
              </w:rPr>
              <w:fldChar w:fldCharType="begin">
                <w:ffData>
                  <w:name w:val="Check13"/>
                  <w:enabled/>
                  <w:calcOnExit w:val="0"/>
                  <w:checkBox>
                    <w:sizeAuto/>
                    <w:default w:val="0"/>
                  </w:checkBox>
                </w:ffData>
              </w:fldChar>
            </w:r>
            <w:r w:rsidR="00EF7E1D" w:rsidRPr="00AB1D29">
              <w:rPr>
                <w:sz w:val="22"/>
                <w:szCs w:val="22"/>
                <w:lang w:val="ru-RU"/>
              </w:rPr>
              <w:instrText xml:space="preserve"> </w:instrText>
            </w:r>
            <w:r w:rsidR="00EF7E1D" w:rsidRPr="00AB1D29">
              <w:rPr>
                <w:sz w:val="22"/>
                <w:szCs w:val="22"/>
              </w:rPr>
              <w:instrText>FORMCHECKBOX</w:instrText>
            </w:r>
            <w:r w:rsidR="00EF7E1D" w:rsidRPr="00AB1D29">
              <w:rPr>
                <w:sz w:val="22"/>
                <w:szCs w:val="22"/>
                <w:lang w:val="ru-RU"/>
              </w:rPr>
              <w:instrText xml:space="preserve"> </w:instrText>
            </w:r>
            <w:r w:rsidR="00F53BB9">
              <w:rPr>
                <w:sz w:val="22"/>
                <w:szCs w:val="22"/>
              </w:rPr>
            </w:r>
            <w:r w:rsidR="00F53BB9">
              <w:rPr>
                <w:sz w:val="22"/>
                <w:szCs w:val="22"/>
              </w:rPr>
              <w:fldChar w:fldCharType="separate"/>
            </w:r>
            <w:r w:rsidR="00EF7E1D" w:rsidRPr="00AB1D29">
              <w:rPr>
                <w:sz w:val="22"/>
                <w:szCs w:val="22"/>
              </w:rPr>
              <w:fldChar w:fldCharType="end"/>
            </w:r>
          </w:p>
          <w:p w14:paraId="4EB654E0" w14:textId="2033A5EC" w:rsidR="00EF7E1D" w:rsidRPr="00AB1D29" w:rsidRDefault="005A07C0" w:rsidP="00DC3E41">
            <w:pPr>
              <w:tabs>
                <w:tab w:val="left" w:pos="7938"/>
              </w:tabs>
              <w:spacing w:after="120"/>
              <w:ind w:left="1126" w:right="850"/>
              <w:rPr>
                <w:sz w:val="22"/>
                <w:szCs w:val="22"/>
                <w:lang w:val="ru-RU"/>
              </w:rPr>
            </w:pPr>
            <w:r w:rsidRPr="00AB1D29">
              <w:rPr>
                <w:sz w:val="22"/>
                <w:szCs w:val="22"/>
                <w:lang w:val="ru-RU"/>
              </w:rPr>
              <w:t xml:space="preserve">Скоординированная или совместная система </w:t>
            </w:r>
            <w:r w:rsidRPr="00AB1D29">
              <w:rPr>
                <w:bCs/>
                <w:sz w:val="22"/>
                <w:szCs w:val="22"/>
                <w:lang w:val="ru-RU"/>
              </w:rPr>
              <w:t>раннего  предупреждения или</w:t>
            </w:r>
            <w:r w:rsidRPr="00AB1D29">
              <w:rPr>
                <w:sz w:val="22"/>
                <w:szCs w:val="22"/>
                <w:lang w:val="ru-RU"/>
              </w:rPr>
              <w:t xml:space="preserve"> тревожного оповещения</w:t>
            </w:r>
            <w:r w:rsidRPr="00AB1D29">
              <w:rPr>
                <w:sz w:val="22"/>
                <w:szCs w:val="22"/>
                <w:lang w:val="ru-RU"/>
              </w:rPr>
              <w:br/>
              <w:t>об аварийном загрязнении воды</w:t>
            </w:r>
            <w:r w:rsidR="00EF7E1D" w:rsidRPr="00AB1D29">
              <w:rPr>
                <w:sz w:val="22"/>
                <w:szCs w:val="22"/>
                <w:lang w:val="ru-RU"/>
              </w:rPr>
              <w:tab/>
            </w:r>
            <w:r w:rsidR="00EF7E1D" w:rsidRPr="00AB1D29">
              <w:rPr>
                <w:sz w:val="22"/>
                <w:szCs w:val="22"/>
              </w:rPr>
              <w:fldChar w:fldCharType="begin">
                <w:ffData>
                  <w:name w:val="Check13"/>
                  <w:enabled/>
                  <w:calcOnExit w:val="0"/>
                  <w:checkBox>
                    <w:sizeAuto/>
                    <w:default w:val="0"/>
                  </w:checkBox>
                </w:ffData>
              </w:fldChar>
            </w:r>
            <w:r w:rsidR="00EF7E1D" w:rsidRPr="00AB1D29">
              <w:rPr>
                <w:sz w:val="22"/>
                <w:szCs w:val="22"/>
                <w:lang w:val="ru-RU"/>
              </w:rPr>
              <w:instrText xml:space="preserve"> </w:instrText>
            </w:r>
            <w:r w:rsidR="00EF7E1D" w:rsidRPr="00AB1D29">
              <w:rPr>
                <w:sz w:val="22"/>
                <w:szCs w:val="22"/>
              </w:rPr>
              <w:instrText>FORMCHECKBOX</w:instrText>
            </w:r>
            <w:r w:rsidR="00EF7E1D" w:rsidRPr="00AB1D29">
              <w:rPr>
                <w:sz w:val="22"/>
                <w:szCs w:val="22"/>
                <w:lang w:val="ru-RU"/>
              </w:rPr>
              <w:instrText xml:space="preserve"> </w:instrText>
            </w:r>
            <w:r w:rsidR="00F53BB9">
              <w:rPr>
                <w:sz w:val="22"/>
                <w:szCs w:val="22"/>
              </w:rPr>
            </w:r>
            <w:r w:rsidR="00F53BB9">
              <w:rPr>
                <w:sz w:val="22"/>
                <w:szCs w:val="22"/>
              </w:rPr>
              <w:fldChar w:fldCharType="separate"/>
            </w:r>
            <w:r w:rsidR="00EF7E1D" w:rsidRPr="00AB1D29">
              <w:rPr>
                <w:sz w:val="22"/>
                <w:szCs w:val="22"/>
              </w:rPr>
              <w:fldChar w:fldCharType="end"/>
            </w:r>
          </w:p>
          <w:p w14:paraId="43E2ED31" w14:textId="630E16E7" w:rsidR="00EF7E1D" w:rsidRPr="00AB1D29" w:rsidRDefault="005A07C0" w:rsidP="00DC3E41">
            <w:pPr>
              <w:spacing w:after="120"/>
              <w:ind w:left="1126" w:right="850"/>
              <w:jc w:val="both"/>
              <w:rPr>
                <w:sz w:val="22"/>
                <w:szCs w:val="22"/>
                <w:lang w:val="ru-RU"/>
              </w:rPr>
            </w:pPr>
            <w:r w:rsidRPr="00AB1D29">
              <w:rPr>
                <w:sz w:val="22"/>
                <w:szCs w:val="22"/>
                <w:lang w:val="ru-RU"/>
              </w:rPr>
              <w:t>Другое (</w:t>
            </w:r>
            <w:r w:rsidRPr="00AB1D29">
              <w:rPr>
                <w:i/>
                <w:iCs/>
                <w:sz w:val="22"/>
                <w:szCs w:val="22"/>
                <w:lang w:val="ru-RU"/>
              </w:rPr>
              <w:t>просьба перечислить</w:t>
            </w:r>
            <w:r w:rsidRPr="00AB1D29">
              <w:rPr>
                <w:sz w:val="22"/>
                <w:szCs w:val="22"/>
                <w:lang w:val="ru-RU"/>
              </w:rPr>
              <w:t xml:space="preserve">): [введите данные] </w:t>
            </w:r>
            <w:r w:rsidR="00EF7E1D" w:rsidRPr="00AB1D29">
              <w:rPr>
                <w:color w:val="7030A0"/>
                <w:sz w:val="22"/>
                <w:szCs w:val="22"/>
                <w:lang w:val="ru-RU"/>
              </w:rPr>
              <w:t>[</w:t>
            </w:r>
            <w:r w:rsidR="00181B30" w:rsidRPr="00AB1D29">
              <w:rPr>
                <w:color w:val="7030A0"/>
                <w:sz w:val="22"/>
                <w:szCs w:val="22"/>
                <w:lang w:val="ru-RU"/>
              </w:rPr>
              <w:t>64</w:t>
            </w:r>
            <w:r w:rsidR="00EF7E1D" w:rsidRPr="00AB1D29">
              <w:rPr>
                <w:color w:val="7030A0"/>
                <w:sz w:val="22"/>
                <w:szCs w:val="22"/>
                <w:lang w:val="ru-RU"/>
              </w:rPr>
              <w:t>]</w:t>
            </w:r>
          </w:p>
          <w:p w14:paraId="41456196" w14:textId="77777777" w:rsidR="005A07C0" w:rsidRPr="00AB1D29" w:rsidRDefault="005A07C0" w:rsidP="00DC3E41">
            <w:pPr>
              <w:tabs>
                <w:tab w:val="left" w:pos="7938"/>
              </w:tabs>
              <w:spacing w:after="120" w:line="220" w:lineRule="atLeast"/>
              <w:ind w:left="1126" w:right="850"/>
              <w:jc w:val="both"/>
              <w:rPr>
                <w:sz w:val="22"/>
                <w:szCs w:val="22"/>
                <w:lang w:val="ru-RU"/>
              </w:rPr>
            </w:pPr>
            <w:r w:rsidRPr="00AB1D29">
              <w:rPr>
                <w:sz w:val="22"/>
                <w:szCs w:val="22"/>
                <w:lang w:val="ru-RU"/>
              </w:rPr>
              <w:t>Меры не принимаются</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B1D29">
              <w:rPr>
                <w:sz w:val="22"/>
                <w:szCs w:val="22"/>
              </w:rPr>
              <w:fldChar w:fldCharType="end"/>
            </w:r>
          </w:p>
          <w:p w14:paraId="59BC1E62" w14:textId="489C07EF" w:rsidR="00347C49" w:rsidRPr="00AB1D29" w:rsidRDefault="005A07C0" w:rsidP="00DC3E41">
            <w:pPr>
              <w:tabs>
                <w:tab w:val="left" w:pos="7938"/>
              </w:tabs>
              <w:spacing w:after="120" w:line="220" w:lineRule="atLeast"/>
              <w:ind w:left="1126" w:right="850"/>
              <w:jc w:val="both"/>
              <w:rPr>
                <w:sz w:val="22"/>
                <w:szCs w:val="22"/>
                <w:lang w:val="ru-RU"/>
              </w:rPr>
            </w:pPr>
            <w:r w:rsidRPr="00AB1D29">
              <w:rPr>
                <w:i/>
                <w:iCs/>
                <w:sz w:val="22"/>
                <w:szCs w:val="22"/>
                <w:lang w:val="ru-RU"/>
              </w:rPr>
              <w:t>Если нет, то почему?</w:t>
            </w:r>
            <w:r w:rsidRPr="00AB1D29">
              <w:rPr>
                <w:sz w:val="22"/>
                <w:szCs w:val="22"/>
                <w:lang w:val="ru-RU"/>
              </w:rPr>
              <w:t xml:space="preserve"> </w:t>
            </w:r>
            <w:r w:rsidRPr="00AB1D29">
              <w:rPr>
                <w:i/>
                <w:iCs/>
                <w:sz w:val="22"/>
                <w:szCs w:val="22"/>
                <w:lang w:val="ru-RU"/>
              </w:rPr>
              <w:t>С какими трудностями сталкивается ваша страна при организации таких мер?</w:t>
            </w:r>
            <w:r w:rsidRPr="00AB1D29">
              <w:rPr>
                <w:sz w:val="22"/>
                <w:szCs w:val="22"/>
                <w:lang w:val="ru-RU"/>
              </w:rPr>
              <w:t xml:space="preserve"> [введите данные] </w:t>
            </w:r>
          </w:p>
        </w:tc>
      </w:tr>
    </w:tbl>
    <w:p w14:paraId="44340960" w14:textId="77777777" w:rsidR="00347C49" w:rsidRPr="00AB1D29" w:rsidRDefault="00347C49" w:rsidP="00DC3E41">
      <w:pPr>
        <w:pStyle w:val="SingleTxtG"/>
        <w:spacing w:after="0" w:line="240" w:lineRule="auto"/>
        <w:ind w:left="0" w:right="1138"/>
        <w:rPr>
          <w:rFonts w:asciiTheme="majorBidi" w:hAnsiTheme="majorBidi" w:cstheme="majorBidi"/>
          <w:sz w:val="22"/>
          <w:szCs w:val="22"/>
        </w:rPr>
      </w:pPr>
    </w:p>
    <w:p w14:paraId="3F032B68" w14:textId="57FEE4F0" w:rsidR="001E76C7" w:rsidRPr="00AB1D29" w:rsidRDefault="00ED0768"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[63] </w:t>
      </w:r>
      <w:r w:rsidR="00280B24" w:rsidRPr="00AB1D29">
        <w:rPr>
          <w:rFonts w:asciiTheme="majorBidi" w:hAnsiTheme="majorBidi" w:cstheme="majorBidi"/>
          <w:bCs/>
          <w:iCs/>
          <w:sz w:val="22"/>
          <w:szCs w:val="22"/>
          <w:lang w:val="ru-RU"/>
        </w:rPr>
        <w:t xml:space="preserve">В соответствии с Конвенцией по </w:t>
      </w:r>
      <w:r w:rsidRPr="00AB1D29">
        <w:rPr>
          <w:rFonts w:asciiTheme="majorBidi" w:hAnsiTheme="majorBidi" w:cstheme="majorBidi"/>
          <w:bCs/>
          <w:iCs/>
          <w:sz w:val="22"/>
          <w:szCs w:val="22"/>
          <w:lang w:val="ru-RU"/>
        </w:rPr>
        <w:t xml:space="preserve">трансграничным </w:t>
      </w:r>
      <w:r w:rsidR="00280B24" w:rsidRPr="00AB1D29">
        <w:rPr>
          <w:rFonts w:asciiTheme="majorBidi" w:hAnsiTheme="majorBidi" w:cstheme="majorBidi"/>
          <w:bCs/>
          <w:iCs/>
          <w:sz w:val="22"/>
          <w:szCs w:val="22"/>
          <w:lang w:val="ru-RU"/>
        </w:rPr>
        <w:t>водам е</w:t>
      </w:r>
      <w:r w:rsidR="0006400F" w:rsidRPr="00AB1D29">
        <w:rPr>
          <w:rFonts w:asciiTheme="majorBidi" w:hAnsiTheme="majorBidi" w:cstheme="majorBidi"/>
          <w:bCs/>
          <w:iCs/>
          <w:sz w:val="22"/>
          <w:szCs w:val="22"/>
          <w:lang w:val="ru-RU"/>
        </w:rPr>
        <w:t>ё</w:t>
      </w:r>
      <w:r w:rsidR="00280B24" w:rsidRPr="00AB1D29">
        <w:rPr>
          <w:rFonts w:asciiTheme="majorBidi" w:hAnsiTheme="majorBidi" w:cstheme="majorBidi"/>
          <w:bCs/>
          <w:iCs/>
          <w:sz w:val="22"/>
          <w:szCs w:val="22"/>
          <w:lang w:val="ru-RU"/>
        </w:rPr>
        <w:t xml:space="preserve"> Стороны должны предпринимать все надлежащие меры, чтобы гарантировать, что «опасность загрязнения в результате аварии </w:t>
      </w:r>
      <w:r w:rsidR="00CE719E" w:rsidRPr="00AB1D29">
        <w:rPr>
          <w:rFonts w:asciiTheme="majorBidi" w:hAnsiTheme="majorBidi" w:cstheme="majorBidi"/>
          <w:bCs/>
          <w:iCs/>
          <w:sz w:val="22"/>
          <w:szCs w:val="22"/>
          <w:lang w:val="ru-RU"/>
        </w:rPr>
        <w:t>сведена к минимуму»</w:t>
      </w:r>
      <w:r w:rsidR="001E76C7" w:rsidRPr="00AB1D29">
        <w:rPr>
          <w:rFonts w:asciiTheme="majorBidi" w:hAnsiTheme="majorBidi" w:cstheme="majorBidi"/>
          <w:bCs/>
          <w:iCs/>
          <w:sz w:val="22"/>
          <w:szCs w:val="22"/>
          <w:lang w:val="ru-RU"/>
        </w:rPr>
        <w:t xml:space="preserve"> (</w:t>
      </w:r>
      <w:r w:rsidR="00CE719E" w:rsidRPr="00AB1D29">
        <w:rPr>
          <w:rFonts w:asciiTheme="majorBidi" w:hAnsiTheme="majorBidi" w:cstheme="majorBidi"/>
          <w:bCs/>
          <w:iCs/>
          <w:sz w:val="22"/>
          <w:szCs w:val="22"/>
          <w:lang w:val="ru-RU"/>
        </w:rPr>
        <w:t>Статья</w:t>
      </w:r>
      <w:r w:rsidR="001E76C7" w:rsidRPr="00AB1D29">
        <w:rPr>
          <w:rFonts w:asciiTheme="majorBidi" w:hAnsiTheme="majorBidi" w:cstheme="majorBidi"/>
          <w:bCs/>
          <w:iCs/>
          <w:sz w:val="22"/>
          <w:szCs w:val="22"/>
          <w:lang w:val="ru-RU"/>
        </w:rPr>
        <w:t xml:space="preserve"> 3(1)(</w:t>
      </w:r>
      <w:r w:rsidR="001E76C7" w:rsidRPr="00AB1D29">
        <w:rPr>
          <w:rFonts w:asciiTheme="majorBidi" w:hAnsiTheme="majorBidi" w:cstheme="majorBidi"/>
          <w:bCs/>
          <w:iCs/>
          <w:sz w:val="22"/>
          <w:szCs w:val="22"/>
        </w:rPr>
        <w:t>l</w:t>
      </w:r>
      <w:r w:rsidR="001E76C7" w:rsidRPr="00AB1D29">
        <w:rPr>
          <w:rFonts w:asciiTheme="majorBidi" w:hAnsiTheme="majorBidi" w:cstheme="majorBidi"/>
          <w:bCs/>
          <w:iCs/>
          <w:sz w:val="22"/>
          <w:szCs w:val="22"/>
          <w:lang w:val="ru-RU"/>
        </w:rPr>
        <w:t>)</w:t>
      </w:r>
      <w:r w:rsidR="00CE719E" w:rsidRPr="00AB1D29">
        <w:rPr>
          <w:rFonts w:asciiTheme="majorBidi" w:hAnsiTheme="majorBidi" w:cstheme="majorBidi"/>
          <w:bCs/>
          <w:iCs/>
          <w:sz w:val="22"/>
          <w:szCs w:val="22"/>
          <w:lang w:val="ru-RU"/>
        </w:rPr>
        <w:t>, см</w:t>
      </w:r>
      <w:r w:rsidR="000224ED">
        <w:rPr>
          <w:rFonts w:asciiTheme="majorBidi" w:hAnsiTheme="majorBidi" w:cstheme="majorBidi"/>
          <w:bCs/>
          <w:iCs/>
          <w:sz w:val="22"/>
          <w:szCs w:val="22"/>
          <w:lang w:val="ru-RU"/>
        </w:rPr>
        <w:t>.</w:t>
      </w:r>
      <w:r w:rsidR="00CE719E" w:rsidRPr="00AB1D29">
        <w:rPr>
          <w:rFonts w:asciiTheme="majorBidi" w:hAnsiTheme="majorBidi" w:cstheme="majorBidi"/>
          <w:bCs/>
          <w:iCs/>
          <w:sz w:val="22"/>
          <w:szCs w:val="22"/>
          <w:lang w:val="ru-RU"/>
        </w:rPr>
        <w:t xml:space="preserve"> ЕЭК ООН</w:t>
      </w:r>
      <w:r w:rsidR="001E76C7" w:rsidRPr="00AB1D29">
        <w:rPr>
          <w:rFonts w:asciiTheme="majorBidi" w:hAnsiTheme="majorBidi" w:cstheme="majorBidi"/>
          <w:bCs/>
          <w:iCs/>
          <w:sz w:val="22"/>
          <w:szCs w:val="22"/>
          <w:lang w:val="ru-RU"/>
        </w:rPr>
        <w:t>, 2013</w:t>
      </w:r>
      <w:r w:rsidR="00CE719E" w:rsidRPr="00AB1D29">
        <w:rPr>
          <w:rFonts w:asciiTheme="majorBidi" w:hAnsiTheme="majorBidi" w:cstheme="majorBidi"/>
          <w:bCs/>
          <w:iCs/>
          <w:sz w:val="22"/>
          <w:szCs w:val="22"/>
          <w:lang w:val="ru-RU"/>
        </w:rPr>
        <w:t xml:space="preserve"> год</w:t>
      </w:r>
      <w:r w:rsidR="001E76C7" w:rsidRPr="00AB1D29">
        <w:rPr>
          <w:rFonts w:asciiTheme="majorBidi" w:hAnsiTheme="majorBidi" w:cstheme="majorBidi"/>
          <w:bCs/>
          <w:iCs/>
          <w:sz w:val="22"/>
          <w:szCs w:val="22"/>
          <w:lang w:val="ru-RU"/>
        </w:rPr>
        <w:t>,</w:t>
      </w:r>
      <w:r w:rsidR="00CE719E" w:rsidRPr="00AB1D29">
        <w:rPr>
          <w:rFonts w:asciiTheme="majorBidi" w:hAnsiTheme="majorBidi" w:cstheme="majorBidi"/>
          <w:bCs/>
          <w:iCs/>
          <w:sz w:val="22"/>
          <w:szCs w:val="22"/>
          <w:lang w:val="ru-RU"/>
        </w:rPr>
        <w:t xml:space="preserve"> стр</w:t>
      </w:r>
      <w:r w:rsidR="001E76C7" w:rsidRPr="00AB1D29">
        <w:rPr>
          <w:rFonts w:asciiTheme="majorBidi" w:hAnsiTheme="majorBidi" w:cstheme="majorBidi"/>
          <w:bCs/>
          <w:iCs/>
          <w:sz w:val="22"/>
          <w:szCs w:val="22"/>
          <w:lang w:val="ru-RU"/>
        </w:rPr>
        <w:t xml:space="preserve">. 57). </w:t>
      </w:r>
      <w:r w:rsidR="00CE719E" w:rsidRPr="00AB1D29">
        <w:rPr>
          <w:rFonts w:asciiTheme="majorBidi" w:hAnsiTheme="majorBidi" w:cstheme="majorBidi"/>
          <w:bCs/>
          <w:iCs/>
          <w:sz w:val="22"/>
          <w:szCs w:val="22"/>
          <w:lang w:val="ru-RU"/>
        </w:rPr>
        <w:t>Аналогично</w:t>
      </w:r>
      <w:r w:rsidR="001E76C7" w:rsidRPr="00AB1D29">
        <w:rPr>
          <w:rFonts w:asciiTheme="majorBidi" w:hAnsiTheme="majorBidi" w:cstheme="majorBidi"/>
          <w:bCs/>
          <w:iCs/>
          <w:sz w:val="22"/>
          <w:szCs w:val="22"/>
          <w:lang w:val="ru-RU"/>
        </w:rPr>
        <w:t xml:space="preserve">, </w:t>
      </w:r>
      <w:r w:rsidR="00CE719E" w:rsidRPr="00AB1D29">
        <w:rPr>
          <w:rFonts w:asciiTheme="majorBidi" w:hAnsiTheme="majorBidi" w:cstheme="majorBidi"/>
          <w:bCs/>
          <w:iCs/>
          <w:sz w:val="22"/>
          <w:szCs w:val="22"/>
          <w:lang w:val="ru-RU"/>
        </w:rPr>
        <w:t>в соответствии с Конвенцией о водотока</w:t>
      </w:r>
      <w:r w:rsidRPr="00AB1D29">
        <w:rPr>
          <w:rFonts w:asciiTheme="majorBidi" w:hAnsiTheme="majorBidi" w:cstheme="majorBidi"/>
          <w:bCs/>
          <w:iCs/>
          <w:sz w:val="22"/>
          <w:szCs w:val="22"/>
          <w:lang w:val="ru-RU"/>
        </w:rPr>
        <w:t>х</w:t>
      </w:r>
      <w:r w:rsidR="0006400F" w:rsidRPr="00AB1D29">
        <w:rPr>
          <w:rFonts w:asciiTheme="majorBidi" w:hAnsiTheme="majorBidi" w:cstheme="majorBidi"/>
          <w:bCs/>
          <w:iCs/>
          <w:sz w:val="22"/>
          <w:szCs w:val="22"/>
          <w:lang w:val="ru-RU"/>
        </w:rPr>
        <w:t>,</w:t>
      </w:r>
      <w:r w:rsidR="00CE719E" w:rsidRPr="00AB1D29">
        <w:rPr>
          <w:rFonts w:asciiTheme="majorBidi" w:hAnsiTheme="majorBidi" w:cstheme="majorBidi"/>
          <w:bCs/>
          <w:iCs/>
          <w:sz w:val="22"/>
          <w:szCs w:val="22"/>
          <w:lang w:val="ru-RU"/>
        </w:rPr>
        <w:t xml:space="preserve"> государства водотока должны уведомлять другие потенциально затрагиваемые государства и компетентные международные организации о любой чрезвычайной ситуации, которая возникла на его территории</w:t>
      </w:r>
      <w:r w:rsidR="005A6F92" w:rsidRPr="00AB1D29">
        <w:rPr>
          <w:rFonts w:asciiTheme="majorBidi" w:hAnsiTheme="majorBidi" w:cstheme="majorBidi"/>
          <w:bCs/>
          <w:iCs/>
          <w:sz w:val="22"/>
          <w:szCs w:val="22"/>
          <w:lang w:val="ru-RU"/>
        </w:rPr>
        <w:t>, в результате, в частности, деятельности человека, а также разрабатывать совместные планы действий в чрезвычайных ситуациях для реагирования на такие ситуации</w:t>
      </w:r>
      <w:r w:rsidR="001E76C7" w:rsidRPr="00AB1D29">
        <w:rPr>
          <w:rFonts w:asciiTheme="majorBidi" w:hAnsiTheme="majorBidi" w:cstheme="majorBidi"/>
          <w:bCs/>
          <w:iCs/>
          <w:sz w:val="22"/>
          <w:szCs w:val="22"/>
          <w:lang w:val="ru-RU"/>
        </w:rPr>
        <w:t xml:space="preserve"> (</w:t>
      </w:r>
      <w:r w:rsidR="005A6F92" w:rsidRPr="00AB1D29">
        <w:rPr>
          <w:rFonts w:asciiTheme="majorBidi" w:hAnsiTheme="majorBidi" w:cstheme="majorBidi"/>
          <w:bCs/>
          <w:iCs/>
          <w:sz w:val="22"/>
          <w:szCs w:val="22"/>
          <w:lang w:val="ru-RU"/>
        </w:rPr>
        <w:t>Статья</w:t>
      </w:r>
      <w:r w:rsidR="001E76C7" w:rsidRPr="00AB1D29">
        <w:rPr>
          <w:rFonts w:asciiTheme="majorBidi" w:hAnsiTheme="majorBidi" w:cstheme="majorBidi"/>
          <w:bCs/>
          <w:iCs/>
          <w:sz w:val="22"/>
          <w:szCs w:val="22"/>
          <w:lang w:val="ru-RU"/>
        </w:rPr>
        <w:t xml:space="preserve"> 28). </w:t>
      </w:r>
    </w:p>
    <w:p w14:paraId="77A51091" w14:textId="7B64633F" w:rsidR="001E76C7" w:rsidRPr="00AB1D29" w:rsidRDefault="00ED0768"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[64] </w:t>
      </w:r>
      <w:r w:rsidR="00FF2904" w:rsidRPr="00AB1D29">
        <w:rPr>
          <w:rFonts w:asciiTheme="majorBidi" w:hAnsiTheme="majorBidi" w:cstheme="majorBidi"/>
          <w:bCs/>
          <w:iCs/>
          <w:sz w:val="22"/>
          <w:szCs w:val="22"/>
          <w:lang w:val="ru-RU"/>
        </w:rPr>
        <w:t>Другие меры могут включать совместные планы де</w:t>
      </w:r>
      <w:r w:rsidR="008D78D1" w:rsidRPr="00AB1D29">
        <w:rPr>
          <w:rFonts w:asciiTheme="majorBidi" w:hAnsiTheme="majorBidi" w:cstheme="majorBidi"/>
          <w:bCs/>
          <w:iCs/>
          <w:sz w:val="22"/>
          <w:szCs w:val="22"/>
          <w:lang w:val="ru-RU"/>
        </w:rPr>
        <w:t>йствий в чрезвычайных ситуациях и любые механизмы с международными организациями</w:t>
      </w:r>
      <w:r w:rsidR="001E76C7" w:rsidRPr="00AB1D29">
        <w:rPr>
          <w:rFonts w:asciiTheme="majorBidi" w:hAnsiTheme="majorBidi" w:cstheme="majorBidi"/>
          <w:bCs/>
          <w:iCs/>
          <w:sz w:val="22"/>
          <w:szCs w:val="22"/>
          <w:lang w:val="ru-RU"/>
        </w:rPr>
        <w:t xml:space="preserve">. </w:t>
      </w:r>
    </w:p>
    <w:p w14:paraId="042F0E7A" w14:textId="77777777" w:rsidR="00347C49" w:rsidRPr="00AB1D29" w:rsidRDefault="00347C49"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347C49" w:rsidRPr="00AB1D29" w14:paraId="4915F38C" w14:textId="77777777" w:rsidTr="00AF4D6E">
        <w:tc>
          <w:tcPr>
            <w:tcW w:w="9629" w:type="dxa"/>
          </w:tcPr>
          <w:p w14:paraId="05B4605B" w14:textId="63F86CFF" w:rsidR="00EF7E1D" w:rsidRPr="00AB1D29" w:rsidRDefault="00EF7E1D" w:rsidP="00DC3E41">
            <w:pPr>
              <w:spacing w:after="120" w:line="220" w:lineRule="atLeast"/>
              <w:ind w:left="559" w:right="850" w:hanging="567"/>
              <w:jc w:val="both"/>
              <w:rPr>
                <w:sz w:val="22"/>
                <w:szCs w:val="22"/>
                <w:lang w:val="ru-RU"/>
              </w:rPr>
            </w:pPr>
            <w:r w:rsidRPr="00AB1D29">
              <w:rPr>
                <w:sz w:val="22"/>
                <w:szCs w:val="22"/>
                <w:lang w:val="ru-RU"/>
              </w:rPr>
              <w:t>11.</w:t>
            </w:r>
            <w:r w:rsidRPr="00AB1D29">
              <w:rPr>
                <w:sz w:val="22"/>
                <w:szCs w:val="22"/>
                <w:lang w:val="ru-RU"/>
              </w:rPr>
              <w:tab/>
            </w:r>
            <w:r w:rsidR="0013618C" w:rsidRPr="00AB1D29">
              <w:rPr>
                <w:sz w:val="22"/>
                <w:szCs w:val="22"/>
                <w:lang w:val="ru-RU"/>
              </w:rPr>
              <w:t xml:space="preserve">Какие меры осуществляются для предотвращения или ограничения трансграничного воздействия экстремальных погодных событий </w:t>
            </w:r>
            <w:r w:rsidR="0013618C" w:rsidRPr="00AB1D29">
              <w:rPr>
                <w:bCs/>
                <w:sz w:val="22"/>
                <w:szCs w:val="22"/>
                <w:lang w:val="ru-RU"/>
              </w:rPr>
              <w:t>и изменения климата</w:t>
            </w:r>
            <w:r w:rsidR="0013618C" w:rsidRPr="00AB1D29">
              <w:rPr>
                <w:sz w:val="22"/>
                <w:szCs w:val="22"/>
                <w:lang w:val="ru-RU"/>
              </w:rPr>
              <w:t xml:space="preserve">? </w:t>
            </w:r>
            <w:r w:rsidRPr="00AB1D29">
              <w:rPr>
                <w:color w:val="7030A0"/>
                <w:sz w:val="22"/>
                <w:szCs w:val="22"/>
                <w:lang w:val="ru-RU"/>
              </w:rPr>
              <w:t>[</w:t>
            </w:r>
            <w:r w:rsidR="00181B30" w:rsidRPr="00AB1D29">
              <w:rPr>
                <w:color w:val="7030A0"/>
                <w:sz w:val="22"/>
                <w:szCs w:val="22"/>
                <w:lang w:val="ru-RU"/>
              </w:rPr>
              <w:t>65</w:t>
            </w:r>
            <w:r w:rsidRPr="00AB1D29">
              <w:rPr>
                <w:color w:val="7030A0"/>
                <w:sz w:val="22"/>
                <w:szCs w:val="22"/>
                <w:lang w:val="ru-RU"/>
              </w:rPr>
              <w:t>]</w:t>
            </w:r>
          </w:p>
          <w:p w14:paraId="44257E6D" w14:textId="77777777" w:rsidR="0013618C" w:rsidRPr="00AB1D29" w:rsidRDefault="0013618C" w:rsidP="00DC3E41">
            <w:pPr>
              <w:tabs>
                <w:tab w:val="left" w:pos="7938"/>
              </w:tabs>
              <w:spacing w:after="120" w:line="220" w:lineRule="atLeast"/>
              <w:ind w:left="1126" w:right="850"/>
              <w:jc w:val="both"/>
              <w:rPr>
                <w:sz w:val="22"/>
                <w:szCs w:val="22"/>
                <w:lang w:val="ru-RU"/>
              </w:rPr>
            </w:pPr>
            <w:r w:rsidRPr="00AB1D29">
              <w:rPr>
                <w:sz w:val="22"/>
                <w:szCs w:val="22"/>
                <w:lang w:val="ru-RU"/>
              </w:rPr>
              <w:t>Уведомление и сообщение</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B1D29">
              <w:rPr>
                <w:sz w:val="22"/>
                <w:szCs w:val="22"/>
              </w:rPr>
              <w:fldChar w:fldCharType="end"/>
            </w:r>
          </w:p>
          <w:p w14:paraId="6D6FFBF4" w14:textId="1B5EA860" w:rsidR="0013618C" w:rsidRPr="00AB1D29" w:rsidRDefault="0013618C" w:rsidP="00DC3E41">
            <w:pPr>
              <w:tabs>
                <w:tab w:val="left" w:pos="7938"/>
              </w:tabs>
              <w:spacing w:after="120" w:line="220" w:lineRule="atLeast"/>
              <w:ind w:left="1126" w:right="850"/>
              <w:rPr>
                <w:sz w:val="22"/>
                <w:szCs w:val="22"/>
                <w:lang w:val="ru-RU"/>
              </w:rPr>
            </w:pPr>
            <w:r w:rsidRPr="00AB1D29">
              <w:rPr>
                <w:sz w:val="22"/>
                <w:szCs w:val="22"/>
                <w:lang w:val="ru-RU"/>
              </w:rPr>
              <w:t xml:space="preserve">Скоординированная или совместная система тревожного </w:t>
            </w:r>
            <w:r w:rsidRPr="00AB1D29">
              <w:rPr>
                <w:sz w:val="22"/>
                <w:szCs w:val="22"/>
                <w:lang w:val="ru-RU"/>
              </w:rPr>
              <w:br/>
              <w:t>оповещения о наводнениях</w:t>
            </w:r>
            <w:r w:rsidRPr="00AB1D29">
              <w:rPr>
                <w:sz w:val="22"/>
                <w:szCs w:val="22"/>
                <w:lang w:val="ru-RU"/>
              </w:rPr>
              <w:tab/>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B1D29">
              <w:rPr>
                <w:sz w:val="22"/>
                <w:szCs w:val="22"/>
              </w:rPr>
              <w:fldChar w:fldCharType="end"/>
            </w:r>
          </w:p>
          <w:p w14:paraId="07E21AB9" w14:textId="0E8454B3" w:rsidR="00EF7E1D" w:rsidRPr="00AB1D29" w:rsidRDefault="0013618C" w:rsidP="00DC3E41">
            <w:pPr>
              <w:tabs>
                <w:tab w:val="left" w:pos="7938"/>
              </w:tabs>
              <w:spacing w:after="120" w:line="220" w:lineRule="atLeast"/>
              <w:ind w:left="1126" w:right="850"/>
              <w:rPr>
                <w:sz w:val="22"/>
                <w:szCs w:val="22"/>
                <w:lang w:val="ru-RU"/>
              </w:rPr>
            </w:pPr>
            <w:r w:rsidRPr="00AB1D29">
              <w:rPr>
                <w:sz w:val="22"/>
                <w:szCs w:val="22"/>
                <w:lang w:val="ru-RU"/>
              </w:rPr>
              <w:t xml:space="preserve">Скоординированные или совместные системы </w:t>
            </w:r>
            <w:bookmarkStart w:id="40" w:name="_Hlk14298294"/>
            <w:r w:rsidRPr="00AB1D29">
              <w:rPr>
                <w:sz w:val="22"/>
                <w:szCs w:val="22"/>
                <w:lang w:val="ru-RU"/>
              </w:rPr>
              <w:t xml:space="preserve">оповещения </w:t>
            </w:r>
            <w:bookmarkEnd w:id="40"/>
            <w:r w:rsidRPr="00AB1D29">
              <w:rPr>
                <w:sz w:val="22"/>
                <w:szCs w:val="22"/>
                <w:lang w:val="ru-RU"/>
              </w:rPr>
              <w:br/>
              <w:t xml:space="preserve">о засухе </w:t>
            </w:r>
            <w:r w:rsidR="00EF7E1D" w:rsidRPr="00AB1D29">
              <w:rPr>
                <w:color w:val="7030A0"/>
                <w:sz w:val="22"/>
                <w:szCs w:val="22"/>
                <w:lang w:val="ru-RU"/>
              </w:rPr>
              <w:t>[</w:t>
            </w:r>
            <w:r w:rsidR="00181B30" w:rsidRPr="00AB1D29">
              <w:rPr>
                <w:color w:val="7030A0"/>
                <w:sz w:val="22"/>
                <w:szCs w:val="22"/>
                <w:lang w:val="ru-RU"/>
              </w:rPr>
              <w:t>66</w:t>
            </w:r>
            <w:r w:rsidR="00EF7E1D" w:rsidRPr="00AB1D29">
              <w:rPr>
                <w:color w:val="7030A0"/>
                <w:sz w:val="22"/>
                <w:szCs w:val="22"/>
                <w:lang w:val="ru-RU"/>
              </w:rPr>
              <w:t>]</w:t>
            </w:r>
            <w:r w:rsidR="00EF7E1D" w:rsidRPr="00AB1D29">
              <w:rPr>
                <w:sz w:val="22"/>
                <w:szCs w:val="22"/>
                <w:lang w:val="ru-RU"/>
              </w:rPr>
              <w:tab/>
            </w:r>
            <w:r w:rsidR="00EF7E1D" w:rsidRPr="00AB1D29">
              <w:rPr>
                <w:sz w:val="22"/>
                <w:szCs w:val="22"/>
              </w:rPr>
              <w:fldChar w:fldCharType="begin">
                <w:ffData>
                  <w:name w:val="Check13"/>
                  <w:enabled/>
                  <w:calcOnExit w:val="0"/>
                  <w:checkBox>
                    <w:sizeAuto/>
                    <w:default w:val="0"/>
                  </w:checkBox>
                </w:ffData>
              </w:fldChar>
            </w:r>
            <w:r w:rsidR="00EF7E1D" w:rsidRPr="00AB1D29">
              <w:rPr>
                <w:sz w:val="22"/>
                <w:szCs w:val="22"/>
                <w:lang w:val="ru-RU"/>
              </w:rPr>
              <w:instrText xml:space="preserve"> </w:instrText>
            </w:r>
            <w:r w:rsidR="00EF7E1D" w:rsidRPr="00AB1D29">
              <w:rPr>
                <w:sz w:val="22"/>
                <w:szCs w:val="22"/>
              </w:rPr>
              <w:instrText>FORMCHECKBOX</w:instrText>
            </w:r>
            <w:r w:rsidR="00EF7E1D" w:rsidRPr="00AB1D29">
              <w:rPr>
                <w:sz w:val="22"/>
                <w:szCs w:val="22"/>
                <w:lang w:val="ru-RU"/>
              </w:rPr>
              <w:instrText xml:space="preserve"> </w:instrText>
            </w:r>
            <w:r w:rsidR="00F53BB9">
              <w:rPr>
                <w:sz w:val="22"/>
                <w:szCs w:val="22"/>
              </w:rPr>
            </w:r>
            <w:r w:rsidR="00F53BB9">
              <w:rPr>
                <w:sz w:val="22"/>
                <w:szCs w:val="22"/>
              </w:rPr>
              <w:fldChar w:fldCharType="separate"/>
            </w:r>
            <w:r w:rsidR="00EF7E1D" w:rsidRPr="00AB1D29">
              <w:rPr>
                <w:sz w:val="22"/>
                <w:szCs w:val="22"/>
              </w:rPr>
              <w:fldChar w:fldCharType="end"/>
            </w:r>
          </w:p>
          <w:p w14:paraId="0827EE32" w14:textId="5D4620D7" w:rsidR="00EF7E1D" w:rsidRPr="00AB1D29" w:rsidRDefault="0013618C" w:rsidP="00DC3E41">
            <w:pPr>
              <w:tabs>
                <w:tab w:val="left" w:pos="7938"/>
              </w:tabs>
              <w:spacing w:after="120" w:line="220" w:lineRule="atLeast"/>
              <w:ind w:left="1126" w:right="850"/>
              <w:jc w:val="both"/>
              <w:rPr>
                <w:sz w:val="22"/>
                <w:szCs w:val="22"/>
                <w:lang w:val="ru-RU"/>
              </w:rPr>
            </w:pPr>
            <w:r w:rsidRPr="00AB1D29">
              <w:rPr>
                <w:sz w:val="22"/>
                <w:szCs w:val="22"/>
                <w:lang w:val="ru-RU"/>
              </w:rPr>
              <w:t xml:space="preserve">Совместная стратегия адаптации к изменению климата </w:t>
            </w:r>
            <w:r w:rsidR="00EF7E1D" w:rsidRPr="00AB1D29">
              <w:rPr>
                <w:color w:val="7030A0"/>
                <w:sz w:val="22"/>
                <w:szCs w:val="22"/>
                <w:lang w:val="ru-RU"/>
              </w:rPr>
              <w:t>[</w:t>
            </w:r>
            <w:r w:rsidR="00181B30" w:rsidRPr="00AB1D29">
              <w:rPr>
                <w:color w:val="7030A0"/>
                <w:sz w:val="22"/>
                <w:szCs w:val="22"/>
                <w:lang w:val="ru-RU"/>
              </w:rPr>
              <w:t>67</w:t>
            </w:r>
            <w:r w:rsidR="00EF7E1D" w:rsidRPr="00AB1D29">
              <w:rPr>
                <w:color w:val="7030A0"/>
                <w:sz w:val="22"/>
                <w:szCs w:val="22"/>
                <w:lang w:val="ru-RU"/>
              </w:rPr>
              <w:t>]</w:t>
            </w:r>
            <w:r w:rsidR="00EF7E1D" w:rsidRPr="00AB1D29">
              <w:rPr>
                <w:sz w:val="22"/>
                <w:szCs w:val="22"/>
                <w:lang w:val="ru-RU"/>
              </w:rPr>
              <w:tab/>
            </w:r>
            <w:r w:rsidR="00EF7E1D" w:rsidRPr="00AB1D29">
              <w:rPr>
                <w:sz w:val="22"/>
                <w:szCs w:val="22"/>
              </w:rPr>
              <w:fldChar w:fldCharType="begin">
                <w:ffData>
                  <w:name w:val="Check13"/>
                  <w:enabled/>
                  <w:calcOnExit w:val="0"/>
                  <w:checkBox>
                    <w:sizeAuto/>
                    <w:default w:val="0"/>
                  </w:checkBox>
                </w:ffData>
              </w:fldChar>
            </w:r>
            <w:r w:rsidR="00EF7E1D" w:rsidRPr="00AB1D29">
              <w:rPr>
                <w:sz w:val="22"/>
                <w:szCs w:val="22"/>
                <w:lang w:val="ru-RU"/>
              </w:rPr>
              <w:instrText xml:space="preserve"> </w:instrText>
            </w:r>
            <w:r w:rsidR="00EF7E1D" w:rsidRPr="00AB1D29">
              <w:rPr>
                <w:sz w:val="22"/>
                <w:szCs w:val="22"/>
              </w:rPr>
              <w:instrText>FORMCHECKBOX</w:instrText>
            </w:r>
            <w:r w:rsidR="00EF7E1D" w:rsidRPr="00AB1D29">
              <w:rPr>
                <w:sz w:val="22"/>
                <w:szCs w:val="22"/>
                <w:lang w:val="ru-RU"/>
              </w:rPr>
              <w:instrText xml:space="preserve"> </w:instrText>
            </w:r>
            <w:r w:rsidR="00F53BB9">
              <w:rPr>
                <w:sz w:val="22"/>
                <w:szCs w:val="22"/>
              </w:rPr>
            </w:r>
            <w:r w:rsidR="00F53BB9">
              <w:rPr>
                <w:sz w:val="22"/>
                <w:szCs w:val="22"/>
              </w:rPr>
              <w:fldChar w:fldCharType="separate"/>
            </w:r>
            <w:r w:rsidR="00EF7E1D" w:rsidRPr="00AB1D29">
              <w:rPr>
                <w:sz w:val="22"/>
                <w:szCs w:val="22"/>
              </w:rPr>
              <w:fldChar w:fldCharType="end"/>
            </w:r>
          </w:p>
          <w:p w14:paraId="7EE9B679" w14:textId="77418EB8" w:rsidR="00EF7E1D" w:rsidRPr="00AB1D29" w:rsidRDefault="0013618C" w:rsidP="00DC3E41">
            <w:pPr>
              <w:tabs>
                <w:tab w:val="left" w:pos="7938"/>
              </w:tabs>
              <w:spacing w:after="120" w:line="220" w:lineRule="atLeast"/>
              <w:ind w:left="1126" w:right="850"/>
              <w:jc w:val="both"/>
              <w:rPr>
                <w:sz w:val="22"/>
                <w:szCs w:val="22"/>
                <w:lang w:val="ru-RU"/>
              </w:rPr>
            </w:pPr>
            <w:r w:rsidRPr="00AB1D29">
              <w:rPr>
                <w:sz w:val="22"/>
                <w:szCs w:val="22"/>
                <w:lang w:val="ru-RU"/>
              </w:rPr>
              <w:t>Совместная стратегия уменьшения риска бедствий</w:t>
            </w:r>
            <w:r w:rsidR="00EF7E1D" w:rsidRPr="00AB1D29">
              <w:rPr>
                <w:sz w:val="22"/>
                <w:szCs w:val="22"/>
                <w:lang w:val="ru-RU"/>
              </w:rPr>
              <w:tab/>
            </w:r>
            <w:r w:rsidR="00EF7E1D" w:rsidRPr="00AB1D29">
              <w:rPr>
                <w:sz w:val="22"/>
                <w:szCs w:val="22"/>
              </w:rPr>
              <w:fldChar w:fldCharType="begin">
                <w:ffData>
                  <w:name w:val="Check13"/>
                  <w:enabled/>
                  <w:calcOnExit w:val="0"/>
                  <w:checkBox>
                    <w:sizeAuto/>
                    <w:default w:val="0"/>
                  </w:checkBox>
                </w:ffData>
              </w:fldChar>
            </w:r>
            <w:r w:rsidR="00EF7E1D" w:rsidRPr="00AB1D29">
              <w:rPr>
                <w:sz w:val="22"/>
                <w:szCs w:val="22"/>
                <w:lang w:val="ru-RU"/>
              </w:rPr>
              <w:instrText xml:space="preserve"> </w:instrText>
            </w:r>
            <w:r w:rsidR="00EF7E1D" w:rsidRPr="00AB1D29">
              <w:rPr>
                <w:sz w:val="22"/>
                <w:szCs w:val="22"/>
              </w:rPr>
              <w:instrText>FORMCHECKBOX</w:instrText>
            </w:r>
            <w:r w:rsidR="00EF7E1D" w:rsidRPr="00AB1D29">
              <w:rPr>
                <w:sz w:val="22"/>
                <w:szCs w:val="22"/>
                <w:lang w:val="ru-RU"/>
              </w:rPr>
              <w:instrText xml:space="preserve"> </w:instrText>
            </w:r>
            <w:r w:rsidR="00F53BB9">
              <w:rPr>
                <w:sz w:val="22"/>
                <w:szCs w:val="22"/>
              </w:rPr>
            </w:r>
            <w:r w:rsidR="00F53BB9">
              <w:rPr>
                <w:sz w:val="22"/>
                <w:szCs w:val="22"/>
              </w:rPr>
              <w:fldChar w:fldCharType="separate"/>
            </w:r>
            <w:r w:rsidR="00EF7E1D" w:rsidRPr="00AB1D29">
              <w:rPr>
                <w:sz w:val="22"/>
                <w:szCs w:val="22"/>
              </w:rPr>
              <w:fldChar w:fldCharType="end"/>
            </w:r>
          </w:p>
          <w:p w14:paraId="670A36A4" w14:textId="79164B2B" w:rsidR="00EF7E1D" w:rsidRPr="00AB1D29" w:rsidRDefault="0013618C" w:rsidP="00DC3E41">
            <w:pPr>
              <w:spacing w:after="120" w:line="220" w:lineRule="atLeast"/>
              <w:ind w:left="1126" w:right="850"/>
              <w:jc w:val="both"/>
              <w:rPr>
                <w:sz w:val="22"/>
                <w:szCs w:val="22"/>
                <w:lang w:val="ru-RU"/>
              </w:rPr>
            </w:pPr>
            <w:r w:rsidRPr="00AB1D29">
              <w:rPr>
                <w:sz w:val="22"/>
                <w:szCs w:val="22"/>
                <w:lang w:val="ru-RU"/>
              </w:rPr>
              <w:t xml:space="preserve">Совместная стратегия уменьшения риска бедствий </w:t>
            </w:r>
            <w:r w:rsidR="00EF7E1D" w:rsidRPr="00AB1D29">
              <w:rPr>
                <w:color w:val="7030A0"/>
                <w:sz w:val="22"/>
                <w:szCs w:val="22"/>
                <w:lang w:val="ru-RU"/>
              </w:rPr>
              <w:t>[</w:t>
            </w:r>
            <w:r w:rsidR="00181B30" w:rsidRPr="00AB1D29">
              <w:rPr>
                <w:color w:val="7030A0"/>
                <w:sz w:val="22"/>
                <w:szCs w:val="22"/>
                <w:lang w:val="ru-RU"/>
              </w:rPr>
              <w:t>68</w:t>
            </w:r>
            <w:r w:rsidR="00EF7E1D" w:rsidRPr="00AB1D29">
              <w:rPr>
                <w:color w:val="7030A0"/>
                <w:sz w:val="22"/>
                <w:szCs w:val="22"/>
                <w:lang w:val="ru-RU"/>
              </w:rPr>
              <w:t>]</w:t>
            </w:r>
          </w:p>
          <w:p w14:paraId="5583EEA3" w14:textId="77777777" w:rsidR="0013618C" w:rsidRPr="00AB1D29" w:rsidRDefault="0013618C" w:rsidP="00DC3E41">
            <w:pPr>
              <w:tabs>
                <w:tab w:val="left" w:pos="7938"/>
              </w:tabs>
              <w:spacing w:after="120" w:line="220" w:lineRule="atLeast"/>
              <w:ind w:left="1126" w:right="850"/>
              <w:jc w:val="both"/>
              <w:rPr>
                <w:sz w:val="22"/>
                <w:szCs w:val="22"/>
                <w:lang w:val="ru-RU"/>
              </w:rPr>
            </w:pPr>
            <w:r w:rsidRPr="00AB1D29">
              <w:rPr>
                <w:sz w:val="22"/>
                <w:szCs w:val="22"/>
                <w:lang w:val="ru-RU"/>
              </w:rPr>
              <w:t>Меры не принимаются</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B1D29">
              <w:rPr>
                <w:sz w:val="22"/>
                <w:szCs w:val="22"/>
              </w:rPr>
              <w:fldChar w:fldCharType="end"/>
            </w:r>
          </w:p>
          <w:p w14:paraId="4D18BCF5" w14:textId="70762DE7" w:rsidR="00347C49" w:rsidRPr="00AB1D29" w:rsidRDefault="0013618C" w:rsidP="00DC3E41">
            <w:pPr>
              <w:tabs>
                <w:tab w:val="left" w:pos="7938"/>
              </w:tabs>
              <w:spacing w:after="120" w:line="220" w:lineRule="atLeast"/>
              <w:ind w:left="1126" w:right="850"/>
              <w:jc w:val="both"/>
              <w:rPr>
                <w:i/>
                <w:sz w:val="22"/>
                <w:szCs w:val="22"/>
                <w:lang w:val="ru-RU"/>
              </w:rPr>
            </w:pPr>
            <w:r w:rsidRPr="00AB1D29">
              <w:rPr>
                <w:i/>
                <w:iCs/>
                <w:sz w:val="22"/>
                <w:szCs w:val="22"/>
                <w:lang w:val="ru-RU"/>
              </w:rPr>
              <w:t>Если нет, то почему?</w:t>
            </w:r>
            <w:r w:rsidRPr="00AB1D29">
              <w:rPr>
                <w:sz w:val="22"/>
                <w:szCs w:val="22"/>
                <w:lang w:val="ru-RU"/>
              </w:rPr>
              <w:t xml:space="preserve"> </w:t>
            </w:r>
            <w:r w:rsidRPr="00AB1D29">
              <w:rPr>
                <w:i/>
                <w:iCs/>
                <w:sz w:val="22"/>
                <w:szCs w:val="22"/>
                <w:lang w:val="ru-RU"/>
              </w:rPr>
              <w:t>С какими трудностями сталкивается ваша страна при организации таких мер?</w:t>
            </w:r>
            <w:r w:rsidRPr="00AB1D29">
              <w:rPr>
                <w:sz w:val="22"/>
                <w:szCs w:val="22"/>
                <w:lang w:val="ru-RU"/>
              </w:rPr>
              <w:t xml:space="preserve"> [введите данные]</w:t>
            </w:r>
          </w:p>
        </w:tc>
      </w:tr>
    </w:tbl>
    <w:p w14:paraId="602F5107" w14:textId="77777777" w:rsidR="001E76C7" w:rsidRPr="00AB1D29" w:rsidRDefault="001E76C7" w:rsidP="00DC3E41">
      <w:pPr>
        <w:pStyle w:val="SingleTxtG"/>
        <w:spacing w:after="0" w:line="240" w:lineRule="auto"/>
        <w:ind w:left="0" w:right="1138"/>
        <w:rPr>
          <w:rFonts w:asciiTheme="majorBidi" w:hAnsiTheme="majorBidi" w:cstheme="majorBidi"/>
          <w:sz w:val="22"/>
          <w:szCs w:val="22"/>
        </w:rPr>
      </w:pPr>
    </w:p>
    <w:p w14:paraId="1244757A" w14:textId="4B4959BD" w:rsidR="001E76C7" w:rsidRPr="00AB1D29" w:rsidRDefault="00ED0768"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[65] </w:t>
      </w:r>
      <w:r w:rsidR="00C179DD" w:rsidRPr="00AB1D29">
        <w:rPr>
          <w:rFonts w:asciiTheme="majorBidi" w:hAnsiTheme="majorBidi" w:cstheme="majorBidi"/>
          <w:bCs/>
          <w:iCs/>
          <w:sz w:val="22"/>
          <w:szCs w:val="22"/>
          <w:lang w:val="ru-RU"/>
        </w:rPr>
        <w:t xml:space="preserve">Экстремальные погодные </w:t>
      </w:r>
      <w:r w:rsidRPr="00AB1D29">
        <w:rPr>
          <w:rFonts w:asciiTheme="majorBidi" w:hAnsiTheme="majorBidi" w:cstheme="majorBidi"/>
          <w:bCs/>
          <w:iCs/>
          <w:sz w:val="22"/>
          <w:szCs w:val="22"/>
          <w:lang w:val="ru-RU"/>
        </w:rPr>
        <w:t>события</w:t>
      </w:r>
      <w:r w:rsidR="00C179DD" w:rsidRPr="00AB1D29">
        <w:rPr>
          <w:rFonts w:asciiTheme="majorBidi" w:hAnsiTheme="majorBidi" w:cstheme="majorBidi"/>
          <w:bCs/>
          <w:iCs/>
          <w:sz w:val="22"/>
          <w:szCs w:val="22"/>
          <w:lang w:val="ru-RU"/>
        </w:rPr>
        <w:t xml:space="preserve"> и последствия изменения климата могут включать в себя наводнения, условия обледенения</w:t>
      </w:r>
      <w:r w:rsidR="001E76C7" w:rsidRPr="00AB1D29">
        <w:rPr>
          <w:rFonts w:asciiTheme="majorBidi" w:hAnsiTheme="majorBidi" w:cstheme="majorBidi"/>
          <w:bCs/>
          <w:iCs/>
          <w:sz w:val="22"/>
          <w:szCs w:val="22"/>
          <w:lang w:val="ru-RU"/>
        </w:rPr>
        <w:t xml:space="preserve">, </w:t>
      </w:r>
      <w:r w:rsidR="00C179DD" w:rsidRPr="00AB1D29">
        <w:rPr>
          <w:rFonts w:asciiTheme="majorBidi" w:hAnsiTheme="majorBidi" w:cstheme="majorBidi"/>
          <w:bCs/>
          <w:iCs/>
          <w:sz w:val="22"/>
          <w:szCs w:val="22"/>
          <w:lang w:val="ru-RU"/>
        </w:rPr>
        <w:t>заболевания, передающиеся через воду</w:t>
      </w:r>
      <w:r w:rsidR="001E76C7" w:rsidRPr="00AB1D29">
        <w:rPr>
          <w:rFonts w:asciiTheme="majorBidi" w:hAnsiTheme="majorBidi" w:cstheme="majorBidi"/>
          <w:bCs/>
          <w:iCs/>
          <w:sz w:val="22"/>
          <w:szCs w:val="22"/>
          <w:lang w:val="ru-RU"/>
        </w:rPr>
        <w:t xml:space="preserve">, </w:t>
      </w:r>
      <w:r w:rsidR="00C179DD" w:rsidRPr="00AB1D29">
        <w:rPr>
          <w:rFonts w:asciiTheme="majorBidi" w:hAnsiTheme="majorBidi" w:cstheme="majorBidi"/>
          <w:bCs/>
          <w:iCs/>
          <w:sz w:val="22"/>
          <w:szCs w:val="22"/>
          <w:lang w:val="ru-RU"/>
        </w:rPr>
        <w:t>заил</w:t>
      </w:r>
      <w:r w:rsidR="00FD112B" w:rsidRPr="00AB1D29">
        <w:rPr>
          <w:rFonts w:asciiTheme="majorBidi" w:hAnsiTheme="majorBidi" w:cstheme="majorBidi"/>
          <w:bCs/>
          <w:iCs/>
          <w:sz w:val="22"/>
          <w:szCs w:val="22"/>
          <w:lang w:val="ru-RU"/>
        </w:rPr>
        <w:t>ивание</w:t>
      </w:r>
      <w:r w:rsidR="001E76C7" w:rsidRPr="00AB1D29">
        <w:rPr>
          <w:rFonts w:asciiTheme="majorBidi" w:hAnsiTheme="majorBidi" w:cstheme="majorBidi"/>
          <w:bCs/>
          <w:iCs/>
          <w:sz w:val="22"/>
          <w:szCs w:val="22"/>
          <w:lang w:val="ru-RU"/>
        </w:rPr>
        <w:t xml:space="preserve">, </w:t>
      </w:r>
      <w:r w:rsidR="00C179DD" w:rsidRPr="00AB1D29">
        <w:rPr>
          <w:rFonts w:asciiTheme="majorBidi" w:hAnsiTheme="majorBidi" w:cstheme="majorBidi"/>
          <w:bCs/>
          <w:iCs/>
          <w:sz w:val="22"/>
          <w:szCs w:val="22"/>
          <w:lang w:val="ru-RU"/>
        </w:rPr>
        <w:t>эрозия почвы и засоление подземных вод</w:t>
      </w:r>
      <w:r w:rsidR="001E76C7" w:rsidRPr="00AB1D29">
        <w:rPr>
          <w:rFonts w:asciiTheme="majorBidi" w:hAnsiTheme="majorBidi" w:cstheme="majorBidi"/>
          <w:bCs/>
          <w:iCs/>
          <w:sz w:val="22"/>
          <w:szCs w:val="22"/>
          <w:lang w:val="ru-RU"/>
        </w:rPr>
        <w:t>,</w:t>
      </w:r>
      <w:r w:rsidR="00C179DD" w:rsidRPr="00AB1D29">
        <w:rPr>
          <w:rFonts w:asciiTheme="majorBidi" w:hAnsiTheme="majorBidi" w:cstheme="majorBidi"/>
          <w:bCs/>
          <w:iCs/>
          <w:sz w:val="22"/>
          <w:szCs w:val="22"/>
          <w:lang w:val="ru-RU"/>
        </w:rPr>
        <w:t xml:space="preserve"> засуха и опустынивание </w:t>
      </w:r>
      <w:r w:rsidR="001E76C7" w:rsidRPr="00AB1D29">
        <w:rPr>
          <w:rFonts w:asciiTheme="majorBidi" w:hAnsiTheme="majorBidi" w:cstheme="majorBidi"/>
          <w:bCs/>
          <w:iCs/>
          <w:sz w:val="22"/>
          <w:szCs w:val="22"/>
          <w:lang w:val="ru-RU"/>
        </w:rPr>
        <w:t>(</w:t>
      </w:r>
      <w:r w:rsidR="00C179DD" w:rsidRPr="00AB1D29">
        <w:rPr>
          <w:rFonts w:asciiTheme="majorBidi" w:hAnsiTheme="majorBidi" w:cstheme="majorBidi"/>
          <w:bCs/>
          <w:iCs/>
          <w:sz w:val="22"/>
          <w:szCs w:val="22"/>
          <w:lang w:val="ru-RU"/>
        </w:rPr>
        <w:t>см</w:t>
      </w:r>
      <w:r w:rsidRPr="00AB1D29">
        <w:rPr>
          <w:rFonts w:asciiTheme="majorBidi" w:hAnsiTheme="majorBidi" w:cstheme="majorBidi"/>
          <w:bCs/>
          <w:iCs/>
          <w:sz w:val="22"/>
          <w:szCs w:val="22"/>
          <w:lang w:val="ru-RU"/>
        </w:rPr>
        <w:t>.</w:t>
      </w:r>
      <w:r w:rsidR="00C179DD" w:rsidRPr="00AB1D29">
        <w:rPr>
          <w:rFonts w:asciiTheme="majorBidi" w:hAnsiTheme="majorBidi" w:cstheme="majorBidi"/>
          <w:bCs/>
          <w:iCs/>
          <w:sz w:val="22"/>
          <w:szCs w:val="22"/>
          <w:lang w:val="ru-RU"/>
        </w:rPr>
        <w:t xml:space="preserve"> Статью</w:t>
      </w:r>
      <w:r w:rsidR="001E76C7" w:rsidRPr="00AB1D29">
        <w:rPr>
          <w:rFonts w:asciiTheme="majorBidi" w:hAnsiTheme="majorBidi" w:cstheme="majorBidi"/>
          <w:bCs/>
          <w:iCs/>
          <w:sz w:val="22"/>
          <w:szCs w:val="22"/>
          <w:lang w:val="ru-RU"/>
        </w:rPr>
        <w:t xml:space="preserve"> 27, </w:t>
      </w:r>
      <w:r w:rsidR="00C179DD" w:rsidRPr="00AB1D29">
        <w:rPr>
          <w:rFonts w:asciiTheme="majorBidi" w:hAnsiTheme="majorBidi" w:cstheme="majorBidi"/>
          <w:bCs/>
          <w:iCs/>
          <w:sz w:val="22"/>
          <w:szCs w:val="22"/>
          <w:lang w:val="ru-RU"/>
        </w:rPr>
        <w:t>Конвенция о водотока</w:t>
      </w:r>
      <w:r w:rsidRPr="00AB1D29">
        <w:rPr>
          <w:rFonts w:asciiTheme="majorBidi" w:hAnsiTheme="majorBidi" w:cstheme="majorBidi"/>
          <w:bCs/>
          <w:iCs/>
          <w:sz w:val="22"/>
          <w:szCs w:val="22"/>
          <w:lang w:val="ru-RU"/>
        </w:rPr>
        <w:t>х</w:t>
      </w:r>
      <w:r w:rsidR="001E76C7" w:rsidRPr="00AB1D29">
        <w:rPr>
          <w:rFonts w:asciiTheme="majorBidi" w:hAnsiTheme="majorBidi" w:cstheme="majorBidi"/>
          <w:bCs/>
          <w:iCs/>
          <w:sz w:val="22"/>
          <w:szCs w:val="22"/>
          <w:lang w:val="ru-RU"/>
        </w:rPr>
        <w:t xml:space="preserve">). </w:t>
      </w:r>
    </w:p>
    <w:p w14:paraId="675B8D6E" w14:textId="035AD5B2" w:rsidR="001E76C7" w:rsidRPr="00AB1D29" w:rsidRDefault="00ED0768"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[66] </w:t>
      </w:r>
      <w:r w:rsidR="00F32590" w:rsidRPr="00AB1D29">
        <w:rPr>
          <w:rFonts w:asciiTheme="majorBidi" w:hAnsiTheme="majorBidi" w:cstheme="majorBidi"/>
          <w:bCs/>
          <w:iCs/>
          <w:sz w:val="22"/>
          <w:szCs w:val="22"/>
          <w:lang w:val="ru-RU"/>
        </w:rPr>
        <w:t xml:space="preserve">Скоординированная или совместная система </w:t>
      </w:r>
      <w:r w:rsidRPr="00AB1D29">
        <w:rPr>
          <w:rFonts w:asciiTheme="majorBidi" w:hAnsiTheme="majorBidi" w:cstheme="majorBidi"/>
          <w:bCs/>
          <w:iCs/>
          <w:sz w:val="22"/>
          <w:szCs w:val="22"/>
          <w:lang w:val="ru-RU"/>
        </w:rPr>
        <w:t xml:space="preserve">оповещения </w:t>
      </w:r>
      <w:r w:rsidR="00F32590" w:rsidRPr="00AB1D29">
        <w:rPr>
          <w:rFonts w:asciiTheme="majorBidi" w:hAnsiTheme="majorBidi" w:cstheme="majorBidi"/>
          <w:bCs/>
          <w:iCs/>
          <w:sz w:val="22"/>
          <w:szCs w:val="22"/>
          <w:lang w:val="ru-RU"/>
        </w:rPr>
        <w:t>о засух</w:t>
      </w:r>
      <w:r w:rsidRPr="00AB1D29">
        <w:rPr>
          <w:rFonts w:asciiTheme="majorBidi" w:hAnsiTheme="majorBidi" w:cstheme="majorBidi"/>
          <w:bCs/>
          <w:iCs/>
          <w:sz w:val="22"/>
          <w:szCs w:val="22"/>
          <w:lang w:val="ru-RU"/>
        </w:rPr>
        <w:t>е</w:t>
      </w:r>
      <w:r w:rsidR="00F32590" w:rsidRPr="00AB1D29">
        <w:rPr>
          <w:rFonts w:asciiTheme="majorBidi" w:hAnsiTheme="majorBidi" w:cstheme="majorBidi"/>
          <w:bCs/>
          <w:iCs/>
          <w:sz w:val="22"/>
          <w:szCs w:val="22"/>
          <w:lang w:val="ru-RU"/>
        </w:rPr>
        <w:t xml:space="preserve"> может </w:t>
      </w:r>
      <w:r w:rsidR="008610FC" w:rsidRPr="00AB1D29">
        <w:rPr>
          <w:rFonts w:asciiTheme="majorBidi" w:hAnsiTheme="majorBidi" w:cstheme="majorBidi"/>
          <w:bCs/>
          <w:iCs/>
          <w:sz w:val="22"/>
          <w:szCs w:val="22"/>
          <w:lang w:val="ru-RU"/>
        </w:rPr>
        <w:t>подразумевать</w:t>
      </w:r>
      <w:r w:rsidR="00F32590" w:rsidRPr="00AB1D29">
        <w:rPr>
          <w:rFonts w:asciiTheme="majorBidi" w:hAnsiTheme="majorBidi" w:cstheme="majorBidi"/>
          <w:bCs/>
          <w:iCs/>
          <w:sz w:val="22"/>
          <w:szCs w:val="22"/>
          <w:lang w:val="ru-RU"/>
        </w:rPr>
        <w:t xml:space="preserve">, что государства бассейна </w:t>
      </w:r>
      <w:r w:rsidRPr="00AB1D29">
        <w:rPr>
          <w:rFonts w:asciiTheme="majorBidi" w:hAnsiTheme="majorBidi" w:cstheme="majorBidi"/>
          <w:bCs/>
          <w:iCs/>
          <w:sz w:val="22"/>
          <w:szCs w:val="22"/>
          <w:lang w:val="ru-RU"/>
        </w:rPr>
        <w:t>имеют</w:t>
      </w:r>
      <w:r w:rsidR="00F32590" w:rsidRPr="00AB1D29">
        <w:rPr>
          <w:rFonts w:asciiTheme="majorBidi" w:hAnsiTheme="majorBidi" w:cstheme="majorBidi"/>
          <w:bCs/>
          <w:iCs/>
          <w:sz w:val="22"/>
          <w:szCs w:val="22"/>
          <w:lang w:val="ru-RU"/>
        </w:rPr>
        <w:t xml:space="preserve"> </w:t>
      </w:r>
      <w:r w:rsidR="008610FC" w:rsidRPr="00AB1D29">
        <w:rPr>
          <w:rFonts w:asciiTheme="majorBidi" w:hAnsiTheme="majorBidi" w:cstheme="majorBidi"/>
          <w:bCs/>
          <w:iCs/>
          <w:sz w:val="22"/>
          <w:szCs w:val="22"/>
          <w:lang w:val="ru-RU"/>
        </w:rPr>
        <w:t>общ</w:t>
      </w:r>
      <w:r w:rsidR="004B1652" w:rsidRPr="00AB1D29">
        <w:rPr>
          <w:rFonts w:asciiTheme="majorBidi" w:hAnsiTheme="majorBidi" w:cstheme="majorBidi"/>
          <w:bCs/>
          <w:iCs/>
          <w:sz w:val="22"/>
          <w:szCs w:val="22"/>
          <w:lang w:val="ru-RU"/>
        </w:rPr>
        <w:t>ую систему</w:t>
      </w:r>
      <w:r w:rsidR="008610FC" w:rsidRPr="00AB1D29">
        <w:rPr>
          <w:rFonts w:asciiTheme="majorBidi" w:hAnsiTheme="majorBidi" w:cstheme="majorBidi"/>
          <w:bCs/>
          <w:iCs/>
          <w:sz w:val="22"/>
          <w:szCs w:val="22"/>
          <w:lang w:val="ru-RU"/>
        </w:rPr>
        <w:t xml:space="preserve"> «учет</w:t>
      </w:r>
      <w:r w:rsidR="004B1652" w:rsidRPr="00AB1D29">
        <w:rPr>
          <w:rFonts w:asciiTheme="majorBidi" w:hAnsiTheme="majorBidi" w:cstheme="majorBidi"/>
          <w:bCs/>
          <w:iCs/>
          <w:sz w:val="22"/>
          <w:szCs w:val="22"/>
          <w:lang w:val="ru-RU"/>
        </w:rPr>
        <w:t>а</w:t>
      </w:r>
      <w:r w:rsidR="008610FC" w:rsidRPr="00AB1D29">
        <w:rPr>
          <w:rFonts w:asciiTheme="majorBidi" w:hAnsiTheme="majorBidi" w:cstheme="majorBidi"/>
          <w:bCs/>
          <w:iCs/>
          <w:sz w:val="22"/>
          <w:szCs w:val="22"/>
          <w:lang w:val="ru-RU"/>
        </w:rPr>
        <w:t xml:space="preserve"> засухи» для бассейна, то есть худш</w:t>
      </w:r>
      <w:r w:rsidR="004B1652" w:rsidRPr="00AB1D29">
        <w:rPr>
          <w:rFonts w:asciiTheme="majorBidi" w:hAnsiTheme="majorBidi" w:cstheme="majorBidi"/>
          <w:bCs/>
          <w:iCs/>
          <w:sz w:val="22"/>
          <w:szCs w:val="22"/>
          <w:lang w:val="ru-RU"/>
        </w:rPr>
        <w:t>ей</w:t>
      </w:r>
      <w:r w:rsidR="008610FC" w:rsidRPr="00AB1D29">
        <w:rPr>
          <w:rFonts w:asciiTheme="majorBidi" w:hAnsiTheme="majorBidi" w:cstheme="majorBidi"/>
          <w:bCs/>
          <w:iCs/>
          <w:sz w:val="22"/>
          <w:szCs w:val="22"/>
          <w:lang w:val="ru-RU"/>
        </w:rPr>
        <w:t xml:space="preserve"> засух</w:t>
      </w:r>
      <w:r w:rsidR="004B1652" w:rsidRPr="00AB1D29">
        <w:rPr>
          <w:rFonts w:asciiTheme="majorBidi" w:hAnsiTheme="majorBidi" w:cstheme="majorBidi"/>
          <w:bCs/>
          <w:iCs/>
          <w:sz w:val="22"/>
          <w:szCs w:val="22"/>
          <w:lang w:val="ru-RU"/>
        </w:rPr>
        <w:t>и</w:t>
      </w:r>
      <w:r w:rsidR="008610FC" w:rsidRPr="00AB1D29">
        <w:rPr>
          <w:rFonts w:asciiTheme="majorBidi" w:hAnsiTheme="majorBidi" w:cstheme="majorBidi"/>
          <w:bCs/>
          <w:iCs/>
          <w:sz w:val="22"/>
          <w:szCs w:val="22"/>
          <w:lang w:val="ru-RU"/>
        </w:rPr>
        <w:t xml:space="preserve"> с тех пор</w:t>
      </w:r>
      <w:r w:rsidR="004B1652" w:rsidRPr="00AB1D29">
        <w:rPr>
          <w:rFonts w:asciiTheme="majorBidi" w:hAnsiTheme="majorBidi" w:cstheme="majorBidi"/>
          <w:bCs/>
          <w:iCs/>
          <w:sz w:val="22"/>
          <w:szCs w:val="22"/>
          <w:lang w:val="ru-RU"/>
        </w:rPr>
        <w:t>,</w:t>
      </w:r>
      <w:r w:rsidR="008610FC" w:rsidRPr="00AB1D29">
        <w:rPr>
          <w:rFonts w:asciiTheme="majorBidi" w:hAnsiTheme="majorBidi" w:cstheme="majorBidi"/>
          <w:bCs/>
          <w:iCs/>
          <w:sz w:val="22"/>
          <w:szCs w:val="22"/>
          <w:lang w:val="ru-RU"/>
        </w:rPr>
        <w:t xml:space="preserve"> как государства начали собирать данные</w:t>
      </w:r>
      <w:r w:rsidR="004B1652" w:rsidRPr="00AB1D29">
        <w:rPr>
          <w:rFonts w:asciiTheme="majorBidi" w:hAnsiTheme="majorBidi" w:cstheme="majorBidi"/>
          <w:bCs/>
          <w:iCs/>
          <w:sz w:val="22"/>
          <w:szCs w:val="22"/>
          <w:lang w:val="ru-RU"/>
        </w:rPr>
        <w:t xml:space="preserve"> о</w:t>
      </w:r>
      <w:r w:rsidR="008610FC" w:rsidRPr="00AB1D29">
        <w:rPr>
          <w:rFonts w:asciiTheme="majorBidi" w:hAnsiTheme="majorBidi" w:cstheme="majorBidi"/>
          <w:bCs/>
          <w:iCs/>
          <w:sz w:val="22"/>
          <w:szCs w:val="22"/>
          <w:lang w:val="ru-RU"/>
        </w:rPr>
        <w:t xml:space="preserve"> н</w:t>
      </w:r>
      <w:r w:rsidR="004B1652" w:rsidRPr="00AB1D29">
        <w:rPr>
          <w:rFonts w:asciiTheme="majorBidi" w:hAnsiTheme="majorBidi" w:cstheme="majorBidi"/>
          <w:bCs/>
          <w:iCs/>
          <w:sz w:val="22"/>
          <w:szCs w:val="22"/>
          <w:lang w:val="ru-RU"/>
        </w:rPr>
        <w:t>а</w:t>
      </w:r>
      <w:r w:rsidR="008610FC" w:rsidRPr="00AB1D29">
        <w:rPr>
          <w:rFonts w:asciiTheme="majorBidi" w:hAnsiTheme="majorBidi" w:cstheme="majorBidi"/>
          <w:bCs/>
          <w:iCs/>
          <w:sz w:val="22"/>
          <w:szCs w:val="22"/>
          <w:lang w:val="ru-RU"/>
        </w:rPr>
        <w:t>воднениях</w:t>
      </w:r>
      <w:r w:rsidR="004B1652" w:rsidRPr="00AB1D29">
        <w:rPr>
          <w:rFonts w:asciiTheme="majorBidi" w:hAnsiTheme="majorBidi" w:cstheme="majorBidi"/>
          <w:bCs/>
          <w:iCs/>
          <w:sz w:val="22"/>
          <w:szCs w:val="22"/>
          <w:lang w:val="ru-RU"/>
        </w:rPr>
        <w:t>.</w:t>
      </w:r>
      <w:r w:rsidR="001E76C7" w:rsidRPr="00AB1D29">
        <w:rPr>
          <w:rFonts w:asciiTheme="majorBidi" w:hAnsiTheme="majorBidi" w:cstheme="majorBidi"/>
          <w:bCs/>
          <w:iCs/>
          <w:sz w:val="22"/>
          <w:szCs w:val="22"/>
          <w:lang w:val="ru-RU"/>
        </w:rPr>
        <w:t xml:space="preserve"> </w:t>
      </w:r>
    </w:p>
    <w:p w14:paraId="3E4D9312" w14:textId="6B524958" w:rsidR="001E76C7" w:rsidRPr="00AB1D29" w:rsidRDefault="00ED0768"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[67] </w:t>
      </w:r>
      <w:r w:rsidR="004B1652" w:rsidRPr="00AB1D29">
        <w:rPr>
          <w:rFonts w:asciiTheme="majorBidi" w:hAnsiTheme="majorBidi" w:cstheme="majorBidi"/>
          <w:bCs/>
          <w:iCs/>
          <w:sz w:val="22"/>
          <w:szCs w:val="22"/>
          <w:lang w:val="ru-RU"/>
        </w:rPr>
        <w:t>Ключевые элементы стратегии адаптации к изменени</w:t>
      </w:r>
      <w:r w:rsidR="00DE5CA5" w:rsidRPr="00AB1D29">
        <w:rPr>
          <w:rFonts w:asciiTheme="majorBidi" w:hAnsiTheme="majorBidi" w:cstheme="majorBidi"/>
          <w:bCs/>
          <w:iCs/>
          <w:sz w:val="22"/>
          <w:szCs w:val="22"/>
          <w:lang w:val="ru-RU"/>
        </w:rPr>
        <w:t>ям</w:t>
      </w:r>
      <w:r w:rsidR="004B1652" w:rsidRPr="00AB1D29">
        <w:rPr>
          <w:rFonts w:asciiTheme="majorBidi" w:hAnsiTheme="majorBidi" w:cstheme="majorBidi"/>
          <w:bCs/>
          <w:iCs/>
          <w:sz w:val="22"/>
          <w:szCs w:val="22"/>
          <w:lang w:val="ru-RU"/>
        </w:rPr>
        <w:t xml:space="preserve"> климата, включая примеры, можно найти в </w:t>
      </w:r>
      <w:r w:rsidR="004B1652" w:rsidRPr="00AB1D29">
        <w:rPr>
          <w:rFonts w:asciiTheme="majorBidi" w:hAnsiTheme="majorBidi" w:cstheme="majorBidi"/>
          <w:bCs/>
          <w:i/>
          <w:sz w:val="22"/>
          <w:szCs w:val="22"/>
          <w:lang w:val="ru-RU"/>
        </w:rPr>
        <w:t>Руководстве по водным ресурсам и адаптации к изменению климата</w:t>
      </w:r>
      <w:r w:rsidR="001E76C7" w:rsidRPr="00AB1D29">
        <w:rPr>
          <w:rFonts w:asciiTheme="majorBidi" w:hAnsiTheme="majorBidi" w:cstheme="majorBidi"/>
          <w:bCs/>
          <w:i/>
          <w:iCs/>
          <w:sz w:val="22"/>
          <w:szCs w:val="22"/>
          <w:lang w:val="ru-RU"/>
        </w:rPr>
        <w:t xml:space="preserve"> </w:t>
      </w:r>
      <w:r w:rsidR="001E76C7" w:rsidRPr="00AB1D29">
        <w:rPr>
          <w:rFonts w:asciiTheme="majorBidi" w:hAnsiTheme="majorBidi" w:cstheme="majorBidi"/>
          <w:bCs/>
          <w:iCs/>
          <w:sz w:val="22"/>
          <w:szCs w:val="22"/>
          <w:lang w:val="ru-RU"/>
        </w:rPr>
        <w:t>(</w:t>
      </w:r>
      <w:r w:rsidR="004B1652" w:rsidRPr="00AB1D29">
        <w:rPr>
          <w:rFonts w:asciiTheme="majorBidi" w:hAnsiTheme="majorBidi" w:cstheme="majorBidi"/>
          <w:bCs/>
          <w:iCs/>
          <w:sz w:val="22"/>
          <w:szCs w:val="22"/>
          <w:lang w:val="ru-RU"/>
        </w:rPr>
        <w:t>ЕЭК</w:t>
      </w:r>
      <w:r w:rsidR="001E76C7" w:rsidRPr="00AB1D29">
        <w:rPr>
          <w:rFonts w:asciiTheme="majorBidi" w:hAnsiTheme="majorBidi" w:cstheme="majorBidi"/>
          <w:bCs/>
          <w:iCs/>
          <w:sz w:val="22"/>
          <w:szCs w:val="22"/>
          <w:lang w:val="ru-RU"/>
        </w:rPr>
        <w:t>, 2009</w:t>
      </w:r>
      <w:r w:rsidR="004B1652" w:rsidRPr="00AB1D29">
        <w:rPr>
          <w:rFonts w:asciiTheme="majorBidi" w:hAnsiTheme="majorBidi" w:cstheme="majorBidi"/>
          <w:bCs/>
          <w:iCs/>
          <w:sz w:val="22"/>
          <w:szCs w:val="22"/>
          <w:lang w:val="ru-RU"/>
        </w:rPr>
        <w:t xml:space="preserve"> год</w:t>
      </w:r>
      <w:r w:rsidR="001E76C7" w:rsidRPr="00AB1D29">
        <w:rPr>
          <w:rFonts w:asciiTheme="majorBidi" w:hAnsiTheme="majorBidi" w:cstheme="majorBidi"/>
          <w:bCs/>
          <w:iCs/>
          <w:sz w:val="22"/>
          <w:szCs w:val="22"/>
          <w:lang w:val="ru-RU"/>
        </w:rPr>
        <w:t xml:space="preserve">). </w:t>
      </w:r>
    </w:p>
    <w:p w14:paraId="410FF8C6" w14:textId="39C2FC78" w:rsidR="001E76C7" w:rsidRPr="00AB1D29" w:rsidRDefault="00ED0768" w:rsidP="00DC3E41">
      <w:pPr>
        <w:pStyle w:val="SingleTxtG"/>
        <w:ind w:left="0" w:right="0"/>
        <w:rPr>
          <w:rFonts w:asciiTheme="majorBidi" w:hAnsiTheme="majorBidi" w:cstheme="majorBidi"/>
          <w:bCs/>
          <w:iCs/>
          <w:sz w:val="22"/>
          <w:szCs w:val="22"/>
          <w:lang w:val="ru-RU"/>
        </w:rPr>
      </w:pPr>
      <w:r w:rsidRPr="00AB1D29">
        <w:rPr>
          <w:color w:val="7030A0"/>
          <w:sz w:val="22"/>
          <w:szCs w:val="22"/>
          <w:lang w:val="ru-RU"/>
        </w:rPr>
        <w:t>[6</w:t>
      </w:r>
      <w:r w:rsidR="002D082D" w:rsidRPr="00AB1D29">
        <w:rPr>
          <w:color w:val="7030A0"/>
          <w:sz w:val="22"/>
          <w:szCs w:val="22"/>
          <w:lang w:val="ru-RU"/>
        </w:rPr>
        <w:t>8</w:t>
      </w:r>
      <w:r w:rsidRPr="00AB1D29">
        <w:rPr>
          <w:color w:val="7030A0"/>
          <w:sz w:val="22"/>
          <w:szCs w:val="22"/>
          <w:lang w:val="ru-RU"/>
        </w:rPr>
        <w:t xml:space="preserve">] </w:t>
      </w:r>
      <w:r w:rsidR="004B1652" w:rsidRPr="00AB1D29">
        <w:rPr>
          <w:rFonts w:asciiTheme="majorBidi" w:hAnsiTheme="majorBidi" w:cstheme="majorBidi"/>
          <w:bCs/>
          <w:iCs/>
          <w:sz w:val="22"/>
          <w:szCs w:val="22"/>
          <w:lang w:val="ru-RU"/>
        </w:rPr>
        <w:t>Другие меры могут включать в себя совместный мониторинг</w:t>
      </w:r>
      <w:r w:rsidR="00FB1B87" w:rsidRPr="00AB1D29">
        <w:rPr>
          <w:rFonts w:asciiTheme="majorBidi" w:hAnsiTheme="majorBidi" w:cstheme="majorBidi"/>
          <w:bCs/>
          <w:iCs/>
          <w:sz w:val="22"/>
          <w:szCs w:val="22"/>
          <w:lang w:val="ru-RU"/>
        </w:rPr>
        <w:t xml:space="preserve"> низкого уровня воды</w:t>
      </w:r>
      <w:r w:rsidR="001E76C7" w:rsidRPr="00AB1D29">
        <w:rPr>
          <w:rFonts w:asciiTheme="majorBidi" w:hAnsiTheme="majorBidi" w:cstheme="majorBidi"/>
          <w:bCs/>
          <w:iCs/>
          <w:sz w:val="22"/>
          <w:szCs w:val="22"/>
          <w:lang w:val="ru-RU"/>
        </w:rPr>
        <w:t>.</w:t>
      </w:r>
    </w:p>
    <w:p w14:paraId="1CC7989A" w14:textId="77777777" w:rsidR="001E76C7" w:rsidRPr="00AB1D29" w:rsidRDefault="001E76C7" w:rsidP="00DC3E41">
      <w:pPr>
        <w:pStyle w:val="SingleTxtG"/>
        <w:spacing w:line="220" w:lineRule="atLeast"/>
        <w:ind w:left="0"/>
        <w:rPr>
          <w:rFonts w:asciiTheme="majorBidi" w:hAnsiTheme="majorBidi" w:cstheme="majorBidi"/>
          <w:b/>
          <w:bCs/>
          <w:sz w:val="24"/>
          <w:szCs w:val="24"/>
          <w:lang w:val="ru-RU"/>
        </w:rPr>
      </w:pPr>
      <w:r w:rsidRPr="00AB1D29">
        <w:rPr>
          <w:rFonts w:asciiTheme="majorBidi" w:hAnsiTheme="majorBidi" w:cstheme="majorBidi"/>
          <w:bCs/>
          <w:iCs/>
          <w:noProof/>
          <w:sz w:val="22"/>
          <w:szCs w:val="22"/>
        </w:rPr>
        <mc:AlternateContent>
          <mc:Choice Requires="wps">
            <w:drawing>
              <wp:anchor distT="0" distB="0" distL="114300" distR="114300" simplePos="0" relativeHeight="251763712" behindDoc="0" locked="0" layoutInCell="1" allowOverlap="1" wp14:anchorId="3036092A" wp14:editId="14F347FC">
                <wp:simplePos x="0" y="0"/>
                <wp:positionH relativeFrom="column">
                  <wp:posOffset>-30480</wp:posOffset>
                </wp:positionH>
                <wp:positionV relativeFrom="paragraph">
                  <wp:posOffset>177800</wp:posOffset>
                </wp:positionV>
                <wp:extent cx="6215380" cy="2320290"/>
                <wp:effectExtent l="0" t="0" r="13970" b="22860"/>
                <wp:wrapSquare wrapText="bothSides"/>
                <wp:docPr id="31" name="Text Box 31"/>
                <wp:cNvGraphicFramePr/>
                <a:graphic xmlns:a="http://schemas.openxmlformats.org/drawingml/2006/main">
                  <a:graphicData uri="http://schemas.microsoft.com/office/word/2010/wordprocessingShape">
                    <wps:wsp>
                      <wps:cNvSpPr txBox="1"/>
                      <wps:spPr>
                        <a:xfrm>
                          <a:off x="0" y="0"/>
                          <a:ext cx="6215380" cy="2320290"/>
                        </a:xfrm>
                        <a:prstGeom prst="rect">
                          <a:avLst/>
                        </a:prstGeom>
                        <a:solidFill>
                          <a:schemeClr val="lt1"/>
                        </a:solidFill>
                        <a:ln w="6350">
                          <a:solidFill>
                            <a:schemeClr val="bg1">
                              <a:lumMod val="85000"/>
                            </a:schemeClr>
                          </a:solidFill>
                        </a:ln>
                      </wps:spPr>
                      <wps:txbx>
                        <w:txbxContent>
                          <w:p w14:paraId="23E6044A" w14:textId="77777777" w:rsidR="00191A5A" w:rsidRPr="00E43841" w:rsidRDefault="00191A5A" w:rsidP="002D082D">
                            <w:pPr>
                              <w:spacing w:after="120"/>
                              <w:jc w:val="both"/>
                              <w:rPr>
                                <w:b/>
                                <w:sz w:val="20"/>
                                <w:szCs w:val="20"/>
                                <w:lang w:val="ru-RU"/>
                              </w:rPr>
                            </w:pPr>
                            <w:r w:rsidRPr="00E43841">
                              <w:rPr>
                                <w:b/>
                                <w:sz w:val="20"/>
                                <w:szCs w:val="20"/>
                                <w:lang w:val="ru-RU"/>
                              </w:rPr>
                              <w:t>Совместная Программа действий Финляндии и России по использованию пограничных вод по управлению рисками в случае неблагоприятных гидрологических условий в районе бассейна реки Вуокси</w:t>
                            </w:r>
                          </w:p>
                          <w:p w14:paraId="4A3F59A2" w14:textId="52755216" w:rsidR="00191A5A" w:rsidRPr="00E43841" w:rsidRDefault="00191A5A" w:rsidP="002D082D">
                            <w:pPr>
                              <w:jc w:val="both"/>
                              <w:rPr>
                                <w:b/>
                                <w:sz w:val="20"/>
                                <w:szCs w:val="20"/>
                                <w:lang w:val="ru-RU"/>
                              </w:rPr>
                            </w:pPr>
                            <w:r w:rsidRPr="00E43841">
                              <w:rPr>
                                <w:sz w:val="20"/>
                                <w:szCs w:val="20"/>
                                <w:lang w:val="ru-RU"/>
                              </w:rPr>
                              <w:t>Совместная Финско-Российская Комиссия по использованию пограничных вод (Комиссия) разработала план управления рисками в случае неблагоприятных гидрологических условий в районе бассейна реки Вуокси (План управления рисками в бассейне реки Вуокси) с целью смягчения последствий изменения климата. Основными задачами Плана управления рисками в бассейне реки Вуокси являются: i) получение достоверных гидрологических данных и повышение точности гидрологических прогнозов; ii) спецификация территорий, потенциально пострадавших от наводнений и засухи, и использование такой информации при планировании и строительстве в городских и сельских районах; iii) составление карты территорий, подвергающихся риску затопления; iv) разработка методики совместной оценки ущерба, причиняемого наводнениями и засухами; v) повышение качества данных и обмена информацией</w:t>
                            </w:r>
                            <w:r w:rsidRPr="00E43841">
                              <w:rPr>
                                <w:b/>
                                <w:sz w:val="20"/>
                                <w:szCs w:val="20"/>
                                <w:lang w:val="ru-RU"/>
                              </w:rPr>
                              <w:t xml:space="preserve">; </w:t>
                            </w:r>
                            <w:r w:rsidRPr="00E43841">
                              <w:rPr>
                                <w:sz w:val="20"/>
                                <w:szCs w:val="20"/>
                                <w:lang w:val="ru-RU"/>
                              </w:rPr>
                              <w:t>и vi) разработка практики сброса сточных вод в соответствии с согласованным “Правилом сброса сточных вод ”, согласно которому сбросы осуществляются таким образом, что общий ущерб бассейну реки для обеих Сторон сведен к минимуму.</w:t>
                            </w:r>
                          </w:p>
                          <w:p w14:paraId="34774F70" w14:textId="2E2A32A7" w:rsidR="00191A5A" w:rsidRPr="002D082D" w:rsidRDefault="00191A5A" w:rsidP="001E76C7">
                            <w:pPr>
                              <w:jc w:val="both"/>
                              <w:rPr>
                                <w:sz w:val="20"/>
                                <w:szCs w:val="20"/>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36092A" id="Text Box 31" o:spid="_x0000_s1047" type="#_x0000_t202" style="position:absolute;left:0;text-align:left;margin-left:-2.4pt;margin-top:14pt;width:489.4pt;height:182.7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" fillcolor="white [3201]" strokecolor="#d8d8d8 [2732]" strokeweight=".5pt">
                <v:textbox>
                  <w:txbxContent>
                    <w:p w14:paraId="23E6044A" w14:textId="77777777" w:rsidR="00191A5A" w:rsidRPr="00E43841" w:rsidRDefault="00191A5A" w:rsidP="002D082D">
                      <w:pPr>
                        <w:spacing w:after="120"/>
                        <w:jc w:val="both"/>
                        <w:rPr>
                          <w:b/>
                          <w:sz w:val="20"/>
                          <w:szCs w:val="20"/>
                          <w:lang w:val="ru-RU"/>
                        </w:rPr>
                      </w:pPr>
                      <w:r w:rsidRPr="00E43841">
                        <w:rPr>
                          <w:b/>
                          <w:sz w:val="20"/>
                          <w:szCs w:val="20"/>
                          <w:lang w:val="ru-RU"/>
                        </w:rPr>
                        <w:t>Совместная Программа действий Финляндии и России по использованию пограничных вод по управлению рисками в случае неблагоприятных гидрологических условий в районе бассейна реки Вуокси</w:t>
                      </w:r>
                    </w:p>
                    <w:p w14:paraId="4A3F59A2" w14:textId="52755216" w:rsidR="00191A5A" w:rsidRPr="00E43841" w:rsidRDefault="00191A5A" w:rsidP="002D082D">
                      <w:pPr>
                        <w:jc w:val="both"/>
                        <w:rPr>
                          <w:b/>
                          <w:sz w:val="20"/>
                          <w:szCs w:val="20"/>
                          <w:lang w:val="ru-RU"/>
                        </w:rPr>
                      </w:pPr>
                      <w:r w:rsidRPr="00E43841">
                        <w:rPr>
                          <w:sz w:val="20"/>
                          <w:szCs w:val="20"/>
                          <w:lang w:val="ru-RU"/>
                        </w:rPr>
                        <w:t>Совместная Финско-Российская Комиссия по использованию пограничных вод (Комиссия) разработала план управления рисками в случае неблагоприятных гидрологических условий в районе бассейна реки Вуокси (План управления рисками в бассейне реки Вуокси) с целью смягчения последствий изменения климата. Основными задачами Плана управления рисками в бассейне реки Вуокси являются: i) получение достоверных гидрологических данных и повышение точности гидрологических прогнозов; ii) спецификация территорий, потенциально пострадавших от наводнений и засухи, и использование такой информации при планировании и строительстве в городских и сельских районах; iii) составление карты территорий, подвергающихся риску затопления; iv) разработка методики совместной оценки ущерба, причиняемого наводнениями и засухами; v) повышение качества данных и обмена информацией</w:t>
                      </w:r>
                      <w:r w:rsidRPr="00E43841">
                        <w:rPr>
                          <w:b/>
                          <w:sz w:val="20"/>
                          <w:szCs w:val="20"/>
                          <w:lang w:val="ru-RU"/>
                        </w:rPr>
                        <w:t xml:space="preserve">; </w:t>
                      </w:r>
                      <w:r w:rsidRPr="00E43841">
                        <w:rPr>
                          <w:sz w:val="20"/>
                          <w:szCs w:val="20"/>
                          <w:lang w:val="ru-RU"/>
                        </w:rPr>
                        <w:t>и vi) разработка практики сброса сточных вод в соответствии с согласованным “Правилом сброса сточных вод ”, согласно которому сбросы осуществляются таким образом, что общий ущерб бассейну реки для обеих Сторон сведен к минимуму.</w:t>
                      </w:r>
                    </w:p>
                    <w:p w14:paraId="34774F70" w14:textId="2E2A32A7" w:rsidR="00191A5A" w:rsidRPr="002D082D" w:rsidRDefault="00191A5A" w:rsidP="001E76C7">
                      <w:pPr>
                        <w:jc w:val="both"/>
                        <w:rPr>
                          <w:sz w:val="20"/>
                          <w:szCs w:val="20"/>
                          <w:lang w:val="ru-RU"/>
                        </w:rPr>
                      </w:pPr>
                    </w:p>
                  </w:txbxContent>
                </v:textbox>
                <w10:wrap type="square"/>
              </v:shape>
            </w:pict>
          </mc:Fallback>
        </mc:AlternateContent>
      </w:r>
    </w:p>
    <w:p w14:paraId="36676BD9" w14:textId="77777777" w:rsidR="00347C49" w:rsidRPr="00AB1D29" w:rsidRDefault="00347C49"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347C49" w:rsidRPr="00DE142D" w14:paraId="05480009" w14:textId="77777777" w:rsidTr="00AF4D6E">
        <w:tc>
          <w:tcPr>
            <w:tcW w:w="9629" w:type="dxa"/>
          </w:tcPr>
          <w:p w14:paraId="6B37FC58" w14:textId="56BC46EC" w:rsidR="00EF7E1D" w:rsidRPr="00AB1D29" w:rsidRDefault="00EF7E1D" w:rsidP="00DC3E41">
            <w:pPr>
              <w:spacing w:after="120" w:line="220" w:lineRule="atLeast"/>
              <w:ind w:left="559" w:right="850" w:hanging="567"/>
              <w:jc w:val="both"/>
              <w:rPr>
                <w:sz w:val="22"/>
                <w:szCs w:val="22"/>
                <w:lang w:val="ru-RU"/>
              </w:rPr>
            </w:pPr>
            <w:r w:rsidRPr="00AB1D29">
              <w:rPr>
                <w:sz w:val="22"/>
                <w:szCs w:val="22"/>
                <w:lang w:val="ru-RU"/>
              </w:rPr>
              <w:lastRenderedPageBreak/>
              <w:t>12.</w:t>
            </w:r>
            <w:r w:rsidRPr="00AB1D29">
              <w:rPr>
                <w:sz w:val="22"/>
                <w:szCs w:val="22"/>
                <w:lang w:val="ru-RU"/>
              </w:rPr>
              <w:tab/>
            </w:r>
            <w:r w:rsidR="0013618C" w:rsidRPr="00AB1D29">
              <w:rPr>
                <w:sz w:val="22"/>
                <w:szCs w:val="22"/>
                <w:lang w:val="ru-RU"/>
              </w:rPr>
              <w:t xml:space="preserve">Имеются ли процедуры взаимной помощи в случае возникновения критической ситуации? </w:t>
            </w:r>
            <w:r w:rsidRPr="00AB1D29">
              <w:rPr>
                <w:color w:val="7030A0"/>
                <w:sz w:val="22"/>
                <w:szCs w:val="22"/>
                <w:lang w:val="ru-RU"/>
              </w:rPr>
              <w:t>[</w:t>
            </w:r>
            <w:r w:rsidR="00181B30" w:rsidRPr="00AB1D29">
              <w:rPr>
                <w:color w:val="7030A0"/>
                <w:sz w:val="22"/>
                <w:szCs w:val="22"/>
                <w:lang w:val="ru-RU"/>
              </w:rPr>
              <w:t>69 70 71 72</w:t>
            </w:r>
            <w:r w:rsidRPr="00AB1D29">
              <w:rPr>
                <w:color w:val="7030A0"/>
                <w:sz w:val="22"/>
                <w:szCs w:val="22"/>
                <w:lang w:val="ru-RU"/>
              </w:rPr>
              <w:t>]</w:t>
            </w:r>
          </w:p>
          <w:p w14:paraId="5DD8BA72" w14:textId="2B96148D" w:rsidR="00EF7E1D" w:rsidRPr="00AB1D29" w:rsidRDefault="00EF7E1D" w:rsidP="00DC3E41">
            <w:pPr>
              <w:spacing w:after="120" w:line="220" w:lineRule="atLeast"/>
              <w:ind w:left="1126" w:right="850"/>
              <w:jc w:val="both"/>
              <w:rPr>
                <w:sz w:val="22"/>
                <w:szCs w:val="22"/>
                <w:lang w:val="ru-RU"/>
              </w:rPr>
            </w:pPr>
            <w:r w:rsidRPr="00AB1D29">
              <w:rPr>
                <w:sz w:val="22"/>
                <w:szCs w:val="22"/>
                <w:lang w:val="ru-RU"/>
              </w:rPr>
              <w:tab/>
            </w:r>
            <w:r w:rsidR="0013618C" w:rsidRPr="00AB1D29">
              <w:rPr>
                <w:sz w:val="22"/>
                <w:szCs w:val="22"/>
                <w:lang w:val="ru-RU"/>
              </w:rPr>
              <w:t>Да</w:t>
            </w:r>
            <w:r w:rsidRPr="00AB1D29">
              <w:rPr>
                <w:sz w:val="22"/>
                <w:szCs w:val="22"/>
                <w:lang w:val="ru-RU"/>
              </w:rPr>
              <w:t xml:space="preserve"> </w:t>
            </w:r>
            <w:r w:rsidRPr="00AB1D29">
              <w:rPr>
                <w:sz w:val="22"/>
                <w:szCs w:val="22"/>
              </w:rPr>
              <w:fldChar w:fldCharType="begin">
                <w:ffData>
                  <w:name w:val="Check1"/>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F53BB9">
              <w:rPr>
                <w:sz w:val="22"/>
                <w:szCs w:val="22"/>
              </w:rPr>
            </w:r>
            <w:r w:rsidR="00F53BB9">
              <w:rPr>
                <w:sz w:val="22"/>
                <w:szCs w:val="22"/>
              </w:rPr>
              <w:fldChar w:fldCharType="separate"/>
            </w:r>
            <w:r w:rsidRPr="00AB1D29">
              <w:rPr>
                <w:sz w:val="22"/>
                <w:szCs w:val="22"/>
              </w:rPr>
              <w:fldChar w:fldCharType="end"/>
            </w:r>
            <w:r w:rsidRPr="00AB1D29">
              <w:rPr>
                <w:sz w:val="22"/>
                <w:szCs w:val="22"/>
                <w:lang w:val="ru-RU"/>
              </w:rPr>
              <w:t>/</w:t>
            </w:r>
            <w:r w:rsidR="0013618C" w:rsidRPr="00AB1D29">
              <w:rPr>
                <w:sz w:val="22"/>
                <w:szCs w:val="22"/>
                <w:lang w:val="ru-RU"/>
              </w:rPr>
              <w:t>Нет</w:t>
            </w:r>
            <w:r w:rsidRPr="00AB1D29">
              <w:rPr>
                <w:sz w:val="22"/>
                <w:szCs w:val="22"/>
                <w:lang w:val="ru-RU"/>
              </w:rPr>
              <w:t xml:space="preserve"> </w:t>
            </w:r>
            <w:r w:rsidRPr="00AB1D29">
              <w:rPr>
                <w:sz w:val="22"/>
                <w:szCs w:val="22"/>
              </w:rPr>
              <w:fldChar w:fldCharType="begin">
                <w:ffData>
                  <w:name w:val="Check2"/>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F53BB9">
              <w:rPr>
                <w:sz w:val="22"/>
                <w:szCs w:val="22"/>
              </w:rPr>
            </w:r>
            <w:r w:rsidR="00F53BB9">
              <w:rPr>
                <w:sz w:val="22"/>
                <w:szCs w:val="22"/>
              </w:rPr>
              <w:fldChar w:fldCharType="separate"/>
            </w:r>
            <w:r w:rsidRPr="00AB1D29">
              <w:rPr>
                <w:sz w:val="22"/>
                <w:szCs w:val="22"/>
              </w:rPr>
              <w:fldChar w:fldCharType="end"/>
            </w:r>
          </w:p>
          <w:p w14:paraId="015A6E59" w14:textId="4EF388CC" w:rsidR="00347C49" w:rsidRPr="00AB1D29" w:rsidRDefault="00EF7E1D" w:rsidP="00DC3E41">
            <w:pPr>
              <w:spacing w:after="120" w:line="220" w:lineRule="atLeast"/>
              <w:ind w:left="1126" w:right="850"/>
              <w:jc w:val="both"/>
              <w:rPr>
                <w:sz w:val="22"/>
                <w:szCs w:val="22"/>
                <w:lang w:val="ru-RU"/>
              </w:rPr>
            </w:pPr>
            <w:r w:rsidRPr="00AB1D29">
              <w:rPr>
                <w:sz w:val="22"/>
                <w:szCs w:val="22"/>
                <w:lang w:val="ru-RU"/>
              </w:rPr>
              <w:tab/>
            </w:r>
            <w:r w:rsidR="0013618C" w:rsidRPr="00AB1D29">
              <w:rPr>
                <w:i/>
                <w:sz w:val="22"/>
                <w:szCs w:val="22"/>
                <w:lang w:val="ru-RU"/>
              </w:rPr>
              <w:t xml:space="preserve">Если да, то просьба предоставить краткое описание: [введите данные] </w:t>
            </w:r>
            <w:r w:rsidRPr="00AB1D29">
              <w:rPr>
                <w:color w:val="7030A0"/>
                <w:sz w:val="22"/>
                <w:szCs w:val="22"/>
                <w:lang w:val="ru-RU"/>
              </w:rPr>
              <w:t>[</w:t>
            </w:r>
            <w:r w:rsidR="00181B30" w:rsidRPr="00AB1D29">
              <w:rPr>
                <w:color w:val="7030A0"/>
                <w:sz w:val="22"/>
                <w:szCs w:val="22"/>
                <w:lang w:val="ru-RU"/>
              </w:rPr>
              <w:t>73</w:t>
            </w:r>
            <w:r w:rsidRPr="00AB1D29">
              <w:rPr>
                <w:color w:val="7030A0"/>
                <w:sz w:val="22"/>
                <w:szCs w:val="22"/>
                <w:lang w:val="ru-RU"/>
              </w:rPr>
              <w:t>]</w:t>
            </w:r>
          </w:p>
        </w:tc>
      </w:tr>
    </w:tbl>
    <w:p w14:paraId="3636197C" w14:textId="77777777" w:rsidR="00347C49" w:rsidRPr="00AB1D29" w:rsidRDefault="00347C49" w:rsidP="00DC3E41">
      <w:pPr>
        <w:pStyle w:val="SingleTxtG"/>
        <w:spacing w:after="0" w:line="240" w:lineRule="auto"/>
        <w:ind w:left="0" w:right="1138"/>
        <w:rPr>
          <w:rFonts w:asciiTheme="majorBidi" w:hAnsiTheme="majorBidi" w:cstheme="majorBidi"/>
          <w:sz w:val="22"/>
          <w:szCs w:val="22"/>
          <w:lang w:val="ru-RU"/>
        </w:rPr>
      </w:pPr>
    </w:p>
    <w:p w14:paraId="6983A493" w14:textId="78A6C5B0" w:rsidR="001E76C7" w:rsidRPr="00AB1D29" w:rsidRDefault="001C022A"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[69] </w:t>
      </w:r>
      <w:r w:rsidR="00E0561E" w:rsidRPr="00AB1D29">
        <w:rPr>
          <w:rFonts w:asciiTheme="majorBidi" w:hAnsiTheme="majorBidi" w:cstheme="majorBidi"/>
          <w:bCs/>
          <w:iCs/>
          <w:sz w:val="22"/>
          <w:szCs w:val="22"/>
          <w:lang w:val="ru-RU"/>
        </w:rPr>
        <w:t>В Конвенции по</w:t>
      </w:r>
      <w:r w:rsidR="00DC0735" w:rsidRPr="00AB1D29">
        <w:rPr>
          <w:rFonts w:asciiTheme="majorBidi" w:hAnsiTheme="majorBidi" w:cstheme="majorBidi"/>
          <w:bCs/>
          <w:iCs/>
          <w:sz w:val="22"/>
          <w:szCs w:val="22"/>
          <w:lang w:val="ru-RU"/>
        </w:rPr>
        <w:t xml:space="preserve"> трансграничным</w:t>
      </w:r>
      <w:r w:rsidR="00E0561E" w:rsidRPr="00AB1D29">
        <w:rPr>
          <w:rFonts w:asciiTheme="majorBidi" w:hAnsiTheme="majorBidi" w:cstheme="majorBidi"/>
          <w:bCs/>
          <w:iCs/>
          <w:sz w:val="22"/>
          <w:szCs w:val="22"/>
          <w:lang w:val="ru-RU"/>
        </w:rPr>
        <w:t xml:space="preserve"> водам указано, что «в случае возникновения критической ситуации, прибрежные Стороны должны обеспечить взаим</w:t>
      </w:r>
      <w:r w:rsidR="00DC0735" w:rsidRPr="00AB1D29">
        <w:rPr>
          <w:rFonts w:asciiTheme="majorBidi" w:hAnsiTheme="majorBidi" w:cstheme="majorBidi"/>
          <w:bCs/>
          <w:iCs/>
          <w:sz w:val="22"/>
          <w:szCs w:val="22"/>
          <w:lang w:val="ru-RU"/>
        </w:rPr>
        <w:t xml:space="preserve">ную </w:t>
      </w:r>
      <w:r w:rsidR="00E0561E" w:rsidRPr="00AB1D29">
        <w:rPr>
          <w:rFonts w:asciiTheme="majorBidi" w:hAnsiTheme="majorBidi" w:cstheme="majorBidi"/>
          <w:bCs/>
          <w:iCs/>
          <w:sz w:val="22"/>
          <w:szCs w:val="22"/>
          <w:lang w:val="ru-RU"/>
        </w:rPr>
        <w:t>помощь по просьбе</w:t>
      </w:r>
      <w:r w:rsidR="00DE20FA" w:rsidRPr="00AB1D29">
        <w:rPr>
          <w:rFonts w:asciiTheme="majorBidi" w:hAnsiTheme="majorBidi" w:cstheme="majorBidi"/>
          <w:bCs/>
          <w:iCs/>
          <w:sz w:val="22"/>
          <w:szCs w:val="22"/>
          <w:lang w:val="ru-RU"/>
        </w:rPr>
        <w:t xml:space="preserve">», и «прибрежные Стороны должны разработать и согласовать процедуры оказания взаимной помощи, направленной на решение, </w:t>
      </w:r>
      <w:r w:rsidR="00DE20FA" w:rsidRPr="00AB1D29">
        <w:rPr>
          <w:rFonts w:asciiTheme="majorBidi" w:hAnsiTheme="majorBidi" w:cstheme="majorBidi"/>
          <w:bCs/>
          <w:i/>
          <w:sz w:val="22"/>
          <w:szCs w:val="22"/>
          <w:lang w:val="ru-RU"/>
        </w:rPr>
        <w:t>в частности</w:t>
      </w:r>
      <w:r w:rsidR="00DE20FA" w:rsidRPr="00AB1D29">
        <w:rPr>
          <w:rFonts w:asciiTheme="majorBidi" w:hAnsiTheme="majorBidi" w:cstheme="majorBidi"/>
          <w:bCs/>
          <w:iCs/>
          <w:sz w:val="22"/>
          <w:szCs w:val="22"/>
          <w:lang w:val="ru-RU"/>
        </w:rPr>
        <w:t>, следующих вопросов</w:t>
      </w:r>
      <w:r w:rsidR="001E76C7" w:rsidRPr="00AB1D29">
        <w:rPr>
          <w:rFonts w:asciiTheme="majorBidi" w:hAnsiTheme="majorBidi" w:cstheme="majorBidi"/>
          <w:bCs/>
          <w:iCs/>
          <w:sz w:val="22"/>
          <w:szCs w:val="22"/>
          <w:lang w:val="ru-RU"/>
        </w:rPr>
        <w:t xml:space="preserve">: </w:t>
      </w:r>
      <w:r w:rsidR="001E76C7" w:rsidRPr="00AB1D29">
        <w:rPr>
          <w:rFonts w:asciiTheme="majorBidi" w:hAnsiTheme="majorBidi" w:cstheme="majorBidi"/>
          <w:bCs/>
          <w:iCs/>
          <w:sz w:val="22"/>
          <w:szCs w:val="22"/>
        </w:rPr>
        <w:t>a</w:t>
      </w:r>
      <w:r w:rsidR="001E76C7" w:rsidRPr="00AB1D29">
        <w:rPr>
          <w:rFonts w:asciiTheme="majorBidi" w:hAnsiTheme="majorBidi" w:cstheme="majorBidi"/>
          <w:bCs/>
          <w:iCs/>
          <w:sz w:val="22"/>
          <w:szCs w:val="22"/>
          <w:lang w:val="ru-RU"/>
        </w:rPr>
        <w:t xml:space="preserve">) </w:t>
      </w:r>
      <w:r w:rsidR="00DE20FA" w:rsidRPr="00AB1D29">
        <w:rPr>
          <w:rFonts w:asciiTheme="majorBidi" w:hAnsiTheme="majorBidi" w:cstheme="majorBidi"/>
          <w:bCs/>
          <w:iCs/>
          <w:sz w:val="22"/>
          <w:szCs w:val="22"/>
          <w:lang w:val="ru-RU"/>
        </w:rPr>
        <w:t>руководство, управление, координирование и надзор за оказанием помощи</w:t>
      </w:r>
      <w:r w:rsidR="001E76C7" w:rsidRPr="00AB1D29">
        <w:rPr>
          <w:rFonts w:asciiTheme="majorBidi" w:hAnsiTheme="majorBidi" w:cstheme="majorBidi"/>
          <w:bCs/>
          <w:iCs/>
          <w:sz w:val="22"/>
          <w:szCs w:val="22"/>
          <w:lang w:val="ru-RU"/>
        </w:rPr>
        <w:t xml:space="preserve">; </w:t>
      </w:r>
      <w:r w:rsidR="001E76C7" w:rsidRPr="00AB1D29">
        <w:rPr>
          <w:rFonts w:asciiTheme="majorBidi" w:hAnsiTheme="majorBidi" w:cstheme="majorBidi"/>
          <w:bCs/>
          <w:iCs/>
          <w:sz w:val="22"/>
          <w:szCs w:val="22"/>
        </w:rPr>
        <w:t>b</w:t>
      </w:r>
      <w:r w:rsidR="001E76C7" w:rsidRPr="00AB1D29">
        <w:rPr>
          <w:rFonts w:asciiTheme="majorBidi" w:hAnsiTheme="majorBidi" w:cstheme="majorBidi"/>
          <w:bCs/>
          <w:iCs/>
          <w:sz w:val="22"/>
          <w:szCs w:val="22"/>
          <w:lang w:val="ru-RU"/>
        </w:rPr>
        <w:t xml:space="preserve">) </w:t>
      </w:r>
      <w:r w:rsidR="00DE20FA" w:rsidRPr="00AB1D29">
        <w:rPr>
          <w:rFonts w:asciiTheme="majorBidi" w:hAnsiTheme="majorBidi" w:cstheme="majorBidi"/>
          <w:bCs/>
          <w:iCs/>
          <w:sz w:val="22"/>
          <w:szCs w:val="22"/>
          <w:lang w:val="ru-RU"/>
        </w:rPr>
        <w:t xml:space="preserve">предоставление местных объектов и услуг той </w:t>
      </w:r>
      <w:r w:rsidR="00DC0735" w:rsidRPr="00AB1D29">
        <w:rPr>
          <w:rFonts w:asciiTheme="majorBidi" w:hAnsiTheme="majorBidi" w:cstheme="majorBidi"/>
          <w:bCs/>
          <w:iCs/>
          <w:sz w:val="22"/>
          <w:szCs w:val="22"/>
          <w:lang w:val="ru-RU"/>
        </w:rPr>
        <w:t>С</w:t>
      </w:r>
      <w:r w:rsidR="00DE20FA" w:rsidRPr="00AB1D29">
        <w:rPr>
          <w:rFonts w:asciiTheme="majorBidi" w:hAnsiTheme="majorBidi" w:cstheme="majorBidi"/>
          <w:bCs/>
          <w:iCs/>
          <w:sz w:val="22"/>
          <w:szCs w:val="22"/>
          <w:lang w:val="ru-RU"/>
        </w:rPr>
        <w:t xml:space="preserve">тороной, которая запросила помощь, включая, при необходимости, выполнение формальностей, связанных с пересечением границы; </w:t>
      </w:r>
      <w:r w:rsidR="001E76C7" w:rsidRPr="00AB1D29">
        <w:rPr>
          <w:rFonts w:asciiTheme="majorBidi" w:hAnsiTheme="majorBidi" w:cstheme="majorBidi"/>
          <w:bCs/>
          <w:iCs/>
          <w:sz w:val="22"/>
          <w:szCs w:val="22"/>
        </w:rPr>
        <w:t>c</w:t>
      </w:r>
      <w:r w:rsidR="001E76C7" w:rsidRPr="00AB1D29">
        <w:rPr>
          <w:rFonts w:asciiTheme="majorBidi" w:hAnsiTheme="majorBidi" w:cstheme="majorBidi"/>
          <w:bCs/>
          <w:iCs/>
          <w:sz w:val="22"/>
          <w:szCs w:val="22"/>
          <w:lang w:val="ru-RU"/>
        </w:rPr>
        <w:t xml:space="preserve">) </w:t>
      </w:r>
      <w:r w:rsidR="00DE20FA" w:rsidRPr="00AB1D29">
        <w:rPr>
          <w:rFonts w:asciiTheme="majorBidi" w:hAnsiTheme="majorBidi" w:cstheme="majorBidi"/>
          <w:bCs/>
          <w:iCs/>
          <w:sz w:val="22"/>
          <w:szCs w:val="22"/>
          <w:lang w:val="ru-RU"/>
        </w:rPr>
        <w:t>ме</w:t>
      </w:r>
      <w:r w:rsidR="00F45254" w:rsidRPr="00AB1D29">
        <w:rPr>
          <w:rFonts w:asciiTheme="majorBidi" w:hAnsiTheme="majorBidi" w:cstheme="majorBidi"/>
          <w:bCs/>
          <w:iCs/>
          <w:sz w:val="22"/>
          <w:szCs w:val="22"/>
          <w:lang w:val="ru-RU"/>
        </w:rPr>
        <w:t xml:space="preserve">ханизмы </w:t>
      </w:r>
      <w:r w:rsidR="00DE20FA" w:rsidRPr="00AB1D29">
        <w:rPr>
          <w:rFonts w:asciiTheme="majorBidi" w:hAnsiTheme="majorBidi" w:cstheme="majorBidi"/>
          <w:bCs/>
          <w:iCs/>
          <w:sz w:val="22"/>
          <w:szCs w:val="22"/>
          <w:lang w:val="ru-RU"/>
        </w:rPr>
        <w:t xml:space="preserve">по ограждению от ущерба и компенсации ущерба </w:t>
      </w:r>
      <w:r w:rsidR="00F45254" w:rsidRPr="00AB1D29">
        <w:rPr>
          <w:rFonts w:asciiTheme="majorBidi" w:hAnsiTheme="majorBidi" w:cstheme="majorBidi"/>
          <w:bCs/>
          <w:iCs/>
          <w:sz w:val="22"/>
          <w:szCs w:val="22"/>
          <w:lang w:val="ru-RU"/>
        </w:rPr>
        <w:t>С</w:t>
      </w:r>
      <w:r w:rsidR="00DE20FA" w:rsidRPr="00AB1D29">
        <w:rPr>
          <w:rFonts w:asciiTheme="majorBidi" w:hAnsiTheme="majorBidi" w:cstheme="majorBidi"/>
          <w:bCs/>
          <w:iCs/>
          <w:sz w:val="22"/>
          <w:szCs w:val="22"/>
          <w:lang w:val="ru-RU"/>
        </w:rPr>
        <w:t>тороне, оказывающей помощь и/или ее персоналу, а также обеспечение транзита через территорию третьих стран, если это необходимо</w:t>
      </w:r>
      <w:r w:rsidR="001E76C7" w:rsidRPr="00AB1D29">
        <w:rPr>
          <w:rFonts w:asciiTheme="majorBidi" w:hAnsiTheme="majorBidi" w:cstheme="majorBidi"/>
          <w:bCs/>
          <w:iCs/>
          <w:sz w:val="22"/>
          <w:szCs w:val="22"/>
          <w:lang w:val="ru-RU"/>
        </w:rPr>
        <w:t xml:space="preserve">; </w:t>
      </w:r>
      <w:r w:rsidR="001E76C7" w:rsidRPr="00AB1D29">
        <w:rPr>
          <w:rFonts w:asciiTheme="majorBidi" w:hAnsiTheme="majorBidi" w:cstheme="majorBidi"/>
          <w:bCs/>
          <w:iCs/>
          <w:sz w:val="22"/>
          <w:szCs w:val="22"/>
        </w:rPr>
        <w:t>d</w:t>
      </w:r>
      <w:r w:rsidR="001E76C7" w:rsidRPr="00AB1D29">
        <w:rPr>
          <w:rFonts w:asciiTheme="majorBidi" w:hAnsiTheme="majorBidi" w:cstheme="majorBidi"/>
          <w:bCs/>
          <w:iCs/>
          <w:sz w:val="22"/>
          <w:szCs w:val="22"/>
          <w:lang w:val="ru-RU"/>
        </w:rPr>
        <w:t xml:space="preserve">) </w:t>
      </w:r>
      <w:r w:rsidR="00F45254" w:rsidRPr="00AB1D29">
        <w:rPr>
          <w:rFonts w:asciiTheme="majorBidi" w:hAnsiTheme="majorBidi" w:cstheme="majorBidi"/>
          <w:bCs/>
          <w:iCs/>
          <w:sz w:val="22"/>
          <w:szCs w:val="22"/>
          <w:lang w:val="ru-RU"/>
        </w:rPr>
        <w:t>методы возмещения расходов службам содействия</w:t>
      </w:r>
      <w:r w:rsidR="001E76C7" w:rsidRPr="00AB1D29">
        <w:rPr>
          <w:rFonts w:asciiTheme="majorBidi" w:hAnsiTheme="majorBidi" w:cstheme="majorBidi"/>
          <w:bCs/>
          <w:iCs/>
          <w:sz w:val="22"/>
          <w:szCs w:val="22"/>
          <w:lang w:val="ru-RU"/>
        </w:rPr>
        <w:t xml:space="preserve"> (</w:t>
      </w:r>
      <w:r w:rsidR="00F45254" w:rsidRPr="00AB1D29">
        <w:rPr>
          <w:rFonts w:asciiTheme="majorBidi" w:hAnsiTheme="majorBidi" w:cstheme="majorBidi"/>
          <w:bCs/>
          <w:iCs/>
          <w:sz w:val="22"/>
          <w:szCs w:val="22"/>
          <w:lang w:val="ru-RU"/>
        </w:rPr>
        <w:t>Статья</w:t>
      </w:r>
      <w:r w:rsidR="001E76C7" w:rsidRPr="00AB1D29">
        <w:rPr>
          <w:rFonts w:asciiTheme="majorBidi" w:hAnsiTheme="majorBidi" w:cstheme="majorBidi"/>
          <w:bCs/>
          <w:iCs/>
          <w:sz w:val="22"/>
          <w:szCs w:val="22"/>
          <w:lang w:val="ru-RU"/>
        </w:rPr>
        <w:t xml:space="preserve"> 15</w:t>
      </w:r>
      <w:r w:rsidR="00F45254" w:rsidRPr="00AB1D29">
        <w:rPr>
          <w:rFonts w:asciiTheme="majorBidi" w:hAnsiTheme="majorBidi" w:cstheme="majorBidi"/>
          <w:bCs/>
          <w:iCs/>
          <w:sz w:val="22"/>
          <w:szCs w:val="22"/>
          <w:lang w:val="ru-RU"/>
        </w:rPr>
        <w:t>, см</w:t>
      </w:r>
      <w:r w:rsidR="00DC0735" w:rsidRPr="00AB1D29">
        <w:rPr>
          <w:rFonts w:asciiTheme="majorBidi" w:hAnsiTheme="majorBidi" w:cstheme="majorBidi"/>
          <w:bCs/>
          <w:iCs/>
          <w:sz w:val="22"/>
          <w:szCs w:val="22"/>
          <w:lang w:val="ru-RU"/>
        </w:rPr>
        <w:t>.</w:t>
      </w:r>
      <w:r w:rsidR="00F45254" w:rsidRPr="00AB1D29">
        <w:rPr>
          <w:rFonts w:asciiTheme="majorBidi" w:hAnsiTheme="majorBidi" w:cstheme="majorBidi"/>
          <w:bCs/>
          <w:iCs/>
          <w:sz w:val="22"/>
          <w:szCs w:val="22"/>
          <w:lang w:val="ru-RU"/>
        </w:rPr>
        <w:t xml:space="preserve"> также ЕЭК</w:t>
      </w:r>
      <w:r w:rsidR="001E76C7" w:rsidRPr="00AB1D29">
        <w:rPr>
          <w:rFonts w:asciiTheme="majorBidi" w:hAnsiTheme="majorBidi" w:cstheme="majorBidi"/>
          <w:bCs/>
          <w:iCs/>
          <w:sz w:val="22"/>
          <w:szCs w:val="22"/>
          <w:lang w:val="ru-RU"/>
        </w:rPr>
        <w:t>, 2013</w:t>
      </w:r>
      <w:r w:rsidR="00F45254" w:rsidRPr="00AB1D29">
        <w:rPr>
          <w:rFonts w:asciiTheme="majorBidi" w:hAnsiTheme="majorBidi" w:cstheme="majorBidi"/>
          <w:bCs/>
          <w:iCs/>
          <w:sz w:val="22"/>
          <w:szCs w:val="22"/>
          <w:lang w:val="ru-RU"/>
        </w:rPr>
        <w:t xml:space="preserve"> год</w:t>
      </w:r>
      <w:r w:rsidR="001E76C7" w:rsidRPr="00AB1D29">
        <w:rPr>
          <w:rFonts w:asciiTheme="majorBidi" w:hAnsiTheme="majorBidi" w:cstheme="majorBidi"/>
          <w:bCs/>
          <w:iCs/>
          <w:sz w:val="22"/>
          <w:szCs w:val="22"/>
          <w:lang w:val="ru-RU"/>
        </w:rPr>
        <w:t xml:space="preserve">, </w:t>
      </w:r>
      <w:r w:rsidR="00F45254" w:rsidRPr="00AB1D29">
        <w:rPr>
          <w:rFonts w:asciiTheme="majorBidi" w:hAnsiTheme="majorBidi" w:cstheme="majorBidi"/>
          <w:bCs/>
          <w:iCs/>
          <w:sz w:val="22"/>
          <w:szCs w:val="22"/>
          <w:lang w:val="ru-RU"/>
        </w:rPr>
        <w:t>стр</w:t>
      </w:r>
      <w:r w:rsidR="001E76C7" w:rsidRPr="00AB1D29">
        <w:rPr>
          <w:rFonts w:asciiTheme="majorBidi" w:hAnsiTheme="majorBidi" w:cstheme="majorBidi"/>
          <w:bCs/>
          <w:iCs/>
          <w:sz w:val="22"/>
          <w:szCs w:val="22"/>
          <w:lang w:val="ru-RU"/>
        </w:rPr>
        <w:t xml:space="preserve">. 90-92). </w:t>
      </w:r>
    </w:p>
    <w:p w14:paraId="7A4D8978" w14:textId="5D2A89E7" w:rsidR="001E76C7" w:rsidRPr="00AB1D29" w:rsidRDefault="00DC0735"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[70] </w:t>
      </w:r>
      <w:r w:rsidR="00C20B07" w:rsidRPr="00AB1D29">
        <w:rPr>
          <w:rFonts w:asciiTheme="majorBidi" w:hAnsiTheme="majorBidi" w:cstheme="majorBidi"/>
          <w:bCs/>
          <w:iCs/>
          <w:sz w:val="22"/>
          <w:szCs w:val="22"/>
          <w:lang w:val="ru-RU"/>
        </w:rPr>
        <w:t>П</w:t>
      </w:r>
      <w:r w:rsidR="00B07BAC" w:rsidRPr="00AB1D29">
        <w:rPr>
          <w:rFonts w:asciiTheme="majorBidi" w:hAnsiTheme="majorBidi" w:cstheme="majorBidi"/>
          <w:bCs/>
          <w:iCs/>
          <w:sz w:val="22"/>
          <w:szCs w:val="22"/>
          <w:lang w:val="ru-RU"/>
        </w:rPr>
        <w:t>роцедур</w:t>
      </w:r>
      <w:r w:rsidR="00C20B07" w:rsidRPr="00AB1D29">
        <w:rPr>
          <w:rFonts w:asciiTheme="majorBidi" w:hAnsiTheme="majorBidi" w:cstheme="majorBidi"/>
          <w:bCs/>
          <w:iCs/>
          <w:sz w:val="22"/>
          <w:szCs w:val="22"/>
          <w:lang w:val="ru-RU"/>
        </w:rPr>
        <w:t>ы</w:t>
      </w:r>
      <w:r w:rsidR="00B07BAC" w:rsidRPr="00AB1D29">
        <w:rPr>
          <w:rFonts w:asciiTheme="majorBidi" w:hAnsiTheme="majorBidi" w:cstheme="majorBidi"/>
          <w:bCs/>
          <w:iCs/>
          <w:sz w:val="22"/>
          <w:szCs w:val="22"/>
          <w:lang w:val="ru-RU"/>
        </w:rPr>
        <w:t xml:space="preserve"> мо</w:t>
      </w:r>
      <w:r w:rsidR="00C20B07" w:rsidRPr="00AB1D29">
        <w:rPr>
          <w:rFonts w:asciiTheme="majorBidi" w:hAnsiTheme="majorBidi" w:cstheme="majorBidi"/>
          <w:bCs/>
          <w:iCs/>
          <w:sz w:val="22"/>
          <w:szCs w:val="22"/>
          <w:lang w:val="ru-RU"/>
        </w:rPr>
        <w:t>гут быть указаны разными способами</w:t>
      </w:r>
      <w:r w:rsidR="00B07BAC" w:rsidRPr="00AB1D29">
        <w:rPr>
          <w:rFonts w:asciiTheme="majorBidi" w:hAnsiTheme="majorBidi" w:cstheme="majorBidi"/>
          <w:bCs/>
          <w:iCs/>
          <w:sz w:val="22"/>
          <w:szCs w:val="22"/>
          <w:lang w:val="ru-RU"/>
        </w:rPr>
        <w:t xml:space="preserve">. Прибрежные Стороны могут включать процедуры взаимопомощи: </w:t>
      </w:r>
      <w:r w:rsidR="004A1D7D" w:rsidRPr="00AB1D29">
        <w:rPr>
          <w:rFonts w:asciiTheme="majorBidi" w:hAnsiTheme="majorBidi" w:cstheme="majorBidi"/>
          <w:bCs/>
          <w:iCs/>
          <w:sz w:val="22"/>
          <w:szCs w:val="22"/>
        </w:rPr>
        <w:t>I</w:t>
      </w:r>
      <w:r w:rsidR="001E76C7" w:rsidRPr="00AB1D29">
        <w:rPr>
          <w:rFonts w:asciiTheme="majorBidi" w:hAnsiTheme="majorBidi" w:cstheme="majorBidi"/>
          <w:bCs/>
          <w:iCs/>
          <w:sz w:val="22"/>
          <w:szCs w:val="22"/>
          <w:lang w:val="ru-RU"/>
        </w:rPr>
        <w:t>)</w:t>
      </w:r>
      <w:r w:rsidR="00B07BAC" w:rsidRPr="00AB1D29">
        <w:rPr>
          <w:rFonts w:asciiTheme="majorBidi" w:hAnsiTheme="majorBidi" w:cstheme="majorBidi"/>
          <w:bCs/>
          <w:iCs/>
          <w:sz w:val="22"/>
          <w:szCs w:val="22"/>
          <w:lang w:val="ru-RU"/>
        </w:rPr>
        <w:t xml:space="preserve"> в</w:t>
      </w:r>
      <w:r w:rsidR="001E76C7" w:rsidRPr="00AB1D29">
        <w:rPr>
          <w:rFonts w:asciiTheme="majorBidi" w:hAnsiTheme="majorBidi" w:cstheme="majorBidi"/>
          <w:bCs/>
          <w:iCs/>
          <w:sz w:val="22"/>
          <w:szCs w:val="22"/>
          <w:lang w:val="ru-RU"/>
        </w:rPr>
        <w:t xml:space="preserve"> </w:t>
      </w:r>
      <w:r w:rsidR="00B07BAC" w:rsidRPr="00AB1D29">
        <w:rPr>
          <w:rFonts w:asciiTheme="majorBidi" w:hAnsiTheme="majorBidi" w:cstheme="majorBidi"/>
          <w:bCs/>
          <w:iCs/>
          <w:sz w:val="22"/>
          <w:szCs w:val="22"/>
          <w:lang w:val="ru-RU"/>
        </w:rPr>
        <w:t xml:space="preserve">раздел соглашения или договоренности о </w:t>
      </w:r>
      <w:r w:rsidRPr="00AB1D29">
        <w:rPr>
          <w:rFonts w:asciiTheme="majorBidi" w:hAnsiTheme="majorBidi" w:cstheme="majorBidi"/>
          <w:bCs/>
          <w:iCs/>
          <w:sz w:val="22"/>
          <w:szCs w:val="22"/>
          <w:lang w:val="ru-RU"/>
        </w:rPr>
        <w:t xml:space="preserve">водном </w:t>
      </w:r>
      <w:r w:rsidR="00B07BAC" w:rsidRPr="00AB1D29">
        <w:rPr>
          <w:rFonts w:asciiTheme="majorBidi" w:hAnsiTheme="majorBidi" w:cstheme="majorBidi"/>
          <w:bCs/>
          <w:iCs/>
          <w:sz w:val="22"/>
          <w:szCs w:val="22"/>
          <w:lang w:val="ru-RU"/>
        </w:rPr>
        <w:t>сотрудничестве</w:t>
      </w:r>
      <w:r w:rsidR="001E76C7" w:rsidRPr="00AB1D29">
        <w:rPr>
          <w:rFonts w:asciiTheme="majorBidi" w:hAnsiTheme="majorBidi" w:cstheme="majorBidi"/>
          <w:bCs/>
          <w:iCs/>
          <w:sz w:val="22"/>
          <w:szCs w:val="22"/>
          <w:lang w:val="ru-RU"/>
        </w:rPr>
        <w:t xml:space="preserve">; </w:t>
      </w:r>
      <w:r w:rsidR="004A1D7D" w:rsidRPr="00AB1D29">
        <w:rPr>
          <w:rFonts w:asciiTheme="majorBidi" w:hAnsiTheme="majorBidi" w:cstheme="majorBidi"/>
          <w:bCs/>
          <w:iCs/>
          <w:sz w:val="22"/>
          <w:szCs w:val="22"/>
          <w:lang w:val="en-US"/>
        </w:rPr>
        <w:t>II</w:t>
      </w:r>
      <w:r w:rsidR="001E76C7" w:rsidRPr="00AB1D29">
        <w:rPr>
          <w:rFonts w:asciiTheme="majorBidi" w:hAnsiTheme="majorBidi" w:cstheme="majorBidi"/>
          <w:bCs/>
          <w:iCs/>
          <w:sz w:val="22"/>
          <w:szCs w:val="22"/>
          <w:lang w:val="ru-RU"/>
        </w:rPr>
        <w:t xml:space="preserve">) </w:t>
      </w:r>
      <w:r w:rsidR="00B07BAC" w:rsidRPr="00AB1D29">
        <w:rPr>
          <w:rFonts w:asciiTheme="majorBidi" w:hAnsiTheme="majorBidi" w:cstheme="majorBidi"/>
          <w:bCs/>
          <w:iCs/>
          <w:sz w:val="22"/>
          <w:szCs w:val="22"/>
          <w:lang w:val="ru-RU"/>
        </w:rPr>
        <w:t xml:space="preserve">в качестве </w:t>
      </w:r>
      <w:r w:rsidR="00256495" w:rsidRPr="00AB1D29">
        <w:rPr>
          <w:rFonts w:asciiTheme="majorBidi" w:hAnsiTheme="majorBidi" w:cstheme="majorBidi"/>
          <w:bCs/>
          <w:iCs/>
          <w:sz w:val="22"/>
          <w:szCs w:val="22"/>
          <w:lang w:val="ru-RU"/>
        </w:rPr>
        <w:t>отдельного соглашения о взаимной помощи</w:t>
      </w:r>
      <w:r w:rsidR="001E76C7" w:rsidRPr="00AB1D29">
        <w:rPr>
          <w:rFonts w:asciiTheme="majorBidi" w:hAnsiTheme="majorBidi" w:cstheme="majorBidi"/>
          <w:bCs/>
          <w:iCs/>
          <w:sz w:val="22"/>
          <w:szCs w:val="22"/>
          <w:lang w:val="ru-RU"/>
        </w:rPr>
        <w:t xml:space="preserve">, </w:t>
      </w:r>
      <w:r w:rsidR="004A1D7D" w:rsidRPr="00AB1D29">
        <w:rPr>
          <w:rFonts w:asciiTheme="majorBidi" w:hAnsiTheme="majorBidi" w:cstheme="majorBidi"/>
          <w:bCs/>
          <w:iCs/>
          <w:sz w:val="22"/>
          <w:szCs w:val="22"/>
        </w:rPr>
        <w:t>III</w:t>
      </w:r>
      <w:r w:rsidR="001E76C7" w:rsidRPr="00AB1D29">
        <w:rPr>
          <w:rFonts w:asciiTheme="majorBidi" w:hAnsiTheme="majorBidi" w:cstheme="majorBidi"/>
          <w:bCs/>
          <w:iCs/>
          <w:sz w:val="22"/>
          <w:szCs w:val="22"/>
          <w:lang w:val="ru-RU"/>
        </w:rPr>
        <w:t xml:space="preserve">) </w:t>
      </w:r>
      <w:r w:rsidR="00256495" w:rsidRPr="00AB1D29">
        <w:rPr>
          <w:rFonts w:asciiTheme="majorBidi" w:hAnsiTheme="majorBidi" w:cstheme="majorBidi"/>
          <w:bCs/>
          <w:iCs/>
          <w:sz w:val="22"/>
          <w:szCs w:val="22"/>
          <w:lang w:val="ru-RU"/>
        </w:rPr>
        <w:t xml:space="preserve">в качестве протокола или </w:t>
      </w:r>
      <w:r w:rsidR="00F719DE" w:rsidRPr="00AB1D29">
        <w:rPr>
          <w:rFonts w:asciiTheme="majorBidi" w:hAnsiTheme="majorBidi" w:cstheme="majorBidi"/>
          <w:bCs/>
          <w:iCs/>
          <w:sz w:val="22"/>
          <w:szCs w:val="22"/>
          <w:lang w:val="ru-RU"/>
        </w:rPr>
        <w:t>постановления к существующему соглашению</w:t>
      </w:r>
      <w:r w:rsidR="00534014" w:rsidRPr="00AB1D29">
        <w:rPr>
          <w:rFonts w:asciiTheme="majorBidi" w:hAnsiTheme="majorBidi" w:cstheme="majorBidi"/>
          <w:bCs/>
          <w:iCs/>
          <w:sz w:val="22"/>
          <w:szCs w:val="22"/>
          <w:lang w:val="ru-RU"/>
        </w:rPr>
        <w:t>,</w:t>
      </w:r>
      <w:r w:rsidR="00F719DE" w:rsidRPr="00AB1D29">
        <w:rPr>
          <w:rFonts w:asciiTheme="majorBidi" w:hAnsiTheme="majorBidi" w:cstheme="majorBidi"/>
          <w:bCs/>
          <w:iCs/>
          <w:sz w:val="22"/>
          <w:szCs w:val="22"/>
          <w:lang w:val="ru-RU"/>
        </w:rPr>
        <w:t xml:space="preserve"> или генерально</w:t>
      </w:r>
      <w:r w:rsidR="00534014" w:rsidRPr="00AB1D29">
        <w:rPr>
          <w:rFonts w:asciiTheme="majorBidi" w:hAnsiTheme="majorBidi" w:cstheme="majorBidi"/>
          <w:bCs/>
          <w:iCs/>
          <w:sz w:val="22"/>
          <w:szCs w:val="22"/>
          <w:lang w:val="ru-RU"/>
        </w:rPr>
        <w:t>го</w:t>
      </w:r>
      <w:r w:rsidR="00F719DE" w:rsidRPr="00AB1D29">
        <w:rPr>
          <w:rFonts w:asciiTheme="majorBidi" w:hAnsiTheme="majorBidi" w:cstheme="majorBidi"/>
          <w:bCs/>
          <w:iCs/>
          <w:sz w:val="22"/>
          <w:szCs w:val="22"/>
          <w:lang w:val="ru-RU"/>
        </w:rPr>
        <w:t xml:space="preserve"> соглашени</w:t>
      </w:r>
      <w:r w:rsidR="00534014" w:rsidRPr="00AB1D29">
        <w:rPr>
          <w:rFonts w:asciiTheme="majorBidi" w:hAnsiTheme="majorBidi" w:cstheme="majorBidi"/>
          <w:bCs/>
          <w:iCs/>
          <w:sz w:val="22"/>
          <w:szCs w:val="22"/>
          <w:lang w:val="ru-RU"/>
        </w:rPr>
        <w:t>я</w:t>
      </w:r>
      <w:r w:rsidR="00F719DE" w:rsidRPr="00AB1D29">
        <w:rPr>
          <w:rFonts w:asciiTheme="majorBidi" w:hAnsiTheme="majorBidi" w:cstheme="majorBidi"/>
          <w:bCs/>
          <w:iCs/>
          <w:sz w:val="22"/>
          <w:szCs w:val="22"/>
          <w:lang w:val="ru-RU"/>
        </w:rPr>
        <w:t xml:space="preserve"> о защите гражданского населения</w:t>
      </w:r>
      <w:r w:rsidR="001E76C7" w:rsidRPr="00AB1D29">
        <w:rPr>
          <w:rFonts w:asciiTheme="majorBidi" w:hAnsiTheme="majorBidi" w:cstheme="majorBidi"/>
          <w:bCs/>
          <w:iCs/>
          <w:sz w:val="22"/>
          <w:szCs w:val="22"/>
          <w:lang w:val="ru-RU"/>
        </w:rPr>
        <w:t xml:space="preserve">; </w:t>
      </w:r>
      <w:r w:rsidR="00F719DE" w:rsidRPr="00AB1D29">
        <w:rPr>
          <w:rFonts w:asciiTheme="majorBidi" w:hAnsiTheme="majorBidi" w:cstheme="majorBidi"/>
          <w:bCs/>
          <w:iCs/>
          <w:sz w:val="22"/>
          <w:szCs w:val="22"/>
          <w:lang w:val="ru-RU"/>
        </w:rPr>
        <w:t>и</w:t>
      </w:r>
      <w:r w:rsidR="001E76C7" w:rsidRPr="00AB1D29">
        <w:rPr>
          <w:rFonts w:asciiTheme="majorBidi" w:hAnsiTheme="majorBidi" w:cstheme="majorBidi"/>
          <w:bCs/>
          <w:iCs/>
          <w:sz w:val="22"/>
          <w:szCs w:val="22"/>
          <w:lang w:val="ru-RU"/>
        </w:rPr>
        <w:t>/</w:t>
      </w:r>
      <w:r w:rsidR="00F719DE" w:rsidRPr="00AB1D29">
        <w:rPr>
          <w:rFonts w:asciiTheme="majorBidi" w:hAnsiTheme="majorBidi" w:cstheme="majorBidi"/>
          <w:bCs/>
          <w:iCs/>
          <w:sz w:val="22"/>
          <w:szCs w:val="22"/>
          <w:lang w:val="ru-RU"/>
        </w:rPr>
        <w:t>или</w:t>
      </w:r>
      <w:r w:rsidR="001E76C7" w:rsidRPr="00AB1D29">
        <w:rPr>
          <w:rFonts w:asciiTheme="majorBidi" w:hAnsiTheme="majorBidi" w:cstheme="majorBidi"/>
          <w:bCs/>
          <w:iCs/>
          <w:sz w:val="22"/>
          <w:szCs w:val="22"/>
          <w:lang w:val="ru-RU"/>
        </w:rPr>
        <w:t xml:space="preserve"> </w:t>
      </w:r>
      <w:r w:rsidR="004A1D7D" w:rsidRPr="00AB1D29">
        <w:rPr>
          <w:rFonts w:asciiTheme="majorBidi" w:hAnsiTheme="majorBidi" w:cstheme="majorBidi"/>
          <w:bCs/>
          <w:iCs/>
          <w:sz w:val="22"/>
          <w:szCs w:val="22"/>
          <w:lang w:val="en-US"/>
        </w:rPr>
        <w:t>IV</w:t>
      </w:r>
      <w:r w:rsidR="001E76C7" w:rsidRPr="00AB1D29">
        <w:rPr>
          <w:rFonts w:asciiTheme="majorBidi" w:hAnsiTheme="majorBidi" w:cstheme="majorBidi"/>
          <w:bCs/>
          <w:iCs/>
          <w:sz w:val="22"/>
          <w:szCs w:val="22"/>
          <w:lang w:val="ru-RU"/>
        </w:rPr>
        <w:t xml:space="preserve">) </w:t>
      </w:r>
      <w:r w:rsidR="00F719DE" w:rsidRPr="00AB1D29">
        <w:rPr>
          <w:rFonts w:asciiTheme="majorBidi" w:hAnsiTheme="majorBidi" w:cstheme="majorBidi"/>
          <w:bCs/>
          <w:iCs/>
          <w:sz w:val="22"/>
          <w:szCs w:val="22"/>
          <w:lang w:val="ru-RU"/>
        </w:rPr>
        <w:t>в рамк</w:t>
      </w:r>
      <w:r w:rsidRPr="00AB1D29">
        <w:rPr>
          <w:rFonts w:asciiTheme="majorBidi" w:hAnsiTheme="majorBidi" w:cstheme="majorBidi"/>
          <w:bCs/>
          <w:iCs/>
          <w:sz w:val="22"/>
          <w:szCs w:val="22"/>
          <w:lang w:val="ru-RU"/>
        </w:rPr>
        <w:t>и</w:t>
      </w:r>
      <w:r w:rsidR="00F719DE" w:rsidRPr="00AB1D29">
        <w:rPr>
          <w:rFonts w:asciiTheme="majorBidi" w:hAnsiTheme="majorBidi" w:cstheme="majorBidi"/>
          <w:bCs/>
          <w:iCs/>
          <w:sz w:val="22"/>
          <w:szCs w:val="22"/>
          <w:lang w:val="ru-RU"/>
        </w:rPr>
        <w:t xml:space="preserve"> согласованных задач совместного органа или механизма (см</w:t>
      </w:r>
      <w:r w:rsidR="00B1310D">
        <w:rPr>
          <w:rFonts w:asciiTheme="majorBidi" w:hAnsiTheme="majorBidi" w:cstheme="majorBidi"/>
          <w:bCs/>
          <w:iCs/>
          <w:sz w:val="22"/>
          <w:szCs w:val="22"/>
          <w:lang w:val="ru-RU"/>
        </w:rPr>
        <w:t>.</w:t>
      </w:r>
      <w:r w:rsidR="001E76C7" w:rsidRPr="00AB1D29">
        <w:rPr>
          <w:rFonts w:asciiTheme="majorBidi" w:hAnsiTheme="majorBidi" w:cstheme="majorBidi"/>
          <w:bCs/>
          <w:i/>
          <w:iCs/>
          <w:sz w:val="22"/>
          <w:szCs w:val="22"/>
          <w:lang w:val="ru-RU"/>
        </w:rPr>
        <w:t xml:space="preserve"> </w:t>
      </w:r>
      <w:r w:rsidR="00F719DE" w:rsidRPr="00AB1D29">
        <w:rPr>
          <w:rFonts w:asciiTheme="majorBidi" w:hAnsiTheme="majorBidi" w:cstheme="majorBidi"/>
          <w:bCs/>
          <w:iCs/>
          <w:sz w:val="22"/>
          <w:szCs w:val="22"/>
          <w:lang w:val="ru-RU"/>
        </w:rPr>
        <w:t>ЕЭК</w:t>
      </w:r>
      <w:r w:rsidR="001E76C7" w:rsidRPr="00AB1D29">
        <w:rPr>
          <w:rFonts w:asciiTheme="majorBidi" w:hAnsiTheme="majorBidi" w:cstheme="majorBidi"/>
          <w:bCs/>
          <w:iCs/>
          <w:sz w:val="22"/>
          <w:szCs w:val="22"/>
          <w:lang w:val="ru-RU"/>
        </w:rPr>
        <w:t>, 2013</w:t>
      </w:r>
      <w:r w:rsidR="00F719DE" w:rsidRPr="00AB1D29">
        <w:rPr>
          <w:rFonts w:asciiTheme="majorBidi" w:hAnsiTheme="majorBidi" w:cstheme="majorBidi"/>
          <w:bCs/>
          <w:iCs/>
          <w:sz w:val="22"/>
          <w:szCs w:val="22"/>
          <w:lang w:val="ru-RU"/>
        </w:rPr>
        <w:t xml:space="preserve"> год</w:t>
      </w:r>
      <w:r w:rsidR="001E76C7" w:rsidRPr="00AB1D29">
        <w:rPr>
          <w:rFonts w:asciiTheme="majorBidi" w:hAnsiTheme="majorBidi" w:cstheme="majorBidi"/>
          <w:bCs/>
          <w:iCs/>
          <w:sz w:val="22"/>
          <w:szCs w:val="22"/>
          <w:lang w:val="ru-RU"/>
        </w:rPr>
        <w:t xml:space="preserve">, </w:t>
      </w:r>
      <w:r w:rsidR="00F719DE" w:rsidRPr="00AB1D29">
        <w:rPr>
          <w:rFonts w:asciiTheme="majorBidi" w:hAnsiTheme="majorBidi" w:cstheme="majorBidi"/>
          <w:bCs/>
          <w:iCs/>
          <w:sz w:val="22"/>
          <w:szCs w:val="22"/>
          <w:lang w:val="ru-RU"/>
        </w:rPr>
        <w:t>параграф</w:t>
      </w:r>
      <w:r w:rsidR="001E76C7" w:rsidRPr="00AB1D29">
        <w:rPr>
          <w:rFonts w:asciiTheme="majorBidi" w:hAnsiTheme="majorBidi" w:cstheme="majorBidi"/>
          <w:bCs/>
          <w:iCs/>
          <w:sz w:val="22"/>
          <w:szCs w:val="22"/>
          <w:lang w:val="ru-RU"/>
        </w:rPr>
        <w:t xml:space="preserve"> 323). </w:t>
      </w:r>
    </w:p>
    <w:p w14:paraId="0B9FBA48" w14:textId="51F5C875" w:rsidR="001E76C7" w:rsidRPr="00AB1D29" w:rsidRDefault="00DC0735"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[71] </w:t>
      </w:r>
      <w:r w:rsidR="00F719DE" w:rsidRPr="00AB1D29">
        <w:rPr>
          <w:rFonts w:asciiTheme="majorBidi" w:hAnsiTheme="majorBidi" w:cstheme="majorBidi"/>
          <w:b/>
          <w:bCs/>
          <w:iCs/>
          <w:sz w:val="22"/>
          <w:szCs w:val="22"/>
          <w:lang w:val="ru-RU"/>
        </w:rPr>
        <w:t>«Взаимн</w:t>
      </w:r>
      <w:r w:rsidR="008133DF" w:rsidRPr="00AB1D29">
        <w:rPr>
          <w:rFonts w:asciiTheme="majorBidi" w:hAnsiTheme="majorBidi" w:cstheme="majorBidi"/>
          <w:b/>
          <w:bCs/>
          <w:iCs/>
          <w:sz w:val="22"/>
          <w:szCs w:val="22"/>
          <w:lang w:val="ru-RU"/>
        </w:rPr>
        <w:t>ую</w:t>
      </w:r>
      <w:r w:rsidR="00F719DE" w:rsidRPr="00AB1D29">
        <w:rPr>
          <w:rFonts w:asciiTheme="majorBidi" w:hAnsiTheme="majorBidi" w:cstheme="majorBidi"/>
          <w:b/>
          <w:bCs/>
          <w:iCs/>
          <w:sz w:val="22"/>
          <w:szCs w:val="22"/>
          <w:lang w:val="ru-RU"/>
        </w:rPr>
        <w:t xml:space="preserve"> помощь» </w:t>
      </w:r>
      <w:r w:rsidR="008133DF" w:rsidRPr="00AB1D29">
        <w:rPr>
          <w:rFonts w:asciiTheme="majorBidi" w:hAnsiTheme="majorBidi" w:cstheme="majorBidi"/>
          <w:iCs/>
          <w:sz w:val="22"/>
          <w:szCs w:val="22"/>
          <w:lang w:val="ru-RU"/>
        </w:rPr>
        <w:t>можно определить как</w:t>
      </w:r>
      <w:r w:rsidR="00025B26" w:rsidRPr="00AB1D29">
        <w:rPr>
          <w:rFonts w:asciiTheme="majorBidi" w:hAnsiTheme="majorBidi" w:cstheme="majorBidi"/>
          <w:iCs/>
          <w:sz w:val="22"/>
          <w:szCs w:val="22"/>
          <w:lang w:val="ru-RU"/>
        </w:rPr>
        <w:t xml:space="preserve"> мероприятия, связанные с управлением водными ресурсами, которые выполняет одна страна по просьбе другой страны</w:t>
      </w:r>
      <w:r w:rsidR="001E76C7" w:rsidRPr="00AB1D29">
        <w:rPr>
          <w:rFonts w:asciiTheme="majorBidi" w:hAnsiTheme="majorBidi" w:cstheme="majorBidi"/>
          <w:bCs/>
          <w:iCs/>
          <w:sz w:val="22"/>
          <w:szCs w:val="22"/>
          <w:lang w:val="ru-RU"/>
        </w:rPr>
        <w:t>,</w:t>
      </w:r>
      <w:r w:rsidR="00025B26" w:rsidRPr="00AB1D29">
        <w:rPr>
          <w:rFonts w:asciiTheme="majorBidi" w:hAnsiTheme="majorBidi" w:cstheme="majorBidi"/>
          <w:bCs/>
          <w:iCs/>
          <w:sz w:val="22"/>
          <w:szCs w:val="22"/>
          <w:lang w:val="ru-RU"/>
        </w:rPr>
        <w:t xml:space="preserve"> либо бесплатно</w:t>
      </w:r>
      <w:r w:rsidR="00C87DCE" w:rsidRPr="00AB1D29">
        <w:rPr>
          <w:rFonts w:asciiTheme="majorBidi" w:hAnsiTheme="majorBidi" w:cstheme="majorBidi"/>
          <w:bCs/>
          <w:iCs/>
          <w:sz w:val="22"/>
          <w:szCs w:val="22"/>
          <w:lang w:val="ru-RU"/>
        </w:rPr>
        <w:t>,</w:t>
      </w:r>
      <w:r w:rsidR="00025B26" w:rsidRPr="00AB1D29">
        <w:rPr>
          <w:rFonts w:asciiTheme="majorBidi" w:hAnsiTheme="majorBidi" w:cstheme="majorBidi"/>
          <w:bCs/>
          <w:iCs/>
          <w:sz w:val="22"/>
          <w:szCs w:val="22"/>
          <w:lang w:val="ru-RU"/>
        </w:rPr>
        <w:t xml:space="preserve"> либо за плату, включая технические и гуманитарные меры</w:t>
      </w:r>
      <w:r w:rsidR="001E76C7" w:rsidRPr="00AB1D29">
        <w:rPr>
          <w:rFonts w:asciiTheme="majorBidi" w:hAnsiTheme="majorBidi" w:cstheme="majorBidi"/>
          <w:bCs/>
          <w:iCs/>
          <w:sz w:val="22"/>
          <w:szCs w:val="22"/>
          <w:lang w:val="ru-RU"/>
        </w:rPr>
        <w:t xml:space="preserve"> (</w:t>
      </w:r>
      <w:r w:rsidR="00025B26" w:rsidRPr="00AB1D29">
        <w:rPr>
          <w:rFonts w:asciiTheme="majorBidi" w:hAnsiTheme="majorBidi" w:cstheme="majorBidi"/>
          <w:bCs/>
          <w:iCs/>
          <w:sz w:val="22"/>
          <w:szCs w:val="22"/>
          <w:lang w:val="ru-RU"/>
        </w:rPr>
        <w:t xml:space="preserve">например, </w:t>
      </w:r>
      <w:r w:rsidRPr="00AB1D29">
        <w:rPr>
          <w:rFonts w:asciiTheme="majorBidi" w:hAnsiTheme="majorBidi" w:cstheme="majorBidi"/>
          <w:bCs/>
          <w:iCs/>
          <w:sz w:val="22"/>
          <w:szCs w:val="22"/>
          <w:lang w:val="ru-RU"/>
        </w:rPr>
        <w:t xml:space="preserve">предоставление </w:t>
      </w:r>
      <w:r w:rsidR="008133DF" w:rsidRPr="00AB1D29">
        <w:rPr>
          <w:rFonts w:asciiTheme="majorBidi" w:hAnsiTheme="majorBidi" w:cstheme="majorBidi"/>
          <w:bCs/>
          <w:iCs/>
          <w:sz w:val="22"/>
          <w:szCs w:val="22"/>
          <w:lang w:val="ru-RU"/>
        </w:rPr>
        <w:t>мешк</w:t>
      </w:r>
      <w:r w:rsidRPr="00AB1D29">
        <w:rPr>
          <w:rFonts w:asciiTheme="majorBidi" w:hAnsiTheme="majorBidi" w:cstheme="majorBidi"/>
          <w:bCs/>
          <w:iCs/>
          <w:sz w:val="22"/>
          <w:szCs w:val="22"/>
          <w:lang w:val="ru-RU"/>
        </w:rPr>
        <w:t>ов</w:t>
      </w:r>
      <w:r w:rsidR="008133DF" w:rsidRPr="00AB1D29">
        <w:rPr>
          <w:rFonts w:asciiTheme="majorBidi" w:hAnsiTheme="majorBidi" w:cstheme="majorBidi"/>
          <w:bCs/>
          <w:iCs/>
          <w:sz w:val="22"/>
          <w:szCs w:val="22"/>
          <w:lang w:val="ru-RU"/>
        </w:rPr>
        <w:t xml:space="preserve"> с песком для защиты от наводнения</w:t>
      </w:r>
      <w:r w:rsidRPr="00AB1D29">
        <w:rPr>
          <w:rFonts w:asciiTheme="majorBidi" w:hAnsiTheme="majorBidi" w:cstheme="majorBidi"/>
          <w:bCs/>
          <w:iCs/>
          <w:sz w:val="22"/>
          <w:szCs w:val="22"/>
          <w:lang w:val="ru-RU"/>
        </w:rPr>
        <w:t xml:space="preserve"> или </w:t>
      </w:r>
      <w:r w:rsidR="008133DF" w:rsidRPr="00AB1D29">
        <w:rPr>
          <w:rFonts w:asciiTheme="majorBidi" w:hAnsiTheme="majorBidi" w:cstheme="majorBidi"/>
          <w:bCs/>
          <w:iCs/>
          <w:sz w:val="22"/>
          <w:szCs w:val="22"/>
          <w:lang w:val="ru-RU"/>
        </w:rPr>
        <w:t>технического оборудования, откачивание воды и ледокольные работы</w:t>
      </w:r>
      <w:r w:rsidR="001E76C7" w:rsidRPr="00AB1D29">
        <w:rPr>
          <w:rFonts w:asciiTheme="majorBidi" w:hAnsiTheme="majorBidi" w:cstheme="majorBidi"/>
          <w:bCs/>
          <w:iCs/>
          <w:sz w:val="22"/>
          <w:szCs w:val="22"/>
          <w:lang w:val="ru-RU"/>
        </w:rPr>
        <w:t xml:space="preserve">). </w:t>
      </w:r>
    </w:p>
    <w:p w14:paraId="09BA0F09" w14:textId="20EDFE32" w:rsidR="001E76C7" w:rsidRPr="00AB1D29" w:rsidRDefault="00DC0735"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[72] </w:t>
      </w:r>
      <w:r w:rsidR="008133DF" w:rsidRPr="00AB1D29">
        <w:rPr>
          <w:rFonts w:asciiTheme="majorBidi" w:hAnsiTheme="majorBidi" w:cstheme="majorBidi"/>
          <w:b/>
          <w:iCs/>
          <w:sz w:val="22"/>
          <w:szCs w:val="22"/>
          <w:lang w:val="ru-RU"/>
        </w:rPr>
        <w:t>«Критическую ситуацию»</w:t>
      </w:r>
      <w:r w:rsidR="001E76C7" w:rsidRPr="00AB1D29">
        <w:rPr>
          <w:rFonts w:asciiTheme="majorBidi" w:hAnsiTheme="majorBidi" w:cstheme="majorBidi"/>
          <w:bCs/>
          <w:iCs/>
          <w:sz w:val="22"/>
          <w:szCs w:val="22"/>
          <w:lang w:val="ru-RU"/>
        </w:rPr>
        <w:t xml:space="preserve"> </w:t>
      </w:r>
      <w:r w:rsidR="008133DF" w:rsidRPr="00AB1D29">
        <w:rPr>
          <w:rFonts w:asciiTheme="majorBidi" w:hAnsiTheme="majorBidi" w:cstheme="majorBidi"/>
          <w:bCs/>
          <w:iCs/>
          <w:sz w:val="22"/>
          <w:szCs w:val="22"/>
          <w:lang w:val="ru-RU"/>
        </w:rPr>
        <w:t>можно определить как чрезвычайн</w:t>
      </w:r>
      <w:r w:rsidR="00E358E7" w:rsidRPr="00AB1D29">
        <w:rPr>
          <w:rFonts w:asciiTheme="majorBidi" w:hAnsiTheme="majorBidi" w:cstheme="majorBidi"/>
          <w:bCs/>
          <w:iCs/>
          <w:sz w:val="22"/>
          <w:szCs w:val="22"/>
          <w:lang w:val="ru-RU"/>
        </w:rPr>
        <w:t>ую</w:t>
      </w:r>
      <w:r w:rsidR="008133DF" w:rsidRPr="00AB1D29">
        <w:rPr>
          <w:rFonts w:asciiTheme="majorBidi" w:hAnsiTheme="majorBidi" w:cstheme="majorBidi"/>
          <w:bCs/>
          <w:iCs/>
          <w:sz w:val="22"/>
          <w:szCs w:val="22"/>
          <w:lang w:val="ru-RU"/>
        </w:rPr>
        <w:t xml:space="preserve"> ситуаци</w:t>
      </w:r>
      <w:r w:rsidR="00E358E7" w:rsidRPr="00AB1D29">
        <w:rPr>
          <w:rFonts w:asciiTheme="majorBidi" w:hAnsiTheme="majorBidi" w:cstheme="majorBidi"/>
          <w:bCs/>
          <w:iCs/>
          <w:sz w:val="22"/>
          <w:szCs w:val="22"/>
          <w:lang w:val="ru-RU"/>
        </w:rPr>
        <w:t>ю</w:t>
      </w:r>
      <w:r w:rsidR="008133DF" w:rsidRPr="00AB1D29">
        <w:rPr>
          <w:rFonts w:asciiTheme="majorBidi" w:hAnsiTheme="majorBidi" w:cstheme="majorBidi"/>
          <w:bCs/>
          <w:iCs/>
          <w:sz w:val="22"/>
          <w:szCs w:val="22"/>
          <w:lang w:val="ru-RU"/>
        </w:rPr>
        <w:t>, связанн</w:t>
      </w:r>
      <w:r w:rsidR="00E358E7" w:rsidRPr="00AB1D29">
        <w:rPr>
          <w:rFonts w:asciiTheme="majorBidi" w:hAnsiTheme="majorBidi" w:cstheme="majorBidi"/>
          <w:bCs/>
          <w:iCs/>
          <w:sz w:val="22"/>
          <w:szCs w:val="22"/>
          <w:lang w:val="ru-RU"/>
        </w:rPr>
        <w:t>ую</w:t>
      </w:r>
      <w:r w:rsidR="008133DF" w:rsidRPr="00AB1D29">
        <w:rPr>
          <w:rFonts w:asciiTheme="majorBidi" w:hAnsiTheme="majorBidi" w:cstheme="majorBidi"/>
          <w:bCs/>
          <w:iCs/>
          <w:sz w:val="22"/>
          <w:szCs w:val="22"/>
          <w:lang w:val="ru-RU"/>
        </w:rPr>
        <w:t xml:space="preserve"> с</w:t>
      </w:r>
      <w:r w:rsidR="00E358E7" w:rsidRPr="00AB1D29">
        <w:rPr>
          <w:rFonts w:asciiTheme="majorBidi" w:hAnsiTheme="majorBidi" w:cstheme="majorBidi"/>
          <w:bCs/>
          <w:iCs/>
          <w:sz w:val="22"/>
          <w:szCs w:val="22"/>
          <w:lang w:val="ru-RU"/>
        </w:rPr>
        <w:t xml:space="preserve"> управлением водными ресурсами, представляющ</w:t>
      </w:r>
      <w:r w:rsidRPr="00AB1D29">
        <w:rPr>
          <w:rFonts w:asciiTheme="majorBidi" w:hAnsiTheme="majorBidi" w:cstheme="majorBidi"/>
          <w:bCs/>
          <w:iCs/>
          <w:sz w:val="22"/>
          <w:szCs w:val="22"/>
          <w:lang w:val="ru-RU"/>
        </w:rPr>
        <w:t>ую</w:t>
      </w:r>
      <w:r w:rsidR="00E358E7" w:rsidRPr="00AB1D29">
        <w:rPr>
          <w:rFonts w:asciiTheme="majorBidi" w:hAnsiTheme="majorBidi" w:cstheme="majorBidi"/>
          <w:bCs/>
          <w:iCs/>
          <w:sz w:val="22"/>
          <w:szCs w:val="22"/>
          <w:lang w:val="ru-RU"/>
        </w:rPr>
        <w:t xml:space="preserve"> опасность или риск, которы</w:t>
      </w:r>
      <w:r w:rsidRPr="00AB1D29">
        <w:rPr>
          <w:rFonts w:asciiTheme="majorBidi" w:hAnsiTheme="majorBidi" w:cstheme="majorBidi"/>
          <w:bCs/>
          <w:iCs/>
          <w:sz w:val="22"/>
          <w:szCs w:val="22"/>
          <w:lang w:val="ru-RU"/>
        </w:rPr>
        <w:t>й</w:t>
      </w:r>
      <w:r w:rsidR="00E358E7" w:rsidRPr="00AB1D29">
        <w:rPr>
          <w:rFonts w:asciiTheme="majorBidi" w:hAnsiTheme="majorBidi" w:cstheme="majorBidi"/>
          <w:bCs/>
          <w:iCs/>
          <w:sz w:val="22"/>
          <w:szCs w:val="22"/>
          <w:lang w:val="ru-RU"/>
        </w:rPr>
        <w:t xml:space="preserve"> угрожа</w:t>
      </w:r>
      <w:r w:rsidRPr="00AB1D29">
        <w:rPr>
          <w:rFonts w:asciiTheme="majorBidi" w:hAnsiTheme="majorBidi" w:cstheme="majorBidi"/>
          <w:bCs/>
          <w:iCs/>
          <w:sz w:val="22"/>
          <w:szCs w:val="22"/>
          <w:lang w:val="ru-RU"/>
        </w:rPr>
        <w:t>е</w:t>
      </w:r>
      <w:r w:rsidR="00E358E7" w:rsidRPr="00AB1D29">
        <w:rPr>
          <w:rFonts w:asciiTheme="majorBidi" w:hAnsiTheme="majorBidi" w:cstheme="majorBidi"/>
          <w:bCs/>
          <w:iCs/>
          <w:sz w:val="22"/>
          <w:szCs w:val="22"/>
          <w:lang w:val="ru-RU"/>
        </w:rPr>
        <w:t>т человеческой жизни и</w:t>
      </w:r>
      <w:r w:rsidR="001E76C7" w:rsidRPr="00AB1D29">
        <w:rPr>
          <w:rFonts w:asciiTheme="majorBidi" w:hAnsiTheme="majorBidi" w:cstheme="majorBidi"/>
          <w:bCs/>
          <w:iCs/>
          <w:sz w:val="22"/>
          <w:szCs w:val="22"/>
          <w:lang w:val="ru-RU"/>
        </w:rPr>
        <w:t>/</w:t>
      </w:r>
      <w:r w:rsidR="00E358E7" w:rsidRPr="00AB1D29">
        <w:rPr>
          <w:rFonts w:asciiTheme="majorBidi" w:hAnsiTheme="majorBidi" w:cstheme="majorBidi"/>
          <w:bCs/>
          <w:iCs/>
          <w:sz w:val="22"/>
          <w:szCs w:val="22"/>
          <w:lang w:val="ru-RU"/>
        </w:rPr>
        <w:t>или мо</w:t>
      </w:r>
      <w:r w:rsidRPr="00AB1D29">
        <w:rPr>
          <w:rFonts w:asciiTheme="majorBidi" w:hAnsiTheme="majorBidi" w:cstheme="majorBidi"/>
          <w:bCs/>
          <w:iCs/>
          <w:sz w:val="22"/>
          <w:szCs w:val="22"/>
          <w:lang w:val="ru-RU"/>
        </w:rPr>
        <w:t>жет</w:t>
      </w:r>
      <w:r w:rsidR="00E358E7" w:rsidRPr="00AB1D29">
        <w:rPr>
          <w:rFonts w:asciiTheme="majorBidi" w:hAnsiTheme="majorBidi" w:cstheme="majorBidi"/>
          <w:bCs/>
          <w:iCs/>
          <w:sz w:val="22"/>
          <w:szCs w:val="22"/>
          <w:lang w:val="ru-RU"/>
        </w:rPr>
        <w:t xml:space="preserve"> привезти к материальным потерям или ущербу</w:t>
      </w:r>
      <w:r w:rsidR="001E76C7" w:rsidRPr="00AB1D29">
        <w:rPr>
          <w:rFonts w:asciiTheme="majorBidi" w:hAnsiTheme="majorBidi" w:cstheme="majorBidi"/>
          <w:bCs/>
          <w:iCs/>
          <w:sz w:val="22"/>
          <w:szCs w:val="22"/>
          <w:lang w:val="ru-RU"/>
        </w:rPr>
        <w:t xml:space="preserve"> (</w:t>
      </w:r>
      <w:r w:rsidR="00E358E7" w:rsidRPr="00AB1D29">
        <w:rPr>
          <w:rFonts w:asciiTheme="majorBidi" w:hAnsiTheme="majorBidi" w:cstheme="majorBidi"/>
          <w:bCs/>
          <w:iCs/>
          <w:sz w:val="22"/>
          <w:szCs w:val="22"/>
          <w:lang w:val="ru-RU"/>
        </w:rPr>
        <w:t>например, наводнение, засуха, аварийное загрязнение</w:t>
      </w:r>
      <w:r w:rsidR="001E76C7" w:rsidRPr="00AB1D29">
        <w:rPr>
          <w:rFonts w:asciiTheme="majorBidi" w:hAnsiTheme="majorBidi" w:cstheme="majorBidi"/>
          <w:bCs/>
          <w:iCs/>
          <w:sz w:val="22"/>
          <w:szCs w:val="22"/>
          <w:lang w:val="ru-RU"/>
        </w:rPr>
        <w:t xml:space="preserve">, </w:t>
      </w:r>
      <w:r w:rsidR="00E358E7" w:rsidRPr="00AB1D29">
        <w:rPr>
          <w:rFonts w:asciiTheme="majorBidi" w:hAnsiTheme="majorBidi" w:cstheme="majorBidi"/>
          <w:bCs/>
          <w:iCs/>
          <w:sz w:val="22"/>
          <w:szCs w:val="22"/>
          <w:lang w:val="ru-RU"/>
        </w:rPr>
        <w:t>формирование ледяных блоков и т.д.</w:t>
      </w:r>
      <w:r w:rsidR="001E76C7" w:rsidRPr="00AB1D29">
        <w:rPr>
          <w:rFonts w:asciiTheme="majorBidi" w:hAnsiTheme="majorBidi" w:cstheme="majorBidi"/>
          <w:bCs/>
          <w:iCs/>
          <w:sz w:val="22"/>
          <w:szCs w:val="22"/>
          <w:lang w:val="ru-RU"/>
        </w:rPr>
        <w:t xml:space="preserve">). </w:t>
      </w:r>
    </w:p>
    <w:p w14:paraId="41DF8C8F" w14:textId="31895C99" w:rsidR="001E76C7" w:rsidRPr="00AB1D29" w:rsidRDefault="00DC0735"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[73] </w:t>
      </w:r>
      <w:r w:rsidR="00C87DCE" w:rsidRPr="00AB1D29">
        <w:rPr>
          <w:rFonts w:asciiTheme="majorBidi" w:hAnsiTheme="majorBidi" w:cstheme="majorBidi"/>
          <w:bCs/>
          <w:iCs/>
          <w:sz w:val="22"/>
          <w:szCs w:val="22"/>
          <w:lang w:val="ru-RU"/>
        </w:rPr>
        <w:t>Там, где процедуры введены в действие только на суббассейно</w:t>
      </w:r>
      <w:r w:rsidR="004A1D7D" w:rsidRPr="00AB1D29">
        <w:rPr>
          <w:rFonts w:asciiTheme="majorBidi" w:hAnsiTheme="majorBidi" w:cstheme="majorBidi"/>
          <w:bCs/>
          <w:iCs/>
          <w:sz w:val="22"/>
          <w:szCs w:val="22"/>
          <w:lang w:val="ru-RU"/>
        </w:rPr>
        <w:t>во</w:t>
      </w:r>
      <w:r w:rsidR="00C87DCE" w:rsidRPr="00AB1D29">
        <w:rPr>
          <w:rFonts w:asciiTheme="majorBidi" w:hAnsiTheme="majorBidi" w:cstheme="majorBidi"/>
          <w:bCs/>
          <w:iCs/>
          <w:sz w:val="22"/>
          <w:szCs w:val="22"/>
          <w:lang w:val="ru-RU"/>
        </w:rPr>
        <w:t xml:space="preserve">м уровне или на части бассейна, это необходимо указать в </w:t>
      </w:r>
      <w:r w:rsidR="00593633" w:rsidRPr="00AB1D29">
        <w:rPr>
          <w:rFonts w:asciiTheme="majorBidi" w:hAnsiTheme="majorBidi" w:cstheme="majorBidi"/>
          <w:bCs/>
          <w:iCs/>
          <w:sz w:val="22"/>
          <w:szCs w:val="22"/>
          <w:lang w:val="ru-RU"/>
        </w:rPr>
        <w:t xml:space="preserve">кратком </w:t>
      </w:r>
      <w:r w:rsidRPr="00AB1D29">
        <w:rPr>
          <w:rFonts w:asciiTheme="majorBidi" w:hAnsiTheme="majorBidi" w:cstheme="majorBidi"/>
          <w:bCs/>
          <w:iCs/>
          <w:sz w:val="22"/>
          <w:szCs w:val="22"/>
          <w:lang w:val="ru-RU"/>
        </w:rPr>
        <w:t>описании</w:t>
      </w:r>
      <w:r w:rsidR="001E76C7" w:rsidRPr="00AB1D29">
        <w:rPr>
          <w:rFonts w:asciiTheme="majorBidi" w:hAnsiTheme="majorBidi" w:cstheme="majorBidi"/>
          <w:bCs/>
          <w:iCs/>
          <w:sz w:val="22"/>
          <w:szCs w:val="22"/>
          <w:lang w:val="ru-RU"/>
        </w:rPr>
        <w:t>.</w:t>
      </w:r>
    </w:p>
    <w:p w14:paraId="5DBD9D21" w14:textId="77777777" w:rsidR="00EF7E1D" w:rsidRPr="00AB1D29" w:rsidRDefault="00EF7E1D"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DE142D" w14:paraId="55BADDEC" w14:textId="77777777" w:rsidTr="00AF4D6E">
        <w:tc>
          <w:tcPr>
            <w:tcW w:w="9629" w:type="dxa"/>
          </w:tcPr>
          <w:p w14:paraId="66DAC25A" w14:textId="6E6B0518" w:rsidR="00EF7E1D" w:rsidRPr="00A82CCF" w:rsidRDefault="00EF7E1D" w:rsidP="00DC3E41">
            <w:pPr>
              <w:spacing w:after="120" w:line="220" w:lineRule="atLeast"/>
              <w:ind w:left="559" w:right="850" w:hanging="567"/>
              <w:jc w:val="both"/>
              <w:rPr>
                <w:sz w:val="22"/>
                <w:szCs w:val="22"/>
                <w:lang w:val="ru-RU"/>
              </w:rPr>
            </w:pPr>
            <w:r w:rsidRPr="00AB1D29">
              <w:rPr>
                <w:sz w:val="22"/>
                <w:szCs w:val="22"/>
                <w:lang w:val="ru-RU"/>
              </w:rPr>
              <w:t>13.</w:t>
            </w:r>
            <w:r w:rsidRPr="00A82CCF">
              <w:rPr>
                <w:sz w:val="22"/>
                <w:szCs w:val="22"/>
                <w:lang w:val="ru-RU"/>
              </w:rPr>
              <w:tab/>
            </w:r>
            <w:r w:rsidR="0013618C" w:rsidRPr="00A82CCF">
              <w:rPr>
                <w:sz w:val="22"/>
                <w:szCs w:val="22"/>
                <w:lang w:val="ru-RU"/>
              </w:rPr>
              <w:t xml:space="preserve">Участвуют ли представители общественности или другие заинтересованные субъекты в управлении трансграничными водами </w:t>
            </w:r>
            <w:r w:rsidR="0013618C" w:rsidRPr="00A82CCF">
              <w:rPr>
                <w:bCs/>
                <w:sz w:val="22"/>
                <w:szCs w:val="22"/>
                <w:lang w:val="ru-RU"/>
              </w:rPr>
              <w:t>бассейна, суббассейна, части бассейна или группы бассейнов</w:t>
            </w:r>
            <w:r w:rsidR="0013618C" w:rsidRPr="00A82CCF">
              <w:rPr>
                <w:sz w:val="22"/>
                <w:szCs w:val="22"/>
                <w:lang w:val="ru-RU"/>
              </w:rPr>
              <w:t xml:space="preserve">? </w:t>
            </w:r>
            <w:r w:rsidRPr="00A82CCF">
              <w:rPr>
                <w:color w:val="7030A0"/>
                <w:sz w:val="22"/>
                <w:szCs w:val="22"/>
                <w:lang w:val="ru-RU"/>
              </w:rPr>
              <w:t>[</w:t>
            </w:r>
            <w:r w:rsidR="00181B30" w:rsidRPr="00A82CCF">
              <w:rPr>
                <w:color w:val="7030A0"/>
                <w:sz w:val="22"/>
                <w:szCs w:val="22"/>
                <w:lang w:val="ru-RU"/>
              </w:rPr>
              <w:t>74 75</w:t>
            </w:r>
            <w:r w:rsidRPr="00A82CCF">
              <w:rPr>
                <w:color w:val="7030A0"/>
                <w:sz w:val="22"/>
                <w:szCs w:val="22"/>
                <w:lang w:val="ru-RU"/>
              </w:rPr>
              <w:t>]</w:t>
            </w:r>
          </w:p>
          <w:p w14:paraId="715EE057" w14:textId="30CA0C8A" w:rsidR="00EF7E1D" w:rsidRPr="00A82CCF" w:rsidRDefault="00EF7E1D" w:rsidP="00DC3E41">
            <w:pPr>
              <w:spacing w:after="120" w:line="220" w:lineRule="atLeast"/>
              <w:ind w:left="1126" w:right="850"/>
              <w:jc w:val="both"/>
              <w:rPr>
                <w:sz w:val="22"/>
                <w:szCs w:val="22"/>
                <w:lang w:val="ru-RU"/>
              </w:rPr>
            </w:pPr>
            <w:r w:rsidRPr="00A82CCF">
              <w:rPr>
                <w:sz w:val="22"/>
                <w:szCs w:val="22"/>
                <w:lang w:val="ru-RU"/>
              </w:rPr>
              <w:tab/>
            </w:r>
            <w:r w:rsidR="0013618C" w:rsidRPr="00A82CCF">
              <w:rPr>
                <w:sz w:val="22"/>
                <w:szCs w:val="22"/>
                <w:lang w:val="ru-RU"/>
              </w:rPr>
              <w:t>Да</w:t>
            </w:r>
            <w:r w:rsidRPr="00A82CCF">
              <w:rPr>
                <w:sz w:val="22"/>
                <w:szCs w:val="22"/>
                <w:lang w:val="ru-RU"/>
              </w:rPr>
              <w:t xml:space="preserve"> </w:t>
            </w:r>
            <w:r w:rsidRPr="00A82CCF">
              <w:rPr>
                <w:sz w:val="22"/>
                <w:szCs w:val="22"/>
              </w:rPr>
              <w:fldChar w:fldCharType="begin">
                <w:ffData>
                  <w:name w:val="Check1"/>
                  <w:enabled/>
                  <w:calcOnExit w:val="0"/>
                  <w:checkBox>
                    <w:sizeAuto/>
                    <w:default w:val="0"/>
                  </w:checkBox>
                </w:ffData>
              </w:fldChar>
            </w:r>
            <w:r w:rsidRPr="00A82CCF">
              <w:rPr>
                <w:sz w:val="22"/>
                <w:szCs w:val="22"/>
                <w:lang w:val="ru-RU"/>
              </w:rPr>
              <w:instrText xml:space="preserve"> </w:instrText>
            </w:r>
            <w:r w:rsidRPr="00A82CCF">
              <w:rPr>
                <w:sz w:val="22"/>
                <w:szCs w:val="22"/>
              </w:rPr>
              <w:instrText>FORMCHECKBOX</w:instrText>
            </w:r>
            <w:r w:rsidRPr="00A82CCF">
              <w:rPr>
                <w:sz w:val="22"/>
                <w:szCs w:val="22"/>
                <w:lang w:val="ru-RU"/>
              </w:rPr>
              <w:instrText xml:space="preserve"> </w:instrText>
            </w:r>
            <w:r w:rsidR="00F53BB9">
              <w:rPr>
                <w:sz w:val="22"/>
                <w:szCs w:val="22"/>
              </w:rPr>
            </w:r>
            <w:r w:rsidR="00F53BB9">
              <w:rPr>
                <w:sz w:val="22"/>
                <w:szCs w:val="22"/>
              </w:rPr>
              <w:fldChar w:fldCharType="separate"/>
            </w:r>
            <w:r w:rsidRPr="00A82CCF">
              <w:rPr>
                <w:sz w:val="22"/>
                <w:szCs w:val="22"/>
              </w:rPr>
              <w:fldChar w:fldCharType="end"/>
            </w:r>
            <w:r w:rsidRPr="00A82CCF">
              <w:rPr>
                <w:sz w:val="22"/>
                <w:szCs w:val="22"/>
                <w:lang w:val="ru-RU"/>
              </w:rPr>
              <w:t>/</w:t>
            </w:r>
            <w:r w:rsidR="0013618C" w:rsidRPr="00A82CCF">
              <w:rPr>
                <w:sz w:val="22"/>
                <w:szCs w:val="22"/>
                <w:lang w:val="ru-RU"/>
              </w:rPr>
              <w:t>Нет</w:t>
            </w:r>
            <w:r w:rsidRPr="00A82CCF">
              <w:rPr>
                <w:sz w:val="22"/>
                <w:szCs w:val="22"/>
                <w:lang w:val="ru-RU"/>
              </w:rPr>
              <w:t xml:space="preserve"> </w:t>
            </w:r>
            <w:r w:rsidRPr="00A82CCF">
              <w:rPr>
                <w:sz w:val="22"/>
                <w:szCs w:val="22"/>
              </w:rPr>
              <w:fldChar w:fldCharType="begin">
                <w:ffData>
                  <w:name w:val="Check2"/>
                  <w:enabled/>
                  <w:calcOnExit w:val="0"/>
                  <w:checkBox>
                    <w:sizeAuto/>
                    <w:default w:val="0"/>
                  </w:checkBox>
                </w:ffData>
              </w:fldChar>
            </w:r>
            <w:r w:rsidRPr="00A82CCF">
              <w:rPr>
                <w:sz w:val="22"/>
                <w:szCs w:val="22"/>
                <w:lang w:val="ru-RU"/>
              </w:rPr>
              <w:instrText xml:space="preserve"> </w:instrText>
            </w:r>
            <w:r w:rsidRPr="00A82CCF">
              <w:rPr>
                <w:sz w:val="22"/>
                <w:szCs w:val="22"/>
              </w:rPr>
              <w:instrText>FORMCHECKBOX</w:instrText>
            </w:r>
            <w:r w:rsidRPr="00A82CCF">
              <w:rPr>
                <w:sz w:val="22"/>
                <w:szCs w:val="22"/>
                <w:lang w:val="ru-RU"/>
              </w:rPr>
              <w:instrText xml:space="preserve"> </w:instrText>
            </w:r>
            <w:r w:rsidR="00F53BB9">
              <w:rPr>
                <w:sz w:val="22"/>
                <w:szCs w:val="22"/>
              </w:rPr>
            </w:r>
            <w:r w:rsidR="00F53BB9">
              <w:rPr>
                <w:sz w:val="22"/>
                <w:szCs w:val="22"/>
              </w:rPr>
              <w:fldChar w:fldCharType="separate"/>
            </w:r>
            <w:r w:rsidRPr="00A82CCF">
              <w:rPr>
                <w:sz w:val="22"/>
                <w:szCs w:val="22"/>
              </w:rPr>
              <w:fldChar w:fldCharType="end"/>
            </w:r>
          </w:p>
          <w:p w14:paraId="7811EDB1" w14:textId="77777777" w:rsidR="0013618C" w:rsidRPr="00A82CCF" w:rsidRDefault="0013618C" w:rsidP="00DC3E41">
            <w:pPr>
              <w:spacing w:after="120"/>
              <w:ind w:left="1701" w:right="1134"/>
              <w:jc w:val="both"/>
              <w:rPr>
                <w:i/>
                <w:sz w:val="22"/>
                <w:szCs w:val="22"/>
                <w:lang w:val="ru-RU"/>
              </w:rPr>
            </w:pPr>
            <w:r w:rsidRPr="00A82CCF">
              <w:rPr>
                <w:i/>
                <w:iCs/>
                <w:sz w:val="22"/>
                <w:szCs w:val="22"/>
                <w:lang w:val="ru-RU"/>
              </w:rPr>
              <w:t>Если да, то каким образом?</w:t>
            </w:r>
            <w:r w:rsidRPr="00A82CCF">
              <w:rPr>
                <w:sz w:val="22"/>
                <w:szCs w:val="22"/>
                <w:lang w:val="ru-RU"/>
              </w:rPr>
              <w:t xml:space="preserve"> </w:t>
            </w:r>
            <w:r w:rsidRPr="00A82CCF">
              <w:rPr>
                <w:i/>
                <w:iCs/>
                <w:sz w:val="22"/>
                <w:szCs w:val="22"/>
                <w:lang w:val="ru-RU"/>
              </w:rPr>
              <w:t>(просьба пометить все, что применимо)</w:t>
            </w:r>
            <w:r w:rsidRPr="00A82CCF">
              <w:rPr>
                <w:sz w:val="22"/>
                <w:szCs w:val="22"/>
                <w:lang w:val="ru-RU"/>
              </w:rPr>
              <w:t>:</w:t>
            </w:r>
          </w:p>
          <w:p w14:paraId="62D88CEB" w14:textId="77777777" w:rsidR="0013618C" w:rsidRPr="00A82CCF" w:rsidRDefault="0013618C" w:rsidP="00DC3E41">
            <w:pPr>
              <w:spacing w:after="120"/>
              <w:ind w:left="1701" w:right="1134"/>
              <w:rPr>
                <w:sz w:val="22"/>
                <w:szCs w:val="22"/>
                <w:lang w:val="ru-RU"/>
              </w:rPr>
            </w:pPr>
            <w:r w:rsidRPr="00A82CCF">
              <w:rPr>
                <w:sz w:val="22"/>
                <w:szCs w:val="22"/>
                <w:lang w:val="ru-RU"/>
              </w:rPr>
              <w:t xml:space="preserve">Заинтересованные субъекты имеют статус наблюдателя </w:t>
            </w:r>
            <w:r w:rsidRPr="00A82CCF">
              <w:rPr>
                <w:sz w:val="22"/>
                <w:szCs w:val="22"/>
                <w:lang w:val="ru-RU"/>
              </w:rPr>
              <w:br/>
              <w:t xml:space="preserve">в совместном  органе </w:t>
            </w:r>
            <w:r w:rsidRPr="00A82CCF">
              <w:rPr>
                <w:bCs/>
                <w:sz w:val="22"/>
                <w:szCs w:val="22"/>
                <w:lang w:val="ru-RU"/>
              </w:rPr>
              <w:t>или механизме</w:t>
            </w:r>
            <w:r w:rsidRPr="00A82CCF">
              <w:rPr>
                <w:sz w:val="22"/>
                <w:szCs w:val="22"/>
                <w:lang w:val="ru-RU"/>
              </w:rPr>
              <w:tab/>
            </w:r>
            <w:r w:rsidRPr="00A82CCF">
              <w:rPr>
                <w:sz w:val="22"/>
                <w:szCs w:val="22"/>
                <w:lang w:val="ru-RU"/>
              </w:rPr>
              <w:tab/>
            </w:r>
            <w:r w:rsidRPr="00A82CCF">
              <w:rPr>
                <w:sz w:val="22"/>
                <w:szCs w:val="22"/>
                <w:lang w:val="ru-RU"/>
              </w:rPr>
              <w:tab/>
            </w:r>
            <w:r w:rsidRPr="00A82CCF">
              <w:rPr>
                <w:sz w:val="22"/>
                <w:szCs w:val="22"/>
                <w:lang w:val="ru-RU"/>
              </w:rPr>
              <w:tab/>
            </w:r>
            <w:r w:rsidRPr="00A82CCF">
              <w:rPr>
                <w:sz w:val="22"/>
                <w:szCs w:val="22"/>
                <w:lang w:val="ru-RU"/>
              </w:rPr>
              <w:tab/>
            </w:r>
            <w:r w:rsidRPr="00A82CCF">
              <w:rPr>
                <w:sz w:val="22"/>
                <w:szCs w:val="22"/>
                <w:lang w:val="ru-RU"/>
              </w:rPr>
              <w:tab/>
            </w:r>
            <w:r w:rsidRPr="00A82CCF">
              <w:rPr>
                <w:rFonts w:eastAsia="Calibri" w:cs="Arial"/>
                <w:sz w:val="22"/>
                <w:szCs w:val="22"/>
                <w:lang w:val="ru-RU"/>
              </w:rPr>
              <w:fldChar w:fldCharType="begin">
                <w:ffData>
                  <w:name w:val="Check13"/>
                  <w:enabled/>
                  <w:calcOnExit w:val="0"/>
                  <w:checkBox>
                    <w:sizeAuto/>
                    <w:default w:val="0"/>
                  </w:checkBox>
                </w:ffData>
              </w:fldChar>
            </w:r>
            <w:r w:rsidRPr="00A82CC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82CCF">
              <w:rPr>
                <w:rFonts w:eastAsia="Calibri" w:cs="Arial"/>
                <w:sz w:val="22"/>
                <w:szCs w:val="22"/>
                <w:lang w:val="ru-RU"/>
              </w:rPr>
              <w:fldChar w:fldCharType="end"/>
            </w:r>
          </w:p>
          <w:p w14:paraId="28A309AF" w14:textId="77777777" w:rsidR="0013618C" w:rsidRPr="00A82CCF" w:rsidRDefault="0013618C" w:rsidP="00DC3E41">
            <w:pPr>
              <w:spacing w:after="120"/>
              <w:ind w:left="1701" w:right="1134"/>
              <w:rPr>
                <w:bCs/>
                <w:i/>
                <w:sz w:val="22"/>
                <w:szCs w:val="22"/>
                <w:lang w:val="ru-RU"/>
              </w:rPr>
            </w:pPr>
            <w:r w:rsidRPr="00A82CCF">
              <w:rPr>
                <w:bCs/>
                <w:sz w:val="22"/>
                <w:szCs w:val="22"/>
                <w:lang w:val="ru-RU"/>
              </w:rPr>
              <w:lastRenderedPageBreak/>
              <w:t xml:space="preserve">Заинтересованные субъекты играют консультативную роль </w:t>
            </w:r>
            <w:r w:rsidRPr="00A82CCF">
              <w:rPr>
                <w:bCs/>
                <w:sz w:val="22"/>
                <w:szCs w:val="22"/>
                <w:lang w:val="ru-RU"/>
              </w:rPr>
              <w:br/>
              <w:t>в совместном органе</w:t>
            </w:r>
            <w:r w:rsidRPr="00A82CCF">
              <w:rPr>
                <w:sz w:val="22"/>
                <w:szCs w:val="22"/>
                <w:lang w:val="ru-RU"/>
              </w:rPr>
              <w:tab/>
            </w:r>
            <w:r w:rsidRPr="00A82CCF">
              <w:rPr>
                <w:sz w:val="22"/>
                <w:szCs w:val="22"/>
                <w:lang w:val="ru-RU"/>
              </w:rPr>
              <w:tab/>
            </w:r>
            <w:r w:rsidRPr="00A82CCF">
              <w:rPr>
                <w:sz w:val="22"/>
                <w:szCs w:val="22"/>
                <w:lang w:val="ru-RU"/>
              </w:rPr>
              <w:tab/>
            </w:r>
            <w:r w:rsidRPr="00A82CCF">
              <w:rPr>
                <w:sz w:val="22"/>
                <w:szCs w:val="22"/>
                <w:lang w:val="ru-RU"/>
              </w:rPr>
              <w:tab/>
            </w:r>
            <w:r w:rsidRPr="00A82CCF">
              <w:rPr>
                <w:sz w:val="22"/>
                <w:szCs w:val="22"/>
                <w:lang w:val="ru-RU"/>
              </w:rPr>
              <w:tab/>
            </w:r>
            <w:r w:rsidRPr="00A82CCF">
              <w:rPr>
                <w:sz w:val="22"/>
                <w:szCs w:val="22"/>
                <w:lang w:val="ru-RU"/>
              </w:rPr>
              <w:tab/>
            </w:r>
            <w:r w:rsidRPr="00A82CCF">
              <w:rPr>
                <w:sz w:val="22"/>
                <w:szCs w:val="22"/>
                <w:lang w:val="ru-RU"/>
              </w:rPr>
              <w:tab/>
            </w:r>
            <w:r w:rsidRPr="00A82CCF">
              <w:rPr>
                <w:sz w:val="22"/>
                <w:szCs w:val="22"/>
                <w:lang w:val="ru-RU"/>
              </w:rPr>
              <w:tab/>
            </w:r>
            <w:r w:rsidRPr="00A82CCF">
              <w:rPr>
                <w:rFonts w:eastAsia="Calibri" w:cs="Arial"/>
                <w:sz w:val="22"/>
                <w:szCs w:val="22"/>
                <w:lang w:val="ru-RU"/>
              </w:rPr>
              <w:fldChar w:fldCharType="begin">
                <w:ffData>
                  <w:name w:val="Check13"/>
                  <w:enabled/>
                  <w:calcOnExit w:val="0"/>
                  <w:checkBox>
                    <w:sizeAuto/>
                    <w:default w:val="0"/>
                  </w:checkBox>
                </w:ffData>
              </w:fldChar>
            </w:r>
            <w:r w:rsidRPr="00A82CC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82CCF">
              <w:rPr>
                <w:rFonts w:eastAsia="Calibri" w:cs="Arial"/>
                <w:sz w:val="22"/>
                <w:szCs w:val="22"/>
                <w:lang w:val="ru-RU"/>
              </w:rPr>
              <w:fldChar w:fldCharType="end"/>
            </w:r>
          </w:p>
          <w:p w14:paraId="11B75126" w14:textId="77777777" w:rsidR="0013618C" w:rsidRPr="00A82CCF" w:rsidRDefault="0013618C" w:rsidP="00DC3E41">
            <w:pPr>
              <w:spacing w:after="120"/>
              <w:ind w:left="1701" w:right="1134"/>
              <w:rPr>
                <w:bCs/>
                <w:i/>
                <w:sz w:val="22"/>
                <w:szCs w:val="22"/>
                <w:lang w:val="ru-RU"/>
              </w:rPr>
            </w:pPr>
            <w:r w:rsidRPr="00A82CCF">
              <w:rPr>
                <w:bCs/>
                <w:sz w:val="22"/>
                <w:szCs w:val="22"/>
                <w:lang w:val="ru-RU"/>
              </w:rPr>
              <w:t xml:space="preserve">Заинтересованные субъекты играют определенную роль </w:t>
            </w:r>
            <w:r w:rsidRPr="00A82CCF">
              <w:rPr>
                <w:bCs/>
                <w:sz w:val="22"/>
                <w:szCs w:val="22"/>
                <w:lang w:val="ru-RU"/>
              </w:rPr>
              <w:br/>
              <w:t>в принятии решений в совместном органе</w:t>
            </w:r>
            <w:r w:rsidRPr="00A82CCF">
              <w:rPr>
                <w:sz w:val="22"/>
                <w:szCs w:val="22"/>
                <w:lang w:val="ru-RU"/>
              </w:rPr>
              <w:tab/>
            </w:r>
            <w:r w:rsidRPr="00A82CCF">
              <w:rPr>
                <w:sz w:val="22"/>
                <w:szCs w:val="22"/>
                <w:lang w:val="ru-RU"/>
              </w:rPr>
              <w:tab/>
            </w:r>
            <w:r w:rsidRPr="00A82CCF">
              <w:rPr>
                <w:sz w:val="22"/>
                <w:szCs w:val="22"/>
                <w:lang w:val="ru-RU"/>
              </w:rPr>
              <w:tab/>
            </w:r>
            <w:r w:rsidRPr="00A82CCF">
              <w:rPr>
                <w:sz w:val="22"/>
                <w:szCs w:val="22"/>
                <w:lang w:val="ru-RU"/>
              </w:rPr>
              <w:tab/>
            </w:r>
            <w:r w:rsidRPr="00A82CCF">
              <w:rPr>
                <w:sz w:val="22"/>
                <w:szCs w:val="22"/>
                <w:lang w:val="ru-RU"/>
              </w:rPr>
              <w:tab/>
            </w:r>
            <w:r w:rsidRPr="00A82CCF">
              <w:rPr>
                <w:rFonts w:eastAsia="Calibri" w:cs="Arial"/>
                <w:sz w:val="22"/>
                <w:szCs w:val="22"/>
                <w:lang w:val="ru-RU"/>
              </w:rPr>
              <w:fldChar w:fldCharType="begin">
                <w:ffData>
                  <w:name w:val="Check13"/>
                  <w:enabled/>
                  <w:calcOnExit w:val="0"/>
                  <w:checkBox>
                    <w:sizeAuto/>
                    <w:default w:val="0"/>
                  </w:checkBox>
                </w:ffData>
              </w:fldChar>
            </w:r>
            <w:r w:rsidRPr="00A82CCF">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82CCF">
              <w:rPr>
                <w:rFonts w:eastAsia="Calibri" w:cs="Arial"/>
                <w:sz w:val="22"/>
                <w:szCs w:val="22"/>
                <w:lang w:val="ru-RU"/>
              </w:rPr>
              <w:fldChar w:fldCharType="end"/>
            </w:r>
          </w:p>
          <w:p w14:paraId="40B0D8B9" w14:textId="77777777" w:rsidR="0013618C" w:rsidRPr="00A82CCF" w:rsidRDefault="0013618C" w:rsidP="00DC3E41">
            <w:pPr>
              <w:spacing w:after="120"/>
              <w:ind w:left="1701" w:right="1134"/>
              <w:rPr>
                <w:bCs/>
                <w:sz w:val="22"/>
                <w:szCs w:val="22"/>
                <w:lang w:val="ru-RU"/>
              </w:rPr>
            </w:pPr>
            <w:r w:rsidRPr="00A82CCF">
              <w:rPr>
                <w:i/>
                <w:iCs/>
                <w:sz w:val="22"/>
                <w:szCs w:val="22"/>
                <w:lang w:val="ru-RU"/>
              </w:rPr>
              <w:t>Если да, просьба указать заинтересованные субъекты</w:t>
            </w:r>
            <w:r w:rsidRPr="00A82CCF">
              <w:rPr>
                <w:bCs/>
                <w:i/>
                <w:iCs/>
                <w:sz w:val="22"/>
                <w:szCs w:val="22"/>
                <w:lang w:val="ru-RU"/>
              </w:rPr>
              <w:t xml:space="preserve"> </w:t>
            </w:r>
            <w:r w:rsidRPr="00A82CCF">
              <w:rPr>
                <w:bCs/>
                <w:i/>
                <w:iCs/>
                <w:sz w:val="22"/>
                <w:szCs w:val="22"/>
                <w:lang w:val="ru-RU"/>
              </w:rPr>
              <w:br/>
              <w:t xml:space="preserve">в </w:t>
            </w:r>
            <w:r w:rsidRPr="00A82CCF">
              <w:rPr>
                <w:i/>
                <w:iCs/>
                <w:sz w:val="22"/>
                <w:szCs w:val="22"/>
                <w:lang w:val="ru-RU"/>
              </w:rPr>
              <w:t xml:space="preserve">совместном органе </w:t>
            </w:r>
            <w:r w:rsidRPr="00A82CCF">
              <w:rPr>
                <w:bCs/>
                <w:i/>
                <w:iCs/>
                <w:sz w:val="22"/>
                <w:szCs w:val="22"/>
                <w:lang w:val="ru-RU"/>
              </w:rPr>
              <w:t>или механизме</w:t>
            </w:r>
            <w:r w:rsidRPr="00A82CCF">
              <w:rPr>
                <w:i/>
                <w:iCs/>
                <w:sz w:val="22"/>
                <w:szCs w:val="22"/>
                <w:lang w:val="ru-RU"/>
              </w:rPr>
              <w:t xml:space="preserve">: </w:t>
            </w:r>
            <w:r w:rsidRPr="00A82CCF">
              <w:rPr>
                <w:bCs/>
                <w:sz w:val="22"/>
                <w:szCs w:val="22"/>
                <w:lang w:val="ru-RU"/>
              </w:rPr>
              <w:t>[введите данные]</w:t>
            </w:r>
          </w:p>
          <w:p w14:paraId="5B771AB4" w14:textId="77777777" w:rsidR="0013618C" w:rsidRPr="00A82CCF" w:rsidRDefault="0013618C" w:rsidP="00DC3E41">
            <w:pPr>
              <w:tabs>
                <w:tab w:val="left" w:pos="7938"/>
              </w:tabs>
              <w:spacing w:after="120"/>
              <w:ind w:left="1134" w:right="1134" w:firstLine="1134"/>
              <w:jc w:val="both"/>
              <w:rPr>
                <w:bCs/>
                <w:sz w:val="22"/>
                <w:szCs w:val="22"/>
                <w:lang w:val="ru-RU"/>
              </w:rPr>
            </w:pPr>
            <w:r w:rsidRPr="00A82CCF">
              <w:rPr>
                <w:bCs/>
                <w:sz w:val="22"/>
                <w:szCs w:val="22"/>
                <w:lang w:val="ru-RU"/>
              </w:rPr>
              <w:t>Межправительственные организации</w:t>
            </w:r>
            <w:r w:rsidRPr="00A82CCF">
              <w:rPr>
                <w:sz w:val="22"/>
                <w:szCs w:val="22"/>
                <w:lang w:val="ru-RU"/>
              </w:rPr>
              <w:t xml:space="preserve"> </w:t>
            </w:r>
            <w:r w:rsidRPr="00A82CCF">
              <w:rPr>
                <w:sz w:val="22"/>
                <w:szCs w:val="22"/>
                <w:lang w:val="ru-RU"/>
              </w:rPr>
              <w:tab/>
            </w:r>
            <w:r w:rsidRPr="00A82CCF">
              <w:rPr>
                <w:sz w:val="22"/>
                <w:szCs w:val="22"/>
                <w:lang w:val="ru-RU"/>
              </w:rPr>
              <w:fldChar w:fldCharType="begin">
                <w:ffData>
                  <w:name w:val="Check13"/>
                  <w:enabled/>
                  <w:calcOnExit w:val="0"/>
                  <w:checkBox>
                    <w:sizeAuto/>
                    <w:default w:val="0"/>
                  </w:checkBox>
                </w:ffData>
              </w:fldChar>
            </w:r>
            <w:r w:rsidRPr="00A82CCF">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82CCF">
              <w:rPr>
                <w:sz w:val="22"/>
                <w:szCs w:val="22"/>
                <w:lang w:val="ru-RU"/>
              </w:rPr>
              <w:fldChar w:fldCharType="end"/>
            </w:r>
          </w:p>
          <w:p w14:paraId="03486202" w14:textId="77777777" w:rsidR="0013618C" w:rsidRPr="00A82CCF" w:rsidRDefault="0013618C" w:rsidP="00DC3E41">
            <w:pPr>
              <w:tabs>
                <w:tab w:val="left" w:pos="7938"/>
              </w:tabs>
              <w:spacing w:after="120"/>
              <w:ind w:left="1134" w:right="1134" w:firstLine="1134"/>
              <w:jc w:val="both"/>
              <w:rPr>
                <w:sz w:val="22"/>
                <w:szCs w:val="22"/>
                <w:lang w:val="ru-RU"/>
              </w:rPr>
            </w:pPr>
            <w:r w:rsidRPr="00A82CCF">
              <w:rPr>
                <w:bCs/>
                <w:sz w:val="22"/>
                <w:szCs w:val="22"/>
                <w:lang w:val="ru-RU"/>
              </w:rPr>
              <w:t>Организации или ассоциации частного сектора</w:t>
            </w:r>
            <w:r w:rsidRPr="00A82CCF">
              <w:rPr>
                <w:sz w:val="22"/>
                <w:szCs w:val="22"/>
                <w:lang w:val="ru-RU"/>
              </w:rPr>
              <w:tab/>
            </w:r>
            <w:r w:rsidRPr="00A82CCF">
              <w:rPr>
                <w:sz w:val="22"/>
                <w:szCs w:val="22"/>
                <w:lang w:val="ru-RU"/>
              </w:rPr>
              <w:fldChar w:fldCharType="begin">
                <w:ffData>
                  <w:name w:val="Check13"/>
                  <w:enabled/>
                  <w:calcOnExit w:val="0"/>
                  <w:checkBox>
                    <w:sizeAuto/>
                    <w:default w:val="0"/>
                  </w:checkBox>
                </w:ffData>
              </w:fldChar>
            </w:r>
            <w:r w:rsidRPr="00A82CCF">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82CCF">
              <w:rPr>
                <w:sz w:val="22"/>
                <w:szCs w:val="22"/>
                <w:lang w:val="ru-RU"/>
              </w:rPr>
              <w:fldChar w:fldCharType="end"/>
            </w:r>
          </w:p>
          <w:p w14:paraId="0AE48873" w14:textId="77777777" w:rsidR="0013618C" w:rsidRPr="00A82CCF" w:rsidRDefault="0013618C" w:rsidP="00DC3E41">
            <w:pPr>
              <w:tabs>
                <w:tab w:val="left" w:pos="7938"/>
              </w:tabs>
              <w:spacing w:after="120"/>
              <w:ind w:left="1134" w:right="1134" w:firstLine="1134"/>
              <w:jc w:val="both"/>
              <w:rPr>
                <w:sz w:val="22"/>
                <w:szCs w:val="22"/>
                <w:lang w:val="ru-RU"/>
              </w:rPr>
            </w:pPr>
            <w:r w:rsidRPr="00A82CCF">
              <w:rPr>
                <w:bCs/>
                <w:sz w:val="22"/>
                <w:szCs w:val="22"/>
                <w:lang w:val="ru-RU"/>
              </w:rPr>
              <w:t>Группы или ассоциации водопользователей</w:t>
            </w:r>
            <w:r w:rsidRPr="00A82CCF">
              <w:rPr>
                <w:sz w:val="22"/>
                <w:szCs w:val="22"/>
                <w:lang w:val="ru-RU"/>
              </w:rPr>
              <w:tab/>
            </w:r>
            <w:r w:rsidRPr="00A82CCF">
              <w:rPr>
                <w:sz w:val="22"/>
                <w:szCs w:val="22"/>
                <w:lang w:val="ru-RU"/>
              </w:rPr>
              <w:fldChar w:fldCharType="begin">
                <w:ffData>
                  <w:name w:val="Check13"/>
                  <w:enabled/>
                  <w:calcOnExit w:val="0"/>
                  <w:checkBox>
                    <w:sizeAuto/>
                    <w:default w:val="0"/>
                  </w:checkBox>
                </w:ffData>
              </w:fldChar>
            </w:r>
            <w:r w:rsidRPr="00A82CCF">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82CCF">
              <w:rPr>
                <w:sz w:val="22"/>
                <w:szCs w:val="22"/>
                <w:lang w:val="ru-RU"/>
              </w:rPr>
              <w:fldChar w:fldCharType="end"/>
            </w:r>
          </w:p>
          <w:p w14:paraId="7C534D36" w14:textId="77777777" w:rsidR="0013618C" w:rsidRPr="00A82CCF" w:rsidRDefault="0013618C" w:rsidP="00DC3E41">
            <w:pPr>
              <w:tabs>
                <w:tab w:val="left" w:pos="7938"/>
              </w:tabs>
              <w:spacing w:after="120"/>
              <w:ind w:left="1134" w:right="1134" w:firstLine="1134"/>
              <w:jc w:val="both"/>
              <w:rPr>
                <w:sz w:val="22"/>
                <w:szCs w:val="22"/>
                <w:lang w:val="ru-RU"/>
              </w:rPr>
            </w:pPr>
            <w:r w:rsidRPr="00A82CCF">
              <w:rPr>
                <w:bCs/>
                <w:sz w:val="22"/>
                <w:szCs w:val="22"/>
                <w:lang w:val="ru-RU"/>
              </w:rPr>
              <w:t>Академические и научно-исследовательские учреждения</w:t>
            </w:r>
            <w:r w:rsidRPr="00A82CCF">
              <w:rPr>
                <w:sz w:val="22"/>
                <w:szCs w:val="22"/>
                <w:lang w:val="ru-RU"/>
              </w:rPr>
              <w:tab/>
            </w:r>
            <w:r w:rsidRPr="00A82CCF">
              <w:rPr>
                <w:sz w:val="22"/>
                <w:szCs w:val="22"/>
                <w:lang w:val="ru-RU"/>
              </w:rPr>
              <w:fldChar w:fldCharType="begin">
                <w:ffData>
                  <w:name w:val="Check13"/>
                  <w:enabled/>
                  <w:calcOnExit w:val="0"/>
                  <w:checkBox>
                    <w:sizeAuto/>
                    <w:default w:val="0"/>
                  </w:checkBox>
                </w:ffData>
              </w:fldChar>
            </w:r>
            <w:r w:rsidRPr="00A82CCF">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82CCF">
              <w:rPr>
                <w:sz w:val="22"/>
                <w:szCs w:val="22"/>
                <w:lang w:val="ru-RU"/>
              </w:rPr>
              <w:fldChar w:fldCharType="end"/>
            </w:r>
          </w:p>
          <w:p w14:paraId="22C6129C" w14:textId="77777777" w:rsidR="0013618C" w:rsidRPr="00A82CCF" w:rsidRDefault="0013618C" w:rsidP="00DC3E41">
            <w:pPr>
              <w:tabs>
                <w:tab w:val="left" w:pos="7938"/>
              </w:tabs>
              <w:spacing w:after="120"/>
              <w:ind w:left="1134" w:right="1134" w:firstLine="1134"/>
              <w:jc w:val="both"/>
              <w:rPr>
                <w:sz w:val="22"/>
                <w:szCs w:val="22"/>
                <w:lang w:val="ru-RU"/>
              </w:rPr>
            </w:pPr>
            <w:r w:rsidRPr="00A82CCF">
              <w:rPr>
                <w:bCs/>
                <w:sz w:val="22"/>
                <w:szCs w:val="22"/>
                <w:lang w:val="ru-RU"/>
              </w:rPr>
              <w:t>Прочие неправительственные организации</w:t>
            </w:r>
            <w:r w:rsidRPr="00A82CCF">
              <w:rPr>
                <w:sz w:val="22"/>
                <w:szCs w:val="22"/>
                <w:lang w:val="ru-RU"/>
              </w:rPr>
              <w:tab/>
            </w:r>
            <w:r w:rsidRPr="00A82CCF">
              <w:rPr>
                <w:sz w:val="22"/>
                <w:szCs w:val="22"/>
                <w:lang w:val="ru-RU"/>
              </w:rPr>
              <w:fldChar w:fldCharType="begin">
                <w:ffData>
                  <w:name w:val="Check13"/>
                  <w:enabled/>
                  <w:calcOnExit w:val="0"/>
                  <w:checkBox>
                    <w:sizeAuto/>
                    <w:default w:val="0"/>
                  </w:checkBox>
                </w:ffData>
              </w:fldChar>
            </w:r>
            <w:r w:rsidRPr="00A82CCF">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82CCF">
              <w:rPr>
                <w:sz w:val="22"/>
                <w:szCs w:val="22"/>
                <w:lang w:val="ru-RU"/>
              </w:rPr>
              <w:fldChar w:fldCharType="end"/>
            </w:r>
          </w:p>
          <w:p w14:paraId="23C4BAEC" w14:textId="77777777" w:rsidR="0013618C" w:rsidRPr="00A82CCF" w:rsidRDefault="0013618C" w:rsidP="00DC3E41">
            <w:pPr>
              <w:tabs>
                <w:tab w:val="left" w:pos="7938"/>
              </w:tabs>
              <w:spacing w:after="120"/>
              <w:ind w:left="1134" w:right="1134" w:firstLine="1134"/>
              <w:jc w:val="both"/>
              <w:rPr>
                <w:sz w:val="22"/>
                <w:szCs w:val="22"/>
                <w:lang w:val="ru-RU"/>
              </w:rPr>
            </w:pPr>
            <w:r w:rsidRPr="00A82CCF">
              <w:rPr>
                <w:sz w:val="22"/>
                <w:szCs w:val="22"/>
                <w:lang w:val="ru-RU"/>
              </w:rPr>
              <w:t xml:space="preserve">Общественность </w:t>
            </w:r>
            <w:r w:rsidRPr="00A82CCF">
              <w:rPr>
                <w:sz w:val="22"/>
                <w:szCs w:val="22"/>
                <w:lang w:val="ru-RU"/>
              </w:rPr>
              <w:tab/>
            </w:r>
            <w:r w:rsidRPr="00A82CCF">
              <w:rPr>
                <w:sz w:val="22"/>
                <w:szCs w:val="22"/>
                <w:lang w:val="ru-RU"/>
              </w:rPr>
              <w:fldChar w:fldCharType="begin">
                <w:ffData>
                  <w:name w:val="Check13"/>
                  <w:enabled/>
                  <w:calcOnExit w:val="0"/>
                  <w:checkBox>
                    <w:sizeAuto/>
                    <w:default w:val="0"/>
                  </w:checkBox>
                </w:ffData>
              </w:fldChar>
            </w:r>
            <w:r w:rsidRPr="00A82CCF">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82CCF">
              <w:rPr>
                <w:sz w:val="22"/>
                <w:szCs w:val="22"/>
                <w:lang w:val="ru-RU"/>
              </w:rPr>
              <w:fldChar w:fldCharType="end"/>
            </w:r>
          </w:p>
          <w:p w14:paraId="619E6DBA" w14:textId="1BF2B5B2" w:rsidR="00EF7E1D" w:rsidRPr="00A82CCF" w:rsidRDefault="00EF7E1D" w:rsidP="00DC3E41">
            <w:pPr>
              <w:spacing w:after="120"/>
              <w:ind w:left="851" w:right="850" w:firstLine="842"/>
              <w:jc w:val="both"/>
              <w:rPr>
                <w:bCs/>
                <w:sz w:val="22"/>
                <w:szCs w:val="22"/>
                <w:lang w:val="ru-RU"/>
              </w:rPr>
            </w:pPr>
            <w:r w:rsidRPr="00A82CCF">
              <w:rPr>
                <w:bCs/>
                <w:sz w:val="22"/>
                <w:szCs w:val="22"/>
                <w:lang w:val="ru-RU"/>
              </w:rPr>
              <w:tab/>
            </w:r>
            <w:r w:rsidR="0014214A" w:rsidRPr="00A82CCF">
              <w:rPr>
                <w:bCs/>
                <w:sz w:val="22"/>
                <w:szCs w:val="22"/>
                <w:lang w:val="ru-RU"/>
              </w:rPr>
              <w:t>Другое (</w:t>
            </w:r>
            <w:r w:rsidR="0014214A" w:rsidRPr="00A82CCF">
              <w:rPr>
                <w:bCs/>
                <w:i/>
                <w:sz w:val="22"/>
                <w:szCs w:val="22"/>
                <w:lang w:val="ru-RU"/>
              </w:rPr>
              <w:t>просьба уточнить</w:t>
            </w:r>
            <w:r w:rsidR="0014214A" w:rsidRPr="00A82CCF">
              <w:rPr>
                <w:bCs/>
                <w:sz w:val="22"/>
                <w:szCs w:val="22"/>
                <w:lang w:val="ru-RU"/>
              </w:rPr>
              <w:t>): [введите данные]</w:t>
            </w:r>
          </w:p>
          <w:p w14:paraId="15E45EDA" w14:textId="0D775559" w:rsidR="00EF7E1D" w:rsidRPr="00A82CCF" w:rsidRDefault="0014214A" w:rsidP="00DC3E41">
            <w:pPr>
              <w:tabs>
                <w:tab w:val="left" w:pos="7938"/>
              </w:tabs>
              <w:spacing w:after="120"/>
              <w:ind w:left="1126" w:right="850"/>
              <w:jc w:val="both"/>
              <w:rPr>
                <w:sz w:val="22"/>
                <w:szCs w:val="22"/>
                <w:lang w:val="ru-RU"/>
              </w:rPr>
            </w:pPr>
            <w:r w:rsidRPr="00A82CCF">
              <w:rPr>
                <w:sz w:val="22"/>
                <w:szCs w:val="22"/>
                <w:lang w:val="ru-RU"/>
              </w:rPr>
              <w:t xml:space="preserve">Доступность информации общественности </w:t>
            </w:r>
            <w:r w:rsidR="00EF7E1D" w:rsidRPr="00A82CCF">
              <w:rPr>
                <w:color w:val="7030A0"/>
                <w:sz w:val="22"/>
                <w:szCs w:val="22"/>
                <w:lang w:val="ru-RU"/>
              </w:rPr>
              <w:t>[7</w:t>
            </w:r>
            <w:r w:rsidR="00181B30" w:rsidRPr="00A82CCF">
              <w:rPr>
                <w:color w:val="7030A0"/>
                <w:sz w:val="22"/>
                <w:szCs w:val="22"/>
                <w:lang w:val="ru-RU"/>
              </w:rPr>
              <w:t>6</w:t>
            </w:r>
            <w:r w:rsidR="00EF7E1D" w:rsidRPr="00A82CCF">
              <w:rPr>
                <w:color w:val="7030A0"/>
                <w:sz w:val="22"/>
                <w:szCs w:val="22"/>
                <w:lang w:val="ru-RU"/>
              </w:rPr>
              <w:t>]</w:t>
            </w:r>
            <w:r w:rsidR="00EF7E1D" w:rsidRPr="00A82CCF">
              <w:rPr>
                <w:sz w:val="22"/>
                <w:szCs w:val="22"/>
                <w:lang w:val="ru-RU"/>
              </w:rPr>
              <w:tab/>
            </w:r>
            <w:r w:rsidR="00EF7E1D" w:rsidRPr="00A82CCF">
              <w:rPr>
                <w:sz w:val="22"/>
                <w:szCs w:val="22"/>
              </w:rPr>
              <w:fldChar w:fldCharType="begin">
                <w:ffData>
                  <w:name w:val="Check13"/>
                  <w:enabled/>
                  <w:calcOnExit w:val="0"/>
                  <w:checkBox>
                    <w:sizeAuto/>
                    <w:default w:val="0"/>
                  </w:checkBox>
                </w:ffData>
              </w:fldChar>
            </w:r>
            <w:r w:rsidR="00EF7E1D" w:rsidRPr="00A82CCF">
              <w:rPr>
                <w:sz w:val="22"/>
                <w:szCs w:val="22"/>
                <w:lang w:val="ru-RU"/>
              </w:rPr>
              <w:instrText xml:space="preserve"> </w:instrText>
            </w:r>
            <w:r w:rsidR="00EF7E1D" w:rsidRPr="00A82CCF">
              <w:rPr>
                <w:sz w:val="22"/>
                <w:szCs w:val="22"/>
              </w:rPr>
              <w:instrText>FORMCHECKBOX</w:instrText>
            </w:r>
            <w:r w:rsidR="00EF7E1D" w:rsidRPr="00A82CCF">
              <w:rPr>
                <w:sz w:val="22"/>
                <w:szCs w:val="22"/>
                <w:lang w:val="ru-RU"/>
              </w:rPr>
              <w:instrText xml:space="preserve"> </w:instrText>
            </w:r>
            <w:r w:rsidR="00F53BB9">
              <w:rPr>
                <w:sz w:val="22"/>
                <w:szCs w:val="22"/>
              </w:rPr>
            </w:r>
            <w:r w:rsidR="00F53BB9">
              <w:rPr>
                <w:sz w:val="22"/>
                <w:szCs w:val="22"/>
              </w:rPr>
              <w:fldChar w:fldCharType="separate"/>
            </w:r>
            <w:r w:rsidR="00EF7E1D" w:rsidRPr="00A82CCF">
              <w:rPr>
                <w:sz w:val="22"/>
                <w:szCs w:val="22"/>
              </w:rPr>
              <w:fldChar w:fldCharType="end"/>
            </w:r>
          </w:p>
          <w:p w14:paraId="21F0702B" w14:textId="6C8CC3ED" w:rsidR="00EF7E1D" w:rsidRPr="00A82CCF" w:rsidRDefault="0014214A" w:rsidP="00DC3E41">
            <w:pPr>
              <w:tabs>
                <w:tab w:val="left" w:pos="7938"/>
              </w:tabs>
              <w:spacing w:after="120"/>
              <w:ind w:left="1126" w:right="850"/>
              <w:rPr>
                <w:sz w:val="22"/>
                <w:szCs w:val="22"/>
                <w:lang w:val="ru-RU"/>
              </w:rPr>
            </w:pPr>
            <w:r w:rsidRPr="00A82CCF">
              <w:rPr>
                <w:sz w:val="22"/>
                <w:szCs w:val="22"/>
                <w:lang w:val="ru-RU"/>
              </w:rPr>
              <w:t xml:space="preserve">Консультации по запланированным мерам или планам </w:t>
            </w:r>
            <w:r w:rsidRPr="00A82CCF">
              <w:rPr>
                <w:sz w:val="22"/>
                <w:szCs w:val="22"/>
                <w:lang w:val="ru-RU"/>
              </w:rPr>
              <w:br/>
              <w:t>управления речными бассейнами</w:t>
            </w:r>
            <w:r w:rsidR="00E11397" w:rsidRPr="00A82CCF">
              <w:rPr>
                <w:sz w:val="22"/>
                <w:szCs w:val="22"/>
                <w:vertAlign w:val="superscript"/>
                <w:lang w:val="ru-RU"/>
              </w:rPr>
              <w:t>4</w:t>
            </w:r>
            <w:r w:rsidR="00EF7E1D" w:rsidRPr="00A82CCF">
              <w:rPr>
                <w:sz w:val="22"/>
                <w:szCs w:val="22"/>
                <w:lang w:val="ru-RU"/>
              </w:rPr>
              <w:t xml:space="preserve"> </w:t>
            </w:r>
            <w:r w:rsidR="00EF7E1D" w:rsidRPr="00A82CCF">
              <w:rPr>
                <w:color w:val="7030A0"/>
                <w:sz w:val="22"/>
                <w:szCs w:val="22"/>
                <w:lang w:val="ru-RU"/>
              </w:rPr>
              <w:t>[</w:t>
            </w:r>
            <w:r w:rsidR="00181B30" w:rsidRPr="00A82CCF">
              <w:rPr>
                <w:color w:val="7030A0"/>
                <w:sz w:val="22"/>
                <w:szCs w:val="22"/>
                <w:lang w:val="ru-RU"/>
              </w:rPr>
              <w:t>77</w:t>
            </w:r>
            <w:r w:rsidR="00EF7E1D" w:rsidRPr="00A82CCF">
              <w:rPr>
                <w:color w:val="7030A0"/>
                <w:sz w:val="22"/>
                <w:szCs w:val="22"/>
                <w:lang w:val="ru-RU"/>
              </w:rPr>
              <w:t>]</w:t>
            </w:r>
            <w:r w:rsidR="00EF7E1D" w:rsidRPr="00A82CCF">
              <w:rPr>
                <w:sz w:val="22"/>
                <w:szCs w:val="22"/>
                <w:lang w:val="ru-RU"/>
              </w:rPr>
              <w:tab/>
            </w:r>
            <w:r w:rsidR="00EF7E1D" w:rsidRPr="00A82CCF">
              <w:rPr>
                <w:sz w:val="22"/>
                <w:szCs w:val="22"/>
              </w:rPr>
              <w:fldChar w:fldCharType="begin">
                <w:ffData>
                  <w:name w:val="Check13"/>
                  <w:enabled/>
                  <w:calcOnExit w:val="0"/>
                  <w:checkBox>
                    <w:sizeAuto/>
                    <w:default w:val="0"/>
                  </w:checkBox>
                </w:ffData>
              </w:fldChar>
            </w:r>
            <w:r w:rsidR="00EF7E1D" w:rsidRPr="00A82CCF">
              <w:rPr>
                <w:sz w:val="22"/>
                <w:szCs w:val="22"/>
                <w:lang w:val="ru-RU"/>
              </w:rPr>
              <w:instrText xml:space="preserve"> </w:instrText>
            </w:r>
            <w:r w:rsidR="00EF7E1D" w:rsidRPr="00A82CCF">
              <w:rPr>
                <w:sz w:val="22"/>
                <w:szCs w:val="22"/>
              </w:rPr>
              <w:instrText>FORMCHECKBOX</w:instrText>
            </w:r>
            <w:r w:rsidR="00EF7E1D" w:rsidRPr="00A82CCF">
              <w:rPr>
                <w:sz w:val="22"/>
                <w:szCs w:val="22"/>
                <w:lang w:val="ru-RU"/>
              </w:rPr>
              <w:instrText xml:space="preserve"> </w:instrText>
            </w:r>
            <w:r w:rsidR="00F53BB9">
              <w:rPr>
                <w:sz w:val="22"/>
                <w:szCs w:val="22"/>
              </w:rPr>
            </w:r>
            <w:r w:rsidR="00F53BB9">
              <w:rPr>
                <w:sz w:val="22"/>
                <w:szCs w:val="22"/>
              </w:rPr>
              <w:fldChar w:fldCharType="separate"/>
            </w:r>
            <w:r w:rsidR="00EF7E1D" w:rsidRPr="00A82CCF">
              <w:rPr>
                <w:sz w:val="22"/>
                <w:szCs w:val="22"/>
              </w:rPr>
              <w:fldChar w:fldCharType="end"/>
            </w:r>
          </w:p>
          <w:p w14:paraId="200BE163" w14:textId="1440FE39" w:rsidR="00EF7E1D" w:rsidRPr="00A82CCF" w:rsidRDefault="000F4EE2" w:rsidP="00DC3E41">
            <w:pPr>
              <w:tabs>
                <w:tab w:val="left" w:pos="7938"/>
              </w:tabs>
              <w:spacing w:after="120"/>
              <w:ind w:left="1126" w:right="850"/>
              <w:jc w:val="both"/>
              <w:rPr>
                <w:sz w:val="22"/>
                <w:szCs w:val="22"/>
                <w:lang w:val="ru-RU"/>
              </w:rPr>
            </w:pPr>
            <w:r w:rsidRPr="00A82CCF">
              <w:rPr>
                <w:sz w:val="22"/>
                <w:szCs w:val="22"/>
                <w:lang w:val="ru-RU"/>
              </w:rPr>
              <w:t>Привлечение общественности</w:t>
            </w:r>
            <w:r w:rsidR="00EF7E1D" w:rsidRPr="00A82CCF">
              <w:rPr>
                <w:sz w:val="22"/>
                <w:szCs w:val="22"/>
                <w:lang w:val="ru-RU"/>
              </w:rPr>
              <w:tab/>
            </w:r>
            <w:r w:rsidR="00EF7E1D" w:rsidRPr="00A82CCF">
              <w:rPr>
                <w:sz w:val="22"/>
                <w:szCs w:val="22"/>
              </w:rPr>
              <w:fldChar w:fldCharType="begin">
                <w:ffData>
                  <w:name w:val="Check13"/>
                  <w:enabled/>
                  <w:calcOnExit w:val="0"/>
                  <w:checkBox>
                    <w:sizeAuto/>
                    <w:default w:val="0"/>
                  </w:checkBox>
                </w:ffData>
              </w:fldChar>
            </w:r>
            <w:r w:rsidR="00EF7E1D" w:rsidRPr="00A82CCF">
              <w:rPr>
                <w:sz w:val="22"/>
                <w:szCs w:val="22"/>
                <w:lang w:val="ru-RU"/>
              </w:rPr>
              <w:instrText xml:space="preserve"> </w:instrText>
            </w:r>
            <w:r w:rsidR="00EF7E1D" w:rsidRPr="00A82CCF">
              <w:rPr>
                <w:sz w:val="22"/>
                <w:szCs w:val="22"/>
              </w:rPr>
              <w:instrText>FORMCHECKBOX</w:instrText>
            </w:r>
            <w:r w:rsidR="00EF7E1D" w:rsidRPr="00A82CCF">
              <w:rPr>
                <w:sz w:val="22"/>
                <w:szCs w:val="22"/>
                <w:lang w:val="ru-RU"/>
              </w:rPr>
              <w:instrText xml:space="preserve"> </w:instrText>
            </w:r>
            <w:r w:rsidR="00F53BB9">
              <w:rPr>
                <w:sz w:val="22"/>
                <w:szCs w:val="22"/>
              </w:rPr>
            </w:r>
            <w:r w:rsidR="00F53BB9">
              <w:rPr>
                <w:sz w:val="22"/>
                <w:szCs w:val="22"/>
              </w:rPr>
              <w:fldChar w:fldCharType="separate"/>
            </w:r>
            <w:r w:rsidR="00EF7E1D" w:rsidRPr="00A82CCF">
              <w:rPr>
                <w:sz w:val="22"/>
                <w:szCs w:val="22"/>
              </w:rPr>
              <w:fldChar w:fldCharType="end"/>
            </w:r>
          </w:p>
          <w:p w14:paraId="2E54C10A" w14:textId="259D2445" w:rsidR="00EF7E1D" w:rsidRPr="00A82CCF" w:rsidRDefault="00EF7E1D" w:rsidP="00DC3E41">
            <w:pPr>
              <w:spacing w:after="120"/>
              <w:ind w:left="1126" w:right="850"/>
              <w:jc w:val="both"/>
              <w:rPr>
                <w:color w:val="7030A0"/>
                <w:sz w:val="22"/>
                <w:szCs w:val="22"/>
                <w:lang w:val="ru-RU"/>
              </w:rPr>
            </w:pPr>
            <w:r w:rsidRPr="00A82CCF">
              <w:rPr>
                <w:sz w:val="22"/>
                <w:szCs w:val="22"/>
                <w:lang w:val="ru-RU"/>
              </w:rPr>
              <w:tab/>
            </w:r>
            <w:r w:rsidR="000F4EE2" w:rsidRPr="00A82CCF">
              <w:rPr>
                <w:sz w:val="22"/>
                <w:szCs w:val="22"/>
                <w:lang w:val="ru-RU"/>
              </w:rPr>
              <w:t xml:space="preserve">Другое </w:t>
            </w:r>
            <w:r w:rsidR="000F4EE2" w:rsidRPr="00A82CCF">
              <w:rPr>
                <w:iCs/>
                <w:sz w:val="22"/>
                <w:szCs w:val="22"/>
                <w:lang w:val="ru-RU"/>
              </w:rPr>
              <w:t>(</w:t>
            </w:r>
            <w:r w:rsidR="000F4EE2" w:rsidRPr="00A82CCF">
              <w:rPr>
                <w:i/>
                <w:iCs/>
                <w:sz w:val="22"/>
                <w:szCs w:val="22"/>
                <w:lang w:val="ru-RU"/>
              </w:rPr>
              <w:t>просьба уточнить</w:t>
            </w:r>
            <w:r w:rsidR="000F4EE2" w:rsidRPr="00A82CCF">
              <w:rPr>
                <w:iCs/>
                <w:sz w:val="22"/>
                <w:szCs w:val="22"/>
                <w:lang w:val="ru-RU"/>
              </w:rPr>
              <w:t>)</w:t>
            </w:r>
            <w:r w:rsidR="000F4EE2" w:rsidRPr="00A82CCF">
              <w:rPr>
                <w:sz w:val="22"/>
                <w:szCs w:val="22"/>
                <w:lang w:val="ru-RU"/>
              </w:rPr>
              <w:t xml:space="preserve">: [введите данные] </w:t>
            </w:r>
            <w:r w:rsidRPr="00A82CCF">
              <w:rPr>
                <w:color w:val="7030A0"/>
                <w:sz w:val="22"/>
                <w:szCs w:val="22"/>
                <w:lang w:val="ru-RU"/>
              </w:rPr>
              <w:t>[</w:t>
            </w:r>
            <w:r w:rsidR="00181B30" w:rsidRPr="00A82CCF">
              <w:rPr>
                <w:color w:val="7030A0"/>
                <w:sz w:val="22"/>
                <w:szCs w:val="22"/>
                <w:lang w:val="ru-RU"/>
              </w:rPr>
              <w:t>78</w:t>
            </w:r>
            <w:r w:rsidRPr="00A82CCF">
              <w:rPr>
                <w:color w:val="7030A0"/>
                <w:sz w:val="22"/>
                <w:szCs w:val="22"/>
                <w:lang w:val="ru-RU"/>
              </w:rPr>
              <w:t>]</w:t>
            </w:r>
          </w:p>
          <w:p w14:paraId="0061172C" w14:textId="77777777" w:rsidR="00E11397" w:rsidRPr="00A82CCF" w:rsidRDefault="00E11397" w:rsidP="00DC3E41">
            <w:pPr>
              <w:spacing w:after="120"/>
              <w:ind w:right="88"/>
              <w:jc w:val="both"/>
              <w:rPr>
                <w:rFonts w:asciiTheme="majorBidi" w:hAnsiTheme="majorBidi" w:cstheme="majorBidi"/>
                <w:sz w:val="22"/>
                <w:szCs w:val="22"/>
                <w:lang w:val="ru-RU"/>
              </w:rPr>
            </w:pPr>
            <w:r w:rsidRPr="00A82CCF">
              <w:rPr>
                <w:rFonts w:asciiTheme="majorBidi" w:hAnsiTheme="majorBidi" w:cstheme="majorBidi"/>
                <w:sz w:val="22"/>
                <w:szCs w:val="22"/>
                <w:lang w:val="ru-RU"/>
              </w:rPr>
              <w:t>_____________</w:t>
            </w:r>
          </w:p>
          <w:p w14:paraId="3D934495" w14:textId="66C04165" w:rsidR="00E11397" w:rsidRPr="00AB1D29" w:rsidRDefault="00E11397" w:rsidP="00DC3E41">
            <w:pPr>
              <w:spacing w:after="120"/>
              <w:ind w:right="850"/>
              <w:jc w:val="both"/>
              <w:rPr>
                <w:sz w:val="22"/>
                <w:szCs w:val="22"/>
                <w:lang w:val="ru-RU"/>
              </w:rPr>
            </w:pPr>
            <w:r w:rsidRPr="00A82CCF">
              <w:rPr>
                <w:rFonts w:asciiTheme="majorBidi" w:hAnsiTheme="majorBidi" w:cstheme="majorBidi"/>
                <w:sz w:val="22"/>
                <w:szCs w:val="22"/>
                <w:vertAlign w:val="superscript"/>
                <w:lang w:val="ru-RU"/>
              </w:rPr>
              <w:t>4</w:t>
            </w:r>
            <w:r w:rsidRPr="00A82CCF">
              <w:rPr>
                <w:rFonts w:asciiTheme="majorBidi" w:hAnsiTheme="majorBidi" w:cstheme="majorBidi"/>
                <w:sz w:val="22"/>
                <w:szCs w:val="22"/>
                <w:lang w:val="ru-RU"/>
              </w:rPr>
              <w:tab/>
            </w:r>
            <w:r w:rsidR="000F4EE2" w:rsidRPr="00A82CCF">
              <w:rPr>
                <w:sz w:val="22"/>
                <w:szCs w:val="22"/>
                <w:lang w:val="ru-RU"/>
              </w:rPr>
              <w:t>Или, когда применимо, по планам управления водоносным горизонтом.</w:t>
            </w:r>
          </w:p>
        </w:tc>
      </w:tr>
    </w:tbl>
    <w:p w14:paraId="7CE07FBF" w14:textId="77777777" w:rsidR="00EF7E1D" w:rsidRPr="00AB1D29" w:rsidRDefault="00EF7E1D" w:rsidP="00DC3E41">
      <w:pPr>
        <w:pStyle w:val="SingleTxtG"/>
        <w:spacing w:after="0" w:line="240" w:lineRule="auto"/>
        <w:ind w:left="0" w:right="1138"/>
        <w:rPr>
          <w:rFonts w:asciiTheme="majorBidi" w:hAnsiTheme="majorBidi" w:cstheme="majorBidi"/>
          <w:sz w:val="22"/>
          <w:szCs w:val="22"/>
          <w:lang w:val="ru-RU"/>
        </w:rPr>
      </w:pPr>
    </w:p>
    <w:p w14:paraId="1BBC2119" w14:textId="26DC5673" w:rsidR="005C60A2" w:rsidRPr="00AB1D29" w:rsidRDefault="00DC0735" w:rsidP="00DC3E41">
      <w:pPr>
        <w:pStyle w:val="SingleTxtG"/>
        <w:ind w:left="450" w:right="0" w:hanging="450"/>
        <w:rPr>
          <w:rFonts w:asciiTheme="majorBidi" w:hAnsiTheme="majorBidi" w:cstheme="majorBidi"/>
          <w:bCs/>
          <w:iCs/>
          <w:sz w:val="22"/>
          <w:szCs w:val="22"/>
          <w:lang w:val="ru-RU"/>
        </w:rPr>
      </w:pPr>
      <w:bookmarkStart w:id="41" w:name="_Hlk2933348"/>
      <w:r w:rsidRPr="00AB1D29">
        <w:rPr>
          <w:color w:val="7030A0"/>
          <w:sz w:val="22"/>
          <w:szCs w:val="22"/>
          <w:lang w:val="ru-RU"/>
        </w:rPr>
        <w:t>[7</w:t>
      </w:r>
      <w:r w:rsidR="00573C91" w:rsidRPr="00AB1D29">
        <w:rPr>
          <w:color w:val="7030A0"/>
          <w:sz w:val="22"/>
          <w:szCs w:val="22"/>
          <w:lang w:val="ru-RU"/>
        </w:rPr>
        <w:t>4</w:t>
      </w:r>
      <w:r w:rsidRPr="00AB1D29">
        <w:rPr>
          <w:color w:val="7030A0"/>
          <w:sz w:val="22"/>
          <w:szCs w:val="22"/>
          <w:lang w:val="ru-RU"/>
        </w:rPr>
        <w:t xml:space="preserve">] </w:t>
      </w:r>
      <w:r w:rsidR="000B7BBF" w:rsidRPr="00AB1D29">
        <w:rPr>
          <w:rFonts w:asciiTheme="majorBidi" w:hAnsiTheme="majorBidi" w:cstheme="majorBidi"/>
          <w:bCs/>
          <w:iCs/>
          <w:sz w:val="22"/>
          <w:szCs w:val="22"/>
          <w:lang w:val="ru-RU"/>
        </w:rPr>
        <w:t>Конвенция о доступе к информации, участии общественности в процессе принятия решений и доступе к правосудию по вопросам, касающимся окружающей среды (Орхусская конвенция) определяет «Общественность» как «одно или более физическое или юридическое лицо, и</w:t>
      </w:r>
      <w:r w:rsidR="005C60A2" w:rsidRPr="00AB1D29">
        <w:rPr>
          <w:rFonts w:asciiTheme="majorBidi" w:hAnsiTheme="majorBidi" w:cstheme="majorBidi"/>
          <w:bCs/>
          <w:iCs/>
          <w:sz w:val="22"/>
          <w:szCs w:val="22"/>
          <w:lang w:val="ru-RU"/>
        </w:rPr>
        <w:t>,</w:t>
      </w:r>
      <w:r w:rsidR="000B7BBF" w:rsidRPr="00AB1D29">
        <w:rPr>
          <w:rFonts w:asciiTheme="majorBidi" w:hAnsiTheme="majorBidi" w:cstheme="majorBidi"/>
          <w:bCs/>
          <w:iCs/>
          <w:sz w:val="22"/>
          <w:szCs w:val="22"/>
          <w:lang w:val="ru-RU"/>
        </w:rPr>
        <w:t xml:space="preserve"> в соответствии с</w:t>
      </w:r>
      <w:r w:rsidR="007369DB" w:rsidRPr="00AB1D29">
        <w:rPr>
          <w:rFonts w:asciiTheme="majorBidi" w:hAnsiTheme="majorBidi" w:cstheme="majorBidi"/>
          <w:bCs/>
          <w:iCs/>
          <w:sz w:val="22"/>
          <w:szCs w:val="22"/>
          <w:lang w:val="ru-RU"/>
        </w:rPr>
        <w:t xml:space="preserve"> национальным законодательством или практикой, их ассоциации, организации или групп</w:t>
      </w:r>
      <w:r w:rsidR="009B58E4" w:rsidRPr="00AB1D29">
        <w:rPr>
          <w:rFonts w:asciiTheme="majorBidi" w:hAnsiTheme="majorBidi" w:cstheme="majorBidi"/>
          <w:bCs/>
          <w:iCs/>
          <w:sz w:val="22"/>
          <w:szCs w:val="22"/>
          <w:lang w:val="ru-RU"/>
        </w:rPr>
        <w:t>ы</w:t>
      </w:r>
      <w:r w:rsidR="007369DB" w:rsidRPr="00AB1D29">
        <w:rPr>
          <w:rFonts w:asciiTheme="majorBidi" w:hAnsiTheme="majorBidi" w:cstheme="majorBidi"/>
          <w:bCs/>
          <w:iCs/>
          <w:sz w:val="22"/>
          <w:szCs w:val="22"/>
          <w:lang w:val="ru-RU"/>
        </w:rPr>
        <w:t>»</w:t>
      </w:r>
      <w:r w:rsidR="005C60A2" w:rsidRPr="00AB1D29">
        <w:rPr>
          <w:rFonts w:asciiTheme="majorBidi" w:hAnsiTheme="majorBidi" w:cstheme="majorBidi"/>
          <w:bCs/>
          <w:iCs/>
          <w:sz w:val="22"/>
          <w:szCs w:val="22"/>
          <w:lang w:val="ru-RU"/>
        </w:rPr>
        <w:t xml:space="preserve"> (</w:t>
      </w:r>
      <w:r w:rsidR="007369DB" w:rsidRPr="00AB1D29">
        <w:rPr>
          <w:rFonts w:asciiTheme="majorBidi" w:hAnsiTheme="majorBidi" w:cstheme="majorBidi"/>
          <w:bCs/>
          <w:iCs/>
          <w:sz w:val="22"/>
          <w:szCs w:val="22"/>
          <w:lang w:val="ru-RU"/>
        </w:rPr>
        <w:t>Статья</w:t>
      </w:r>
      <w:r w:rsidR="005C60A2" w:rsidRPr="00AB1D29">
        <w:rPr>
          <w:rFonts w:asciiTheme="majorBidi" w:hAnsiTheme="majorBidi" w:cstheme="majorBidi"/>
          <w:bCs/>
          <w:iCs/>
          <w:sz w:val="22"/>
          <w:szCs w:val="22"/>
          <w:lang w:val="ru-RU"/>
        </w:rPr>
        <w:t xml:space="preserve"> 2(4)). </w:t>
      </w:r>
      <w:r w:rsidR="007369DB" w:rsidRPr="00AB1D29">
        <w:rPr>
          <w:rFonts w:asciiTheme="majorBidi" w:hAnsiTheme="majorBidi" w:cstheme="majorBidi"/>
          <w:bCs/>
          <w:iCs/>
          <w:sz w:val="22"/>
          <w:szCs w:val="22"/>
          <w:lang w:val="ru-RU"/>
        </w:rPr>
        <w:t>Далее Конвенция дает определение «заинтересованной общественности»</w:t>
      </w:r>
      <w:r w:rsidR="005C60A2" w:rsidRPr="00AB1D29">
        <w:rPr>
          <w:rFonts w:asciiTheme="majorBidi" w:hAnsiTheme="majorBidi" w:cstheme="majorBidi"/>
          <w:bCs/>
          <w:iCs/>
          <w:sz w:val="22"/>
          <w:szCs w:val="22"/>
          <w:lang w:val="ru-RU"/>
        </w:rPr>
        <w:t xml:space="preserve">, </w:t>
      </w:r>
      <w:r w:rsidR="007369DB" w:rsidRPr="00AB1D29">
        <w:rPr>
          <w:rFonts w:asciiTheme="majorBidi" w:hAnsiTheme="majorBidi" w:cstheme="majorBidi"/>
          <w:bCs/>
          <w:iCs/>
          <w:sz w:val="22"/>
          <w:szCs w:val="22"/>
          <w:lang w:val="ru-RU"/>
        </w:rPr>
        <w:t xml:space="preserve">синонимом которой может считаться термин </w:t>
      </w:r>
      <w:r w:rsidR="00086AA2" w:rsidRPr="00AB1D29">
        <w:rPr>
          <w:rFonts w:asciiTheme="majorBidi" w:hAnsiTheme="majorBidi" w:cstheme="majorBidi"/>
          <w:bCs/>
          <w:iCs/>
          <w:sz w:val="22"/>
          <w:szCs w:val="22"/>
          <w:lang w:val="ru-RU"/>
        </w:rPr>
        <w:t xml:space="preserve">«заинтересованные стороны», которые означают общественность, которая затрагивается или может затрагиваться процедурами, или имеет интерес в принятии </w:t>
      </w:r>
      <w:r w:rsidR="00AE3B9A" w:rsidRPr="00AB1D29">
        <w:rPr>
          <w:rFonts w:asciiTheme="majorBidi" w:hAnsiTheme="majorBidi" w:cstheme="majorBidi"/>
          <w:bCs/>
          <w:iCs/>
          <w:sz w:val="22"/>
          <w:szCs w:val="22"/>
          <w:lang w:val="ru-RU"/>
        </w:rPr>
        <w:t xml:space="preserve">экологических </w:t>
      </w:r>
      <w:r w:rsidR="00086AA2" w:rsidRPr="00AB1D29">
        <w:rPr>
          <w:rFonts w:asciiTheme="majorBidi" w:hAnsiTheme="majorBidi" w:cstheme="majorBidi"/>
          <w:bCs/>
          <w:iCs/>
          <w:sz w:val="22"/>
          <w:szCs w:val="22"/>
          <w:lang w:val="ru-RU"/>
        </w:rPr>
        <w:t>решений</w:t>
      </w:r>
      <w:r w:rsidR="00AE3B9A" w:rsidRPr="00AB1D29">
        <w:rPr>
          <w:rFonts w:asciiTheme="majorBidi" w:hAnsiTheme="majorBidi" w:cstheme="majorBidi"/>
          <w:bCs/>
          <w:iCs/>
          <w:sz w:val="22"/>
          <w:szCs w:val="22"/>
          <w:lang w:val="ru-RU"/>
        </w:rPr>
        <w:t>»</w:t>
      </w:r>
      <w:r w:rsidR="005C60A2" w:rsidRPr="00AB1D29">
        <w:rPr>
          <w:rFonts w:asciiTheme="majorBidi" w:hAnsiTheme="majorBidi" w:cstheme="majorBidi"/>
          <w:bCs/>
          <w:iCs/>
          <w:sz w:val="22"/>
          <w:szCs w:val="22"/>
          <w:lang w:val="ru-RU"/>
        </w:rPr>
        <w:t xml:space="preserve"> (</w:t>
      </w:r>
      <w:r w:rsidR="00AE3B9A" w:rsidRPr="00AB1D29">
        <w:rPr>
          <w:rFonts w:asciiTheme="majorBidi" w:hAnsiTheme="majorBidi" w:cstheme="majorBidi"/>
          <w:bCs/>
          <w:iCs/>
          <w:sz w:val="22"/>
          <w:szCs w:val="22"/>
          <w:lang w:val="ru-RU"/>
        </w:rPr>
        <w:t>Статья</w:t>
      </w:r>
      <w:r w:rsidR="005C60A2" w:rsidRPr="00AB1D29">
        <w:rPr>
          <w:rFonts w:asciiTheme="majorBidi" w:hAnsiTheme="majorBidi" w:cstheme="majorBidi"/>
          <w:bCs/>
          <w:iCs/>
          <w:sz w:val="22"/>
          <w:szCs w:val="22"/>
          <w:lang w:val="ru-RU"/>
        </w:rPr>
        <w:t xml:space="preserve"> 2(5)). </w:t>
      </w:r>
    </w:p>
    <w:p w14:paraId="1B4E734F" w14:textId="79CCE721" w:rsidR="005C60A2" w:rsidRPr="00AB1D29" w:rsidRDefault="00573C91" w:rsidP="00DC3E41">
      <w:pPr>
        <w:pStyle w:val="SingleTxtG"/>
        <w:ind w:left="450" w:right="9" w:hanging="450"/>
        <w:rPr>
          <w:rFonts w:asciiTheme="majorBidi" w:hAnsiTheme="majorBidi" w:cstheme="majorBidi"/>
          <w:bCs/>
          <w:iCs/>
          <w:sz w:val="22"/>
          <w:szCs w:val="22"/>
          <w:lang w:val="ru-RU"/>
        </w:rPr>
      </w:pPr>
      <w:r w:rsidRPr="00AB1D29">
        <w:rPr>
          <w:color w:val="7030A0"/>
          <w:sz w:val="22"/>
          <w:szCs w:val="22"/>
          <w:lang w:val="ru-RU"/>
        </w:rPr>
        <w:t xml:space="preserve">[75] </w:t>
      </w:r>
      <w:r w:rsidR="00D21927" w:rsidRPr="00AB1D29">
        <w:rPr>
          <w:rFonts w:asciiTheme="majorBidi" w:hAnsiTheme="majorBidi" w:cstheme="majorBidi"/>
          <w:b/>
          <w:bCs/>
          <w:iCs/>
          <w:sz w:val="22"/>
          <w:szCs w:val="22"/>
          <w:lang w:val="ru-RU"/>
        </w:rPr>
        <w:t>Что подразумевается под «</w:t>
      </w:r>
      <w:r w:rsidRPr="00AB1D29">
        <w:rPr>
          <w:rFonts w:asciiTheme="majorBidi" w:hAnsiTheme="majorBidi" w:cstheme="majorBidi"/>
          <w:b/>
          <w:bCs/>
          <w:iCs/>
          <w:sz w:val="22"/>
          <w:szCs w:val="22"/>
          <w:lang w:val="ru-RU"/>
        </w:rPr>
        <w:t>участием</w:t>
      </w:r>
      <w:r w:rsidR="00D21927" w:rsidRPr="00AB1D29">
        <w:rPr>
          <w:rFonts w:asciiTheme="majorBidi" w:hAnsiTheme="majorBidi" w:cstheme="majorBidi"/>
          <w:b/>
          <w:bCs/>
          <w:iCs/>
          <w:sz w:val="22"/>
          <w:szCs w:val="22"/>
          <w:lang w:val="ru-RU"/>
        </w:rPr>
        <w:t>»</w:t>
      </w:r>
      <w:r w:rsidR="005C60A2" w:rsidRPr="00AB1D29">
        <w:rPr>
          <w:rFonts w:asciiTheme="majorBidi" w:hAnsiTheme="majorBidi" w:cstheme="majorBidi"/>
          <w:b/>
          <w:bCs/>
          <w:iCs/>
          <w:sz w:val="22"/>
          <w:szCs w:val="22"/>
          <w:lang w:val="ru-RU"/>
        </w:rPr>
        <w:t>?</w:t>
      </w:r>
      <w:r w:rsidR="005C60A2" w:rsidRPr="00AB1D29">
        <w:rPr>
          <w:rFonts w:asciiTheme="majorBidi" w:hAnsiTheme="majorBidi" w:cstheme="majorBidi"/>
          <w:bCs/>
          <w:iCs/>
          <w:sz w:val="22"/>
          <w:szCs w:val="22"/>
          <w:lang w:val="ru-RU"/>
        </w:rPr>
        <w:t xml:space="preserve"> </w:t>
      </w:r>
      <w:r w:rsidR="00D21927" w:rsidRPr="00AB1D29">
        <w:rPr>
          <w:rFonts w:asciiTheme="majorBidi" w:hAnsiTheme="majorBidi" w:cstheme="majorBidi"/>
          <w:bCs/>
          <w:iCs/>
          <w:sz w:val="22"/>
          <w:szCs w:val="22"/>
          <w:lang w:val="ru-RU"/>
        </w:rPr>
        <w:t>В</w:t>
      </w:r>
      <w:r w:rsidR="009E38C2" w:rsidRPr="00AB1D29">
        <w:rPr>
          <w:rFonts w:asciiTheme="majorBidi" w:hAnsiTheme="majorBidi" w:cstheme="majorBidi"/>
          <w:bCs/>
          <w:iCs/>
          <w:sz w:val="22"/>
          <w:szCs w:val="22"/>
          <w:lang w:val="ru-RU"/>
        </w:rPr>
        <w:t xml:space="preserve"> вопросе</w:t>
      </w:r>
      <w:r w:rsidR="00D21927" w:rsidRPr="00AB1D29">
        <w:rPr>
          <w:rFonts w:asciiTheme="majorBidi" w:hAnsiTheme="majorBidi" w:cstheme="majorBidi"/>
          <w:bCs/>
          <w:iCs/>
          <w:sz w:val="22"/>
          <w:szCs w:val="22"/>
          <w:lang w:val="ru-RU"/>
        </w:rPr>
        <w:t xml:space="preserve"> 1</w:t>
      </w:r>
      <w:r w:rsidR="005C60A2" w:rsidRPr="00AB1D29">
        <w:rPr>
          <w:rFonts w:asciiTheme="majorBidi" w:hAnsiTheme="majorBidi" w:cstheme="majorBidi"/>
          <w:bCs/>
          <w:iCs/>
          <w:sz w:val="22"/>
          <w:szCs w:val="22"/>
          <w:lang w:val="ru-RU"/>
        </w:rPr>
        <w:t>3</w:t>
      </w:r>
      <w:r w:rsidR="009E38C2" w:rsidRPr="00AB1D29">
        <w:rPr>
          <w:rFonts w:asciiTheme="majorBidi" w:hAnsiTheme="majorBidi" w:cstheme="majorBidi"/>
          <w:bCs/>
          <w:iCs/>
          <w:sz w:val="22"/>
          <w:szCs w:val="22"/>
          <w:lang w:val="ru-RU"/>
        </w:rPr>
        <w:t xml:space="preserve"> предлагается выбрать соответствующую клеточку и, таким образом, отметить основные </w:t>
      </w:r>
      <w:r w:rsidRPr="00AB1D29">
        <w:rPr>
          <w:rFonts w:asciiTheme="majorBidi" w:hAnsiTheme="majorBidi" w:cstheme="majorBidi"/>
          <w:bCs/>
          <w:iCs/>
          <w:sz w:val="22"/>
          <w:szCs w:val="22"/>
          <w:lang w:val="ru-RU"/>
        </w:rPr>
        <w:t>способы</w:t>
      </w:r>
      <w:r w:rsidR="009E38C2" w:rsidRPr="00AB1D29">
        <w:rPr>
          <w:rFonts w:asciiTheme="majorBidi" w:hAnsiTheme="majorBidi" w:cstheme="majorBidi"/>
          <w:bCs/>
          <w:iCs/>
          <w:sz w:val="22"/>
          <w:szCs w:val="22"/>
          <w:lang w:val="ru-RU"/>
        </w:rPr>
        <w:t xml:space="preserve"> </w:t>
      </w:r>
      <w:r w:rsidRPr="00AB1D29">
        <w:rPr>
          <w:rFonts w:asciiTheme="majorBidi" w:hAnsiTheme="majorBidi" w:cstheme="majorBidi"/>
          <w:bCs/>
          <w:iCs/>
          <w:sz w:val="22"/>
          <w:szCs w:val="22"/>
          <w:lang w:val="ru-RU"/>
        </w:rPr>
        <w:t>участия</w:t>
      </w:r>
      <w:r w:rsidR="009E38C2" w:rsidRPr="00AB1D29">
        <w:rPr>
          <w:rFonts w:asciiTheme="majorBidi" w:hAnsiTheme="majorBidi" w:cstheme="majorBidi"/>
          <w:bCs/>
          <w:iCs/>
          <w:sz w:val="22"/>
          <w:szCs w:val="22"/>
          <w:lang w:val="ru-RU"/>
        </w:rPr>
        <w:t xml:space="preserve"> общественности или соответствующих заинтересованных сторон в управлении трансграничными водами</w:t>
      </w:r>
      <w:r w:rsidR="005C60A2" w:rsidRPr="00AB1D29">
        <w:rPr>
          <w:rFonts w:asciiTheme="majorBidi" w:hAnsiTheme="majorBidi" w:cstheme="majorBidi"/>
          <w:bCs/>
          <w:iCs/>
          <w:sz w:val="22"/>
          <w:szCs w:val="22"/>
          <w:lang w:val="ru-RU"/>
        </w:rPr>
        <w:t xml:space="preserve">. </w:t>
      </w:r>
      <w:r w:rsidR="00510047" w:rsidRPr="00AB1D29">
        <w:rPr>
          <w:rFonts w:asciiTheme="majorBidi" w:hAnsiTheme="majorBidi" w:cstheme="majorBidi"/>
          <w:bCs/>
          <w:iCs/>
          <w:sz w:val="22"/>
          <w:szCs w:val="22"/>
          <w:lang w:val="ru-RU"/>
        </w:rPr>
        <w:t xml:space="preserve">В </w:t>
      </w:r>
      <w:r w:rsidR="00835D25" w:rsidRPr="00AB1D29">
        <w:rPr>
          <w:rFonts w:asciiTheme="majorBidi" w:hAnsiTheme="majorBidi" w:cstheme="majorBidi"/>
          <w:bCs/>
          <w:i/>
          <w:sz w:val="22"/>
          <w:szCs w:val="22"/>
          <w:lang w:val="ru-RU"/>
        </w:rPr>
        <w:t>Руководстве по осуществлению</w:t>
      </w:r>
      <w:r w:rsidR="00835D25" w:rsidRPr="00AB1D29">
        <w:rPr>
          <w:rFonts w:asciiTheme="majorBidi" w:hAnsiTheme="majorBidi" w:cstheme="majorBidi"/>
          <w:bCs/>
          <w:iCs/>
          <w:sz w:val="22"/>
          <w:szCs w:val="22"/>
          <w:lang w:val="ru-RU"/>
        </w:rPr>
        <w:t xml:space="preserve"> к Орхусской </w:t>
      </w:r>
      <w:r w:rsidRPr="00AB1D29">
        <w:rPr>
          <w:rFonts w:asciiTheme="majorBidi" w:hAnsiTheme="majorBidi" w:cstheme="majorBidi"/>
          <w:bCs/>
          <w:iCs/>
          <w:sz w:val="22"/>
          <w:szCs w:val="22"/>
          <w:lang w:val="ru-RU"/>
        </w:rPr>
        <w:t>К</w:t>
      </w:r>
      <w:r w:rsidR="00835D25" w:rsidRPr="00AB1D29">
        <w:rPr>
          <w:rFonts w:asciiTheme="majorBidi" w:hAnsiTheme="majorBidi" w:cstheme="majorBidi"/>
          <w:bCs/>
          <w:iCs/>
          <w:sz w:val="22"/>
          <w:szCs w:val="22"/>
          <w:lang w:val="ru-RU"/>
        </w:rPr>
        <w:t>онвенции указано, что «</w:t>
      </w:r>
      <w:r w:rsidRPr="00AB1D29">
        <w:rPr>
          <w:rFonts w:asciiTheme="majorBidi" w:hAnsiTheme="majorBidi" w:cstheme="majorBidi"/>
          <w:bCs/>
          <w:iCs/>
          <w:sz w:val="22"/>
          <w:szCs w:val="22"/>
          <w:lang w:val="ru-RU"/>
        </w:rPr>
        <w:t xml:space="preserve">Уровень вовлечения общественности в конкретный процесс зависит от целого ряда факторов, включая ожидаемый результат, его масштабность, какие люди и сколько будут затронуты этим процессом, содержит ли этот результат решение вопросов на национальном, региональном или местном уровне и </w:t>
      </w:r>
      <w:r w:rsidR="00570B73" w:rsidRPr="00AB1D29">
        <w:rPr>
          <w:rFonts w:asciiTheme="majorBidi" w:hAnsiTheme="majorBidi" w:cstheme="majorBidi"/>
          <w:bCs/>
          <w:iCs/>
          <w:sz w:val="22"/>
          <w:szCs w:val="22"/>
          <w:lang w:val="ru-RU"/>
        </w:rPr>
        <w:t>и так далее»</w:t>
      </w:r>
      <w:r w:rsidR="005C60A2" w:rsidRPr="00AB1D29">
        <w:rPr>
          <w:rFonts w:asciiTheme="majorBidi" w:hAnsiTheme="majorBidi" w:cstheme="majorBidi"/>
          <w:bCs/>
          <w:iCs/>
          <w:sz w:val="22"/>
          <w:szCs w:val="22"/>
          <w:lang w:val="ru-RU"/>
        </w:rPr>
        <w:t xml:space="preserve">. </w:t>
      </w:r>
      <w:r w:rsidR="00CA0E38" w:rsidRPr="00AB1D29">
        <w:rPr>
          <w:rFonts w:asciiTheme="majorBidi" w:hAnsiTheme="majorBidi" w:cstheme="majorBidi"/>
          <w:bCs/>
          <w:iCs/>
          <w:sz w:val="22"/>
          <w:szCs w:val="22"/>
          <w:lang w:val="ru-RU"/>
        </w:rPr>
        <w:t>Далее Руководство дает пояснение, что «</w:t>
      </w:r>
      <w:r w:rsidRPr="00AB1D29">
        <w:rPr>
          <w:rFonts w:asciiTheme="majorBidi" w:hAnsiTheme="majorBidi" w:cstheme="majorBidi"/>
          <w:bCs/>
          <w:iCs/>
          <w:sz w:val="22"/>
          <w:szCs w:val="22"/>
          <w:lang w:val="ru-RU"/>
        </w:rPr>
        <w:t>те, кто больше всего будет затронут результатам принятого решения или разработанной политики, должны располагать более широкими возможностями для воздействия на конечный результат.</w:t>
      </w:r>
      <w:r w:rsidR="00E30F70" w:rsidRPr="00AB1D29">
        <w:rPr>
          <w:rFonts w:asciiTheme="majorBidi" w:hAnsiTheme="majorBidi" w:cstheme="majorBidi"/>
          <w:bCs/>
          <w:iCs/>
          <w:sz w:val="22"/>
          <w:szCs w:val="22"/>
          <w:lang w:val="ru-RU"/>
        </w:rPr>
        <w:t>»</w:t>
      </w:r>
      <w:r w:rsidR="005C60A2" w:rsidRPr="00AB1D29">
        <w:rPr>
          <w:rFonts w:asciiTheme="majorBidi" w:hAnsiTheme="majorBidi" w:cstheme="majorBidi"/>
          <w:bCs/>
          <w:iCs/>
          <w:sz w:val="22"/>
          <w:szCs w:val="22"/>
          <w:lang w:val="ru-RU"/>
        </w:rPr>
        <w:t xml:space="preserve"> (</w:t>
      </w:r>
      <w:r w:rsidR="00E30F70" w:rsidRPr="00AB1D29">
        <w:rPr>
          <w:rFonts w:asciiTheme="majorBidi" w:hAnsiTheme="majorBidi" w:cstheme="majorBidi"/>
          <w:bCs/>
          <w:iCs/>
          <w:sz w:val="22"/>
          <w:szCs w:val="22"/>
          <w:lang w:val="ru-RU"/>
        </w:rPr>
        <w:t>ЕЭК</w:t>
      </w:r>
      <w:r w:rsidR="005C60A2" w:rsidRPr="00AB1D29">
        <w:rPr>
          <w:rFonts w:asciiTheme="majorBidi" w:hAnsiTheme="majorBidi" w:cstheme="majorBidi"/>
          <w:bCs/>
          <w:iCs/>
          <w:sz w:val="22"/>
          <w:szCs w:val="22"/>
          <w:lang w:val="ru-RU"/>
        </w:rPr>
        <w:t xml:space="preserve">, </w:t>
      </w:r>
      <w:r w:rsidRPr="00AB1D29">
        <w:rPr>
          <w:rFonts w:asciiTheme="majorBidi" w:hAnsiTheme="majorBidi" w:cstheme="majorBidi"/>
          <w:bCs/>
          <w:iCs/>
          <w:sz w:val="22"/>
          <w:szCs w:val="22"/>
          <w:lang w:val="ru-RU"/>
        </w:rPr>
        <w:t xml:space="preserve"> </w:t>
      </w:r>
      <w:r w:rsidR="005C60A2" w:rsidRPr="00AB1D29">
        <w:rPr>
          <w:rFonts w:asciiTheme="majorBidi" w:hAnsiTheme="majorBidi" w:cstheme="majorBidi"/>
          <w:bCs/>
          <w:iCs/>
          <w:sz w:val="22"/>
          <w:szCs w:val="22"/>
          <w:lang w:val="ru-RU"/>
        </w:rPr>
        <w:t>2014</w:t>
      </w:r>
      <w:r w:rsidR="005C60A2" w:rsidRPr="00AB1D29">
        <w:rPr>
          <w:rFonts w:asciiTheme="majorBidi" w:hAnsiTheme="majorBidi" w:cstheme="majorBidi"/>
          <w:bCs/>
          <w:iCs/>
          <w:sz w:val="22"/>
          <w:szCs w:val="22"/>
        </w:rPr>
        <w:t>b</w:t>
      </w:r>
      <w:r w:rsidR="00E30F70" w:rsidRPr="00AB1D29">
        <w:rPr>
          <w:rFonts w:asciiTheme="majorBidi" w:hAnsiTheme="majorBidi" w:cstheme="majorBidi"/>
          <w:bCs/>
          <w:iCs/>
          <w:sz w:val="22"/>
          <w:szCs w:val="22"/>
          <w:lang w:val="ru-RU"/>
        </w:rPr>
        <w:t xml:space="preserve"> год</w:t>
      </w:r>
      <w:r w:rsidR="005C60A2" w:rsidRPr="00AB1D29">
        <w:rPr>
          <w:rFonts w:asciiTheme="majorBidi" w:hAnsiTheme="majorBidi" w:cstheme="majorBidi"/>
          <w:bCs/>
          <w:iCs/>
          <w:sz w:val="22"/>
          <w:szCs w:val="22"/>
          <w:lang w:val="ru-RU"/>
        </w:rPr>
        <w:t>, 119</w:t>
      </w:r>
      <w:r w:rsidR="00E30F70" w:rsidRPr="00AB1D29">
        <w:rPr>
          <w:rFonts w:asciiTheme="majorBidi" w:hAnsiTheme="majorBidi" w:cstheme="majorBidi"/>
          <w:bCs/>
          <w:iCs/>
          <w:sz w:val="22"/>
          <w:szCs w:val="22"/>
          <w:lang w:val="ru-RU"/>
        </w:rPr>
        <w:t>, см</w:t>
      </w:r>
      <w:r w:rsidRPr="00AB1D29">
        <w:rPr>
          <w:rFonts w:asciiTheme="majorBidi" w:hAnsiTheme="majorBidi" w:cstheme="majorBidi"/>
          <w:bCs/>
          <w:iCs/>
          <w:sz w:val="22"/>
          <w:szCs w:val="22"/>
          <w:lang w:val="ru-RU"/>
        </w:rPr>
        <w:t>.</w:t>
      </w:r>
      <w:r w:rsidR="00E30F70" w:rsidRPr="00AB1D29">
        <w:rPr>
          <w:rFonts w:asciiTheme="majorBidi" w:hAnsiTheme="majorBidi" w:cstheme="majorBidi"/>
          <w:bCs/>
          <w:iCs/>
          <w:sz w:val="22"/>
          <w:szCs w:val="22"/>
          <w:lang w:val="ru-RU"/>
        </w:rPr>
        <w:t xml:space="preserve"> также стр</w:t>
      </w:r>
      <w:r w:rsidR="005C60A2" w:rsidRPr="00AB1D29">
        <w:rPr>
          <w:rFonts w:asciiTheme="majorBidi" w:hAnsiTheme="majorBidi" w:cstheme="majorBidi"/>
          <w:bCs/>
          <w:iCs/>
          <w:sz w:val="22"/>
          <w:szCs w:val="22"/>
          <w:lang w:val="ru-RU"/>
        </w:rPr>
        <w:t xml:space="preserve">. 57-58). </w:t>
      </w:r>
    </w:p>
    <w:p w14:paraId="2BAA6329" w14:textId="77EC8BF5" w:rsidR="005C60A2" w:rsidRPr="00AB1D29" w:rsidRDefault="00892DA1"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lastRenderedPageBreak/>
        <w:t xml:space="preserve">[76] </w:t>
      </w:r>
      <w:r w:rsidR="00A6616E" w:rsidRPr="00AB1D29">
        <w:rPr>
          <w:rFonts w:asciiTheme="majorBidi" w:hAnsiTheme="majorBidi" w:cstheme="majorBidi"/>
          <w:bCs/>
          <w:iCs/>
          <w:sz w:val="22"/>
          <w:szCs w:val="22"/>
          <w:lang w:val="ru-RU"/>
        </w:rPr>
        <w:t xml:space="preserve">В соответствии с </w:t>
      </w:r>
      <w:r w:rsidR="00F4311D" w:rsidRPr="00AB1D29">
        <w:rPr>
          <w:rFonts w:asciiTheme="majorBidi" w:hAnsiTheme="majorBidi" w:cstheme="majorBidi"/>
          <w:bCs/>
          <w:iCs/>
          <w:sz w:val="22"/>
          <w:szCs w:val="22"/>
          <w:lang w:val="ru-RU"/>
        </w:rPr>
        <w:t>Конвенц</w:t>
      </w:r>
      <w:r w:rsidR="00A6616E" w:rsidRPr="00AB1D29">
        <w:rPr>
          <w:rFonts w:asciiTheme="majorBidi" w:hAnsiTheme="majorBidi" w:cstheme="majorBidi"/>
          <w:bCs/>
          <w:iCs/>
          <w:sz w:val="22"/>
          <w:szCs w:val="22"/>
          <w:lang w:val="ru-RU"/>
        </w:rPr>
        <w:t>ией</w:t>
      </w:r>
      <w:r w:rsidR="00F4311D" w:rsidRPr="00AB1D29">
        <w:rPr>
          <w:rFonts w:asciiTheme="majorBidi" w:hAnsiTheme="majorBidi" w:cstheme="majorBidi"/>
          <w:bCs/>
          <w:iCs/>
          <w:sz w:val="22"/>
          <w:szCs w:val="22"/>
          <w:lang w:val="ru-RU"/>
        </w:rPr>
        <w:t xml:space="preserve"> по </w:t>
      </w:r>
      <w:r w:rsidRPr="00AB1D29">
        <w:rPr>
          <w:rFonts w:asciiTheme="majorBidi" w:hAnsiTheme="majorBidi" w:cstheme="majorBidi"/>
          <w:bCs/>
          <w:iCs/>
          <w:sz w:val="22"/>
          <w:szCs w:val="22"/>
          <w:lang w:val="ru-RU"/>
        </w:rPr>
        <w:t xml:space="preserve">трансграничным </w:t>
      </w:r>
      <w:r w:rsidR="00F4311D" w:rsidRPr="00AB1D29">
        <w:rPr>
          <w:rFonts w:asciiTheme="majorBidi" w:hAnsiTheme="majorBidi" w:cstheme="majorBidi"/>
          <w:bCs/>
          <w:iCs/>
          <w:sz w:val="22"/>
          <w:szCs w:val="22"/>
          <w:lang w:val="ru-RU"/>
        </w:rPr>
        <w:t>водам прибрежные Стороны</w:t>
      </w:r>
      <w:r w:rsidR="00A6616E" w:rsidRPr="00AB1D29">
        <w:rPr>
          <w:rFonts w:asciiTheme="majorBidi" w:hAnsiTheme="majorBidi" w:cstheme="majorBidi"/>
          <w:bCs/>
          <w:iCs/>
          <w:sz w:val="22"/>
          <w:szCs w:val="22"/>
          <w:lang w:val="ru-RU"/>
        </w:rPr>
        <w:t xml:space="preserve"> должны</w:t>
      </w:r>
      <w:r w:rsidR="00F4311D" w:rsidRPr="00AB1D29">
        <w:rPr>
          <w:rFonts w:asciiTheme="majorBidi" w:hAnsiTheme="majorBidi" w:cstheme="majorBidi"/>
          <w:bCs/>
          <w:iCs/>
          <w:sz w:val="22"/>
          <w:szCs w:val="22"/>
          <w:lang w:val="ru-RU"/>
        </w:rPr>
        <w:t xml:space="preserve"> «гарантировать, что информация о</w:t>
      </w:r>
      <w:r w:rsidRPr="00AB1D29">
        <w:rPr>
          <w:rFonts w:asciiTheme="majorBidi" w:hAnsiTheme="majorBidi" w:cstheme="majorBidi"/>
          <w:bCs/>
          <w:iCs/>
          <w:sz w:val="22"/>
          <w:szCs w:val="22"/>
          <w:lang w:val="ru-RU"/>
        </w:rPr>
        <w:t xml:space="preserve"> состоянии </w:t>
      </w:r>
      <w:r w:rsidR="00F4311D" w:rsidRPr="00AB1D29">
        <w:rPr>
          <w:rFonts w:asciiTheme="majorBidi" w:hAnsiTheme="majorBidi" w:cstheme="majorBidi"/>
          <w:bCs/>
          <w:iCs/>
          <w:sz w:val="22"/>
          <w:szCs w:val="22"/>
          <w:lang w:val="ru-RU"/>
        </w:rPr>
        <w:t>трансграничных вод</w:t>
      </w:r>
      <w:r w:rsidR="005C60A2" w:rsidRPr="00AB1D29">
        <w:rPr>
          <w:rFonts w:asciiTheme="majorBidi" w:hAnsiTheme="majorBidi" w:cstheme="majorBidi"/>
          <w:bCs/>
          <w:iCs/>
          <w:sz w:val="22"/>
          <w:szCs w:val="22"/>
          <w:lang w:val="ru-RU"/>
        </w:rPr>
        <w:t xml:space="preserve">, </w:t>
      </w:r>
      <w:r w:rsidR="00A10920" w:rsidRPr="00AB1D29">
        <w:rPr>
          <w:rFonts w:asciiTheme="majorBidi" w:hAnsiTheme="majorBidi" w:cstheme="majorBidi"/>
          <w:bCs/>
          <w:iCs/>
          <w:sz w:val="22"/>
          <w:szCs w:val="22"/>
          <w:lang w:val="ru-RU"/>
        </w:rPr>
        <w:t>принятых или запланированных мерах по предотвращению, контролю и сокращению трансграничного воздействия, и эффективности этих мер</w:t>
      </w:r>
      <w:r w:rsidR="00A6616E" w:rsidRPr="00AB1D29">
        <w:rPr>
          <w:rFonts w:asciiTheme="majorBidi" w:hAnsiTheme="majorBidi" w:cstheme="majorBidi"/>
          <w:bCs/>
          <w:iCs/>
          <w:sz w:val="22"/>
          <w:szCs w:val="22"/>
          <w:lang w:val="ru-RU"/>
        </w:rPr>
        <w:t xml:space="preserve"> должны быть доступна общественности»</w:t>
      </w:r>
      <w:r w:rsidR="005C60A2" w:rsidRPr="00AB1D29">
        <w:rPr>
          <w:rFonts w:asciiTheme="majorBidi" w:hAnsiTheme="majorBidi" w:cstheme="majorBidi"/>
          <w:bCs/>
          <w:iCs/>
          <w:sz w:val="22"/>
          <w:szCs w:val="22"/>
          <w:lang w:val="ru-RU"/>
        </w:rPr>
        <w:t xml:space="preserve"> (</w:t>
      </w:r>
      <w:r w:rsidR="00A6616E" w:rsidRPr="00AB1D29">
        <w:rPr>
          <w:rFonts w:asciiTheme="majorBidi" w:hAnsiTheme="majorBidi" w:cstheme="majorBidi"/>
          <w:bCs/>
          <w:iCs/>
          <w:sz w:val="22"/>
          <w:szCs w:val="22"/>
          <w:lang w:val="ru-RU"/>
        </w:rPr>
        <w:t>Статья</w:t>
      </w:r>
      <w:r w:rsidR="005C60A2" w:rsidRPr="00AB1D29">
        <w:rPr>
          <w:rFonts w:asciiTheme="majorBidi" w:hAnsiTheme="majorBidi" w:cstheme="majorBidi"/>
          <w:bCs/>
          <w:iCs/>
          <w:sz w:val="22"/>
          <w:szCs w:val="22"/>
          <w:lang w:val="ru-RU"/>
        </w:rPr>
        <w:t xml:space="preserve"> 16</w:t>
      </w:r>
      <w:r w:rsidR="00A6616E" w:rsidRPr="00AB1D29">
        <w:rPr>
          <w:rFonts w:asciiTheme="majorBidi" w:hAnsiTheme="majorBidi" w:cstheme="majorBidi"/>
          <w:bCs/>
          <w:iCs/>
          <w:sz w:val="22"/>
          <w:szCs w:val="22"/>
          <w:lang w:val="ru-RU"/>
        </w:rPr>
        <w:t>, см</w:t>
      </w:r>
      <w:r w:rsidR="005762E5" w:rsidRPr="00AB1D29">
        <w:rPr>
          <w:rFonts w:asciiTheme="majorBidi" w:hAnsiTheme="majorBidi" w:cstheme="majorBidi"/>
          <w:bCs/>
          <w:iCs/>
          <w:sz w:val="22"/>
          <w:szCs w:val="22"/>
          <w:lang w:val="ru-RU"/>
        </w:rPr>
        <w:t>.</w:t>
      </w:r>
      <w:r w:rsidR="00A6616E" w:rsidRPr="00AB1D29">
        <w:rPr>
          <w:rFonts w:asciiTheme="majorBidi" w:hAnsiTheme="majorBidi" w:cstheme="majorBidi"/>
          <w:bCs/>
          <w:iCs/>
          <w:sz w:val="22"/>
          <w:szCs w:val="22"/>
          <w:lang w:val="ru-RU"/>
        </w:rPr>
        <w:t xml:space="preserve"> также</w:t>
      </w:r>
      <w:r w:rsidR="005C60A2" w:rsidRPr="00AB1D29">
        <w:rPr>
          <w:rFonts w:asciiTheme="majorBidi" w:hAnsiTheme="majorBidi" w:cstheme="majorBidi"/>
          <w:bCs/>
          <w:iCs/>
          <w:sz w:val="22"/>
          <w:szCs w:val="22"/>
          <w:lang w:val="ru-RU"/>
        </w:rPr>
        <w:t xml:space="preserve"> </w:t>
      </w:r>
      <w:r w:rsidR="00A6616E" w:rsidRPr="00AB1D29">
        <w:rPr>
          <w:rFonts w:asciiTheme="majorBidi" w:hAnsiTheme="majorBidi" w:cstheme="majorBidi"/>
          <w:bCs/>
          <w:iCs/>
          <w:sz w:val="22"/>
          <w:szCs w:val="22"/>
          <w:lang w:val="ru-RU"/>
        </w:rPr>
        <w:t>ЕЭК</w:t>
      </w:r>
      <w:r w:rsidR="005C60A2" w:rsidRPr="00AB1D29">
        <w:rPr>
          <w:rFonts w:asciiTheme="majorBidi" w:hAnsiTheme="majorBidi" w:cstheme="majorBidi"/>
          <w:bCs/>
          <w:iCs/>
          <w:sz w:val="22"/>
          <w:szCs w:val="22"/>
          <w:lang w:val="ru-RU"/>
        </w:rPr>
        <w:t>, 2013</w:t>
      </w:r>
      <w:r w:rsidR="00A6616E" w:rsidRPr="00AB1D29">
        <w:rPr>
          <w:rFonts w:asciiTheme="majorBidi" w:hAnsiTheme="majorBidi" w:cstheme="majorBidi"/>
          <w:bCs/>
          <w:iCs/>
          <w:sz w:val="22"/>
          <w:szCs w:val="22"/>
          <w:lang w:val="ru-RU"/>
        </w:rPr>
        <w:t xml:space="preserve"> год</w:t>
      </w:r>
      <w:r w:rsidR="005C60A2" w:rsidRPr="00AB1D29">
        <w:rPr>
          <w:rFonts w:asciiTheme="majorBidi" w:hAnsiTheme="majorBidi" w:cstheme="majorBidi"/>
          <w:bCs/>
          <w:iCs/>
          <w:sz w:val="22"/>
          <w:szCs w:val="22"/>
          <w:lang w:val="ru-RU"/>
        </w:rPr>
        <w:t xml:space="preserve">, </w:t>
      </w:r>
      <w:r w:rsidR="00A6616E" w:rsidRPr="00AB1D29">
        <w:rPr>
          <w:rFonts w:asciiTheme="majorBidi" w:hAnsiTheme="majorBidi" w:cstheme="majorBidi"/>
          <w:bCs/>
          <w:iCs/>
          <w:sz w:val="22"/>
          <w:szCs w:val="22"/>
          <w:lang w:val="ru-RU"/>
        </w:rPr>
        <w:t>стр</w:t>
      </w:r>
      <w:r w:rsidR="005C60A2" w:rsidRPr="00AB1D29">
        <w:rPr>
          <w:rFonts w:asciiTheme="majorBidi" w:hAnsiTheme="majorBidi" w:cstheme="majorBidi"/>
          <w:bCs/>
          <w:iCs/>
          <w:sz w:val="22"/>
          <w:szCs w:val="22"/>
          <w:lang w:val="ru-RU"/>
        </w:rPr>
        <w:t xml:space="preserve">. 93-97). </w:t>
      </w:r>
    </w:p>
    <w:p w14:paraId="42AADDFB" w14:textId="7E5CCE8C" w:rsidR="005C60A2" w:rsidRPr="00AB1D29" w:rsidRDefault="005762E5"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[77] </w:t>
      </w:r>
      <w:r w:rsidR="00C1176B" w:rsidRPr="00AB1D29">
        <w:rPr>
          <w:sz w:val="22"/>
          <w:szCs w:val="22"/>
          <w:lang w:val="ru-RU"/>
        </w:rPr>
        <w:t>См</w:t>
      </w:r>
      <w:r w:rsidRPr="00AB1D29">
        <w:rPr>
          <w:sz w:val="22"/>
          <w:szCs w:val="22"/>
          <w:lang w:val="ru-RU"/>
        </w:rPr>
        <w:t xml:space="preserve">. </w:t>
      </w:r>
      <w:r w:rsidR="00C1176B" w:rsidRPr="00AB1D29">
        <w:rPr>
          <w:sz w:val="22"/>
          <w:szCs w:val="22"/>
          <w:lang w:val="ru-RU"/>
        </w:rPr>
        <w:t>также пример с рекой Меконг ниже</w:t>
      </w:r>
      <w:r w:rsidR="005C60A2" w:rsidRPr="00AB1D29">
        <w:rPr>
          <w:sz w:val="22"/>
          <w:szCs w:val="22"/>
          <w:lang w:val="ru-RU"/>
        </w:rPr>
        <w:t xml:space="preserve">. </w:t>
      </w:r>
    </w:p>
    <w:p w14:paraId="3012C7F7" w14:textId="7E90DA91" w:rsidR="005C60A2" w:rsidRPr="00AB1D29" w:rsidRDefault="004E7FAA" w:rsidP="00DC3E41">
      <w:pPr>
        <w:pStyle w:val="SingleTxtG"/>
        <w:ind w:left="450" w:right="0" w:hanging="450"/>
        <w:rPr>
          <w:rFonts w:asciiTheme="majorBidi" w:hAnsiTheme="majorBidi" w:cstheme="majorBidi"/>
          <w:bCs/>
          <w:iCs/>
          <w:sz w:val="22"/>
          <w:szCs w:val="22"/>
          <w:lang w:val="ru-RU"/>
        </w:rPr>
      </w:pPr>
      <w:r w:rsidRPr="00AB1D29">
        <w:rPr>
          <w:noProof/>
        </w:rPr>
        <mc:AlternateContent>
          <mc:Choice Requires="wps">
            <w:drawing>
              <wp:anchor distT="0" distB="0" distL="114300" distR="114300" simplePos="0" relativeHeight="251765760" behindDoc="0" locked="0" layoutInCell="1" allowOverlap="1" wp14:anchorId="77F397FE" wp14:editId="61B24FC8">
                <wp:simplePos x="0" y="0"/>
                <wp:positionH relativeFrom="column">
                  <wp:posOffset>-91440</wp:posOffset>
                </wp:positionH>
                <wp:positionV relativeFrom="paragraph">
                  <wp:posOffset>399415</wp:posOffset>
                </wp:positionV>
                <wp:extent cx="6069965" cy="3305175"/>
                <wp:effectExtent l="0" t="0" r="26035" b="28575"/>
                <wp:wrapSquare wrapText="bothSides"/>
                <wp:docPr id="32" name="Text Box 32"/>
                <wp:cNvGraphicFramePr/>
                <a:graphic xmlns:a="http://schemas.openxmlformats.org/drawingml/2006/main">
                  <a:graphicData uri="http://schemas.microsoft.com/office/word/2010/wordprocessingShape">
                    <wps:wsp>
                      <wps:cNvSpPr txBox="1"/>
                      <wps:spPr>
                        <a:xfrm>
                          <a:off x="0" y="0"/>
                          <a:ext cx="6069965" cy="3305175"/>
                        </a:xfrm>
                        <a:prstGeom prst="rect">
                          <a:avLst/>
                        </a:prstGeom>
                        <a:solidFill>
                          <a:schemeClr val="lt1"/>
                        </a:solidFill>
                        <a:ln w="6350">
                          <a:solidFill>
                            <a:schemeClr val="bg1">
                              <a:lumMod val="85000"/>
                            </a:schemeClr>
                          </a:solidFill>
                        </a:ln>
                      </wps:spPr>
                      <wps:txbx>
                        <w:txbxContent>
                          <w:p w14:paraId="2AEAC324" w14:textId="77777777" w:rsidR="00191A5A" w:rsidRPr="004E7FAA" w:rsidRDefault="00191A5A" w:rsidP="004E7FAA">
                            <w:pPr>
                              <w:spacing w:after="120"/>
                              <w:rPr>
                                <w:b/>
                                <w:sz w:val="20"/>
                                <w:szCs w:val="20"/>
                                <w:lang w:val="ru-RU"/>
                              </w:rPr>
                            </w:pPr>
                            <w:r w:rsidRPr="004E7FAA">
                              <w:rPr>
                                <w:b/>
                                <w:sz w:val="20"/>
                                <w:szCs w:val="20"/>
                                <w:lang w:val="ru-RU"/>
                              </w:rPr>
                              <w:t>Процедуры предварительного уведомления, предварительной консультации и соглашения и участия заинтересованных сторон в бассейне реки Меконг</w:t>
                            </w:r>
                          </w:p>
                          <w:p w14:paraId="0B4CF716" w14:textId="253383F4" w:rsidR="00191A5A" w:rsidRPr="004E7FAA" w:rsidRDefault="00191A5A" w:rsidP="00A82CCF">
                            <w:pPr>
                              <w:spacing w:after="120"/>
                              <w:rPr>
                                <w:sz w:val="20"/>
                                <w:szCs w:val="20"/>
                                <w:lang w:val="ru-RU"/>
                              </w:rPr>
                            </w:pPr>
                            <w:r w:rsidRPr="00D04B92">
                              <w:rPr>
                                <w:sz w:val="20"/>
                                <w:szCs w:val="20"/>
                                <w:lang w:val="ru-RU"/>
                              </w:rPr>
                              <w:t>Процедуры предварительного уведомления, предварительн</w:t>
                            </w:r>
                            <w:r>
                              <w:rPr>
                                <w:sz w:val="20"/>
                                <w:szCs w:val="20"/>
                                <w:lang w:val="ru-RU"/>
                              </w:rPr>
                              <w:t>ой</w:t>
                            </w:r>
                            <w:r w:rsidRPr="00D04B92">
                              <w:rPr>
                                <w:sz w:val="20"/>
                                <w:szCs w:val="20"/>
                                <w:lang w:val="ru-RU"/>
                              </w:rPr>
                              <w:t xml:space="preserve"> консультаци</w:t>
                            </w:r>
                            <w:r>
                              <w:rPr>
                                <w:sz w:val="20"/>
                                <w:szCs w:val="20"/>
                                <w:lang w:val="ru-RU"/>
                              </w:rPr>
                              <w:t>и</w:t>
                            </w:r>
                            <w:r w:rsidRPr="00D04B92">
                              <w:rPr>
                                <w:sz w:val="20"/>
                                <w:szCs w:val="20"/>
                                <w:lang w:val="ru-RU"/>
                              </w:rPr>
                              <w:t xml:space="preserve"> и соглашения были разработаны сторонами </w:t>
                            </w:r>
                            <w:r w:rsidRPr="004E7FAA">
                              <w:rPr>
                                <w:sz w:val="20"/>
                                <w:szCs w:val="20"/>
                                <w:lang w:val="ru-RU"/>
                              </w:rPr>
                              <w:t>С</w:t>
                            </w:r>
                            <w:r w:rsidRPr="00D04B92">
                              <w:rPr>
                                <w:sz w:val="20"/>
                                <w:szCs w:val="20"/>
                                <w:lang w:val="ru-RU"/>
                              </w:rPr>
                              <w:t xml:space="preserve">оглашения </w:t>
                            </w:r>
                            <w:r w:rsidRPr="004E7FAA">
                              <w:rPr>
                                <w:sz w:val="20"/>
                                <w:szCs w:val="20"/>
                                <w:lang w:val="ru-RU"/>
                              </w:rPr>
                              <w:t xml:space="preserve">по </w:t>
                            </w:r>
                            <w:r w:rsidRPr="00D04B92">
                              <w:rPr>
                                <w:sz w:val="20"/>
                                <w:szCs w:val="20"/>
                                <w:lang w:val="ru-RU"/>
                              </w:rPr>
                              <w:t>бассейн</w:t>
                            </w:r>
                            <w:r w:rsidRPr="004E7FAA">
                              <w:rPr>
                                <w:sz w:val="20"/>
                                <w:szCs w:val="20"/>
                                <w:lang w:val="ru-RU"/>
                              </w:rPr>
                              <w:t>у</w:t>
                            </w:r>
                            <w:r w:rsidRPr="00D04B92">
                              <w:rPr>
                                <w:sz w:val="20"/>
                                <w:szCs w:val="20"/>
                                <w:lang w:val="ru-RU"/>
                              </w:rPr>
                              <w:t xml:space="preserve"> реки Меконг</w:t>
                            </w:r>
                            <w:r w:rsidRPr="004E7FAA">
                              <w:rPr>
                                <w:sz w:val="20"/>
                                <w:szCs w:val="20"/>
                                <w:lang w:val="ru-RU"/>
                              </w:rPr>
                              <w:t xml:space="preserve"> от </w:t>
                            </w:r>
                            <w:r w:rsidRPr="00D04B92">
                              <w:rPr>
                                <w:sz w:val="20"/>
                                <w:szCs w:val="20"/>
                                <w:lang w:val="ru-RU"/>
                              </w:rPr>
                              <w:t xml:space="preserve">1995 года (Вьетнам, Камбоджа, Лаосская Народно-Демократическая Республика и Таиланд). “Предварительное уведомление" требует, чтобы страна, предлагающая проект, уведомляла </w:t>
                            </w:r>
                            <w:r w:rsidRPr="004E7FAA">
                              <w:rPr>
                                <w:sz w:val="20"/>
                                <w:szCs w:val="20"/>
                                <w:lang w:val="ru-RU"/>
                              </w:rPr>
                              <w:t>С</w:t>
                            </w:r>
                            <w:r w:rsidRPr="00D04B92">
                              <w:rPr>
                                <w:sz w:val="20"/>
                                <w:szCs w:val="20"/>
                                <w:lang w:val="ru-RU"/>
                              </w:rPr>
                              <w:t>тороны о деталях проекта до начала предлагаемого использования</w:t>
                            </w:r>
                            <w:r w:rsidRPr="004E7FAA">
                              <w:rPr>
                                <w:sz w:val="20"/>
                                <w:szCs w:val="20"/>
                                <w:lang w:val="ru-RU"/>
                              </w:rPr>
                              <w:t xml:space="preserve"> водных ресурсов</w:t>
                            </w:r>
                            <w:r w:rsidRPr="00D04B92">
                              <w:rPr>
                                <w:sz w:val="20"/>
                                <w:szCs w:val="20"/>
                                <w:lang w:val="ru-RU"/>
                              </w:rPr>
                              <w:t>; "предварительн</w:t>
                            </w:r>
                            <w:r w:rsidRPr="004E7FAA">
                              <w:rPr>
                                <w:sz w:val="20"/>
                                <w:szCs w:val="20"/>
                                <w:lang w:val="ru-RU"/>
                              </w:rPr>
                              <w:t>ая</w:t>
                            </w:r>
                            <w:r w:rsidRPr="00D04B92">
                              <w:rPr>
                                <w:sz w:val="20"/>
                                <w:szCs w:val="20"/>
                                <w:lang w:val="ru-RU"/>
                              </w:rPr>
                              <w:t xml:space="preserve"> консультаци</w:t>
                            </w:r>
                            <w:r w:rsidRPr="004E7FAA">
                              <w:rPr>
                                <w:sz w:val="20"/>
                                <w:szCs w:val="20"/>
                                <w:lang w:val="ru-RU"/>
                              </w:rPr>
                              <w:t>я</w:t>
                            </w:r>
                            <w:r w:rsidRPr="00D04B92">
                              <w:rPr>
                                <w:sz w:val="20"/>
                                <w:szCs w:val="20"/>
                                <w:lang w:val="ru-RU"/>
                              </w:rPr>
                              <w:t>“</w:t>
                            </w:r>
                            <w:r w:rsidRPr="004E7FAA">
                              <w:rPr>
                                <w:sz w:val="20"/>
                                <w:szCs w:val="20"/>
                                <w:lang w:val="ru-RU"/>
                              </w:rPr>
                              <w:t xml:space="preserve"> </w:t>
                            </w:r>
                            <w:r w:rsidRPr="00D04B92">
                              <w:rPr>
                                <w:sz w:val="20"/>
                                <w:szCs w:val="20"/>
                                <w:lang w:val="ru-RU"/>
                              </w:rPr>
                              <w:t>включа</w:t>
                            </w:r>
                            <w:r w:rsidRPr="004E7FAA">
                              <w:rPr>
                                <w:sz w:val="20"/>
                                <w:szCs w:val="20"/>
                                <w:lang w:val="ru-RU"/>
                              </w:rPr>
                              <w:t>е</w:t>
                            </w:r>
                            <w:r w:rsidRPr="00D04B92">
                              <w:rPr>
                                <w:sz w:val="20"/>
                                <w:szCs w:val="20"/>
                                <w:lang w:val="ru-RU"/>
                              </w:rPr>
                              <w:t xml:space="preserve">т шестимесячный процесс технической оценки и официальных консультаций, в ходе которых уведомленные государства-члены имеют возможность оценить любое потенциальное трансграничное воздействие на экосистемы и источники средств к существованию и рекомендовать меры по решению этих вопросов до </w:t>
                            </w:r>
                            <w:r w:rsidRPr="004E7FAA">
                              <w:rPr>
                                <w:sz w:val="20"/>
                                <w:szCs w:val="20"/>
                                <w:lang w:val="ru-RU"/>
                              </w:rPr>
                              <w:t xml:space="preserve">начала </w:t>
                            </w:r>
                            <w:r w:rsidRPr="00D04B92">
                              <w:rPr>
                                <w:sz w:val="20"/>
                                <w:szCs w:val="20"/>
                                <w:lang w:val="ru-RU"/>
                              </w:rPr>
                              <w:t>использования вод</w:t>
                            </w:r>
                            <w:r w:rsidRPr="004E7FAA">
                              <w:rPr>
                                <w:sz w:val="20"/>
                                <w:szCs w:val="20"/>
                                <w:lang w:val="ru-RU"/>
                              </w:rPr>
                              <w:t>ных ресурсов</w:t>
                            </w:r>
                            <w:r w:rsidRPr="00D04B92">
                              <w:rPr>
                                <w:sz w:val="20"/>
                                <w:szCs w:val="20"/>
                                <w:lang w:val="ru-RU"/>
                              </w:rPr>
                              <w:t>; а</w:t>
                            </w:r>
                            <w:r w:rsidRPr="004E7FAA">
                              <w:rPr>
                                <w:sz w:val="20"/>
                                <w:szCs w:val="20"/>
                                <w:lang w:val="ru-RU"/>
                              </w:rPr>
                              <w:t xml:space="preserve"> </w:t>
                            </w:r>
                            <w:r w:rsidRPr="00D04B92">
                              <w:rPr>
                                <w:sz w:val="20"/>
                                <w:szCs w:val="20"/>
                                <w:lang w:val="ru-RU"/>
                              </w:rPr>
                              <w:t xml:space="preserve">”конкретное соглашение" требует тщательных переговоров для достижения консенсуса по условиям предлагаемого проекта среди всех государств-членов до предлагаемого использования </w:t>
                            </w:r>
                            <w:r w:rsidRPr="004E7FAA">
                              <w:rPr>
                                <w:sz w:val="20"/>
                                <w:szCs w:val="20"/>
                                <w:lang w:val="ru-RU"/>
                              </w:rPr>
                              <w:t>водных ресурсов</w:t>
                            </w:r>
                            <w:r w:rsidRPr="00D04B92">
                              <w:rPr>
                                <w:sz w:val="20"/>
                                <w:szCs w:val="20"/>
                                <w:lang w:val="ru-RU"/>
                              </w:rPr>
                              <w:t xml:space="preserve">. </w:t>
                            </w:r>
                          </w:p>
                          <w:p w14:paraId="22AFCF43" w14:textId="77777777" w:rsidR="00191A5A" w:rsidRPr="00D04B92" w:rsidRDefault="00191A5A" w:rsidP="004E7FAA">
                            <w:pPr>
                              <w:rPr>
                                <w:sz w:val="20"/>
                                <w:szCs w:val="20"/>
                                <w:lang w:val="ru-RU"/>
                              </w:rPr>
                            </w:pPr>
                            <w:r w:rsidRPr="00D04B92">
                              <w:rPr>
                                <w:sz w:val="20"/>
                                <w:szCs w:val="20"/>
                                <w:lang w:val="ru-RU"/>
                              </w:rPr>
                              <w:t>В ходе процедуры предварительных консультаций, которая применяется к внутрибассейновым видам использования</w:t>
                            </w:r>
                            <w:r w:rsidRPr="004E7FAA">
                              <w:rPr>
                                <w:sz w:val="20"/>
                                <w:szCs w:val="20"/>
                                <w:lang w:val="ru-RU"/>
                              </w:rPr>
                              <w:t xml:space="preserve"> водных ресурсов</w:t>
                            </w:r>
                            <w:r w:rsidRPr="00D04B92">
                              <w:rPr>
                                <w:sz w:val="20"/>
                                <w:szCs w:val="20"/>
                                <w:lang w:val="ru-RU"/>
                              </w:rPr>
                              <w:t xml:space="preserve"> в сухой сезон и межбассейновым видам использования </w:t>
                            </w:r>
                            <w:r w:rsidRPr="004E7FAA">
                              <w:rPr>
                                <w:sz w:val="20"/>
                                <w:szCs w:val="20"/>
                                <w:lang w:val="ru-RU"/>
                              </w:rPr>
                              <w:t>водных ресурсов</w:t>
                            </w:r>
                            <w:r w:rsidRPr="00D04B92">
                              <w:rPr>
                                <w:sz w:val="20"/>
                                <w:szCs w:val="20"/>
                                <w:lang w:val="ru-RU"/>
                              </w:rPr>
                              <w:t xml:space="preserve"> в сезон дождей, проводятся общественные консультации с целью заслуша</w:t>
                            </w:r>
                            <w:r w:rsidRPr="004E7FAA">
                              <w:rPr>
                                <w:sz w:val="20"/>
                                <w:szCs w:val="20"/>
                                <w:lang w:val="ru-RU"/>
                              </w:rPr>
                              <w:t>ть</w:t>
                            </w:r>
                            <w:r w:rsidRPr="00D04B92">
                              <w:rPr>
                                <w:sz w:val="20"/>
                                <w:szCs w:val="20"/>
                                <w:lang w:val="ru-RU"/>
                              </w:rPr>
                              <w:t xml:space="preserve"> любы</w:t>
                            </w:r>
                            <w:r w:rsidRPr="004E7FAA">
                              <w:rPr>
                                <w:sz w:val="20"/>
                                <w:szCs w:val="20"/>
                                <w:lang w:val="ru-RU"/>
                              </w:rPr>
                              <w:t>е</w:t>
                            </w:r>
                            <w:r w:rsidRPr="00D04B92">
                              <w:rPr>
                                <w:sz w:val="20"/>
                                <w:szCs w:val="20"/>
                                <w:lang w:val="ru-RU"/>
                              </w:rPr>
                              <w:t xml:space="preserve"> </w:t>
                            </w:r>
                            <w:r w:rsidRPr="004E7FAA">
                              <w:rPr>
                                <w:sz w:val="20"/>
                                <w:szCs w:val="20"/>
                                <w:lang w:val="ru-RU"/>
                              </w:rPr>
                              <w:t>опасения</w:t>
                            </w:r>
                            <w:r w:rsidRPr="00D04B92">
                              <w:rPr>
                                <w:sz w:val="20"/>
                                <w:szCs w:val="20"/>
                                <w:lang w:val="ru-RU"/>
                              </w:rPr>
                              <w:t xml:space="preserve"> и мнени</w:t>
                            </w:r>
                            <w:r w:rsidRPr="004E7FAA">
                              <w:rPr>
                                <w:sz w:val="20"/>
                                <w:szCs w:val="20"/>
                                <w:lang w:val="ru-RU"/>
                              </w:rPr>
                              <w:t xml:space="preserve">я </w:t>
                            </w:r>
                            <w:r w:rsidRPr="00D04B92">
                              <w:rPr>
                                <w:sz w:val="20"/>
                                <w:szCs w:val="20"/>
                                <w:lang w:val="ru-RU"/>
                              </w:rPr>
                              <w:t xml:space="preserve">общественности и заинтересованных сторон. Эти консультации проводятся секретариатом </w:t>
                            </w:r>
                            <w:r w:rsidRPr="004E7FAA">
                              <w:rPr>
                                <w:sz w:val="20"/>
                                <w:szCs w:val="20"/>
                                <w:lang w:val="ru-RU"/>
                              </w:rPr>
                              <w:t>К</w:t>
                            </w:r>
                            <w:r w:rsidRPr="00D04B92">
                              <w:rPr>
                                <w:sz w:val="20"/>
                                <w:szCs w:val="20"/>
                                <w:lang w:val="ru-RU"/>
                              </w:rPr>
                              <w:t>омиссии по реке Меконг (К</w:t>
                            </w:r>
                            <w:r w:rsidRPr="004E7FAA">
                              <w:rPr>
                                <w:sz w:val="20"/>
                                <w:szCs w:val="20"/>
                                <w:lang w:val="ru-RU"/>
                              </w:rPr>
                              <w:t>РМ</w:t>
                            </w:r>
                            <w:r w:rsidRPr="00D04B92">
                              <w:rPr>
                                <w:sz w:val="20"/>
                                <w:szCs w:val="20"/>
                                <w:lang w:val="ru-RU"/>
                              </w:rPr>
                              <w:t xml:space="preserve">) и </w:t>
                            </w:r>
                            <w:r w:rsidRPr="004E7FAA">
                              <w:rPr>
                                <w:sz w:val="20"/>
                                <w:szCs w:val="20"/>
                                <w:lang w:val="ru-RU"/>
                              </w:rPr>
                              <w:t>Н</w:t>
                            </w:r>
                            <w:r w:rsidRPr="00D04B92">
                              <w:rPr>
                                <w:sz w:val="20"/>
                                <w:szCs w:val="20"/>
                                <w:lang w:val="ru-RU"/>
                              </w:rPr>
                              <w:t>ациональными комитетами по реке Меконг каждой страны – члена</w:t>
                            </w:r>
                            <w:r w:rsidRPr="004E7FAA">
                              <w:rPr>
                                <w:sz w:val="20"/>
                                <w:szCs w:val="20"/>
                                <w:lang w:val="ru-RU"/>
                              </w:rPr>
                              <w:t xml:space="preserve">, которые являются </w:t>
                            </w:r>
                            <w:r w:rsidRPr="00D04B92">
                              <w:rPr>
                                <w:sz w:val="20"/>
                                <w:szCs w:val="20"/>
                                <w:lang w:val="ru-RU"/>
                              </w:rPr>
                              <w:t>правительственным органом, координиру</w:t>
                            </w:r>
                            <w:r w:rsidRPr="004E7FAA">
                              <w:rPr>
                                <w:sz w:val="20"/>
                                <w:szCs w:val="20"/>
                                <w:lang w:val="ru-RU"/>
                              </w:rPr>
                              <w:t xml:space="preserve">ющим </w:t>
                            </w:r>
                            <w:r w:rsidRPr="00D04B92">
                              <w:rPr>
                                <w:sz w:val="20"/>
                                <w:szCs w:val="20"/>
                                <w:lang w:val="ru-RU"/>
                              </w:rPr>
                              <w:t xml:space="preserve">работу МКК на национальном уровне. </w:t>
                            </w:r>
                          </w:p>
                          <w:p w14:paraId="4DAF0B61" w14:textId="77777777" w:rsidR="00191A5A" w:rsidRPr="00A82CCF" w:rsidRDefault="00191A5A" w:rsidP="004E7FAA">
                            <w:pPr>
                              <w:rPr>
                                <w:sz w:val="20"/>
                                <w:szCs w:val="20"/>
                                <w:lang w:val="ru-RU"/>
                              </w:rPr>
                            </w:pPr>
                            <w:r w:rsidRPr="00B8433C">
                              <w:rPr>
                                <w:sz w:val="20"/>
                                <w:szCs w:val="20"/>
                                <w:lang w:val="ru-RU"/>
                              </w:rPr>
                              <w:t xml:space="preserve">Для получения дополнительной информации </w:t>
                            </w:r>
                            <w:r w:rsidRPr="00A82CCF">
                              <w:rPr>
                                <w:sz w:val="20"/>
                                <w:szCs w:val="20"/>
                                <w:lang w:val="ru-RU"/>
                              </w:rPr>
                              <w:t xml:space="preserve">см: </w:t>
                            </w:r>
                            <w:hyperlink r:id="rId28" w:history="1">
                              <w:r w:rsidRPr="00A82CCF">
                                <w:rPr>
                                  <w:rStyle w:val="Hyperlink"/>
                                  <w:sz w:val="20"/>
                                  <w:szCs w:val="20"/>
                                  <w:lang w:val="en-US"/>
                                </w:rPr>
                                <w:t>http</w:t>
                              </w:r>
                              <w:r w:rsidRPr="00A82CCF">
                                <w:rPr>
                                  <w:rStyle w:val="Hyperlink"/>
                                  <w:sz w:val="20"/>
                                  <w:szCs w:val="20"/>
                                  <w:lang w:val="ru-RU"/>
                                </w:rPr>
                                <w:t>://</w:t>
                              </w:r>
                              <w:r w:rsidRPr="00A82CCF">
                                <w:rPr>
                                  <w:rStyle w:val="Hyperlink"/>
                                  <w:sz w:val="20"/>
                                  <w:szCs w:val="20"/>
                                  <w:lang w:val="en-US"/>
                                </w:rPr>
                                <w:t>www</w:t>
                              </w:r>
                              <w:r w:rsidRPr="00A82CCF">
                                <w:rPr>
                                  <w:rStyle w:val="Hyperlink"/>
                                  <w:sz w:val="20"/>
                                  <w:szCs w:val="20"/>
                                  <w:lang w:val="ru-RU"/>
                                </w:rPr>
                                <w:t>.</w:t>
                              </w:r>
                              <w:r w:rsidRPr="00A82CCF">
                                <w:rPr>
                                  <w:rStyle w:val="Hyperlink"/>
                                  <w:sz w:val="20"/>
                                  <w:szCs w:val="20"/>
                                  <w:lang w:val="en-US"/>
                                </w:rPr>
                                <w:t>mrcmekong</w:t>
                              </w:r>
                              <w:r w:rsidRPr="00A82CCF">
                                <w:rPr>
                                  <w:rStyle w:val="Hyperlink"/>
                                  <w:sz w:val="20"/>
                                  <w:szCs w:val="20"/>
                                  <w:lang w:val="ru-RU"/>
                                </w:rPr>
                                <w:t>.</w:t>
                              </w:r>
                              <w:r w:rsidRPr="00A82CCF">
                                <w:rPr>
                                  <w:rStyle w:val="Hyperlink"/>
                                  <w:sz w:val="20"/>
                                  <w:szCs w:val="20"/>
                                  <w:lang w:val="en-US"/>
                                </w:rPr>
                                <w:t>org</w:t>
                              </w:r>
                              <w:r w:rsidRPr="00A82CCF">
                                <w:rPr>
                                  <w:rStyle w:val="Hyperlink"/>
                                  <w:sz w:val="20"/>
                                  <w:szCs w:val="20"/>
                                  <w:lang w:val="ru-RU"/>
                                </w:rPr>
                                <w:t>/</w:t>
                              </w:r>
                              <w:r w:rsidRPr="00A82CCF">
                                <w:rPr>
                                  <w:rStyle w:val="Hyperlink"/>
                                  <w:sz w:val="20"/>
                                  <w:szCs w:val="20"/>
                                  <w:lang w:val="en-US"/>
                                </w:rPr>
                                <w:t>topics</w:t>
                              </w:r>
                              <w:r w:rsidRPr="00A82CCF">
                                <w:rPr>
                                  <w:rStyle w:val="Hyperlink"/>
                                  <w:sz w:val="20"/>
                                  <w:szCs w:val="20"/>
                                  <w:lang w:val="ru-RU"/>
                                </w:rPr>
                                <w:t>/</w:t>
                              </w:r>
                              <w:r w:rsidRPr="00A82CCF">
                                <w:rPr>
                                  <w:rStyle w:val="Hyperlink"/>
                                  <w:sz w:val="20"/>
                                  <w:szCs w:val="20"/>
                                  <w:lang w:val="en-US"/>
                                </w:rPr>
                                <w:t>pnpca</w:t>
                              </w:r>
                              <w:r w:rsidRPr="00A82CCF">
                                <w:rPr>
                                  <w:rStyle w:val="Hyperlink"/>
                                  <w:sz w:val="20"/>
                                  <w:szCs w:val="20"/>
                                  <w:lang w:val="ru-RU"/>
                                </w:rPr>
                                <w:t>-</w:t>
                              </w:r>
                              <w:r w:rsidRPr="00A82CCF">
                                <w:rPr>
                                  <w:rStyle w:val="Hyperlink"/>
                                  <w:sz w:val="20"/>
                                  <w:szCs w:val="20"/>
                                  <w:lang w:val="en-US"/>
                                </w:rPr>
                                <w:t>prior</w:t>
                              </w:r>
                              <w:r w:rsidRPr="00A82CCF">
                                <w:rPr>
                                  <w:rStyle w:val="Hyperlink"/>
                                  <w:sz w:val="20"/>
                                  <w:szCs w:val="20"/>
                                  <w:lang w:val="ru-RU"/>
                                </w:rPr>
                                <w:t>-</w:t>
                              </w:r>
                              <w:r w:rsidRPr="00A82CCF">
                                <w:rPr>
                                  <w:rStyle w:val="Hyperlink"/>
                                  <w:sz w:val="20"/>
                                  <w:szCs w:val="20"/>
                                  <w:lang w:val="en-US"/>
                                </w:rPr>
                                <w:t>consultation</w:t>
                              </w:r>
                              <w:r w:rsidRPr="00A82CCF">
                                <w:rPr>
                                  <w:rStyle w:val="Hyperlink"/>
                                  <w:sz w:val="20"/>
                                  <w:szCs w:val="20"/>
                                  <w:lang w:val="ru-RU"/>
                                </w:rPr>
                                <w:t>/</w:t>
                              </w:r>
                            </w:hyperlink>
                            <w:r w:rsidRPr="00A82CCF">
                              <w:rPr>
                                <w:sz w:val="20"/>
                                <w:szCs w:val="20"/>
                                <w:lang w:val="ru-RU"/>
                              </w:rPr>
                              <w:t xml:space="preserve">. </w:t>
                            </w:r>
                          </w:p>
                          <w:p w14:paraId="2480F627" w14:textId="22BF9603" w:rsidR="00191A5A" w:rsidRPr="004E7FAA" w:rsidRDefault="00191A5A" w:rsidP="005C60A2">
                            <w:pPr>
                              <w:jc w:val="both"/>
                              <w:rPr>
                                <w:sz w:val="20"/>
                                <w:szCs w:val="20"/>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F397FE" id="Text Box 32" o:spid="_x0000_s1048" type="#_x0000_t202" style="position:absolute;left:0;text-align:left;margin-left:-7.2pt;margin-top:31.45pt;width:477.95pt;height:260.2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" fillcolor="white [3201]" strokecolor="#d8d8d8 [2732]" strokeweight=".5pt">
                <v:textbox>
                  <w:txbxContent>
                    <w:p w14:paraId="2AEAC324" w14:textId="77777777" w:rsidR="00191A5A" w:rsidRPr="004E7FAA" w:rsidRDefault="00191A5A" w:rsidP="004E7FAA">
                      <w:pPr>
                        <w:spacing w:after="120"/>
                        <w:rPr>
                          <w:b/>
                          <w:sz w:val="20"/>
                          <w:szCs w:val="20"/>
                          <w:lang w:val="ru-RU"/>
                        </w:rPr>
                      </w:pPr>
                      <w:r w:rsidRPr="004E7FAA">
                        <w:rPr>
                          <w:b/>
                          <w:sz w:val="20"/>
                          <w:szCs w:val="20"/>
                          <w:lang w:val="ru-RU"/>
                        </w:rPr>
                        <w:t>Процедуры предварительного уведомления, предварительной консультации и соглашения и участия заинтересованных сторон в бассейне реки Меконг</w:t>
                      </w:r>
                    </w:p>
                    <w:p w14:paraId="0B4CF716" w14:textId="253383F4" w:rsidR="00191A5A" w:rsidRPr="004E7FAA" w:rsidRDefault="00191A5A" w:rsidP="00A82CCF">
                      <w:pPr>
                        <w:spacing w:after="120"/>
                        <w:rPr>
                          <w:sz w:val="20"/>
                          <w:szCs w:val="20"/>
                          <w:lang w:val="ru-RU"/>
                        </w:rPr>
                      </w:pPr>
                      <w:r w:rsidRPr="00D04B92">
                        <w:rPr>
                          <w:sz w:val="20"/>
                          <w:szCs w:val="20"/>
                          <w:lang w:val="ru-RU"/>
                        </w:rPr>
                        <w:t>Процедуры предварительного уведомления, предварительн</w:t>
                      </w:r>
                      <w:r>
                        <w:rPr>
                          <w:sz w:val="20"/>
                          <w:szCs w:val="20"/>
                          <w:lang w:val="ru-RU"/>
                        </w:rPr>
                        <w:t>ой</w:t>
                      </w:r>
                      <w:r w:rsidRPr="00D04B92">
                        <w:rPr>
                          <w:sz w:val="20"/>
                          <w:szCs w:val="20"/>
                          <w:lang w:val="ru-RU"/>
                        </w:rPr>
                        <w:t xml:space="preserve"> консультаци</w:t>
                      </w:r>
                      <w:r>
                        <w:rPr>
                          <w:sz w:val="20"/>
                          <w:szCs w:val="20"/>
                          <w:lang w:val="ru-RU"/>
                        </w:rPr>
                        <w:t>и</w:t>
                      </w:r>
                      <w:r w:rsidRPr="00D04B92">
                        <w:rPr>
                          <w:sz w:val="20"/>
                          <w:szCs w:val="20"/>
                          <w:lang w:val="ru-RU"/>
                        </w:rPr>
                        <w:t xml:space="preserve"> и соглашения были разработаны сторонами </w:t>
                      </w:r>
                      <w:r w:rsidRPr="004E7FAA">
                        <w:rPr>
                          <w:sz w:val="20"/>
                          <w:szCs w:val="20"/>
                          <w:lang w:val="ru-RU"/>
                        </w:rPr>
                        <w:t>С</w:t>
                      </w:r>
                      <w:r w:rsidRPr="00D04B92">
                        <w:rPr>
                          <w:sz w:val="20"/>
                          <w:szCs w:val="20"/>
                          <w:lang w:val="ru-RU"/>
                        </w:rPr>
                        <w:t xml:space="preserve">оглашения </w:t>
                      </w:r>
                      <w:r w:rsidRPr="004E7FAA">
                        <w:rPr>
                          <w:sz w:val="20"/>
                          <w:szCs w:val="20"/>
                          <w:lang w:val="ru-RU"/>
                        </w:rPr>
                        <w:t xml:space="preserve">по </w:t>
                      </w:r>
                      <w:r w:rsidRPr="00D04B92">
                        <w:rPr>
                          <w:sz w:val="20"/>
                          <w:szCs w:val="20"/>
                          <w:lang w:val="ru-RU"/>
                        </w:rPr>
                        <w:t>бассейн</w:t>
                      </w:r>
                      <w:r w:rsidRPr="004E7FAA">
                        <w:rPr>
                          <w:sz w:val="20"/>
                          <w:szCs w:val="20"/>
                          <w:lang w:val="ru-RU"/>
                        </w:rPr>
                        <w:t>у</w:t>
                      </w:r>
                      <w:r w:rsidRPr="00D04B92">
                        <w:rPr>
                          <w:sz w:val="20"/>
                          <w:szCs w:val="20"/>
                          <w:lang w:val="ru-RU"/>
                        </w:rPr>
                        <w:t xml:space="preserve"> реки Меконг</w:t>
                      </w:r>
                      <w:r w:rsidRPr="004E7FAA">
                        <w:rPr>
                          <w:sz w:val="20"/>
                          <w:szCs w:val="20"/>
                          <w:lang w:val="ru-RU"/>
                        </w:rPr>
                        <w:t xml:space="preserve"> от </w:t>
                      </w:r>
                      <w:r w:rsidRPr="00D04B92">
                        <w:rPr>
                          <w:sz w:val="20"/>
                          <w:szCs w:val="20"/>
                          <w:lang w:val="ru-RU"/>
                        </w:rPr>
                        <w:t xml:space="preserve">1995 года (Вьетнам, Камбоджа, Лаосская Народно-Демократическая Республика и Таиланд). “Предварительное уведомление" требует, чтобы страна, предлагающая проект, уведомляла </w:t>
                      </w:r>
                      <w:r w:rsidRPr="004E7FAA">
                        <w:rPr>
                          <w:sz w:val="20"/>
                          <w:szCs w:val="20"/>
                          <w:lang w:val="ru-RU"/>
                        </w:rPr>
                        <w:t>С</w:t>
                      </w:r>
                      <w:r w:rsidRPr="00D04B92">
                        <w:rPr>
                          <w:sz w:val="20"/>
                          <w:szCs w:val="20"/>
                          <w:lang w:val="ru-RU"/>
                        </w:rPr>
                        <w:t>тороны о деталях проекта до начала предлагаемого использования</w:t>
                      </w:r>
                      <w:r w:rsidRPr="004E7FAA">
                        <w:rPr>
                          <w:sz w:val="20"/>
                          <w:szCs w:val="20"/>
                          <w:lang w:val="ru-RU"/>
                        </w:rPr>
                        <w:t xml:space="preserve"> водных ресурсов</w:t>
                      </w:r>
                      <w:r w:rsidRPr="00D04B92">
                        <w:rPr>
                          <w:sz w:val="20"/>
                          <w:szCs w:val="20"/>
                          <w:lang w:val="ru-RU"/>
                        </w:rPr>
                        <w:t>; "предварительн</w:t>
                      </w:r>
                      <w:r w:rsidRPr="004E7FAA">
                        <w:rPr>
                          <w:sz w:val="20"/>
                          <w:szCs w:val="20"/>
                          <w:lang w:val="ru-RU"/>
                        </w:rPr>
                        <w:t>ая</w:t>
                      </w:r>
                      <w:r w:rsidRPr="00D04B92">
                        <w:rPr>
                          <w:sz w:val="20"/>
                          <w:szCs w:val="20"/>
                          <w:lang w:val="ru-RU"/>
                        </w:rPr>
                        <w:t xml:space="preserve"> консультаци</w:t>
                      </w:r>
                      <w:r w:rsidRPr="004E7FAA">
                        <w:rPr>
                          <w:sz w:val="20"/>
                          <w:szCs w:val="20"/>
                          <w:lang w:val="ru-RU"/>
                        </w:rPr>
                        <w:t>я</w:t>
                      </w:r>
                      <w:r w:rsidRPr="00D04B92">
                        <w:rPr>
                          <w:sz w:val="20"/>
                          <w:szCs w:val="20"/>
                          <w:lang w:val="ru-RU"/>
                        </w:rPr>
                        <w:t>“</w:t>
                      </w:r>
                      <w:r w:rsidRPr="004E7FAA">
                        <w:rPr>
                          <w:sz w:val="20"/>
                          <w:szCs w:val="20"/>
                          <w:lang w:val="ru-RU"/>
                        </w:rPr>
                        <w:t xml:space="preserve"> </w:t>
                      </w:r>
                      <w:r w:rsidRPr="00D04B92">
                        <w:rPr>
                          <w:sz w:val="20"/>
                          <w:szCs w:val="20"/>
                          <w:lang w:val="ru-RU"/>
                        </w:rPr>
                        <w:t>включа</w:t>
                      </w:r>
                      <w:r w:rsidRPr="004E7FAA">
                        <w:rPr>
                          <w:sz w:val="20"/>
                          <w:szCs w:val="20"/>
                          <w:lang w:val="ru-RU"/>
                        </w:rPr>
                        <w:t>е</w:t>
                      </w:r>
                      <w:r w:rsidRPr="00D04B92">
                        <w:rPr>
                          <w:sz w:val="20"/>
                          <w:szCs w:val="20"/>
                          <w:lang w:val="ru-RU"/>
                        </w:rPr>
                        <w:t xml:space="preserve">т шестимесячный процесс технической оценки и официальных консультаций, в ходе которых уведомленные государства-члены имеют возможность оценить любое потенциальное трансграничное воздействие на экосистемы и источники средств к существованию и рекомендовать меры по решению этих вопросов до </w:t>
                      </w:r>
                      <w:r w:rsidRPr="004E7FAA">
                        <w:rPr>
                          <w:sz w:val="20"/>
                          <w:szCs w:val="20"/>
                          <w:lang w:val="ru-RU"/>
                        </w:rPr>
                        <w:t xml:space="preserve">начала </w:t>
                      </w:r>
                      <w:r w:rsidRPr="00D04B92">
                        <w:rPr>
                          <w:sz w:val="20"/>
                          <w:szCs w:val="20"/>
                          <w:lang w:val="ru-RU"/>
                        </w:rPr>
                        <w:t>использования вод</w:t>
                      </w:r>
                      <w:r w:rsidRPr="004E7FAA">
                        <w:rPr>
                          <w:sz w:val="20"/>
                          <w:szCs w:val="20"/>
                          <w:lang w:val="ru-RU"/>
                        </w:rPr>
                        <w:t>ных ресурсов</w:t>
                      </w:r>
                      <w:r w:rsidRPr="00D04B92">
                        <w:rPr>
                          <w:sz w:val="20"/>
                          <w:szCs w:val="20"/>
                          <w:lang w:val="ru-RU"/>
                        </w:rPr>
                        <w:t>; а</w:t>
                      </w:r>
                      <w:r w:rsidRPr="004E7FAA">
                        <w:rPr>
                          <w:sz w:val="20"/>
                          <w:szCs w:val="20"/>
                          <w:lang w:val="ru-RU"/>
                        </w:rPr>
                        <w:t xml:space="preserve"> </w:t>
                      </w:r>
                      <w:r w:rsidRPr="00D04B92">
                        <w:rPr>
                          <w:sz w:val="20"/>
                          <w:szCs w:val="20"/>
                          <w:lang w:val="ru-RU"/>
                        </w:rPr>
                        <w:t xml:space="preserve">”конкретное соглашение" требует тщательных переговоров для достижения консенсуса по условиям предлагаемого проекта среди всех государств-членов до предлагаемого использования </w:t>
                      </w:r>
                      <w:r w:rsidRPr="004E7FAA">
                        <w:rPr>
                          <w:sz w:val="20"/>
                          <w:szCs w:val="20"/>
                          <w:lang w:val="ru-RU"/>
                        </w:rPr>
                        <w:t>водных ресурсов</w:t>
                      </w:r>
                      <w:r w:rsidRPr="00D04B92">
                        <w:rPr>
                          <w:sz w:val="20"/>
                          <w:szCs w:val="20"/>
                          <w:lang w:val="ru-RU"/>
                        </w:rPr>
                        <w:t xml:space="preserve">. </w:t>
                      </w:r>
                    </w:p>
                    <w:p w14:paraId="22AFCF43" w14:textId="77777777" w:rsidR="00191A5A" w:rsidRPr="00D04B92" w:rsidRDefault="00191A5A" w:rsidP="004E7FAA">
                      <w:pPr>
                        <w:rPr>
                          <w:sz w:val="20"/>
                          <w:szCs w:val="20"/>
                          <w:lang w:val="ru-RU"/>
                        </w:rPr>
                      </w:pPr>
                      <w:r w:rsidRPr="00D04B92">
                        <w:rPr>
                          <w:sz w:val="20"/>
                          <w:szCs w:val="20"/>
                          <w:lang w:val="ru-RU"/>
                        </w:rPr>
                        <w:t>В ходе процедуры предварительных консультаций, которая применяется к внутрибассейновым видам использования</w:t>
                      </w:r>
                      <w:r w:rsidRPr="004E7FAA">
                        <w:rPr>
                          <w:sz w:val="20"/>
                          <w:szCs w:val="20"/>
                          <w:lang w:val="ru-RU"/>
                        </w:rPr>
                        <w:t xml:space="preserve"> водных ресурсов</w:t>
                      </w:r>
                      <w:r w:rsidRPr="00D04B92">
                        <w:rPr>
                          <w:sz w:val="20"/>
                          <w:szCs w:val="20"/>
                          <w:lang w:val="ru-RU"/>
                        </w:rPr>
                        <w:t xml:space="preserve"> в сухой сезон и межбассейновым видам использования </w:t>
                      </w:r>
                      <w:r w:rsidRPr="004E7FAA">
                        <w:rPr>
                          <w:sz w:val="20"/>
                          <w:szCs w:val="20"/>
                          <w:lang w:val="ru-RU"/>
                        </w:rPr>
                        <w:t>водных ресурсов</w:t>
                      </w:r>
                      <w:r w:rsidRPr="00D04B92">
                        <w:rPr>
                          <w:sz w:val="20"/>
                          <w:szCs w:val="20"/>
                          <w:lang w:val="ru-RU"/>
                        </w:rPr>
                        <w:t xml:space="preserve"> в сезон дождей, проводятся общественные консультации с целью заслуша</w:t>
                      </w:r>
                      <w:r w:rsidRPr="004E7FAA">
                        <w:rPr>
                          <w:sz w:val="20"/>
                          <w:szCs w:val="20"/>
                          <w:lang w:val="ru-RU"/>
                        </w:rPr>
                        <w:t>ть</w:t>
                      </w:r>
                      <w:r w:rsidRPr="00D04B92">
                        <w:rPr>
                          <w:sz w:val="20"/>
                          <w:szCs w:val="20"/>
                          <w:lang w:val="ru-RU"/>
                        </w:rPr>
                        <w:t xml:space="preserve"> любы</w:t>
                      </w:r>
                      <w:r w:rsidRPr="004E7FAA">
                        <w:rPr>
                          <w:sz w:val="20"/>
                          <w:szCs w:val="20"/>
                          <w:lang w:val="ru-RU"/>
                        </w:rPr>
                        <w:t>е</w:t>
                      </w:r>
                      <w:r w:rsidRPr="00D04B92">
                        <w:rPr>
                          <w:sz w:val="20"/>
                          <w:szCs w:val="20"/>
                          <w:lang w:val="ru-RU"/>
                        </w:rPr>
                        <w:t xml:space="preserve"> </w:t>
                      </w:r>
                      <w:r w:rsidRPr="004E7FAA">
                        <w:rPr>
                          <w:sz w:val="20"/>
                          <w:szCs w:val="20"/>
                          <w:lang w:val="ru-RU"/>
                        </w:rPr>
                        <w:t>опасения</w:t>
                      </w:r>
                      <w:r w:rsidRPr="00D04B92">
                        <w:rPr>
                          <w:sz w:val="20"/>
                          <w:szCs w:val="20"/>
                          <w:lang w:val="ru-RU"/>
                        </w:rPr>
                        <w:t xml:space="preserve"> и мнени</w:t>
                      </w:r>
                      <w:r w:rsidRPr="004E7FAA">
                        <w:rPr>
                          <w:sz w:val="20"/>
                          <w:szCs w:val="20"/>
                          <w:lang w:val="ru-RU"/>
                        </w:rPr>
                        <w:t xml:space="preserve">я </w:t>
                      </w:r>
                      <w:r w:rsidRPr="00D04B92">
                        <w:rPr>
                          <w:sz w:val="20"/>
                          <w:szCs w:val="20"/>
                          <w:lang w:val="ru-RU"/>
                        </w:rPr>
                        <w:t xml:space="preserve">общественности и заинтересованных сторон. Эти консультации проводятся секретариатом </w:t>
                      </w:r>
                      <w:r w:rsidRPr="004E7FAA">
                        <w:rPr>
                          <w:sz w:val="20"/>
                          <w:szCs w:val="20"/>
                          <w:lang w:val="ru-RU"/>
                        </w:rPr>
                        <w:t>К</w:t>
                      </w:r>
                      <w:r w:rsidRPr="00D04B92">
                        <w:rPr>
                          <w:sz w:val="20"/>
                          <w:szCs w:val="20"/>
                          <w:lang w:val="ru-RU"/>
                        </w:rPr>
                        <w:t>омиссии по реке Меконг (К</w:t>
                      </w:r>
                      <w:r w:rsidRPr="004E7FAA">
                        <w:rPr>
                          <w:sz w:val="20"/>
                          <w:szCs w:val="20"/>
                          <w:lang w:val="ru-RU"/>
                        </w:rPr>
                        <w:t>РМ</w:t>
                      </w:r>
                      <w:r w:rsidRPr="00D04B92">
                        <w:rPr>
                          <w:sz w:val="20"/>
                          <w:szCs w:val="20"/>
                          <w:lang w:val="ru-RU"/>
                        </w:rPr>
                        <w:t xml:space="preserve">) и </w:t>
                      </w:r>
                      <w:r w:rsidRPr="004E7FAA">
                        <w:rPr>
                          <w:sz w:val="20"/>
                          <w:szCs w:val="20"/>
                          <w:lang w:val="ru-RU"/>
                        </w:rPr>
                        <w:t>Н</w:t>
                      </w:r>
                      <w:r w:rsidRPr="00D04B92">
                        <w:rPr>
                          <w:sz w:val="20"/>
                          <w:szCs w:val="20"/>
                          <w:lang w:val="ru-RU"/>
                        </w:rPr>
                        <w:t>ациональными комитетами по реке Меконг каждой страны – члена</w:t>
                      </w:r>
                      <w:r w:rsidRPr="004E7FAA">
                        <w:rPr>
                          <w:sz w:val="20"/>
                          <w:szCs w:val="20"/>
                          <w:lang w:val="ru-RU"/>
                        </w:rPr>
                        <w:t xml:space="preserve">, которые являются </w:t>
                      </w:r>
                      <w:r w:rsidRPr="00D04B92">
                        <w:rPr>
                          <w:sz w:val="20"/>
                          <w:szCs w:val="20"/>
                          <w:lang w:val="ru-RU"/>
                        </w:rPr>
                        <w:t>правительственным органом, координиру</w:t>
                      </w:r>
                      <w:r w:rsidRPr="004E7FAA">
                        <w:rPr>
                          <w:sz w:val="20"/>
                          <w:szCs w:val="20"/>
                          <w:lang w:val="ru-RU"/>
                        </w:rPr>
                        <w:t xml:space="preserve">ющим </w:t>
                      </w:r>
                      <w:r w:rsidRPr="00D04B92">
                        <w:rPr>
                          <w:sz w:val="20"/>
                          <w:szCs w:val="20"/>
                          <w:lang w:val="ru-RU"/>
                        </w:rPr>
                        <w:t xml:space="preserve">работу МКК на национальном уровне. </w:t>
                      </w:r>
                    </w:p>
                    <w:p w14:paraId="4DAF0B61" w14:textId="77777777" w:rsidR="00191A5A" w:rsidRPr="00A82CCF" w:rsidRDefault="00191A5A" w:rsidP="004E7FAA">
                      <w:pPr>
                        <w:rPr>
                          <w:sz w:val="20"/>
                          <w:szCs w:val="20"/>
                          <w:lang w:val="ru-RU"/>
                        </w:rPr>
                      </w:pPr>
                      <w:r w:rsidRPr="00B8433C">
                        <w:rPr>
                          <w:sz w:val="20"/>
                          <w:szCs w:val="20"/>
                          <w:lang w:val="ru-RU"/>
                        </w:rPr>
                        <w:t xml:space="preserve">Для получения дополнительной информации </w:t>
                      </w:r>
                      <w:r w:rsidRPr="00A82CCF">
                        <w:rPr>
                          <w:sz w:val="20"/>
                          <w:szCs w:val="20"/>
                          <w:lang w:val="ru-RU"/>
                        </w:rPr>
                        <w:t xml:space="preserve">см: </w:t>
                      </w:r>
                      <w:hyperlink r:id="rId29" w:history="1">
                        <w:r w:rsidRPr="00A82CCF">
                          <w:rPr>
                            <w:rStyle w:val="Hyperlink"/>
                            <w:sz w:val="20"/>
                            <w:szCs w:val="20"/>
                            <w:lang w:val="en-US"/>
                          </w:rPr>
                          <w:t>http</w:t>
                        </w:r>
                        <w:r w:rsidRPr="00A82CCF">
                          <w:rPr>
                            <w:rStyle w:val="Hyperlink"/>
                            <w:sz w:val="20"/>
                            <w:szCs w:val="20"/>
                            <w:lang w:val="ru-RU"/>
                          </w:rPr>
                          <w:t>://</w:t>
                        </w:r>
                        <w:r w:rsidRPr="00A82CCF">
                          <w:rPr>
                            <w:rStyle w:val="Hyperlink"/>
                            <w:sz w:val="20"/>
                            <w:szCs w:val="20"/>
                            <w:lang w:val="en-US"/>
                          </w:rPr>
                          <w:t>www</w:t>
                        </w:r>
                        <w:r w:rsidRPr="00A82CCF">
                          <w:rPr>
                            <w:rStyle w:val="Hyperlink"/>
                            <w:sz w:val="20"/>
                            <w:szCs w:val="20"/>
                            <w:lang w:val="ru-RU"/>
                          </w:rPr>
                          <w:t>.</w:t>
                        </w:r>
                        <w:proofErr w:type="spellStart"/>
                        <w:r w:rsidRPr="00A82CCF">
                          <w:rPr>
                            <w:rStyle w:val="Hyperlink"/>
                            <w:sz w:val="20"/>
                            <w:szCs w:val="20"/>
                            <w:lang w:val="en-US"/>
                          </w:rPr>
                          <w:t>mrcmekong</w:t>
                        </w:r>
                        <w:proofErr w:type="spellEnd"/>
                        <w:r w:rsidRPr="00A82CCF">
                          <w:rPr>
                            <w:rStyle w:val="Hyperlink"/>
                            <w:sz w:val="20"/>
                            <w:szCs w:val="20"/>
                            <w:lang w:val="ru-RU"/>
                          </w:rPr>
                          <w:t>.</w:t>
                        </w:r>
                        <w:r w:rsidRPr="00A82CCF">
                          <w:rPr>
                            <w:rStyle w:val="Hyperlink"/>
                            <w:sz w:val="20"/>
                            <w:szCs w:val="20"/>
                            <w:lang w:val="en-US"/>
                          </w:rPr>
                          <w:t>org</w:t>
                        </w:r>
                        <w:r w:rsidRPr="00A82CCF">
                          <w:rPr>
                            <w:rStyle w:val="Hyperlink"/>
                            <w:sz w:val="20"/>
                            <w:szCs w:val="20"/>
                            <w:lang w:val="ru-RU"/>
                          </w:rPr>
                          <w:t>/</w:t>
                        </w:r>
                        <w:r w:rsidRPr="00A82CCF">
                          <w:rPr>
                            <w:rStyle w:val="Hyperlink"/>
                            <w:sz w:val="20"/>
                            <w:szCs w:val="20"/>
                            <w:lang w:val="en-US"/>
                          </w:rPr>
                          <w:t>topics</w:t>
                        </w:r>
                        <w:r w:rsidRPr="00A82CCF">
                          <w:rPr>
                            <w:rStyle w:val="Hyperlink"/>
                            <w:sz w:val="20"/>
                            <w:szCs w:val="20"/>
                            <w:lang w:val="ru-RU"/>
                          </w:rPr>
                          <w:t>/</w:t>
                        </w:r>
                        <w:proofErr w:type="spellStart"/>
                        <w:r w:rsidRPr="00A82CCF">
                          <w:rPr>
                            <w:rStyle w:val="Hyperlink"/>
                            <w:sz w:val="20"/>
                            <w:szCs w:val="20"/>
                            <w:lang w:val="en-US"/>
                          </w:rPr>
                          <w:t>pnpca</w:t>
                        </w:r>
                        <w:proofErr w:type="spellEnd"/>
                        <w:r w:rsidRPr="00A82CCF">
                          <w:rPr>
                            <w:rStyle w:val="Hyperlink"/>
                            <w:sz w:val="20"/>
                            <w:szCs w:val="20"/>
                            <w:lang w:val="ru-RU"/>
                          </w:rPr>
                          <w:t>-</w:t>
                        </w:r>
                        <w:r w:rsidRPr="00A82CCF">
                          <w:rPr>
                            <w:rStyle w:val="Hyperlink"/>
                            <w:sz w:val="20"/>
                            <w:szCs w:val="20"/>
                            <w:lang w:val="en-US"/>
                          </w:rPr>
                          <w:t>prior</w:t>
                        </w:r>
                        <w:r w:rsidRPr="00A82CCF">
                          <w:rPr>
                            <w:rStyle w:val="Hyperlink"/>
                            <w:sz w:val="20"/>
                            <w:szCs w:val="20"/>
                            <w:lang w:val="ru-RU"/>
                          </w:rPr>
                          <w:t>-</w:t>
                        </w:r>
                        <w:r w:rsidRPr="00A82CCF">
                          <w:rPr>
                            <w:rStyle w:val="Hyperlink"/>
                            <w:sz w:val="20"/>
                            <w:szCs w:val="20"/>
                            <w:lang w:val="en-US"/>
                          </w:rPr>
                          <w:t>consultation</w:t>
                        </w:r>
                        <w:r w:rsidRPr="00A82CCF">
                          <w:rPr>
                            <w:rStyle w:val="Hyperlink"/>
                            <w:sz w:val="20"/>
                            <w:szCs w:val="20"/>
                            <w:lang w:val="ru-RU"/>
                          </w:rPr>
                          <w:t>/</w:t>
                        </w:r>
                      </w:hyperlink>
                      <w:r w:rsidRPr="00A82CCF">
                        <w:rPr>
                          <w:sz w:val="20"/>
                          <w:szCs w:val="20"/>
                          <w:lang w:val="ru-RU"/>
                        </w:rPr>
                        <w:t xml:space="preserve">. </w:t>
                      </w:r>
                    </w:p>
                    <w:p w14:paraId="2480F627" w14:textId="22BF9603" w:rsidR="00191A5A" w:rsidRPr="004E7FAA" w:rsidRDefault="00191A5A" w:rsidP="005C60A2">
                      <w:pPr>
                        <w:jc w:val="both"/>
                        <w:rPr>
                          <w:sz w:val="20"/>
                          <w:szCs w:val="20"/>
                          <w:lang w:val="ru-RU"/>
                        </w:rPr>
                      </w:pPr>
                    </w:p>
                  </w:txbxContent>
                </v:textbox>
                <w10:wrap type="square"/>
              </v:shape>
            </w:pict>
          </mc:Fallback>
        </mc:AlternateContent>
      </w:r>
      <w:r w:rsidR="005762E5" w:rsidRPr="00AB1D29">
        <w:rPr>
          <w:color w:val="7030A0"/>
          <w:sz w:val="22"/>
          <w:szCs w:val="22"/>
          <w:lang w:val="ru-RU"/>
        </w:rPr>
        <w:t>[78]</w:t>
      </w:r>
      <w:r w:rsidR="008C6358" w:rsidRPr="00AB1D29">
        <w:rPr>
          <w:color w:val="7030A0"/>
          <w:sz w:val="22"/>
          <w:szCs w:val="22"/>
          <w:lang w:val="ru-RU"/>
        </w:rPr>
        <w:t xml:space="preserve"> </w:t>
      </w:r>
      <w:r w:rsidR="00D87086" w:rsidRPr="00AB1D29">
        <w:rPr>
          <w:rFonts w:asciiTheme="majorBidi" w:hAnsiTheme="majorBidi" w:cstheme="majorBidi"/>
          <w:bCs/>
          <w:iCs/>
          <w:sz w:val="22"/>
          <w:szCs w:val="22"/>
          <w:lang w:val="ru-RU"/>
        </w:rPr>
        <w:t>Например, как обеспечивается учет гендерных аспектов при рассмотрении участия общественности и соответствующих заинтересованных сторон в принятии решений</w:t>
      </w:r>
      <w:r w:rsidR="005C60A2" w:rsidRPr="00AB1D29">
        <w:rPr>
          <w:rFonts w:asciiTheme="majorBidi" w:hAnsiTheme="majorBidi" w:cstheme="majorBidi"/>
          <w:bCs/>
          <w:iCs/>
          <w:sz w:val="22"/>
          <w:szCs w:val="22"/>
          <w:lang w:val="ru-RU"/>
        </w:rPr>
        <w:t xml:space="preserve">. </w:t>
      </w:r>
    </w:p>
    <w:bookmarkEnd w:id="41"/>
    <w:p w14:paraId="4B91BA7F" w14:textId="4B906C20" w:rsidR="00EF7E1D" w:rsidRPr="00AB1D29" w:rsidRDefault="00EF7E1D" w:rsidP="00DC3E41">
      <w:pPr>
        <w:pStyle w:val="SingleTxtG"/>
        <w:ind w:left="0"/>
        <w:rPr>
          <w:rFonts w:asciiTheme="majorBidi" w:hAnsiTheme="majorBidi" w:cstheme="majorBidi"/>
          <w:sz w:val="22"/>
          <w:szCs w:val="22"/>
          <w:lang w:val="ru-RU"/>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EF7E1D" w:rsidRPr="00DE142D" w14:paraId="383CC859" w14:textId="77777777" w:rsidTr="00EF7E1D">
        <w:trPr>
          <w:jc w:val="center"/>
        </w:trPr>
        <w:tc>
          <w:tcPr>
            <w:tcW w:w="7654" w:type="dxa"/>
            <w:tcBorders>
              <w:top w:val="single" w:sz="4" w:space="0" w:color="auto"/>
              <w:bottom w:val="single" w:sz="4" w:space="0" w:color="auto"/>
            </w:tcBorders>
            <w:shd w:val="clear" w:color="auto" w:fill="auto"/>
            <w:tcMar>
              <w:left w:w="142" w:type="dxa"/>
              <w:right w:w="142" w:type="dxa"/>
            </w:tcMar>
          </w:tcPr>
          <w:p w14:paraId="30E0B998" w14:textId="7A689C43" w:rsidR="00EF7E1D" w:rsidRPr="00AB1D29" w:rsidRDefault="00791160" w:rsidP="00DC3E41">
            <w:pPr>
              <w:spacing w:after="120"/>
              <w:ind w:left="851" w:right="850"/>
              <w:jc w:val="both"/>
              <w:rPr>
                <w:sz w:val="22"/>
                <w:szCs w:val="22"/>
                <w:lang w:val="ru-RU"/>
              </w:rPr>
            </w:pPr>
            <w:r w:rsidRPr="00AB1D29">
              <w:rPr>
                <w:b/>
                <w:bCs/>
                <w:sz w:val="22"/>
                <w:szCs w:val="22"/>
                <w:lang w:val="ru-RU"/>
              </w:rPr>
              <w:t xml:space="preserve">Просьба не забыть заполнить раздел </w:t>
            </w:r>
            <w:r w:rsidRPr="00AB1D29">
              <w:rPr>
                <w:b/>
                <w:bCs/>
                <w:sz w:val="22"/>
                <w:szCs w:val="22"/>
              </w:rPr>
              <w:t>II</w:t>
            </w:r>
            <w:r w:rsidRPr="00AB1D29">
              <w:rPr>
                <w:b/>
                <w:bCs/>
                <w:sz w:val="22"/>
                <w:szCs w:val="22"/>
                <w:lang w:val="ru-RU"/>
              </w:rPr>
              <w:t xml:space="preserve"> в отношении каждого из трансграничных бассейнов, суббассейнов, частей бассейна или групп бассейнов.</w:t>
            </w:r>
            <w:r w:rsidRPr="00AB1D29">
              <w:rPr>
                <w:b/>
                <w:sz w:val="22"/>
                <w:szCs w:val="22"/>
                <w:lang w:val="ru-RU"/>
              </w:rPr>
              <w:t xml:space="preserve"> </w:t>
            </w:r>
            <w:r w:rsidRPr="00AB1D29">
              <w:rPr>
                <w:b/>
                <w:bCs/>
                <w:sz w:val="22"/>
                <w:szCs w:val="22"/>
                <w:lang w:val="ru-RU"/>
              </w:rPr>
              <w:t>Просьба также не забыть приложить копии соглашений или договоренностей, если таковые имеются.</w:t>
            </w:r>
          </w:p>
        </w:tc>
      </w:tr>
      <w:tr w:rsidR="00EF7E1D" w:rsidRPr="00DE142D" w14:paraId="137CFFAA" w14:textId="77777777" w:rsidTr="00EF7E1D">
        <w:trPr>
          <w:trHeight w:hRule="exact" w:val="20"/>
          <w:jc w:val="center"/>
        </w:trPr>
        <w:tc>
          <w:tcPr>
            <w:tcW w:w="7654" w:type="dxa"/>
            <w:tcBorders>
              <w:top w:val="single" w:sz="4" w:space="0" w:color="auto"/>
              <w:bottom w:val="single" w:sz="4" w:space="0" w:color="auto"/>
            </w:tcBorders>
            <w:shd w:val="clear" w:color="auto" w:fill="auto"/>
          </w:tcPr>
          <w:p w14:paraId="0EDEC6CB" w14:textId="77777777" w:rsidR="00EF7E1D" w:rsidRPr="00AB1D29" w:rsidRDefault="00EF7E1D" w:rsidP="00DC3E41">
            <w:pPr>
              <w:ind w:left="851" w:right="850"/>
              <w:rPr>
                <w:sz w:val="22"/>
                <w:szCs w:val="22"/>
                <w:lang w:val="ru-RU"/>
              </w:rPr>
            </w:pPr>
          </w:p>
        </w:tc>
      </w:tr>
    </w:tbl>
    <w:p w14:paraId="3CDDD18F" w14:textId="24BD2462" w:rsidR="00EF7E1D" w:rsidRPr="00AB1D29" w:rsidRDefault="00EF7E1D" w:rsidP="00DC3E41">
      <w:pPr>
        <w:pStyle w:val="SingleTxtG"/>
        <w:spacing w:after="0" w:line="240" w:lineRule="auto"/>
        <w:ind w:left="0" w:right="1138"/>
        <w:rPr>
          <w:rFonts w:asciiTheme="majorBidi" w:hAnsiTheme="majorBidi" w:cstheme="majorBidi"/>
          <w:sz w:val="22"/>
          <w:szCs w:val="22"/>
          <w:lang w:val="ru-RU"/>
        </w:rPr>
      </w:pPr>
    </w:p>
    <w:p w14:paraId="63E7041C" w14:textId="77777777" w:rsidR="00EF7E1D" w:rsidRPr="00AB1D29" w:rsidRDefault="00EF7E1D"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DE142D" w14:paraId="528C91E8" w14:textId="77777777" w:rsidTr="00AF4D6E">
        <w:tc>
          <w:tcPr>
            <w:tcW w:w="9629" w:type="dxa"/>
          </w:tcPr>
          <w:p w14:paraId="2903571C" w14:textId="165591FE" w:rsidR="00EF7E1D" w:rsidRPr="00AB1D29" w:rsidRDefault="00791160" w:rsidP="00DC3E41">
            <w:pPr>
              <w:pStyle w:val="SingleTxtG"/>
              <w:spacing w:after="0" w:line="240" w:lineRule="auto"/>
              <w:ind w:left="0" w:right="88"/>
              <w:rPr>
                <w:rFonts w:asciiTheme="majorBidi" w:hAnsiTheme="majorBidi" w:cstheme="majorBidi"/>
                <w:b/>
                <w:bCs/>
                <w:sz w:val="24"/>
                <w:szCs w:val="24"/>
                <w:lang w:val="ru-RU"/>
              </w:rPr>
            </w:pPr>
            <w:r w:rsidRPr="00AB1D29">
              <w:rPr>
                <w:rFonts w:asciiTheme="majorBidi" w:hAnsiTheme="majorBidi" w:cstheme="majorBidi"/>
                <w:b/>
                <w:bCs/>
                <w:sz w:val="24"/>
                <w:szCs w:val="24"/>
                <w:lang w:val="ru-RU"/>
              </w:rPr>
              <w:t>РАЗДЕЛ</w:t>
            </w:r>
            <w:r w:rsidR="00EF7E1D" w:rsidRPr="00AB1D29">
              <w:rPr>
                <w:rFonts w:asciiTheme="majorBidi" w:hAnsiTheme="majorBidi" w:cstheme="majorBidi"/>
                <w:b/>
                <w:bCs/>
                <w:sz w:val="24"/>
                <w:szCs w:val="24"/>
                <w:lang w:val="ru-RU"/>
              </w:rPr>
              <w:t xml:space="preserve"> </w:t>
            </w:r>
            <w:r w:rsidR="00EF7E1D" w:rsidRPr="00AB1D29">
              <w:rPr>
                <w:rFonts w:asciiTheme="majorBidi" w:hAnsiTheme="majorBidi" w:cstheme="majorBidi"/>
                <w:b/>
                <w:bCs/>
                <w:sz w:val="24"/>
                <w:szCs w:val="24"/>
              </w:rPr>
              <w:t>III</w:t>
            </w:r>
          </w:p>
          <w:p w14:paraId="05176237" w14:textId="1CDCBD1F" w:rsidR="00EF7E1D" w:rsidRPr="00AB1D29" w:rsidRDefault="00EF7E1D" w:rsidP="00DC3E41">
            <w:pPr>
              <w:pStyle w:val="H23G"/>
              <w:tabs>
                <w:tab w:val="clear" w:pos="851"/>
                <w:tab w:val="right" w:pos="701"/>
              </w:tabs>
              <w:ind w:left="851" w:right="850" w:hanging="859"/>
              <w:rPr>
                <w:sz w:val="22"/>
                <w:szCs w:val="22"/>
                <w:lang w:val="ru-RU"/>
              </w:rPr>
            </w:pPr>
            <w:r w:rsidRPr="00AB1D29">
              <w:rPr>
                <w:sz w:val="22"/>
                <w:szCs w:val="22"/>
              </w:rPr>
              <w:t>III</w:t>
            </w:r>
            <w:r w:rsidRPr="00AB1D29">
              <w:rPr>
                <w:sz w:val="22"/>
                <w:szCs w:val="22"/>
                <w:lang w:val="ru-RU"/>
              </w:rPr>
              <w:t>.</w:t>
            </w:r>
            <w:r w:rsidRPr="00AB1D29">
              <w:rPr>
                <w:sz w:val="22"/>
                <w:szCs w:val="22"/>
                <w:lang w:val="ru-RU"/>
              </w:rPr>
              <w:tab/>
            </w:r>
            <w:r w:rsidR="00923F22" w:rsidRPr="00AB1D29">
              <w:rPr>
                <w:sz w:val="22"/>
                <w:szCs w:val="22"/>
                <w:lang w:val="ru-RU"/>
              </w:rPr>
              <w:t>Управление водами на национальном уровне</w:t>
            </w:r>
          </w:p>
          <w:p w14:paraId="5A3FEA48" w14:textId="77777777" w:rsidR="00923F22" w:rsidRPr="00AB1D29" w:rsidRDefault="00923F22" w:rsidP="00DC3E41">
            <w:pPr>
              <w:spacing w:after="120"/>
              <w:ind w:left="559" w:right="850" w:firstLine="12"/>
              <w:jc w:val="both"/>
              <w:rPr>
                <w:sz w:val="22"/>
                <w:szCs w:val="22"/>
                <w:lang w:val="ru-RU"/>
              </w:rPr>
            </w:pPr>
            <w:r w:rsidRPr="00AB1D29">
              <w:rPr>
                <w:sz w:val="22"/>
                <w:szCs w:val="22"/>
                <w:lang w:val="ru-RU"/>
              </w:rPr>
              <w:t xml:space="preserve">В этой части вам предлагается сообщить общую информацию об управлении водными ресурсами на национальном уровне </w:t>
            </w:r>
            <w:r w:rsidRPr="00AB1D29">
              <w:rPr>
                <w:bCs/>
                <w:sz w:val="22"/>
                <w:szCs w:val="22"/>
                <w:lang w:val="ru-RU"/>
              </w:rPr>
              <w:t>в той мере, в которой оно имеет отношение к трансграничным водным ресурсам</w:t>
            </w:r>
            <w:r w:rsidRPr="00AB1D29">
              <w:rPr>
                <w:sz w:val="22"/>
                <w:szCs w:val="22"/>
                <w:lang w:val="ru-RU"/>
              </w:rPr>
              <w:t xml:space="preserve">. Информация по конкретных трансграничным бассейнам, </w:t>
            </w:r>
            <w:r w:rsidRPr="00AB1D29">
              <w:rPr>
                <w:bCs/>
                <w:sz w:val="22"/>
                <w:szCs w:val="22"/>
                <w:lang w:val="ru-RU"/>
              </w:rPr>
              <w:t>суббассейнам, частям бассейна или группам бассейнов</w:t>
            </w:r>
            <w:r w:rsidRPr="00AB1D29">
              <w:rPr>
                <w:sz w:val="22"/>
                <w:szCs w:val="22"/>
                <w:lang w:val="ru-RU"/>
              </w:rPr>
              <w:t xml:space="preserve"> должна быть представлена в разделе </w:t>
            </w:r>
            <w:r w:rsidRPr="00AB1D29">
              <w:rPr>
                <w:sz w:val="22"/>
                <w:szCs w:val="22"/>
              </w:rPr>
              <w:t>II</w:t>
            </w:r>
            <w:r w:rsidRPr="00AB1D29">
              <w:rPr>
                <w:sz w:val="22"/>
                <w:szCs w:val="22"/>
                <w:lang w:val="ru-RU"/>
              </w:rPr>
              <w:t xml:space="preserve"> и не требует ее повторения в настоящем разделе. </w:t>
            </w:r>
          </w:p>
          <w:p w14:paraId="700A6418" w14:textId="673D90DE" w:rsidR="00EF7E1D" w:rsidRPr="00AB1D29" w:rsidRDefault="00EF7E1D" w:rsidP="00DC3E41">
            <w:pPr>
              <w:spacing w:after="120"/>
              <w:ind w:left="559" w:right="850" w:hanging="567"/>
              <w:jc w:val="both"/>
              <w:rPr>
                <w:sz w:val="22"/>
                <w:szCs w:val="22"/>
                <w:lang w:val="ru-RU"/>
              </w:rPr>
            </w:pPr>
            <w:r w:rsidRPr="00AB1D29">
              <w:rPr>
                <w:sz w:val="22"/>
                <w:szCs w:val="22"/>
                <w:lang w:val="ru-RU"/>
              </w:rPr>
              <w:lastRenderedPageBreak/>
              <w:t>1.</w:t>
            </w:r>
            <w:r w:rsidRPr="00AB1D29">
              <w:rPr>
                <w:sz w:val="22"/>
                <w:szCs w:val="22"/>
                <w:lang w:val="ru-RU"/>
              </w:rPr>
              <w:tab/>
              <w:t>(</w:t>
            </w:r>
            <w:r w:rsidRPr="00AB1D29">
              <w:rPr>
                <w:sz w:val="22"/>
                <w:szCs w:val="22"/>
              </w:rPr>
              <w:t>a</w:t>
            </w:r>
            <w:r w:rsidRPr="00AB1D29">
              <w:rPr>
                <w:sz w:val="22"/>
                <w:szCs w:val="22"/>
                <w:lang w:val="ru-RU"/>
              </w:rPr>
              <w:t>)</w:t>
            </w:r>
            <w:r w:rsidRPr="00AB1D29">
              <w:rPr>
                <w:sz w:val="22"/>
                <w:szCs w:val="22"/>
                <w:lang w:val="ru-RU"/>
              </w:rPr>
              <w:tab/>
            </w:r>
            <w:r w:rsidR="00923F22" w:rsidRPr="00AB1D29">
              <w:rPr>
                <w:sz w:val="22"/>
                <w:szCs w:val="22"/>
                <w:lang w:val="ru-RU"/>
              </w:rPr>
              <w:t>Упоминаются ли в принятых во внутреннем законодательстве,</w:t>
            </w:r>
            <w:r w:rsidR="00923F22" w:rsidRPr="00AB1D29">
              <w:rPr>
                <w:b/>
                <w:bCs/>
                <w:sz w:val="22"/>
                <w:szCs w:val="22"/>
                <w:lang w:val="ru-RU"/>
              </w:rPr>
              <w:t xml:space="preserve"> </w:t>
            </w:r>
            <w:r w:rsidR="00923F22" w:rsidRPr="00AB1D29">
              <w:rPr>
                <w:bCs/>
                <w:sz w:val="22"/>
                <w:szCs w:val="22"/>
                <w:lang w:val="ru-RU"/>
              </w:rPr>
              <w:t>программах, планах действий и стратегиях</w:t>
            </w:r>
            <w:r w:rsidR="00923F22" w:rsidRPr="00AB1D29">
              <w:rPr>
                <w:sz w:val="22"/>
                <w:szCs w:val="22"/>
                <w:lang w:val="ru-RU"/>
              </w:rPr>
              <w:t xml:space="preserve"> вашей страны меры по предотвращению, ограничению и сокращению какого-либо трансграничного воздействия? </w:t>
            </w:r>
            <w:r w:rsidRPr="00AB1D29">
              <w:rPr>
                <w:color w:val="7030A0"/>
                <w:sz w:val="22"/>
                <w:szCs w:val="22"/>
                <w:lang w:val="ru-RU"/>
              </w:rPr>
              <w:t>[</w:t>
            </w:r>
            <w:r w:rsidR="00181B30" w:rsidRPr="00AB1D29">
              <w:rPr>
                <w:color w:val="7030A0"/>
                <w:sz w:val="22"/>
                <w:szCs w:val="22"/>
                <w:lang w:val="ru-RU"/>
              </w:rPr>
              <w:t>79 80</w:t>
            </w:r>
            <w:r w:rsidRPr="00AB1D29">
              <w:rPr>
                <w:color w:val="7030A0"/>
                <w:sz w:val="22"/>
                <w:szCs w:val="22"/>
                <w:lang w:val="ru-RU"/>
              </w:rPr>
              <w:t>]</w:t>
            </w:r>
          </w:p>
          <w:p w14:paraId="59AED8FD" w14:textId="76F843BC" w:rsidR="00EF7E1D" w:rsidRPr="00AB1D29" w:rsidRDefault="00EF7E1D" w:rsidP="00DC3E41">
            <w:pPr>
              <w:spacing w:after="120"/>
              <w:ind w:left="1126" w:right="850"/>
              <w:jc w:val="both"/>
              <w:rPr>
                <w:sz w:val="22"/>
                <w:szCs w:val="22"/>
                <w:lang w:val="ru-RU"/>
              </w:rPr>
            </w:pPr>
            <w:r w:rsidRPr="00AB1D29">
              <w:rPr>
                <w:sz w:val="22"/>
                <w:szCs w:val="22"/>
                <w:lang w:val="ru-RU"/>
              </w:rPr>
              <w:tab/>
            </w:r>
            <w:r w:rsidR="00923F22" w:rsidRPr="00AB1D29">
              <w:rPr>
                <w:sz w:val="22"/>
                <w:szCs w:val="22"/>
                <w:lang w:val="ru-RU"/>
              </w:rPr>
              <w:t>Да</w:t>
            </w:r>
            <w:r w:rsidRPr="00AB1D29">
              <w:rPr>
                <w:sz w:val="22"/>
                <w:szCs w:val="22"/>
                <w:lang w:val="ru-RU"/>
              </w:rPr>
              <w:t xml:space="preserve"> </w:t>
            </w:r>
            <w:r w:rsidRPr="00AB1D29">
              <w:rPr>
                <w:sz w:val="22"/>
                <w:szCs w:val="22"/>
              </w:rPr>
              <w:fldChar w:fldCharType="begin">
                <w:ffData>
                  <w:name w:val="Check1"/>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F53BB9">
              <w:rPr>
                <w:sz w:val="22"/>
                <w:szCs w:val="22"/>
              </w:rPr>
            </w:r>
            <w:r w:rsidR="00F53BB9">
              <w:rPr>
                <w:sz w:val="22"/>
                <w:szCs w:val="22"/>
              </w:rPr>
              <w:fldChar w:fldCharType="separate"/>
            </w:r>
            <w:r w:rsidRPr="00AB1D29">
              <w:rPr>
                <w:sz w:val="22"/>
                <w:szCs w:val="22"/>
              </w:rPr>
              <w:fldChar w:fldCharType="end"/>
            </w:r>
            <w:r w:rsidRPr="00AB1D29">
              <w:rPr>
                <w:sz w:val="22"/>
                <w:szCs w:val="22"/>
                <w:lang w:val="ru-RU"/>
              </w:rPr>
              <w:t>/</w:t>
            </w:r>
            <w:r w:rsidR="00923F22" w:rsidRPr="00AB1D29">
              <w:rPr>
                <w:sz w:val="22"/>
                <w:szCs w:val="22"/>
                <w:lang w:val="ru-RU"/>
              </w:rPr>
              <w:t>Нет</w:t>
            </w:r>
            <w:r w:rsidRPr="00AB1D29">
              <w:rPr>
                <w:sz w:val="22"/>
                <w:szCs w:val="22"/>
                <w:lang w:val="ru-RU"/>
              </w:rPr>
              <w:t xml:space="preserve"> </w:t>
            </w:r>
            <w:r w:rsidRPr="00AB1D29">
              <w:rPr>
                <w:sz w:val="22"/>
                <w:szCs w:val="22"/>
              </w:rPr>
              <w:fldChar w:fldCharType="begin">
                <w:ffData>
                  <w:name w:val="Check2"/>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F53BB9">
              <w:rPr>
                <w:sz w:val="22"/>
                <w:szCs w:val="22"/>
              </w:rPr>
            </w:r>
            <w:r w:rsidR="00F53BB9">
              <w:rPr>
                <w:sz w:val="22"/>
                <w:szCs w:val="22"/>
              </w:rPr>
              <w:fldChar w:fldCharType="separate"/>
            </w:r>
            <w:r w:rsidRPr="00AB1D29">
              <w:rPr>
                <w:sz w:val="22"/>
                <w:szCs w:val="22"/>
              </w:rPr>
              <w:fldChar w:fldCharType="end"/>
            </w:r>
          </w:p>
          <w:p w14:paraId="23C74DE2" w14:textId="62F2E844" w:rsidR="00EF7E1D" w:rsidRPr="00AB1D29" w:rsidRDefault="00923F22" w:rsidP="00DC3E41">
            <w:pPr>
              <w:spacing w:after="120"/>
              <w:ind w:left="1126" w:right="850"/>
              <w:jc w:val="both"/>
              <w:rPr>
                <w:i/>
                <w:sz w:val="22"/>
                <w:szCs w:val="22"/>
                <w:lang w:val="ru-RU"/>
              </w:rPr>
            </w:pPr>
            <w:r w:rsidRPr="00AB1D29">
              <w:rPr>
                <w:i/>
                <w:iCs/>
                <w:sz w:val="22"/>
                <w:szCs w:val="22"/>
                <w:lang w:val="ru-RU"/>
              </w:rPr>
              <w:t xml:space="preserve">Если да, </w:t>
            </w:r>
            <w:r w:rsidRPr="00AB1D29">
              <w:rPr>
                <w:bCs/>
                <w:i/>
                <w:sz w:val="22"/>
                <w:szCs w:val="22"/>
                <w:lang w:val="ru-RU"/>
              </w:rPr>
              <w:t>просьба кратко описать основные национальные законы, программы, планы действий и стратегии</w:t>
            </w:r>
            <w:r w:rsidRPr="00AB1D29">
              <w:rPr>
                <w:i/>
                <w:sz w:val="22"/>
                <w:szCs w:val="22"/>
                <w:lang w:val="ru-RU"/>
              </w:rPr>
              <w:t xml:space="preserve"> [введите данные] </w:t>
            </w:r>
            <w:r w:rsidR="00EF7E1D" w:rsidRPr="00AB1D29">
              <w:rPr>
                <w:color w:val="7030A0"/>
                <w:sz w:val="22"/>
                <w:szCs w:val="22"/>
                <w:lang w:val="ru-RU"/>
              </w:rPr>
              <w:t>[</w:t>
            </w:r>
            <w:r w:rsidR="00181B30" w:rsidRPr="00AB1D29">
              <w:rPr>
                <w:color w:val="7030A0"/>
                <w:sz w:val="22"/>
                <w:szCs w:val="22"/>
                <w:lang w:val="ru-RU"/>
              </w:rPr>
              <w:t>81 82 83</w:t>
            </w:r>
            <w:r w:rsidR="00EF7E1D" w:rsidRPr="00AB1D29">
              <w:rPr>
                <w:color w:val="7030A0"/>
                <w:sz w:val="22"/>
                <w:szCs w:val="22"/>
                <w:lang w:val="ru-RU"/>
              </w:rPr>
              <w:t>]</w:t>
            </w:r>
          </w:p>
          <w:p w14:paraId="3003A720" w14:textId="1BC31CB1" w:rsidR="00EF7E1D" w:rsidRPr="00AB1D29" w:rsidRDefault="00EF7E1D" w:rsidP="00DC3E41">
            <w:pPr>
              <w:spacing w:after="120"/>
              <w:ind w:left="559" w:right="850"/>
              <w:jc w:val="both"/>
              <w:rPr>
                <w:sz w:val="22"/>
                <w:szCs w:val="22"/>
                <w:lang w:val="ru-RU"/>
              </w:rPr>
            </w:pPr>
            <w:r w:rsidRPr="00AB1D29">
              <w:rPr>
                <w:sz w:val="22"/>
                <w:szCs w:val="22"/>
                <w:lang w:val="ru-RU"/>
              </w:rPr>
              <w:t>(</w:t>
            </w:r>
            <w:r w:rsidRPr="00AB1D29">
              <w:rPr>
                <w:sz w:val="22"/>
                <w:szCs w:val="22"/>
              </w:rPr>
              <w:t>b</w:t>
            </w:r>
            <w:r w:rsidRPr="00AB1D29">
              <w:rPr>
                <w:sz w:val="22"/>
                <w:szCs w:val="22"/>
                <w:lang w:val="ru-RU"/>
              </w:rPr>
              <w:t>)</w:t>
            </w:r>
            <w:r w:rsidRPr="00AB1D29">
              <w:rPr>
                <w:sz w:val="22"/>
                <w:szCs w:val="22"/>
                <w:lang w:val="ru-RU"/>
              </w:rPr>
              <w:tab/>
            </w:r>
            <w:r w:rsidR="005A65F9" w:rsidRPr="00AB1D29">
              <w:rPr>
                <w:sz w:val="22"/>
                <w:szCs w:val="22"/>
                <w:lang w:val="ru-RU"/>
              </w:rPr>
              <w:t xml:space="preserve">Предусматривает ли законодательство вашей страны нижеперечисленные принципы? </w:t>
            </w:r>
            <w:r w:rsidRPr="00AB1D29">
              <w:rPr>
                <w:color w:val="7030A0"/>
                <w:sz w:val="22"/>
                <w:szCs w:val="22"/>
                <w:lang w:val="ru-RU"/>
              </w:rPr>
              <w:t>[</w:t>
            </w:r>
            <w:r w:rsidR="00181B30" w:rsidRPr="00AB1D29">
              <w:rPr>
                <w:color w:val="7030A0"/>
                <w:sz w:val="22"/>
                <w:szCs w:val="22"/>
                <w:lang w:val="ru-RU"/>
              </w:rPr>
              <w:t>84</w:t>
            </w:r>
            <w:r w:rsidRPr="00AB1D29">
              <w:rPr>
                <w:color w:val="7030A0"/>
                <w:sz w:val="22"/>
                <w:szCs w:val="22"/>
                <w:lang w:val="ru-RU"/>
              </w:rPr>
              <w:t>]</w:t>
            </w:r>
          </w:p>
          <w:p w14:paraId="2C2CA21F" w14:textId="540A21E3" w:rsidR="005A65F9" w:rsidRPr="00AB1D29" w:rsidRDefault="005A65F9" w:rsidP="00DC3E41">
            <w:pPr>
              <w:spacing w:after="120" w:line="220" w:lineRule="atLeast"/>
              <w:ind w:left="1126" w:right="850"/>
              <w:jc w:val="both"/>
              <w:rPr>
                <w:sz w:val="22"/>
                <w:szCs w:val="22"/>
                <w:lang w:val="ru-RU"/>
              </w:rPr>
            </w:pPr>
            <w:r w:rsidRPr="00AB1D29">
              <w:rPr>
                <w:sz w:val="22"/>
                <w:szCs w:val="22"/>
                <w:lang w:val="ru-RU"/>
              </w:rPr>
              <w:t xml:space="preserve">Принцип принятия мер предосторожности Да </w:t>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B1D29">
              <w:rPr>
                <w:sz w:val="22"/>
                <w:szCs w:val="22"/>
              </w:rPr>
              <w:fldChar w:fldCharType="end"/>
            </w:r>
            <w:r w:rsidRPr="00AB1D29">
              <w:rPr>
                <w:sz w:val="22"/>
                <w:szCs w:val="22"/>
                <w:lang w:val="ru-RU"/>
              </w:rPr>
              <w:t xml:space="preserve">/Нет </w:t>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B1D29">
              <w:rPr>
                <w:sz w:val="22"/>
                <w:szCs w:val="22"/>
              </w:rPr>
              <w:fldChar w:fldCharType="end"/>
            </w:r>
          </w:p>
          <w:p w14:paraId="475459DA" w14:textId="60F743C5" w:rsidR="005A65F9" w:rsidRPr="00AB1D29" w:rsidRDefault="005A65F9" w:rsidP="00DC3E41">
            <w:pPr>
              <w:spacing w:after="120" w:line="220" w:lineRule="atLeast"/>
              <w:ind w:left="1126" w:right="850"/>
              <w:jc w:val="both"/>
              <w:rPr>
                <w:sz w:val="22"/>
                <w:szCs w:val="22"/>
                <w:lang w:val="ru-RU"/>
              </w:rPr>
            </w:pPr>
            <w:r w:rsidRPr="00AB1D29">
              <w:rPr>
                <w:sz w:val="22"/>
                <w:szCs w:val="22"/>
                <w:lang w:val="ru-RU"/>
              </w:rPr>
              <w:t>Принцип «Загрязнитель платит»</w:t>
            </w:r>
            <w:r w:rsidRPr="00AB1D29">
              <w:rPr>
                <w:sz w:val="22"/>
                <w:szCs w:val="22"/>
                <w:lang w:val="ru-RU"/>
              </w:rPr>
              <w:tab/>
            </w:r>
            <w:r w:rsidRPr="00AB1D29">
              <w:rPr>
                <w:sz w:val="22"/>
                <w:szCs w:val="22"/>
                <w:lang w:val="ru-RU"/>
              </w:rPr>
              <w:tab/>
              <w:t xml:space="preserve">Да </w:t>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B1D29">
              <w:rPr>
                <w:sz w:val="22"/>
                <w:szCs w:val="22"/>
              </w:rPr>
              <w:fldChar w:fldCharType="end"/>
            </w:r>
            <w:r w:rsidRPr="00AB1D29">
              <w:rPr>
                <w:sz w:val="22"/>
                <w:szCs w:val="22"/>
                <w:lang w:val="ru-RU"/>
              </w:rPr>
              <w:t xml:space="preserve">/Нет </w:t>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B1D29">
              <w:rPr>
                <w:sz w:val="22"/>
                <w:szCs w:val="22"/>
              </w:rPr>
              <w:fldChar w:fldCharType="end"/>
            </w:r>
          </w:p>
          <w:p w14:paraId="0A07CAD4" w14:textId="77777777" w:rsidR="005A65F9" w:rsidRPr="00AB1D29" w:rsidRDefault="005A65F9" w:rsidP="00DC3E41">
            <w:pPr>
              <w:spacing w:after="120" w:line="220" w:lineRule="atLeast"/>
              <w:ind w:left="1126" w:right="850"/>
              <w:jc w:val="both"/>
              <w:rPr>
                <w:b/>
                <w:sz w:val="22"/>
                <w:szCs w:val="22"/>
                <w:lang w:val="ru-RU"/>
              </w:rPr>
            </w:pPr>
            <w:r w:rsidRPr="00AB1D29">
              <w:rPr>
                <w:sz w:val="22"/>
                <w:szCs w:val="22"/>
                <w:lang w:val="ru-RU"/>
              </w:rPr>
              <w:t xml:space="preserve">Устойчивое развитие </w:t>
            </w:r>
            <w:r w:rsidRPr="00AB1D29">
              <w:rPr>
                <w:sz w:val="22"/>
                <w:szCs w:val="22"/>
                <w:lang w:val="ru-RU"/>
              </w:rPr>
              <w:tab/>
            </w:r>
            <w:r w:rsidRPr="00AB1D29">
              <w:rPr>
                <w:sz w:val="22"/>
                <w:szCs w:val="22"/>
                <w:lang w:val="ru-RU"/>
              </w:rPr>
              <w:tab/>
            </w:r>
            <w:r w:rsidRPr="00AB1D29">
              <w:rPr>
                <w:sz w:val="22"/>
                <w:szCs w:val="22"/>
                <w:lang w:val="ru-RU"/>
              </w:rPr>
              <w:tab/>
            </w:r>
            <w:r w:rsidRPr="00AB1D29">
              <w:rPr>
                <w:sz w:val="22"/>
                <w:szCs w:val="22"/>
                <w:lang w:val="ru-RU"/>
              </w:rPr>
              <w:tab/>
              <w:t xml:space="preserve">Да </w:t>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B1D29">
              <w:rPr>
                <w:sz w:val="22"/>
                <w:szCs w:val="22"/>
              </w:rPr>
              <w:fldChar w:fldCharType="end"/>
            </w:r>
            <w:r w:rsidRPr="00AB1D29">
              <w:rPr>
                <w:sz w:val="22"/>
                <w:szCs w:val="22"/>
                <w:lang w:val="ru-RU"/>
              </w:rPr>
              <w:t xml:space="preserve">/Нет </w:t>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B1D29">
              <w:rPr>
                <w:sz w:val="22"/>
                <w:szCs w:val="22"/>
              </w:rPr>
              <w:fldChar w:fldCharType="end"/>
            </w:r>
          </w:p>
          <w:p w14:paraId="67FCD731" w14:textId="77777777" w:rsidR="005A65F9" w:rsidRPr="00AB1D29" w:rsidRDefault="005A65F9" w:rsidP="00DC3E41">
            <w:pPr>
              <w:spacing w:after="120" w:line="220" w:lineRule="atLeast"/>
              <w:ind w:left="1126" w:right="850"/>
              <w:jc w:val="both"/>
              <w:rPr>
                <w:bCs/>
                <w:sz w:val="22"/>
                <w:szCs w:val="22"/>
                <w:lang w:val="ru-RU"/>
              </w:rPr>
            </w:pPr>
            <w:r w:rsidRPr="00AB1D29">
              <w:rPr>
                <w:bCs/>
                <w:sz w:val="22"/>
                <w:szCs w:val="22"/>
                <w:lang w:val="ru-RU"/>
              </w:rPr>
              <w:t>Принцип «Пользователь платит»</w:t>
            </w:r>
            <w:r w:rsidRPr="00AB1D29">
              <w:rPr>
                <w:sz w:val="22"/>
                <w:szCs w:val="22"/>
                <w:lang w:val="ru-RU"/>
              </w:rPr>
              <w:t xml:space="preserve"> </w:t>
            </w:r>
            <w:r w:rsidRPr="00AB1D29">
              <w:rPr>
                <w:sz w:val="22"/>
                <w:szCs w:val="22"/>
                <w:lang w:val="ru-RU"/>
              </w:rPr>
              <w:tab/>
            </w:r>
            <w:r w:rsidRPr="00AB1D29">
              <w:rPr>
                <w:sz w:val="22"/>
                <w:szCs w:val="22"/>
                <w:lang w:val="ru-RU"/>
              </w:rPr>
              <w:tab/>
            </w:r>
            <w:r w:rsidRPr="00AB1D29">
              <w:rPr>
                <w:bCs/>
                <w:sz w:val="22"/>
                <w:szCs w:val="22"/>
                <w:lang w:val="ru-RU"/>
              </w:rPr>
              <w:t xml:space="preserve">Да </w:t>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B1D29">
              <w:rPr>
                <w:sz w:val="22"/>
                <w:szCs w:val="22"/>
              </w:rPr>
              <w:fldChar w:fldCharType="end"/>
            </w:r>
            <w:r w:rsidRPr="00AB1D29">
              <w:rPr>
                <w:bCs/>
                <w:sz w:val="22"/>
                <w:szCs w:val="22"/>
                <w:lang w:val="ru-RU"/>
              </w:rPr>
              <w:t>/Нет</w:t>
            </w:r>
            <w:r w:rsidRPr="00AB1D29">
              <w:rPr>
                <w:sz w:val="22"/>
                <w:szCs w:val="22"/>
                <w:lang w:val="ru-RU"/>
              </w:rPr>
              <w:t xml:space="preserve"> </w:t>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B1D29">
              <w:rPr>
                <w:sz w:val="22"/>
                <w:szCs w:val="22"/>
              </w:rPr>
              <w:fldChar w:fldCharType="end"/>
            </w:r>
          </w:p>
          <w:p w14:paraId="52EC6932" w14:textId="005F5160" w:rsidR="00EF7E1D" w:rsidRPr="00AB1D29" w:rsidRDefault="00A00F87" w:rsidP="00DC3E41">
            <w:pPr>
              <w:spacing w:after="120" w:line="220" w:lineRule="atLeast"/>
              <w:ind w:left="1126" w:right="850"/>
              <w:jc w:val="both"/>
              <w:rPr>
                <w:sz w:val="22"/>
                <w:szCs w:val="22"/>
                <w:lang w:val="ru-RU"/>
              </w:rPr>
            </w:pPr>
            <w:r w:rsidRPr="00AB1D29">
              <w:rPr>
                <w:sz w:val="22"/>
                <w:szCs w:val="22"/>
                <w:lang w:val="ru-RU"/>
              </w:rPr>
              <w:t>Если да, то просьба представить краткое описание того, каким образом эти принципы осуществляются на национальном уровне:</w:t>
            </w:r>
            <w:r w:rsidRPr="00AB1D29">
              <w:rPr>
                <w:b/>
                <w:bCs/>
                <w:sz w:val="22"/>
                <w:szCs w:val="22"/>
                <w:lang w:val="ru-RU"/>
              </w:rPr>
              <w:t xml:space="preserve"> </w:t>
            </w:r>
            <w:r w:rsidRPr="00AB1D29">
              <w:rPr>
                <w:bCs/>
                <w:sz w:val="22"/>
                <w:szCs w:val="22"/>
                <w:lang w:val="ru-RU"/>
              </w:rPr>
              <w:t>[введите данные]</w:t>
            </w:r>
            <w:r w:rsidRPr="00AB1D29">
              <w:rPr>
                <w:sz w:val="22"/>
                <w:szCs w:val="22"/>
                <w:lang w:val="ru-RU"/>
              </w:rPr>
              <w:t xml:space="preserve"> </w:t>
            </w:r>
            <w:r w:rsidR="00EF7E1D" w:rsidRPr="00AB1D29">
              <w:rPr>
                <w:color w:val="7030A0"/>
                <w:sz w:val="22"/>
                <w:szCs w:val="22"/>
                <w:lang w:val="ru-RU"/>
              </w:rPr>
              <w:t>[</w:t>
            </w:r>
            <w:r w:rsidR="00181B30" w:rsidRPr="00AB1D29">
              <w:rPr>
                <w:color w:val="7030A0"/>
                <w:sz w:val="22"/>
                <w:szCs w:val="22"/>
                <w:lang w:val="ru-RU"/>
              </w:rPr>
              <w:t>85</w:t>
            </w:r>
            <w:r w:rsidR="00EF7E1D" w:rsidRPr="00AB1D29">
              <w:rPr>
                <w:color w:val="7030A0"/>
                <w:sz w:val="22"/>
                <w:szCs w:val="22"/>
                <w:lang w:val="ru-RU"/>
              </w:rPr>
              <w:t>]</w:t>
            </w:r>
          </w:p>
        </w:tc>
      </w:tr>
    </w:tbl>
    <w:p w14:paraId="75C65CF3" w14:textId="77777777" w:rsidR="00EF7E1D" w:rsidRPr="00AB1D29" w:rsidRDefault="00EF7E1D" w:rsidP="00DC3E41">
      <w:pPr>
        <w:pStyle w:val="SingleTxtG"/>
        <w:spacing w:after="0" w:line="240" w:lineRule="auto"/>
        <w:ind w:left="0" w:right="1138"/>
        <w:rPr>
          <w:rFonts w:asciiTheme="majorBidi" w:hAnsiTheme="majorBidi" w:cstheme="majorBidi"/>
          <w:sz w:val="22"/>
          <w:szCs w:val="22"/>
          <w:lang w:val="ru-RU"/>
        </w:rPr>
      </w:pPr>
    </w:p>
    <w:p w14:paraId="15EB1DB7" w14:textId="4D387A41" w:rsidR="005C60A2" w:rsidRPr="00AB1D29" w:rsidRDefault="009C519A"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[79] </w:t>
      </w:r>
      <w:r w:rsidR="00656C57" w:rsidRPr="00AB1D29">
        <w:rPr>
          <w:sz w:val="22"/>
          <w:szCs w:val="22"/>
          <w:lang w:val="ru-RU"/>
        </w:rPr>
        <w:t xml:space="preserve">В Конвенции по </w:t>
      </w:r>
      <w:r w:rsidRPr="00AB1D29">
        <w:rPr>
          <w:sz w:val="22"/>
          <w:szCs w:val="22"/>
          <w:lang w:val="ru-RU"/>
        </w:rPr>
        <w:t xml:space="preserve">трансграничным </w:t>
      </w:r>
      <w:r w:rsidR="00656C57" w:rsidRPr="00AB1D29">
        <w:rPr>
          <w:sz w:val="22"/>
          <w:szCs w:val="22"/>
          <w:lang w:val="ru-RU"/>
        </w:rPr>
        <w:t>водам говорится, что ее Стороны предпринимают все «соответствующие меры» для предотвращения, контроля и сокращения трансграничного воздействия</w:t>
      </w:r>
      <w:r w:rsidR="005C60A2" w:rsidRPr="00AB1D29">
        <w:rPr>
          <w:sz w:val="22"/>
          <w:szCs w:val="22"/>
          <w:lang w:val="ru-RU"/>
        </w:rPr>
        <w:t xml:space="preserve"> (</w:t>
      </w:r>
      <w:r w:rsidR="00656C57" w:rsidRPr="00AB1D29">
        <w:rPr>
          <w:sz w:val="22"/>
          <w:szCs w:val="22"/>
          <w:lang w:val="ru-RU"/>
        </w:rPr>
        <w:t>Статья</w:t>
      </w:r>
      <w:r w:rsidR="005C60A2" w:rsidRPr="00AB1D29">
        <w:rPr>
          <w:sz w:val="22"/>
          <w:szCs w:val="22"/>
          <w:lang w:val="ru-RU"/>
        </w:rPr>
        <w:t xml:space="preserve"> 2(1)</w:t>
      </w:r>
      <w:r w:rsidR="00656C57" w:rsidRPr="00AB1D29">
        <w:rPr>
          <w:sz w:val="22"/>
          <w:szCs w:val="22"/>
          <w:lang w:val="ru-RU"/>
        </w:rPr>
        <w:t>, см</w:t>
      </w:r>
      <w:r w:rsidRPr="00AB1D29">
        <w:rPr>
          <w:sz w:val="22"/>
          <w:szCs w:val="22"/>
          <w:lang w:val="ru-RU"/>
        </w:rPr>
        <w:t>.</w:t>
      </w:r>
      <w:r w:rsidR="00656C57" w:rsidRPr="00AB1D29">
        <w:rPr>
          <w:sz w:val="22"/>
          <w:szCs w:val="22"/>
          <w:lang w:val="ru-RU"/>
        </w:rPr>
        <w:t xml:space="preserve"> также ЕЭК</w:t>
      </w:r>
      <w:r w:rsidR="005C60A2" w:rsidRPr="00AB1D29">
        <w:rPr>
          <w:sz w:val="22"/>
          <w:szCs w:val="22"/>
          <w:lang w:val="ru-RU"/>
        </w:rPr>
        <w:t>, 2013</w:t>
      </w:r>
      <w:r w:rsidR="00735CB7" w:rsidRPr="00AB1D29">
        <w:rPr>
          <w:sz w:val="22"/>
          <w:szCs w:val="22"/>
          <w:lang w:val="ru-RU"/>
        </w:rPr>
        <w:t xml:space="preserve"> год</w:t>
      </w:r>
      <w:r w:rsidR="005C60A2" w:rsidRPr="00AB1D29">
        <w:rPr>
          <w:sz w:val="22"/>
          <w:szCs w:val="22"/>
          <w:lang w:val="ru-RU"/>
        </w:rPr>
        <w:t xml:space="preserve">, </w:t>
      </w:r>
      <w:r w:rsidR="00735CB7" w:rsidRPr="00AB1D29">
        <w:rPr>
          <w:sz w:val="22"/>
          <w:szCs w:val="22"/>
          <w:lang w:val="ru-RU"/>
        </w:rPr>
        <w:t>стр</w:t>
      </w:r>
      <w:r w:rsidR="005C60A2" w:rsidRPr="00AB1D29">
        <w:rPr>
          <w:sz w:val="22"/>
          <w:szCs w:val="22"/>
          <w:lang w:val="ru-RU"/>
        </w:rPr>
        <w:t>. 19-21)</w:t>
      </w:r>
      <w:r w:rsidR="00735CB7" w:rsidRPr="00AB1D29">
        <w:rPr>
          <w:sz w:val="22"/>
          <w:szCs w:val="22"/>
          <w:lang w:val="ru-RU"/>
        </w:rPr>
        <w:t>, и многие из этих мер должны быть приняты на национальном уровне</w:t>
      </w:r>
      <w:r w:rsidR="005C60A2" w:rsidRPr="00AB1D29">
        <w:rPr>
          <w:sz w:val="22"/>
          <w:szCs w:val="22"/>
          <w:lang w:val="ru-RU"/>
        </w:rPr>
        <w:t xml:space="preserve">. </w:t>
      </w:r>
      <w:r w:rsidR="000C62AE" w:rsidRPr="00AB1D29">
        <w:rPr>
          <w:sz w:val="22"/>
          <w:szCs w:val="22"/>
          <w:lang w:val="ru-RU"/>
        </w:rPr>
        <w:t>Таким образом, з</w:t>
      </w:r>
      <w:r w:rsidR="00735CB7" w:rsidRPr="00AB1D29">
        <w:rPr>
          <w:sz w:val="22"/>
          <w:szCs w:val="22"/>
          <w:lang w:val="ru-RU"/>
        </w:rPr>
        <w:t xml:space="preserve">аконы, меры, планы </w:t>
      </w:r>
      <w:r w:rsidRPr="00AB1D29">
        <w:rPr>
          <w:bCs/>
          <w:sz w:val="22"/>
          <w:szCs w:val="22"/>
          <w:lang w:val="ru-RU"/>
        </w:rPr>
        <w:t xml:space="preserve">действий </w:t>
      </w:r>
      <w:r w:rsidR="00735CB7" w:rsidRPr="00AB1D29">
        <w:rPr>
          <w:sz w:val="22"/>
          <w:szCs w:val="22"/>
          <w:lang w:val="ru-RU"/>
        </w:rPr>
        <w:t>и стратегии</w:t>
      </w:r>
      <w:r w:rsidR="005C60A2" w:rsidRPr="00AB1D29">
        <w:rPr>
          <w:sz w:val="22"/>
          <w:szCs w:val="22"/>
          <w:lang w:val="ru-RU"/>
        </w:rPr>
        <w:t xml:space="preserve"> </w:t>
      </w:r>
      <w:r w:rsidR="000C62AE" w:rsidRPr="00AB1D29">
        <w:rPr>
          <w:sz w:val="22"/>
          <w:szCs w:val="22"/>
          <w:lang w:val="ru-RU"/>
        </w:rPr>
        <w:t xml:space="preserve">имеют основополагающее значение для гарантии того, что </w:t>
      </w:r>
      <w:r w:rsidR="007A44A6" w:rsidRPr="00AB1D29">
        <w:rPr>
          <w:sz w:val="22"/>
          <w:szCs w:val="22"/>
          <w:lang w:val="ru-RU"/>
        </w:rPr>
        <w:t>эффективная система введена в действие на национальном уровне, чтобы выполнить любые обязательства, содержащиеся в международных соглашениях и договоренностях по трансграничным водам</w:t>
      </w:r>
      <w:r w:rsidR="005C60A2" w:rsidRPr="00AB1D29">
        <w:rPr>
          <w:sz w:val="22"/>
          <w:szCs w:val="22"/>
          <w:lang w:val="ru-RU"/>
        </w:rPr>
        <w:t xml:space="preserve">. </w:t>
      </w:r>
    </w:p>
    <w:p w14:paraId="77DFA4FB" w14:textId="2516984B" w:rsidR="005C60A2" w:rsidRPr="00AB1D29" w:rsidRDefault="009C519A"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[80] </w:t>
      </w:r>
      <w:r w:rsidR="00D35012" w:rsidRPr="00AB1D29">
        <w:rPr>
          <w:sz w:val="22"/>
          <w:szCs w:val="22"/>
          <w:lang w:val="ru-RU"/>
        </w:rPr>
        <w:t xml:space="preserve">На вопрос </w:t>
      </w:r>
      <w:r w:rsidR="005C60A2" w:rsidRPr="00AB1D29">
        <w:rPr>
          <w:sz w:val="22"/>
          <w:szCs w:val="22"/>
          <w:lang w:val="ru-RU"/>
        </w:rPr>
        <w:t>1(</w:t>
      </w:r>
      <w:r w:rsidR="005C60A2" w:rsidRPr="00AB1D29">
        <w:rPr>
          <w:sz w:val="22"/>
          <w:szCs w:val="22"/>
        </w:rPr>
        <w:t>a</w:t>
      </w:r>
      <w:r w:rsidR="005C60A2" w:rsidRPr="00AB1D29">
        <w:rPr>
          <w:sz w:val="22"/>
          <w:szCs w:val="22"/>
          <w:lang w:val="ru-RU"/>
        </w:rPr>
        <w:t xml:space="preserve">) </w:t>
      </w:r>
      <w:r w:rsidR="00D35012" w:rsidRPr="00AB1D29">
        <w:rPr>
          <w:sz w:val="22"/>
          <w:szCs w:val="22"/>
          <w:lang w:val="ru-RU"/>
        </w:rPr>
        <w:t>необходимо ответить «</w:t>
      </w:r>
      <w:r w:rsidR="00661AF8" w:rsidRPr="00AB1D29">
        <w:rPr>
          <w:sz w:val="22"/>
          <w:szCs w:val="22"/>
          <w:lang w:val="ru-RU"/>
        </w:rPr>
        <w:t>да</w:t>
      </w:r>
      <w:r w:rsidR="00D35012" w:rsidRPr="00AB1D29">
        <w:rPr>
          <w:sz w:val="22"/>
          <w:szCs w:val="22"/>
          <w:lang w:val="ru-RU"/>
        </w:rPr>
        <w:t xml:space="preserve">», в том случае, если существует прямая </w:t>
      </w:r>
      <w:r w:rsidR="00661AF8" w:rsidRPr="00AB1D29">
        <w:rPr>
          <w:sz w:val="22"/>
          <w:szCs w:val="22"/>
          <w:lang w:val="ru-RU"/>
        </w:rPr>
        <w:t xml:space="preserve">ссылка на трансграничные воды или трансграничное воздействие в рамках </w:t>
      </w:r>
      <w:r w:rsidRPr="00AB1D29">
        <w:rPr>
          <w:sz w:val="22"/>
          <w:szCs w:val="22"/>
          <w:lang w:val="ru-RU"/>
        </w:rPr>
        <w:t xml:space="preserve">внутреннего </w:t>
      </w:r>
      <w:r w:rsidR="00661AF8" w:rsidRPr="00AB1D29">
        <w:rPr>
          <w:sz w:val="22"/>
          <w:szCs w:val="22"/>
          <w:lang w:val="ru-RU"/>
        </w:rPr>
        <w:t>законодательства</w:t>
      </w:r>
      <w:r w:rsidR="005C60A2" w:rsidRPr="00AB1D29">
        <w:rPr>
          <w:sz w:val="22"/>
          <w:szCs w:val="22"/>
          <w:lang w:val="ru-RU"/>
        </w:rPr>
        <w:t xml:space="preserve">, </w:t>
      </w:r>
      <w:r w:rsidRPr="00AB1D29">
        <w:rPr>
          <w:sz w:val="22"/>
          <w:szCs w:val="22"/>
          <w:lang w:val="ru-RU"/>
        </w:rPr>
        <w:t>программ</w:t>
      </w:r>
      <w:r w:rsidR="00661AF8" w:rsidRPr="00AB1D29">
        <w:rPr>
          <w:sz w:val="22"/>
          <w:szCs w:val="22"/>
          <w:lang w:val="ru-RU"/>
        </w:rPr>
        <w:t xml:space="preserve">, планов </w:t>
      </w:r>
      <w:r w:rsidRPr="00AB1D29">
        <w:rPr>
          <w:bCs/>
          <w:sz w:val="22"/>
          <w:szCs w:val="22"/>
          <w:lang w:val="ru-RU"/>
        </w:rPr>
        <w:t xml:space="preserve">действий </w:t>
      </w:r>
      <w:r w:rsidR="00661AF8" w:rsidRPr="00AB1D29">
        <w:rPr>
          <w:sz w:val="22"/>
          <w:szCs w:val="22"/>
          <w:lang w:val="ru-RU"/>
        </w:rPr>
        <w:t>или стратегий страны</w:t>
      </w:r>
      <w:r w:rsidR="005C60A2" w:rsidRPr="00AB1D29">
        <w:rPr>
          <w:sz w:val="22"/>
          <w:szCs w:val="22"/>
          <w:lang w:val="ru-RU"/>
        </w:rPr>
        <w:t xml:space="preserve">. </w:t>
      </w:r>
    </w:p>
    <w:p w14:paraId="59C93787" w14:textId="652691CF" w:rsidR="005C60A2" w:rsidRPr="00AB1D29" w:rsidRDefault="009C519A"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[81] </w:t>
      </w:r>
      <w:r w:rsidR="00AF5C42" w:rsidRPr="00AB1D29">
        <w:rPr>
          <w:rFonts w:asciiTheme="majorBidi" w:hAnsiTheme="majorBidi" w:cstheme="majorBidi"/>
          <w:bCs/>
          <w:iCs/>
          <w:sz w:val="22"/>
          <w:szCs w:val="22"/>
          <w:lang w:val="ru-RU"/>
        </w:rPr>
        <w:t>Краткое описание должно отражать основные</w:t>
      </w:r>
      <w:r w:rsidRPr="00AB1D29">
        <w:rPr>
          <w:sz w:val="22"/>
          <w:szCs w:val="22"/>
          <w:lang w:val="ru-RU"/>
        </w:rPr>
        <w:t xml:space="preserve"> внутренние </w:t>
      </w:r>
      <w:r w:rsidR="00AF5C42" w:rsidRPr="00AB1D29">
        <w:rPr>
          <w:rFonts w:asciiTheme="majorBidi" w:hAnsiTheme="majorBidi" w:cstheme="majorBidi"/>
          <w:bCs/>
          <w:iCs/>
          <w:sz w:val="22"/>
          <w:szCs w:val="22"/>
          <w:lang w:val="ru-RU"/>
        </w:rPr>
        <w:t xml:space="preserve">законы, </w:t>
      </w:r>
      <w:r w:rsidRPr="00AB1D29">
        <w:rPr>
          <w:rFonts w:asciiTheme="majorBidi" w:hAnsiTheme="majorBidi" w:cstheme="majorBidi"/>
          <w:bCs/>
          <w:iCs/>
          <w:sz w:val="22"/>
          <w:szCs w:val="22"/>
          <w:lang w:val="ru-RU"/>
        </w:rPr>
        <w:t>программы</w:t>
      </w:r>
      <w:r w:rsidR="00AF5C42" w:rsidRPr="00AB1D29">
        <w:rPr>
          <w:rFonts w:asciiTheme="majorBidi" w:hAnsiTheme="majorBidi" w:cstheme="majorBidi"/>
          <w:bCs/>
          <w:iCs/>
          <w:sz w:val="22"/>
          <w:szCs w:val="22"/>
          <w:lang w:val="ru-RU"/>
        </w:rPr>
        <w:t xml:space="preserve">, планы </w:t>
      </w:r>
      <w:r w:rsidRPr="00AB1D29">
        <w:rPr>
          <w:bCs/>
          <w:sz w:val="22"/>
          <w:szCs w:val="22"/>
          <w:lang w:val="ru-RU"/>
        </w:rPr>
        <w:t xml:space="preserve">действий </w:t>
      </w:r>
      <w:r w:rsidR="00AF5C42" w:rsidRPr="00AB1D29">
        <w:rPr>
          <w:rFonts w:asciiTheme="majorBidi" w:hAnsiTheme="majorBidi" w:cstheme="majorBidi"/>
          <w:bCs/>
          <w:iCs/>
          <w:sz w:val="22"/>
          <w:szCs w:val="22"/>
          <w:lang w:val="ru-RU"/>
        </w:rPr>
        <w:t>и стратеги</w:t>
      </w:r>
      <w:r w:rsidRPr="00AB1D29">
        <w:rPr>
          <w:rFonts w:asciiTheme="majorBidi" w:hAnsiTheme="majorBidi" w:cstheme="majorBidi"/>
          <w:bCs/>
          <w:iCs/>
          <w:sz w:val="22"/>
          <w:szCs w:val="22"/>
          <w:lang w:val="ru-RU"/>
        </w:rPr>
        <w:t>и</w:t>
      </w:r>
      <w:r w:rsidR="00AF5C42" w:rsidRPr="00AB1D29">
        <w:rPr>
          <w:rFonts w:asciiTheme="majorBidi" w:hAnsiTheme="majorBidi" w:cstheme="majorBidi"/>
          <w:bCs/>
          <w:iCs/>
          <w:sz w:val="22"/>
          <w:szCs w:val="22"/>
          <w:lang w:val="ru-RU"/>
        </w:rPr>
        <w:t>, которые конкретно касаются трансграничного</w:t>
      </w:r>
      <w:r w:rsidR="004A3F97" w:rsidRPr="00AB1D29">
        <w:rPr>
          <w:rFonts w:asciiTheme="majorBidi" w:hAnsiTheme="majorBidi" w:cstheme="majorBidi"/>
          <w:bCs/>
          <w:iCs/>
          <w:sz w:val="22"/>
          <w:szCs w:val="22"/>
          <w:lang w:val="ru-RU"/>
        </w:rPr>
        <w:t xml:space="preserve"> воздействия</w:t>
      </w:r>
      <w:r w:rsidR="005C60A2" w:rsidRPr="00AB1D29">
        <w:rPr>
          <w:rFonts w:asciiTheme="majorBidi" w:hAnsiTheme="majorBidi" w:cstheme="majorBidi"/>
          <w:bCs/>
          <w:iCs/>
          <w:sz w:val="22"/>
          <w:szCs w:val="22"/>
          <w:lang w:val="ru-RU"/>
        </w:rPr>
        <w:t>.</w:t>
      </w:r>
      <w:r w:rsidR="004A3F97" w:rsidRPr="00AB1D29">
        <w:rPr>
          <w:rFonts w:asciiTheme="majorBidi" w:hAnsiTheme="majorBidi" w:cstheme="majorBidi"/>
          <w:bCs/>
          <w:iCs/>
          <w:sz w:val="22"/>
          <w:szCs w:val="22"/>
          <w:lang w:val="ru-RU"/>
        </w:rPr>
        <w:t xml:space="preserve"> </w:t>
      </w:r>
      <w:r w:rsidRPr="00AB1D29">
        <w:rPr>
          <w:sz w:val="22"/>
          <w:szCs w:val="22"/>
          <w:lang w:val="ru-RU"/>
        </w:rPr>
        <w:t xml:space="preserve">Внутренние </w:t>
      </w:r>
      <w:r w:rsidR="004A3F97" w:rsidRPr="00AB1D29">
        <w:rPr>
          <w:rFonts w:asciiTheme="majorBidi" w:hAnsiTheme="majorBidi" w:cstheme="majorBidi"/>
          <w:bCs/>
          <w:iCs/>
          <w:sz w:val="22"/>
          <w:szCs w:val="22"/>
          <w:lang w:val="ru-RU"/>
        </w:rPr>
        <w:t xml:space="preserve">законы могут иметь </w:t>
      </w:r>
      <w:r w:rsidR="00C12483" w:rsidRPr="00AB1D29">
        <w:rPr>
          <w:rFonts w:asciiTheme="majorBidi" w:hAnsiTheme="majorBidi" w:cstheme="majorBidi"/>
          <w:bCs/>
          <w:iCs/>
          <w:sz w:val="22"/>
          <w:szCs w:val="22"/>
          <w:lang w:val="ru-RU"/>
        </w:rPr>
        <w:t xml:space="preserve">различные </w:t>
      </w:r>
      <w:r w:rsidR="004A3F97" w:rsidRPr="00AB1D29">
        <w:rPr>
          <w:rFonts w:asciiTheme="majorBidi" w:hAnsiTheme="majorBidi" w:cstheme="majorBidi"/>
          <w:bCs/>
          <w:iCs/>
          <w:sz w:val="22"/>
          <w:szCs w:val="22"/>
          <w:lang w:val="ru-RU"/>
        </w:rPr>
        <w:t>ссылки на трансграничные воды, включая</w:t>
      </w:r>
      <w:r w:rsidR="005C60A2" w:rsidRPr="00AB1D29">
        <w:rPr>
          <w:rFonts w:asciiTheme="majorBidi" w:hAnsiTheme="majorBidi" w:cstheme="majorBidi"/>
          <w:bCs/>
          <w:iCs/>
          <w:sz w:val="22"/>
          <w:szCs w:val="22"/>
          <w:lang w:val="ru-RU"/>
        </w:rPr>
        <w:t xml:space="preserve">: </w:t>
      </w:r>
      <w:r w:rsidR="00D70E70" w:rsidRPr="00AB1D29">
        <w:rPr>
          <w:rFonts w:asciiTheme="majorBidi" w:hAnsiTheme="majorBidi" w:cstheme="majorBidi"/>
          <w:bCs/>
          <w:iCs/>
          <w:sz w:val="22"/>
          <w:szCs w:val="22"/>
          <w:lang w:val="en-US"/>
        </w:rPr>
        <w:t>I</w:t>
      </w:r>
      <w:r w:rsidR="005C60A2" w:rsidRPr="00AB1D29">
        <w:rPr>
          <w:rFonts w:asciiTheme="majorBidi" w:hAnsiTheme="majorBidi" w:cstheme="majorBidi"/>
          <w:bCs/>
          <w:iCs/>
          <w:sz w:val="22"/>
          <w:szCs w:val="22"/>
          <w:lang w:val="ru-RU"/>
        </w:rPr>
        <w:t xml:space="preserve">) </w:t>
      </w:r>
      <w:r w:rsidR="00DC5C02" w:rsidRPr="00AB1D29">
        <w:rPr>
          <w:rFonts w:asciiTheme="majorBidi" w:hAnsiTheme="majorBidi" w:cstheme="majorBidi"/>
          <w:bCs/>
          <w:iCs/>
          <w:sz w:val="22"/>
          <w:szCs w:val="22"/>
          <w:lang w:val="ru-RU"/>
        </w:rPr>
        <w:t>предоставление мандата правительственным агентствам или органам</w:t>
      </w:r>
      <w:r w:rsidR="007C6EF6" w:rsidRPr="00AB1D29">
        <w:rPr>
          <w:rFonts w:asciiTheme="majorBidi" w:hAnsiTheme="majorBidi" w:cstheme="majorBidi"/>
          <w:bCs/>
          <w:iCs/>
          <w:sz w:val="22"/>
          <w:szCs w:val="22"/>
          <w:lang w:val="ru-RU"/>
        </w:rPr>
        <w:t xml:space="preserve"> обсуждать соглашения и договоренности по трансграничным водам</w:t>
      </w:r>
      <w:r w:rsidR="005C60A2" w:rsidRPr="00AB1D29">
        <w:rPr>
          <w:rFonts w:asciiTheme="majorBidi" w:hAnsiTheme="majorBidi" w:cstheme="majorBidi"/>
          <w:bCs/>
          <w:iCs/>
          <w:sz w:val="22"/>
          <w:szCs w:val="22"/>
          <w:lang w:val="ru-RU"/>
        </w:rPr>
        <w:t xml:space="preserve">; </w:t>
      </w:r>
      <w:r w:rsidR="00D70E70" w:rsidRPr="00AB1D29">
        <w:rPr>
          <w:rFonts w:asciiTheme="majorBidi" w:hAnsiTheme="majorBidi" w:cstheme="majorBidi"/>
          <w:bCs/>
          <w:iCs/>
          <w:sz w:val="22"/>
          <w:szCs w:val="22"/>
          <w:lang w:val="en-US"/>
        </w:rPr>
        <w:t>II</w:t>
      </w:r>
      <w:r w:rsidR="005C60A2" w:rsidRPr="00AB1D29">
        <w:rPr>
          <w:rFonts w:asciiTheme="majorBidi" w:hAnsiTheme="majorBidi" w:cstheme="majorBidi"/>
          <w:bCs/>
          <w:iCs/>
          <w:sz w:val="22"/>
          <w:szCs w:val="22"/>
          <w:lang w:val="ru-RU"/>
        </w:rPr>
        <w:t xml:space="preserve">) </w:t>
      </w:r>
      <w:r w:rsidR="007C6EF6" w:rsidRPr="00AB1D29">
        <w:rPr>
          <w:rFonts w:asciiTheme="majorBidi" w:hAnsiTheme="majorBidi" w:cstheme="majorBidi"/>
          <w:bCs/>
          <w:iCs/>
          <w:sz w:val="22"/>
          <w:szCs w:val="22"/>
          <w:lang w:val="ru-RU"/>
        </w:rPr>
        <w:t>наделени</w:t>
      </w:r>
      <w:r w:rsidRPr="00AB1D29">
        <w:rPr>
          <w:rFonts w:asciiTheme="majorBidi" w:hAnsiTheme="majorBidi" w:cstheme="majorBidi"/>
          <w:bCs/>
          <w:iCs/>
          <w:sz w:val="22"/>
          <w:szCs w:val="22"/>
          <w:lang w:val="ru-RU"/>
        </w:rPr>
        <w:t>е</w:t>
      </w:r>
      <w:r w:rsidR="007C6EF6" w:rsidRPr="00AB1D29">
        <w:rPr>
          <w:rFonts w:asciiTheme="majorBidi" w:hAnsiTheme="majorBidi" w:cstheme="majorBidi"/>
          <w:bCs/>
          <w:iCs/>
          <w:sz w:val="22"/>
          <w:szCs w:val="22"/>
          <w:lang w:val="ru-RU"/>
        </w:rPr>
        <w:t xml:space="preserve"> институтов соответствующими полномочиями разрабатывать </w:t>
      </w:r>
      <w:r w:rsidR="00BB2243" w:rsidRPr="00AB1D29">
        <w:rPr>
          <w:rFonts w:asciiTheme="majorBidi" w:hAnsiTheme="majorBidi" w:cstheme="majorBidi"/>
          <w:bCs/>
          <w:iCs/>
          <w:sz w:val="22"/>
          <w:szCs w:val="22"/>
          <w:lang w:val="ru-RU"/>
        </w:rPr>
        <w:t>программы</w:t>
      </w:r>
      <w:r w:rsidR="007C6EF6" w:rsidRPr="00AB1D29">
        <w:rPr>
          <w:rFonts w:asciiTheme="majorBidi" w:hAnsiTheme="majorBidi" w:cstheme="majorBidi"/>
          <w:bCs/>
          <w:iCs/>
          <w:sz w:val="22"/>
          <w:szCs w:val="22"/>
          <w:lang w:val="ru-RU"/>
        </w:rPr>
        <w:t xml:space="preserve"> и соответствующие рекомендации в отношении трансграничных вод</w:t>
      </w:r>
      <w:r w:rsidR="005C60A2" w:rsidRPr="00AB1D29">
        <w:rPr>
          <w:rFonts w:asciiTheme="majorBidi" w:hAnsiTheme="majorBidi" w:cstheme="majorBidi"/>
          <w:bCs/>
          <w:iCs/>
          <w:sz w:val="22"/>
          <w:szCs w:val="22"/>
          <w:lang w:val="ru-RU"/>
        </w:rPr>
        <w:t xml:space="preserve">; </w:t>
      </w:r>
      <w:r w:rsidR="00D70E70" w:rsidRPr="00AB1D29">
        <w:rPr>
          <w:rFonts w:asciiTheme="majorBidi" w:hAnsiTheme="majorBidi" w:cstheme="majorBidi"/>
          <w:bCs/>
          <w:iCs/>
          <w:sz w:val="22"/>
          <w:szCs w:val="22"/>
        </w:rPr>
        <w:t>III</w:t>
      </w:r>
      <w:r w:rsidR="005C60A2" w:rsidRPr="00AB1D29">
        <w:rPr>
          <w:rFonts w:asciiTheme="majorBidi" w:hAnsiTheme="majorBidi" w:cstheme="majorBidi"/>
          <w:bCs/>
          <w:iCs/>
          <w:sz w:val="22"/>
          <w:szCs w:val="22"/>
          <w:lang w:val="ru-RU"/>
        </w:rPr>
        <w:t xml:space="preserve">) </w:t>
      </w:r>
      <w:r w:rsidR="007C6EF6" w:rsidRPr="00AB1D29">
        <w:rPr>
          <w:rFonts w:asciiTheme="majorBidi" w:hAnsiTheme="majorBidi" w:cstheme="majorBidi"/>
          <w:bCs/>
          <w:iCs/>
          <w:sz w:val="22"/>
          <w:szCs w:val="22"/>
          <w:lang w:val="ru-RU"/>
        </w:rPr>
        <w:t xml:space="preserve">предоставление основных принципов </w:t>
      </w:r>
      <w:r w:rsidR="009C1993" w:rsidRPr="00AB1D29">
        <w:rPr>
          <w:rFonts w:asciiTheme="majorBidi" w:hAnsiTheme="majorBidi" w:cstheme="majorBidi"/>
          <w:bCs/>
          <w:iCs/>
          <w:sz w:val="22"/>
          <w:szCs w:val="22"/>
          <w:lang w:val="ru-RU"/>
        </w:rPr>
        <w:t>совместного пользования трансграничными водами, которых придерживается страна</w:t>
      </w:r>
      <w:r w:rsidR="005C60A2" w:rsidRPr="00AB1D29">
        <w:rPr>
          <w:rFonts w:asciiTheme="majorBidi" w:hAnsiTheme="majorBidi" w:cstheme="majorBidi"/>
          <w:bCs/>
          <w:iCs/>
          <w:sz w:val="22"/>
          <w:szCs w:val="22"/>
          <w:lang w:val="ru-RU"/>
        </w:rPr>
        <w:t xml:space="preserve">; </w:t>
      </w:r>
      <w:r w:rsidR="009C1993" w:rsidRPr="00AB1D29">
        <w:rPr>
          <w:rFonts w:asciiTheme="majorBidi" w:hAnsiTheme="majorBidi" w:cstheme="majorBidi"/>
          <w:bCs/>
          <w:iCs/>
          <w:sz w:val="22"/>
          <w:szCs w:val="22"/>
          <w:lang w:val="ru-RU"/>
        </w:rPr>
        <w:t>и</w:t>
      </w:r>
      <w:r w:rsidR="005C60A2" w:rsidRPr="00AB1D29">
        <w:rPr>
          <w:rFonts w:asciiTheme="majorBidi" w:hAnsiTheme="majorBidi" w:cstheme="majorBidi"/>
          <w:bCs/>
          <w:iCs/>
          <w:sz w:val="22"/>
          <w:szCs w:val="22"/>
          <w:lang w:val="ru-RU"/>
        </w:rPr>
        <w:t xml:space="preserve"> </w:t>
      </w:r>
      <w:r w:rsidR="00D544E0" w:rsidRPr="00AB1D29">
        <w:rPr>
          <w:rFonts w:asciiTheme="majorBidi" w:hAnsiTheme="majorBidi" w:cstheme="majorBidi"/>
          <w:bCs/>
          <w:iCs/>
          <w:sz w:val="22"/>
          <w:szCs w:val="22"/>
          <w:lang w:val="en-US"/>
        </w:rPr>
        <w:t>IV</w:t>
      </w:r>
      <w:r w:rsidR="005C60A2" w:rsidRPr="00AB1D29">
        <w:rPr>
          <w:rFonts w:asciiTheme="majorBidi" w:hAnsiTheme="majorBidi" w:cstheme="majorBidi"/>
          <w:bCs/>
          <w:iCs/>
          <w:sz w:val="22"/>
          <w:szCs w:val="22"/>
          <w:lang w:val="ru-RU"/>
        </w:rPr>
        <w:t xml:space="preserve">) </w:t>
      </w:r>
      <w:r w:rsidR="009C1993" w:rsidRPr="00AB1D29">
        <w:rPr>
          <w:rFonts w:asciiTheme="majorBidi" w:hAnsiTheme="majorBidi" w:cstheme="majorBidi"/>
          <w:bCs/>
          <w:iCs/>
          <w:sz w:val="22"/>
          <w:szCs w:val="22"/>
          <w:lang w:val="ru-RU"/>
        </w:rPr>
        <w:t>включение международных обязательств, связанных с трансграничными водами, в процесс планирования и принятия решений страной в отношении, например,</w:t>
      </w:r>
      <w:r w:rsidR="00FE267A" w:rsidRPr="00AB1D29">
        <w:rPr>
          <w:rFonts w:asciiTheme="majorBidi" w:hAnsiTheme="majorBidi" w:cstheme="majorBidi"/>
          <w:bCs/>
          <w:iCs/>
          <w:sz w:val="22"/>
          <w:szCs w:val="22"/>
          <w:lang w:val="ru-RU"/>
        </w:rPr>
        <w:t xml:space="preserve"> лицензий и концессий на водозабор и разрешений на сброс сточных вод</w:t>
      </w:r>
      <w:r w:rsidR="005C60A2" w:rsidRPr="00AB1D29">
        <w:rPr>
          <w:rFonts w:asciiTheme="majorBidi" w:hAnsiTheme="majorBidi" w:cstheme="majorBidi"/>
          <w:bCs/>
          <w:iCs/>
          <w:sz w:val="22"/>
          <w:szCs w:val="22"/>
          <w:lang w:val="ru-RU"/>
        </w:rPr>
        <w:t xml:space="preserve"> (</w:t>
      </w:r>
      <w:r w:rsidR="00FE267A" w:rsidRPr="00AB1D29">
        <w:rPr>
          <w:rFonts w:asciiTheme="majorBidi" w:hAnsiTheme="majorBidi" w:cstheme="majorBidi"/>
          <w:bCs/>
          <w:iCs/>
          <w:sz w:val="22"/>
          <w:szCs w:val="22"/>
          <w:lang w:val="ru-RU"/>
        </w:rPr>
        <w:t>см</w:t>
      </w:r>
      <w:r w:rsidR="00BB2243" w:rsidRPr="00AB1D29">
        <w:rPr>
          <w:rFonts w:asciiTheme="majorBidi" w:hAnsiTheme="majorBidi" w:cstheme="majorBidi"/>
          <w:bCs/>
          <w:iCs/>
          <w:sz w:val="22"/>
          <w:szCs w:val="22"/>
          <w:lang w:val="ru-RU"/>
        </w:rPr>
        <w:t xml:space="preserve">. </w:t>
      </w:r>
      <w:r w:rsidR="005C60A2" w:rsidRPr="00AB1D29">
        <w:rPr>
          <w:rFonts w:asciiTheme="majorBidi" w:hAnsiTheme="majorBidi" w:cstheme="majorBidi"/>
          <w:bCs/>
          <w:iCs/>
          <w:sz w:val="22"/>
          <w:szCs w:val="22"/>
        </w:rPr>
        <w:t>Burchi</w:t>
      </w:r>
      <w:r w:rsidR="005C60A2" w:rsidRPr="00AB1D29">
        <w:rPr>
          <w:rFonts w:asciiTheme="majorBidi" w:hAnsiTheme="majorBidi" w:cstheme="majorBidi"/>
          <w:bCs/>
          <w:iCs/>
          <w:sz w:val="22"/>
          <w:szCs w:val="22"/>
          <w:lang w:val="ru-RU"/>
        </w:rPr>
        <w:t>, 2016</w:t>
      </w:r>
      <w:r w:rsidR="00FE267A" w:rsidRPr="00AB1D29">
        <w:rPr>
          <w:rFonts w:asciiTheme="majorBidi" w:hAnsiTheme="majorBidi" w:cstheme="majorBidi"/>
          <w:bCs/>
          <w:iCs/>
          <w:sz w:val="22"/>
          <w:szCs w:val="22"/>
          <w:lang w:val="ru-RU"/>
        </w:rPr>
        <w:t xml:space="preserve"> год</w:t>
      </w:r>
      <w:r w:rsidR="005C60A2" w:rsidRPr="00AB1D29">
        <w:rPr>
          <w:rFonts w:asciiTheme="majorBidi" w:hAnsiTheme="majorBidi" w:cstheme="majorBidi"/>
          <w:bCs/>
          <w:iCs/>
          <w:sz w:val="22"/>
          <w:szCs w:val="22"/>
          <w:lang w:val="ru-RU"/>
        </w:rPr>
        <w:t xml:space="preserve">, </w:t>
      </w:r>
      <w:r w:rsidR="00FE267A" w:rsidRPr="00AB1D29">
        <w:rPr>
          <w:rFonts w:asciiTheme="majorBidi" w:hAnsiTheme="majorBidi" w:cstheme="majorBidi"/>
          <w:bCs/>
          <w:iCs/>
          <w:sz w:val="22"/>
          <w:szCs w:val="22"/>
          <w:lang w:val="ru-RU"/>
        </w:rPr>
        <w:t>стр</w:t>
      </w:r>
      <w:r w:rsidR="005C60A2" w:rsidRPr="00AB1D29">
        <w:rPr>
          <w:rFonts w:asciiTheme="majorBidi" w:hAnsiTheme="majorBidi" w:cstheme="majorBidi"/>
          <w:bCs/>
          <w:iCs/>
          <w:sz w:val="22"/>
          <w:szCs w:val="22"/>
          <w:lang w:val="ru-RU"/>
        </w:rPr>
        <w:t xml:space="preserve">. 43-44). </w:t>
      </w:r>
      <w:r w:rsidR="00075ED5" w:rsidRPr="00AB1D29">
        <w:rPr>
          <w:rFonts w:asciiTheme="majorBidi" w:hAnsiTheme="majorBidi" w:cstheme="majorBidi"/>
          <w:bCs/>
          <w:iCs/>
          <w:sz w:val="22"/>
          <w:szCs w:val="22"/>
          <w:lang w:val="ru-RU"/>
        </w:rPr>
        <w:t>Чтобы посмотреть</w:t>
      </w:r>
      <w:r w:rsidR="002F1A0B" w:rsidRPr="00AB1D29">
        <w:rPr>
          <w:rFonts w:asciiTheme="majorBidi" w:hAnsiTheme="majorBidi" w:cstheme="majorBidi"/>
          <w:bCs/>
          <w:iCs/>
          <w:sz w:val="22"/>
          <w:szCs w:val="22"/>
          <w:lang w:val="ru-RU"/>
        </w:rPr>
        <w:t xml:space="preserve"> пример</w:t>
      </w:r>
      <w:r w:rsidR="00075ED5" w:rsidRPr="00AB1D29">
        <w:rPr>
          <w:rFonts w:asciiTheme="majorBidi" w:hAnsiTheme="majorBidi" w:cstheme="majorBidi"/>
          <w:bCs/>
          <w:iCs/>
          <w:sz w:val="22"/>
          <w:szCs w:val="22"/>
          <w:lang w:val="ru-RU"/>
        </w:rPr>
        <w:t>ы</w:t>
      </w:r>
      <w:r w:rsidR="002F1A0B" w:rsidRPr="00AB1D29">
        <w:rPr>
          <w:rFonts w:asciiTheme="majorBidi" w:hAnsiTheme="majorBidi" w:cstheme="majorBidi"/>
          <w:bCs/>
          <w:iCs/>
          <w:sz w:val="22"/>
          <w:szCs w:val="22"/>
          <w:lang w:val="ru-RU"/>
        </w:rPr>
        <w:t xml:space="preserve"> </w:t>
      </w:r>
      <w:r w:rsidR="00BB2243" w:rsidRPr="00AB1D29">
        <w:rPr>
          <w:sz w:val="22"/>
          <w:szCs w:val="22"/>
          <w:lang w:val="ru-RU"/>
        </w:rPr>
        <w:t xml:space="preserve">внутренних </w:t>
      </w:r>
      <w:r w:rsidR="002F1A0B" w:rsidRPr="00AB1D29">
        <w:rPr>
          <w:rFonts w:asciiTheme="majorBidi" w:hAnsiTheme="majorBidi" w:cstheme="majorBidi"/>
          <w:bCs/>
          <w:iCs/>
          <w:sz w:val="22"/>
          <w:szCs w:val="22"/>
          <w:lang w:val="ru-RU"/>
        </w:rPr>
        <w:t>законодательств</w:t>
      </w:r>
      <w:r w:rsidR="00075ED5" w:rsidRPr="00AB1D29">
        <w:rPr>
          <w:rFonts w:asciiTheme="majorBidi" w:hAnsiTheme="majorBidi" w:cstheme="majorBidi"/>
          <w:bCs/>
          <w:iCs/>
          <w:sz w:val="22"/>
          <w:szCs w:val="22"/>
          <w:lang w:val="ru-RU"/>
        </w:rPr>
        <w:t xml:space="preserve">, которые занимаются </w:t>
      </w:r>
      <w:r w:rsidR="008947B8" w:rsidRPr="00AB1D29">
        <w:rPr>
          <w:rFonts w:asciiTheme="majorBidi" w:hAnsiTheme="majorBidi" w:cstheme="majorBidi"/>
          <w:bCs/>
          <w:iCs/>
          <w:sz w:val="22"/>
          <w:szCs w:val="22"/>
          <w:lang w:val="ru-RU"/>
        </w:rPr>
        <w:t>решени</w:t>
      </w:r>
      <w:r w:rsidR="00075ED5" w:rsidRPr="00AB1D29">
        <w:rPr>
          <w:rFonts w:asciiTheme="majorBidi" w:hAnsiTheme="majorBidi" w:cstheme="majorBidi"/>
          <w:bCs/>
          <w:iCs/>
          <w:sz w:val="22"/>
          <w:szCs w:val="22"/>
          <w:lang w:val="ru-RU"/>
        </w:rPr>
        <w:t>ем</w:t>
      </w:r>
      <w:r w:rsidR="008947B8" w:rsidRPr="00AB1D29">
        <w:rPr>
          <w:rFonts w:asciiTheme="majorBidi" w:hAnsiTheme="majorBidi" w:cstheme="majorBidi"/>
          <w:bCs/>
          <w:iCs/>
          <w:sz w:val="22"/>
          <w:szCs w:val="22"/>
          <w:lang w:val="ru-RU"/>
        </w:rPr>
        <w:t xml:space="preserve"> вопроса с трансграничными водами</w:t>
      </w:r>
      <w:r w:rsidR="00075ED5" w:rsidRPr="00AB1D29">
        <w:rPr>
          <w:rFonts w:asciiTheme="majorBidi" w:hAnsiTheme="majorBidi" w:cstheme="majorBidi"/>
          <w:bCs/>
          <w:iCs/>
          <w:sz w:val="22"/>
          <w:szCs w:val="22"/>
          <w:lang w:val="ru-RU"/>
        </w:rPr>
        <w:t xml:space="preserve"> напрямую</w:t>
      </w:r>
      <w:r w:rsidR="005C60A2" w:rsidRPr="00AB1D29">
        <w:rPr>
          <w:rFonts w:asciiTheme="majorBidi" w:hAnsiTheme="majorBidi" w:cstheme="majorBidi"/>
          <w:bCs/>
          <w:iCs/>
          <w:sz w:val="22"/>
          <w:szCs w:val="22"/>
          <w:lang w:val="ru-RU"/>
        </w:rPr>
        <w:t xml:space="preserve">, </w:t>
      </w:r>
      <w:r w:rsidR="008947B8" w:rsidRPr="00AB1D29">
        <w:rPr>
          <w:rFonts w:asciiTheme="majorBidi" w:hAnsiTheme="majorBidi" w:cstheme="majorBidi"/>
          <w:bCs/>
          <w:iCs/>
          <w:sz w:val="22"/>
          <w:szCs w:val="22"/>
          <w:lang w:val="ru-RU"/>
        </w:rPr>
        <w:t>см</w:t>
      </w:r>
      <w:r w:rsidR="00BB2243" w:rsidRPr="00AB1D29">
        <w:rPr>
          <w:rFonts w:asciiTheme="majorBidi" w:hAnsiTheme="majorBidi" w:cstheme="majorBidi"/>
          <w:bCs/>
          <w:iCs/>
          <w:sz w:val="22"/>
          <w:szCs w:val="22"/>
          <w:lang w:val="ru-RU"/>
        </w:rPr>
        <w:t>.</w:t>
      </w:r>
      <w:r w:rsidR="008947B8" w:rsidRPr="00AB1D29">
        <w:rPr>
          <w:rFonts w:asciiTheme="majorBidi" w:hAnsiTheme="majorBidi" w:cstheme="majorBidi"/>
          <w:bCs/>
          <w:iCs/>
          <w:sz w:val="22"/>
          <w:szCs w:val="22"/>
          <w:lang w:val="ru-RU"/>
        </w:rPr>
        <w:t xml:space="preserve"> Часть </w:t>
      </w:r>
      <w:r w:rsidR="005C60A2" w:rsidRPr="00AB1D29">
        <w:rPr>
          <w:rFonts w:asciiTheme="majorBidi" w:hAnsiTheme="majorBidi" w:cstheme="majorBidi"/>
          <w:bCs/>
          <w:iCs/>
          <w:sz w:val="22"/>
          <w:szCs w:val="22"/>
        </w:rPr>
        <w:t>VII</w:t>
      </w:r>
      <w:r w:rsidR="005C60A2" w:rsidRPr="00AB1D29">
        <w:rPr>
          <w:rFonts w:asciiTheme="majorBidi" w:hAnsiTheme="majorBidi" w:cstheme="majorBidi"/>
          <w:bCs/>
          <w:iCs/>
          <w:sz w:val="22"/>
          <w:szCs w:val="22"/>
          <w:lang w:val="ru-RU"/>
        </w:rPr>
        <w:t>,</w:t>
      </w:r>
      <w:r w:rsidR="008947B8" w:rsidRPr="00AB1D29">
        <w:rPr>
          <w:rFonts w:asciiTheme="majorBidi" w:hAnsiTheme="majorBidi" w:cstheme="majorBidi"/>
          <w:bCs/>
          <w:iCs/>
          <w:sz w:val="22"/>
          <w:szCs w:val="22"/>
          <w:lang w:val="ru-RU"/>
        </w:rPr>
        <w:t xml:space="preserve"> Закон об управлении водными ресурсами</w:t>
      </w:r>
      <w:r w:rsidR="009449FB" w:rsidRPr="00AB1D29">
        <w:rPr>
          <w:rFonts w:asciiTheme="majorBidi" w:hAnsiTheme="majorBidi" w:cstheme="majorBidi"/>
          <w:bCs/>
          <w:iCs/>
          <w:sz w:val="22"/>
          <w:szCs w:val="22"/>
          <w:lang w:val="ru-RU"/>
        </w:rPr>
        <w:t xml:space="preserve"> Замбии</w:t>
      </w:r>
      <w:r w:rsidR="005C60A2" w:rsidRPr="00AB1D29">
        <w:rPr>
          <w:rFonts w:asciiTheme="majorBidi" w:hAnsiTheme="majorBidi" w:cstheme="majorBidi"/>
          <w:bCs/>
          <w:iCs/>
          <w:sz w:val="22"/>
          <w:szCs w:val="22"/>
          <w:lang w:val="ru-RU"/>
        </w:rPr>
        <w:t>, 2011</w:t>
      </w:r>
      <w:r w:rsidR="009449FB" w:rsidRPr="00AB1D29">
        <w:rPr>
          <w:rFonts w:asciiTheme="majorBidi" w:hAnsiTheme="majorBidi" w:cstheme="majorBidi"/>
          <w:bCs/>
          <w:iCs/>
          <w:sz w:val="22"/>
          <w:szCs w:val="22"/>
          <w:lang w:val="ru-RU"/>
        </w:rPr>
        <w:t xml:space="preserve"> год</w:t>
      </w:r>
      <w:r w:rsidR="005C60A2" w:rsidRPr="00AB1D29">
        <w:rPr>
          <w:rFonts w:asciiTheme="majorBidi" w:hAnsiTheme="majorBidi" w:cstheme="majorBidi"/>
          <w:bCs/>
          <w:iCs/>
          <w:sz w:val="22"/>
          <w:szCs w:val="22"/>
          <w:lang w:val="ru-RU"/>
        </w:rPr>
        <w:t xml:space="preserve">; </w:t>
      </w:r>
      <w:r w:rsidR="009449FB" w:rsidRPr="00AB1D29">
        <w:rPr>
          <w:rFonts w:asciiTheme="majorBidi" w:hAnsiTheme="majorBidi" w:cstheme="majorBidi"/>
          <w:bCs/>
          <w:iCs/>
          <w:sz w:val="22"/>
          <w:szCs w:val="22"/>
          <w:lang w:val="ru-RU"/>
        </w:rPr>
        <w:t xml:space="preserve">Статья </w:t>
      </w:r>
      <w:r w:rsidR="005C60A2" w:rsidRPr="00AB1D29">
        <w:rPr>
          <w:rFonts w:asciiTheme="majorBidi" w:hAnsiTheme="majorBidi" w:cstheme="majorBidi"/>
          <w:bCs/>
          <w:iCs/>
          <w:sz w:val="22"/>
          <w:szCs w:val="22"/>
          <w:lang w:val="ru-RU"/>
        </w:rPr>
        <w:t xml:space="preserve">7, </w:t>
      </w:r>
      <w:r w:rsidR="009449FB" w:rsidRPr="00AB1D29">
        <w:rPr>
          <w:rFonts w:asciiTheme="majorBidi" w:hAnsiTheme="majorBidi" w:cstheme="majorBidi"/>
          <w:bCs/>
          <w:iCs/>
          <w:sz w:val="22"/>
          <w:szCs w:val="22"/>
          <w:lang w:val="ru-RU"/>
        </w:rPr>
        <w:t>Водный закон Бангладеш</w:t>
      </w:r>
      <w:r w:rsidR="005C60A2" w:rsidRPr="00AB1D29">
        <w:rPr>
          <w:rFonts w:asciiTheme="majorBidi" w:hAnsiTheme="majorBidi" w:cstheme="majorBidi"/>
          <w:bCs/>
          <w:iCs/>
          <w:sz w:val="22"/>
          <w:szCs w:val="22"/>
          <w:lang w:val="ru-RU"/>
        </w:rPr>
        <w:t>, 2013</w:t>
      </w:r>
      <w:r w:rsidR="009449FB" w:rsidRPr="00AB1D29">
        <w:rPr>
          <w:rFonts w:asciiTheme="majorBidi" w:hAnsiTheme="majorBidi" w:cstheme="majorBidi"/>
          <w:bCs/>
          <w:iCs/>
          <w:sz w:val="22"/>
          <w:szCs w:val="22"/>
          <w:lang w:val="ru-RU"/>
        </w:rPr>
        <w:t xml:space="preserve"> года</w:t>
      </w:r>
      <w:r w:rsidR="005C60A2" w:rsidRPr="00AB1D29">
        <w:rPr>
          <w:rFonts w:asciiTheme="majorBidi" w:hAnsiTheme="majorBidi" w:cstheme="majorBidi"/>
          <w:bCs/>
          <w:iCs/>
          <w:sz w:val="22"/>
          <w:szCs w:val="22"/>
          <w:lang w:val="ru-RU"/>
        </w:rPr>
        <w:t xml:space="preserve">; </w:t>
      </w:r>
      <w:r w:rsidR="009449FB" w:rsidRPr="00AB1D29">
        <w:rPr>
          <w:rFonts w:asciiTheme="majorBidi" w:hAnsiTheme="majorBidi" w:cstheme="majorBidi"/>
          <w:bCs/>
          <w:iCs/>
          <w:sz w:val="22"/>
          <w:szCs w:val="22"/>
          <w:lang w:val="ru-RU"/>
        </w:rPr>
        <w:t xml:space="preserve">Закон Кыргызской республики </w:t>
      </w:r>
      <w:r w:rsidR="004520F6" w:rsidRPr="00AB1D29">
        <w:rPr>
          <w:rFonts w:asciiTheme="majorBidi" w:hAnsiTheme="majorBidi" w:cstheme="majorBidi"/>
          <w:bCs/>
          <w:iCs/>
          <w:sz w:val="22"/>
          <w:szCs w:val="22"/>
          <w:lang w:val="ru-RU"/>
        </w:rPr>
        <w:t>в отношении Межгосударственного использования водных объектов</w:t>
      </w:r>
      <w:r w:rsidR="005C60A2" w:rsidRPr="00AB1D29">
        <w:rPr>
          <w:rFonts w:asciiTheme="majorBidi" w:hAnsiTheme="majorBidi" w:cstheme="majorBidi"/>
          <w:bCs/>
          <w:iCs/>
          <w:sz w:val="22"/>
          <w:szCs w:val="22"/>
          <w:lang w:val="ru-RU"/>
        </w:rPr>
        <w:t xml:space="preserve">, </w:t>
      </w:r>
      <w:r w:rsidR="004520F6" w:rsidRPr="00AB1D29">
        <w:rPr>
          <w:rFonts w:asciiTheme="majorBidi" w:hAnsiTheme="majorBidi" w:cstheme="majorBidi"/>
          <w:bCs/>
          <w:iCs/>
          <w:sz w:val="22"/>
          <w:szCs w:val="22"/>
          <w:lang w:val="ru-RU"/>
        </w:rPr>
        <w:t>водных ресурсов и сооружений водохозяйственной деятельности</w:t>
      </w:r>
      <w:r w:rsidR="005C60A2" w:rsidRPr="00AB1D29">
        <w:rPr>
          <w:rFonts w:asciiTheme="majorBidi" w:hAnsiTheme="majorBidi" w:cstheme="majorBidi"/>
          <w:bCs/>
          <w:iCs/>
          <w:sz w:val="22"/>
          <w:szCs w:val="22"/>
          <w:lang w:val="ru-RU"/>
        </w:rPr>
        <w:t>, 2001</w:t>
      </w:r>
      <w:r w:rsidR="004520F6" w:rsidRPr="00AB1D29">
        <w:rPr>
          <w:rFonts w:asciiTheme="majorBidi" w:hAnsiTheme="majorBidi" w:cstheme="majorBidi"/>
          <w:bCs/>
          <w:iCs/>
          <w:sz w:val="22"/>
          <w:szCs w:val="22"/>
          <w:lang w:val="ru-RU"/>
        </w:rPr>
        <w:t xml:space="preserve"> год</w:t>
      </w:r>
      <w:r w:rsidR="005C60A2" w:rsidRPr="00AB1D29">
        <w:rPr>
          <w:rFonts w:asciiTheme="majorBidi" w:hAnsiTheme="majorBidi" w:cstheme="majorBidi"/>
          <w:bCs/>
          <w:iCs/>
          <w:sz w:val="22"/>
          <w:szCs w:val="22"/>
          <w:lang w:val="ru-RU"/>
        </w:rPr>
        <w:t xml:space="preserve">; </w:t>
      </w:r>
      <w:r w:rsidR="004520F6" w:rsidRPr="00AB1D29">
        <w:rPr>
          <w:rFonts w:asciiTheme="majorBidi" w:hAnsiTheme="majorBidi" w:cstheme="majorBidi"/>
          <w:bCs/>
          <w:iCs/>
          <w:sz w:val="22"/>
          <w:szCs w:val="22"/>
          <w:lang w:val="ru-RU"/>
        </w:rPr>
        <w:t>и Часть</w:t>
      </w:r>
      <w:r w:rsidR="005C60A2" w:rsidRPr="00AB1D29">
        <w:rPr>
          <w:rFonts w:asciiTheme="majorBidi" w:hAnsiTheme="majorBidi" w:cstheme="majorBidi"/>
          <w:bCs/>
          <w:iCs/>
          <w:sz w:val="22"/>
          <w:szCs w:val="22"/>
          <w:lang w:val="ru-RU"/>
        </w:rPr>
        <w:t xml:space="preserve"> 6, </w:t>
      </w:r>
      <w:r w:rsidR="004520F6" w:rsidRPr="00AB1D29">
        <w:rPr>
          <w:rFonts w:asciiTheme="majorBidi" w:hAnsiTheme="majorBidi" w:cstheme="majorBidi"/>
          <w:bCs/>
          <w:iCs/>
          <w:sz w:val="22"/>
          <w:szCs w:val="22"/>
          <w:lang w:val="ru-RU"/>
        </w:rPr>
        <w:t>Закон о водных ресурсах Намибии</w:t>
      </w:r>
      <w:r w:rsidR="005C60A2" w:rsidRPr="00AB1D29">
        <w:rPr>
          <w:rFonts w:asciiTheme="majorBidi" w:hAnsiTheme="majorBidi" w:cstheme="majorBidi"/>
          <w:bCs/>
          <w:iCs/>
          <w:sz w:val="22"/>
          <w:szCs w:val="22"/>
          <w:lang w:val="ru-RU"/>
        </w:rPr>
        <w:t>, 2013</w:t>
      </w:r>
      <w:r w:rsidR="004520F6" w:rsidRPr="00AB1D29">
        <w:rPr>
          <w:rFonts w:asciiTheme="majorBidi" w:hAnsiTheme="majorBidi" w:cstheme="majorBidi"/>
          <w:bCs/>
          <w:iCs/>
          <w:sz w:val="22"/>
          <w:szCs w:val="22"/>
          <w:lang w:val="ru-RU"/>
        </w:rPr>
        <w:t xml:space="preserve"> год</w:t>
      </w:r>
      <w:r w:rsidR="005C60A2" w:rsidRPr="00AB1D29">
        <w:rPr>
          <w:rFonts w:asciiTheme="majorBidi" w:hAnsiTheme="majorBidi" w:cstheme="majorBidi"/>
          <w:bCs/>
          <w:iCs/>
          <w:sz w:val="22"/>
          <w:szCs w:val="22"/>
          <w:lang w:val="ru-RU"/>
        </w:rPr>
        <w:t xml:space="preserve">. </w:t>
      </w:r>
    </w:p>
    <w:p w14:paraId="17642A1C" w14:textId="58B72D91" w:rsidR="005C60A2" w:rsidRPr="00AB1D29" w:rsidRDefault="009C519A"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[82] </w:t>
      </w:r>
      <w:r w:rsidR="00AE0114" w:rsidRPr="00AB1D29">
        <w:rPr>
          <w:rFonts w:asciiTheme="majorBidi" w:hAnsiTheme="majorBidi" w:cstheme="majorBidi"/>
          <w:bCs/>
          <w:iCs/>
          <w:sz w:val="22"/>
          <w:szCs w:val="22"/>
          <w:lang w:val="ru-RU"/>
        </w:rPr>
        <w:t>В федеральных государствах, таких как Аргентина, Бельгия, Бразилия, Индия и Соединенные Штаты</w:t>
      </w:r>
      <w:r w:rsidR="00255FCA" w:rsidRPr="00AB1D29">
        <w:rPr>
          <w:rFonts w:asciiTheme="majorBidi" w:hAnsiTheme="majorBidi" w:cstheme="majorBidi"/>
          <w:bCs/>
          <w:iCs/>
          <w:sz w:val="22"/>
          <w:szCs w:val="22"/>
          <w:lang w:val="ru-RU"/>
        </w:rPr>
        <w:t>, может быть национальный и</w:t>
      </w:r>
      <w:r w:rsidR="005C60A2" w:rsidRPr="00AB1D29">
        <w:rPr>
          <w:rFonts w:asciiTheme="majorBidi" w:hAnsiTheme="majorBidi" w:cstheme="majorBidi"/>
          <w:bCs/>
          <w:iCs/>
          <w:sz w:val="22"/>
          <w:szCs w:val="22"/>
          <w:lang w:val="ru-RU"/>
        </w:rPr>
        <w:t>/</w:t>
      </w:r>
      <w:r w:rsidR="00255FCA" w:rsidRPr="00AB1D29">
        <w:rPr>
          <w:rFonts w:asciiTheme="majorBidi" w:hAnsiTheme="majorBidi" w:cstheme="majorBidi"/>
          <w:bCs/>
          <w:iCs/>
          <w:sz w:val="22"/>
          <w:szCs w:val="22"/>
          <w:lang w:val="ru-RU"/>
        </w:rPr>
        <w:t>или государственный</w:t>
      </w:r>
      <w:r w:rsidR="00FB4627" w:rsidRPr="00AB1D29">
        <w:rPr>
          <w:rFonts w:asciiTheme="majorBidi" w:hAnsiTheme="majorBidi" w:cstheme="majorBidi"/>
          <w:bCs/>
          <w:iCs/>
          <w:sz w:val="22"/>
          <w:szCs w:val="22"/>
          <w:lang w:val="ru-RU"/>
        </w:rPr>
        <w:t>,</w:t>
      </w:r>
      <w:r w:rsidR="00255FCA" w:rsidRPr="00AB1D29">
        <w:rPr>
          <w:rFonts w:asciiTheme="majorBidi" w:hAnsiTheme="majorBidi" w:cstheme="majorBidi"/>
          <w:bCs/>
          <w:iCs/>
          <w:sz w:val="22"/>
          <w:szCs w:val="22"/>
          <w:lang w:val="ru-RU"/>
        </w:rPr>
        <w:t xml:space="preserve"> или провинциальный и </w:t>
      </w:r>
      <w:r w:rsidR="00255FCA" w:rsidRPr="00AB1D29">
        <w:rPr>
          <w:rFonts w:asciiTheme="majorBidi" w:hAnsiTheme="majorBidi" w:cstheme="majorBidi"/>
          <w:bCs/>
          <w:iCs/>
          <w:sz w:val="22"/>
          <w:szCs w:val="22"/>
          <w:lang w:val="ru-RU"/>
        </w:rPr>
        <w:lastRenderedPageBreak/>
        <w:t>муниципальны</w:t>
      </w:r>
      <w:r w:rsidR="00FB4627" w:rsidRPr="00AB1D29">
        <w:rPr>
          <w:rFonts w:asciiTheme="majorBidi" w:hAnsiTheme="majorBidi" w:cstheme="majorBidi"/>
          <w:bCs/>
          <w:iCs/>
          <w:sz w:val="22"/>
          <w:szCs w:val="22"/>
          <w:lang w:val="ru-RU"/>
        </w:rPr>
        <w:t>й</w:t>
      </w:r>
      <w:r w:rsidR="00255FCA" w:rsidRPr="00AB1D29">
        <w:rPr>
          <w:rFonts w:asciiTheme="majorBidi" w:hAnsiTheme="majorBidi" w:cstheme="majorBidi"/>
          <w:bCs/>
          <w:iCs/>
          <w:sz w:val="22"/>
          <w:szCs w:val="22"/>
          <w:lang w:val="ru-RU"/>
        </w:rPr>
        <w:t xml:space="preserve"> законы, </w:t>
      </w:r>
      <w:r w:rsidR="00BB2243" w:rsidRPr="00AB1D29">
        <w:rPr>
          <w:rFonts w:asciiTheme="majorBidi" w:hAnsiTheme="majorBidi" w:cstheme="majorBidi"/>
          <w:bCs/>
          <w:iCs/>
          <w:sz w:val="22"/>
          <w:szCs w:val="22"/>
          <w:lang w:val="ru-RU"/>
        </w:rPr>
        <w:t>программы</w:t>
      </w:r>
      <w:r w:rsidR="00255FCA" w:rsidRPr="00AB1D29">
        <w:rPr>
          <w:rFonts w:asciiTheme="majorBidi" w:hAnsiTheme="majorBidi" w:cstheme="majorBidi"/>
          <w:bCs/>
          <w:iCs/>
          <w:sz w:val="22"/>
          <w:szCs w:val="22"/>
          <w:lang w:val="ru-RU"/>
        </w:rPr>
        <w:t xml:space="preserve">, планы </w:t>
      </w:r>
      <w:r w:rsidR="00BB2243" w:rsidRPr="00AB1D29">
        <w:rPr>
          <w:rFonts w:asciiTheme="majorBidi" w:hAnsiTheme="majorBidi" w:cstheme="majorBidi"/>
          <w:bCs/>
          <w:iCs/>
          <w:sz w:val="22"/>
          <w:szCs w:val="22"/>
          <w:lang w:val="ru-RU"/>
        </w:rPr>
        <w:t>действий</w:t>
      </w:r>
      <w:r w:rsidR="00255FCA" w:rsidRPr="00AB1D29">
        <w:rPr>
          <w:rFonts w:asciiTheme="majorBidi" w:hAnsiTheme="majorBidi" w:cstheme="majorBidi"/>
          <w:bCs/>
          <w:iCs/>
          <w:sz w:val="22"/>
          <w:szCs w:val="22"/>
          <w:lang w:val="ru-RU"/>
        </w:rPr>
        <w:t xml:space="preserve"> и стратегии, связанные с водами</w:t>
      </w:r>
      <w:r w:rsidR="005C60A2" w:rsidRPr="00AB1D29">
        <w:rPr>
          <w:rFonts w:asciiTheme="majorBidi" w:hAnsiTheme="majorBidi" w:cstheme="majorBidi"/>
          <w:bCs/>
          <w:iCs/>
          <w:sz w:val="22"/>
          <w:szCs w:val="22"/>
          <w:lang w:val="ru-RU"/>
        </w:rPr>
        <w:t xml:space="preserve">. </w:t>
      </w:r>
      <w:r w:rsidR="00611237" w:rsidRPr="00AB1D29">
        <w:rPr>
          <w:rFonts w:asciiTheme="majorBidi" w:hAnsiTheme="majorBidi" w:cstheme="majorBidi"/>
          <w:bCs/>
          <w:iCs/>
          <w:sz w:val="22"/>
          <w:szCs w:val="22"/>
          <w:lang w:val="ru-RU"/>
        </w:rPr>
        <w:t>В таких обстоятельствах</w:t>
      </w:r>
      <w:r w:rsidR="006C5ABF" w:rsidRPr="00AB1D29">
        <w:rPr>
          <w:rFonts w:asciiTheme="majorBidi" w:hAnsiTheme="majorBidi" w:cstheme="majorBidi"/>
          <w:bCs/>
          <w:iCs/>
          <w:sz w:val="22"/>
          <w:szCs w:val="22"/>
          <w:lang w:val="ru-RU"/>
        </w:rPr>
        <w:t xml:space="preserve"> необходимо объяснить</w:t>
      </w:r>
      <w:r w:rsidR="00611237" w:rsidRPr="00AB1D29">
        <w:rPr>
          <w:rFonts w:asciiTheme="majorBidi" w:hAnsiTheme="majorBidi" w:cstheme="majorBidi"/>
          <w:bCs/>
          <w:iCs/>
          <w:sz w:val="22"/>
          <w:szCs w:val="22"/>
          <w:lang w:val="ru-RU"/>
        </w:rPr>
        <w:t xml:space="preserve"> любые различия, касающиеся трансграничных вод в законодательстве, </w:t>
      </w:r>
      <w:r w:rsidR="00BB2243" w:rsidRPr="00AB1D29">
        <w:rPr>
          <w:rFonts w:asciiTheme="majorBidi" w:hAnsiTheme="majorBidi" w:cstheme="majorBidi"/>
          <w:bCs/>
          <w:iCs/>
          <w:sz w:val="22"/>
          <w:szCs w:val="22"/>
          <w:lang w:val="ru-RU"/>
        </w:rPr>
        <w:t>программах</w:t>
      </w:r>
      <w:r w:rsidR="00611237" w:rsidRPr="00AB1D29">
        <w:rPr>
          <w:rFonts w:asciiTheme="majorBidi" w:hAnsiTheme="majorBidi" w:cstheme="majorBidi"/>
          <w:bCs/>
          <w:iCs/>
          <w:sz w:val="22"/>
          <w:szCs w:val="22"/>
          <w:lang w:val="ru-RU"/>
        </w:rPr>
        <w:t xml:space="preserve">, планах </w:t>
      </w:r>
      <w:r w:rsidR="00BB2243" w:rsidRPr="00AB1D29">
        <w:rPr>
          <w:rFonts w:asciiTheme="majorBidi" w:hAnsiTheme="majorBidi" w:cstheme="majorBidi"/>
          <w:bCs/>
          <w:iCs/>
          <w:sz w:val="22"/>
          <w:szCs w:val="22"/>
          <w:lang w:val="ru-RU"/>
        </w:rPr>
        <w:t>действий</w:t>
      </w:r>
      <w:r w:rsidR="00611237" w:rsidRPr="00AB1D29">
        <w:rPr>
          <w:rFonts w:asciiTheme="majorBidi" w:hAnsiTheme="majorBidi" w:cstheme="majorBidi"/>
          <w:bCs/>
          <w:iCs/>
          <w:sz w:val="22"/>
          <w:szCs w:val="22"/>
          <w:lang w:val="ru-RU"/>
        </w:rPr>
        <w:t xml:space="preserve"> и стратегиях на федеральном и провинциальном или городском </w:t>
      </w:r>
      <w:r w:rsidR="006C5ABF" w:rsidRPr="00AB1D29">
        <w:rPr>
          <w:rFonts w:asciiTheme="majorBidi" w:hAnsiTheme="majorBidi" w:cstheme="majorBidi"/>
          <w:bCs/>
          <w:iCs/>
          <w:sz w:val="22"/>
          <w:szCs w:val="22"/>
          <w:lang w:val="ru-RU"/>
        </w:rPr>
        <w:t>уровнях</w:t>
      </w:r>
      <w:r w:rsidR="005C60A2" w:rsidRPr="00AB1D29">
        <w:rPr>
          <w:rFonts w:asciiTheme="majorBidi" w:hAnsiTheme="majorBidi" w:cstheme="majorBidi"/>
          <w:bCs/>
          <w:iCs/>
          <w:sz w:val="22"/>
          <w:szCs w:val="22"/>
          <w:lang w:val="ru-RU"/>
        </w:rPr>
        <w:t xml:space="preserve">. </w:t>
      </w:r>
    </w:p>
    <w:p w14:paraId="78B03582" w14:textId="6C69AA28" w:rsidR="005C60A2" w:rsidRPr="00AB1D29" w:rsidRDefault="009C519A"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[83] </w:t>
      </w:r>
      <w:r w:rsidR="00912E6F" w:rsidRPr="00AB1D29">
        <w:rPr>
          <w:rFonts w:asciiTheme="majorBidi" w:hAnsiTheme="majorBidi" w:cstheme="majorBidi"/>
          <w:bCs/>
          <w:iCs/>
          <w:sz w:val="22"/>
          <w:szCs w:val="22"/>
          <w:lang w:val="ru-RU"/>
        </w:rPr>
        <w:t>Там</w:t>
      </w:r>
      <w:r w:rsidR="00F75339" w:rsidRPr="00AB1D29">
        <w:rPr>
          <w:rFonts w:asciiTheme="majorBidi" w:hAnsiTheme="majorBidi" w:cstheme="majorBidi"/>
          <w:bCs/>
          <w:iCs/>
          <w:sz w:val="22"/>
          <w:szCs w:val="22"/>
          <w:lang w:val="ru-RU"/>
        </w:rPr>
        <w:t>,</w:t>
      </w:r>
      <w:r w:rsidR="00912E6F" w:rsidRPr="00AB1D29">
        <w:rPr>
          <w:rFonts w:asciiTheme="majorBidi" w:hAnsiTheme="majorBidi" w:cstheme="majorBidi"/>
          <w:bCs/>
          <w:iCs/>
          <w:sz w:val="22"/>
          <w:szCs w:val="22"/>
          <w:lang w:val="ru-RU"/>
        </w:rPr>
        <w:t xml:space="preserve"> где они отличаются, основные законы, </w:t>
      </w:r>
      <w:r w:rsidR="00BB2243" w:rsidRPr="00AB1D29">
        <w:rPr>
          <w:rFonts w:asciiTheme="majorBidi" w:hAnsiTheme="majorBidi" w:cstheme="majorBidi"/>
          <w:bCs/>
          <w:iCs/>
          <w:sz w:val="22"/>
          <w:szCs w:val="22"/>
          <w:lang w:val="ru-RU"/>
        </w:rPr>
        <w:t>программы</w:t>
      </w:r>
      <w:r w:rsidR="00912E6F" w:rsidRPr="00AB1D29">
        <w:rPr>
          <w:rFonts w:asciiTheme="majorBidi" w:hAnsiTheme="majorBidi" w:cstheme="majorBidi"/>
          <w:bCs/>
          <w:iCs/>
          <w:sz w:val="22"/>
          <w:szCs w:val="22"/>
          <w:lang w:val="ru-RU"/>
        </w:rPr>
        <w:t xml:space="preserve">, планы </w:t>
      </w:r>
      <w:r w:rsidR="00BB2243" w:rsidRPr="00AB1D29">
        <w:rPr>
          <w:rFonts w:asciiTheme="majorBidi" w:hAnsiTheme="majorBidi" w:cstheme="majorBidi"/>
          <w:bCs/>
          <w:iCs/>
          <w:sz w:val="22"/>
          <w:szCs w:val="22"/>
          <w:lang w:val="ru-RU"/>
        </w:rPr>
        <w:t>действий</w:t>
      </w:r>
      <w:r w:rsidR="00912E6F" w:rsidRPr="00AB1D29">
        <w:rPr>
          <w:rFonts w:asciiTheme="majorBidi" w:hAnsiTheme="majorBidi" w:cstheme="majorBidi"/>
          <w:bCs/>
          <w:iCs/>
          <w:sz w:val="22"/>
          <w:szCs w:val="22"/>
          <w:lang w:val="ru-RU"/>
        </w:rPr>
        <w:t xml:space="preserve"> и стратегии, связанные </w:t>
      </w:r>
      <w:r w:rsidR="00AB6DFA" w:rsidRPr="00AB1D29">
        <w:rPr>
          <w:rFonts w:asciiTheme="majorBidi" w:hAnsiTheme="majorBidi" w:cstheme="majorBidi"/>
          <w:bCs/>
          <w:iCs/>
          <w:sz w:val="22"/>
          <w:szCs w:val="22"/>
          <w:lang w:val="ru-RU"/>
        </w:rPr>
        <w:t xml:space="preserve">с управлением поверхностными и </w:t>
      </w:r>
      <w:r w:rsidR="00BB2243" w:rsidRPr="00AB1D29">
        <w:rPr>
          <w:rFonts w:asciiTheme="majorBidi" w:hAnsiTheme="majorBidi" w:cstheme="majorBidi"/>
          <w:bCs/>
          <w:iCs/>
          <w:sz w:val="22"/>
          <w:szCs w:val="22"/>
          <w:lang w:val="ru-RU"/>
        </w:rPr>
        <w:t>грунтовыми</w:t>
      </w:r>
      <w:r w:rsidR="00AB6DFA" w:rsidRPr="00AB1D29">
        <w:rPr>
          <w:rFonts w:asciiTheme="majorBidi" w:hAnsiTheme="majorBidi" w:cstheme="majorBidi"/>
          <w:bCs/>
          <w:iCs/>
          <w:sz w:val="22"/>
          <w:szCs w:val="22"/>
          <w:lang w:val="ru-RU"/>
        </w:rPr>
        <w:t xml:space="preserve"> водами</w:t>
      </w:r>
      <w:r w:rsidR="00F75339" w:rsidRPr="00AB1D29">
        <w:rPr>
          <w:rFonts w:asciiTheme="majorBidi" w:hAnsiTheme="majorBidi" w:cstheme="majorBidi"/>
          <w:bCs/>
          <w:iCs/>
          <w:sz w:val="22"/>
          <w:szCs w:val="22"/>
          <w:lang w:val="ru-RU"/>
        </w:rPr>
        <w:t>,</w:t>
      </w:r>
      <w:r w:rsidR="00AB6DFA" w:rsidRPr="00AB1D29">
        <w:rPr>
          <w:rFonts w:asciiTheme="majorBidi" w:hAnsiTheme="majorBidi" w:cstheme="majorBidi"/>
          <w:bCs/>
          <w:iCs/>
          <w:sz w:val="22"/>
          <w:szCs w:val="22"/>
          <w:lang w:val="ru-RU"/>
        </w:rPr>
        <w:t xml:space="preserve"> должны описываться отдельно</w:t>
      </w:r>
      <w:r w:rsidR="005C60A2" w:rsidRPr="00AB1D29">
        <w:rPr>
          <w:rFonts w:asciiTheme="majorBidi" w:hAnsiTheme="majorBidi" w:cstheme="majorBidi"/>
          <w:bCs/>
          <w:iCs/>
          <w:sz w:val="22"/>
          <w:szCs w:val="22"/>
          <w:lang w:val="ru-RU"/>
        </w:rPr>
        <w:t xml:space="preserve">. </w:t>
      </w:r>
    </w:p>
    <w:p w14:paraId="1B01A50E" w14:textId="250B37C2" w:rsidR="005C60A2" w:rsidRPr="00AB1D29" w:rsidRDefault="00BB2243"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[84] </w:t>
      </w:r>
      <w:r w:rsidR="00DC197C" w:rsidRPr="00AB1D29">
        <w:rPr>
          <w:rFonts w:asciiTheme="majorBidi" w:hAnsiTheme="majorBidi" w:cstheme="majorBidi"/>
          <w:bCs/>
          <w:iCs/>
          <w:sz w:val="22"/>
          <w:szCs w:val="22"/>
          <w:lang w:val="ru-RU"/>
        </w:rPr>
        <w:t xml:space="preserve">Ответ на вопрос </w:t>
      </w:r>
      <w:r w:rsidR="005C60A2" w:rsidRPr="00AB1D29">
        <w:rPr>
          <w:rFonts w:asciiTheme="majorBidi" w:hAnsiTheme="majorBidi" w:cstheme="majorBidi"/>
          <w:bCs/>
          <w:iCs/>
          <w:sz w:val="22"/>
          <w:szCs w:val="22"/>
          <w:lang w:val="ru-RU"/>
        </w:rPr>
        <w:t>1(</w:t>
      </w:r>
      <w:r w:rsidR="005C60A2" w:rsidRPr="00AB1D29">
        <w:rPr>
          <w:rFonts w:asciiTheme="majorBidi" w:hAnsiTheme="majorBidi" w:cstheme="majorBidi"/>
          <w:bCs/>
          <w:iCs/>
          <w:sz w:val="22"/>
          <w:szCs w:val="22"/>
        </w:rPr>
        <w:t>b</w:t>
      </w:r>
      <w:r w:rsidR="005C60A2" w:rsidRPr="00AB1D29">
        <w:rPr>
          <w:rFonts w:asciiTheme="majorBidi" w:hAnsiTheme="majorBidi" w:cstheme="majorBidi"/>
          <w:bCs/>
          <w:iCs/>
          <w:sz w:val="22"/>
          <w:szCs w:val="22"/>
          <w:lang w:val="ru-RU"/>
        </w:rPr>
        <w:t xml:space="preserve">) </w:t>
      </w:r>
      <w:r w:rsidR="00DC197C" w:rsidRPr="00AB1D29">
        <w:rPr>
          <w:rFonts w:asciiTheme="majorBidi" w:hAnsiTheme="majorBidi" w:cstheme="majorBidi"/>
          <w:bCs/>
          <w:iCs/>
          <w:sz w:val="22"/>
          <w:szCs w:val="22"/>
          <w:lang w:val="ru-RU"/>
        </w:rPr>
        <w:t xml:space="preserve">должен </w:t>
      </w:r>
      <w:r w:rsidR="00F75339" w:rsidRPr="00AB1D29">
        <w:rPr>
          <w:rFonts w:asciiTheme="majorBidi" w:hAnsiTheme="majorBidi" w:cstheme="majorBidi"/>
          <w:bCs/>
          <w:iCs/>
          <w:sz w:val="22"/>
          <w:szCs w:val="22"/>
          <w:lang w:val="ru-RU"/>
        </w:rPr>
        <w:t>содержать информацию о том, включены ли принципы мер предосторожности, «загрязнитель платит», устойчивого развития и «пользователь платит»</w:t>
      </w:r>
      <w:r w:rsidR="005C60A2" w:rsidRPr="00AB1D29">
        <w:rPr>
          <w:rFonts w:asciiTheme="majorBidi" w:hAnsiTheme="majorBidi" w:cstheme="majorBidi"/>
          <w:bCs/>
          <w:iCs/>
          <w:sz w:val="22"/>
          <w:szCs w:val="22"/>
          <w:lang w:val="ru-RU"/>
        </w:rPr>
        <w:t xml:space="preserve"> </w:t>
      </w:r>
      <w:r w:rsidR="00E5166B" w:rsidRPr="00AB1D29">
        <w:rPr>
          <w:rFonts w:asciiTheme="majorBidi" w:hAnsiTheme="majorBidi" w:cstheme="majorBidi"/>
          <w:bCs/>
          <w:iCs/>
          <w:sz w:val="22"/>
          <w:szCs w:val="22"/>
          <w:lang w:val="ru-RU"/>
        </w:rPr>
        <w:t>в</w:t>
      </w:r>
      <w:r w:rsidR="00AB25B6" w:rsidRPr="00AB1D29">
        <w:rPr>
          <w:rFonts w:asciiTheme="majorBidi" w:hAnsiTheme="majorBidi" w:cstheme="majorBidi"/>
          <w:bCs/>
          <w:iCs/>
          <w:sz w:val="22"/>
          <w:szCs w:val="22"/>
          <w:lang w:val="ru-RU"/>
        </w:rPr>
        <w:t xml:space="preserve">о внутреннее </w:t>
      </w:r>
      <w:r w:rsidR="00E5166B" w:rsidRPr="00AB1D29">
        <w:rPr>
          <w:rFonts w:asciiTheme="majorBidi" w:hAnsiTheme="majorBidi" w:cstheme="majorBidi"/>
          <w:bCs/>
          <w:iCs/>
          <w:sz w:val="22"/>
          <w:szCs w:val="22"/>
          <w:lang w:val="ru-RU"/>
        </w:rPr>
        <w:t xml:space="preserve">законодательство, </w:t>
      </w:r>
      <w:r w:rsidRPr="00AB1D29">
        <w:rPr>
          <w:rFonts w:asciiTheme="majorBidi" w:hAnsiTheme="majorBidi" w:cstheme="majorBidi"/>
          <w:bCs/>
          <w:iCs/>
          <w:sz w:val="22"/>
          <w:szCs w:val="22"/>
          <w:lang w:val="ru-RU"/>
        </w:rPr>
        <w:t>программы</w:t>
      </w:r>
      <w:r w:rsidR="00E5166B" w:rsidRPr="00AB1D29">
        <w:rPr>
          <w:rFonts w:asciiTheme="majorBidi" w:hAnsiTheme="majorBidi" w:cstheme="majorBidi"/>
          <w:bCs/>
          <w:iCs/>
          <w:sz w:val="22"/>
          <w:szCs w:val="22"/>
          <w:lang w:val="ru-RU"/>
        </w:rPr>
        <w:t xml:space="preserve">, план </w:t>
      </w:r>
      <w:r w:rsidRPr="00AB1D29">
        <w:rPr>
          <w:rFonts w:asciiTheme="majorBidi" w:hAnsiTheme="majorBidi" w:cstheme="majorBidi"/>
          <w:bCs/>
          <w:iCs/>
          <w:sz w:val="22"/>
          <w:szCs w:val="22"/>
          <w:lang w:val="ru-RU"/>
        </w:rPr>
        <w:t>действий</w:t>
      </w:r>
      <w:r w:rsidR="00E5166B" w:rsidRPr="00AB1D29">
        <w:rPr>
          <w:rFonts w:asciiTheme="majorBidi" w:hAnsiTheme="majorBidi" w:cstheme="majorBidi"/>
          <w:bCs/>
          <w:iCs/>
          <w:sz w:val="22"/>
          <w:szCs w:val="22"/>
          <w:lang w:val="ru-RU"/>
        </w:rPr>
        <w:t xml:space="preserve"> и стратегии, связанные с управлением трансграничными водами</w:t>
      </w:r>
      <w:r w:rsidR="005C60A2" w:rsidRPr="00AB1D29">
        <w:rPr>
          <w:rFonts w:asciiTheme="majorBidi" w:hAnsiTheme="majorBidi" w:cstheme="majorBidi"/>
          <w:bCs/>
          <w:iCs/>
          <w:sz w:val="22"/>
          <w:szCs w:val="22"/>
          <w:lang w:val="ru-RU"/>
        </w:rPr>
        <w:t xml:space="preserve">, </w:t>
      </w:r>
      <w:r w:rsidR="00E5166B" w:rsidRPr="00AB1D29">
        <w:rPr>
          <w:rFonts w:asciiTheme="majorBidi" w:hAnsiTheme="majorBidi" w:cstheme="majorBidi"/>
          <w:bCs/>
          <w:iCs/>
          <w:sz w:val="22"/>
          <w:szCs w:val="22"/>
          <w:lang w:val="ru-RU"/>
        </w:rPr>
        <w:t xml:space="preserve">а не, например, </w:t>
      </w:r>
      <w:r w:rsidR="00180C8C" w:rsidRPr="00AB1D29">
        <w:rPr>
          <w:rFonts w:asciiTheme="majorBidi" w:hAnsiTheme="majorBidi" w:cstheme="majorBidi"/>
          <w:bCs/>
          <w:iCs/>
          <w:sz w:val="22"/>
          <w:szCs w:val="22"/>
          <w:lang w:val="ru-RU"/>
        </w:rPr>
        <w:t>в</w:t>
      </w:r>
      <w:r w:rsidR="00E5166B" w:rsidRPr="00AB1D29">
        <w:rPr>
          <w:rFonts w:asciiTheme="majorBidi" w:hAnsiTheme="majorBidi" w:cstheme="majorBidi"/>
          <w:bCs/>
          <w:iCs/>
          <w:sz w:val="22"/>
          <w:szCs w:val="22"/>
          <w:lang w:val="ru-RU"/>
        </w:rPr>
        <w:t xml:space="preserve"> более общ</w:t>
      </w:r>
      <w:r w:rsidR="00180C8C" w:rsidRPr="00AB1D29">
        <w:rPr>
          <w:rFonts w:asciiTheme="majorBidi" w:hAnsiTheme="majorBidi" w:cstheme="majorBidi"/>
          <w:bCs/>
          <w:iCs/>
          <w:sz w:val="22"/>
          <w:szCs w:val="22"/>
          <w:lang w:val="ru-RU"/>
        </w:rPr>
        <w:t>ие</w:t>
      </w:r>
      <w:r w:rsidR="00E5166B" w:rsidRPr="00AB1D29">
        <w:rPr>
          <w:rFonts w:asciiTheme="majorBidi" w:hAnsiTheme="majorBidi" w:cstheme="majorBidi"/>
          <w:bCs/>
          <w:iCs/>
          <w:sz w:val="22"/>
          <w:szCs w:val="22"/>
          <w:lang w:val="ru-RU"/>
        </w:rPr>
        <w:t xml:space="preserve"> закон</w:t>
      </w:r>
      <w:r w:rsidR="00180C8C" w:rsidRPr="00AB1D29">
        <w:rPr>
          <w:rFonts w:asciiTheme="majorBidi" w:hAnsiTheme="majorBidi" w:cstheme="majorBidi"/>
          <w:bCs/>
          <w:iCs/>
          <w:sz w:val="22"/>
          <w:szCs w:val="22"/>
          <w:lang w:val="ru-RU"/>
        </w:rPr>
        <w:t>ы</w:t>
      </w:r>
      <w:r w:rsidR="00E5166B" w:rsidRPr="00AB1D29">
        <w:rPr>
          <w:rFonts w:asciiTheme="majorBidi" w:hAnsiTheme="majorBidi" w:cstheme="majorBidi"/>
          <w:bCs/>
          <w:iCs/>
          <w:sz w:val="22"/>
          <w:szCs w:val="22"/>
          <w:lang w:val="ru-RU"/>
        </w:rPr>
        <w:t>, относящи</w:t>
      </w:r>
      <w:r w:rsidR="00180C8C" w:rsidRPr="00AB1D29">
        <w:rPr>
          <w:rFonts w:asciiTheme="majorBidi" w:hAnsiTheme="majorBidi" w:cstheme="majorBidi"/>
          <w:bCs/>
          <w:iCs/>
          <w:sz w:val="22"/>
          <w:szCs w:val="22"/>
          <w:lang w:val="ru-RU"/>
        </w:rPr>
        <w:t>еся</w:t>
      </w:r>
      <w:r w:rsidR="00E5166B" w:rsidRPr="00AB1D29">
        <w:rPr>
          <w:rFonts w:asciiTheme="majorBidi" w:hAnsiTheme="majorBidi" w:cstheme="majorBidi"/>
          <w:bCs/>
          <w:iCs/>
          <w:sz w:val="22"/>
          <w:szCs w:val="22"/>
          <w:lang w:val="ru-RU"/>
        </w:rPr>
        <w:t xml:space="preserve"> к защите окружающей среды или устойчивому развитию</w:t>
      </w:r>
      <w:r w:rsidR="005C60A2" w:rsidRPr="00AB1D29">
        <w:rPr>
          <w:rFonts w:asciiTheme="majorBidi" w:hAnsiTheme="majorBidi" w:cstheme="majorBidi"/>
          <w:bCs/>
          <w:iCs/>
          <w:sz w:val="22"/>
          <w:szCs w:val="22"/>
          <w:lang w:val="ru-RU"/>
        </w:rPr>
        <w:t xml:space="preserve">. </w:t>
      </w:r>
    </w:p>
    <w:p w14:paraId="2925C20F" w14:textId="7060EC27" w:rsidR="005C60A2" w:rsidRPr="00AB1D29" w:rsidRDefault="00BB2243"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[85] </w:t>
      </w:r>
      <w:r w:rsidR="00F944D4" w:rsidRPr="00AB1D29">
        <w:rPr>
          <w:rFonts w:asciiTheme="majorBidi" w:hAnsiTheme="majorBidi" w:cstheme="majorBidi"/>
          <w:bCs/>
          <w:iCs/>
          <w:sz w:val="22"/>
          <w:szCs w:val="22"/>
          <w:lang w:val="ru-RU"/>
        </w:rPr>
        <w:t>Описание должно концентрироваться на том, как принципы включены в</w:t>
      </w:r>
      <w:r w:rsidR="00AB25B6" w:rsidRPr="00AB1D29">
        <w:rPr>
          <w:rFonts w:asciiTheme="majorBidi" w:hAnsiTheme="majorBidi" w:cstheme="majorBidi"/>
          <w:bCs/>
          <w:iCs/>
          <w:sz w:val="22"/>
          <w:szCs w:val="22"/>
          <w:lang w:val="ru-RU"/>
        </w:rPr>
        <w:t xml:space="preserve">о внутреннее </w:t>
      </w:r>
      <w:r w:rsidR="007A36AC" w:rsidRPr="00AB1D29">
        <w:rPr>
          <w:rFonts w:asciiTheme="majorBidi" w:hAnsiTheme="majorBidi" w:cstheme="majorBidi"/>
          <w:bCs/>
          <w:iCs/>
          <w:sz w:val="22"/>
          <w:szCs w:val="22"/>
          <w:lang w:val="ru-RU"/>
        </w:rPr>
        <w:t>законодательство</w:t>
      </w:r>
      <w:r w:rsidR="005C60A2" w:rsidRPr="00AB1D29">
        <w:rPr>
          <w:rFonts w:asciiTheme="majorBidi" w:hAnsiTheme="majorBidi" w:cstheme="majorBidi"/>
          <w:bCs/>
          <w:iCs/>
          <w:sz w:val="22"/>
          <w:szCs w:val="22"/>
          <w:lang w:val="ru-RU"/>
        </w:rPr>
        <w:t xml:space="preserve">, </w:t>
      </w:r>
      <w:r w:rsidR="00AB25B6" w:rsidRPr="00AB1D29">
        <w:rPr>
          <w:rFonts w:asciiTheme="majorBidi" w:hAnsiTheme="majorBidi" w:cstheme="majorBidi"/>
          <w:bCs/>
          <w:iCs/>
          <w:sz w:val="22"/>
          <w:szCs w:val="22"/>
          <w:lang w:val="ru-RU"/>
        </w:rPr>
        <w:t>программы</w:t>
      </w:r>
      <w:r w:rsidR="007A36AC" w:rsidRPr="00AB1D29">
        <w:rPr>
          <w:rFonts w:asciiTheme="majorBidi" w:hAnsiTheme="majorBidi" w:cstheme="majorBidi"/>
          <w:bCs/>
          <w:iCs/>
          <w:sz w:val="22"/>
          <w:szCs w:val="22"/>
          <w:lang w:val="ru-RU"/>
        </w:rPr>
        <w:t xml:space="preserve">, план </w:t>
      </w:r>
      <w:r w:rsidR="00AB25B6" w:rsidRPr="00AB1D29">
        <w:rPr>
          <w:rFonts w:asciiTheme="majorBidi" w:hAnsiTheme="majorBidi" w:cstheme="majorBidi"/>
          <w:bCs/>
          <w:iCs/>
          <w:sz w:val="22"/>
          <w:szCs w:val="22"/>
          <w:lang w:val="ru-RU"/>
        </w:rPr>
        <w:t>действий</w:t>
      </w:r>
      <w:r w:rsidR="007A36AC" w:rsidRPr="00AB1D29">
        <w:rPr>
          <w:rFonts w:asciiTheme="majorBidi" w:hAnsiTheme="majorBidi" w:cstheme="majorBidi"/>
          <w:bCs/>
          <w:iCs/>
          <w:sz w:val="22"/>
          <w:szCs w:val="22"/>
          <w:lang w:val="ru-RU"/>
        </w:rPr>
        <w:t xml:space="preserve"> и стратегии, связанные с трансграничным управлением</w:t>
      </w:r>
      <w:r w:rsidR="005C60A2" w:rsidRPr="00AB1D29">
        <w:rPr>
          <w:rFonts w:asciiTheme="majorBidi" w:hAnsiTheme="majorBidi" w:cstheme="majorBidi"/>
          <w:bCs/>
          <w:iCs/>
          <w:sz w:val="22"/>
          <w:szCs w:val="22"/>
          <w:lang w:val="ru-RU"/>
        </w:rPr>
        <w:t xml:space="preserve">. </w:t>
      </w:r>
    </w:p>
    <w:p w14:paraId="7D3C7B76" w14:textId="77777777" w:rsidR="00EF7E1D" w:rsidRPr="00AB1D29" w:rsidRDefault="00EF7E1D"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DE142D" w14:paraId="421C3B46" w14:textId="77777777" w:rsidTr="00AF4D6E">
        <w:tc>
          <w:tcPr>
            <w:tcW w:w="9629" w:type="dxa"/>
          </w:tcPr>
          <w:p w14:paraId="7E021A44" w14:textId="5485A767" w:rsidR="00EF7E1D" w:rsidRPr="00AB1D29" w:rsidRDefault="00EF7E1D" w:rsidP="00DC3E41">
            <w:pPr>
              <w:spacing w:after="120" w:line="220" w:lineRule="atLeast"/>
              <w:ind w:left="559" w:right="850"/>
              <w:jc w:val="both"/>
              <w:rPr>
                <w:sz w:val="22"/>
                <w:szCs w:val="20"/>
                <w:lang w:val="ru-RU"/>
              </w:rPr>
            </w:pPr>
            <w:r w:rsidRPr="00AB1D29">
              <w:rPr>
                <w:sz w:val="22"/>
                <w:szCs w:val="20"/>
                <w:lang w:val="ru-RU"/>
              </w:rPr>
              <w:t>(</w:t>
            </w:r>
            <w:r w:rsidRPr="00AB1D29">
              <w:rPr>
                <w:sz w:val="22"/>
                <w:szCs w:val="20"/>
              </w:rPr>
              <w:t>c</w:t>
            </w:r>
            <w:r w:rsidRPr="00AB1D29">
              <w:rPr>
                <w:sz w:val="22"/>
                <w:szCs w:val="20"/>
                <w:lang w:val="ru-RU"/>
              </w:rPr>
              <w:t>)</w:t>
            </w:r>
            <w:r w:rsidRPr="00AB1D29">
              <w:rPr>
                <w:sz w:val="22"/>
                <w:szCs w:val="20"/>
                <w:lang w:val="ru-RU"/>
              </w:rPr>
              <w:tab/>
            </w:r>
            <w:r w:rsidR="00A00F87" w:rsidRPr="00AB1D29">
              <w:rPr>
                <w:sz w:val="22"/>
                <w:szCs w:val="20"/>
                <w:lang w:val="ru-RU"/>
              </w:rPr>
              <w:t xml:space="preserve">Существует ли в вашей стране национальная система лицензирования или разрешения сбросов сточных вод и загрязнения из других точечных источников? (например, в промышленности, горнодобывающем секторе, в энергетике, муниципальном, управления сточными водами или других секторах)? </w:t>
            </w:r>
            <w:r w:rsidRPr="00AB1D29">
              <w:rPr>
                <w:color w:val="7030A0"/>
                <w:sz w:val="22"/>
                <w:szCs w:val="20"/>
                <w:lang w:val="ru-RU"/>
              </w:rPr>
              <w:t>[</w:t>
            </w:r>
            <w:r w:rsidR="00181B30" w:rsidRPr="00AB1D29">
              <w:rPr>
                <w:color w:val="7030A0"/>
                <w:sz w:val="22"/>
                <w:szCs w:val="20"/>
                <w:lang w:val="ru-RU"/>
              </w:rPr>
              <w:t>86</w:t>
            </w:r>
            <w:r w:rsidRPr="00AB1D29">
              <w:rPr>
                <w:color w:val="7030A0"/>
                <w:sz w:val="22"/>
                <w:szCs w:val="20"/>
                <w:lang w:val="ru-RU"/>
              </w:rPr>
              <w:t>]</w:t>
            </w:r>
          </w:p>
          <w:p w14:paraId="01FC5EB6" w14:textId="77777777" w:rsidR="00A00F87" w:rsidRPr="00AB1D29" w:rsidRDefault="00A00F87" w:rsidP="00DC3E41">
            <w:pPr>
              <w:spacing w:after="120"/>
              <w:ind w:left="1134" w:right="1134"/>
              <w:jc w:val="both"/>
              <w:rPr>
                <w:sz w:val="22"/>
                <w:szCs w:val="20"/>
                <w:lang w:val="ru-RU"/>
              </w:rPr>
            </w:pPr>
            <w:r w:rsidRPr="00AB1D29">
              <w:rPr>
                <w:sz w:val="22"/>
                <w:szCs w:val="20"/>
                <w:lang w:val="ru-RU"/>
              </w:rPr>
              <w:t xml:space="preserve">Да </w:t>
            </w:r>
            <w:r w:rsidRPr="00AB1D29">
              <w:rPr>
                <w:rFonts w:eastAsia="Calibri" w:cs="Arial"/>
                <w:sz w:val="22"/>
                <w:szCs w:val="20"/>
                <w:lang w:val="ru-RU"/>
              </w:rPr>
              <w:fldChar w:fldCharType="begin">
                <w:ffData>
                  <w:name w:val="Check13"/>
                  <w:enabled/>
                  <w:calcOnExit w:val="0"/>
                  <w:checkBox>
                    <w:sizeAuto/>
                    <w:default w:val="0"/>
                  </w:checkBox>
                </w:ffData>
              </w:fldChar>
            </w:r>
            <w:r w:rsidRPr="00AB1D29">
              <w:rPr>
                <w:rFonts w:eastAsia="Calibri" w:cs="Arial"/>
                <w:sz w:val="22"/>
                <w:szCs w:val="20"/>
                <w:lang w:val="ru-RU"/>
              </w:rPr>
              <w:instrText xml:space="preserve"> FORMCHECKBOX </w:instrText>
            </w:r>
            <w:r w:rsidR="00F53BB9">
              <w:rPr>
                <w:rFonts w:eastAsia="Calibri" w:cs="Arial"/>
                <w:sz w:val="22"/>
                <w:szCs w:val="20"/>
                <w:lang w:val="ru-RU"/>
              </w:rPr>
            </w:r>
            <w:r w:rsidR="00F53BB9">
              <w:rPr>
                <w:rFonts w:eastAsia="Calibri" w:cs="Arial"/>
                <w:sz w:val="22"/>
                <w:szCs w:val="20"/>
                <w:lang w:val="ru-RU"/>
              </w:rPr>
              <w:fldChar w:fldCharType="separate"/>
            </w:r>
            <w:r w:rsidRPr="00AB1D29">
              <w:rPr>
                <w:rFonts w:eastAsia="Calibri" w:cs="Arial"/>
                <w:sz w:val="22"/>
                <w:szCs w:val="20"/>
                <w:lang w:val="ru-RU"/>
              </w:rPr>
              <w:fldChar w:fldCharType="end"/>
            </w:r>
            <w:r w:rsidRPr="00AB1D29">
              <w:rPr>
                <w:sz w:val="22"/>
                <w:szCs w:val="20"/>
                <w:lang w:val="ru-RU"/>
              </w:rPr>
              <w:t xml:space="preserve">/Нет </w:t>
            </w:r>
            <w:r w:rsidRPr="00AB1D29">
              <w:rPr>
                <w:rFonts w:eastAsia="Calibri" w:cs="Arial"/>
                <w:sz w:val="22"/>
                <w:szCs w:val="20"/>
                <w:lang w:val="ru-RU"/>
              </w:rPr>
              <w:fldChar w:fldCharType="begin">
                <w:ffData>
                  <w:name w:val="Check13"/>
                  <w:enabled/>
                  <w:calcOnExit w:val="0"/>
                  <w:checkBox>
                    <w:sizeAuto/>
                    <w:default w:val="0"/>
                  </w:checkBox>
                </w:ffData>
              </w:fldChar>
            </w:r>
            <w:r w:rsidRPr="00AB1D29">
              <w:rPr>
                <w:rFonts w:eastAsia="Calibri" w:cs="Arial"/>
                <w:sz w:val="22"/>
                <w:szCs w:val="20"/>
                <w:lang w:val="ru-RU"/>
              </w:rPr>
              <w:instrText xml:space="preserve"> FORMCHECKBOX </w:instrText>
            </w:r>
            <w:r w:rsidR="00F53BB9">
              <w:rPr>
                <w:rFonts w:eastAsia="Calibri" w:cs="Arial"/>
                <w:sz w:val="22"/>
                <w:szCs w:val="20"/>
                <w:lang w:val="ru-RU"/>
              </w:rPr>
            </w:r>
            <w:r w:rsidR="00F53BB9">
              <w:rPr>
                <w:rFonts w:eastAsia="Calibri" w:cs="Arial"/>
                <w:sz w:val="22"/>
                <w:szCs w:val="20"/>
                <w:lang w:val="ru-RU"/>
              </w:rPr>
              <w:fldChar w:fldCharType="separate"/>
            </w:r>
            <w:r w:rsidRPr="00AB1D29">
              <w:rPr>
                <w:rFonts w:eastAsia="Calibri" w:cs="Arial"/>
                <w:sz w:val="22"/>
                <w:szCs w:val="20"/>
                <w:lang w:val="ru-RU"/>
              </w:rPr>
              <w:fldChar w:fldCharType="end"/>
            </w:r>
          </w:p>
          <w:p w14:paraId="49CA25BD" w14:textId="77777777" w:rsidR="00A00F87" w:rsidRPr="00AB1D29" w:rsidRDefault="00A00F87" w:rsidP="00DC3E41">
            <w:pPr>
              <w:pageBreakBefore/>
              <w:spacing w:after="120"/>
              <w:ind w:left="1134" w:right="1134"/>
              <w:jc w:val="both"/>
              <w:rPr>
                <w:bCs/>
                <w:i/>
                <w:sz w:val="22"/>
                <w:szCs w:val="20"/>
                <w:lang w:val="ru-RU"/>
              </w:rPr>
            </w:pPr>
            <w:r w:rsidRPr="00AB1D29">
              <w:rPr>
                <w:sz w:val="22"/>
                <w:szCs w:val="20"/>
                <w:lang w:val="ru-RU"/>
              </w:rPr>
              <w:tab/>
            </w:r>
            <w:r w:rsidRPr="00AB1D29">
              <w:rPr>
                <w:sz w:val="22"/>
                <w:szCs w:val="20"/>
                <w:lang w:val="ru-RU"/>
              </w:rPr>
              <w:tab/>
            </w:r>
            <w:r w:rsidRPr="00AB1D29">
              <w:rPr>
                <w:bCs/>
                <w:i/>
                <w:iCs/>
                <w:sz w:val="22"/>
                <w:szCs w:val="20"/>
                <w:lang w:val="ru-RU"/>
              </w:rPr>
              <w:t>Если да, то в каких секторах</w:t>
            </w:r>
            <w:r w:rsidRPr="00AB1D29">
              <w:rPr>
                <w:sz w:val="22"/>
                <w:szCs w:val="20"/>
                <w:lang w:val="ru-RU"/>
              </w:rPr>
              <w:t xml:space="preserve">? </w:t>
            </w:r>
          </w:p>
          <w:p w14:paraId="6B169149" w14:textId="77777777" w:rsidR="00A00F87" w:rsidRPr="00AB1D29" w:rsidRDefault="00A00F87" w:rsidP="00DC3E41">
            <w:pPr>
              <w:tabs>
                <w:tab w:val="left" w:pos="7938"/>
              </w:tabs>
              <w:spacing w:after="120"/>
              <w:ind w:left="1701" w:right="1134"/>
              <w:jc w:val="both"/>
              <w:rPr>
                <w:sz w:val="22"/>
                <w:szCs w:val="20"/>
                <w:lang w:val="ru-RU"/>
              </w:rPr>
            </w:pPr>
            <w:r w:rsidRPr="00AB1D29">
              <w:rPr>
                <w:bCs/>
                <w:sz w:val="22"/>
                <w:szCs w:val="20"/>
                <w:lang w:val="ru-RU"/>
              </w:rPr>
              <w:t>Промышленность</w:t>
            </w:r>
            <w:r w:rsidRPr="00AB1D29">
              <w:rPr>
                <w:sz w:val="22"/>
                <w:szCs w:val="20"/>
                <w:lang w:val="ru-RU"/>
              </w:rPr>
              <w:tab/>
            </w:r>
            <w:r w:rsidRPr="00AB1D29">
              <w:rPr>
                <w:rFonts w:eastAsia="Calibri" w:cs="Arial"/>
                <w:sz w:val="22"/>
                <w:szCs w:val="20"/>
                <w:lang w:val="ru-RU"/>
              </w:rPr>
              <w:fldChar w:fldCharType="begin">
                <w:ffData>
                  <w:name w:val="Check13"/>
                  <w:enabled/>
                  <w:calcOnExit w:val="0"/>
                  <w:checkBox>
                    <w:sizeAuto/>
                    <w:default w:val="0"/>
                  </w:checkBox>
                </w:ffData>
              </w:fldChar>
            </w:r>
            <w:r w:rsidRPr="00AB1D29">
              <w:rPr>
                <w:rFonts w:eastAsia="Calibri" w:cs="Arial"/>
                <w:sz w:val="22"/>
                <w:szCs w:val="20"/>
                <w:lang w:val="ru-RU"/>
              </w:rPr>
              <w:instrText xml:space="preserve"> FORMCHECKBOX </w:instrText>
            </w:r>
            <w:r w:rsidR="00F53BB9">
              <w:rPr>
                <w:rFonts w:eastAsia="Calibri" w:cs="Arial"/>
                <w:sz w:val="22"/>
                <w:szCs w:val="20"/>
                <w:lang w:val="ru-RU"/>
              </w:rPr>
            </w:r>
            <w:r w:rsidR="00F53BB9">
              <w:rPr>
                <w:rFonts w:eastAsia="Calibri" w:cs="Arial"/>
                <w:sz w:val="22"/>
                <w:szCs w:val="20"/>
                <w:lang w:val="ru-RU"/>
              </w:rPr>
              <w:fldChar w:fldCharType="separate"/>
            </w:r>
            <w:r w:rsidRPr="00AB1D29">
              <w:rPr>
                <w:rFonts w:eastAsia="Calibri" w:cs="Arial"/>
                <w:sz w:val="22"/>
                <w:szCs w:val="20"/>
                <w:lang w:val="ru-RU"/>
              </w:rPr>
              <w:fldChar w:fldCharType="end"/>
            </w:r>
          </w:p>
          <w:p w14:paraId="5BD09541" w14:textId="77777777" w:rsidR="00A00F87" w:rsidRPr="00AB1D29" w:rsidRDefault="00A00F87" w:rsidP="00DC3E41">
            <w:pPr>
              <w:tabs>
                <w:tab w:val="left" w:pos="7938"/>
              </w:tabs>
              <w:spacing w:after="120"/>
              <w:ind w:left="1701" w:right="1134"/>
              <w:jc w:val="both"/>
              <w:rPr>
                <w:sz w:val="22"/>
                <w:szCs w:val="20"/>
                <w:lang w:val="ru-RU"/>
              </w:rPr>
            </w:pPr>
            <w:r w:rsidRPr="00AB1D29">
              <w:rPr>
                <w:bCs/>
                <w:sz w:val="22"/>
                <w:szCs w:val="20"/>
                <w:lang w:val="ru-RU"/>
              </w:rPr>
              <w:t>Горная добыча</w:t>
            </w:r>
            <w:r w:rsidRPr="00AB1D29">
              <w:rPr>
                <w:sz w:val="22"/>
                <w:szCs w:val="20"/>
                <w:lang w:val="ru-RU"/>
              </w:rPr>
              <w:tab/>
            </w:r>
            <w:r w:rsidRPr="00AB1D29">
              <w:rPr>
                <w:rFonts w:eastAsia="Calibri" w:cs="Arial"/>
                <w:sz w:val="22"/>
                <w:szCs w:val="20"/>
                <w:lang w:val="ru-RU"/>
              </w:rPr>
              <w:fldChar w:fldCharType="begin">
                <w:ffData>
                  <w:name w:val="Check13"/>
                  <w:enabled/>
                  <w:calcOnExit w:val="0"/>
                  <w:checkBox>
                    <w:sizeAuto/>
                    <w:default w:val="0"/>
                  </w:checkBox>
                </w:ffData>
              </w:fldChar>
            </w:r>
            <w:r w:rsidRPr="00AB1D29">
              <w:rPr>
                <w:rFonts w:eastAsia="Calibri" w:cs="Arial"/>
                <w:sz w:val="22"/>
                <w:szCs w:val="20"/>
                <w:lang w:val="ru-RU"/>
              </w:rPr>
              <w:instrText xml:space="preserve"> FORMCHECKBOX </w:instrText>
            </w:r>
            <w:r w:rsidR="00F53BB9">
              <w:rPr>
                <w:rFonts w:eastAsia="Calibri" w:cs="Arial"/>
                <w:sz w:val="22"/>
                <w:szCs w:val="20"/>
                <w:lang w:val="ru-RU"/>
              </w:rPr>
            </w:r>
            <w:r w:rsidR="00F53BB9">
              <w:rPr>
                <w:rFonts w:eastAsia="Calibri" w:cs="Arial"/>
                <w:sz w:val="22"/>
                <w:szCs w:val="20"/>
                <w:lang w:val="ru-RU"/>
              </w:rPr>
              <w:fldChar w:fldCharType="separate"/>
            </w:r>
            <w:r w:rsidRPr="00AB1D29">
              <w:rPr>
                <w:rFonts w:eastAsia="Calibri" w:cs="Arial"/>
                <w:sz w:val="22"/>
                <w:szCs w:val="20"/>
                <w:lang w:val="ru-RU"/>
              </w:rPr>
              <w:fldChar w:fldCharType="end"/>
            </w:r>
          </w:p>
          <w:p w14:paraId="6BFAC2A4" w14:textId="77777777" w:rsidR="00A00F87" w:rsidRPr="00AB1D29" w:rsidRDefault="00A00F87" w:rsidP="00DC3E41">
            <w:pPr>
              <w:tabs>
                <w:tab w:val="left" w:pos="7938"/>
              </w:tabs>
              <w:spacing w:after="120"/>
              <w:ind w:left="1701" w:right="1134"/>
              <w:jc w:val="both"/>
              <w:rPr>
                <w:sz w:val="22"/>
                <w:szCs w:val="20"/>
                <w:lang w:val="ru-RU"/>
              </w:rPr>
            </w:pPr>
            <w:r w:rsidRPr="00AB1D29">
              <w:rPr>
                <w:bCs/>
                <w:sz w:val="22"/>
                <w:szCs w:val="20"/>
                <w:lang w:val="ru-RU"/>
              </w:rPr>
              <w:t>Энергетика</w:t>
            </w:r>
            <w:r w:rsidRPr="00AB1D29">
              <w:rPr>
                <w:sz w:val="22"/>
                <w:szCs w:val="20"/>
                <w:lang w:val="ru-RU"/>
              </w:rPr>
              <w:tab/>
            </w:r>
            <w:r w:rsidRPr="00AB1D29">
              <w:rPr>
                <w:rFonts w:eastAsia="Calibri" w:cs="Arial"/>
                <w:sz w:val="22"/>
                <w:szCs w:val="20"/>
                <w:lang w:val="ru-RU"/>
              </w:rPr>
              <w:fldChar w:fldCharType="begin">
                <w:ffData>
                  <w:name w:val="Check13"/>
                  <w:enabled/>
                  <w:calcOnExit w:val="0"/>
                  <w:checkBox>
                    <w:sizeAuto/>
                    <w:default w:val="0"/>
                  </w:checkBox>
                </w:ffData>
              </w:fldChar>
            </w:r>
            <w:r w:rsidRPr="00AB1D29">
              <w:rPr>
                <w:rFonts w:eastAsia="Calibri" w:cs="Arial"/>
                <w:sz w:val="22"/>
                <w:szCs w:val="20"/>
                <w:lang w:val="ru-RU"/>
              </w:rPr>
              <w:instrText xml:space="preserve"> FORMCHECKBOX </w:instrText>
            </w:r>
            <w:r w:rsidR="00F53BB9">
              <w:rPr>
                <w:rFonts w:eastAsia="Calibri" w:cs="Arial"/>
                <w:sz w:val="22"/>
                <w:szCs w:val="20"/>
                <w:lang w:val="ru-RU"/>
              </w:rPr>
            </w:r>
            <w:r w:rsidR="00F53BB9">
              <w:rPr>
                <w:rFonts w:eastAsia="Calibri" w:cs="Arial"/>
                <w:sz w:val="22"/>
                <w:szCs w:val="20"/>
                <w:lang w:val="ru-RU"/>
              </w:rPr>
              <w:fldChar w:fldCharType="separate"/>
            </w:r>
            <w:r w:rsidRPr="00AB1D29">
              <w:rPr>
                <w:rFonts w:eastAsia="Calibri" w:cs="Arial"/>
                <w:sz w:val="22"/>
                <w:szCs w:val="20"/>
                <w:lang w:val="ru-RU"/>
              </w:rPr>
              <w:fldChar w:fldCharType="end"/>
            </w:r>
          </w:p>
          <w:p w14:paraId="0E09FA3A" w14:textId="77777777" w:rsidR="00A00F87" w:rsidRPr="00AB1D29" w:rsidRDefault="00A00F87" w:rsidP="00DC3E41">
            <w:pPr>
              <w:tabs>
                <w:tab w:val="left" w:pos="7938"/>
              </w:tabs>
              <w:spacing w:after="120"/>
              <w:ind w:left="1701" w:right="1134"/>
              <w:jc w:val="both"/>
              <w:rPr>
                <w:sz w:val="22"/>
                <w:szCs w:val="20"/>
                <w:lang w:val="ru-RU"/>
              </w:rPr>
            </w:pPr>
            <w:r w:rsidRPr="00AB1D29">
              <w:rPr>
                <w:bCs/>
                <w:sz w:val="22"/>
                <w:szCs w:val="20"/>
                <w:lang w:val="ru-RU"/>
              </w:rPr>
              <w:t>Муниципальное хозяйство</w:t>
            </w:r>
            <w:r w:rsidRPr="00AB1D29">
              <w:rPr>
                <w:sz w:val="22"/>
                <w:szCs w:val="20"/>
                <w:lang w:val="ru-RU"/>
              </w:rPr>
              <w:tab/>
            </w:r>
            <w:r w:rsidRPr="00AB1D29">
              <w:rPr>
                <w:rFonts w:eastAsia="Calibri" w:cs="Arial"/>
                <w:sz w:val="22"/>
                <w:szCs w:val="20"/>
                <w:lang w:val="ru-RU"/>
              </w:rPr>
              <w:fldChar w:fldCharType="begin">
                <w:ffData>
                  <w:name w:val="Check13"/>
                  <w:enabled/>
                  <w:calcOnExit w:val="0"/>
                  <w:checkBox>
                    <w:sizeAuto/>
                    <w:default w:val="0"/>
                  </w:checkBox>
                </w:ffData>
              </w:fldChar>
            </w:r>
            <w:r w:rsidRPr="00AB1D29">
              <w:rPr>
                <w:rFonts w:eastAsia="Calibri" w:cs="Arial"/>
                <w:sz w:val="22"/>
                <w:szCs w:val="20"/>
                <w:lang w:val="ru-RU"/>
              </w:rPr>
              <w:instrText xml:space="preserve"> FORMCHECKBOX </w:instrText>
            </w:r>
            <w:r w:rsidR="00F53BB9">
              <w:rPr>
                <w:rFonts w:eastAsia="Calibri" w:cs="Arial"/>
                <w:sz w:val="22"/>
                <w:szCs w:val="20"/>
                <w:lang w:val="ru-RU"/>
              </w:rPr>
            </w:r>
            <w:r w:rsidR="00F53BB9">
              <w:rPr>
                <w:rFonts w:eastAsia="Calibri" w:cs="Arial"/>
                <w:sz w:val="22"/>
                <w:szCs w:val="20"/>
                <w:lang w:val="ru-RU"/>
              </w:rPr>
              <w:fldChar w:fldCharType="separate"/>
            </w:r>
            <w:r w:rsidRPr="00AB1D29">
              <w:rPr>
                <w:rFonts w:eastAsia="Calibri" w:cs="Arial"/>
                <w:sz w:val="22"/>
                <w:szCs w:val="20"/>
                <w:lang w:val="ru-RU"/>
              </w:rPr>
              <w:fldChar w:fldCharType="end"/>
            </w:r>
          </w:p>
          <w:p w14:paraId="2FD1453C" w14:textId="77777777" w:rsidR="00A00F87" w:rsidRPr="00AB1D29" w:rsidRDefault="00A00F87" w:rsidP="00DC3E41">
            <w:pPr>
              <w:tabs>
                <w:tab w:val="left" w:pos="7938"/>
              </w:tabs>
              <w:spacing w:after="120"/>
              <w:ind w:left="1701" w:right="1134"/>
              <w:jc w:val="both"/>
              <w:rPr>
                <w:sz w:val="22"/>
                <w:szCs w:val="20"/>
                <w:lang w:val="ru-RU"/>
              </w:rPr>
            </w:pPr>
            <w:r w:rsidRPr="00AB1D29">
              <w:rPr>
                <w:bCs/>
                <w:sz w:val="22"/>
                <w:szCs w:val="20"/>
                <w:lang w:val="ru-RU"/>
              </w:rPr>
              <w:t>Животноводство</w:t>
            </w:r>
            <w:r w:rsidRPr="00AB1D29">
              <w:rPr>
                <w:sz w:val="22"/>
                <w:szCs w:val="20"/>
                <w:lang w:val="ru-RU"/>
              </w:rPr>
              <w:tab/>
            </w:r>
            <w:r w:rsidRPr="00AB1D29">
              <w:rPr>
                <w:rFonts w:eastAsia="Calibri" w:cs="Arial"/>
                <w:sz w:val="22"/>
                <w:szCs w:val="20"/>
                <w:lang w:val="ru-RU"/>
              </w:rPr>
              <w:fldChar w:fldCharType="begin">
                <w:ffData>
                  <w:name w:val="Check13"/>
                  <w:enabled/>
                  <w:calcOnExit w:val="0"/>
                  <w:checkBox>
                    <w:sizeAuto/>
                    <w:default w:val="0"/>
                  </w:checkBox>
                </w:ffData>
              </w:fldChar>
            </w:r>
            <w:r w:rsidRPr="00AB1D29">
              <w:rPr>
                <w:rFonts w:eastAsia="Calibri" w:cs="Arial"/>
                <w:sz w:val="22"/>
                <w:szCs w:val="20"/>
                <w:lang w:val="ru-RU"/>
              </w:rPr>
              <w:instrText xml:space="preserve"> FORMCHECKBOX </w:instrText>
            </w:r>
            <w:r w:rsidR="00F53BB9">
              <w:rPr>
                <w:rFonts w:eastAsia="Calibri" w:cs="Arial"/>
                <w:sz w:val="22"/>
                <w:szCs w:val="20"/>
                <w:lang w:val="ru-RU"/>
              </w:rPr>
            </w:r>
            <w:r w:rsidR="00F53BB9">
              <w:rPr>
                <w:rFonts w:eastAsia="Calibri" w:cs="Arial"/>
                <w:sz w:val="22"/>
                <w:szCs w:val="20"/>
                <w:lang w:val="ru-RU"/>
              </w:rPr>
              <w:fldChar w:fldCharType="separate"/>
            </w:r>
            <w:r w:rsidRPr="00AB1D29">
              <w:rPr>
                <w:rFonts w:eastAsia="Calibri" w:cs="Arial"/>
                <w:sz w:val="22"/>
                <w:szCs w:val="20"/>
                <w:lang w:val="ru-RU"/>
              </w:rPr>
              <w:fldChar w:fldCharType="end"/>
            </w:r>
          </w:p>
          <w:p w14:paraId="0A59D130" w14:textId="77777777" w:rsidR="00A00F87" w:rsidRPr="00AB1D29" w:rsidRDefault="00A00F87" w:rsidP="00DC3E41">
            <w:pPr>
              <w:tabs>
                <w:tab w:val="left" w:pos="7938"/>
              </w:tabs>
              <w:spacing w:after="120"/>
              <w:ind w:left="1701" w:right="1134"/>
              <w:jc w:val="both"/>
              <w:rPr>
                <w:sz w:val="22"/>
                <w:szCs w:val="20"/>
                <w:lang w:val="ru-RU"/>
              </w:rPr>
            </w:pPr>
            <w:r w:rsidRPr="00AB1D29">
              <w:rPr>
                <w:bCs/>
                <w:sz w:val="22"/>
                <w:szCs w:val="20"/>
                <w:lang w:val="ru-RU"/>
              </w:rPr>
              <w:t>Аквакультура</w:t>
            </w:r>
            <w:r w:rsidRPr="00AB1D29">
              <w:rPr>
                <w:sz w:val="22"/>
                <w:szCs w:val="20"/>
                <w:lang w:val="ru-RU"/>
              </w:rPr>
              <w:tab/>
            </w:r>
            <w:r w:rsidRPr="00AB1D29">
              <w:rPr>
                <w:rFonts w:eastAsia="Calibri" w:cs="Arial"/>
                <w:sz w:val="22"/>
                <w:szCs w:val="20"/>
                <w:lang w:val="ru-RU"/>
              </w:rPr>
              <w:fldChar w:fldCharType="begin">
                <w:ffData>
                  <w:name w:val="Check13"/>
                  <w:enabled/>
                  <w:calcOnExit w:val="0"/>
                  <w:checkBox>
                    <w:sizeAuto/>
                    <w:default w:val="0"/>
                  </w:checkBox>
                </w:ffData>
              </w:fldChar>
            </w:r>
            <w:r w:rsidRPr="00AB1D29">
              <w:rPr>
                <w:rFonts w:eastAsia="Calibri" w:cs="Arial"/>
                <w:sz w:val="22"/>
                <w:szCs w:val="20"/>
                <w:lang w:val="ru-RU"/>
              </w:rPr>
              <w:instrText xml:space="preserve"> FORMCHECKBOX </w:instrText>
            </w:r>
            <w:r w:rsidR="00F53BB9">
              <w:rPr>
                <w:rFonts w:eastAsia="Calibri" w:cs="Arial"/>
                <w:sz w:val="22"/>
                <w:szCs w:val="20"/>
                <w:lang w:val="ru-RU"/>
              </w:rPr>
            </w:r>
            <w:r w:rsidR="00F53BB9">
              <w:rPr>
                <w:rFonts w:eastAsia="Calibri" w:cs="Arial"/>
                <w:sz w:val="22"/>
                <w:szCs w:val="20"/>
                <w:lang w:val="ru-RU"/>
              </w:rPr>
              <w:fldChar w:fldCharType="separate"/>
            </w:r>
            <w:r w:rsidRPr="00AB1D29">
              <w:rPr>
                <w:rFonts w:eastAsia="Calibri" w:cs="Arial"/>
                <w:sz w:val="22"/>
                <w:szCs w:val="20"/>
                <w:lang w:val="ru-RU"/>
              </w:rPr>
              <w:fldChar w:fldCharType="end"/>
            </w:r>
          </w:p>
          <w:p w14:paraId="32BACF5E" w14:textId="77777777" w:rsidR="00A00F87" w:rsidRPr="00AB1D29" w:rsidRDefault="00A00F87" w:rsidP="00DC3E41">
            <w:pPr>
              <w:spacing w:after="120"/>
              <w:ind w:left="1701" w:right="1134"/>
              <w:jc w:val="both"/>
              <w:rPr>
                <w:sz w:val="22"/>
                <w:szCs w:val="20"/>
                <w:lang w:val="ru-RU"/>
              </w:rPr>
            </w:pPr>
            <w:r w:rsidRPr="00AB1D29">
              <w:rPr>
                <w:bCs/>
                <w:sz w:val="22"/>
                <w:szCs w:val="20"/>
                <w:lang w:val="ru-RU"/>
              </w:rPr>
              <w:t>Другое (</w:t>
            </w:r>
            <w:r w:rsidRPr="00AB1D29">
              <w:rPr>
                <w:bCs/>
                <w:i/>
                <w:sz w:val="22"/>
                <w:szCs w:val="20"/>
                <w:lang w:val="ru-RU"/>
              </w:rPr>
              <w:t>просьба перечислить</w:t>
            </w:r>
            <w:r w:rsidRPr="00AB1D29">
              <w:rPr>
                <w:bCs/>
                <w:sz w:val="22"/>
                <w:szCs w:val="20"/>
                <w:lang w:val="ru-RU"/>
              </w:rPr>
              <w:t>): [введите данные]</w:t>
            </w:r>
          </w:p>
          <w:p w14:paraId="5352CA34" w14:textId="26F3EFCA" w:rsidR="00A00F87" w:rsidRPr="00AB1D29" w:rsidRDefault="00A00F87" w:rsidP="00DC3E41">
            <w:pPr>
              <w:spacing w:after="120"/>
              <w:ind w:left="661" w:right="1134"/>
              <w:jc w:val="both"/>
              <w:rPr>
                <w:i/>
                <w:sz w:val="22"/>
                <w:szCs w:val="20"/>
                <w:lang w:val="ru-RU"/>
              </w:rPr>
            </w:pPr>
            <w:r w:rsidRPr="00AB1D29">
              <w:rPr>
                <w:bCs/>
                <w:i/>
                <w:iCs/>
                <w:sz w:val="22"/>
                <w:szCs w:val="20"/>
                <w:lang w:val="ru-RU"/>
              </w:rPr>
              <w:t>Просьба кратко описать систему лицензирования или разрешения, указав, предусматривает ли она установление предельных значений выбросов на основе наилучшей доступной технологии?</w:t>
            </w:r>
            <w:r w:rsidR="00AB25B6" w:rsidRPr="00AB1D29">
              <w:rPr>
                <w:color w:val="7030A0"/>
                <w:sz w:val="22"/>
                <w:szCs w:val="20"/>
                <w:lang w:val="ru-RU"/>
              </w:rPr>
              <w:t xml:space="preserve"> </w:t>
            </w:r>
            <w:r w:rsidR="00AB25B6" w:rsidRPr="008E2070">
              <w:rPr>
                <w:color w:val="7030A0"/>
                <w:sz w:val="22"/>
                <w:szCs w:val="20"/>
                <w:lang w:val="ru-RU"/>
              </w:rPr>
              <w:t>[87]</w:t>
            </w:r>
          </w:p>
          <w:p w14:paraId="2A240AB4" w14:textId="77777777" w:rsidR="00A00F87" w:rsidRPr="00AB1D29" w:rsidRDefault="00A00F87" w:rsidP="00DC3E41">
            <w:pPr>
              <w:spacing w:after="120"/>
              <w:ind w:left="661" w:right="1134"/>
              <w:jc w:val="both"/>
              <w:rPr>
                <w:i/>
                <w:sz w:val="22"/>
                <w:szCs w:val="20"/>
                <w:lang w:val="ru-RU"/>
              </w:rPr>
            </w:pPr>
            <w:r w:rsidRPr="00AB1D29">
              <w:rPr>
                <w:i/>
                <w:iCs/>
                <w:sz w:val="22"/>
                <w:szCs w:val="20"/>
                <w:lang w:val="ru-RU"/>
              </w:rPr>
              <w:t>Если да, то в каких секторах?</w:t>
            </w:r>
            <w:r w:rsidRPr="00AB1D29">
              <w:rPr>
                <w:sz w:val="22"/>
                <w:szCs w:val="20"/>
                <w:lang w:val="ru-RU"/>
              </w:rPr>
              <w:t xml:space="preserve"> </w:t>
            </w:r>
            <w:r w:rsidRPr="00AB1D29">
              <w:rPr>
                <w:iCs/>
                <w:sz w:val="22"/>
                <w:szCs w:val="20"/>
                <w:lang w:val="ru-RU"/>
              </w:rPr>
              <w:t>(</w:t>
            </w:r>
            <w:r w:rsidRPr="00AB1D29">
              <w:rPr>
                <w:i/>
                <w:iCs/>
                <w:sz w:val="22"/>
                <w:szCs w:val="20"/>
                <w:lang w:val="ru-RU"/>
              </w:rPr>
              <w:t>просьба перечислить</w:t>
            </w:r>
            <w:r w:rsidRPr="00AB1D29">
              <w:rPr>
                <w:iCs/>
                <w:sz w:val="22"/>
                <w:szCs w:val="20"/>
                <w:lang w:val="ru-RU"/>
              </w:rPr>
              <w:t>)</w:t>
            </w:r>
            <w:r w:rsidRPr="00AB1D29">
              <w:rPr>
                <w:sz w:val="22"/>
                <w:szCs w:val="20"/>
                <w:lang w:val="ru-RU"/>
              </w:rPr>
              <w:t>: [введите данные]</w:t>
            </w:r>
          </w:p>
          <w:p w14:paraId="57931F15" w14:textId="3EFF5F17" w:rsidR="00EF7E1D" w:rsidRPr="00AB1D29" w:rsidRDefault="00A00F87" w:rsidP="00DC3E41">
            <w:pPr>
              <w:spacing w:after="120"/>
              <w:ind w:left="661" w:right="1134"/>
              <w:jc w:val="both"/>
              <w:rPr>
                <w:sz w:val="20"/>
                <w:szCs w:val="20"/>
                <w:lang w:val="ru-RU"/>
              </w:rPr>
            </w:pPr>
            <w:r w:rsidRPr="00AB1D29">
              <w:rPr>
                <w:i/>
                <w:iCs/>
                <w:sz w:val="22"/>
                <w:szCs w:val="20"/>
                <w:lang w:val="ru-RU"/>
              </w:rPr>
              <w:t>Если нет, то просьба пояснить, почему она отсутствует (указав наиболее важные причины), или предоставить информацию о том, существуют ли планы введения системы лицензирования или разрешения:</w:t>
            </w:r>
            <w:r w:rsidRPr="00AB1D29">
              <w:rPr>
                <w:sz w:val="22"/>
                <w:szCs w:val="20"/>
                <w:lang w:val="ru-RU"/>
              </w:rPr>
              <w:t xml:space="preserve"> [введите данные]</w:t>
            </w:r>
          </w:p>
        </w:tc>
      </w:tr>
    </w:tbl>
    <w:p w14:paraId="501AD3AE" w14:textId="77777777" w:rsidR="00EF7E1D" w:rsidRPr="00AB1D29" w:rsidRDefault="00EF7E1D" w:rsidP="00DC3E41">
      <w:pPr>
        <w:pStyle w:val="SingleTxtG"/>
        <w:spacing w:after="0" w:line="240" w:lineRule="auto"/>
        <w:ind w:left="0" w:right="1138"/>
        <w:rPr>
          <w:rFonts w:asciiTheme="majorBidi" w:hAnsiTheme="majorBidi" w:cstheme="majorBidi"/>
          <w:sz w:val="22"/>
          <w:szCs w:val="22"/>
          <w:lang w:val="ru-RU"/>
        </w:rPr>
      </w:pPr>
    </w:p>
    <w:p w14:paraId="63953B94" w14:textId="31D72097" w:rsidR="005C60A2" w:rsidRPr="00AB1D29" w:rsidRDefault="00AB25B6"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[86] </w:t>
      </w:r>
      <w:r w:rsidR="00073F75" w:rsidRPr="00AB1D29">
        <w:rPr>
          <w:rFonts w:asciiTheme="majorBidi" w:hAnsiTheme="majorBidi" w:cstheme="majorBidi"/>
          <w:bCs/>
          <w:iCs/>
          <w:sz w:val="22"/>
          <w:szCs w:val="22"/>
          <w:lang w:val="ru-RU"/>
        </w:rPr>
        <w:t xml:space="preserve">В соответствии с Конвенцией по </w:t>
      </w:r>
      <w:r w:rsidRPr="00AB1D29">
        <w:rPr>
          <w:rFonts w:asciiTheme="majorBidi" w:hAnsiTheme="majorBidi" w:cstheme="majorBidi"/>
          <w:bCs/>
          <w:iCs/>
          <w:sz w:val="22"/>
          <w:szCs w:val="22"/>
          <w:lang w:val="ru-RU"/>
        </w:rPr>
        <w:t xml:space="preserve">трансграничным </w:t>
      </w:r>
      <w:r w:rsidR="00073F75" w:rsidRPr="00AB1D29">
        <w:rPr>
          <w:rFonts w:asciiTheme="majorBidi" w:hAnsiTheme="majorBidi" w:cstheme="majorBidi"/>
          <w:bCs/>
          <w:iCs/>
          <w:sz w:val="22"/>
          <w:szCs w:val="22"/>
          <w:lang w:val="ru-RU"/>
        </w:rPr>
        <w:t xml:space="preserve">водам Стороны обязаны разработать, принять и осуществить национальные меры, чтобы гарантировать, что «трансграничные воды защищены от </w:t>
      </w:r>
      <w:r w:rsidR="00344D12" w:rsidRPr="00AB1D29">
        <w:rPr>
          <w:rFonts w:asciiTheme="majorBidi" w:hAnsiTheme="majorBidi" w:cstheme="majorBidi"/>
          <w:bCs/>
          <w:iCs/>
          <w:sz w:val="22"/>
          <w:szCs w:val="22"/>
          <w:lang w:val="ru-RU"/>
        </w:rPr>
        <w:t>загрязнения из точечных источников путем предварительной выдачи компетентными национальными органами разрешений на сброс сточных вод и осуществления мониторинга разрешенных сбросов и контроля за ними»</w:t>
      </w:r>
      <w:r w:rsidR="005C60A2" w:rsidRPr="00AB1D29">
        <w:rPr>
          <w:rFonts w:asciiTheme="majorBidi" w:hAnsiTheme="majorBidi" w:cstheme="majorBidi"/>
          <w:bCs/>
          <w:iCs/>
          <w:sz w:val="22"/>
          <w:szCs w:val="22"/>
          <w:lang w:val="ru-RU"/>
        </w:rPr>
        <w:t xml:space="preserve"> (</w:t>
      </w:r>
      <w:r w:rsidR="00344D12" w:rsidRPr="00AB1D29">
        <w:rPr>
          <w:rFonts w:asciiTheme="majorBidi" w:hAnsiTheme="majorBidi" w:cstheme="majorBidi"/>
          <w:bCs/>
          <w:iCs/>
          <w:sz w:val="22"/>
          <w:szCs w:val="22"/>
          <w:lang w:val="ru-RU"/>
        </w:rPr>
        <w:t>Статья</w:t>
      </w:r>
      <w:r w:rsidR="005C60A2" w:rsidRPr="00AB1D29">
        <w:rPr>
          <w:rFonts w:asciiTheme="majorBidi" w:hAnsiTheme="majorBidi" w:cstheme="majorBidi"/>
          <w:bCs/>
          <w:iCs/>
          <w:sz w:val="22"/>
          <w:szCs w:val="22"/>
          <w:lang w:val="ru-RU"/>
        </w:rPr>
        <w:t xml:space="preserve"> 3(1)(</w:t>
      </w:r>
      <w:r w:rsidR="005C60A2" w:rsidRPr="00AB1D29">
        <w:rPr>
          <w:rFonts w:asciiTheme="majorBidi" w:hAnsiTheme="majorBidi" w:cstheme="majorBidi"/>
          <w:bCs/>
          <w:iCs/>
          <w:sz w:val="22"/>
          <w:szCs w:val="22"/>
        </w:rPr>
        <w:t>b</w:t>
      </w:r>
      <w:r w:rsidR="005C60A2" w:rsidRPr="00AB1D29">
        <w:rPr>
          <w:rFonts w:asciiTheme="majorBidi" w:hAnsiTheme="majorBidi" w:cstheme="majorBidi"/>
          <w:bCs/>
          <w:iCs/>
          <w:sz w:val="22"/>
          <w:szCs w:val="22"/>
          <w:lang w:val="ru-RU"/>
        </w:rPr>
        <w:t xml:space="preserve">)). </w:t>
      </w:r>
      <w:r w:rsidR="00344D12" w:rsidRPr="00AB1D29">
        <w:rPr>
          <w:rFonts w:asciiTheme="majorBidi" w:hAnsiTheme="majorBidi" w:cstheme="majorBidi"/>
          <w:bCs/>
          <w:iCs/>
          <w:sz w:val="22"/>
          <w:szCs w:val="22"/>
          <w:lang w:val="ru-RU"/>
        </w:rPr>
        <w:t>См</w:t>
      </w:r>
      <w:r w:rsidRPr="00AB1D29">
        <w:rPr>
          <w:rFonts w:asciiTheme="majorBidi" w:hAnsiTheme="majorBidi" w:cstheme="majorBidi"/>
          <w:bCs/>
          <w:iCs/>
          <w:sz w:val="22"/>
          <w:szCs w:val="22"/>
          <w:lang w:val="ru-RU"/>
        </w:rPr>
        <w:t>.</w:t>
      </w:r>
      <w:r w:rsidR="00344D12" w:rsidRPr="00AB1D29">
        <w:rPr>
          <w:rFonts w:asciiTheme="majorBidi" w:hAnsiTheme="majorBidi" w:cstheme="majorBidi"/>
          <w:bCs/>
          <w:iCs/>
          <w:sz w:val="22"/>
          <w:szCs w:val="22"/>
          <w:lang w:val="ru-RU"/>
        </w:rPr>
        <w:t xml:space="preserve"> также</w:t>
      </w:r>
      <w:r w:rsidR="005C60A2" w:rsidRPr="00AB1D29">
        <w:rPr>
          <w:rFonts w:asciiTheme="majorBidi" w:hAnsiTheme="majorBidi" w:cstheme="majorBidi"/>
          <w:bCs/>
          <w:iCs/>
          <w:sz w:val="22"/>
          <w:szCs w:val="22"/>
          <w:lang w:val="ru-RU"/>
        </w:rPr>
        <w:t xml:space="preserve"> </w:t>
      </w:r>
      <w:r w:rsidR="00B626E9" w:rsidRPr="00AB1D29">
        <w:rPr>
          <w:rFonts w:asciiTheme="majorBidi" w:hAnsiTheme="majorBidi" w:cstheme="majorBidi"/>
          <w:bCs/>
          <w:i/>
          <w:sz w:val="22"/>
          <w:szCs w:val="22"/>
          <w:lang w:val="ru-RU"/>
        </w:rPr>
        <w:t xml:space="preserve">Руководство по </w:t>
      </w:r>
      <w:r w:rsidR="00B626E9" w:rsidRPr="00AB1D29">
        <w:rPr>
          <w:rFonts w:asciiTheme="majorBidi" w:hAnsiTheme="majorBidi" w:cstheme="majorBidi"/>
          <w:bCs/>
          <w:i/>
          <w:sz w:val="22"/>
          <w:szCs w:val="22"/>
          <w:lang w:val="ru-RU"/>
        </w:rPr>
        <w:lastRenderedPageBreak/>
        <w:t>лицензированию сбросов сточных вод из точечных источников в трансграничные воды</w:t>
      </w:r>
      <w:r w:rsidR="005C60A2" w:rsidRPr="00AB1D29">
        <w:rPr>
          <w:rFonts w:asciiTheme="majorBidi" w:hAnsiTheme="majorBidi" w:cstheme="majorBidi"/>
          <w:bCs/>
          <w:i/>
          <w:iCs/>
          <w:sz w:val="22"/>
          <w:szCs w:val="22"/>
          <w:lang w:val="ru-RU"/>
        </w:rPr>
        <w:t xml:space="preserve"> </w:t>
      </w:r>
      <w:r w:rsidR="005C60A2" w:rsidRPr="00AB1D29">
        <w:rPr>
          <w:rFonts w:asciiTheme="majorBidi" w:hAnsiTheme="majorBidi" w:cstheme="majorBidi"/>
          <w:bCs/>
          <w:iCs/>
          <w:sz w:val="22"/>
          <w:szCs w:val="22"/>
          <w:lang w:val="ru-RU"/>
        </w:rPr>
        <w:t>(</w:t>
      </w:r>
      <w:r w:rsidR="00B626E9" w:rsidRPr="00AB1D29">
        <w:rPr>
          <w:rFonts w:asciiTheme="majorBidi" w:hAnsiTheme="majorBidi" w:cstheme="majorBidi"/>
          <w:bCs/>
          <w:iCs/>
          <w:sz w:val="22"/>
          <w:szCs w:val="22"/>
          <w:lang w:val="ru-RU"/>
        </w:rPr>
        <w:t>ЕЭК</w:t>
      </w:r>
      <w:r w:rsidR="005C60A2" w:rsidRPr="00AB1D29">
        <w:rPr>
          <w:rFonts w:asciiTheme="majorBidi" w:hAnsiTheme="majorBidi" w:cstheme="majorBidi"/>
          <w:bCs/>
          <w:iCs/>
          <w:sz w:val="22"/>
          <w:szCs w:val="22"/>
          <w:lang w:val="ru-RU"/>
        </w:rPr>
        <w:t>, 1996</w:t>
      </w:r>
      <w:r w:rsidR="00B626E9" w:rsidRPr="00AB1D29">
        <w:rPr>
          <w:rFonts w:asciiTheme="majorBidi" w:hAnsiTheme="majorBidi" w:cstheme="majorBidi"/>
          <w:bCs/>
          <w:iCs/>
          <w:sz w:val="22"/>
          <w:szCs w:val="22"/>
          <w:lang w:val="ru-RU"/>
        </w:rPr>
        <w:t xml:space="preserve"> год</w:t>
      </w:r>
      <w:r w:rsidR="005C60A2" w:rsidRPr="00AB1D29">
        <w:rPr>
          <w:rFonts w:asciiTheme="majorBidi" w:hAnsiTheme="majorBidi" w:cstheme="majorBidi"/>
          <w:bCs/>
          <w:iCs/>
          <w:sz w:val="22"/>
          <w:szCs w:val="22"/>
          <w:lang w:val="ru-RU"/>
        </w:rPr>
        <w:t xml:space="preserve">). </w:t>
      </w:r>
    </w:p>
    <w:p w14:paraId="6F1B7B66" w14:textId="0FBD96D4" w:rsidR="005C60A2" w:rsidRPr="00AB1D29" w:rsidRDefault="00AB25B6"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[87] </w:t>
      </w:r>
      <w:r w:rsidR="0081156A" w:rsidRPr="00AB1D29">
        <w:rPr>
          <w:rFonts w:asciiTheme="majorBidi" w:hAnsiTheme="majorBidi" w:cstheme="majorBidi"/>
          <w:b/>
          <w:iCs/>
          <w:sz w:val="22"/>
          <w:szCs w:val="22"/>
          <w:lang w:val="ru-RU"/>
        </w:rPr>
        <w:t xml:space="preserve">«Наилучшая </w:t>
      </w:r>
      <w:r w:rsidRPr="00AB1D29">
        <w:rPr>
          <w:rFonts w:asciiTheme="majorBidi" w:hAnsiTheme="majorBidi" w:cstheme="majorBidi"/>
          <w:b/>
          <w:iCs/>
          <w:sz w:val="22"/>
          <w:szCs w:val="22"/>
          <w:lang w:val="ru-RU"/>
        </w:rPr>
        <w:t xml:space="preserve">доступная </w:t>
      </w:r>
      <w:r w:rsidR="0081156A" w:rsidRPr="00AB1D29">
        <w:rPr>
          <w:rFonts w:asciiTheme="majorBidi" w:hAnsiTheme="majorBidi" w:cstheme="majorBidi"/>
          <w:b/>
          <w:iCs/>
          <w:sz w:val="22"/>
          <w:szCs w:val="22"/>
          <w:lang w:val="ru-RU"/>
        </w:rPr>
        <w:t>технология</w:t>
      </w:r>
      <w:r w:rsidR="0081156A" w:rsidRPr="00AB1D29">
        <w:rPr>
          <w:rFonts w:asciiTheme="majorBidi" w:hAnsiTheme="majorBidi" w:cstheme="majorBidi"/>
          <w:b/>
          <w:bCs/>
          <w:iCs/>
          <w:sz w:val="22"/>
          <w:szCs w:val="22"/>
          <w:lang w:val="ru-RU"/>
        </w:rPr>
        <w:t>»</w:t>
      </w:r>
      <w:r w:rsidR="005C60A2" w:rsidRPr="00AB1D29">
        <w:rPr>
          <w:rFonts w:asciiTheme="majorBidi" w:hAnsiTheme="majorBidi" w:cstheme="majorBidi"/>
          <w:b/>
          <w:bCs/>
          <w:iCs/>
          <w:sz w:val="22"/>
          <w:szCs w:val="22"/>
          <w:lang w:val="ru-RU"/>
        </w:rPr>
        <w:t xml:space="preserve">, </w:t>
      </w:r>
      <w:r w:rsidR="00810129" w:rsidRPr="00AB1D29">
        <w:rPr>
          <w:rFonts w:asciiTheme="majorBidi" w:hAnsiTheme="majorBidi" w:cstheme="majorBidi"/>
          <w:iCs/>
          <w:sz w:val="22"/>
          <w:szCs w:val="22"/>
          <w:lang w:val="ru-RU"/>
        </w:rPr>
        <w:t>как она определена в Приложении</w:t>
      </w:r>
      <w:r w:rsidR="00810129" w:rsidRPr="00AB1D29">
        <w:rPr>
          <w:rFonts w:asciiTheme="majorBidi" w:hAnsiTheme="majorBidi" w:cstheme="majorBidi"/>
          <w:b/>
          <w:bCs/>
          <w:iCs/>
          <w:sz w:val="22"/>
          <w:szCs w:val="22"/>
          <w:lang w:val="ru-RU"/>
        </w:rPr>
        <w:t xml:space="preserve"> </w:t>
      </w:r>
      <w:r w:rsidR="005C60A2" w:rsidRPr="00AB1D29">
        <w:rPr>
          <w:rFonts w:asciiTheme="majorBidi" w:hAnsiTheme="majorBidi" w:cstheme="majorBidi"/>
          <w:bCs/>
          <w:iCs/>
          <w:sz w:val="22"/>
          <w:szCs w:val="22"/>
        </w:rPr>
        <w:t>I</w:t>
      </w:r>
      <w:r w:rsidR="005C60A2" w:rsidRPr="00AB1D29">
        <w:rPr>
          <w:rFonts w:asciiTheme="majorBidi" w:hAnsiTheme="majorBidi" w:cstheme="majorBidi"/>
          <w:bCs/>
          <w:iCs/>
          <w:sz w:val="22"/>
          <w:szCs w:val="22"/>
          <w:lang w:val="ru-RU"/>
        </w:rPr>
        <w:t xml:space="preserve"> </w:t>
      </w:r>
      <w:r w:rsidR="00810129" w:rsidRPr="00AB1D29">
        <w:rPr>
          <w:rFonts w:asciiTheme="majorBidi" w:hAnsiTheme="majorBidi" w:cstheme="majorBidi"/>
          <w:bCs/>
          <w:iCs/>
          <w:sz w:val="22"/>
          <w:szCs w:val="22"/>
          <w:lang w:val="ru-RU"/>
        </w:rPr>
        <w:t xml:space="preserve">Конвенции по </w:t>
      </w:r>
      <w:bookmarkStart w:id="42" w:name="_Hlk14302486"/>
      <w:r w:rsidRPr="00AB1D29">
        <w:rPr>
          <w:rFonts w:asciiTheme="majorBidi" w:hAnsiTheme="majorBidi" w:cstheme="majorBidi"/>
          <w:bCs/>
          <w:iCs/>
          <w:sz w:val="22"/>
          <w:szCs w:val="22"/>
          <w:lang w:val="ru-RU"/>
        </w:rPr>
        <w:t xml:space="preserve">трансграничным </w:t>
      </w:r>
      <w:bookmarkEnd w:id="42"/>
      <w:r w:rsidR="00810129" w:rsidRPr="00AB1D29">
        <w:rPr>
          <w:rFonts w:asciiTheme="majorBidi" w:hAnsiTheme="majorBidi" w:cstheme="majorBidi"/>
          <w:bCs/>
          <w:iCs/>
          <w:sz w:val="22"/>
          <w:szCs w:val="22"/>
          <w:lang w:val="ru-RU"/>
        </w:rPr>
        <w:t>водам, означает «последние достижения в разработке процессов, установок или эксплуатационных методов, доказавших практическую пригодность в качестве конкретной меры для ограничения сбросов, выбросов и отходов»</w:t>
      </w:r>
      <w:r w:rsidR="005C60A2" w:rsidRPr="00AB1D29">
        <w:rPr>
          <w:rFonts w:asciiTheme="majorBidi" w:hAnsiTheme="majorBidi" w:cstheme="majorBidi"/>
          <w:bCs/>
          <w:iCs/>
          <w:sz w:val="22"/>
          <w:szCs w:val="22"/>
          <w:lang w:val="ru-RU"/>
        </w:rPr>
        <w:t xml:space="preserve">. </w:t>
      </w:r>
      <w:r w:rsidR="0054085A" w:rsidRPr="00AB1D29">
        <w:rPr>
          <w:rFonts w:asciiTheme="majorBidi" w:hAnsiTheme="majorBidi" w:cstheme="majorBidi"/>
          <w:bCs/>
          <w:iCs/>
          <w:sz w:val="22"/>
          <w:szCs w:val="22"/>
          <w:lang w:val="ru-RU"/>
        </w:rPr>
        <w:t xml:space="preserve">При определении является ли ряд процессов, установок или эксплуатационных методов наилучшей </w:t>
      </w:r>
      <w:r w:rsidRPr="00AB1D29">
        <w:rPr>
          <w:rFonts w:asciiTheme="majorBidi" w:hAnsiTheme="majorBidi" w:cstheme="majorBidi"/>
          <w:bCs/>
          <w:iCs/>
          <w:sz w:val="22"/>
          <w:szCs w:val="22"/>
          <w:lang w:val="ru-RU"/>
        </w:rPr>
        <w:t xml:space="preserve">доступной </w:t>
      </w:r>
      <w:r w:rsidR="0054085A" w:rsidRPr="00AB1D29">
        <w:rPr>
          <w:rFonts w:asciiTheme="majorBidi" w:hAnsiTheme="majorBidi" w:cstheme="majorBidi"/>
          <w:bCs/>
          <w:iCs/>
          <w:sz w:val="22"/>
          <w:szCs w:val="22"/>
          <w:lang w:val="ru-RU"/>
        </w:rPr>
        <w:t>технологией</w:t>
      </w:r>
      <w:r w:rsidR="00607AF7" w:rsidRPr="00AB1D29">
        <w:rPr>
          <w:rFonts w:asciiTheme="majorBidi" w:hAnsiTheme="majorBidi" w:cstheme="majorBidi"/>
          <w:bCs/>
          <w:iCs/>
          <w:sz w:val="22"/>
          <w:szCs w:val="22"/>
          <w:lang w:val="ru-RU"/>
        </w:rPr>
        <w:t xml:space="preserve"> в общих и частных случаях, особое внимание уделяется</w:t>
      </w:r>
      <w:r w:rsidR="005C60A2" w:rsidRPr="00AB1D29">
        <w:rPr>
          <w:rFonts w:asciiTheme="majorBidi" w:hAnsiTheme="majorBidi" w:cstheme="majorBidi"/>
          <w:bCs/>
          <w:iCs/>
          <w:sz w:val="22"/>
          <w:szCs w:val="22"/>
          <w:lang w:val="ru-RU"/>
        </w:rPr>
        <w:t xml:space="preserve">: </w:t>
      </w:r>
      <w:r w:rsidR="005C60A2" w:rsidRPr="00AB1D29">
        <w:rPr>
          <w:rFonts w:asciiTheme="majorBidi" w:hAnsiTheme="majorBidi" w:cstheme="majorBidi"/>
          <w:bCs/>
          <w:iCs/>
          <w:sz w:val="22"/>
          <w:szCs w:val="22"/>
        </w:rPr>
        <w:t>a</w:t>
      </w:r>
      <w:r w:rsidR="005C60A2" w:rsidRPr="00AB1D29">
        <w:rPr>
          <w:rFonts w:asciiTheme="majorBidi" w:hAnsiTheme="majorBidi" w:cstheme="majorBidi"/>
          <w:bCs/>
          <w:iCs/>
          <w:sz w:val="22"/>
          <w:szCs w:val="22"/>
          <w:lang w:val="ru-RU"/>
        </w:rPr>
        <w:t xml:space="preserve">) </w:t>
      </w:r>
      <w:r w:rsidR="00607AF7" w:rsidRPr="00AB1D29">
        <w:rPr>
          <w:rFonts w:asciiTheme="majorBidi" w:hAnsiTheme="majorBidi" w:cstheme="majorBidi"/>
          <w:bCs/>
          <w:iCs/>
          <w:sz w:val="22"/>
          <w:szCs w:val="22"/>
          <w:lang w:val="ru-RU"/>
        </w:rPr>
        <w:t>сравнимы</w:t>
      </w:r>
      <w:r w:rsidR="00180C8C" w:rsidRPr="00AB1D29">
        <w:rPr>
          <w:rFonts w:asciiTheme="majorBidi" w:hAnsiTheme="majorBidi" w:cstheme="majorBidi"/>
          <w:bCs/>
          <w:iCs/>
          <w:sz w:val="22"/>
          <w:szCs w:val="22"/>
          <w:lang w:val="ru-RU"/>
        </w:rPr>
        <w:t>м</w:t>
      </w:r>
      <w:r w:rsidR="00607AF7" w:rsidRPr="00AB1D29">
        <w:rPr>
          <w:rFonts w:asciiTheme="majorBidi" w:hAnsiTheme="majorBidi" w:cstheme="majorBidi"/>
          <w:bCs/>
          <w:iCs/>
          <w:sz w:val="22"/>
          <w:szCs w:val="22"/>
          <w:lang w:val="ru-RU"/>
        </w:rPr>
        <w:t xml:space="preserve"> процесс</w:t>
      </w:r>
      <w:r w:rsidR="00180C8C" w:rsidRPr="00AB1D29">
        <w:rPr>
          <w:rFonts w:asciiTheme="majorBidi" w:hAnsiTheme="majorBidi" w:cstheme="majorBidi"/>
          <w:bCs/>
          <w:iCs/>
          <w:sz w:val="22"/>
          <w:szCs w:val="22"/>
          <w:lang w:val="ru-RU"/>
        </w:rPr>
        <w:t>ам</w:t>
      </w:r>
      <w:r w:rsidR="00607AF7" w:rsidRPr="00AB1D29">
        <w:rPr>
          <w:rFonts w:asciiTheme="majorBidi" w:hAnsiTheme="majorBidi" w:cstheme="majorBidi"/>
          <w:bCs/>
          <w:iCs/>
          <w:sz w:val="22"/>
          <w:szCs w:val="22"/>
          <w:lang w:val="ru-RU"/>
        </w:rPr>
        <w:t>, объект</w:t>
      </w:r>
      <w:r w:rsidR="00180C8C" w:rsidRPr="00AB1D29">
        <w:rPr>
          <w:rFonts w:asciiTheme="majorBidi" w:hAnsiTheme="majorBidi" w:cstheme="majorBidi"/>
          <w:bCs/>
          <w:iCs/>
          <w:sz w:val="22"/>
          <w:szCs w:val="22"/>
          <w:lang w:val="ru-RU"/>
        </w:rPr>
        <w:t>ам</w:t>
      </w:r>
      <w:r w:rsidR="00607AF7" w:rsidRPr="00AB1D29">
        <w:rPr>
          <w:rFonts w:asciiTheme="majorBidi" w:hAnsiTheme="majorBidi" w:cstheme="majorBidi"/>
          <w:bCs/>
          <w:iCs/>
          <w:sz w:val="22"/>
          <w:szCs w:val="22"/>
          <w:lang w:val="ru-RU"/>
        </w:rPr>
        <w:t xml:space="preserve"> или метод</w:t>
      </w:r>
      <w:r w:rsidR="00180C8C" w:rsidRPr="00AB1D29">
        <w:rPr>
          <w:rFonts w:asciiTheme="majorBidi" w:hAnsiTheme="majorBidi" w:cstheme="majorBidi"/>
          <w:bCs/>
          <w:iCs/>
          <w:sz w:val="22"/>
          <w:szCs w:val="22"/>
          <w:lang w:val="ru-RU"/>
        </w:rPr>
        <w:t>ам</w:t>
      </w:r>
      <w:r w:rsidR="00607AF7" w:rsidRPr="00AB1D29">
        <w:rPr>
          <w:rFonts w:asciiTheme="majorBidi" w:hAnsiTheme="majorBidi" w:cstheme="majorBidi"/>
          <w:bCs/>
          <w:iCs/>
          <w:sz w:val="22"/>
          <w:szCs w:val="22"/>
          <w:lang w:val="ru-RU"/>
        </w:rPr>
        <w:t xml:space="preserve"> деятельности, которые были недавно успешно опробованы</w:t>
      </w:r>
      <w:r w:rsidR="005C60A2" w:rsidRPr="00AB1D29">
        <w:rPr>
          <w:rFonts w:asciiTheme="majorBidi" w:hAnsiTheme="majorBidi" w:cstheme="majorBidi"/>
          <w:bCs/>
          <w:iCs/>
          <w:sz w:val="22"/>
          <w:szCs w:val="22"/>
          <w:lang w:val="ru-RU"/>
        </w:rPr>
        <w:t xml:space="preserve">; </w:t>
      </w:r>
      <w:r w:rsidR="005C60A2" w:rsidRPr="00AB1D29">
        <w:rPr>
          <w:rFonts w:asciiTheme="majorBidi" w:hAnsiTheme="majorBidi" w:cstheme="majorBidi"/>
          <w:bCs/>
          <w:iCs/>
          <w:sz w:val="22"/>
          <w:szCs w:val="22"/>
        </w:rPr>
        <w:t>b</w:t>
      </w:r>
      <w:r w:rsidR="005C60A2" w:rsidRPr="00AB1D29">
        <w:rPr>
          <w:rFonts w:asciiTheme="majorBidi" w:hAnsiTheme="majorBidi" w:cstheme="majorBidi"/>
          <w:bCs/>
          <w:iCs/>
          <w:sz w:val="22"/>
          <w:szCs w:val="22"/>
          <w:lang w:val="ru-RU"/>
        </w:rPr>
        <w:t>)</w:t>
      </w:r>
      <w:r w:rsidR="00607AF7" w:rsidRPr="00AB1D29">
        <w:rPr>
          <w:rFonts w:asciiTheme="majorBidi" w:hAnsiTheme="majorBidi" w:cstheme="majorBidi"/>
          <w:bCs/>
          <w:iCs/>
          <w:sz w:val="22"/>
          <w:szCs w:val="22"/>
          <w:lang w:val="ru-RU"/>
        </w:rPr>
        <w:t xml:space="preserve"> технологически</w:t>
      </w:r>
      <w:r w:rsidR="00180C8C" w:rsidRPr="00AB1D29">
        <w:rPr>
          <w:rFonts w:asciiTheme="majorBidi" w:hAnsiTheme="majorBidi" w:cstheme="majorBidi"/>
          <w:bCs/>
          <w:iCs/>
          <w:sz w:val="22"/>
          <w:szCs w:val="22"/>
          <w:lang w:val="ru-RU"/>
        </w:rPr>
        <w:t>м</w:t>
      </w:r>
      <w:r w:rsidR="00607AF7" w:rsidRPr="00AB1D29">
        <w:rPr>
          <w:rFonts w:asciiTheme="majorBidi" w:hAnsiTheme="majorBidi" w:cstheme="majorBidi"/>
          <w:bCs/>
          <w:iCs/>
          <w:sz w:val="22"/>
          <w:szCs w:val="22"/>
          <w:lang w:val="ru-RU"/>
        </w:rPr>
        <w:t xml:space="preserve"> достижения</w:t>
      </w:r>
      <w:r w:rsidR="00180C8C" w:rsidRPr="00AB1D29">
        <w:rPr>
          <w:rFonts w:asciiTheme="majorBidi" w:hAnsiTheme="majorBidi" w:cstheme="majorBidi"/>
          <w:bCs/>
          <w:iCs/>
          <w:sz w:val="22"/>
          <w:szCs w:val="22"/>
          <w:lang w:val="ru-RU"/>
        </w:rPr>
        <w:t>м</w:t>
      </w:r>
      <w:r w:rsidR="00607AF7" w:rsidRPr="00AB1D29">
        <w:rPr>
          <w:rFonts w:asciiTheme="majorBidi" w:hAnsiTheme="majorBidi" w:cstheme="majorBidi"/>
          <w:bCs/>
          <w:iCs/>
          <w:sz w:val="22"/>
          <w:szCs w:val="22"/>
          <w:lang w:val="ru-RU"/>
        </w:rPr>
        <w:t xml:space="preserve"> и изменения</w:t>
      </w:r>
      <w:r w:rsidR="00180C8C" w:rsidRPr="00AB1D29">
        <w:rPr>
          <w:rFonts w:asciiTheme="majorBidi" w:hAnsiTheme="majorBidi" w:cstheme="majorBidi"/>
          <w:bCs/>
          <w:iCs/>
          <w:sz w:val="22"/>
          <w:szCs w:val="22"/>
          <w:lang w:val="ru-RU"/>
        </w:rPr>
        <w:t>м</w:t>
      </w:r>
      <w:r w:rsidR="00607AF7" w:rsidRPr="00AB1D29">
        <w:rPr>
          <w:rFonts w:asciiTheme="majorBidi" w:hAnsiTheme="majorBidi" w:cstheme="majorBidi"/>
          <w:bCs/>
          <w:iCs/>
          <w:sz w:val="22"/>
          <w:szCs w:val="22"/>
          <w:lang w:val="ru-RU"/>
        </w:rPr>
        <w:t xml:space="preserve"> в научных знаниях и понимании проблем</w:t>
      </w:r>
      <w:r w:rsidR="005C60A2" w:rsidRPr="00AB1D29">
        <w:rPr>
          <w:rFonts w:asciiTheme="majorBidi" w:hAnsiTheme="majorBidi" w:cstheme="majorBidi"/>
          <w:bCs/>
          <w:iCs/>
          <w:sz w:val="22"/>
          <w:szCs w:val="22"/>
          <w:lang w:val="ru-RU"/>
        </w:rPr>
        <w:t xml:space="preserve">; </w:t>
      </w:r>
      <w:r w:rsidR="005C60A2" w:rsidRPr="00AB1D29">
        <w:rPr>
          <w:rFonts w:asciiTheme="majorBidi" w:hAnsiTheme="majorBidi" w:cstheme="majorBidi"/>
          <w:bCs/>
          <w:iCs/>
          <w:sz w:val="22"/>
          <w:szCs w:val="22"/>
        </w:rPr>
        <w:t>c</w:t>
      </w:r>
      <w:r w:rsidR="005C60A2" w:rsidRPr="00AB1D29">
        <w:rPr>
          <w:rFonts w:asciiTheme="majorBidi" w:hAnsiTheme="majorBidi" w:cstheme="majorBidi"/>
          <w:bCs/>
          <w:iCs/>
          <w:sz w:val="22"/>
          <w:szCs w:val="22"/>
          <w:lang w:val="ru-RU"/>
        </w:rPr>
        <w:t xml:space="preserve">) </w:t>
      </w:r>
      <w:r w:rsidR="00607AF7" w:rsidRPr="00AB1D29">
        <w:rPr>
          <w:rFonts w:asciiTheme="majorBidi" w:hAnsiTheme="majorBidi" w:cstheme="majorBidi"/>
          <w:bCs/>
          <w:iCs/>
          <w:sz w:val="22"/>
          <w:szCs w:val="22"/>
          <w:lang w:val="ru-RU"/>
        </w:rPr>
        <w:t>экономическ</w:t>
      </w:r>
      <w:r w:rsidR="00180C8C" w:rsidRPr="00AB1D29">
        <w:rPr>
          <w:rFonts w:asciiTheme="majorBidi" w:hAnsiTheme="majorBidi" w:cstheme="majorBidi"/>
          <w:bCs/>
          <w:iCs/>
          <w:sz w:val="22"/>
          <w:szCs w:val="22"/>
          <w:lang w:val="ru-RU"/>
        </w:rPr>
        <w:t>ой</w:t>
      </w:r>
      <w:r w:rsidR="00607AF7" w:rsidRPr="00AB1D29">
        <w:rPr>
          <w:rFonts w:asciiTheme="majorBidi" w:hAnsiTheme="majorBidi" w:cstheme="majorBidi"/>
          <w:bCs/>
          <w:iCs/>
          <w:sz w:val="22"/>
          <w:szCs w:val="22"/>
          <w:lang w:val="ru-RU"/>
        </w:rPr>
        <w:t xml:space="preserve"> целесообразност</w:t>
      </w:r>
      <w:r w:rsidR="00180C8C" w:rsidRPr="00AB1D29">
        <w:rPr>
          <w:rFonts w:asciiTheme="majorBidi" w:hAnsiTheme="majorBidi" w:cstheme="majorBidi"/>
          <w:bCs/>
          <w:iCs/>
          <w:sz w:val="22"/>
          <w:szCs w:val="22"/>
          <w:lang w:val="ru-RU"/>
        </w:rPr>
        <w:t>и</w:t>
      </w:r>
      <w:r w:rsidR="00607AF7" w:rsidRPr="00AB1D29">
        <w:rPr>
          <w:rFonts w:asciiTheme="majorBidi" w:hAnsiTheme="majorBidi" w:cstheme="majorBidi"/>
          <w:bCs/>
          <w:iCs/>
          <w:sz w:val="22"/>
          <w:szCs w:val="22"/>
          <w:lang w:val="ru-RU"/>
        </w:rPr>
        <w:t xml:space="preserve"> такой технологии</w:t>
      </w:r>
      <w:r w:rsidR="005C60A2" w:rsidRPr="00AB1D29">
        <w:rPr>
          <w:rFonts w:asciiTheme="majorBidi" w:hAnsiTheme="majorBidi" w:cstheme="majorBidi"/>
          <w:bCs/>
          <w:iCs/>
          <w:sz w:val="22"/>
          <w:szCs w:val="22"/>
          <w:lang w:val="ru-RU"/>
        </w:rPr>
        <w:t xml:space="preserve">; </w:t>
      </w:r>
      <w:r w:rsidR="005C60A2" w:rsidRPr="00AB1D29">
        <w:rPr>
          <w:rFonts w:asciiTheme="majorBidi" w:hAnsiTheme="majorBidi" w:cstheme="majorBidi"/>
          <w:bCs/>
          <w:iCs/>
          <w:sz w:val="22"/>
          <w:szCs w:val="22"/>
        </w:rPr>
        <w:t>d</w:t>
      </w:r>
      <w:r w:rsidR="005C60A2" w:rsidRPr="00AB1D29">
        <w:rPr>
          <w:rFonts w:asciiTheme="majorBidi" w:hAnsiTheme="majorBidi" w:cstheme="majorBidi"/>
          <w:bCs/>
          <w:iCs/>
          <w:sz w:val="22"/>
          <w:szCs w:val="22"/>
          <w:lang w:val="ru-RU"/>
        </w:rPr>
        <w:t xml:space="preserve">) </w:t>
      </w:r>
      <w:r w:rsidR="00E52446" w:rsidRPr="00AB1D29">
        <w:rPr>
          <w:rFonts w:asciiTheme="majorBidi" w:hAnsiTheme="majorBidi" w:cstheme="majorBidi"/>
          <w:bCs/>
          <w:iCs/>
          <w:sz w:val="22"/>
          <w:szCs w:val="22"/>
          <w:lang w:val="ru-RU"/>
        </w:rPr>
        <w:t>придельн</w:t>
      </w:r>
      <w:r w:rsidR="00180C8C" w:rsidRPr="00AB1D29">
        <w:rPr>
          <w:rFonts w:asciiTheme="majorBidi" w:hAnsiTheme="majorBidi" w:cstheme="majorBidi"/>
          <w:bCs/>
          <w:iCs/>
          <w:sz w:val="22"/>
          <w:szCs w:val="22"/>
          <w:lang w:val="ru-RU"/>
        </w:rPr>
        <w:t>ому</w:t>
      </w:r>
      <w:r w:rsidR="00E52446" w:rsidRPr="00AB1D29">
        <w:rPr>
          <w:rFonts w:asciiTheme="majorBidi" w:hAnsiTheme="majorBidi" w:cstheme="majorBidi"/>
          <w:bCs/>
          <w:iCs/>
          <w:sz w:val="22"/>
          <w:szCs w:val="22"/>
          <w:lang w:val="ru-RU"/>
        </w:rPr>
        <w:t xml:space="preserve"> период</w:t>
      </w:r>
      <w:r w:rsidR="00180C8C" w:rsidRPr="00AB1D29">
        <w:rPr>
          <w:rFonts w:asciiTheme="majorBidi" w:hAnsiTheme="majorBidi" w:cstheme="majorBidi"/>
          <w:bCs/>
          <w:iCs/>
          <w:sz w:val="22"/>
          <w:szCs w:val="22"/>
          <w:lang w:val="ru-RU"/>
        </w:rPr>
        <w:t>у</w:t>
      </w:r>
      <w:r w:rsidR="00E52446" w:rsidRPr="00AB1D29">
        <w:rPr>
          <w:rFonts w:asciiTheme="majorBidi" w:hAnsiTheme="majorBidi" w:cstheme="majorBidi"/>
          <w:bCs/>
          <w:iCs/>
          <w:sz w:val="22"/>
          <w:szCs w:val="22"/>
          <w:lang w:val="ru-RU"/>
        </w:rPr>
        <w:t xml:space="preserve"> для установки как на новых, так и на существующих заводах</w:t>
      </w:r>
      <w:r w:rsidR="005C60A2" w:rsidRPr="00AB1D29">
        <w:rPr>
          <w:rFonts w:asciiTheme="majorBidi" w:hAnsiTheme="majorBidi" w:cstheme="majorBidi"/>
          <w:bCs/>
          <w:iCs/>
          <w:sz w:val="22"/>
          <w:szCs w:val="22"/>
          <w:lang w:val="ru-RU"/>
        </w:rPr>
        <w:t xml:space="preserve">; </w:t>
      </w:r>
      <w:r w:rsidR="005C60A2" w:rsidRPr="00AB1D29">
        <w:rPr>
          <w:rFonts w:asciiTheme="majorBidi" w:hAnsiTheme="majorBidi" w:cstheme="majorBidi"/>
          <w:bCs/>
          <w:iCs/>
          <w:sz w:val="22"/>
          <w:szCs w:val="22"/>
        </w:rPr>
        <w:t>e</w:t>
      </w:r>
      <w:r w:rsidR="005C60A2" w:rsidRPr="00AB1D29">
        <w:rPr>
          <w:rFonts w:asciiTheme="majorBidi" w:hAnsiTheme="majorBidi" w:cstheme="majorBidi"/>
          <w:bCs/>
          <w:iCs/>
          <w:sz w:val="22"/>
          <w:szCs w:val="22"/>
          <w:lang w:val="ru-RU"/>
        </w:rPr>
        <w:t xml:space="preserve">) </w:t>
      </w:r>
      <w:r w:rsidR="00E52446" w:rsidRPr="00AB1D29">
        <w:rPr>
          <w:rFonts w:asciiTheme="majorBidi" w:hAnsiTheme="majorBidi" w:cstheme="majorBidi"/>
          <w:bCs/>
          <w:iCs/>
          <w:sz w:val="22"/>
          <w:szCs w:val="22"/>
          <w:lang w:val="ru-RU"/>
        </w:rPr>
        <w:t>характер</w:t>
      </w:r>
      <w:r w:rsidR="00180C8C" w:rsidRPr="00AB1D29">
        <w:rPr>
          <w:rFonts w:asciiTheme="majorBidi" w:hAnsiTheme="majorBidi" w:cstheme="majorBidi"/>
          <w:bCs/>
          <w:iCs/>
          <w:sz w:val="22"/>
          <w:szCs w:val="22"/>
          <w:lang w:val="ru-RU"/>
        </w:rPr>
        <w:t>у</w:t>
      </w:r>
      <w:r w:rsidR="00E52446" w:rsidRPr="00AB1D29">
        <w:rPr>
          <w:rFonts w:asciiTheme="majorBidi" w:hAnsiTheme="majorBidi" w:cstheme="majorBidi"/>
          <w:bCs/>
          <w:iCs/>
          <w:sz w:val="22"/>
          <w:szCs w:val="22"/>
          <w:lang w:val="ru-RU"/>
        </w:rPr>
        <w:t xml:space="preserve"> и объем</w:t>
      </w:r>
      <w:r w:rsidR="00180C8C" w:rsidRPr="00AB1D29">
        <w:rPr>
          <w:rFonts w:asciiTheme="majorBidi" w:hAnsiTheme="majorBidi" w:cstheme="majorBidi"/>
          <w:bCs/>
          <w:iCs/>
          <w:sz w:val="22"/>
          <w:szCs w:val="22"/>
          <w:lang w:val="ru-RU"/>
        </w:rPr>
        <w:t>у</w:t>
      </w:r>
      <w:r w:rsidR="00E52446" w:rsidRPr="00AB1D29">
        <w:rPr>
          <w:rFonts w:asciiTheme="majorBidi" w:hAnsiTheme="majorBidi" w:cstheme="majorBidi"/>
          <w:bCs/>
          <w:iCs/>
          <w:sz w:val="22"/>
          <w:szCs w:val="22"/>
          <w:lang w:val="ru-RU"/>
        </w:rPr>
        <w:t xml:space="preserve"> соответствующих сбросов сточных вод и </w:t>
      </w:r>
      <w:r w:rsidR="00590CDB" w:rsidRPr="00AB1D29">
        <w:rPr>
          <w:rFonts w:asciiTheme="majorBidi" w:hAnsiTheme="majorBidi" w:cstheme="majorBidi"/>
          <w:bCs/>
          <w:iCs/>
          <w:sz w:val="22"/>
          <w:szCs w:val="22"/>
          <w:lang w:val="ru-RU"/>
        </w:rPr>
        <w:t>стоков</w:t>
      </w:r>
      <w:r w:rsidR="005C60A2" w:rsidRPr="00AB1D29">
        <w:rPr>
          <w:rFonts w:asciiTheme="majorBidi" w:hAnsiTheme="majorBidi" w:cstheme="majorBidi"/>
          <w:bCs/>
          <w:iCs/>
          <w:sz w:val="22"/>
          <w:szCs w:val="22"/>
          <w:lang w:val="ru-RU"/>
        </w:rPr>
        <w:t xml:space="preserve">; </w:t>
      </w:r>
      <w:r w:rsidR="005C60A2" w:rsidRPr="00AB1D29">
        <w:rPr>
          <w:rFonts w:asciiTheme="majorBidi" w:hAnsiTheme="majorBidi" w:cstheme="majorBidi"/>
          <w:bCs/>
          <w:iCs/>
          <w:sz w:val="22"/>
          <w:szCs w:val="22"/>
        </w:rPr>
        <w:t>f</w:t>
      </w:r>
      <w:r w:rsidR="005C60A2" w:rsidRPr="00AB1D29">
        <w:rPr>
          <w:rFonts w:asciiTheme="majorBidi" w:hAnsiTheme="majorBidi" w:cstheme="majorBidi"/>
          <w:bCs/>
          <w:iCs/>
          <w:sz w:val="22"/>
          <w:szCs w:val="22"/>
          <w:lang w:val="ru-RU"/>
        </w:rPr>
        <w:t xml:space="preserve">) </w:t>
      </w:r>
      <w:r w:rsidR="00590CDB" w:rsidRPr="00AB1D29">
        <w:rPr>
          <w:rFonts w:asciiTheme="majorBidi" w:hAnsiTheme="majorBidi" w:cstheme="majorBidi"/>
          <w:bCs/>
          <w:iCs/>
          <w:sz w:val="22"/>
          <w:szCs w:val="22"/>
          <w:lang w:val="ru-RU"/>
        </w:rPr>
        <w:t>малоотходной и безотходной технологии»</w:t>
      </w:r>
      <w:r w:rsidR="005C60A2" w:rsidRPr="00AB1D29">
        <w:rPr>
          <w:rFonts w:asciiTheme="majorBidi" w:hAnsiTheme="majorBidi" w:cstheme="majorBidi"/>
          <w:bCs/>
          <w:iCs/>
          <w:sz w:val="22"/>
          <w:szCs w:val="22"/>
          <w:lang w:val="ru-RU"/>
        </w:rPr>
        <w:t xml:space="preserve">. </w:t>
      </w:r>
      <w:r w:rsidR="00590CDB" w:rsidRPr="00AB1D29">
        <w:rPr>
          <w:rFonts w:asciiTheme="majorBidi" w:hAnsiTheme="majorBidi" w:cstheme="majorBidi"/>
          <w:bCs/>
          <w:iCs/>
          <w:sz w:val="22"/>
          <w:szCs w:val="22"/>
          <w:lang w:val="ru-RU"/>
        </w:rPr>
        <w:t>В Приложении</w:t>
      </w:r>
      <w:r w:rsidR="005C60A2" w:rsidRPr="00AB1D29">
        <w:rPr>
          <w:rFonts w:asciiTheme="majorBidi" w:hAnsiTheme="majorBidi" w:cstheme="majorBidi"/>
          <w:bCs/>
          <w:iCs/>
          <w:sz w:val="22"/>
          <w:szCs w:val="22"/>
          <w:lang w:val="ru-RU"/>
        </w:rPr>
        <w:t xml:space="preserve"> </w:t>
      </w:r>
      <w:r w:rsidR="005C60A2" w:rsidRPr="00AB1D29">
        <w:rPr>
          <w:rFonts w:asciiTheme="majorBidi" w:hAnsiTheme="majorBidi" w:cstheme="majorBidi"/>
          <w:bCs/>
          <w:iCs/>
          <w:sz w:val="22"/>
          <w:szCs w:val="22"/>
        </w:rPr>
        <w:t>I</w:t>
      </w:r>
      <w:r w:rsidR="005C60A2" w:rsidRPr="00AB1D29">
        <w:rPr>
          <w:rFonts w:asciiTheme="majorBidi" w:hAnsiTheme="majorBidi" w:cstheme="majorBidi"/>
          <w:bCs/>
          <w:iCs/>
          <w:sz w:val="22"/>
          <w:szCs w:val="22"/>
          <w:lang w:val="ru-RU"/>
        </w:rPr>
        <w:t xml:space="preserve"> </w:t>
      </w:r>
      <w:r w:rsidR="00590CDB" w:rsidRPr="00AB1D29">
        <w:rPr>
          <w:rFonts w:asciiTheme="majorBidi" w:hAnsiTheme="majorBidi" w:cstheme="majorBidi"/>
          <w:bCs/>
          <w:iCs/>
          <w:sz w:val="22"/>
          <w:szCs w:val="22"/>
          <w:lang w:val="ru-RU"/>
        </w:rPr>
        <w:t xml:space="preserve">также указано, что «наилучшая имеющаяся технология» для определенного процесса будет меняться с течением времени в </w:t>
      </w:r>
      <w:r w:rsidR="00180C8C" w:rsidRPr="00AB1D29">
        <w:rPr>
          <w:rFonts w:asciiTheme="majorBidi" w:hAnsiTheme="majorBidi" w:cstheme="majorBidi"/>
          <w:bCs/>
          <w:iCs/>
          <w:sz w:val="22"/>
          <w:szCs w:val="22"/>
          <w:lang w:val="ru-RU"/>
        </w:rPr>
        <w:t>зависимости от</w:t>
      </w:r>
      <w:r w:rsidR="00590CDB" w:rsidRPr="00AB1D29">
        <w:rPr>
          <w:rFonts w:asciiTheme="majorBidi" w:hAnsiTheme="majorBidi" w:cstheme="majorBidi"/>
          <w:bCs/>
          <w:iCs/>
          <w:sz w:val="22"/>
          <w:szCs w:val="22"/>
          <w:lang w:val="ru-RU"/>
        </w:rPr>
        <w:t xml:space="preserve"> технологического прогресса, экономических и социальных сил, а также в </w:t>
      </w:r>
      <w:r w:rsidR="00180C8C" w:rsidRPr="00AB1D29">
        <w:rPr>
          <w:rFonts w:asciiTheme="majorBidi" w:hAnsiTheme="majorBidi" w:cstheme="majorBidi"/>
          <w:bCs/>
          <w:iCs/>
          <w:sz w:val="22"/>
          <w:szCs w:val="22"/>
          <w:lang w:val="ru-RU"/>
        </w:rPr>
        <w:t>связи с</w:t>
      </w:r>
      <w:r w:rsidR="00590CDB" w:rsidRPr="00AB1D29">
        <w:rPr>
          <w:rFonts w:asciiTheme="majorBidi" w:hAnsiTheme="majorBidi" w:cstheme="majorBidi"/>
          <w:bCs/>
          <w:iCs/>
          <w:sz w:val="22"/>
          <w:szCs w:val="22"/>
          <w:lang w:val="ru-RU"/>
        </w:rPr>
        <w:t xml:space="preserve"> изменени</w:t>
      </w:r>
      <w:r w:rsidR="00180C8C" w:rsidRPr="00AB1D29">
        <w:rPr>
          <w:rFonts w:asciiTheme="majorBidi" w:hAnsiTheme="majorBidi" w:cstheme="majorBidi"/>
          <w:bCs/>
          <w:iCs/>
          <w:sz w:val="22"/>
          <w:szCs w:val="22"/>
          <w:lang w:val="ru-RU"/>
        </w:rPr>
        <w:t>ями</w:t>
      </w:r>
      <w:r w:rsidR="00590CDB" w:rsidRPr="00AB1D29">
        <w:rPr>
          <w:rFonts w:asciiTheme="majorBidi" w:hAnsiTheme="majorBidi" w:cstheme="majorBidi"/>
          <w:bCs/>
          <w:iCs/>
          <w:sz w:val="22"/>
          <w:szCs w:val="22"/>
          <w:lang w:val="ru-RU"/>
        </w:rPr>
        <w:t xml:space="preserve"> в </w:t>
      </w:r>
      <w:r w:rsidR="00BE45C7" w:rsidRPr="00AB1D29">
        <w:rPr>
          <w:rFonts w:asciiTheme="majorBidi" w:hAnsiTheme="majorBidi" w:cstheme="majorBidi"/>
          <w:bCs/>
          <w:iCs/>
          <w:sz w:val="22"/>
          <w:szCs w:val="22"/>
          <w:lang w:val="ru-RU"/>
        </w:rPr>
        <w:t>научных знаниях и понимании проблем»</w:t>
      </w:r>
      <w:r w:rsidR="005C60A2" w:rsidRPr="00AB1D29">
        <w:rPr>
          <w:rFonts w:asciiTheme="majorBidi" w:hAnsiTheme="majorBidi" w:cstheme="majorBidi"/>
          <w:bCs/>
          <w:iCs/>
          <w:sz w:val="22"/>
          <w:szCs w:val="22"/>
          <w:lang w:val="ru-RU"/>
        </w:rPr>
        <w:t xml:space="preserve">. </w:t>
      </w:r>
      <w:r w:rsidR="00BE45C7" w:rsidRPr="00AB1D29">
        <w:rPr>
          <w:rFonts w:asciiTheme="majorBidi" w:hAnsiTheme="majorBidi" w:cstheme="majorBidi"/>
          <w:bCs/>
          <w:iCs/>
          <w:sz w:val="22"/>
          <w:szCs w:val="22"/>
          <w:lang w:val="ru-RU"/>
        </w:rPr>
        <w:t>См</w:t>
      </w:r>
      <w:r w:rsidRPr="00AB1D29">
        <w:rPr>
          <w:rFonts w:asciiTheme="majorBidi" w:hAnsiTheme="majorBidi" w:cstheme="majorBidi"/>
          <w:bCs/>
          <w:iCs/>
          <w:sz w:val="22"/>
          <w:szCs w:val="22"/>
          <w:lang w:val="ru-RU"/>
        </w:rPr>
        <w:t>.</w:t>
      </w:r>
      <w:r w:rsidR="00BE45C7" w:rsidRPr="00AB1D29">
        <w:rPr>
          <w:rFonts w:asciiTheme="majorBidi" w:hAnsiTheme="majorBidi" w:cstheme="majorBidi"/>
          <w:bCs/>
          <w:iCs/>
          <w:sz w:val="22"/>
          <w:szCs w:val="22"/>
          <w:lang w:val="ru-RU"/>
        </w:rPr>
        <w:t xml:space="preserve"> также </w:t>
      </w:r>
      <w:r w:rsidR="00BE45C7" w:rsidRPr="00AB1D29">
        <w:rPr>
          <w:rFonts w:asciiTheme="majorBidi" w:hAnsiTheme="majorBidi" w:cstheme="majorBidi"/>
          <w:bCs/>
          <w:i/>
          <w:sz w:val="22"/>
          <w:szCs w:val="22"/>
          <w:lang w:val="ru-RU"/>
        </w:rPr>
        <w:t xml:space="preserve">Руководство по осуществлению Конвенции </w:t>
      </w:r>
      <w:r w:rsidRPr="00AB1D29">
        <w:rPr>
          <w:rFonts w:asciiTheme="majorBidi" w:hAnsiTheme="majorBidi" w:cstheme="majorBidi"/>
          <w:bCs/>
          <w:i/>
          <w:sz w:val="22"/>
          <w:szCs w:val="22"/>
          <w:lang w:val="ru-RU"/>
        </w:rPr>
        <w:t xml:space="preserve">трансграничным </w:t>
      </w:r>
      <w:r w:rsidR="00BE45C7" w:rsidRPr="00AB1D29">
        <w:rPr>
          <w:rFonts w:asciiTheme="majorBidi" w:hAnsiTheme="majorBidi" w:cstheme="majorBidi"/>
          <w:bCs/>
          <w:i/>
          <w:sz w:val="22"/>
          <w:szCs w:val="22"/>
          <w:lang w:val="ru-RU"/>
        </w:rPr>
        <w:t>по водам</w:t>
      </w:r>
      <w:r w:rsidR="005C60A2" w:rsidRPr="00AB1D29">
        <w:rPr>
          <w:rFonts w:asciiTheme="majorBidi" w:hAnsiTheme="majorBidi" w:cstheme="majorBidi"/>
          <w:bCs/>
          <w:i/>
          <w:iCs/>
          <w:sz w:val="22"/>
          <w:szCs w:val="22"/>
          <w:lang w:val="ru-RU"/>
        </w:rPr>
        <w:t xml:space="preserve"> </w:t>
      </w:r>
      <w:r w:rsidR="005C60A2" w:rsidRPr="00AB1D29">
        <w:rPr>
          <w:rFonts w:asciiTheme="majorBidi" w:hAnsiTheme="majorBidi" w:cstheme="majorBidi"/>
          <w:bCs/>
          <w:iCs/>
          <w:sz w:val="22"/>
          <w:szCs w:val="22"/>
          <w:lang w:val="ru-RU"/>
        </w:rPr>
        <w:t>(</w:t>
      </w:r>
      <w:r w:rsidR="00BE45C7" w:rsidRPr="00AB1D29">
        <w:rPr>
          <w:rFonts w:asciiTheme="majorBidi" w:hAnsiTheme="majorBidi" w:cstheme="majorBidi"/>
          <w:bCs/>
          <w:iCs/>
          <w:sz w:val="22"/>
          <w:szCs w:val="22"/>
          <w:lang w:val="ru-RU"/>
        </w:rPr>
        <w:t>ЕЭК</w:t>
      </w:r>
      <w:r w:rsidR="005C60A2" w:rsidRPr="00AB1D29">
        <w:rPr>
          <w:rFonts w:asciiTheme="majorBidi" w:hAnsiTheme="majorBidi" w:cstheme="majorBidi"/>
          <w:bCs/>
          <w:iCs/>
          <w:sz w:val="22"/>
          <w:szCs w:val="22"/>
          <w:lang w:val="ru-RU"/>
        </w:rPr>
        <w:t>, 2013</w:t>
      </w:r>
      <w:r w:rsidR="00BE45C7" w:rsidRPr="00AB1D29">
        <w:rPr>
          <w:rFonts w:asciiTheme="majorBidi" w:hAnsiTheme="majorBidi" w:cstheme="majorBidi"/>
          <w:bCs/>
          <w:iCs/>
          <w:sz w:val="22"/>
          <w:szCs w:val="22"/>
          <w:lang w:val="ru-RU"/>
        </w:rPr>
        <w:t xml:space="preserve"> год</w:t>
      </w:r>
      <w:r w:rsidR="005C60A2" w:rsidRPr="00AB1D29">
        <w:rPr>
          <w:rFonts w:asciiTheme="majorBidi" w:hAnsiTheme="majorBidi" w:cstheme="majorBidi"/>
          <w:bCs/>
          <w:iCs/>
          <w:sz w:val="22"/>
          <w:szCs w:val="22"/>
          <w:lang w:val="ru-RU"/>
        </w:rPr>
        <w:t xml:space="preserve">, </w:t>
      </w:r>
      <w:r w:rsidR="00BE45C7" w:rsidRPr="00AB1D29">
        <w:rPr>
          <w:rFonts w:asciiTheme="majorBidi" w:hAnsiTheme="majorBidi" w:cstheme="majorBidi"/>
          <w:bCs/>
          <w:iCs/>
          <w:sz w:val="22"/>
          <w:szCs w:val="22"/>
          <w:lang w:val="ru-RU"/>
        </w:rPr>
        <w:t>стр</w:t>
      </w:r>
      <w:r w:rsidR="005C60A2" w:rsidRPr="00AB1D29">
        <w:rPr>
          <w:rFonts w:asciiTheme="majorBidi" w:hAnsiTheme="majorBidi" w:cstheme="majorBidi"/>
          <w:bCs/>
          <w:iCs/>
          <w:sz w:val="22"/>
          <w:szCs w:val="22"/>
          <w:lang w:val="ru-RU"/>
        </w:rPr>
        <w:t xml:space="preserve">. 41-45). </w:t>
      </w:r>
    </w:p>
    <w:p w14:paraId="46D4173E" w14:textId="77777777" w:rsidR="00EF7E1D" w:rsidRPr="00AB1D29" w:rsidRDefault="00EF7E1D"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DE142D" w14:paraId="59511577" w14:textId="77777777" w:rsidTr="00AF4D6E">
        <w:tc>
          <w:tcPr>
            <w:tcW w:w="9629" w:type="dxa"/>
          </w:tcPr>
          <w:p w14:paraId="2F37E08B" w14:textId="27AF261A" w:rsidR="00EF7E1D" w:rsidRPr="00AB1D29" w:rsidRDefault="00EF7E1D" w:rsidP="00DC3E41">
            <w:pPr>
              <w:spacing w:after="120" w:line="220" w:lineRule="atLeast"/>
              <w:ind w:left="559" w:right="850"/>
              <w:jc w:val="both"/>
              <w:rPr>
                <w:sz w:val="22"/>
                <w:szCs w:val="22"/>
                <w:lang w:val="ru-RU"/>
              </w:rPr>
            </w:pPr>
            <w:r w:rsidRPr="00AB1D29">
              <w:rPr>
                <w:sz w:val="22"/>
                <w:szCs w:val="22"/>
                <w:lang w:val="ru-RU"/>
              </w:rPr>
              <w:t>(</w:t>
            </w:r>
            <w:r w:rsidRPr="00AB1D29">
              <w:rPr>
                <w:sz w:val="22"/>
                <w:szCs w:val="22"/>
              </w:rPr>
              <w:t>d</w:t>
            </w:r>
            <w:r w:rsidRPr="00AB1D29">
              <w:rPr>
                <w:sz w:val="22"/>
                <w:szCs w:val="22"/>
                <w:lang w:val="ru-RU"/>
              </w:rPr>
              <w:t>)</w:t>
            </w:r>
            <w:r w:rsidRPr="00AB1D29">
              <w:rPr>
                <w:sz w:val="22"/>
                <w:szCs w:val="22"/>
                <w:lang w:val="ru-RU"/>
              </w:rPr>
              <w:tab/>
            </w:r>
            <w:r w:rsidR="00DC2DD7" w:rsidRPr="00AB1D29">
              <w:rPr>
                <w:sz w:val="22"/>
                <w:szCs w:val="22"/>
                <w:lang w:val="ru-RU"/>
              </w:rPr>
              <w:t xml:space="preserve">Ведется ли мониторинг и контроль за разрешенными сбросами? </w:t>
            </w:r>
            <w:r w:rsidRPr="00AB1D29">
              <w:rPr>
                <w:color w:val="7030A0"/>
                <w:sz w:val="22"/>
                <w:szCs w:val="22"/>
                <w:lang w:val="ru-RU"/>
              </w:rPr>
              <w:t>[</w:t>
            </w:r>
            <w:r w:rsidR="00181B30" w:rsidRPr="00AB1D29">
              <w:rPr>
                <w:color w:val="7030A0"/>
                <w:sz w:val="22"/>
                <w:szCs w:val="22"/>
                <w:lang w:val="ru-RU"/>
              </w:rPr>
              <w:t>88</w:t>
            </w:r>
            <w:r w:rsidRPr="00AB1D29">
              <w:rPr>
                <w:color w:val="7030A0"/>
                <w:sz w:val="22"/>
                <w:szCs w:val="22"/>
                <w:lang w:val="ru-RU"/>
              </w:rPr>
              <w:t>]</w:t>
            </w:r>
          </w:p>
          <w:p w14:paraId="13A40503" w14:textId="77777777" w:rsidR="00DC2DD7" w:rsidRPr="00AB1D29" w:rsidRDefault="00DC2DD7" w:rsidP="00DC3E41">
            <w:pPr>
              <w:spacing w:after="120"/>
              <w:ind w:left="1134" w:right="1134"/>
              <w:jc w:val="both"/>
              <w:rPr>
                <w:sz w:val="22"/>
                <w:szCs w:val="22"/>
                <w:lang w:val="ru-RU"/>
              </w:rPr>
            </w:pPr>
            <w:r w:rsidRPr="00AB1D29">
              <w:rPr>
                <w:sz w:val="22"/>
                <w:szCs w:val="22"/>
                <w:lang w:val="ru-RU"/>
              </w:rPr>
              <w:t xml:space="preserve">Да </w:t>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r w:rsidRPr="00AB1D29">
              <w:rPr>
                <w:sz w:val="22"/>
                <w:szCs w:val="22"/>
                <w:lang w:val="ru-RU"/>
              </w:rPr>
              <w:t xml:space="preserve">/Нет </w:t>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p>
          <w:p w14:paraId="1660F35F" w14:textId="77777777" w:rsidR="00DC2DD7" w:rsidRPr="00AB1D29" w:rsidRDefault="00DC2DD7" w:rsidP="00DC3E41">
            <w:pPr>
              <w:spacing w:after="120"/>
              <w:ind w:left="1701" w:right="1134"/>
              <w:jc w:val="both"/>
              <w:rPr>
                <w:i/>
                <w:sz w:val="22"/>
                <w:szCs w:val="22"/>
                <w:lang w:val="ru-RU"/>
              </w:rPr>
            </w:pPr>
            <w:r w:rsidRPr="00AB1D29">
              <w:rPr>
                <w:sz w:val="22"/>
                <w:szCs w:val="22"/>
                <w:lang w:val="ru-RU"/>
              </w:rPr>
              <w:tab/>
            </w:r>
            <w:r w:rsidRPr="00AB1D29">
              <w:rPr>
                <w:i/>
                <w:iCs/>
                <w:sz w:val="22"/>
                <w:szCs w:val="22"/>
                <w:lang w:val="ru-RU"/>
              </w:rPr>
              <w:t>Если да, то каким образом?</w:t>
            </w:r>
            <w:r w:rsidRPr="00AB1D29">
              <w:rPr>
                <w:sz w:val="22"/>
                <w:szCs w:val="22"/>
                <w:lang w:val="ru-RU"/>
              </w:rPr>
              <w:t xml:space="preserve"> </w:t>
            </w:r>
            <w:r w:rsidRPr="00AB1D29">
              <w:rPr>
                <w:iCs/>
                <w:sz w:val="22"/>
                <w:szCs w:val="22"/>
                <w:lang w:val="ru-RU"/>
              </w:rPr>
              <w:t>(</w:t>
            </w:r>
            <w:r w:rsidRPr="00AB1D29">
              <w:rPr>
                <w:i/>
                <w:iCs/>
                <w:sz w:val="22"/>
                <w:szCs w:val="22"/>
                <w:lang w:val="ru-RU"/>
              </w:rPr>
              <w:t>просьба пометить то, что применимо</w:t>
            </w:r>
            <w:r w:rsidRPr="00AB1D29">
              <w:rPr>
                <w:iCs/>
                <w:sz w:val="22"/>
                <w:szCs w:val="22"/>
                <w:lang w:val="ru-RU"/>
              </w:rPr>
              <w:t>):</w:t>
            </w:r>
          </w:p>
          <w:p w14:paraId="20654E98" w14:textId="77777777" w:rsidR="00DC2DD7" w:rsidRPr="00AB1D29" w:rsidRDefault="00DC2DD7" w:rsidP="00DC3E41">
            <w:pPr>
              <w:tabs>
                <w:tab w:val="left" w:pos="7938"/>
              </w:tabs>
              <w:spacing w:after="120"/>
              <w:ind w:left="1701" w:right="1134"/>
              <w:jc w:val="both"/>
              <w:rPr>
                <w:i/>
                <w:sz w:val="22"/>
                <w:szCs w:val="22"/>
                <w:lang w:val="ru-RU"/>
              </w:rPr>
            </w:pPr>
            <w:r w:rsidRPr="00AB1D29">
              <w:rPr>
                <w:sz w:val="22"/>
                <w:szCs w:val="22"/>
                <w:lang w:val="ru-RU"/>
              </w:rPr>
              <w:t>Мониторинг сбросов</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p>
          <w:p w14:paraId="6984D0D8" w14:textId="77777777" w:rsidR="00DC2DD7" w:rsidRPr="00AB1D29" w:rsidRDefault="00DC2DD7" w:rsidP="00DC3E41">
            <w:pPr>
              <w:tabs>
                <w:tab w:val="left" w:pos="7938"/>
              </w:tabs>
              <w:spacing w:after="120"/>
              <w:ind w:left="1701" w:right="1134"/>
              <w:jc w:val="both"/>
              <w:rPr>
                <w:sz w:val="22"/>
                <w:szCs w:val="22"/>
                <w:lang w:val="ru-RU"/>
              </w:rPr>
            </w:pPr>
            <w:r w:rsidRPr="00AB1D29">
              <w:rPr>
                <w:sz w:val="22"/>
                <w:szCs w:val="22"/>
                <w:lang w:val="ru-RU"/>
              </w:rPr>
              <w:t xml:space="preserve">Мониторинг физических и химических воздействий на воду </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p>
          <w:p w14:paraId="274CCE14" w14:textId="77777777" w:rsidR="00DC2DD7" w:rsidRPr="00AB1D29" w:rsidRDefault="00DC2DD7" w:rsidP="00DC3E41">
            <w:pPr>
              <w:tabs>
                <w:tab w:val="left" w:pos="7938"/>
              </w:tabs>
              <w:spacing w:after="120"/>
              <w:ind w:left="1701" w:right="1134"/>
              <w:jc w:val="both"/>
              <w:rPr>
                <w:sz w:val="22"/>
                <w:szCs w:val="22"/>
                <w:lang w:val="ru-RU"/>
              </w:rPr>
            </w:pPr>
            <w:r w:rsidRPr="00AB1D29">
              <w:rPr>
                <w:sz w:val="22"/>
                <w:szCs w:val="22"/>
                <w:lang w:val="ru-RU"/>
              </w:rPr>
              <w:t>Мониторинг экологических воздействий на воду</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p>
          <w:p w14:paraId="488AA66A" w14:textId="77777777" w:rsidR="00DC2DD7" w:rsidRPr="00AB1D29" w:rsidRDefault="00DC2DD7" w:rsidP="00DC3E41">
            <w:pPr>
              <w:tabs>
                <w:tab w:val="left" w:pos="7938"/>
              </w:tabs>
              <w:spacing w:after="120"/>
              <w:ind w:left="1701" w:right="1134"/>
              <w:jc w:val="both"/>
              <w:rPr>
                <w:sz w:val="22"/>
                <w:szCs w:val="22"/>
                <w:lang w:val="ru-RU"/>
              </w:rPr>
            </w:pPr>
            <w:r w:rsidRPr="00AB1D29">
              <w:rPr>
                <w:sz w:val="22"/>
                <w:szCs w:val="22"/>
                <w:lang w:val="ru-RU"/>
              </w:rPr>
              <w:t>Условия выдачи разрешений</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p>
          <w:p w14:paraId="0A1EFF7C" w14:textId="77777777" w:rsidR="00DC2DD7" w:rsidRPr="00AB1D29" w:rsidRDefault="00DC2DD7" w:rsidP="00DC3E41">
            <w:pPr>
              <w:tabs>
                <w:tab w:val="left" w:pos="7938"/>
              </w:tabs>
              <w:spacing w:after="120"/>
              <w:ind w:left="1701" w:right="1134"/>
              <w:jc w:val="both"/>
              <w:rPr>
                <w:sz w:val="22"/>
                <w:szCs w:val="22"/>
                <w:lang w:val="ru-RU"/>
              </w:rPr>
            </w:pPr>
            <w:r w:rsidRPr="00AB1D29">
              <w:rPr>
                <w:sz w:val="22"/>
                <w:szCs w:val="22"/>
                <w:lang w:val="ru-RU"/>
              </w:rPr>
              <w:t>Инспекции</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p>
          <w:p w14:paraId="7516BD1B" w14:textId="47A6D113" w:rsidR="00EF7E1D" w:rsidRPr="00AB1D29" w:rsidRDefault="00DC2DD7" w:rsidP="00DC3E41">
            <w:pPr>
              <w:spacing w:after="120" w:line="220" w:lineRule="atLeast"/>
              <w:ind w:left="1126" w:right="850"/>
              <w:jc w:val="both"/>
              <w:rPr>
                <w:sz w:val="22"/>
                <w:szCs w:val="22"/>
                <w:lang w:val="ru-RU"/>
              </w:rPr>
            </w:pPr>
            <w:r w:rsidRPr="00AB1D29">
              <w:rPr>
                <w:sz w:val="22"/>
                <w:szCs w:val="22"/>
                <w:lang w:val="ru-RU"/>
              </w:rPr>
              <w:t xml:space="preserve">Другие меры </w:t>
            </w:r>
            <w:r w:rsidRPr="00AB1D29">
              <w:rPr>
                <w:iCs/>
                <w:sz w:val="22"/>
                <w:szCs w:val="22"/>
                <w:lang w:val="ru-RU"/>
              </w:rPr>
              <w:t>(</w:t>
            </w:r>
            <w:r w:rsidRPr="00AB1D29">
              <w:rPr>
                <w:i/>
                <w:iCs/>
                <w:sz w:val="22"/>
                <w:szCs w:val="22"/>
                <w:lang w:val="ru-RU"/>
              </w:rPr>
              <w:t>просьба перечислить</w:t>
            </w:r>
            <w:r w:rsidRPr="00AB1D29">
              <w:rPr>
                <w:sz w:val="22"/>
                <w:szCs w:val="22"/>
                <w:lang w:val="ru-RU"/>
              </w:rPr>
              <w:t xml:space="preserve">): [введите данные] </w:t>
            </w:r>
            <w:r w:rsidR="00EF7E1D" w:rsidRPr="00AB1D29">
              <w:rPr>
                <w:color w:val="7030A0"/>
                <w:sz w:val="22"/>
                <w:szCs w:val="22"/>
                <w:lang w:val="ru-RU"/>
              </w:rPr>
              <w:t>[</w:t>
            </w:r>
            <w:r w:rsidR="00181B30" w:rsidRPr="00AB1D29">
              <w:rPr>
                <w:color w:val="7030A0"/>
                <w:sz w:val="22"/>
                <w:szCs w:val="22"/>
                <w:lang w:val="ru-RU"/>
              </w:rPr>
              <w:t>89</w:t>
            </w:r>
            <w:r w:rsidR="00EF7E1D" w:rsidRPr="00AB1D29">
              <w:rPr>
                <w:color w:val="7030A0"/>
                <w:sz w:val="22"/>
                <w:szCs w:val="22"/>
                <w:lang w:val="ru-RU"/>
              </w:rPr>
              <w:t>]</w:t>
            </w:r>
          </w:p>
          <w:p w14:paraId="381D5BA2" w14:textId="5D3781A0" w:rsidR="00EF7E1D" w:rsidRPr="00AB1D29" w:rsidRDefault="00DC2DD7" w:rsidP="00DC3E41">
            <w:pPr>
              <w:spacing w:after="120" w:line="220" w:lineRule="atLeast"/>
              <w:ind w:left="1126" w:right="850"/>
              <w:jc w:val="both"/>
              <w:rPr>
                <w:i/>
                <w:sz w:val="22"/>
                <w:szCs w:val="22"/>
                <w:lang w:val="ru-RU"/>
              </w:rPr>
            </w:pPr>
            <w:r w:rsidRPr="00AB1D29">
              <w:rPr>
                <w:i/>
                <w:iCs/>
                <w:sz w:val="22"/>
                <w:szCs w:val="22"/>
                <w:lang w:val="ru-RU"/>
              </w:rPr>
              <w:t>Если ваша страна не имеет системы мониторинга сбросов, то просьба пояснить причины этого или предоставить информацию о том, имеются ли планы создания системы мониторинга сбросов:</w:t>
            </w:r>
            <w:r w:rsidRPr="00AB1D29">
              <w:rPr>
                <w:i/>
                <w:sz w:val="22"/>
                <w:szCs w:val="22"/>
                <w:lang w:val="ru-RU"/>
              </w:rPr>
              <w:t xml:space="preserve"> [введите данные]</w:t>
            </w:r>
          </w:p>
        </w:tc>
      </w:tr>
    </w:tbl>
    <w:p w14:paraId="16B1583D" w14:textId="77777777" w:rsidR="00EF7E1D" w:rsidRPr="00AB1D29" w:rsidRDefault="00EF7E1D" w:rsidP="00DC3E41">
      <w:pPr>
        <w:pStyle w:val="SingleTxtG"/>
        <w:spacing w:after="0" w:line="240" w:lineRule="auto"/>
        <w:ind w:left="0" w:right="1138"/>
        <w:rPr>
          <w:rFonts w:asciiTheme="majorBidi" w:hAnsiTheme="majorBidi" w:cstheme="majorBidi"/>
          <w:sz w:val="22"/>
          <w:szCs w:val="22"/>
          <w:lang w:val="ru-RU"/>
        </w:rPr>
      </w:pPr>
    </w:p>
    <w:p w14:paraId="4F3A7158" w14:textId="2DAA222D" w:rsidR="005C60A2" w:rsidRPr="00AB1D29" w:rsidRDefault="00AB25B6"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[88] </w:t>
      </w:r>
      <w:r w:rsidR="00D75E70" w:rsidRPr="00AB1D29">
        <w:rPr>
          <w:rFonts w:asciiTheme="majorBidi" w:hAnsiTheme="majorBidi" w:cstheme="majorBidi"/>
          <w:bCs/>
          <w:iCs/>
          <w:sz w:val="22"/>
          <w:szCs w:val="22"/>
          <w:lang w:val="ru-RU"/>
        </w:rPr>
        <w:t>Сбросы разрешены, когда компетентный орган предоставляет пользователю воды</w:t>
      </w:r>
      <w:r w:rsidR="005C60A2" w:rsidRPr="00AB1D29">
        <w:rPr>
          <w:rFonts w:asciiTheme="majorBidi" w:hAnsiTheme="majorBidi" w:cstheme="majorBidi"/>
          <w:bCs/>
          <w:iCs/>
          <w:sz w:val="22"/>
          <w:szCs w:val="22"/>
          <w:lang w:val="ru-RU"/>
        </w:rPr>
        <w:t xml:space="preserve"> </w:t>
      </w:r>
      <w:r w:rsidR="00D75E70" w:rsidRPr="00AB1D29">
        <w:rPr>
          <w:rFonts w:asciiTheme="majorBidi" w:hAnsiTheme="majorBidi" w:cstheme="majorBidi"/>
          <w:bCs/>
          <w:iCs/>
          <w:sz w:val="22"/>
          <w:szCs w:val="22"/>
          <w:lang w:val="ru-RU"/>
        </w:rPr>
        <w:t>разрешение или лицензию</w:t>
      </w:r>
      <w:r w:rsidR="005C60A2" w:rsidRPr="00AB1D29">
        <w:rPr>
          <w:rFonts w:asciiTheme="majorBidi" w:hAnsiTheme="majorBidi" w:cstheme="majorBidi"/>
          <w:bCs/>
          <w:iCs/>
          <w:sz w:val="22"/>
          <w:szCs w:val="22"/>
          <w:lang w:val="ru-RU"/>
        </w:rPr>
        <w:t>,</w:t>
      </w:r>
      <w:r w:rsidR="00D75E70" w:rsidRPr="00AB1D29">
        <w:rPr>
          <w:rFonts w:asciiTheme="majorBidi" w:hAnsiTheme="majorBidi" w:cstheme="majorBidi"/>
          <w:bCs/>
          <w:iCs/>
          <w:sz w:val="22"/>
          <w:szCs w:val="22"/>
          <w:lang w:val="ru-RU"/>
        </w:rPr>
        <w:t xml:space="preserve"> в которой будут обозначены условия и ограничения на пользование водой и</w:t>
      </w:r>
      <w:r w:rsidR="00195FBE" w:rsidRPr="00AB1D29">
        <w:rPr>
          <w:rFonts w:asciiTheme="majorBidi" w:hAnsiTheme="majorBidi" w:cstheme="majorBidi"/>
          <w:bCs/>
          <w:iCs/>
          <w:sz w:val="22"/>
          <w:szCs w:val="22"/>
          <w:lang w:val="ru-RU"/>
        </w:rPr>
        <w:t xml:space="preserve"> последствия этих сбросов</w:t>
      </w:r>
      <w:r w:rsidR="005C60A2" w:rsidRPr="00AB1D29">
        <w:rPr>
          <w:rFonts w:asciiTheme="majorBidi" w:hAnsiTheme="majorBidi" w:cstheme="majorBidi"/>
          <w:bCs/>
          <w:iCs/>
          <w:sz w:val="22"/>
          <w:szCs w:val="22"/>
          <w:lang w:val="ru-RU"/>
        </w:rPr>
        <w:t xml:space="preserve">. </w:t>
      </w:r>
      <w:r w:rsidR="00195FBE" w:rsidRPr="00AB1D29">
        <w:rPr>
          <w:rFonts w:asciiTheme="majorBidi" w:hAnsiTheme="majorBidi" w:cstheme="majorBidi"/>
          <w:bCs/>
          <w:iCs/>
          <w:sz w:val="22"/>
          <w:szCs w:val="22"/>
          <w:lang w:val="ru-RU"/>
        </w:rPr>
        <w:t>Такой допустимый сброс сточных вод должен отслеживаться и контролироваться  за счет программы, которая учитывает объем сточных вод,</w:t>
      </w:r>
      <w:r w:rsidR="00A9490D" w:rsidRPr="00AB1D29">
        <w:rPr>
          <w:rFonts w:asciiTheme="majorBidi" w:hAnsiTheme="majorBidi" w:cstheme="majorBidi"/>
          <w:bCs/>
          <w:iCs/>
          <w:sz w:val="22"/>
          <w:szCs w:val="22"/>
          <w:lang w:val="ru-RU"/>
        </w:rPr>
        <w:t xml:space="preserve"> произведенных за единицу времени</w:t>
      </w:r>
      <w:r w:rsidR="005C60A2" w:rsidRPr="00AB1D29">
        <w:rPr>
          <w:rFonts w:asciiTheme="majorBidi" w:hAnsiTheme="majorBidi" w:cstheme="majorBidi"/>
          <w:bCs/>
          <w:iCs/>
          <w:sz w:val="22"/>
          <w:szCs w:val="22"/>
          <w:lang w:val="ru-RU"/>
        </w:rPr>
        <w:t xml:space="preserve">, </w:t>
      </w:r>
      <w:r w:rsidR="00A9490D" w:rsidRPr="00AB1D29">
        <w:rPr>
          <w:rFonts w:asciiTheme="majorBidi" w:hAnsiTheme="majorBidi" w:cstheme="majorBidi"/>
          <w:bCs/>
          <w:iCs/>
          <w:sz w:val="22"/>
          <w:szCs w:val="22"/>
          <w:lang w:val="ru-RU"/>
        </w:rPr>
        <w:t>состав сточных вод</w:t>
      </w:r>
      <w:r w:rsidR="005C60A2" w:rsidRPr="00AB1D29">
        <w:rPr>
          <w:rFonts w:asciiTheme="majorBidi" w:hAnsiTheme="majorBidi" w:cstheme="majorBidi"/>
          <w:bCs/>
          <w:iCs/>
          <w:sz w:val="22"/>
          <w:szCs w:val="22"/>
          <w:lang w:val="ru-RU"/>
        </w:rPr>
        <w:t xml:space="preserve">, </w:t>
      </w:r>
      <w:r w:rsidR="00A9490D" w:rsidRPr="00AB1D29">
        <w:rPr>
          <w:rFonts w:asciiTheme="majorBidi" w:hAnsiTheme="majorBidi" w:cstheme="majorBidi"/>
          <w:bCs/>
          <w:iCs/>
          <w:sz w:val="22"/>
          <w:szCs w:val="22"/>
          <w:lang w:val="ru-RU"/>
        </w:rPr>
        <w:t>особенности стока и характеристику принимающих органов</w:t>
      </w:r>
      <w:r w:rsidR="005C60A2" w:rsidRPr="00AB1D29">
        <w:rPr>
          <w:rFonts w:asciiTheme="majorBidi" w:hAnsiTheme="majorBidi" w:cstheme="majorBidi"/>
          <w:bCs/>
          <w:iCs/>
          <w:sz w:val="22"/>
          <w:szCs w:val="22"/>
          <w:lang w:val="ru-RU"/>
        </w:rPr>
        <w:t xml:space="preserve"> (</w:t>
      </w:r>
      <w:r w:rsidR="00A9490D" w:rsidRPr="00AB1D29">
        <w:rPr>
          <w:rFonts w:asciiTheme="majorBidi" w:hAnsiTheme="majorBidi" w:cstheme="majorBidi"/>
          <w:bCs/>
          <w:iCs/>
          <w:sz w:val="22"/>
          <w:szCs w:val="22"/>
          <w:lang w:val="ru-RU"/>
        </w:rPr>
        <w:t>ЕЭК,</w:t>
      </w:r>
      <w:r w:rsidR="005C60A2" w:rsidRPr="00AB1D29">
        <w:rPr>
          <w:rStyle w:val="Hyperlink"/>
          <w:rFonts w:asciiTheme="majorBidi" w:hAnsiTheme="majorBidi" w:cstheme="majorBidi"/>
          <w:bCs/>
          <w:iCs/>
          <w:sz w:val="22"/>
          <w:szCs w:val="22"/>
          <w:lang w:val="ru-RU"/>
        </w:rPr>
        <w:t xml:space="preserve"> 1996</w:t>
      </w:r>
      <w:r w:rsidR="00A9490D" w:rsidRPr="00AB1D29">
        <w:rPr>
          <w:rStyle w:val="Hyperlink"/>
          <w:rFonts w:asciiTheme="majorBidi" w:hAnsiTheme="majorBidi" w:cstheme="majorBidi"/>
          <w:bCs/>
          <w:iCs/>
          <w:sz w:val="22"/>
          <w:szCs w:val="22"/>
          <w:lang w:val="ru-RU"/>
        </w:rPr>
        <w:t xml:space="preserve"> год</w:t>
      </w:r>
      <w:r w:rsidR="005C60A2" w:rsidRPr="00AB1D29">
        <w:rPr>
          <w:rFonts w:asciiTheme="majorBidi" w:hAnsiTheme="majorBidi" w:cstheme="majorBidi"/>
          <w:bCs/>
          <w:iCs/>
          <w:sz w:val="22"/>
          <w:szCs w:val="22"/>
          <w:lang w:val="ru-RU"/>
        </w:rPr>
        <w:t xml:space="preserve">, </w:t>
      </w:r>
      <w:r w:rsidR="00A9490D" w:rsidRPr="00AB1D29">
        <w:rPr>
          <w:rFonts w:asciiTheme="majorBidi" w:hAnsiTheme="majorBidi" w:cstheme="majorBidi"/>
          <w:bCs/>
          <w:iCs/>
          <w:sz w:val="22"/>
          <w:szCs w:val="22"/>
          <w:lang w:val="ru-RU"/>
        </w:rPr>
        <w:t>стр</w:t>
      </w:r>
      <w:r w:rsidR="005C60A2" w:rsidRPr="00AB1D29">
        <w:rPr>
          <w:rFonts w:asciiTheme="majorBidi" w:hAnsiTheme="majorBidi" w:cstheme="majorBidi"/>
          <w:bCs/>
          <w:iCs/>
          <w:sz w:val="22"/>
          <w:szCs w:val="22"/>
          <w:lang w:val="ru-RU"/>
        </w:rPr>
        <w:t xml:space="preserve">. 35). </w:t>
      </w:r>
    </w:p>
    <w:p w14:paraId="101B2BCA" w14:textId="2CAD75E8" w:rsidR="005C60A2" w:rsidRPr="00AB1D29" w:rsidRDefault="00AB25B6"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[89] </w:t>
      </w:r>
      <w:r w:rsidR="00BA768E" w:rsidRPr="00AB1D29">
        <w:rPr>
          <w:rFonts w:asciiTheme="majorBidi" w:hAnsiTheme="majorBidi" w:cstheme="majorBidi"/>
          <w:bCs/>
          <w:iCs/>
          <w:sz w:val="22"/>
          <w:szCs w:val="22"/>
          <w:lang w:val="ru-RU"/>
        </w:rPr>
        <w:t xml:space="preserve">Например, мониторинг, проводимый самостоятельно держателями лицензии или разрешения, может быть частью </w:t>
      </w:r>
      <w:r w:rsidR="00FC6469" w:rsidRPr="00AB1D29">
        <w:rPr>
          <w:rFonts w:asciiTheme="majorBidi" w:hAnsiTheme="majorBidi" w:cstheme="majorBidi"/>
          <w:bCs/>
          <w:iCs/>
          <w:sz w:val="22"/>
          <w:szCs w:val="22"/>
          <w:lang w:val="ru-RU"/>
        </w:rPr>
        <w:t>системы мониторинга за точечными источниками загрязнения</w:t>
      </w:r>
      <w:r w:rsidR="005C60A2" w:rsidRPr="00AB1D29">
        <w:rPr>
          <w:rFonts w:asciiTheme="majorBidi" w:hAnsiTheme="majorBidi" w:cstheme="majorBidi"/>
          <w:bCs/>
          <w:iCs/>
          <w:sz w:val="22"/>
          <w:szCs w:val="22"/>
          <w:lang w:val="ru-RU"/>
        </w:rPr>
        <w:t xml:space="preserve"> (</w:t>
      </w:r>
      <w:r w:rsidR="00FC6469" w:rsidRPr="00AB1D29">
        <w:rPr>
          <w:rFonts w:asciiTheme="majorBidi" w:hAnsiTheme="majorBidi" w:cstheme="majorBidi"/>
          <w:bCs/>
          <w:iCs/>
          <w:sz w:val="22"/>
          <w:szCs w:val="22"/>
          <w:lang w:val="ru-RU"/>
        </w:rPr>
        <w:t xml:space="preserve">ЕЭК, </w:t>
      </w:r>
      <w:r w:rsidR="005C60A2" w:rsidRPr="00AB1D29">
        <w:rPr>
          <w:rStyle w:val="Hyperlink"/>
          <w:rFonts w:asciiTheme="majorBidi" w:hAnsiTheme="majorBidi" w:cstheme="majorBidi"/>
          <w:bCs/>
          <w:iCs/>
          <w:sz w:val="22"/>
          <w:szCs w:val="22"/>
          <w:lang w:val="ru-RU"/>
        </w:rPr>
        <w:t>1996</w:t>
      </w:r>
      <w:r w:rsidR="00FC6469" w:rsidRPr="00AB1D29">
        <w:rPr>
          <w:rStyle w:val="Hyperlink"/>
          <w:rFonts w:asciiTheme="majorBidi" w:hAnsiTheme="majorBidi" w:cstheme="majorBidi"/>
          <w:bCs/>
          <w:iCs/>
          <w:sz w:val="22"/>
          <w:szCs w:val="22"/>
          <w:lang w:val="ru-RU"/>
        </w:rPr>
        <w:t xml:space="preserve"> год</w:t>
      </w:r>
      <w:r w:rsidR="005C60A2" w:rsidRPr="00AB1D29">
        <w:rPr>
          <w:rFonts w:asciiTheme="majorBidi" w:hAnsiTheme="majorBidi" w:cstheme="majorBidi"/>
          <w:bCs/>
          <w:iCs/>
          <w:sz w:val="22"/>
          <w:szCs w:val="22"/>
          <w:lang w:val="ru-RU"/>
        </w:rPr>
        <w:t xml:space="preserve">, </w:t>
      </w:r>
      <w:r w:rsidR="00FC6469" w:rsidRPr="00AB1D29">
        <w:rPr>
          <w:rFonts w:asciiTheme="majorBidi" w:hAnsiTheme="majorBidi" w:cstheme="majorBidi"/>
          <w:bCs/>
          <w:iCs/>
          <w:sz w:val="22"/>
          <w:szCs w:val="22"/>
          <w:lang w:val="ru-RU"/>
        </w:rPr>
        <w:t>стр</w:t>
      </w:r>
      <w:r w:rsidR="005C60A2" w:rsidRPr="00AB1D29">
        <w:rPr>
          <w:rFonts w:asciiTheme="majorBidi" w:hAnsiTheme="majorBidi" w:cstheme="majorBidi"/>
          <w:bCs/>
          <w:iCs/>
          <w:sz w:val="22"/>
          <w:szCs w:val="22"/>
          <w:lang w:val="ru-RU"/>
        </w:rPr>
        <w:t>. 35).</w:t>
      </w:r>
    </w:p>
    <w:p w14:paraId="56C954F1" w14:textId="77777777" w:rsidR="00EF7E1D" w:rsidRPr="00AB1D29" w:rsidRDefault="00EF7E1D"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DE142D" w14:paraId="0A0A11FF" w14:textId="77777777" w:rsidTr="00AF4D6E">
        <w:tc>
          <w:tcPr>
            <w:tcW w:w="9629" w:type="dxa"/>
          </w:tcPr>
          <w:p w14:paraId="366D79B6" w14:textId="3CCA2EBC" w:rsidR="00E61AFE" w:rsidRPr="00AB1D29" w:rsidRDefault="00E61AFE" w:rsidP="00DC3E41">
            <w:pPr>
              <w:spacing w:after="120"/>
              <w:ind w:left="559" w:right="850" w:hanging="567"/>
              <w:jc w:val="both"/>
              <w:rPr>
                <w:sz w:val="22"/>
                <w:szCs w:val="22"/>
                <w:lang w:val="ru-RU"/>
              </w:rPr>
            </w:pPr>
            <w:r w:rsidRPr="00AB1D29">
              <w:rPr>
                <w:sz w:val="22"/>
                <w:szCs w:val="22"/>
                <w:lang w:val="ru-RU"/>
              </w:rPr>
              <w:lastRenderedPageBreak/>
              <w:t>(</w:t>
            </w:r>
            <w:r w:rsidRPr="00AB1D29">
              <w:rPr>
                <w:sz w:val="22"/>
                <w:szCs w:val="22"/>
              </w:rPr>
              <w:t>e</w:t>
            </w:r>
            <w:r w:rsidRPr="00AB1D29">
              <w:rPr>
                <w:sz w:val="22"/>
                <w:szCs w:val="22"/>
                <w:lang w:val="ru-RU"/>
              </w:rPr>
              <w:t>)</w:t>
            </w:r>
            <w:r w:rsidRPr="00AB1D29">
              <w:rPr>
                <w:sz w:val="22"/>
                <w:szCs w:val="22"/>
                <w:lang w:val="ru-RU"/>
              </w:rPr>
              <w:tab/>
            </w:r>
            <w:r w:rsidR="00657DDA" w:rsidRPr="00AB1D29">
              <w:rPr>
                <w:sz w:val="22"/>
                <w:szCs w:val="22"/>
                <w:lang w:val="ru-RU"/>
              </w:rPr>
              <w:t xml:space="preserve">Каковы основные меры, принимаемые вашей страной для сокращения диффузных источников загрязнения воды в трансграничных водных объектах (например, в секторах сельского хозяйства, транспорта, лесного хозяйства или аквакультуры)? Перечисленные ниже меры относятся к сельскому хозяйству, но в других секторах загрязнение может быть еще более значительным. Просьба обязательно указать их в графе «Другие меры». </w:t>
            </w:r>
            <w:r w:rsidRPr="00AB1D29">
              <w:rPr>
                <w:color w:val="7030A0"/>
                <w:sz w:val="22"/>
                <w:szCs w:val="22"/>
                <w:lang w:val="ru-RU"/>
              </w:rPr>
              <w:t>[</w:t>
            </w:r>
            <w:r w:rsidR="00181B30" w:rsidRPr="00AB1D29">
              <w:rPr>
                <w:color w:val="7030A0"/>
                <w:sz w:val="22"/>
                <w:szCs w:val="22"/>
                <w:lang w:val="ru-RU"/>
              </w:rPr>
              <w:t>90</w:t>
            </w:r>
            <w:r w:rsidRPr="00AB1D29">
              <w:rPr>
                <w:color w:val="7030A0"/>
                <w:sz w:val="22"/>
                <w:szCs w:val="22"/>
                <w:lang w:val="ru-RU"/>
              </w:rPr>
              <w:t>]</w:t>
            </w:r>
          </w:p>
          <w:p w14:paraId="0F636854" w14:textId="77777777" w:rsidR="00657DDA" w:rsidRPr="00AB1D29" w:rsidRDefault="00E61AFE" w:rsidP="00DC3E41">
            <w:pPr>
              <w:spacing w:after="120"/>
              <w:ind w:left="1134" w:right="1134" w:hanging="23"/>
              <w:jc w:val="both"/>
              <w:rPr>
                <w:b/>
                <w:sz w:val="22"/>
                <w:szCs w:val="22"/>
                <w:lang w:val="ru-RU"/>
              </w:rPr>
            </w:pPr>
            <w:r w:rsidRPr="00AB1D29">
              <w:rPr>
                <w:sz w:val="22"/>
                <w:szCs w:val="22"/>
                <w:lang w:val="ru-RU"/>
              </w:rPr>
              <w:tab/>
            </w:r>
            <w:r w:rsidR="00657DDA" w:rsidRPr="00AB1D29">
              <w:rPr>
                <w:b/>
                <w:bCs/>
                <w:sz w:val="22"/>
                <w:szCs w:val="22"/>
                <w:lang w:val="ru-RU"/>
              </w:rPr>
              <w:t>Законодательные меры</w:t>
            </w:r>
          </w:p>
          <w:p w14:paraId="73A61DD4" w14:textId="77777777" w:rsidR="00657DDA" w:rsidRPr="00AB1D29" w:rsidRDefault="00657DDA" w:rsidP="00DC3E41">
            <w:pPr>
              <w:tabs>
                <w:tab w:val="left" w:pos="7938"/>
              </w:tabs>
              <w:spacing w:after="120"/>
              <w:ind w:left="1134" w:right="1134" w:hanging="23"/>
              <w:jc w:val="both"/>
              <w:rPr>
                <w:sz w:val="22"/>
                <w:szCs w:val="22"/>
                <w:lang w:val="ru-RU"/>
              </w:rPr>
            </w:pPr>
            <w:r w:rsidRPr="00AB1D29">
              <w:rPr>
                <w:sz w:val="22"/>
                <w:szCs w:val="22"/>
                <w:lang w:val="ru-RU"/>
              </w:rPr>
              <w:t>Нормы внесения удобрений</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p>
          <w:p w14:paraId="46D33A83" w14:textId="77777777" w:rsidR="00657DDA" w:rsidRPr="00AB1D29" w:rsidRDefault="00657DDA" w:rsidP="00DC3E41">
            <w:pPr>
              <w:tabs>
                <w:tab w:val="left" w:pos="7938"/>
              </w:tabs>
              <w:spacing w:after="120"/>
              <w:ind w:left="1134" w:right="1134" w:hanging="23"/>
              <w:jc w:val="both"/>
              <w:rPr>
                <w:sz w:val="22"/>
                <w:szCs w:val="22"/>
                <w:lang w:val="ru-RU"/>
              </w:rPr>
            </w:pPr>
            <w:r w:rsidRPr="00AB1D29">
              <w:rPr>
                <w:sz w:val="22"/>
                <w:szCs w:val="22"/>
                <w:lang w:val="ru-RU"/>
              </w:rPr>
              <w:t>Нормы внесения навоза</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p>
          <w:p w14:paraId="30788E08" w14:textId="77777777" w:rsidR="00657DDA" w:rsidRPr="00AB1D29" w:rsidRDefault="00657DDA" w:rsidP="00DC3E41">
            <w:pPr>
              <w:tabs>
                <w:tab w:val="left" w:pos="7938"/>
              </w:tabs>
              <w:spacing w:after="120"/>
              <w:ind w:left="1134" w:right="1134" w:hanging="23"/>
              <w:jc w:val="both"/>
              <w:rPr>
                <w:b/>
                <w:bCs/>
                <w:sz w:val="22"/>
                <w:szCs w:val="22"/>
                <w:lang w:val="ru-RU"/>
              </w:rPr>
            </w:pPr>
            <w:r w:rsidRPr="00AB1D29">
              <w:rPr>
                <w:bCs/>
                <w:sz w:val="22"/>
                <w:szCs w:val="22"/>
                <w:lang w:val="ru-RU"/>
              </w:rPr>
              <w:t>Система выдачи разрешений</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p>
          <w:p w14:paraId="1BED859A" w14:textId="77777777" w:rsidR="00657DDA" w:rsidRPr="00AB1D29" w:rsidRDefault="00657DDA" w:rsidP="00DC3E41">
            <w:pPr>
              <w:tabs>
                <w:tab w:val="left" w:pos="7938"/>
              </w:tabs>
              <w:spacing w:after="120"/>
              <w:ind w:left="1134" w:right="1134" w:hanging="23"/>
              <w:jc w:val="both"/>
              <w:rPr>
                <w:sz w:val="22"/>
                <w:szCs w:val="22"/>
                <w:lang w:val="ru-RU"/>
              </w:rPr>
            </w:pPr>
            <w:r w:rsidRPr="00AB1D29">
              <w:rPr>
                <w:sz w:val="22"/>
                <w:szCs w:val="22"/>
                <w:lang w:val="ru-RU"/>
              </w:rPr>
              <w:t>Запреты или нормы в отношении использования пестицидов</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p>
          <w:p w14:paraId="022B1D5F" w14:textId="77777777" w:rsidR="00657DDA" w:rsidRPr="00AB1D29" w:rsidRDefault="00657DDA" w:rsidP="00DC3E41">
            <w:pPr>
              <w:spacing w:after="120"/>
              <w:ind w:left="1134" w:right="1134" w:hanging="23"/>
              <w:jc w:val="both"/>
              <w:rPr>
                <w:sz w:val="22"/>
                <w:szCs w:val="22"/>
                <w:lang w:val="ru-RU"/>
              </w:rPr>
            </w:pPr>
            <w:r w:rsidRPr="00AB1D29">
              <w:rPr>
                <w:sz w:val="22"/>
                <w:szCs w:val="22"/>
                <w:lang w:val="ru-RU"/>
              </w:rPr>
              <w:t>Другие меры (</w:t>
            </w:r>
            <w:r w:rsidRPr="00AB1D29">
              <w:rPr>
                <w:i/>
                <w:sz w:val="22"/>
                <w:szCs w:val="22"/>
                <w:lang w:val="ru-RU"/>
              </w:rPr>
              <w:t>просьба перечислить</w:t>
            </w:r>
            <w:r w:rsidRPr="00AB1D29">
              <w:rPr>
                <w:sz w:val="22"/>
                <w:szCs w:val="22"/>
                <w:lang w:val="ru-RU"/>
              </w:rPr>
              <w:t>): [введите данные]</w:t>
            </w:r>
          </w:p>
          <w:p w14:paraId="4B12705F" w14:textId="77777777" w:rsidR="00657DDA" w:rsidRPr="00AB1D29" w:rsidRDefault="00657DDA" w:rsidP="00DC3E41">
            <w:pPr>
              <w:keepNext/>
              <w:keepLines/>
              <w:spacing w:after="120"/>
              <w:ind w:left="1134" w:right="1134" w:hanging="23"/>
              <w:jc w:val="both"/>
              <w:rPr>
                <w:b/>
                <w:sz w:val="22"/>
                <w:szCs w:val="22"/>
                <w:lang w:val="ru-RU"/>
              </w:rPr>
            </w:pPr>
            <w:r w:rsidRPr="00AB1D29">
              <w:rPr>
                <w:sz w:val="22"/>
                <w:szCs w:val="22"/>
                <w:lang w:val="ru-RU"/>
              </w:rPr>
              <w:tab/>
            </w:r>
            <w:r w:rsidRPr="00AB1D29">
              <w:rPr>
                <w:b/>
                <w:bCs/>
                <w:sz w:val="22"/>
                <w:szCs w:val="22"/>
                <w:lang w:val="ru-RU"/>
              </w:rPr>
              <w:t>Экономические и финансовые меры</w:t>
            </w:r>
          </w:p>
          <w:p w14:paraId="4E24DCE1" w14:textId="3D3C2A5E" w:rsidR="00E61AFE" w:rsidRPr="00AB1D29" w:rsidRDefault="00657DDA" w:rsidP="00DC3E41">
            <w:pPr>
              <w:tabs>
                <w:tab w:val="left" w:pos="7938"/>
              </w:tabs>
              <w:spacing w:after="120"/>
              <w:ind w:left="1126" w:right="850"/>
              <w:jc w:val="both"/>
              <w:rPr>
                <w:sz w:val="22"/>
                <w:szCs w:val="22"/>
                <w:lang w:val="ru-RU"/>
              </w:rPr>
            </w:pPr>
            <w:r w:rsidRPr="00AB1D29">
              <w:rPr>
                <w:sz w:val="22"/>
                <w:szCs w:val="22"/>
                <w:lang w:val="ru-RU"/>
              </w:rPr>
              <w:t xml:space="preserve">Денежные стимулы </w:t>
            </w:r>
            <w:r w:rsidR="00E61AFE" w:rsidRPr="00AB1D29">
              <w:rPr>
                <w:color w:val="7030A0"/>
                <w:sz w:val="22"/>
                <w:szCs w:val="22"/>
                <w:lang w:val="ru-RU"/>
              </w:rPr>
              <w:t>[</w:t>
            </w:r>
            <w:r w:rsidR="00181B30" w:rsidRPr="00AB1D29">
              <w:rPr>
                <w:color w:val="7030A0"/>
                <w:sz w:val="22"/>
                <w:szCs w:val="22"/>
                <w:lang w:val="ru-RU"/>
              </w:rPr>
              <w:t>91</w:t>
            </w:r>
            <w:r w:rsidR="00E61AFE" w:rsidRPr="00AB1D29">
              <w:rPr>
                <w:color w:val="7030A0"/>
                <w:sz w:val="22"/>
                <w:szCs w:val="22"/>
                <w:lang w:val="ru-RU"/>
              </w:rPr>
              <w:t>]</w:t>
            </w:r>
            <w:r w:rsidR="00E61AFE" w:rsidRPr="00AB1D29">
              <w:rPr>
                <w:sz w:val="22"/>
                <w:szCs w:val="22"/>
                <w:lang w:val="ru-RU"/>
              </w:rPr>
              <w:tab/>
            </w:r>
            <w:r w:rsidR="00E61AFE" w:rsidRPr="00AB1D29">
              <w:rPr>
                <w:sz w:val="22"/>
                <w:szCs w:val="22"/>
              </w:rPr>
              <w:fldChar w:fldCharType="begin">
                <w:ffData>
                  <w:name w:val="Check13"/>
                  <w:enabled/>
                  <w:calcOnExit w:val="0"/>
                  <w:checkBox>
                    <w:sizeAuto/>
                    <w:default w:val="0"/>
                  </w:checkBox>
                </w:ffData>
              </w:fldChar>
            </w:r>
            <w:r w:rsidR="00E61AFE" w:rsidRPr="00AB1D29">
              <w:rPr>
                <w:sz w:val="22"/>
                <w:szCs w:val="22"/>
                <w:lang w:val="ru-RU"/>
              </w:rPr>
              <w:instrText xml:space="preserve"> </w:instrText>
            </w:r>
            <w:r w:rsidR="00E61AFE" w:rsidRPr="00AB1D29">
              <w:rPr>
                <w:sz w:val="22"/>
                <w:szCs w:val="22"/>
              </w:rPr>
              <w:instrText>FORMCHECKBOX</w:instrText>
            </w:r>
            <w:r w:rsidR="00E61AFE" w:rsidRPr="00AB1D29">
              <w:rPr>
                <w:sz w:val="22"/>
                <w:szCs w:val="22"/>
                <w:lang w:val="ru-RU"/>
              </w:rPr>
              <w:instrText xml:space="preserve"> </w:instrText>
            </w:r>
            <w:r w:rsidR="00F53BB9">
              <w:rPr>
                <w:sz w:val="22"/>
                <w:szCs w:val="22"/>
              </w:rPr>
            </w:r>
            <w:r w:rsidR="00F53BB9">
              <w:rPr>
                <w:sz w:val="22"/>
                <w:szCs w:val="22"/>
              </w:rPr>
              <w:fldChar w:fldCharType="separate"/>
            </w:r>
            <w:r w:rsidR="00E61AFE" w:rsidRPr="00AB1D29">
              <w:rPr>
                <w:sz w:val="22"/>
                <w:szCs w:val="22"/>
              </w:rPr>
              <w:fldChar w:fldCharType="end"/>
            </w:r>
          </w:p>
          <w:p w14:paraId="1EDE396C" w14:textId="77777777" w:rsidR="00657DDA" w:rsidRPr="00AB1D29" w:rsidRDefault="00657DDA" w:rsidP="00DC3E41">
            <w:pPr>
              <w:tabs>
                <w:tab w:val="left" w:pos="7938"/>
              </w:tabs>
              <w:spacing w:after="120"/>
              <w:ind w:left="1126" w:right="850"/>
              <w:jc w:val="both"/>
              <w:rPr>
                <w:sz w:val="22"/>
                <w:szCs w:val="22"/>
                <w:lang w:val="ru-RU"/>
              </w:rPr>
            </w:pPr>
            <w:r w:rsidRPr="00AB1D29">
              <w:rPr>
                <w:sz w:val="22"/>
                <w:szCs w:val="22"/>
                <w:lang w:val="ru-RU"/>
              </w:rPr>
              <w:t>Экологические налоги (например, налоги на удобрения)</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B1D29">
              <w:rPr>
                <w:sz w:val="22"/>
                <w:szCs w:val="22"/>
              </w:rPr>
              <w:fldChar w:fldCharType="end"/>
            </w:r>
          </w:p>
          <w:p w14:paraId="4E4DB0A9" w14:textId="77777777" w:rsidR="00657DDA" w:rsidRPr="00AB1D29" w:rsidRDefault="00657DDA" w:rsidP="00DC3E41">
            <w:pPr>
              <w:tabs>
                <w:tab w:val="left" w:pos="7938"/>
              </w:tabs>
              <w:spacing w:after="120"/>
              <w:ind w:left="1126" w:right="850"/>
              <w:jc w:val="both"/>
              <w:rPr>
                <w:sz w:val="22"/>
                <w:szCs w:val="22"/>
                <w:lang w:val="ru-RU"/>
              </w:rPr>
            </w:pPr>
            <w:r w:rsidRPr="00AB1D29">
              <w:rPr>
                <w:sz w:val="22"/>
                <w:szCs w:val="22"/>
                <w:lang w:val="ru-RU"/>
              </w:rPr>
              <w:t xml:space="preserve">Другие меры </w:t>
            </w:r>
            <w:r w:rsidRPr="00AB1D29">
              <w:rPr>
                <w:i/>
                <w:iCs/>
                <w:sz w:val="22"/>
                <w:szCs w:val="22"/>
                <w:lang w:val="ru-RU"/>
              </w:rPr>
              <w:t>(просьба перечислить)</w:t>
            </w:r>
            <w:r w:rsidRPr="00AB1D29">
              <w:rPr>
                <w:sz w:val="22"/>
                <w:szCs w:val="22"/>
                <w:lang w:val="ru-RU"/>
              </w:rPr>
              <w:t>: [введите данные]</w:t>
            </w:r>
          </w:p>
          <w:p w14:paraId="03211777" w14:textId="4D530D88" w:rsidR="00E61AFE" w:rsidRPr="00AB1D29" w:rsidRDefault="00657DDA" w:rsidP="00DC3E41">
            <w:pPr>
              <w:tabs>
                <w:tab w:val="left" w:pos="7938"/>
              </w:tabs>
              <w:spacing w:after="120"/>
              <w:ind w:left="1126" w:right="850"/>
              <w:jc w:val="both"/>
              <w:rPr>
                <w:bCs/>
                <w:sz w:val="22"/>
                <w:szCs w:val="22"/>
                <w:lang w:val="ru-RU"/>
              </w:rPr>
            </w:pPr>
            <w:r w:rsidRPr="00AB1D29">
              <w:rPr>
                <w:b/>
                <w:bCs/>
                <w:sz w:val="22"/>
                <w:szCs w:val="22"/>
                <w:lang w:val="ru-RU"/>
              </w:rPr>
              <w:t>Служба распространения сельскохозяйственных знаний</w:t>
            </w:r>
            <w:r w:rsidRPr="00AB1D29">
              <w:rPr>
                <w:b/>
                <w:sz w:val="22"/>
                <w:szCs w:val="22"/>
                <w:lang w:val="ru-RU"/>
              </w:rPr>
              <w:t xml:space="preserve"> </w:t>
            </w:r>
            <w:r w:rsidR="00E61AFE" w:rsidRPr="00AB1D29">
              <w:rPr>
                <w:color w:val="7030A0"/>
                <w:sz w:val="22"/>
                <w:szCs w:val="22"/>
                <w:lang w:val="ru-RU"/>
              </w:rPr>
              <w:t>[</w:t>
            </w:r>
            <w:r w:rsidR="00181B30" w:rsidRPr="00AB1D29">
              <w:rPr>
                <w:color w:val="7030A0"/>
                <w:sz w:val="22"/>
                <w:szCs w:val="22"/>
                <w:lang w:val="ru-RU"/>
              </w:rPr>
              <w:t>92</w:t>
            </w:r>
            <w:r w:rsidR="00E61AFE" w:rsidRPr="00AB1D29">
              <w:rPr>
                <w:color w:val="7030A0"/>
                <w:sz w:val="22"/>
                <w:szCs w:val="22"/>
                <w:lang w:val="ru-RU"/>
              </w:rPr>
              <w:t>]</w:t>
            </w:r>
            <w:r w:rsidR="00E61AFE" w:rsidRPr="00AB1D29">
              <w:rPr>
                <w:bCs/>
                <w:sz w:val="22"/>
                <w:szCs w:val="22"/>
                <w:lang w:val="ru-RU"/>
              </w:rPr>
              <w:tab/>
            </w:r>
            <w:r w:rsidR="00E61AFE" w:rsidRPr="00AB1D29">
              <w:rPr>
                <w:bCs/>
                <w:sz w:val="22"/>
                <w:szCs w:val="22"/>
              </w:rPr>
              <w:fldChar w:fldCharType="begin">
                <w:ffData>
                  <w:name w:val="Check13"/>
                  <w:enabled/>
                  <w:calcOnExit w:val="0"/>
                  <w:checkBox>
                    <w:sizeAuto/>
                    <w:default w:val="0"/>
                  </w:checkBox>
                </w:ffData>
              </w:fldChar>
            </w:r>
            <w:r w:rsidR="00E61AFE" w:rsidRPr="00AB1D29">
              <w:rPr>
                <w:bCs/>
                <w:sz w:val="22"/>
                <w:szCs w:val="22"/>
                <w:lang w:val="ru-RU"/>
              </w:rPr>
              <w:instrText xml:space="preserve"> </w:instrText>
            </w:r>
            <w:r w:rsidR="00E61AFE" w:rsidRPr="00AB1D29">
              <w:rPr>
                <w:bCs/>
                <w:sz w:val="22"/>
                <w:szCs w:val="22"/>
              </w:rPr>
              <w:instrText>FORMCHECKBOX</w:instrText>
            </w:r>
            <w:r w:rsidR="00E61AFE" w:rsidRPr="00AB1D29">
              <w:rPr>
                <w:bCs/>
                <w:sz w:val="22"/>
                <w:szCs w:val="22"/>
                <w:lang w:val="ru-RU"/>
              </w:rPr>
              <w:instrText xml:space="preserve"> </w:instrText>
            </w:r>
            <w:r w:rsidR="00F53BB9">
              <w:rPr>
                <w:bCs/>
                <w:sz w:val="22"/>
                <w:szCs w:val="22"/>
              </w:rPr>
            </w:r>
            <w:r w:rsidR="00F53BB9">
              <w:rPr>
                <w:bCs/>
                <w:sz w:val="22"/>
                <w:szCs w:val="22"/>
              </w:rPr>
              <w:fldChar w:fldCharType="separate"/>
            </w:r>
            <w:r w:rsidR="00E61AFE" w:rsidRPr="00AB1D29">
              <w:rPr>
                <w:bCs/>
                <w:sz w:val="22"/>
                <w:szCs w:val="22"/>
              </w:rPr>
              <w:fldChar w:fldCharType="end"/>
            </w:r>
          </w:p>
          <w:p w14:paraId="278DDBFE" w14:textId="0724C62A" w:rsidR="00E61AFE" w:rsidRPr="00AB1D29" w:rsidRDefault="00E61AFE" w:rsidP="00DC3E41">
            <w:pPr>
              <w:spacing w:after="120"/>
              <w:ind w:left="1126" w:right="850"/>
              <w:jc w:val="both"/>
              <w:rPr>
                <w:b/>
                <w:sz w:val="22"/>
                <w:szCs w:val="22"/>
                <w:lang w:val="ru-RU"/>
              </w:rPr>
            </w:pPr>
            <w:r w:rsidRPr="00AB1D29">
              <w:rPr>
                <w:b/>
                <w:sz w:val="22"/>
                <w:szCs w:val="22"/>
                <w:lang w:val="ru-RU"/>
              </w:rPr>
              <w:tab/>
            </w:r>
            <w:r w:rsidR="00657DDA" w:rsidRPr="00AB1D29">
              <w:rPr>
                <w:b/>
                <w:bCs/>
                <w:sz w:val="22"/>
                <w:szCs w:val="22"/>
                <w:lang w:val="ru-RU"/>
              </w:rPr>
              <w:t>Технические меры</w:t>
            </w:r>
          </w:p>
          <w:p w14:paraId="3BA72D46" w14:textId="77777777" w:rsidR="00657DDA" w:rsidRPr="00AB1D29" w:rsidRDefault="00657DDA" w:rsidP="00DC3E41">
            <w:pPr>
              <w:spacing w:after="120"/>
              <w:ind w:left="1134" w:right="1134" w:hanging="23"/>
              <w:jc w:val="both"/>
              <w:rPr>
                <w:i/>
                <w:sz w:val="22"/>
                <w:szCs w:val="22"/>
                <w:lang w:val="ru-RU"/>
              </w:rPr>
            </w:pPr>
            <w:r w:rsidRPr="00AB1D29">
              <w:rPr>
                <w:i/>
                <w:iCs/>
                <w:sz w:val="22"/>
                <w:szCs w:val="22"/>
                <w:lang w:val="ru-RU"/>
              </w:rPr>
              <w:t>Меры по контролю за источниками</w:t>
            </w:r>
          </w:p>
          <w:p w14:paraId="1780A003" w14:textId="77777777" w:rsidR="00657DDA" w:rsidRPr="00AB1D29" w:rsidRDefault="00657DDA" w:rsidP="00DC3E41">
            <w:pPr>
              <w:tabs>
                <w:tab w:val="left" w:pos="7938"/>
              </w:tabs>
              <w:spacing w:after="120"/>
              <w:ind w:left="1134" w:right="1134" w:hanging="23"/>
              <w:jc w:val="both"/>
              <w:rPr>
                <w:sz w:val="22"/>
                <w:szCs w:val="22"/>
                <w:lang w:val="ru-RU"/>
              </w:rPr>
            </w:pPr>
            <w:r w:rsidRPr="00AB1D29">
              <w:rPr>
                <w:sz w:val="22"/>
                <w:szCs w:val="22"/>
                <w:lang w:val="ru-RU"/>
              </w:rPr>
              <w:t>Севооборот</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p>
          <w:p w14:paraId="3C8754CD" w14:textId="77777777" w:rsidR="00657DDA" w:rsidRPr="00AB1D29" w:rsidRDefault="00657DDA" w:rsidP="00DC3E41">
            <w:pPr>
              <w:tabs>
                <w:tab w:val="left" w:pos="7938"/>
              </w:tabs>
              <w:spacing w:after="120"/>
              <w:ind w:left="1134" w:right="1134" w:hanging="23"/>
              <w:jc w:val="both"/>
              <w:rPr>
                <w:sz w:val="22"/>
                <w:szCs w:val="22"/>
                <w:lang w:val="ru-RU"/>
              </w:rPr>
            </w:pPr>
            <w:r w:rsidRPr="00AB1D29">
              <w:rPr>
                <w:sz w:val="22"/>
                <w:szCs w:val="22"/>
                <w:lang w:val="ru-RU"/>
              </w:rPr>
              <w:t>Контроль за обработкой почвы</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p>
          <w:p w14:paraId="2ECD21C7" w14:textId="77777777" w:rsidR="00657DDA" w:rsidRPr="00AB1D29" w:rsidRDefault="00657DDA" w:rsidP="00DC3E41">
            <w:pPr>
              <w:tabs>
                <w:tab w:val="left" w:pos="7938"/>
              </w:tabs>
              <w:spacing w:after="120"/>
              <w:ind w:left="1134" w:right="1134" w:hanging="23"/>
              <w:jc w:val="both"/>
              <w:rPr>
                <w:sz w:val="22"/>
                <w:szCs w:val="22"/>
                <w:lang w:val="ru-RU"/>
              </w:rPr>
            </w:pPr>
            <w:r w:rsidRPr="00AB1D29">
              <w:rPr>
                <w:sz w:val="22"/>
                <w:szCs w:val="22"/>
                <w:lang w:val="ru-RU"/>
              </w:rPr>
              <w:t>Зимние покровные культуры</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p>
          <w:p w14:paraId="0E9598F3" w14:textId="77777777" w:rsidR="00657DDA" w:rsidRPr="00AB1D29" w:rsidRDefault="00657DDA" w:rsidP="00DC3E41">
            <w:pPr>
              <w:spacing w:after="120"/>
              <w:ind w:left="1134" w:right="1134" w:hanging="23"/>
              <w:jc w:val="both"/>
              <w:rPr>
                <w:sz w:val="22"/>
                <w:szCs w:val="22"/>
                <w:lang w:val="ru-RU"/>
              </w:rPr>
            </w:pPr>
            <w:r w:rsidRPr="00AB1D29">
              <w:rPr>
                <w:sz w:val="22"/>
                <w:szCs w:val="22"/>
                <w:lang w:val="ru-RU"/>
              </w:rPr>
              <w:t xml:space="preserve">Другие меры </w:t>
            </w:r>
            <w:r w:rsidRPr="00AB1D29">
              <w:rPr>
                <w:i/>
                <w:iCs/>
                <w:sz w:val="22"/>
                <w:szCs w:val="22"/>
                <w:lang w:val="ru-RU"/>
              </w:rPr>
              <w:t>(просьба перечислить)</w:t>
            </w:r>
            <w:r w:rsidRPr="00AB1D29">
              <w:rPr>
                <w:sz w:val="22"/>
                <w:szCs w:val="22"/>
                <w:lang w:val="ru-RU"/>
              </w:rPr>
              <w:t>: [введите данные]</w:t>
            </w:r>
          </w:p>
          <w:p w14:paraId="1C196AF6" w14:textId="77777777" w:rsidR="00657DDA" w:rsidRPr="00AB1D29" w:rsidRDefault="00657DDA" w:rsidP="00DC3E41">
            <w:pPr>
              <w:spacing w:after="120"/>
              <w:ind w:left="1134" w:right="1134" w:hanging="23"/>
              <w:jc w:val="both"/>
              <w:rPr>
                <w:i/>
                <w:sz w:val="22"/>
                <w:szCs w:val="22"/>
                <w:lang w:val="ru-RU"/>
              </w:rPr>
            </w:pPr>
            <w:r w:rsidRPr="00AB1D29">
              <w:rPr>
                <w:sz w:val="22"/>
                <w:szCs w:val="22"/>
                <w:lang w:val="ru-RU"/>
              </w:rPr>
              <w:tab/>
            </w:r>
            <w:r w:rsidRPr="00AB1D29">
              <w:rPr>
                <w:i/>
                <w:iCs/>
                <w:sz w:val="22"/>
                <w:szCs w:val="22"/>
                <w:lang w:val="ru-RU"/>
              </w:rPr>
              <w:t>Другие меры</w:t>
            </w:r>
          </w:p>
          <w:p w14:paraId="16291A30" w14:textId="77777777" w:rsidR="00657DDA" w:rsidRPr="00AB1D29" w:rsidRDefault="00657DDA" w:rsidP="00DC3E41">
            <w:pPr>
              <w:tabs>
                <w:tab w:val="left" w:pos="7938"/>
              </w:tabs>
              <w:spacing w:after="120"/>
              <w:ind w:left="1134" w:right="1134" w:hanging="23"/>
              <w:jc w:val="both"/>
              <w:rPr>
                <w:sz w:val="22"/>
                <w:szCs w:val="22"/>
                <w:lang w:val="ru-RU"/>
              </w:rPr>
            </w:pPr>
            <w:r w:rsidRPr="00AB1D29">
              <w:rPr>
                <w:sz w:val="22"/>
                <w:szCs w:val="22"/>
                <w:lang w:val="ru-RU"/>
              </w:rPr>
              <w:t>Буферные/фильтровальные полосы</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p>
          <w:p w14:paraId="41DE6D78" w14:textId="77777777" w:rsidR="00657DDA" w:rsidRPr="00AB1D29" w:rsidRDefault="00657DDA" w:rsidP="00DC3E41">
            <w:pPr>
              <w:tabs>
                <w:tab w:val="left" w:pos="7938"/>
              </w:tabs>
              <w:spacing w:after="120"/>
              <w:ind w:left="1134" w:right="1134" w:hanging="23"/>
              <w:jc w:val="both"/>
              <w:rPr>
                <w:sz w:val="22"/>
                <w:szCs w:val="22"/>
                <w:lang w:val="ru-RU"/>
              </w:rPr>
            </w:pPr>
            <w:r w:rsidRPr="00AB1D29">
              <w:rPr>
                <w:sz w:val="22"/>
                <w:szCs w:val="22"/>
                <w:lang w:val="ru-RU"/>
              </w:rPr>
              <w:t>Восстановление водно-болотных угодий</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p>
          <w:p w14:paraId="0D1A59C2" w14:textId="77777777" w:rsidR="00657DDA" w:rsidRPr="00AB1D29" w:rsidRDefault="00657DDA" w:rsidP="00DC3E41">
            <w:pPr>
              <w:tabs>
                <w:tab w:val="left" w:pos="7938"/>
              </w:tabs>
              <w:spacing w:after="120"/>
              <w:ind w:left="1134" w:right="1134" w:hanging="23"/>
              <w:jc w:val="both"/>
              <w:rPr>
                <w:sz w:val="22"/>
                <w:szCs w:val="22"/>
                <w:lang w:val="ru-RU"/>
              </w:rPr>
            </w:pPr>
            <w:r w:rsidRPr="00AB1D29">
              <w:rPr>
                <w:sz w:val="22"/>
                <w:szCs w:val="22"/>
                <w:lang w:val="ru-RU"/>
              </w:rPr>
              <w:t>Седиментационные ловушки</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p>
          <w:p w14:paraId="46F20DB1" w14:textId="77777777" w:rsidR="00657DDA" w:rsidRPr="00AB1D29" w:rsidRDefault="00657DDA" w:rsidP="00DC3E41">
            <w:pPr>
              <w:tabs>
                <w:tab w:val="left" w:pos="7938"/>
              </w:tabs>
              <w:spacing w:after="120"/>
              <w:ind w:left="1134" w:right="1134" w:hanging="23"/>
              <w:jc w:val="both"/>
              <w:rPr>
                <w:sz w:val="22"/>
                <w:szCs w:val="22"/>
                <w:lang w:val="ru-RU"/>
              </w:rPr>
            </w:pPr>
            <w:r w:rsidRPr="00AB1D29">
              <w:rPr>
                <w:sz w:val="22"/>
                <w:szCs w:val="22"/>
                <w:lang w:val="ru-RU"/>
              </w:rPr>
              <w:t>Химические меры</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p>
          <w:p w14:paraId="4F040B34" w14:textId="77777777" w:rsidR="00657DDA" w:rsidRPr="00AB1D29" w:rsidRDefault="00657DDA" w:rsidP="00DC3E41">
            <w:pPr>
              <w:spacing w:after="120"/>
              <w:ind w:left="1134" w:right="1134" w:hanging="23"/>
              <w:jc w:val="both"/>
              <w:rPr>
                <w:sz w:val="22"/>
                <w:szCs w:val="22"/>
                <w:lang w:val="ru-RU"/>
              </w:rPr>
            </w:pPr>
            <w:r w:rsidRPr="00AB1D29">
              <w:rPr>
                <w:sz w:val="22"/>
                <w:szCs w:val="22"/>
                <w:lang w:val="ru-RU"/>
              </w:rPr>
              <w:t xml:space="preserve">Другие меры </w:t>
            </w:r>
            <w:r w:rsidRPr="00AB1D29">
              <w:rPr>
                <w:i/>
                <w:iCs/>
                <w:sz w:val="22"/>
                <w:szCs w:val="22"/>
                <w:lang w:val="ru-RU"/>
              </w:rPr>
              <w:t>(просьба перечислить)</w:t>
            </w:r>
            <w:r w:rsidRPr="00AB1D29">
              <w:rPr>
                <w:sz w:val="22"/>
                <w:szCs w:val="22"/>
                <w:lang w:val="ru-RU"/>
              </w:rPr>
              <w:t>: [введите данные]</w:t>
            </w:r>
          </w:p>
          <w:p w14:paraId="692EA3CD" w14:textId="77777777" w:rsidR="00657DDA" w:rsidRPr="00AB1D29" w:rsidRDefault="00657DDA" w:rsidP="00DC3E41">
            <w:pPr>
              <w:tabs>
                <w:tab w:val="left" w:pos="7938"/>
              </w:tabs>
              <w:spacing w:after="120"/>
              <w:ind w:left="1134" w:right="1134" w:hanging="23"/>
              <w:jc w:val="both"/>
              <w:rPr>
                <w:sz w:val="22"/>
                <w:szCs w:val="22"/>
                <w:lang w:val="ru-RU"/>
              </w:rPr>
            </w:pPr>
            <w:r w:rsidRPr="00AB1D29">
              <w:rPr>
                <w:b/>
                <w:bCs/>
                <w:sz w:val="22"/>
                <w:szCs w:val="22"/>
                <w:lang w:val="ru-RU"/>
              </w:rPr>
              <w:t>Другие типы мер</w:t>
            </w:r>
            <w:r w:rsidRPr="00AB1D29">
              <w:rPr>
                <w:sz w:val="22"/>
                <w:szCs w:val="22"/>
                <w:lang w:val="ru-RU"/>
              </w:rPr>
              <w:t xml:space="preserve"> </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p>
          <w:p w14:paraId="3D4EEE7A" w14:textId="77777777" w:rsidR="00657DDA" w:rsidRPr="00AB1D29" w:rsidRDefault="00657DDA" w:rsidP="00DC3E41">
            <w:pPr>
              <w:tabs>
                <w:tab w:val="left" w:pos="7938"/>
              </w:tabs>
              <w:spacing w:after="120"/>
              <w:ind w:left="1134" w:right="1134" w:hanging="23"/>
              <w:jc w:val="both"/>
              <w:rPr>
                <w:sz w:val="22"/>
                <w:szCs w:val="22"/>
                <w:lang w:val="ru-RU"/>
              </w:rPr>
            </w:pPr>
            <w:r w:rsidRPr="00AB1D29">
              <w:rPr>
                <w:i/>
                <w:iCs/>
                <w:sz w:val="22"/>
                <w:szCs w:val="22"/>
                <w:lang w:val="ru-RU"/>
              </w:rPr>
              <w:t>Если используются, то просьба перечислить</w:t>
            </w:r>
            <w:r w:rsidRPr="00AB1D29">
              <w:rPr>
                <w:sz w:val="22"/>
                <w:szCs w:val="22"/>
                <w:lang w:val="ru-RU"/>
              </w:rPr>
              <w:t>: [введите данные]</w:t>
            </w:r>
          </w:p>
          <w:p w14:paraId="064E568C" w14:textId="6AE49BBB" w:rsidR="00E61AFE" w:rsidRPr="00AB1D29" w:rsidRDefault="00657DDA" w:rsidP="00DC3E41">
            <w:pPr>
              <w:spacing w:after="120"/>
              <w:ind w:left="559" w:right="850"/>
              <w:jc w:val="both"/>
              <w:rPr>
                <w:sz w:val="22"/>
                <w:szCs w:val="22"/>
                <w:lang w:val="ru-RU"/>
              </w:rPr>
            </w:pPr>
            <w:r w:rsidRPr="00AB1D29">
              <w:rPr>
                <w:sz w:val="22"/>
                <w:szCs w:val="22"/>
                <w:lang w:val="ru-RU"/>
              </w:rPr>
              <w:t xml:space="preserve"> </w:t>
            </w:r>
            <w:r w:rsidR="00E61AFE" w:rsidRPr="00AB1D29">
              <w:rPr>
                <w:sz w:val="22"/>
                <w:szCs w:val="22"/>
                <w:lang w:val="ru-RU"/>
              </w:rPr>
              <w:t>(</w:t>
            </w:r>
            <w:r w:rsidR="00E61AFE" w:rsidRPr="00AB1D29">
              <w:rPr>
                <w:sz w:val="22"/>
                <w:szCs w:val="22"/>
              </w:rPr>
              <w:t>f</w:t>
            </w:r>
            <w:r w:rsidR="00E61AFE" w:rsidRPr="00AB1D29">
              <w:rPr>
                <w:sz w:val="22"/>
                <w:szCs w:val="22"/>
                <w:lang w:val="ru-RU"/>
              </w:rPr>
              <w:t>)</w:t>
            </w:r>
            <w:r w:rsidR="00E61AFE" w:rsidRPr="00AB1D29">
              <w:rPr>
                <w:sz w:val="22"/>
                <w:szCs w:val="22"/>
                <w:lang w:val="ru-RU"/>
              </w:rPr>
              <w:tab/>
            </w:r>
            <w:r w:rsidRPr="00AB1D29">
              <w:rPr>
                <w:sz w:val="22"/>
                <w:szCs w:val="22"/>
                <w:lang w:val="ru-RU"/>
              </w:rPr>
              <w:t>Какие основные меры принимает ваша страна для повышения эффективности</w:t>
            </w:r>
            <w:r w:rsidRPr="00AB1D29">
              <w:rPr>
                <w:b/>
                <w:bCs/>
                <w:sz w:val="22"/>
                <w:szCs w:val="22"/>
                <w:lang w:val="ru-RU"/>
              </w:rPr>
              <w:t xml:space="preserve"> </w:t>
            </w:r>
            <w:r w:rsidRPr="00AB1D29">
              <w:rPr>
                <w:bCs/>
                <w:sz w:val="22"/>
                <w:szCs w:val="22"/>
                <w:lang w:val="ru-RU"/>
              </w:rPr>
              <w:t>распределения и использования</w:t>
            </w:r>
            <w:r w:rsidRPr="00AB1D29">
              <w:rPr>
                <w:sz w:val="22"/>
                <w:szCs w:val="22"/>
                <w:lang w:val="ru-RU"/>
              </w:rPr>
              <w:t xml:space="preserve"> водных ресурсов?</w:t>
            </w:r>
          </w:p>
          <w:p w14:paraId="19E4B4EE" w14:textId="77777777" w:rsidR="00657DDA" w:rsidRPr="00AB1D29" w:rsidRDefault="00657DDA" w:rsidP="00DC3E41">
            <w:pPr>
              <w:spacing w:after="120"/>
              <w:ind w:left="1111" w:right="1134"/>
              <w:jc w:val="both"/>
              <w:rPr>
                <w:i/>
                <w:sz w:val="22"/>
                <w:szCs w:val="22"/>
                <w:lang w:val="ru-RU"/>
              </w:rPr>
            </w:pPr>
            <w:r w:rsidRPr="00AB1D29">
              <w:rPr>
                <w:i/>
                <w:iCs/>
                <w:sz w:val="22"/>
                <w:szCs w:val="22"/>
                <w:lang w:val="ru-RU"/>
              </w:rPr>
              <w:t>Просьба пометить соответствующие позиции (не все из них могут быть релевантными):</w:t>
            </w:r>
          </w:p>
          <w:p w14:paraId="75FDBC77" w14:textId="77777777" w:rsidR="00657DDA" w:rsidRPr="00AB1D29" w:rsidRDefault="00657DDA" w:rsidP="00DC3E41">
            <w:pPr>
              <w:tabs>
                <w:tab w:val="left" w:pos="7938"/>
              </w:tabs>
              <w:spacing w:after="120"/>
              <w:ind w:left="1111" w:right="1134"/>
              <w:jc w:val="both"/>
              <w:rPr>
                <w:sz w:val="22"/>
                <w:szCs w:val="22"/>
                <w:lang w:val="ru-RU"/>
              </w:rPr>
            </w:pPr>
            <w:r w:rsidRPr="00AB1D29">
              <w:rPr>
                <w:sz w:val="22"/>
                <w:szCs w:val="22"/>
                <w:lang w:val="ru-RU"/>
              </w:rPr>
              <w:lastRenderedPageBreak/>
              <w:t xml:space="preserve">Система регулирования водозабора </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p>
          <w:p w14:paraId="56191933" w14:textId="21479B79" w:rsidR="00E61AFE" w:rsidRPr="00AB1D29" w:rsidRDefault="00657DDA" w:rsidP="00DC3E41">
            <w:pPr>
              <w:tabs>
                <w:tab w:val="left" w:pos="7938"/>
              </w:tabs>
              <w:spacing w:after="120"/>
              <w:ind w:left="1111" w:right="1134"/>
              <w:jc w:val="both"/>
              <w:rPr>
                <w:sz w:val="22"/>
                <w:szCs w:val="22"/>
                <w:lang w:val="ru-RU"/>
              </w:rPr>
            </w:pPr>
            <w:r w:rsidRPr="00AB1D29">
              <w:rPr>
                <w:sz w:val="22"/>
                <w:szCs w:val="22"/>
                <w:lang w:val="ru-RU"/>
              </w:rPr>
              <w:t xml:space="preserve">Мониторинг и контроль водозаборов </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p>
          <w:p w14:paraId="1BE89578" w14:textId="49A89A03" w:rsidR="00E61AFE" w:rsidRPr="00AB1D29" w:rsidRDefault="00657DDA" w:rsidP="00DC3E41">
            <w:pPr>
              <w:tabs>
                <w:tab w:val="left" w:pos="7938"/>
              </w:tabs>
              <w:spacing w:after="120"/>
              <w:ind w:left="1126" w:right="850"/>
              <w:jc w:val="both"/>
              <w:rPr>
                <w:sz w:val="22"/>
                <w:szCs w:val="22"/>
                <w:lang w:val="ru-RU"/>
              </w:rPr>
            </w:pPr>
            <w:r w:rsidRPr="00AB1D29">
              <w:rPr>
                <w:sz w:val="22"/>
                <w:szCs w:val="22"/>
                <w:lang w:val="ru-RU"/>
              </w:rPr>
              <w:t xml:space="preserve">Определены права на воду </w:t>
            </w:r>
            <w:r w:rsidR="00E61AFE" w:rsidRPr="00AB1D29">
              <w:rPr>
                <w:color w:val="7030A0"/>
                <w:sz w:val="22"/>
                <w:szCs w:val="22"/>
                <w:lang w:val="ru-RU"/>
              </w:rPr>
              <w:t>[</w:t>
            </w:r>
            <w:r w:rsidR="00181B30" w:rsidRPr="00AB1D29">
              <w:rPr>
                <w:color w:val="7030A0"/>
                <w:sz w:val="22"/>
                <w:szCs w:val="22"/>
                <w:lang w:val="ru-RU"/>
              </w:rPr>
              <w:t>93</w:t>
            </w:r>
            <w:r w:rsidR="00E61AFE" w:rsidRPr="00AB1D29">
              <w:rPr>
                <w:color w:val="7030A0"/>
                <w:sz w:val="22"/>
                <w:szCs w:val="22"/>
                <w:lang w:val="ru-RU"/>
              </w:rPr>
              <w:t>]</w:t>
            </w:r>
            <w:r w:rsidR="00E61AFE" w:rsidRPr="00AB1D29">
              <w:rPr>
                <w:sz w:val="22"/>
                <w:szCs w:val="22"/>
                <w:lang w:val="ru-RU"/>
              </w:rPr>
              <w:tab/>
            </w:r>
            <w:r w:rsidR="00E61AFE" w:rsidRPr="00AB1D29">
              <w:rPr>
                <w:sz w:val="22"/>
                <w:szCs w:val="22"/>
              </w:rPr>
              <w:fldChar w:fldCharType="begin">
                <w:ffData>
                  <w:name w:val="Check13"/>
                  <w:enabled/>
                  <w:calcOnExit w:val="0"/>
                  <w:checkBox>
                    <w:sizeAuto/>
                    <w:default w:val="0"/>
                  </w:checkBox>
                </w:ffData>
              </w:fldChar>
            </w:r>
            <w:r w:rsidR="00E61AFE" w:rsidRPr="00AB1D29">
              <w:rPr>
                <w:sz w:val="22"/>
                <w:szCs w:val="22"/>
                <w:lang w:val="ru-RU"/>
              </w:rPr>
              <w:instrText xml:space="preserve"> </w:instrText>
            </w:r>
            <w:r w:rsidR="00E61AFE" w:rsidRPr="00AB1D29">
              <w:rPr>
                <w:sz w:val="22"/>
                <w:szCs w:val="22"/>
              </w:rPr>
              <w:instrText>FORMCHECKBOX</w:instrText>
            </w:r>
            <w:r w:rsidR="00E61AFE" w:rsidRPr="00AB1D29">
              <w:rPr>
                <w:sz w:val="22"/>
                <w:szCs w:val="22"/>
                <w:lang w:val="ru-RU"/>
              </w:rPr>
              <w:instrText xml:space="preserve"> </w:instrText>
            </w:r>
            <w:r w:rsidR="00F53BB9">
              <w:rPr>
                <w:sz w:val="22"/>
                <w:szCs w:val="22"/>
              </w:rPr>
            </w:r>
            <w:r w:rsidR="00F53BB9">
              <w:rPr>
                <w:sz w:val="22"/>
                <w:szCs w:val="22"/>
              </w:rPr>
              <w:fldChar w:fldCharType="separate"/>
            </w:r>
            <w:r w:rsidR="00E61AFE" w:rsidRPr="00AB1D29">
              <w:rPr>
                <w:sz w:val="22"/>
                <w:szCs w:val="22"/>
              </w:rPr>
              <w:fldChar w:fldCharType="end"/>
            </w:r>
          </w:p>
          <w:p w14:paraId="09228A4B" w14:textId="77777777" w:rsidR="00657DDA" w:rsidRPr="00AB1D29" w:rsidRDefault="00657DDA" w:rsidP="00DC3E41">
            <w:pPr>
              <w:tabs>
                <w:tab w:val="left" w:pos="7938"/>
              </w:tabs>
              <w:spacing w:after="120"/>
              <w:ind w:left="1134" w:right="1134" w:hanging="23"/>
              <w:jc w:val="both"/>
              <w:rPr>
                <w:sz w:val="22"/>
                <w:szCs w:val="22"/>
                <w:lang w:val="ru-RU"/>
              </w:rPr>
            </w:pPr>
            <w:r w:rsidRPr="00AB1D29">
              <w:rPr>
                <w:sz w:val="22"/>
                <w:szCs w:val="22"/>
                <w:lang w:val="ru-RU"/>
              </w:rPr>
              <w:t>Наличие перечня приоритетов водораспределения</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p>
          <w:p w14:paraId="0D2024DC" w14:textId="77777777" w:rsidR="00657DDA" w:rsidRPr="00AB1D29" w:rsidRDefault="00657DDA" w:rsidP="00DC3E41">
            <w:pPr>
              <w:tabs>
                <w:tab w:val="left" w:pos="7938"/>
              </w:tabs>
              <w:spacing w:after="120"/>
              <w:ind w:left="1134" w:right="1134" w:hanging="23"/>
              <w:jc w:val="both"/>
              <w:rPr>
                <w:sz w:val="22"/>
                <w:szCs w:val="22"/>
                <w:lang w:val="ru-RU"/>
              </w:rPr>
            </w:pPr>
            <w:r w:rsidRPr="00AB1D29">
              <w:rPr>
                <w:sz w:val="22"/>
                <w:szCs w:val="22"/>
                <w:lang w:val="ru-RU"/>
              </w:rPr>
              <w:t>Водосберегающие технологии</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p>
          <w:p w14:paraId="2532B595" w14:textId="77777777" w:rsidR="00657DDA" w:rsidRPr="00AB1D29" w:rsidRDefault="00657DDA" w:rsidP="00DC3E41">
            <w:pPr>
              <w:tabs>
                <w:tab w:val="left" w:pos="7938"/>
              </w:tabs>
              <w:spacing w:after="120"/>
              <w:ind w:left="1134" w:right="1134" w:hanging="23"/>
              <w:jc w:val="both"/>
              <w:rPr>
                <w:sz w:val="22"/>
                <w:szCs w:val="22"/>
                <w:lang w:val="ru-RU"/>
              </w:rPr>
            </w:pPr>
            <w:r w:rsidRPr="00AB1D29">
              <w:rPr>
                <w:sz w:val="22"/>
                <w:szCs w:val="22"/>
                <w:lang w:val="ru-RU"/>
              </w:rPr>
              <w:t>Передовые методы орошения</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p>
          <w:p w14:paraId="256CEEAC" w14:textId="77777777" w:rsidR="00657DDA" w:rsidRPr="00AB1D29" w:rsidRDefault="00657DDA" w:rsidP="00DC3E41">
            <w:pPr>
              <w:keepNext/>
              <w:tabs>
                <w:tab w:val="left" w:pos="7938"/>
              </w:tabs>
              <w:spacing w:after="120"/>
              <w:ind w:left="1134" w:right="1134" w:hanging="23"/>
              <w:jc w:val="both"/>
              <w:rPr>
                <w:sz w:val="22"/>
                <w:szCs w:val="22"/>
                <w:lang w:val="ru-RU"/>
              </w:rPr>
            </w:pPr>
            <w:r w:rsidRPr="00AB1D29">
              <w:rPr>
                <w:sz w:val="22"/>
                <w:szCs w:val="22"/>
                <w:lang w:val="ru-RU"/>
              </w:rPr>
              <w:t>Меры управления потреблением</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p>
          <w:p w14:paraId="5F0CF248" w14:textId="77777777" w:rsidR="00657DDA" w:rsidRPr="00AB1D29" w:rsidRDefault="00657DDA" w:rsidP="00DC3E41">
            <w:pPr>
              <w:tabs>
                <w:tab w:val="left" w:pos="7938"/>
              </w:tabs>
              <w:spacing w:after="120"/>
              <w:ind w:left="1134" w:right="1134" w:hanging="23"/>
              <w:jc w:val="both"/>
              <w:rPr>
                <w:sz w:val="22"/>
                <w:szCs w:val="22"/>
                <w:lang w:val="ru-RU"/>
              </w:rPr>
            </w:pPr>
            <w:r w:rsidRPr="00AB1D29">
              <w:rPr>
                <w:sz w:val="22"/>
                <w:szCs w:val="22"/>
                <w:lang w:val="ru-RU"/>
              </w:rPr>
              <w:t>Другие меры (просьба перечислить)</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w:instrText>
            </w:r>
            <w:r w:rsidRPr="00AB1D29">
              <w:rPr>
                <w:rFonts w:eastAsia="Calibri" w:cs="Arial"/>
                <w:sz w:val="22"/>
                <w:szCs w:val="22"/>
                <w:lang w:val="en-US"/>
              </w:rPr>
              <w:instrText>FORMCHECKBOX</w:instrText>
            </w:r>
            <w:r w:rsidRPr="00AB1D29">
              <w:rPr>
                <w:rFonts w:eastAsia="Calibri" w:cs="Arial"/>
                <w:sz w:val="22"/>
                <w:szCs w:val="22"/>
                <w:lang w:val="ru-RU"/>
              </w:rPr>
              <w:instrText xml:space="preserve">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p>
          <w:p w14:paraId="4B60D0C0" w14:textId="1C41D53E" w:rsidR="00E61AFE" w:rsidRPr="00AB1D29" w:rsidRDefault="00657DDA" w:rsidP="00DC3E41">
            <w:pPr>
              <w:spacing w:after="120"/>
              <w:ind w:left="559" w:right="850"/>
              <w:jc w:val="both"/>
              <w:rPr>
                <w:sz w:val="22"/>
                <w:szCs w:val="22"/>
                <w:lang w:val="ru-RU"/>
              </w:rPr>
            </w:pPr>
            <w:r w:rsidRPr="00AB1D29">
              <w:rPr>
                <w:sz w:val="22"/>
                <w:szCs w:val="22"/>
                <w:lang w:val="ru-RU"/>
              </w:rPr>
              <w:t xml:space="preserve"> </w:t>
            </w:r>
            <w:r w:rsidR="00E61AFE" w:rsidRPr="00AB1D29">
              <w:rPr>
                <w:sz w:val="22"/>
                <w:szCs w:val="22"/>
                <w:lang w:val="ru-RU"/>
              </w:rPr>
              <w:t>(</w:t>
            </w:r>
            <w:r w:rsidR="00E61AFE" w:rsidRPr="00AB1D29">
              <w:rPr>
                <w:sz w:val="22"/>
                <w:szCs w:val="22"/>
              </w:rPr>
              <w:t>g</w:t>
            </w:r>
            <w:r w:rsidR="00E61AFE" w:rsidRPr="00AB1D29">
              <w:rPr>
                <w:sz w:val="22"/>
                <w:szCs w:val="22"/>
                <w:lang w:val="ru-RU"/>
              </w:rPr>
              <w:t>)</w:t>
            </w:r>
            <w:r w:rsidR="00E61AFE" w:rsidRPr="00AB1D29">
              <w:rPr>
                <w:sz w:val="22"/>
                <w:szCs w:val="22"/>
                <w:lang w:val="ru-RU"/>
              </w:rPr>
              <w:tab/>
            </w:r>
            <w:r w:rsidRPr="00AB1D29">
              <w:rPr>
                <w:sz w:val="22"/>
                <w:szCs w:val="22"/>
                <w:lang w:val="ru-RU"/>
              </w:rPr>
              <w:t xml:space="preserve">Применяет ли ваша страна экосистемный подход? </w:t>
            </w:r>
            <w:r w:rsidR="00E61AFE" w:rsidRPr="00AB1D29">
              <w:rPr>
                <w:color w:val="7030A0"/>
                <w:sz w:val="22"/>
                <w:szCs w:val="22"/>
                <w:lang w:val="ru-RU"/>
              </w:rPr>
              <w:t>[</w:t>
            </w:r>
            <w:r w:rsidR="00181B30" w:rsidRPr="00AB1D29">
              <w:rPr>
                <w:color w:val="7030A0"/>
                <w:sz w:val="22"/>
                <w:szCs w:val="22"/>
                <w:lang w:val="ru-RU"/>
              </w:rPr>
              <w:t>94 95</w:t>
            </w:r>
            <w:r w:rsidR="00E61AFE" w:rsidRPr="00AB1D29">
              <w:rPr>
                <w:color w:val="7030A0"/>
                <w:sz w:val="22"/>
                <w:szCs w:val="22"/>
                <w:lang w:val="ru-RU"/>
              </w:rPr>
              <w:t>]</w:t>
            </w:r>
          </w:p>
          <w:p w14:paraId="5C35300A" w14:textId="7CCB6FC7" w:rsidR="00E61AFE" w:rsidRPr="00AB1D29" w:rsidRDefault="00E61AFE" w:rsidP="00DC3E41">
            <w:pPr>
              <w:spacing w:after="120"/>
              <w:ind w:left="1126" w:right="850"/>
              <w:jc w:val="both"/>
              <w:rPr>
                <w:sz w:val="22"/>
                <w:szCs w:val="22"/>
                <w:lang w:val="ru-RU"/>
              </w:rPr>
            </w:pPr>
            <w:r w:rsidRPr="00AB1D29">
              <w:rPr>
                <w:sz w:val="22"/>
                <w:szCs w:val="22"/>
                <w:lang w:val="ru-RU"/>
              </w:rPr>
              <w:tab/>
            </w:r>
            <w:r w:rsidR="00657DDA" w:rsidRPr="00AB1D29">
              <w:rPr>
                <w:sz w:val="22"/>
                <w:szCs w:val="22"/>
                <w:lang w:val="ru-RU"/>
              </w:rPr>
              <w:t>Да</w:t>
            </w:r>
            <w:r w:rsidRPr="00AB1D29">
              <w:rPr>
                <w:sz w:val="22"/>
                <w:szCs w:val="22"/>
                <w:lang w:val="ru-RU"/>
              </w:rPr>
              <w:t xml:space="preserve"> </w:t>
            </w:r>
            <w:r w:rsidRPr="00AB1D29">
              <w:rPr>
                <w:sz w:val="22"/>
                <w:szCs w:val="22"/>
              </w:rPr>
              <w:fldChar w:fldCharType="begin">
                <w:ffData>
                  <w:name w:val="Check1"/>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F53BB9">
              <w:rPr>
                <w:sz w:val="22"/>
                <w:szCs w:val="22"/>
              </w:rPr>
            </w:r>
            <w:r w:rsidR="00F53BB9">
              <w:rPr>
                <w:sz w:val="22"/>
                <w:szCs w:val="22"/>
              </w:rPr>
              <w:fldChar w:fldCharType="separate"/>
            </w:r>
            <w:r w:rsidRPr="00AB1D29">
              <w:rPr>
                <w:sz w:val="22"/>
                <w:szCs w:val="22"/>
              </w:rPr>
              <w:fldChar w:fldCharType="end"/>
            </w:r>
            <w:r w:rsidRPr="00AB1D29">
              <w:rPr>
                <w:sz w:val="22"/>
                <w:szCs w:val="22"/>
                <w:lang w:val="ru-RU"/>
              </w:rPr>
              <w:t>/</w:t>
            </w:r>
            <w:r w:rsidR="00657DDA" w:rsidRPr="00AB1D29">
              <w:rPr>
                <w:sz w:val="22"/>
                <w:szCs w:val="22"/>
                <w:lang w:val="ru-RU"/>
              </w:rPr>
              <w:t>Нет</w:t>
            </w:r>
            <w:r w:rsidRPr="00AB1D29">
              <w:rPr>
                <w:sz w:val="22"/>
                <w:szCs w:val="22"/>
                <w:lang w:val="ru-RU"/>
              </w:rPr>
              <w:t xml:space="preserve"> </w:t>
            </w:r>
            <w:r w:rsidRPr="00AB1D29">
              <w:rPr>
                <w:sz w:val="22"/>
                <w:szCs w:val="22"/>
              </w:rPr>
              <w:fldChar w:fldCharType="begin">
                <w:ffData>
                  <w:name w:val="Check2"/>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F53BB9">
              <w:rPr>
                <w:sz w:val="22"/>
                <w:szCs w:val="22"/>
              </w:rPr>
            </w:r>
            <w:r w:rsidR="00F53BB9">
              <w:rPr>
                <w:sz w:val="22"/>
                <w:szCs w:val="22"/>
              </w:rPr>
              <w:fldChar w:fldCharType="separate"/>
            </w:r>
            <w:r w:rsidRPr="00AB1D29">
              <w:rPr>
                <w:sz w:val="22"/>
                <w:szCs w:val="22"/>
              </w:rPr>
              <w:fldChar w:fldCharType="end"/>
            </w:r>
          </w:p>
          <w:p w14:paraId="7F80C4BF" w14:textId="7017F6DE" w:rsidR="00E61AFE" w:rsidRPr="00AB1D29" w:rsidRDefault="00E61AFE" w:rsidP="00DC3E41">
            <w:pPr>
              <w:spacing w:after="120"/>
              <w:ind w:left="1126" w:right="850"/>
              <w:jc w:val="both"/>
              <w:rPr>
                <w:i/>
                <w:sz w:val="22"/>
                <w:szCs w:val="22"/>
                <w:lang w:val="ru-RU"/>
              </w:rPr>
            </w:pPr>
            <w:r w:rsidRPr="00AB1D29">
              <w:rPr>
                <w:i/>
                <w:sz w:val="22"/>
                <w:szCs w:val="22"/>
                <w:lang w:val="ru-RU"/>
              </w:rPr>
              <w:tab/>
            </w:r>
            <w:r w:rsidR="00657DDA" w:rsidRPr="00AB1D29">
              <w:rPr>
                <w:i/>
                <w:iCs/>
                <w:sz w:val="22"/>
                <w:szCs w:val="22"/>
                <w:lang w:val="ru-RU"/>
              </w:rPr>
              <w:t>Если да, то опишите, каким образом она это делает</w:t>
            </w:r>
            <w:r w:rsidR="00657DDA" w:rsidRPr="00AB1D29">
              <w:rPr>
                <w:i/>
                <w:sz w:val="22"/>
                <w:szCs w:val="22"/>
                <w:lang w:val="ru-RU"/>
              </w:rPr>
              <w:t xml:space="preserve">: [введите данные] </w:t>
            </w:r>
            <w:r w:rsidRPr="00AB1D29">
              <w:rPr>
                <w:color w:val="7030A0"/>
                <w:sz w:val="22"/>
                <w:szCs w:val="22"/>
                <w:lang w:val="ru-RU"/>
              </w:rPr>
              <w:t>[</w:t>
            </w:r>
            <w:r w:rsidR="00181B30" w:rsidRPr="00AB1D29">
              <w:rPr>
                <w:color w:val="7030A0"/>
                <w:sz w:val="22"/>
                <w:szCs w:val="22"/>
                <w:lang w:val="ru-RU"/>
              </w:rPr>
              <w:t>96</w:t>
            </w:r>
            <w:r w:rsidRPr="00AB1D29">
              <w:rPr>
                <w:color w:val="7030A0"/>
                <w:sz w:val="22"/>
                <w:szCs w:val="22"/>
                <w:lang w:val="ru-RU"/>
              </w:rPr>
              <w:t>]</w:t>
            </w:r>
          </w:p>
          <w:p w14:paraId="0A08E0C8" w14:textId="6A9287DD" w:rsidR="00E61AFE" w:rsidRPr="00AB1D29" w:rsidRDefault="00E61AFE" w:rsidP="00DC3E41">
            <w:pPr>
              <w:spacing w:after="120"/>
              <w:ind w:left="559" w:right="850"/>
              <w:jc w:val="both"/>
              <w:rPr>
                <w:sz w:val="22"/>
                <w:szCs w:val="22"/>
                <w:lang w:val="ru-RU"/>
              </w:rPr>
            </w:pPr>
            <w:r w:rsidRPr="00AB1D29">
              <w:rPr>
                <w:sz w:val="22"/>
                <w:szCs w:val="22"/>
                <w:lang w:val="ru-RU"/>
              </w:rPr>
              <w:t>(</w:t>
            </w:r>
            <w:r w:rsidRPr="00AB1D29">
              <w:rPr>
                <w:sz w:val="22"/>
                <w:szCs w:val="22"/>
              </w:rPr>
              <w:t>h</w:t>
            </w:r>
            <w:r w:rsidRPr="00AB1D29">
              <w:rPr>
                <w:sz w:val="22"/>
                <w:szCs w:val="22"/>
                <w:lang w:val="ru-RU"/>
              </w:rPr>
              <w:t>)</w:t>
            </w:r>
            <w:r w:rsidRPr="00AB1D29">
              <w:rPr>
                <w:sz w:val="22"/>
                <w:szCs w:val="22"/>
                <w:lang w:val="ru-RU"/>
              </w:rPr>
              <w:tab/>
            </w:r>
            <w:r w:rsidR="00657DDA" w:rsidRPr="00AB1D29">
              <w:rPr>
                <w:sz w:val="22"/>
                <w:szCs w:val="22"/>
                <w:lang w:val="ru-RU"/>
              </w:rPr>
              <w:t xml:space="preserve">Принимает ли ваша страна конкретные меры по предотвращению загрязнения грунтовых вод? </w:t>
            </w:r>
            <w:r w:rsidRPr="00AB1D29">
              <w:rPr>
                <w:color w:val="7030A0"/>
                <w:sz w:val="22"/>
                <w:szCs w:val="22"/>
                <w:lang w:val="ru-RU"/>
              </w:rPr>
              <w:t>[</w:t>
            </w:r>
            <w:r w:rsidR="00181B30" w:rsidRPr="00AB1D29">
              <w:rPr>
                <w:color w:val="7030A0"/>
                <w:sz w:val="22"/>
                <w:szCs w:val="22"/>
                <w:lang w:val="ru-RU"/>
              </w:rPr>
              <w:t>97</w:t>
            </w:r>
            <w:r w:rsidRPr="00AB1D29">
              <w:rPr>
                <w:color w:val="7030A0"/>
                <w:sz w:val="22"/>
                <w:szCs w:val="22"/>
                <w:lang w:val="ru-RU"/>
              </w:rPr>
              <w:t>]</w:t>
            </w:r>
          </w:p>
          <w:p w14:paraId="11A402D8" w14:textId="33765981" w:rsidR="00E61AFE" w:rsidRPr="00AB1D29" w:rsidRDefault="00E61AFE" w:rsidP="00DC3E41">
            <w:pPr>
              <w:spacing w:after="120"/>
              <w:ind w:left="1126" w:right="850"/>
              <w:jc w:val="both"/>
              <w:rPr>
                <w:sz w:val="22"/>
                <w:szCs w:val="22"/>
                <w:lang w:val="ru-RU"/>
              </w:rPr>
            </w:pPr>
            <w:r w:rsidRPr="00AB1D29">
              <w:rPr>
                <w:sz w:val="22"/>
                <w:szCs w:val="22"/>
                <w:lang w:val="ru-RU"/>
              </w:rPr>
              <w:tab/>
            </w:r>
            <w:r w:rsidR="00657DDA" w:rsidRPr="00AB1D29">
              <w:rPr>
                <w:sz w:val="22"/>
                <w:szCs w:val="22"/>
                <w:lang w:val="ru-RU"/>
              </w:rPr>
              <w:t>Да</w:t>
            </w:r>
            <w:r w:rsidRPr="00AB1D29">
              <w:rPr>
                <w:sz w:val="22"/>
                <w:szCs w:val="22"/>
                <w:lang w:val="ru-RU"/>
              </w:rPr>
              <w:t xml:space="preserve"> </w:t>
            </w:r>
            <w:r w:rsidRPr="00AB1D29">
              <w:rPr>
                <w:sz w:val="22"/>
                <w:szCs w:val="22"/>
              </w:rPr>
              <w:fldChar w:fldCharType="begin">
                <w:ffData>
                  <w:name w:val="Check1"/>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F53BB9">
              <w:rPr>
                <w:sz w:val="22"/>
                <w:szCs w:val="22"/>
              </w:rPr>
            </w:r>
            <w:r w:rsidR="00F53BB9">
              <w:rPr>
                <w:sz w:val="22"/>
                <w:szCs w:val="22"/>
              </w:rPr>
              <w:fldChar w:fldCharType="separate"/>
            </w:r>
            <w:r w:rsidRPr="00AB1D29">
              <w:rPr>
                <w:sz w:val="22"/>
                <w:szCs w:val="22"/>
              </w:rPr>
              <w:fldChar w:fldCharType="end"/>
            </w:r>
            <w:r w:rsidRPr="00AB1D29">
              <w:rPr>
                <w:sz w:val="22"/>
                <w:szCs w:val="22"/>
                <w:lang w:val="ru-RU"/>
              </w:rPr>
              <w:t>/</w:t>
            </w:r>
            <w:r w:rsidR="00657DDA" w:rsidRPr="00AB1D29">
              <w:rPr>
                <w:sz w:val="22"/>
                <w:szCs w:val="22"/>
                <w:lang w:val="ru-RU"/>
              </w:rPr>
              <w:t>Нет</w:t>
            </w:r>
            <w:r w:rsidRPr="00AB1D29">
              <w:rPr>
                <w:sz w:val="22"/>
                <w:szCs w:val="22"/>
                <w:lang w:val="ru-RU"/>
              </w:rPr>
              <w:t xml:space="preserve"> </w:t>
            </w:r>
            <w:r w:rsidRPr="00AB1D29">
              <w:rPr>
                <w:sz w:val="22"/>
                <w:szCs w:val="22"/>
              </w:rPr>
              <w:fldChar w:fldCharType="begin">
                <w:ffData>
                  <w:name w:val="Check2"/>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F53BB9">
              <w:rPr>
                <w:sz w:val="22"/>
                <w:szCs w:val="22"/>
              </w:rPr>
            </w:r>
            <w:r w:rsidR="00F53BB9">
              <w:rPr>
                <w:sz w:val="22"/>
                <w:szCs w:val="22"/>
              </w:rPr>
              <w:fldChar w:fldCharType="separate"/>
            </w:r>
            <w:r w:rsidRPr="00AB1D29">
              <w:rPr>
                <w:sz w:val="22"/>
                <w:szCs w:val="22"/>
              </w:rPr>
              <w:fldChar w:fldCharType="end"/>
            </w:r>
          </w:p>
          <w:p w14:paraId="4018949D" w14:textId="0764F74E" w:rsidR="00EF7E1D" w:rsidRPr="00AB1D29" w:rsidRDefault="00E61AFE" w:rsidP="00DC3E41">
            <w:pPr>
              <w:spacing w:after="120"/>
              <w:ind w:left="1126" w:right="850"/>
              <w:jc w:val="both"/>
              <w:rPr>
                <w:i/>
                <w:sz w:val="22"/>
                <w:szCs w:val="22"/>
                <w:lang w:val="ru-RU"/>
              </w:rPr>
            </w:pPr>
            <w:r w:rsidRPr="00AB1D29">
              <w:rPr>
                <w:i/>
                <w:sz w:val="22"/>
                <w:szCs w:val="22"/>
                <w:lang w:val="ru-RU"/>
              </w:rPr>
              <w:tab/>
            </w:r>
            <w:r w:rsidR="00657DDA" w:rsidRPr="00AB1D29">
              <w:rPr>
                <w:i/>
                <w:iCs/>
                <w:sz w:val="22"/>
                <w:szCs w:val="22"/>
                <w:lang w:val="ru-RU"/>
              </w:rPr>
              <w:t xml:space="preserve">Если да, то </w:t>
            </w:r>
            <w:r w:rsidR="00657DDA" w:rsidRPr="00AB1D29">
              <w:rPr>
                <w:bCs/>
                <w:i/>
                <w:iCs/>
                <w:sz w:val="22"/>
                <w:szCs w:val="22"/>
                <w:lang w:val="ru-RU"/>
              </w:rPr>
              <w:t>кратко опишите</w:t>
            </w:r>
            <w:r w:rsidR="00657DDA" w:rsidRPr="00AB1D29">
              <w:rPr>
                <w:i/>
                <w:iCs/>
                <w:sz w:val="22"/>
                <w:szCs w:val="22"/>
                <w:lang w:val="ru-RU"/>
              </w:rPr>
              <w:t xml:space="preserve"> наиболее важные меры</w:t>
            </w:r>
            <w:r w:rsidR="00657DDA" w:rsidRPr="00AB1D29">
              <w:rPr>
                <w:i/>
                <w:sz w:val="22"/>
                <w:szCs w:val="22"/>
                <w:lang w:val="ru-RU"/>
              </w:rPr>
              <w:t>: [введите данные]</w:t>
            </w:r>
          </w:p>
        </w:tc>
      </w:tr>
    </w:tbl>
    <w:p w14:paraId="3F6117A3" w14:textId="77777777" w:rsidR="00EF7E1D" w:rsidRPr="00AB1D29" w:rsidRDefault="00EF7E1D" w:rsidP="00DC3E41">
      <w:pPr>
        <w:pStyle w:val="SingleTxtG"/>
        <w:spacing w:after="0" w:line="240" w:lineRule="auto"/>
        <w:ind w:left="0" w:right="1138"/>
        <w:rPr>
          <w:rFonts w:asciiTheme="majorBidi" w:hAnsiTheme="majorBidi" w:cstheme="majorBidi"/>
          <w:sz w:val="22"/>
          <w:szCs w:val="22"/>
          <w:lang w:val="ru-RU"/>
        </w:rPr>
      </w:pPr>
    </w:p>
    <w:p w14:paraId="0184C506" w14:textId="2D366101" w:rsidR="005C60A2" w:rsidRPr="00AB1D29" w:rsidRDefault="00AB25B6"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[90] </w:t>
      </w:r>
      <w:r w:rsidR="00C727DA" w:rsidRPr="00AB1D29">
        <w:rPr>
          <w:rFonts w:asciiTheme="majorBidi" w:hAnsiTheme="majorBidi" w:cstheme="majorBidi"/>
          <w:bCs/>
          <w:iCs/>
          <w:sz w:val="22"/>
          <w:szCs w:val="22"/>
          <w:lang w:val="ru-RU"/>
        </w:rPr>
        <w:t>Многие другие источники, такие как городская земля, лесное хозяйство, атмосферные осаждения или сельские жилища могут приводить к диффузному загрязнению</w:t>
      </w:r>
      <w:r w:rsidR="005C60A2" w:rsidRPr="00AB1D29">
        <w:rPr>
          <w:rFonts w:asciiTheme="majorBidi" w:hAnsiTheme="majorBidi" w:cstheme="majorBidi"/>
          <w:bCs/>
          <w:iCs/>
          <w:sz w:val="22"/>
          <w:szCs w:val="22"/>
          <w:lang w:val="ru-RU"/>
        </w:rPr>
        <w:t xml:space="preserve">. </w:t>
      </w:r>
    </w:p>
    <w:p w14:paraId="5D872961" w14:textId="099E9DCE" w:rsidR="005C60A2" w:rsidRPr="00AB1D29" w:rsidRDefault="00AB25B6"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[91] </w:t>
      </w:r>
      <w:r w:rsidR="00D63FC7" w:rsidRPr="00AB1D29">
        <w:rPr>
          <w:rFonts w:asciiTheme="majorBidi" w:hAnsiTheme="majorBidi" w:cstheme="majorBidi"/>
          <w:bCs/>
          <w:iCs/>
          <w:sz w:val="22"/>
          <w:szCs w:val="22"/>
          <w:lang w:val="ru-RU"/>
        </w:rPr>
        <w:t>Например</w:t>
      </w:r>
      <w:r w:rsidR="005C60A2" w:rsidRPr="00AB1D29">
        <w:rPr>
          <w:rFonts w:asciiTheme="majorBidi" w:hAnsiTheme="majorBidi" w:cstheme="majorBidi"/>
          <w:bCs/>
          <w:iCs/>
          <w:sz w:val="22"/>
          <w:szCs w:val="22"/>
          <w:lang w:val="ru-RU"/>
        </w:rPr>
        <w:t xml:space="preserve">, </w:t>
      </w:r>
      <w:r w:rsidR="00443603" w:rsidRPr="00AB1D29">
        <w:rPr>
          <w:rFonts w:asciiTheme="majorBidi" w:hAnsiTheme="majorBidi" w:cstheme="majorBidi"/>
          <w:bCs/>
          <w:iCs/>
          <w:sz w:val="22"/>
          <w:szCs w:val="22"/>
          <w:lang w:val="ru-RU"/>
        </w:rPr>
        <w:t>налоговые льготы за снижение уровня загрязнений или субсидии за переход на наилучшие экологические методы</w:t>
      </w:r>
      <w:r w:rsidR="005C60A2" w:rsidRPr="00AB1D29">
        <w:rPr>
          <w:rFonts w:asciiTheme="majorBidi" w:hAnsiTheme="majorBidi" w:cstheme="majorBidi"/>
          <w:bCs/>
          <w:iCs/>
          <w:sz w:val="22"/>
          <w:szCs w:val="22"/>
          <w:lang w:val="ru-RU"/>
        </w:rPr>
        <w:t xml:space="preserve">. </w:t>
      </w:r>
    </w:p>
    <w:p w14:paraId="254B62E8" w14:textId="2782D2A0" w:rsidR="005C60A2" w:rsidRPr="00AB1D29" w:rsidRDefault="00AB25B6"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[92] </w:t>
      </w:r>
      <w:r w:rsidR="00443603" w:rsidRPr="00AB1D29">
        <w:rPr>
          <w:rFonts w:asciiTheme="majorBidi" w:hAnsiTheme="majorBidi" w:cstheme="majorBidi"/>
          <w:bCs/>
          <w:iCs/>
          <w:sz w:val="22"/>
          <w:szCs w:val="22"/>
          <w:lang w:val="ru-RU"/>
        </w:rPr>
        <w:t>Служб</w:t>
      </w:r>
      <w:r w:rsidR="00D06E08" w:rsidRPr="00AB1D29">
        <w:rPr>
          <w:rFonts w:asciiTheme="majorBidi" w:hAnsiTheme="majorBidi" w:cstheme="majorBidi"/>
          <w:bCs/>
          <w:iCs/>
          <w:sz w:val="22"/>
          <w:szCs w:val="22"/>
          <w:lang w:val="ru-RU"/>
        </w:rPr>
        <w:t>а</w:t>
      </w:r>
      <w:r w:rsidR="00443603" w:rsidRPr="00AB1D29">
        <w:rPr>
          <w:rFonts w:asciiTheme="majorBidi" w:hAnsiTheme="majorBidi" w:cstheme="majorBidi"/>
          <w:bCs/>
          <w:iCs/>
          <w:sz w:val="22"/>
          <w:szCs w:val="22"/>
          <w:lang w:val="ru-RU"/>
        </w:rPr>
        <w:t xml:space="preserve"> распространения сельскохозяйственных знаний</w:t>
      </w:r>
      <w:r w:rsidR="00D06E08" w:rsidRPr="00AB1D29">
        <w:rPr>
          <w:rFonts w:asciiTheme="majorBidi" w:hAnsiTheme="majorBidi" w:cstheme="majorBidi"/>
          <w:bCs/>
          <w:iCs/>
          <w:sz w:val="22"/>
          <w:szCs w:val="22"/>
          <w:lang w:val="ru-RU"/>
        </w:rPr>
        <w:t xml:space="preserve"> – это обычно административный отдел правительства, который работает с фермерами, чтобы способствовать разработке программ и проектов </w:t>
      </w:r>
      <w:r w:rsidR="008935D9" w:rsidRPr="00AB1D29">
        <w:rPr>
          <w:rFonts w:asciiTheme="majorBidi" w:hAnsiTheme="majorBidi" w:cstheme="majorBidi"/>
          <w:bCs/>
          <w:iCs/>
          <w:sz w:val="22"/>
          <w:szCs w:val="22"/>
          <w:lang w:val="ru-RU"/>
        </w:rPr>
        <w:t xml:space="preserve">для </w:t>
      </w:r>
      <w:r w:rsidR="00D06E08" w:rsidRPr="00AB1D29">
        <w:rPr>
          <w:rFonts w:asciiTheme="majorBidi" w:hAnsiTheme="majorBidi" w:cstheme="majorBidi"/>
          <w:bCs/>
          <w:iCs/>
          <w:sz w:val="22"/>
          <w:szCs w:val="22"/>
          <w:lang w:val="ru-RU"/>
        </w:rPr>
        <w:t>изменений</w:t>
      </w:r>
      <w:r w:rsidR="005C60A2" w:rsidRPr="00AB1D29">
        <w:rPr>
          <w:rFonts w:asciiTheme="majorBidi" w:hAnsiTheme="majorBidi" w:cstheme="majorBidi"/>
          <w:bCs/>
          <w:iCs/>
          <w:sz w:val="22"/>
          <w:szCs w:val="22"/>
          <w:lang w:val="ru-RU"/>
        </w:rPr>
        <w:t xml:space="preserve">, </w:t>
      </w:r>
      <w:r w:rsidR="00D06E08" w:rsidRPr="00AB1D29">
        <w:rPr>
          <w:rFonts w:asciiTheme="majorBidi" w:hAnsiTheme="majorBidi" w:cstheme="majorBidi"/>
          <w:bCs/>
          <w:iCs/>
          <w:sz w:val="22"/>
          <w:szCs w:val="22"/>
          <w:lang w:val="ru-RU"/>
        </w:rPr>
        <w:t>как, например, практики улучшение борьбы с загрязнениями</w:t>
      </w:r>
      <w:r w:rsidR="005C60A2" w:rsidRPr="00AB1D29">
        <w:rPr>
          <w:rFonts w:asciiTheme="majorBidi" w:hAnsiTheme="majorBidi" w:cstheme="majorBidi"/>
          <w:bCs/>
          <w:iCs/>
          <w:sz w:val="22"/>
          <w:szCs w:val="22"/>
          <w:lang w:val="ru-RU"/>
        </w:rPr>
        <w:t xml:space="preserve">, </w:t>
      </w:r>
      <w:r w:rsidR="00D06E08" w:rsidRPr="00AB1D29">
        <w:rPr>
          <w:rFonts w:asciiTheme="majorBidi" w:hAnsiTheme="majorBidi" w:cstheme="majorBidi"/>
          <w:bCs/>
          <w:iCs/>
          <w:sz w:val="22"/>
          <w:szCs w:val="22"/>
          <w:lang w:val="ru-RU"/>
        </w:rPr>
        <w:t>его сокращени</w:t>
      </w:r>
      <w:r w:rsidR="00CA0572" w:rsidRPr="00AB1D29">
        <w:rPr>
          <w:rFonts w:asciiTheme="majorBidi" w:hAnsiTheme="majorBidi" w:cstheme="majorBidi"/>
          <w:bCs/>
          <w:iCs/>
          <w:sz w:val="22"/>
          <w:szCs w:val="22"/>
          <w:lang w:val="ru-RU"/>
        </w:rPr>
        <w:t>е</w:t>
      </w:r>
      <w:r w:rsidR="00D06E08" w:rsidRPr="00AB1D29">
        <w:rPr>
          <w:rFonts w:asciiTheme="majorBidi" w:hAnsiTheme="majorBidi" w:cstheme="majorBidi"/>
          <w:bCs/>
          <w:iCs/>
          <w:sz w:val="22"/>
          <w:szCs w:val="22"/>
          <w:lang w:val="ru-RU"/>
        </w:rPr>
        <w:t xml:space="preserve"> и предупреждени</w:t>
      </w:r>
      <w:r w:rsidR="00CA0572" w:rsidRPr="00AB1D29">
        <w:rPr>
          <w:rFonts w:asciiTheme="majorBidi" w:hAnsiTheme="majorBidi" w:cstheme="majorBidi"/>
          <w:bCs/>
          <w:iCs/>
          <w:sz w:val="22"/>
          <w:szCs w:val="22"/>
          <w:lang w:val="ru-RU"/>
        </w:rPr>
        <w:t>е</w:t>
      </w:r>
      <w:r w:rsidR="005C60A2" w:rsidRPr="00AB1D29">
        <w:rPr>
          <w:rFonts w:asciiTheme="majorBidi" w:hAnsiTheme="majorBidi" w:cstheme="majorBidi"/>
          <w:bCs/>
          <w:iCs/>
          <w:sz w:val="22"/>
          <w:szCs w:val="22"/>
          <w:lang w:val="ru-RU"/>
        </w:rPr>
        <w:t xml:space="preserve">. </w:t>
      </w:r>
    </w:p>
    <w:p w14:paraId="581E161A" w14:textId="6165535E" w:rsidR="005C60A2" w:rsidRPr="00AB1D29" w:rsidRDefault="00AB25B6"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[93] </w:t>
      </w:r>
      <w:r w:rsidR="00B43930" w:rsidRPr="00AB1D29">
        <w:rPr>
          <w:rFonts w:asciiTheme="majorBidi" w:hAnsiTheme="majorBidi" w:cstheme="majorBidi"/>
          <w:b/>
          <w:iCs/>
          <w:sz w:val="22"/>
          <w:szCs w:val="22"/>
          <w:lang w:val="ru-RU"/>
        </w:rPr>
        <w:t>«Права на вод</w:t>
      </w:r>
      <w:r w:rsidR="008935D9" w:rsidRPr="00AB1D29">
        <w:rPr>
          <w:rFonts w:asciiTheme="majorBidi" w:hAnsiTheme="majorBidi" w:cstheme="majorBidi"/>
          <w:b/>
          <w:iCs/>
          <w:sz w:val="22"/>
          <w:szCs w:val="22"/>
          <w:lang w:val="ru-RU"/>
        </w:rPr>
        <w:t>у</w:t>
      </w:r>
      <w:r w:rsidR="00B43930" w:rsidRPr="00AB1D29">
        <w:rPr>
          <w:rFonts w:asciiTheme="majorBidi" w:hAnsiTheme="majorBidi" w:cstheme="majorBidi"/>
          <w:b/>
          <w:iCs/>
          <w:sz w:val="22"/>
          <w:szCs w:val="22"/>
          <w:lang w:val="ru-RU"/>
        </w:rPr>
        <w:t>»</w:t>
      </w:r>
      <w:r w:rsidR="005C60A2" w:rsidRPr="00AB1D29">
        <w:rPr>
          <w:rFonts w:asciiTheme="majorBidi" w:hAnsiTheme="majorBidi" w:cstheme="majorBidi"/>
          <w:bCs/>
          <w:iCs/>
          <w:sz w:val="22"/>
          <w:szCs w:val="22"/>
          <w:lang w:val="ru-RU"/>
        </w:rPr>
        <w:t xml:space="preserve"> </w:t>
      </w:r>
      <w:r w:rsidR="00CF1BF9" w:rsidRPr="00AB1D29">
        <w:rPr>
          <w:rFonts w:asciiTheme="majorBidi" w:hAnsiTheme="majorBidi" w:cstheme="majorBidi"/>
          <w:bCs/>
          <w:iCs/>
          <w:sz w:val="22"/>
          <w:szCs w:val="22"/>
          <w:lang w:val="ru-RU"/>
        </w:rPr>
        <w:t>в широком смысле охватывают «разнообразные права на доступ и использование водных ресурсов, включая те, которые созданы общим правом и административным режимом лицензирования»</w:t>
      </w:r>
      <w:r w:rsidR="005C60A2" w:rsidRPr="00AB1D29">
        <w:rPr>
          <w:rFonts w:asciiTheme="majorBidi" w:hAnsiTheme="majorBidi" w:cstheme="majorBidi"/>
          <w:bCs/>
          <w:iCs/>
          <w:sz w:val="22"/>
          <w:szCs w:val="22"/>
          <w:lang w:val="ru-RU"/>
        </w:rPr>
        <w:t xml:space="preserve"> (</w:t>
      </w:r>
      <w:r w:rsidR="005C60A2" w:rsidRPr="00AB1D29">
        <w:rPr>
          <w:rFonts w:asciiTheme="majorBidi" w:hAnsiTheme="majorBidi" w:cstheme="majorBidi"/>
          <w:bCs/>
          <w:iCs/>
          <w:sz w:val="22"/>
          <w:szCs w:val="22"/>
        </w:rPr>
        <w:t>Hendry</w:t>
      </w:r>
      <w:r w:rsidR="005C60A2" w:rsidRPr="00AB1D29">
        <w:rPr>
          <w:rFonts w:asciiTheme="majorBidi" w:hAnsiTheme="majorBidi" w:cstheme="majorBidi"/>
          <w:bCs/>
          <w:iCs/>
          <w:sz w:val="22"/>
          <w:szCs w:val="22"/>
          <w:lang w:val="ru-RU"/>
        </w:rPr>
        <w:t>, 2014</w:t>
      </w:r>
      <w:r w:rsidR="00CF1BF9" w:rsidRPr="00AB1D29">
        <w:rPr>
          <w:rFonts w:asciiTheme="majorBidi" w:hAnsiTheme="majorBidi" w:cstheme="majorBidi"/>
          <w:bCs/>
          <w:iCs/>
          <w:sz w:val="22"/>
          <w:szCs w:val="22"/>
          <w:lang w:val="ru-RU"/>
        </w:rPr>
        <w:t xml:space="preserve"> год</w:t>
      </w:r>
      <w:r w:rsidR="005C60A2" w:rsidRPr="00AB1D29">
        <w:rPr>
          <w:rFonts w:asciiTheme="majorBidi" w:hAnsiTheme="majorBidi" w:cstheme="majorBidi"/>
          <w:bCs/>
          <w:iCs/>
          <w:sz w:val="22"/>
          <w:szCs w:val="22"/>
          <w:lang w:val="ru-RU"/>
        </w:rPr>
        <w:t xml:space="preserve">, </w:t>
      </w:r>
      <w:r w:rsidR="00CF1BF9" w:rsidRPr="00AB1D29">
        <w:rPr>
          <w:rFonts w:asciiTheme="majorBidi" w:hAnsiTheme="majorBidi" w:cstheme="majorBidi"/>
          <w:bCs/>
          <w:iCs/>
          <w:sz w:val="22"/>
          <w:szCs w:val="22"/>
          <w:lang w:val="ru-RU"/>
        </w:rPr>
        <w:t>стр</w:t>
      </w:r>
      <w:r w:rsidR="005C60A2" w:rsidRPr="00AB1D29">
        <w:rPr>
          <w:rFonts w:asciiTheme="majorBidi" w:hAnsiTheme="majorBidi" w:cstheme="majorBidi"/>
          <w:bCs/>
          <w:iCs/>
          <w:sz w:val="22"/>
          <w:szCs w:val="22"/>
          <w:lang w:val="ru-RU"/>
        </w:rPr>
        <w:t xml:space="preserve">. 38). </w:t>
      </w:r>
    </w:p>
    <w:p w14:paraId="1542C9A7" w14:textId="06C70059" w:rsidR="005C60A2" w:rsidRPr="00AB1D29" w:rsidRDefault="00AB25B6"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[94] </w:t>
      </w:r>
      <w:r w:rsidR="00D9549D" w:rsidRPr="00AB1D29">
        <w:rPr>
          <w:rFonts w:asciiTheme="majorBidi" w:hAnsiTheme="majorBidi" w:cstheme="majorBidi"/>
          <w:b/>
          <w:bCs/>
          <w:iCs/>
          <w:sz w:val="22"/>
          <w:szCs w:val="22"/>
          <w:lang w:val="ru-RU"/>
        </w:rPr>
        <w:t>«Экосистемный подход»</w:t>
      </w:r>
      <w:r w:rsidR="005C60A2" w:rsidRPr="00AB1D29">
        <w:rPr>
          <w:rFonts w:asciiTheme="majorBidi" w:hAnsiTheme="majorBidi" w:cstheme="majorBidi"/>
          <w:b/>
          <w:bCs/>
          <w:iCs/>
          <w:sz w:val="22"/>
          <w:szCs w:val="22"/>
          <w:lang w:val="ru-RU"/>
        </w:rPr>
        <w:t xml:space="preserve"> </w:t>
      </w:r>
      <w:r w:rsidR="00D9549D" w:rsidRPr="00AB1D29">
        <w:rPr>
          <w:rFonts w:asciiTheme="majorBidi" w:hAnsiTheme="majorBidi" w:cstheme="majorBidi"/>
          <w:iCs/>
          <w:sz w:val="22"/>
          <w:szCs w:val="22"/>
          <w:lang w:val="ru-RU"/>
        </w:rPr>
        <w:t>определяется как</w:t>
      </w:r>
      <w:r w:rsidR="00D9549D" w:rsidRPr="00AB1D29">
        <w:rPr>
          <w:rFonts w:asciiTheme="majorBidi" w:hAnsiTheme="majorBidi" w:cstheme="majorBidi"/>
          <w:b/>
          <w:bCs/>
          <w:iCs/>
          <w:sz w:val="22"/>
          <w:szCs w:val="22"/>
          <w:lang w:val="ru-RU"/>
        </w:rPr>
        <w:t xml:space="preserve"> </w:t>
      </w:r>
      <w:r w:rsidR="00D9549D" w:rsidRPr="00AB1D29">
        <w:rPr>
          <w:rFonts w:asciiTheme="majorBidi" w:hAnsiTheme="majorBidi" w:cstheme="majorBidi"/>
          <w:iCs/>
          <w:sz w:val="22"/>
          <w:szCs w:val="22"/>
          <w:lang w:val="ru-RU"/>
        </w:rPr>
        <w:t>стратегия комплексного управления земельными, водными и живыми ресурсами, которая обеспечивает их сохранение и устойчивое использование на справедливой основе»</w:t>
      </w:r>
      <w:r w:rsidR="005C60A2" w:rsidRPr="00AB1D29">
        <w:rPr>
          <w:rFonts w:asciiTheme="majorBidi" w:hAnsiTheme="majorBidi" w:cstheme="majorBidi"/>
          <w:bCs/>
          <w:iCs/>
          <w:sz w:val="22"/>
          <w:szCs w:val="22"/>
          <w:lang w:val="ru-RU"/>
        </w:rPr>
        <w:t xml:space="preserve"> (</w:t>
      </w:r>
      <w:r w:rsidR="009B35E2" w:rsidRPr="00AB1D29">
        <w:rPr>
          <w:rFonts w:asciiTheme="majorBidi" w:hAnsiTheme="majorBidi" w:cstheme="majorBidi"/>
          <w:bCs/>
          <w:iCs/>
          <w:sz w:val="22"/>
          <w:szCs w:val="22"/>
          <w:lang w:val="ru-RU"/>
        </w:rPr>
        <w:t>Решение</w:t>
      </w:r>
      <w:r w:rsidR="005C60A2" w:rsidRPr="00AB1D29">
        <w:rPr>
          <w:rFonts w:asciiTheme="majorBidi" w:hAnsiTheme="majorBidi" w:cstheme="majorBidi"/>
          <w:bCs/>
          <w:iCs/>
          <w:sz w:val="22"/>
          <w:szCs w:val="22"/>
          <w:lang w:val="ru-RU"/>
        </w:rPr>
        <w:t xml:space="preserve"> </w:t>
      </w:r>
      <w:r w:rsidR="005C60A2" w:rsidRPr="00AB1D29">
        <w:rPr>
          <w:rFonts w:asciiTheme="majorBidi" w:hAnsiTheme="majorBidi" w:cstheme="majorBidi"/>
          <w:bCs/>
          <w:iCs/>
          <w:sz w:val="22"/>
          <w:szCs w:val="22"/>
        </w:rPr>
        <w:t>V</w:t>
      </w:r>
      <w:r w:rsidR="005C60A2" w:rsidRPr="00AB1D29">
        <w:rPr>
          <w:rFonts w:asciiTheme="majorBidi" w:hAnsiTheme="majorBidi" w:cstheme="majorBidi"/>
          <w:bCs/>
          <w:iCs/>
          <w:sz w:val="22"/>
          <w:szCs w:val="22"/>
          <w:lang w:val="ru-RU"/>
        </w:rPr>
        <w:t xml:space="preserve">/6, </w:t>
      </w:r>
      <w:r w:rsidR="009B35E2" w:rsidRPr="00AB1D29">
        <w:rPr>
          <w:rFonts w:asciiTheme="majorBidi" w:hAnsiTheme="majorBidi" w:cstheme="majorBidi"/>
          <w:bCs/>
          <w:iCs/>
          <w:sz w:val="22"/>
          <w:szCs w:val="22"/>
          <w:lang w:val="ru-RU"/>
        </w:rPr>
        <w:t>Конвенции о биологическом разнообразии</w:t>
      </w:r>
      <w:r w:rsidR="005C60A2" w:rsidRPr="00AB1D29">
        <w:rPr>
          <w:rFonts w:asciiTheme="majorBidi" w:hAnsiTheme="majorBidi" w:cstheme="majorBidi"/>
          <w:bCs/>
          <w:iCs/>
          <w:sz w:val="22"/>
          <w:szCs w:val="22"/>
          <w:lang w:val="ru-RU"/>
        </w:rPr>
        <w:t>, 2000</w:t>
      </w:r>
      <w:r w:rsidR="009B35E2" w:rsidRPr="00AB1D29">
        <w:rPr>
          <w:rFonts w:asciiTheme="majorBidi" w:hAnsiTheme="majorBidi" w:cstheme="majorBidi"/>
          <w:bCs/>
          <w:iCs/>
          <w:sz w:val="22"/>
          <w:szCs w:val="22"/>
          <w:lang w:val="ru-RU"/>
        </w:rPr>
        <w:t xml:space="preserve"> год</w:t>
      </w:r>
      <w:r w:rsidR="005C60A2" w:rsidRPr="00AB1D29">
        <w:rPr>
          <w:rFonts w:asciiTheme="majorBidi" w:hAnsiTheme="majorBidi" w:cstheme="majorBidi"/>
          <w:bCs/>
          <w:iCs/>
          <w:sz w:val="22"/>
          <w:szCs w:val="22"/>
          <w:lang w:val="ru-RU"/>
        </w:rPr>
        <w:t xml:space="preserve">). </w:t>
      </w:r>
    </w:p>
    <w:p w14:paraId="3E3EB5DA" w14:textId="073C38DC" w:rsidR="005C60A2" w:rsidRPr="00AB1D29" w:rsidRDefault="00AB25B6"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[95] </w:t>
      </w:r>
      <w:r w:rsidR="00806418" w:rsidRPr="00AB1D29">
        <w:rPr>
          <w:rFonts w:asciiTheme="majorBidi" w:hAnsiTheme="majorBidi" w:cstheme="majorBidi"/>
          <w:bCs/>
          <w:iCs/>
          <w:sz w:val="22"/>
          <w:szCs w:val="22"/>
          <w:lang w:val="ru-RU"/>
        </w:rPr>
        <w:t>Цель вопроса</w:t>
      </w:r>
      <w:r w:rsidR="005C60A2" w:rsidRPr="00AB1D29">
        <w:rPr>
          <w:rFonts w:asciiTheme="majorBidi" w:hAnsiTheme="majorBidi" w:cstheme="majorBidi"/>
          <w:bCs/>
          <w:iCs/>
          <w:sz w:val="22"/>
          <w:szCs w:val="22"/>
          <w:lang w:val="ru-RU"/>
        </w:rPr>
        <w:t xml:space="preserve"> 1(</w:t>
      </w:r>
      <w:r w:rsidR="005C60A2" w:rsidRPr="00AB1D29">
        <w:rPr>
          <w:rFonts w:asciiTheme="majorBidi" w:hAnsiTheme="majorBidi" w:cstheme="majorBidi"/>
          <w:bCs/>
          <w:iCs/>
          <w:sz w:val="22"/>
          <w:szCs w:val="22"/>
        </w:rPr>
        <w:t>g</w:t>
      </w:r>
      <w:r w:rsidR="005C60A2" w:rsidRPr="00AB1D29">
        <w:rPr>
          <w:rFonts w:asciiTheme="majorBidi" w:hAnsiTheme="majorBidi" w:cstheme="majorBidi"/>
          <w:bCs/>
          <w:iCs/>
          <w:sz w:val="22"/>
          <w:szCs w:val="22"/>
          <w:lang w:val="ru-RU"/>
        </w:rPr>
        <w:t xml:space="preserve">) </w:t>
      </w:r>
      <w:r w:rsidR="00806418" w:rsidRPr="00AB1D29">
        <w:rPr>
          <w:rFonts w:asciiTheme="majorBidi" w:hAnsiTheme="majorBidi" w:cstheme="majorBidi"/>
          <w:bCs/>
          <w:iCs/>
          <w:sz w:val="22"/>
          <w:szCs w:val="22"/>
          <w:lang w:val="ru-RU"/>
        </w:rPr>
        <w:t>определить</w:t>
      </w:r>
      <w:r w:rsidR="005C60A2" w:rsidRPr="00AB1D29">
        <w:rPr>
          <w:rFonts w:asciiTheme="majorBidi" w:hAnsiTheme="majorBidi" w:cstheme="majorBidi"/>
          <w:bCs/>
          <w:iCs/>
          <w:sz w:val="22"/>
          <w:szCs w:val="22"/>
          <w:lang w:val="ru-RU"/>
        </w:rPr>
        <w:t xml:space="preserve"> </w:t>
      </w:r>
      <w:r w:rsidR="00806418" w:rsidRPr="00AB1D29">
        <w:rPr>
          <w:rFonts w:asciiTheme="majorBidi" w:hAnsiTheme="majorBidi" w:cstheme="majorBidi"/>
          <w:bCs/>
          <w:iCs/>
          <w:sz w:val="22"/>
          <w:szCs w:val="22"/>
          <w:lang w:val="ru-RU"/>
        </w:rPr>
        <w:t>включен ли экосистемный подход в нац</w:t>
      </w:r>
      <w:r w:rsidR="001E47D5" w:rsidRPr="00AB1D29">
        <w:rPr>
          <w:rFonts w:asciiTheme="majorBidi" w:hAnsiTheme="majorBidi" w:cstheme="majorBidi"/>
          <w:bCs/>
          <w:iCs/>
          <w:sz w:val="22"/>
          <w:szCs w:val="22"/>
          <w:lang w:val="ru-RU"/>
        </w:rPr>
        <w:t xml:space="preserve">иональное законодательство и </w:t>
      </w:r>
      <w:r w:rsidR="00094F59" w:rsidRPr="00AB1D29">
        <w:rPr>
          <w:rFonts w:asciiTheme="majorBidi" w:hAnsiTheme="majorBidi" w:cstheme="majorBidi"/>
          <w:bCs/>
          <w:iCs/>
          <w:sz w:val="22"/>
          <w:szCs w:val="22"/>
          <w:lang w:val="ru-RU"/>
        </w:rPr>
        <w:t>механизмы</w:t>
      </w:r>
      <w:r w:rsidR="001E47D5" w:rsidRPr="00AB1D29">
        <w:rPr>
          <w:rFonts w:asciiTheme="majorBidi" w:hAnsiTheme="majorBidi" w:cstheme="majorBidi"/>
          <w:bCs/>
          <w:iCs/>
          <w:sz w:val="22"/>
          <w:szCs w:val="22"/>
          <w:lang w:val="ru-RU"/>
        </w:rPr>
        <w:t xml:space="preserve"> управления водными ресурсами</w:t>
      </w:r>
      <w:r w:rsidR="005C60A2" w:rsidRPr="00AB1D29">
        <w:rPr>
          <w:rFonts w:asciiTheme="majorBidi" w:hAnsiTheme="majorBidi" w:cstheme="majorBidi"/>
          <w:bCs/>
          <w:iCs/>
          <w:sz w:val="22"/>
          <w:szCs w:val="22"/>
          <w:lang w:val="ru-RU"/>
        </w:rPr>
        <w:t xml:space="preserve">. </w:t>
      </w:r>
    </w:p>
    <w:p w14:paraId="06D35027" w14:textId="4572963E" w:rsidR="005C60A2" w:rsidRPr="00AB1D29" w:rsidRDefault="00AB25B6"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[96]</w:t>
      </w:r>
      <w:r w:rsidR="008935D9" w:rsidRPr="00AB1D29">
        <w:rPr>
          <w:color w:val="7030A0"/>
          <w:sz w:val="22"/>
          <w:szCs w:val="22"/>
          <w:lang w:val="ru-RU"/>
        </w:rPr>
        <w:t xml:space="preserve"> </w:t>
      </w:r>
      <w:r w:rsidR="00094F59" w:rsidRPr="00AB1D29">
        <w:rPr>
          <w:rFonts w:asciiTheme="majorBidi" w:hAnsiTheme="majorBidi" w:cstheme="majorBidi"/>
          <w:bCs/>
          <w:iCs/>
          <w:sz w:val="22"/>
          <w:szCs w:val="22"/>
          <w:lang w:val="ru-RU"/>
        </w:rPr>
        <w:t>По возможности, здесь необходимо описать соответствующие части национального законодательства и механизмы управления водными ресурсами</w:t>
      </w:r>
      <w:r w:rsidR="00B843A4" w:rsidRPr="00AB1D29">
        <w:rPr>
          <w:rFonts w:asciiTheme="majorBidi" w:hAnsiTheme="majorBidi" w:cstheme="majorBidi"/>
          <w:bCs/>
          <w:iCs/>
          <w:sz w:val="22"/>
          <w:szCs w:val="22"/>
          <w:lang w:val="ru-RU"/>
        </w:rPr>
        <w:t xml:space="preserve">, которые используются </w:t>
      </w:r>
      <w:r w:rsidR="00CA0572" w:rsidRPr="00AB1D29">
        <w:rPr>
          <w:rFonts w:asciiTheme="majorBidi" w:hAnsiTheme="majorBidi" w:cstheme="majorBidi"/>
          <w:bCs/>
          <w:iCs/>
          <w:sz w:val="22"/>
          <w:szCs w:val="22"/>
          <w:lang w:val="ru-RU"/>
        </w:rPr>
        <w:t>для</w:t>
      </w:r>
      <w:r w:rsidR="00B843A4" w:rsidRPr="00AB1D29">
        <w:rPr>
          <w:rFonts w:asciiTheme="majorBidi" w:hAnsiTheme="majorBidi" w:cstheme="majorBidi"/>
          <w:bCs/>
          <w:iCs/>
          <w:sz w:val="22"/>
          <w:szCs w:val="22"/>
          <w:lang w:val="ru-RU"/>
        </w:rPr>
        <w:t xml:space="preserve"> поддержк</w:t>
      </w:r>
      <w:r w:rsidR="00CA0572" w:rsidRPr="00AB1D29">
        <w:rPr>
          <w:rFonts w:asciiTheme="majorBidi" w:hAnsiTheme="majorBidi" w:cstheme="majorBidi"/>
          <w:bCs/>
          <w:iCs/>
          <w:sz w:val="22"/>
          <w:szCs w:val="22"/>
          <w:lang w:val="ru-RU"/>
        </w:rPr>
        <w:t>и</w:t>
      </w:r>
      <w:r w:rsidR="00B843A4" w:rsidRPr="00AB1D29">
        <w:rPr>
          <w:rFonts w:asciiTheme="majorBidi" w:hAnsiTheme="majorBidi" w:cstheme="majorBidi"/>
          <w:bCs/>
          <w:iCs/>
          <w:sz w:val="22"/>
          <w:szCs w:val="22"/>
          <w:lang w:val="ru-RU"/>
        </w:rPr>
        <w:t xml:space="preserve"> </w:t>
      </w:r>
      <w:r w:rsidR="008935D9" w:rsidRPr="00AB1D29">
        <w:rPr>
          <w:rFonts w:asciiTheme="majorBidi" w:hAnsiTheme="majorBidi" w:cstheme="majorBidi"/>
          <w:bCs/>
          <w:iCs/>
          <w:sz w:val="22"/>
          <w:szCs w:val="22"/>
          <w:lang w:val="ru-RU"/>
        </w:rPr>
        <w:t xml:space="preserve">осуществления </w:t>
      </w:r>
      <w:r w:rsidR="00B843A4" w:rsidRPr="00AB1D29">
        <w:rPr>
          <w:rFonts w:asciiTheme="majorBidi" w:hAnsiTheme="majorBidi" w:cstheme="majorBidi"/>
          <w:bCs/>
          <w:iCs/>
          <w:sz w:val="22"/>
          <w:szCs w:val="22"/>
          <w:lang w:val="ru-RU"/>
        </w:rPr>
        <w:t>экосистемного подхода</w:t>
      </w:r>
      <w:r w:rsidR="005C60A2" w:rsidRPr="00AB1D29">
        <w:rPr>
          <w:rFonts w:asciiTheme="majorBidi" w:hAnsiTheme="majorBidi" w:cstheme="majorBidi"/>
          <w:bCs/>
          <w:iCs/>
          <w:sz w:val="22"/>
          <w:szCs w:val="22"/>
          <w:lang w:val="ru-RU"/>
        </w:rPr>
        <w:t xml:space="preserve">. </w:t>
      </w:r>
    </w:p>
    <w:p w14:paraId="73B6A77B" w14:textId="6EC14FF0" w:rsidR="005C60A2" w:rsidRPr="00AB1D29" w:rsidRDefault="00AB25B6"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[97] </w:t>
      </w:r>
      <w:r w:rsidR="00706CEA" w:rsidRPr="00AB1D29">
        <w:rPr>
          <w:rFonts w:asciiTheme="majorBidi" w:hAnsiTheme="majorBidi" w:cstheme="majorBidi"/>
          <w:bCs/>
          <w:iCs/>
          <w:sz w:val="22"/>
          <w:szCs w:val="22"/>
          <w:lang w:val="ru-RU"/>
        </w:rPr>
        <w:t xml:space="preserve">В соответствии с Конвенцией по </w:t>
      </w:r>
      <w:r w:rsidR="008935D9" w:rsidRPr="00AB1D29">
        <w:rPr>
          <w:rFonts w:asciiTheme="majorBidi" w:hAnsiTheme="majorBidi" w:cstheme="majorBidi"/>
          <w:bCs/>
          <w:iCs/>
          <w:sz w:val="22"/>
          <w:szCs w:val="22"/>
          <w:lang w:val="ru-RU"/>
        </w:rPr>
        <w:t xml:space="preserve">трансграничным </w:t>
      </w:r>
      <w:r w:rsidR="00706CEA" w:rsidRPr="00AB1D29">
        <w:rPr>
          <w:rFonts w:asciiTheme="majorBidi" w:hAnsiTheme="majorBidi" w:cstheme="majorBidi"/>
          <w:bCs/>
          <w:iCs/>
          <w:sz w:val="22"/>
          <w:szCs w:val="22"/>
          <w:lang w:val="ru-RU"/>
        </w:rPr>
        <w:t xml:space="preserve">водам Стороны должны предпринимать «дополнительные </w:t>
      </w:r>
      <w:r w:rsidR="008935D9" w:rsidRPr="00AB1D29">
        <w:rPr>
          <w:rFonts w:asciiTheme="majorBidi" w:hAnsiTheme="majorBidi" w:cstheme="majorBidi"/>
          <w:bCs/>
          <w:iCs/>
          <w:sz w:val="22"/>
          <w:szCs w:val="22"/>
          <w:lang w:val="ru-RU"/>
        </w:rPr>
        <w:t>конкретные</w:t>
      </w:r>
      <w:r w:rsidR="00706CEA" w:rsidRPr="00AB1D29">
        <w:rPr>
          <w:rFonts w:asciiTheme="majorBidi" w:hAnsiTheme="majorBidi" w:cstheme="majorBidi"/>
          <w:bCs/>
          <w:iCs/>
          <w:sz w:val="22"/>
          <w:szCs w:val="22"/>
          <w:lang w:val="ru-RU"/>
        </w:rPr>
        <w:t xml:space="preserve"> меры» для предотвращения загрязнения подземных вод</w:t>
      </w:r>
      <w:r w:rsidR="005C60A2" w:rsidRPr="00AB1D29">
        <w:rPr>
          <w:rFonts w:asciiTheme="majorBidi" w:hAnsiTheme="majorBidi" w:cstheme="majorBidi"/>
          <w:bCs/>
          <w:iCs/>
          <w:sz w:val="22"/>
          <w:szCs w:val="22"/>
          <w:lang w:val="ru-RU"/>
        </w:rPr>
        <w:t xml:space="preserve"> (</w:t>
      </w:r>
      <w:r w:rsidR="00706CEA" w:rsidRPr="00AB1D29">
        <w:rPr>
          <w:rFonts w:asciiTheme="majorBidi" w:hAnsiTheme="majorBidi" w:cstheme="majorBidi"/>
          <w:bCs/>
          <w:iCs/>
          <w:sz w:val="22"/>
          <w:szCs w:val="22"/>
          <w:lang w:val="ru-RU"/>
        </w:rPr>
        <w:t>Статья</w:t>
      </w:r>
      <w:r w:rsidR="005C60A2" w:rsidRPr="00AB1D29">
        <w:rPr>
          <w:rFonts w:asciiTheme="majorBidi" w:hAnsiTheme="majorBidi" w:cstheme="majorBidi"/>
          <w:bCs/>
          <w:iCs/>
          <w:sz w:val="22"/>
          <w:szCs w:val="22"/>
          <w:lang w:val="ru-RU"/>
        </w:rPr>
        <w:t xml:space="preserve"> 3(1)(</w:t>
      </w:r>
      <w:r w:rsidR="005C60A2" w:rsidRPr="00AB1D29">
        <w:rPr>
          <w:rFonts w:asciiTheme="majorBidi" w:hAnsiTheme="majorBidi" w:cstheme="majorBidi"/>
          <w:bCs/>
          <w:iCs/>
          <w:sz w:val="22"/>
          <w:szCs w:val="22"/>
        </w:rPr>
        <w:t>k</w:t>
      </w:r>
      <w:r w:rsidR="005C60A2" w:rsidRPr="00AB1D29">
        <w:rPr>
          <w:rFonts w:asciiTheme="majorBidi" w:hAnsiTheme="majorBidi" w:cstheme="majorBidi"/>
          <w:bCs/>
          <w:iCs/>
          <w:sz w:val="22"/>
          <w:szCs w:val="22"/>
          <w:lang w:val="ru-RU"/>
        </w:rPr>
        <w:t xml:space="preserve">)). </w:t>
      </w:r>
      <w:r w:rsidR="00706CEA" w:rsidRPr="00AB1D29">
        <w:rPr>
          <w:rFonts w:asciiTheme="majorBidi" w:hAnsiTheme="majorBidi" w:cstheme="majorBidi"/>
          <w:bCs/>
          <w:iCs/>
          <w:sz w:val="22"/>
          <w:szCs w:val="22"/>
          <w:lang w:val="ru-RU"/>
        </w:rPr>
        <w:t>См</w:t>
      </w:r>
      <w:r w:rsidR="008935D9" w:rsidRPr="00AB1D29">
        <w:rPr>
          <w:rFonts w:asciiTheme="majorBidi" w:hAnsiTheme="majorBidi" w:cstheme="majorBidi"/>
          <w:bCs/>
          <w:iCs/>
          <w:sz w:val="22"/>
          <w:szCs w:val="22"/>
          <w:lang w:val="ru-RU"/>
        </w:rPr>
        <w:t>.</w:t>
      </w:r>
      <w:r w:rsidR="00706CEA" w:rsidRPr="00AB1D29">
        <w:rPr>
          <w:rFonts w:asciiTheme="majorBidi" w:hAnsiTheme="majorBidi" w:cstheme="majorBidi"/>
          <w:bCs/>
          <w:iCs/>
          <w:sz w:val="22"/>
          <w:szCs w:val="22"/>
          <w:lang w:val="ru-RU"/>
        </w:rPr>
        <w:t xml:space="preserve"> также ЕЭК,</w:t>
      </w:r>
      <w:r w:rsidR="005C60A2" w:rsidRPr="00AB1D29">
        <w:rPr>
          <w:rFonts w:asciiTheme="majorBidi" w:hAnsiTheme="majorBidi" w:cstheme="majorBidi"/>
          <w:bCs/>
          <w:iCs/>
          <w:sz w:val="22"/>
          <w:szCs w:val="22"/>
          <w:lang w:val="ru-RU"/>
        </w:rPr>
        <w:t xml:space="preserve"> </w:t>
      </w:r>
      <w:r w:rsidR="00706CEA" w:rsidRPr="00AB1D29">
        <w:rPr>
          <w:rFonts w:asciiTheme="majorBidi" w:hAnsiTheme="majorBidi" w:cstheme="majorBidi"/>
          <w:bCs/>
          <w:i/>
          <w:sz w:val="22"/>
          <w:szCs w:val="22"/>
          <w:lang w:val="ru-RU"/>
        </w:rPr>
        <w:t>Типовые положения по трансграничным подземным водам</w:t>
      </w:r>
      <w:r w:rsidR="005C60A2" w:rsidRPr="00AB1D29">
        <w:rPr>
          <w:rFonts w:asciiTheme="majorBidi" w:hAnsiTheme="majorBidi" w:cstheme="majorBidi"/>
          <w:bCs/>
          <w:i/>
          <w:iCs/>
          <w:sz w:val="22"/>
          <w:szCs w:val="22"/>
          <w:lang w:val="ru-RU"/>
        </w:rPr>
        <w:t>,</w:t>
      </w:r>
      <w:r w:rsidR="005C60A2" w:rsidRPr="00AB1D29">
        <w:rPr>
          <w:rFonts w:asciiTheme="majorBidi" w:hAnsiTheme="majorBidi" w:cstheme="majorBidi"/>
          <w:bCs/>
          <w:iCs/>
          <w:sz w:val="22"/>
          <w:szCs w:val="22"/>
          <w:lang w:val="ru-RU"/>
        </w:rPr>
        <w:t xml:space="preserve"> </w:t>
      </w:r>
      <w:r w:rsidR="00706CEA" w:rsidRPr="00AB1D29">
        <w:rPr>
          <w:rFonts w:asciiTheme="majorBidi" w:hAnsiTheme="majorBidi" w:cstheme="majorBidi"/>
          <w:bCs/>
          <w:iCs/>
          <w:sz w:val="22"/>
          <w:szCs w:val="22"/>
          <w:lang w:val="ru-RU"/>
        </w:rPr>
        <w:t xml:space="preserve">в соответствии с которыми, Стороны должны «предпринимать соответствующие меры для </w:t>
      </w:r>
      <w:r w:rsidR="00706CEA" w:rsidRPr="00AB1D29">
        <w:rPr>
          <w:rFonts w:asciiTheme="majorBidi" w:hAnsiTheme="majorBidi" w:cstheme="majorBidi"/>
          <w:bCs/>
          <w:iCs/>
          <w:sz w:val="22"/>
          <w:szCs w:val="22"/>
          <w:lang w:val="ru-RU"/>
        </w:rPr>
        <w:lastRenderedPageBreak/>
        <w:t>предотвращения, ко</w:t>
      </w:r>
      <w:r w:rsidR="004441FF" w:rsidRPr="00AB1D29">
        <w:rPr>
          <w:rFonts w:asciiTheme="majorBidi" w:hAnsiTheme="majorBidi" w:cstheme="majorBidi"/>
          <w:bCs/>
          <w:iCs/>
          <w:sz w:val="22"/>
          <w:szCs w:val="22"/>
          <w:lang w:val="ru-RU"/>
        </w:rPr>
        <w:t>нтроля и сокращения загрязнения трансграничных подземных вод»</w:t>
      </w:r>
      <w:r w:rsidR="005C60A2" w:rsidRPr="00AB1D29">
        <w:rPr>
          <w:rFonts w:asciiTheme="majorBidi" w:hAnsiTheme="majorBidi" w:cstheme="majorBidi"/>
          <w:bCs/>
          <w:iCs/>
          <w:sz w:val="22"/>
          <w:szCs w:val="22"/>
          <w:lang w:val="ru-RU"/>
        </w:rPr>
        <w:t xml:space="preserve">, </w:t>
      </w:r>
      <w:r w:rsidR="004441FF" w:rsidRPr="00AB1D29">
        <w:rPr>
          <w:rFonts w:asciiTheme="majorBidi" w:hAnsiTheme="majorBidi" w:cstheme="majorBidi"/>
          <w:bCs/>
          <w:iCs/>
          <w:sz w:val="22"/>
          <w:szCs w:val="22"/>
          <w:lang w:val="ru-RU"/>
        </w:rPr>
        <w:t>которые включают в себя «</w:t>
      </w:r>
      <w:r w:rsidR="005C60A2" w:rsidRPr="00AB1D29">
        <w:rPr>
          <w:rFonts w:asciiTheme="majorBidi" w:hAnsiTheme="majorBidi" w:cstheme="majorBidi"/>
          <w:bCs/>
          <w:iCs/>
          <w:sz w:val="22"/>
          <w:szCs w:val="22"/>
        </w:rPr>
        <w:t>a</w:t>
      </w:r>
      <w:r w:rsidR="005C60A2" w:rsidRPr="00AB1D29">
        <w:rPr>
          <w:rFonts w:asciiTheme="majorBidi" w:hAnsiTheme="majorBidi" w:cstheme="majorBidi"/>
          <w:bCs/>
          <w:iCs/>
          <w:sz w:val="22"/>
          <w:szCs w:val="22"/>
          <w:lang w:val="ru-RU"/>
        </w:rPr>
        <w:t xml:space="preserve">) </w:t>
      </w:r>
      <w:r w:rsidR="004441FF" w:rsidRPr="00AB1D29">
        <w:rPr>
          <w:rFonts w:asciiTheme="majorBidi" w:hAnsiTheme="majorBidi" w:cstheme="majorBidi"/>
          <w:bCs/>
          <w:iCs/>
          <w:sz w:val="22"/>
          <w:szCs w:val="22"/>
          <w:lang w:val="ru-RU"/>
        </w:rPr>
        <w:t>создание охранных зон</w:t>
      </w:r>
      <w:r w:rsidR="005C60A2" w:rsidRPr="00AB1D29">
        <w:rPr>
          <w:rFonts w:asciiTheme="majorBidi" w:hAnsiTheme="majorBidi" w:cstheme="majorBidi"/>
          <w:bCs/>
          <w:iCs/>
          <w:sz w:val="22"/>
          <w:szCs w:val="22"/>
          <w:lang w:val="ru-RU"/>
        </w:rPr>
        <w:t xml:space="preserve">, </w:t>
      </w:r>
      <w:r w:rsidR="004441FF" w:rsidRPr="00AB1D29">
        <w:rPr>
          <w:rFonts w:asciiTheme="majorBidi" w:hAnsiTheme="majorBidi" w:cstheme="majorBidi"/>
          <w:bCs/>
          <w:iCs/>
          <w:sz w:val="22"/>
          <w:szCs w:val="22"/>
          <w:lang w:val="ru-RU"/>
        </w:rPr>
        <w:t>в частности, в самых уязвимых</w:t>
      </w:r>
      <w:r w:rsidR="001439CB" w:rsidRPr="00AB1D29">
        <w:rPr>
          <w:rFonts w:asciiTheme="majorBidi" w:hAnsiTheme="majorBidi" w:cstheme="majorBidi"/>
          <w:bCs/>
          <w:iCs/>
          <w:sz w:val="22"/>
          <w:szCs w:val="22"/>
          <w:lang w:val="ru-RU"/>
        </w:rPr>
        <w:t xml:space="preserve"> </w:t>
      </w:r>
      <w:r w:rsidR="005C60A2" w:rsidRPr="00AB1D29">
        <w:rPr>
          <w:rFonts w:asciiTheme="majorBidi" w:hAnsiTheme="majorBidi" w:cstheme="majorBidi"/>
          <w:bCs/>
          <w:iCs/>
          <w:sz w:val="22"/>
          <w:szCs w:val="22"/>
          <w:lang w:val="ru-RU"/>
        </w:rPr>
        <w:t xml:space="preserve">/ </w:t>
      </w:r>
      <w:r w:rsidR="004441FF" w:rsidRPr="00AB1D29">
        <w:rPr>
          <w:rFonts w:asciiTheme="majorBidi" w:hAnsiTheme="majorBidi" w:cstheme="majorBidi"/>
          <w:bCs/>
          <w:iCs/>
          <w:sz w:val="22"/>
          <w:szCs w:val="22"/>
          <w:lang w:val="ru-RU"/>
        </w:rPr>
        <w:t>критических частях области пополнения подземных вод</w:t>
      </w:r>
      <w:r w:rsidR="005C60A2" w:rsidRPr="00AB1D29">
        <w:rPr>
          <w:rFonts w:asciiTheme="majorBidi" w:hAnsiTheme="majorBidi" w:cstheme="majorBidi"/>
          <w:bCs/>
          <w:iCs/>
          <w:sz w:val="22"/>
          <w:szCs w:val="22"/>
          <w:lang w:val="ru-RU"/>
        </w:rPr>
        <w:t xml:space="preserve">, </w:t>
      </w:r>
      <w:r w:rsidR="004441FF" w:rsidRPr="00AB1D29">
        <w:rPr>
          <w:rFonts w:asciiTheme="majorBidi" w:hAnsiTheme="majorBidi" w:cstheme="majorBidi"/>
          <w:bCs/>
          <w:iCs/>
          <w:sz w:val="22"/>
          <w:szCs w:val="22"/>
          <w:lang w:val="ru-RU"/>
        </w:rPr>
        <w:t>особенно подземных вод, которые использовались или предполагались для использования</w:t>
      </w:r>
      <w:r w:rsidR="00503F72" w:rsidRPr="00AB1D29">
        <w:rPr>
          <w:rFonts w:asciiTheme="majorBidi" w:hAnsiTheme="majorBidi" w:cstheme="majorBidi"/>
          <w:bCs/>
          <w:iCs/>
          <w:sz w:val="22"/>
          <w:szCs w:val="22"/>
          <w:lang w:val="ru-RU"/>
        </w:rPr>
        <w:t xml:space="preserve"> в качестве питьевого водоснабжения</w:t>
      </w:r>
      <w:r w:rsidR="005C60A2" w:rsidRPr="00AB1D29">
        <w:rPr>
          <w:rFonts w:asciiTheme="majorBidi" w:hAnsiTheme="majorBidi" w:cstheme="majorBidi"/>
          <w:bCs/>
          <w:iCs/>
          <w:sz w:val="22"/>
          <w:szCs w:val="22"/>
          <w:lang w:val="ru-RU"/>
        </w:rPr>
        <w:t xml:space="preserve">; </w:t>
      </w:r>
      <w:r w:rsidR="005C60A2" w:rsidRPr="00AB1D29">
        <w:rPr>
          <w:rFonts w:asciiTheme="majorBidi" w:hAnsiTheme="majorBidi" w:cstheme="majorBidi"/>
          <w:bCs/>
          <w:iCs/>
          <w:sz w:val="22"/>
          <w:szCs w:val="22"/>
        </w:rPr>
        <w:t>b</w:t>
      </w:r>
      <w:r w:rsidR="005C60A2" w:rsidRPr="00AB1D29">
        <w:rPr>
          <w:rFonts w:asciiTheme="majorBidi" w:hAnsiTheme="majorBidi" w:cstheme="majorBidi"/>
          <w:bCs/>
          <w:iCs/>
          <w:sz w:val="22"/>
          <w:szCs w:val="22"/>
          <w:lang w:val="ru-RU"/>
        </w:rPr>
        <w:t xml:space="preserve">) </w:t>
      </w:r>
      <w:r w:rsidR="00D07CC6" w:rsidRPr="00AB1D29">
        <w:rPr>
          <w:rFonts w:asciiTheme="majorBidi" w:hAnsiTheme="majorBidi" w:cstheme="majorBidi"/>
          <w:bCs/>
          <w:iCs/>
          <w:sz w:val="22"/>
          <w:szCs w:val="22"/>
          <w:lang w:val="ru-RU"/>
        </w:rPr>
        <w:t>принятие мер для предотвращения</w:t>
      </w:r>
      <w:r w:rsidR="00B9726D" w:rsidRPr="00AB1D29">
        <w:rPr>
          <w:rFonts w:asciiTheme="majorBidi" w:hAnsiTheme="majorBidi" w:cstheme="majorBidi"/>
          <w:bCs/>
          <w:iCs/>
          <w:sz w:val="22"/>
          <w:szCs w:val="22"/>
          <w:lang w:val="ru-RU"/>
        </w:rPr>
        <w:t xml:space="preserve"> или сокращения</w:t>
      </w:r>
      <w:r w:rsidR="00D07CC6" w:rsidRPr="00AB1D29">
        <w:rPr>
          <w:rFonts w:asciiTheme="majorBidi" w:hAnsiTheme="majorBidi" w:cstheme="majorBidi"/>
          <w:bCs/>
          <w:iCs/>
          <w:sz w:val="22"/>
          <w:szCs w:val="22"/>
          <w:lang w:val="ru-RU"/>
        </w:rPr>
        <w:t xml:space="preserve"> </w:t>
      </w:r>
      <w:r w:rsidR="00B9726D" w:rsidRPr="00AB1D29">
        <w:rPr>
          <w:rFonts w:asciiTheme="majorBidi" w:hAnsiTheme="majorBidi" w:cstheme="majorBidi"/>
          <w:bCs/>
          <w:iCs/>
          <w:sz w:val="22"/>
          <w:szCs w:val="22"/>
          <w:lang w:val="ru-RU"/>
        </w:rPr>
        <w:t>выбросов</w:t>
      </w:r>
      <w:r w:rsidR="00D07CC6" w:rsidRPr="00AB1D29">
        <w:rPr>
          <w:rFonts w:asciiTheme="majorBidi" w:hAnsiTheme="majorBidi" w:cstheme="majorBidi"/>
          <w:bCs/>
          <w:iCs/>
          <w:sz w:val="22"/>
          <w:szCs w:val="22"/>
          <w:lang w:val="ru-RU"/>
        </w:rPr>
        <w:t xml:space="preserve"> загрязнителей в подземные воды</w:t>
      </w:r>
      <w:r w:rsidR="005C60A2" w:rsidRPr="00AB1D29">
        <w:rPr>
          <w:rFonts w:asciiTheme="majorBidi" w:hAnsiTheme="majorBidi" w:cstheme="majorBidi"/>
          <w:bCs/>
          <w:iCs/>
          <w:sz w:val="22"/>
          <w:szCs w:val="22"/>
          <w:lang w:val="ru-RU"/>
        </w:rPr>
        <w:t xml:space="preserve">, </w:t>
      </w:r>
      <w:r w:rsidR="00B9726D" w:rsidRPr="00AB1D29">
        <w:rPr>
          <w:rFonts w:asciiTheme="majorBidi" w:hAnsiTheme="majorBidi" w:cstheme="majorBidi"/>
          <w:bCs/>
          <w:iCs/>
          <w:sz w:val="22"/>
          <w:szCs w:val="22"/>
          <w:lang w:val="ru-RU"/>
        </w:rPr>
        <w:t xml:space="preserve">как, например, </w:t>
      </w:r>
      <w:r w:rsidR="00760FDA" w:rsidRPr="00AB1D29">
        <w:rPr>
          <w:rFonts w:asciiTheme="majorBidi" w:hAnsiTheme="majorBidi" w:cstheme="majorBidi"/>
          <w:bCs/>
          <w:iCs/>
          <w:sz w:val="22"/>
          <w:szCs w:val="22"/>
          <w:lang w:val="ru-RU"/>
        </w:rPr>
        <w:t>негативное влияние загрязнений из точечных источников</w:t>
      </w:r>
      <w:r w:rsidR="005C60A2" w:rsidRPr="00AB1D29">
        <w:rPr>
          <w:rFonts w:asciiTheme="majorBidi" w:hAnsiTheme="majorBidi" w:cstheme="majorBidi"/>
          <w:bCs/>
          <w:iCs/>
          <w:sz w:val="22"/>
          <w:szCs w:val="22"/>
          <w:lang w:val="ru-RU"/>
        </w:rPr>
        <w:t xml:space="preserve">; </w:t>
      </w:r>
      <w:r w:rsidR="005C60A2" w:rsidRPr="00AB1D29">
        <w:rPr>
          <w:rFonts w:asciiTheme="majorBidi" w:hAnsiTheme="majorBidi" w:cstheme="majorBidi"/>
          <w:bCs/>
          <w:iCs/>
          <w:sz w:val="22"/>
          <w:szCs w:val="22"/>
        </w:rPr>
        <w:t>c</w:t>
      </w:r>
      <w:r w:rsidR="005C60A2" w:rsidRPr="00AB1D29">
        <w:rPr>
          <w:rFonts w:asciiTheme="majorBidi" w:hAnsiTheme="majorBidi" w:cstheme="majorBidi"/>
          <w:bCs/>
          <w:iCs/>
          <w:sz w:val="22"/>
          <w:szCs w:val="22"/>
          <w:lang w:val="ru-RU"/>
        </w:rPr>
        <w:t xml:space="preserve">) </w:t>
      </w:r>
      <w:r w:rsidR="00760FDA" w:rsidRPr="00AB1D29">
        <w:rPr>
          <w:rFonts w:asciiTheme="majorBidi" w:hAnsiTheme="majorBidi" w:cstheme="majorBidi"/>
          <w:bCs/>
          <w:iCs/>
          <w:sz w:val="22"/>
          <w:szCs w:val="22"/>
          <w:lang w:val="ru-RU"/>
        </w:rPr>
        <w:t xml:space="preserve">регулирование использования земель, включая интенсивное сельскохозяйственное производство, чтобы противодействовать загрязнению подземных вод нитратами и </w:t>
      </w:r>
      <w:r w:rsidR="009D7837" w:rsidRPr="00AB1D29">
        <w:rPr>
          <w:rFonts w:asciiTheme="majorBidi" w:hAnsiTheme="majorBidi" w:cstheme="majorBidi"/>
          <w:bCs/>
          <w:iCs/>
          <w:sz w:val="22"/>
          <w:szCs w:val="22"/>
          <w:lang w:val="ru-RU"/>
        </w:rPr>
        <w:t>средствами защиты растений</w:t>
      </w:r>
      <w:r w:rsidR="005C60A2" w:rsidRPr="00AB1D29">
        <w:rPr>
          <w:rFonts w:asciiTheme="majorBidi" w:hAnsiTheme="majorBidi" w:cstheme="majorBidi"/>
          <w:bCs/>
          <w:iCs/>
          <w:sz w:val="22"/>
          <w:szCs w:val="22"/>
          <w:lang w:val="ru-RU"/>
        </w:rPr>
        <w:t xml:space="preserve">; </w:t>
      </w:r>
      <w:r w:rsidR="005C60A2" w:rsidRPr="00AB1D29">
        <w:rPr>
          <w:rFonts w:asciiTheme="majorBidi" w:hAnsiTheme="majorBidi" w:cstheme="majorBidi"/>
          <w:bCs/>
          <w:iCs/>
          <w:sz w:val="22"/>
          <w:szCs w:val="22"/>
        </w:rPr>
        <w:t>d</w:t>
      </w:r>
      <w:r w:rsidR="005C60A2" w:rsidRPr="00AB1D29">
        <w:rPr>
          <w:rFonts w:asciiTheme="majorBidi" w:hAnsiTheme="majorBidi" w:cstheme="majorBidi"/>
          <w:bCs/>
          <w:iCs/>
          <w:sz w:val="22"/>
          <w:szCs w:val="22"/>
          <w:lang w:val="ru-RU"/>
        </w:rPr>
        <w:t xml:space="preserve">) </w:t>
      </w:r>
      <w:r w:rsidR="009D7837" w:rsidRPr="00AB1D29">
        <w:rPr>
          <w:rFonts w:asciiTheme="majorBidi" w:hAnsiTheme="majorBidi" w:cstheme="majorBidi"/>
          <w:bCs/>
          <w:iCs/>
          <w:sz w:val="22"/>
          <w:szCs w:val="22"/>
          <w:lang w:val="ru-RU"/>
        </w:rPr>
        <w:t>определение целевых показателей качества подземных вод и принятие критериев качества подземных вод»</w:t>
      </w:r>
      <w:r w:rsidR="005C60A2" w:rsidRPr="00AB1D29">
        <w:rPr>
          <w:rFonts w:asciiTheme="majorBidi" w:hAnsiTheme="majorBidi" w:cstheme="majorBidi"/>
          <w:bCs/>
          <w:iCs/>
          <w:sz w:val="22"/>
          <w:szCs w:val="22"/>
          <w:lang w:val="ru-RU"/>
        </w:rPr>
        <w:t xml:space="preserve"> (</w:t>
      </w:r>
      <w:r w:rsidR="009D7837" w:rsidRPr="00AB1D29">
        <w:rPr>
          <w:rFonts w:asciiTheme="majorBidi" w:hAnsiTheme="majorBidi" w:cstheme="majorBidi"/>
          <w:bCs/>
          <w:iCs/>
          <w:sz w:val="22"/>
          <w:szCs w:val="22"/>
          <w:lang w:val="ru-RU"/>
        </w:rPr>
        <w:t>Положение</w:t>
      </w:r>
      <w:r w:rsidR="005C60A2" w:rsidRPr="00AB1D29">
        <w:rPr>
          <w:rFonts w:asciiTheme="majorBidi" w:hAnsiTheme="majorBidi" w:cstheme="majorBidi"/>
          <w:bCs/>
          <w:iCs/>
          <w:sz w:val="22"/>
          <w:szCs w:val="22"/>
          <w:lang w:val="ru-RU"/>
        </w:rPr>
        <w:t xml:space="preserve"> 5 </w:t>
      </w:r>
      <w:r w:rsidR="009D7837" w:rsidRPr="00AB1D29">
        <w:rPr>
          <w:rFonts w:asciiTheme="majorBidi" w:hAnsiTheme="majorBidi" w:cstheme="majorBidi"/>
          <w:bCs/>
          <w:iCs/>
          <w:sz w:val="22"/>
          <w:szCs w:val="22"/>
          <w:lang w:val="ru-RU"/>
        </w:rPr>
        <w:t>и комментарии</w:t>
      </w:r>
      <w:r w:rsidR="005C60A2" w:rsidRPr="00AB1D29">
        <w:rPr>
          <w:rFonts w:asciiTheme="majorBidi" w:hAnsiTheme="majorBidi" w:cstheme="majorBidi"/>
          <w:bCs/>
          <w:iCs/>
          <w:sz w:val="22"/>
          <w:szCs w:val="22"/>
          <w:lang w:val="ru-RU"/>
        </w:rPr>
        <w:t xml:space="preserve">, </w:t>
      </w:r>
      <w:r w:rsidR="009D7837" w:rsidRPr="00AB1D29">
        <w:rPr>
          <w:rFonts w:asciiTheme="majorBidi" w:hAnsiTheme="majorBidi" w:cstheme="majorBidi"/>
          <w:bCs/>
          <w:iCs/>
          <w:sz w:val="22"/>
          <w:szCs w:val="22"/>
          <w:lang w:val="ru-RU"/>
        </w:rPr>
        <w:t>ЕЭК</w:t>
      </w:r>
      <w:r w:rsidR="005C60A2" w:rsidRPr="00AB1D29">
        <w:rPr>
          <w:rFonts w:asciiTheme="majorBidi" w:hAnsiTheme="majorBidi" w:cstheme="majorBidi"/>
          <w:bCs/>
          <w:iCs/>
          <w:sz w:val="22"/>
          <w:szCs w:val="22"/>
          <w:lang w:val="ru-RU"/>
        </w:rPr>
        <w:t>, 2014</w:t>
      </w:r>
      <w:r w:rsidR="005C60A2" w:rsidRPr="00AB1D29">
        <w:rPr>
          <w:rFonts w:asciiTheme="majorBidi" w:hAnsiTheme="majorBidi" w:cstheme="majorBidi"/>
          <w:bCs/>
          <w:iCs/>
          <w:sz w:val="22"/>
          <w:szCs w:val="22"/>
        </w:rPr>
        <w:t>a</w:t>
      </w:r>
      <w:r w:rsidR="009D7837" w:rsidRPr="00AB1D29">
        <w:rPr>
          <w:rFonts w:asciiTheme="majorBidi" w:hAnsiTheme="majorBidi" w:cstheme="majorBidi"/>
          <w:bCs/>
          <w:iCs/>
          <w:sz w:val="22"/>
          <w:szCs w:val="22"/>
          <w:lang w:val="ru-RU"/>
        </w:rPr>
        <w:t xml:space="preserve"> год</w:t>
      </w:r>
      <w:r w:rsidR="005C60A2" w:rsidRPr="00AB1D29">
        <w:rPr>
          <w:rFonts w:asciiTheme="majorBidi" w:hAnsiTheme="majorBidi" w:cstheme="majorBidi"/>
          <w:bCs/>
          <w:iCs/>
          <w:sz w:val="22"/>
          <w:szCs w:val="22"/>
          <w:lang w:val="ru-RU"/>
        </w:rPr>
        <w:t xml:space="preserve">, </w:t>
      </w:r>
      <w:r w:rsidR="009D7837" w:rsidRPr="00AB1D29">
        <w:rPr>
          <w:rFonts w:asciiTheme="majorBidi" w:hAnsiTheme="majorBidi" w:cstheme="majorBidi"/>
          <w:bCs/>
          <w:iCs/>
          <w:sz w:val="22"/>
          <w:szCs w:val="22"/>
          <w:lang w:val="ru-RU"/>
        </w:rPr>
        <w:t>стр.</w:t>
      </w:r>
      <w:r w:rsidR="005C60A2" w:rsidRPr="00AB1D29">
        <w:rPr>
          <w:rFonts w:asciiTheme="majorBidi" w:hAnsiTheme="majorBidi" w:cstheme="majorBidi"/>
          <w:bCs/>
          <w:iCs/>
          <w:sz w:val="22"/>
          <w:szCs w:val="22"/>
          <w:lang w:val="ru-RU"/>
        </w:rPr>
        <w:t xml:space="preserve"> 9-12). </w:t>
      </w:r>
      <w:r w:rsidR="009D7837" w:rsidRPr="00AB1D29">
        <w:rPr>
          <w:rFonts w:asciiTheme="majorBidi" w:hAnsiTheme="majorBidi" w:cstheme="majorBidi"/>
          <w:bCs/>
          <w:iCs/>
          <w:sz w:val="22"/>
          <w:szCs w:val="22"/>
          <w:lang w:val="ru-RU"/>
        </w:rPr>
        <w:t>С</w:t>
      </w:r>
      <w:r w:rsidR="008935D9" w:rsidRPr="00AB1D29">
        <w:rPr>
          <w:rFonts w:asciiTheme="majorBidi" w:hAnsiTheme="majorBidi" w:cstheme="majorBidi"/>
          <w:bCs/>
          <w:iCs/>
          <w:sz w:val="22"/>
          <w:szCs w:val="22"/>
          <w:lang w:val="ru-RU"/>
        </w:rPr>
        <w:t>м.</w:t>
      </w:r>
      <w:r w:rsidR="009D7837" w:rsidRPr="00AB1D29">
        <w:rPr>
          <w:rFonts w:asciiTheme="majorBidi" w:hAnsiTheme="majorBidi" w:cstheme="majorBidi"/>
          <w:bCs/>
          <w:iCs/>
          <w:sz w:val="22"/>
          <w:szCs w:val="22"/>
          <w:lang w:val="ru-RU"/>
        </w:rPr>
        <w:t xml:space="preserve"> также</w:t>
      </w:r>
      <w:r w:rsidR="005C60A2" w:rsidRPr="00AB1D29">
        <w:rPr>
          <w:rFonts w:asciiTheme="majorBidi" w:hAnsiTheme="majorBidi" w:cstheme="majorBidi"/>
          <w:bCs/>
          <w:iCs/>
          <w:sz w:val="22"/>
          <w:szCs w:val="22"/>
          <w:lang w:val="ru-RU"/>
        </w:rPr>
        <w:t xml:space="preserve"> </w:t>
      </w:r>
      <w:r w:rsidR="009D7837" w:rsidRPr="00AB1D29">
        <w:rPr>
          <w:rFonts w:asciiTheme="majorBidi" w:hAnsiTheme="majorBidi" w:cstheme="majorBidi"/>
          <w:bCs/>
          <w:iCs/>
          <w:sz w:val="22"/>
          <w:szCs w:val="22"/>
          <w:lang w:val="ru-RU"/>
        </w:rPr>
        <w:t xml:space="preserve">Директиву ЕС по подземным водам </w:t>
      </w:r>
      <w:r w:rsidR="005C60A2" w:rsidRPr="00AB1D29">
        <w:rPr>
          <w:rFonts w:asciiTheme="majorBidi" w:hAnsiTheme="majorBidi" w:cstheme="majorBidi"/>
          <w:bCs/>
          <w:iCs/>
          <w:sz w:val="22"/>
          <w:szCs w:val="22"/>
          <w:lang w:val="ru-RU"/>
        </w:rPr>
        <w:t>(2006/118/</w:t>
      </w:r>
      <w:r w:rsidR="005C60A2" w:rsidRPr="00AB1D29">
        <w:rPr>
          <w:rFonts w:asciiTheme="majorBidi" w:hAnsiTheme="majorBidi" w:cstheme="majorBidi"/>
          <w:bCs/>
          <w:iCs/>
          <w:sz w:val="22"/>
          <w:szCs w:val="22"/>
        </w:rPr>
        <w:t>EC</w:t>
      </w:r>
      <w:r w:rsidR="005C60A2" w:rsidRPr="00AB1D29">
        <w:rPr>
          <w:rFonts w:asciiTheme="majorBidi" w:hAnsiTheme="majorBidi" w:cstheme="majorBidi"/>
          <w:bCs/>
          <w:iCs/>
          <w:sz w:val="22"/>
          <w:szCs w:val="22"/>
          <w:lang w:val="ru-RU"/>
        </w:rPr>
        <w:t xml:space="preserve">), </w:t>
      </w:r>
      <w:r w:rsidR="009D7837" w:rsidRPr="00AB1D29">
        <w:rPr>
          <w:rFonts w:asciiTheme="majorBidi" w:hAnsiTheme="majorBidi" w:cstheme="majorBidi"/>
          <w:bCs/>
          <w:iCs/>
          <w:sz w:val="22"/>
          <w:szCs w:val="22"/>
          <w:lang w:val="ru-RU"/>
        </w:rPr>
        <w:t xml:space="preserve">в соответствии с которой, государства члены должны устанавливать стандарты качества подземных вод и меры для предотвращения или сокращения </w:t>
      </w:r>
      <w:r w:rsidR="006F15ED" w:rsidRPr="00AB1D29">
        <w:rPr>
          <w:rFonts w:asciiTheme="majorBidi" w:hAnsiTheme="majorBidi" w:cstheme="majorBidi"/>
          <w:bCs/>
          <w:iCs/>
          <w:sz w:val="22"/>
          <w:szCs w:val="22"/>
          <w:lang w:val="ru-RU"/>
        </w:rPr>
        <w:t>заброса загрязнителей в подземные воды, и</w:t>
      </w:r>
      <w:r w:rsidR="005C60A2" w:rsidRPr="00AB1D29">
        <w:rPr>
          <w:rFonts w:asciiTheme="majorBidi" w:hAnsiTheme="majorBidi" w:cstheme="majorBidi"/>
          <w:bCs/>
          <w:iCs/>
          <w:sz w:val="22"/>
          <w:szCs w:val="22"/>
          <w:lang w:val="ru-RU"/>
        </w:rPr>
        <w:t xml:space="preserve"> </w:t>
      </w:r>
      <w:r w:rsidR="006F15ED" w:rsidRPr="00AB1D29">
        <w:rPr>
          <w:rFonts w:asciiTheme="majorBidi" w:hAnsiTheme="majorBidi" w:cstheme="majorBidi"/>
          <w:bCs/>
          <w:iCs/>
          <w:sz w:val="22"/>
          <w:szCs w:val="22"/>
          <w:lang w:val="ru-RU"/>
        </w:rPr>
        <w:t xml:space="preserve">Проекты статей КМП о трансграничных водоносных горизонтах от </w:t>
      </w:r>
      <w:r w:rsidR="005C60A2" w:rsidRPr="00AB1D29">
        <w:rPr>
          <w:rFonts w:asciiTheme="majorBidi" w:hAnsiTheme="majorBidi" w:cstheme="majorBidi"/>
          <w:bCs/>
          <w:iCs/>
          <w:sz w:val="22"/>
          <w:szCs w:val="22"/>
          <w:lang w:val="ru-RU"/>
        </w:rPr>
        <w:t>2008</w:t>
      </w:r>
      <w:r w:rsidR="006F15ED" w:rsidRPr="00AB1D29">
        <w:rPr>
          <w:rFonts w:asciiTheme="majorBidi" w:hAnsiTheme="majorBidi" w:cstheme="majorBidi"/>
          <w:bCs/>
          <w:iCs/>
          <w:sz w:val="22"/>
          <w:szCs w:val="22"/>
          <w:lang w:val="ru-RU"/>
        </w:rPr>
        <w:t xml:space="preserve"> года</w:t>
      </w:r>
      <w:r w:rsidR="005C60A2" w:rsidRPr="00AB1D29">
        <w:rPr>
          <w:rFonts w:asciiTheme="majorBidi" w:hAnsiTheme="majorBidi" w:cstheme="majorBidi"/>
          <w:bCs/>
          <w:iCs/>
          <w:sz w:val="22"/>
          <w:szCs w:val="22"/>
          <w:lang w:val="ru-RU"/>
        </w:rPr>
        <w:t xml:space="preserve"> (</w:t>
      </w:r>
      <w:r w:rsidR="006F15ED" w:rsidRPr="00AB1D29">
        <w:rPr>
          <w:rFonts w:asciiTheme="majorBidi" w:hAnsiTheme="majorBidi" w:cstheme="majorBidi"/>
          <w:bCs/>
          <w:iCs/>
          <w:sz w:val="22"/>
          <w:szCs w:val="22"/>
          <w:lang w:val="ru-RU"/>
        </w:rPr>
        <w:t>с комментариями</w:t>
      </w:r>
      <w:r w:rsidR="005C60A2" w:rsidRPr="00AB1D29">
        <w:rPr>
          <w:rFonts w:asciiTheme="majorBidi" w:hAnsiTheme="majorBidi" w:cstheme="majorBidi"/>
          <w:bCs/>
          <w:iCs/>
          <w:sz w:val="22"/>
          <w:szCs w:val="22"/>
          <w:lang w:val="ru-RU"/>
        </w:rPr>
        <w:t xml:space="preserve">), </w:t>
      </w:r>
      <w:r w:rsidR="006F15ED" w:rsidRPr="00AB1D29">
        <w:rPr>
          <w:rFonts w:asciiTheme="majorBidi" w:hAnsiTheme="majorBidi" w:cstheme="majorBidi"/>
          <w:bCs/>
          <w:iCs/>
          <w:sz w:val="22"/>
          <w:szCs w:val="22"/>
          <w:lang w:val="ru-RU"/>
        </w:rPr>
        <w:t>Статья</w:t>
      </w:r>
      <w:r w:rsidR="005C60A2" w:rsidRPr="00AB1D29">
        <w:rPr>
          <w:rFonts w:asciiTheme="majorBidi" w:hAnsiTheme="majorBidi" w:cstheme="majorBidi"/>
          <w:bCs/>
          <w:iCs/>
          <w:sz w:val="22"/>
          <w:szCs w:val="22"/>
          <w:lang w:val="ru-RU"/>
        </w:rPr>
        <w:t xml:space="preserve"> 12, </w:t>
      </w:r>
      <w:r w:rsidR="006F15ED" w:rsidRPr="00AB1D29">
        <w:rPr>
          <w:rFonts w:asciiTheme="majorBidi" w:hAnsiTheme="majorBidi" w:cstheme="majorBidi"/>
          <w:bCs/>
          <w:iCs/>
          <w:sz w:val="22"/>
          <w:szCs w:val="22"/>
          <w:lang w:val="ru-RU"/>
        </w:rPr>
        <w:t>КМП</w:t>
      </w:r>
      <w:r w:rsidR="005C60A2" w:rsidRPr="00AB1D29">
        <w:rPr>
          <w:rFonts w:asciiTheme="majorBidi" w:hAnsiTheme="majorBidi" w:cstheme="majorBidi"/>
          <w:bCs/>
          <w:iCs/>
          <w:sz w:val="22"/>
          <w:szCs w:val="22"/>
          <w:lang w:val="ru-RU"/>
        </w:rPr>
        <w:t>, 2008</w:t>
      </w:r>
      <w:r w:rsidR="006F15ED" w:rsidRPr="00AB1D29">
        <w:rPr>
          <w:rFonts w:asciiTheme="majorBidi" w:hAnsiTheme="majorBidi" w:cstheme="majorBidi"/>
          <w:bCs/>
          <w:iCs/>
          <w:sz w:val="22"/>
          <w:szCs w:val="22"/>
          <w:lang w:val="ru-RU"/>
        </w:rPr>
        <w:t xml:space="preserve"> год</w:t>
      </w:r>
      <w:r w:rsidR="005C60A2" w:rsidRPr="00AB1D29">
        <w:rPr>
          <w:rFonts w:asciiTheme="majorBidi" w:hAnsiTheme="majorBidi" w:cstheme="majorBidi"/>
          <w:bCs/>
          <w:iCs/>
          <w:sz w:val="22"/>
          <w:szCs w:val="22"/>
          <w:lang w:val="ru-RU"/>
        </w:rPr>
        <w:t xml:space="preserve">. </w:t>
      </w:r>
    </w:p>
    <w:p w14:paraId="476ABBF5" w14:textId="77777777" w:rsidR="00EF7E1D" w:rsidRPr="00AB1D29" w:rsidRDefault="00EF7E1D"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AB1D29" w14:paraId="1BD241AA" w14:textId="77777777" w:rsidTr="00AF4D6E">
        <w:tc>
          <w:tcPr>
            <w:tcW w:w="9629" w:type="dxa"/>
          </w:tcPr>
          <w:p w14:paraId="66604F64" w14:textId="4624AE82" w:rsidR="00E61AFE" w:rsidRPr="00AB1D29" w:rsidRDefault="00E61AFE" w:rsidP="00DC3E41">
            <w:pPr>
              <w:spacing w:after="120" w:line="220" w:lineRule="atLeast"/>
              <w:ind w:left="559" w:right="850" w:hanging="567"/>
              <w:jc w:val="both"/>
              <w:rPr>
                <w:sz w:val="22"/>
                <w:szCs w:val="22"/>
                <w:lang w:val="ru-RU"/>
              </w:rPr>
            </w:pPr>
            <w:r w:rsidRPr="00AB1D29">
              <w:rPr>
                <w:sz w:val="22"/>
                <w:szCs w:val="22"/>
                <w:lang w:val="ru-RU"/>
              </w:rPr>
              <w:t>2.</w:t>
            </w:r>
            <w:r w:rsidRPr="00AB1D29">
              <w:rPr>
                <w:sz w:val="22"/>
                <w:szCs w:val="22"/>
                <w:lang w:val="ru-RU"/>
              </w:rPr>
              <w:tab/>
            </w:r>
            <w:r w:rsidR="00DC6A49" w:rsidRPr="00AB1D29">
              <w:rPr>
                <w:sz w:val="22"/>
                <w:szCs w:val="22"/>
                <w:lang w:val="ru-RU"/>
              </w:rPr>
              <w:t xml:space="preserve">Требуют ли ваши </w:t>
            </w:r>
            <w:r w:rsidR="00DC6A49" w:rsidRPr="00AB1D29">
              <w:rPr>
                <w:bCs/>
                <w:sz w:val="22"/>
                <w:szCs w:val="22"/>
                <w:lang w:val="ru-RU"/>
              </w:rPr>
              <w:t>внутренние законы</w:t>
            </w:r>
            <w:r w:rsidR="00DC6A49" w:rsidRPr="00AB1D29">
              <w:rPr>
                <w:sz w:val="22"/>
                <w:szCs w:val="22"/>
                <w:lang w:val="ru-RU"/>
              </w:rPr>
              <w:t xml:space="preserve"> проведения трансграничной оценки воздействия на окружающую среду (ОВОС)? </w:t>
            </w:r>
            <w:r w:rsidRPr="00AB1D29">
              <w:rPr>
                <w:color w:val="7030A0"/>
                <w:sz w:val="22"/>
                <w:szCs w:val="22"/>
                <w:lang w:val="ru-RU"/>
              </w:rPr>
              <w:t>[</w:t>
            </w:r>
            <w:r w:rsidR="00181B30" w:rsidRPr="00AB1D29">
              <w:rPr>
                <w:color w:val="7030A0"/>
                <w:sz w:val="22"/>
                <w:szCs w:val="22"/>
                <w:lang w:val="ru-RU"/>
              </w:rPr>
              <w:t>98</w:t>
            </w:r>
            <w:r w:rsidRPr="00AB1D29">
              <w:rPr>
                <w:color w:val="7030A0"/>
                <w:sz w:val="22"/>
                <w:szCs w:val="22"/>
                <w:lang w:val="ru-RU"/>
              </w:rPr>
              <w:t xml:space="preserve"> </w:t>
            </w:r>
            <w:r w:rsidR="00181B30" w:rsidRPr="00AB1D29">
              <w:rPr>
                <w:color w:val="7030A0"/>
                <w:sz w:val="22"/>
                <w:szCs w:val="22"/>
                <w:lang w:val="ru-RU"/>
              </w:rPr>
              <w:t>99</w:t>
            </w:r>
            <w:r w:rsidRPr="00AB1D29">
              <w:rPr>
                <w:color w:val="7030A0"/>
                <w:sz w:val="22"/>
                <w:szCs w:val="22"/>
                <w:lang w:val="ru-RU"/>
              </w:rPr>
              <w:t>]</w:t>
            </w:r>
          </w:p>
          <w:p w14:paraId="17D28AD1" w14:textId="2E7D37E3" w:rsidR="00E61AFE" w:rsidRPr="00AB1D29" w:rsidRDefault="00E61AFE" w:rsidP="00DC3E41">
            <w:pPr>
              <w:spacing w:after="120"/>
              <w:ind w:left="1126" w:right="850"/>
              <w:jc w:val="both"/>
              <w:rPr>
                <w:sz w:val="22"/>
                <w:szCs w:val="22"/>
                <w:lang w:val="ru-RU"/>
              </w:rPr>
            </w:pPr>
            <w:r w:rsidRPr="00AB1D29">
              <w:rPr>
                <w:sz w:val="22"/>
                <w:szCs w:val="22"/>
                <w:lang w:val="ru-RU"/>
              </w:rPr>
              <w:tab/>
            </w:r>
            <w:r w:rsidR="00DC6A49" w:rsidRPr="00AB1D29">
              <w:rPr>
                <w:sz w:val="22"/>
                <w:szCs w:val="22"/>
                <w:lang w:val="ru-RU"/>
              </w:rPr>
              <w:t>Да</w:t>
            </w:r>
            <w:r w:rsidRPr="00AB1D29">
              <w:rPr>
                <w:sz w:val="22"/>
                <w:szCs w:val="22"/>
                <w:lang w:val="ru-RU"/>
              </w:rPr>
              <w:t xml:space="preserve"> </w:t>
            </w:r>
            <w:r w:rsidRPr="00AB1D29">
              <w:rPr>
                <w:sz w:val="22"/>
                <w:szCs w:val="22"/>
              </w:rPr>
              <w:fldChar w:fldCharType="begin">
                <w:ffData>
                  <w:name w:val="Check1"/>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F53BB9">
              <w:rPr>
                <w:sz w:val="22"/>
                <w:szCs w:val="22"/>
              </w:rPr>
            </w:r>
            <w:r w:rsidR="00F53BB9">
              <w:rPr>
                <w:sz w:val="22"/>
                <w:szCs w:val="22"/>
              </w:rPr>
              <w:fldChar w:fldCharType="separate"/>
            </w:r>
            <w:r w:rsidRPr="00AB1D29">
              <w:rPr>
                <w:sz w:val="22"/>
                <w:szCs w:val="22"/>
              </w:rPr>
              <w:fldChar w:fldCharType="end"/>
            </w:r>
            <w:r w:rsidRPr="00AB1D29">
              <w:rPr>
                <w:sz w:val="22"/>
                <w:szCs w:val="22"/>
                <w:lang w:val="ru-RU"/>
              </w:rPr>
              <w:t>/</w:t>
            </w:r>
            <w:r w:rsidR="00DC6A49" w:rsidRPr="00AB1D29">
              <w:rPr>
                <w:sz w:val="22"/>
                <w:szCs w:val="22"/>
                <w:lang w:val="ru-RU"/>
              </w:rPr>
              <w:t>Нет</w:t>
            </w:r>
            <w:r w:rsidRPr="00AB1D29">
              <w:rPr>
                <w:sz w:val="22"/>
                <w:szCs w:val="22"/>
                <w:lang w:val="ru-RU"/>
              </w:rPr>
              <w:t xml:space="preserve"> </w:t>
            </w:r>
            <w:r w:rsidRPr="00AB1D29">
              <w:rPr>
                <w:sz w:val="22"/>
                <w:szCs w:val="22"/>
              </w:rPr>
              <w:fldChar w:fldCharType="begin">
                <w:ffData>
                  <w:name w:val="Check2"/>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F53BB9">
              <w:rPr>
                <w:sz w:val="22"/>
                <w:szCs w:val="22"/>
              </w:rPr>
            </w:r>
            <w:r w:rsidR="00F53BB9">
              <w:rPr>
                <w:sz w:val="22"/>
                <w:szCs w:val="22"/>
              </w:rPr>
              <w:fldChar w:fldCharType="separate"/>
            </w:r>
            <w:r w:rsidRPr="00AB1D29">
              <w:rPr>
                <w:sz w:val="22"/>
                <w:szCs w:val="22"/>
              </w:rPr>
              <w:fldChar w:fldCharType="end"/>
            </w:r>
          </w:p>
          <w:p w14:paraId="03244574" w14:textId="46A5A270" w:rsidR="00E61AFE" w:rsidRPr="00AB1D29" w:rsidRDefault="00DC6A49" w:rsidP="00DC3E41">
            <w:pPr>
              <w:spacing w:after="120"/>
              <w:ind w:left="1126" w:right="850"/>
              <w:jc w:val="both"/>
              <w:rPr>
                <w:sz w:val="22"/>
                <w:szCs w:val="22"/>
                <w:lang w:val="ru-RU"/>
              </w:rPr>
            </w:pPr>
            <w:r w:rsidRPr="00AB1D29">
              <w:rPr>
                <w:i/>
                <w:sz w:val="22"/>
                <w:szCs w:val="22"/>
                <w:lang w:val="ru-RU"/>
              </w:rPr>
              <w:tab/>
            </w:r>
            <w:r w:rsidRPr="00AB1D29">
              <w:rPr>
                <w:i/>
                <w:iCs/>
                <w:sz w:val="22"/>
                <w:szCs w:val="22"/>
                <w:lang w:val="ru-RU"/>
              </w:rPr>
              <w:t xml:space="preserve">Если да, то просьба </w:t>
            </w:r>
            <w:r w:rsidRPr="00AB1D29">
              <w:rPr>
                <w:bCs/>
                <w:i/>
                <w:iCs/>
                <w:sz w:val="22"/>
                <w:szCs w:val="22"/>
                <w:lang w:val="ru-RU"/>
              </w:rPr>
              <w:t>кратко описать</w:t>
            </w:r>
            <w:r w:rsidRPr="00AB1D29">
              <w:rPr>
                <w:i/>
                <w:iCs/>
                <w:sz w:val="22"/>
                <w:szCs w:val="22"/>
                <w:lang w:val="ru-RU"/>
              </w:rPr>
              <w:t xml:space="preserve"> законодательную базу </w:t>
            </w:r>
            <w:r w:rsidRPr="00AB1D29">
              <w:rPr>
                <w:bCs/>
                <w:i/>
                <w:iCs/>
                <w:sz w:val="22"/>
                <w:szCs w:val="22"/>
                <w:lang w:val="ru-RU"/>
              </w:rPr>
              <w:t>и любые соответствующие процедуры ее применени</w:t>
            </w:r>
            <w:r w:rsidRPr="00AB1D29">
              <w:rPr>
                <w:bCs/>
                <w:i/>
                <w:sz w:val="22"/>
                <w:szCs w:val="22"/>
                <w:lang w:val="ru-RU"/>
              </w:rPr>
              <w:t>я</w:t>
            </w:r>
            <w:r w:rsidRPr="00AB1D29">
              <w:rPr>
                <w:i/>
                <w:sz w:val="22"/>
                <w:szCs w:val="22"/>
                <w:lang w:val="ru-RU"/>
              </w:rPr>
              <w:t xml:space="preserve">. [введите данные] </w:t>
            </w:r>
            <w:r w:rsidR="00E61AFE" w:rsidRPr="00AB1D29">
              <w:rPr>
                <w:color w:val="7030A0"/>
                <w:sz w:val="22"/>
                <w:szCs w:val="22"/>
                <w:lang w:val="ru-RU"/>
              </w:rPr>
              <w:t>[10</w:t>
            </w:r>
            <w:r w:rsidR="00181B30" w:rsidRPr="00AB1D29">
              <w:rPr>
                <w:color w:val="7030A0"/>
                <w:sz w:val="22"/>
                <w:szCs w:val="22"/>
                <w:lang w:val="ru-RU"/>
              </w:rPr>
              <w:t>0</w:t>
            </w:r>
            <w:r w:rsidR="00E61AFE" w:rsidRPr="00AB1D29">
              <w:rPr>
                <w:color w:val="7030A0"/>
                <w:sz w:val="22"/>
                <w:szCs w:val="22"/>
                <w:lang w:val="ru-RU"/>
              </w:rPr>
              <w:t>]</w:t>
            </w:r>
          </w:p>
          <w:p w14:paraId="17831BE8" w14:textId="1A428BF9" w:rsidR="00EF7E1D" w:rsidRPr="00AB1D29" w:rsidRDefault="00DC6A49" w:rsidP="00DC3E41">
            <w:pPr>
              <w:spacing w:after="120"/>
              <w:ind w:left="1126" w:right="850"/>
              <w:jc w:val="both"/>
              <w:rPr>
                <w:bCs/>
                <w:i/>
                <w:sz w:val="22"/>
                <w:szCs w:val="22"/>
                <w:lang w:val="ru-RU"/>
              </w:rPr>
            </w:pPr>
            <w:r w:rsidRPr="00AB1D29">
              <w:rPr>
                <w:bCs/>
                <w:i/>
                <w:iCs/>
                <w:sz w:val="22"/>
                <w:szCs w:val="22"/>
                <w:lang w:val="ru-RU"/>
              </w:rPr>
              <w:t>Если нет, то предусматривают ли другие меры проведение трансграничной ОВОС?</w:t>
            </w:r>
            <w:r w:rsidRPr="00AB1D29">
              <w:rPr>
                <w:i/>
                <w:sz w:val="22"/>
                <w:szCs w:val="22"/>
                <w:lang w:val="ru-RU"/>
              </w:rPr>
              <w:t xml:space="preserve"> </w:t>
            </w:r>
            <w:r w:rsidRPr="00AB1D29">
              <w:rPr>
                <w:bCs/>
                <w:i/>
                <w:sz w:val="22"/>
                <w:szCs w:val="22"/>
                <w:lang w:val="ru-RU"/>
              </w:rPr>
              <w:t>[введите данные]</w:t>
            </w:r>
            <w:r w:rsidR="003B766C" w:rsidRPr="00AB1D29">
              <w:rPr>
                <w:bCs/>
                <w:i/>
                <w:sz w:val="22"/>
                <w:szCs w:val="22"/>
                <w:lang w:val="ru-RU"/>
              </w:rPr>
              <w:t xml:space="preserve"> </w:t>
            </w:r>
            <w:r w:rsidRPr="00AB1D29">
              <w:rPr>
                <w:i/>
                <w:sz w:val="22"/>
                <w:szCs w:val="22"/>
              </w:rPr>
              <w:t xml:space="preserve"> </w:t>
            </w:r>
            <w:r w:rsidR="00E61AFE" w:rsidRPr="00AB1D29">
              <w:rPr>
                <w:color w:val="7030A0"/>
                <w:sz w:val="22"/>
                <w:szCs w:val="22"/>
              </w:rPr>
              <w:t>[10</w:t>
            </w:r>
            <w:r w:rsidR="00181B30" w:rsidRPr="00AB1D29">
              <w:rPr>
                <w:color w:val="7030A0"/>
                <w:sz w:val="22"/>
                <w:szCs w:val="22"/>
              </w:rPr>
              <w:t>1</w:t>
            </w:r>
            <w:r w:rsidR="00E61AFE" w:rsidRPr="00AB1D29">
              <w:rPr>
                <w:color w:val="7030A0"/>
                <w:sz w:val="22"/>
                <w:szCs w:val="22"/>
              </w:rPr>
              <w:t>]</w:t>
            </w:r>
          </w:p>
        </w:tc>
      </w:tr>
    </w:tbl>
    <w:p w14:paraId="6C2DDAF1" w14:textId="77777777" w:rsidR="00EF7E1D" w:rsidRPr="00AB1D29" w:rsidRDefault="00EF7E1D" w:rsidP="00DC3E41">
      <w:pPr>
        <w:pStyle w:val="SingleTxtG"/>
        <w:spacing w:after="0" w:line="240" w:lineRule="auto"/>
        <w:ind w:left="0" w:right="1138"/>
        <w:rPr>
          <w:rFonts w:asciiTheme="majorBidi" w:hAnsiTheme="majorBidi" w:cstheme="majorBidi"/>
          <w:sz w:val="22"/>
          <w:szCs w:val="22"/>
        </w:rPr>
      </w:pPr>
    </w:p>
    <w:p w14:paraId="75FA83F9" w14:textId="1D682C48" w:rsidR="005C60A2" w:rsidRPr="00AB1D29" w:rsidRDefault="008935D9"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[9</w:t>
      </w:r>
      <w:r w:rsidR="003B766C" w:rsidRPr="00AB1D29">
        <w:rPr>
          <w:color w:val="7030A0"/>
          <w:sz w:val="22"/>
          <w:szCs w:val="22"/>
          <w:lang w:val="ru-RU"/>
        </w:rPr>
        <w:t>8</w:t>
      </w:r>
      <w:r w:rsidRPr="00AB1D29">
        <w:rPr>
          <w:color w:val="7030A0"/>
          <w:sz w:val="22"/>
          <w:szCs w:val="22"/>
          <w:lang w:val="ru-RU"/>
        </w:rPr>
        <w:t xml:space="preserve">] </w:t>
      </w:r>
      <w:r w:rsidR="00EC193C" w:rsidRPr="00AB1D29">
        <w:rPr>
          <w:rFonts w:asciiTheme="majorBidi" w:hAnsiTheme="majorBidi" w:cstheme="majorBidi"/>
          <w:bCs/>
          <w:iCs/>
          <w:sz w:val="22"/>
          <w:szCs w:val="22"/>
          <w:lang w:val="ru-RU"/>
        </w:rPr>
        <w:t xml:space="preserve">В соответствии с Конвенцией по </w:t>
      </w:r>
      <w:r w:rsidRPr="00AB1D29">
        <w:rPr>
          <w:rFonts w:asciiTheme="majorBidi" w:hAnsiTheme="majorBidi" w:cstheme="majorBidi"/>
          <w:bCs/>
          <w:iCs/>
          <w:sz w:val="22"/>
          <w:szCs w:val="22"/>
          <w:lang w:val="ru-RU"/>
        </w:rPr>
        <w:t xml:space="preserve">трансграничным </w:t>
      </w:r>
      <w:r w:rsidR="00EC193C" w:rsidRPr="00AB1D29">
        <w:rPr>
          <w:rFonts w:asciiTheme="majorBidi" w:hAnsiTheme="majorBidi" w:cstheme="majorBidi"/>
          <w:bCs/>
          <w:iCs/>
          <w:sz w:val="22"/>
          <w:szCs w:val="22"/>
          <w:lang w:val="ru-RU"/>
        </w:rPr>
        <w:t>водам Стороны должны применять ОВОС и другие средства оценки при</w:t>
      </w:r>
      <w:r w:rsidR="00264D39" w:rsidRPr="00AB1D29">
        <w:rPr>
          <w:rFonts w:asciiTheme="majorBidi" w:hAnsiTheme="majorBidi" w:cstheme="majorBidi"/>
          <w:bCs/>
          <w:iCs/>
          <w:sz w:val="22"/>
          <w:szCs w:val="22"/>
          <w:lang w:val="ru-RU"/>
        </w:rPr>
        <w:t xml:space="preserve"> предотвращении, контроле и сокращении трансграничного воздействия</w:t>
      </w:r>
      <w:r w:rsidR="005C60A2" w:rsidRPr="00AB1D29">
        <w:rPr>
          <w:rFonts w:asciiTheme="majorBidi" w:hAnsiTheme="majorBidi" w:cstheme="majorBidi"/>
          <w:bCs/>
          <w:iCs/>
          <w:sz w:val="22"/>
          <w:szCs w:val="22"/>
          <w:lang w:val="ru-RU"/>
        </w:rPr>
        <w:t xml:space="preserve"> (</w:t>
      </w:r>
      <w:r w:rsidR="00264D39" w:rsidRPr="00AB1D29">
        <w:rPr>
          <w:rFonts w:asciiTheme="majorBidi" w:hAnsiTheme="majorBidi" w:cstheme="majorBidi"/>
          <w:bCs/>
          <w:iCs/>
          <w:sz w:val="22"/>
          <w:szCs w:val="22"/>
          <w:lang w:val="ru-RU"/>
        </w:rPr>
        <w:t>Статья</w:t>
      </w:r>
      <w:r w:rsidR="005C60A2" w:rsidRPr="00AB1D29">
        <w:rPr>
          <w:rFonts w:asciiTheme="majorBidi" w:hAnsiTheme="majorBidi" w:cstheme="majorBidi"/>
          <w:bCs/>
          <w:iCs/>
          <w:sz w:val="22"/>
          <w:szCs w:val="22"/>
          <w:lang w:val="ru-RU"/>
        </w:rPr>
        <w:t xml:space="preserve"> 3(1)(</w:t>
      </w:r>
      <w:r w:rsidR="005C60A2" w:rsidRPr="00AB1D29">
        <w:rPr>
          <w:rFonts w:asciiTheme="majorBidi" w:hAnsiTheme="majorBidi" w:cstheme="majorBidi"/>
          <w:bCs/>
          <w:iCs/>
          <w:sz w:val="22"/>
          <w:szCs w:val="22"/>
        </w:rPr>
        <w:t>h</w:t>
      </w:r>
      <w:r w:rsidR="005C60A2" w:rsidRPr="00AB1D29">
        <w:rPr>
          <w:rFonts w:asciiTheme="majorBidi" w:hAnsiTheme="majorBidi" w:cstheme="majorBidi"/>
          <w:bCs/>
          <w:iCs/>
          <w:sz w:val="22"/>
          <w:szCs w:val="22"/>
          <w:lang w:val="ru-RU"/>
        </w:rPr>
        <w:t xml:space="preserve">)); </w:t>
      </w:r>
      <w:r w:rsidR="00F20883" w:rsidRPr="00AB1D29">
        <w:rPr>
          <w:rFonts w:asciiTheme="majorBidi" w:hAnsiTheme="majorBidi" w:cstheme="majorBidi"/>
          <w:bCs/>
          <w:iCs/>
          <w:sz w:val="22"/>
          <w:szCs w:val="22"/>
          <w:lang w:val="ru-RU"/>
        </w:rPr>
        <w:t>и составлять списки участников осуществления ОВОС, относящ</w:t>
      </w:r>
      <w:r w:rsidR="003B766C" w:rsidRPr="00AB1D29">
        <w:rPr>
          <w:rFonts w:asciiTheme="majorBidi" w:hAnsiTheme="majorBidi" w:cstheme="majorBidi"/>
          <w:bCs/>
          <w:iCs/>
          <w:sz w:val="22"/>
          <w:szCs w:val="22"/>
          <w:lang w:val="ru-RU"/>
        </w:rPr>
        <w:t>ей</w:t>
      </w:r>
      <w:r w:rsidR="00F20883" w:rsidRPr="00AB1D29">
        <w:rPr>
          <w:rFonts w:asciiTheme="majorBidi" w:hAnsiTheme="majorBidi" w:cstheme="majorBidi"/>
          <w:bCs/>
          <w:iCs/>
          <w:sz w:val="22"/>
          <w:szCs w:val="22"/>
          <w:lang w:val="ru-RU"/>
        </w:rPr>
        <w:t>ся к трансграничным водам, в качестве задачи любого совместного органа или механизма</w:t>
      </w:r>
      <w:r w:rsidR="005C60A2" w:rsidRPr="00AB1D29">
        <w:rPr>
          <w:rFonts w:asciiTheme="majorBidi" w:hAnsiTheme="majorBidi" w:cstheme="majorBidi"/>
          <w:bCs/>
          <w:iCs/>
          <w:sz w:val="22"/>
          <w:szCs w:val="22"/>
          <w:lang w:val="ru-RU"/>
        </w:rPr>
        <w:t xml:space="preserve"> (</w:t>
      </w:r>
      <w:r w:rsidR="00F20883" w:rsidRPr="00AB1D29">
        <w:rPr>
          <w:rFonts w:asciiTheme="majorBidi" w:hAnsiTheme="majorBidi" w:cstheme="majorBidi"/>
          <w:bCs/>
          <w:iCs/>
          <w:sz w:val="22"/>
          <w:szCs w:val="22"/>
          <w:lang w:val="ru-RU"/>
        </w:rPr>
        <w:t xml:space="preserve">Статья </w:t>
      </w:r>
      <w:r w:rsidR="005C60A2" w:rsidRPr="00AB1D29">
        <w:rPr>
          <w:rFonts w:asciiTheme="majorBidi" w:hAnsiTheme="majorBidi" w:cstheme="majorBidi"/>
          <w:bCs/>
          <w:iCs/>
          <w:sz w:val="22"/>
          <w:szCs w:val="22"/>
          <w:lang w:val="ru-RU"/>
        </w:rPr>
        <w:t>9(2)(</w:t>
      </w:r>
      <w:r w:rsidR="005C60A2" w:rsidRPr="00AB1D29">
        <w:rPr>
          <w:rFonts w:asciiTheme="majorBidi" w:hAnsiTheme="majorBidi" w:cstheme="majorBidi"/>
          <w:bCs/>
          <w:iCs/>
          <w:sz w:val="22"/>
          <w:szCs w:val="22"/>
        </w:rPr>
        <w:t>j</w:t>
      </w:r>
      <w:r w:rsidR="005C60A2" w:rsidRPr="00AB1D29">
        <w:rPr>
          <w:rFonts w:asciiTheme="majorBidi" w:hAnsiTheme="majorBidi" w:cstheme="majorBidi"/>
          <w:bCs/>
          <w:iCs/>
          <w:sz w:val="22"/>
          <w:szCs w:val="22"/>
          <w:lang w:val="ru-RU"/>
        </w:rPr>
        <w:t xml:space="preserve">)). </w:t>
      </w:r>
      <w:r w:rsidR="0020111B" w:rsidRPr="00AB1D29">
        <w:rPr>
          <w:rFonts w:asciiTheme="majorBidi" w:hAnsiTheme="majorBidi" w:cstheme="majorBidi"/>
          <w:bCs/>
          <w:iCs/>
          <w:sz w:val="22"/>
          <w:szCs w:val="22"/>
          <w:lang w:val="ru-RU"/>
        </w:rPr>
        <w:t xml:space="preserve">Стороны Конвенции по </w:t>
      </w:r>
      <w:r w:rsidRPr="00AB1D29">
        <w:rPr>
          <w:rFonts w:asciiTheme="majorBidi" w:hAnsiTheme="majorBidi" w:cstheme="majorBidi"/>
          <w:bCs/>
          <w:iCs/>
          <w:sz w:val="22"/>
          <w:szCs w:val="22"/>
          <w:lang w:val="ru-RU"/>
        </w:rPr>
        <w:t>о</w:t>
      </w:r>
      <w:r w:rsidR="0020111B" w:rsidRPr="00AB1D29">
        <w:rPr>
          <w:rFonts w:asciiTheme="majorBidi" w:hAnsiTheme="majorBidi" w:cstheme="majorBidi"/>
          <w:bCs/>
          <w:iCs/>
          <w:sz w:val="22"/>
          <w:szCs w:val="22"/>
          <w:lang w:val="ru-RU"/>
        </w:rPr>
        <w:t xml:space="preserve">ценке воздействия </w:t>
      </w:r>
      <w:r w:rsidR="003B766C" w:rsidRPr="00AB1D29">
        <w:rPr>
          <w:rFonts w:asciiTheme="majorBidi" w:hAnsiTheme="majorBidi" w:cstheme="majorBidi"/>
          <w:bCs/>
          <w:iCs/>
          <w:sz w:val="22"/>
          <w:szCs w:val="22"/>
          <w:lang w:val="ru-RU"/>
        </w:rPr>
        <w:t xml:space="preserve">на </w:t>
      </w:r>
      <w:r w:rsidR="0020111B" w:rsidRPr="00AB1D29">
        <w:rPr>
          <w:rFonts w:asciiTheme="majorBidi" w:hAnsiTheme="majorBidi" w:cstheme="majorBidi"/>
          <w:bCs/>
          <w:iCs/>
          <w:sz w:val="22"/>
          <w:szCs w:val="22"/>
          <w:lang w:val="ru-RU"/>
        </w:rPr>
        <w:t>окружающ</w:t>
      </w:r>
      <w:r w:rsidR="003B766C" w:rsidRPr="00AB1D29">
        <w:rPr>
          <w:rFonts w:asciiTheme="majorBidi" w:hAnsiTheme="majorBidi" w:cstheme="majorBidi"/>
          <w:bCs/>
          <w:iCs/>
          <w:sz w:val="22"/>
          <w:szCs w:val="22"/>
          <w:lang w:val="ru-RU"/>
        </w:rPr>
        <w:t>ую</w:t>
      </w:r>
      <w:r w:rsidR="0020111B" w:rsidRPr="00AB1D29">
        <w:rPr>
          <w:rFonts w:asciiTheme="majorBidi" w:hAnsiTheme="majorBidi" w:cstheme="majorBidi"/>
          <w:bCs/>
          <w:iCs/>
          <w:sz w:val="22"/>
          <w:szCs w:val="22"/>
          <w:lang w:val="ru-RU"/>
        </w:rPr>
        <w:t xml:space="preserve"> сред</w:t>
      </w:r>
      <w:r w:rsidR="003B766C" w:rsidRPr="00AB1D29">
        <w:rPr>
          <w:rFonts w:asciiTheme="majorBidi" w:hAnsiTheme="majorBidi" w:cstheme="majorBidi"/>
          <w:bCs/>
          <w:iCs/>
          <w:sz w:val="22"/>
          <w:szCs w:val="22"/>
          <w:lang w:val="ru-RU"/>
        </w:rPr>
        <w:t>у</w:t>
      </w:r>
      <w:r w:rsidR="0020111B" w:rsidRPr="00AB1D29">
        <w:rPr>
          <w:rFonts w:asciiTheme="majorBidi" w:hAnsiTheme="majorBidi" w:cstheme="majorBidi"/>
          <w:bCs/>
          <w:iCs/>
          <w:sz w:val="22"/>
          <w:szCs w:val="22"/>
          <w:lang w:val="ru-RU"/>
        </w:rPr>
        <w:t xml:space="preserve"> в трансграничном контексте </w:t>
      </w:r>
      <w:r w:rsidR="005C60A2" w:rsidRPr="00AB1D29">
        <w:rPr>
          <w:rFonts w:asciiTheme="majorBidi" w:hAnsiTheme="majorBidi" w:cstheme="majorBidi"/>
          <w:bCs/>
          <w:iCs/>
          <w:sz w:val="22"/>
          <w:szCs w:val="22"/>
          <w:lang w:val="ru-RU"/>
        </w:rPr>
        <w:t>(</w:t>
      </w:r>
      <w:r w:rsidR="008B4A21" w:rsidRPr="00AB1D29">
        <w:rPr>
          <w:rFonts w:asciiTheme="majorBidi" w:hAnsiTheme="majorBidi" w:cstheme="majorBidi"/>
          <w:bCs/>
          <w:iCs/>
          <w:sz w:val="22"/>
          <w:szCs w:val="22"/>
          <w:lang w:val="ru-RU"/>
        </w:rPr>
        <w:t>Конвенция Эспо</w:t>
      </w:r>
      <w:r w:rsidR="005C60A2" w:rsidRPr="00AB1D29">
        <w:rPr>
          <w:rFonts w:asciiTheme="majorBidi" w:hAnsiTheme="majorBidi" w:cstheme="majorBidi"/>
          <w:bCs/>
          <w:iCs/>
          <w:sz w:val="22"/>
          <w:szCs w:val="22"/>
          <w:lang w:val="ru-RU"/>
        </w:rPr>
        <w:t xml:space="preserve">), </w:t>
      </w:r>
      <w:r w:rsidR="008B4A21" w:rsidRPr="00AB1D29">
        <w:rPr>
          <w:rFonts w:asciiTheme="majorBidi" w:hAnsiTheme="majorBidi" w:cstheme="majorBidi"/>
          <w:bCs/>
          <w:iCs/>
          <w:sz w:val="22"/>
          <w:szCs w:val="22"/>
          <w:lang w:val="ru-RU"/>
        </w:rPr>
        <w:t xml:space="preserve">должны провести ОВОС в случае, если планируемые </w:t>
      </w:r>
      <w:r w:rsidR="00F31F67" w:rsidRPr="00AB1D29">
        <w:rPr>
          <w:rFonts w:asciiTheme="majorBidi" w:hAnsiTheme="majorBidi" w:cstheme="majorBidi"/>
          <w:bCs/>
          <w:iCs/>
          <w:sz w:val="22"/>
          <w:szCs w:val="22"/>
          <w:lang w:val="ru-RU"/>
        </w:rPr>
        <w:t>виды деятельности, вероятно, будут иметь трансграничное воздействие</w:t>
      </w:r>
      <w:r w:rsidR="00813E75" w:rsidRPr="00AB1D29">
        <w:rPr>
          <w:rFonts w:asciiTheme="majorBidi" w:hAnsiTheme="majorBidi" w:cstheme="majorBidi"/>
          <w:bCs/>
          <w:iCs/>
          <w:sz w:val="22"/>
          <w:szCs w:val="22"/>
          <w:lang w:val="ru-RU"/>
        </w:rPr>
        <w:t xml:space="preserve">, сделав так, они должны создать </w:t>
      </w:r>
      <w:r w:rsidR="00DD76DE" w:rsidRPr="00AB1D29">
        <w:rPr>
          <w:rFonts w:asciiTheme="majorBidi" w:hAnsiTheme="majorBidi" w:cstheme="majorBidi"/>
          <w:bCs/>
          <w:iCs/>
          <w:sz w:val="22"/>
          <w:szCs w:val="22"/>
          <w:lang w:val="ru-RU"/>
        </w:rPr>
        <w:t xml:space="preserve">механизм, который позволит любой потенциально затрагиваемой Стороне участвовать в процессе до того, как будет принято окончательное решение по проекту </w:t>
      </w:r>
      <w:r w:rsidR="005C60A2" w:rsidRPr="00AB1D29">
        <w:rPr>
          <w:rFonts w:asciiTheme="majorBidi" w:hAnsiTheme="majorBidi" w:cstheme="majorBidi"/>
          <w:bCs/>
          <w:iCs/>
          <w:sz w:val="22"/>
          <w:szCs w:val="22"/>
          <w:lang w:val="ru-RU"/>
        </w:rPr>
        <w:t>(</w:t>
      </w:r>
      <w:r w:rsidR="00DD76DE" w:rsidRPr="00AB1D29">
        <w:rPr>
          <w:rFonts w:asciiTheme="majorBidi" w:hAnsiTheme="majorBidi" w:cstheme="majorBidi"/>
          <w:bCs/>
          <w:iCs/>
          <w:sz w:val="22"/>
          <w:szCs w:val="22"/>
          <w:lang w:val="ru-RU"/>
        </w:rPr>
        <w:t>см</w:t>
      </w:r>
      <w:r w:rsidR="003B766C" w:rsidRPr="00AB1D29">
        <w:rPr>
          <w:rFonts w:asciiTheme="majorBidi" w:hAnsiTheme="majorBidi" w:cstheme="majorBidi"/>
          <w:bCs/>
          <w:iCs/>
          <w:sz w:val="22"/>
          <w:szCs w:val="22"/>
          <w:lang w:val="ru-RU"/>
        </w:rPr>
        <w:t>.</w:t>
      </w:r>
      <w:r w:rsidR="00DD76DE" w:rsidRPr="00AB1D29">
        <w:rPr>
          <w:rFonts w:asciiTheme="majorBidi" w:hAnsiTheme="majorBidi" w:cstheme="majorBidi"/>
          <w:bCs/>
          <w:iCs/>
          <w:sz w:val="22"/>
          <w:szCs w:val="22"/>
          <w:lang w:val="ru-RU"/>
        </w:rPr>
        <w:t xml:space="preserve"> ЕЭК</w:t>
      </w:r>
      <w:r w:rsidR="005C60A2" w:rsidRPr="00AB1D29">
        <w:rPr>
          <w:rFonts w:asciiTheme="majorBidi" w:hAnsiTheme="majorBidi" w:cstheme="majorBidi"/>
          <w:bCs/>
          <w:iCs/>
          <w:sz w:val="22"/>
          <w:szCs w:val="22"/>
          <w:lang w:val="ru-RU"/>
        </w:rPr>
        <w:t>, 2013</w:t>
      </w:r>
      <w:r w:rsidR="00DD76DE" w:rsidRPr="00AB1D29">
        <w:rPr>
          <w:rFonts w:asciiTheme="majorBidi" w:hAnsiTheme="majorBidi" w:cstheme="majorBidi"/>
          <w:bCs/>
          <w:iCs/>
          <w:sz w:val="22"/>
          <w:szCs w:val="22"/>
          <w:lang w:val="ru-RU"/>
        </w:rPr>
        <w:t xml:space="preserve"> года</w:t>
      </w:r>
      <w:r w:rsidR="005C60A2" w:rsidRPr="00AB1D29">
        <w:rPr>
          <w:rFonts w:asciiTheme="majorBidi" w:hAnsiTheme="majorBidi" w:cstheme="majorBidi"/>
          <w:bCs/>
          <w:iCs/>
          <w:sz w:val="22"/>
          <w:szCs w:val="22"/>
          <w:lang w:val="ru-RU"/>
        </w:rPr>
        <w:t xml:space="preserve">, </w:t>
      </w:r>
      <w:r w:rsidR="00DD76DE" w:rsidRPr="00AB1D29">
        <w:rPr>
          <w:rFonts w:asciiTheme="majorBidi" w:hAnsiTheme="majorBidi" w:cstheme="majorBidi"/>
          <w:bCs/>
          <w:iCs/>
          <w:sz w:val="22"/>
          <w:szCs w:val="22"/>
          <w:lang w:val="ru-RU"/>
        </w:rPr>
        <w:t>стр</w:t>
      </w:r>
      <w:r w:rsidR="005C60A2" w:rsidRPr="00AB1D29">
        <w:rPr>
          <w:rFonts w:asciiTheme="majorBidi" w:hAnsiTheme="majorBidi" w:cstheme="majorBidi"/>
          <w:bCs/>
          <w:iCs/>
          <w:sz w:val="22"/>
          <w:szCs w:val="22"/>
          <w:lang w:val="ru-RU"/>
        </w:rPr>
        <w:t xml:space="preserve">. 53-55). </w:t>
      </w:r>
      <w:r w:rsidR="00A1425C" w:rsidRPr="00AB1D29">
        <w:rPr>
          <w:rFonts w:asciiTheme="majorBidi" w:hAnsiTheme="majorBidi" w:cstheme="majorBidi"/>
          <w:bCs/>
          <w:iCs/>
          <w:sz w:val="22"/>
          <w:szCs w:val="22"/>
          <w:lang w:val="ru-RU"/>
        </w:rPr>
        <w:t>В деле о целлюлозных заводах на реке Уругвай Международный Суд также констатировал, что являясь частью обычного международного права, ОВОС явля</w:t>
      </w:r>
      <w:r w:rsidR="003B766C" w:rsidRPr="00AB1D29">
        <w:rPr>
          <w:rFonts w:asciiTheme="majorBidi" w:hAnsiTheme="majorBidi" w:cstheme="majorBidi"/>
          <w:bCs/>
          <w:iCs/>
          <w:sz w:val="22"/>
          <w:szCs w:val="22"/>
          <w:lang w:val="ru-RU"/>
        </w:rPr>
        <w:t>е</w:t>
      </w:r>
      <w:r w:rsidR="00A1425C" w:rsidRPr="00AB1D29">
        <w:rPr>
          <w:rFonts w:asciiTheme="majorBidi" w:hAnsiTheme="majorBidi" w:cstheme="majorBidi"/>
          <w:bCs/>
          <w:iCs/>
          <w:sz w:val="22"/>
          <w:szCs w:val="22"/>
          <w:lang w:val="ru-RU"/>
        </w:rPr>
        <w:t xml:space="preserve">тся необходимым предварительным условием </w:t>
      </w:r>
      <w:r w:rsidR="002D3F19" w:rsidRPr="00AB1D29">
        <w:rPr>
          <w:rFonts w:asciiTheme="majorBidi" w:hAnsiTheme="majorBidi" w:cstheme="majorBidi"/>
          <w:bCs/>
          <w:iCs/>
          <w:sz w:val="22"/>
          <w:szCs w:val="22"/>
          <w:lang w:val="ru-RU"/>
        </w:rPr>
        <w:t>для принятия решения по любому плану, которое может причинить ощутимый вред другому государству</w:t>
      </w:r>
      <w:r w:rsidR="005C60A2" w:rsidRPr="00AB1D29">
        <w:rPr>
          <w:rFonts w:asciiTheme="majorBidi" w:hAnsiTheme="majorBidi" w:cstheme="majorBidi"/>
          <w:bCs/>
          <w:iCs/>
          <w:sz w:val="22"/>
          <w:szCs w:val="22"/>
          <w:lang w:val="ru-RU"/>
        </w:rPr>
        <w:t xml:space="preserve"> (</w:t>
      </w:r>
      <w:r w:rsidR="007F4BA2" w:rsidRPr="00AB1D29">
        <w:rPr>
          <w:rFonts w:asciiTheme="majorBidi" w:hAnsiTheme="majorBidi" w:cstheme="majorBidi"/>
          <w:bCs/>
          <w:iCs/>
          <w:sz w:val="22"/>
          <w:szCs w:val="22"/>
          <w:lang w:val="ru-RU"/>
        </w:rPr>
        <w:t>Международный суд ООН</w:t>
      </w:r>
      <w:r w:rsidR="005C60A2" w:rsidRPr="00AB1D29">
        <w:rPr>
          <w:rFonts w:asciiTheme="majorBidi" w:hAnsiTheme="majorBidi" w:cstheme="majorBidi"/>
          <w:bCs/>
          <w:iCs/>
          <w:sz w:val="22"/>
          <w:szCs w:val="22"/>
          <w:lang w:val="ru-RU"/>
        </w:rPr>
        <w:t>, 2010</w:t>
      </w:r>
      <w:r w:rsidR="007F4BA2" w:rsidRPr="00AB1D29">
        <w:rPr>
          <w:rFonts w:asciiTheme="majorBidi" w:hAnsiTheme="majorBidi" w:cstheme="majorBidi"/>
          <w:bCs/>
          <w:iCs/>
          <w:sz w:val="22"/>
          <w:szCs w:val="22"/>
          <w:lang w:val="ru-RU"/>
        </w:rPr>
        <w:t xml:space="preserve"> год</w:t>
      </w:r>
      <w:r w:rsidR="005C60A2" w:rsidRPr="00AB1D29">
        <w:rPr>
          <w:rFonts w:asciiTheme="majorBidi" w:hAnsiTheme="majorBidi" w:cstheme="majorBidi"/>
          <w:bCs/>
          <w:iCs/>
          <w:sz w:val="22"/>
          <w:szCs w:val="22"/>
          <w:lang w:val="ru-RU"/>
        </w:rPr>
        <w:t xml:space="preserve">, </w:t>
      </w:r>
      <w:r w:rsidR="007F4BA2" w:rsidRPr="00AB1D29">
        <w:rPr>
          <w:rFonts w:asciiTheme="majorBidi" w:hAnsiTheme="majorBidi" w:cstheme="majorBidi"/>
          <w:bCs/>
          <w:iCs/>
          <w:sz w:val="22"/>
          <w:szCs w:val="22"/>
          <w:lang w:val="ru-RU"/>
        </w:rPr>
        <w:t>параграф</w:t>
      </w:r>
      <w:r w:rsidR="005C60A2" w:rsidRPr="00AB1D29">
        <w:rPr>
          <w:rFonts w:asciiTheme="majorBidi" w:hAnsiTheme="majorBidi" w:cstheme="majorBidi"/>
          <w:bCs/>
          <w:iCs/>
          <w:sz w:val="22"/>
          <w:szCs w:val="22"/>
          <w:lang w:val="ru-RU"/>
        </w:rPr>
        <w:t xml:space="preserve"> 119). </w:t>
      </w:r>
    </w:p>
    <w:p w14:paraId="26A5E3C4" w14:textId="0E521C76" w:rsidR="005C60A2" w:rsidRPr="00AB1D29" w:rsidRDefault="008935D9"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[9</w:t>
      </w:r>
      <w:r w:rsidR="005951A3" w:rsidRPr="00AB1D29">
        <w:rPr>
          <w:color w:val="7030A0"/>
          <w:sz w:val="22"/>
          <w:szCs w:val="22"/>
          <w:lang w:val="ru-RU"/>
        </w:rPr>
        <w:t>9</w:t>
      </w:r>
      <w:r w:rsidRPr="00AB1D29">
        <w:rPr>
          <w:color w:val="7030A0"/>
          <w:sz w:val="22"/>
          <w:szCs w:val="22"/>
          <w:lang w:val="ru-RU"/>
        </w:rPr>
        <w:t xml:space="preserve">] </w:t>
      </w:r>
      <w:r w:rsidR="005B4295" w:rsidRPr="00AB1D29">
        <w:rPr>
          <w:rFonts w:asciiTheme="majorBidi" w:hAnsiTheme="majorBidi" w:cstheme="majorBidi"/>
          <w:bCs/>
          <w:iCs/>
          <w:sz w:val="22"/>
          <w:szCs w:val="22"/>
          <w:lang w:val="ru-RU"/>
        </w:rPr>
        <w:t>В то время</w:t>
      </w:r>
      <w:r w:rsidR="00D819B5" w:rsidRPr="00AB1D29">
        <w:rPr>
          <w:rFonts w:asciiTheme="majorBidi" w:hAnsiTheme="majorBidi" w:cstheme="majorBidi"/>
          <w:bCs/>
          <w:iCs/>
          <w:sz w:val="22"/>
          <w:szCs w:val="22"/>
          <w:lang w:val="ru-RU"/>
        </w:rPr>
        <w:t>,</w:t>
      </w:r>
      <w:r w:rsidR="005B4295" w:rsidRPr="00AB1D29">
        <w:rPr>
          <w:rFonts w:asciiTheme="majorBidi" w:hAnsiTheme="majorBidi" w:cstheme="majorBidi"/>
          <w:bCs/>
          <w:iCs/>
          <w:sz w:val="22"/>
          <w:szCs w:val="22"/>
          <w:lang w:val="ru-RU"/>
        </w:rPr>
        <w:t xml:space="preserve"> как многие страны имеют действующ</w:t>
      </w:r>
      <w:r w:rsidR="00C0048A" w:rsidRPr="00AB1D29">
        <w:rPr>
          <w:rFonts w:asciiTheme="majorBidi" w:hAnsiTheme="majorBidi" w:cstheme="majorBidi"/>
          <w:bCs/>
          <w:iCs/>
          <w:sz w:val="22"/>
          <w:szCs w:val="22"/>
          <w:lang w:val="ru-RU"/>
        </w:rPr>
        <w:t>ее законодательство по ОВОС</w:t>
      </w:r>
      <w:r w:rsidR="005C60A2" w:rsidRPr="00AB1D29">
        <w:rPr>
          <w:rFonts w:asciiTheme="majorBidi" w:hAnsiTheme="majorBidi" w:cstheme="majorBidi"/>
          <w:bCs/>
          <w:iCs/>
          <w:sz w:val="22"/>
          <w:szCs w:val="22"/>
          <w:lang w:val="ru-RU"/>
        </w:rPr>
        <w:t xml:space="preserve">, </w:t>
      </w:r>
      <w:r w:rsidR="00C0048A" w:rsidRPr="00AB1D29">
        <w:rPr>
          <w:rFonts w:asciiTheme="majorBidi" w:hAnsiTheme="majorBidi" w:cstheme="majorBidi"/>
          <w:bCs/>
          <w:iCs/>
          <w:sz w:val="22"/>
          <w:szCs w:val="22"/>
          <w:lang w:val="ru-RU"/>
        </w:rPr>
        <w:t xml:space="preserve">в ответе на вопрос </w:t>
      </w:r>
      <w:r w:rsidR="005C60A2" w:rsidRPr="00AB1D29">
        <w:rPr>
          <w:rFonts w:asciiTheme="majorBidi" w:hAnsiTheme="majorBidi" w:cstheme="majorBidi"/>
          <w:bCs/>
          <w:iCs/>
          <w:sz w:val="22"/>
          <w:szCs w:val="22"/>
          <w:lang w:val="ru-RU"/>
        </w:rPr>
        <w:t>2</w:t>
      </w:r>
      <w:r w:rsidR="00C0048A" w:rsidRPr="00AB1D29">
        <w:rPr>
          <w:rFonts w:asciiTheme="majorBidi" w:hAnsiTheme="majorBidi" w:cstheme="majorBidi"/>
          <w:bCs/>
          <w:iCs/>
          <w:sz w:val="22"/>
          <w:szCs w:val="22"/>
          <w:lang w:val="ru-RU"/>
        </w:rPr>
        <w:t xml:space="preserve"> необходимо более конкретно указать, существует ли действующее национальное законодательство, требующее проведения </w:t>
      </w:r>
      <w:r w:rsidR="00C0048A" w:rsidRPr="00AB1D29">
        <w:rPr>
          <w:rFonts w:asciiTheme="majorBidi" w:hAnsiTheme="majorBidi" w:cstheme="majorBidi"/>
          <w:bCs/>
          <w:i/>
          <w:sz w:val="22"/>
          <w:szCs w:val="22"/>
          <w:lang w:val="ru-RU"/>
        </w:rPr>
        <w:t xml:space="preserve">трансграничной </w:t>
      </w:r>
      <w:r w:rsidR="00C0048A" w:rsidRPr="00AB1D29">
        <w:rPr>
          <w:rFonts w:asciiTheme="majorBidi" w:hAnsiTheme="majorBidi" w:cstheme="majorBidi"/>
          <w:bCs/>
          <w:iCs/>
          <w:sz w:val="22"/>
          <w:szCs w:val="22"/>
          <w:lang w:val="ru-RU"/>
        </w:rPr>
        <w:t>ОВОС</w:t>
      </w:r>
      <w:r w:rsidR="005C60A2" w:rsidRPr="00AB1D29">
        <w:rPr>
          <w:rFonts w:asciiTheme="majorBidi" w:hAnsiTheme="majorBidi" w:cstheme="majorBidi"/>
          <w:bCs/>
          <w:iCs/>
          <w:sz w:val="22"/>
          <w:szCs w:val="22"/>
          <w:lang w:val="ru-RU"/>
        </w:rPr>
        <w:t xml:space="preserve">. </w:t>
      </w:r>
    </w:p>
    <w:p w14:paraId="451F96DE" w14:textId="3C1A2ED6" w:rsidR="005C60A2" w:rsidRPr="00AB1D29" w:rsidRDefault="008935D9"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w:t>
      </w:r>
      <w:r w:rsidR="005951A3" w:rsidRPr="00AB1D29">
        <w:rPr>
          <w:color w:val="7030A0"/>
          <w:sz w:val="22"/>
          <w:szCs w:val="22"/>
          <w:lang w:val="ru-RU"/>
        </w:rPr>
        <w:t>100</w:t>
      </w:r>
      <w:r w:rsidRPr="00AB1D29">
        <w:rPr>
          <w:color w:val="7030A0"/>
          <w:sz w:val="22"/>
          <w:szCs w:val="22"/>
          <w:lang w:val="ru-RU"/>
        </w:rPr>
        <w:t xml:space="preserve">] </w:t>
      </w:r>
      <w:r w:rsidR="004C0BED" w:rsidRPr="00AB1D29">
        <w:rPr>
          <w:rFonts w:asciiTheme="majorBidi" w:hAnsiTheme="majorBidi" w:cstheme="majorBidi"/>
          <w:bCs/>
          <w:iCs/>
          <w:sz w:val="22"/>
          <w:szCs w:val="22"/>
          <w:lang w:val="ru-RU"/>
        </w:rPr>
        <w:t xml:space="preserve">В описании законодательной базы необходимо указать ключевые элементы процесса </w:t>
      </w:r>
      <w:r w:rsidR="003B766C" w:rsidRPr="00AB1D29">
        <w:rPr>
          <w:rFonts w:asciiTheme="majorBidi" w:hAnsiTheme="majorBidi" w:cstheme="majorBidi"/>
          <w:bCs/>
          <w:iCs/>
          <w:sz w:val="22"/>
          <w:szCs w:val="22"/>
          <w:lang w:val="ru-RU"/>
        </w:rPr>
        <w:t xml:space="preserve">проведения </w:t>
      </w:r>
      <w:r w:rsidR="004C0BED" w:rsidRPr="00AB1D29">
        <w:rPr>
          <w:rFonts w:asciiTheme="majorBidi" w:hAnsiTheme="majorBidi" w:cstheme="majorBidi"/>
          <w:bCs/>
          <w:iCs/>
          <w:sz w:val="22"/>
          <w:szCs w:val="22"/>
          <w:lang w:val="ru-RU"/>
        </w:rPr>
        <w:t>ОВОС, которы</w:t>
      </w:r>
      <w:r w:rsidR="003B766C" w:rsidRPr="00AB1D29">
        <w:rPr>
          <w:rFonts w:asciiTheme="majorBidi" w:hAnsiTheme="majorBidi" w:cstheme="majorBidi"/>
          <w:bCs/>
          <w:iCs/>
          <w:sz w:val="22"/>
          <w:szCs w:val="22"/>
          <w:lang w:val="ru-RU"/>
        </w:rPr>
        <w:t>й</w:t>
      </w:r>
      <w:r w:rsidR="004C0BED" w:rsidRPr="00AB1D29">
        <w:rPr>
          <w:rFonts w:asciiTheme="majorBidi" w:hAnsiTheme="majorBidi" w:cstheme="majorBidi"/>
          <w:bCs/>
          <w:iCs/>
          <w:sz w:val="22"/>
          <w:szCs w:val="22"/>
          <w:lang w:val="ru-RU"/>
        </w:rPr>
        <w:t xml:space="preserve"> применя</w:t>
      </w:r>
      <w:r w:rsidR="003B766C" w:rsidRPr="00AB1D29">
        <w:rPr>
          <w:rFonts w:asciiTheme="majorBidi" w:hAnsiTheme="majorBidi" w:cstheme="majorBidi"/>
          <w:bCs/>
          <w:iCs/>
          <w:sz w:val="22"/>
          <w:szCs w:val="22"/>
          <w:lang w:val="ru-RU"/>
        </w:rPr>
        <w:t>е</w:t>
      </w:r>
      <w:r w:rsidR="004C0BED" w:rsidRPr="00AB1D29">
        <w:rPr>
          <w:rFonts w:asciiTheme="majorBidi" w:hAnsiTheme="majorBidi" w:cstheme="majorBidi"/>
          <w:bCs/>
          <w:iCs/>
          <w:sz w:val="22"/>
          <w:szCs w:val="22"/>
          <w:lang w:val="ru-RU"/>
        </w:rPr>
        <w:t xml:space="preserve">тся в проекте, который может иметь трансграничное </w:t>
      </w:r>
      <w:r w:rsidR="00EE33FC" w:rsidRPr="00AB1D29">
        <w:rPr>
          <w:rFonts w:asciiTheme="majorBidi" w:hAnsiTheme="majorBidi" w:cstheme="majorBidi"/>
          <w:bCs/>
          <w:iCs/>
          <w:sz w:val="22"/>
          <w:szCs w:val="22"/>
          <w:lang w:val="ru-RU"/>
        </w:rPr>
        <w:t>воздействие</w:t>
      </w:r>
      <w:r w:rsidR="005C60A2" w:rsidRPr="00AB1D29">
        <w:rPr>
          <w:rFonts w:asciiTheme="majorBidi" w:hAnsiTheme="majorBidi" w:cstheme="majorBidi"/>
          <w:bCs/>
          <w:iCs/>
          <w:sz w:val="22"/>
          <w:szCs w:val="22"/>
          <w:lang w:val="ru-RU"/>
        </w:rPr>
        <w:t xml:space="preserve">. </w:t>
      </w:r>
      <w:r w:rsidR="00EE33FC" w:rsidRPr="00AB1D29">
        <w:rPr>
          <w:rFonts w:asciiTheme="majorBidi" w:hAnsiTheme="majorBidi" w:cstheme="majorBidi"/>
          <w:bCs/>
          <w:iCs/>
          <w:sz w:val="22"/>
          <w:szCs w:val="22"/>
          <w:lang w:val="ru-RU"/>
        </w:rPr>
        <w:t xml:space="preserve">Там, где таковая </w:t>
      </w:r>
      <w:r w:rsidR="003B766C" w:rsidRPr="00AB1D29">
        <w:rPr>
          <w:rFonts w:asciiTheme="majorBidi" w:hAnsiTheme="majorBidi" w:cstheme="majorBidi"/>
          <w:bCs/>
          <w:iCs/>
          <w:sz w:val="22"/>
          <w:szCs w:val="22"/>
          <w:lang w:val="ru-RU"/>
        </w:rPr>
        <w:t xml:space="preserve">оценка </w:t>
      </w:r>
      <w:r w:rsidR="00EE33FC" w:rsidRPr="00AB1D29">
        <w:rPr>
          <w:rFonts w:asciiTheme="majorBidi" w:hAnsiTheme="majorBidi" w:cstheme="majorBidi"/>
          <w:bCs/>
          <w:iCs/>
          <w:sz w:val="22"/>
          <w:szCs w:val="22"/>
          <w:lang w:val="ru-RU"/>
        </w:rPr>
        <w:t xml:space="preserve">имеется, страны также могут захотеть указать и </w:t>
      </w:r>
      <w:r w:rsidR="005951A3" w:rsidRPr="00AB1D29">
        <w:rPr>
          <w:rFonts w:asciiTheme="majorBidi" w:hAnsiTheme="majorBidi" w:cstheme="majorBidi"/>
          <w:bCs/>
          <w:iCs/>
          <w:sz w:val="22"/>
          <w:szCs w:val="22"/>
          <w:lang w:val="ru-RU"/>
        </w:rPr>
        <w:t>С</w:t>
      </w:r>
      <w:r w:rsidR="00EE33FC" w:rsidRPr="00AB1D29">
        <w:rPr>
          <w:rFonts w:asciiTheme="majorBidi" w:hAnsiTheme="majorBidi" w:cstheme="majorBidi"/>
          <w:bCs/>
          <w:iCs/>
          <w:sz w:val="22"/>
          <w:szCs w:val="22"/>
          <w:lang w:val="ru-RU"/>
        </w:rPr>
        <w:t>тратегическ</w:t>
      </w:r>
      <w:r w:rsidR="005951A3" w:rsidRPr="00AB1D29">
        <w:rPr>
          <w:rFonts w:asciiTheme="majorBidi" w:hAnsiTheme="majorBidi" w:cstheme="majorBidi"/>
          <w:bCs/>
          <w:iCs/>
          <w:sz w:val="22"/>
          <w:szCs w:val="22"/>
          <w:lang w:val="ru-RU"/>
        </w:rPr>
        <w:t>ую</w:t>
      </w:r>
      <w:r w:rsidR="00EE33FC" w:rsidRPr="00AB1D29">
        <w:rPr>
          <w:rFonts w:asciiTheme="majorBidi" w:hAnsiTheme="majorBidi" w:cstheme="majorBidi"/>
          <w:bCs/>
          <w:iCs/>
          <w:sz w:val="22"/>
          <w:szCs w:val="22"/>
          <w:lang w:val="ru-RU"/>
        </w:rPr>
        <w:t xml:space="preserve"> экологическ</w:t>
      </w:r>
      <w:r w:rsidR="005951A3" w:rsidRPr="00AB1D29">
        <w:rPr>
          <w:rFonts w:asciiTheme="majorBidi" w:hAnsiTheme="majorBidi" w:cstheme="majorBidi"/>
          <w:bCs/>
          <w:iCs/>
          <w:sz w:val="22"/>
          <w:szCs w:val="22"/>
          <w:lang w:val="ru-RU"/>
        </w:rPr>
        <w:t>ую</w:t>
      </w:r>
      <w:r w:rsidR="00EE33FC" w:rsidRPr="00AB1D29">
        <w:rPr>
          <w:rFonts w:asciiTheme="majorBidi" w:hAnsiTheme="majorBidi" w:cstheme="majorBidi"/>
          <w:bCs/>
          <w:iCs/>
          <w:sz w:val="22"/>
          <w:szCs w:val="22"/>
          <w:lang w:val="ru-RU"/>
        </w:rPr>
        <w:t xml:space="preserve"> оценк</w:t>
      </w:r>
      <w:r w:rsidR="005951A3" w:rsidRPr="00AB1D29">
        <w:rPr>
          <w:rFonts w:asciiTheme="majorBidi" w:hAnsiTheme="majorBidi" w:cstheme="majorBidi"/>
          <w:bCs/>
          <w:iCs/>
          <w:sz w:val="22"/>
          <w:szCs w:val="22"/>
          <w:lang w:val="ru-RU"/>
        </w:rPr>
        <w:t>у</w:t>
      </w:r>
      <w:r w:rsidR="00EE33FC" w:rsidRPr="00AB1D29">
        <w:rPr>
          <w:rFonts w:asciiTheme="majorBidi" w:hAnsiTheme="majorBidi" w:cstheme="majorBidi"/>
          <w:bCs/>
          <w:iCs/>
          <w:sz w:val="22"/>
          <w:szCs w:val="22"/>
          <w:lang w:val="ru-RU"/>
        </w:rPr>
        <w:t xml:space="preserve"> (СЭО), которая применяется к трансграничным водам</w:t>
      </w:r>
      <w:r w:rsidR="008E5283" w:rsidRPr="00AB1D29">
        <w:rPr>
          <w:rFonts w:asciiTheme="majorBidi" w:hAnsiTheme="majorBidi" w:cstheme="majorBidi"/>
          <w:bCs/>
          <w:iCs/>
          <w:sz w:val="22"/>
          <w:szCs w:val="22"/>
          <w:lang w:val="ru-RU"/>
        </w:rPr>
        <w:t>.</w:t>
      </w:r>
      <w:r w:rsidR="00EE33FC" w:rsidRPr="00AB1D29">
        <w:rPr>
          <w:rFonts w:asciiTheme="majorBidi" w:hAnsiTheme="majorBidi" w:cstheme="majorBidi"/>
          <w:bCs/>
          <w:iCs/>
          <w:sz w:val="22"/>
          <w:szCs w:val="22"/>
          <w:lang w:val="ru-RU"/>
        </w:rPr>
        <w:t xml:space="preserve"> </w:t>
      </w:r>
      <w:r w:rsidR="008E5283" w:rsidRPr="00AB1D29">
        <w:rPr>
          <w:rFonts w:asciiTheme="majorBidi" w:hAnsiTheme="majorBidi" w:cstheme="majorBidi"/>
          <w:bCs/>
          <w:iCs/>
          <w:sz w:val="22"/>
          <w:szCs w:val="22"/>
          <w:lang w:val="ru-RU"/>
        </w:rPr>
        <w:t>В</w:t>
      </w:r>
      <w:r w:rsidR="00EE33FC" w:rsidRPr="00AB1D29">
        <w:rPr>
          <w:rFonts w:asciiTheme="majorBidi" w:hAnsiTheme="majorBidi" w:cstheme="majorBidi"/>
          <w:bCs/>
          <w:iCs/>
          <w:sz w:val="22"/>
          <w:szCs w:val="22"/>
          <w:lang w:val="ru-RU"/>
        </w:rPr>
        <w:t xml:space="preserve"> то время как ОВОС применяется к определенным проектам</w:t>
      </w:r>
      <w:r w:rsidR="008E5283" w:rsidRPr="00AB1D29">
        <w:rPr>
          <w:rFonts w:asciiTheme="majorBidi" w:hAnsiTheme="majorBidi" w:cstheme="majorBidi"/>
          <w:bCs/>
          <w:iCs/>
          <w:sz w:val="22"/>
          <w:szCs w:val="22"/>
          <w:lang w:val="ru-RU"/>
        </w:rPr>
        <w:t>, СЭО относится к подготовке планов и программ, и, таким образом, может охватывать совокупное воздействие</w:t>
      </w:r>
      <w:r w:rsidR="005C60A2" w:rsidRPr="00AB1D29">
        <w:rPr>
          <w:rFonts w:asciiTheme="majorBidi" w:hAnsiTheme="majorBidi" w:cstheme="majorBidi"/>
          <w:bCs/>
          <w:iCs/>
          <w:sz w:val="22"/>
          <w:szCs w:val="22"/>
          <w:lang w:val="ru-RU"/>
        </w:rPr>
        <w:t xml:space="preserve"> (</w:t>
      </w:r>
      <w:r w:rsidR="005951A3" w:rsidRPr="00AB1D29">
        <w:rPr>
          <w:rFonts w:asciiTheme="majorBidi" w:hAnsiTheme="majorBidi" w:cstheme="majorBidi"/>
          <w:bCs/>
          <w:iCs/>
          <w:sz w:val="22"/>
          <w:szCs w:val="22"/>
          <w:lang w:val="ru-RU"/>
        </w:rPr>
        <w:t>с</w:t>
      </w:r>
      <w:r w:rsidR="008E5283" w:rsidRPr="00AB1D29">
        <w:rPr>
          <w:rFonts w:asciiTheme="majorBidi" w:hAnsiTheme="majorBidi" w:cstheme="majorBidi"/>
          <w:bCs/>
          <w:iCs/>
          <w:sz w:val="22"/>
          <w:szCs w:val="22"/>
          <w:lang w:val="ru-RU"/>
        </w:rPr>
        <w:t>м</w:t>
      </w:r>
      <w:r w:rsidR="005951A3" w:rsidRPr="00AB1D29">
        <w:rPr>
          <w:rFonts w:asciiTheme="majorBidi" w:hAnsiTheme="majorBidi" w:cstheme="majorBidi"/>
          <w:bCs/>
          <w:iCs/>
          <w:sz w:val="22"/>
          <w:szCs w:val="22"/>
          <w:lang w:val="ru-RU"/>
        </w:rPr>
        <w:t>.</w:t>
      </w:r>
      <w:r w:rsidR="008E5283" w:rsidRPr="00AB1D29">
        <w:rPr>
          <w:rFonts w:asciiTheme="majorBidi" w:hAnsiTheme="majorBidi" w:cstheme="majorBidi"/>
          <w:bCs/>
          <w:iCs/>
          <w:sz w:val="22"/>
          <w:szCs w:val="22"/>
          <w:lang w:val="ru-RU"/>
        </w:rPr>
        <w:t xml:space="preserve"> ЕЭК</w:t>
      </w:r>
      <w:r w:rsidR="005C60A2" w:rsidRPr="00AB1D29">
        <w:rPr>
          <w:rFonts w:asciiTheme="majorBidi" w:hAnsiTheme="majorBidi" w:cstheme="majorBidi"/>
          <w:bCs/>
          <w:iCs/>
          <w:sz w:val="22"/>
          <w:szCs w:val="22"/>
          <w:lang w:val="ru-RU"/>
        </w:rPr>
        <w:t>, 2013</w:t>
      </w:r>
      <w:r w:rsidR="008E5283" w:rsidRPr="00AB1D29">
        <w:rPr>
          <w:rFonts w:asciiTheme="majorBidi" w:hAnsiTheme="majorBidi" w:cstheme="majorBidi"/>
          <w:bCs/>
          <w:iCs/>
          <w:sz w:val="22"/>
          <w:szCs w:val="22"/>
          <w:lang w:val="ru-RU"/>
        </w:rPr>
        <w:t xml:space="preserve"> год</w:t>
      </w:r>
      <w:r w:rsidR="005C60A2" w:rsidRPr="00AB1D29">
        <w:rPr>
          <w:rFonts w:asciiTheme="majorBidi" w:hAnsiTheme="majorBidi" w:cstheme="majorBidi"/>
          <w:bCs/>
          <w:i/>
          <w:iCs/>
          <w:sz w:val="22"/>
          <w:szCs w:val="22"/>
          <w:lang w:val="ru-RU"/>
        </w:rPr>
        <w:t xml:space="preserve">, </w:t>
      </w:r>
      <w:r w:rsidR="008E5283" w:rsidRPr="00AB1D29">
        <w:rPr>
          <w:rFonts w:asciiTheme="majorBidi" w:hAnsiTheme="majorBidi" w:cstheme="majorBidi"/>
          <w:bCs/>
          <w:sz w:val="22"/>
          <w:szCs w:val="22"/>
          <w:lang w:val="ru-RU"/>
        </w:rPr>
        <w:t>параграф</w:t>
      </w:r>
      <w:r w:rsidR="005C60A2" w:rsidRPr="00AB1D29">
        <w:rPr>
          <w:rFonts w:asciiTheme="majorBidi" w:hAnsiTheme="majorBidi" w:cstheme="majorBidi"/>
          <w:bCs/>
          <w:iCs/>
          <w:sz w:val="22"/>
          <w:szCs w:val="22"/>
          <w:lang w:val="ru-RU"/>
        </w:rPr>
        <w:t xml:space="preserve"> 199-200). </w:t>
      </w:r>
    </w:p>
    <w:p w14:paraId="67EB931F" w14:textId="244E385F" w:rsidR="005C60A2" w:rsidRPr="00AB1D29" w:rsidRDefault="008935D9"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lastRenderedPageBreak/>
        <w:t>[</w:t>
      </w:r>
      <w:r w:rsidR="005951A3" w:rsidRPr="00AB1D29">
        <w:rPr>
          <w:color w:val="7030A0"/>
          <w:sz w:val="22"/>
          <w:szCs w:val="22"/>
          <w:lang w:val="ru-RU"/>
        </w:rPr>
        <w:t>101</w:t>
      </w:r>
      <w:r w:rsidRPr="00AB1D29">
        <w:rPr>
          <w:color w:val="7030A0"/>
          <w:sz w:val="22"/>
          <w:szCs w:val="22"/>
          <w:lang w:val="ru-RU"/>
        </w:rPr>
        <w:t xml:space="preserve">] </w:t>
      </w:r>
      <w:r w:rsidR="008E5283" w:rsidRPr="00AB1D29">
        <w:rPr>
          <w:rFonts w:asciiTheme="majorBidi" w:hAnsiTheme="majorBidi" w:cstheme="majorBidi"/>
          <w:bCs/>
          <w:iCs/>
          <w:sz w:val="22"/>
          <w:szCs w:val="22"/>
          <w:lang w:val="ru-RU"/>
        </w:rPr>
        <w:t xml:space="preserve">«Другие меры» </w:t>
      </w:r>
      <w:r w:rsidR="00522CE7" w:rsidRPr="00AB1D29">
        <w:rPr>
          <w:rFonts w:asciiTheme="majorBidi" w:hAnsiTheme="majorBidi" w:cstheme="majorBidi"/>
          <w:bCs/>
          <w:iCs/>
          <w:sz w:val="22"/>
          <w:szCs w:val="22"/>
          <w:lang w:val="ru-RU"/>
        </w:rPr>
        <w:t>могут включать в себя те, которые содержатся в двусторонних и многосторонних соглашениях</w:t>
      </w:r>
      <w:r w:rsidR="005C60A2" w:rsidRPr="00AB1D29">
        <w:rPr>
          <w:rFonts w:asciiTheme="majorBidi" w:hAnsiTheme="majorBidi" w:cstheme="majorBidi"/>
          <w:bCs/>
          <w:iCs/>
          <w:sz w:val="22"/>
          <w:szCs w:val="22"/>
          <w:lang w:val="ru-RU"/>
        </w:rPr>
        <w:t xml:space="preserve">. </w:t>
      </w:r>
    </w:p>
    <w:p w14:paraId="17F692DD" w14:textId="77777777" w:rsidR="00EF7E1D" w:rsidRPr="00AB1D29" w:rsidRDefault="00EF7E1D"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DE142D" w14:paraId="68199F9C" w14:textId="77777777" w:rsidTr="00AF4D6E">
        <w:tc>
          <w:tcPr>
            <w:tcW w:w="9629" w:type="dxa"/>
          </w:tcPr>
          <w:p w14:paraId="5D9EB077" w14:textId="752E8970" w:rsidR="00E61AFE" w:rsidRPr="00AB1D29" w:rsidRDefault="00E61AFE" w:rsidP="00DC3E41">
            <w:pPr>
              <w:pStyle w:val="H23G"/>
              <w:tabs>
                <w:tab w:val="clear" w:pos="851"/>
                <w:tab w:val="right" w:pos="567"/>
              </w:tabs>
              <w:ind w:left="1126" w:right="850"/>
              <w:rPr>
                <w:sz w:val="22"/>
                <w:szCs w:val="22"/>
                <w:lang w:val="ru-RU"/>
              </w:rPr>
            </w:pPr>
            <w:r w:rsidRPr="00AB1D29">
              <w:rPr>
                <w:sz w:val="22"/>
                <w:szCs w:val="22"/>
              </w:rPr>
              <w:t>IV</w:t>
            </w:r>
            <w:r w:rsidRPr="00AB1D29">
              <w:rPr>
                <w:sz w:val="22"/>
                <w:szCs w:val="22"/>
                <w:lang w:val="ru-RU"/>
              </w:rPr>
              <w:t>.</w:t>
            </w:r>
            <w:r w:rsidRPr="00AB1D29">
              <w:rPr>
                <w:sz w:val="22"/>
                <w:szCs w:val="22"/>
                <w:lang w:val="ru-RU"/>
              </w:rPr>
              <w:tab/>
            </w:r>
            <w:r w:rsidR="00693234" w:rsidRPr="00AB1D29">
              <w:rPr>
                <w:sz w:val="22"/>
                <w:szCs w:val="22"/>
                <w:lang w:val="ru-RU"/>
              </w:rPr>
              <w:t>Заключительные вопросы</w:t>
            </w:r>
            <w:r w:rsidR="00693234" w:rsidRPr="00AB1D29">
              <w:rPr>
                <w:b w:val="0"/>
                <w:bCs/>
                <w:color w:val="7030A0"/>
                <w:sz w:val="22"/>
                <w:szCs w:val="22"/>
                <w:lang w:val="ru-RU"/>
              </w:rPr>
              <w:t xml:space="preserve">  </w:t>
            </w:r>
            <w:r w:rsidRPr="00AB1D29">
              <w:rPr>
                <w:b w:val="0"/>
                <w:bCs/>
                <w:color w:val="7030A0"/>
                <w:sz w:val="22"/>
                <w:szCs w:val="22"/>
                <w:lang w:val="ru-RU"/>
              </w:rPr>
              <w:t>[10</w:t>
            </w:r>
            <w:r w:rsidR="00181B30" w:rsidRPr="00AB1D29">
              <w:rPr>
                <w:b w:val="0"/>
                <w:bCs/>
                <w:color w:val="7030A0"/>
                <w:sz w:val="22"/>
                <w:szCs w:val="22"/>
                <w:lang w:val="ru-RU"/>
              </w:rPr>
              <w:t>2</w:t>
            </w:r>
            <w:r w:rsidRPr="00AB1D29">
              <w:rPr>
                <w:b w:val="0"/>
                <w:bCs/>
                <w:color w:val="7030A0"/>
                <w:sz w:val="22"/>
                <w:szCs w:val="22"/>
                <w:lang w:val="ru-RU"/>
              </w:rPr>
              <w:t>]</w:t>
            </w:r>
          </w:p>
          <w:p w14:paraId="2BE4AEE2" w14:textId="201CB635" w:rsidR="00E61AFE" w:rsidRPr="00AB1D29" w:rsidRDefault="00E61AFE" w:rsidP="00DC3E41">
            <w:pPr>
              <w:spacing w:after="120"/>
              <w:ind w:left="851" w:right="850" w:hanging="567"/>
              <w:jc w:val="both"/>
              <w:rPr>
                <w:sz w:val="22"/>
                <w:szCs w:val="22"/>
                <w:lang w:val="ru-RU"/>
              </w:rPr>
            </w:pPr>
            <w:r w:rsidRPr="00AB1D29">
              <w:rPr>
                <w:sz w:val="22"/>
                <w:szCs w:val="22"/>
                <w:lang w:val="ru-RU"/>
              </w:rPr>
              <w:t>1.</w:t>
            </w:r>
            <w:r w:rsidRPr="00AB1D29">
              <w:rPr>
                <w:sz w:val="22"/>
                <w:szCs w:val="22"/>
                <w:lang w:val="ru-RU"/>
              </w:rPr>
              <w:tab/>
            </w:r>
            <w:r w:rsidR="00693234" w:rsidRPr="00AB1D29">
              <w:rPr>
                <w:sz w:val="22"/>
                <w:szCs w:val="22"/>
                <w:lang w:val="ru-RU"/>
              </w:rPr>
              <w:t xml:space="preserve">Каковы основные проблемы, с которыми сталкивается ваша страна при осуществлении сотрудничества в области трансграничных вод? </w:t>
            </w:r>
          </w:p>
          <w:p w14:paraId="5EB63328" w14:textId="0949106C" w:rsidR="00693234" w:rsidRPr="00AB1D29" w:rsidRDefault="00693234" w:rsidP="00DC3E41">
            <w:pPr>
              <w:tabs>
                <w:tab w:val="left" w:pos="2268"/>
                <w:tab w:val="left" w:pos="7938"/>
              </w:tabs>
              <w:spacing w:after="120"/>
              <w:ind w:left="1134" w:right="1134" w:hanging="23"/>
              <w:rPr>
                <w:bCs/>
                <w:sz w:val="22"/>
                <w:szCs w:val="22"/>
                <w:lang w:val="ru-RU"/>
              </w:rPr>
            </w:pPr>
            <w:r w:rsidRPr="00AB1D29">
              <w:rPr>
                <w:bCs/>
                <w:sz w:val="22"/>
                <w:szCs w:val="22"/>
                <w:lang w:val="ru-RU"/>
              </w:rPr>
              <w:t xml:space="preserve">Различия между национальной административной </w:t>
            </w:r>
            <w:r w:rsidRPr="00AB1D29">
              <w:rPr>
                <w:bCs/>
                <w:sz w:val="22"/>
                <w:szCs w:val="22"/>
                <w:lang w:val="ru-RU"/>
              </w:rPr>
              <w:br/>
              <w:t>и правовой системами</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p>
          <w:p w14:paraId="0ED5684A" w14:textId="77777777" w:rsidR="00693234" w:rsidRPr="00AB1D29" w:rsidRDefault="00693234" w:rsidP="00DC3E41">
            <w:pPr>
              <w:tabs>
                <w:tab w:val="left" w:pos="7938"/>
              </w:tabs>
              <w:spacing w:after="120"/>
              <w:ind w:left="1134" w:right="1134" w:hanging="23"/>
              <w:jc w:val="both"/>
              <w:rPr>
                <w:bCs/>
                <w:sz w:val="22"/>
                <w:szCs w:val="22"/>
                <w:lang w:val="ru-RU"/>
              </w:rPr>
            </w:pPr>
            <w:r w:rsidRPr="00AB1D29">
              <w:rPr>
                <w:bCs/>
                <w:sz w:val="22"/>
                <w:szCs w:val="22"/>
                <w:lang w:val="ru-RU"/>
              </w:rPr>
              <w:t>Отсутствие соответствующих данных и информации</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p>
          <w:p w14:paraId="2C0EA1CC" w14:textId="77777777" w:rsidR="00693234" w:rsidRPr="00AB1D29" w:rsidRDefault="00693234" w:rsidP="00DC3E41">
            <w:pPr>
              <w:tabs>
                <w:tab w:val="left" w:pos="7938"/>
              </w:tabs>
              <w:spacing w:after="120"/>
              <w:ind w:left="1134" w:right="1134" w:hanging="23"/>
              <w:jc w:val="both"/>
              <w:rPr>
                <w:bCs/>
                <w:sz w:val="22"/>
                <w:szCs w:val="22"/>
                <w:lang w:val="ru-RU"/>
              </w:rPr>
            </w:pPr>
            <w:r w:rsidRPr="00AB1D29">
              <w:rPr>
                <w:bCs/>
                <w:sz w:val="22"/>
                <w:szCs w:val="22"/>
                <w:lang w:val="ru-RU"/>
              </w:rPr>
              <w:t>Трудности с обменом данными и информацией</w:t>
            </w:r>
            <w:r w:rsidRPr="00AB1D29">
              <w:rPr>
                <w:sz w:val="22"/>
                <w:szCs w:val="22"/>
                <w:lang w:val="ru-RU"/>
              </w:rPr>
              <w:t xml:space="preserve"> </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p>
          <w:p w14:paraId="4861CA74" w14:textId="77777777" w:rsidR="00693234" w:rsidRPr="00AB1D29" w:rsidRDefault="00693234" w:rsidP="00DC3E41">
            <w:pPr>
              <w:tabs>
                <w:tab w:val="left" w:pos="7938"/>
              </w:tabs>
              <w:spacing w:after="120"/>
              <w:ind w:left="1134" w:right="1134" w:hanging="23"/>
              <w:jc w:val="both"/>
              <w:rPr>
                <w:bCs/>
                <w:sz w:val="22"/>
                <w:szCs w:val="22"/>
                <w:lang w:val="ru-RU"/>
              </w:rPr>
            </w:pPr>
            <w:r w:rsidRPr="00AB1D29">
              <w:rPr>
                <w:bCs/>
                <w:sz w:val="22"/>
                <w:szCs w:val="22"/>
                <w:lang w:val="ru-RU"/>
              </w:rPr>
              <w:t>Секторальная раздробленность на национальном уровне</w:t>
            </w:r>
            <w:r w:rsidRPr="00AB1D29">
              <w:rPr>
                <w:sz w:val="22"/>
                <w:szCs w:val="22"/>
                <w:lang w:val="ru-RU"/>
              </w:rPr>
              <w:t xml:space="preserve"> </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p>
          <w:p w14:paraId="6AA09895" w14:textId="77777777" w:rsidR="00693234" w:rsidRPr="00AB1D29" w:rsidRDefault="00693234" w:rsidP="00DC3E41">
            <w:pPr>
              <w:tabs>
                <w:tab w:val="left" w:pos="7938"/>
              </w:tabs>
              <w:spacing w:after="120"/>
              <w:ind w:left="1134" w:right="1134" w:hanging="23"/>
              <w:jc w:val="both"/>
              <w:rPr>
                <w:bCs/>
                <w:sz w:val="22"/>
                <w:szCs w:val="22"/>
                <w:lang w:val="ru-RU"/>
              </w:rPr>
            </w:pPr>
            <w:r w:rsidRPr="00AB1D29">
              <w:rPr>
                <w:bCs/>
                <w:sz w:val="22"/>
                <w:szCs w:val="22"/>
                <w:lang w:val="ru-RU"/>
              </w:rPr>
              <w:t>Языковой барьер</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p>
          <w:p w14:paraId="2E0A812B" w14:textId="77777777" w:rsidR="00693234" w:rsidRPr="00AB1D29" w:rsidRDefault="00693234" w:rsidP="00DC3E41">
            <w:pPr>
              <w:tabs>
                <w:tab w:val="left" w:pos="7938"/>
              </w:tabs>
              <w:spacing w:after="120"/>
              <w:ind w:left="1134" w:right="1134" w:hanging="23"/>
              <w:jc w:val="both"/>
              <w:rPr>
                <w:bCs/>
                <w:sz w:val="22"/>
                <w:szCs w:val="22"/>
                <w:lang w:val="ru-RU"/>
              </w:rPr>
            </w:pPr>
            <w:r w:rsidRPr="00AB1D29">
              <w:rPr>
                <w:bCs/>
                <w:sz w:val="22"/>
                <w:szCs w:val="22"/>
                <w:lang w:val="ru-RU"/>
              </w:rPr>
              <w:t>Ресурсные ограничения</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p>
          <w:p w14:paraId="640A1DD2" w14:textId="1DC12161" w:rsidR="00693234" w:rsidRPr="00AB1D29" w:rsidRDefault="00693234" w:rsidP="00DC3E41">
            <w:pPr>
              <w:tabs>
                <w:tab w:val="left" w:pos="2268"/>
                <w:tab w:val="left" w:pos="7938"/>
              </w:tabs>
              <w:spacing w:after="120"/>
              <w:ind w:left="1134" w:right="1134" w:hanging="23"/>
              <w:rPr>
                <w:bCs/>
                <w:sz w:val="22"/>
                <w:szCs w:val="22"/>
                <w:lang w:val="ru-RU"/>
              </w:rPr>
            </w:pPr>
            <w:r w:rsidRPr="00AB1D29">
              <w:rPr>
                <w:bCs/>
                <w:sz w:val="22"/>
                <w:szCs w:val="22"/>
                <w:lang w:val="ru-RU"/>
              </w:rPr>
              <w:t>Экологические проблемы, например экстремальные явления</w:t>
            </w:r>
            <w:r w:rsidRPr="00AB1D29">
              <w:rPr>
                <w:sz w:val="22"/>
                <w:szCs w:val="22"/>
                <w:lang w:val="ru-RU"/>
              </w:rPr>
              <w:t xml:space="preserve"> </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p>
          <w:p w14:paraId="7326DAE7" w14:textId="77777777" w:rsidR="00693234" w:rsidRPr="00AB1D29" w:rsidRDefault="00693234" w:rsidP="00DC3E41">
            <w:pPr>
              <w:tabs>
                <w:tab w:val="left" w:pos="7938"/>
              </w:tabs>
              <w:spacing w:after="120"/>
              <w:ind w:left="1134" w:right="1134" w:hanging="23"/>
              <w:jc w:val="both"/>
              <w:rPr>
                <w:bCs/>
                <w:sz w:val="22"/>
                <w:szCs w:val="22"/>
                <w:lang w:val="ru-RU"/>
              </w:rPr>
            </w:pPr>
            <w:r w:rsidRPr="00AB1D29">
              <w:rPr>
                <w:bCs/>
                <w:sz w:val="22"/>
                <w:szCs w:val="22"/>
                <w:lang w:val="ru-RU"/>
              </w:rPr>
              <w:t>Соображения суверенитета</w:t>
            </w:r>
            <w:r w:rsidRPr="00AB1D29">
              <w:rPr>
                <w:sz w:val="22"/>
                <w:szCs w:val="22"/>
                <w:lang w:val="ru-RU"/>
              </w:rPr>
              <w:t xml:space="preserve"> </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F53BB9">
              <w:rPr>
                <w:rFonts w:eastAsia="Calibri" w:cs="Arial"/>
                <w:sz w:val="22"/>
                <w:szCs w:val="22"/>
                <w:lang w:val="ru-RU"/>
              </w:rPr>
            </w:r>
            <w:r w:rsidR="00F53BB9">
              <w:rPr>
                <w:rFonts w:eastAsia="Calibri" w:cs="Arial"/>
                <w:sz w:val="22"/>
                <w:szCs w:val="22"/>
                <w:lang w:val="ru-RU"/>
              </w:rPr>
              <w:fldChar w:fldCharType="separate"/>
            </w:r>
            <w:r w:rsidRPr="00AB1D29">
              <w:rPr>
                <w:rFonts w:eastAsia="Calibri" w:cs="Arial"/>
                <w:sz w:val="22"/>
                <w:szCs w:val="22"/>
                <w:lang w:val="ru-RU"/>
              </w:rPr>
              <w:fldChar w:fldCharType="end"/>
            </w:r>
          </w:p>
          <w:p w14:paraId="34A8B30D" w14:textId="152A573D" w:rsidR="00693234" w:rsidRPr="00AB1D29" w:rsidRDefault="00693234" w:rsidP="00DC3E41">
            <w:pPr>
              <w:spacing w:after="120"/>
              <w:ind w:left="931" w:right="1134"/>
              <w:rPr>
                <w:bCs/>
                <w:sz w:val="22"/>
                <w:szCs w:val="22"/>
                <w:lang w:val="ru-RU"/>
              </w:rPr>
            </w:pPr>
            <w:r w:rsidRPr="00AB1D29">
              <w:rPr>
                <w:bCs/>
                <w:sz w:val="22"/>
                <w:szCs w:val="22"/>
                <w:lang w:val="ru-RU"/>
              </w:rPr>
              <w:t>Просьба перечислить другие проблемы и/или представить дополнительную информацию: [введите данные]</w:t>
            </w:r>
          </w:p>
          <w:p w14:paraId="1B773A85" w14:textId="35580EB8" w:rsidR="00E61AFE" w:rsidRPr="00AB1D29" w:rsidRDefault="00E61AFE" w:rsidP="00AB1D29">
            <w:pPr>
              <w:spacing w:after="120"/>
              <w:ind w:left="851" w:right="850" w:hanging="567"/>
              <w:rPr>
                <w:strike/>
                <w:sz w:val="22"/>
                <w:szCs w:val="22"/>
                <w:lang w:val="ru-RU"/>
              </w:rPr>
            </w:pPr>
            <w:r w:rsidRPr="00AB1D29">
              <w:rPr>
                <w:sz w:val="22"/>
                <w:szCs w:val="22"/>
                <w:lang w:val="ru-RU"/>
              </w:rPr>
              <w:t>2.</w:t>
            </w:r>
            <w:r w:rsidRPr="00AB1D29">
              <w:rPr>
                <w:sz w:val="22"/>
                <w:szCs w:val="22"/>
                <w:lang w:val="ru-RU"/>
              </w:rPr>
              <w:tab/>
            </w:r>
            <w:r w:rsidR="00D276F0" w:rsidRPr="00AB1D29">
              <w:rPr>
                <w:sz w:val="22"/>
                <w:szCs w:val="22"/>
                <w:lang w:val="ru-RU"/>
              </w:rPr>
              <w:t>Каковы основные достижения в деле сотрудничества в области трансграничных вод?</w:t>
            </w:r>
          </w:p>
          <w:p w14:paraId="74A016CD" w14:textId="77777777" w:rsidR="00D276F0" w:rsidRPr="00AB1D29" w:rsidRDefault="00D276F0" w:rsidP="00DC3E41">
            <w:pPr>
              <w:tabs>
                <w:tab w:val="left" w:pos="7938"/>
              </w:tabs>
              <w:spacing w:after="120"/>
              <w:ind w:left="1126" w:right="850"/>
              <w:jc w:val="both"/>
              <w:rPr>
                <w:bCs/>
                <w:sz w:val="22"/>
                <w:szCs w:val="22"/>
                <w:lang w:val="ru-RU"/>
              </w:rPr>
            </w:pPr>
            <w:r w:rsidRPr="00AB1D29">
              <w:rPr>
                <w:bCs/>
                <w:sz w:val="22"/>
                <w:szCs w:val="22"/>
                <w:lang w:val="ru-RU"/>
              </w:rPr>
              <w:t>Улучшение управления водными ресурсами</w:t>
            </w:r>
            <w:r w:rsidRPr="00AB1D29">
              <w:rPr>
                <w:sz w:val="22"/>
                <w:szCs w:val="22"/>
                <w:lang w:val="ru-RU"/>
              </w:rPr>
              <w:t xml:space="preserve"> </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B1D29">
              <w:rPr>
                <w:sz w:val="22"/>
                <w:szCs w:val="22"/>
              </w:rPr>
              <w:fldChar w:fldCharType="end"/>
            </w:r>
          </w:p>
          <w:p w14:paraId="3C979CD3" w14:textId="3C736E66" w:rsidR="00D276F0" w:rsidRPr="00AB1D29" w:rsidRDefault="00D276F0" w:rsidP="00AB1D29">
            <w:pPr>
              <w:tabs>
                <w:tab w:val="left" w:pos="7938"/>
              </w:tabs>
              <w:spacing w:after="120"/>
              <w:ind w:left="1126" w:right="850"/>
              <w:rPr>
                <w:bCs/>
                <w:sz w:val="22"/>
                <w:szCs w:val="22"/>
                <w:lang w:val="ru-RU"/>
              </w:rPr>
            </w:pPr>
            <w:r w:rsidRPr="00AB1D29">
              <w:rPr>
                <w:bCs/>
                <w:sz w:val="22"/>
                <w:szCs w:val="22"/>
                <w:lang w:val="ru-RU"/>
              </w:rPr>
              <w:t xml:space="preserve">Усиление региональной интеграции, т. е. вне тематики </w:t>
            </w:r>
            <w:r w:rsidRPr="00AB1D29">
              <w:rPr>
                <w:bCs/>
                <w:sz w:val="22"/>
                <w:szCs w:val="22"/>
                <w:lang w:val="ru-RU"/>
              </w:rPr>
              <w:br/>
              <w:t>водных ресурсов</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B1D29">
              <w:rPr>
                <w:sz w:val="22"/>
                <w:szCs w:val="22"/>
              </w:rPr>
              <w:fldChar w:fldCharType="end"/>
            </w:r>
          </w:p>
          <w:p w14:paraId="1F68294A" w14:textId="77777777" w:rsidR="00D276F0" w:rsidRPr="00AB1D29" w:rsidRDefault="00D276F0" w:rsidP="00DC3E41">
            <w:pPr>
              <w:tabs>
                <w:tab w:val="left" w:pos="7938"/>
              </w:tabs>
              <w:spacing w:after="120"/>
              <w:ind w:left="1126" w:right="850"/>
              <w:jc w:val="both"/>
              <w:rPr>
                <w:bCs/>
                <w:sz w:val="22"/>
                <w:szCs w:val="22"/>
                <w:lang w:val="ru-RU"/>
              </w:rPr>
            </w:pPr>
            <w:r w:rsidRPr="00AB1D29">
              <w:rPr>
                <w:bCs/>
                <w:sz w:val="22"/>
                <w:szCs w:val="22"/>
                <w:lang w:val="ru-RU"/>
              </w:rPr>
              <w:t>Достижение договоренностей о сотрудничестве</w:t>
            </w:r>
            <w:r w:rsidRPr="00AB1D29">
              <w:rPr>
                <w:sz w:val="22"/>
                <w:szCs w:val="22"/>
                <w:lang w:val="ru-RU"/>
              </w:rPr>
              <w:t xml:space="preserve"> </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B1D29">
              <w:rPr>
                <w:sz w:val="22"/>
                <w:szCs w:val="22"/>
              </w:rPr>
              <w:fldChar w:fldCharType="end"/>
            </w:r>
          </w:p>
          <w:p w14:paraId="7A04BF2A" w14:textId="77777777" w:rsidR="00D276F0" w:rsidRPr="00AB1D29" w:rsidRDefault="00D276F0" w:rsidP="00DC3E41">
            <w:pPr>
              <w:tabs>
                <w:tab w:val="left" w:pos="7938"/>
              </w:tabs>
              <w:spacing w:after="120"/>
              <w:ind w:left="1126" w:right="850"/>
              <w:jc w:val="both"/>
              <w:rPr>
                <w:bCs/>
                <w:sz w:val="22"/>
                <w:szCs w:val="22"/>
                <w:lang w:val="ru-RU"/>
              </w:rPr>
            </w:pPr>
            <w:r w:rsidRPr="00AB1D29">
              <w:rPr>
                <w:bCs/>
                <w:sz w:val="22"/>
                <w:szCs w:val="22"/>
                <w:lang w:val="ru-RU"/>
              </w:rPr>
              <w:t>Принятие совместных планов и программ</w:t>
            </w:r>
            <w:r w:rsidRPr="00AB1D29">
              <w:rPr>
                <w:sz w:val="22"/>
                <w:szCs w:val="22"/>
                <w:lang w:val="ru-RU"/>
              </w:rPr>
              <w:t xml:space="preserve"> </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B1D29">
              <w:rPr>
                <w:sz w:val="22"/>
                <w:szCs w:val="22"/>
              </w:rPr>
              <w:fldChar w:fldCharType="end"/>
            </w:r>
          </w:p>
          <w:p w14:paraId="2326B2CF" w14:textId="77777777" w:rsidR="00D276F0" w:rsidRPr="00AB1D29" w:rsidRDefault="00D276F0" w:rsidP="00DC3E41">
            <w:pPr>
              <w:tabs>
                <w:tab w:val="left" w:pos="7938"/>
              </w:tabs>
              <w:spacing w:after="120"/>
              <w:ind w:left="1126" w:right="850"/>
              <w:jc w:val="both"/>
              <w:rPr>
                <w:bCs/>
                <w:sz w:val="22"/>
                <w:szCs w:val="22"/>
                <w:lang w:val="ru-RU"/>
              </w:rPr>
            </w:pPr>
            <w:r w:rsidRPr="00AB1D29">
              <w:rPr>
                <w:bCs/>
                <w:sz w:val="22"/>
                <w:szCs w:val="22"/>
                <w:lang w:val="ru-RU"/>
              </w:rPr>
              <w:t>Долгосрочное и устойчивое сотрудничество</w:t>
            </w:r>
            <w:r w:rsidRPr="00AB1D29">
              <w:rPr>
                <w:sz w:val="22"/>
                <w:szCs w:val="22"/>
                <w:lang w:val="ru-RU"/>
              </w:rPr>
              <w:t xml:space="preserve"> </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B1D29">
              <w:rPr>
                <w:sz w:val="22"/>
                <w:szCs w:val="22"/>
              </w:rPr>
              <w:fldChar w:fldCharType="end"/>
            </w:r>
          </w:p>
          <w:p w14:paraId="1EA66F1E" w14:textId="77777777" w:rsidR="00D276F0" w:rsidRPr="00AB1D29" w:rsidRDefault="00D276F0" w:rsidP="00DC3E41">
            <w:pPr>
              <w:tabs>
                <w:tab w:val="left" w:pos="7938"/>
              </w:tabs>
              <w:spacing w:after="120"/>
              <w:ind w:left="1126" w:right="850"/>
              <w:jc w:val="both"/>
              <w:rPr>
                <w:bCs/>
                <w:sz w:val="22"/>
                <w:szCs w:val="22"/>
                <w:lang w:val="ru-RU"/>
              </w:rPr>
            </w:pPr>
            <w:r w:rsidRPr="00AB1D29">
              <w:rPr>
                <w:bCs/>
                <w:sz w:val="22"/>
                <w:szCs w:val="22"/>
                <w:lang w:val="ru-RU"/>
              </w:rPr>
              <w:t>Финансовая поддержка совместных мероприятий</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B1D29">
              <w:rPr>
                <w:sz w:val="22"/>
                <w:szCs w:val="22"/>
              </w:rPr>
              <w:fldChar w:fldCharType="end"/>
            </w:r>
          </w:p>
          <w:p w14:paraId="7201830C" w14:textId="1077CC32" w:rsidR="00D276F0" w:rsidRPr="00AB1D29" w:rsidRDefault="00D276F0" w:rsidP="00DC3E41">
            <w:pPr>
              <w:tabs>
                <w:tab w:val="left" w:pos="7938"/>
              </w:tabs>
              <w:spacing w:after="120"/>
              <w:ind w:left="1126" w:right="850"/>
              <w:rPr>
                <w:bCs/>
                <w:sz w:val="22"/>
                <w:szCs w:val="22"/>
                <w:lang w:val="ru-RU"/>
              </w:rPr>
            </w:pPr>
            <w:r w:rsidRPr="00AB1D29">
              <w:rPr>
                <w:bCs/>
                <w:sz w:val="22"/>
                <w:szCs w:val="22"/>
                <w:lang w:val="ru-RU"/>
              </w:rPr>
              <w:t xml:space="preserve">Укрепление политической воли к сотрудничеству </w:t>
            </w:r>
            <w:r w:rsidRPr="00AB1D29">
              <w:rPr>
                <w:bCs/>
                <w:sz w:val="22"/>
                <w:szCs w:val="22"/>
                <w:lang w:val="ru-RU"/>
              </w:rPr>
              <w:br/>
              <w:t>в области трансграничных водных ресурсов</w:t>
            </w:r>
            <w:r w:rsidRPr="00AB1D29">
              <w:rPr>
                <w:sz w:val="22"/>
                <w:szCs w:val="22"/>
                <w:lang w:val="ru-RU"/>
              </w:rPr>
              <w:t xml:space="preserve"> </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B1D29">
              <w:rPr>
                <w:sz w:val="22"/>
                <w:szCs w:val="22"/>
              </w:rPr>
              <w:fldChar w:fldCharType="end"/>
            </w:r>
          </w:p>
          <w:p w14:paraId="3F0D698E" w14:textId="77777777" w:rsidR="00D276F0" w:rsidRPr="00AB1D29" w:rsidRDefault="00D276F0" w:rsidP="00DC3E41">
            <w:pPr>
              <w:tabs>
                <w:tab w:val="left" w:pos="7938"/>
              </w:tabs>
              <w:spacing w:after="120"/>
              <w:ind w:left="1126" w:right="850"/>
              <w:jc w:val="both"/>
              <w:rPr>
                <w:bCs/>
                <w:sz w:val="22"/>
                <w:szCs w:val="22"/>
                <w:lang w:val="ru-RU"/>
              </w:rPr>
            </w:pPr>
            <w:r w:rsidRPr="00AB1D29">
              <w:rPr>
                <w:bCs/>
                <w:sz w:val="22"/>
                <w:szCs w:val="22"/>
                <w:lang w:val="ru-RU"/>
              </w:rPr>
              <w:t>Углубление знаний и понимания</w:t>
            </w:r>
            <w:r w:rsidRPr="00AB1D29">
              <w:rPr>
                <w:sz w:val="22"/>
                <w:szCs w:val="22"/>
                <w:lang w:val="ru-RU"/>
              </w:rPr>
              <w:t xml:space="preserve"> </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B1D29">
              <w:rPr>
                <w:sz w:val="22"/>
                <w:szCs w:val="22"/>
              </w:rPr>
              <w:fldChar w:fldCharType="end"/>
            </w:r>
          </w:p>
          <w:p w14:paraId="009752B8" w14:textId="77777777" w:rsidR="00D276F0" w:rsidRPr="00AB1D29" w:rsidRDefault="00D276F0" w:rsidP="00DC3E41">
            <w:pPr>
              <w:tabs>
                <w:tab w:val="left" w:pos="7938"/>
              </w:tabs>
              <w:spacing w:after="120"/>
              <w:ind w:left="1126" w:right="850"/>
              <w:jc w:val="both"/>
              <w:rPr>
                <w:bCs/>
                <w:sz w:val="22"/>
                <w:szCs w:val="22"/>
                <w:lang w:val="ru-RU"/>
              </w:rPr>
            </w:pPr>
            <w:r w:rsidRPr="00AB1D29">
              <w:rPr>
                <w:bCs/>
                <w:sz w:val="22"/>
                <w:szCs w:val="22"/>
                <w:lang w:val="ru-RU"/>
              </w:rPr>
              <w:t>Избежание споров</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F53BB9">
              <w:rPr>
                <w:sz w:val="22"/>
                <w:szCs w:val="22"/>
                <w:lang w:val="ru-RU"/>
              </w:rPr>
            </w:r>
            <w:r w:rsidR="00F53BB9">
              <w:rPr>
                <w:sz w:val="22"/>
                <w:szCs w:val="22"/>
                <w:lang w:val="ru-RU"/>
              </w:rPr>
              <w:fldChar w:fldCharType="separate"/>
            </w:r>
            <w:r w:rsidRPr="00AB1D29">
              <w:rPr>
                <w:sz w:val="22"/>
                <w:szCs w:val="22"/>
              </w:rPr>
              <w:fldChar w:fldCharType="end"/>
            </w:r>
          </w:p>
          <w:p w14:paraId="484D000F" w14:textId="77777777" w:rsidR="00D276F0" w:rsidRPr="00AB1D29" w:rsidRDefault="00D276F0" w:rsidP="00DC3E41">
            <w:pPr>
              <w:tabs>
                <w:tab w:val="left" w:pos="7938"/>
              </w:tabs>
              <w:spacing w:after="120"/>
              <w:ind w:left="1126" w:right="850"/>
              <w:jc w:val="both"/>
              <w:rPr>
                <w:b/>
                <w:bCs/>
                <w:sz w:val="22"/>
                <w:szCs w:val="22"/>
                <w:lang w:val="ru-RU"/>
              </w:rPr>
            </w:pPr>
            <w:r w:rsidRPr="00AB1D29">
              <w:rPr>
                <w:bCs/>
                <w:sz w:val="22"/>
                <w:szCs w:val="22"/>
                <w:lang w:val="ru-RU"/>
              </w:rPr>
              <w:t>Вовлечение заинтересованных субъектов</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w:instrText>
            </w:r>
            <w:r w:rsidRPr="00AB1D29">
              <w:rPr>
                <w:sz w:val="22"/>
                <w:szCs w:val="22"/>
                <w:lang w:val="en-US"/>
              </w:rPr>
              <w:instrText>FORMCHECKBOX</w:instrText>
            </w:r>
            <w:r w:rsidRPr="00AB1D29">
              <w:rPr>
                <w:sz w:val="22"/>
                <w:szCs w:val="22"/>
                <w:lang w:val="ru-RU"/>
              </w:rPr>
              <w:instrText xml:space="preserve"> </w:instrText>
            </w:r>
            <w:r w:rsidR="00F53BB9">
              <w:rPr>
                <w:sz w:val="22"/>
                <w:szCs w:val="22"/>
                <w:lang w:val="ru-RU"/>
              </w:rPr>
            </w:r>
            <w:r w:rsidR="00F53BB9">
              <w:rPr>
                <w:sz w:val="22"/>
                <w:szCs w:val="22"/>
                <w:lang w:val="ru-RU"/>
              </w:rPr>
              <w:fldChar w:fldCharType="separate"/>
            </w:r>
            <w:r w:rsidRPr="00AB1D29">
              <w:rPr>
                <w:sz w:val="22"/>
                <w:szCs w:val="22"/>
              </w:rPr>
              <w:fldChar w:fldCharType="end"/>
            </w:r>
          </w:p>
          <w:p w14:paraId="71A87EE9" w14:textId="67D560DD" w:rsidR="00EF7E1D" w:rsidRPr="00AB1D29" w:rsidRDefault="00D276F0" w:rsidP="00DC3E41">
            <w:pPr>
              <w:spacing w:after="120"/>
              <w:ind w:left="1126" w:right="850"/>
              <w:jc w:val="both"/>
              <w:rPr>
                <w:sz w:val="22"/>
                <w:szCs w:val="22"/>
                <w:lang w:val="ru-RU"/>
              </w:rPr>
            </w:pPr>
            <w:r w:rsidRPr="00AB1D29">
              <w:rPr>
                <w:sz w:val="22"/>
                <w:szCs w:val="22"/>
                <w:lang w:val="ru-RU"/>
              </w:rPr>
              <w:t xml:space="preserve">Просьба перечислить другие достижения, ключевые факторы достижения успеха и/или представить конкретные примеры: [введите данные] </w:t>
            </w:r>
            <w:r w:rsidR="00E61AFE" w:rsidRPr="00AB1D29">
              <w:rPr>
                <w:color w:val="7030A0"/>
                <w:sz w:val="22"/>
                <w:szCs w:val="22"/>
                <w:lang w:val="ru-RU"/>
              </w:rPr>
              <w:t>[10</w:t>
            </w:r>
            <w:r w:rsidR="00181B30" w:rsidRPr="00AB1D29">
              <w:rPr>
                <w:color w:val="7030A0"/>
                <w:sz w:val="22"/>
                <w:szCs w:val="22"/>
                <w:lang w:val="ru-RU"/>
              </w:rPr>
              <w:t>3</w:t>
            </w:r>
            <w:r w:rsidR="00E61AFE" w:rsidRPr="00AB1D29">
              <w:rPr>
                <w:color w:val="7030A0"/>
                <w:sz w:val="22"/>
                <w:szCs w:val="22"/>
                <w:lang w:val="ru-RU"/>
              </w:rPr>
              <w:t>]</w:t>
            </w:r>
          </w:p>
        </w:tc>
      </w:tr>
    </w:tbl>
    <w:p w14:paraId="3A0D2453" w14:textId="77777777" w:rsidR="00EF7E1D" w:rsidRPr="00AB1D29" w:rsidRDefault="00EF7E1D" w:rsidP="00DC3E41">
      <w:pPr>
        <w:pStyle w:val="SingleTxtG"/>
        <w:spacing w:after="0" w:line="240" w:lineRule="auto"/>
        <w:ind w:left="0" w:right="1138"/>
        <w:rPr>
          <w:rFonts w:asciiTheme="majorBidi" w:hAnsiTheme="majorBidi" w:cstheme="majorBidi"/>
          <w:sz w:val="22"/>
          <w:szCs w:val="22"/>
          <w:lang w:val="ru-RU"/>
        </w:rPr>
      </w:pPr>
    </w:p>
    <w:p w14:paraId="548E73D7" w14:textId="151EDAAB" w:rsidR="00C439D8" w:rsidRPr="00AB1D29" w:rsidRDefault="005951A3"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[10</w:t>
      </w:r>
      <w:r w:rsidR="00F8446F" w:rsidRPr="00AB1D29">
        <w:rPr>
          <w:color w:val="7030A0"/>
          <w:sz w:val="22"/>
          <w:szCs w:val="22"/>
          <w:lang w:val="ru-RU"/>
        </w:rPr>
        <w:t>2</w:t>
      </w:r>
      <w:r w:rsidRPr="00AB1D29">
        <w:rPr>
          <w:color w:val="7030A0"/>
          <w:sz w:val="22"/>
          <w:szCs w:val="22"/>
          <w:lang w:val="ru-RU"/>
        </w:rPr>
        <w:t xml:space="preserve">] </w:t>
      </w:r>
      <w:r w:rsidR="00A45EDE" w:rsidRPr="00AB1D29">
        <w:rPr>
          <w:rFonts w:asciiTheme="majorBidi" w:hAnsiTheme="majorBidi" w:cstheme="majorBidi"/>
          <w:bCs/>
          <w:iCs/>
          <w:sz w:val="22"/>
          <w:szCs w:val="22"/>
          <w:lang w:val="ru-RU"/>
        </w:rPr>
        <w:t>Цель вопросов</w:t>
      </w:r>
      <w:r w:rsidR="00C439D8" w:rsidRPr="00AB1D29">
        <w:rPr>
          <w:rFonts w:asciiTheme="majorBidi" w:hAnsiTheme="majorBidi" w:cstheme="majorBidi"/>
          <w:bCs/>
          <w:iCs/>
          <w:sz w:val="22"/>
          <w:szCs w:val="22"/>
          <w:lang w:val="ru-RU"/>
        </w:rPr>
        <w:t xml:space="preserve"> 1 </w:t>
      </w:r>
      <w:r w:rsidR="00A45EDE" w:rsidRPr="00AB1D29">
        <w:rPr>
          <w:rFonts w:asciiTheme="majorBidi" w:hAnsiTheme="majorBidi" w:cstheme="majorBidi"/>
          <w:bCs/>
          <w:iCs/>
          <w:sz w:val="22"/>
          <w:szCs w:val="22"/>
          <w:lang w:val="ru-RU"/>
        </w:rPr>
        <w:t>и</w:t>
      </w:r>
      <w:r w:rsidR="00C439D8" w:rsidRPr="00AB1D29">
        <w:rPr>
          <w:rFonts w:asciiTheme="majorBidi" w:hAnsiTheme="majorBidi" w:cstheme="majorBidi"/>
          <w:bCs/>
          <w:iCs/>
          <w:sz w:val="22"/>
          <w:szCs w:val="22"/>
          <w:lang w:val="ru-RU"/>
        </w:rPr>
        <w:t xml:space="preserve"> 2 </w:t>
      </w:r>
      <w:r w:rsidR="00A45EDE" w:rsidRPr="00AB1D29">
        <w:rPr>
          <w:rFonts w:asciiTheme="majorBidi" w:hAnsiTheme="majorBidi" w:cstheme="majorBidi"/>
          <w:bCs/>
          <w:iCs/>
          <w:sz w:val="22"/>
          <w:szCs w:val="22"/>
          <w:lang w:val="ru-RU"/>
        </w:rPr>
        <w:t>предложить возможность резюмировать свои ответы в типовой форме отчетности, и указать, с национальной точки зрения, основные трудности и возможности продвижения трансграничного водного сотрудничества</w:t>
      </w:r>
      <w:r w:rsidR="00C439D8" w:rsidRPr="00AB1D29">
        <w:rPr>
          <w:rFonts w:asciiTheme="majorBidi" w:hAnsiTheme="majorBidi" w:cstheme="majorBidi"/>
          <w:bCs/>
          <w:iCs/>
          <w:sz w:val="22"/>
          <w:szCs w:val="22"/>
          <w:lang w:val="ru-RU"/>
        </w:rPr>
        <w:t xml:space="preserve">. </w:t>
      </w:r>
      <w:r w:rsidR="00A45EDE" w:rsidRPr="00AB1D29">
        <w:rPr>
          <w:rFonts w:asciiTheme="majorBidi" w:hAnsiTheme="majorBidi" w:cstheme="majorBidi"/>
          <w:bCs/>
          <w:iCs/>
          <w:sz w:val="22"/>
          <w:szCs w:val="22"/>
          <w:lang w:val="ru-RU"/>
        </w:rPr>
        <w:t>Хотя ответ</w:t>
      </w:r>
      <w:r w:rsidR="007C6DBE" w:rsidRPr="00AB1D29">
        <w:rPr>
          <w:rFonts w:asciiTheme="majorBidi" w:hAnsiTheme="majorBidi" w:cstheme="majorBidi"/>
          <w:bCs/>
          <w:iCs/>
          <w:sz w:val="22"/>
          <w:szCs w:val="22"/>
          <w:lang w:val="ru-RU"/>
        </w:rPr>
        <w:t>ы</w:t>
      </w:r>
      <w:r w:rsidR="00A45EDE" w:rsidRPr="00AB1D29">
        <w:rPr>
          <w:rFonts w:asciiTheme="majorBidi" w:hAnsiTheme="majorBidi" w:cstheme="majorBidi"/>
          <w:bCs/>
          <w:iCs/>
          <w:sz w:val="22"/>
          <w:szCs w:val="22"/>
          <w:lang w:val="ru-RU"/>
        </w:rPr>
        <w:t xml:space="preserve"> на вопросы в разделах </w:t>
      </w:r>
      <w:r w:rsidR="00C439D8" w:rsidRPr="00AB1D29">
        <w:rPr>
          <w:rFonts w:asciiTheme="majorBidi" w:hAnsiTheme="majorBidi" w:cstheme="majorBidi"/>
          <w:bCs/>
          <w:iCs/>
          <w:sz w:val="22"/>
          <w:szCs w:val="22"/>
        </w:rPr>
        <w:t>I</w:t>
      </w:r>
      <w:r w:rsidR="00C439D8" w:rsidRPr="00AB1D29">
        <w:rPr>
          <w:rFonts w:asciiTheme="majorBidi" w:hAnsiTheme="majorBidi" w:cstheme="majorBidi"/>
          <w:bCs/>
          <w:iCs/>
          <w:sz w:val="22"/>
          <w:szCs w:val="22"/>
          <w:lang w:val="ru-RU"/>
        </w:rPr>
        <w:t>-</w:t>
      </w:r>
      <w:r w:rsidR="00C439D8" w:rsidRPr="00AB1D29">
        <w:rPr>
          <w:rFonts w:asciiTheme="majorBidi" w:hAnsiTheme="majorBidi" w:cstheme="majorBidi"/>
          <w:bCs/>
          <w:iCs/>
          <w:sz w:val="22"/>
          <w:szCs w:val="22"/>
        </w:rPr>
        <w:t>III</w:t>
      </w:r>
      <w:r w:rsidR="00A45EDE" w:rsidRPr="00AB1D29">
        <w:rPr>
          <w:rFonts w:asciiTheme="majorBidi" w:hAnsiTheme="majorBidi" w:cstheme="majorBidi"/>
          <w:bCs/>
          <w:iCs/>
          <w:sz w:val="22"/>
          <w:szCs w:val="22"/>
          <w:lang w:val="ru-RU"/>
        </w:rPr>
        <w:t xml:space="preserve"> </w:t>
      </w:r>
      <w:r w:rsidR="00A45EDE" w:rsidRPr="00AB1D29">
        <w:rPr>
          <w:rFonts w:asciiTheme="majorBidi" w:hAnsiTheme="majorBidi" w:cstheme="majorBidi"/>
          <w:bCs/>
          <w:iCs/>
          <w:sz w:val="22"/>
          <w:szCs w:val="22"/>
          <w:lang w:val="ru-RU"/>
        </w:rPr>
        <w:lastRenderedPageBreak/>
        <w:t>могут быть техническими</w:t>
      </w:r>
      <w:r w:rsidR="00C439D8" w:rsidRPr="00AB1D29">
        <w:rPr>
          <w:rFonts w:asciiTheme="majorBidi" w:hAnsiTheme="majorBidi" w:cstheme="majorBidi"/>
          <w:bCs/>
          <w:iCs/>
          <w:sz w:val="22"/>
          <w:szCs w:val="22"/>
          <w:lang w:val="ru-RU"/>
        </w:rPr>
        <w:t>,</w:t>
      </w:r>
      <w:r w:rsidR="001176D0" w:rsidRPr="00AB1D29">
        <w:rPr>
          <w:rFonts w:asciiTheme="majorBidi" w:hAnsiTheme="majorBidi" w:cstheme="majorBidi"/>
          <w:bCs/>
          <w:iCs/>
          <w:sz w:val="22"/>
          <w:szCs w:val="22"/>
          <w:lang w:val="ru-RU"/>
        </w:rPr>
        <w:t xml:space="preserve"> </w:t>
      </w:r>
      <w:r w:rsidR="00F8446F" w:rsidRPr="00AB1D29">
        <w:rPr>
          <w:rFonts w:asciiTheme="majorBidi" w:hAnsiTheme="majorBidi" w:cstheme="majorBidi"/>
          <w:bCs/>
          <w:iCs/>
          <w:sz w:val="22"/>
          <w:szCs w:val="22"/>
          <w:lang w:val="ru-RU"/>
        </w:rPr>
        <w:t>р</w:t>
      </w:r>
      <w:r w:rsidR="001176D0" w:rsidRPr="00AB1D29">
        <w:rPr>
          <w:rFonts w:asciiTheme="majorBidi" w:hAnsiTheme="majorBidi" w:cstheme="majorBidi"/>
          <w:bCs/>
          <w:iCs/>
          <w:sz w:val="22"/>
          <w:szCs w:val="22"/>
          <w:lang w:val="ru-RU"/>
        </w:rPr>
        <w:t xml:space="preserve">аздел </w:t>
      </w:r>
      <w:r w:rsidR="00C439D8" w:rsidRPr="00AB1D29">
        <w:rPr>
          <w:rFonts w:asciiTheme="majorBidi" w:hAnsiTheme="majorBidi" w:cstheme="majorBidi"/>
          <w:bCs/>
          <w:iCs/>
          <w:sz w:val="22"/>
          <w:szCs w:val="22"/>
        </w:rPr>
        <w:t>IV</w:t>
      </w:r>
      <w:r w:rsidR="00C439D8" w:rsidRPr="00AB1D29">
        <w:rPr>
          <w:rFonts w:asciiTheme="majorBidi" w:hAnsiTheme="majorBidi" w:cstheme="majorBidi"/>
          <w:bCs/>
          <w:iCs/>
          <w:sz w:val="22"/>
          <w:szCs w:val="22"/>
          <w:lang w:val="ru-RU"/>
        </w:rPr>
        <w:t xml:space="preserve"> </w:t>
      </w:r>
      <w:r w:rsidR="001176D0" w:rsidRPr="00AB1D29">
        <w:rPr>
          <w:rFonts w:asciiTheme="majorBidi" w:hAnsiTheme="majorBidi" w:cstheme="majorBidi"/>
          <w:bCs/>
          <w:iCs/>
          <w:sz w:val="22"/>
          <w:szCs w:val="22"/>
          <w:lang w:val="ru-RU"/>
        </w:rPr>
        <w:t xml:space="preserve">необходимо заполнить так, чтобы </w:t>
      </w:r>
      <w:r w:rsidR="007C6DBE" w:rsidRPr="00AB1D29">
        <w:rPr>
          <w:rFonts w:asciiTheme="majorBidi" w:hAnsiTheme="majorBidi" w:cstheme="majorBidi"/>
          <w:bCs/>
          <w:iCs/>
          <w:sz w:val="22"/>
          <w:szCs w:val="22"/>
          <w:lang w:val="ru-RU"/>
        </w:rPr>
        <w:t>он был доступен для понимания тех</w:t>
      </w:r>
      <w:r w:rsidR="001176D0" w:rsidRPr="00AB1D29">
        <w:rPr>
          <w:rFonts w:asciiTheme="majorBidi" w:hAnsiTheme="majorBidi" w:cstheme="majorBidi"/>
          <w:bCs/>
          <w:iCs/>
          <w:sz w:val="22"/>
          <w:szCs w:val="22"/>
          <w:lang w:val="ru-RU"/>
        </w:rPr>
        <w:t>, кто отвечает за формирование политики и принятие решений</w:t>
      </w:r>
      <w:r w:rsidR="00C439D8" w:rsidRPr="00AB1D29">
        <w:rPr>
          <w:rFonts w:asciiTheme="majorBidi" w:hAnsiTheme="majorBidi" w:cstheme="majorBidi"/>
          <w:bCs/>
          <w:iCs/>
          <w:sz w:val="22"/>
          <w:szCs w:val="22"/>
          <w:lang w:val="ru-RU"/>
        </w:rPr>
        <w:t xml:space="preserve">. </w:t>
      </w:r>
    </w:p>
    <w:p w14:paraId="77FEE30F" w14:textId="520298DF" w:rsidR="00C439D8" w:rsidRPr="00AB1D29" w:rsidRDefault="005951A3"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[103] </w:t>
      </w:r>
      <w:r w:rsidR="00BE04EB" w:rsidRPr="00AB1D29">
        <w:rPr>
          <w:rFonts w:asciiTheme="majorBidi" w:hAnsiTheme="majorBidi" w:cstheme="majorBidi"/>
          <w:bCs/>
          <w:iCs/>
          <w:sz w:val="22"/>
          <w:szCs w:val="22"/>
          <w:lang w:val="ru-RU"/>
        </w:rPr>
        <w:t xml:space="preserve">Конкретными примерами могут быть те, которые показывают </w:t>
      </w:r>
      <w:r w:rsidR="00F8446F" w:rsidRPr="00AB1D29">
        <w:rPr>
          <w:rFonts w:asciiTheme="majorBidi" w:hAnsiTheme="majorBidi" w:cstheme="majorBidi"/>
          <w:bCs/>
          <w:iCs/>
          <w:sz w:val="22"/>
          <w:szCs w:val="22"/>
          <w:lang w:val="ru-RU"/>
        </w:rPr>
        <w:t>конкретные</w:t>
      </w:r>
      <w:r w:rsidR="00BE04EB" w:rsidRPr="00AB1D29">
        <w:rPr>
          <w:rFonts w:asciiTheme="majorBidi" w:hAnsiTheme="majorBidi" w:cstheme="majorBidi"/>
          <w:bCs/>
          <w:iCs/>
          <w:sz w:val="22"/>
          <w:szCs w:val="22"/>
          <w:lang w:val="ru-RU"/>
        </w:rPr>
        <w:t xml:space="preserve"> улучшения </w:t>
      </w:r>
      <w:r w:rsidR="00F8446F" w:rsidRPr="00AB1D29">
        <w:rPr>
          <w:rFonts w:asciiTheme="majorBidi" w:hAnsiTheme="majorBidi" w:cstheme="majorBidi"/>
          <w:bCs/>
          <w:iCs/>
          <w:sz w:val="22"/>
          <w:szCs w:val="22"/>
          <w:lang w:val="ru-RU"/>
        </w:rPr>
        <w:t xml:space="preserve">как следствие осуществления </w:t>
      </w:r>
      <w:r w:rsidR="00BE04EB" w:rsidRPr="00AB1D29">
        <w:rPr>
          <w:rFonts w:asciiTheme="majorBidi" w:hAnsiTheme="majorBidi" w:cstheme="majorBidi"/>
          <w:bCs/>
          <w:iCs/>
          <w:sz w:val="22"/>
          <w:szCs w:val="22"/>
          <w:lang w:val="ru-RU"/>
        </w:rPr>
        <w:t>трансграничного водного сотрудничества</w:t>
      </w:r>
      <w:r w:rsidR="00C439D8" w:rsidRPr="00AB1D29">
        <w:rPr>
          <w:rFonts w:asciiTheme="majorBidi" w:hAnsiTheme="majorBidi" w:cstheme="majorBidi"/>
          <w:bCs/>
          <w:iCs/>
          <w:sz w:val="22"/>
          <w:szCs w:val="22"/>
          <w:lang w:val="ru-RU"/>
        </w:rPr>
        <w:t>,</w:t>
      </w:r>
      <w:r w:rsidR="00BE04EB" w:rsidRPr="00AB1D29">
        <w:rPr>
          <w:rFonts w:asciiTheme="majorBidi" w:hAnsiTheme="majorBidi" w:cstheme="majorBidi"/>
          <w:bCs/>
          <w:iCs/>
          <w:sz w:val="22"/>
          <w:szCs w:val="22"/>
          <w:lang w:val="ru-RU"/>
        </w:rPr>
        <w:t xml:space="preserve"> как, например, улучшение качества воды или</w:t>
      </w:r>
      <w:r w:rsidR="00450F04" w:rsidRPr="00AB1D29">
        <w:rPr>
          <w:rFonts w:asciiTheme="majorBidi" w:hAnsiTheme="majorBidi" w:cstheme="majorBidi"/>
          <w:bCs/>
          <w:iCs/>
          <w:sz w:val="22"/>
          <w:szCs w:val="22"/>
          <w:lang w:val="ru-RU"/>
        </w:rPr>
        <w:t xml:space="preserve"> распределение </w:t>
      </w:r>
      <w:r w:rsidR="00F8446F" w:rsidRPr="00AB1D29">
        <w:rPr>
          <w:rFonts w:asciiTheme="majorBidi" w:hAnsiTheme="majorBidi" w:cstheme="majorBidi"/>
          <w:bCs/>
          <w:iCs/>
          <w:sz w:val="22"/>
          <w:szCs w:val="22"/>
          <w:lang w:val="ru-RU"/>
        </w:rPr>
        <w:t>выгод</w:t>
      </w:r>
      <w:r w:rsidR="00C439D8" w:rsidRPr="00AB1D29">
        <w:rPr>
          <w:rFonts w:asciiTheme="majorBidi" w:hAnsiTheme="majorBidi" w:cstheme="majorBidi"/>
          <w:bCs/>
          <w:iCs/>
          <w:sz w:val="22"/>
          <w:szCs w:val="22"/>
          <w:lang w:val="ru-RU"/>
        </w:rPr>
        <w:t xml:space="preserve">. </w:t>
      </w:r>
    </w:p>
    <w:p w14:paraId="6242C4C9" w14:textId="77777777" w:rsidR="00EF7E1D" w:rsidRPr="00AB1D29" w:rsidRDefault="00EF7E1D"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DE142D" w14:paraId="7D48B7BF" w14:textId="77777777" w:rsidTr="00AF4D6E">
        <w:tc>
          <w:tcPr>
            <w:tcW w:w="9629" w:type="dxa"/>
          </w:tcPr>
          <w:p w14:paraId="68E83871" w14:textId="0FEEABF6" w:rsidR="00E61AFE" w:rsidRPr="00AB1D29" w:rsidRDefault="00E61AFE" w:rsidP="00DC3E41">
            <w:pPr>
              <w:spacing w:after="120"/>
              <w:ind w:left="851" w:right="850" w:hanging="567"/>
              <w:jc w:val="both"/>
              <w:rPr>
                <w:b/>
                <w:bCs/>
                <w:sz w:val="22"/>
                <w:szCs w:val="22"/>
                <w:lang w:val="ru-RU"/>
              </w:rPr>
            </w:pPr>
            <w:r w:rsidRPr="00AB1D29">
              <w:rPr>
                <w:sz w:val="22"/>
                <w:szCs w:val="22"/>
                <w:lang w:val="ru-RU"/>
              </w:rPr>
              <w:t>3</w:t>
            </w:r>
            <w:r w:rsidRPr="00AB1D29" w:rsidDel="00070697">
              <w:rPr>
                <w:sz w:val="22"/>
                <w:szCs w:val="22"/>
                <w:lang w:val="ru-RU"/>
              </w:rPr>
              <w:t>.</w:t>
            </w:r>
            <w:r w:rsidRPr="00AB1D29" w:rsidDel="00070697">
              <w:rPr>
                <w:sz w:val="22"/>
                <w:szCs w:val="22"/>
                <w:lang w:val="ru-RU"/>
              </w:rPr>
              <w:tab/>
            </w:r>
            <w:r w:rsidR="00D276F0" w:rsidRPr="00AB1D29">
              <w:rPr>
                <w:sz w:val="22"/>
                <w:szCs w:val="22"/>
                <w:lang w:val="ru-RU"/>
              </w:rPr>
              <w:t xml:space="preserve">Просьба </w:t>
            </w:r>
            <w:r w:rsidR="00D276F0" w:rsidRPr="00AB1D29">
              <w:rPr>
                <w:bCs/>
                <w:sz w:val="22"/>
                <w:szCs w:val="22"/>
                <w:lang w:val="ru-RU"/>
              </w:rPr>
              <w:t>указать, с какими учреждениями проводились консультации при заполнении данного вопросника</w:t>
            </w:r>
          </w:p>
          <w:p w14:paraId="56BD1442" w14:textId="77777777" w:rsidR="00D276F0" w:rsidRPr="00AB1D29" w:rsidRDefault="00D276F0" w:rsidP="00DC3E41">
            <w:pPr>
              <w:tabs>
                <w:tab w:val="left" w:pos="7938"/>
              </w:tabs>
              <w:spacing w:after="120"/>
              <w:ind w:left="1134" w:right="1134" w:firstLine="67"/>
              <w:jc w:val="both"/>
              <w:rPr>
                <w:bCs/>
                <w:sz w:val="22"/>
                <w:szCs w:val="22"/>
                <w:lang w:val="ru-RU"/>
              </w:rPr>
            </w:pPr>
            <w:r w:rsidRPr="00AB1D29">
              <w:rPr>
                <w:bCs/>
                <w:sz w:val="22"/>
                <w:szCs w:val="22"/>
                <w:lang w:val="ru-RU"/>
              </w:rPr>
              <w:t>Совместный орган или механизм</w:t>
            </w:r>
            <w:r w:rsidRPr="00AB1D29">
              <w:rPr>
                <w:sz w:val="22"/>
                <w:szCs w:val="22"/>
                <w:lang w:val="ru-RU"/>
              </w:rPr>
              <w:tab/>
            </w:r>
            <w:r w:rsidRPr="00AB1D29">
              <w:rPr>
                <w:rFonts w:eastAsia="Calibri" w:cs="Arial"/>
                <w:bCs/>
                <w:sz w:val="22"/>
                <w:szCs w:val="22"/>
                <w:lang w:val="ru-RU"/>
              </w:rPr>
              <w:fldChar w:fldCharType="begin">
                <w:ffData>
                  <w:name w:val="Check13"/>
                  <w:enabled/>
                  <w:calcOnExit w:val="0"/>
                  <w:checkBox>
                    <w:sizeAuto/>
                    <w:default w:val="0"/>
                  </w:checkBox>
                </w:ffData>
              </w:fldChar>
            </w:r>
            <w:r w:rsidRPr="00AB1D29">
              <w:rPr>
                <w:rFonts w:eastAsia="Calibri" w:cs="Arial"/>
                <w:bCs/>
                <w:sz w:val="22"/>
                <w:szCs w:val="22"/>
                <w:lang w:val="ru-RU"/>
              </w:rPr>
              <w:instrText xml:space="preserve"> FORMCHECKBOX </w:instrText>
            </w:r>
            <w:r w:rsidR="00F53BB9">
              <w:rPr>
                <w:rFonts w:eastAsia="Calibri" w:cs="Arial"/>
                <w:bCs/>
                <w:sz w:val="22"/>
                <w:szCs w:val="22"/>
                <w:lang w:val="ru-RU"/>
              </w:rPr>
            </w:r>
            <w:r w:rsidR="00F53BB9">
              <w:rPr>
                <w:rFonts w:eastAsia="Calibri" w:cs="Arial"/>
                <w:bCs/>
                <w:sz w:val="22"/>
                <w:szCs w:val="22"/>
                <w:lang w:val="ru-RU"/>
              </w:rPr>
              <w:fldChar w:fldCharType="separate"/>
            </w:r>
            <w:r w:rsidRPr="00AB1D29">
              <w:rPr>
                <w:rFonts w:eastAsia="Calibri" w:cs="Arial"/>
                <w:bCs/>
                <w:sz w:val="22"/>
                <w:szCs w:val="22"/>
                <w:lang w:val="ru-RU"/>
              </w:rPr>
              <w:fldChar w:fldCharType="end"/>
            </w:r>
          </w:p>
          <w:p w14:paraId="2EBF0FAE" w14:textId="06E43905" w:rsidR="00D276F0" w:rsidRPr="00AB1D29" w:rsidRDefault="00D276F0" w:rsidP="00DC3E41">
            <w:pPr>
              <w:tabs>
                <w:tab w:val="left" w:pos="2268"/>
                <w:tab w:val="left" w:pos="7938"/>
              </w:tabs>
              <w:spacing w:after="120"/>
              <w:ind w:left="1134" w:right="1134" w:firstLine="67"/>
              <w:rPr>
                <w:bCs/>
                <w:sz w:val="22"/>
                <w:szCs w:val="22"/>
                <w:lang w:val="ru-RU"/>
              </w:rPr>
            </w:pPr>
            <w:r w:rsidRPr="00AB1D29">
              <w:rPr>
                <w:bCs/>
                <w:sz w:val="22"/>
                <w:szCs w:val="22"/>
                <w:lang w:val="ru-RU"/>
              </w:rPr>
              <w:t xml:space="preserve">Другие прибрежные страны или страны общих </w:t>
            </w:r>
            <w:r w:rsidRPr="00AB1D29">
              <w:rPr>
                <w:bCs/>
                <w:sz w:val="22"/>
                <w:szCs w:val="22"/>
                <w:lang w:val="ru-RU"/>
              </w:rPr>
              <w:br/>
              <w:t xml:space="preserve"> водоносных горизонтов</w:t>
            </w:r>
            <w:r w:rsidRPr="00AB1D29">
              <w:rPr>
                <w:sz w:val="22"/>
                <w:szCs w:val="22"/>
                <w:lang w:val="ru-RU"/>
              </w:rPr>
              <w:tab/>
            </w:r>
            <w:r w:rsidRPr="00AB1D29">
              <w:rPr>
                <w:rFonts w:eastAsia="Calibri" w:cs="Arial"/>
                <w:bCs/>
                <w:sz w:val="22"/>
                <w:szCs w:val="22"/>
                <w:lang w:val="ru-RU"/>
              </w:rPr>
              <w:fldChar w:fldCharType="begin">
                <w:ffData>
                  <w:name w:val="Check13"/>
                  <w:enabled/>
                  <w:calcOnExit w:val="0"/>
                  <w:checkBox>
                    <w:sizeAuto/>
                    <w:default w:val="0"/>
                  </w:checkBox>
                </w:ffData>
              </w:fldChar>
            </w:r>
            <w:r w:rsidRPr="00AB1D29">
              <w:rPr>
                <w:rFonts w:eastAsia="Calibri" w:cs="Arial"/>
                <w:bCs/>
                <w:sz w:val="22"/>
                <w:szCs w:val="22"/>
                <w:lang w:val="ru-RU"/>
              </w:rPr>
              <w:instrText xml:space="preserve"> FORMCHECKBOX </w:instrText>
            </w:r>
            <w:r w:rsidR="00F53BB9">
              <w:rPr>
                <w:rFonts w:eastAsia="Calibri" w:cs="Arial"/>
                <w:bCs/>
                <w:sz w:val="22"/>
                <w:szCs w:val="22"/>
                <w:lang w:val="ru-RU"/>
              </w:rPr>
            </w:r>
            <w:r w:rsidR="00F53BB9">
              <w:rPr>
                <w:rFonts w:eastAsia="Calibri" w:cs="Arial"/>
                <w:bCs/>
                <w:sz w:val="22"/>
                <w:szCs w:val="22"/>
                <w:lang w:val="ru-RU"/>
              </w:rPr>
              <w:fldChar w:fldCharType="separate"/>
            </w:r>
            <w:r w:rsidRPr="00AB1D29">
              <w:rPr>
                <w:rFonts w:eastAsia="Calibri" w:cs="Arial"/>
                <w:bCs/>
                <w:sz w:val="22"/>
                <w:szCs w:val="22"/>
                <w:lang w:val="ru-RU"/>
              </w:rPr>
              <w:fldChar w:fldCharType="end"/>
            </w:r>
          </w:p>
          <w:p w14:paraId="72C948AB" w14:textId="77777777" w:rsidR="00D276F0" w:rsidRPr="00AB1D29" w:rsidRDefault="00D276F0" w:rsidP="00DC3E41">
            <w:pPr>
              <w:tabs>
                <w:tab w:val="left" w:pos="7938"/>
              </w:tabs>
              <w:spacing w:after="120"/>
              <w:ind w:left="1134" w:right="1134" w:firstLine="67"/>
              <w:jc w:val="both"/>
              <w:rPr>
                <w:bCs/>
                <w:sz w:val="22"/>
                <w:szCs w:val="22"/>
                <w:lang w:val="ru-RU"/>
              </w:rPr>
            </w:pPr>
            <w:r w:rsidRPr="00AB1D29">
              <w:rPr>
                <w:bCs/>
                <w:sz w:val="22"/>
                <w:szCs w:val="22"/>
                <w:lang w:val="ru-RU"/>
              </w:rPr>
              <w:t>Национальный водохозяйственный орган</w:t>
            </w:r>
            <w:r w:rsidRPr="00AB1D29">
              <w:rPr>
                <w:sz w:val="22"/>
                <w:szCs w:val="22"/>
                <w:lang w:val="ru-RU"/>
              </w:rPr>
              <w:tab/>
            </w:r>
            <w:r w:rsidRPr="00AB1D29">
              <w:rPr>
                <w:rFonts w:eastAsia="Calibri" w:cs="Arial"/>
                <w:bCs/>
                <w:sz w:val="22"/>
                <w:szCs w:val="22"/>
                <w:lang w:val="ru-RU"/>
              </w:rPr>
              <w:fldChar w:fldCharType="begin">
                <w:ffData>
                  <w:name w:val="Check13"/>
                  <w:enabled/>
                  <w:calcOnExit w:val="0"/>
                  <w:checkBox>
                    <w:sizeAuto/>
                    <w:default w:val="0"/>
                  </w:checkBox>
                </w:ffData>
              </w:fldChar>
            </w:r>
            <w:r w:rsidRPr="00AB1D29">
              <w:rPr>
                <w:rFonts w:eastAsia="Calibri" w:cs="Arial"/>
                <w:bCs/>
                <w:sz w:val="22"/>
                <w:szCs w:val="22"/>
                <w:lang w:val="ru-RU"/>
              </w:rPr>
              <w:instrText xml:space="preserve"> FORMCHECKBOX </w:instrText>
            </w:r>
            <w:r w:rsidR="00F53BB9">
              <w:rPr>
                <w:rFonts w:eastAsia="Calibri" w:cs="Arial"/>
                <w:bCs/>
                <w:sz w:val="22"/>
                <w:szCs w:val="22"/>
                <w:lang w:val="ru-RU"/>
              </w:rPr>
            </w:r>
            <w:r w:rsidR="00F53BB9">
              <w:rPr>
                <w:rFonts w:eastAsia="Calibri" w:cs="Arial"/>
                <w:bCs/>
                <w:sz w:val="22"/>
                <w:szCs w:val="22"/>
                <w:lang w:val="ru-RU"/>
              </w:rPr>
              <w:fldChar w:fldCharType="separate"/>
            </w:r>
            <w:r w:rsidRPr="00AB1D29">
              <w:rPr>
                <w:rFonts w:eastAsia="Calibri" w:cs="Arial"/>
                <w:bCs/>
                <w:sz w:val="22"/>
                <w:szCs w:val="22"/>
                <w:lang w:val="ru-RU"/>
              </w:rPr>
              <w:fldChar w:fldCharType="end"/>
            </w:r>
          </w:p>
          <w:p w14:paraId="2EF5CCBF" w14:textId="77777777" w:rsidR="00D276F0" w:rsidRPr="00AB1D29" w:rsidRDefault="00D276F0" w:rsidP="00DC3E41">
            <w:pPr>
              <w:tabs>
                <w:tab w:val="left" w:pos="7938"/>
              </w:tabs>
              <w:spacing w:after="120"/>
              <w:ind w:left="1134" w:right="1134" w:firstLine="67"/>
              <w:jc w:val="both"/>
              <w:rPr>
                <w:bCs/>
                <w:sz w:val="22"/>
                <w:szCs w:val="22"/>
                <w:lang w:val="ru-RU"/>
              </w:rPr>
            </w:pPr>
            <w:r w:rsidRPr="00AB1D29">
              <w:rPr>
                <w:bCs/>
                <w:sz w:val="22"/>
                <w:szCs w:val="22"/>
                <w:lang w:val="ru-RU"/>
              </w:rPr>
              <w:t>Агентство/орган по охране окружающей среды</w:t>
            </w:r>
            <w:r w:rsidRPr="00AB1D29">
              <w:rPr>
                <w:sz w:val="22"/>
                <w:szCs w:val="22"/>
                <w:lang w:val="ru-RU"/>
              </w:rPr>
              <w:tab/>
            </w:r>
            <w:r w:rsidRPr="00AB1D29">
              <w:rPr>
                <w:rFonts w:eastAsia="Calibri" w:cs="Arial"/>
                <w:bCs/>
                <w:sz w:val="22"/>
                <w:szCs w:val="22"/>
                <w:lang w:val="ru-RU"/>
              </w:rPr>
              <w:fldChar w:fldCharType="begin">
                <w:ffData>
                  <w:name w:val="Check13"/>
                  <w:enabled/>
                  <w:calcOnExit w:val="0"/>
                  <w:checkBox>
                    <w:sizeAuto/>
                    <w:default w:val="0"/>
                  </w:checkBox>
                </w:ffData>
              </w:fldChar>
            </w:r>
            <w:r w:rsidRPr="00AB1D29">
              <w:rPr>
                <w:rFonts w:eastAsia="Calibri" w:cs="Arial"/>
                <w:bCs/>
                <w:sz w:val="22"/>
                <w:szCs w:val="22"/>
                <w:lang w:val="ru-RU"/>
              </w:rPr>
              <w:instrText xml:space="preserve"> FORMCHECKBOX </w:instrText>
            </w:r>
            <w:r w:rsidR="00F53BB9">
              <w:rPr>
                <w:rFonts w:eastAsia="Calibri" w:cs="Arial"/>
                <w:bCs/>
                <w:sz w:val="22"/>
                <w:szCs w:val="22"/>
                <w:lang w:val="ru-RU"/>
              </w:rPr>
            </w:r>
            <w:r w:rsidR="00F53BB9">
              <w:rPr>
                <w:rFonts w:eastAsia="Calibri" w:cs="Arial"/>
                <w:bCs/>
                <w:sz w:val="22"/>
                <w:szCs w:val="22"/>
                <w:lang w:val="ru-RU"/>
              </w:rPr>
              <w:fldChar w:fldCharType="separate"/>
            </w:r>
            <w:r w:rsidRPr="00AB1D29">
              <w:rPr>
                <w:rFonts w:eastAsia="Calibri" w:cs="Arial"/>
                <w:bCs/>
                <w:sz w:val="22"/>
                <w:szCs w:val="22"/>
                <w:lang w:val="ru-RU"/>
              </w:rPr>
              <w:fldChar w:fldCharType="end"/>
            </w:r>
          </w:p>
          <w:p w14:paraId="26BC8258" w14:textId="77777777" w:rsidR="00D276F0" w:rsidRPr="00AB1D29" w:rsidRDefault="00D276F0" w:rsidP="00DC3E41">
            <w:pPr>
              <w:tabs>
                <w:tab w:val="left" w:pos="7938"/>
              </w:tabs>
              <w:spacing w:after="120"/>
              <w:ind w:left="1134" w:right="1134" w:firstLine="67"/>
              <w:jc w:val="both"/>
              <w:rPr>
                <w:bCs/>
                <w:sz w:val="22"/>
                <w:szCs w:val="22"/>
                <w:lang w:val="ru-RU"/>
              </w:rPr>
            </w:pPr>
            <w:r w:rsidRPr="00AB1D29">
              <w:rPr>
                <w:bCs/>
                <w:sz w:val="22"/>
                <w:szCs w:val="22"/>
                <w:lang w:val="ru-RU"/>
              </w:rPr>
              <w:t>Бассейновая администрация (национальная)</w:t>
            </w:r>
            <w:r w:rsidRPr="00AB1D29">
              <w:rPr>
                <w:sz w:val="22"/>
                <w:szCs w:val="22"/>
                <w:lang w:val="ru-RU"/>
              </w:rPr>
              <w:tab/>
            </w:r>
            <w:r w:rsidRPr="00AB1D29">
              <w:rPr>
                <w:rFonts w:eastAsia="Calibri" w:cs="Arial"/>
                <w:bCs/>
                <w:sz w:val="22"/>
                <w:szCs w:val="22"/>
                <w:lang w:val="ru-RU"/>
              </w:rPr>
              <w:fldChar w:fldCharType="begin">
                <w:ffData>
                  <w:name w:val="Check13"/>
                  <w:enabled/>
                  <w:calcOnExit w:val="0"/>
                  <w:checkBox>
                    <w:sizeAuto/>
                    <w:default w:val="0"/>
                  </w:checkBox>
                </w:ffData>
              </w:fldChar>
            </w:r>
            <w:r w:rsidRPr="00AB1D29">
              <w:rPr>
                <w:rFonts w:eastAsia="Calibri" w:cs="Arial"/>
                <w:bCs/>
                <w:sz w:val="22"/>
                <w:szCs w:val="22"/>
                <w:lang w:val="ru-RU"/>
              </w:rPr>
              <w:instrText xml:space="preserve"> FORMCHECKBOX </w:instrText>
            </w:r>
            <w:r w:rsidR="00F53BB9">
              <w:rPr>
                <w:rFonts w:eastAsia="Calibri" w:cs="Arial"/>
                <w:bCs/>
                <w:sz w:val="22"/>
                <w:szCs w:val="22"/>
                <w:lang w:val="ru-RU"/>
              </w:rPr>
            </w:r>
            <w:r w:rsidR="00F53BB9">
              <w:rPr>
                <w:rFonts w:eastAsia="Calibri" w:cs="Arial"/>
                <w:bCs/>
                <w:sz w:val="22"/>
                <w:szCs w:val="22"/>
                <w:lang w:val="ru-RU"/>
              </w:rPr>
              <w:fldChar w:fldCharType="separate"/>
            </w:r>
            <w:r w:rsidRPr="00AB1D29">
              <w:rPr>
                <w:rFonts w:eastAsia="Calibri" w:cs="Arial"/>
                <w:bCs/>
                <w:sz w:val="22"/>
                <w:szCs w:val="22"/>
                <w:lang w:val="ru-RU"/>
              </w:rPr>
              <w:fldChar w:fldCharType="end"/>
            </w:r>
          </w:p>
          <w:p w14:paraId="28E14456" w14:textId="77777777" w:rsidR="00D276F0" w:rsidRPr="00AB1D29" w:rsidRDefault="00D276F0" w:rsidP="00DC3E41">
            <w:pPr>
              <w:tabs>
                <w:tab w:val="left" w:pos="7938"/>
              </w:tabs>
              <w:spacing w:after="120"/>
              <w:ind w:left="1134" w:right="1134" w:firstLine="67"/>
              <w:jc w:val="both"/>
              <w:rPr>
                <w:bCs/>
                <w:sz w:val="22"/>
                <w:szCs w:val="22"/>
                <w:lang w:val="ru-RU"/>
              </w:rPr>
            </w:pPr>
            <w:r w:rsidRPr="00AB1D29">
              <w:rPr>
                <w:bCs/>
                <w:sz w:val="22"/>
                <w:szCs w:val="22"/>
                <w:lang w:val="ru-RU"/>
              </w:rPr>
              <w:t>Местные и провинциальные органы управления</w:t>
            </w:r>
            <w:r w:rsidRPr="00AB1D29">
              <w:rPr>
                <w:sz w:val="22"/>
                <w:szCs w:val="22"/>
                <w:lang w:val="ru-RU"/>
              </w:rPr>
              <w:tab/>
            </w:r>
            <w:r w:rsidRPr="00AB1D29">
              <w:rPr>
                <w:rFonts w:eastAsia="Calibri" w:cs="Arial"/>
                <w:bCs/>
                <w:sz w:val="22"/>
                <w:szCs w:val="22"/>
                <w:lang w:val="ru-RU"/>
              </w:rPr>
              <w:fldChar w:fldCharType="begin">
                <w:ffData>
                  <w:name w:val="Check13"/>
                  <w:enabled/>
                  <w:calcOnExit w:val="0"/>
                  <w:checkBox>
                    <w:sizeAuto/>
                    <w:default w:val="0"/>
                  </w:checkBox>
                </w:ffData>
              </w:fldChar>
            </w:r>
            <w:r w:rsidRPr="00AB1D29">
              <w:rPr>
                <w:rFonts w:eastAsia="Calibri" w:cs="Arial"/>
                <w:bCs/>
                <w:sz w:val="22"/>
                <w:szCs w:val="22"/>
                <w:lang w:val="ru-RU"/>
              </w:rPr>
              <w:instrText xml:space="preserve"> FORMCHECKBOX </w:instrText>
            </w:r>
            <w:r w:rsidR="00F53BB9">
              <w:rPr>
                <w:rFonts w:eastAsia="Calibri" w:cs="Arial"/>
                <w:bCs/>
                <w:sz w:val="22"/>
                <w:szCs w:val="22"/>
                <w:lang w:val="ru-RU"/>
              </w:rPr>
            </w:r>
            <w:r w:rsidR="00F53BB9">
              <w:rPr>
                <w:rFonts w:eastAsia="Calibri" w:cs="Arial"/>
                <w:bCs/>
                <w:sz w:val="22"/>
                <w:szCs w:val="22"/>
                <w:lang w:val="ru-RU"/>
              </w:rPr>
              <w:fldChar w:fldCharType="separate"/>
            </w:r>
            <w:r w:rsidRPr="00AB1D29">
              <w:rPr>
                <w:rFonts w:eastAsia="Calibri" w:cs="Arial"/>
                <w:bCs/>
                <w:sz w:val="22"/>
                <w:szCs w:val="22"/>
                <w:lang w:val="ru-RU"/>
              </w:rPr>
              <w:fldChar w:fldCharType="end"/>
            </w:r>
          </w:p>
          <w:p w14:paraId="65074CF7" w14:textId="77777777" w:rsidR="00D276F0" w:rsidRPr="00AB1D29" w:rsidRDefault="00D276F0" w:rsidP="00DC3E41">
            <w:pPr>
              <w:tabs>
                <w:tab w:val="left" w:pos="7938"/>
              </w:tabs>
              <w:spacing w:after="120"/>
              <w:ind w:left="1134" w:right="1134" w:firstLine="67"/>
              <w:jc w:val="both"/>
              <w:rPr>
                <w:bCs/>
                <w:sz w:val="22"/>
                <w:szCs w:val="22"/>
                <w:lang w:val="ru-RU"/>
              </w:rPr>
            </w:pPr>
            <w:r w:rsidRPr="00AB1D29">
              <w:rPr>
                <w:bCs/>
                <w:sz w:val="22"/>
                <w:szCs w:val="22"/>
                <w:lang w:val="ru-RU"/>
              </w:rPr>
              <w:t>Геологическая служба (национальная)</w:t>
            </w:r>
            <w:r w:rsidRPr="00AB1D29">
              <w:rPr>
                <w:sz w:val="22"/>
                <w:szCs w:val="22"/>
                <w:lang w:val="ru-RU"/>
              </w:rPr>
              <w:tab/>
            </w:r>
            <w:r w:rsidRPr="00AB1D29">
              <w:rPr>
                <w:rFonts w:eastAsia="Calibri" w:cs="Arial"/>
                <w:bCs/>
                <w:sz w:val="22"/>
                <w:szCs w:val="22"/>
                <w:lang w:val="ru-RU"/>
              </w:rPr>
              <w:fldChar w:fldCharType="begin">
                <w:ffData>
                  <w:name w:val="Check13"/>
                  <w:enabled/>
                  <w:calcOnExit w:val="0"/>
                  <w:checkBox>
                    <w:sizeAuto/>
                    <w:default w:val="0"/>
                  </w:checkBox>
                </w:ffData>
              </w:fldChar>
            </w:r>
            <w:r w:rsidRPr="00AB1D29">
              <w:rPr>
                <w:rFonts w:eastAsia="Calibri" w:cs="Arial"/>
                <w:bCs/>
                <w:sz w:val="22"/>
                <w:szCs w:val="22"/>
                <w:lang w:val="ru-RU"/>
              </w:rPr>
              <w:instrText xml:space="preserve"> FORMCHECKBOX </w:instrText>
            </w:r>
            <w:r w:rsidR="00F53BB9">
              <w:rPr>
                <w:rFonts w:eastAsia="Calibri" w:cs="Arial"/>
                <w:bCs/>
                <w:sz w:val="22"/>
                <w:szCs w:val="22"/>
                <w:lang w:val="ru-RU"/>
              </w:rPr>
            </w:r>
            <w:r w:rsidR="00F53BB9">
              <w:rPr>
                <w:rFonts w:eastAsia="Calibri" w:cs="Arial"/>
                <w:bCs/>
                <w:sz w:val="22"/>
                <w:szCs w:val="22"/>
                <w:lang w:val="ru-RU"/>
              </w:rPr>
              <w:fldChar w:fldCharType="separate"/>
            </w:r>
            <w:r w:rsidRPr="00AB1D29">
              <w:rPr>
                <w:rFonts w:eastAsia="Calibri" w:cs="Arial"/>
                <w:bCs/>
                <w:sz w:val="22"/>
                <w:szCs w:val="22"/>
                <w:lang w:val="ru-RU"/>
              </w:rPr>
              <w:fldChar w:fldCharType="end"/>
            </w:r>
          </w:p>
          <w:p w14:paraId="642082A2" w14:textId="134305E1" w:rsidR="00D276F0" w:rsidRPr="00AB1D29" w:rsidRDefault="00D276F0" w:rsidP="00DC3E41">
            <w:pPr>
              <w:tabs>
                <w:tab w:val="left" w:pos="2268"/>
                <w:tab w:val="left" w:pos="7938"/>
              </w:tabs>
              <w:spacing w:after="120"/>
              <w:ind w:left="1134" w:right="1134" w:firstLine="67"/>
              <w:rPr>
                <w:bCs/>
                <w:sz w:val="22"/>
                <w:szCs w:val="22"/>
                <w:lang w:val="ru-RU"/>
              </w:rPr>
            </w:pPr>
            <w:r w:rsidRPr="00AB1D29">
              <w:rPr>
                <w:bCs/>
                <w:sz w:val="22"/>
                <w:szCs w:val="22"/>
                <w:lang w:val="ru-RU"/>
              </w:rPr>
              <w:t>Не связанные конкретно с водной тематикой ведомства,</w:t>
            </w:r>
            <w:r w:rsidRPr="00AB1D29">
              <w:rPr>
                <w:bCs/>
                <w:sz w:val="22"/>
                <w:szCs w:val="22"/>
                <w:lang w:val="ru-RU"/>
              </w:rPr>
              <w:br/>
              <w:t xml:space="preserve"> например, иностранных дел, финансов, </w:t>
            </w:r>
            <w:r w:rsidRPr="00AB1D29">
              <w:rPr>
                <w:bCs/>
                <w:sz w:val="22"/>
                <w:szCs w:val="22"/>
                <w:lang w:val="ru-RU"/>
              </w:rPr>
              <w:br/>
              <w:t xml:space="preserve"> лесного хозяйства и энергетики</w:t>
            </w:r>
            <w:r w:rsidRPr="00AB1D29">
              <w:rPr>
                <w:sz w:val="22"/>
                <w:szCs w:val="22"/>
                <w:lang w:val="ru-RU"/>
              </w:rPr>
              <w:tab/>
            </w:r>
            <w:r w:rsidRPr="00AB1D29">
              <w:rPr>
                <w:rFonts w:eastAsia="Calibri" w:cs="Arial"/>
                <w:bCs/>
                <w:sz w:val="22"/>
                <w:szCs w:val="22"/>
                <w:lang w:val="ru-RU"/>
              </w:rPr>
              <w:fldChar w:fldCharType="begin">
                <w:ffData>
                  <w:name w:val="Check13"/>
                  <w:enabled/>
                  <w:calcOnExit w:val="0"/>
                  <w:checkBox>
                    <w:sizeAuto/>
                    <w:default w:val="0"/>
                  </w:checkBox>
                </w:ffData>
              </w:fldChar>
            </w:r>
            <w:r w:rsidRPr="00AB1D29">
              <w:rPr>
                <w:rFonts w:eastAsia="Calibri" w:cs="Arial"/>
                <w:bCs/>
                <w:sz w:val="22"/>
                <w:szCs w:val="22"/>
                <w:lang w:val="ru-RU"/>
              </w:rPr>
              <w:instrText xml:space="preserve"> FORMCHECKBOX </w:instrText>
            </w:r>
            <w:r w:rsidR="00F53BB9">
              <w:rPr>
                <w:rFonts w:eastAsia="Calibri" w:cs="Arial"/>
                <w:bCs/>
                <w:sz w:val="22"/>
                <w:szCs w:val="22"/>
                <w:lang w:val="ru-RU"/>
              </w:rPr>
            </w:r>
            <w:r w:rsidR="00F53BB9">
              <w:rPr>
                <w:rFonts w:eastAsia="Calibri" w:cs="Arial"/>
                <w:bCs/>
                <w:sz w:val="22"/>
                <w:szCs w:val="22"/>
                <w:lang w:val="ru-RU"/>
              </w:rPr>
              <w:fldChar w:fldCharType="separate"/>
            </w:r>
            <w:r w:rsidRPr="00AB1D29">
              <w:rPr>
                <w:rFonts w:eastAsia="Calibri" w:cs="Arial"/>
                <w:bCs/>
                <w:sz w:val="22"/>
                <w:szCs w:val="22"/>
                <w:lang w:val="ru-RU"/>
              </w:rPr>
              <w:fldChar w:fldCharType="end"/>
            </w:r>
          </w:p>
          <w:p w14:paraId="4E407810" w14:textId="77777777" w:rsidR="00D276F0" w:rsidRPr="00AB1D29" w:rsidRDefault="00D276F0" w:rsidP="00DC3E41">
            <w:pPr>
              <w:tabs>
                <w:tab w:val="left" w:pos="7938"/>
              </w:tabs>
              <w:spacing w:after="120"/>
              <w:ind w:left="1134" w:right="1134" w:firstLine="67"/>
              <w:jc w:val="both"/>
              <w:rPr>
                <w:bCs/>
                <w:sz w:val="22"/>
                <w:szCs w:val="22"/>
                <w:lang w:val="ru-RU"/>
              </w:rPr>
            </w:pPr>
            <w:r w:rsidRPr="00AB1D29">
              <w:rPr>
                <w:bCs/>
                <w:sz w:val="22"/>
                <w:szCs w:val="22"/>
                <w:lang w:val="ru-RU"/>
              </w:rPr>
              <w:t>Организации гражданского общества</w:t>
            </w:r>
            <w:r w:rsidRPr="00AB1D29">
              <w:rPr>
                <w:sz w:val="22"/>
                <w:szCs w:val="22"/>
                <w:lang w:val="ru-RU"/>
              </w:rPr>
              <w:tab/>
            </w:r>
            <w:r w:rsidRPr="00AB1D29">
              <w:rPr>
                <w:rFonts w:eastAsia="Calibri" w:cs="Arial"/>
                <w:bCs/>
                <w:sz w:val="22"/>
                <w:szCs w:val="22"/>
                <w:lang w:val="ru-RU"/>
              </w:rPr>
              <w:fldChar w:fldCharType="begin">
                <w:ffData>
                  <w:name w:val="Check13"/>
                  <w:enabled/>
                  <w:calcOnExit w:val="0"/>
                  <w:checkBox>
                    <w:sizeAuto/>
                    <w:default w:val="0"/>
                  </w:checkBox>
                </w:ffData>
              </w:fldChar>
            </w:r>
            <w:r w:rsidRPr="00AB1D29">
              <w:rPr>
                <w:rFonts w:eastAsia="Calibri" w:cs="Arial"/>
                <w:bCs/>
                <w:sz w:val="22"/>
                <w:szCs w:val="22"/>
                <w:lang w:val="ru-RU"/>
              </w:rPr>
              <w:instrText xml:space="preserve"> FORMCHECKBOX </w:instrText>
            </w:r>
            <w:r w:rsidR="00F53BB9">
              <w:rPr>
                <w:rFonts w:eastAsia="Calibri" w:cs="Arial"/>
                <w:bCs/>
                <w:sz w:val="22"/>
                <w:szCs w:val="22"/>
                <w:lang w:val="ru-RU"/>
              </w:rPr>
            </w:r>
            <w:r w:rsidR="00F53BB9">
              <w:rPr>
                <w:rFonts w:eastAsia="Calibri" w:cs="Arial"/>
                <w:bCs/>
                <w:sz w:val="22"/>
                <w:szCs w:val="22"/>
                <w:lang w:val="ru-RU"/>
              </w:rPr>
              <w:fldChar w:fldCharType="separate"/>
            </w:r>
            <w:r w:rsidRPr="00AB1D29">
              <w:rPr>
                <w:rFonts w:eastAsia="Calibri" w:cs="Arial"/>
                <w:bCs/>
                <w:sz w:val="22"/>
                <w:szCs w:val="22"/>
                <w:lang w:val="ru-RU"/>
              </w:rPr>
              <w:fldChar w:fldCharType="end"/>
            </w:r>
          </w:p>
          <w:p w14:paraId="1A4AD748" w14:textId="77777777" w:rsidR="00D276F0" w:rsidRPr="00AB1D29" w:rsidRDefault="00D276F0" w:rsidP="00DC3E41">
            <w:pPr>
              <w:tabs>
                <w:tab w:val="left" w:pos="7938"/>
              </w:tabs>
              <w:spacing w:after="120"/>
              <w:ind w:left="1134" w:right="1134" w:firstLine="67"/>
              <w:jc w:val="both"/>
              <w:rPr>
                <w:bCs/>
                <w:sz w:val="22"/>
                <w:szCs w:val="22"/>
                <w:lang w:val="ru-RU"/>
              </w:rPr>
            </w:pPr>
            <w:r w:rsidRPr="00AB1D29">
              <w:rPr>
                <w:bCs/>
                <w:sz w:val="22"/>
                <w:szCs w:val="22"/>
                <w:lang w:val="ru-RU"/>
              </w:rPr>
              <w:t>Группы или ассоциации водопользователей</w:t>
            </w:r>
            <w:r w:rsidRPr="00AB1D29">
              <w:rPr>
                <w:sz w:val="22"/>
                <w:szCs w:val="22"/>
                <w:lang w:val="ru-RU"/>
              </w:rPr>
              <w:tab/>
            </w:r>
            <w:r w:rsidRPr="00AB1D29">
              <w:rPr>
                <w:rFonts w:eastAsia="Calibri" w:cs="Arial"/>
                <w:bCs/>
                <w:sz w:val="22"/>
                <w:szCs w:val="22"/>
                <w:lang w:val="ru-RU"/>
              </w:rPr>
              <w:fldChar w:fldCharType="begin">
                <w:ffData>
                  <w:name w:val="Check13"/>
                  <w:enabled/>
                  <w:calcOnExit w:val="0"/>
                  <w:checkBox>
                    <w:sizeAuto/>
                    <w:default w:val="0"/>
                  </w:checkBox>
                </w:ffData>
              </w:fldChar>
            </w:r>
            <w:r w:rsidRPr="00AB1D29">
              <w:rPr>
                <w:rFonts w:eastAsia="Calibri" w:cs="Arial"/>
                <w:bCs/>
                <w:sz w:val="22"/>
                <w:szCs w:val="22"/>
                <w:lang w:val="ru-RU"/>
              </w:rPr>
              <w:instrText xml:space="preserve"> FORMCHECKBOX </w:instrText>
            </w:r>
            <w:r w:rsidR="00F53BB9">
              <w:rPr>
                <w:rFonts w:eastAsia="Calibri" w:cs="Arial"/>
                <w:bCs/>
                <w:sz w:val="22"/>
                <w:szCs w:val="22"/>
                <w:lang w:val="ru-RU"/>
              </w:rPr>
            </w:r>
            <w:r w:rsidR="00F53BB9">
              <w:rPr>
                <w:rFonts w:eastAsia="Calibri" w:cs="Arial"/>
                <w:bCs/>
                <w:sz w:val="22"/>
                <w:szCs w:val="22"/>
                <w:lang w:val="ru-RU"/>
              </w:rPr>
              <w:fldChar w:fldCharType="separate"/>
            </w:r>
            <w:r w:rsidRPr="00AB1D29">
              <w:rPr>
                <w:rFonts w:eastAsia="Calibri" w:cs="Arial"/>
                <w:bCs/>
                <w:sz w:val="22"/>
                <w:szCs w:val="22"/>
                <w:lang w:val="ru-RU"/>
              </w:rPr>
              <w:fldChar w:fldCharType="end"/>
            </w:r>
          </w:p>
          <w:p w14:paraId="443193FD" w14:textId="77777777" w:rsidR="00D276F0" w:rsidRPr="00AB1D29" w:rsidRDefault="00D276F0" w:rsidP="00DC3E41">
            <w:pPr>
              <w:tabs>
                <w:tab w:val="left" w:pos="7938"/>
              </w:tabs>
              <w:spacing w:after="120"/>
              <w:ind w:left="1134" w:right="1134" w:firstLine="67"/>
              <w:jc w:val="both"/>
              <w:rPr>
                <w:bCs/>
                <w:sz w:val="22"/>
                <w:szCs w:val="22"/>
                <w:lang w:val="ru-RU"/>
              </w:rPr>
            </w:pPr>
            <w:r w:rsidRPr="00AB1D29">
              <w:rPr>
                <w:sz w:val="22"/>
                <w:szCs w:val="22"/>
                <w:lang w:val="ru-RU"/>
              </w:rPr>
              <w:t>Частный сектор</w:t>
            </w:r>
            <w:r w:rsidRPr="00AB1D29">
              <w:rPr>
                <w:sz w:val="22"/>
                <w:szCs w:val="22"/>
                <w:lang w:val="ru-RU"/>
              </w:rPr>
              <w:tab/>
            </w:r>
            <w:r w:rsidRPr="00AB1D29">
              <w:rPr>
                <w:rFonts w:eastAsia="Calibri" w:cs="Arial"/>
                <w:bCs/>
                <w:sz w:val="22"/>
                <w:szCs w:val="22"/>
                <w:lang w:val="ru-RU"/>
              </w:rPr>
              <w:fldChar w:fldCharType="begin">
                <w:ffData>
                  <w:name w:val="Check13"/>
                  <w:enabled/>
                  <w:calcOnExit w:val="0"/>
                  <w:checkBox>
                    <w:sizeAuto/>
                    <w:default w:val="0"/>
                  </w:checkBox>
                </w:ffData>
              </w:fldChar>
            </w:r>
            <w:r w:rsidRPr="00AB1D29">
              <w:rPr>
                <w:rFonts w:eastAsia="Calibri" w:cs="Arial"/>
                <w:bCs/>
                <w:sz w:val="22"/>
                <w:szCs w:val="22"/>
                <w:lang w:val="ru-RU"/>
              </w:rPr>
              <w:instrText xml:space="preserve"> FORMCHECKBOX </w:instrText>
            </w:r>
            <w:r w:rsidR="00F53BB9">
              <w:rPr>
                <w:rFonts w:eastAsia="Calibri" w:cs="Arial"/>
                <w:bCs/>
                <w:sz w:val="22"/>
                <w:szCs w:val="22"/>
                <w:lang w:val="ru-RU"/>
              </w:rPr>
            </w:r>
            <w:r w:rsidR="00F53BB9">
              <w:rPr>
                <w:rFonts w:eastAsia="Calibri" w:cs="Arial"/>
                <w:bCs/>
                <w:sz w:val="22"/>
                <w:szCs w:val="22"/>
                <w:lang w:val="ru-RU"/>
              </w:rPr>
              <w:fldChar w:fldCharType="separate"/>
            </w:r>
            <w:r w:rsidRPr="00AB1D29">
              <w:rPr>
                <w:rFonts w:eastAsia="Calibri" w:cs="Arial"/>
                <w:bCs/>
                <w:sz w:val="22"/>
                <w:szCs w:val="22"/>
                <w:lang w:val="ru-RU"/>
              </w:rPr>
              <w:fldChar w:fldCharType="end"/>
            </w:r>
          </w:p>
          <w:p w14:paraId="3D07188B" w14:textId="0D454535" w:rsidR="00D276F0" w:rsidRPr="00AB1D29" w:rsidRDefault="00D276F0" w:rsidP="00DC3E41">
            <w:pPr>
              <w:spacing w:after="120"/>
              <w:ind w:right="1134" w:firstLine="1201"/>
              <w:jc w:val="both"/>
              <w:rPr>
                <w:bCs/>
                <w:sz w:val="22"/>
                <w:szCs w:val="22"/>
                <w:lang w:val="ru-RU"/>
              </w:rPr>
            </w:pPr>
            <w:r w:rsidRPr="00AB1D29">
              <w:rPr>
                <w:bCs/>
                <w:sz w:val="22"/>
                <w:szCs w:val="22"/>
                <w:lang w:val="ru-RU"/>
              </w:rPr>
              <w:t>Другие (просьба перечислить): [введите данные]</w:t>
            </w:r>
          </w:p>
          <w:p w14:paraId="524BAE88" w14:textId="77777777" w:rsidR="00AB1D29" w:rsidRDefault="00D276F0" w:rsidP="00DC3E41">
            <w:pPr>
              <w:spacing w:after="120"/>
              <w:ind w:right="1134" w:firstLine="1111"/>
              <w:jc w:val="both"/>
              <w:rPr>
                <w:bCs/>
                <w:sz w:val="22"/>
                <w:szCs w:val="22"/>
                <w:lang w:val="ru-RU"/>
              </w:rPr>
            </w:pPr>
            <w:r w:rsidRPr="00AB1D29">
              <w:rPr>
                <w:bCs/>
                <w:sz w:val="22"/>
                <w:szCs w:val="22"/>
                <w:lang w:val="ru-RU"/>
              </w:rPr>
              <w:t>Просьба кратко описать процесс заполнения данного вопросника:</w:t>
            </w:r>
          </w:p>
          <w:p w14:paraId="544558D9" w14:textId="2FF12CAD" w:rsidR="00D276F0" w:rsidRPr="00AB1D29" w:rsidRDefault="00D276F0" w:rsidP="00DC3E41">
            <w:pPr>
              <w:spacing w:after="120"/>
              <w:ind w:right="1134" w:firstLine="1111"/>
              <w:jc w:val="both"/>
              <w:rPr>
                <w:sz w:val="22"/>
                <w:szCs w:val="22"/>
                <w:lang w:val="ru-RU"/>
              </w:rPr>
            </w:pPr>
            <w:r w:rsidRPr="00AB1D29">
              <w:rPr>
                <w:bCs/>
                <w:sz w:val="22"/>
                <w:szCs w:val="22"/>
                <w:lang w:val="ru-RU"/>
              </w:rPr>
              <w:t>[введите данные]</w:t>
            </w:r>
          </w:p>
          <w:p w14:paraId="25BFFA6A" w14:textId="1536B33F" w:rsidR="00E61AFE" w:rsidRPr="00AB1D29" w:rsidRDefault="00E61AFE" w:rsidP="00DC3E41">
            <w:pPr>
              <w:spacing w:after="120"/>
              <w:ind w:left="851" w:right="850" w:hanging="555"/>
              <w:jc w:val="both"/>
              <w:rPr>
                <w:sz w:val="22"/>
                <w:szCs w:val="22"/>
                <w:lang w:val="ru-RU"/>
              </w:rPr>
            </w:pPr>
            <w:r w:rsidRPr="00AB1D29">
              <w:rPr>
                <w:sz w:val="22"/>
                <w:szCs w:val="22"/>
                <w:lang w:val="ru-RU"/>
              </w:rPr>
              <w:t>4.</w:t>
            </w:r>
            <w:r w:rsidRPr="00AB1D29">
              <w:rPr>
                <w:sz w:val="22"/>
                <w:szCs w:val="22"/>
                <w:lang w:val="ru-RU"/>
              </w:rPr>
              <w:tab/>
            </w:r>
            <w:r w:rsidR="00D276F0" w:rsidRPr="00AB1D29">
              <w:rPr>
                <w:sz w:val="22"/>
                <w:szCs w:val="22"/>
                <w:lang w:val="ru-RU"/>
              </w:rPr>
              <w:t>Если у вас есть какие-либо замечания, просьба дополнительно изложить их здесь</w:t>
            </w:r>
            <w:r w:rsidR="00D276F0" w:rsidRPr="00AB1D29">
              <w:rPr>
                <w:iCs/>
                <w:sz w:val="22"/>
                <w:szCs w:val="22"/>
                <w:lang w:val="ru-RU"/>
              </w:rPr>
              <w:t xml:space="preserve"> (</w:t>
            </w:r>
            <w:r w:rsidR="00D276F0" w:rsidRPr="00AB1D29">
              <w:rPr>
                <w:i/>
                <w:iCs/>
                <w:sz w:val="22"/>
                <w:szCs w:val="22"/>
                <w:lang w:val="ru-RU"/>
              </w:rPr>
              <w:t>включить замечания</w:t>
            </w:r>
            <w:r w:rsidR="00D276F0" w:rsidRPr="00AB1D29">
              <w:rPr>
                <w:iCs/>
                <w:sz w:val="22"/>
                <w:szCs w:val="22"/>
                <w:lang w:val="ru-RU"/>
              </w:rPr>
              <w:t>)</w:t>
            </w:r>
            <w:r w:rsidR="00D276F0" w:rsidRPr="00AB1D29">
              <w:rPr>
                <w:sz w:val="22"/>
                <w:szCs w:val="22"/>
                <w:lang w:val="ru-RU"/>
              </w:rPr>
              <w:t xml:space="preserve">: [введите данные] </w:t>
            </w:r>
            <w:r w:rsidRPr="00AB1D29">
              <w:rPr>
                <w:color w:val="7030A0"/>
                <w:sz w:val="22"/>
                <w:szCs w:val="22"/>
                <w:lang w:val="ru-RU"/>
              </w:rPr>
              <w:t>[10</w:t>
            </w:r>
            <w:r w:rsidR="00181B30" w:rsidRPr="00AB1D29">
              <w:rPr>
                <w:color w:val="7030A0"/>
                <w:sz w:val="22"/>
                <w:szCs w:val="22"/>
                <w:lang w:val="ru-RU"/>
              </w:rPr>
              <w:t>4</w:t>
            </w:r>
            <w:r w:rsidRPr="00AB1D29">
              <w:rPr>
                <w:color w:val="7030A0"/>
                <w:sz w:val="22"/>
                <w:szCs w:val="22"/>
                <w:lang w:val="ru-RU"/>
              </w:rPr>
              <w:t>]</w:t>
            </w:r>
          </w:p>
          <w:p w14:paraId="50F673D2" w14:textId="210FCB8F" w:rsidR="00E61AFE" w:rsidRPr="00AB1D29" w:rsidRDefault="00E61AFE" w:rsidP="00DC3E41">
            <w:pPr>
              <w:spacing w:after="120"/>
              <w:ind w:left="851" w:right="850" w:hanging="567"/>
              <w:jc w:val="both"/>
              <w:rPr>
                <w:sz w:val="22"/>
                <w:szCs w:val="22"/>
                <w:lang w:val="ru-RU"/>
              </w:rPr>
            </w:pPr>
            <w:r w:rsidRPr="00AB1D29">
              <w:rPr>
                <w:sz w:val="22"/>
                <w:szCs w:val="22"/>
                <w:lang w:val="ru-RU"/>
              </w:rPr>
              <w:t>5.</w:t>
            </w:r>
            <w:r w:rsidRPr="00AB1D29">
              <w:rPr>
                <w:sz w:val="22"/>
                <w:szCs w:val="22"/>
                <w:lang w:val="ru-RU"/>
              </w:rPr>
              <w:tab/>
            </w:r>
            <w:r w:rsidR="00D276F0" w:rsidRPr="00AB1D29">
              <w:rPr>
                <w:bCs/>
                <w:sz w:val="22"/>
                <w:szCs w:val="22"/>
                <w:lang w:val="ru-RU"/>
              </w:rPr>
              <w:t>Фамилия и имя и контактная информация лица (лиц), заполнившего (заполнивших) вопросник (</w:t>
            </w:r>
            <w:r w:rsidR="00D276F0" w:rsidRPr="00AB1D29">
              <w:rPr>
                <w:bCs/>
                <w:i/>
                <w:iCs/>
                <w:sz w:val="22"/>
                <w:szCs w:val="22"/>
                <w:lang w:val="ru-RU"/>
              </w:rPr>
              <w:t>просьба указать)</w:t>
            </w:r>
            <w:r w:rsidR="00D276F0" w:rsidRPr="00AB1D29">
              <w:rPr>
                <w:bCs/>
                <w:sz w:val="22"/>
                <w:szCs w:val="22"/>
                <w:lang w:val="ru-RU"/>
              </w:rPr>
              <w:t>: [введите данные]</w:t>
            </w:r>
          </w:p>
          <w:p w14:paraId="7D9CA3E6" w14:textId="2FCD5CE2" w:rsidR="00EF7E1D" w:rsidRPr="00AB1D29" w:rsidRDefault="00E61AFE" w:rsidP="00DC3E41">
            <w:pPr>
              <w:spacing w:after="120"/>
              <w:ind w:right="88"/>
              <w:jc w:val="both"/>
              <w:rPr>
                <w:rFonts w:asciiTheme="majorBidi" w:hAnsiTheme="majorBidi" w:cstheme="majorBidi"/>
                <w:sz w:val="22"/>
                <w:szCs w:val="22"/>
                <w:lang w:val="ru-RU"/>
              </w:rPr>
            </w:pPr>
            <w:r w:rsidRPr="00AB1D29">
              <w:rPr>
                <w:sz w:val="22"/>
                <w:szCs w:val="22"/>
                <w:lang w:val="ru-RU"/>
              </w:rPr>
              <w:tab/>
            </w:r>
            <w:r w:rsidRPr="00AB1D29">
              <w:rPr>
                <w:sz w:val="22"/>
                <w:szCs w:val="22"/>
                <w:lang w:val="ru-RU"/>
              </w:rPr>
              <w:tab/>
            </w:r>
            <w:r w:rsidR="00D276F0" w:rsidRPr="00AB1D29">
              <w:rPr>
                <w:sz w:val="22"/>
                <w:szCs w:val="22"/>
                <w:lang w:val="ru-RU"/>
              </w:rPr>
              <w:t>Дата: [введите данные]</w:t>
            </w:r>
            <w:r w:rsidRPr="00AB1D29">
              <w:rPr>
                <w:sz w:val="22"/>
                <w:szCs w:val="22"/>
                <w:lang w:val="ru-RU"/>
              </w:rPr>
              <w:tab/>
            </w:r>
            <w:r w:rsidR="00D276F0" w:rsidRPr="00AB1D29">
              <w:rPr>
                <w:sz w:val="22"/>
                <w:szCs w:val="22"/>
                <w:lang w:val="ru-RU"/>
              </w:rPr>
              <w:t xml:space="preserve">                       </w:t>
            </w:r>
            <w:r w:rsidR="00D276F0" w:rsidRPr="00AB1D29">
              <w:rPr>
                <w:bCs/>
                <w:sz w:val="22"/>
                <w:szCs w:val="22"/>
                <w:lang w:val="ru-RU"/>
              </w:rPr>
              <w:t>Подпись: [введите данные]</w:t>
            </w:r>
          </w:p>
        </w:tc>
      </w:tr>
    </w:tbl>
    <w:p w14:paraId="69BE0AB4" w14:textId="77777777" w:rsidR="00EF7E1D" w:rsidRPr="00AB1D29" w:rsidRDefault="00EF7E1D" w:rsidP="00DC3E41">
      <w:pPr>
        <w:pStyle w:val="SingleTxtG"/>
        <w:spacing w:after="0" w:line="240" w:lineRule="auto"/>
        <w:ind w:left="0" w:right="1138"/>
        <w:rPr>
          <w:rFonts w:asciiTheme="majorBidi" w:hAnsiTheme="majorBidi" w:cstheme="majorBidi"/>
          <w:sz w:val="22"/>
          <w:szCs w:val="22"/>
          <w:lang w:val="ru-RU"/>
        </w:rPr>
      </w:pPr>
    </w:p>
    <w:p w14:paraId="37F51739" w14:textId="31F5F364" w:rsidR="000554E2" w:rsidRPr="00AB1D29" w:rsidRDefault="00F8446F"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[104] </w:t>
      </w:r>
      <w:r w:rsidR="00290CA6" w:rsidRPr="00AB1D29">
        <w:rPr>
          <w:rFonts w:asciiTheme="majorBidi" w:hAnsiTheme="majorBidi" w:cstheme="majorBidi"/>
          <w:bCs/>
          <w:iCs/>
          <w:sz w:val="22"/>
          <w:szCs w:val="22"/>
          <w:lang w:val="ru-RU"/>
        </w:rPr>
        <w:t>Респонденты могут здесь описать процесс заполнения типовой формы отчетности</w:t>
      </w:r>
      <w:r w:rsidR="00C02577" w:rsidRPr="00AB1D29">
        <w:rPr>
          <w:rFonts w:asciiTheme="majorBidi" w:hAnsiTheme="majorBidi" w:cstheme="majorBidi"/>
          <w:bCs/>
          <w:iCs/>
          <w:sz w:val="22"/>
          <w:szCs w:val="22"/>
          <w:lang w:val="ru-RU"/>
        </w:rPr>
        <w:t>,</w:t>
      </w:r>
      <w:r w:rsidR="00290CA6" w:rsidRPr="00AB1D29">
        <w:rPr>
          <w:rFonts w:asciiTheme="majorBidi" w:hAnsiTheme="majorBidi" w:cstheme="majorBidi"/>
          <w:bCs/>
          <w:iCs/>
          <w:sz w:val="22"/>
          <w:szCs w:val="22"/>
          <w:lang w:val="ru-RU"/>
        </w:rPr>
        <w:t xml:space="preserve"> как, например, организаци</w:t>
      </w:r>
      <w:r w:rsidRPr="00AB1D29">
        <w:rPr>
          <w:rFonts w:asciiTheme="majorBidi" w:hAnsiTheme="majorBidi" w:cstheme="majorBidi"/>
          <w:bCs/>
          <w:iCs/>
          <w:sz w:val="22"/>
          <w:szCs w:val="22"/>
          <w:lang w:val="ru-RU"/>
        </w:rPr>
        <w:t>я</w:t>
      </w:r>
      <w:r w:rsidR="00290CA6" w:rsidRPr="00AB1D29">
        <w:rPr>
          <w:rFonts w:asciiTheme="majorBidi" w:hAnsiTheme="majorBidi" w:cstheme="majorBidi"/>
          <w:bCs/>
          <w:iCs/>
          <w:sz w:val="22"/>
          <w:szCs w:val="22"/>
          <w:lang w:val="ru-RU"/>
        </w:rPr>
        <w:t xml:space="preserve"> национального </w:t>
      </w:r>
      <w:r w:rsidRPr="00AB1D29">
        <w:rPr>
          <w:rFonts w:asciiTheme="majorBidi" w:hAnsiTheme="majorBidi" w:cstheme="majorBidi"/>
          <w:bCs/>
          <w:iCs/>
          <w:sz w:val="22"/>
          <w:szCs w:val="22"/>
          <w:lang w:val="ru-RU"/>
        </w:rPr>
        <w:t>семинара</w:t>
      </w:r>
      <w:r w:rsidR="00290CA6" w:rsidRPr="00AB1D29">
        <w:rPr>
          <w:rFonts w:asciiTheme="majorBidi" w:hAnsiTheme="majorBidi" w:cstheme="majorBidi"/>
          <w:bCs/>
          <w:iCs/>
          <w:sz w:val="22"/>
          <w:szCs w:val="22"/>
          <w:lang w:val="ru-RU"/>
        </w:rPr>
        <w:t xml:space="preserve"> и</w:t>
      </w:r>
      <w:r w:rsidR="00C02577" w:rsidRPr="00AB1D29">
        <w:rPr>
          <w:rFonts w:asciiTheme="majorBidi" w:hAnsiTheme="majorBidi" w:cstheme="majorBidi"/>
          <w:bCs/>
          <w:iCs/>
          <w:sz w:val="22"/>
          <w:szCs w:val="22"/>
          <w:lang w:val="ru-RU"/>
        </w:rPr>
        <w:t>/</w:t>
      </w:r>
      <w:r w:rsidR="00290CA6" w:rsidRPr="00AB1D29">
        <w:rPr>
          <w:rFonts w:asciiTheme="majorBidi" w:hAnsiTheme="majorBidi" w:cstheme="majorBidi"/>
          <w:bCs/>
          <w:iCs/>
          <w:sz w:val="22"/>
          <w:szCs w:val="22"/>
          <w:lang w:val="ru-RU"/>
        </w:rPr>
        <w:t>или учреждение межправительственной комиссии по созданию проекта документа</w:t>
      </w:r>
      <w:r w:rsidR="00C02577" w:rsidRPr="00AB1D29">
        <w:rPr>
          <w:rFonts w:asciiTheme="majorBidi" w:hAnsiTheme="majorBidi" w:cstheme="majorBidi"/>
          <w:bCs/>
          <w:iCs/>
          <w:sz w:val="22"/>
          <w:szCs w:val="22"/>
          <w:lang w:val="ru-RU"/>
        </w:rPr>
        <w:t xml:space="preserve">. </w:t>
      </w:r>
    </w:p>
    <w:p w14:paraId="7DE61AB0" w14:textId="4BBC596D" w:rsidR="00370CAD" w:rsidRPr="00AB1D29" w:rsidRDefault="00526AC0" w:rsidP="00DC3E41">
      <w:pPr>
        <w:pStyle w:val="SingleTxtG"/>
        <w:ind w:left="426" w:right="0"/>
        <w:rPr>
          <w:rFonts w:asciiTheme="majorBidi" w:hAnsiTheme="majorBidi" w:cstheme="majorBidi"/>
          <w:bCs/>
          <w:iCs/>
          <w:sz w:val="22"/>
          <w:szCs w:val="22"/>
          <w:lang w:val="ru-RU"/>
        </w:rPr>
      </w:pPr>
      <w:r w:rsidRPr="00AB1D29">
        <w:rPr>
          <w:rFonts w:asciiTheme="majorBidi" w:hAnsiTheme="majorBidi" w:cstheme="majorBidi"/>
          <w:bCs/>
          <w:iCs/>
          <w:sz w:val="22"/>
          <w:szCs w:val="22"/>
          <w:lang w:val="ru-RU"/>
        </w:rPr>
        <w:t xml:space="preserve">Этот вопрос также предлагает возможность предоставить любые дополнительные </w:t>
      </w:r>
      <w:r w:rsidR="00DA503B" w:rsidRPr="00AB1D29">
        <w:rPr>
          <w:rFonts w:asciiTheme="majorBidi" w:hAnsiTheme="majorBidi" w:cstheme="majorBidi"/>
          <w:bCs/>
          <w:iCs/>
          <w:sz w:val="22"/>
          <w:szCs w:val="22"/>
          <w:lang w:val="ru-RU"/>
        </w:rPr>
        <w:t xml:space="preserve">разъяснения </w:t>
      </w:r>
      <w:r w:rsidR="00F8446F" w:rsidRPr="00AB1D29">
        <w:rPr>
          <w:rFonts w:asciiTheme="majorBidi" w:hAnsiTheme="majorBidi" w:cstheme="majorBidi"/>
          <w:bCs/>
          <w:iCs/>
          <w:sz w:val="22"/>
          <w:szCs w:val="22"/>
          <w:lang w:val="ru-RU"/>
        </w:rPr>
        <w:t xml:space="preserve">по </w:t>
      </w:r>
      <w:r w:rsidR="00DA503B" w:rsidRPr="00AB1D29">
        <w:rPr>
          <w:rFonts w:asciiTheme="majorBidi" w:hAnsiTheme="majorBidi" w:cstheme="majorBidi"/>
          <w:bCs/>
          <w:iCs/>
          <w:sz w:val="22"/>
          <w:szCs w:val="22"/>
          <w:lang w:val="ru-RU"/>
        </w:rPr>
        <w:t>любы</w:t>
      </w:r>
      <w:r w:rsidR="00F8446F" w:rsidRPr="00AB1D29">
        <w:rPr>
          <w:rFonts w:asciiTheme="majorBidi" w:hAnsiTheme="majorBidi" w:cstheme="majorBidi"/>
          <w:bCs/>
          <w:iCs/>
          <w:sz w:val="22"/>
          <w:szCs w:val="22"/>
          <w:lang w:val="ru-RU"/>
        </w:rPr>
        <w:t>м</w:t>
      </w:r>
      <w:r w:rsidR="00DA503B" w:rsidRPr="00AB1D29">
        <w:rPr>
          <w:rFonts w:asciiTheme="majorBidi" w:hAnsiTheme="majorBidi" w:cstheme="majorBidi"/>
          <w:bCs/>
          <w:iCs/>
          <w:sz w:val="22"/>
          <w:szCs w:val="22"/>
          <w:lang w:val="ru-RU"/>
        </w:rPr>
        <w:t xml:space="preserve"> ответ</w:t>
      </w:r>
      <w:r w:rsidR="00F8446F" w:rsidRPr="00AB1D29">
        <w:rPr>
          <w:rFonts w:asciiTheme="majorBidi" w:hAnsiTheme="majorBidi" w:cstheme="majorBidi"/>
          <w:bCs/>
          <w:iCs/>
          <w:sz w:val="22"/>
          <w:szCs w:val="22"/>
          <w:lang w:val="ru-RU"/>
        </w:rPr>
        <w:t>ам</w:t>
      </w:r>
      <w:r w:rsidR="00DA503B" w:rsidRPr="00AB1D29">
        <w:rPr>
          <w:rFonts w:asciiTheme="majorBidi" w:hAnsiTheme="majorBidi" w:cstheme="majorBidi"/>
          <w:bCs/>
          <w:iCs/>
          <w:sz w:val="22"/>
          <w:szCs w:val="22"/>
          <w:lang w:val="ru-RU"/>
        </w:rPr>
        <w:t>, предоставленны</w:t>
      </w:r>
      <w:r w:rsidR="00F8446F" w:rsidRPr="00AB1D29">
        <w:rPr>
          <w:rFonts w:asciiTheme="majorBidi" w:hAnsiTheme="majorBidi" w:cstheme="majorBidi"/>
          <w:bCs/>
          <w:iCs/>
          <w:sz w:val="22"/>
          <w:szCs w:val="22"/>
          <w:lang w:val="ru-RU"/>
        </w:rPr>
        <w:t>м</w:t>
      </w:r>
      <w:r w:rsidR="00DA503B" w:rsidRPr="00AB1D29">
        <w:rPr>
          <w:rFonts w:asciiTheme="majorBidi" w:hAnsiTheme="majorBidi" w:cstheme="majorBidi"/>
          <w:bCs/>
          <w:iCs/>
          <w:sz w:val="22"/>
          <w:szCs w:val="22"/>
          <w:lang w:val="ru-RU"/>
        </w:rPr>
        <w:t xml:space="preserve"> в предыдущих разделах или указать любые другие аспекты трансграничного водного сотрудничества, которые, возможно, не были охвачены ранее.</w:t>
      </w:r>
      <w:r w:rsidR="00DD15B9" w:rsidRPr="00AB1D29">
        <w:rPr>
          <w:rFonts w:asciiTheme="majorBidi" w:hAnsiTheme="majorBidi" w:cstheme="majorBidi"/>
          <w:bCs/>
          <w:iCs/>
          <w:sz w:val="22"/>
          <w:szCs w:val="22"/>
          <w:lang w:val="ru-RU"/>
        </w:rPr>
        <w:t xml:space="preserve"> </w:t>
      </w:r>
      <w:bookmarkEnd w:id="0"/>
    </w:p>
    <w:p w14:paraId="733C519A" w14:textId="77777777" w:rsidR="00191A5A" w:rsidRDefault="00191A5A" w:rsidP="00191A5A">
      <w:pPr>
        <w:pStyle w:val="yu"/>
        <w:numPr>
          <w:ilvl w:val="0"/>
          <w:numId w:val="0"/>
        </w:numPr>
        <w:rPr>
          <w:rFonts w:asciiTheme="majorBidi" w:hAnsiTheme="majorBidi" w:cstheme="majorBidi"/>
          <w:b w:val="0"/>
          <w:bCs/>
          <w:iCs/>
          <w:sz w:val="22"/>
          <w:szCs w:val="22"/>
        </w:rPr>
      </w:pPr>
      <w:r>
        <w:rPr>
          <w:rFonts w:asciiTheme="majorBidi" w:hAnsiTheme="majorBidi" w:cstheme="majorBidi"/>
          <w:b w:val="0"/>
          <w:bCs/>
          <w:iCs/>
          <w:sz w:val="22"/>
          <w:szCs w:val="22"/>
        </w:rPr>
        <w:br w:type="page"/>
      </w:r>
    </w:p>
    <w:p w14:paraId="08A16D66" w14:textId="220147D0" w:rsidR="009B2FE8" w:rsidRPr="00191A5A" w:rsidRDefault="00D276F0" w:rsidP="00191A5A">
      <w:pPr>
        <w:pStyle w:val="yu"/>
      </w:pPr>
      <w:bookmarkStart w:id="43" w:name="_Toc14354110"/>
      <w:r w:rsidRPr="00191A5A">
        <w:lastRenderedPageBreak/>
        <w:t>Ссылки</w:t>
      </w:r>
      <w:bookmarkEnd w:id="43"/>
    </w:p>
    <w:p w14:paraId="33EEA68A" w14:textId="77777777" w:rsidR="009B2FE8" w:rsidRPr="00AB1D29" w:rsidRDefault="009B2FE8" w:rsidP="00DC3E41">
      <w:pPr>
        <w:ind w:left="360" w:hanging="360"/>
      </w:pPr>
    </w:p>
    <w:p w14:paraId="6577D6B8" w14:textId="77777777" w:rsidR="009B2FE8" w:rsidRPr="00AB1D29" w:rsidRDefault="009B2FE8" w:rsidP="00DC3E41">
      <w:pPr>
        <w:ind w:left="360" w:hanging="360"/>
      </w:pPr>
    </w:p>
    <w:p w14:paraId="417541D6" w14:textId="77777777" w:rsidR="009B2FE8" w:rsidRPr="00AB1D29" w:rsidRDefault="009B2FE8" w:rsidP="00DC3E41">
      <w:pPr>
        <w:pStyle w:val="ListParagraph"/>
        <w:numPr>
          <w:ilvl w:val="0"/>
          <w:numId w:val="13"/>
        </w:numPr>
        <w:rPr>
          <w:rFonts w:ascii="Times New Roman" w:hAnsi="Times New Roman" w:cs="Times New Roman"/>
          <w:b/>
          <w:sz w:val="22"/>
          <w:szCs w:val="22"/>
        </w:rPr>
      </w:pPr>
      <w:r w:rsidRPr="00AB1D29">
        <w:rPr>
          <w:rFonts w:ascii="Times New Roman" w:hAnsi="Times New Roman" w:cs="Times New Roman"/>
          <w:b/>
          <w:sz w:val="22"/>
          <w:szCs w:val="22"/>
        </w:rPr>
        <w:t>Agreements, Conventions, Treaties, etc.</w:t>
      </w:r>
    </w:p>
    <w:p w14:paraId="4A6B8549" w14:textId="77777777" w:rsidR="009B2FE8" w:rsidRPr="00AB1D29" w:rsidRDefault="009B2FE8" w:rsidP="00DC3E41">
      <w:pPr>
        <w:autoSpaceDE w:val="0"/>
        <w:autoSpaceDN w:val="0"/>
        <w:adjustRightInd w:val="0"/>
        <w:rPr>
          <w:sz w:val="22"/>
          <w:szCs w:val="22"/>
          <w:lang w:val="en-US"/>
        </w:rPr>
      </w:pPr>
    </w:p>
    <w:p w14:paraId="19E5137E" w14:textId="77777777" w:rsidR="009B2FE8" w:rsidRPr="00AB1D29" w:rsidRDefault="009B2FE8" w:rsidP="00DC3E41">
      <w:pPr>
        <w:autoSpaceDE w:val="0"/>
        <w:autoSpaceDN w:val="0"/>
        <w:adjustRightInd w:val="0"/>
        <w:spacing w:before="120"/>
        <w:rPr>
          <w:sz w:val="22"/>
          <w:szCs w:val="22"/>
          <w:lang w:val="en-US"/>
        </w:rPr>
      </w:pPr>
      <w:r w:rsidRPr="00AB1D29">
        <w:rPr>
          <w:sz w:val="22"/>
          <w:szCs w:val="22"/>
          <w:lang w:val="en-US"/>
        </w:rPr>
        <w:t>Agreement between the Czech Republic and the Federal Republic of Germany in the Field of Water Management at Border Waters</w:t>
      </w:r>
      <w:r w:rsidRPr="00AB1D29">
        <w:rPr>
          <w:sz w:val="22"/>
          <w:szCs w:val="22"/>
        </w:rPr>
        <w:t xml:space="preserve">, REF? </w:t>
      </w:r>
    </w:p>
    <w:p w14:paraId="042997AD" w14:textId="77777777" w:rsidR="009B2FE8" w:rsidRPr="00AB1D29" w:rsidRDefault="009B2FE8" w:rsidP="00DC3E41">
      <w:pPr>
        <w:spacing w:before="120"/>
        <w:rPr>
          <w:sz w:val="22"/>
          <w:szCs w:val="22"/>
        </w:rPr>
      </w:pPr>
      <w:r w:rsidRPr="00AB1D29">
        <w:rPr>
          <w:sz w:val="22"/>
          <w:szCs w:val="22"/>
        </w:rPr>
        <w:t xml:space="preserve">Agreement between the Federal Republic of Nigeria and the Republic of Niger concerning the equitable sharing in the development, conservation and use of their common water resources, 18 July 1990, </w:t>
      </w:r>
      <w:hyperlink r:id="rId30" w:history="1">
        <w:r w:rsidRPr="00AB1D29">
          <w:rPr>
            <w:rStyle w:val="Hyperlink"/>
            <w:sz w:val="22"/>
            <w:szCs w:val="22"/>
          </w:rPr>
          <w:t>http://www.fao.org/3/w7414b/w7414b10.htm</w:t>
        </w:r>
      </w:hyperlink>
      <w:r w:rsidRPr="00AB1D29">
        <w:rPr>
          <w:sz w:val="22"/>
          <w:szCs w:val="22"/>
        </w:rPr>
        <w:t xml:space="preserve">. </w:t>
      </w:r>
    </w:p>
    <w:p w14:paraId="4AAC8597" w14:textId="77777777" w:rsidR="009B2FE8" w:rsidRPr="00AB1D29" w:rsidRDefault="009B2FE8" w:rsidP="00DC3E41">
      <w:pPr>
        <w:spacing w:before="120"/>
        <w:rPr>
          <w:sz w:val="22"/>
          <w:szCs w:val="22"/>
        </w:rPr>
      </w:pPr>
      <w:r w:rsidRPr="00AB1D29">
        <w:rPr>
          <w:sz w:val="22"/>
          <w:szCs w:val="22"/>
        </w:rPr>
        <w:t xml:space="preserve">Agreement between the Government of the Republic of Kazakhstan and the Government of the People’s Republic of China on Cooperation in the Use and Protection of Transboundary Rivers, 12 September 2001, </w:t>
      </w:r>
      <w:hyperlink r:id="rId31" w:history="1">
        <w:r w:rsidRPr="00AB1D29">
          <w:rPr>
            <w:rStyle w:val="Hyperlink"/>
            <w:sz w:val="22"/>
            <w:szCs w:val="22"/>
          </w:rPr>
          <w:t>http://www.cawater-info.net/library/eng/l/kazakhstan_china.pdf</w:t>
        </w:r>
      </w:hyperlink>
      <w:r w:rsidRPr="00AB1D29">
        <w:rPr>
          <w:sz w:val="22"/>
          <w:szCs w:val="22"/>
        </w:rPr>
        <w:t xml:space="preserve">. </w:t>
      </w:r>
    </w:p>
    <w:p w14:paraId="578DBF1B" w14:textId="77777777" w:rsidR="009B2FE8" w:rsidRPr="00AB1D29" w:rsidRDefault="009B2FE8" w:rsidP="00DC3E41">
      <w:pPr>
        <w:spacing w:before="120"/>
        <w:rPr>
          <w:sz w:val="22"/>
          <w:szCs w:val="22"/>
        </w:rPr>
      </w:pPr>
      <w:r w:rsidRPr="00AB1D29">
        <w:rPr>
          <w:sz w:val="22"/>
          <w:szCs w:val="22"/>
        </w:rPr>
        <w:t xml:space="preserve">Agreement on Cooperation for the Sustainable Development of the Mekong River Basin, 5 April 1995, </w:t>
      </w:r>
      <w:hyperlink r:id="rId32" w:history="1">
        <w:r w:rsidRPr="00AB1D29">
          <w:rPr>
            <w:rStyle w:val="Hyperlink"/>
            <w:sz w:val="22"/>
            <w:szCs w:val="22"/>
          </w:rPr>
          <w:t>http://www.mrcmekong.org/assets/Publications/policies/agreement-Apr95.pdf</w:t>
        </w:r>
      </w:hyperlink>
      <w:r w:rsidRPr="00AB1D29">
        <w:rPr>
          <w:sz w:val="22"/>
          <w:szCs w:val="22"/>
        </w:rPr>
        <w:t xml:space="preserve">. </w:t>
      </w:r>
    </w:p>
    <w:p w14:paraId="73E9530F" w14:textId="77777777" w:rsidR="009B2FE8" w:rsidRPr="00AB1D29" w:rsidRDefault="009B2FE8" w:rsidP="00DC3E41">
      <w:pPr>
        <w:spacing w:before="120"/>
        <w:rPr>
          <w:sz w:val="22"/>
          <w:szCs w:val="22"/>
        </w:rPr>
      </w:pPr>
      <w:r w:rsidRPr="00AB1D29">
        <w:rPr>
          <w:sz w:val="22"/>
          <w:szCs w:val="22"/>
        </w:rPr>
        <w:t xml:space="preserve">Agreement on the Establishment of the Zambezi Watercourse Commission, 13 July 2004 (entered into force 19 June 2011, </w:t>
      </w:r>
      <w:hyperlink r:id="rId33" w:history="1">
        <w:r w:rsidRPr="00AB1D29">
          <w:rPr>
            <w:rStyle w:val="Hyperlink"/>
            <w:sz w:val="22"/>
            <w:szCs w:val="22"/>
          </w:rPr>
          <w:t>http://www.zambezicommission.org/sites/default/files/publication_downloads/zamcom-agreement.pdf</w:t>
        </w:r>
      </w:hyperlink>
      <w:r w:rsidRPr="00AB1D29">
        <w:rPr>
          <w:sz w:val="22"/>
          <w:szCs w:val="22"/>
        </w:rPr>
        <w:t xml:space="preserve">. </w:t>
      </w:r>
    </w:p>
    <w:p w14:paraId="59246800" w14:textId="77777777" w:rsidR="009B2FE8" w:rsidRPr="00AB1D29" w:rsidRDefault="009B2FE8" w:rsidP="00DC3E41">
      <w:pPr>
        <w:spacing w:before="120"/>
        <w:rPr>
          <w:sz w:val="22"/>
          <w:szCs w:val="22"/>
        </w:rPr>
      </w:pPr>
      <w:r w:rsidRPr="00AB1D29">
        <w:rPr>
          <w:sz w:val="22"/>
          <w:szCs w:val="22"/>
        </w:rPr>
        <w:t xml:space="preserve">Agreement on the Nile River Basin Cooperative Framework, 14 May 2010 (not yet in force), </w:t>
      </w:r>
      <w:hyperlink r:id="rId34" w:history="1">
        <w:r w:rsidRPr="00AB1D29">
          <w:rPr>
            <w:rStyle w:val="Hyperlink"/>
            <w:sz w:val="22"/>
            <w:szCs w:val="22"/>
          </w:rPr>
          <w:t>http://www.nilebasin.org/index.php/81-nbi/73-cooperative-framework-agreement</w:t>
        </w:r>
      </w:hyperlink>
      <w:r w:rsidRPr="00AB1D29">
        <w:rPr>
          <w:sz w:val="22"/>
          <w:szCs w:val="22"/>
        </w:rPr>
        <w:t xml:space="preserve">. </w:t>
      </w:r>
    </w:p>
    <w:p w14:paraId="64B6A416" w14:textId="77777777" w:rsidR="009B2FE8" w:rsidRPr="00AB1D29" w:rsidRDefault="009B2FE8" w:rsidP="00DC3E41">
      <w:pPr>
        <w:spacing w:before="120"/>
        <w:rPr>
          <w:sz w:val="22"/>
          <w:szCs w:val="22"/>
        </w:rPr>
      </w:pPr>
      <w:r w:rsidRPr="00AB1D29">
        <w:rPr>
          <w:sz w:val="22"/>
          <w:szCs w:val="22"/>
        </w:rPr>
        <w:t xml:space="preserve">Arrangement on the Protection, Utilisation and Recharge of the Franco-Swiss Genevois Aquifer, 18 December 2007, </w:t>
      </w:r>
      <w:hyperlink r:id="rId35" w:history="1">
        <w:r w:rsidRPr="00AB1D29">
          <w:rPr>
            <w:rStyle w:val="Hyperlink"/>
            <w:sz w:val="22"/>
            <w:szCs w:val="22"/>
          </w:rPr>
          <w:t>https://www.internationalwaterlaw.org/documents/regionaldocs/2008Franko-Swiss-Aquifer.pdf</w:t>
        </w:r>
      </w:hyperlink>
      <w:r w:rsidRPr="00AB1D29">
        <w:rPr>
          <w:sz w:val="22"/>
          <w:szCs w:val="22"/>
        </w:rPr>
        <w:t xml:space="preserve">. </w:t>
      </w:r>
    </w:p>
    <w:p w14:paraId="4DC1C2E6" w14:textId="77777777" w:rsidR="009B2FE8" w:rsidRPr="00AB1D29" w:rsidRDefault="009B2FE8" w:rsidP="00DC3E41">
      <w:pPr>
        <w:spacing w:before="120"/>
        <w:rPr>
          <w:sz w:val="22"/>
          <w:szCs w:val="22"/>
        </w:rPr>
      </w:pPr>
      <w:r w:rsidRPr="00AB1D29">
        <w:rPr>
          <w:sz w:val="22"/>
          <w:szCs w:val="22"/>
        </w:rPr>
        <w:t xml:space="preserve">Comprehensive Border Integration, Development and Neighbourhood Agreement, 26 October 1998, </w:t>
      </w:r>
      <w:hyperlink r:id="rId36" w:history="1">
        <w:r w:rsidRPr="00AB1D29">
          <w:rPr>
            <w:rStyle w:val="Hyperlink"/>
            <w:sz w:val="22"/>
            <w:szCs w:val="22"/>
          </w:rPr>
          <w:t>http://www4.congreso.gob.pe/comisiones/1999/exteriores/libro1/2avolum/04acuer.htm</w:t>
        </w:r>
      </w:hyperlink>
      <w:r w:rsidRPr="00AB1D29">
        <w:rPr>
          <w:sz w:val="22"/>
          <w:szCs w:val="22"/>
        </w:rPr>
        <w:t xml:space="preserve">. </w:t>
      </w:r>
    </w:p>
    <w:p w14:paraId="1D5EC268" w14:textId="77777777" w:rsidR="009B2FE8" w:rsidRPr="00AB1D29" w:rsidRDefault="009B2FE8" w:rsidP="00DC3E41">
      <w:pPr>
        <w:spacing w:before="120"/>
        <w:rPr>
          <w:sz w:val="22"/>
          <w:szCs w:val="22"/>
        </w:rPr>
      </w:pPr>
      <w:r w:rsidRPr="00AB1D29">
        <w:rPr>
          <w:sz w:val="22"/>
          <w:szCs w:val="22"/>
        </w:rPr>
        <w:t xml:space="preserve">Convention on Access to Information, Public Participation in Decision-making and Access to Justice in Environmental Matters, 25 June 1998 (entered into force 30 October 2001), </w:t>
      </w:r>
      <w:hyperlink r:id="rId37" w:history="1">
        <w:r w:rsidRPr="00AB1D29">
          <w:rPr>
            <w:rStyle w:val="Hyperlink"/>
            <w:sz w:val="22"/>
            <w:szCs w:val="22"/>
          </w:rPr>
          <w:t>https://www.unece.org/env/pp/treatytext.html</w:t>
        </w:r>
      </w:hyperlink>
      <w:r w:rsidRPr="00AB1D29">
        <w:rPr>
          <w:sz w:val="22"/>
          <w:szCs w:val="22"/>
        </w:rPr>
        <w:t xml:space="preserve">. </w:t>
      </w:r>
    </w:p>
    <w:p w14:paraId="5754C2E2" w14:textId="77777777" w:rsidR="009B2FE8" w:rsidRPr="00AB1D29" w:rsidRDefault="009B2FE8" w:rsidP="00DC3E41">
      <w:pPr>
        <w:spacing w:before="120"/>
        <w:rPr>
          <w:sz w:val="22"/>
          <w:szCs w:val="22"/>
        </w:rPr>
      </w:pPr>
      <w:r w:rsidRPr="00AB1D29">
        <w:rPr>
          <w:sz w:val="22"/>
          <w:szCs w:val="22"/>
        </w:rPr>
        <w:t xml:space="preserve">Convention on Biological Diversity, 5 June 1992 (entered into force 29 December 1993), </w:t>
      </w:r>
      <w:hyperlink r:id="rId38" w:history="1">
        <w:r w:rsidRPr="00AB1D29">
          <w:rPr>
            <w:rStyle w:val="Hyperlink"/>
            <w:sz w:val="22"/>
            <w:szCs w:val="22"/>
          </w:rPr>
          <w:t>http://www.cbd.int/convention/text/</w:t>
        </w:r>
      </w:hyperlink>
      <w:r w:rsidRPr="00AB1D29">
        <w:rPr>
          <w:sz w:val="22"/>
          <w:szCs w:val="22"/>
        </w:rPr>
        <w:t xml:space="preserve">. </w:t>
      </w:r>
    </w:p>
    <w:p w14:paraId="69C52D4B" w14:textId="77777777" w:rsidR="009B2FE8" w:rsidRPr="00AB1D29" w:rsidRDefault="009B2FE8" w:rsidP="00DC3E41">
      <w:pPr>
        <w:spacing w:before="120"/>
        <w:rPr>
          <w:sz w:val="22"/>
          <w:szCs w:val="22"/>
        </w:rPr>
      </w:pPr>
      <w:r w:rsidRPr="00AB1D29">
        <w:rPr>
          <w:rFonts w:asciiTheme="majorBidi" w:hAnsiTheme="majorBidi" w:cstheme="majorBidi"/>
          <w:bCs/>
          <w:iCs/>
          <w:sz w:val="22"/>
          <w:szCs w:val="22"/>
        </w:rPr>
        <w:t xml:space="preserve">Convention on Environmental Impact Assessment in a Transboundary Context, 25 February 1991 (entered into force 10 September 1997), </w:t>
      </w:r>
      <w:hyperlink r:id="rId39" w:history="1">
        <w:r w:rsidRPr="00AB1D29">
          <w:rPr>
            <w:rStyle w:val="Hyperlink"/>
            <w:rFonts w:asciiTheme="majorBidi" w:hAnsiTheme="majorBidi" w:cstheme="majorBidi"/>
            <w:bCs/>
            <w:iCs/>
            <w:sz w:val="22"/>
            <w:szCs w:val="22"/>
          </w:rPr>
          <w:t>https://treaties.un.org/doc/Treaties/1991/02/19910225%2008-29%20PM/Ch_XXVII_04p.pdf</w:t>
        </w:r>
      </w:hyperlink>
      <w:r w:rsidRPr="00AB1D29">
        <w:rPr>
          <w:rFonts w:asciiTheme="majorBidi" w:hAnsiTheme="majorBidi" w:cstheme="majorBidi"/>
          <w:bCs/>
          <w:iCs/>
          <w:sz w:val="22"/>
          <w:szCs w:val="22"/>
        </w:rPr>
        <w:t xml:space="preserve">. </w:t>
      </w:r>
    </w:p>
    <w:p w14:paraId="4C67843E" w14:textId="77777777" w:rsidR="009B2FE8" w:rsidRPr="00AB1D29" w:rsidRDefault="009B2FE8" w:rsidP="00DC3E41">
      <w:pPr>
        <w:spacing w:before="120"/>
        <w:rPr>
          <w:sz w:val="22"/>
          <w:szCs w:val="22"/>
        </w:rPr>
      </w:pPr>
      <w:r w:rsidRPr="00AB1D29">
        <w:rPr>
          <w:sz w:val="22"/>
          <w:szCs w:val="22"/>
        </w:rPr>
        <w:t xml:space="preserve">Convention on the Co-operation for the Protection and Sustainable Use of Waters of the Luso-Spanish River Basins, 30 November 1998 (entered into force 17 January 2000), </w:t>
      </w:r>
      <w:hyperlink r:id="rId40" w:history="1">
        <w:r w:rsidRPr="00AB1D29">
          <w:rPr>
            <w:rStyle w:val="Hyperlink"/>
            <w:sz w:val="22"/>
            <w:szCs w:val="22"/>
          </w:rPr>
          <w:t>http://www.cadc-albufeira.eu/es/convenios/descripcion/</w:t>
        </w:r>
      </w:hyperlink>
      <w:r w:rsidRPr="00AB1D29">
        <w:rPr>
          <w:sz w:val="22"/>
          <w:szCs w:val="22"/>
        </w:rPr>
        <w:t xml:space="preserve">. </w:t>
      </w:r>
    </w:p>
    <w:p w14:paraId="3A490AE0" w14:textId="77777777" w:rsidR="009B2FE8" w:rsidRPr="00AB1D29" w:rsidRDefault="009B2FE8" w:rsidP="00DC3E41">
      <w:pPr>
        <w:spacing w:before="120"/>
        <w:rPr>
          <w:sz w:val="22"/>
          <w:szCs w:val="22"/>
        </w:rPr>
      </w:pPr>
      <w:r w:rsidRPr="00AB1D29">
        <w:rPr>
          <w:sz w:val="22"/>
          <w:szCs w:val="22"/>
        </w:rPr>
        <w:t xml:space="preserve">Convention on the Law of the Non-navigational Uses of International Watercourses, 21 May 1996 (entered into force 17 August 2014), </w:t>
      </w:r>
      <w:hyperlink r:id="rId41" w:history="1">
        <w:r w:rsidRPr="00AB1D29">
          <w:rPr>
            <w:rStyle w:val="Hyperlink"/>
            <w:sz w:val="22"/>
            <w:szCs w:val="22"/>
          </w:rPr>
          <w:t>http://legal.un.org/ilc/texts/instruments/english/conventions/8_3_1997.pdf</w:t>
        </w:r>
      </w:hyperlink>
      <w:r w:rsidRPr="00AB1D29">
        <w:rPr>
          <w:sz w:val="22"/>
          <w:szCs w:val="22"/>
        </w:rPr>
        <w:t xml:space="preserve">. </w:t>
      </w:r>
    </w:p>
    <w:p w14:paraId="1F3310BD" w14:textId="77777777" w:rsidR="009B2FE8" w:rsidRPr="00AB1D29" w:rsidRDefault="009B2FE8" w:rsidP="00DC3E41">
      <w:pPr>
        <w:spacing w:before="120"/>
        <w:rPr>
          <w:sz w:val="22"/>
          <w:szCs w:val="22"/>
        </w:rPr>
      </w:pPr>
      <w:r w:rsidRPr="00AB1D29">
        <w:rPr>
          <w:sz w:val="22"/>
          <w:szCs w:val="22"/>
        </w:rPr>
        <w:t>Convention on the Protection and Use of Transboundary Watercourses and International Lakes, 17</w:t>
      </w:r>
      <w:r w:rsidRPr="00AB1D29">
        <w:rPr>
          <w:sz w:val="22"/>
          <w:szCs w:val="22"/>
          <w:vertAlign w:val="superscript"/>
        </w:rPr>
        <w:t xml:space="preserve"> </w:t>
      </w:r>
      <w:r w:rsidRPr="00AB1D29">
        <w:rPr>
          <w:sz w:val="22"/>
          <w:szCs w:val="22"/>
        </w:rPr>
        <w:t xml:space="preserve">March 1992 (entered into force 6 October 1996), </w:t>
      </w:r>
      <w:hyperlink r:id="rId42" w:history="1">
        <w:r w:rsidRPr="00AB1D29">
          <w:rPr>
            <w:rStyle w:val="Hyperlink"/>
            <w:sz w:val="22"/>
            <w:szCs w:val="22"/>
          </w:rPr>
          <w:t>http://www.unece.org/env/water/text/text.htm</w:t>
        </w:r>
      </w:hyperlink>
      <w:r w:rsidRPr="00AB1D29">
        <w:rPr>
          <w:sz w:val="22"/>
          <w:szCs w:val="22"/>
        </w:rPr>
        <w:t xml:space="preserve">. </w:t>
      </w:r>
    </w:p>
    <w:p w14:paraId="0515E294" w14:textId="77777777" w:rsidR="009B2FE8" w:rsidRPr="00AB1D29" w:rsidRDefault="009B2FE8" w:rsidP="00DC3E41">
      <w:pPr>
        <w:spacing w:before="120"/>
        <w:rPr>
          <w:sz w:val="22"/>
          <w:szCs w:val="22"/>
        </w:rPr>
      </w:pPr>
      <w:r w:rsidRPr="00AB1D29">
        <w:rPr>
          <w:sz w:val="22"/>
          <w:szCs w:val="22"/>
        </w:rPr>
        <w:t xml:space="preserve">Convention on the Protection of the Rhine, 12 April 1999 (entered into force 1 January 2003), </w:t>
      </w:r>
      <w:hyperlink r:id="rId43" w:history="1">
        <w:r w:rsidRPr="00AB1D29">
          <w:rPr>
            <w:rStyle w:val="Hyperlink"/>
            <w:sz w:val="22"/>
            <w:szCs w:val="22"/>
          </w:rPr>
          <w:t>https://www.iksr.org/en/icpr/legal-basis/convention/</w:t>
        </w:r>
      </w:hyperlink>
      <w:r w:rsidRPr="00AB1D29">
        <w:rPr>
          <w:sz w:val="22"/>
          <w:szCs w:val="22"/>
        </w:rPr>
        <w:t xml:space="preserve">. </w:t>
      </w:r>
    </w:p>
    <w:p w14:paraId="33A1F8EB" w14:textId="77777777" w:rsidR="009B2FE8" w:rsidRPr="00AB1D29" w:rsidRDefault="009B2FE8" w:rsidP="00DC3E41">
      <w:pPr>
        <w:spacing w:before="120"/>
        <w:rPr>
          <w:sz w:val="22"/>
          <w:szCs w:val="22"/>
        </w:rPr>
      </w:pPr>
      <w:r w:rsidRPr="00AB1D29">
        <w:rPr>
          <w:sz w:val="22"/>
          <w:szCs w:val="22"/>
        </w:rPr>
        <w:lastRenderedPageBreak/>
        <w:t xml:space="preserve">Directive 2000/60/EC of the European Parliament and the Council establishing a Framework for Community Action in the Field of Water Policy, 22 December 2000, </w:t>
      </w:r>
      <w:hyperlink r:id="rId44" w:history="1">
        <w:r w:rsidRPr="00AB1D29">
          <w:rPr>
            <w:rStyle w:val="Hyperlink"/>
            <w:sz w:val="22"/>
            <w:szCs w:val="22"/>
          </w:rPr>
          <w:t>http://ec.europa.eu/environment/water/water-framework/index_en.html</w:t>
        </w:r>
      </w:hyperlink>
      <w:r w:rsidRPr="00AB1D29">
        <w:rPr>
          <w:sz w:val="22"/>
          <w:szCs w:val="22"/>
        </w:rPr>
        <w:t xml:space="preserve">. </w:t>
      </w:r>
    </w:p>
    <w:p w14:paraId="67D72F34" w14:textId="77777777" w:rsidR="009B2FE8" w:rsidRPr="00AB1D29" w:rsidRDefault="009B2FE8" w:rsidP="00DC3E41">
      <w:pPr>
        <w:spacing w:before="120"/>
        <w:rPr>
          <w:sz w:val="22"/>
          <w:szCs w:val="22"/>
        </w:rPr>
      </w:pPr>
      <w:r w:rsidRPr="00AB1D29">
        <w:rPr>
          <w:sz w:val="22"/>
          <w:szCs w:val="22"/>
        </w:rPr>
        <w:t xml:space="preserve">International Agreement on the River Scheldt, 3 December 2002, </w:t>
      </w:r>
      <w:hyperlink r:id="rId45" w:history="1">
        <w:r w:rsidRPr="00AB1D29">
          <w:rPr>
            <w:rStyle w:val="Hyperlink"/>
            <w:sz w:val="22"/>
            <w:szCs w:val="22"/>
          </w:rPr>
          <w:t>http://www.isc-cie.org/images/Documents/ACC_GENT_SCHELDT_AGREEMENT.pdf</w:t>
        </w:r>
      </w:hyperlink>
      <w:r w:rsidRPr="00AB1D29">
        <w:rPr>
          <w:sz w:val="22"/>
          <w:szCs w:val="22"/>
        </w:rPr>
        <w:t xml:space="preserve">. </w:t>
      </w:r>
    </w:p>
    <w:p w14:paraId="453AC3F1" w14:textId="77777777" w:rsidR="009B2FE8" w:rsidRPr="00AB1D29" w:rsidRDefault="009B2FE8" w:rsidP="00DC3E41">
      <w:pPr>
        <w:spacing w:before="120"/>
        <w:rPr>
          <w:sz w:val="22"/>
          <w:szCs w:val="22"/>
        </w:rPr>
      </w:pPr>
      <w:r w:rsidRPr="00AB1D29">
        <w:rPr>
          <w:sz w:val="22"/>
          <w:szCs w:val="22"/>
        </w:rPr>
        <w:t xml:space="preserve">Revised Protocol on Shared Watercourses, 7 August 2000 (entered into force 2013), </w:t>
      </w:r>
      <w:hyperlink r:id="rId46" w:history="1">
        <w:r w:rsidRPr="00AB1D29">
          <w:rPr>
            <w:rStyle w:val="Hyperlink"/>
            <w:sz w:val="22"/>
            <w:szCs w:val="22"/>
          </w:rPr>
          <w:t>https://www.sadc.int/documents-publications/show/Revised_Protocol_on_Shared_Watercourses_-_2000_-_English.pdf</w:t>
        </w:r>
      </w:hyperlink>
      <w:r w:rsidRPr="00AB1D29">
        <w:rPr>
          <w:sz w:val="22"/>
          <w:szCs w:val="22"/>
        </w:rPr>
        <w:t xml:space="preserve">. </w:t>
      </w:r>
    </w:p>
    <w:p w14:paraId="7A7BDD86" w14:textId="77777777" w:rsidR="009B2FE8" w:rsidRPr="00AB1D29" w:rsidRDefault="009B2FE8" w:rsidP="00DC3E41">
      <w:pPr>
        <w:spacing w:before="120"/>
        <w:rPr>
          <w:sz w:val="22"/>
          <w:szCs w:val="22"/>
        </w:rPr>
      </w:pPr>
      <w:r w:rsidRPr="00AB1D29">
        <w:rPr>
          <w:rFonts w:asciiTheme="majorBidi" w:hAnsiTheme="majorBidi" w:cstheme="majorBidi"/>
          <w:sz w:val="22"/>
          <w:szCs w:val="22"/>
        </w:rPr>
        <w:t xml:space="preserve">Treaty and Protocol on Utilisation of Waters of the Colorado and Tijuana Rivers and of the Rio Grande between the United States and Mexico, 3 February 1944 (entered into force 8 November 1945), </w:t>
      </w:r>
      <w:hyperlink r:id="rId47" w:history="1">
        <w:r w:rsidRPr="00AB1D29">
          <w:rPr>
            <w:rStyle w:val="Hyperlink"/>
            <w:rFonts w:asciiTheme="majorBidi" w:hAnsiTheme="majorBidi" w:cstheme="majorBidi"/>
            <w:sz w:val="22"/>
            <w:szCs w:val="22"/>
          </w:rPr>
          <w:t>https://www.ibwc.gov/Files/1944Treaty.pdf</w:t>
        </w:r>
      </w:hyperlink>
      <w:r w:rsidRPr="00AB1D29">
        <w:rPr>
          <w:rFonts w:asciiTheme="majorBidi" w:hAnsiTheme="majorBidi" w:cstheme="majorBidi"/>
          <w:sz w:val="22"/>
          <w:szCs w:val="22"/>
        </w:rPr>
        <w:t xml:space="preserve">. </w:t>
      </w:r>
    </w:p>
    <w:p w14:paraId="7CEE49DF" w14:textId="77777777" w:rsidR="009B2FE8" w:rsidRPr="00AB1D29" w:rsidRDefault="009B2FE8" w:rsidP="00DC3E41">
      <w:pPr>
        <w:spacing w:before="120"/>
        <w:rPr>
          <w:rFonts w:asciiTheme="majorBidi" w:hAnsiTheme="majorBidi" w:cstheme="majorBidi"/>
          <w:sz w:val="22"/>
          <w:szCs w:val="22"/>
        </w:rPr>
      </w:pPr>
      <w:r w:rsidRPr="00AB1D29">
        <w:rPr>
          <w:rFonts w:asciiTheme="majorBidi" w:hAnsiTheme="majorBidi" w:cstheme="majorBidi"/>
          <w:sz w:val="22"/>
          <w:szCs w:val="22"/>
        </w:rPr>
        <w:t xml:space="preserve">Treaty between the Government of the Republic of Moldova and the Cabinet Ministers of Ukraine on Cooperation in the Field of Protection and Sustainable Development of the Dniester River Basin, 29 November 2012 (entered into force 26 June 2017), </w:t>
      </w:r>
      <w:hyperlink r:id="rId48" w:history="1">
        <w:r w:rsidRPr="00AB1D29">
          <w:rPr>
            <w:rStyle w:val="Hyperlink"/>
            <w:rFonts w:asciiTheme="majorBidi" w:hAnsiTheme="majorBidi" w:cstheme="majorBidi"/>
            <w:sz w:val="22"/>
            <w:szCs w:val="22"/>
          </w:rPr>
          <w:t>https://www.unece.org/fileadmin/DAM/env/water/activities/Dniester/Dniester-treaty-final-EN-29Nov2012_web.pdf</w:t>
        </w:r>
      </w:hyperlink>
      <w:r w:rsidRPr="00AB1D29">
        <w:rPr>
          <w:rFonts w:asciiTheme="majorBidi" w:hAnsiTheme="majorBidi" w:cstheme="majorBidi"/>
          <w:sz w:val="22"/>
          <w:szCs w:val="22"/>
        </w:rPr>
        <w:t xml:space="preserve">. </w:t>
      </w:r>
    </w:p>
    <w:p w14:paraId="5C94FB4D" w14:textId="77777777" w:rsidR="009B2FE8" w:rsidRPr="00AB1D29" w:rsidRDefault="009B2FE8" w:rsidP="00DC3E41">
      <w:pPr>
        <w:spacing w:before="120"/>
        <w:rPr>
          <w:sz w:val="22"/>
          <w:szCs w:val="22"/>
        </w:rPr>
      </w:pPr>
      <w:r w:rsidRPr="00AB1D29">
        <w:rPr>
          <w:sz w:val="22"/>
          <w:szCs w:val="22"/>
        </w:rPr>
        <w:t xml:space="preserve">Tripartite Interim Agreement between the Republic of Mozambique and the Republic of South Africa and the Kingdom of Swaziland for Co-operation on the Protection and Sustainable Utilisation of the Water Resources of the Incomati and Maputo Watercourses, 29 August 2002, </w:t>
      </w:r>
      <w:hyperlink r:id="rId49" w:history="1">
        <w:r w:rsidRPr="00AB1D29">
          <w:rPr>
            <w:rStyle w:val="Hyperlink"/>
            <w:sz w:val="22"/>
            <w:szCs w:val="22"/>
          </w:rPr>
          <w:t>http://www.ecolex.org/server2neu.php/libcat/docs/TRE/Full/En/TRE-001811.doc</w:t>
        </w:r>
      </w:hyperlink>
      <w:r w:rsidRPr="00AB1D29">
        <w:rPr>
          <w:sz w:val="22"/>
          <w:szCs w:val="22"/>
        </w:rPr>
        <w:t xml:space="preserve">. </w:t>
      </w:r>
    </w:p>
    <w:p w14:paraId="5A79AC96" w14:textId="77777777" w:rsidR="009B2FE8" w:rsidRPr="00AB1D29" w:rsidRDefault="009B2FE8" w:rsidP="00DC3E41">
      <w:pPr>
        <w:spacing w:before="120"/>
        <w:rPr>
          <w:sz w:val="22"/>
          <w:szCs w:val="22"/>
        </w:rPr>
      </w:pPr>
      <w:r w:rsidRPr="00AB1D29">
        <w:rPr>
          <w:sz w:val="22"/>
          <w:szCs w:val="22"/>
        </w:rPr>
        <w:t xml:space="preserve">Vienna Convention on the Law of the Treaties, 23 May 1969 (entered into force 27 January 1980), </w:t>
      </w:r>
      <w:hyperlink r:id="rId50" w:history="1">
        <w:r w:rsidRPr="00AB1D29">
          <w:rPr>
            <w:rStyle w:val="Hyperlink"/>
            <w:sz w:val="22"/>
            <w:szCs w:val="22"/>
          </w:rPr>
          <w:t>http://legal.un.org/ilc/texts/instruments/english/conventions/1_1_1969.pdf</w:t>
        </w:r>
      </w:hyperlink>
      <w:r w:rsidRPr="00AB1D29">
        <w:rPr>
          <w:sz w:val="22"/>
          <w:szCs w:val="22"/>
        </w:rPr>
        <w:t xml:space="preserve">. </w:t>
      </w:r>
    </w:p>
    <w:p w14:paraId="08DEDAC0" w14:textId="77777777" w:rsidR="009B2FE8" w:rsidRPr="00AB1D29" w:rsidRDefault="009B2FE8" w:rsidP="00DC3E41">
      <w:pPr>
        <w:rPr>
          <w:sz w:val="22"/>
          <w:szCs w:val="22"/>
        </w:rPr>
      </w:pPr>
    </w:p>
    <w:p w14:paraId="687AAC93" w14:textId="77777777" w:rsidR="009B2FE8" w:rsidRPr="00AB1D29" w:rsidRDefault="009B2FE8" w:rsidP="00DC3E41">
      <w:pPr>
        <w:rPr>
          <w:sz w:val="22"/>
          <w:szCs w:val="22"/>
        </w:rPr>
      </w:pPr>
    </w:p>
    <w:p w14:paraId="453B5F6A" w14:textId="77777777" w:rsidR="009B2FE8" w:rsidRPr="00AB1D29" w:rsidRDefault="009B2FE8" w:rsidP="00DC3E41">
      <w:pPr>
        <w:pStyle w:val="ListParagraph"/>
        <w:numPr>
          <w:ilvl w:val="0"/>
          <w:numId w:val="13"/>
        </w:numPr>
        <w:rPr>
          <w:rFonts w:ascii="Times New Roman" w:hAnsi="Times New Roman" w:cs="Times New Roman"/>
          <w:b/>
          <w:sz w:val="22"/>
          <w:szCs w:val="22"/>
        </w:rPr>
      </w:pPr>
      <w:r w:rsidRPr="00AB1D29">
        <w:rPr>
          <w:rFonts w:ascii="Times New Roman" w:hAnsi="Times New Roman" w:cs="Times New Roman"/>
          <w:b/>
          <w:sz w:val="22"/>
          <w:szCs w:val="22"/>
        </w:rPr>
        <w:t xml:space="preserve">National legislation </w:t>
      </w:r>
    </w:p>
    <w:p w14:paraId="11C84173" w14:textId="77777777" w:rsidR="009B2FE8" w:rsidRPr="00AB1D29" w:rsidRDefault="009B2FE8" w:rsidP="00DC3E41">
      <w:pPr>
        <w:rPr>
          <w:b/>
          <w:sz w:val="22"/>
          <w:szCs w:val="22"/>
        </w:rPr>
      </w:pPr>
    </w:p>
    <w:p w14:paraId="4A838762" w14:textId="77777777" w:rsidR="009B2FE8" w:rsidRPr="00AB1D29" w:rsidRDefault="009B2FE8" w:rsidP="00DC3E41">
      <w:pPr>
        <w:spacing w:before="120"/>
        <w:rPr>
          <w:sz w:val="22"/>
          <w:szCs w:val="22"/>
        </w:rPr>
      </w:pPr>
      <w:r w:rsidRPr="00AB1D29">
        <w:rPr>
          <w:sz w:val="22"/>
          <w:szCs w:val="22"/>
        </w:rPr>
        <w:t xml:space="preserve">Bangladesh Water Act, 2013, </w:t>
      </w:r>
      <w:hyperlink r:id="rId51" w:history="1">
        <w:r w:rsidRPr="00AB1D29">
          <w:rPr>
            <w:rStyle w:val="Hyperlink"/>
            <w:sz w:val="22"/>
            <w:szCs w:val="22"/>
          </w:rPr>
          <w:t>http://warpo.gov.bd/site/page/d8a117d5-526a-4a14-9d77-4f5fa35a4f10/Act</w:t>
        </w:r>
      </w:hyperlink>
      <w:r w:rsidRPr="00AB1D29">
        <w:rPr>
          <w:sz w:val="22"/>
          <w:szCs w:val="22"/>
        </w:rPr>
        <w:t xml:space="preserve">. </w:t>
      </w:r>
    </w:p>
    <w:p w14:paraId="32ED93B1" w14:textId="77777777" w:rsidR="009B2FE8" w:rsidRPr="00AB1D29" w:rsidRDefault="009B2FE8" w:rsidP="00DC3E41">
      <w:pPr>
        <w:spacing w:before="120"/>
        <w:rPr>
          <w:sz w:val="22"/>
          <w:szCs w:val="22"/>
        </w:rPr>
      </w:pPr>
      <w:r w:rsidRPr="00AB1D29">
        <w:rPr>
          <w:rFonts w:asciiTheme="majorBidi" w:hAnsiTheme="majorBidi" w:cstheme="majorBidi"/>
          <w:bCs/>
          <w:iCs/>
          <w:sz w:val="22"/>
          <w:szCs w:val="22"/>
        </w:rPr>
        <w:t xml:space="preserve">Law of Kyrgyz Republic on Interstate Use of Water Objects, Water Resources and Water Management Constructions, 2001, </w:t>
      </w:r>
      <w:hyperlink r:id="rId52" w:history="1">
        <w:r w:rsidRPr="00AB1D29">
          <w:rPr>
            <w:rStyle w:val="Hyperlink"/>
            <w:rFonts w:asciiTheme="majorBidi" w:hAnsiTheme="majorBidi" w:cstheme="majorBidi"/>
            <w:bCs/>
            <w:iCs/>
            <w:sz w:val="22"/>
            <w:szCs w:val="22"/>
          </w:rPr>
          <w:t>http://cis-legislation.com/document.fwx?rgn=78</w:t>
        </w:r>
      </w:hyperlink>
      <w:r w:rsidRPr="00AB1D29">
        <w:rPr>
          <w:rFonts w:asciiTheme="majorBidi" w:hAnsiTheme="majorBidi" w:cstheme="majorBidi"/>
          <w:bCs/>
          <w:iCs/>
          <w:sz w:val="22"/>
          <w:szCs w:val="22"/>
        </w:rPr>
        <w:t xml:space="preserve">. </w:t>
      </w:r>
    </w:p>
    <w:p w14:paraId="5F47C604" w14:textId="77777777" w:rsidR="009B2FE8" w:rsidRPr="00AB1D29" w:rsidRDefault="009B2FE8" w:rsidP="00DC3E41">
      <w:pPr>
        <w:spacing w:before="120"/>
        <w:rPr>
          <w:rFonts w:asciiTheme="majorBidi" w:hAnsiTheme="majorBidi" w:cstheme="majorBidi"/>
          <w:bCs/>
          <w:iCs/>
          <w:sz w:val="22"/>
          <w:szCs w:val="22"/>
        </w:rPr>
      </w:pPr>
      <w:r w:rsidRPr="00AB1D29">
        <w:rPr>
          <w:rFonts w:asciiTheme="majorBidi" w:hAnsiTheme="majorBidi" w:cstheme="majorBidi"/>
          <w:bCs/>
          <w:iCs/>
          <w:sz w:val="22"/>
          <w:szCs w:val="22"/>
        </w:rPr>
        <w:t xml:space="preserve">Namibia Water Resources Act, 2013, </w:t>
      </w:r>
      <w:hyperlink r:id="rId53" w:history="1">
        <w:r w:rsidRPr="00AB1D29">
          <w:rPr>
            <w:rStyle w:val="Hyperlink"/>
            <w:rFonts w:asciiTheme="majorBidi" w:hAnsiTheme="majorBidi" w:cstheme="majorBidi"/>
            <w:bCs/>
            <w:iCs/>
            <w:sz w:val="22"/>
            <w:szCs w:val="22"/>
          </w:rPr>
          <w:t>https://laws.parliament.na/annotated-laws-regulations/law-regulation-category.php?id=176</w:t>
        </w:r>
      </w:hyperlink>
      <w:r w:rsidRPr="00AB1D29">
        <w:rPr>
          <w:rFonts w:asciiTheme="majorBidi" w:hAnsiTheme="majorBidi" w:cstheme="majorBidi"/>
          <w:bCs/>
          <w:iCs/>
          <w:sz w:val="22"/>
          <w:szCs w:val="22"/>
        </w:rPr>
        <w:t xml:space="preserve">. </w:t>
      </w:r>
    </w:p>
    <w:p w14:paraId="5F8463B0" w14:textId="77777777" w:rsidR="009B2FE8" w:rsidRPr="00AB1D29" w:rsidRDefault="009B2FE8" w:rsidP="00DC3E41">
      <w:pPr>
        <w:spacing w:before="120"/>
        <w:rPr>
          <w:sz w:val="22"/>
          <w:szCs w:val="22"/>
        </w:rPr>
      </w:pPr>
      <w:r w:rsidRPr="00AB1D29">
        <w:rPr>
          <w:sz w:val="22"/>
          <w:szCs w:val="22"/>
        </w:rPr>
        <w:t xml:space="preserve">Zambia Water Resources Management Act, 2011, </w:t>
      </w:r>
      <w:hyperlink r:id="rId54" w:history="1">
        <w:r w:rsidRPr="00AB1D29">
          <w:rPr>
            <w:rStyle w:val="Hyperlink"/>
            <w:sz w:val="22"/>
            <w:szCs w:val="22"/>
          </w:rPr>
          <w:t>https://zambialii.org/node/10688</w:t>
        </w:r>
      </w:hyperlink>
      <w:r w:rsidRPr="00AB1D29">
        <w:rPr>
          <w:sz w:val="22"/>
          <w:szCs w:val="22"/>
        </w:rPr>
        <w:t xml:space="preserve">. </w:t>
      </w:r>
    </w:p>
    <w:p w14:paraId="74F147C7" w14:textId="77777777" w:rsidR="009B2FE8" w:rsidRPr="00AB1D29" w:rsidRDefault="009B2FE8" w:rsidP="00DC3E41">
      <w:pPr>
        <w:rPr>
          <w:sz w:val="22"/>
          <w:szCs w:val="22"/>
        </w:rPr>
      </w:pPr>
    </w:p>
    <w:p w14:paraId="675B8C42" w14:textId="77777777" w:rsidR="009B2FE8" w:rsidRPr="00AB1D29" w:rsidRDefault="009B2FE8" w:rsidP="00DC3E41">
      <w:pPr>
        <w:rPr>
          <w:sz w:val="22"/>
          <w:szCs w:val="22"/>
        </w:rPr>
      </w:pPr>
    </w:p>
    <w:p w14:paraId="3E20C0A1" w14:textId="77777777" w:rsidR="009B2FE8" w:rsidRPr="00AB1D29" w:rsidRDefault="009B2FE8" w:rsidP="00DC3E41">
      <w:pPr>
        <w:pStyle w:val="ListParagraph"/>
        <w:numPr>
          <w:ilvl w:val="0"/>
          <w:numId w:val="13"/>
        </w:numPr>
        <w:rPr>
          <w:rFonts w:ascii="Times New Roman" w:hAnsi="Times New Roman" w:cs="Times New Roman"/>
          <w:b/>
          <w:sz w:val="22"/>
          <w:szCs w:val="22"/>
        </w:rPr>
      </w:pPr>
      <w:r w:rsidRPr="00AB1D29">
        <w:rPr>
          <w:rFonts w:ascii="Times New Roman" w:hAnsi="Times New Roman" w:cs="Times New Roman"/>
          <w:b/>
          <w:sz w:val="22"/>
          <w:szCs w:val="22"/>
        </w:rPr>
        <w:t>Additional references</w:t>
      </w:r>
    </w:p>
    <w:p w14:paraId="098AB59C" w14:textId="77777777" w:rsidR="009B2FE8" w:rsidRPr="00AB1D29" w:rsidRDefault="009B2FE8" w:rsidP="00DC3E41">
      <w:pPr>
        <w:rPr>
          <w:sz w:val="22"/>
          <w:szCs w:val="22"/>
        </w:rPr>
      </w:pPr>
    </w:p>
    <w:p w14:paraId="2965E256" w14:textId="77777777" w:rsidR="009B2FE8" w:rsidRPr="00AB1D29" w:rsidRDefault="009B2FE8" w:rsidP="00DC3E41">
      <w:pPr>
        <w:spacing w:before="120"/>
        <w:rPr>
          <w:sz w:val="22"/>
          <w:szCs w:val="22"/>
        </w:rPr>
      </w:pPr>
      <w:r w:rsidRPr="00AB1D29">
        <w:rPr>
          <w:sz w:val="22"/>
          <w:szCs w:val="22"/>
        </w:rPr>
        <w:t xml:space="preserve">AMCOW, 2019: </w:t>
      </w:r>
      <w:r w:rsidRPr="00AB1D29">
        <w:rPr>
          <w:i/>
          <w:sz w:val="22"/>
          <w:szCs w:val="22"/>
        </w:rPr>
        <w:t>Africa Water Sector and Sanitation Monitoring and Reporting,</w:t>
      </w:r>
      <w:r w:rsidRPr="00AB1D29">
        <w:rPr>
          <w:sz w:val="22"/>
          <w:szCs w:val="22"/>
        </w:rPr>
        <w:t xml:space="preserve"> </w:t>
      </w:r>
      <w:hyperlink r:id="rId55" w:history="1">
        <w:r w:rsidRPr="00AB1D29">
          <w:rPr>
            <w:rStyle w:val="Hyperlink"/>
            <w:sz w:val="22"/>
            <w:szCs w:val="22"/>
          </w:rPr>
          <w:t>http://www.africawat-sanreports.org/IndicatorReporting/home</w:t>
        </w:r>
      </w:hyperlink>
      <w:r w:rsidRPr="00AB1D29">
        <w:rPr>
          <w:sz w:val="22"/>
          <w:szCs w:val="22"/>
        </w:rPr>
        <w:t xml:space="preserve">. </w:t>
      </w:r>
    </w:p>
    <w:p w14:paraId="44A8CDB7" w14:textId="77777777" w:rsidR="009B2FE8" w:rsidRPr="00AB1D29" w:rsidRDefault="009B2FE8" w:rsidP="00DC3E41">
      <w:pPr>
        <w:pStyle w:val="NormalWeb"/>
        <w:spacing w:before="120" w:line="240" w:lineRule="auto"/>
        <w:rPr>
          <w:sz w:val="22"/>
          <w:szCs w:val="22"/>
        </w:rPr>
      </w:pPr>
      <w:r w:rsidRPr="00AB1D29">
        <w:rPr>
          <w:sz w:val="22"/>
          <w:szCs w:val="22"/>
        </w:rPr>
        <w:t xml:space="preserve">Biodiversity Convention, 2000: Decision V/6, </w:t>
      </w:r>
      <w:r w:rsidRPr="00AB1D29">
        <w:rPr>
          <w:i/>
          <w:sz w:val="22"/>
          <w:szCs w:val="22"/>
        </w:rPr>
        <w:t>Ecosystems Approach</w:t>
      </w:r>
      <w:r w:rsidRPr="00AB1D29">
        <w:rPr>
          <w:sz w:val="22"/>
          <w:szCs w:val="22"/>
        </w:rPr>
        <w:t xml:space="preserve">, in </w:t>
      </w:r>
      <w:r w:rsidRPr="00AB1D29">
        <w:rPr>
          <w:i/>
          <w:sz w:val="22"/>
          <w:szCs w:val="22"/>
        </w:rPr>
        <w:t>Decisions Adopted by the Conference of the Parties to the Convention on Biological Diversity at its Fifth Meeting, Nairobi, 15-26 May 2000</w:t>
      </w:r>
      <w:r w:rsidRPr="00AB1D29">
        <w:rPr>
          <w:sz w:val="22"/>
          <w:szCs w:val="22"/>
        </w:rPr>
        <w:t xml:space="preserve">, Annex III, UN Doc. UNEP/CBD/COP/5/23, </w:t>
      </w:r>
      <w:hyperlink r:id="rId56" w:history="1">
        <w:r w:rsidRPr="00AB1D29">
          <w:rPr>
            <w:rStyle w:val="Hyperlink"/>
            <w:sz w:val="22"/>
            <w:szCs w:val="22"/>
          </w:rPr>
          <w:t>https://www.cbd.int/doc/decisions/cop-05/full/cop-05-dec-en.pdf</w:t>
        </w:r>
      </w:hyperlink>
      <w:r w:rsidRPr="00AB1D29">
        <w:rPr>
          <w:sz w:val="22"/>
          <w:szCs w:val="22"/>
        </w:rPr>
        <w:t xml:space="preserve">. </w:t>
      </w:r>
    </w:p>
    <w:p w14:paraId="1AE8C278" w14:textId="77777777" w:rsidR="009B2FE8" w:rsidRPr="00AB1D29" w:rsidRDefault="009B2FE8" w:rsidP="00DC3E41">
      <w:pPr>
        <w:pStyle w:val="NormalWeb"/>
        <w:spacing w:before="120" w:line="240" w:lineRule="auto"/>
        <w:rPr>
          <w:sz w:val="22"/>
          <w:szCs w:val="22"/>
        </w:rPr>
      </w:pPr>
      <w:r w:rsidRPr="00AB1D29">
        <w:rPr>
          <w:sz w:val="22"/>
          <w:szCs w:val="22"/>
        </w:rPr>
        <w:lastRenderedPageBreak/>
        <w:t>Burchi, 2016: “Linking International Water Law and Domestic Water Law”, in UNESCO-IHP &amp; Swiss Agency for Development and Cooperation</w:t>
      </w:r>
      <w:r w:rsidRPr="00AB1D29">
        <w:rPr>
          <w:i/>
          <w:sz w:val="22"/>
          <w:szCs w:val="22"/>
        </w:rPr>
        <w:t xml:space="preserve">, Hydrodiplomacy, Legal and Institutional Aspects of Water Resources Governance: From the international to the domestic perspective, </w:t>
      </w:r>
      <w:r w:rsidRPr="00AB1D29">
        <w:rPr>
          <w:sz w:val="22"/>
          <w:szCs w:val="22"/>
        </w:rPr>
        <w:t xml:space="preserve">41-19, UNESCO, Paris. </w:t>
      </w:r>
    </w:p>
    <w:p w14:paraId="6E793907" w14:textId="77777777" w:rsidR="009B2FE8" w:rsidRPr="00AB1D29" w:rsidRDefault="009B2FE8" w:rsidP="00DC3E41">
      <w:pPr>
        <w:pStyle w:val="NormalWeb"/>
        <w:spacing w:before="120" w:line="240" w:lineRule="auto"/>
        <w:rPr>
          <w:sz w:val="22"/>
          <w:szCs w:val="22"/>
        </w:rPr>
      </w:pPr>
      <w:r w:rsidRPr="00AB1D29">
        <w:rPr>
          <w:sz w:val="22"/>
          <w:szCs w:val="22"/>
        </w:rPr>
        <w:t xml:space="preserve">Dyson, Bergkamp &amp; Scanlon, 2003: </w:t>
      </w:r>
      <w:r w:rsidRPr="00AB1D29">
        <w:rPr>
          <w:i/>
          <w:sz w:val="22"/>
          <w:szCs w:val="22"/>
        </w:rPr>
        <w:t>Flow – The Essentials of Environmental Flows</w:t>
      </w:r>
      <w:r w:rsidRPr="00AB1D29">
        <w:rPr>
          <w:sz w:val="22"/>
          <w:szCs w:val="22"/>
        </w:rPr>
        <w:t xml:space="preserve">, IUCN, Gland. </w:t>
      </w:r>
    </w:p>
    <w:p w14:paraId="3B8DADAA" w14:textId="77777777" w:rsidR="009B2FE8" w:rsidRPr="00AB1D29" w:rsidRDefault="009B2FE8" w:rsidP="00DC3E41">
      <w:pPr>
        <w:pStyle w:val="NormalWeb"/>
        <w:spacing w:before="120" w:line="240" w:lineRule="auto"/>
        <w:rPr>
          <w:sz w:val="22"/>
          <w:szCs w:val="22"/>
        </w:rPr>
      </w:pPr>
      <w:r w:rsidRPr="00AB1D29">
        <w:rPr>
          <w:sz w:val="22"/>
          <w:szCs w:val="22"/>
        </w:rPr>
        <w:t xml:space="preserve">ICJ, 2010: </w:t>
      </w:r>
      <w:r w:rsidRPr="00AB1D29">
        <w:rPr>
          <w:i/>
          <w:sz w:val="22"/>
          <w:szCs w:val="22"/>
        </w:rPr>
        <w:t>Pulp Mills on the River Uruguay (Argentina v. Uruguay)</w:t>
      </w:r>
      <w:r w:rsidRPr="00AB1D29">
        <w:rPr>
          <w:sz w:val="22"/>
          <w:szCs w:val="22"/>
        </w:rPr>
        <w:t xml:space="preserve">, </w:t>
      </w:r>
      <w:hyperlink r:id="rId57" w:history="1">
        <w:r w:rsidRPr="00AB1D29">
          <w:rPr>
            <w:rStyle w:val="Hyperlink"/>
            <w:sz w:val="22"/>
            <w:szCs w:val="22"/>
          </w:rPr>
          <w:t>https://www.icj-cij.org/en/case/135/judgments</w:t>
        </w:r>
      </w:hyperlink>
      <w:r w:rsidRPr="00AB1D29">
        <w:rPr>
          <w:sz w:val="22"/>
          <w:szCs w:val="22"/>
        </w:rPr>
        <w:t xml:space="preserve">. </w:t>
      </w:r>
    </w:p>
    <w:p w14:paraId="454C30CB" w14:textId="77777777" w:rsidR="009B2FE8" w:rsidRPr="00AB1D29" w:rsidRDefault="009B2FE8" w:rsidP="00DC3E41">
      <w:pPr>
        <w:pStyle w:val="NormalWeb"/>
        <w:spacing w:before="120" w:line="240" w:lineRule="auto"/>
        <w:rPr>
          <w:sz w:val="22"/>
          <w:szCs w:val="22"/>
        </w:rPr>
      </w:pPr>
      <w:r w:rsidRPr="00AB1D29">
        <w:rPr>
          <w:sz w:val="22"/>
          <w:szCs w:val="22"/>
        </w:rPr>
        <w:t xml:space="preserve">ECE, 1996: </w:t>
      </w:r>
      <w:r w:rsidRPr="00AB1D29">
        <w:rPr>
          <w:i/>
          <w:sz w:val="22"/>
          <w:szCs w:val="22"/>
        </w:rPr>
        <w:t>Guidelines on Licensing Waste-Water Discharges from Point Sources into Transboundary Waters</w:t>
      </w:r>
      <w:r w:rsidRPr="00AB1D29">
        <w:rPr>
          <w:sz w:val="22"/>
          <w:szCs w:val="22"/>
        </w:rPr>
        <w:t>, UN Doc. ECE/CEP/11, https://www.unece.org/index.php?id=12801</w:t>
      </w:r>
    </w:p>
    <w:p w14:paraId="16F8B404" w14:textId="77777777" w:rsidR="009B2FE8" w:rsidRPr="00AB1D29" w:rsidRDefault="009B2FE8" w:rsidP="00DC3E41">
      <w:pPr>
        <w:pStyle w:val="NormalWeb"/>
        <w:spacing w:before="120" w:line="240" w:lineRule="auto"/>
        <w:rPr>
          <w:sz w:val="22"/>
          <w:szCs w:val="22"/>
        </w:rPr>
      </w:pPr>
      <w:r w:rsidRPr="00AB1D29">
        <w:rPr>
          <w:sz w:val="22"/>
          <w:szCs w:val="22"/>
        </w:rPr>
        <w:t xml:space="preserve">ECE, 2005: </w:t>
      </w:r>
      <w:r w:rsidRPr="00AB1D29">
        <w:rPr>
          <w:i/>
          <w:sz w:val="22"/>
          <w:szCs w:val="22"/>
        </w:rPr>
        <w:t xml:space="preserve">Good Practice for Monitoring and Assessment of Transboundary Rivers, Lakes and Groundwaters, </w:t>
      </w:r>
      <w:hyperlink r:id="rId58" w:history="1">
        <w:r w:rsidRPr="00AB1D29">
          <w:rPr>
            <w:rStyle w:val="Hyperlink"/>
            <w:i/>
            <w:sz w:val="22"/>
            <w:szCs w:val="22"/>
          </w:rPr>
          <w:t>http://www.unece.org/fileadmin/DAM/env/water/cwc/monit-assess/good_practice_M&amp;A_e.pdf</w:t>
        </w:r>
      </w:hyperlink>
      <w:r w:rsidRPr="00AB1D29">
        <w:rPr>
          <w:i/>
          <w:sz w:val="22"/>
          <w:szCs w:val="22"/>
        </w:rPr>
        <w:t xml:space="preserve">. </w:t>
      </w:r>
    </w:p>
    <w:p w14:paraId="5E1EAFE1" w14:textId="77777777" w:rsidR="009B2FE8" w:rsidRPr="00AB1D29" w:rsidRDefault="009B2FE8" w:rsidP="00DC3E41">
      <w:pPr>
        <w:pStyle w:val="NormalWeb"/>
        <w:spacing w:before="120" w:line="240" w:lineRule="auto"/>
        <w:rPr>
          <w:sz w:val="22"/>
          <w:szCs w:val="22"/>
        </w:rPr>
      </w:pPr>
      <w:r w:rsidRPr="00AB1D29">
        <w:rPr>
          <w:sz w:val="22"/>
          <w:szCs w:val="22"/>
        </w:rPr>
        <w:t xml:space="preserve">ECE, 2006: </w:t>
      </w:r>
      <w:r w:rsidRPr="00AB1D29">
        <w:rPr>
          <w:i/>
          <w:sz w:val="22"/>
          <w:szCs w:val="22"/>
        </w:rPr>
        <w:t>Strategies for Monitoring and Assessment of Transboundary Rivers, Lakes and Groundwaters</w:t>
      </w:r>
      <w:r w:rsidRPr="00AB1D29">
        <w:rPr>
          <w:sz w:val="22"/>
          <w:szCs w:val="22"/>
        </w:rPr>
        <w:t xml:space="preserve">, </w:t>
      </w:r>
      <w:hyperlink r:id="rId59" w:history="1">
        <w:r w:rsidRPr="00AB1D29">
          <w:rPr>
            <w:rStyle w:val="Hyperlink"/>
            <w:sz w:val="22"/>
            <w:szCs w:val="22"/>
          </w:rPr>
          <w:t>https://www.unece.org/fileadmin/DAM/env/documents/2018/WAT/05May_28-30_IWRM_WGMA/StrategiesM_A.pdf</w:t>
        </w:r>
      </w:hyperlink>
      <w:r w:rsidRPr="00AB1D29">
        <w:rPr>
          <w:sz w:val="22"/>
          <w:szCs w:val="22"/>
        </w:rPr>
        <w:t xml:space="preserve">. </w:t>
      </w:r>
    </w:p>
    <w:p w14:paraId="5A4E2DF1" w14:textId="77777777" w:rsidR="009B2FE8" w:rsidRPr="00AB1D29" w:rsidRDefault="009B2FE8" w:rsidP="00DC3E41">
      <w:pPr>
        <w:pStyle w:val="NormalWeb"/>
        <w:spacing w:before="120" w:line="240" w:lineRule="auto"/>
        <w:rPr>
          <w:i/>
          <w:sz w:val="22"/>
          <w:szCs w:val="22"/>
        </w:rPr>
      </w:pPr>
      <w:r w:rsidRPr="00AB1D29">
        <w:rPr>
          <w:sz w:val="22"/>
          <w:szCs w:val="22"/>
        </w:rPr>
        <w:t xml:space="preserve">ECE, 2009: </w:t>
      </w:r>
      <w:r w:rsidRPr="00AB1D29">
        <w:rPr>
          <w:i/>
          <w:sz w:val="22"/>
          <w:szCs w:val="22"/>
        </w:rPr>
        <w:t>Guidance on Water and Adaptation to Climate Change,</w:t>
      </w:r>
      <w:r w:rsidRPr="00AB1D29">
        <w:rPr>
          <w:sz w:val="22"/>
          <w:szCs w:val="22"/>
        </w:rPr>
        <w:t xml:space="preserve"> UN Doc. ECE/MP.WAT/30, </w:t>
      </w:r>
      <w:hyperlink r:id="rId60" w:history="1">
        <w:r w:rsidRPr="00AB1D29">
          <w:rPr>
            <w:rStyle w:val="Hyperlink"/>
            <w:sz w:val="22"/>
            <w:szCs w:val="22"/>
          </w:rPr>
          <w:t>https://www.unece.org/index.php?id=11658</w:t>
        </w:r>
      </w:hyperlink>
      <w:r w:rsidRPr="00AB1D29">
        <w:rPr>
          <w:sz w:val="22"/>
          <w:szCs w:val="22"/>
        </w:rPr>
        <w:t xml:space="preserve">. </w:t>
      </w:r>
    </w:p>
    <w:p w14:paraId="04456347" w14:textId="77777777" w:rsidR="009B2FE8" w:rsidRPr="00AB1D29" w:rsidRDefault="009B2FE8" w:rsidP="00DC3E41">
      <w:pPr>
        <w:pStyle w:val="NormalWeb"/>
        <w:spacing w:before="120" w:line="240" w:lineRule="auto"/>
        <w:rPr>
          <w:sz w:val="22"/>
          <w:szCs w:val="22"/>
        </w:rPr>
      </w:pPr>
      <w:r w:rsidRPr="00AB1D29">
        <w:rPr>
          <w:sz w:val="22"/>
          <w:szCs w:val="22"/>
        </w:rPr>
        <w:t xml:space="preserve">ECE, 2013: </w:t>
      </w:r>
      <w:r w:rsidRPr="00AB1D29">
        <w:rPr>
          <w:i/>
          <w:sz w:val="22"/>
          <w:szCs w:val="22"/>
        </w:rPr>
        <w:t>Guide to Implementing the Water Convention</w:t>
      </w:r>
      <w:r w:rsidRPr="00AB1D29">
        <w:rPr>
          <w:sz w:val="22"/>
          <w:szCs w:val="22"/>
        </w:rPr>
        <w:t xml:space="preserve">, UN Doc. ECE/MP.WAT/39, </w:t>
      </w:r>
      <w:hyperlink r:id="rId61" w:history="1">
        <w:r w:rsidRPr="00AB1D29">
          <w:rPr>
            <w:rStyle w:val="Hyperlink"/>
            <w:sz w:val="22"/>
            <w:szCs w:val="22"/>
          </w:rPr>
          <w:t>https://www.unece.org/index.php?id=33657</w:t>
        </w:r>
      </w:hyperlink>
      <w:r w:rsidRPr="00AB1D29">
        <w:rPr>
          <w:sz w:val="22"/>
          <w:szCs w:val="22"/>
        </w:rPr>
        <w:t xml:space="preserve">. </w:t>
      </w:r>
    </w:p>
    <w:p w14:paraId="74FE3D68" w14:textId="77777777" w:rsidR="009B2FE8" w:rsidRPr="00AB1D29" w:rsidRDefault="009B2FE8" w:rsidP="00DC3E41">
      <w:pPr>
        <w:pStyle w:val="NormalWeb"/>
        <w:spacing w:before="120" w:line="240" w:lineRule="auto"/>
        <w:rPr>
          <w:sz w:val="22"/>
          <w:szCs w:val="22"/>
        </w:rPr>
      </w:pPr>
      <w:r w:rsidRPr="00AB1D29">
        <w:rPr>
          <w:sz w:val="22"/>
          <w:szCs w:val="22"/>
        </w:rPr>
        <w:t xml:space="preserve">ECE, 2014a: </w:t>
      </w:r>
      <w:r w:rsidRPr="00AB1D29">
        <w:rPr>
          <w:i/>
          <w:sz w:val="22"/>
          <w:szCs w:val="22"/>
        </w:rPr>
        <w:t xml:space="preserve">Model Provisions on Transboundary Groundwaters, </w:t>
      </w:r>
      <w:r w:rsidRPr="00AB1D29">
        <w:rPr>
          <w:sz w:val="22"/>
          <w:szCs w:val="22"/>
        </w:rPr>
        <w:t xml:space="preserve">UN Doc. ECE/MP.WAT/40, </w:t>
      </w:r>
      <w:hyperlink r:id="rId62" w:history="1">
        <w:r w:rsidRPr="00AB1D29">
          <w:rPr>
            <w:rStyle w:val="Hyperlink"/>
            <w:sz w:val="22"/>
            <w:szCs w:val="22"/>
          </w:rPr>
          <w:t>https://www.unece.org/index.php?id=35126</w:t>
        </w:r>
      </w:hyperlink>
      <w:r w:rsidRPr="00AB1D29">
        <w:rPr>
          <w:sz w:val="22"/>
          <w:szCs w:val="22"/>
        </w:rPr>
        <w:t xml:space="preserve">. </w:t>
      </w:r>
    </w:p>
    <w:p w14:paraId="5886BBD6" w14:textId="77777777" w:rsidR="009B2FE8" w:rsidRPr="00AB1D29" w:rsidRDefault="009B2FE8" w:rsidP="00DC3E41">
      <w:pPr>
        <w:pStyle w:val="NormalWeb"/>
        <w:spacing w:before="120" w:line="240" w:lineRule="auto"/>
        <w:rPr>
          <w:sz w:val="22"/>
          <w:szCs w:val="22"/>
        </w:rPr>
      </w:pPr>
      <w:r w:rsidRPr="00AB1D29">
        <w:rPr>
          <w:sz w:val="22"/>
          <w:szCs w:val="22"/>
        </w:rPr>
        <w:t xml:space="preserve">ECE, 2014b: </w:t>
      </w:r>
      <w:r w:rsidRPr="00AB1D29">
        <w:rPr>
          <w:i/>
          <w:sz w:val="22"/>
          <w:szCs w:val="22"/>
        </w:rPr>
        <w:t>The Aarhus Convention: an Implementation Guide</w:t>
      </w:r>
      <w:r w:rsidRPr="00AB1D29">
        <w:rPr>
          <w:sz w:val="22"/>
          <w:szCs w:val="22"/>
        </w:rPr>
        <w:t>, 2</w:t>
      </w:r>
      <w:r w:rsidRPr="00AB1D29">
        <w:rPr>
          <w:sz w:val="22"/>
          <w:szCs w:val="22"/>
          <w:vertAlign w:val="superscript"/>
        </w:rPr>
        <w:t>nd</w:t>
      </w:r>
      <w:r w:rsidRPr="00AB1D29">
        <w:rPr>
          <w:sz w:val="22"/>
          <w:szCs w:val="22"/>
        </w:rPr>
        <w:t xml:space="preserve"> Edn, </w:t>
      </w:r>
      <w:hyperlink r:id="rId63" w:history="1">
        <w:r w:rsidRPr="00AB1D29">
          <w:rPr>
            <w:rStyle w:val="Hyperlink"/>
            <w:sz w:val="22"/>
            <w:szCs w:val="22"/>
          </w:rPr>
          <w:t>https://www.unece.org/fileadmin/DAM/env/pp/Publications/Aarhus_Implementation_Guide_interactive_eng.pdf</w:t>
        </w:r>
      </w:hyperlink>
      <w:r w:rsidRPr="00AB1D29">
        <w:rPr>
          <w:sz w:val="22"/>
          <w:szCs w:val="22"/>
        </w:rPr>
        <w:t xml:space="preserve">. </w:t>
      </w:r>
    </w:p>
    <w:p w14:paraId="43E0E0BA" w14:textId="77777777" w:rsidR="009B2FE8" w:rsidRPr="00AB1D29" w:rsidRDefault="009B2FE8" w:rsidP="00DC3E41">
      <w:pPr>
        <w:pStyle w:val="NormalWeb"/>
        <w:spacing w:before="120" w:line="240" w:lineRule="auto"/>
        <w:rPr>
          <w:sz w:val="22"/>
          <w:szCs w:val="22"/>
        </w:rPr>
      </w:pPr>
      <w:r w:rsidRPr="00AB1D29">
        <w:rPr>
          <w:sz w:val="22"/>
          <w:szCs w:val="22"/>
        </w:rPr>
        <w:t xml:space="preserve">ECE, 2017: Decision VIII/1, Reporting under the Convention in </w:t>
      </w:r>
      <w:r w:rsidRPr="00AB1D29">
        <w:rPr>
          <w:i/>
          <w:sz w:val="22"/>
          <w:szCs w:val="22"/>
        </w:rPr>
        <w:t>Report of the Meeting of the Parties on its eighth session, Addendum</w:t>
      </w:r>
      <w:r w:rsidRPr="00AB1D29">
        <w:rPr>
          <w:sz w:val="22"/>
          <w:szCs w:val="22"/>
        </w:rPr>
        <w:t xml:space="preserve">, UN Doc. ECE/MP.WAT/54/Add.2, 30 January 2019, p. 35-55. </w:t>
      </w:r>
    </w:p>
    <w:p w14:paraId="251A0D33" w14:textId="77777777" w:rsidR="009B2FE8" w:rsidRPr="00AB1D29" w:rsidRDefault="009B2FE8" w:rsidP="00DC3E41">
      <w:pPr>
        <w:pStyle w:val="NormalWeb"/>
        <w:spacing w:before="120" w:line="240" w:lineRule="auto"/>
        <w:rPr>
          <w:sz w:val="22"/>
          <w:szCs w:val="22"/>
        </w:rPr>
      </w:pPr>
      <w:r w:rsidRPr="00AB1D29">
        <w:rPr>
          <w:sz w:val="22"/>
          <w:szCs w:val="22"/>
        </w:rPr>
        <w:t xml:space="preserve">ECE, 2018a: </w:t>
      </w:r>
      <w:r w:rsidRPr="00AB1D29">
        <w:rPr>
          <w:i/>
          <w:sz w:val="22"/>
          <w:szCs w:val="22"/>
        </w:rPr>
        <w:t>Progress on Transboundary Water Cooperation under the Water Convention</w:t>
      </w:r>
      <w:r w:rsidRPr="00AB1D29">
        <w:rPr>
          <w:sz w:val="22"/>
          <w:szCs w:val="22"/>
        </w:rPr>
        <w:t xml:space="preserve">, UN Doc. ECE/MP.WAT/51, </w:t>
      </w:r>
      <w:hyperlink r:id="rId64" w:history="1">
        <w:r w:rsidRPr="00AB1D29">
          <w:rPr>
            <w:rStyle w:val="Hyperlink"/>
            <w:sz w:val="22"/>
            <w:szCs w:val="22"/>
          </w:rPr>
          <w:t>https://www.unece.org/index.php?id=49805</w:t>
        </w:r>
      </w:hyperlink>
      <w:r w:rsidRPr="00AB1D29">
        <w:rPr>
          <w:sz w:val="22"/>
          <w:szCs w:val="22"/>
        </w:rPr>
        <w:t xml:space="preserve">. </w:t>
      </w:r>
    </w:p>
    <w:p w14:paraId="737917E5" w14:textId="77777777" w:rsidR="009B2FE8" w:rsidRPr="00AB1D29" w:rsidRDefault="009B2FE8" w:rsidP="00DC3E41">
      <w:pPr>
        <w:pStyle w:val="NormalWeb"/>
        <w:spacing w:before="120" w:line="240" w:lineRule="auto"/>
        <w:rPr>
          <w:sz w:val="22"/>
          <w:szCs w:val="22"/>
        </w:rPr>
      </w:pPr>
      <w:r w:rsidRPr="00AB1D29">
        <w:rPr>
          <w:sz w:val="22"/>
          <w:szCs w:val="22"/>
        </w:rPr>
        <w:t xml:space="preserve">ECE, 2018b: </w:t>
      </w:r>
      <w:r w:rsidRPr="00AB1D29">
        <w:rPr>
          <w:i/>
          <w:sz w:val="22"/>
          <w:szCs w:val="22"/>
        </w:rPr>
        <w:t>Principles for Effective Joint Bodies for Transboundary Water Cooperation</w:t>
      </w:r>
      <w:r w:rsidRPr="00AB1D29">
        <w:rPr>
          <w:sz w:val="22"/>
          <w:szCs w:val="22"/>
        </w:rPr>
        <w:t xml:space="preserve">, UN Doc. ECE/MP.WAT/50, </w:t>
      </w:r>
      <w:hyperlink r:id="rId65" w:history="1">
        <w:r w:rsidRPr="00AB1D29">
          <w:rPr>
            <w:rStyle w:val="Hyperlink"/>
            <w:sz w:val="22"/>
            <w:szCs w:val="22"/>
          </w:rPr>
          <w:t>https://www.unece.org/fileadmin/DAM/env/water/publications/WAT_Joint_Bodies/ECE_MP.WAT_50_Joint_bodies_2018_ENG.pdf</w:t>
        </w:r>
      </w:hyperlink>
      <w:r w:rsidRPr="00AB1D29">
        <w:rPr>
          <w:sz w:val="22"/>
          <w:szCs w:val="22"/>
        </w:rPr>
        <w:t xml:space="preserve">. </w:t>
      </w:r>
    </w:p>
    <w:p w14:paraId="07969924" w14:textId="77777777" w:rsidR="009B2FE8" w:rsidRPr="00AB1D29" w:rsidRDefault="009B2FE8" w:rsidP="00DC3E41">
      <w:pPr>
        <w:pStyle w:val="NormalWeb"/>
        <w:spacing w:before="120" w:line="240" w:lineRule="auto"/>
        <w:rPr>
          <w:sz w:val="22"/>
          <w:szCs w:val="22"/>
        </w:rPr>
      </w:pPr>
      <w:r w:rsidRPr="00AB1D29">
        <w:rPr>
          <w:sz w:val="22"/>
          <w:szCs w:val="22"/>
        </w:rPr>
        <w:t xml:space="preserve">ECE, 2019: </w:t>
      </w:r>
      <w:r w:rsidRPr="00AB1D29">
        <w:rPr>
          <w:i/>
          <w:sz w:val="22"/>
          <w:szCs w:val="22"/>
        </w:rPr>
        <w:t>Water Convention Programme of Work 2019-2021 – Responding to global water challenges in transboundary basins</w:t>
      </w:r>
      <w:r w:rsidRPr="00AB1D29">
        <w:rPr>
          <w:sz w:val="22"/>
          <w:szCs w:val="22"/>
        </w:rPr>
        <w:t xml:space="preserve">, </w:t>
      </w:r>
      <w:hyperlink r:id="rId66" w:history="1">
        <w:r w:rsidRPr="00AB1D29">
          <w:rPr>
            <w:rStyle w:val="Hyperlink"/>
            <w:sz w:val="22"/>
            <w:szCs w:val="22"/>
          </w:rPr>
          <w:t>https://www.unece.org/index.php?id=51910</w:t>
        </w:r>
      </w:hyperlink>
      <w:r w:rsidRPr="00AB1D29">
        <w:rPr>
          <w:sz w:val="22"/>
          <w:szCs w:val="22"/>
        </w:rPr>
        <w:t xml:space="preserve">. </w:t>
      </w:r>
    </w:p>
    <w:p w14:paraId="377DB1C0" w14:textId="77777777" w:rsidR="009B2FE8" w:rsidRPr="00AB1D29" w:rsidRDefault="009B2FE8" w:rsidP="00DC3E41">
      <w:pPr>
        <w:pStyle w:val="NormalWeb"/>
        <w:spacing w:before="120" w:line="240" w:lineRule="auto"/>
        <w:rPr>
          <w:sz w:val="22"/>
          <w:szCs w:val="22"/>
        </w:rPr>
      </w:pPr>
      <w:r w:rsidRPr="00AB1D29">
        <w:rPr>
          <w:sz w:val="22"/>
          <w:szCs w:val="22"/>
        </w:rPr>
        <w:t xml:space="preserve">ECE, UNESCO &amp; UN-Water, 2018: </w:t>
      </w:r>
      <w:r w:rsidRPr="00AB1D29">
        <w:rPr>
          <w:i/>
          <w:sz w:val="22"/>
          <w:szCs w:val="22"/>
        </w:rPr>
        <w:t>Progress on Transboundary Water cooperation – Global Baseline for SDG indicator 6.5.2</w:t>
      </w:r>
      <w:r w:rsidRPr="00AB1D29">
        <w:rPr>
          <w:sz w:val="22"/>
          <w:szCs w:val="22"/>
        </w:rPr>
        <w:t xml:space="preserve">, UN Doc. ECE/MP.WAT/57, </w:t>
      </w:r>
      <w:hyperlink r:id="rId67" w:history="1">
        <w:r w:rsidRPr="00AB1D29">
          <w:rPr>
            <w:rStyle w:val="Hyperlink"/>
            <w:sz w:val="22"/>
            <w:szCs w:val="22"/>
          </w:rPr>
          <w:t>https://www.unece.org/index.php?id=49605</w:t>
        </w:r>
      </w:hyperlink>
      <w:r w:rsidRPr="00AB1D29">
        <w:rPr>
          <w:sz w:val="22"/>
          <w:szCs w:val="22"/>
        </w:rPr>
        <w:t xml:space="preserve">. </w:t>
      </w:r>
    </w:p>
    <w:p w14:paraId="6C18EB03" w14:textId="77777777" w:rsidR="009B2FE8" w:rsidRPr="00AB1D29" w:rsidRDefault="009B2FE8" w:rsidP="00DC3E41">
      <w:pPr>
        <w:pStyle w:val="NormalWeb"/>
        <w:spacing w:before="120" w:line="240" w:lineRule="auto"/>
        <w:rPr>
          <w:sz w:val="22"/>
          <w:szCs w:val="22"/>
        </w:rPr>
      </w:pPr>
      <w:r w:rsidRPr="00AB1D29">
        <w:rPr>
          <w:sz w:val="22"/>
          <w:szCs w:val="22"/>
        </w:rPr>
        <w:t xml:space="preserve">Eckstein &amp; Eckstein, 2005: “Transboundary Aquifers: Conceptual Models for Development of International Law”, 43(5) Groundwater 646-650. </w:t>
      </w:r>
    </w:p>
    <w:p w14:paraId="12FCD13F" w14:textId="77777777" w:rsidR="009B2FE8" w:rsidRPr="00AB1D29" w:rsidRDefault="009B2FE8" w:rsidP="00DC3E41">
      <w:pPr>
        <w:pStyle w:val="NormalWeb"/>
        <w:spacing w:before="120" w:line="240" w:lineRule="auto"/>
        <w:rPr>
          <w:sz w:val="22"/>
          <w:szCs w:val="22"/>
        </w:rPr>
      </w:pPr>
      <w:r w:rsidRPr="00AB1D29">
        <w:rPr>
          <w:sz w:val="22"/>
          <w:szCs w:val="22"/>
        </w:rPr>
        <w:t xml:space="preserve">ESCWA, 2018: </w:t>
      </w:r>
      <w:r w:rsidRPr="00AB1D29">
        <w:rPr>
          <w:i/>
          <w:sz w:val="22"/>
          <w:szCs w:val="22"/>
        </w:rPr>
        <w:t>Improving Shared Water Resources Cooperation within the Framework of Global and Regional Agreements</w:t>
      </w:r>
      <w:r w:rsidRPr="00AB1D29">
        <w:rPr>
          <w:sz w:val="22"/>
          <w:szCs w:val="22"/>
        </w:rPr>
        <w:t xml:space="preserve">, </w:t>
      </w:r>
      <w:hyperlink r:id="rId68" w:history="1">
        <w:r w:rsidRPr="00AB1D29">
          <w:rPr>
            <w:rStyle w:val="Hyperlink"/>
            <w:sz w:val="22"/>
            <w:szCs w:val="22"/>
          </w:rPr>
          <w:t>https://www.unescwa.org/events/improving-shared-water-resources-cooperation-within-framework-global-and-regional-agreements</w:t>
        </w:r>
      </w:hyperlink>
      <w:r w:rsidRPr="00AB1D29">
        <w:rPr>
          <w:sz w:val="22"/>
          <w:szCs w:val="22"/>
        </w:rPr>
        <w:t xml:space="preserve">. </w:t>
      </w:r>
    </w:p>
    <w:p w14:paraId="07F41ACF" w14:textId="77777777" w:rsidR="009B2FE8" w:rsidRPr="00AB1D29" w:rsidRDefault="009B2FE8" w:rsidP="00DC3E41">
      <w:pPr>
        <w:pStyle w:val="NormalWeb"/>
        <w:spacing w:before="120" w:line="240" w:lineRule="auto"/>
        <w:rPr>
          <w:sz w:val="22"/>
          <w:szCs w:val="22"/>
          <w:lang w:val="fr-CH"/>
        </w:rPr>
      </w:pPr>
      <w:r w:rsidRPr="00AB1D29">
        <w:rPr>
          <w:sz w:val="22"/>
          <w:szCs w:val="22"/>
          <w:lang w:val="fr-CH"/>
        </w:rPr>
        <w:t xml:space="preserve">European Commission, 2019: </w:t>
      </w:r>
      <w:r w:rsidRPr="00AB1D29">
        <w:rPr>
          <w:i/>
          <w:sz w:val="22"/>
          <w:szCs w:val="22"/>
          <w:lang w:val="fr-CH"/>
        </w:rPr>
        <w:t>Natura 2000</w:t>
      </w:r>
      <w:r w:rsidRPr="00AB1D29">
        <w:rPr>
          <w:sz w:val="22"/>
          <w:szCs w:val="22"/>
          <w:lang w:val="fr-CH"/>
        </w:rPr>
        <w:t xml:space="preserve">, </w:t>
      </w:r>
      <w:hyperlink r:id="rId69" w:history="1">
        <w:r w:rsidRPr="00AB1D29">
          <w:rPr>
            <w:rStyle w:val="Hyperlink"/>
            <w:sz w:val="22"/>
            <w:szCs w:val="22"/>
            <w:lang w:val="fr-CH"/>
          </w:rPr>
          <w:t>http://ec.europa.eu/environment/nature/natura2000/index_en.htm</w:t>
        </w:r>
      </w:hyperlink>
      <w:r w:rsidRPr="00AB1D29">
        <w:rPr>
          <w:sz w:val="22"/>
          <w:szCs w:val="22"/>
          <w:lang w:val="fr-CH"/>
        </w:rPr>
        <w:t xml:space="preserve">. </w:t>
      </w:r>
    </w:p>
    <w:p w14:paraId="3AB51E2A" w14:textId="77777777" w:rsidR="009B2FE8" w:rsidRPr="00AB1D29" w:rsidRDefault="009B2FE8" w:rsidP="00DC3E41">
      <w:pPr>
        <w:pStyle w:val="NormalWeb"/>
        <w:spacing w:before="120" w:line="240" w:lineRule="auto"/>
        <w:rPr>
          <w:sz w:val="22"/>
          <w:szCs w:val="22"/>
        </w:rPr>
      </w:pPr>
      <w:r w:rsidRPr="00AB1D29">
        <w:rPr>
          <w:sz w:val="22"/>
          <w:szCs w:val="22"/>
        </w:rPr>
        <w:lastRenderedPageBreak/>
        <w:t xml:space="preserve">Hendry, 2014: </w:t>
      </w:r>
      <w:r w:rsidRPr="00AB1D29">
        <w:rPr>
          <w:i/>
          <w:sz w:val="22"/>
          <w:szCs w:val="22"/>
        </w:rPr>
        <w:t>Frameworks for Water Law Reform</w:t>
      </w:r>
      <w:r w:rsidRPr="00AB1D29">
        <w:rPr>
          <w:sz w:val="22"/>
          <w:szCs w:val="22"/>
        </w:rPr>
        <w:t xml:space="preserve">, Cambridge University Press, Cambridge. </w:t>
      </w:r>
    </w:p>
    <w:p w14:paraId="5152F61E" w14:textId="77777777" w:rsidR="009B2FE8" w:rsidRPr="00AB1D29" w:rsidRDefault="009B2FE8" w:rsidP="00DC3E41">
      <w:pPr>
        <w:pStyle w:val="NormalWeb"/>
        <w:spacing w:before="120" w:line="240" w:lineRule="auto"/>
        <w:rPr>
          <w:sz w:val="22"/>
          <w:szCs w:val="22"/>
        </w:rPr>
      </w:pPr>
      <w:r w:rsidRPr="00AB1D29">
        <w:rPr>
          <w:sz w:val="22"/>
          <w:szCs w:val="22"/>
        </w:rPr>
        <w:t xml:space="preserve">ILC, 2008: </w:t>
      </w:r>
      <w:r w:rsidRPr="00AB1D29">
        <w:rPr>
          <w:i/>
          <w:sz w:val="22"/>
          <w:szCs w:val="22"/>
        </w:rPr>
        <w:t>Draft Articles on the Law of Transboundary Aquifers, with commentaries</w:t>
      </w:r>
      <w:r w:rsidRPr="00AB1D29">
        <w:rPr>
          <w:sz w:val="22"/>
          <w:szCs w:val="22"/>
        </w:rPr>
        <w:t xml:space="preserve">, in ILC, </w:t>
      </w:r>
      <w:r w:rsidRPr="00AB1D29">
        <w:rPr>
          <w:i/>
          <w:sz w:val="22"/>
          <w:szCs w:val="22"/>
        </w:rPr>
        <w:t>Yearbook of the International Law Commission</w:t>
      </w:r>
      <w:r w:rsidRPr="00AB1D29">
        <w:rPr>
          <w:sz w:val="22"/>
          <w:szCs w:val="22"/>
        </w:rPr>
        <w:t xml:space="preserve">, Vol. II (Pt II), </w:t>
      </w:r>
      <w:hyperlink r:id="rId70" w:history="1">
        <w:r w:rsidRPr="00AB1D29">
          <w:rPr>
            <w:rStyle w:val="Hyperlink"/>
            <w:sz w:val="22"/>
            <w:szCs w:val="22"/>
          </w:rPr>
          <w:t>http://legal.un.org/ilc/texts/instruments/english/commentaries/8_5_2008.pdf</w:t>
        </w:r>
      </w:hyperlink>
      <w:r w:rsidRPr="00AB1D29">
        <w:rPr>
          <w:sz w:val="22"/>
          <w:szCs w:val="22"/>
        </w:rPr>
        <w:t xml:space="preserve"> </w:t>
      </w:r>
    </w:p>
    <w:p w14:paraId="76B8B3F6" w14:textId="77777777" w:rsidR="009B2FE8" w:rsidRPr="00AB1D29" w:rsidRDefault="009B2FE8" w:rsidP="00DC3E41">
      <w:pPr>
        <w:pStyle w:val="NormalWeb"/>
        <w:spacing w:before="120" w:line="240" w:lineRule="auto"/>
        <w:rPr>
          <w:sz w:val="22"/>
          <w:szCs w:val="22"/>
        </w:rPr>
      </w:pPr>
      <w:r w:rsidRPr="00AB1D29">
        <w:rPr>
          <w:sz w:val="22"/>
          <w:szCs w:val="22"/>
        </w:rPr>
        <w:t xml:space="preserve">McCaffrey, 2007: </w:t>
      </w:r>
      <w:r w:rsidRPr="00AB1D29">
        <w:rPr>
          <w:i/>
          <w:sz w:val="22"/>
          <w:szCs w:val="22"/>
        </w:rPr>
        <w:t>The Law of International Watercourses</w:t>
      </w:r>
      <w:r w:rsidRPr="00AB1D29">
        <w:rPr>
          <w:sz w:val="22"/>
          <w:szCs w:val="22"/>
        </w:rPr>
        <w:t xml:space="preserve">, Oxford University Press, Oxford. </w:t>
      </w:r>
    </w:p>
    <w:p w14:paraId="26DCE71E" w14:textId="77777777" w:rsidR="009B2FE8" w:rsidRPr="00AB1D29" w:rsidRDefault="009B2FE8" w:rsidP="00DC3E41">
      <w:pPr>
        <w:pStyle w:val="NormalWeb"/>
        <w:spacing w:before="120" w:line="240" w:lineRule="auto"/>
        <w:rPr>
          <w:sz w:val="22"/>
          <w:szCs w:val="22"/>
        </w:rPr>
      </w:pPr>
      <w:r w:rsidRPr="00AB1D29">
        <w:rPr>
          <w:sz w:val="22"/>
          <w:szCs w:val="22"/>
        </w:rPr>
        <w:t xml:space="preserve">Park, 2012: </w:t>
      </w:r>
      <w:r w:rsidRPr="00AB1D29">
        <w:rPr>
          <w:i/>
          <w:sz w:val="22"/>
          <w:szCs w:val="22"/>
        </w:rPr>
        <w:t xml:space="preserve">A Dictionary of Environment and Conservation, </w:t>
      </w:r>
      <w:r w:rsidRPr="00AB1D29">
        <w:rPr>
          <w:sz w:val="22"/>
          <w:szCs w:val="22"/>
        </w:rPr>
        <w:t xml:space="preserve">Oxford University Press, Oxford. </w:t>
      </w:r>
    </w:p>
    <w:p w14:paraId="039B4265" w14:textId="77777777" w:rsidR="009B2FE8" w:rsidRPr="00AB1D29" w:rsidRDefault="009B2FE8" w:rsidP="00DC3E41">
      <w:pPr>
        <w:pStyle w:val="NormalWeb"/>
        <w:spacing w:before="120" w:line="240" w:lineRule="auto"/>
        <w:rPr>
          <w:rFonts w:asciiTheme="majorBidi" w:hAnsiTheme="majorBidi" w:cstheme="majorBidi"/>
          <w:bCs/>
          <w:iCs/>
          <w:sz w:val="22"/>
          <w:szCs w:val="22"/>
          <w:lang w:val="fr-CH"/>
        </w:rPr>
      </w:pPr>
      <w:r w:rsidRPr="00AB1D29">
        <w:rPr>
          <w:rFonts w:asciiTheme="majorBidi" w:hAnsiTheme="majorBidi" w:cstheme="majorBidi"/>
          <w:bCs/>
          <w:iCs/>
          <w:sz w:val="22"/>
          <w:szCs w:val="22"/>
          <w:lang w:val="fr-CH"/>
        </w:rPr>
        <w:t xml:space="preserve">Rieu-Clarke, Moynihan &amp; Magsig, 2012: </w:t>
      </w:r>
      <w:r w:rsidRPr="00AB1D29">
        <w:rPr>
          <w:rFonts w:asciiTheme="majorBidi" w:hAnsiTheme="majorBidi" w:cstheme="majorBidi"/>
          <w:bCs/>
          <w:i/>
          <w:iCs/>
          <w:sz w:val="22"/>
          <w:szCs w:val="22"/>
          <w:lang w:val="fr-CH"/>
        </w:rPr>
        <w:t>UN Watercourses Convention User’s Guide</w:t>
      </w:r>
      <w:r w:rsidRPr="00AB1D29">
        <w:rPr>
          <w:rFonts w:asciiTheme="majorBidi" w:hAnsiTheme="majorBidi" w:cstheme="majorBidi"/>
          <w:bCs/>
          <w:iCs/>
          <w:sz w:val="22"/>
          <w:szCs w:val="22"/>
          <w:lang w:val="fr-CH"/>
        </w:rPr>
        <w:t xml:space="preserve">, </w:t>
      </w:r>
      <w:hyperlink r:id="rId71" w:history="1">
        <w:r w:rsidRPr="00AB1D29">
          <w:rPr>
            <w:rStyle w:val="Hyperlink"/>
            <w:rFonts w:asciiTheme="majorBidi" w:hAnsiTheme="majorBidi" w:cstheme="majorBidi"/>
            <w:bCs/>
            <w:iCs/>
            <w:sz w:val="22"/>
            <w:szCs w:val="22"/>
            <w:lang w:val="fr-CH"/>
          </w:rPr>
          <w:t>https://www.unwatercoursesconvention.org</w:t>
        </w:r>
      </w:hyperlink>
      <w:r w:rsidRPr="00AB1D29">
        <w:rPr>
          <w:rFonts w:asciiTheme="majorBidi" w:hAnsiTheme="majorBidi" w:cstheme="majorBidi"/>
          <w:bCs/>
          <w:iCs/>
          <w:sz w:val="22"/>
          <w:szCs w:val="22"/>
          <w:lang w:val="fr-CH"/>
        </w:rPr>
        <w:t xml:space="preserve">. </w:t>
      </w:r>
    </w:p>
    <w:p w14:paraId="764EBDA8" w14:textId="77777777" w:rsidR="009B2FE8" w:rsidRPr="00AB1D29" w:rsidRDefault="009B2FE8" w:rsidP="00DC3E41">
      <w:pPr>
        <w:pStyle w:val="NormalWeb"/>
        <w:spacing w:before="120" w:line="240" w:lineRule="auto"/>
        <w:rPr>
          <w:sz w:val="22"/>
          <w:szCs w:val="22"/>
        </w:rPr>
      </w:pPr>
      <w:r w:rsidRPr="00AB1D29">
        <w:rPr>
          <w:sz w:val="22"/>
          <w:szCs w:val="22"/>
        </w:rPr>
        <w:t xml:space="preserve">Saruchera &amp; Lautze: “Transboundary River Basin Organisation in Africa: assessing the secretariat”, 18(5) Water Policy 1053-1069. </w:t>
      </w:r>
    </w:p>
    <w:p w14:paraId="45CED33D" w14:textId="77777777" w:rsidR="009B2FE8" w:rsidRPr="00AB1D29" w:rsidRDefault="009B2FE8" w:rsidP="00DC3E41">
      <w:pPr>
        <w:pStyle w:val="NormalWeb"/>
        <w:spacing w:before="120" w:line="240" w:lineRule="auto"/>
        <w:rPr>
          <w:sz w:val="22"/>
          <w:szCs w:val="22"/>
        </w:rPr>
      </w:pPr>
      <w:r w:rsidRPr="00AB1D29">
        <w:rPr>
          <w:sz w:val="22"/>
          <w:szCs w:val="22"/>
        </w:rPr>
        <w:t xml:space="preserve">Tanzi &amp; Arcari, 2001: </w:t>
      </w:r>
      <w:r w:rsidRPr="00AB1D29">
        <w:rPr>
          <w:i/>
          <w:sz w:val="22"/>
          <w:szCs w:val="22"/>
        </w:rPr>
        <w:t xml:space="preserve">The United Nations Convention on the Law of International Watercourses, </w:t>
      </w:r>
      <w:r w:rsidRPr="00AB1D29">
        <w:rPr>
          <w:sz w:val="22"/>
          <w:szCs w:val="22"/>
        </w:rPr>
        <w:t xml:space="preserve">Kluwer, The Hague. </w:t>
      </w:r>
    </w:p>
    <w:p w14:paraId="2A8A92B8" w14:textId="77777777" w:rsidR="009B2FE8" w:rsidRPr="00AB1D29" w:rsidRDefault="009B2FE8" w:rsidP="00DC3E41">
      <w:pPr>
        <w:pStyle w:val="NormalWeb"/>
        <w:spacing w:before="120" w:line="240" w:lineRule="auto"/>
        <w:rPr>
          <w:sz w:val="22"/>
          <w:szCs w:val="22"/>
        </w:rPr>
      </w:pPr>
      <w:r w:rsidRPr="00AB1D29">
        <w:rPr>
          <w:sz w:val="22"/>
          <w:szCs w:val="22"/>
        </w:rPr>
        <w:t xml:space="preserve">UN, 2017: General Assembly Resolution, </w:t>
      </w:r>
      <w:r w:rsidRPr="00AB1D29">
        <w:rPr>
          <w:i/>
          <w:sz w:val="22"/>
          <w:szCs w:val="22"/>
        </w:rPr>
        <w:t>Work of the Statistical Commission pertaining to the 2030 Agenda for Sustainable Development</w:t>
      </w:r>
      <w:r w:rsidRPr="00AB1D29">
        <w:rPr>
          <w:sz w:val="22"/>
          <w:szCs w:val="22"/>
        </w:rPr>
        <w:t>, UN Doc. A/RES/71/313, 10 July 2017</w:t>
      </w:r>
    </w:p>
    <w:p w14:paraId="212B623B" w14:textId="77777777" w:rsidR="009B2FE8" w:rsidRPr="00AB1D29" w:rsidRDefault="009B2FE8" w:rsidP="00DC3E41">
      <w:pPr>
        <w:pStyle w:val="NormalWeb"/>
        <w:spacing w:before="120" w:line="240" w:lineRule="auto"/>
        <w:rPr>
          <w:sz w:val="22"/>
          <w:szCs w:val="22"/>
        </w:rPr>
      </w:pPr>
      <w:r w:rsidRPr="00AB1D29">
        <w:rPr>
          <w:sz w:val="22"/>
          <w:szCs w:val="22"/>
        </w:rPr>
        <w:t xml:space="preserve">UN, 2018: </w:t>
      </w:r>
      <w:r w:rsidRPr="00AB1D29">
        <w:rPr>
          <w:i/>
          <w:sz w:val="22"/>
          <w:szCs w:val="22"/>
        </w:rPr>
        <w:t>The Sustainable Development Goals Report 2018</w:t>
      </w:r>
      <w:r w:rsidRPr="00AB1D29">
        <w:rPr>
          <w:sz w:val="22"/>
          <w:szCs w:val="22"/>
        </w:rPr>
        <w:t xml:space="preserve">, </w:t>
      </w:r>
      <w:hyperlink r:id="rId72" w:history="1">
        <w:r w:rsidRPr="00AB1D29">
          <w:rPr>
            <w:rStyle w:val="Hyperlink"/>
            <w:sz w:val="22"/>
            <w:szCs w:val="22"/>
          </w:rPr>
          <w:t>https://unstats.un.org/sdgs/files/report/2018/TheSustainableDevelopmentGoalsReport2018-EN.pdf</w:t>
        </w:r>
      </w:hyperlink>
      <w:r w:rsidRPr="00AB1D29">
        <w:rPr>
          <w:sz w:val="22"/>
          <w:szCs w:val="22"/>
        </w:rPr>
        <w:t xml:space="preserve">. </w:t>
      </w:r>
    </w:p>
    <w:p w14:paraId="18642C8E" w14:textId="77777777" w:rsidR="009B2FE8" w:rsidRPr="00AB1D29" w:rsidRDefault="009B2FE8" w:rsidP="00DC3E41">
      <w:pPr>
        <w:pStyle w:val="NormalWeb"/>
        <w:spacing w:before="120" w:line="240" w:lineRule="auto"/>
        <w:rPr>
          <w:sz w:val="22"/>
          <w:szCs w:val="22"/>
        </w:rPr>
      </w:pPr>
      <w:r w:rsidRPr="00AB1D29">
        <w:rPr>
          <w:sz w:val="22"/>
          <w:szCs w:val="22"/>
        </w:rPr>
        <w:t xml:space="preserve">UN Treaty Collection, 2019: </w:t>
      </w:r>
      <w:r w:rsidRPr="00AB1D29">
        <w:rPr>
          <w:i/>
          <w:sz w:val="22"/>
          <w:szCs w:val="22"/>
        </w:rPr>
        <w:t>Glossary of terms relating to Treaty actions</w:t>
      </w:r>
      <w:r w:rsidRPr="00AB1D29">
        <w:rPr>
          <w:sz w:val="22"/>
          <w:szCs w:val="22"/>
        </w:rPr>
        <w:t xml:space="preserve">, </w:t>
      </w:r>
      <w:hyperlink r:id="rId73" w:anchor="adoption" w:history="1">
        <w:r w:rsidRPr="00AB1D29">
          <w:rPr>
            <w:rStyle w:val="Hyperlink"/>
            <w:sz w:val="22"/>
            <w:szCs w:val="22"/>
          </w:rPr>
          <w:t>https://treaties.un.org/Pages/Overview.aspx?path=overview/glossary/page1_en.xml#adoption</w:t>
        </w:r>
      </w:hyperlink>
      <w:r w:rsidRPr="00AB1D29">
        <w:rPr>
          <w:sz w:val="22"/>
          <w:szCs w:val="22"/>
        </w:rPr>
        <w:t xml:space="preserve">. </w:t>
      </w:r>
    </w:p>
    <w:p w14:paraId="560E0320" w14:textId="77777777" w:rsidR="009B2FE8" w:rsidRPr="00AB1D29" w:rsidRDefault="009B2FE8" w:rsidP="00DC3E41">
      <w:pPr>
        <w:pStyle w:val="NormalWeb"/>
        <w:spacing w:before="120" w:line="240" w:lineRule="auto"/>
        <w:rPr>
          <w:sz w:val="22"/>
          <w:szCs w:val="22"/>
        </w:rPr>
      </w:pPr>
      <w:r w:rsidRPr="00AB1D29">
        <w:rPr>
          <w:sz w:val="22"/>
          <w:szCs w:val="22"/>
        </w:rPr>
        <w:t xml:space="preserve">UN-Water, 2018, </w:t>
      </w:r>
      <w:r w:rsidRPr="00AB1D29">
        <w:rPr>
          <w:i/>
          <w:sz w:val="22"/>
          <w:szCs w:val="22"/>
        </w:rPr>
        <w:t>Sustainable Development Goal 6 – Synthesis Report on Water and Sanitation 2018</w:t>
      </w:r>
      <w:r w:rsidRPr="00AB1D29">
        <w:rPr>
          <w:sz w:val="22"/>
          <w:szCs w:val="22"/>
        </w:rPr>
        <w:t xml:space="preserve">, </w:t>
      </w:r>
      <w:hyperlink r:id="rId74" w:history="1">
        <w:r w:rsidRPr="00AB1D29">
          <w:rPr>
            <w:rStyle w:val="Hyperlink"/>
            <w:sz w:val="22"/>
            <w:szCs w:val="22"/>
          </w:rPr>
          <w:t>https://www.unece.org/index.php?id=49609</w:t>
        </w:r>
      </w:hyperlink>
      <w:r w:rsidRPr="00AB1D29">
        <w:rPr>
          <w:sz w:val="22"/>
          <w:szCs w:val="22"/>
        </w:rPr>
        <w:t xml:space="preserve">. </w:t>
      </w:r>
    </w:p>
    <w:p w14:paraId="729ABDA9" w14:textId="77777777" w:rsidR="009B2FE8" w:rsidRPr="00AB1D29" w:rsidRDefault="009B2FE8" w:rsidP="00DC3E41">
      <w:pPr>
        <w:pStyle w:val="NormalWeb"/>
        <w:spacing w:before="120" w:line="240" w:lineRule="auto"/>
        <w:rPr>
          <w:sz w:val="22"/>
          <w:szCs w:val="22"/>
        </w:rPr>
      </w:pPr>
      <w:r w:rsidRPr="00AB1D29">
        <w:rPr>
          <w:sz w:val="22"/>
          <w:szCs w:val="22"/>
        </w:rPr>
        <w:t xml:space="preserve">UN-Water, 2019: </w:t>
      </w:r>
      <w:r w:rsidRPr="00AB1D29">
        <w:rPr>
          <w:i/>
          <w:sz w:val="22"/>
          <w:szCs w:val="22"/>
        </w:rPr>
        <w:t>Monitoring Sustainable Development Goal #6</w:t>
      </w:r>
      <w:r w:rsidRPr="00AB1D29">
        <w:rPr>
          <w:sz w:val="22"/>
          <w:szCs w:val="22"/>
        </w:rPr>
        <w:t xml:space="preserve">, </w:t>
      </w:r>
      <w:hyperlink r:id="rId75" w:history="1">
        <w:r w:rsidRPr="00AB1D29">
          <w:rPr>
            <w:rStyle w:val="Hyperlink"/>
            <w:sz w:val="22"/>
            <w:szCs w:val="22"/>
          </w:rPr>
          <w:t>https://www.sdg6monitoring.org</w:t>
        </w:r>
      </w:hyperlink>
      <w:r w:rsidRPr="00AB1D29">
        <w:rPr>
          <w:sz w:val="22"/>
          <w:szCs w:val="22"/>
        </w:rPr>
        <w:t xml:space="preserve">. </w:t>
      </w:r>
    </w:p>
    <w:p w14:paraId="356AF0D6" w14:textId="77777777" w:rsidR="009B2FE8" w:rsidRPr="00DC3E22" w:rsidRDefault="009B2FE8" w:rsidP="00DC3E41">
      <w:pPr>
        <w:pStyle w:val="NormalWeb"/>
        <w:spacing w:before="120" w:line="240" w:lineRule="auto"/>
        <w:rPr>
          <w:sz w:val="22"/>
          <w:szCs w:val="22"/>
        </w:rPr>
      </w:pPr>
      <w:r w:rsidRPr="00AB1D29">
        <w:rPr>
          <w:sz w:val="22"/>
          <w:szCs w:val="22"/>
        </w:rPr>
        <w:t xml:space="preserve">USGS, 2019: </w:t>
      </w:r>
      <w:r w:rsidRPr="00AB1D29">
        <w:rPr>
          <w:i/>
          <w:sz w:val="22"/>
          <w:szCs w:val="22"/>
        </w:rPr>
        <w:t>Dictionary of Water Terms</w:t>
      </w:r>
      <w:r w:rsidRPr="00AB1D29">
        <w:rPr>
          <w:sz w:val="22"/>
          <w:szCs w:val="22"/>
        </w:rPr>
        <w:t xml:space="preserve">, </w:t>
      </w:r>
      <w:hyperlink r:id="rId76" w:anchor="U" w:history="1">
        <w:r w:rsidRPr="00AB1D29">
          <w:rPr>
            <w:rStyle w:val="Hyperlink"/>
            <w:sz w:val="22"/>
            <w:szCs w:val="22"/>
          </w:rPr>
          <w:t>https://www.usgs.gov/special-topic/water-science-school/science/dictionary-water-terms?qt-science_center_objects=0#U</w:t>
        </w:r>
      </w:hyperlink>
      <w:r w:rsidRPr="00AB1D29">
        <w:rPr>
          <w:sz w:val="22"/>
          <w:szCs w:val="22"/>
        </w:rPr>
        <w:t>.</w:t>
      </w:r>
      <w:r w:rsidRPr="00DC3E22">
        <w:rPr>
          <w:sz w:val="22"/>
          <w:szCs w:val="22"/>
        </w:rPr>
        <w:t xml:space="preserve"> </w:t>
      </w:r>
    </w:p>
    <w:p w14:paraId="1ABD9A94" w14:textId="77777777" w:rsidR="009B2FE8" w:rsidRPr="009B2FE8" w:rsidRDefault="009B2FE8" w:rsidP="00DC3E41">
      <w:pPr>
        <w:pStyle w:val="SingleTxtG"/>
        <w:ind w:left="426" w:right="0"/>
        <w:rPr>
          <w:sz w:val="22"/>
          <w:szCs w:val="22"/>
        </w:rPr>
      </w:pPr>
    </w:p>
    <w:sectPr w:rsidR="009B2FE8" w:rsidRPr="009B2FE8" w:rsidSect="00E94CCB">
      <w:headerReference w:type="even" r:id="rId77"/>
      <w:headerReference w:type="default" r:id="rId78"/>
      <w:footerReference w:type="even" r:id="rId79"/>
      <w:footerReference w:type="default" r:id="rId80"/>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F1823" w14:textId="77777777" w:rsidR="008A19AE" w:rsidRDefault="008A19AE"/>
  </w:endnote>
  <w:endnote w:type="continuationSeparator" w:id="0">
    <w:p w14:paraId="7A58AB53" w14:textId="77777777" w:rsidR="008A19AE" w:rsidRDefault="008A19AE"/>
  </w:endnote>
  <w:endnote w:type="continuationNotice" w:id="1">
    <w:p w14:paraId="53263B34" w14:textId="77777777" w:rsidR="008A19AE" w:rsidRDefault="008A1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Pr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37EAA" w14:textId="4A8558FB" w:rsidR="00191A5A" w:rsidRPr="00E94CCB" w:rsidRDefault="00191A5A" w:rsidP="00243A82">
    <w:pPr>
      <w:pStyle w:val="Footer"/>
      <w:tabs>
        <w:tab w:val="right" w:pos="9638"/>
      </w:tabs>
      <w:jc w:val="center"/>
    </w:pPr>
    <w:r w:rsidRPr="00243A82">
      <w:rPr>
        <w:b/>
        <w:sz w:val="22"/>
        <w:szCs w:val="24"/>
      </w:rPr>
      <w:fldChar w:fldCharType="begin"/>
    </w:r>
    <w:r w:rsidRPr="00243A82">
      <w:rPr>
        <w:b/>
        <w:sz w:val="22"/>
        <w:szCs w:val="24"/>
      </w:rPr>
      <w:instrText xml:space="preserve"> PAGE  \* MERGEFORMAT </w:instrText>
    </w:r>
    <w:r w:rsidRPr="00243A82">
      <w:rPr>
        <w:b/>
        <w:sz w:val="22"/>
        <w:szCs w:val="24"/>
      </w:rPr>
      <w:fldChar w:fldCharType="separate"/>
    </w:r>
    <w:r w:rsidRPr="00243A82">
      <w:rPr>
        <w:b/>
        <w:noProof/>
        <w:sz w:val="22"/>
        <w:szCs w:val="24"/>
      </w:rPr>
      <w:t>20</w:t>
    </w:r>
    <w:r w:rsidRPr="00243A82">
      <w:rPr>
        <w:b/>
        <w:sz w:val="22"/>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FDA3" w14:textId="0C7A34B3" w:rsidR="00191A5A" w:rsidRPr="00110597" w:rsidRDefault="00191A5A" w:rsidP="00110597">
    <w:pPr>
      <w:pStyle w:val="Footer"/>
      <w:tabs>
        <w:tab w:val="right" w:pos="9638"/>
      </w:tabs>
      <w:jc w:val="center"/>
      <w:rPr>
        <w:bCs/>
        <w:sz w:val="22"/>
        <w:szCs w:val="22"/>
      </w:rPr>
    </w:pPr>
    <w:r w:rsidRPr="00110597">
      <w:rPr>
        <w:bCs/>
        <w:noProof/>
        <w:sz w:val="22"/>
        <w:szCs w:val="22"/>
        <w:lang w:eastAsia="en-GB"/>
      </w:rPr>
      <w:fldChar w:fldCharType="begin"/>
    </w:r>
    <w:r w:rsidRPr="00110597">
      <w:rPr>
        <w:bCs/>
        <w:noProof/>
        <w:sz w:val="22"/>
        <w:szCs w:val="22"/>
        <w:lang w:eastAsia="en-GB"/>
      </w:rPr>
      <w:instrText xml:space="preserve"> PAGE  \* MERGEFORMAT </w:instrText>
    </w:r>
    <w:r w:rsidRPr="00110597">
      <w:rPr>
        <w:bCs/>
        <w:noProof/>
        <w:sz w:val="22"/>
        <w:szCs w:val="22"/>
        <w:lang w:eastAsia="en-GB"/>
      </w:rPr>
      <w:fldChar w:fldCharType="separate"/>
    </w:r>
    <w:r>
      <w:rPr>
        <w:bCs/>
        <w:noProof/>
        <w:sz w:val="22"/>
        <w:szCs w:val="22"/>
        <w:lang w:eastAsia="en-GB"/>
      </w:rPr>
      <w:t>1</w:t>
    </w:r>
    <w:r w:rsidRPr="00110597">
      <w:rPr>
        <w:bCs/>
        <w:noProof/>
        <w:sz w:val="22"/>
        <w:szCs w:val="22"/>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ED64C" w14:textId="77777777" w:rsidR="008A19AE" w:rsidRPr="000B175B" w:rsidRDefault="008A19AE" w:rsidP="000B175B">
      <w:pPr>
        <w:tabs>
          <w:tab w:val="right" w:pos="2155"/>
        </w:tabs>
        <w:spacing w:after="80"/>
        <w:ind w:left="680"/>
        <w:rPr>
          <w:u w:val="single"/>
        </w:rPr>
      </w:pPr>
      <w:r>
        <w:rPr>
          <w:u w:val="single"/>
        </w:rPr>
        <w:tab/>
      </w:r>
    </w:p>
  </w:footnote>
  <w:footnote w:type="continuationSeparator" w:id="0">
    <w:p w14:paraId="32521514" w14:textId="77777777" w:rsidR="008A19AE" w:rsidRPr="00FC68B7" w:rsidRDefault="008A19AE" w:rsidP="00FC68B7">
      <w:pPr>
        <w:tabs>
          <w:tab w:val="left" w:pos="2155"/>
        </w:tabs>
        <w:spacing w:after="80"/>
        <w:ind w:left="680"/>
        <w:rPr>
          <w:u w:val="single"/>
        </w:rPr>
      </w:pPr>
      <w:r>
        <w:rPr>
          <w:u w:val="single"/>
        </w:rPr>
        <w:tab/>
      </w:r>
    </w:p>
  </w:footnote>
  <w:footnote w:type="continuationNotice" w:id="1">
    <w:p w14:paraId="1035D868" w14:textId="77777777" w:rsidR="008A19AE" w:rsidRDefault="008A19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90E80" w14:textId="4A433756" w:rsidR="00191A5A" w:rsidRPr="00CB198C" w:rsidRDefault="00191A5A" w:rsidP="00CB198C">
    <w:pPr>
      <w:pStyle w:val="Header"/>
      <w:jc w:val="center"/>
      <w:rPr>
        <w:lang w:val="ru-RU"/>
      </w:rPr>
    </w:pPr>
    <w:r>
      <w:rPr>
        <w:sz w:val="24"/>
        <w:lang w:val="ru-RU"/>
      </w:rPr>
      <w:t xml:space="preserve">Первый проект документа. Только для комментариев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35F2F" w14:textId="0E71AEF3" w:rsidR="00191A5A" w:rsidRPr="00345AFB" w:rsidRDefault="00191A5A" w:rsidP="00C02577">
    <w:pPr>
      <w:pStyle w:val="Header"/>
      <w:jc w:val="center"/>
      <w:rPr>
        <w:sz w:val="24"/>
        <w:lang w:val="ru-RU"/>
      </w:rPr>
    </w:pPr>
    <w:bookmarkStart w:id="44" w:name="_Hlk12955842"/>
    <w:bookmarkStart w:id="45" w:name="_Hlk12955843"/>
    <w:bookmarkStart w:id="46" w:name="_Hlk12955844"/>
    <w:bookmarkStart w:id="47" w:name="_Hlk12955845"/>
    <w:r>
      <w:rPr>
        <w:sz w:val="24"/>
        <w:lang w:val="ru-RU"/>
      </w:rPr>
      <w:t xml:space="preserve">Первый проект документа. Только для комментариев </w:t>
    </w:r>
    <w:bookmarkEnd w:id="44"/>
    <w:bookmarkEnd w:id="45"/>
    <w:bookmarkEnd w:id="46"/>
    <w:bookmarkEnd w:id="4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81C387C"/>
    <w:multiLevelType w:val="hybridMultilevel"/>
    <w:tmpl w:val="39FE1F2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9D55D78"/>
    <w:multiLevelType w:val="hybridMultilevel"/>
    <w:tmpl w:val="BF9C49AE"/>
    <w:lvl w:ilvl="0" w:tplc="00529716">
      <w:start w:val="4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01832"/>
    <w:multiLevelType w:val="hybridMultilevel"/>
    <w:tmpl w:val="1FCC2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17029"/>
    <w:multiLevelType w:val="hybridMultilevel"/>
    <w:tmpl w:val="4942ED20"/>
    <w:lvl w:ilvl="0" w:tplc="BA46987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A142367"/>
    <w:multiLevelType w:val="hybridMultilevel"/>
    <w:tmpl w:val="9B10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42459"/>
    <w:multiLevelType w:val="hybridMultilevel"/>
    <w:tmpl w:val="A17A49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B9059B"/>
    <w:multiLevelType w:val="multilevel"/>
    <w:tmpl w:val="6F441B4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C0E3424"/>
    <w:multiLevelType w:val="hybridMultilevel"/>
    <w:tmpl w:val="730E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C64AC"/>
    <w:multiLevelType w:val="hybridMultilevel"/>
    <w:tmpl w:val="D6843016"/>
    <w:lvl w:ilvl="0" w:tplc="04090001">
      <w:start w:val="1"/>
      <w:numFmt w:val="bullet"/>
      <w:lvlText w:val=""/>
      <w:lvlJc w:val="left"/>
      <w:pPr>
        <w:ind w:left="720" w:hanging="360"/>
      </w:pPr>
      <w:rPr>
        <w:rFonts w:ascii="Symbol" w:hAnsi="Symbol" w:hint="default"/>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0082E"/>
    <w:multiLevelType w:val="hybridMultilevel"/>
    <w:tmpl w:val="5CDE18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0D2F1E"/>
    <w:multiLevelType w:val="hybridMultilevel"/>
    <w:tmpl w:val="8DFEC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822437"/>
    <w:multiLevelType w:val="hybridMultilevel"/>
    <w:tmpl w:val="28D49FC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560007A8"/>
    <w:multiLevelType w:val="hybridMultilevel"/>
    <w:tmpl w:val="80B055BA"/>
    <w:lvl w:ilvl="0" w:tplc="5F4ECE26">
      <w:start w:val="5"/>
      <w:numFmt w:val="decimal"/>
      <w:lvlText w:val="%1"/>
      <w:lvlJc w:val="left"/>
      <w:pPr>
        <w:ind w:left="720" w:hanging="360"/>
      </w:pPr>
      <w:rPr>
        <w:rFonts w:hint="default"/>
        <w:vertAlign w:val="superscript"/>
      </w:rPr>
    </w:lvl>
    <w:lvl w:ilvl="1" w:tplc="04090001">
      <w:start w:val="1"/>
      <w:numFmt w:val="bullet"/>
      <w:lvlText w:val=""/>
      <w:lvlJc w:val="left"/>
      <w:pPr>
        <w:ind w:left="720" w:hanging="360"/>
      </w:pPr>
      <w:rPr>
        <w:rFonts w:ascii="Symbol" w:hAnsi="Symbol" w:hint="default"/>
      </w:rPr>
    </w:lvl>
    <w:lvl w:ilvl="2" w:tplc="788E3FD0">
      <w:start w:val="1"/>
      <w:numFmt w:val="lowerRoman"/>
      <w:lvlText w:val="%3)"/>
      <w:lvlJc w:val="left"/>
      <w:pPr>
        <w:ind w:left="2700" w:hanging="720"/>
      </w:pPr>
      <w:rPr>
        <w:rFonts w:hint="default"/>
      </w:rPr>
    </w:lvl>
    <w:lvl w:ilvl="3" w:tplc="169241BE">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8119C"/>
    <w:multiLevelType w:val="hybridMultilevel"/>
    <w:tmpl w:val="340E7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2CAB514">
      <w:start w:val="5"/>
      <w:numFmt w:val="bullet"/>
      <w:lvlText w:val="-"/>
      <w:lvlJc w:val="left"/>
      <w:pPr>
        <w:ind w:left="2160" w:hanging="360"/>
      </w:pPr>
      <w:rPr>
        <w:rFonts w:ascii="Times New Roman" w:eastAsia="Times New Roman" w:hAnsi="Times New Roman" w:cs="Times New Roman" w:hint="default"/>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677AE"/>
    <w:multiLevelType w:val="multilevel"/>
    <w:tmpl w:val="F2A2B9EE"/>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7" w15:restartNumberingAfterBreak="0">
    <w:nsid w:val="64067B14"/>
    <w:multiLevelType w:val="multilevel"/>
    <w:tmpl w:val="6F441B4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0B7C56"/>
    <w:multiLevelType w:val="hybridMultilevel"/>
    <w:tmpl w:val="7DD61E94"/>
    <w:lvl w:ilvl="0" w:tplc="04090001">
      <w:start w:val="1"/>
      <w:numFmt w:val="bullet"/>
      <w:lvlText w:val=""/>
      <w:lvlJc w:val="left"/>
      <w:pPr>
        <w:ind w:left="720" w:hanging="360"/>
      </w:pPr>
      <w:rPr>
        <w:rFonts w:ascii="Symbol" w:hAnsi="Symbol" w:hint="default"/>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8A4217"/>
    <w:multiLevelType w:val="multilevel"/>
    <w:tmpl w:val="6F441B4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16"/>
  </w:num>
  <w:num w:numId="4">
    <w:abstractNumId w:val="5"/>
  </w:num>
  <w:num w:numId="5">
    <w:abstractNumId w:val="0"/>
  </w:num>
  <w:num w:numId="6">
    <w:abstractNumId w:val="3"/>
  </w:num>
  <w:num w:numId="7">
    <w:abstractNumId w:val="15"/>
  </w:num>
  <w:num w:numId="8">
    <w:abstractNumId w:val="6"/>
  </w:num>
  <w:num w:numId="9">
    <w:abstractNumId w:val="14"/>
  </w:num>
  <w:num w:numId="10">
    <w:abstractNumId w:val="10"/>
  </w:num>
  <w:num w:numId="11">
    <w:abstractNumId w:val="19"/>
  </w:num>
  <w:num w:numId="12">
    <w:abstractNumId w:val="2"/>
  </w:num>
  <w:num w:numId="13">
    <w:abstractNumId w:val="11"/>
  </w:num>
  <w:num w:numId="14">
    <w:abstractNumId w:val="7"/>
  </w:num>
  <w:num w:numId="15">
    <w:abstractNumId w:val="17"/>
  </w:num>
  <w:num w:numId="16">
    <w:abstractNumId w:val="9"/>
  </w:num>
  <w:num w:numId="17">
    <w:abstractNumId w:val="20"/>
  </w:num>
  <w:num w:numId="18">
    <w:abstractNumId w:val="8"/>
  </w:num>
  <w:num w:numId="19">
    <w:abstractNumId w:val="1"/>
  </w:num>
  <w:num w:numId="20">
    <w:abstractNumId w:val="12"/>
  </w:num>
  <w:num w:numId="21">
    <w:abstractNumId w:val="4"/>
  </w:num>
  <w:num w:numId="22">
    <w:abstractNumId w:val="16"/>
    <w:lvlOverride w:ilvl="0">
      <w:startOverride w:val="4"/>
    </w:lvlOverride>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fr-CH"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ru-RU" w:vendorID="64" w:dllVersion="4096" w:nlCheck="1" w:checkStyle="0"/>
  <w:activeWritingStyle w:appName="MSWord" w:lang="ru-RU"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6E9"/>
    <w:rsid w:val="00000A16"/>
    <w:rsid w:val="00002A7D"/>
    <w:rsid w:val="000036B4"/>
    <w:rsid w:val="000038A8"/>
    <w:rsid w:val="0000479A"/>
    <w:rsid w:val="000053AE"/>
    <w:rsid w:val="000058EF"/>
    <w:rsid w:val="00006790"/>
    <w:rsid w:val="0000738B"/>
    <w:rsid w:val="00007CBA"/>
    <w:rsid w:val="000101D3"/>
    <w:rsid w:val="00011440"/>
    <w:rsid w:val="000125C2"/>
    <w:rsid w:val="0001374D"/>
    <w:rsid w:val="00014374"/>
    <w:rsid w:val="00014FC7"/>
    <w:rsid w:val="00016FAC"/>
    <w:rsid w:val="00021366"/>
    <w:rsid w:val="000216BF"/>
    <w:rsid w:val="000221DE"/>
    <w:rsid w:val="000224ED"/>
    <w:rsid w:val="00023E23"/>
    <w:rsid w:val="0002500F"/>
    <w:rsid w:val="00025B26"/>
    <w:rsid w:val="000268C9"/>
    <w:rsid w:val="000270E5"/>
    <w:rsid w:val="00027624"/>
    <w:rsid w:val="00030083"/>
    <w:rsid w:val="0003139E"/>
    <w:rsid w:val="0003243C"/>
    <w:rsid w:val="00032D1D"/>
    <w:rsid w:val="00033BEA"/>
    <w:rsid w:val="00034D67"/>
    <w:rsid w:val="00035509"/>
    <w:rsid w:val="00036817"/>
    <w:rsid w:val="00036CF5"/>
    <w:rsid w:val="0003718B"/>
    <w:rsid w:val="000377A1"/>
    <w:rsid w:val="00037DB6"/>
    <w:rsid w:val="00037F51"/>
    <w:rsid w:val="0004244E"/>
    <w:rsid w:val="0004310A"/>
    <w:rsid w:val="00043C9D"/>
    <w:rsid w:val="000462A6"/>
    <w:rsid w:val="0004685B"/>
    <w:rsid w:val="00050795"/>
    <w:rsid w:val="00050F0C"/>
    <w:rsid w:val="00050F6B"/>
    <w:rsid w:val="0005148A"/>
    <w:rsid w:val="00051DD9"/>
    <w:rsid w:val="0005258E"/>
    <w:rsid w:val="0005300D"/>
    <w:rsid w:val="00053D66"/>
    <w:rsid w:val="000546FF"/>
    <w:rsid w:val="000554E2"/>
    <w:rsid w:val="00055E3E"/>
    <w:rsid w:val="00056B38"/>
    <w:rsid w:val="00062854"/>
    <w:rsid w:val="0006400F"/>
    <w:rsid w:val="000646EC"/>
    <w:rsid w:val="00065D68"/>
    <w:rsid w:val="00066FA5"/>
    <w:rsid w:val="000676AD"/>
    <w:rsid w:val="000678CD"/>
    <w:rsid w:val="00070EFA"/>
    <w:rsid w:val="00071ED7"/>
    <w:rsid w:val="00071FD9"/>
    <w:rsid w:val="00072A56"/>
    <w:rsid w:val="00072C8C"/>
    <w:rsid w:val="00072F52"/>
    <w:rsid w:val="00073F75"/>
    <w:rsid w:val="000747BA"/>
    <w:rsid w:val="00074A69"/>
    <w:rsid w:val="00075370"/>
    <w:rsid w:val="00075ED5"/>
    <w:rsid w:val="00075F65"/>
    <w:rsid w:val="000776FE"/>
    <w:rsid w:val="000803DA"/>
    <w:rsid w:val="00080A8A"/>
    <w:rsid w:val="00081BFD"/>
    <w:rsid w:val="00081CE0"/>
    <w:rsid w:val="00081E63"/>
    <w:rsid w:val="000820D9"/>
    <w:rsid w:val="00082659"/>
    <w:rsid w:val="00082D30"/>
    <w:rsid w:val="00084D30"/>
    <w:rsid w:val="000857F3"/>
    <w:rsid w:val="00086AA2"/>
    <w:rsid w:val="000875FF"/>
    <w:rsid w:val="0008772B"/>
    <w:rsid w:val="00090243"/>
    <w:rsid w:val="00090320"/>
    <w:rsid w:val="00090982"/>
    <w:rsid w:val="00090DB6"/>
    <w:rsid w:val="00092B29"/>
    <w:rsid w:val="000931C0"/>
    <w:rsid w:val="00094F59"/>
    <w:rsid w:val="00096560"/>
    <w:rsid w:val="00096841"/>
    <w:rsid w:val="00097691"/>
    <w:rsid w:val="000A048F"/>
    <w:rsid w:val="000A0CDD"/>
    <w:rsid w:val="000A178B"/>
    <w:rsid w:val="000A2E09"/>
    <w:rsid w:val="000A64EE"/>
    <w:rsid w:val="000A6A86"/>
    <w:rsid w:val="000A7374"/>
    <w:rsid w:val="000B175B"/>
    <w:rsid w:val="000B1D51"/>
    <w:rsid w:val="000B213D"/>
    <w:rsid w:val="000B3A0F"/>
    <w:rsid w:val="000B59DE"/>
    <w:rsid w:val="000B5D81"/>
    <w:rsid w:val="000B6C05"/>
    <w:rsid w:val="000B6E0D"/>
    <w:rsid w:val="000B7BBF"/>
    <w:rsid w:val="000C002B"/>
    <w:rsid w:val="000C0975"/>
    <w:rsid w:val="000C234A"/>
    <w:rsid w:val="000C2922"/>
    <w:rsid w:val="000C33B0"/>
    <w:rsid w:val="000C47A7"/>
    <w:rsid w:val="000C5423"/>
    <w:rsid w:val="000C56D8"/>
    <w:rsid w:val="000C62AE"/>
    <w:rsid w:val="000C7138"/>
    <w:rsid w:val="000C7B20"/>
    <w:rsid w:val="000C7D2E"/>
    <w:rsid w:val="000D09C9"/>
    <w:rsid w:val="000D1747"/>
    <w:rsid w:val="000D2071"/>
    <w:rsid w:val="000D268A"/>
    <w:rsid w:val="000D3490"/>
    <w:rsid w:val="000D45C7"/>
    <w:rsid w:val="000D4CCD"/>
    <w:rsid w:val="000D52BC"/>
    <w:rsid w:val="000D5842"/>
    <w:rsid w:val="000D6A51"/>
    <w:rsid w:val="000E0415"/>
    <w:rsid w:val="000E0A24"/>
    <w:rsid w:val="000E3F5C"/>
    <w:rsid w:val="000E575F"/>
    <w:rsid w:val="000E6DD6"/>
    <w:rsid w:val="000F08BB"/>
    <w:rsid w:val="000F188D"/>
    <w:rsid w:val="000F18F1"/>
    <w:rsid w:val="000F2831"/>
    <w:rsid w:val="000F286C"/>
    <w:rsid w:val="000F38DD"/>
    <w:rsid w:val="000F472D"/>
    <w:rsid w:val="000F4EE2"/>
    <w:rsid w:val="000F55FB"/>
    <w:rsid w:val="000F6D27"/>
    <w:rsid w:val="000F7715"/>
    <w:rsid w:val="00100170"/>
    <w:rsid w:val="00100C46"/>
    <w:rsid w:val="00101F89"/>
    <w:rsid w:val="0010241F"/>
    <w:rsid w:val="00103055"/>
    <w:rsid w:val="001048A0"/>
    <w:rsid w:val="001058C7"/>
    <w:rsid w:val="00105DED"/>
    <w:rsid w:val="001064E1"/>
    <w:rsid w:val="00110597"/>
    <w:rsid w:val="00110858"/>
    <w:rsid w:val="00110FC3"/>
    <w:rsid w:val="00111306"/>
    <w:rsid w:val="0011204A"/>
    <w:rsid w:val="00112496"/>
    <w:rsid w:val="00112B6A"/>
    <w:rsid w:val="001150A0"/>
    <w:rsid w:val="00116924"/>
    <w:rsid w:val="001176D0"/>
    <w:rsid w:val="001204A6"/>
    <w:rsid w:val="00122E59"/>
    <w:rsid w:val="0012345A"/>
    <w:rsid w:val="00123C5C"/>
    <w:rsid w:val="00123FC1"/>
    <w:rsid w:val="00124FE5"/>
    <w:rsid w:val="001255B3"/>
    <w:rsid w:val="00125763"/>
    <w:rsid w:val="00126056"/>
    <w:rsid w:val="00130C94"/>
    <w:rsid w:val="00132329"/>
    <w:rsid w:val="00132487"/>
    <w:rsid w:val="001346E7"/>
    <w:rsid w:val="001359A0"/>
    <w:rsid w:val="0013618C"/>
    <w:rsid w:val="0013682F"/>
    <w:rsid w:val="0013695C"/>
    <w:rsid w:val="00137230"/>
    <w:rsid w:val="001409A6"/>
    <w:rsid w:val="001413AC"/>
    <w:rsid w:val="0014214A"/>
    <w:rsid w:val="001439CB"/>
    <w:rsid w:val="00145668"/>
    <w:rsid w:val="0014708E"/>
    <w:rsid w:val="00151706"/>
    <w:rsid w:val="001528D0"/>
    <w:rsid w:val="001535E1"/>
    <w:rsid w:val="00153D09"/>
    <w:rsid w:val="001543FD"/>
    <w:rsid w:val="00155468"/>
    <w:rsid w:val="00155A04"/>
    <w:rsid w:val="001563BA"/>
    <w:rsid w:val="00156B99"/>
    <w:rsid w:val="00161231"/>
    <w:rsid w:val="00161392"/>
    <w:rsid w:val="001617D0"/>
    <w:rsid w:val="00161BAD"/>
    <w:rsid w:val="00162623"/>
    <w:rsid w:val="00163018"/>
    <w:rsid w:val="0016306F"/>
    <w:rsid w:val="00163141"/>
    <w:rsid w:val="0016400B"/>
    <w:rsid w:val="00165789"/>
    <w:rsid w:val="00166124"/>
    <w:rsid w:val="00167943"/>
    <w:rsid w:val="00170C21"/>
    <w:rsid w:val="00173159"/>
    <w:rsid w:val="001735B3"/>
    <w:rsid w:val="00176F84"/>
    <w:rsid w:val="00180BBD"/>
    <w:rsid w:val="00180C8C"/>
    <w:rsid w:val="00180DB5"/>
    <w:rsid w:val="00181B30"/>
    <w:rsid w:val="0018282B"/>
    <w:rsid w:val="00182B06"/>
    <w:rsid w:val="00183302"/>
    <w:rsid w:val="00184DDA"/>
    <w:rsid w:val="001859B2"/>
    <w:rsid w:val="00186D06"/>
    <w:rsid w:val="0018767B"/>
    <w:rsid w:val="001900CD"/>
    <w:rsid w:val="00190826"/>
    <w:rsid w:val="00191A5A"/>
    <w:rsid w:val="00192C59"/>
    <w:rsid w:val="00193487"/>
    <w:rsid w:val="00193784"/>
    <w:rsid w:val="00193ED3"/>
    <w:rsid w:val="001949E0"/>
    <w:rsid w:val="00194DCD"/>
    <w:rsid w:val="00195FBE"/>
    <w:rsid w:val="00196658"/>
    <w:rsid w:val="00196CB9"/>
    <w:rsid w:val="001979F0"/>
    <w:rsid w:val="00197C5F"/>
    <w:rsid w:val="001A0452"/>
    <w:rsid w:val="001A0989"/>
    <w:rsid w:val="001A360F"/>
    <w:rsid w:val="001A52B9"/>
    <w:rsid w:val="001A56D4"/>
    <w:rsid w:val="001A66F1"/>
    <w:rsid w:val="001A73E2"/>
    <w:rsid w:val="001B0BF7"/>
    <w:rsid w:val="001B2030"/>
    <w:rsid w:val="001B28D9"/>
    <w:rsid w:val="001B306A"/>
    <w:rsid w:val="001B4B04"/>
    <w:rsid w:val="001B5842"/>
    <w:rsid w:val="001B5875"/>
    <w:rsid w:val="001B5D2D"/>
    <w:rsid w:val="001B6A6E"/>
    <w:rsid w:val="001C022A"/>
    <w:rsid w:val="001C0881"/>
    <w:rsid w:val="001C1D46"/>
    <w:rsid w:val="001C29D5"/>
    <w:rsid w:val="001C4B9C"/>
    <w:rsid w:val="001C6663"/>
    <w:rsid w:val="001C6BE1"/>
    <w:rsid w:val="001C70CB"/>
    <w:rsid w:val="001C7895"/>
    <w:rsid w:val="001D231B"/>
    <w:rsid w:val="001D26DF"/>
    <w:rsid w:val="001D4B93"/>
    <w:rsid w:val="001D59F4"/>
    <w:rsid w:val="001D5E6A"/>
    <w:rsid w:val="001D7A15"/>
    <w:rsid w:val="001E0CBC"/>
    <w:rsid w:val="001E25B7"/>
    <w:rsid w:val="001E2644"/>
    <w:rsid w:val="001E47D5"/>
    <w:rsid w:val="001E6E73"/>
    <w:rsid w:val="001E75CB"/>
    <w:rsid w:val="001E76C7"/>
    <w:rsid w:val="001F1599"/>
    <w:rsid w:val="001F19C4"/>
    <w:rsid w:val="001F2A71"/>
    <w:rsid w:val="001F4E33"/>
    <w:rsid w:val="001F65C0"/>
    <w:rsid w:val="001F7660"/>
    <w:rsid w:val="001F7971"/>
    <w:rsid w:val="001F7D5F"/>
    <w:rsid w:val="0020111B"/>
    <w:rsid w:val="002019A3"/>
    <w:rsid w:val="00202908"/>
    <w:rsid w:val="002043F0"/>
    <w:rsid w:val="002048E6"/>
    <w:rsid w:val="00207ADA"/>
    <w:rsid w:val="00211E0B"/>
    <w:rsid w:val="00212582"/>
    <w:rsid w:val="00212A86"/>
    <w:rsid w:val="00213BEF"/>
    <w:rsid w:val="002141DE"/>
    <w:rsid w:val="00214FF0"/>
    <w:rsid w:val="00215A9C"/>
    <w:rsid w:val="002168BE"/>
    <w:rsid w:val="002204B6"/>
    <w:rsid w:val="00230087"/>
    <w:rsid w:val="00232575"/>
    <w:rsid w:val="00236845"/>
    <w:rsid w:val="00236A6E"/>
    <w:rsid w:val="002375AD"/>
    <w:rsid w:val="00237A75"/>
    <w:rsid w:val="00243A82"/>
    <w:rsid w:val="00244924"/>
    <w:rsid w:val="0024502D"/>
    <w:rsid w:val="00246387"/>
    <w:rsid w:val="00247258"/>
    <w:rsid w:val="002477F9"/>
    <w:rsid w:val="00247924"/>
    <w:rsid w:val="00251BEC"/>
    <w:rsid w:val="00253310"/>
    <w:rsid w:val="002552BD"/>
    <w:rsid w:val="00255FCA"/>
    <w:rsid w:val="00256495"/>
    <w:rsid w:val="002568A9"/>
    <w:rsid w:val="002568B1"/>
    <w:rsid w:val="00257CAC"/>
    <w:rsid w:val="002603A7"/>
    <w:rsid w:val="002619DE"/>
    <w:rsid w:val="0026244F"/>
    <w:rsid w:val="002637E6"/>
    <w:rsid w:val="00264D39"/>
    <w:rsid w:val="00264EED"/>
    <w:rsid w:val="002672BE"/>
    <w:rsid w:val="00267973"/>
    <w:rsid w:val="0027237A"/>
    <w:rsid w:val="00272538"/>
    <w:rsid w:val="002746FC"/>
    <w:rsid w:val="00280626"/>
    <w:rsid w:val="00280B24"/>
    <w:rsid w:val="00280B40"/>
    <w:rsid w:val="00282348"/>
    <w:rsid w:val="00282E96"/>
    <w:rsid w:val="00283289"/>
    <w:rsid w:val="00283FA3"/>
    <w:rsid w:val="00283FB7"/>
    <w:rsid w:val="00284003"/>
    <w:rsid w:val="00287D46"/>
    <w:rsid w:val="00290CA6"/>
    <w:rsid w:val="00291260"/>
    <w:rsid w:val="0029214F"/>
    <w:rsid w:val="00292C49"/>
    <w:rsid w:val="00292D80"/>
    <w:rsid w:val="00293312"/>
    <w:rsid w:val="0029464C"/>
    <w:rsid w:val="00294AF6"/>
    <w:rsid w:val="002974E9"/>
    <w:rsid w:val="002A0E50"/>
    <w:rsid w:val="002A19DA"/>
    <w:rsid w:val="002A4301"/>
    <w:rsid w:val="002A681D"/>
    <w:rsid w:val="002A74CE"/>
    <w:rsid w:val="002A7B54"/>
    <w:rsid w:val="002A7F94"/>
    <w:rsid w:val="002B0579"/>
    <w:rsid w:val="002B109A"/>
    <w:rsid w:val="002B325F"/>
    <w:rsid w:val="002B6541"/>
    <w:rsid w:val="002B79A2"/>
    <w:rsid w:val="002C05BB"/>
    <w:rsid w:val="002C0EDB"/>
    <w:rsid w:val="002C19D2"/>
    <w:rsid w:val="002C2764"/>
    <w:rsid w:val="002C329B"/>
    <w:rsid w:val="002C4BA6"/>
    <w:rsid w:val="002C5401"/>
    <w:rsid w:val="002C639B"/>
    <w:rsid w:val="002C646F"/>
    <w:rsid w:val="002C659C"/>
    <w:rsid w:val="002C6D45"/>
    <w:rsid w:val="002C7832"/>
    <w:rsid w:val="002D082D"/>
    <w:rsid w:val="002D3F19"/>
    <w:rsid w:val="002D486F"/>
    <w:rsid w:val="002D5BA5"/>
    <w:rsid w:val="002D6E53"/>
    <w:rsid w:val="002D7217"/>
    <w:rsid w:val="002D748C"/>
    <w:rsid w:val="002E19DA"/>
    <w:rsid w:val="002E29C7"/>
    <w:rsid w:val="002E38FF"/>
    <w:rsid w:val="002E6248"/>
    <w:rsid w:val="002E637D"/>
    <w:rsid w:val="002E66AE"/>
    <w:rsid w:val="002E7E10"/>
    <w:rsid w:val="002F046D"/>
    <w:rsid w:val="002F14EF"/>
    <w:rsid w:val="002F1A0B"/>
    <w:rsid w:val="002F1A8B"/>
    <w:rsid w:val="002F2C6D"/>
    <w:rsid w:val="002F5638"/>
    <w:rsid w:val="002F58D3"/>
    <w:rsid w:val="002F6004"/>
    <w:rsid w:val="002F631A"/>
    <w:rsid w:val="002F7E06"/>
    <w:rsid w:val="003009FE"/>
    <w:rsid w:val="00301764"/>
    <w:rsid w:val="00301E17"/>
    <w:rsid w:val="00304157"/>
    <w:rsid w:val="0030510D"/>
    <w:rsid w:val="003079EA"/>
    <w:rsid w:val="00307E0A"/>
    <w:rsid w:val="003110E1"/>
    <w:rsid w:val="00311FAD"/>
    <w:rsid w:val="0031343A"/>
    <w:rsid w:val="0031377A"/>
    <w:rsid w:val="0031467B"/>
    <w:rsid w:val="00315408"/>
    <w:rsid w:val="00320100"/>
    <w:rsid w:val="003229D8"/>
    <w:rsid w:val="00323EEE"/>
    <w:rsid w:val="00324502"/>
    <w:rsid w:val="00325D10"/>
    <w:rsid w:val="00327D6F"/>
    <w:rsid w:val="003317D9"/>
    <w:rsid w:val="00332AB2"/>
    <w:rsid w:val="00332D89"/>
    <w:rsid w:val="0033475E"/>
    <w:rsid w:val="0033560E"/>
    <w:rsid w:val="003361E5"/>
    <w:rsid w:val="00336AFF"/>
    <w:rsid w:val="00336C97"/>
    <w:rsid w:val="00337F88"/>
    <w:rsid w:val="00340964"/>
    <w:rsid w:val="00340ABB"/>
    <w:rsid w:val="00341C0C"/>
    <w:rsid w:val="00342432"/>
    <w:rsid w:val="00342E1C"/>
    <w:rsid w:val="00344D12"/>
    <w:rsid w:val="00345AFB"/>
    <w:rsid w:val="00347586"/>
    <w:rsid w:val="00347C49"/>
    <w:rsid w:val="00350725"/>
    <w:rsid w:val="003509F5"/>
    <w:rsid w:val="00350C91"/>
    <w:rsid w:val="00350EB8"/>
    <w:rsid w:val="0035183C"/>
    <w:rsid w:val="0035223F"/>
    <w:rsid w:val="00352D4B"/>
    <w:rsid w:val="00353C30"/>
    <w:rsid w:val="00354B94"/>
    <w:rsid w:val="0035638C"/>
    <w:rsid w:val="003568C9"/>
    <w:rsid w:val="0035693D"/>
    <w:rsid w:val="003600FF"/>
    <w:rsid w:val="0036291C"/>
    <w:rsid w:val="00366BD4"/>
    <w:rsid w:val="00366F78"/>
    <w:rsid w:val="0036709B"/>
    <w:rsid w:val="003671A4"/>
    <w:rsid w:val="003672C4"/>
    <w:rsid w:val="0037019D"/>
    <w:rsid w:val="00370CAD"/>
    <w:rsid w:val="00371177"/>
    <w:rsid w:val="00372089"/>
    <w:rsid w:val="00372D35"/>
    <w:rsid w:val="00373A44"/>
    <w:rsid w:val="00373DA1"/>
    <w:rsid w:val="00374783"/>
    <w:rsid w:val="00375776"/>
    <w:rsid w:val="00375D80"/>
    <w:rsid w:val="003766D9"/>
    <w:rsid w:val="003806E4"/>
    <w:rsid w:val="003806FA"/>
    <w:rsid w:val="00380AA1"/>
    <w:rsid w:val="00384ECC"/>
    <w:rsid w:val="00385BFC"/>
    <w:rsid w:val="003901C2"/>
    <w:rsid w:val="003908D6"/>
    <w:rsid w:val="00391232"/>
    <w:rsid w:val="00393360"/>
    <w:rsid w:val="00393784"/>
    <w:rsid w:val="00394791"/>
    <w:rsid w:val="00394C85"/>
    <w:rsid w:val="00395FEE"/>
    <w:rsid w:val="00396427"/>
    <w:rsid w:val="0039798F"/>
    <w:rsid w:val="003A119C"/>
    <w:rsid w:val="003A30EA"/>
    <w:rsid w:val="003A3239"/>
    <w:rsid w:val="003A43F7"/>
    <w:rsid w:val="003A46BB"/>
    <w:rsid w:val="003A4EC7"/>
    <w:rsid w:val="003A62A9"/>
    <w:rsid w:val="003A6A60"/>
    <w:rsid w:val="003A7295"/>
    <w:rsid w:val="003B1A7C"/>
    <w:rsid w:val="003B1F06"/>
    <w:rsid w:val="003B1F60"/>
    <w:rsid w:val="003B3618"/>
    <w:rsid w:val="003B46BE"/>
    <w:rsid w:val="003B4743"/>
    <w:rsid w:val="003B542D"/>
    <w:rsid w:val="003B69AF"/>
    <w:rsid w:val="003B766C"/>
    <w:rsid w:val="003B77F4"/>
    <w:rsid w:val="003C2736"/>
    <w:rsid w:val="003C2CC4"/>
    <w:rsid w:val="003C3BB3"/>
    <w:rsid w:val="003C3D5F"/>
    <w:rsid w:val="003C3FE4"/>
    <w:rsid w:val="003C4C20"/>
    <w:rsid w:val="003C50B8"/>
    <w:rsid w:val="003C5FC9"/>
    <w:rsid w:val="003C6FAA"/>
    <w:rsid w:val="003D09F3"/>
    <w:rsid w:val="003D1666"/>
    <w:rsid w:val="003D36FF"/>
    <w:rsid w:val="003D4B23"/>
    <w:rsid w:val="003D536E"/>
    <w:rsid w:val="003D67A8"/>
    <w:rsid w:val="003D7B47"/>
    <w:rsid w:val="003E079E"/>
    <w:rsid w:val="003E1734"/>
    <w:rsid w:val="003E278A"/>
    <w:rsid w:val="003E2D46"/>
    <w:rsid w:val="003E2D5D"/>
    <w:rsid w:val="003E51FA"/>
    <w:rsid w:val="003E78A5"/>
    <w:rsid w:val="003F0D35"/>
    <w:rsid w:val="003F1311"/>
    <w:rsid w:val="003F150E"/>
    <w:rsid w:val="003F17F9"/>
    <w:rsid w:val="003F19C3"/>
    <w:rsid w:val="003F1ACB"/>
    <w:rsid w:val="003F207D"/>
    <w:rsid w:val="003F5DD6"/>
    <w:rsid w:val="003F7571"/>
    <w:rsid w:val="00400217"/>
    <w:rsid w:val="004017E5"/>
    <w:rsid w:val="004027D4"/>
    <w:rsid w:val="00405B0C"/>
    <w:rsid w:val="004102AD"/>
    <w:rsid w:val="00411218"/>
    <w:rsid w:val="00411AA9"/>
    <w:rsid w:val="004122BB"/>
    <w:rsid w:val="00413520"/>
    <w:rsid w:val="0041456F"/>
    <w:rsid w:val="0041538E"/>
    <w:rsid w:val="004159D0"/>
    <w:rsid w:val="00416773"/>
    <w:rsid w:val="004176B9"/>
    <w:rsid w:val="00417705"/>
    <w:rsid w:val="00417B2D"/>
    <w:rsid w:val="00420423"/>
    <w:rsid w:val="004204E1"/>
    <w:rsid w:val="0042066A"/>
    <w:rsid w:val="00421046"/>
    <w:rsid w:val="00421DEB"/>
    <w:rsid w:val="00422B9F"/>
    <w:rsid w:val="0042351E"/>
    <w:rsid w:val="00426FF1"/>
    <w:rsid w:val="004325CB"/>
    <w:rsid w:val="004343C7"/>
    <w:rsid w:val="00435750"/>
    <w:rsid w:val="0043588C"/>
    <w:rsid w:val="00437954"/>
    <w:rsid w:val="004400C8"/>
    <w:rsid w:val="004400F7"/>
    <w:rsid w:val="00440A07"/>
    <w:rsid w:val="00441423"/>
    <w:rsid w:val="0044167C"/>
    <w:rsid w:val="0044273B"/>
    <w:rsid w:val="00442F51"/>
    <w:rsid w:val="00442F7F"/>
    <w:rsid w:val="00443603"/>
    <w:rsid w:val="004441FF"/>
    <w:rsid w:val="004449F7"/>
    <w:rsid w:val="00446A1D"/>
    <w:rsid w:val="00446FC3"/>
    <w:rsid w:val="00450204"/>
    <w:rsid w:val="00450F04"/>
    <w:rsid w:val="00451C8B"/>
    <w:rsid w:val="004520F6"/>
    <w:rsid w:val="00452AD2"/>
    <w:rsid w:val="0045667F"/>
    <w:rsid w:val="004569E6"/>
    <w:rsid w:val="00460E11"/>
    <w:rsid w:val="00462880"/>
    <w:rsid w:val="00462FA0"/>
    <w:rsid w:val="00463EEA"/>
    <w:rsid w:val="00464711"/>
    <w:rsid w:val="00464C29"/>
    <w:rsid w:val="0046537F"/>
    <w:rsid w:val="004666F6"/>
    <w:rsid w:val="0046712C"/>
    <w:rsid w:val="00467D2C"/>
    <w:rsid w:val="00470168"/>
    <w:rsid w:val="00472457"/>
    <w:rsid w:val="00472593"/>
    <w:rsid w:val="0047285C"/>
    <w:rsid w:val="004729B5"/>
    <w:rsid w:val="00472A10"/>
    <w:rsid w:val="00473CC5"/>
    <w:rsid w:val="00475E0D"/>
    <w:rsid w:val="00476714"/>
    <w:rsid w:val="00476F24"/>
    <w:rsid w:val="00480DB8"/>
    <w:rsid w:val="00481C7E"/>
    <w:rsid w:val="00484DB5"/>
    <w:rsid w:val="00486510"/>
    <w:rsid w:val="00487270"/>
    <w:rsid w:val="004909DC"/>
    <w:rsid w:val="0049140F"/>
    <w:rsid w:val="004917EE"/>
    <w:rsid w:val="00491EF4"/>
    <w:rsid w:val="00496C58"/>
    <w:rsid w:val="00496D9C"/>
    <w:rsid w:val="004A1D7D"/>
    <w:rsid w:val="004A3F97"/>
    <w:rsid w:val="004A5BEC"/>
    <w:rsid w:val="004A60EE"/>
    <w:rsid w:val="004A616C"/>
    <w:rsid w:val="004A7073"/>
    <w:rsid w:val="004B0219"/>
    <w:rsid w:val="004B0ECE"/>
    <w:rsid w:val="004B1065"/>
    <w:rsid w:val="004B1140"/>
    <w:rsid w:val="004B132E"/>
    <w:rsid w:val="004B1652"/>
    <w:rsid w:val="004B1796"/>
    <w:rsid w:val="004B21B8"/>
    <w:rsid w:val="004B324C"/>
    <w:rsid w:val="004B44A1"/>
    <w:rsid w:val="004B6E57"/>
    <w:rsid w:val="004B7E0F"/>
    <w:rsid w:val="004C0BED"/>
    <w:rsid w:val="004C0E53"/>
    <w:rsid w:val="004C3CA4"/>
    <w:rsid w:val="004C4C0E"/>
    <w:rsid w:val="004C4F3E"/>
    <w:rsid w:val="004C54DB"/>
    <w:rsid w:val="004C55B0"/>
    <w:rsid w:val="004C5709"/>
    <w:rsid w:val="004C5C4A"/>
    <w:rsid w:val="004C6383"/>
    <w:rsid w:val="004C7D1C"/>
    <w:rsid w:val="004D017A"/>
    <w:rsid w:val="004D18DF"/>
    <w:rsid w:val="004D21C4"/>
    <w:rsid w:val="004D23BF"/>
    <w:rsid w:val="004D2AA6"/>
    <w:rsid w:val="004D4ABB"/>
    <w:rsid w:val="004D508D"/>
    <w:rsid w:val="004D5176"/>
    <w:rsid w:val="004D6F68"/>
    <w:rsid w:val="004D7B79"/>
    <w:rsid w:val="004E0BA3"/>
    <w:rsid w:val="004E0DA2"/>
    <w:rsid w:val="004E138B"/>
    <w:rsid w:val="004E1FB7"/>
    <w:rsid w:val="004E22E0"/>
    <w:rsid w:val="004E316F"/>
    <w:rsid w:val="004E3E05"/>
    <w:rsid w:val="004E43F3"/>
    <w:rsid w:val="004E50B5"/>
    <w:rsid w:val="004E5A02"/>
    <w:rsid w:val="004E75E8"/>
    <w:rsid w:val="004E7FAA"/>
    <w:rsid w:val="004F0AC6"/>
    <w:rsid w:val="004F13B9"/>
    <w:rsid w:val="004F55C0"/>
    <w:rsid w:val="004F5C83"/>
    <w:rsid w:val="004F6BA0"/>
    <w:rsid w:val="0050002F"/>
    <w:rsid w:val="00500C24"/>
    <w:rsid w:val="00500E92"/>
    <w:rsid w:val="005013D7"/>
    <w:rsid w:val="00502528"/>
    <w:rsid w:val="00502DED"/>
    <w:rsid w:val="00503BEA"/>
    <w:rsid w:val="00503F72"/>
    <w:rsid w:val="005070BD"/>
    <w:rsid w:val="00507136"/>
    <w:rsid w:val="00510047"/>
    <w:rsid w:val="0051035E"/>
    <w:rsid w:val="00510B44"/>
    <w:rsid w:val="00510DC6"/>
    <w:rsid w:val="00511975"/>
    <w:rsid w:val="00511E9E"/>
    <w:rsid w:val="0051255D"/>
    <w:rsid w:val="00513241"/>
    <w:rsid w:val="005133B7"/>
    <w:rsid w:val="005149C7"/>
    <w:rsid w:val="00516B06"/>
    <w:rsid w:val="00517BA1"/>
    <w:rsid w:val="00520123"/>
    <w:rsid w:val="00520333"/>
    <w:rsid w:val="00521CEB"/>
    <w:rsid w:val="00521DD5"/>
    <w:rsid w:val="00522CE7"/>
    <w:rsid w:val="00523EA6"/>
    <w:rsid w:val="00524563"/>
    <w:rsid w:val="00526AC0"/>
    <w:rsid w:val="00526CEE"/>
    <w:rsid w:val="00530CEA"/>
    <w:rsid w:val="0053190B"/>
    <w:rsid w:val="00531D48"/>
    <w:rsid w:val="0053293A"/>
    <w:rsid w:val="00533616"/>
    <w:rsid w:val="00533FEF"/>
    <w:rsid w:val="00534014"/>
    <w:rsid w:val="00535ABA"/>
    <w:rsid w:val="005370A3"/>
    <w:rsid w:val="0053768B"/>
    <w:rsid w:val="0054085A"/>
    <w:rsid w:val="00541327"/>
    <w:rsid w:val="00541DBF"/>
    <w:rsid w:val="00541FBD"/>
    <w:rsid w:val="005420F2"/>
    <w:rsid w:val="0054285C"/>
    <w:rsid w:val="00543E59"/>
    <w:rsid w:val="00543F79"/>
    <w:rsid w:val="00544A68"/>
    <w:rsid w:val="005479F5"/>
    <w:rsid w:val="00551238"/>
    <w:rsid w:val="00554210"/>
    <w:rsid w:val="0055467A"/>
    <w:rsid w:val="00554B1A"/>
    <w:rsid w:val="00555E4B"/>
    <w:rsid w:val="0055753C"/>
    <w:rsid w:val="00557622"/>
    <w:rsid w:val="00560368"/>
    <w:rsid w:val="005612EB"/>
    <w:rsid w:val="00561A84"/>
    <w:rsid w:val="00562499"/>
    <w:rsid w:val="005627C7"/>
    <w:rsid w:val="00562BC7"/>
    <w:rsid w:val="00562DE8"/>
    <w:rsid w:val="00563BBF"/>
    <w:rsid w:val="00563E86"/>
    <w:rsid w:val="00564BE7"/>
    <w:rsid w:val="00564D44"/>
    <w:rsid w:val="00564D46"/>
    <w:rsid w:val="0056694C"/>
    <w:rsid w:val="00567D7F"/>
    <w:rsid w:val="00570B73"/>
    <w:rsid w:val="00571601"/>
    <w:rsid w:val="00572552"/>
    <w:rsid w:val="00573C91"/>
    <w:rsid w:val="00576201"/>
    <w:rsid w:val="005762E5"/>
    <w:rsid w:val="00576454"/>
    <w:rsid w:val="00577272"/>
    <w:rsid w:val="00577890"/>
    <w:rsid w:val="00580591"/>
    <w:rsid w:val="005806B4"/>
    <w:rsid w:val="00580E16"/>
    <w:rsid w:val="00581E3B"/>
    <w:rsid w:val="00582A29"/>
    <w:rsid w:val="00584173"/>
    <w:rsid w:val="005846C2"/>
    <w:rsid w:val="0058689E"/>
    <w:rsid w:val="005906AD"/>
    <w:rsid w:val="00590CDB"/>
    <w:rsid w:val="005914EC"/>
    <w:rsid w:val="00593633"/>
    <w:rsid w:val="00594F18"/>
    <w:rsid w:val="00594FD7"/>
    <w:rsid w:val="005951A3"/>
    <w:rsid w:val="00595520"/>
    <w:rsid w:val="005A03D1"/>
    <w:rsid w:val="005A07C0"/>
    <w:rsid w:val="005A2E5E"/>
    <w:rsid w:val="005A2FC1"/>
    <w:rsid w:val="005A44B9"/>
    <w:rsid w:val="005A5360"/>
    <w:rsid w:val="005A5B28"/>
    <w:rsid w:val="005A65F9"/>
    <w:rsid w:val="005A6F92"/>
    <w:rsid w:val="005B0FEB"/>
    <w:rsid w:val="005B1BA0"/>
    <w:rsid w:val="005B3DB3"/>
    <w:rsid w:val="005B4295"/>
    <w:rsid w:val="005B537C"/>
    <w:rsid w:val="005B6DBA"/>
    <w:rsid w:val="005C0068"/>
    <w:rsid w:val="005C2270"/>
    <w:rsid w:val="005C314C"/>
    <w:rsid w:val="005C4363"/>
    <w:rsid w:val="005C5835"/>
    <w:rsid w:val="005C60A2"/>
    <w:rsid w:val="005C687B"/>
    <w:rsid w:val="005C702C"/>
    <w:rsid w:val="005D0705"/>
    <w:rsid w:val="005D0D23"/>
    <w:rsid w:val="005D15CA"/>
    <w:rsid w:val="005D2A4A"/>
    <w:rsid w:val="005D47EB"/>
    <w:rsid w:val="005D53B9"/>
    <w:rsid w:val="005D6649"/>
    <w:rsid w:val="005D6EA7"/>
    <w:rsid w:val="005E0020"/>
    <w:rsid w:val="005E088C"/>
    <w:rsid w:val="005E0E9E"/>
    <w:rsid w:val="005E16EC"/>
    <w:rsid w:val="005E299E"/>
    <w:rsid w:val="005E54CF"/>
    <w:rsid w:val="005E7B2E"/>
    <w:rsid w:val="005F3066"/>
    <w:rsid w:val="005F3E61"/>
    <w:rsid w:val="005F6291"/>
    <w:rsid w:val="005F755B"/>
    <w:rsid w:val="00600BA5"/>
    <w:rsid w:val="00600CF6"/>
    <w:rsid w:val="00601B94"/>
    <w:rsid w:val="00602885"/>
    <w:rsid w:val="00602DBF"/>
    <w:rsid w:val="006047D3"/>
    <w:rsid w:val="00604DDD"/>
    <w:rsid w:val="006068FA"/>
    <w:rsid w:val="00606DE2"/>
    <w:rsid w:val="00607AF7"/>
    <w:rsid w:val="00607B4C"/>
    <w:rsid w:val="00607B8C"/>
    <w:rsid w:val="00611237"/>
    <w:rsid w:val="006115CC"/>
    <w:rsid w:val="00611FC4"/>
    <w:rsid w:val="006129DC"/>
    <w:rsid w:val="00614996"/>
    <w:rsid w:val="00615CB7"/>
    <w:rsid w:val="006176FB"/>
    <w:rsid w:val="006200C7"/>
    <w:rsid w:val="006218C6"/>
    <w:rsid w:val="00622CFC"/>
    <w:rsid w:val="00624060"/>
    <w:rsid w:val="006243A9"/>
    <w:rsid w:val="00626779"/>
    <w:rsid w:val="00626C92"/>
    <w:rsid w:val="0062740A"/>
    <w:rsid w:val="00630FCB"/>
    <w:rsid w:val="006312EB"/>
    <w:rsid w:val="00631AC1"/>
    <w:rsid w:val="0063287D"/>
    <w:rsid w:val="00634FE2"/>
    <w:rsid w:val="00636E1C"/>
    <w:rsid w:val="00640B26"/>
    <w:rsid w:val="00641101"/>
    <w:rsid w:val="00642AA2"/>
    <w:rsid w:val="00642E81"/>
    <w:rsid w:val="00643543"/>
    <w:rsid w:val="0064380C"/>
    <w:rsid w:val="00644B00"/>
    <w:rsid w:val="00650126"/>
    <w:rsid w:val="00651274"/>
    <w:rsid w:val="0065634A"/>
    <w:rsid w:val="00656C57"/>
    <w:rsid w:val="00656E7E"/>
    <w:rsid w:val="00657ACE"/>
    <w:rsid w:val="00657DDA"/>
    <w:rsid w:val="00661AF8"/>
    <w:rsid w:val="006664AE"/>
    <w:rsid w:val="006668E3"/>
    <w:rsid w:val="00666E25"/>
    <w:rsid w:val="00670EAE"/>
    <w:rsid w:val="00671597"/>
    <w:rsid w:val="006728A5"/>
    <w:rsid w:val="006733A2"/>
    <w:rsid w:val="00675119"/>
    <w:rsid w:val="006770B2"/>
    <w:rsid w:val="006807FB"/>
    <w:rsid w:val="0068333F"/>
    <w:rsid w:val="0068362E"/>
    <w:rsid w:val="00683C9D"/>
    <w:rsid w:val="0068457D"/>
    <w:rsid w:val="006872C3"/>
    <w:rsid w:val="00687C69"/>
    <w:rsid w:val="00691319"/>
    <w:rsid w:val="00691605"/>
    <w:rsid w:val="00691CB8"/>
    <w:rsid w:val="00693234"/>
    <w:rsid w:val="006940E1"/>
    <w:rsid w:val="00695764"/>
    <w:rsid w:val="00696CFE"/>
    <w:rsid w:val="006A0537"/>
    <w:rsid w:val="006A2DFC"/>
    <w:rsid w:val="006A302B"/>
    <w:rsid w:val="006A3C72"/>
    <w:rsid w:val="006A42CC"/>
    <w:rsid w:val="006A4E5E"/>
    <w:rsid w:val="006A532B"/>
    <w:rsid w:val="006A6429"/>
    <w:rsid w:val="006A7392"/>
    <w:rsid w:val="006A742B"/>
    <w:rsid w:val="006A76E3"/>
    <w:rsid w:val="006B03A1"/>
    <w:rsid w:val="006B33D8"/>
    <w:rsid w:val="006B5FF1"/>
    <w:rsid w:val="006B67D9"/>
    <w:rsid w:val="006B693B"/>
    <w:rsid w:val="006B69A0"/>
    <w:rsid w:val="006B6BB2"/>
    <w:rsid w:val="006B6BCC"/>
    <w:rsid w:val="006B7122"/>
    <w:rsid w:val="006C01E7"/>
    <w:rsid w:val="006C223E"/>
    <w:rsid w:val="006C4035"/>
    <w:rsid w:val="006C4E8F"/>
    <w:rsid w:val="006C5535"/>
    <w:rsid w:val="006C5ABF"/>
    <w:rsid w:val="006D03DD"/>
    <w:rsid w:val="006D0589"/>
    <w:rsid w:val="006D10CA"/>
    <w:rsid w:val="006D19A3"/>
    <w:rsid w:val="006D5627"/>
    <w:rsid w:val="006E13EA"/>
    <w:rsid w:val="006E1CBC"/>
    <w:rsid w:val="006E1ED4"/>
    <w:rsid w:val="006E564B"/>
    <w:rsid w:val="006E5ED6"/>
    <w:rsid w:val="006E7154"/>
    <w:rsid w:val="006E722D"/>
    <w:rsid w:val="006F0F8F"/>
    <w:rsid w:val="006F15ED"/>
    <w:rsid w:val="006F2923"/>
    <w:rsid w:val="006F42E2"/>
    <w:rsid w:val="006F5967"/>
    <w:rsid w:val="006F5B6E"/>
    <w:rsid w:val="006F7099"/>
    <w:rsid w:val="006F7E48"/>
    <w:rsid w:val="006F7FCA"/>
    <w:rsid w:val="00700018"/>
    <w:rsid w:val="0070001B"/>
    <w:rsid w:val="00700293"/>
    <w:rsid w:val="007003CD"/>
    <w:rsid w:val="00700483"/>
    <w:rsid w:val="007011FA"/>
    <w:rsid w:val="007030F9"/>
    <w:rsid w:val="00703151"/>
    <w:rsid w:val="0070424B"/>
    <w:rsid w:val="00704DAC"/>
    <w:rsid w:val="00705DB2"/>
    <w:rsid w:val="00706CEA"/>
    <w:rsid w:val="0070701E"/>
    <w:rsid w:val="007123EA"/>
    <w:rsid w:val="007137D3"/>
    <w:rsid w:val="00713A4A"/>
    <w:rsid w:val="00713E3D"/>
    <w:rsid w:val="0071549F"/>
    <w:rsid w:val="007163C9"/>
    <w:rsid w:val="007165DF"/>
    <w:rsid w:val="0071796B"/>
    <w:rsid w:val="007203F1"/>
    <w:rsid w:val="00724B46"/>
    <w:rsid w:val="00724B65"/>
    <w:rsid w:val="0072632A"/>
    <w:rsid w:val="007266CA"/>
    <w:rsid w:val="00730F6E"/>
    <w:rsid w:val="00731C51"/>
    <w:rsid w:val="00734EBB"/>
    <w:rsid w:val="007358E8"/>
    <w:rsid w:val="00735CB7"/>
    <w:rsid w:val="007369DB"/>
    <w:rsid w:val="00736ECE"/>
    <w:rsid w:val="00741E3F"/>
    <w:rsid w:val="00743ED5"/>
    <w:rsid w:val="007441FB"/>
    <w:rsid w:val="00744C4E"/>
    <w:rsid w:val="00744D78"/>
    <w:rsid w:val="0074533B"/>
    <w:rsid w:val="0074710D"/>
    <w:rsid w:val="007473DC"/>
    <w:rsid w:val="007508B0"/>
    <w:rsid w:val="00753CC4"/>
    <w:rsid w:val="00756EC6"/>
    <w:rsid w:val="00757168"/>
    <w:rsid w:val="00757C2D"/>
    <w:rsid w:val="00760FDA"/>
    <w:rsid w:val="0076136A"/>
    <w:rsid w:val="00761416"/>
    <w:rsid w:val="00761CAF"/>
    <w:rsid w:val="007643BC"/>
    <w:rsid w:val="00764DD0"/>
    <w:rsid w:val="00764F17"/>
    <w:rsid w:val="00765039"/>
    <w:rsid w:val="00767683"/>
    <w:rsid w:val="0077257A"/>
    <w:rsid w:val="00772795"/>
    <w:rsid w:val="00772B28"/>
    <w:rsid w:val="007750B0"/>
    <w:rsid w:val="00776748"/>
    <w:rsid w:val="00776753"/>
    <w:rsid w:val="00781933"/>
    <w:rsid w:val="00781A7C"/>
    <w:rsid w:val="00783876"/>
    <w:rsid w:val="007846D1"/>
    <w:rsid w:val="00787BF4"/>
    <w:rsid w:val="00790D61"/>
    <w:rsid w:val="00791160"/>
    <w:rsid w:val="00791244"/>
    <w:rsid w:val="007916EA"/>
    <w:rsid w:val="00791CE8"/>
    <w:rsid w:val="00791E82"/>
    <w:rsid w:val="00793310"/>
    <w:rsid w:val="00793C02"/>
    <w:rsid w:val="007959FE"/>
    <w:rsid w:val="00796C65"/>
    <w:rsid w:val="007972FF"/>
    <w:rsid w:val="00797602"/>
    <w:rsid w:val="007A0CF1"/>
    <w:rsid w:val="007A1EDF"/>
    <w:rsid w:val="007A333D"/>
    <w:rsid w:val="007A36AC"/>
    <w:rsid w:val="007A44A6"/>
    <w:rsid w:val="007A5B74"/>
    <w:rsid w:val="007A6596"/>
    <w:rsid w:val="007A71ED"/>
    <w:rsid w:val="007B06BE"/>
    <w:rsid w:val="007B1073"/>
    <w:rsid w:val="007B1328"/>
    <w:rsid w:val="007B14EF"/>
    <w:rsid w:val="007B15C4"/>
    <w:rsid w:val="007B184C"/>
    <w:rsid w:val="007B1AB6"/>
    <w:rsid w:val="007B4207"/>
    <w:rsid w:val="007B4978"/>
    <w:rsid w:val="007B6BA5"/>
    <w:rsid w:val="007B7734"/>
    <w:rsid w:val="007B7AB4"/>
    <w:rsid w:val="007B7CD1"/>
    <w:rsid w:val="007C0B46"/>
    <w:rsid w:val="007C119B"/>
    <w:rsid w:val="007C3390"/>
    <w:rsid w:val="007C42D8"/>
    <w:rsid w:val="007C4F4B"/>
    <w:rsid w:val="007C58C2"/>
    <w:rsid w:val="007C69E9"/>
    <w:rsid w:val="007C6DBE"/>
    <w:rsid w:val="007C6EF6"/>
    <w:rsid w:val="007C7C5D"/>
    <w:rsid w:val="007D037B"/>
    <w:rsid w:val="007D1F5E"/>
    <w:rsid w:val="007D49B6"/>
    <w:rsid w:val="007D4CE5"/>
    <w:rsid w:val="007D5253"/>
    <w:rsid w:val="007D58B7"/>
    <w:rsid w:val="007D659F"/>
    <w:rsid w:val="007D7362"/>
    <w:rsid w:val="007D7886"/>
    <w:rsid w:val="007E0961"/>
    <w:rsid w:val="007E2522"/>
    <w:rsid w:val="007E4831"/>
    <w:rsid w:val="007E63AB"/>
    <w:rsid w:val="007E7185"/>
    <w:rsid w:val="007F0CD2"/>
    <w:rsid w:val="007F1F99"/>
    <w:rsid w:val="007F4BA2"/>
    <w:rsid w:val="007F5CE2"/>
    <w:rsid w:val="007F6611"/>
    <w:rsid w:val="007F71DB"/>
    <w:rsid w:val="008030DB"/>
    <w:rsid w:val="00806418"/>
    <w:rsid w:val="00810129"/>
    <w:rsid w:val="00810630"/>
    <w:rsid w:val="00810BAC"/>
    <w:rsid w:val="0081156A"/>
    <w:rsid w:val="00811633"/>
    <w:rsid w:val="00812352"/>
    <w:rsid w:val="00812EFD"/>
    <w:rsid w:val="00812F33"/>
    <w:rsid w:val="008133DF"/>
    <w:rsid w:val="008136B8"/>
    <w:rsid w:val="00813E75"/>
    <w:rsid w:val="008175E9"/>
    <w:rsid w:val="0081775D"/>
    <w:rsid w:val="00824003"/>
    <w:rsid w:val="00824178"/>
    <w:rsid w:val="00824222"/>
    <w:rsid w:val="008242D7"/>
    <w:rsid w:val="00824D85"/>
    <w:rsid w:val="0082577B"/>
    <w:rsid w:val="00825B69"/>
    <w:rsid w:val="00827487"/>
    <w:rsid w:val="00830A1E"/>
    <w:rsid w:val="00830A66"/>
    <w:rsid w:val="008317FA"/>
    <w:rsid w:val="008352E1"/>
    <w:rsid w:val="00835D25"/>
    <w:rsid w:val="00842D01"/>
    <w:rsid w:val="00843160"/>
    <w:rsid w:val="00843B46"/>
    <w:rsid w:val="008471CE"/>
    <w:rsid w:val="00847C43"/>
    <w:rsid w:val="008501BB"/>
    <w:rsid w:val="00851489"/>
    <w:rsid w:val="008537EB"/>
    <w:rsid w:val="00854A7B"/>
    <w:rsid w:val="00854BC1"/>
    <w:rsid w:val="008551BE"/>
    <w:rsid w:val="008557A6"/>
    <w:rsid w:val="00855AB5"/>
    <w:rsid w:val="008610FC"/>
    <w:rsid w:val="008633A8"/>
    <w:rsid w:val="00863F23"/>
    <w:rsid w:val="008649DB"/>
    <w:rsid w:val="00865FDE"/>
    <w:rsid w:val="008666A8"/>
    <w:rsid w:val="00866893"/>
    <w:rsid w:val="00866F02"/>
    <w:rsid w:val="00866F2C"/>
    <w:rsid w:val="00867D18"/>
    <w:rsid w:val="00870A43"/>
    <w:rsid w:val="00870D9E"/>
    <w:rsid w:val="00871F9A"/>
    <w:rsid w:val="00871FD5"/>
    <w:rsid w:val="00872A89"/>
    <w:rsid w:val="00873721"/>
    <w:rsid w:val="00873A6F"/>
    <w:rsid w:val="00875A80"/>
    <w:rsid w:val="00875D3E"/>
    <w:rsid w:val="00875E55"/>
    <w:rsid w:val="008765BC"/>
    <w:rsid w:val="00877EFF"/>
    <w:rsid w:val="0088172E"/>
    <w:rsid w:val="00881EFA"/>
    <w:rsid w:val="008820B6"/>
    <w:rsid w:val="00883103"/>
    <w:rsid w:val="008850E2"/>
    <w:rsid w:val="00885603"/>
    <w:rsid w:val="008867BC"/>
    <w:rsid w:val="00886950"/>
    <w:rsid w:val="0088696B"/>
    <w:rsid w:val="008879CB"/>
    <w:rsid w:val="00892DA1"/>
    <w:rsid w:val="008935D9"/>
    <w:rsid w:val="008947B8"/>
    <w:rsid w:val="00895129"/>
    <w:rsid w:val="00895B58"/>
    <w:rsid w:val="0089602E"/>
    <w:rsid w:val="008976AA"/>
    <w:rsid w:val="008979B1"/>
    <w:rsid w:val="00897CB3"/>
    <w:rsid w:val="008A027F"/>
    <w:rsid w:val="008A0687"/>
    <w:rsid w:val="008A19AE"/>
    <w:rsid w:val="008A23A4"/>
    <w:rsid w:val="008A4B98"/>
    <w:rsid w:val="008A552B"/>
    <w:rsid w:val="008A55AF"/>
    <w:rsid w:val="008A6B25"/>
    <w:rsid w:val="008A6C4F"/>
    <w:rsid w:val="008A7C24"/>
    <w:rsid w:val="008B12EC"/>
    <w:rsid w:val="008B18BB"/>
    <w:rsid w:val="008B1F69"/>
    <w:rsid w:val="008B2B0D"/>
    <w:rsid w:val="008B389E"/>
    <w:rsid w:val="008B4A21"/>
    <w:rsid w:val="008B5799"/>
    <w:rsid w:val="008B70BB"/>
    <w:rsid w:val="008B75DF"/>
    <w:rsid w:val="008C0866"/>
    <w:rsid w:val="008C1538"/>
    <w:rsid w:val="008C1AF8"/>
    <w:rsid w:val="008C2CCA"/>
    <w:rsid w:val="008C2F39"/>
    <w:rsid w:val="008C54C6"/>
    <w:rsid w:val="008C6358"/>
    <w:rsid w:val="008C695E"/>
    <w:rsid w:val="008C70D0"/>
    <w:rsid w:val="008C710F"/>
    <w:rsid w:val="008C77D5"/>
    <w:rsid w:val="008D0107"/>
    <w:rsid w:val="008D045E"/>
    <w:rsid w:val="008D050F"/>
    <w:rsid w:val="008D07D0"/>
    <w:rsid w:val="008D27B0"/>
    <w:rsid w:val="008D328D"/>
    <w:rsid w:val="008D3F25"/>
    <w:rsid w:val="008D4D82"/>
    <w:rsid w:val="008D4EC3"/>
    <w:rsid w:val="008D5045"/>
    <w:rsid w:val="008D5267"/>
    <w:rsid w:val="008D6CF5"/>
    <w:rsid w:val="008D78D1"/>
    <w:rsid w:val="008E0E46"/>
    <w:rsid w:val="008E1812"/>
    <w:rsid w:val="008E2070"/>
    <w:rsid w:val="008E20DF"/>
    <w:rsid w:val="008E2D59"/>
    <w:rsid w:val="008E3D9B"/>
    <w:rsid w:val="008E49EB"/>
    <w:rsid w:val="008E5283"/>
    <w:rsid w:val="008E69EC"/>
    <w:rsid w:val="008E7116"/>
    <w:rsid w:val="008E714A"/>
    <w:rsid w:val="008F0A5B"/>
    <w:rsid w:val="008F0B38"/>
    <w:rsid w:val="008F143B"/>
    <w:rsid w:val="008F230E"/>
    <w:rsid w:val="008F232D"/>
    <w:rsid w:val="008F2387"/>
    <w:rsid w:val="008F2A23"/>
    <w:rsid w:val="008F3434"/>
    <w:rsid w:val="008F3446"/>
    <w:rsid w:val="008F3882"/>
    <w:rsid w:val="008F4B7C"/>
    <w:rsid w:val="008F6218"/>
    <w:rsid w:val="008F6931"/>
    <w:rsid w:val="008F6E81"/>
    <w:rsid w:val="008F739E"/>
    <w:rsid w:val="00900B19"/>
    <w:rsid w:val="00902487"/>
    <w:rsid w:val="00903250"/>
    <w:rsid w:val="009041A9"/>
    <w:rsid w:val="00905B68"/>
    <w:rsid w:val="0090655B"/>
    <w:rsid w:val="00906CD4"/>
    <w:rsid w:val="00906DC4"/>
    <w:rsid w:val="00907B94"/>
    <w:rsid w:val="00911FB4"/>
    <w:rsid w:val="00912DF6"/>
    <w:rsid w:val="00912E6F"/>
    <w:rsid w:val="0091384D"/>
    <w:rsid w:val="00917F57"/>
    <w:rsid w:val="009211FD"/>
    <w:rsid w:val="009218CA"/>
    <w:rsid w:val="009221D6"/>
    <w:rsid w:val="00922B36"/>
    <w:rsid w:val="00923867"/>
    <w:rsid w:val="00923AB7"/>
    <w:rsid w:val="00923F22"/>
    <w:rsid w:val="0092581C"/>
    <w:rsid w:val="00926439"/>
    <w:rsid w:val="00926DD0"/>
    <w:rsid w:val="00926E47"/>
    <w:rsid w:val="009310CF"/>
    <w:rsid w:val="0093352D"/>
    <w:rsid w:val="00933AF3"/>
    <w:rsid w:val="00935105"/>
    <w:rsid w:val="0093726A"/>
    <w:rsid w:val="00940FEB"/>
    <w:rsid w:val="009449FB"/>
    <w:rsid w:val="00944CD2"/>
    <w:rsid w:val="009457EF"/>
    <w:rsid w:val="00946083"/>
    <w:rsid w:val="00946943"/>
    <w:rsid w:val="00947162"/>
    <w:rsid w:val="00947B4D"/>
    <w:rsid w:val="00952FE8"/>
    <w:rsid w:val="009610D0"/>
    <w:rsid w:val="00961C15"/>
    <w:rsid w:val="0096375C"/>
    <w:rsid w:val="009649EC"/>
    <w:rsid w:val="009662E6"/>
    <w:rsid w:val="009669EA"/>
    <w:rsid w:val="00966B04"/>
    <w:rsid w:val="009671F6"/>
    <w:rsid w:val="00967F2E"/>
    <w:rsid w:val="0097095E"/>
    <w:rsid w:val="00977592"/>
    <w:rsid w:val="009776B5"/>
    <w:rsid w:val="00977B6D"/>
    <w:rsid w:val="00977DDA"/>
    <w:rsid w:val="0098117B"/>
    <w:rsid w:val="00981EC6"/>
    <w:rsid w:val="0098214A"/>
    <w:rsid w:val="00982742"/>
    <w:rsid w:val="0098361F"/>
    <w:rsid w:val="00983E32"/>
    <w:rsid w:val="009843E5"/>
    <w:rsid w:val="0098592B"/>
    <w:rsid w:val="00985CF8"/>
    <w:rsid w:val="00985D26"/>
    <w:rsid w:val="00985FC4"/>
    <w:rsid w:val="00990632"/>
    <w:rsid w:val="00990766"/>
    <w:rsid w:val="0099091A"/>
    <w:rsid w:val="009909B0"/>
    <w:rsid w:val="009910A0"/>
    <w:rsid w:val="00991261"/>
    <w:rsid w:val="00991683"/>
    <w:rsid w:val="00991DB9"/>
    <w:rsid w:val="00991FC9"/>
    <w:rsid w:val="00993448"/>
    <w:rsid w:val="009934BA"/>
    <w:rsid w:val="00993EDC"/>
    <w:rsid w:val="00993FB0"/>
    <w:rsid w:val="009957B9"/>
    <w:rsid w:val="009963EC"/>
    <w:rsid w:val="009964C4"/>
    <w:rsid w:val="00996BCE"/>
    <w:rsid w:val="009A0F05"/>
    <w:rsid w:val="009A1F3A"/>
    <w:rsid w:val="009A4805"/>
    <w:rsid w:val="009A48A8"/>
    <w:rsid w:val="009A605C"/>
    <w:rsid w:val="009A76E9"/>
    <w:rsid w:val="009A7B28"/>
    <w:rsid w:val="009A7B81"/>
    <w:rsid w:val="009B18E0"/>
    <w:rsid w:val="009B2FE8"/>
    <w:rsid w:val="009B35E2"/>
    <w:rsid w:val="009B41E4"/>
    <w:rsid w:val="009B4F8C"/>
    <w:rsid w:val="009B58E4"/>
    <w:rsid w:val="009B65FF"/>
    <w:rsid w:val="009B7DDD"/>
    <w:rsid w:val="009C0A85"/>
    <w:rsid w:val="009C1993"/>
    <w:rsid w:val="009C1F49"/>
    <w:rsid w:val="009C24DE"/>
    <w:rsid w:val="009C2A6C"/>
    <w:rsid w:val="009C3568"/>
    <w:rsid w:val="009C4762"/>
    <w:rsid w:val="009C519A"/>
    <w:rsid w:val="009C53D5"/>
    <w:rsid w:val="009C5740"/>
    <w:rsid w:val="009C5EC0"/>
    <w:rsid w:val="009C7DED"/>
    <w:rsid w:val="009D01C0"/>
    <w:rsid w:val="009D05EE"/>
    <w:rsid w:val="009D210C"/>
    <w:rsid w:val="009D212B"/>
    <w:rsid w:val="009D2836"/>
    <w:rsid w:val="009D3716"/>
    <w:rsid w:val="009D4106"/>
    <w:rsid w:val="009D4406"/>
    <w:rsid w:val="009D4D59"/>
    <w:rsid w:val="009D5805"/>
    <w:rsid w:val="009D642D"/>
    <w:rsid w:val="009D655C"/>
    <w:rsid w:val="009D68A9"/>
    <w:rsid w:val="009D6A08"/>
    <w:rsid w:val="009D7412"/>
    <w:rsid w:val="009D7837"/>
    <w:rsid w:val="009E002E"/>
    <w:rsid w:val="009E05C0"/>
    <w:rsid w:val="009E0A16"/>
    <w:rsid w:val="009E1AB1"/>
    <w:rsid w:val="009E2163"/>
    <w:rsid w:val="009E2331"/>
    <w:rsid w:val="009E38C2"/>
    <w:rsid w:val="009E4191"/>
    <w:rsid w:val="009E43CF"/>
    <w:rsid w:val="009E4741"/>
    <w:rsid w:val="009E5282"/>
    <w:rsid w:val="009E5E9F"/>
    <w:rsid w:val="009E68E2"/>
    <w:rsid w:val="009E6CB7"/>
    <w:rsid w:val="009E7970"/>
    <w:rsid w:val="009F0B1E"/>
    <w:rsid w:val="009F0DF4"/>
    <w:rsid w:val="009F10B2"/>
    <w:rsid w:val="009F2AD0"/>
    <w:rsid w:val="009F2D84"/>
    <w:rsid w:val="009F2EAC"/>
    <w:rsid w:val="009F3A08"/>
    <w:rsid w:val="009F3BF2"/>
    <w:rsid w:val="009F57E3"/>
    <w:rsid w:val="00A007CE"/>
    <w:rsid w:val="00A00F87"/>
    <w:rsid w:val="00A023E9"/>
    <w:rsid w:val="00A0266A"/>
    <w:rsid w:val="00A03940"/>
    <w:rsid w:val="00A06E23"/>
    <w:rsid w:val="00A07338"/>
    <w:rsid w:val="00A075B1"/>
    <w:rsid w:val="00A0780E"/>
    <w:rsid w:val="00A07875"/>
    <w:rsid w:val="00A10221"/>
    <w:rsid w:val="00A10920"/>
    <w:rsid w:val="00A10C67"/>
    <w:rsid w:val="00A10F4F"/>
    <w:rsid w:val="00A11067"/>
    <w:rsid w:val="00A1114E"/>
    <w:rsid w:val="00A13A4C"/>
    <w:rsid w:val="00A1425C"/>
    <w:rsid w:val="00A1586E"/>
    <w:rsid w:val="00A1704A"/>
    <w:rsid w:val="00A21978"/>
    <w:rsid w:val="00A23CA7"/>
    <w:rsid w:val="00A254C7"/>
    <w:rsid w:val="00A2576B"/>
    <w:rsid w:val="00A26F08"/>
    <w:rsid w:val="00A2763E"/>
    <w:rsid w:val="00A27915"/>
    <w:rsid w:val="00A30918"/>
    <w:rsid w:val="00A32071"/>
    <w:rsid w:val="00A321E5"/>
    <w:rsid w:val="00A32951"/>
    <w:rsid w:val="00A343EE"/>
    <w:rsid w:val="00A35F0D"/>
    <w:rsid w:val="00A3752C"/>
    <w:rsid w:val="00A37BDE"/>
    <w:rsid w:val="00A40D26"/>
    <w:rsid w:val="00A40F2D"/>
    <w:rsid w:val="00A425EB"/>
    <w:rsid w:val="00A42718"/>
    <w:rsid w:val="00A42A43"/>
    <w:rsid w:val="00A433CD"/>
    <w:rsid w:val="00A4561D"/>
    <w:rsid w:val="00A45EDE"/>
    <w:rsid w:val="00A53F5D"/>
    <w:rsid w:val="00A5521A"/>
    <w:rsid w:val="00A55A9A"/>
    <w:rsid w:val="00A55BCB"/>
    <w:rsid w:val="00A55DDF"/>
    <w:rsid w:val="00A57099"/>
    <w:rsid w:val="00A571B5"/>
    <w:rsid w:val="00A57A23"/>
    <w:rsid w:val="00A605D0"/>
    <w:rsid w:val="00A60893"/>
    <w:rsid w:val="00A610B4"/>
    <w:rsid w:val="00A61A54"/>
    <w:rsid w:val="00A64017"/>
    <w:rsid w:val="00A6424D"/>
    <w:rsid w:val="00A647C3"/>
    <w:rsid w:val="00A64EBA"/>
    <w:rsid w:val="00A652E2"/>
    <w:rsid w:val="00A6616E"/>
    <w:rsid w:val="00A67593"/>
    <w:rsid w:val="00A67DA4"/>
    <w:rsid w:val="00A700B0"/>
    <w:rsid w:val="00A727C7"/>
    <w:rsid w:val="00A72F22"/>
    <w:rsid w:val="00A73183"/>
    <w:rsid w:val="00A733BC"/>
    <w:rsid w:val="00A748A6"/>
    <w:rsid w:val="00A75F80"/>
    <w:rsid w:val="00A76A69"/>
    <w:rsid w:val="00A773C0"/>
    <w:rsid w:val="00A80F3E"/>
    <w:rsid w:val="00A81F66"/>
    <w:rsid w:val="00A82CCF"/>
    <w:rsid w:val="00A837C5"/>
    <w:rsid w:val="00A854BC"/>
    <w:rsid w:val="00A8573E"/>
    <w:rsid w:val="00A866E6"/>
    <w:rsid w:val="00A879A4"/>
    <w:rsid w:val="00A906D3"/>
    <w:rsid w:val="00A936F9"/>
    <w:rsid w:val="00A93AA2"/>
    <w:rsid w:val="00A93AA9"/>
    <w:rsid w:val="00A9490D"/>
    <w:rsid w:val="00A94996"/>
    <w:rsid w:val="00A94A75"/>
    <w:rsid w:val="00A954DA"/>
    <w:rsid w:val="00A96A4B"/>
    <w:rsid w:val="00A96C63"/>
    <w:rsid w:val="00A96EA6"/>
    <w:rsid w:val="00AA0CF9"/>
    <w:rsid w:val="00AA0FF8"/>
    <w:rsid w:val="00AA11E8"/>
    <w:rsid w:val="00AA22AC"/>
    <w:rsid w:val="00AA2C7B"/>
    <w:rsid w:val="00AA48DE"/>
    <w:rsid w:val="00AA4AE0"/>
    <w:rsid w:val="00AA6297"/>
    <w:rsid w:val="00AB0422"/>
    <w:rsid w:val="00AB08F7"/>
    <w:rsid w:val="00AB1D29"/>
    <w:rsid w:val="00AB25B6"/>
    <w:rsid w:val="00AB34D2"/>
    <w:rsid w:val="00AB507B"/>
    <w:rsid w:val="00AB563D"/>
    <w:rsid w:val="00AB65A4"/>
    <w:rsid w:val="00AB6DFA"/>
    <w:rsid w:val="00AB7434"/>
    <w:rsid w:val="00AC03DE"/>
    <w:rsid w:val="00AC0803"/>
    <w:rsid w:val="00AC0F2C"/>
    <w:rsid w:val="00AC0F6C"/>
    <w:rsid w:val="00AC187C"/>
    <w:rsid w:val="00AC1D33"/>
    <w:rsid w:val="00AC502A"/>
    <w:rsid w:val="00AD0862"/>
    <w:rsid w:val="00AD1A16"/>
    <w:rsid w:val="00AD2713"/>
    <w:rsid w:val="00AD3EF8"/>
    <w:rsid w:val="00AD6871"/>
    <w:rsid w:val="00AD74F2"/>
    <w:rsid w:val="00AE0114"/>
    <w:rsid w:val="00AE3B9A"/>
    <w:rsid w:val="00AE4A07"/>
    <w:rsid w:val="00AE605B"/>
    <w:rsid w:val="00AE70BC"/>
    <w:rsid w:val="00AE78ED"/>
    <w:rsid w:val="00AE7B01"/>
    <w:rsid w:val="00AF0A88"/>
    <w:rsid w:val="00AF0BFD"/>
    <w:rsid w:val="00AF1B2A"/>
    <w:rsid w:val="00AF4D6E"/>
    <w:rsid w:val="00AF58C1"/>
    <w:rsid w:val="00AF5C42"/>
    <w:rsid w:val="00AF5CE8"/>
    <w:rsid w:val="00AF79BD"/>
    <w:rsid w:val="00B00954"/>
    <w:rsid w:val="00B00B55"/>
    <w:rsid w:val="00B00E91"/>
    <w:rsid w:val="00B02D53"/>
    <w:rsid w:val="00B02F87"/>
    <w:rsid w:val="00B037D9"/>
    <w:rsid w:val="00B03842"/>
    <w:rsid w:val="00B04A3F"/>
    <w:rsid w:val="00B04EE3"/>
    <w:rsid w:val="00B0506D"/>
    <w:rsid w:val="00B05807"/>
    <w:rsid w:val="00B05F56"/>
    <w:rsid w:val="00B064F7"/>
    <w:rsid w:val="00B06643"/>
    <w:rsid w:val="00B07BAC"/>
    <w:rsid w:val="00B1096E"/>
    <w:rsid w:val="00B11AA5"/>
    <w:rsid w:val="00B121A1"/>
    <w:rsid w:val="00B12520"/>
    <w:rsid w:val="00B1310D"/>
    <w:rsid w:val="00B14448"/>
    <w:rsid w:val="00B15055"/>
    <w:rsid w:val="00B17F6B"/>
    <w:rsid w:val="00B2119B"/>
    <w:rsid w:val="00B26A1F"/>
    <w:rsid w:val="00B30179"/>
    <w:rsid w:val="00B31192"/>
    <w:rsid w:val="00B313A0"/>
    <w:rsid w:val="00B33276"/>
    <w:rsid w:val="00B33F24"/>
    <w:rsid w:val="00B35FC1"/>
    <w:rsid w:val="00B3663D"/>
    <w:rsid w:val="00B36B40"/>
    <w:rsid w:val="00B36CCF"/>
    <w:rsid w:val="00B37B15"/>
    <w:rsid w:val="00B418E4"/>
    <w:rsid w:val="00B4322F"/>
    <w:rsid w:val="00B43930"/>
    <w:rsid w:val="00B44A78"/>
    <w:rsid w:val="00B45C02"/>
    <w:rsid w:val="00B47F5E"/>
    <w:rsid w:val="00B502B8"/>
    <w:rsid w:val="00B50A2C"/>
    <w:rsid w:val="00B52DD2"/>
    <w:rsid w:val="00B53994"/>
    <w:rsid w:val="00B55FBF"/>
    <w:rsid w:val="00B60C57"/>
    <w:rsid w:val="00B626E9"/>
    <w:rsid w:val="00B62E87"/>
    <w:rsid w:val="00B655E3"/>
    <w:rsid w:val="00B723DD"/>
    <w:rsid w:val="00B72A1E"/>
    <w:rsid w:val="00B76951"/>
    <w:rsid w:val="00B76FB7"/>
    <w:rsid w:val="00B808E8"/>
    <w:rsid w:val="00B80CD5"/>
    <w:rsid w:val="00B80E5C"/>
    <w:rsid w:val="00B81CCA"/>
    <w:rsid w:val="00B81E12"/>
    <w:rsid w:val="00B843A4"/>
    <w:rsid w:val="00B85008"/>
    <w:rsid w:val="00B865AA"/>
    <w:rsid w:val="00B90081"/>
    <w:rsid w:val="00B9137F"/>
    <w:rsid w:val="00B919D0"/>
    <w:rsid w:val="00B9318C"/>
    <w:rsid w:val="00B96A9C"/>
    <w:rsid w:val="00B9726D"/>
    <w:rsid w:val="00B9774F"/>
    <w:rsid w:val="00B977C3"/>
    <w:rsid w:val="00B97B13"/>
    <w:rsid w:val="00BA13EE"/>
    <w:rsid w:val="00BA1A29"/>
    <w:rsid w:val="00BA20B7"/>
    <w:rsid w:val="00BA26B7"/>
    <w:rsid w:val="00BA2E47"/>
    <w:rsid w:val="00BA339B"/>
    <w:rsid w:val="00BA3D29"/>
    <w:rsid w:val="00BA3DF0"/>
    <w:rsid w:val="00BA401C"/>
    <w:rsid w:val="00BA4C70"/>
    <w:rsid w:val="00BA4F28"/>
    <w:rsid w:val="00BA768E"/>
    <w:rsid w:val="00BB2243"/>
    <w:rsid w:val="00BB2E61"/>
    <w:rsid w:val="00BB3CD3"/>
    <w:rsid w:val="00BB606C"/>
    <w:rsid w:val="00BB781F"/>
    <w:rsid w:val="00BC1204"/>
    <w:rsid w:val="00BC1E7E"/>
    <w:rsid w:val="00BC262D"/>
    <w:rsid w:val="00BC57F8"/>
    <w:rsid w:val="00BC5866"/>
    <w:rsid w:val="00BC5A08"/>
    <w:rsid w:val="00BC5BE5"/>
    <w:rsid w:val="00BC5C38"/>
    <w:rsid w:val="00BC74E9"/>
    <w:rsid w:val="00BC780F"/>
    <w:rsid w:val="00BC7F91"/>
    <w:rsid w:val="00BD09AC"/>
    <w:rsid w:val="00BD0C54"/>
    <w:rsid w:val="00BD15D8"/>
    <w:rsid w:val="00BD17A6"/>
    <w:rsid w:val="00BD1D67"/>
    <w:rsid w:val="00BD242D"/>
    <w:rsid w:val="00BD3025"/>
    <w:rsid w:val="00BD3181"/>
    <w:rsid w:val="00BD33C3"/>
    <w:rsid w:val="00BD76D2"/>
    <w:rsid w:val="00BD79CC"/>
    <w:rsid w:val="00BD7D4C"/>
    <w:rsid w:val="00BE04EB"/>
    <w:rsid w:val="00BE0F2C"/>
    <w:rsid w:val="00BE36A9"/>
    <w:rsid w:val="00BE45C7"/>
    <w:rsid w:val="00BE618E"/>
    <w:rsid w:val="00BE674B"/>
    <w:rsid w:val="00BE6AEC"/>
    <w:rsid w:val="00BE7440"/>
    <w:rsid w:val="00BE7BEC"/>
    <w:rsid w:val="00BF0A5A"/>
    <w:rsid w:val="00BF0E63"/>
    <w:rsid w:val="00BF12A3"/>
    <w:rsid w:val="00BF16D7"/>
    <w:rsid w:val="00BF2373"/>
    <w:rsid w:val="00BF355F"/>
    <w:rsid w:val="00BF3C0A"/>
    <w:rsid w:val="00BF3FEA"/>
    <w:rsid w:val="00BF59D2"/>
    <w:rsid w:val="00BF6F0A"/>
    <w:rsid w:val="00C0048A"/>
    <w:rsid w:val="00C005D2"/>
    <w:rsid w:val="00C00E5F"/>
    <w:rsid w:val="00C0184C"/>
    <w:rsid w:val="00C02577"/>
    <w:rsid w:val="00C0330E"/>
    <w:rsid w:val="00C03F07"/>
    <w:rsid w:val="00C04127"/>
    <w:rsid w:val="00C044E2"/>
    <w:rsid w:val="00C048CB"/>
    <w:rsid w:val="00C066F3"/>
    <w:rsid w:val="00C06F5F"/>
    <w:rsid w:val="00C071EE"/>
    <w:rsid w:val="00C072AD"/>
    <w:rsid w:val="00C0745F"/>
    <w:rsid w:val="00C07987"/>
    <w:rsid w:val="00C07AEB"/>
    <w:rsid w:val="00C1176B"/>
    <w:rsid w:val="00C12483"/>
    <w:rsid w:val="00C14B36"/>
    <w:rsid w:val="00C14F72"/>
    <w:rsid w:val="00C1663A"/>
    <w:rsid w:val="00C179DD"/>
    <w:rsid w:val="00C17B19"/>
    <w:rsid w:val="00C20B07"/>
    <w:rsid w:val="00C2136F"/>
    <w:rsid w:val="00C21427"/>
    <w:rsid w:val="00C222BD"/>
    <w:rsid w:val="00C25472"/>
    <w:rsid w:val="00C25508"/>
    <w:rsid w:val="00C26123"/>
    <w:rsid w:val="00C26FB5"/>
    <w:rsid w:val="00C279C0"/>
    <w:rsid w:val="00C30852"/>
    <w:rsid w:val="00C31281"/>
    <w:rsid w:val="00C31696"/>
    <w:rsid w:val="00C330F4"/>
    <w:rsid w:val="00C336DA"/>
    <w:rsid w:val="00C341C8"/>
    <w:rsid w:val="00C351BF"/>
    <w:rsid w:val="00C42346"/>
    <w:rsid w:val="00C429B5"/>
    <w:rsid w:val="00C439D8"/>
    <w:rsid w:val="00C4411B"/>
    <w:rsid w:val="00C446D1"/>
    <w:rsid w:val="00C44DFF"/>
    <w:rsid w:val="00C463DD"/>
    <w:rsid w:val="00C470E4"/>
    <w:rsid w:val="00C472CA"/>
    <w:rsid w:val="00C47F23"/>
    <w:rsid w:val="00C47FA4"/>
    <w:rsid w:val="00C52BFD"/>
    <w:rsid w:val="00C53248"/>
    <w:rsid w:val="00C555D3"/>
    <w:rsid w:val="00C60DEB"/>
    <w:rsid w:val="00C61F78"/>
    <w:rsid w:val="00C62061"/>
    <w:rsid w:val="00C640A0"/>
    <w:rsid w:val="00C66161"/>
    <w:rsid w:val="00C66FE9"/>
    <w:rsid w:val="00C70DFE"/>
    <w:rsid w:val="00C7120E"/>
    <w:rsid w:val="00C71E49"/>
    <w:rsid w:val="00C7203D"/>
    <w:rsid w:val="00C727DA"/>
    <w:rsid w:val="00C7282B"/>
    <w:rsid w:val="00C72C17"/>
    <w:rsid w:val="00C745C3"/>
    <w:rsid w:val="00C74F73"/>
    <w:rsid w:val="00C76A17"/>
    <w:rsid w:val="00C76DE6"/>
    <w:rsid w:val="00C81091"/>
    <w:rsid w:val="00C8136F"/>
    <w:rsid w:val="00C815E5"/>
    <w:rsid w:val="00C81DFE"/>
    <w:rsid w:val="00C8469C"/>
    <w:rsid w:val="00C868EB"/>
    <w:rsid w:val="00C86D4F"/>
    <w:rsid w:val="00C86F90"/>
    <w:rsid w:val="00C86FBE"/>
    <w:rsid w:val="00C87A05"/>
    <w:rsid w:val="00C87DCE"/>
    <w:rsid w:val="00C90494"/>
    <w:rsid w:val="00C90C96"/>
    <w:rsid w:val="00C920FA"/>
    <w:rsid w:val="00C92A09"/>
    <w:rsid w:val="00C93368"/>
    <w:rsid w:val="00C93BF8"/>
    <w:rsid w:val="00C93D7C"/>
    <w:rsid w:val="00C952BB"/>
    <w:rsid w:val="00C9774C"/>
    <w:rsid w:val="00C97AD7"/>
    <w:rsid w:val="00C97E93"/>
    <w:rsid w:val="00CA0572"/>
    <w:rsid w:val="00CA0D90"/>
    <w:rsid w:val="00CA0E38"/>
    <w:rsid w:val="00CA24A4"/>
    <w:rsid w:val="00CA30F4"/>
    <w:rsid w:val="00CA327B"/>
    <w:rsid w:val="00CA484F"/>
    <w:rsid w:val="00CA566C"/>
    <w:rsid w:val="00CA5D1F"/>
    <w:rsid w:val="00CB10D4"/>
    <w:rsid w:val="00CB1326"/>
    <w:rsid w:val="00CB198C"/>
    <w:rsid w:val="00CB32BA"/>
    <w:rsid w:val="00CB348D"/>
    <w:rsid w:val="00CC0230"/>
    <w:rsid w:val="00CC054B"/>
    <w:rsid w:val="00CC132A"/>
    <w:rsid w:val="00CC2AF7"/>
    <w:rsid w:val="00CC3AC3"/>
    <w:rsid w:val="00CC47E9"/>
    <w:rsid w:val="00CC54DB"/>
    <w:rsid w:val="00CC6630"/>
    <w:rsid w:val="00CC67B7"/>
    <w:rsid w:val="00CC7096"/>
    <w:rsid w:val="00CC7E20"/>
    <w:rsid w:val="00CD05A4"/>
    <w:rsid w:val="00CD05CC"/>
    <w:rsid w:val="00CD0D61"/>
    <w:rsid w:val="00CD1088"/>
    <w:rsid w:val="00CD4452"/>
    <w:rsid w:val="00CD46F5"/>
    <w:rsid w:val="00CD48D8"/>
    <w:rsid w:val="00CD4CCF"/>
    <w:rsid w:val="00CD4F92"/>
    <w:rsid w:val="00CD559A"/>
    <w:rsid w:val="00CD5BE8"/>
    <w:rsid w:val="00CE07AA"/>
    <w:rsid w:val="00CE3494"/>
    <w:rsid w:val="00CE3E72"/>
    <w:rsid w:val="00CE42AB"/>
    <w:rsid w:val="00CE4A8F"/>
    <w:rsid w:val="00CE5D0D"/>
    <w:rsid w:val="00CE719E"/>
    <w:rsid w:val="00CF071D"/>
    <w:rsid w:val="00CF0B49"/>
    <w:rsid w:val="00CF1BF9"/>
    <w:rsid w:val="00CF1DF5"/>
    <w:rsid w:val="00CF277A"/>
    <w:rsid w:val="00CF2FC7"/>
    <w:rsid w:val="00CF3EFC"/>
    <w:rsid w:val="00CF5637"/>
    <w:rsid w:val="00CF5ECF"/>
    <w:rsid w:val="00CF753B"/>
    <w:rsid w:val="00CF78EE"/>
    <w:rsid w:val="00D0664B"/>
    <w:rsid w:val="00D06B77"/>
    <w:rsid w:val="00D06E08"/>
    <w:rsid w:val="00D075B6"/>
    <w:rsid w:val="00D07CC6"/>
    <w:rsid w:val="00D1012C"/>
    <w:rsid w:val="00D121CD"/>
    <w:rsid w:val="00D12282"/>
    <w:rsid w:val="00D12610"/>
    <w:rsid w:val="00D13192"/>
    <w:rsid w:val="00D14175"/>
    <w:rsid w:val="00D15357"/>
    <w:rsid w:val="00D15B04"/>
    <w:rsid w:val="00D15B30"/>
    <w:rsid w:val="00D165A3"/>
    <w:rsid w:val="00D165EE"/>
    <w:rsid w:val="00D16B83"/>
    <w:rsid w:val="00D2031B"/>
    <w:rsid w:val="00D21170"/>
    <w:rsid w:val="00D21927"/>
    <w:rsid w:val="00D21988"/>
    <w:rsid w:val="00D21EF5"/>
    <w:rsid w:val="00D23300"/>
    <w:rsid w:val="00D24AFE"/>
    <w:rsid w:val="00D24C2C"/>
    <w:rsid w:val="00D2521F"/>
    <w:rsid w:val="00D2570E"/>
    <w:rsid w:val="00D25ED3"/>
    <w:rsid w:val="00D25FE2"/>
    <w:rsid w:val="00D276F0"/>
    <w:rsid w:val="00D3120B"/>
    <w:rsid w:val="00D31946"/>
    <w:rsid w:val="00D32919"/>
    <w:rsid w:val="00D32C0E"/>
    <w:rsid w:val="00D33461"/>
    <w:rsid w:val="00D3452D"/>
    <w:rsid w:val="00D34E32"/>
    <w:rsid w:val="00D35012"/>
    <w:rsid w:val="00D352B5"/>
    <w:rsid w:val="00D353DB"/>
    <w:rsid w:val="00D3664D"/>
    <w:rsid w:val="00D37332"/>
    <w:rsid w:val="00D37DA9"/>
    <w:rsid w:val="00D406A7"/>
    <w:rsid w:val="00D41396"/>
    <w:rsid w:val="00D41CD0"/>
    <w:rsid w:val="00D41E59"/>
    <w:rsid w:val="00D43252"/>
    <w:rsid w:val="00D43A82"/>
    <w:rsid w:val="00D44A70"/>
    <w:rsid w:val="00D44D86"/>
    <w:rsid w:val="00D45CA0"/>
    <w:rsid w:val="00D475DA"/>
    <w:rsid w:val="00D47B51"/>
    <w:rsid w:val="00D50B7D"/>
    <w:rsid w:val="00D51B54"/>
    <w:rsid w:val="00D52012"/>
    <w:rsid w:val="00D522A6"/>
    <w:rsid w:val="00D53B2F"/>
    <w:rsid w:val="00D53EB1"/>
    <w:rsid w:val="00D544E0"/>
    <w:rsid w:val="00D55FE8"/>
    <w:rsid w:val="00D56783"/>
    <w:rsid w:val="00D61521"/>
    <w:rsid w:val="00D63783"/>
    <w:rsid w:val="00D63951"/>
    <w:rsid w:val="00D63961"/>
    <w:rsid w:val="00D63F3F"/>
    <w:rsid w:val="00D63FC7"/>
    <w:rsid w:val="00D6673B"/>
    <w:rsid w:val="00D667F2"/>
    <w:rsid w:val="00D67870"/>
    <w:rsid w:val="00D700E8"/>
    <w:rsid w:val="00D704E5"/>
    <w:rsid w:val="00D70870"/>
    <w:rsid w:val="00D70E70"/>
    <w:rsid w:val="00D717FF"/>
    <w:rsid w:val="00D71C34"/>
    <w:rsid w:val="00D71C59"/>
    <w:rsid w:val="00D72581"/>
    <w:rsid w:val="00D72727"/>
    <w:rsid w:val="00D75E70"/>
    <w:rsid w:val="00D76858"/>
    <w:rsid w:val="00D819B5"/>
    <w:rsid w:val="00D82A9F"/>
    <w:rsid w:val="00D82FF3"/>
    <w:rsid w:val="00D84FC6"/>
    <w:rsid w:val="00D854C5"/>
    <w:rsid w:val="00D8585F"/>
    <w:rsid w:val="00D859C8"/>
    <w:rsid w:val="00D87086"/>
    <w:rsid w:val="00D87520"/>
    <w:rsid w:val="00D905EA"/>
    <w:rsid w:val="00D91983"/>
    <w:rsid w:val="00D921BC"/>
    <w:rsid w:val="00D9250E"/>
    <w:rsid w:val="00D93BD9"/>
    <w:rsid w:val="00D9456C"/>
    <w:rsid w:val="00D9549D"/>
    <w:rsid w:val="00D9584A"/>
    <w:rsid w:val="00D96A5D"/>
    <w:rsid w:val="00D978C6"/>
    <w:rsid w:val="00DA04FC"/>
    <w:rsid w:val="00DA0956"/>
    <w:rsid w:val="00DA0CCE"/>
    <w:rsid w:val="00DA140A"/>
    <w:rsid w:val="00DA148A"/>
    <w:rsid w:val="00DA16EF"/>
    <w:rsid w:val="00DA1FD4"/>
    <w:rsid w:val="00DA357F"/>
    <w:rsid w:val="00DA3D58"/>
    <w:rsid w:val="00DA3E12"/>
    <w:rsid w:val="00DA503B"/>
    <w:rsid w:val="00DB1982"/>
    <w:rsid w:val="00DB1A64"/>
    <w:rsid w:val="00DB40D8"/>
    <w:rsid w:val="00DB4B3B"/>
    <w:rsid w:val="00DB5221"/>
    <w:rsid w:val="00DB55B7"/>
    <w:rsid w:val="00DC0003"/>
    <w:rsid w:val="00DC060A"/>
    <w:rsid w:val="00DC0735"/>
    <w:rsid w:val="00DC0ED0"/>
    <w:rsid w:val="00DC1530"/>
    <w:rsid w:val="00DC18AD"/>
    <w:rsid w:val="00DC197C"/>
    <w:rsid w:val="00DC2DD7"/>
    <w:rsid w:val="00DC344B"/>
    <w:rsid w:val="00DC3E22"/>
    <w:rsid w:val="00DC3E41"/>
    <w:rsid w:val="00DC5C02"/>
    <w:rsid w:val="00DC60CE"/>
    <w:rsid w:val="00DC61BB"/>
    <w:rsid w:val="00DC6276"/>
    <w:rsid w:val="00DC6553"/>
    <w:rsid w:val="00DC6A49"/>
    <w:rsid w:val="00DC74E5"/>
    <w:rsid w:val="00DC78E5"/>
    <w:rsid w:val="00DD15B9"/>
    <w:rsid w:val="00DD21DE"/>
    <w:rsid w:val="00DD4BB9"/>
    <w:rsid w:val="00DD4F2F"/>
    <w:rsid w:val="00DD5BC4"/>
    <w:rsid w:val="00DD5FB3"/>
    <w:rsid w:val="00DD6885"/>
    <w:rsid w:val="00DD76DE"/>
    <w:rsid w:val="00DE142D"/>
    <w:rsid w:val="00DE1A7C"/>
    <w:rsid w:val="00DE1BB7"/>
    <w:rsid w:val="00DE20FA"/>
    <w:rsid w:val="00DE220B"/>
    <w:rsid w:val="00DE430F"/>
    <w:rsid w:val="00DE48FC"/>
    <w:rsid w:val="00DE54E2"/>
    <w:rsid w:val="00DE59AE"/>
    <w:rsid w:val="00DE5CA5"/>
    <w:rsid w:val="00DE780C"/>
    <w:rsid w:val="00DF0216"/>
    <w:rsid w:val="00DF11C2"/>
    <w:rsid w:val="00DF1346"/>
    <w:rsid w:val="00DF2C40"/>
    <w:rsid w:val="00DF352C"/>
    <w:rsid w:val="00DF45B5"/>
    <w:rsid w:val="00DF5381"/>
    <w:rsid w:val="00DF73B8"/>
    <w:rsid w:val="00DF7CAE"/>
    <w:rsid w:val="00E004E5"/>
    <w:rsid w:val="00E00957"/>
    <w:rsid w:val="00E00F32"/>
    <w:rsid w:val="00E02249"/>
    <w:rsid w:val="00E03435"/>
    <w:rsid w:val="00E0561E"/>
    <w:rsid w:val="00E06036"/>
    <w:rsid w:val="00E06247"/>
    <w:rsid w:val="00E06F5B"/>
    <w:rsid w:val="00E07C4C"/>
    <w:rsid w:val="00E11397"/>
    <w:rsid w:val="00E11853"/>
    <w:rsid w:val="00E17424"/>
    <w:rsid w:val="00E20198"/>
    <w:rsid w:val="00E215B7"/>
    <w:rsid w:val="00E27188"/>
    <w:rsid w:val="00E27370"/>
    <w:rsid w:val="00E27C07"/>
    <w:rsid w:val="00E30F70"/>
    <w:rsid w:val="00E31CA3"/>
    <w:rsid w:val="00E34042"/>
    <w:rsid w:val="00E358E7"/>
    <w:rsid w:val="00E423C0"/>
    <w:rsid w:val="00E4324D"/>
    <w:rsid w:val="00E43841"/>
    <w:rsid w:val="00E43C7E"/>
    <w:rsid w:val="00E45D64"/>
    <w:rsid w:val="00E50E5B"/>
    <w:rsid w:val="00E50F11"/>
    <w:rsid w:val="00E51240"/>
    <w:rsid w:val="00E5166B"/>
    <w:rsid w:val="00E52446"/>
    <w:rsid w:val="00E5291A"/>
    <w:rsid w:val="00E541E1"/>
    <w:rsid w:val="00E543A2"/>
    <w:rsid w:val="00E54ECA"/>
    <w:rsid w:val="00E55143"/>
    <w:rsid w:val="00E61AFE"/>
    <w:rsid w:val="00E621F6"/>
    <w:rsid w:val="00E623E0"/>
    <w:rsid w:val="00E6414C"/>
    <w:rsid w:val="00E64CB8"/>
    <w:rsid w:val="00E65A24"/>
    <w:rsid w:val="00E6641A"/>
    <w:rsid w:val="00E6677D"/>
    <w:rsid w:val="00E70E38"/>
    <w:rsid w:val="00E71EAC"/>
    <w:rsid w:val="00E7260F"/>
    <w:rsid w:val="00E73615"/>
    <w:rsid w:val="00E73803"/>
    <w:rsid w:val="00E755C2"/>
    <w:rsid w:val="00E764C3"/>
    <w:rsid w:val="00E77188"/>
    <w:rsid w:val="00E77E40"/>
    <w:rsid w:val="00E83A10"/>
    <w:rsid w:val="00E83A1C"/>
    <w:rsid w:val="00E8556A"/>
    <w:rsid w:val="00E8702D"/>
    <w:rsid w:val="00E911A3"/>
    <w:rsid w:val="00E914C8"/>
    <w:rsid w:val="00E916A9"/>
    <w:rsid w:val="00E916DE"/>
    <w:rsid w:val="00E921A3"/>
    <w:rsid w:val="00E925AD"/>
    <w:rsid w:val="00E9319B"/>
    <w:rsid w:val="00E93557"/>
    <w:rsid w:val="00E93837"/>
    <w:rsid w:val="00E93FA4"/>
    <w:rsid w:val="00E94847"/>
    <w:rsid w:val="00E94859"/>
    <w:rsid w:val="00E94CCB"/>
    <w:rsid w:val="00E94F80"/>
    <w:rsid w:val="00E96630"/>
    <w:rsid w:val="00EA01BE"/>
    <w:rsid w:val="00EA44D9"/>
    <w:rsid w:val="00EA6055"/>
    <w:rsid w:val="00EA68D2"/>
    <w:rsid w:val="00EB0685"/>
    <w:rsid w:val="00EB0E24"/>
    <w:rsid w:val="00EB1A91"/>
    <w:rsid w:val="00EB3A8E"/>
    <w:rsid w:val="00EB4BF5"/>
    <w:rsid w:val="00EB5ABF"/>
    <w:rsid w:val="00EB5CB4"/>
    <w:rsid w:val="00EB6053"/>
    <w:rsid w:val="00EB678E"/>
    <w:rsid w:val="00EB6BFD"/>
    <w:rsid w:val="00EC01CD"/>
    <w:rsid w:val="00EC14B0"/>
    <w:rsid w:val="00EC1666"/>
    <w:rsid w:val="00EC193C"/>
    <w:rsid w:val="00EC2770"/>
    <w:rsid w:val="00EC4467"/>
    <w:rsid w:val="00EC4783"/>
    <w:rsid w:val="00EC4D9B"/>
    <w:rsid w:val="00ED0746"/>
    <w:rsid w:val="00ED0768"/>
    <w:rsid w:val="00ED12C3"/>
    <w:rsid w:val="00ED18DC"/>
    <w:rsid w:val="00ED21E8"/>
    <w:rsid w:val="00ED3DF6"/>
    <w:rsid w:val="00ED488D"/>
    <w:rsid w:val="00ED5DC1"/>
    <w:rsid w:val="00ED6201"/>
    <w:rsid w:val="00ED644D"/>
    <w:rsid w:val="00ED7A2A"/>
    <w:rsid w:val="00EE1690"/>
    <w:rsid w:val="00EE2180"/>
    <w:rsid w:val="00EE2EE0"/>
    <w:rsid w:val="00EE33FC"/>
    <w:rsid w:val="00EE3BEE"/>
    <w:rsid w:val="00EE3F51"/>
    <w:rsid w:val="00EE5210"/>
    <w:rsid w:val="00EE5D8E"/>
    <w:rsid w:val="00EE656F"/>
    <w:rsid w:val="00EE7D40"/>
    <w:rsid w:val="00EF0C43"/>
    <w:rsid w:val="00EF1D7F"/>
    <w:rsid w:val="00EF2755"/>
    <w:rsid w:val="00EF3E49"/>
    <w:rsid w:val="00EF4A5F"/>
    <w:rsid w:val="00EF7E1D"/>
    <w:rsid w:val="00F00732"/>
    <w:rsid w:val="00F011E9"/>
    <w:rsid w:val="00F0137E"/>
    <w:rsid w:val="00F03DFC"/>
    <w:rsid w:val="00F03EBC"/>
    <w:rsid w:val="00F04228"/>
    <w:rsid w:val="00F042AC"/>
    <w:rsid w:val="00F06D2D"/>
    <w:rsid w:val="00F06D94"/>
    <w:rsid w:val="00F07530"/>
    <w:rsid w:val="00F07573"/>
    <w:rsid w:val="00F076D5"/>
    <w:rsid w:val="00F07ABE"/>
    <w:rsid w:val="00F147E0"/>
    <w:rsid w:val="00F14C14"/>
    <w:rsid w:val="00F1504E"/>
    <w:rsid w:val="00F1537B"/>
    <w:rsid w:val="00F15ACB"/>
    <w:rsid w:val="00F16A47"/>
    <w:rsid w:val="00F20883"/>
    <w:rsid w:val="00F21786"/>
    <w:rsid w:val="00F21A26"/>
    <w:rsid w:val="00F26F30"/>
    <w:rsid w:val="00F27245"/>
    <w:rsid w:val="00F3040E"/>
    <w:rsid w:val="00F30F8E"/>
    <w:rsid w:val="00F3133A"/>
    <w:rsid w:val="00F31F67"/>
    <w:rsid w:val="00F32590"/>
    <w:rsid w:val="00F34FE3"/>
    <w:rsid w:val="00F35B26"/>
    <w:rsid w:val="00F36CA8"/>
    <w:rsid w:val="00F3742B"/>
    <w:rsid w:val="00F40CA8"/>
    <w:rsid w:val="00F41527"/>
    <w:rsid w:val="00F41D79"/>
    <w:rsid w:val="00F41FDB"/>
    <w:rsid w:val="00F4311D"/>
    <w:rsid w:val="00F45254"/>
    <w:rsid w:val="00F50598"/>
    <w:rsid w:val="00F507EC"/>
    <w:rsid w:val="00F50FCB"/>
    <w:rsid w:val="00F512BC"/>
    <w:rsid w:val="00F523E7"/>
    <w:rsid w:val="00F53BB9"/>
    <w:rsid w:val="00F55D33"/>
    <w:rsid w:val="00F56D63"/>
    <w:rsid w:val="00F6033C"/>
    <w:rsid w:val="00F609A9"/>
    <w:rsid w:val="00F654C0"/>
    <w:rsid w:val="00F662AD"/>
    <w:rsid w:val="00F67EDE"/>
    <w:rsid w:val="00F70418"/>
    <w:rsid w:val="00F719DE"/>
    <w:rsid w:val="00F7303B"/>
    <w:rsid w:val="00F75339"/>
    <w:rsid w:val="00F75DDF"/>
    <w:rsid w:val="00F76E3B"/>
    <w:rsid w:val="00F77BE1"/>
    <w:rsid w:val="00F77E9D"/>
    <w:rsid w:val="00F80C99"/>
    <w:rsid w:val="00F82289"/>
    <w:rsid w:val="00F82ED4"/>
    <w:rsid w:val="00F82F03"/>
    <w:rsid w:val="00F8446F"/>
    <w:rsid w:val="00F847A4"/>
    <w:rsid w:val="00F8562B"/>
    <w:rsid w:val="00F86380"/>
    <w:rsid w:val="00F867EC"/>
    <w:rsid w:val="00F86CBA"/>
    <w:rsid w:val="00F915BB"/>
    <w:rsid w:val="00F91984"/>
    <w:rsid w:val="00F91B2B"/>
    <w:rsid w:val="00F9290F"/>
    <w:rsid w:val="00F93ED7"/>
    <w:rsid w:val="00F944D4"/>
    <w:rsid w:val="00F9584B"/>
    <w:rsid w:val="00F961D4"/>
    <w:rsid w:val="00F9638A"/>
    <w:rsid w:val="00F96936"/>
    <w:rsid w:val="00FA0BEA"/>
    <w:rsid w:val="00FA1020"/>
    <w:rsid w:val="00FA1E2E"/>
    <w:rsid w:val="00FA3E39"/>
    <w:rsid w:val="00FA4670"/>
    <w:rsid w:val="00FA6961"/>
    <w:rsid w:val="00FB019A"/>
    <w:rsid w:val="00FB0F80"/>
    <w:rsid w:val="00FB13C2"/>
    <w:rsid w:val="00FB1B87"/>
    <w:rsid w:val="00FB2ED4"/>
    <w:rsid w:val="00FB32E7"/>
    <w:rsid w:val="00FB4627"/>
    <w:rsid w:val="00FB58D3"/>
    <w:rsid w:val="00FB6403"/>
    <w:rsid w:val="00FC03CD"/>
    <w:rsid w:val="00FC0646"/>
    <w:rsid w:val="00FC2916"/>
    <w:rsid w:val="00FC562A"/>
    <w:rsid w:val="00FC6046"/>
    <w:rsid w:val="00FC6469"/>
    <w:rsid w:val="00FC68B7"/>
    <w:rsid w:val="00FD0A62"/>
    <w:rsid w:val="00FD112B"/>
    <w:rsid w:val="00FD1473"/>
    <w:rsid w:val="00FD480A"/>
    <w:rsid w:val="00FE1C81"/>
    <w:rsid w:val="00FE267A"/>
    <w:rsid w:val="00FE3198"/>
    <w:rsid w:val="00FE3254"/>
    <w:rsid w:val="00FE4926"/>
    <w:rsid w:val="00FE4D0E"/>
    <w:rsid w:val="00FE55CD"/>
    <w:rsid w:val="00FE66DA"/>
    <w:rsid w:val="00FE6985"/>
    <w:rsid w:val="00FF2296"/>
    <w:rsid w:val="00FF2904"/>
    <w:rsid w:val="00FF350B"/>
    <w:rsid w:val="00FF77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DE8D6"/>
  <w15:docId w15:val="{A6013335-954F-4F4E-949D-47220301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0DB"/>
    <w:rPr>
      <w:sz w:val="24"/>
      <w:szCs w:val="24"/>
      <w:lang w:eastAsia="en-US"/>
    </w:rPr>
  </w:style>
  <w:style w:type="paragraph" w:styleId="Heading1">
    <w:name w:val="heading 1"/>
    <w:aliases w:val="Table_G"/>
    <w:basedOn w:val="SingleTxtG"/>
    <w:next w:val="SingleTxtG"/>
    <w:link w:val="Heading1Char"/>
    <w:qFormat/>
    <w:rsid w:val="00870A43"/>
    <w:pPr>
      <w:numPr>
        <w:numId w:val="3"/>
      </w:numPr>
      <w:spacing w:after="0" w:line="240" w:lineRule="auto"/>
      <w:ind w:right="0"/>
      <w:jc w:val="left"/>
      <w:outlineLvl w:val="0"/>
    </w:pPr>
    <w:rPr>
      <w:b/>
    </w:rPr>
  </w:style>
  <w:style w:type="paragraph" w:styleId="Heading2">
    <w:name w:val="heading 2"/>
    <w:basedOn w:val="Normal"/>
    <w:next w:val="Normal"/>
    <w:link w:val="Heading2Char"/>
    <w:qFormat/>
    <w:rsid w:val="00870A43"/>
    <w:pPr>
      <w:numPr>
        <w:ilvl w:val="1"/>
        <w:numId w:val="3"/>
      </w:numPr>
      <w:suppressAutoHyphens/>
      <w:outlineLvl w:val="1"/>
    </w:pPr>
    <w:rPr>
      <w:b/>
      <w:sz w:val="20"/>
      <w:szCs w:val="20"/>
    </w:rPr>
  </w:style>
  <w:style w:type="paragraph" w:styleId="Heading3">
    <w:name w:val="heading 3"/>
    <w:basedOn w:val="Normal"/>
    <w:next w:val="Normal"/>
    <w:link w:val="Heading3Char"/>
    <w:qFormat/>
    <w:rsid w:val="00E925AD"/>
    <w:pPr>
      <w:numPr>
        <w:ilvl w:val="2"/>
        <w:numId w:val="3"/>
      </w:numPr>
      <w:suppressAutoHyphens/>
      <w:outlineLvl w:val="2"/>
    </w:pPr>
    <w:rPr>
      <w:sz w:val="20"/>
      <w:szCs w:val="20"/>
    </w:rPr>
  </w:style>
  <w:style w:type="paragraph" w:styleId="Heading4">
    <w:name w:val="heading 4"/>
    <w:basedOn w:val="Normal"/>
    <w:next w:val="Normal"/>
    <w:link w:val="Heading4Char"/>
    <w:qFormat/>
    <w:rsid w:val="00E925AD"/>
    <w:pPr>
      <w:numPr>
        <w:ilvl w:val="3"/>
        <w:numId w:val="3"/>
      </w:numPr>
      <w:suppressAutoHyphens/>
      <w:outlineLvl w:val="3"/>
    </w:pPr>
    <w:rPr>
      <w:sz w:val="20"/>
      <w:szCs w:val="20"/>
    </w:rPr>
  </w:style>
  <w:style w:type="paragraph" w:styleId="Heading5">
    <w:name w:val="heading 5"/>
    <w:basedOn w:val="Normal"/>
    <w:next w:val="Normal"/>
    <w:link w:val="Heading5Char"/>
    <w:qFormat/>
    <w:rsid w:val="00E925AD"/>
    <w:pPr>
      <w:numPr>
        <w:ilvl w:val="4"/>
        <w:numId w:val="3"/>
      </w:numPr>
      <w:suppressAutoHyphens/>
      <w:outlineLvl w:val="4"/>
    </w:pPr>
    <w:rPr>
      <w:sz w:val="20"/>
      <w:szCs w:val="20"/>
    </w:rPr>
  </w:style>
  <w:style w:type="paragraph" w:styleId="Heading6">
    <w:name w:val="heading 6"/>
    <w:basedOn w:val="Normal"/>
    <w:next w:val="Normal"/>
    <w:link w:val="Heading6Char"/>
    <w:qFormat/>
    <w:rsid w:val="00E925AD"/>
    <w:pPr>
      <w:numPr>
        <w:ilvl w:val="5"/>
        <w:numId w:val="3"/>
      </w:numPr>
      <w:suppressAutoHyphens/>
      <w:outlineLvl w:val="5"/>
    </w:pPr>
    <w:rPr>
      <w:sz w:val="20"/>
      <w:szCs w:val="20"/>
    </w:rPr>
  </w:style>
  <w:style w:type="paragraph" w:styleId="Heading7">
    <w:name w:val="heading 7"/>
    <w:basedOn w:val="Normal"/>
    <w:next w:val="Normal"/>
    <w:link w:val="Heading7Char"/>
    <w:qFormat/>
    <w:rsid w:val="00E925AD"/>
    <w:pPr>
      <w:numPr>
        <w:ilvl w:val="6"/>
        <w:numId w:val="3"/>
      </w:numPr>
      <w:suppressAutoHyphens/>
      <w:outlineLvl w:val="6"/>
    </w:pPr>
    <w:rPr>
      <w:sz w:val="20"/>
      <w:szCs w:val="20"/>
    </w:rPr>
  </w:style>
  <w:style w:type="paragraph" w:styleId="Heading8">
    <w:name w:val="heading 8"/>
    <w:basedOn w:val="Normal"/>
    <w:next w:val="Normal"/>
    <w:link w:val="Heading8Char"/>
    <w:qFormat/>
    <w:rsid w:val="00E925AD"/>
    <w:pPr>
      <w:numPr>
        <w:ilvl w:val="7"/>
        <w:numId w:val="3"/>
      </w:numPr>
      <w:suppressAutoHyphens/>
      <w:outlineLvl w:val="7"/>
    </w:pPr>
    <w:rPr>
      <w:sz w:val="20"/>
      <w:szCs w:val="20"/>
    </w:rPr>
  </w:style>
  <w:style w:type="paragraph" w:styleId="Heading9">
    <w:name w:val="heading 9"/>
    <w:basedOn w:val="Normal"/>
    <w:next w:val="Normal"/>
    <w:link w:val="Heading9Char"/>
    <w:qFormat/>
    <w:rsid w:val="00E925AD"/>
    <w:pPr>
      <w:numPr>
        <w:ilvl w:val="8"/>
        <w:numId w:val="3"/>
      </w:numPr>
      <w:suppressAutoHyphens/>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uppressAutoHyphens/>
      <w:spacing w:after="120" w:line="240" w:lineRule="atLeast"/>
      <w:ind w:left="1134" w:right="1134"/>
      <w:jc w:val="both"/>
    </w:pPr>
    <w:rPr>
      <w:sz w:val="20"/>
      <w:szCs w:val="20"/>
    </w:rPr>
  </w:style>
  <w:style w:type="paragraph" w:customStyle="1" w:styleId="HMG">
    <w:name w:val="_ H __M_G"/>
    <w:basedOn w:val="Normal"/>
    <w:next w:val="Normal"/>
    <w:rsid w:val="00E925AD"/>
    <w:pPr>
      <w:keepNext/>
      <w:keepLines/>
      <w:tabs>
        <w:tab w:val="right" w:pos="851"/>
      </w:tabs>
      <w:suppressAutoHyphens/>
      <w:spacing w:before="240" w:after="240" w:line="360" w:lineRule="exact"/>
      <w:ind w:left="1134" w:right="1134" w:hanging="1134"/>
    </w:pPr>
    <w:rPr>
      <w:b/>
      <w:sz w:val="34"/>
      <w:szCs w:val="20"/>
    </w:rPr>
  </w:style>
  <w:style w:type="paragraph" w:customStyle="1" w:styleId="HChG">
    <w:name w:val="_ H _Ch_G"/>
    <w:basedOn w:val="Normal"/>
    <w:next w:val="Normal"/>
    <w:rsid w:val="00E925AD"/>
    <w:pPr>
      <w:keepNext/>
      <w:keepLines/>
      <w:tabs>
        <w:tab w:val="right" w:pos="851"/>
      </w:tabs>
      <w:suppressAutoHyphens/>
      <w:spacing w:before="360" w:after="240" w:line="300" w:lineRule="exact"/>
      <w:ind w:left="1134" w:right="1134" w:hanging="1134"/>
    </w:pPr>
    <w:rPr>
      <w:b/>
      <w:sz w:val="28"/>
      <w:szCs w:val="20"/>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uppressAutoHyphens/>
      <w:spacing w:before="240" w:after="240" w:line="420" w:lineRule="exact"/>
      <w:ind w:left="1134" w:right="1134"/>
    </w:pPr>
    <w:rPr>
      <w:b/>
      <w:sz w:val="40"/>
      <w:szCs w:val="20"/>
    </w:rPr>
  </w:style>
  <w:style w:type="paragraph" w:customStyle="1" w:styleId="SLG">
    <w:name w:val="__S_L_G"/>
    <w:basedOn w:val="Normal"/>
    <w:next w:val="Normal"/>
    <w:rsid w:val="00E925AD"/>
    <w:pPr>
      <w:keepNext/>
      <w:keepLines/>
      <w:suppressAutoHyphens/>
      <w:spacing w:before="240" w:after="240" w:line="580" w:lineRule="exact"/>
      <w:ind w:left="1134" w:right="1134"/>
    </w:pPr>
    <w:rPr>
      <w:b/>
      <w:sz w:val="56"/>
      <w:szCs w:val="20"/>
    </w:rPr>
  </w:style>
  <w:style w:type="paragraph" w:customStyle="1" w:styleId="SSG">
    <w:name w:val="__S_S_G"/>
    <w:basedOn w:val="Normal"/>
    <w:next w:val="Normal"/>
    <w:rsid w:val="00E925AD"/>
    <w:pPr>
      <w:keepNext/>
      <w:keepLines/>
      <w:suppressAutoHyphens/>
      <w:spacing w:before="240" w:after="240" w:line="300" w:lineRule="exact"/>
      <w:ind w:left="1134" w:right="1134"/>
    </w:pPr>
    <w:rPr>
      <w:b/>
      <w:sz w:val="28"/>
      <w:szCs w:val="20"/>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uppressAutoHyphens/>
      <w:spacing w:line="220" w:lineRule="exact"/>
      <w:ind w:left="1134" w:right="1134" w:hanging="1134"/>
    </w:pPr>
    <w:rPr>
      <w:sz w:val="18"/>
      <w:szCs w:val="20"/>
    </w:rPr>
  </w:style>
  <w:style w:type="paragraph" w:customStyle="1" w:styleId="XLargeG">
    <w:name w:val="__XLarge_G"/>
    <w:basedOn w:val="Normal"/>
    <w:next w:val="Normal"/>
    <w:rsid w:val="00E925AD"/>
    <w:pPr>
      <w:keepNext/>
      <w:keepLines/>
      <w:suppressAutoHyphens/>
      <w:spacing w:before="240" w:after="240" w:line="420" w:lineRule="exact"/>
      <w:ind w:left="1134" w:right="1134"/>
    </w:pPr>
    <w:rPr>
      <w:b/>
      <w:sz w:val="40"/>
      <w:szCs w:val="20"/>
    </w:rPr>
  </w:style>
  <w:style w:type="paragraph" w:customStyle="1" w:styleId="Bullet1G">
    <w:name w:val="_Bullet 1_G"/>
    <w:basedOn w:val="Normal"/>
    <w:rsid w:val="00E925AD"/>
    <w:pPr>
      <w:numPr>
        <w:numId w:val="1"/>
      </w:numPr>
      <w:suppressAutoHyphens/>
      <w:spacing w:after="120" w:line="240" w:lineRule="atLeast"/>
      <w:ind w:right="1134"/>
      <w:jc w:val="both"/>
    </w:pPr>
    <w:rPr>
      <w:sz w:val="20"/>
      <w:szCs w:val="20"/>
    </w:r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2"/>
      </w:numPr>
      <w:suppressAutoHyphens/>
      <w:spacing w:after="120" w:line="240" w:lineRule="atLeast"/>
      <w:ind w:right="1134"/>
      <w:jc w:val="both"/>
    </w:pPr>
    <w:rPr>
      <w:sz w:val="20"/>
      <w:szCs w:val="20"/>
    </w:rPr>
  </w:style>
  <w:style w:type="paragraph" w:customStyle="1" w:styleId="H1G">
    <w:name w:val="_ H_1_G"/>
    <w:basedOn w:val="Normal"/>
    <w:next w:val="Normal"/>
    <w:rsid w:val="00E925AD"/>
    <w:pPr>
      <w:keepNext/>
      <w:keepLines/>
      <w:tabs>
        <w:tab w:val="right" w:pos="851"/>
      </w:tabs>
      <w:suppressAutoHyphens/>
      <w:spacing w:before="360" w:after="240" w:line="270" w:lineRule="exact"/>
      <w:ind w:left="1134" w:right="1134" w:hanging="1134"/>
    </w:pPr>
    <w:rPr>
      <w:b/>
      <w:szCs w:val="20"/>
    </w:rPr>
  </w:style>
  <w:style w:type="paragraph" w:customStyle="1" w:styleId="H23G">
    <w:name w:val="_ H_2/3_G"/>
    <w:basedOn w:val="Normal"/>
    <w:next w:val="Normal"/>
    <w:rsid w:val="00E925AD"/>
    <w:pPr>
      <w:keepNext/>
      <w:keepLines/>
      <w:tabs>
        <w:tab w:val="right" w:pos="851"/>
      </w:tabs>
      <w:suppressAutoHyphens/>
      <w:spacing w:before="240" w:after="120" w:line="240" w:lineRule="exact"/>
      <w:ind w:left="1134" w:right="1134" w:hanging="1134"/>
    </w:pPr>
    <w:rPr>
      <w:b/>
      <w:sz w:val="20"/>
      <w:szCs w:val="20"/>
    </w:rPr>
  </w:style>
  <w:style w:type="paragraph" w:customStyle="1" w:styleId="H4G">
    <w:name w:val="_ H_4_G"/>
    <w:basedOn w:val="Normal"/>
    <w:next w:val="Normal"/>
    <w:rsid w:val="00E925AD"/>
    <w:pPr>
      <w:keepNext/>
      <w:keepLines/>
      <w:tabs>
        <w:tab w:val="right" w:pos="851"/>
      </w:tabs>
      <w:suppressAutoHyphens/>
      <w:spacing w:before="240" w:after="120" w:line="240" w:lineRule="exact"/>
      <w:ind w:left="1134" w:right="1134" w:hanging="1134"/>
    </w:pPr>
    <w:rPr>
      <w:i/>
      <w:sz w:val="20"/>
      <w:szCs w:val="20"/>
    </w:rPr>
  </w:style>
  <w:style w:type="paragraph" w:customStyle="1" w:styleId="H56G">
    <w:name w:val="_ H_5/6_G"/>
    <w:basedOn w:val="Normal"/>
    <w:next w:val="Normal"/>
    <w:rsid w:val="00E925AD"/>
    <w:pPr>
      <w:keepNext/>
      <w:keepLines/>
      <w:tabs>
        <w:tab w:val="right" w:pos="851"/>
      </w:tabs>
      <w:suppressAutoHyphens/>
      <w:spacing w:before="240" w:after="120" w:line="240" w:lineRule="exact"/>
      <w:ind w:left="1134" w:right="1134" w:hanging="1134"/>
    </w:pPr>
    <w:rPr>
      <w:sz w:val="20"/>
      <w:szCs w:val="20"/>
    </w:r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rsid w:val="00E925AD"/>
    <w:pPr>
      <w:suppressAutoHyphens/>
    </w:pPr>
    <w:rPr>
      <w:sz w:val="16"/>
      <w:szCs w:val="20"/>
    </w:rPr>
  </w:style>
  <w:style w:type="paragraph" w:styleId="Header">
    <w:name w:val="header"/>
    <w:aliases w:val="6_G"/>
    <w:basedOn w:val="Normal"/>
    <w:link w:val="HeaderChar"/>
    <w:rsid w:val="00E925AD"/>
    <w:pPr>
      <w:pBdr>
        <w:bottom w:val="single" w:sz="4" w:space="4" w:color="auto"/>
      </w:pBdr>
      <w:suppressAutoHyphens/>
    </w:pPr>
    <w:rPr>
      <w:b/>
      <w:sz w:val="18"/>
      <w:szCs w:val="20"/>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FootnoteTextChar">
    <w:name w:val="Footnote Text Char"/>
    <w:aliases w:val="5_G Char"/>
    <w:basedOn w:val="DefaultParagraphFont"/>
    <w:link w:val="FootnoteText"/>
    <w:uiPriority w:val="99"/>
    <w:rsid w:val="007E63AB"/>
    <w:rPr>
      <w:sz w:val="18"/>
      <w:lang w:eastAsia="en-US"/>
    </w:rPr>
  </w:style>
  <w:style w:type="character" w:customStyle="1" w:styleId="SingleTxtGChar">
    <w:name w:val="_ Single Txt_G Char"/>
    <w:link w:val="SingleTxtG"/>
    <w:locked/>
    <w:rsid w:val="007E63AB"/>
    <w:rPr>
      <w:lang w:eastAsia="en-US"/>
    </w:rPr>
  </w:style>
  <w:style w:type="paragraph" w:styleId="ListParagraph">
    <w:name w:val="List Paragraph"/>
    <w:basedOn w:val="Normal"/>
    <w:uiPriority w:val="34"/>
    <w:qFormat/>
    <w:rsid w:val="008E714A"/>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unhideWhenUsed/>
    <w:rsid w:val="008E714A"/>
    <w:rPr>
      <w:sz w:val="16"/>
      <w:szCs w:val="16"/>
    </w:rPr>
  </w:style>
  <w:style w:type="paragraph" w:styleId="CommentText">
    <w:name w:val="annotation text"/>
    <w:basedOn w:val="Normal"/>
    <w:link w:val="CommentTextChar"/>
    <w:uiPriority w:val="99"/>
    <w:unhideWhenUsed/>
    <w:rsid w:val="008E714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E714A"/>
    <w:rPr>
      <w:rFonts w:asciiTheme="minorHAnsi" w:eastAsiaTheme="minorHAnsi" w:hAnsiTheme="minorHAnsi" w:cstheme="minorBidi"/>
      <w:lang w:eastAsia="en-US"/>
    </w:rPr>
  </w:style>
  <w:style w:type="paragraph" w:styleId="BalloonText">
    <w:name w:val="Balloon Text"/>
    <w:basedOn w:val="Normal"/>
    <w:link w:val="BalloonTextChar"/>
    <w:unhideWhenUsed/>
    <w:rsid w:val="008E714A"/>
    <w:rPr>
      <w:rFonts w:ascii="Segoe UI" w:eastAsiaTheme="minorHAnsi" w:hAnsi="Segoe UI" w:cs="Segoe UI"/>
      <w:sz w:val="18"/>
      <w:szCs w:val="18"/>
    </w:rPr>
  </w:style>
  <w:style w:type="character" w:customStyle="1" w:styleId="BalloonTextChar">
    <w:name w:val="Balloon Text Char"/>
    <w:basedOn w:val="DefaultParagraphFont"/>
    <w:link w:val="BalloonText"/>
    <w:rsid w:val="008E714A"/>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semiHidden/>
    <w:unhideWhenUsed/>
    <w:rsid w:val="008E714A"/>
    <w:pPr>
      <w:spacing w:after="160"/>
    </w:pPr>
    <w:rPr>
      <w:b/>
      <w:bCs/>
    </w:rPr>
  </w:style>
  <w:style w:type="character" w:customStyle="1" w:styleId="CommentSubjectChar">
    <w:name w:val="Comment Subject Char"/>
    <w:basedOn w:val="CommentTextChar"/>
    <w:link w:val="CommentSubject"/>
    <w:semiHidden/>
    <w:rsid w:val="008E714A"/>
    <w:rPr>
      <w:rFonts w:asciiTheme="minorHAnsi" w:eastAsiaTheme="minorHAnsi" w:hAnsiTheme="minorHAnsi" w:cstheme="minorBidi"/>
      <w:b/>
      <w:bCs/>
      <w:lang w:eastAsia="en-US"/>
    </w:rPr>
  </w:style>
  <w:style w:type="character" w:customStyle="1" w:styleId="Heading1Char">
    <w:name w:val="Heading 1 Char"/>
    <w:aliases w:val="Table_G Char"/>
    <w:basedOn w:val="DefaultParagraphFont"/>
    <w:link w:val="Heading1"/>
    <w:rsid w:val="00870A43"/>
    <w:rPr>
      <w:b/>
      <w:lang w:eastAsia="en-US"/>
    </w:rPr>
  </w:style>
  <w:style w:type="character" w:customStyle="1" w:styleId="Heading2Char">
    <w:name w:val="Heading 2 Char"/>
    <w:basedOn w:val="DefaultParagraphFont"/>
    <w:link w:val="Heading2"/>
    <w:rsid w:val="00870A43"/>
    <w:rPr>
      <w:b/>
      <w:lang w:eastAsia="en-US"/>
    </w:rPr>
  </w:style>
  <w:style w:type="character" w:customStyle="1" w:styleId="Heading3Char">
    <w:name w:val="Heading 3 Char"/>
    <w:basedOn w:val="DefaultParagraphFont"/>
    <w:link w:val="Heading3"/>
    <w:rsid w:val="008E714A"/>
    <w:rPr>
      <w:lang w:eastAsia="en-US"/>
    </w:rPr>
  </w:style>
  <w:style w:type="character" w:customStyle="1" w:styleId="Heading4Char">
    <w:name w:val="Heading 4 Char"/>
    <w:basedOn w:val="DefaultParagraphFont"/>
    <w:link w:val="Heading4"/>
    <w:rsid w:val="008E714A"/>
    <w:rPr>
      <w:lang w:eastAsia="en-US"/>
    </w:rPr>
  </w:style>
  <w:style w:type="character" w:customStyle="1" w:styleId="Heading5Char">
    <w:name w:val="Heading 5 Char"/>
    <w:basedOn w:val="DefaultParagraphFont"/>
    <w:link w:val="Heading5"/>
    <w:rsid w:val="008E714A"/>
    <w:rPr>
      <w:lang w:eastAsia="en-US"/>
    </w:rPr>
  </w:style>
  <w:style w:type="character" w:customStyle="1" w:styleId="Heading6Char">
    <w:name w:val="Heading 6 Char"/>
    <w:basedOn w:val="DefaultParagraphFont"/>
    <w:link w:val="Heading6"/>
    <w:rsid w:val="008E714A"/>
    <w:rPr>
      <w:lang w:eastAsia="en-US"/>
    </w:rPr>
  </w:style>
  <w:style w:type="character" w:customStyle="1" w:styleId="Heading7Char">
    <w:name w:val="Heading 7 Char"/>
    <w:basedOn w:val="DefaultParagraphFont"/>
    <w:link w:val="Heading7"/>
    <w:rsid w:val="008E714A"/>
    <w:rPr>
      <w:lang w:eastAsia="en-US"/>
    </w:rPr>
  </w:style>
  <w:style w:type="character" w:customStyle="1" w:styleId="Heading8Char">
    <w:name w:val="Heading 8 Char"/>
    <w:basedOn w:val="DefaultParagraphFont"/>
    <w:link w:val="Heading8"/>
    <w:rsid w:val="008E714A"/>
    <w:rPr>
      <w:lang w:eastAsia="en-US"/>
    </w:rPr>
  </w:style>
  <w:style w:type="character" w:customStyle="1" w:styleId="Heading9Char">
    <w:name w:val="Heading 9 Char"/>
    <w:basedOn w:val="DefaultParagraphFont"/>
    <w:link w:val="Heading9"/>
    <w:rsid w:val="008E714A"/>
    <w:rPr>
      <w:lang w:eastAsia="en-US"/>
    </w:rPr>
  </w:style>
  <w:style w:type="numbering" w:customStyle="1" w:styleId="NoList1">
    <w:name w:val="No List1"/>
    <w:next w:val="NoList"/>
    <w:uiPriority w:val="99"/>
    <w:semiHidden/>
    <w:unhideWhenUsed/>
    <w:rsid w:val="008E714A"/>
  </w:style>
  <w:style w:type="paragraph" w:styleId="PlainText">
    <w:name w:val="Plain Text"/>
    <w:basedOn w:val="Normal"/>
    <w:link w:val="PlainTextChar"/>
    <w:semiHidden/>
    <w:rsid w:val="008E714A"/>
    <w:pPr>
      <w:suppressAutoHyphens/>
      <w:spacing w:line="240" w:lineRule="atLeast"/>
    </w:pPr>
    <w:rPr>
      <w:rFonts w:cs="Courier New"/>
      <w:sz w:val="20"/>
      <w:szCs w:val="20"/>
    </w:rPr>
  </w:style>
  <w:style w:type="character" w:customStyle="1" w:styleId="PlainTextChar">
    <w:name w:val="Plain Text Char"/>
    <w:basedOn w:val="DefaultParagraphFont"/>
    <w:link w:val="PlainText"/>
    <w:semiHidden/>
    <w:rsid w:val="008E714A"/>
    <w:rPr>
      <w:rFonts w:cs="Courier New"/>
      <w:lang w:eastAsia="en-US"/>
    </w:rPr>
  </w:style>
  <w:style w:type="paragraph" w:styleId="BodyText">
    <w:name w:val="Body Text"/>
    <w:basedOn w:val="Normal"/>
    <w:next w:val="Normal"/>
    <w:link w:val="BodyTextChar"/>
    <w:semiHidden/>
    <w:rsid w:val="008E714A"/>
    <w:pPr>
      <w:suppressAutoHyphens/>
      <w:spacing w:line="240" w:lineRule="atLeast"/>
    </w:pPr>
    <w:rPr>
      <w:sz w:val="20"/>
      <w:szCs w:val="20"/>
    </w:rPr>
  </w:style>
  <w:style w:type="character" w:customStyle="1" w:styleId="BodyTextChar">
    <w:name w:val="Body Text Char"/>
    <w:basedOn w:val="DefaultParagraphFont"/>
    <w:link w:val="BodyText"/>
    <w:semiHidden/>
    <w:rsid w:val="008E714A"/>
    <w:rPr>
      <w:lang w:eastAsia="en-US"/>
    </w:rPr>
  </w:style>
  <w:style w:type="paragraph" w:styleId="BodyTextIndent">
    <w:name w:val="Body Text Indent"/>
    <w:basedOn w:val="Normal"/>
    <w:link w:val="BodyTextIndentChar"/>
    <w:semiHidden/>
    <w:rsid w:val="008E714A"/>
    <w:pPr>
      <w:suppressAutoHyphens/>
      <w:spacing w:after="120" w:line="240" w:lineRule="atLeast"/>
      <w:ind w:left="283"/>
    </w:pPr>
    <w:rPr>
      <w:sz w:val="20"/>
      <w:szCs w:val="20"/>
    </w:rPr>
  </w:style>
  <w:style w:type="character" w:customStyle="1" w:styleId="BodyTextIndentChar">
    <w:name w:val="Body Text Indent Char"/>
    <w:basedOn w:val="DefaultParagraphFont"/>
    <w:link w:val="BodyTextIndent"/>
    <w:semiHidden/>
    <w:rsid w:val="008E714A"/>
    <w:rPr>
      <w:lang w:eastAsia="en-US"/>
    </w:rPr>
  </w:style>
  <w:style w:type="paragraph" w:styleId="BlockText">
    <w:name w:val="Block Text"/>
    <w:basedOn w:val="Normal"/>
    <w:semiHidden/>
    <w:rsid w:val="008E714A"/>
    <w:pPr>
      <w:suppressAutoHyphens/>
      <w:spacing w:line="240" w:lineRule="atLeast"/>
      <w:ind w:left="1440" w:right="1440"/>
    </w:pPr>
    <w:rPr>
      <w:sz w:val="20"/>
      <w:szCs w:val="20"/>
    </w:rPr>
  </w:style>
  <w:style w:type="character" w:customStyle="1" w:styleId="EndnoteTextChar">
    <w:name w:val="Endnote Text Char"/>
    <w:aliases w:val="2_G Char"/>
    <w:basedOn w:val="DefaultParagraphFont"/>
    <w:link w:val="EndnoteText"/>
    <w:rsid w:val="008E714A"/>
    <w:rPr>
      <w:sz w:val="18"/>
      <w:lang w:eastAsia="en-US"/>
    </w:rPr>
  </w:style>
  <w:style w:type="character" w:styleId="LineNumber">
    <w:name w:val="line number"/>
    <w:basedOn w:val="DefaultParagraphFont"/>
    <w:semiHidden/>
    <w:rsid w:val="008E714A"/>
    <w:rPr>
      <w:sz w:val="14"/>
    </w:rPr>
  </w:style>
  <w:style w:type="numbering" w:styleId="111111">
    <w:name w:val="Outline List 2"/>
    <w:basedOn w:val="NoList"/>
    <w:semiHidden/>
    <w:rsid w:val="008E714A"/>
    <w:pPr>
      <w:numPr>
        <w:numId w:val="3"/>
      </w:numPr>
    </w:pPr>
  </w:style>
  <w:style w:type="numbering" w:styleId="1ai">
    <w:name w:val="Outline List 1"/>
    <w:basedOn w:val="NoList"/>
    <w:semiHidden/>
    <w:rsid w:val="008E714A"/>
    <w:pPr>
      <w:numPr>
        <w:numId w:val="4"/>
      </w:numPr>
    </w:pPr>
  </w:style>
  <w:style w:type="numbering" w:styleId="ArticleSection">
    <w:name w:val="Outline List 3"/>
    <w:basedOn w:val="NoList"/>
    <w:semiHidden/>
    <w:rsid w:val="008E714A"/>
    <w:pPr>
      <w:numPr>
        <w:numId w:val="5"/>
      </w:numPr>
    </w:pPr>
  </w:style>
  <w:style w:type="paragraph" w:styleId="BodyText2">
    <w:name w:val="Body Text 2"/>
    <w:basedOn w:val="Normal"/>
    <w:link w:val="BodyText2Char"/>
    <w:semiHidden/>
    <w:rsid w:val="008E714A"/>
    <w:pPr>
      <w:suppressAutoHyphens/>
      <w:spacing w:after="120" w:line="480" w:lineRule="auto"/>
    </w:pPr>
    <w:rPr>
      <w:sz w:val="20"/>
      <w:szCs w:val="20"/>
    </w:rPr>
  </w:style>
  <w:style w:type="character" w:customStyle="1" w:styleId="BodyText2Char">
    <w:name w:val="Body Text 2 Char"/>
    <w:basedOn w:val="DefaultParagraphFont"/>
    <w:link w:val="BodyText2"/>
    <w:semiHidden/>
    <w:rsid w:val="008E714A"/>
    <w:rPr>
      <w:lang w:eastAsia="en-US"/>
    </w:rPr>
  </w:style>
  <w:style w:type="paragraph" w:styleId="BodyText3">
    <w:name w:val="Body Text 3"/>
    <w:basedOn w:val="Normal"/>
    <w:link w:val="BodyText3Char"/>
    <w:semiHidden/>
    <w:rsid w:val="008E714A"/>
    <w:pPr>
      <w:suppressAutoHyphens/>
      <w:spacing w:after="120" w:line="240" w:lineRule="atLeast"/>
    </w:pPr>
    <w:rPr>
      <w:sz w:val="16"/>
      <w:szCs w:val="16"/>
    </w:rPr>
  </w:style>
  <w:style w:type="character" w:customStyle="1" w:styleId="BodyText3Char">
    <w:name w:val="Body Text 3 Char"/>
    <w:basedOn w:val="DefaultParagraphFont"/>
    <w:link w:val="BodyText3"/>
    <w:semiHidden/>
    <w:rsid w:val="008E714A"/>
    <w:rPr>
      <w:sz w:val="16"/>
      <w:szCs w:val="16"/>
      <w:lang w:eastAsia="en-US"/>
    </w:rPr>
  </w:style>
  <w:style w:type="paragraph" w:styleId="BodyTextFirstIndent">
    <w:name w:val="Body Text First Indent"/>
    <w:basedOn w:val="BodyText"/>
    <w:link w:val="BodyTextFirstIndentChar"/>
    <w:rsid w:val="008E714A"/>
    <w:pPr>
      <w:spacing w:after="120"/>
      <w:ind w:firstLine="210"/>
    </w:pPr>
  </w:style>
  <w:style w:type="character" w:customStyle="1" w:styleId="BodyTextFirstIndentChar">
    <w:name w:val="Body Text First Indent Char"/>
    <w:basedOn w:val="BodyTextChar"/>
    <w:link w:val="BodyTextFirstIndent"/>
    <w:rsid w:val="008E714A"/>
    <w:rPr>
      <w:lang w:eastAsia="en-US"/>
    </w:rPr>
  </w:style>
  <w:style w:type="paragraph" w:styleId="BodyTextFirstIndent2">
    <w:name w:val="Body Text First Indent 2"/>
    <w:basedOn w:val="BodyTextIndent"/>
    <w:link w:val="BodyTextFirstIndent2Char"/>
    <w:semiHidden/>
    <w:rsid w:val="008E714A"/>
    <w:pPr>
      <w:ind w:firstLine="210"/>
    </w:pPr>
  </w:style>
  <w:style w:type="character" w:customStyle="1" w:styleId="BodyTextFirstIndent2Char">
    <w:name w:val="Body Text First Indent 2 Char"/>
    <w:basedOn w:val="BodyTextIndentChar"/>
    <w:link w:val="BodyTextFirstIndent2"/>
    <w:semiHidden/>
    <w:rsid w:val="008E714A"/>
    <w:rPr>
      <w:lang w:eastAsia="en-US"/>
    </w:rPr>
  </w:style>
  <w:style w:type="paragraph" w:styleId="BodyTextIndent2">
    <w:name w:val="Body Text Indent 2"/>
    <w:basedOn w:val="Normal"/>
    <w:link w:val="BodyTextIndent2Char"/>
    <w:semiHidden/>
    <w:rsid w:val="008E714A"/>
    <w:pPr>
      <w:suppressAutoHyphens/>
      <w:spacing w:after="120" w:line="480" w:lineRule="auto"/>
      <w:ind w:left="283"/>
    </w:pPr>
    <w:rPr>
      <w:sz w:val="20"/>
      <w:szCs w:val="20"/>
    </w:rPr>
  </w:style>
  <w:style w:type="character" w:customStyle="1" w:styleId="BodyTextIndent2Char">
    <w:name w:val="Body Text Indent 2 Char"/>
    <w:basedOn w:val="DefaultParagraphFont"/>
    <w:link w:val="BodyTextIndent2"/>
    <w:semiHidden/>
    <w:rsid w:val="008E714A"/>
    <w:rPr>
      <w:lang w:eastAsia="en-US"/>
    </w:rPr>
  </w:style>
  <w:style w:type="paragraph" w:styleId="BodyTextIndent3">
    <w:name w:val="Body Text Indent 3"/>
    <w:basedOn w:val="Normal"/>
    <w:link w:val="BodyTextIndent3Char"/>
    <w:semiHidden/>
    <w:rsid w:val="008E714A"/>
    <w:pPr>
      <w:suppressAutoHyphens/>
      <w:spacing w:after="120" w:line="240" w:lineRule="atLeast"/>
      <w:ind w:left="283"/>
    </w:pPr>
    <w:rPr>
      <w:sz w:val="16"/>
      <w:szCs w:val="16"/>
    </w:rPr>
  </w:style>
  <w:style w:type="character" w:customStyle="1" w:styleId="BodyTextIndent3Char">
    <w:name w:val="Body Text Indent 3 Char"/>
    <w:basedOn w:val="DefaultParagraphFont"/>
    <w:link w:val="BodyTextIndent3"/>
    <w:semiHidden/>
    <w:rsid w:val="008E714A"/>
    <w:rPr>
      <w:sz w:val="16"/>
      <w:szCs w:val="16"/>
      <w:lang w:eastAsia="en-US"/>
    </w:rPr>
  </w:style>
  <w:style w:type="paragraph" w:styleId="Closing">
    <w:name w:val="Closing"/>
    <w:basedOn w:val="Normal"/>
    <w:link w:val="ClosingChar"/>
    <w:semiHidden/>
    <w:rsid w:val="008E714A"/>
    <w:pPr>
      <w:suppressAutoHyphens/>
      <w:spacing w:line="240" w:lineRule="atLeast"/>
      <w:ind w:left="4252"/>
    </w:pPr>
    <w:rPr>
      <w:sz w:val="20"/>
      <w:szCs w:val="20"/>
    </w:rPr>
  </w:style>
  <w:style w:type="character" w:customStyle="1" w:styleId="ClosingChar">
    <w:name w:val="Closing Char"/>
    <w:basedOn w:val="DefaultParagraphFont"/>
    <w:link w:val="Closing"/>
    <w:semiHidden/>
    <w:rsid w:val="008E714A"/>
    <w:rPr>
      <w:lang w:eastAsia="en-US"/>
    </w:rPr>
  </w:style>
  <w:style w:type="paragraph" w:styleId="Date">
    <w:name w:val="Date"/>
    <w:basedOn w:val="Normal"/>
    <w:next w:val="Normal"/>
    <w:link w:val="DateChar"/>
    <w:rsid w:val="008E714A"/>
    <w:pPr>
      <w:suppressAutoHyphens/>
      <w:spacing w:line="240" w:lineRule="atLeast"/>
    </w:pPr>
    <w:rPr>
      <w:sz w:val="20"/>
      <w:szCs w:val="20"/>
    </w:rPr>
  </w:style>
  <w:style w:type="character" w:customStyle="1" w:styleId="DateChar">
    <w:name w:val="Date Char"/>
    <w:basedOn w:val="DefaultParagraphFont"/>
    <w:link w:val="Date"/>
    <w:rsid w:val="008E714A"/>
    <w:rPr>
      <w:lang w:eastAsia="en-US"/>
    </w:rPr>
  </w:style>
  <w:style w:type="paragraph" w:styleId="E-mailSignature">
    <w:name w:val="E-mail Signature"/>
    <w:basedOn w:val="Normal"/>
    <w:link w:val="E-mailSignatureChar"/>
    <w:semiHidden/>
    <w:rsid w:val="008E714A"/>
    <w:pPr>
      <w:suppressAutoHyphens/>
      <w:spacing w:line="240" w:lineRule="atLeast"/>
    </w:pPr>
    <w:rPr>
      <w:sz w:val="20"/>
      <w:szCs w:val="20"/>
    </w:rPr>
  </w:style>
  <w:style w:type="character" w:customStyle="1" w:styleId="E-mailSignatureChar">
    <w:name w:val="E-mail Signature Char"/>
    <w:basedOn w:val="DefaultParagraphFont"/>
    <w:link w:val="E-mailSignature"/>
    <w:semiHidden/>
    <w:rsid w:val="008E714A"/>
    <w:rPr>
      <w:lang w:eastAsia="en-US"/>
    </w:rPr>
  </w:style>
  <w:style w:type="character" w:styleId="Emphasis">
    <w:name w:val="Emphasis"/>
    <w:basedOn w:val="DefaultParagraphFont"/>
    <w:qFormat/>
    <w:rsid w:val="008E714A"/>
    <w:rPr>
      <w:i/>
      <w:iCs/>
    </w:rPr>
  </w:style>
  <w:style w:type="paragraph" w:styleId="EnvelopeReturn">
    <w:name w:val="envelope return"/>
    <w:basedOn w:val="Normal"/>
    <w:semiHidden/>
    <w:rsid w:val="008E714A"/>
    <w:pPr>
      <w:suppressAutoHyphens/>
      <w:spacing w:line="240" w:lineRule="atLeast"/>
    </w:pPr>
    <w:rPr>
      <w:rFonts w:ascii="Arial" w:hAnsi="Arial" w:cs="Arial"/>
      <w:sz w:val="20"/>
      <w:szCs w:val="20"/>
    </w:rPr>
  </w:style>
  <w:style w:type="character" w:styleId="HTMLAcronym">
    <w:name w:val="HTML Acronym"/>
    <w:basedOn w:val="DefaultParagraphFont"/>
    <w:semiHidden/>
    <w:rsid w:val="008E714A"/>
  </w:style>
  <w:style w:type="paragraph" w:styleId="HTMLAddress">
    <w:name w:val="HTML Address"/>
    <w:basedOn w:val="Normal"/>
    <w:link w:val="HTMLAddressChar"/>
    <w:semiHidden/>
    <w:rsid w:val="008E714A"/>
    <w:pPr>
      <w:suppressAutoHyphens/>
      <w:spacing w:line="240" w:lineRule="atLeast"/>
    </w:pPr>
    <w:rPr>
      <w:i/>
      <w:iCs/>
      <w:sz w:val="20"/>
      <w:szCs w:val="20"/>
    </w:rPr>
  </w:style>
  <w:style w:type="character" w:customStyle="1" w:styleId="HTMLAddressChar">
    <w:name w:val="HTML Address Char"/>
    <w:basedOn w:val="DefaultParagraphFont"/>
    <w:link w:val="HTMLAddress"/>
    <w:semiHidden/>
    <w:rsid w:val="008E714A"/>
    <w:rPr>
      <w:i/>
      <w:iCs/>
      <w:lang w:eastAsia="en-US"/>
    </w:rPr>
  </w:style>
  <w:style w:type="character" w:styleId="HTMLCite">
    <w:name w:val="HTML Cite"/>
    <w:basedOn w:val="DefaultParagraphFont"/>
    <w:semiHidden/>
    <w:rsid w:val="008E714A"/>
    <w:rPr>
      <w:i/>
      <w:iCs/>
    </w:rPr>
  </w:style>
  <w:style w:type="character" w:styleId="HTMLCode">
    <w:name w:val="HTML Code"/>
    <w:basedOn w:val="DefaultParagraphFont"/>
    <w:semiHidden/>
    <w:rsid w:val="008E714A"/>
    <w:rPr>
      <w:rFonts w:ascii="Courier New" w:hAnsi="Courier New" w:cs="Courier New"/>
      <w:sz w:val="20"/>
      <w:szCs w:val="20"/>
    </w:rPr>
  </w:style>
  <w:style w:type="character" w:styleId="HTMLDefinition">
    <w:name w:val="HTML Definition"/>
    <w:basedOn w:val="DefaultParagraphFont"/>
    <w:semiHidden/>
    <w:rsid w:val="008E714A"/>
    <w:rPr>
      <w:i/>
      <w:iCs/>
    </w:rPr>
  </w:style>
  <w:style w:type="character" w:styleId="HTMLKeyboard">
    <w:name w:val="HTML Keyboard"/>
    <w:basedOn w:val="DefaultParagraphFont"/>
    <w:semiHidden/>
    <w:rsid w:val="008E714A"/>
    <w:rPr>
      <w:rFonts w:ascii="Courier New" w:hAnsi="Courier New" w:cs="Courier New"/>
      <w:sz w:val="20"/>
      <w:szCs w:val="20"/>
    </w:rPr>
  </w:style>
  <w:style w:type="paragraph" w:styleId="HTMLPreformatted">
    <w:name w:val="HTML Preformatted"/>
    <w:basedOn w:val="Normal"/>
    <w:link w:val="HTMLPreformattedChar"/>
    <w:semiHidden/>
    <w:rsid w:val="008E714A"/>
    <w:pPr>
      <w:suppressAutoHyphens/>
      <w:spacing w:line="240" w:lineRule="atLeast"/>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E714A"/>
    <w:rPr>
      <w:rFonts w:ascii="Courier New" w:hAnsi="Courier New" w:cs="Courier New"/>
      <w:lang w:eastAsia="en-US"/>
    </w:rPr>
  </w:style>
  <w:style w:type="character" w:styleId="HTMLSample">
    <w:name w:val="HTML Sample"/>
    <w:basedOn w:val="DefaultParagraphFont"/>
    <w:semiHidden/>
    <w:rsid w:val="008E714A"/>
    <w:rPr>
      <w:rFonts w:ascii="Courier New" w:hAnsi="Courier New" w:cs="Courier New"/>
    </w:rPr>
  </w:style>
  <w:style w:type="character" w:styleId="HTMLTypewriter">
    <w:name w:val="HTML Typewriter"/>
    <w:basedOn w:val="DefaultParagraphFont"/>
    <w:semiHidden/>
    <w:rsid w:val="008E714A"/>
    <w:rPr>
      <w:rFonts w:ascii="Courier New" w:hAnsi="Courier New" w:cs="Courier New"/>
      <w:sz w:val="20"/>
      <w:szCs w:val="20"/>
    </w:rPr>
  </w:style>
  <w:style w:type="character" w:styleId="HTMLVariable">
    <w:name w:val="HTML Variable"/>
    <w:basedOn w:val="DefaultParagraphFont"/>
    <w:semiHidden/>
    <w:rsid w:val="008E714A"/>
    <w:rPr>
      <w:i/>
      <w:iCs/>
    </w:rPr>
  </w:style>
  <w:style w:type="paragraph" w:styleId="List">
    <w:name w:val="List"/>
    <w:basedOn w:val="Normal"/>
    <w:semiHidden/>
    <w:rsid w:val="008E714A"/>
    <w:pPr>
      <w:suppressAutoHyphens/>
      <w:spacing w:line="240" w:lineRule="atLeast"/>
      <w:ind w:left="283" w:hanging="283"/>
    </w:pPr>
    <w:rPr>
      <w:sz w:val="20"/>
      <w:szCs w:val="20"/>
    </w:rPr>
  </w:style>
  <w:style w:type="paragraph" w:styleId="List2">
    <w:name w:val="List 2"/>
    <w:basedOn w:val="Normal"/>
    <w:semiHidden/>
    <w:rsid w:val="008E714A"/>
    <w:pPr>
      <w:suppressAutoHyphens/>
      <w:spacing w:line="240" w:lineRule="atLeast"/>
      <w:ind w:left="566" w:hanging="283"/>
    </w:pPr>
    <w:rPr>
      <w:sz w:val="20"/>
      <w:szCs w:val="20"/>
    </w:rPr>
  </w:style>
  <w:style w:type="paragraph" w:styleId="List3">
    <w:name w:val="List 3"/>
    <w:basedOn w:val="Normal"/>
    <w:semiHidden/>
    <w:rsid w:val="008E714A"/>
    <w:pPr>
      <w:suppressAutoHyphens/>
      <w:spacing w:line="240" w:lineRule="atLeast"/>
      <w:ind w:left="849" w:hanging="283"/>
    </w:pPr>
    <w:rPr>
      <w:sz w:val="20"/>
      <w:szCs w:val="20"/>
    </w:rPr>
  </w:style>
  <w:style w:type="paragraph" w:styleId="List4">
    <w:name w:val="List 4"/>
    <w:basedOn w:val="Normal"/>
    <w:rsid w:val="008E714A"/>
    <w:pPr>
      <w:suppressAutoHyphens/>
      <w:spacing w:line="240" w:lineRule="atLeast"/>
      <w:ind w:left="1132" w:hanging="283"/>
    </w:pPr>
    <w:rPr>
      <w:sz w:val="20"/>
      <w:szCs w:val="20"/>
    </w:rPr>
  </w:style>
  <w:style w:type="paragraph" w:styleId="List5">
    <w:name w:val="List 5"/>
    <w:basedOn w:val="Normal"/>
    <w:rsid w:val="008E714A"/>
    <w:pPr>
      <w:suppressAutoHyphens/>
      <w:spacing w:line="240" w:lineRule="atLeast"/>
      <w:ind w:left="1415" w:hanging="283"/>
    </w:pPr>
    <w:rPr>
      <w:sz w:val="20"/>
      <w:szCs w:val="20"/>
    </w:rPr>
  </w:style>
  <w:style w:type="paragraph" w:styleId="ListBullet">
    <w:name w:val="List Bullet"/>
    <w:basedOn w:val="Normal"/>
    <w:semiHidden/>
    <w:rsid w:val="008E714A"/>
    <w:pPr>
      <w:tabs>
        <w:tab w:val="num" w:pos="360"/>
      </w:tabs>
      <w:suppressAutoHyphens/>
      <w:spacing w:line="240" w:lineRule="atLeast"/>
      <w:ind w:left="360" w:hanging="360"/>
    </w:pPr>
    <w:rPr>
      <w:sz w:val="20"/>
      <w:szCs w:val="20"/>
    </w:rPr>
  </w:style>
  <w:style w:type="paragraph" w:styleId="ListBullet2">
    <w:name w:val="List Bullet 2"/>
    <w:basedOn w:val="Normal"/>
    <w:semiHidden/>
    <w:rsid w:val="008E714A"/>
    <w:pPr>
      <w:tabs>
        <w:tab w:val="num" w:pos="643"/>
      </w:tabs>
      <w:suppressAutoHyphens/>
      <w:spacing w:line="240" w:lineRule="atLeast"/>
      <w:ind w:left="643" w:hanging="360"/>
    </w:pPr>
    <w:rPr>
      <w:sz w:val="20"/>
      <w:szCs w:val="20"/>
    </w:rPr>
  </w:style>
  <w:style w:type="paragraph" w:styleId="ListBullet3">
    <w:name w:val="List Bullet 3"/>
    <w:basedOn w:val="Normal"/>
    <w:semiHidden/>
    <w:rsid w:val="008E714A"/>
    <w:pPr>
      <w:tabs>
        <w:tab w:val="num" w:pos="926"/>
      </w:tabs>
      <w:suppressAutoHyphens/>
      <w:spacing w:line="240" w:lineRule="atLeast"/>
      <w:ind w:left="926" w:hanging="360"/>
    </w:pPr>
    <w:rPr>
      <w:sz w:val="20"/>
      <w:szCs w:val="20"/>
    </w:rPr>
  </w:style>
  <w:style w:type="paragraph" w:styleId="ListBullet4">
    <w:name w:val="List Bullet 4"/>
    <w:basedOn w:val="Normal"/>
    <w:semiHidden/>
    <w:rsid w:val="008E714A"/>
    <w:pPr>
      <w:tabs>
        <w:tab w:val="num" w:pos="1209"/>
      </w:tabs>
      <w:suppressAutoHyphens/>
      <w:spacing w:line="240" w:lineRule="atLeast"/>
      <w:ind w:left="1209" w:hanging="360"/>
    </w:pPr>
    <w:rPr>
      <w:sz w:val="20"/>
      <w:szCs w:val="20"/>
    </w:rPr>
  </w:style>
  <w:style w:type="paragraph" w:styleId="ListBullet5">
    <w:name w:val="List Bullet 5"/>
    <w:basedOn w:val="Normal"/>
    <w:semiHidden/>
    <w:rsid w:val="008E714A"/>
    <w:pPr>
      <w:tabs>
        <w:tab w:val="num" w:pos="1492"/>
      </w:tabs>
      <w:suppressAutoHyphens/>
      <w:spacing w:line="240" w:lineRule="atLeast"/>
      <w:ind w:left="1492" w:hanging="360"/>
    </w:pPr>
    <w:rPr>
      <w:sz w:val="20"/>
      <w:szCs w:val="20"/>
    </w:rPr>
  </w:style>
  <w:style w:type="paragraph" w:styleId="ListContinue">
    <w:name w:val="List Continue"/>
    <w:basedOn w:val="Normal"/>
    <w:semiHidden/>
    <w:rsid w:val="008E714A"/>
    <w:pPr>
      <w:suppressAutoHyphens/>
      <w:spacing w:after="120" w:line="240" w:lineRule="atLeast"/>
      <w:ind w:left="283"/>
    </w:pPr>
    <w:rPr>
      <w:sz w:val="20"/>
      <w:szCs w:val="20"/>
    </w:rPr>
  </w:style>
  <w:style w:type="paragraph" w:styleId="ListContinue2">
    <w:name w:val="List Continue 2"/>
    <w:basedOn w:val="Normal"/>
    <w:semiHidden/>
    <w:rsid w:val="008E714A"/>
    <w:pPr>
      <w:suppressAutoHyphens/>
      <w:spacing w:after="120" w:line="240" w:lineRule="atLeast"/>
      <w:ind w:left="566"/>
    </w:pPr>
    <w:rPr>
      <w:sz w:val="20"/>
      <w:szCs w:val="20"/>
    </w:rPr>
  </w:style>
  <w:style w:type="paragraph" w:styleId="ListContinue3">
    <w:name w:val="List Continue 3"/>
    <w:basedOn w:val="Normal"/>
    <w:semiHidden/>
    <w:rsid w:val="008E714A"/>
    <w:pPr>
      <w:suppressAutoHyphens/>
      <w:spacing w:after="120" w:line="240" w:lineRule="atLeast"/>
      <w:ind w:left="849"/>
    </w:pPr>
    <w:rPr>
      <w:sz w:val="20"/>
      <w:szCs w:val="20"/>
    </w:rPr>
  </w:style>
  <w:style w:type="paragraph" w:styleId="ListContinue4">
    <w:name w:val="List Continue 4"/>
    <w:basedOn w:val="Normal"/>
    <w:semiHidden/>
    <w:rsid w:val="008E714A"/>
    <w:pPr>
      <w:suppressAutoHyphens/>
      <w:spacing w:after="120" w:line="240" w:lineRule="atLeast"/>
      <w:ind w:left="1132"/>
    </w:pPr>
    <w:rPr>
      <w:sz w:val="20"/>
      <w:szCs w:val="20"/>
    </w:rPr>
  </w:style>
  <w:style w:type="paragraph" w:styleId="ListContinue5">
    <w:name w:val="List Continue 5"/>
    <w:basedOn w:val="Normal"/>
    <w:semiHidden/>
    <w:rsid w:val="008E714A"/>
    <w:pPr>
      <w:suppressAutoHyphens/>
      <w:spacing w:after="120" w:line="240" w:lineRule="atLeast"/>
      <w:ind w:left="1415"/>
    </w:pPr>
    <w:rPr>
      <w:sz w:val="20"/>
      <w:szCs w:val="20"/>
    </w:rPr>
  </w:style>
  <w:style w:type="paragraph" w:styleId="ListNumber">
    <w:name w:val="List Number"/>
    <w:basedOn w:val="Normal"/>
    <w:rsid w:val="008E714A"/>
    <w:pPr>
      <w:tabs>
        <w:tab w:val="num" w:pos="360"/>
      </w:tabs>
      <w:suppressAutoHyphens/>
      <w:spacing w:line="240" w:lineRule="atLeast"/>
      <w:ind w:left="360" w:hanging="360"/>
    </w:pPr>
    <w:rPr>
      <w:sz w:val="20"/>
      <w:szCs w:val="20"/>
    </w:rPr>
  </w:style>
  <w:style w:type="paragraph" w:styleId="ListNumber2">
    <w:name w:val="List Number 2"/>
    <w:basedOn w:val="Normal"/>
    <w:semiHidden/>
    <w:rsid w:val="008E714A"/>
    <w:pPr>
      <w:tabs>
        <w:tab w:val="num" w:pos="643"/>
      </w:tabs>
      <w:suppressAutoHyphens/>
      <w:spacing w:line="240" w:lineRule="atLeast"/>
      <w:ind w:left="643" w:hanging="360"/>
    </w:pPr>
    <w:rPr>
      <w:sz w:val="20"/>
      <w:szCs w:val="20"/>
    </w:rPr>
  </w:style>
  <w:style w:type="paragraph" w:styleId="ListNumber3">
    <w:name w:val="List Number 3"/>
    <w:basedOn w:val="Normal"/>
    <w:semiHidden/>
    <w:rsid w:val="008E714A"/>
    <w:pPr>
      <w:tabs>
        <w:tab w:val="num" w:pos="926"/>
      </w:tabs>
      <w:suppressAutoHyphens/>
      <w:spacing w:line="240" w:lineRule="atLeast"/>
      <w:ind w:left="926" w:hanging="360"/>
    </w:pPr>
    <w:rPr>
      <w:sz w:val="20"/>
      <w:szCs w:val="20"/>
    </w:rPr>
  </w:style>
  <w:style w:type="paragraph" w:styleId="ListNumber4">
    <w:name w:val="List Number 4"/>
    <w:basedOn w:val="Normal"/>
    <w:semiHidden/>
    <w:rsid w:val="008E714A"/>
    <w:pPr>
      <w:tabs>
        <w:tab w:val="num" w:pos="1209"/>
      </w:tabs>
      <w:suppressAutoHyphens/>
      <w:spacing w:line="240" w:lineRule="atLeast"/>
      <w:ind w:left="1209" w:hanging="360"/>
    </w:pPr>
    <w:rPr>
      <w:sz w:val="20"/>
      <w:szCs w:val="20"/>
    </w:rPr>
  </w:style>
  <w:style w:type="paragraph" w:styleId="ListNumber5">
    <w:name w:val="List Number 5"/>
    <w:basedOn w:val="Normal"/>
    <w:semiHidden/>
    <w:rsid w:val="008E714A"/>
    <w:pPr>
      <w:tabs>
        <w:tab w:val="num" w:pos="1492"/>
      </w:tabs>
      <w:suppressAutoHyphens/>
      <w:spacing w:line="240" w:lineRule="atLeast"/>
      <w:ind w:left="1492" w:hanging="360"/>
    </w:pPr>
    <w:rPr>
      <w:sz w:val="20"/>
      <w:szCs w:val="20"/>
    </w:rPr>
  </w:style>
  <w:style w:type="paragraph" w:styleId="MessageHeader">
    <w:name w:val="Message Header"/>
    <w:basedOn w:val="Normal"/>
    <w:link w:val="MessageHeaderChar"/>
    <w:semiHidden/>
    <w:rsid w:val="008E714A"/>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hAnsi="Arial" w:cs="Arial"/>
    </w:rPr>
  </w:style>
  <w:style w:type="character" w:customStyle="1" w:styleId="MessageHeaderChar">
    <w:name w:val="Message Header Char"/>
    <w:basedOn w:val="DefaultParagraphFont"/>
    <w:link w:val="MessageHeader"/>
    <w:semiHidden/>
    <w:rsid w:val="008E714A"/>
    <w:rPr>
      <w:rFonts w:ascii="Arial" w:hAnsi="Arial" w:cs="Arial"/>
      <w:sz w:val="24"/>
      <w:szCs w:val="24"/>
      <w:shd w:val="pct20" w:color="auto" w:fill="auto"/>
      <w:lang w:eastAsia="en-US"/>
    </w:rPr>
  </w:style>
  <w:style w:type="paragraph" w:styleId="NormalWeb">
    <w:name w:val="Normal (Web)"/>
    <w:basedOn w:val="Normal"/>
    <w:uiPriority w:val="99"/>
    <w:rsid w:val="008E714A"/>
    <w:pPr>
      <w:suppressAutoHyphens/>
      <w:spacing w:line="240" w:lineRule="atLeast"/>
    </w:pPr>
  </w:style>
  <w:style w:type="paragraph" w:styleId="NormalIndent">
    <w:name w:val="Normal Indent"/>
    <w:basedOn w:val="Normal"/>
    <w:semiHidden/>
    <w:rsid w:val="008E714A"/>
    <w:pPr>
      <w:suppressAutoHyphens/>
      <w:spacing w:line="240" w:lineRule="atLeast"/>
      <w:ind w:left="567"/>
    </w:pPr>
    <w:rPr>
      <w:sz w:val="20"/>
      <w:szCs w:val="20"/>
    </w:rPr>
  </w:style>
  <w:style w:type="paragraph" w:styleId="NoteHeading">
    <w:name w:val="Note Heading"/>
    <w:basedOn w:val="Normal"/>
    <w:next w:val="Normal"/>
    <w:link w:val="NoteHeadingChar"/>
    <w:semiHidden/>
    <w:rsid w:val="008E714A"/>
    <w:pPr>
      <w:suppressAutoHyphens/>
      <w:spacing w:line="240" w:lineRule="atLeast"/>
    </w:pPr>
    <w:rPr>
      <w:sz w:val="20"/>
      <w:szCs w:val="20"/>
    </w:rPr>
  </w:style>
  <w:style w:type="character" w:customStyle="1" w:styleId="NoteHeadingChar">
    <w:name w:val="Note Heading Char"/>
    <w:basedOn w:val="DefaultParagraphFont"/>
    <w:link w:val="NoteHeading"/>
    <w:semiHidden/>
    <w:rsid w:val="008E714A"/>
    <w:rPr>
      <w:lang w:eastAsia="en-US"/>
    </w:rPr>
  </w:style>
  <w:style w:type="paragraph" w:styleId="Salutation">
    <w:name w:val="Salutation"/>
    <w:basedOn w:val="Normal"/>
    <w:next w:val="Normal"/>
    <w:link w:val="SalutationChar"/>
    <w:rsid w:val="008E714A"/>
    <w:pPr>
      <w:suppressAutoHyphens/>
      <w:spacing w:line="240" w:lineRule="atLeast"/>
    </w:pPr>
    <w:rPr>
      <w:sz w:val="20"/>
      <w:szCs w:val="20"/>
    </w:rPr>
  </w:style>
  <w:style w:type="character" w:customStyle="1" w:styleId="SalutationChar">
    <w:name w:val="Salutation Char"/>
    <w:basedOn w:val="DefaultParagraphFont"/>
    <w:link w:val="Salutation"/>
    <w:rsid w:val="008E714A"/>
    <w:rPr>
      <w:lang w:eastAsia="en-US"/>
    </w:rPr>
  </w:style>
  <w:style w:type="paragraph" w:styleId="Signature">
    <w:name w:val="Signature"/>
    <w:basedOn w:val="Normal"/>
    <w:link w:val="SignatureChar"/>
    <w:semiHidden/>
    <w:rsid w:val="008E714A"/>
    <w:pPr>
      <w:suppressAutoHyphens/>
      <w:spacing w:line="240" w:lineRule="atLeast"/>
      <w:ind w:left="4252"/>
    </w:pPr>
    <w:rPr>
      <w:sz w:val="20"/>
      <w:szCs w:val="20"/>
    </w:rPr>
  </w:style>
  <w:style w:type="character" w:customStyle="1" w:styleId="SignatureChar">
    <w:name w:val="Signature Char"/>
    <w:basedOn w:val="DefaultParagraphFont"/>
    <w:link w:val="Signature"/>
    <w:semiHidden/>
    <w:rsid w:val="008E714A"/>
    <w:rPr>
      <w:lang w:eastAsia="en-US"/>
    </w:rPr>
  </w:style>
  <w:style w:type="character" w:styleId="Strong">
    <w:name w:val="Strong"/>
    <w:basedOn w:val="DefaultParagraphFont"/>
    <w:qFormat/>
    <w:rsid w:val="008E714A"/>
    <w:rPr>
      <w:b/>
      <w:bCs/>
    </w:rPr>
  </w:style>
  <w:style w:type="paragraph" w:styleId="Subtitle">
    <w:name w:val="Subtitle"/>
    <w:basedOn w:val="Normal"/>
    <w:link w:val="SubtitleChar"/>
    <w:qFormat/>
    <w:rsid w:val="008E714A"/>
    <w:pPr>
      <w:suppressAutoHyphens/>
      <w:spacing w:after="60" w:line="240" w:lineRule="atLeast"/>
      <w:jc w:val="center"/>
      <w:outlineLvl w:val="1"/>
    </w:pPr>
    <w:rPr>
      <w:rFonts w:ascii="Arial" w:hAnsi="Arial" w:cs="Arial"/>
    </w:rPr>
  </w:style>
  <w:style w:type="character" w:customStyle="1" w:styleId="SubtitleChar">
    <w:name w:val="Subtitle Char"/>
    <w:basedOn w:val="DefaultParagraphFont"/>
    <w:link w:val="Subtitle"/>
    <w:rsid w:val="008E714A"/>
    <w:rPr>
      <w:rFonts w:ascii="Arial" w:hAnsi="Arial" w:cs="Arial"/>
      <w:sz w:val="24"/>
      <w:szCs w:val="24"/>
      <w:lang w:eastAsia="en-US"/>
    </w:rPr>
  </w:style>
  <w:style w:type="table" w:styleId="Table3Deffects1">
    <w:name w:val="Table 3D effects 1"/>
    <w:basedOn w:val="TableNormal"/>
    <w:semiHidden/>
    <w:rsid w:val="008E714A"/>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E714A"/>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E714A"/>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E714A"/>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E714A"/>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E714A"/>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E714A"/>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E714A"/>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E714A"/>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E714A"/>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E714A"/>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E714A"/>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E714A"/>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E714A"/>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E714A"/>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E714A"/>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E714A"/>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E7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E714A"/>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E714A"/>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E714A"/>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E714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E714A"/>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E714A"/>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E714A"/>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E714A"/>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E714A"/>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E714A"/>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E714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E7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E714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E714A"/>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E714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E7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E714A"/>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E714A"/>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E714A"/>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E714A"/>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E714A"/>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E714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E714A"/>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E714A"/>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E714A"/>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E714A"/>
    <w:pPr>
      <w:suppressAutoHyphens/>
      <w:spacing w:before="240" w:after="60" w:line="240" w:lineRule="atLeast"/>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714A"/>
    <w:rPr>
      <w:rFonts w:ascii="Arial" w:hAnsi="Arial" w:cs="Arial"/>
      <w:b/>
      <w:bCs/>
      <w:kern w:val="28"/>
      <w:sz w:val="32"/>
      <w:szCs w:val="32"/>
      <w:lang w:eastAsia="en-US"/>
    </w:rPr>
  </w:style>
  <w:style w:type="paragraph" w:styleId="EnvelopeAddress">
    <w:name w:val="envelope address"/>
    <w:basedOn w:val="Normal"/>
    <w:semiHidden/>
    <w:rsid w:val="008E714A"/>
    <w:pPr>
      <w:framePr w:w="7920" w:h="1980" w:hRule="exact" w:hSpace="180" w:wrap="auto" w:hAnchor="page" w:xAlign="center" w:yAlign="bottom"/>
      <w:suppressAutoHyphens/>
      <w:spacing w:line="240" w:lineRule="atLeast"/>
      <w:ind w:left="2880"/>
    </w:pPr>
    <w:rPr>
      <w:rFonts w:ascii="Arial" w:hAnsi="Arial" w:cs="Arial"/>
    </w:rPr>
  </w:style>
  <w:style w:type="character" w:customStyle="1" w:styleId="FooterChar">
    <w:name w:val="Footer Char"/>
    <w:aliases w:val="3_G Char"/>
    <w:basedOn w:val="DefaultParagraphFont"/>
    <w:link w:val="Footer"/>
    <w:rsid w:val="008E714A"/>
    <w:rPr>
      <w:sz w:val="16"/>
      <w:lang w:eastAsia="en-US"/>
    </w:rPr>
  </w:style>
  <w:style w:type="character" w:customStyle="1" w:styleId="HeaderChar">
    <w:name w:val="Header Char"/>
    <w:aliases w:val="6_G Char"/>
    <w:basedOn w:val="DefaultParagraphFont"/>
    <w:link w:val="Header"/>
    <w:rsid w:val="008E714A"/>
    <w:rPr>
      <w:b/>
      <w:sz w:val="18"/>
      <w:lang w:eastAsia="en-US"/>
    </w:rPr>
  </w:style>
  <w:style w:type="paragraph" w:styleId="Revision">
    <w:name w:val="Revision"/>
    <w:hidden/>
    <w:uiPriority w:val="99"/>
    <w:semiHidden/>
    <w:rsid w:val="008E714A"/>
    <w:rPr>
      <w:lang w:eastAsia="en-US"/>
    </w:rPr>
  </w:style>
  <w:style w:type="paragraph" w:customStyle="1" w:styleId="Default">
    <w:name w:val="Default"/>
    <w:rsid w:val="008E714A"/>
    <w:pPr>
      <w:autoSpaceDE w:val="0"/>
      <w:autoSpaceDN w:val="0"/>
      <w:adjustRightInd w:val="0"/>
    </w:pPr>
    <w:rPr>
      <w:color w:val="000000"/>
      <w:sz w:val="24"/>
      <w:szCs w:val="24"/>
    </w:rPr>
  </w:style>
  <w:style w:type="character" w:customStyle="1" w:styleId="CommentSubjectChar1">
    <w:name w:val="Comment Subject Char1"/>
    <w:basedOn w:val="CommentTextChar"/>
    <w:semiHidden/>
    <w:rsid w:val="008E714A"/>
    <w:rPr>
      <w:rFonts w:asciiTheme="minorHAnsi" w:eastAsiaTheme="minorHAnsi" w:hAnsiTheme="minorHAnsi" w:cstheme="minorBidi"/>
      <w:b/>
      <w:bCs/>
      <w:sz w:val="20"/>
      <w:szCs w:val="20"/>
      <w:lang w:eastAsia="en-US"/>
    </w:rPr>
  </w:style>
  <w:style w:type="character" w:customStyle="1" w:styleId="apple-converted-space">
    <w:name w:val="apple-converted-space"/>
    <w:basedOn w:val="DefaultParagraphFont"/>
    <w:rsid w:val="008E714A"/>
  </w:style>
  <w:style w:type="character" w:customStyle="1" w:styleId="UnresolvedMention1">
    <w:name w:val="Unresolved Mention1"/>
    <w:basedOn w:val="DefaultParagraphFont"/>
    <w:uiPriority w:val="99"/>
    <w:semiHidden/>
    <w:unhideWhenUsed/>
    <w:rsid w:val="008E714A"/>
    <w:rPr>
      <w:color w:val="808080"/>
      <w:shd w:val="clear" w:color="auto" w:fill="E6E6E6"/>
    </w:rPr>
  </w:style>
  <w:style w:type="character" w:customStyle="1" w:styleId="UnresolvedMention2">
    <w:name w:val="Unresolved Mention2"/>
    <w:basedOn w:val="DefaultParagraphFont"/>
    <w:uiPriority w:val="99"/>
    <w:semiHidden/>
    <w:unhideWhenUsed/>
    <w:rsid w:val="00B44A78"/>
    <w:rPr>
      <w:color w:val="808080"/>
      <w:shd w:val="clear" w:color="auto" w:fill="E6E6E6"/>
    </w:rPr>
  </w:style>
  <w:style w:type="character" w:customStyle="1" w:styleId="UnresolvedMention3">
    <w:name w:val="Unresolved Mention3"/>
    <w:basedOn w:val="DefaultParagraphFont"/>
    <w:uiPriority w:val="99"/>
    <w:semiHidden/>
    <w:unhideWhenUsed/>
    <w:rsid w:val="00CC47E9"/>
    <w:rPr>
      <w:color w:val="808080"/>
      <w:shd w:val="clear" w:color="auto" w:fill="E6E6E6"/>
    </w:rPr>
  </w:style>
  <w:style w:type="character" w:customStyle="1" w:styleId="fontstyle01">
    <w:name w:val="fontstyle01"/>
    <w:basedOn w:val="DefaultParagraphFont"/>
    <w:rsid w:val="00C04127"/>
    <w:rPr>
      <w:rFonts w:ascii="Times New Roman" w:hAnsi="Times New Roman" w:cs="Times New Roman" w:hint="default"/>
      <w:b w:val="0"/>
      <w:bCs w:val="0"/>
      <w:i/>
      <w:iCs/>
      <w:color w:val="000000"/>
      <w:sz w:val="20"/>
      <w:szCs w:val="20"/>
    </w:rPr>
  </w:style>
  <w:style w:type="character" w:customStyle="1" w:styleId="fontstyle21">
    <w:name w:val="fontstyle21"/>
    <w:basedOn w:val="DefaultParagraphFont"/>
    <w:rsid w:val="00C04127"/>
    <w:rPr>
      <w:rFonts w:ascii="Times New Roman" w:hAnsi="Times New Roman" w:cs="Times New 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0B5D81"/>
    <w:rPr>
      <w:color w:val="605E5C"/>
      <w:shd w:val="clear" w:color="auto" w:fill="E1DFDD"/>
    </w:rPr>
  </w:style>
  <w:style w:type="paragraph" w:styleId="TOC1">
    <w:name w:val="toc 1"/>
    <w:basedOn w:val="Normal"/>
    <w:next w:val="Normal"/>
    <w:autoRedefine/>
    <w:uiPriority w:val="39"/>
    <w:unhideWhenUsed/>
    <w:rsid w:val="00D3452D"/>
    <w:pPr>
      <w:tabs>
        <w:tab w:val="left" w:pos="480"/>
        <w:tab w:val="right" w:leader="dot" w:pos="9629"/>
      </w:tabs>
      <w:spacing w:after="100"/>
    </w:pPr>
  </w:style>
  <w:style w:type="paragraph" w:styleId="TOC2">
    <w:name w:val="toc 2"/>
    <w:basedOn w:val="Normal"/>
    <w:next w:val="Normal"/>
    <w:autoRedefine/>
    <w:uiPriority w:val="39"/>
    <w:unhideWhenUsed/>
    <w:rsid w:val="00870A43"/>
    <w:pPr>
      <w:spacing w:after="100"/>
      <w:ind w:left="240"/>
    </w:pPr>
  </w:style>
  <w:style w:type="character" w:customStyle="1" w:styleId="st">
    <w:name w:val="st"/>
    <w:basedOn w:val="DefaultParagraphFont"/>
    <w:rsid w:val="00014374"/>
  </w:style>
  <w:style w:type="paragraph" w:customStyle="1" w:styleId="yu">
    <w:name w:val="yu"/>
    <w:basedOn w:val="Heading1"/>
    <w:link w:val="yuChar"/>
    <w:qFormat/>
    <w:rsid w:val="00191A5A"/>
    <w:rPr>
      <w:sz w:val="28"/>
      <w:szCs w:val="32"/>
      <w:lang w:val="ru-RU"/>
    </w:rPr>
  </w:style>
  <w:style w:type="paragraph" w:customStyle="1" w:styleId="yu1">
    <w:name w:val="yu1"/>
    <w:basedOn w:val="Heading2"/>
    <w:link w:val="yu1Char"/>
    <w:qFormat/>
    <w:rsid w:val="00191A5A"/>
    <w:rPr>
      <w:sz w:val="22"/>
      <w:szCs w:val="22"/>
      <w:lang w:val="ru-RU"/>
    </w:rPr>
  </w:style>
  <w:style w:type="character" w:customStyle="1" w:styleId="yuChar">
    <w:name w:val="yu Char"/>
    <w:basedOn w:val="Heading1Char"/>
    <w:link w:val="yu"/>
    <w:rsid w:val="00191A5A"/>
    <w:rPr>
      <w:b/>
      <w:sz w:val="28"/>
      <w:szCs w:val="32"/>
      <w:lang w:val="ru-RU" w:eastAsia="en-US"/>
    </w:rPr>
  </w:style>
  <w:style w:type="character" w:customStyle="1" w:styleId="yu1Char">
    <w:name w:val="yu1 Char"/>
    <w:basedOn w:val="Heading2Char"/>
    <w:link w:val="yu1"/>
    <w:rsid w:val="00191A5A"/>
    <w:rPr>
      <w:b/>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812">
      <w:bodyDiv w:val="1"/>
      <w:marLeft w:val="0"/>
      <w:marRight w:val="0"/>
      <w:marTop w:val="0"/>
      <w:marBottom w:val="0"/>
      <w:divBdr>
        <w:top w:val="none" w:sz="0" w:space="0" w:color="auto"/>
        <w:left w:val="none" w:sz="0" w:space="0" w:color="auto"/>
        <w:bottom w:val="none" w:sz="0" w:space="0" w:color="auto"/>
        <w:right w:val="none" w:sz="0" w:space="0" w:color="auto"/>
      </w:divBdr>
    </w:div>
    <w:div w:id="2977062">
      <w:bodyDiv w:val="1"/>
      <w:marLeft w:val="0"/>
      <w:marRight w:val="0"/>
      <w:marTop w:val="0"/>
      <w:marBottom w:val="0"/>
      <w:divBdr>
        <w:top w:val="none" w:sz="0" w:space="0" w:color="auto"/>
        <w:left w:val="none" w:sz="0" w:space="0" w:color="auto"/>
        <w:bottom w:val="none" w:sz="0" w:space="0" w:color="auto"/>
        <w:right w:val="none" w:sz="0" w:space="0" w:color="auto"/>
      </w:divBdr>
    </w:div>
    <w:div w:id="4409184">
      <w:bodyDiv w:val="1"/>
      <w:marLeft w:val="0"/>
      <w:marRight w:val="0"/>
      <w:marTop w:val="0"/>
      <w:marBottom w:val="0"/>
      <w:divBdr>
        <w:top w:val="none" w:sz="0" w:space="0" w:color="auto"/>
        <w:left w:val="none" w:sz="0" w:space="0" w:color="auto"/>
        <w:bottom w:val="none" w:sz="0" w:space="0" w:color="auto"/>
        <w:right w:val="none" w:sz="0" w:space="0" w:color="auto"/>
      </w:divBdr>
    </w:div>
    <w:div w:id="8527700">
      <w:bodyDiv w:val="1"/>
      <w:marLeft w:val="0"/>
      <w:marRight w:val="0"/>
      <w:marTop w:val="0"/>
      <w:marBottom w:val="0"/>
      <w:divBdr>
        <w:top w:val="none" w:sz="0" w:space="0" w:color="auto"/>
        <w:left w:val="none" w:sz="0" w:space="0" w:color="auto"/>
        <w:bottom w:val="none" w:sz="0" w:space="0" w:color="auto"/>
        <w:right w:val="none" w:sz="0" w:space="0" w:color="auto"/>
      </w:divBdr>
      <w:divsChild>
        <w:div w:id="1581016404">
          <w:marLeft w:val="0"/>
          <w:marRight w:val="0"/>
          <w:marTop w:val="0"/>
          <w:marBottom w:val="0"/>
          <w:divBdr>
            <w:top w:val="none" w:sz="0" w:space="0" w:color="auto"/>
            <w:left w:val="none" w:sz="0" w:space="0" w:color="auto"/>
            <w:bottom w:val="none" w:sz="0" w:space="0" w:color="auto"/>
            <w:right w:val="none" w:sz="0" w:space="0" w:color="auto"/>
          </w:divBdr>
          <w:divsChild>
            <w:div w:id="255748803">
              <w:marLeft w:val="0"/>
              <w:marRight w:val="0"/>
              <w:marTop w:val="0"/>
              <w:marBottom w:val="0"/>
              <w:divBdr>
                <w:top w:val="none" w:sz="0" w:space="0" w:color="auto"/>
                <w:left w:val="none" w:sz="0" w:space="0" w:color="auto"/>
                <w:bottom w:val="none" w:sz="0" w:space="0" w:color="auto"/>
                <w:right w:val="none" w:sz="0" w:space="0" w:color="auto"/>
              </w:divBdr>
              <w:divsChild>
                <w:div w:id="420839276">
                  <w:marLeft w:val="0"/>
                  <w:marRight w:val="0"/>
                  <w:marTop w:val="0"/>
                  <w:marBottom w:val="0"/>
                  <w:divBdr>
                    <w:top w:val="none" w:sz="0" w:space="0" w:color="auto"/>
                    <w:left w:val="none" w:sz="0" w:space="0" w:color="auto"/>
                    <w:bottom w:val="none" w:sz="0" w:space="0" w:color="auto"/>
                    <w:right w:val="none" w:sz="0" w:space="0" w:color="auto"/>
                  </w:divBdr>
                  <w:divsChild>
                    <w:div w:id="16754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684">
      <w:bodyDiv w:val="1"/>
      <w:marLeft w:val="0"/>
      <w:marRight w:val="0"/>
      <w:marTop w:val="0"/>
      <w:marBottom w:val="0"/>
      <w:divBdr>
        <w:top w:val="none" w:sz="0" w:space="0" w:color="auto"/>
        <w:left w:val="none" w:sz="0" w:space="0" w:color="auto"/>
        <w:bottom w:val="none" w:sz="0" w:space="0" w:color="auto"/>
        <w:right w:val="none" w:sz="0" w:space="0" w:color="auto"/>
      </w:divBdr>
    </w:div>
    <w:div w:id="13922380">
      <w:bodyDiv w:val="1"/>
      <w:marLeft w:val="0"/>
      <w:marRight w:val="0"/>
      <w:marTop w:val="0"/>
      <w:marBottom w:val="0"/>
      <w:divBdr>
        <w:top w:val="none" w:sz="0" w:space="0" w:color="auto"/>
        <w:left w:val="none" w:sz="0" w:space="0" w:color="auto"/>
        <w:bottom w:val="none" w:sz="0" w:space="0" w:color="auto"/>
        <w:right w:val="none" w:sz="0" w:space="0" w:color="auto"/>
      </w:divBdr>
    </w:div>
    <w:div w:id="85008269">
      <w:bodyDiv w:val="1"/>
      <w:marLeft w:val="0"/>
      <w:marRight w:val="0"/>
      <w:marTop w:val="0"/>
      <w:marBottom w:val="0"/>
      <w:divBdr>
        <w:top w:val="none" w:sz="0" w:space="0" w:color="auto"/>
        <w:left w:val="none" w:sz="0" w:space="0" w:color="auto"/>
        <w:bottom w:val="none" w:sz="0" w:space="0" w:color="auto"/>
        <w:right w:val="none" w:sz="0" w:space="0" w:color="auto"/>
      </w:divBdr>
    </w:div>
    <w:div w:id="87773753">
      <w:bodyDiv w:val="1"/>
      <w:marLeft w:val="0"/>
      <w:marRight w:val="0"/>
      <w:marTop w:val="0"/>
      <w:marBottom w:val="0"/>
      <w:divBdr>
        <w:top w:val="none" w:sz="0" w:space="0" w:color="auto"/>
        <w:left w:val="none" w:sz="0" w:space="0" w:color="auto"/>
        <w:bottom w:val="none" w:sz="0" w:space="0" w:color="auto"/>
        <w:right w:val="none" w:sz="0" w:space="0" w:color="auto"/>
      </w:divBdr>
    </w:div>
    <w:div w:id="155345875">
      <w:bodyDiv w:val="1"/>
      <w:marLeft w:val="0"/>
      <w:marRight w:val="0"/>
      <w:marTop w:val="0"/>
      <w:marBottom w:val="0"/>
      <w:divBdr>
        <w:top w:val="none" w:sz="0" w:space="0" w:color="auto"/>
        <w:left w:val="none" w:sz="0" w:space="0" w:color="auto"/>
        <w:bottom w:val="none" w:sz="0" w:space="0" w:color="auto"/>
        <w:right w:val="none" w:sz="0" w:space="0" w:color="auto"/>
      </w:divBdr>
      <w:divsChild>
        <w:div w:id="504825736">
          <w:marLeft w:val="0"/>
          <w:marRight w:val="0"/>
          <w:marTop w:val="0"/>
          <w:marBottom w:val="0"/>
          <w:divBdr>
            <w:top w:val="none" w:sz="0" w:space="0" w:color="auto"/>
            <w:left w:val="none" w:sz="0" w:space="0" w:color="auto"/>
            <w:bottom w:val="none" w:sz="0" w:space="0" w:color="auto"/>
            <w:right w:val="none" w:sz="0" w:space="0" w:color="auto"/>
          </w:divBdr>
          <w:divsChild>
            <w:div w:id="1677613837">
              <w:marLeft w:val="0"/>
              <w:marRight w:val="0"/>
              <w:marTop w:val="0"/>
              <w:marBottom w:val="0"/>
              <w:divBdr>
                <w:top w:val="none" w:sz="0" w:space="0" w:color="auto"/>
                <w:left w:val="none" w:sz="0" w:space="0" w:color="auto"/>
                <w:bottom w:val="none" w:sz="0" w:space="0" w:color="auto"/>
                <w:right w:val="none" w:sz="0" w:space="0" w:color="auto"/>
              </w:divBdr>
              <w:divsChild>
                <w:div w:id="15766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1601">
      <w:bodyDiv w:val="1"/>
      <w:marLeft w:val="0"/>
      <w:marRight w:val="0"/>
      <w:marTop w:val="0"/>
      <w:marBottom w:val="0"/>
      <w:divBdr>
        <w:top w:val="none" w:sz="0" w:space="0" w:color="auto"/>
        <w:left w:val="none" w:sz="0" w:space="0" w:color="auto"/>
        <w:bottom w:val="none" w:sz="0" w:space="0" w:color="auto"/>
        <w:right w:val="none" w:sz="0" w:space="0" w:color="auto"/>
      </w:divBdr>
    </w:div>
    <w:div w:id="201478059">
      <w:bodyDiv w:val="1"/>
      <w:marLeft w:val="0"/>
      <w:marRight w:val="0"/>
      <w:marTop w:val="0"/>
      <w:marBottom w:val="0"/>
      <w:divBdr>
        <w:top w:val="none" w:sz="0" w:space="0" w:color="auto"/>
        <w:left w:val="none" w:sz="0" w:space="0" w:color="auto"/>
        <w:bottom w:val="none" w:sz="0" w:space="0" w:color="auto"/>
        <w:right w:val="none" w:sz="0" w:space="0" w:color="auto"/>
      </w:divBdr>
    </w:div>
    <w:div w:id="214859204">
      <w:bodyDiv w:val="1"/>
      <w:marLeft w:val="0"/>
      <w:marRight w:val="0"/>
      <w:marTop w:val="0"/>
      <w:marBottom w:val="0"/>
      <w:divBdr>
        <w:top w:val="none" w:sz="0" w:space="0" w:color="auto"/>
        <w:left w:val="none" w:sz="0" w:space="0" w:color="auto"/>
        <w:bottom w:val="none" w:sz="0" w:space="0" w:color="auto"/>
        <w:right w:val="none" w:sz="0" w:space="0" w:color="auto"/>
      </w:divBdr>
    </w:div>
    <w:div w:id="223108513">
      <w:bodyDiv w:val="1"/>
      <w:marLeft w:val="0"/>
      <w:marRight w:val="0"/>
      <w:marTop w:val="0"/>
      <w:marBottom w:val="0"/>
      <w:divBdr>
        <w:top w:val="none" w:sz="0" w:space="0" w:color="auto"/>
        <w:left w:val="none" w:sz="0" w:space="0" w:color="auto"/>
        <w:bottom w:val="none" w:sz="0" w:space="0" w:color="auto"/>
        <w:right w:val="none" w:sz="0" w:space="0" w:color="auto"/>
      </w:divBdr>
    </w:div>
    <w:div w:id="230195056">
      <w:bodyDiv w:val="1"/>
      <w:marLeft w:val="0"/>
      <w:marRight w:val="0"/>
      <w:marTop w:val="0"/>
      <w:marBottom w:val="0"/>
      <w:divBdr>
        <w:top w:val="none" w:sz="0" w:space="0" w:color="auto"/>
        <w:left w:val="none" w:sz="0" w:space="0" w:color="auto"/>
        <w:bottom w:val="none" w:sz="0" w:space="0" w:color="auto"/>
        <w:right w:val="none" w:sz="0" w:space="0" w:color="auto"/>
      </w:divBdr>
    </w:div>
    <w:div w:id="237793669">
      <w:bodyDiv w:val="1"/>
      <w:marLeft w:val="0"/>
      <w:marRight w:val="0"/>
      <w:marTop w:val="0"/>
      <w:marBottom w:val="0"/>
      <w:divBdr>
        <w:top w:val="none" w:sz="0" w:space="0" w:color="auto"/>
        <w:left w:val="none" w:sz="0" w:space="0" w:color="auto"/>
        <w:bottom w:val="none" w:sz="0" w:space="0" w:color="auto"/>
        <w:right w:val="none" w:sz="0" w:space="0" w:color="auto"/>
      </w:divBdr>
    </w:div>
    <w:div w:id="241763965">
      <w:bodyDiv w:val="1"/>
      <w:marLeft w:val="0"/>
      <w:marRight w:val="0"/>
      <w:marTop w:val="0"/>
      <w:marBottom w:val="0"/>
      <w:divBdr>
        <w:top w:val="none" w:sz="0" w:space="0" w:color="auto"/>
        <w:left w:val="none" w:sz="0" w:space="0" w:color="auto"/>
        <w:bottom w:val="none" w:sz="0" w:space="0" w:color="auto"/>
        <w:right w:val="none" w:sz="0" w:space="0" w:color="auto"/>
      </w:divBdr>
    </w:div>
    <w:div w:id="252786413">
      <w:bodyDiv w:val="1"/>
      <w:marLeft w:val="0"/>
      <w:marRight w:val="0"/>
      <w:marTop w:val="0"/>
      <w:marBottom w:val="0"/>
      <w:divBdr>
        <w:top w:val="none" w:sz="0" w:space="0" w:color="auto"/>
        <w:left w:val="none" w:sz="0" w:space="0" w:color="auto"/>
        <w:bottom w:val="none" w:sz="0" w:space="0" w:color="auto"/>
        <w:right w:val="none" w:sz="0" w:space="0" w:color="auto"/>
      </w:divBdr>
    </w:div>
    <w:div w:id="253440200">
      <w:bodyDiv w:val="1"/>
      <w:marLeft w:val="0"/>
      <w:marRight w:val="0"/>
      <w:marTop w:val="0"/>
      <w:marBottom w:val="0"/>
      <w:divBdr>
        <w:top w:val="none" w:sz="0" w:space="0" w:color="auto"/>
        <w:left w:val="none" w:sz="0" w:space="0" w:color="auto"/>
        <w:bottom w:val="none" w:sz="0" w:space="0" w:color="auto"/>
        <w:right w:val="none" w:sz="0" w:space="0" w:color="auto"/>
      </w:divBdr>
    </w:div>
    <w:div w:id="255138316">
      <w:bodyDiv w:val="1"/>
      <w:marLeft w:val="0"/>
      <w:marRight w:val="0"/>
      <w:marTop w:val="0"/>
      <w:marBottom w:val="0"/>
      <w:divBdr>
        <w:top w:val="none" w:sz="0" w:space="0" w:color="auto"/>
        <w:left w:val="none" w:sz="0" w:space="0" w:color="auto"/>
        <w:bottom w:val="none" w:sz="0" w:space="0" w:color="auto"/>
        <w:right w:val="none" w:sz="0" w:space="0" w:color="auto"/>
      </w:divBdr>
      <w:divsChild>
        <w:div w:id="1297955321">
          <w:marLeft w:val="0"/>
          <w:marRight w:val="0"/>
          <w:marTop w:val="0"/>
          <w:marBottom w:val="0"/>
          <w:divBdr>
            <w:top w:val="none" w:sz="0" w:space="0" w:color="auto"/>
            <w:left w:val="none" w:sz="0" w:space="0" w:color="auto"/>
            <w:bottom w:val="none" w:sz="0" w:space="0" w:color="auto"/>
            <w:right w:val="none" w:sz="0" w:space="0" w:color="auto"/>
          </w:divBdr>
          <w:divsChild>
            <w:div w:id="1971203634">
              <w:marLeft w:val="0"/>
              <w:marRight w:val="0"/>
              <w:marTop w:val="0"/>
              <w:marBottom w:val="0"/>
              <w:divBdr>
                <w:top w:val="none" w:sz="0" w:space="0" w:color="auto"/>
                <w:left w:val="none" w:sz="0" w:space="0" w:color="auto"/>
                <w:bottom w:val="none" w:sz="0" w:space="0" w:color="auto"/>
                <w:right w:val="none" w:sz="0" w:space="0" w:color="auto"/>
              </w:divBdr>
              <w:divsChild>
                <w:div w:id="20513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1157">
      <w:bodyDiv w:val="1"/>
      <w:marLeft w:val="0"/>
      <w:marRight w:val="0"/>
      <w:marTop w:val="0"/>
      <w:marBottom w:val="0"/>
      <w:divBdr>
        <w:top w:val="none" w:sz="0" w:space="0" w:color="auto"/>
        <w:left w:val="none" w:sz="0" w:space="0" w:color="auto"/>
        <w:bottom w:val="none" w:sz="0" w:space="0" w:color="auto"/>
        <w:right w:val="none" w:sz="0" w:space="0" w:color="auto"/>
      </w:divBdr>
    </w:div>
    <w:div w:id="310332654">
      <w:bodyDiv w:val="1"/>
      <w:marLeft w:val="0"/>
      <w:marRight w:val="0"/>
      <w:marTop w:val="0"/>
      <w:marBottom w:val="0"/>
      <w:divBdr>
        <w:top w:val="none" w:sz="0" w:space="0" w:color="auto"/>
        <w:left w:val="none" w:sz="0" w:space="0" w:color="auto"/>
        <w:bottom w:val="none" w:sz="0" w:space="0" w:color="auto"/>
        <w:right w:val="none" w:sz="0" w:space="0" w:color="auto"/>
      </w:divBdr>
      <w:divsChild>
        <w:div w:id="1422066855">
          <w:marLeft w:val="0"/>
          <w:marRight w:val="0"/>
          <w:marTop w:val="0"/>
          <w:marBottom w:val="0"/>
          <w:divBdr>
            <w:top w:val="none" w:sz="0" w:space="0" w:color="auto"/>
            <w:left w:val="none" w:sz="0" w:space="0" w:color="auto"/>
            <w:bottom w:val="none" w:sz="0" w:space="0" w:color="auto"/>
            <w:right w:val="none" w:sz="0" w:space="0" w:color="auto"/>
          </w:divBdr>
          <w:divsChild>
            <w:div w:id="786850805">
              <w:marLeft w:val="0"/>
              <w:marRight w:val="0"/>
              <w:marTop w:val="0"/>
              <w:marBottom w:val="0"/>
              <w:divBdr>
                <w:top w:val="none" w:sz="0" w:space="0" w:color="auto"/>
                <w:left w:val="none" w:sz="0" w:space="0" w:color="auto"/>
                <w:bottom w:val="none" w:sz="0" w:space="0" w:color="auto"/>
                <w:right w:val="none" w:sz="0" w:space="0" w:color="auto"/>
              </w:divBdr>
              <w:divsChild>
                <w:div w:id="19973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06936">
      <w:bodyDiv w:val="1"/>
      <w:marLeft w:val="0"/>
      <w:marRight w:val="0"/>
      <w:marTop w:val="0"/>
      <w:marBottom w:val="0"/>
      <w:divBdr>
        <w:top w:val="none" w:sz="0" w:space="0" w:color="auto"/>
        <w:left w:val="none" w:sz="0" w:space="0" w:color="auto"/>
        <w:bottom w:val="none" w:sz="0" w:space="0" w:color="auto"/>
        <w:right w:val="none" w:sz="0" w:space="0" w:color="auto"/>
      </w:divBdr>
    </w:div>
    <w:div w:id="338510480">
      <w:bodyDiv w:val="1"/>
      <w:marLeft w:val="0"/>
      <w:marRight w:val="0"/>
      <w:marTop w:val="0"/>
      <w:marBottom w:val="0"/>
      <w:divBdr>
        <w:top w:val="none" w:sz="0" w:space="0" w:color="auto"/>
        <w:left w:val="none" w:sz="0" w:space="0" w:color="auto"/>
        <w:bottom w:val="none" w:sz="0" w:space="0" w:color="auto"/>
        <w:right w:val="none" w:sz="0" w:space="0" w:color="auto"/>
      </w:divBdr>
    </w:div>
    <w:div w:id="349331612">
      <w:bodyDiv w:val="1"/>
      <w:marLeft w:val="0"/>
      <w:marRight w:val="0"/>
      <w:marTop w:val="0"/>
      <w:marBottom w:val="0"/>
      <w:divBdr>
        <w:top w:val="none" w:sz="0" w:space="0" w:color="auto"/>
        <w:left w:val="none" w:sz="0" w:space="0" w:color="auto"/>
        <w:bottom w:val="none" w:sz="0" w:space="0" w:color="auto"/>
        <w:right w:val="none" w:sz="0" w:space="0" w:color="auto"/>
      </w:divBdr>
    </w:div>
    <w:div w:id="349992602">
      <w:bodyDiv w:val="1"/>
      <w:marLeft w:val="0"/>
      <w:marRight w:val="0"/>
      <w:marTop w:val="0"/>
      <w:marBottom w:val="0"/>
      <w:divBdr>
        <w:top w:val="none" w:sz="0" w:space="0" w:color="auto"/>
        <w:left w:val="none" w:sz="0" w:space="0" w:color="auto"/>
        <w:bottom w:val="none" w:sz="0" w:space="0" w:color="auto"/>
        <w:right w:val="none" w:sz="0" w:space="0" w:color="auto"/>
      </w:divBdr>
    </w:div>
    <w:div w:id="365907881">
      <w:bodyDiv w:val="1"/>
      <w:marLeft w:val="0"/>
      <w:marRight w:val="0"/>
      <w:marTop w:val="0"/>
      <w:marBottom w:val="0"/>
      <w:divBdr>
        <w:top w:val="none" w:sz="0" w:space="0" w:color="auto"/>
        <w:left w:val="none" w:sz="0" w:space="0" w:color="auto"/>
        <w:bottom w:val="none" w:sz="0" w:space="0" w:color="auto"/>
        <w:right w:val="none" w:sz="0" w:space="0" w:color="auto"/>
      </w:divBdr>
    </w:div>
    <w:div w:id="385572277">
      <w:bodyDiv w:val="1"/>
      <w:marLeft w:val="0"/>
      <w:marRight w:val="0"/>
      <w:marTop w:val="0"/>
      <w:marBottom w:val="0"/>
      <w:divBdr>
        <w:top w:val="none" w:sz="0" w:space="0" w:color="auto"/>
        <w:left w:val="none" w:sz="0" w:space="0" w:color="auto"/>
        <w:bottom w:val="none" w:sz="0" w:space="0" w:color="auto"/>
        <w:right w:val="none" w:sz="0" w:space="0" w:color="auto"/>
      </w:divBdr>
    </w:div>
    <w:div w:id="409817810">
      <w:bodyDiv w:val="1"/>
      <w:marLeft w:val="0"/>
      <w:marRight w:val="0"/>
      <w:marTop w:val="0"/>
      <w:marBottom w:val="0"/>
      <w:divBdr>
        <w:top w:val="none" w:sz="0" w:space="0" w:color="auto"/>
        <w:left w:val="none" w:sz="0" w:space="0" w:color="auto"/>
        <w:bottom w:val="none" w:sz="0" w:space="0" w:color="auto"/>
        <w:right w:val="none" w:sz="0" w:space="0" w:color="auto"/>
      </w:divBdr>
    </w:div>
    <w:div w:id="423840497">
      <w:bodyDiv w:val="1"/>
      <w:marLeft w:val="0"/>
      <w:marRight w:val="0"/>
      <w:marTop w:val="0"/>
      <w:marBottom w:val="0"/>
      <w:divBdr>
        <w:top w:val="none" w:sz="0" w:space="0" w:color="auto"/>
        <w:left w:val="none" w:sz="0" w:space="0" w:color="auto"/>
        <w:bottom w:val="none" w:sz="0" w:space="0" w:color="auto"/>
        <w:right w:val="none" w:sz="0" w:space="0" w:color="auto"/>
      </w:divBdr>
    </w:div>
    <w:div w:id="435101970">
      <w:bodyDiv w:val="1"/>
      <w:marLeft w:val="0"/>
      <w:marRight w:val="0"/>
      <w:marTop w:val="0"/>
      <w:marBottom w:val="0"/>
      <w:divBdr>
        <w:top w:val="none" w:sz="0" w:space="0" w:color="auto"/>
        <w:left w:val="none" w:sz="0" w:space="0" w:color="auto"/>
        <w:bottom w:val="none" w:sz="0" w:space="0" w:color="auto"/>
        <w:right w:val="none" w:sz="0" w:space="0" w:color="auto"/>
      </w:divBdr>
    </w:div>
    <w:div w:id="445464566">
      <w:bodyDiv w:val="1"/>
      <w:marLeft w:val="0"/>
      <w:marRight w:val="0"/>
      <w:marTop w:val="0"/>
      <w:marBottom w:val="0"/>
      <w:divBdr>
        <w:top w:val="none" w:sz="0" w:space="0" w:color="auto"/>
        <w:left w:val="none" w:sz="0" w:space="0" w:color="auto"/>
        <w:bottom w:val="none" w:sz="0" w:space="0" w:color="auto"/>
        <w:right w:val="none" w:sz="0" w:space="0" w:color="auto"/>
      </w:divBdr>
    </w:div>
    <w:div w:id="465398312">
      <w:bodyDiv w:val="1"/>
      <w:marLeft w:val="0"/>
      <w:marRight w:val="0"/>
      <w:marTop w:val="0"/>
      <w:marBottom w:val="0"/>
      <w:divBdr>
        <w:top w:val="none" w:sz="0" w:space="0" w:color="auto"/>
        <w:left w:val="none" w:sz="0" w:space="0" w:color="auto"/>
        <w:bottom w:val="none" w:sz="0" w:space="0" w:color="auto"/>
        <w:right w:val="none" w:sz="0" w:space="0" w:color="auto"/>
      </w:divBdr>
    </w:div>
    <w:div w:id="466551979">
      <w:bodyDiv w:val="1"/>
      <w:marLeft w:val="0"/>
      <w:marRight w:val="0"/>
      <w:marTop w:val="0"/>
      <w:marBottom w:val="0"/>
      <w:divBdr>
        <w:top w:val="none" w:sz="0" w:space="0" w:color="auto"/>
        <w:left w:val="none" w:sz="0" w:space="0" w:color="auto"/>
        <w:bottom w:val="none" w:sz="0" w:space="0" w:color="auto"/>
        <w:right w:val="none" w:sz="0" w:space="0" w:color="auto"/>
      </w:divBdr>
    </w:div>
    <w:div w:id="549196975">
      <w:bodyDiv w:val="1"/>
      <w:marLeft w:val="0"/>
      <w:marRight w:val="0"/>
      <w:marTop w:val="0"/>
      <w:marBottom w:val="0"/>
      <w:divBdr>
        <w:top w:val="none" w:sz="0" w:space="0" w:color="auto"/>
        <w:left w:val="none" w:sz="0" w:space="0" w:color="auto"/>
        <w:bottom w:val="none" w:sz="0" w:space="0" w:color="auto"/>
        <w:right w:val="none" w:sz="0" w:space="0" w:color="auto"/>
      </w:divBdr>
    </w:div>
    <w:div w:id="609822236">
      <w:bodyDiv w:val="1"/>
      <w:marLeft w:val="0"/>
      <w:marRight w:val="0"/>
      <w:marTop w:val="0"/>
      <w:marBottom w:val="0"/>
      <w:divBdr>
        <w:top w:val="none" w:sz="0" w:space="0" w:color="auto"/>
        <w:left w:val="none" w:sz="0" w:space="0" w:color="auto"/>
        <w:bottom w:val="none" w:sz="0" w:space="0" w:color="auto"/>
        <w:right w:val="none" w:sz="0" w:space="0" w:color="auto"/>
      </w:divBdr>
    </w:div>
    <w:div w:id="620188201">
      <w:bodyDiv w:val="1"/>
      <w:marLeft w:val="0"/>
      <w:marRight w:val="0"/>
      <w:marTop w:val="0"/>
      <w:marBottom w:val="0"/>
      <w:divBdr>
        <w:top w:val="none" w:sz="0" w:space="0" w:color="auto"/>
        <w:left w:val="none" w:sz="0" w:space="0" w:color="auto"/>
        <w:bottom w:val="none" w:sz="0" w:space="0" w:color="auto"/>
        <w:right w:val="none" w:sz="0" w:space="0" w:color="auto"/>
      </w:divBdr>
    </w:div>
    <w:div w:id="677923361">
      <w:bodyDiv w:val="1"/>
      <w:marLeft w:val="0"/>
      <w:marRight w:val="0"/>
      <w:marTop w:val="0"/>
      <w:marBottom w:val="0"/>
      <w:divBdr>
        <w:top w:val="none" w:sz="0" w:space="0" w:color="auto"/>
        <w:left w:val="none" w:sz="0" w:space="0" w:color="auto"/>
        <w:bottom w:val="none" w:sz="0" w:space="0" w:color="auto"/>
        <w:right w:val="none" w:sz="0" w:space="0" w:color="auto"/>
      </w:divBdr>
    </w:div>
    <w:div w:id="687412733">
      <w:bodyDiv w:val="1"/>
      <w:marLeft w:val="0"/>
      <w:marRight w:val="0"/>
      <w:marTop w:val="0"/>
      <w:marBottom w:val="0"/>
      <w:divBdr>
        <w:top w:val="none" w:sz="0" w:space="0" w:color="auto"/>
        <w:left w:val="none" w:sz="0" w:space="0" w:color="auto"/>
        <w:bottom w:val="none" w:sz="0" w:space="0" w:color="auto"/>
        <w:right w:val="none" w:sz="0" w:space="0" w:color="auto"/>
      </w:divBdr>
    </w:div>
    <w:div w:id="688676582">
      <w:bodyDiv w:val="1"/>
      <w:marLeft w:val="0"/>
      <w:marRight w:val="0"/>
      <w:marTop w:val="0"/>
      <w:marBottom w:val="0"/>
      <w:divBdr>
        <w:top w:val="none" w:sz="0" w:space="0" w:color="auto"/>
        <w:left w:val="none" w:sz="0" w:space="0" w:color="auto"/>
        <w:bottom w:val="none" w:sz="0" w:space="0" w:color="auto"/>
        <w:right w:val="none" w:sz="0" w:space="0" w:color="auto"/>
      </w:divBdr>
    </w:div>
    <w:div w:id="702828296">
      <w:bodyDiv w:val="1"/>
      <w:marLeft w:val="0"/>
      <w:marRight w:val="0"/>
      <w:marTop w:val="0"/>
      <w:marBottom w:val="0"/>
      <w:divBdr>
        <w:top w:val="none" w:sz="0" w:space="0" w:color="auto"/>
        <w:left w:val="none" w:sz="0" w:space="0" w:color="auto"/>
        <w:bottom w:val="none" w:sz="0" w:space="0" w:color="auto"/>
        <w:right w:val="none" w:sz="0" w:space="0" w:color="auto"/>
      </w:divBdr>
    </w:div>
    <w:div w:id="747994574">
      <w:bodyDiv w:val="1"/>
      <w:marLeft w:val="0"/>
      <w:marRight w:val="0"/>
      <w:marTop w:val="0"/>
      <w:marBottom w:val="0"/>
      <w:divBdr>
        <w:top w:val="none" w:sz="0" w:space="0" w:color="auto"/>
        <w:left w:val="none" w:sz="0" w:space="0" w:color="auto"/>
        <w:bottom w:val="none" w:sz="0" w:space="0" w:color="auto"/>
        <w:right w:val="none" w:sz="0" w:space="0" w:color="auto"/>
      </w:divBdr>
      <w:divsChild>
        <w:div w:id="819687246">
          <w:marLeft w:val="0"/>
          <w:marRight w:val="0"/>
          <w:marTop w:val="0"/>
          <w:marBottom w:val="0"/>
          <w:divBdr>
            <w:top w:val="none" w:sz="0" w:space="0" w:color="auto"/>
            <w:left w:val="none" w:sz="0" w:space="0" w:color="auto"/>
            <w:bottom w:val="none" w:sz="0" w:space="0" w:color="auto"/>
            <w:right w:val="none" w:sz="0" w:space="0" w:color="auto"/>
          </w:divBdr>
          <w:divsChild>
            <w:div w:id="1983733955">
              <w:marLeft w:val="0"/>
              <w:marRight w:val="0"/>
              <w:marTop w:val="0"/>
              <w:marBottom w:val="0"/>
              <w:divBdr>
                <w:top w:val="none" w:sz="0" w:space="0" w:color="auto"/>
                <w:left w:val="none" w:sz="0" w:space="0" w:color="auto"/>
                <w:bottom w:val="none" w:sz="0" w:space="0" w:color="auto"/>
                <w:right w:val="none" w:sz="0" w:space="0" w:color="auto"/>
              </w:divBdr>
              <w:divsChild>
                <w:div w:id="14040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126137">
      <w:bodyDiv w:val="1"/>
      <w:marLeft w:val="0"/>
      <w:marRight w:val="0"/>
      <w:marTop w:val="0"/>
      <w:marBottom w:val="0"/>
      <w:divBdr>
        <w:top w:val="none" w:sz="0" w:space="0" w:color="auto"/>
        <w:left w:val="none" w:sz="0" w:space="0" w:color="auto"/>
        <w:bottom w:val="none" w:sz="0" w:space="0" w:color="auto"/>
        <w:right w:val="none" w:sz="0" w:space="0" w:color="auto"/>
      </w:divBdr>
    </w:div>
    <w:div w:id="752435666">
      <w:bodyDiv w:val="1"/>
      <w:marLeft w:val="0"/>
      <w:marRight w:val="0"/>
      <w:marTop w:val="0"/>
      <w:marBottom w:val="0"/>
      <w:divBdr>
        <w:top w:val="none" w:sz="0" w:space="0" w:color="auto"/>
        <w:left w:val="none" w:sz="0" w:space="0" w:color="auto"/>
        <w:bottom w:val="none" w:sz="0" w:space="0" w:color="auto"/>
        <w:right w:val="none" w:sz="0" w:space="0" w:color="auto"/>
      </w:divBdr>
    </w:div>
    <w:div w:id="759108411">
      <w:bodyDiv w:val="1"/>
      <w:marLeft w:val="0"/>
      <w:marRight w:val="0"/>
      <w:marTop w:val="0"/>
      <w:marBottom w:val="0"/>
      <w:divBdr>
        <w:top w:val="none" w:sz="0" w:space="0" w:color="auto"/>
        <w:left w:val="none" w:sz="0" w:space="0" w:color="auto"/>
        <w:bottom w:val="none" w:sz="0" w:space="0" w:color="auto"/>
        <w:right w:val="none" w:sz="0" w:space="0" w:color="auto"/>
      </w:divBdr>
    </w:div>
    <w:div w:id="761023886">
      <w:bodyDiv w:val="1"/>
      <w:marLeft w:val="0"/>
      <w:marRight w:val="0"/>
      <w:marTop w:val="0"/>
      <w:marBottom w:val="0"/>
      <w:divBdr>
        <w:top w:val="none" w:sz="0" w:space="0" w:color="auto"/>
        <w:left w:val="none" w:sz="0" w:space="0" w:color="auto"/>
        <w:bottom w:val="none" w:sz="0" w:space="0" w:color="auto"/>
        <w:right w:val="none" w:sz="0" w:space="0" w:color="auto"/>
      </w:divBdr>
    </w:div>
    <w:div w:id="768158289">
      <w:bodyDiv w:val="1"/>
      <w:marLeft w:val="0"/>
      <w:marRight w:val="0"/>
      <w:marTop w:val="0"/>
      <w:marBottom w:val="0"/>
      <w:divBdr>
        <w:top w:val="none" w:sz="0" w:space="0" w:color="auto"/>
        <w:left w:val="none" w:sz="0" w:space="0" w:color="auto"/>
        <w:bottom w:val="none" w:sz="0" w:space="0" w:color="auto"/>
        <w:right w:val="none" w:sz="0" w:space="0" w:color="auto"/>
      </w:divBdr>
      <w:divsChild>
        <w:div w:id="974527870">
          <w:marLeft w:val="1166"/>
          <w:marRight w:val="0"/>
          <w:marTop w:val="0"/>
          <w:marBottom w:val="0"/>
          <w:divBdr>
            <w:top w:val="none" w:sz="0" w:space="0" w:color="auto"/>
            <w:left w:val="none" w:sz="0" w:space="0" w:color="auto"/>
            <w:bottom w:val="none" w:sz="0" w:space="0" w:color="auto"/>
            <w:right w:val="none" w:sz="0" w:space="0" w:color="auto"/>
          </w:divBdr>
        </w:div>
        <w:div w:id="1100485375">
          <w:marLeft w:val="1166"/>
          <w:marRight w:val="0"/>
          <w:marTop w:val="0"/>
          <w:marBottom w:val="0"/>
          <w:divBdr>
            <w:top w:val="none" w:sz="0" w:space="0" w:color="auto"/>
            <w:left w:val="none" w:sz="0" w:space="0" w:color="auto"/>
            <w:bottom w:val="none" w:sz="0" w:space="0" w:color="auto"/>
            <w:right w:val="none" w:sz="0" w:space="0" w:color="auto"/>
          </w:divBdr>
        </w:div>
        <w:div w:id="110977994">
          <w:marLeft w:val="1166"/>
          <w:marRight w:val="0"/>
          <w:marTop w:val="0"/>
          <w:marBottom w:val="0"/>
          <w:divBdr>
            <w:top w:val="none" w:sz="0" w:space="0" w:color="auto"/>
            <w:left w:val="none" w:sz="0" w:space="0" w:color="auto"/>
            <w:bottom w:val="none" w:sz="0" w:space="0" w:color="auto"/>
            <w:right w:val="none" w:sz="0" w:space="0" w:color="auto"/>
          </w:divBdr>
        </w:div>
        <w:div w:id="1164197263">
          <w:marLeft w:val="1166"/>
          <w:marRight w:val="0"/>
          <w:marTop w:val="0"/>
          <w:marBottom w:val="0"/>
          <w:divBdr>
            <w:top w:val="none" w:sz="0" w:space="0" w:color="auto"/>
            <w:left w:val="none" w:sz="0" w:space="0" w:color="auto"/>
            <w:bottom w:val="none" w:sz="0" w:space="0" w:color="auto"/>
            <w:right w:val="none" w:sz="0" w:space="0" w:color="auto"/>
          </w:divBdr>
        </w:div>
        <w:div w:id="1105810088">
          <w:marLeft w:val="1166"/>
          <w:marRight w:val="0"/>
          <w:marTop w:val="0"/>
          <w:marBottom w:val="0"/>
          <w:divBdr>
            <w:top w:val="none" w:sz="0" w:space="0" w:color="auto"/>
            <w:left w:val="none" w:sz="0" w:space="0" w:color="auto"/>
            <w:bottom w:val="none" w:sz="0" w:space="0" w:color="auto"/>
            <w:right w:val="none" w:sz="0" w:space="0" w:color="auto"/>
          </w:divBdr>
        </w:div>
        <w:div w:id="1159274919">
          <w:marLeft w:val="1166"/>
          <w:marRight w:val="0"/>
          <w:marTop w:val="0"/>
          <w:marBottom w:val="0"/>
          <w:divBdr>
            <w:top w:val="none" w:sz="0" w:space="0" w:color="auto"/>
            <w:left w:val="none" w:sz="0" w:space="0" w:color="auto"/>
            <w:bottom w:val="none" w:sz="0" w:space="0" w:color="auto"/>
            <w:right w:val="none" w:sz="0" w:space="0" w:color="auto"/>
          </w:divBdr>
        </w:div>
        <w:div w:id="475800553">
          <w:marLeft w:val="1166"/>
          <w:marRight w:val="0"/>
          <w:marTop w:val="0"/>
          <w:marBottom w:val="0"/>
          <w:divBdr>
            <w:top w:val="none" w:sz="0" w:space="0" w:color="auto"/>
            <w:left w:val="none" w:sz="0" w:space="0" w:color="auto"/>
            <w:bottom w:val="none" w:sz="0" w:space="0" w:color="auto"/>
            <w:right w:val="none" w:sz="0" w:space="0" w:color="auto"/>
          </w:divBdr>
        </w:div>
      </w:divsChild>
    </w:div>
    <w:div w:id="772478241">
      <w:bodyDiv w:val="1"/>
      <w:marLeft w:val="0"/>
      <w:marRight w:val="0"/>
      <w:marTop w:val="0"/>
      <w:marBottom w:val="0"/>
      <w:divBdr>
        <w:top w:val="none" w:sz="0" w:space="0" w:color="auto"/>
        <w:left w:val="none" w:sz="0" w:space="0" w:color="auto"/>
        <w:bottom w:val="none" w:sz="0" w:space="0" w:color="auto"/>
        <w:right w:val="none" w:sz="0" w:space="0" w:color="auto"/>
      </w:divBdr>
      <w:divsChild>
        <w:div w:id="227108365">
          <w:marLeft w:val="0"/>
          <w:marRight w:val="0"/>
          <w:marTop w:val="0"/>
          <w:marBottom w:val="0"/>
          <w:divBdr>
            <w:top w:val="none" w:sz="0" w:space="0" w:color="auto"/>
            <w:left w:val="none" w:sz="0" w:space="0" w:color="auto"/>
            <w:bottom w:val="none" w:sz="0" w:space="0" w:color="auto"/>
            <w:right w:val="none" w:sz="0" w:space="0" w:color="auto"/>
          </w:divBdr>
          <w:divsChild>
            <w:div w:id="1383947097">
              <w:marLeft w:val="0"/>
              <w:marRight w:val="0"/>
              <w:marTop w:val="0"/>
              <w:marBottom w:val="0"/>
              <w:divBdr>
                <w:top w:val="none" w:sz="0" w:space="0" w:color="auto"/>
                <w:left w:val="none" w:sz="0" w:space="0" w:color="auto"/>
                <w:bottom w:val="none" w:sz="0" w:space="0" w:color="auto"/>
                <w:right w:val="none" w:sz="0" w:space="0" w:color="auto"/>
              </w:divBdr>
              <w:divsChild>
                <w:div w:id="1149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63630">
      <w:bodyDiv w:val="1"/>
      <w:marLeft w:val="0"/>
      <w:marRight w:val="0"/>
      <w:marTop w:val="0"/>
      <w:marBottom w:val="0"/>
      <w:divBdr>
        <w:top w:val="none" w:sz="0" w:space="0" w:color="auto"/>
        <w:left w:val="none" w:sz="0" w:space="0" w:color="auto"/>
        <w:bottom w:val="none" w:sz="0" w:space="0" w:color="auto"/>
        <w:right w:val="none" w:sz="0" w:space="0" w:color="auto"/>
      </w:divBdr>
    </w:div>
    <w:div w:id="784887045">
      <w:bodyDiv w:val="1"/>
      <w:marLeft w:val="0"/>
      <w:marRight w:val="0"/>
      <w:marTop w:val="0"/>
      <w:marBottom w:val="0"/>
      <w:divBdr>
        <w:top w:val="none" w:sz="0" w:space="0" w:color="auto"/>
        <w:left w:val="none" w:sz="0" w:space="0" w:color="auto"/>
        <w:bottom w:val="none" w:sz="0" w:space="0" w:color="auto"/>
        <w:right w:val="none" w:sz="0" w:space="0" w:color="auto"/>
      </w:divBdr>
    </w:div>
    <w:div w:id="809588897">
      <w:bodyDiv w:val="1"/>
      <w:marLeft w:val="0"/>
      <w:marRight w:val="0"/>
      <w:marTop w:val="0"/>
      <w:marBottom w:val="0"/>
      <w:divBdr>
        <w:top w:val="none" w:sz="0" w:space="0" w:color="auto"/>
        <w:left w:val="none" w:sz="0" w:space="0" w:color="auto"/>
        <w:bottom w:val="none" w:sz="0" w:space="0" w:color="auto"/>
        <w:right w:val="none" w:sz="0" w:space="0" w:color="auto"/>
      </w:divBdr>
    </w:div>
    <w:div w:id="819469904">
      <w:bodyDiv w:val="1"/>
      <w:marLeft w:val="0"/>
      <w:marRight w:val="0"/>
      <w:marTop w:val="0"/>
      <w:marBottom w:val="0"/>
      <w:divBdr>
        <w:top w:val="none" w:sz="0" w:space="0" w:color="auto"/>
        <w:left w:val="none" w:sz="0" w:space="0" w:color="auto"/>
        <w:bottom w:val="none" w:sz="0" w:space="0" w:color="auto"/>
        <w:right w:val="none" w:sz="0" w:space="0" w:color="auto"/>
      </w:divBdr>
    </w:div>
    <w:div w:id="846021438">
      <w:bodyDiv w:val="1"/>
      <w:marLeft w:val="0"/>
      <w:marRight w:val="0"/>
      <w:marTop w:val="0"/>
      <w:marBottom w:val="0"/>
      <w:divBdr>
        <w:top w:val="none" w:sz="0" w:space="0" w:color="auto"/>
        <w:left w:val="none" w:sz="0" w:space="0" w:color="auto"/>
        <w:bottom w:val="none" w:sz="0" w:space="0" w:color="auto"/>
        <w:right w:val="none" w:sz="0" w:space="0" w:color="auto"/>
      </w:divBdr>
    </w:div>
    <w:div w:id="846480224">
      <w:bodyDiv w:val="1"/>
      <w:marLeft w:val="0"/>
      <w:marRight w:val="0"/>
      <w:marTop w:val="0"/>
      <w:marBottom w:val="0"/>
      <w:divBdr>
        <w:top w:val="none" w:sz="0" w:space="0" w:color="auto"/>
        <w:left w:val="none" w:sz="0" w:space="0" w:color="auto"/>
        <w:bottom w:val="none" w:sz="0" w:space="0" w:color="auto"/>
        <w:right w:val="none" w:sz="0" w:space="0" w:color="auto"/>
      </w:divBdr>
      <w:divsChild>
        <w:div w:id="1298218680">
          <w:marLeft w:val="0"/>
          <w:marRight w:val="0"/>
          <w:marTop w:val="0"/>
          <w:marBottom w:val="0"/>
          <w:divBdr>
            <w:top w:val="none" w:sz="0" w:space="0" w:color="auto"/>
            <w:left w:val="none" w:sz="0" w:space="0" w:color="auto"/>
            <w:bottom w:val="none" w:sz="0" w:space="0" w:color="auto"/>
            <w:right w:val="none" w:sz="0" w:space="0" w:color="auto"/>
          </w:divBdr>
          <w:divsChild>
            <w:div w:id="2102141406">
              <w:marLeft w:val="0"/>
              <w:marRight w:val="0"/>
              <w:marTop w:val="0"/>
              <w:marBottom w:val="0"/>
              <w:divBdr>
                <w:top w:val="none" w:sz="0" w:space="0" w:color="auto"/>
                <w:left w:val="none" w:sz="0" w:space="0" w:color="auto"/>
                <w:bottom w:val="none" w:sz="0" w:space="0" w:color="auto"/>
                <w:right w:val="none" w:sz="0" w:space="0" w:color="auto"/>
              </w:divBdr>
              <w:divsChild>
                <w:div w:id="7652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550020">
      <w:bodyDiv w:val="1"/>
      <w:marLeft w:val="0"/>
      <w:marRight w:val="0"/>
      <w:marTop w:val="0"/>
      <w:marBottom w:val="0"/>
      <w:divBdr>
        <w:top w:val="none" w:sz="0" w:space="0" w:color="auto"/>
        <w:left w:val="none" w:sz="0" w:space="0" w:color="auto"/>
        <w:bottom w:val="none" w:sz="0" w:space="0" w:color="auto"/>
        <w:right w:val="none" w:sz="0" w:space="0" w:color="auto"/>
      </w:divBdr>
    </w:div>
    <w:div w:id="873928398">
      <w:bodyDiv w:val="1"/>
      <w:marLeft w:val="0"/>
      <w:marRight w:val="0"/>
      <w:marTop w:val="0"/>
      <w:marBottom w:val="0"/>
      <w:divBdr>
        <w:top w:val="none" w:sz="0" w:space="0" w:color="auto"/>
        <w:left w:val="none" w:sz="0" w:space="0" w:color="auto"/>
        <w:bottom w:val="none" w:sz="0" w:space="0" w:color="auto"/>
        <w:right w:val="none" w:sz="0" w:space="0" w:color="auto"/>
      </w:divBdr>
    </w:div>
    <w:div w:id="910965870">
      <w:bodyDiv w:val="1"/>
      <w:marLeft w:val="0"/>
      <w:marRight w:val="0"/>
      <w:marTop w:val="0"/>
      <w:marBottom w:val="0"/>
      <w:divBdr>
        <w:top w:val="none" w:sz="0" w:space="0" w:color="auto"/>
        <w:left w:val="none" w:sz="0" w:space="0" w:color="auto"/>
        <w:bottom w:val="none" w:sz="0" w:space="0" w:color="auto"/>
        <w:right w:val="none" w:sz="0" w:space="0" w:color="auto"/>
      </w:divBdr>
    </w:div>
    <w:div w:id="912855100">
      <w:bodyDiv w:val="1"/>
      <w:marLeft w:val="0"/>
      <w:marRight w:val="0"/>
      <w:marTop w:val="0"/>
      <w:marBottom w:val="0"/>
      <w:divBdr>
        <w:top w:val="none" w:sz="0" w:space="0" w:color="auto"/>
        <w:left w:val="none" w:sz="0" w:space="0" w:color="auto"/>
        <w:bottom w:val="none" w:sz="0" w:space="0" w:color="auto"/>
        <w:right w:val="none" w:sz="0" w:space="0" w:color="auto"/>
      </w:divBdr>
    </w:div>
    <w:div w:id="930819328">
      <w:bodyDiv w:val="1"/>
      <w:marLeft w:val="0"/>
      <w:marRight w:val="0"/>
      <w:marTop w:val="0"/>
      <w:marBottom w:val="0"/>
      <w:divBdr>
        <w:top w:val="none" w:sz="0" w:space="0" w:color="auto"/>
        <w:left w:val="none" w:sz="0" w:space="0" w:color="auto"/>
        <w:bottom w:val="none" w:sz="0" w:space="0" w:color="auto"/>
        <w:right w:val="none" w:sz="0" w:space="0" w:color="auto"/>
      </w:divBdr>
    </w:div>
    <w:div w:id="934169191">
      <w:bodyDiv w:val="1"/>
      <w:marLeft w:val="0"/>
      <w:marRight w:val="0"/>
      <w:marTop w:val="0"/>
      <w:marBottom w:val="0"/>
      <w:divBdr>
        <w:top w:val="none" w:sz="0" w:space="0" w:color="auto"/>
        <w:left w:val="none" w:sz="0" w:space="0" w:color="auto"/>
        <w:bottom w:val="none" w:sz="0" w:space="0" w:color="auto"/>
        <w:right w:val="none" w:sz="0" w:space="0" w:color="auto"/>
      </w:divBdr>
    </w:div>
    <w:div w:id="952978594">
      <w:bodyDiv w:val="1"/>
      <w:marLeft w:val="0"/>
      <w:marRight w:val="0"/>
      <w:marTop w:val="0"/>
      <w:marBottom w:val="0"/>
      <w:divBdr>
        <w:top w:val="none" w:sz="0" w:space="0" w:color="auto"/>
        <w:left w:val="none" w:sz="0" w:space="0" w:color="auto"/>
        <w:bottom w:val="none" w:sz="0" w:space="0" w:color="auto"/>
        <w:right w:val="none" w:sz="0" w:space="0" w:color="auto"/>
      </w:divBdr>
    </w:div>
    <w:div w:id="969092639">
      <w:bodyDiv w:val="1"/>
      <w:marLeft w:val="0"/>
      <w:marRight w:val="0"/>
      <w:marTop w:val="0"/>
      <w:marBottom w:val="0"/>
      <w:divBdr>
        <w:top w:val="none" w:sz="0" w:space="0" w:color="auto"/>
        <w:left w:val="none" w:sz="0" w:space="0" w:color="auto"/>
        <w:bottom w:val="none" w:sz="0" w:space="0" w:color="auto"/>
        <w:right w:val="none" w:sz="0" w:space="0" w:color="auto"/>
      </w:divBdr>
    </w:div>
    <w:div w:id="1020667124">
      <w:bodyDiv w:val="1"/>
      <w:marLeft w:val="0"/>
      <w:marRight w:val="0"/>
      <w:marTop w:val="0"/>
      <w:marBottom w:val="0"/>
      <w:divBdr>
        <w:top w:val="none" w:sz="0" w:space="0" w:color="auto"/>
        <w:left w:val="none" w:sz="0" w:space="0" w:color="auto"/>
        <w:bottom w:val="none" w:sz="0" w:space="0" w:color="auto"/>
        <w:right w:val="none" w:sz="0" w:space="0" w:color="auto"/>
      </w:divBdr>
    </w:div>
    <w:div w:id="1021249948">
      <w:bodyDiv w:val="1"/>
      <w:marLeft w:val="0"/>
      <w:marRight w:val="0"/>
      <w:marTop w:val="0"/>
      <w:marBottom w:val="0"/>
      <w:divBdr>
        <w:top w:val="none" w:sz="0" w:space="0" w:color="auto"/>
        <w:left w:val="none" w:sz="0" w:space="0" w:color="auto"/>
        <w:bottom w:val="none" w:sz="0" w:space="0" w:color="auto"/>
        <w:right w:val="none" w:sz="0" w:space="0" w:color="auto"/>
      </w:divBdr>
      <w:divsChild>
        <w:div w:id="1807821161">
          <w:marLeft w:val="0"/>
          <w:marRight w:val="0"/>
          <w:marTop w:val="0"/>
          <w:marBottom w:val="0"/>
          <w:divBdr>
            <w:top w:val="none" w:sz="0" w:space="0" w:color="auto"/>
            <w:left w:val="none" w:sz="0" w:space="0" w:color="auto"/>
            <w:bottom w:val="none" w:sz="0" w:space="0" w:color="auto"/>
            <w:right w:val="none" w:sz="0" w:space="0" w:color="auto"/>
          </w:divBdr>
          <w:divsChild>
            <w:div w:id="1576163587">
              <w:marLeft w:val="0"/>
              <w:marRight w:val="0"/>
              <w:marTop w:val="0"/>
              <w:marBottom w:val="0"/>
              <w:divBdr>
                <w:top w:val="none" w:sz="0" w:space="0" w:color="auto"/>
                <w:left w:val="none" w:sz="0" w:space="0" w:color="auto"/>
                <w:bottom w:val="none" w:sz="0" w:space="0" w:color="auto"/>
                <w:right w:val="none" w:sz="0" w:space="0" w:color="auto"/>
              </w:divBdr>
              <w:divsChild>
                <w:div w:id="1912735493">
                  <w:marLeft w:val="0"/>
                  <w:marRight w:val="0"/>
                  <w:marTop w:val="0"/>
                  <w:marBottom w:val="0"/>
                  <w:divBdr>
                    <w:top w:val="none" w:sz="0" w:space="0" w:color="auto"/>
                    <w:left w:val="none" w:sz="0" w:space="0" w:color="auto"/>
                    <w:bottom w:val="none" w:sz="0" w:space="0" w:color="auto"/>
                    <w:right w:val="none" w:sz="0" w:space="0" w:color="auto"/>
                  </w:divBdr>
                  <w:divsChild>
                    <w:div w:id="6153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206822">
      <w:bodyDiv w:val="1"/>
      <w:marLeft w:val="0"/>
      <w:marRight w:val="0"/>
      <w:marTop w:val="0"/>
      <w:marBottom w:val="0"/>
      <w:divBdr>
        <w:top w:val="none" w:sz="0" w:space="0" w:color="auto"/>
        <w:left w:val="none" w:sz="0" w:space="0" w:color="auto"/>
        <w:bottom w:val="none" w:sz="0" w:space="0" w:color="auto"/>
        <w:right w:val="none" w:sz="0" w:space="0" w:color="auto"/>
      </w:divBdr>
    </w:div>
    <w:div w:id="1024356443">
      <w:bodyDiv w:val="1"/>
      <w:marLeft w:val="0"/>
      <w:marRight w:val="0"/>
      <w:marTop w:val="0"/>
      <w:marBottom w:val="0"/>
      <w:divBdr>
        <w:top w:val="none" w:sz="0" w:space="0" w:color="auto"/>
        <w:left w:val="none" w:sz="0" w:space="0" w:color="auto"/>
        <w:bottom w:val="none" w:sz="0" w:space="0" w:color="auto"/>
        <w:right w:val="none" w:sz="0" w:space="0" w:color="auto"/>
      </w:divBdr>
    </w:div>
    <w:div w:id="1067190062">
      <w:bodyDiv w:val="1"/>
      <w:marLeft w:val="0"/>
      <w:marRight w:val="0"/>
      <w:marTop w:val="0"/>
      <w:marBottom w:val="0"/>
      <w:divBdr>
        <w:top w:val="none" w:sz="0" w:space="0" w:color="auto"/>
        <w:left w:val="none" w:sz="0" w:space="0" w:color="auto"/>
        <w:bottom w:val="none" w:sz="0" w:space="0" w:color="auto"/>
        <w:right w:val="none" w:sz="0" w:space="0" w:color="auto"/>
      </w:divBdr>
    </w:div>
    <w:div w:id="1082944749">
      <w:bodyDiv w:val="1"/>
      <w:marLeft w:val="0"/>
      <w:marRight w:val="0"/>
      <w:marTop w:val="0"/>
      <w:marBottom w:val="0"/>
      <w:divBdr>
        <w:top w:val="none" w:sz="0" w:space="0" w:color="auto"/>
        <w:left w:val="none" w:sz="0" w:space="0" w:color="auto"/>
        <w:bottom w:val="none" w:sz="0" w:space="0" w:color="auto"/>
        <w:right w:val="none" w:sz="0" w:space="0" w:color="auto"/>
      </w:divBdr>
    </w:div>
    <w:div w:id="1111971395">
      <w:bodyDiv w:val="1"/>
      <w:marLeft w:val="0"/>
      <w:marRight w:val="0"/>
      <w:marTop w:val="0"/>
      <w:marBottom w:val="0"/>
      <w:divBdr>
        <w:top w:val="none" w:sz="0" w:space="0" w:color="auto"/>
        <w:left w:val="none" w:sz="0" w:space="0" w:color="auto"/>
        <w:bottom w:val="none" w:sz="0" w:space="0" w:color="auto"/>
        <w:right w:val="none" w:sz="0" w:space="0" w:color="auto"/>
      </w:divBdr>
    </w:div>
    <w:div w:id="1112241732">
      <w:bodyDiv w:val="1"/>
      <w:marLeft w:val="0"/>
      <w:marRight w:val="0"/>
      <w:marTop w:val="0"/>
      <w:marBottom w:val="0"/>
      <w:divBdr>
        <w:top w:val="none" w:sz="0" w:space="0" w:color="auto"/>
        <w:left w:val="none" w:sz="0" w:space="0" w:color="auto"/>
        <w:bottom w:val="none" w:sz="0" w:space="0" w:color="auto"/>
        <w:right w:val="none" w:sz="0" w:space="0" w:color="auto"/>
      </w:divBdr>
    </w:div>
    <w:div w:id="1139761926">
      <w:bodyDiv w:val="1"/>
      <w:marLeft w:val="0"/>
      <w:marRight w:val="0"/>
      <w:marTop w:val="0"/>
      <w:marBottom w:val="0"/>
      <w:divBdr>
        <w:top w:val="none" w:sz="0" w:space="0" w:color="auto"/>
        <w:left w:val="none" w:sz="0" w:space="0" w:color="auto"/>
        <w:bottom w:val="none" w:sz="0" w:space="0" w:color="auto"/>
        <w:right w:val="none" w:sz="0" w:space="0" w:color="auto"/>
      </w:divBdr>
    </w:div>
    <w:div w:id="1141768837">
      <w:bodyDiv w:val="1"/>
      <w:marLeft w:val="0"/>
      <w:marRight w:val="0"/>
      <w:marTop w:val="0"/>
      <w:marBottom w:val="0"/>
      <w:divBdr>
        <w:top w:val="none" w:sz="0" w:space="0" w:color="auto"/>
        <w:left w:val="none" w:sz="0" w:space="0" w:color="auto"/>
        <w:bottom w:val="none" w:sz="0" w:space="0" w:color="auto"/>
        <w:right w:val="none" w:sz="0" w:space="0" w:color="auto"/>
      </w:divBdr>
    </w:div>
    <w:div w:id="1148017358">
      <w:bodyDiv w:val="1"/>
      <w:marLeft w:val="0"/>
      <w:marRight w:val="0"/>
      <w:marTop w:val="0"/>
      <w:marBottom w:val="0"/>
      <w:divBdr>
        <w:top w:val="none" w:sz="0" w:space="0" w:color="auto"/>
        <w:left w:val="none" w:sz="0" w:space="0" w:color="auto"/>
        <w:bottom w:val="none" w:sz="0" w:space="0" w:color="auto"/>
        <w:right w:val="none" w:sz="0" w:space="0" w:color="auto"/>
      </w:divBdr>
    </w:div>
    <w:div w:id="1198929068">
      <w:bodyDiv w:val="1"/>
      <w:marLeft w:val="0"/>
      <w:marRight w:val="0"/>
      <w:marTop w:val="0"/>
      <w:marBottom w:val="0"/>
      <w:divBdr>
        <w:top w:val="none" w:sz="0" w:space="0" w:color="auto"/>
        <w:left w:val="none" w:sz="0" w:space="0" w:color="auto"/>
        <w:bottom w:val="none" w:sz="0" w:space="0" w:color="auto"/>
        <w:right w:val="none" w:sz="0" w:space="0" w:color="auto"/>
      </w:divBdr>
    </w:div>
    <w:div w:id="1227257738">
      <w:bodyDiv w:val="1"/>
      <w:marLeft w:val="0"/>
      <w:marRight w:val="0"/>
      <w:marTop w:val="0"/>
      <w:marBottom w:val="0"/>
      <w:divBdr>
        <w:top w:val="none" w:sz="0" w:space="0" w:color="auto"/>
        <w:left w:val="none" w:sz="0" w:space="0" w:color="auto"/>
        <w:bottom w:val="none" w:sz="0" w:space="0" w:color="auto"/>
        <w:right w:val="none" w:sz="0" w:space="0" w:color="auto"/>
      </w:divBdr>
    </w:div>
    <w:div w:id="1227686193">
      <w:bodyDiv w:val="1"/>
      <w:marLeft w:val="0"/>
      <w:marRight w:val="0"/>
      <w:marTop w:val="0"/>
      <w:marBottom w:val="0"/>
      <w:divBdr>
        <w:top w:val="none" w:sz="0" w:space="0" w:color="auto"/>
        <w:left w:val="none" w:sz="0" w:space="0" w:color="auto"/>
        <w:bottom w:val="none" w:sz="0" w:space="0" w:color="auto"/>
        <w:right w:val="none" w:sz="0" w:space="0" w:color="auto"/>
      </w:divBdr>
    </w:div>
    <w:div w:id="1240016874">
      <w:bodyDiv w:val="1"/>
      <w:marLeft w:val="0"/>
      <w:marRight w:val="0"/>
      <w:marTop w:val="0"/>
      <w:marBottom w:val="0"/>
      <w:divBdr>
        <w:top w:val="none" w:sz="0" w:space="0" w:color="auto"/>
        <w:left w:val="none" w:sz="0" w:space="0" w:color="auto"/>
        <w:bottom w:val="none" w:sz="0" w:space="0" w:color="auto"/>
        <w:right w:val="none" w:sz="0" w:space="0" w:color="auto"/>
      </w:divBdr>
    </w:div>
    <w:div w:id="1270699869">
      <w:bodyDiv w:val="1"/>
      <w:marLeft w:val="0"/>
      <w:marRight w:val="0"/>
      <w:marTop w:val="0"/>
      <w:marBottom w:val="0"/>
      <w:divBdr>
        <w:top w:val="none" w:sz="0" w:space="0" w:color="auto"/>
        <w:left w:val="none" w:sz="0" w:space="0" w:color="auto"/>
        <w:bottom w:val="none" w:sz="0" w:space="0" w:color="auto"/>
        <w:right w:val="none" w:sz="0" w:space="0" w:color="auto"/>
      </w:divBdr>
    </w:div>
    <w:div w:id="1276325662">
      <w:bodyDiv w:val="1"/>
      <w:marLeft w:val="0"/>
      <w:marRight w:val="0"/>
      <w:marTop w:val="0"/>
      <w:marBottom w:val="0"/>
      <w:divBdr>
        <w:top w:val="none" w:sz="0" w:space="0" w:color="auto"/>
        <w:left w:val="none" w:sz="0" w:space="0" w:color="auto"/>
        <w:bottom w:val="none" w:sz="0" w:space="0" w:color="auto"/>
        <w:right w:val="none" w:sz="0" w:space="0" w:color="auto"/>
      </w:divBdr>
    </w:div>
    <w:div w:id="1327633195">
      <w:bodyDiv w:val="1"/>
      <w:marLeft w:val="0"/>
      <w:marRight w:val="0"/>
      <w:marTop w:val="0"/>
      <w:marBottom w:val="0"/>
      <w:divBdr>
        <w:top w:val="none" w:sz="0" w:space="0" w:color="auto"/>
        <w:left w:val="none" w:sz="0" w:space="0" w:color="auto"/>
        <w:bottom w:val="none" w:sz="0" w:space="0" w:color="auto"/>
        <w:right w:val="none" w:sz="0" w:space="0" w:color="auto"/>
      </w:divBdr>
    </w:div>
    <w:div w:id="1339189079">
      <w:bodyDiv w:val="1"/>
      <w:marLeft w:val="0"/>
      <w:marRight w:val="0"/>
      <w:marTop w:val="0"/>
      <w:marBottom w:val="0"/>
      <w:divBdr>
        <w:top w:val="none" w:sz="0" w:space="0" w:color="auto"/>
        <w:left w:val="none" w:sz="0" w:space="0" w:color="auto"/>
        <w:bottom w:val="none" w:sz="0" w:space="0" w:color="auto"/>
        <w:right w:val="none" w:sz="0" w:space="0" w:color="auto"/>
      </w:divBdr>
    </w:div>
    <w:div w:id="1349063886">
      <w:bodyDiv w:val="1"/>
      <w:marLeft w:val="0"/>
      <w:marRight w:val="0"/>
      <w:marTop w:val="0"/>
      <w:marBottom w:val="0"/>
      <w:divBdr>
        <w:top w:val="none" w:sz="0" w:space="0" w:color="auto"/>
        <w:left w:val="none" w:sz="0" w:space="0" w:color="auto"/>
        <w:bottom w:val="none" w:sz="0" w:space="0" w:color="auto"/>
        <w:right w:val="none" w:sz="0" w:space="0" w:color="auto"/>
      </w:divBdr>
      <w:divsChild>
        <w:div w:id="2141025210">
          <w:marLeft w:val="0"/>
          <w:marRight w:val="0"/>
          <w:marTop w:val="0"/>
          <w:marBottom w:val="0"/>
          <w:divBdr>
            <w:top w:val="none" w:sz="0" w:space="0" w:color="auto"/>
            <w:left w:val="none" w:sz="0" w:space="0" w:color="auto"/>
            <w:bottom w:val="none" w:sz="0" w:space="0" w:color="auto"/>
            <w:right w:val="none" w:sz="0" w:space="0" w:color="auto"/>
          </w:divBdr>
          <w:divsChild>
            <w:div w:id="1925918316">
              <w:marLeft w:val="0"/>
              <w:marRight w:val="0"/>
              <w:marTop w:val="0"/>
              <w:marBottom w:val="0"/>
              <w:divBdr>
                <w:top w:val="none" w:sz="0" w:space="0" w:color="auto"/>
                <w:left w:val="none" w:sz="0" w:space="0" w:color="auto"/>
                <w:bottom w:val="none" w:sz="0" w:space="0" w:color="auto"/>
                <w:right w:val="none" w:sz="0" w:space="0" w:color="auto"/>
              </w:divBdr>
              <w:divsChild>
                <w:div w:id="141755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83060">
      <w:bodyDiv w:val="1"/>
      <w:marLeft w:val="0"/>
      <w:marRight w:val="0"/>
      <w:marTop w:val="0"/>
      <w:marBottom w:val="0"/>
      <w:divBdr>
        <w:top w:val="none" w:sz="0" w:space="0" w:color="auto"/>
        <w:left w:val="none" w:sz="0" w:space="0" w:color="auto"/>
        <w:bottom w:val="none" w:sz="0" w:space="0" w:color="auto"/>
        <w:right w:val="none" w:sz="0" w:space="0" w:color="auto"/>
      </w:divBdr>
    </w:div>
    <w:div w:id="1384938600">
      <w:bodyDiv w:val="1"/>
      <w:marLeft w:val="0"/>
      <w:marRight w:val="0"/>
      <w:marTop w:val="0"/>
      <w:marBottom w:val="0"/>
      <w:divBdr>
        <w:top w:val="none" w:sz="0" w:space="0" w:color="auto"/>
        <w:left w:val="none" w:sz="0" w:space="0" w:color="auto"/>
        <w:bottom w:val="none" w:sz="0" w:space="0" w:color="auto"/>
        <w:right w:val="none" w:sz="0" w:space="0" w:color="auto"/>
      </w:divBdr>
    </w:div>
    <w:div w:id="1401714226">
      <w:bodyDiv w:val="1"/>
      <w:marLeft w:val="0"/>
      <w:marRight w:val="0"/>
      <w:marTop w:val="0"/>
      <w:marBottom w:val="0"/>
      <w:divBdr>
        <w:top w:val="none" w:sz="0" w:space="0" w:color="auto"/>
        <w:left w:val="none" w:sz="0" w:space="0" w:color="auto"/>
        <w:bottom w:val="none" w:sz="0" w:space="0" w:color="auto"/>
        <w:right w:val="none" w:sz="0" w:space="0" w:color="auto"/>
      </w:divBdr>
    </w:div>
    <w:div w:id="1423646436">
      <w:bodyDiv w:val="1"/>
      <w:marLeft w:val="0"/>
      <w:marRight w:val="0"/>
      <w:marTop w:val="0"/>
      <w:marBottom w:val="0"/>
      <w:divBdr>
        <w:top w:val="none" w:sz="0" w:space="0" w:color="auto"/>
        <w:left w:val="none" w:sz="0" w:space="0" w:color="auto"/>
        <w:bottom w:val="none" w:sz="0" w:space="0" w:color="auto"/>
        <w:right w:val="none" w:sz="0" w:space="0" w:color="auto"/>
      </w:divBdr>
    </w:div>
    <w:div w:id="1448352116">
      <w:bodyDiv w:val="1"/>
      <w:marLeft w:val="0"/>
      <w:marRight w:val="0"/>
      <w:marTop w:val="0"/>
      <w:marBottom w:val="0"/>
      <w:divBdr>
        <w:top w:val="none" w:sz="0" w:space="0" w:color="auto"/>
        <w:left w:val="none" w:sz="0" w:space="0" w:color="auto"/>
        <w:bottom w:val="none" w:sz="0" w:space="0" w:color="auto"/>
        <w:right w:val="none" w:sz="0" w:space="0" w:color="auto"/>
      </w:divBdr>
    </w:div>
    <w:div w:id="1475030054">
      <w:bodyDiv w:val="1"/>
      <w:marLeft w:val="0"/>
      <w:marRight w:val="0"/>
      <w:marTop w:val="0"/>
      <w:marBottom w:val="0"/>
      <w:divBdr>
        <w:top w:val="none" w:sz="0" w:space="0" w:color="auto"/>
        <w:left w:val="none" w:sz="0" w:space="0" w:color="auto"/>
        <w:bottom w:val="none" w:sz="0" w:space="0" w:color="auto"/>
        <w:right w:val="none" w:sz="0" w:space="0" w:color="auto"/>
      </w:divBdr>
    </w:div>
    <w:div w:id="1528104112">
      <w:bodyDiv w:val="1"/>
      <w:marLeft w:val="0"/>
      <w:marRight w:val="0"/>
      <w:marTop w:val="0"/>
      <w:marBottom w:val="0"/>
      <w:divBdr>
        <w:top w:val="none" w:sz="0" w:space="0" w:color="auto"/>
        <w:left w:val="none" w:sz="0" w:space="0" w:color="auto"/>
        <w:bottom w:val="none" w:sz="0" w:space="0" w:color="auto"/>
        <w:right w:val="none" w:sz="0" w:space="0" w:color="auto"/>
      </w:divBdr>
      <w:divsChild>
        <w:div w:id="333649567">
          <w:marLeft w:val="0"/>
          <w:marRight w:val="0"/>
          <w:marTop w:val="0"/>
          <w:marBottom w:val="0"/>
          <w:divBdr>
            <w:top w:val="none" w:sz="0" w:space="0" w:color="auto"/>
            <w:left w:val="none" w:sz="0" w:space="0" w:color="auto"/>
            <w:bottom w:val="none" w:sz="0" w:space="0" w:color="auto"/>
            <w:right w:val="none" w:sz="0" w:space="0" w:color="auto"/>
          </w:divBdr>
          <w:divsChild>
            <w:div w:id="1145585675">
              <w:marLeft w:val="0"/>
              <w:marRight w:val="0"/>
              <w:marTop w:val="0"/>
              <w:marBottom w:val="0"/>
              <w:divBdr>
                <w:top w:val="none" w:sz="0" w:space="0" w:color="auto"/>
                <w:left w:val="none" w:sz="0" w:space="0" w:color="auto"/>
                <w:bottom w:val="none" w:sz="0" w:space="0" w:color="auto"/>
                <w:right w:val="none" w:sz="0" w:space="0" w:color="auto"/>
              </w:divBdr>
              <w:divsChild>
                <w:div w:id="6919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370442">
      <w:bodyDiv w:val="1"/>
      <w:marLeft w:val="0"/>
      <w:marRight w:val="0"/>
      <w:marTop w:val="0"/>
      <w:marBottom w:val="0"/>
      <w:divBdr>
        <w:top w:val="none" w:sz="0" w:space="0" w:color="auto"/>
        <w:left w:val="none" w:sz="0" w:space="0" w:color="auto"/>
        <w:bottom w:val="none" w:sz="0" w:space="0" w:color="auto"/>
        <w:right w:val="none" w:sz="0" w:space="0" w:color="auto"/>
      </w:divBdr>
    </w:div>
    <w:div w:id="1550608045">
      <w:bodyDiv w:val="1"/>
      <w:marLeft w:val="0"/>
      <w:marRight w:val="0"/>
      <w:marTop w:val="0"/>
      <w:marBottom w:val="0"/>
      <w:divBdr>
        <w:top w:val="none" w:sz="0" w:space="0" w:color="auto"/>
        <w:left w:val="none" w:sz="0" w:space="0" w:color="auto"/>
        <w:bottom w:val="none" w:sz="0" w:space="0" w:color="auto"/>
        <w:right w:val="none" w:sz="0" w:space="0" w:color="auto"/>
      </w:divBdr>
    </w:div>
    <w:div w:id="1580091366">
      <w:bodyDiv w:val="1"/>
      <w:marLeft w:val="0"/>
      <w:marRight w:val="0"/>
      <w:marTop w:val="0"/>
      <w:marBottom w:val="0"/>
      <w:divBdr>
        <w:top w:val="none" w:sz="0" w:space="0" w:color="auto"/>
        <w:left w:val="none" w:sz="0" w:space="0" w:color="auto"/>
        <w:bottom w:val="none" w:sz="0" w:space="0" w:color="auto"/>
        <w:right w:val="none" w:sz="0" w:space="0" w:color="auto"/>
      </w:divBdr>
    </w:div>
    <w:div w:id="1609776246">
      <w:bodyDiv w:val="1"/>
      <w:marLeft w:val="0"/>
      <w:marRight w:val="0"/>
      <w:marTop w:val="0"/>
      <w:marBottom w:val="0"/>
      <w:divBdr>
        <w:top w:val="none" w:sz="0" w:space="0" w:color="auto"/>
        <w:left w:val="none" w:sz="0" w:space="0" w:color="auto"/>
        <w:bottom w:val="none" w:sz="0" w:space="0" w:color="auto"/>
        <w:right w:val="none" w:sz="0" w:space="0" w:color="auto"/>
      </w:divBdr>
    </w:div>
    <w:div w:id="1634368219">
      <w:bodyDiv w:val="1"/>
      <w:marLeft w:val="0"/>
      <w:marRight w:val="0"/>
      <w:marTop w:val="0"/>
      <w:marBottom w:val="0"/>
      <w:divBdr>
        <w:top w:val="none" w:sz="0" w:space="0" w:color="auto"/>
        <w:left w:val="none" w:sz="0" w:space="0" w:color="auto"/>
        <w:bottom w:val="none" w:sz="0" w:space="0" w:color="auto"/>
        <w:right w:val="none" w:sz="0" w:space="0" w:color="auto"/>
      </w:divBdr>
    </w:div>
    <w:div w:id="1663585274">
      <w:bodyDiv w:val="1"/>
      <w:marLeft w:val="0"/>
      <w:marRight w:val="0"/>
      <w:marTop w:val="0"/>
      <w:marBottom w:val="0"/>
      <w:divBdr>
        <w:top w:val="none" w:sz="0" w:space="0" w:color="auto"/>
        <w:left w:val="none" w:sz="0" w:space="0" w:color="auto"/>
        <w:bottom w:val="none" w:sz="0" w:space="0" w:color="auto"/>
        <w:right w:val="none" w:sz="0" w:space="0" w:color="auto"/>
      </w:divBdr>
    </w:div>
    <w:div w:id="1685017533">
      <w:bodyDiv w:val="1"/>
      <w:marLeft w:val="0"/>
      <w:marRight w:val="0"/>
      <w:marTop w:val="0"/>
      <w:marBottom w:val="0"/>
      <w:divBdr>
        <w:top w:val="none" w:sz="0" w:space="0" w:color="auto"/>
        <w:left w:val="none" w:sz="0" w:space="0" w:color="auto"/>
        <w:bottom w:val="none" w:sz="0" w:space="0" w:color="auto"/>
        <w:right w:val="none" w:sz="0" w:space="0" w:color="auto"/>
      </w:divBdr>
    </w:div>
    <w:div w:id="1714232950">
      <w:bodyDiv w:val="1"/>
      <w:marLeft w:val="0"/>
      <w:marRight w:val="0"/>
      <w:marTop w:val="0"/>
      <w:marBottom w:val="0"/>
      <w:divBdr>
        <w:top w:val="none" w:sz="0" w:space="0" w:color="auto"/>
        <w:left w:val="none" w:sz="0" w:space="0" w:color="auto"/>
        <w:bottom w:val="none" w:sz="0" w:space="0" w:color="auto"/>
        <w:right w:val="none" w:sz="0" w:space="0" w:color="auto"/>
      </w:divBdr>
    </w:div>
    <w:div w:id="1731689768">
      <w:bodyDiv w:val="1"/>
      <w:marLeft w:val="0"/>
      <w:marRight w:val="0"/>
      <w:marTop w:val="0"/>
      <w:marBottom w:val="0"/>
      <w:divBdr>
        <w:top w:val="none" w:sz="0" w:space="0" w:color="auto"/>
        <w:left w:val="none" w:sz="0" w:space="0" w:color="auto"/>
        <w:bottom w:val="none" w:sz="0" w:space="0" w:color="auto"/>
        <w:right w:val="none" w:sz="0" w:space="0" w:color="auto"/>
      </w:divBdr>
    </w:div>
    <w:div w:id="1761874385">
      <w:bodyDiv w:val="1"/>
      <w:marLeft w:val="0"/>
      <w:marRight w:val="0"/>
      <w:marTop w:val="0"/>
      <w:marBottom w:val="0"/>
      <w:divBdr>
        <w:top w:val="none" w:sz="0" w:space="0" w:color="auto"/>
        <w:left w:val="none" w:sz="0" w:space="0" w:color="auto"/>
        <w:bottom w:val="none" w:sz="0" w:space="0" w:color="auto"/>
        <w:right w:val="none" w:sz="0" w:space="0" w:color="auto"/>
      </w:divBdr>
    </w:div>
    <w:div w:id="1781027700">
      <w:bodyDiv w:val="1"/>
      <w:marLeft w:val="0"/>
      <w:marRight w:val="0"/>
      <w:marTop w:val="0"/>
      <w:marBottom w:val="0"/>
      <w:divBdr>
        <w:top w:val="none" w:sz="0" w:space="0" w:color="auto"/>
        <w:left w:val="none" w:sz="0" w:space="0" w:color="auto"/>
        <w:bottom w:val="none" w:sz="0" w:space="0" w:color="auto"/>
        <w:right w:val="none" w:sz="0" w:space="0" w:color="auto"/>
      </w:divBdr>
    </w:div>
    <w:div w:id="1785271777">
      <w:bodyDiv w:val="1"/>
      <w:marLeft w:val="0"/>
      <w:marRight w:val="0"/>
      <w:marTop w:val="0"/>
      <w:marBottom w:val="0"/>
      <w:divBdr>
        <w:top w:val="none" w:sz="0" w:space="0" w:color="auto"/>
        <w:left w:val="none" w:sz="0" w:space="0" w:color="auto"/>
        <w:bottom w:val="none" w:sz="0" w:space="0" w:color="auto"/>
        <w:right w:val="none" w:sz="0" w:space="0" w:color="auto"/>
      </w:divBdr>
    </w:div>
    <w:div w:id="1821992892">
      <w:bodyDiv w:val="1"/>
      <w:marLeft w:val="0"/>
      <w:marRight w:val="0"/>
      <w:marTop w:val="0"/>
      <w:marBottom w:val="0"/>
      <w:divBdr>
        <w:top w:val="none" w:sz="0" w:space="0" w:color="auto"/>
        <w:left w:val="none" w:sz="0" w:space="0" w:color="auto"/>
        <w:bottom w:val="none" w:sz="0" w:space="0" w:color="auto"/>
        <w:right w:val="none" w:sz="0" w:space="0" w:color="auto"/>
      </w:divBdr>
    </w:div>
    <w:div w:id="1828400435">
      <w:bodyDiv w:val="1"/>
      <w:marLeft w:val="0"/>
      <w:marRight w:val="0"/>
      <w:marTop w:val="0"/>
      <w:marBottom w:val="0"/>
      <w:divBdr>
        <w:top w:val="none" w:sz="0" w:space="0" w:color="auto"/>
        <w:left w:val="none" w:sz="0" w:space="0" w:color="auto"/>
        <w:bottom w:val="none" w:sz="0" w:space="0" w:color="auto"/>
        <w:right w:val="none" w:sz="0" w:space="0" w:color="auto"/>
      </w:divBdr>
    </w:div>
    <w:div w:id="1831558555">
      <w:bodyDiv w:val="1"/>
      <w:marLeft w:val="0"/>
      <w:marRight w:val="0"/>
      <w:marTop w:val="0"/>
      <w:marBottom w:val="0"/>
      <w:divBdr>
        <w:top w:val="none" w:sz="0" w:space="0" w:color="auto"/>
        <w:left w:val="none" w:sz="0" w:space="0" w:color="auto"/>
        <w:bottom w:val="none" w:sz="0" w:space="0" w:color="auto"/>
        <w:right w:val="none" w:sz="0" w:space="0" w:color="auto"/>
      </w:divBdr>
    </w:div>
    <w:div w:id="1871801210">
      <w:bodyDiv w:val="1"/>
      <w:marLeft w:val="0"/>
      <w:marRight w:val="0"/>
      <w:marTop w:val="0"/>
      <w:marBottom w:val="0"/>
      <w:divBdr>
        <w:top w:val="none" w:sz="0" w:space="0" w:color="auto"/>
        <w:left w:val="none" w:sz="0" w:space="0" w:color="auto"/>
        <w:bottom w:val="none" w:sz="0" w:space="0" w:color="auto"/>
        <w:right w:val="none" w:sz="0" w:space="0" w:color="auto"/>
      </w:divBdr>
    </w:div>
    <w:div w:id="1872572294">
      <w:bodyDiv w:val="1"/>
      <w:marLeft w:val="0"/>
      <w:marRight w:val="0"/>
      <w:marTop w:val="0"/>
      <w:marBottom w:val="0"/>
      <w:divBdr>
        <w:top w:val="none" w:sz="0" w:space="0" w:color="auto"/>
        <w:left w:val="none" w:sz="0" w:space="0" w:color="auto"/>
        <w:bottom w:val="none" w:sz="0" w:space="0" w:color="auto"/>
        <w:right w:val="none" w:sz="0" w:space="0" w:color="auto"/>
      </w:divBdr>
    </w:div>
    <w:div w:id="1884248321">
      <w:bodyDiv w:val="1"/>
      <w:marLeft w:val="0"/>
      <w:marRight w:val="0"/>
      <w:marTop w:val="0"/>
      <w:marBottom w:val="0"/>
      <w:divBdr>
        <w:top w:val="none" w:sz="0" w:space="0" w:color="auto"/>
        <w:left w:val="none" w:sz="0" w:space="0" w:color="auto"/>
        <w:bottom w:val="none" w:sz="0" w:space="0" w:color="auto"/>
        <w:right w:val="none" w:sz="0" w:space="0" w:color="auto"/>
      </w:divBdr>
    </w:div>
    <w:div w:id="1926843047">
      <w:bodyDiv w:val="1"/>
      <w:marLeft w:val="0"/>
      <w:marRight w:val="0"/>
      <w:marTop w:val="0"/>
      <w:marBottom w:val="0"/>
      <w:divBdr>
        <w:top w:val="none" w:sz="0" w:space="0" w:color="auto"/>
        <w:left w:val="none" w:sz="0" w:space="0" w:color="auto"/>
        <w:bottom w:val="none" w:sz="0" w:space="0" w:color="auto"/>
        <w:right w:val="none" w:sz="0" w:space="0" w:color="auto"/>
      </w:divBdr>
    </w:div>
    <w:div w:id="1952131341">
      <w:bodyDiv w:val="1"/>
      <w:marLeft w:val="0"/>
      <w:marRight w:val="0"/>
      <w:marTop w:val="0"/>
      <w:marBottom w:val="0"/>
      <w:divBdr>
        <w:top w:val="none" w:sz="0" w:space="0" w:color="auto"/>
        <w:left w:val="none" w:sz="0" w:space="0" w:color="auto"/>
        <w:bottom w:val="none" w:sz="0" w:space="0" w:color="auto"/>
        <w:right w:val="none" w:sz="0" w:space="0" w:color="auto"/>
      </w:divBdr>
    </w:div>
    <w:div w:id="1955363959">
      <w:bodyDiv w:val="1"/>
      <w:marLeft w:val="0"/>
      <w:marRight w:val="0"/>
      <w:marTop w:val="0"/>
      <w:marBottom w:val="0"/>
      <w:divBdr>
        <w:top w:val="none" w:sz="0" w:space="0" w:color="auto"/>
        <w:left w:val="none" w:sz="0" w:space="0" w:color="auto"/>
        <w:bottom w:val="none" w:sz="0" w:space="0" w:color="auto"/>
        <w:right w:val="none" w:sz="0" w:space="0" w:color="auto"/>
      </w:divBdr>
      <w:divsChild>
        <w:div w:id="1615210994">
          <w:marLeft w:val="1166"/>
          <w:marRight w:val="0"/>
          <w:marTop w:val="0"/>
          <w:marBottom w:val="0"/>
          <w:divBdr>
            <w:top w:val="none" w:sz="0" w:space="0" w:color="auto"/>
            <w:left w:val="none" w:sz="0" w:space="0" w:color="auto"/>
            <w:bottom w:val="none" w:sz="0" w:space="0" w:color="auto"/>
            <w:right w:val="none" w:sz="0" w:space="0" w:color="auto"/>
          </w:divBdr>
        </w:div>
        <w:div w:id="151876802">
          <w:marLeft w:val="1166"/>
          <w:marRight w:val="0"/>
          <w:marTop w:val="0"/>
          <w:marBottom w:val="0"/>
          <w:divBdr>
            <w:top w:val="none" w:sz="0" w:space="0" w:color="auto"/>
            <w:left w:val="none" w:sz="0" w:space="0" w:color="auto"/>
            <w:bottom w:val="none" w:sz="0" w:space="0" w:color="auto"/>
            <w:right w:val="none" w:sz="0" w:space="0" w:color="auto"/>
          </w:divBdr>
        </w:div>
        <w:div w:id="1378703194">
          <w:marLeft w:val="1166"/>
          <w:marRight w:val="0"/>
          <w:marTop w:val="0"/>
          <w:marBottom w:val="0"/>
          <w:divBdr>
            <w:top w:val="none" w:sz="0" w:space="0" w:color="auto"/>
            <w:left w:val="none" w:sz="0" w:space="0" w:color="auto"/>
            <w:bottom w:val="none" w:sz="0" w:space="0" w:color="auto"/>
            <w:right w:val="none" w:sz="0" w:space="0" w:color="auto"/>
          </w:divBdr>
        </w:div>
        <w:div w:id="1357848740">
          <w:marLeft w:val="1166"/>
          <w:marRight w:val="0"/>
          <w:marTop w:val="0"/>
          <w:marBottom w:val="0"/>
          <w:divBdr>
            <w:top w:val="none" w:sz="0" w:space="0" w:color="auto"/>
            <w:left w:val="none" w:sz="0" w:space="0" w:color="auto"/>
            <w:bottom w:val="none" w:sz="0" w:space="0" w:color="auto"/>
            <w:right w:val="none" w:sz="0" w:space="0" w:color="auto"/>
          </w:divBdr>
        </w:div>
        <w:div w:id="222259217">
          <w:marLeft w:val="1166"/>
          <w:marRight w:val="0"/>
          <w:marTop w:val="0"/>
          <w:marBottom w:val="0"/>
          <w:divBdr>
            <w:top w:val="none" w:sz="0" w:space="0" w:color="auto"/>
            <w:left w:val="none" w:sz="0" w:space="0" w:color="auto"/>
            <w:bottom w:val="none" w:sz="0" w:space="0" w:color="auto"/>
            <w:right w:val="none" w:sz="0" w:space="0" w:color="auto"/>
          </w:divBdr>
        </w:div>
        <w:div w:id="1559248296">
          <w:marLeft w:val="1166"/>
          <w:marRight w:val="0"/>
          <w:marTop w:val="0"/>
          <w:marBottom w:val="0"/>
          <w:divBdr>
            <w:top w:val="none" w:sz="0" w:space="0" w:color="auto"/>
            <w:left w:val="none" w:sz="0" w:space="0" w:color="auto"/>
            <w:bottom w:val="none" w:sz="0" w:space="0" w:color="auto"/>
            <w:right w:val="none" w:sz="0" w:space="0" w:color="auto"/>
          </w:divBdr>
        </w:div>
        <w:div w:id="52319915">
          <w:marLeft w:val="1166"/>
          <w:marRight w:val="0"/>
          <w:marTop w:val="0"/>
          <w:marBottom w:val="0"/>
          <w:divBdr>
            <w:top w:val="none" w:sz="0" w:space="0" w:color="auto"/>
            <w:left w:val="none" w:sz="0" w:space="0" w:color="auto"/>
            <w:bottom w:val="none" w:sz="0" w:space="0" w:color="auto"/>
            <w:right w:val="none" w:sz="0" w:space="0" w:color="auto"/>
          </w:divBdr>
        </w:div>
      </w:divsChild>
    </w:div>
    <w:div w:id="1958482149">
      <w:bodyDiv w:val="1"/>
      <w:marLeft w:val="0"/>
      <w:marRight w:val="0"/>
      <w:marTop w:val="0"/>
      <w:marBottom w:val="0"/>
      <w:divBdr>
        <w:top w:val="none" w:sz="0" w:space="0" w:color="auto"/>
        <w:left w:val="none" w:sz="0" w:space="0" w:color="auto"/>
        <w:bottom w:val="none" w:sz="0" w:space="0" w:color="auto"/>
        <w:right w:val="none" w:sz="0" w:space="0" w:color="auto"/>
      </w:divBdr>
    </w:div>
    <w:div w:id="1965774379">
      <w:bodyDiv w:val="1"/>
      <w:marLeft w:val="0"/>
      <w:marRight w:val="0"/>
      <w:marTop w:val="0"/>
      <w:marBottom w:val="0"/>
      <w:divBdr>
        <w:top w:val="none" w:sz="0" w:space="0" w:color="auto"/>
        <w:left w:val="none" w:sz="0" w:space="0" w:color="auto"/>
        <w:bottom w:val="none" w:sz="0" w:space="0" w:color="auto"/>
        <w:right w:val="none" w:sz="0" w:space="0" w:color="auto"/>
      </w:divBdr>
    </w:div>
    <w:div w:id="1971280717">
      <w:bodyDiv w:val="1"/>
      <w:marLeft w:val="0"/>
      <w:marRight w:val="0"/>
      <w:marTop w:val="0"/>
      <w:marBottom w:val="0"/>
      <w:divBdr>
        <w:top w:val="none" w:sz="0" w:space="0" w:color="auto"/>
        <w:left w:val="none" w:sz="0" w:space="0" w:color="auto"/>
        <w:bottom w:val="none" w:sz="0" w:space="0" w:color="auto"/>
        <w:right w:val="none" w:sz="0" w:space="0" w:color="auto"/>
      </w:divBdr>
      <w:divsChild>
        <w:div w:id="752510589">
          <w:marLeft w:val="0"/>
          <w:marRight w:val="0"/>
          <w:marTop w:val="0"/>
          <w:marBottom w:val="0"/>
          <w:divBdr>
            <w:top w:val="none" w:sz="0" w:space="0" w:color="auto"/>
            <w:left w:val="none" w:sz="0" w:space="0" w:color="auto"/>
            <w:bottom w:val="none" w:sz="0" w:space="0" w:color="auto"/>
            <w:right w:val="none" w:sz="0" w:space="0" w:color="auto"/>
          </w:divBdr>
          <w:divsChild>
            <w:div w:id="190802349">
              <w:marLeft w:val="0"/>
              <w:marRight w:val="0"/>
              <w:marTop w:val="0"/>
              <w:marBottom w:val="0"/>
              <w:divBdr>
                <w:top w:val="none" w:sz="0" w:space="0" w:color="auto"/>
                <w:left w:val="none" w:sz="0" w:space="0" w:color="auto"/>
                <w:bottom w:val="none" w:sz="0" w:space="0" w:color="auto"/>
                <w:right w:val="none" w:sz="0" w:space="0" w:color="auto"/>
              </w:divBdr>
              <w:divsChild>
                <w:div w:id="18691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47381">
      <w:bodyDiv w:val="1"/>
      <w:marLeft w:val="0"/>
      <w:marRight w:val="0"/>
      <w:marTop w:val="0"/>
      <w:marBottom w:val="0"/>
      <w:divBdr>
        <w:top w:val="none" w:sz="0" w:space="0" w:color="auto"/>
        <w:left w:val="none" w:sz="0" w:space="0" w:color="auto"/>
        <w:bottom w:val="none" w:sz="0" w:space="0" w:color="auto"/>
        <w:right w:val="none" w:sz="0" w:space="0" w:color="auto"/>
      </w:divBdr>
    </w:div>
    <w:div w:id="1998878665">
      <w:bodyDiv w:val="1"/>
      <w:marLeft w:val="0"/>
      <w:marRight w:val="0"/>
      <w:marTop w:val="0"/>
      <w:marBottom w:val="0"/>
      <w:divBdr>
        <w:top w:val="none" w:sz="0" w:space="0" w:color="auto"/>
        <w:left w:val="none" w:sz="0" w:space="0" w:color="auto"/>
        <w:bottom w:val="none" w:sz="0" w:space="0" w:color="auto"/>
        <w:right w:val="none" w:sz="0" w:space="0" w:color="auto"/>
      </w:divBdr>
    </w:div>
    <w:div w:id="2028479113">
      <w:bodyDiv w:val="1"/>
      <w:marLeft w:val="0"/>
      <w:marRight w:val="0"/>
      <w:marTop w:val="0"/>
      <w:marBottom w:val="0"/>
      <w:divBdr>
        <w:top w:val="none" w:sz="0" w:space="0" w:color="auto"/>
        <w:left w:val="none" w:sz="0" w:space="0" w:color="auto"/>
        <w:bottom w:val="none" w:sz="0" w:space="0" w:color="auto"/>
        <w:right w:val="none" w:sz="0" w:space="0" w:color="auto"/>
      </w:divBdr>
      <w:divsChild>
        <w:div w:id="1644388612">
          <w:marLeft w:val="0"/>
          <w:marRight w:val="0"/>
          <w:marTop w:val="0"/>
          <w:marBottom w:val="0"/>
          <w:divBdr>
            <w:top w:val="none" w:sz="0" w:space="0" w:color="auto"/>
            <w:left w:val="none" w:sz="0" w:space="0" w:color="auto"/>
            <w:bottom w:val="none" w:sz="0" w:space="0" w:color="auto"/>
            <w:right w:val="none" w:sz="0" w:space="0" w:color="auto"/>
          </w:divBdr>
          <w:divsChild>
            <w:div w:id="1727022804">
              <w:marLeft w:val="0"/>
              <w:marRight w:val="0"/>
              <w:marTop w:val="0"/>
              <w:marBottom w:val="0"/>
              <w:divBdr>
                <w:top w:val="none" w:sz="0" w:space="0" w:color="auto"/>
                <w:left w:val="none" w:sz="0" w:space="0" w:color="auto"/>
                <w:bottom w:val="none" w:sz="0" w:space="0" w:color="auto"/>
                <w:right w:val="none" w:sz="0" w:space="0" w:color="auto"/>
              </w:divBdr>
              <w:divsChild>
                <w:div w:id="1440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331">
          <w:marLeft w:val="0"/>
          <w:marRight w:val="0"/>
          <w:marTop w:val="0"/>
          <w:marBottom w:val="0"/>
          <w:divBdr>
            <w:top w:val="none" w:sz="0" w:space="0" w:color="auto"/>
            <w:left w:val="none" w:sz="0" w:space="0" w:color="auto"/>
            <w:bottom w:val="none" w:sz="0" w:space="0" w:color="auto"/>
            <w:right w:val="none" w:sz="0" w:space="0" w:color="auto"/>
          </w:divBdr>
          <w:divsChild>
            <w:div w:id="1810826585">
              <w:marLeft w:val="0"/>
              <w:marRight w:val="0"/>
              <w:marTop w:val="0"/>
              <w:marBottom w:val="0"/>
              <w:divBdr>
                <w:top w:val="none" w:sz="0" w:space="0" w:color="auto"/>
                <w:left w:val="none" w:sz="0" w:space="0" w:color="auto"/>
                <w:bottom w:val="none" w:sz="0" w:space="0" w:color="auto"/>
                <w:right w:val="none" w:sz="0" w:space="0" w:color="auto"/>
              </w:divBdr>
              <w:divsChild>
                <w:div w:id="19826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21091">
      <w:bodyDiv w:val="1"/>
      <w:marLeft w:val="0"/>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sChild>
        <w:div w:id="2008752200">
          <w:marLeft w:val="0"/>
          <w:marRight w:val="0"/>
          <w:marTop w:val="0"/>
          <w:marBottom w:val="0"/>
          <w:divBdr>
            <w:top w:val="none" w:sz="0" w:space="0" w:color="auto"/>
            <w:left w:val="none" w:sz="0" w:space="0" w:color="auto"/>
            <w:bottom w:val="none" w:sz="0" w:space="0" w:color="auto"/>
            <w:right w:val="none" w:sz="0" w:space="0" w:color="auto"/>
          </w:divBdr>
          <w:divsChild>
            <w:div w:id="1080522013">
              <w:marLeft w:val="0"/>
              <w:marRight w:val="0"/>
              <w:marTop w:val="0"/>
              <w:marBottom w:val="0"/>
              <w:divBdr>
                <w:top w:val="none" w:sz="0" w:space="0" w:color="auto"/>
                <w:left w:val="none" w:sz="0" w:space="0" w:color="auto"/>
                <w:bottom w:val="none" w:sz="0" w:space="0" w:color="auto"/>
                <w:right w:val="none" w:sz="0" w:space="0" w:color="auto"/>
              </w:divBdr>
              <w:divsChild>
                <w:div w:id="13776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47354">
      <w:bodyDiv w:val="1"/>
      <w:marLeft w:val="0"/>
      <w:marRight w:val="0"/>
      <w:marTop w:val="0"/>
      <w:marBottom w:val="0"/>
      <w:divBdr>
        <w:top w:val="none" w:sz="0" w:space="0" w:color="auto"/>
        <w:left w:val="none" w:sz="0" w:space="0" w:color="auto"/>
        <w:bottom w:val="none" w:sz="0" w:space="0" w:color="auto"/>
        <w:right w:val="none" w:sz="0" w:space="0" w:color="auto"/>
      </w:divBdr>
    </w:div>
    <w:div w:id="2091458953">
      <w:bodyDiv w:val="1"/>
      <w:marLeft w:val="0"/>
      <w:marRight w:val="0"/>
      <w:marTop w:val="0"/>
      <w:marBottom w:val="0"/>
      <w:divBdr>
        <w:top w:val="none" w:sz="0" w:space="0" w:color="auto"/>
        <w:left w:val="none" w:sz="0" w:space="0" w:color="auto"/>
        <w:bottom w:val="none" w:sz="0" w:space="0" w:color="auto"/>
        <w:right w:val="none" w:sz="0" w:space="0" w:color="auto"/>
      </w:divBdr>
    </w:div>
    <w:div w:id="2139760136">
      <w:bodyDiv w:val="1"/>
      <w:marLeft w:val="0"/>
      <w:marRight w:val="0"/>
      <w:marTop w:val="0"/>
      <w:marBottom w:val="0"/>
      <w:divBdr>
        <w:top w:val="none" w:sz="0" w:space="0" w:color="auto"/>
        <w:left w:val="none" w:sz="0" w:space="0" w:color="auto"/>
        <w:bottom w:val="none" w:sz="0" w:space="0" w:color="auto"/>
        <w:right w:val="none" w:sz="0" w:space="0" w:color="auto"/>
      </w:divBdr>
      <w:divsChild>
        <w:div w:id="457383564">
          <w:marLeft w:val="0"/>
          <w:marRight w:val="0"/>
          <w:marTop w:val="0"/>
          <w:marBottom w:val="0"/>
          <w:divBdr>
            <w:top w:val="none" w:sz="0" w:space="0" w:color="auto"/>
            <w:left w:val="none" w:sz="0" w:space="0" w:color="auto"/>
            <w:bottom w:val="none" w:sz="0" w:space="0" w:color="auto"/>
            <w:right w:val="none" w:sz="0" w:space="0" w:color="auto"/>
          </w:divBdr>
          <w:divsChild>
            <w:div w:id="621688029">
              <w:marLeft w:val="0"/>
              <w:marRight w:val="0"/>
              <w:marTop w:val="0"/>
              <w:marBottom w:val="0"/>
              <w:divBdr>
                <w:top w:val="none" w:sz="0" w:space="0" w:color="auto"/>
                <w:left w:val="none" w:sz="0" w:space="0" w:color="auto"/>
                <w:bottom w:val="none" w:sz="0" w:space="0" w:color="auto"/>
                <w:right w:val="none" w:sz="0" w:space="0" w:color="auto"/>
              </w:divBdr>
              <w:divsChild>
                <w:div w:id="9039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7009">
      <w:bodyDiv w:val="1"/>
      <w:marLeft w:val="0"/>
      <w:marRight w:val="0"/>
      <w:marTop w:val="0"/>
      <w:marBottom w:val="0"/>
      <w:divBdr>
        <w:top w:val="none" w:sz="0" w:space="0" w:color="auto"/>
        <w:left w:val="none" w:sz="0" w:space="0" w:color="auto"/>
        <w:bottom w:val="none" w:sz="0" w:space="0" w:color="auto"/>
        <w:right w:val="none" w:sz="0" w:space="0" w:color="auto"/>
      </w:divBdr>
      <w:divsChild>
        <w:div w:id="1763642577">
          <w:marLeft w:val="0"/>
          <w:marRight w:val="0"/>
          <w:marTop w:val="0"/>
          <w:marBottom w:val="0"/>
          <w:divBdr>
            <w:top w:val="none" w:sz="0" w:space="0" w:color="auto"/>
            <w:left w:val="none" w:sz="0" w:space="0" w:color="auto"/>
            <w:bottom w:val="none" w:sz="0" w:space="0" w:color="auto"/>
            <w:right w:val="none" w:sz="0" w:space="0" w:color="auto"/>
          </w:divBdr>
          <w:divsChild>
            <w:div w:id="1348369987">
              <w:marLeft w:val="0"/>
              <w:marRight w:val="0"/>
              <w:marTop w:val="0"/>
              <w:marBottom w:val="0"/>
              <w:divBdr>
                <w:top w:val="none" w:sz="0" w:space="0" w:color="auto"/>
                <w:left w:val="none" w:sz="0" w:space="0" w:color="auto"/>
                <w:bottom w:val="none" w:sz="0" w:space="0" w:color="auto"/>
                <w:right w:val="none" w:sz="0" w:space="0" w:color="auto"/>
              </w:divBdr>
              <w:divsChild>
                <w:div w:id="361908314">
                  <w:marLeft w:val="0"/>
                  <w:marRight w:val="0"/>
                  <w:marTop w:val="0"/>
                  <w:marBottom w:val="0"/>
                  <w:divBdr>
                    <w:top w:val="none" w:sz="0" w:space="0" w:color="auto"/>
                    <w:left w:val="none" w:sz="0" w:space="0" w:color="auto"/>
                    <w:bottom w:val="none" w:sz="0" w:space="0" w:color="auto"/>
                    <w:right w:val="none" w:sz="0" w:space="0" w:color="auto"/>
                  </w:divBdr>
                </w:div>
              </w:divsChild>
            </w:div>
            <w:div w:id="2122256878">
              <w:marLeft w:val="0"/>
              <w:marRight w:val="0"/>
              <w:marTop w:val="0"/>
              <w:marBottom w:val="0"/>
              <w:divBdr>
                <w:top w:val="none" w:sz="0" w:space="0" w:color="auto"/>
                <w:left w:val="none" w:sz="0" w:space="0" w:color="auto"/>
                <w:bottom w:val="none" w:sz="0" w:space="0" w:color="auto"/>
                <w:right w:val="none" w:sz="0" w:space="0" w:color="auto"/>
              </w:divBdr>
              <w:divsChild>
                <w:div w:id="1805199769">
                  <w:marLeft w:val="0"/>
                  <w:marRight w:val="0"/>
                  <w:marTop w:val="0"/>
                  <w:marBottom w:val="0"/>
                  <w:divBdr>
                    <w:top w:val="none" w:sz="0" w:space="0" w:color="auto"/>
                    <w:left w:val="none" w:sz="0" w:space="0" w:color="auto"/>
                    <w:bottom w:val="none" w:sz="0" w:space="0" w:color="auto"/>
                    <w:right w:val="none" w:sz="0" w:space="0" w:color="auto"/>
                  </w:divBdr>
                </w:div>
                <w:div w:id="19471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6302">
          <w:marLeft w:val="0"/>
          <w:marRight w:val="0"/>
          <w:marTop w:val="0"/>
          <w:marBottom w:val="0"/>
          <w:divBdr>
            <w:top w:val="none" w:sz="0" w:space="0" w:color="auto"/>
            <w:left w:val="none" w:sz="0" w:space="0" w:color="auto"/>
            <w:bottom w:val="none" w:sz="0" w:space="0" w:color="auto"/>
            <w:right w:val="none" w:sz="0" w:space="0" w:color="auto"/>
          </w:divBdr>
          <w:divsChild>
            <w:div w:id="941376683">
              <w:marLeft w:val="0"/>
              <w:marRight w:val="0"/>
              <w:marTop w:val="0"/>
              <w:marBottom w:val="0"/>
              <w:divBdr>
                <w:top w:val="none" w:sz="0" w:space="0" w:color="auto"/>
                <w:left w:val="none" w:sz="0" w:space="0" w:color="auto"/>
                <w:bottom w:val="none" w:sz="0" w:space="0" w:color="auto"/>
                <w:right w:val="none" w:sz="0" w:space="0" w:color="auto"/>
              </w:divBdr>
              <w:divsChild>
                <w:div w:id="663359748">
                  <w:marLeft w:val="0"/>
                  <w:marRight w:val="0"/>
                  <w:marTop w:val="0"/>
                  <w:marBottom w:val="0"/>
                  <w:divBdr>
                    <w:top w:val="none" w:sz="0" w:space="0" w:color="auto"/>
                    <w:left w:val="none" w:sz="0" w:space="0" w:color="auto"/>
                    <w:bottom w:val="none" w:sz="0" w:space="0" w:color="auto"/>
                    <w:right w:val="none" w:sz="0" w:space="0" w:color="auto"/>
                  </w:divBdr>
                </w:div>
                <w:div w:id="1369140677">
                  <w:marLeft w:val="0"/>
                  <w:marRight w:val="0"/>
                  <w:marTop w:val="0"/>
                  <w:marBottom w:val="0"/>
                  <w:divBdr>
                    <w:top w:val="none" w:sz="0" w:space="0" w:color="auto"/>
                    <w:left w:val="none" w:sz="0" w:space="0" w:color="auto"/>
                    <w:bottom w:val="none" w:sz="0" w:space="0" w:color="auto"/>
                    <w:right w:val="none" w:sz="0" w:space="0" w:color="auto"/>
                  </w:divBdr>
                </w:div>
              </w:divsChild>
            </w:div>
            <w:div w:id="569584300">
              <w:marLeft w:val="0"/>
              <w:marRight w:val="0"/>
              <w:marTop w:val="0"/>
              <w:marBottom w:val="0"/>
              <w:divBdr>
                <w:top w:val="none" w:sz="0" w:space="0" w:color="auto"/>
                <w:left w:val="none" w:sz="0" w:space="0" w:color="auto"/>
                <w:bottom w:val="none" w:sz="0" w:space="0" w:color="auto"/>
                <w:right w:val="none" w:sz="0" w:space="0" w:color="auto"/>
              </w:divBdr>
              <w:divsChild>
                <w:div w:id="1660814479">
                  <w:marLeft w:val="0"/>
                  <w:marRight w:val="0"/>
                  <w:marTop w:val="0"/>
                  <w:marBottom w:val="0"/>
                  <w:divBdr>
                    <w:top w:val="none" w:sz="0" w:space="0" w:color="auto"/>
                    <w:left w:val="none" w:sz="0" w:space="0" w:color="auto"/>
                    <w:bottom w:val="none" w:sz="0" w:space="0" w:color="auto"/>
                    <w:right w:val="none" w:sz="0" w:space="0" w:color="auto"/>
                  </w:divBdr>
                </w:div>
                <w:div w:id="1966034814">
                  <w:marLeft w:val="0"/>
                  <w:marRight w:val="0"/>
                  <w:marTop w:val="0"/>
                  <w:marBottom w:val="0"/>
                  <w:divBdr>
                    <w:top w:val="none" w:sz="0" w:space="0" w:color="auto"/>
                    <w:left w:val="none" w:sz="0" w:space="0" w:color="auto"/>
                    <w:bottom w:val="none" w:sz="0" w:space="0" w:color="auto"/>
                    <w:right w:val="none" w:sz="0" w:space="0" w:color="auto"/>
                  </w:divBdr>
                </w:div>
              </w:divsChild>
            </w:div>
            <w:div w:id="1859200062">
              <w:marLeft w:val="0"/>
              <w:marRight w:val="0"/>
              <w:marTop w:val="0"/>
              <w:marBottom w:val="0"/>
              <w:divBdr>
                <w:top w:val="none" w:sz="0" w:space="0" w:color="auto"/>
                <w:left w:val="none" w:sz="0" w:space="0" w:color="auto"/>
                <w:bottom w:val="none" w:sz="0" w:space="0" w:color="auto"/>
                <w:right w:val="none" w:sz="0" w:space="0" w:color="auto"/>
              </w:divBdr>
              <w:divsChild>
                <w:div w:id="778372056">
                  <w:marLeft w:val="0"/>
                  <w:marRight w:val="0"/>
                  <w:marTop w:val="0"/>
                  <w:marBottom w:val="0"/>
                  <w:divBdr>
                    <w:top w:val="none" w:sz="0" w:space="0" w:color="auto"/>
                    <w:left w:val="none" w:sz="0" w:space="0" w:color="auto"/>
                    <w:bottom w:val="none" w:sz="0" w:space="0" w:color="auto"/>
                    <w:right w:val="none" w:sz="0" w:space="0" w:color="auto"/>
                  </w:divBdr>
                </w:div>
              </w:divsChild>
            </w:div>
            <w:div w:id="725761752">
              <w:marLeft w:val="0"/>
              <w:marRight w:val="0"/>
              <w:marTop w:val="0"/>
              <w:marBottom w:val="0"/>
              <w:divBdr>
                <w:top w:val="none" w:sz="0" w:space="0" w:color="auto"/>
                <w:left w:val="none" w:sz="0" w:space="0" w:color="auto"/>
                <w:bottom w:val="none" w:sz="0" w:space="0" w:color="auto"/>
                <w:right w:val="none" w:sz="0" w:space="0" w:color="auto"/>
              </w:divBdr>
              <w:divsChild>
                <w:div w:id="1919948242">
                  <w:marLeft w:val="0"/>
                  <w:marRight w:val="0"/>
                  <w:marTop w:val="0"/>
                  <w:marBottom w:val="0"/>
                  <w:divBdr>
                    <w:top w:val="none" w:sz="0" w:space="0" w:color="auto"/>
                    <w:left w:val="none" w:sz="0" w:space="0" w:color="auto"/>
                    <w:bottom w:val="none" w:sz="0" w:space="0" w:color="auto"/>
                    <w:right w:val="none" w:sz="0" w:space="0" w:color="auto"/>
                  </w:divBdr>
                </w:div>
              </w:divsChild>
            </w:div>
            <w:div w:id="1798990739">
              <w:marLeft w:val="0"/>
              <w:marRight w:val="0"/>
              <w:marTop w:val="0"/>
              <w:marBottom w:val="0"/>
              <w:divBdr>
                <w:top w:val="none" w:sz="0" w:space="0" w:color="auto"/>
                <w:left w:val="none" w:sz="0" w:space="0" w:color="auto"/>
                <w:bottom w:val="none" w:sz="0" w:space="0" w:color="auto"/>
                <w:right w:val="none" w:sz="0" w:space="0" w:color="auto"/>
              </w:divBdr>
              <w:divsChild>
                <w:div w:id="1866211566">
                  <w:marLeft w:val="0"/>
                  <w:marRight w:val="0"/>
                  <w:marTop w:val="0"/>
                  <w:marBottom w:val="0"/>
                  <w:divBdr>
                    <w:top w:val="none" w:sz="0" w:space="0" w:color="auto"/>
                    <w:left w:val="none" w:sz="0" w:space="0" w:color="auto"/>
                    <w:bottom w:val="none" w:sz="0" w:space="0" w:color="auto"/>
                    <w:right w:val="none" w:sz="0" w:space="0" w:color="auto"/>
                  </w:divBdr>
                </w:div>
              </w:divsChild>
            </w:div>
            <w:div w:id="665279327">
              <w:marLeft w:val="0"/>
              <w:marRight w:val="0"/>
              <w:marTop w:val="0"/>
              <w:marBottom w:val="0"/>
              <w:divBdr>
                <w:top w:val="none" w:sz="0" w:space="0" w:color="auto"/>
                <w:left w:val="none" w:sz="0" w:space="0" w:color="auto"/>
                <w:bottom w:val="none" w:sz="0" w:space="0" w:color="auto"/>
                <w:right w:val="none" w:sz="0" w:space="0" w:color="auto"/>
              </w:divBdr>
              <w:divsChild>
                <w:div w:id="3988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7232">
          <w:marLeft w:val="0"/>
          <w:marRight w:val="0"/>
          <w:marTop w:val="0"/>
          <w:marBottom w:val="0"/>
          <w:divBdr>
            <w:top w:val="none" w:sz="0" w:space="0" w:color="auto"/>
            <w:left w:val="none" w:sz="0" w:space="0" w:color="auto"/>
            <w:bottom w:val="none" w:sz="0" w:space="0" w:color="auto"/>
            <w:right w:val="none" w:sz="0" w:space="0" w:color="auto"/>
          </w:divBdr>
          <w:divsChild>
            <w:div w:id="852917659">
              <w:marLeft w:val="0"/>
              <w:marRight w:val="0"/>
              <w:marTop w:val="0"/>
              <w:marBottom w:val="0"/>
              <w:divBdr>
                <w:top w:val="none" w:sz="0" w:space="0" w:color="auto"/>
                <w:left w:val="none" w:sz="0" w:space="0" w:color="auto"/>
                <w:bottom w:val="none" w:sz="0" w:space="0" w:color="auto"/>
                <w:right w:val="none" w:sz="0" w:space="0" w:color="auto"/>
              </w:divBdr>
              <w:divsChild>
                <w:div w:id="1849364559">
                  <w:marLeft w:val="0"/>
                  <w:marRight w:val="0"/>
                  <w:marTop w:val="0"/>
                  <w:marBottom w:val="0"/>
                  <w:divBdr>
                    <w:top w:val="none" w:sz="0" w:space="0" w:color="auto"/>
                    <w:left w:val="none" w:sz="0" w:space="0" w:color="auto"/>
                    <w:bottom w:val="none" w:sz="0" w:space="0" w:color="auto"/>
                    <w:right w:val="none" w:sz="0" w:space="0" w:color="auto"/>
                  </w:divBdr>
                </w:div>
              </w:divsChild>
            </w:div>
            <w:div w:id="306325096">
              <w:marLeft w:val="0"/>
              <w:marRight w:val="0"/>
              <w:marTop w:val="0"/>
              <w:marBottom w:val="0"/>
              <w:divBdr>
                <w:top w:val="none" w:sz="0" w:space="0" w:color="auto"/>
                <w:left w:val="none" w:sz="0" w:space="0" w:color="auto"/>
                <w:bottom w:val="none" w:sz="0" w:space="0" w:color="auto"/>
                <w:right w:val="none" w:sz="0" w:space="0" w:color="auto"/>
              </w:divBdr>
              <w:divsChild>
                <w:div w:id="13465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ransboundary_water_cooperation_reporting@un.org" TargetMode="External"/><Relationship Id="rId18" Type="http://schemas.openxmlformats.org/officeDocument/2006/relationships/hyperlink" Target="mailto:transboundary_water_cooperation_reporting@unesco.org" TargetMode="External"/><Relationship Id="rId26" Type="http://schemas.openxmlformats.org/officeDocument/2006/relationships/hyperlink" Target="https://www.unece.org/fileadmin/DAM/env/water/documents/tbilisi%20report_final.pdf" TargetMode="External"/><Relationship Id="rId39" Type="http://schemas.openxmlformats.org/officeDocument/2006/relationships/hyperlink" Target="https://treaties.un.org/doc/Treaties/1991/02/19910225%2008-29%20PM/Ch_XXVII_04p.pdf" TargetMode="External"/><Relationship Id="rId21" Type="http://schemas.openxmlformats.org/officeDocument/2006/relationships/image" Target="media/image1.emf"/><Relationship Id="rId34" Type="http://schemas.openxmlformats.org/officeDocument/2006/relationships/hyperlink" Target="http://www.nilebasin.org/index.php/81-nbi/73-cooperative-framework-agreement" TargetMode="External"/><Relationship Id="rId42" Type="http://schemas.openxmlformats.org/officeDocument/2006/relationships/hyperlink" Target="http://www.unece.org/env/water/text/text.htm" TargetMode="External"/><Relationship Id="rId47" Type="http://schemas.openxmlformats.org/officeDocument/2006/relationships/hyperlink" Target="https://www.ibwc.gov/Files/1944Treaty.pdf" TargetMode="External"/><Relationship Id="rId50" Type="http://schemas.openxmlformats.org/officeDocument/2006/relationships/hyperlink" Target="http://legal.un.org/ilc/texts/instruments/english/conventions/1_1_1969.pdf" TargetMode="External"/><Relationship Id="rId55" Type="http://schemas.openxmlformats.org/officeDocument/2006/relationships/hyperlink" Target="http://www.africawat-sanreports.org/IndicatorReporting/home" TargetMode="External"/><Relationship Id="rId63" Type="http://schemas.openxmlformats.org/officeDocument/2006/relationships/hyperlink" Target="https://www.unece.org/fileadmin/DAM/env/pp/Publications/Aarhus_Implementation_Guide_interactive_eng.pdf" TargetMode="External"/><Relationship Id="rId68" Type="http://schemas.openxmlformats.org/officeDocument/2006/relationships/hyperlink" Target="https://www.unescwa.org/events/improving-shared-water-resources-cooperation-within-framework-global-and-regional-agreements" TargetMode="External"/><Relationship Id="rId76" Type="http://schemas.openxmlformats.org/officeDocument/2006/relationships/hyperlink" Target="https://www.usgs.gov/special-topic/water-science-school/science/dictionary-water-terms?qt-science_center_objects=0" TargetMode="External"/><Relationship Id="rId7" Type="http://schemas.openxmlformats.org/officeDocument/2006/relationships/endnotes" Target="endnotes.xml"/><Relationship Id="rId71" Type="http://schemas.openxmlformats.org/officeDocument/2006/relationships/hyperlink" Target="https://www.unwatercoursesconvention.org" TargetMode="External"/><Relationship Id="rId2" Type="http://schemas.openxmlformats.org/officeDocument/2006/relationships/numbering" Target="numbering.xml"/><Relationship Id="rId16" Type="http://schemas.openxmlformats.org/officeDocument/2006/relationships/hyperlink" Target="http://ihp-wins.unesco.org/documents/332" TargetMode="External"/><Relationship Id="rId29" Type="http://schemas.openxmlformats.org/officeDocument/2006/relationships/hyperlink" Target="http://www.mrcmekong.org/topics/pnpca-prior-consultation/" TargetMode="External"/><Relationship Id="rId11" Type="http://schemas.openxmlformats.org/officeDocument/2006/relationships/diagramColors" Target="diagrams/colors1.xml"/><Relationship Id="rId24" Type="http://schemas.openxmlformats.org/officeDocument/2006/relationships/hyperlink" Target="https://treaties.un.org/Pages/Overview.aspx?path=overview/glossary/page1_en.xml" TargetMode="External"/><Relationship Id="rId32" Type="http://schemas.openxmlformats.org/officeDocument/2006/relationships/hyperlink" Target="http://www.mrcmekong.org/assets/Publications/policies/agreement-Apr95.pdf" TargetMode="External"/><Relationship Id="rId37" Type="http://schemas.openxmlformats.org/officeDocument/2006/relationships/hyperlink" Target="https://www.unece.org/env/pp/treatytext.html" TargetMode="External"/><Relationship Id="rId40" Type="http://schemas.openxmlformats.org/officeDocument/2006/relationships/hyperlink" Target="http://www.cadc-albufeira.eu/es/convenios/descripcion/" TargetMode="External"/><Relationship Id="rId45" Type="http://schemas.openxmlformats.org/officeDocument/2006/relationships/hyperlink" Target="http://www.isc-cie.org/images/Documents/ACC_GENT_SCHELDT_AGREEMENT.pdf" TargetMode="External"/><Relationship Id="rId53" Type="http://schemas.openxmlformats.org/officeDocument/2006/relationships/hyperlink" Target="https://laws.parliament.na/annotated-laws-regulations/law-regulation-category.php?id=176" TargetMode="External"/><Relationship Id="rId58" Type="http://schemas.openxmlformats.org/officeDocument/2006/relationships/hyperlink" Target="http://www.unece.org/fileadmin/DAM/env/water/cwc/monit-assess/good_practice_M&amp;A_e.pdf" TargetMode="External"/><Relationship Id="rId66" Type="http://schemas.openxmlformats.org/officeDocument/2006/relationships/hyperlink" Target="https://www.unece.org/index.php?id=51910" TargetMode="External"/><Relationship Id="rId74" Type="http://schemas.openxmlformats.org/officeDocument/2006/relationships/hyperlink" Target="https://www.unece.org/index.php?id=49609"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unece.org/index.php?id=33657" TargetMode="External"/><Relationship Id="rId82"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www.sdg6monitoring.org/indicators/target-65/indicators652/" TargetMode="External"/><Relationship Id="rId31" Type="http://schemas.openxmlformats.org/officeDocument/2006/relationships/hyperlink" Target="http://www.cawater-info.net/library/eng/l/kazakhstan_china.pdf" TargetMode="External"/><Relationship Id="rId44" Type="http://schemas.openxmlformats.org/officeDocument/2006/relationships/hyperlink" Target="http://ec.europa.eu/environment/water/water-framework/index_en.html" TargetMode="External"/><Relationship Id="rId52" Type="http://schemas.openxmlformats.org/officeDocument/2006/relationships/hyperlink" Target="http://cis-legislation.com/document.fwx?rgn=78" TargetMode="External"/><Relationship Id="rId60" Type="http://schemas.openxmlformats.org/officeDocument/2006/relationships/hyperlink" Target="https://www.unece.org/index.php?id=11658" TargetMode="External"/><Relationship Id="rId65" Type="http://schemas.openxmlformats.org/officeDocument/2006/relationships/hyperlink" Target="https://www.unece.org/fileadmin/DAM/env/water/publications/WAT_Joint_Bodies/ECE_MP.WAT_50_Joint_bodies_2018_ENG.pdf" TargetMode="External"/><Relationship Id="rId73" Type="http://schemas.openxmlformats.org/officeDocument/2006/relationships/hyperlink" Target="https://treaties.un.org/Pages/Overview.aspx?path=overview/glossary/page1_en.xml" TargetMode="External"/><Relationship Id="rId78" Type="http://schemas.openxmlformats.org/officeDocument/2006/relationships/header" Target="head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transboundary_water_cooperation_reporting@unesco.org" TargetMode="External"/><Relationship Id="rId22" Type="http://schemas.openxmlformats.org/officeDocument/2006/relationships/hyperlink" Target="http://twap-rivers.org/indicators/" TargetMode="External"/><Relationship Id="rId27" Type="http://schemas.openxmlformats.org/officeDocument/2006/relationships/hyperlink" Target="https://cmsdata.iucn.org/downloads/flow___the_essentials_of_environmental_flow___dyson_et_al.pdf" TargetMode="External"/><Relationship Id="rId30" Type="http://schemas.openxmlformats.org/officeDocument/2006/relationships/hyperlink" Target="http://www.fao.org/3/w7414b/w7414b10.htm" TargetMode="External"/><Relationship Id="rId35" Type="http://schemas.openxmlformats.org/officeDocument/2006/relationships/hyperlink" Target="https://www.internationalwaterlaw.org/documents/regionaldocs/2008Franko-Swiss-Aquifer.pdf" TargetMode="External"/><Relationship Id="rId43" Type="http://schemas.openxmlformats.org/officeDocument/2006/relationships/hyperlink" Target="https://www.iksr.org/en/icpr/legal-basis/convention/" TargetMode="External"/><Relationship Id="rId48" Type="http://schemas.openxmlformats.org/officeDocument/2006/relationships/hyperlink" Target="https://www.unece.org/fileadmin/DAM/env/water/activities/Dniester/Dniester-treaty-final-EN-29Nov2012_web.pdf" TargetMode="External"/><Relationship Id="rId56" Type="http://schemas.openxmlformats.org/officeDocument/2006/relationships/hyperlink" Target="https://www.cbd.int/doc/decisions/cop-05/full/cop-05-dec-en.pdf" TargetMode="External"/><Relationship Id="rId64" Type="http://schemas.openxmlformats.org/officeDocument/2006/relationships/hyperlink" Target="https://www.unece.org/index.php?id=49805" TargetMode="External"/><Relationship Id="rId69" Type="http://schemas.openxmlformats.org/officeDocument/2006/relationships/hyperlink" Target="http://ec.europa.eu/environment/nature/natura2000/index_en.htm" TargetMode="External"/><Relationship Id="rId77" Type="http://schemas.openxmlformats.org/officeDocument/2006/relationships/header" Target="header1.xml"/><Relationship Id="rId8" Type="http://schemas.openxmlformats.org/officeDocument/2006/relationships/diagramData" Target="diagrams/data1.xml"/><Relationship Id="rId51" Type="http://schemas.openxmlformats.org/officeDocument/2006/relationships/hyperlink" Target="http://warpo.gov.bd/site/page/d8a117d5-526a-4a14-9d77-4f5fa35a4f10/Act" TargetMode="External"/><Relationship Id="rId72" Type="http://schemas.openxmlformats.org/officeDocument/2006/relationships/hyperlink" Target="https://unstats.un.org/sdgs/files/report/2018/TheSustainableDevelopmentGoalsReport2018-EN.pdf" TargetMode="External"/><Relationship Id="rId80" Type="http://schemas.openxmlformats.org/officeDocument/2006/relationships/footer" Target="footer2.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hyperlink" Target="mailto:transboundary_water_cooperation_reporting@un.org" TargetMode="External"/><Relationship Id="rId25" Type="http://schemas.openxmlformats.org/officeDocument/2006/relationships/hyperlink" Target="https://treaties.un.org/Pages/Overview.aspx?path=overview/glossary/page1_en.xml" TargetMode="External"/><Relationship Id="rId33" Type="http://schemas.openxmlformats.org/officeDocument/2006/relationships/hyperlink" Target="http://www.zambezicommission.org/sites/default/files/publication_downloads/zamcom-agreement.pdf" TargetMode="External"/><Relationship Id="rId38" Type="http://schemas.openxmlformats.org/officeDocument/2006/relationships/hyperlink" Target="http://www.cbd.int/convention/text/" TargetMode="External"/><Relationship Id="rId46" Type="http://schemas.openxmlformats.org/officeDocument/2006/relationships/hyperlink" Target="https://www.sadc.int/documents-publications/show/Revised_Protocol_on_Shared_Watercourses_-_2000_-_English.pdf" TargetMode="External"/><Relationship Id="rId59" Type="http://schemas.openxmlformats.org/officeDocument/2006/relationships/hyperlink" Target="https://www.unece.org/fileadmin/DAM/env/documents/2018/WAT/05May_28-30_IWRM_WGMA/StrategiesM_A.pdf" TargetMode="External"/><Relationship Id="rId67" Type="http://schemas.openxmlformats.org/officeDocument/2006/relationships/hyperlink" Target="https://www.unece.org/index.php?id=49605" TargetMode="External"/><Relationship Id="rId20" Type="http://schemas.openxmlformats.org/officeDocument/2006/relationships/hyperlink" Target="http://ihp-wins.unesco.org/documents/332" TargetMode="External"/><Relationship Id="rId41" Type="http://schemas.openxmlformats.org/officeDocument/2006/relationships/hyperlink" Target="http://legal.un.org/ilc/texts/instruments/english/conventions/8_3_1997.pdf" TargetMode="External"/><Relationship Id="rId54" Type="http://schemas.openxmlformats.org/officeDocument/2006/relationships/hyperlink" Target="https://zambialii.org/node/10688" TargetMode="External"/><Relationship Id="rId62" Type="http://schemas.openxmlformats.org/officeDocument/2006/relationships/hyperlink" Target="https://www.unece.org/index.php?id=35126" TargetMode="External"/><Relationship Id="rId70" Type="http://schemas.openxmlformats.org/officeDocument/2006/relationships/hyperlink" Target="http://legal.un.org/ilc/texts/instruments/english/commentaries/8_5_2008.pdf" TargetMode="External"/><Relationship Id="rId75" Type="http://schemas.openxmlformats.org/officeDocument/2006/relationships/hyperlink" Target="https://www.sdg6monitoring.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dg6monitoring.org/indicators/target-65/indicators652/" TargetMode="External"/><Relationship Id="rId23" Type="http://schemas.openxmlformats.org/officeDocument/2006/relationships/hyperlink" Target="http://twapviewer.un-igrac.org" TargetMode="External"/><Relationship Id="rId28" Type="http://schemas.openxmlformats.org/officeDocument/2006/relationships/hyperlink" Target="http://www.mrcmekong.org/topics/pnpca-prior-consultation/" TargetMode="External"/><Relationship Id="rId36" Type="http://schemas.openxmlformats.org/officeDocument/2006/relationships/hyperlink" Target="http://www4.congreso.gob.pe/comisiones/1999/exteriores/libro1/2avolum/04acuer.htm" TargetMode="External"/><Relationship Id="rId49" Type="http://schemas.openxmlformats.org/officeDocument/2006/relationships/hyperlink" Target="http://www.ecolex.org/server2neu.php/libcat/docs/TRE/Full/En/TRE-001811.doc" TargetMode="External"/><Relationship Id="rId57" Type="http://schemas.openxmlformats.org/officeDocument/2006/relationships/hyperlink" Target="https://www.icj-cij.org/en/case/135/judg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1D4718-7143-FB47-A4F8-DE954A7CBFAD}" type="doc">
      <dgm:prSet loTypeId="urn:microsoft.com/office/officeart/2005/8/layout/process1" loCatId="" qsTypeId="urn:microsoft.com/office/officeart/2005/8/quickstyle/simple1" qsCatId="simple" csTypeId="urn:microsoft.com/office/officeart/2005/8/colors/accent1_2" csCatId="accent1" phldr="1"/>
      <dgm:spPr/>
    </dgm:pt>
    <dgm:pt modelId="{9DE2D923-7F79-F844-A850-C80F12B1BE77}">
      <dgm:prSet phldrT="[Text]" custT="1"/>
      <dgm:spPr/>
      <dgm:t>
        <a:bodyPr/>
        <a:lstStyle/>
        <a:p>
          <a:r>
            <a:rPr lang="ru-RU" sz="900"/>
            <a:t>Декабрь</a:t>
          </a:r>
          <a:r>
            <a:rPr lang="en-US" sz="900"/>
            <a:t>/</a:t>
          </a:r>
          <a:endParaRPr lang="ru-RU" sz="900"/>
        </a:p>
        <a:p>
          <a:r>
            <a:rPr lang="ru-RU" sz="900"/>
            <a:t>Январь</a:t>
          </a:r>
          <a:endParaRPr lang="en-US" sz="900"/>
        </a:p>
      </dgm:t>
    </dgm:pt>
    <dgm:pt modelId="{64F114CF-6147-C94F-AD23-739245AABF2B}" type="parTrans" cxnId="{8E838B63-3207-F94A-823C-2C9D02F2D087}">
      <dgm:prSet/>
      <dgm:spPr/>
      <dgm:t>
        <a:bodyPr/>
        <a:lstStyle/>
        <a:p>
          <a:endParaRPr lang="en-US"/>
        </a:p>
      </dgm:t>
    </dgm:pt>
    <dgm:pt modelId="{C59EFAAE-5BF2-3845-9E52-6DCA1732ABE4}" type="sibTrans" cxnId="{8E838B63-3207-F94A-823C-2C9D02F2D087}">
      <dgm:prSet/>
      <dgm:spPr/>
      <dgm:t>
        <a:bodyPr/>
        <a:lstStyle/>
        <a:p>
          <a:endParaRPr lang="en-US"/>
        </a:p>
      </dgm:t>
    </dgm:pt>
    <dgm:pt modelId="{A770A718-8198-3D48-B224-96961AAD3825}">
      <dgm:prSet phldrT="[Text]" custT="1"/>
      <dgm:spPr/>
      <dgm:t>
        <a:bodyPr/>
        <a:lstStyle/>
        <a:p>
          <a:r>
            <a:rPr lang="ru-RU" sz="900"/>
            <a:t>Февраль</a:t>
          </a:r>
          <a:endParaRPr lang="en-US" sz="900"/>
        </a:p>
      </dgm:t>
    </dgm:pt>
    <dgm:pt modelId="{2638954B-CEBE-814B-A4F2-A2857CCA9C58}" type="parTrans" cxnId="{DAA21773-77CF-FB46-820F-5C9AAAECAB63}">
      <dgm:prSet/>
      <dgm:spPr/>
      <dgm:t>
        <a:bodyPr/>
        <a:lstStyle/>
        <a:p>
          <a:endParaRPr lang="en-US"/>
        </a:p>
      </dgm:t>
    </dgm:pt>
    <dgm:pt modelId="{45BDA5B7-FC44-F144-BE46-C0BBAE9282DE}" type="sibTrans" cxnId="{DAA21773-77CF-FB46-820F-5C9AAAECAB63}">
      <dgm:prSet/>
      <dgm:spPr/>
      <dgm:t>
        <a:bodyPr/>
        <a:lstStyle/>
        <a:p>
          <a:endParaRPr lang="en-US"/>
        </a:p>
      </dgm:t>
    </dgm:pt>
    <dgm:pt modelId="{EF42FBA9-1382-ED41-9FC9-1DC3E4724A29}">
      <dgm:prSet phldrT="[Text]" custT="1"/>
      <dgm:spPr/>
      <dgm:t>
        <a:bodyPr/>
        <a:lstStyle/>
        <a:p>
          <a:r>
            <a:rPr lang="ru-RU" sz="700"/>
            <a:t>ЕЭК ООН</a:t>
          </a:r>
          <a:r>
            <a:rPr lang="en-US" sz="700"/>
            <a:t> </a:t>
          </a:r>
          <a:r>
            <a:rPr lang="ru-RU" sz="700"/>
            <a:t>и ЮНЕСКО присылают приглашение представить отчетность</a:t>
          </a:r>
          <a:endParaRPr lang="en-US" sz="700"/>
        </a:p>
      </dgm:t>
    </dgm:pt>
    <dgm:pt modelId="{5615C431-F09B-BE42-9D29-9B79CAF18399}" type="parTrans" cxnId="{33DFA972-5014-4C47-9C5F-148A4A689599}">
      <dgm:prSet/>
      <dgm:spPr/>
      <dgm:t>
        <a:bodyPr/>
        <a:lstStyle/>
        <a:p>
          <a:endParaRPr lang="en-US"/>
        </a:p>
      </dgm:t>
    </dgm:pt>
    <dgm:pt modelId="{4E9FDBB5-BDC4-E942-A2F7-0B9761192704}" type="sibTrans" cxnId="{33DFA972-5014-4C47-9C5F-148A4A689599}">
      <dgm:prSet/>
      <dgm:spPr/>
      <dgm:t>
        <a:bodyPr/>
        <a:lstStyle/>
        <a:p>
          <a:endParaRPr lang="en-US"/>
        </a:p>
      </dgm:t>
    </dgm:pt>
    <dgm:pt modelId="{83DDE69C-8AD6-FA43-938B-83ACFAD1890D}">
      <dgm:prSet phldrT="[Text]" custT="1"/>
      <dgm:spPr/>
      <dgm:t>
        <a:bodyPr/>
        <a:lstStyle/>
        <a:p>
          <a:r>
            <a:rPr lang="ru-RU" sz="700"/>
            <a:t>Назначены ответственные лица на национальном уровне, и типовая форма направлена ключевым учреждениям для заполнения соответствующих разделов</a:t>
          </a:r>
          <a:endParaRPr lang="en-US" sz="700"/>
        </a:p>
      </dgm:t>
    </dgm:pt>
    <dgm:pt modelId="{B3E06535-9DB6-FE40-8E86-34BBBCCF7DD8}" type="parTrans" cxnId="{09723131-09B4-8944-B35C-0C36AB087F70}">
      <dgm:prSet/>
      <dgm:spPr/>
      <dgm:t>
        <a:bodyPr/>
        <a:lstStyle/>
        <a:p>
          <a:endParaRPr lang="en-US"/>
        </a:p>
      </dgm:t>
    </dgm:pt>
    <dgm:pt modelId="{199433D2-A5FC-D540-9CCB-9B5A4B1F071D}" type="sibTrans" cxnId="{09723131-09B4-8944-B35C-0C36AB087F70}">
      <dgm:prSet/>
      <dgm:spPr/>
      <dgm:t>
        <a:bodyPr/>
        <a:lstStyle/>
        <a:p>
          <a:endParaRPr lang="en-US"/>
        </a:p>
      </dgm:t>
    </dgm:pt>
    <dgm:pt modelId="{67AB564A-6763-8044-BE6D-229610A81424}">
      <dgm:prSet phldrT="[Text]" custT="1"/>
      <dgm:spPr/>
      <dgm:t>
        <a:bodyPr/>
        <a:lstStyle/>
        <a:p>
          <a:r>
            <a:rPr lang="ru-RU" sz="700"/>
            <a:t>Получена информация от ключевых учреждений, и первый полный проектный вариант отправлен для получения комментариев от национальных учреждений</a:t>
          </a:r>
          <a:r>
            <a:rPr lang="en-US" sz="700"/>
            <a:t>, </a:t>
          </a:r>
          <a:r>
            <a:rPr lang="ru-RU" sz="700"/>
            <a:t>и, где это целесообразно, от соседних стран</a:t>
          </a:r>
          <a:endParaRPr lang="en-US" sz="700"/>
        </a:p>
      </dgm:t>
    </dgm:pt>
    <dgm:pt modelId="{0530DB18-1759-6443-9ACE-C073DA136A75}" type="parTrans" cxnId="{9852DE7A-C46A-F542-8820-15376E67AD65}">
      <dgm:prSet/>
      <dgm:spPr/>
      <dgm:t>
        <a:bodyPr/>
        <a:lstStyle/>
        <a:p>
          <a:endParaRPr lang="en-US"/>
        </a:p>
      </dgm:t>
    </dgm:pt>
    <dgm:pt modelId="{7E80910B-E7B5-4C43-B64C-5365336DA660}" type="sibTrans" cxnId="{9852DE7A-C46A-F542-8820-15376E67AD65}">
      <dgm:prSet/>
      <dgm:spPr/>
      <dgm:t>
        <a:bodyPr/>
        <a:lstStyle/>
        <a:p>
          <a:endParaRPr lang="en-US"/>
        </a:p>
      </dgm:t>
    </dgm:pt>
    <dgm:pt modelId="{69E985EE-2283-D240-8D1A-A52BDB6BB113}">
      <dgm:prSet phldrT="[Text]" custT="1"/>
      <dgm:spPr/>
      <dgm:t>
        <a:bodyPr/>
        <a:lstStyle/>
        <a:p>
          <a:r>
            <a:rPr lang="ru-RU" sz="900"/>
            <a:t>Апрель</a:t>
          </a:r>
          <a:endParaRPr lang="en-US" sz="900"/>
        </a:p>
      </dgm:t>
    </dgm:pt>
    <dgm:pt modelId="{6D029DFF-7E8D-A74D-99F3-A74C7350B130}" type="parTrans" cxnId="{31206CA6-70A7-C641-A4DD-03F74297CA8A}">
      <dgm:prSet/>
      <dgm:spPr/>
      <dgm:t>
        <a:bodyPr/>
        <a:lstStyle/>
        <a:p>
          <a:endParaRPr lang="en-US"/>
        </a:p>
      </dgm:t>
    </dgm:pt>
    <dgm:pt modelId="{86FA85B1-ED84-1E41-B216-5DB6379CF984}" type="sibTrans" cxnId="{31206CA6-70A7-C641-A4DD-03F74297CA8A}">
      <dgm:prSet/>
      <dgm:spPr/>
      <dgm:t>
        <a:bodyPr/>
        <a:lstStyle/>
        <a:p>
          <a:endParaRPr lang="en-US"/>
        </a:p>
      </dgm:t>
    </dgm:pt>
    <dgm:pt modelId="{2489AE26-093B-DE40-A41C-0A63F8793905}">
      <dgm:prSet phldrT="[Text]" custT="1"/>
      <dgm:spPr/>
      <dgm:t>
        <a:bodyPr/>
        <a:lstStyle/>
        <a:p>
          <a:r>
            <a:rPr lang="ru-RU" sz="700"/>
            <a:t>Крайний срок получения комментариев и пересмотренной типовой формы отчетности</a:t>
          </a:r>
          <a:r>
            <a:rPr lang="en-US" sz="700"/>
            <a:t>. </a:t>
          </a:r>
        </a:p>
      </dgm:t>
    </dgm:pt>
    <dgm:pt modelId="{975C8174-A4E2-2843-B09E-EE00FF41CCA7}" type="parTrans" cxnId="{38F5E306-A636-5446-AFAE-4ED786E722D4}">
      <dgm:prSet/>
      <dgm:spPr/>
      <dgm:t>
        <a:bodyPr/>
        <a:lstStyle/>
        <a:p>
          <a:endParaRPr lang="en-US"/>
        </a:p>
      </dgm:t>
    </dgm:pt>
    <dgm:pt modelId="{68AE1623-E247-DA4D-959F-DDFB81A01E7D}" type="sibTrans" cxnId="{38F5E306-A636-5446-AFAE-4ED786E722D4}">
      <dgm:prSet/>
      <dgm:spPr/>
      <dgm:t>
        <a:bodyPr/>
        <a:lstStyle/>
        <a:p>
          <a:endParaRPr lang="en-US"/>
        </a:p>
      </dgm:t>
    </dgm:pt>
    <dgm:pt modelId="{D06856E7-385D-C643-BFEA-0795712217FB}">
      <dgm:prSet phldrT="[Text]" custT="1"/>
      <dgm:spPr/>
      <dgm:t>
        <a:bodyPr/>
        <a:lstStyle/>
        <a:p>
          <a:r>
            <a:rPr lang="ru-RU" sz="700"/>
            <a:t>Проектный вариант типовой формы отчетности отправлен в ЕЭК ООН и ЮНЕСКО на рассмотрение</a:t>
          </a:r>
          <a:endParaRPr lang="en-US" sz="700"/>
        </a:p>
      </dgm:t>
    </dgm:pt>
    <dgm:pt modelId="{3825611C-33AD-504D-B10E-D5CD37513C88}" type="parTrans" cxnId="{5A832A65-34A5-D640-8102-60F4998510EB}">
      <dgm:prSet/>
      <dgm:spPr/>
      <dgm:t>
        <a:bodyPr/>
        <a:lstStyle/>
        <a:p>
          <a:endParaRPr lang="en-US"/>
        </a:p>
      </dgm:t>
    </dgm:pt>
    <dgm:pt modelId="{0EB7F1AC-3259-A64F-B89D-C3A24B7E4C17}" type="sibTrans" cxnId="{5A832A65-34A5-D640-8102-60F4998510EB}">
      <dgm:prSet/>
      <dgm:spPr/>
      <dgm:t>
        <a:bodyPr/>
        <a:lstStyle/>
        <a:p>
          <a:endParaRPr lang="en-US"/>
        </a:p>
      </dgm:t>
    </dgm:pt>
    <dgm:pt modelId="{7A67D862-A73E-6143-8450-53CBA97B235F}">
      <dgm:prSet phldrT="[Text]" custT="1"/>
      <dgm:spPr/>
      <dgm:t>
        <a:bodyPr/>
        <a:lstStyle/>
        <a:p>
          <a:r>
            <a:rPr lang="ru-RU" sz="700"/>
            <a:t>Где это целесообразно, результаты отчетности используются для отчетности по показателю </a:t>
          </a:r>
          <a:r>
            <a:rPr lang="en-US" sz="700"/>
            <a:t>6.5.1</a:t>
          </a:r>
          <a:r>
            <a:rPr lang="ru-RU" sz="700"/>
            <a:t> ЦУР</a:t>
          </a:r>
          <a:endParaRPr lang="en-US" sz="700"/>
        </a:p>
      </dgm:t>
    </dgm:pt>
    <dgm:pt modelId="{221A3655-7038-3B45-99EB-43A5E9817469}" type="parTrans" cxnId="{7321FC8B-A2EC-E041-9C18-C04D564AADCB}">
      <dgm:prSet/>
      <dgm:spPr/>
      <dgm:t>
        <a:bodyPr/>
        <a:lstStyle/>
        <a:p>
          <a:endParaRPr lang="en-US"/>
        </a:p>
      </dgm:t>
    </dgm:pt>
    <dgm:pt modelId="{F1D605C2-32B8-FD45-97E9-20FCC33972E0}" type="sibTrans" cxnId="{7321FC8B-A2EC-E041-9C18-C04D564AADCB}">
      <dgm:prSet/>
      <dgm:spPr/>
      <dgm:t>
        <a:bodyPr/>
        <a:lstStyle/>
        <a:p>
          <a:endParaRPr lang="en-US"/>
        </a:p>
      </dgm:t>
    </dgm:pt>
    <dgm:pt modelId="{4558E0EE-CF29-6F45-B49B-4542B3A51FBC}">
      <dgm:prSet phldrT="[Text]" custT="1"/>
      <dgm:spPr/>
      <dgm:t>
        <a:bodyPr/>
        <a:lstStyle/>
        <a:p>
          <a:r>
            <a:rPr lang="ru-RU" sz="900"/>
            <a:t>Май</a:t>
          </a:r>
          <a:r>
            <a:rPr lang="en-US" sz="900"/>
            <a:t>/</a:t>
          </a:r>
          <a:r>
            <a:rPr lang="ru-RU" sz="900"/>
            <a:t>Июнь</a:t>
          </a:r>
          <a:r>
            <a:rPr lang="en-US" sz="900"/>
            <a:t> </a:t>
          </a:r>
        </a:p>
      </dgm:t>
    </dgm:pt>
    <dgm:pt modelId="{458A8F47-DD50-E245-8567-BB57843BB874}" type="parTrans" cxnId="{B686AD39-90A6-B141-B04B-798C22E46B87}">
      <dgm:prSet/>
      <dgm:spPr/>
      <dgm:t>
        <a:bodyPr/>
        <a:lstStyle/>
        <a:p>
          <a:endParaRPr lang="en-US"/>
        </a:p>
      </dgm:t>
    </dgm:pt>
    <dgm:pt modelId="{0FA44539-56C2-E54D-B5DE-086BAA4CD167}" type="sibTrans" cxnId="{B686AD39-90A6-B141-B04B-798C22E46B87}">
      <dgm:prSet/>
      <dgm:spPr/>
      <dgm:t>
        <a:bodyPr/>
        <a:lstStyle/>
        <a:p>
          <a:endParaRPr lang="en-US"/>
        </a:p>
      </dgm:t>
    </dgm:pt>
    <dgm:pt modelId="{A5D966CE-F3B1-B94E-AD33-2073FA598362}">
      <dgm:prSet phldrT="[Text]" custT="1"/>
      <dgm:spPr/>
      <dgm:t>
        <a:bodyPr/>
        <a:lstStyle/>
        <a:p>
          <a:r>
            <a:rPr lang="ru-RU" sz="800"/>
            <a:t>Представление конечного варианта отчетного доклада в ЕЭК ООН и ЮНЕСКО</a:t>
          </a:r>
          <a:endParaRPr lang="en-US" sz="800"/>
        </a:p>
      </dgm:t>
    </dgm:pt>
    <dgm:pt modelId="{03AAA4E4-6F8C-A14C-A6DA-CEC5B1D7C08C}" type="parTrans" cxnId="{F953B496-714C-624F-8C1B-B98398B0B5D9}">
      <dgm:prSet/>
      <dgm:spPr/>
      <dgm:t>
        <a:bodyPr/>
        <a:lstStyle/>
        <a:p>
          <a:endParaRPr lang="en-US"/>
        </a:p>
      </dgm:t>
    </dgm:pt>
    <dgm:pt modelId="{17D112D0-E616-0745-80E0-94DA0E0C6F0A}" type="sibTrans" cxnId="{F953B496-714C-624F-8C1B-B98398B0B5D9}">
      <dgm:prSet/>
      <dgm:spPr/>
      <dgm:t>
        <a:bodyPr/>
        <a:lstStyle/>
        <a:p>
          <a:endParaRPr lang="en-US"/>
        </a:p>
      </dgm:t>
    </dgm:pt>
    <dgm:pt modelId="{025FFC41-1BB7-9B4D-9972-A22D461DF812}">
      <dgm:prSet phldrT="[Text]" custT="1"/>
      <dgm:spPr/>
      <dgm:t>
        <a:bodyPr/>
        <a:lstStyle/>
        <a:p>
          <a:r>
            <a:rPr lang="ru-RU" sz="900"/>
            <a:t>Март</a:t>
          </a:r>
          <a:endParaRPr lang="en-US" sz="900"/>
        </a:p>
      </dgm:t>
    </dgm:pt>
    <dgm:pt modelId="{6418798E-CD73-9344-895B-3EE05FEFBCB3}" type="sibTrans" cxnId="{58B71C92-AD7C-E84A-93DB-0E95C615B04D}">
      <dgm:prSet/>
      <dgm:spPr/>
      <dgm:t>
        <a:bodyPr/>
        <a:lstStyle/>
        <a:p>
          <a:endParaRPr lang="en-US"/>
        </a:p>
      </dgm:t>
    </dgm:pt>
    <dgm:pt modelId="{B88DF396-F174-1A4C-9DA4-9FAB2760B8C5}" type="parTrans" cxnId="{58B71C92-AD7C-E84A-93DB-0E95C615B04D}">
      <dgm:prSet/>
      <dgm:spPr/>
      <dgm:t>
        <a:bodyPr/>
        <a:lstStyle/>
        <a:p>
          <a:endParaRPr lang="en-US"/>
        </a:p>
      </dgm:t>
    </dgm:pt>
    <dgm:pt modelId="{1F185E15-FE4E-104B-AEA5-102F5AF107BC}" type="pres">
      <dgm:prSet presAssocID="{291D4718-7143-FB47-A4F8-DE954A7CBFAD}" presName="Name0" presStyleCnt="0">
        <dgm:presLayoutVars>
          <dgm:dir/>
          <dgm:resizeHandles val="exact"/>
        </dgm:presLayoutVars>
      </dgm:prSet>
      <dgm:spPr/>
    </dgm:pt>
    <dgm:pt modelId="{907F9B78-44D7-0A46-BB23-8067032FC6E9}" type="pres">
      <dgm:prSet presAssocID="{9DE2D923-7F79-F844-A850-C80F12B1BE77}" presName="node" presStyleLbl="node1" presStyleIdx="0" presStyleCnt="5" custLinFactNeighborX="-6559" custLinFactNeighborY="12587">
        <dgm:presLayoutVars>
          <dgm:bulletEnabled val="1"/>
        </dgm:presLayoutVars>
      </dgm:prSet>
      <dgm:spPr/>
    </dgm:pt>
    <dgm:pt modelId="{A685D4D2-E48D-544B-9C4D-6A297F45A6D0}" type="pres">
      <dgm:prSet presAssocID="{C59EFAAE-5BF2-3845-9E52-6DCA1732ABE4}" presName="sibTrans" presStyleLbl="sibTrans2D1" presStyleIdx="0" presStyleCnt="4"/>
      <dgm:spPr/>
    </dgm:pt>
    <dgm:pt modelId="{5860D271-7803-DC48-B89F-2F9B2708387E}" type="pres">
      <dgm:prSet presAssocID="{C59EFAAE-5BF2-3845-9E52-6DCA1732ABE4}" presName="connectorText" presStyleLbl="sibTrans2D1" presStyleIdx="0" presStyleCnt="4"/>
      <dgm:spPr/>
    </dgm:pt>
    <dgm:pt modelId="{F852FCFF-7408-4649-8729-5FEF2EC7908B}" type="pres">
      <dgm:prSet presAssocID="{A770A718-8198-3D48-B224-96961AAD3825}" presName="node" presStyleLbl="node1" presStyleIdx="1" presStyleCnt="5">
        <dgm:presLayoutVars>
          <dgm:bulletEnabled val="1"/>
        </dgm:presLayoutVars>
      </dgm:prSet>
      <dgm:spPr/>
    </dgm:pt>
    <dgm:pt modelId="{2259EAA4-3D60-AC47-9C56-38BD7854B1B3}" type="pres">
      <dgm:prSet presAssocID="{45BDA5B7-FC44-F144-BE46-C0BBAE9282DE}" presName="sibTrans" presStyleLbl="sibTrans2D1" presStyleIdx="1" presStyleCnt="4"/>
      <dgm:spPr/>
    </dgm:pt>
    <dgm:pt modelId="{674EAB42-3F97-4C45-A1BB-EF6CDC4C46A3}" type="pres">
      <dgm:prSet presAssocID="{45BDA5B7-FC44-F144-BE46-C0BBAE9282DE}" presName="connectorText" presStyleLbl="sibTrans2D1" presStyleIdx="1" presStyleCnt="4"/>
      <dgm:spPr/>
    </dgm:pt>
    <dgm:pt modelId="{FE1E4CD8-5D12-D441-ACC8-7ED841C4282D}" type="pres">
      <dgm:prSet presAssocID="{025FFC41-1BB7-9B4D-9972-A22D461DF812}" presName="node" presStyleLbl="node1" presStyleIdx="2" presStyleCnt="5">
        <dgm:presLayoutVars>
          <dgm:bulletEnabled val="1"/>
        </dgm:presLayoutVars>
      </dgm:prSet>
      <dgm:spPr/>
    </dgm:pt>
    <dgm:pt modelId="{02DD0858-42FA-DC4F-851F-A73B59CEC2BB}" type="pres">
      <dgm:prSet presAssocID="{6418798E-CD73-9344-895B-3EE05FEFBCB3}" presName="sibTrans" presStyleLbl="sibTrans2D1" presStyleIdx="2" presStyleCnt="4"/>
      <dgm:spPr/>
    </dgm:pt>
    <dgm:pt modelId="{CEBDFB42-D17A-3741-A792-5410BE046319}" type="pres">
      <dgm:prSet presAssocID="{6418798E-CD73-9344-895B-3EE05FEFBCB3}" presName="connectorText" presStyleLbl="sibTrans2D1" presStyleIdx="2" presStyleCnt="4"/>
      <dgm:spPr/>
    </dgm:pt>
    <dgm:pt modelId="{732D8A27-21D8-9D40-88AA-E3B95D069B10}" type="pres">
      <dgm:prSet presAssocID="{69E985EE-2283-D240-8D1A-A52BDB6BB113}" presName="node" presStyleLbl="node1" presStyleIdx="3" presStyleCnt="5">
        <dgm:presLayoutVars>
          <dgm:bulletEnabled val="1"/>
        </dgm:presLayoutVars>
      </dgm:prSet>
      <dgm:spPr/>
    </dgm:pt>
    <dgm:pt modelId="{B524F7F6-F7F5-EB43-B47B-BF4684C33F40}" type="pres">
      <dgm:prSet presAssocID="{86FA85B1-ED84-1E41-B216-5DB6379CF984}" presName="sibTrans" presStyleLbl="sibTrans2D1" presStyleIdx="3" presStyleCnt="4"/>
      <dgm:spPr/>
    </dgm:pt>
    <dgm:pt modelId="{3C2094A6-82F9-3B46-933A-008B42ABCAF2}" type="pres">
      <dgm:prSet presAssocID="{86FA85B1-ED84-1E41-B216-5DB6379CF984}" presName="connectorText" presStyleLbl="sibTrans2D1" presStyleIdx="3" presStyleCnt="4"/>
      <dgm:spPr/>
    </dgm:pt>
    <dgm:pt modelId="{CA842BD3-0C07-C546-ABB5-981DBD65D5DB}" type="pres">
      <dgm:prSet presAssocID="{4558E0EE-CF29-6F45-B49B-4542B3A51FBC}" presName="node" presStyleLbl="node1" presStyleIdx="4" presStyleCnt="5">
        <dgm:presLayoutVars>
          <dgm:bulletEnabled val="1"/>
        </dgm:presLayoutVars>
      </dgm:prSet>
      <dgm:spPr/>
    </dgm:pt>
  </dgm:ptLst>
  <dgm:cxnLst>
    <dgm:cxn modelId="{38F5E306-A636-5446-AFAE-4ED786E722D4}" srcId="{69E985EE-2283-D240-8D1A-A52BDB6BB113}" destId="{2489AE26-093B-DE40-A41C-0A63F8793905}" srcOrd="0" destOrd="0" parTransId="{975C8174-A4E2-2843-B09E-EE00FF41CCA7}" sibTransId="{68AE1623-E247-DA4D-959F-DDFB81A01E7D}"/>
    <dgm:cxn modelId="{E924090F-93A3-A74B-89CC-7D8FF2F4CF88}" type="presOf" srcId="{86FA85B1-ED84-1E41-B216-5DB6379CF984}" destId="{3C2094A6-82F9-3B46-933A-008B42ABCAF2}" srcOrd="1" destOrd="0" presId="urn:microsoft.com/office/officeart/2005/8/layout/process1"/>
    <dgm:cxn modelId="{09723131-09B4-8944-B35C-0C36AB087F70}" srcId="{A770A718-8198-3D48-B224-96961AAD3825}" destId="{83DDE69C-8AD6-FA43-938B-83ACFAD1890D}" srcOrd="0" destOrd="0" parTransId="{B3E06535-9DB6-FE40-8E86-34BBBCCF7DD8}" sibTransId="{199433D2-A5FC-D540-9CCB-9B5A4B1F071D}"/>
    <dgm:cxn modelId="{5D85C232-0AF4-5A42-B26F-BCA107DD3AF4}" type="presOf" srcId="{45BDA5B7-FC44-F144-BE46-C0BBAE9282DE}" destId="{674EAB42-3F97-4C45-A1BB-EF6CDC4C46A3}" srcOrd="1" destOrd="0" presId="urn:microsoft.com/office/officeart/2005/8/layout/process1"/>
    <dgm:cxn modelId="{2F5CCF37-DE9A-EE4F-AEE8-DE6EC0E4E1A9}" type="presOf" srcId="{A5D966CE-F3B1-B94E-AD33-2073FA598362}" destId="{CA842BD3-0C07-C546-ABB5-981DBD65D5DB}" srcOrd="0" destOrd="1" presId="urn:microsoft.com/office/officeart/2005/8/layout/process1"/>
    <dgm:cxn modelId="{B686AD39-90A6-B141-B04B-798C22E46B87}" srcId="{291D4718-7143-FB47-A4F8-DE954A7CBFAD}" destId="{4558E0EE-CF29-6F45-B49B-4542B3A51FBC}" srcOrd="4" destOrd="0" parTransId="{458A8F47-DD50-E245-8567-BB57843BB874}" sibTransId="{0FA44539-56C2-E54D-B5DE-086BAA4CD167}"/>
    <dgm:cxn modelId="{06C39B5E-E575-CF4A-A530-26EED5B1E702}" type="presOf" srcId="{025FFC41-1BB7-9B4D-9972-A22D461DF812}" destId="{FE1E4CD8-5D12-D441-ACC8-7ED841C4282D}" srcOrd="0" destOrd="0" presId="urn:microsoft.com/office/officeart/2005/8/layout/process1"/>
    <dgm:cxn modelId="{1E5C8762-11A9-2C45-985D-8456DE9D1133}" type="presOf" srcId="{2489AE26-093B-DE40-A41C-0A63F8793905}" destId="{732D8A27-21D8-9D40-88AA-E3B95D069B10}" srcOrd="0" destOrd="1" presId="urn:microsoft.com/office/officeart/2005/8/layout/process1"/>
    <dgm:cxn modelId="{8E838B63-3207-F94A-823C-2C9D02F2D087}" srcId="{291D4718-7143-FB47-A4F8-DE954A7CBFAD}" destId="{9DE2D923-7F79-F844-A850-C80F12B1BE77}" srcOrd="0" destOrd="0" parTransId="{64F114CF-6147-C94F-AD23-739245AABF2B}" sibTransId="{C59EFAAE-5BF2-3845-9E52-6DCA1732ABE4}"/>
    <dgm:cxn modelId="{5A832A65-34A5-D640-8102-60F4998510EB}" srcId="{69E985EE-2283-D240-8D1A-A52BDB6BB113}" destId="{D06856E7-385D-C643-BFEA-0795712217FB}" srcOrd="1" destOrd="0" parTransId="{3825611C-33AD-504D-B10E-D5CD37513C88}" sibTransId="{0EB7F1AC-3259-A64F-B89D-C3A24B7E4C17}"/>
    <dgm:cxn modelId="{3F86726A-5E2F-504E-AA1E-C74DDFB9B247}" type="presOf" srcId="{291D4718-7143-FB47-A4F8-DE954A7CBFAD}" destId="{1F185E15-FE4E-104B-AEA5-102F5AF107BC}" srcOrd="0" destOrd="0" presId="urn:microsoft.com/office/officeart/2005/8/layout/process1"/>
    <dgm:cxn modelId="{934C0D6D-E42A-7642-A78E-FBF73DC7A762}" type="presOf" srcId="{D06856E7-385D-C643-BFEA-0795712217FB}" destId="{732D8A27-21D8-9D40-88AA-E3B95D069B10}" srcOrd="0" destOrd="2" presId="urn:microsoft.com/office/officeart/2005/8/layout/process1"/>
    <dgm:cxn modelId="{BFB45D6D-7D1D-D24A-A0BE-9F2DE3C2A91F}" type="presOf" srcId="{69E985EE-2283-D240-8D1A-A52BDB6BB113}" destId="{732D8A27-21D8-9D40-88AA-E3B95D069B10}" srcOrd="0" destOrd="0" presId="urn:microsoft.com/office/officeart/2005/8/layout/process1"/>
    <dgm:cxn modelId="{0085494F-0019-FC4D-8BC9-ED491A155385}" type="presOf" srcId="{86FA85B1-ED84-1E41-B216-5DB6379CF984}" destId="{B524F7F6-F7F5-EB43-B47B-BF4684C33F40}" srcOrd="0" destOrd="0" presId="urn:microsoft.com/office/officeart/2005/8/layout/process1"/>
    <dgm:cxn modelId="{EBE5AD50-0DE8-3C4D-93F6-88A64F26AFC7}" type="presOf" srcId="{C59EFAAE-5BF2-3845-9E52-6DCA1732ABE4}" destId="{5860D271-7803-DC48-B89F-2F9B2708387E}" srcOrd="1" destOrd="0" presId="urn:microsoft.com/office/officeart/2005/8/layout/process1"/>
    <dgm:cxn modelId="{33DFA972-5014-4C47-9C5F-148A4A689599}" srcId="{9DE2D923-7F79-F844-A850-C80F12B1BE77}" destId="{EF42FBA9-1382-ED41-9FC9-1DC3E4724A29}" srcOrd="0" destOrd="0" parTransId="{5615C431-F09B-BE42-9D29-9B79CAF18399}" sibTransId="{4E9FDBB5-BDC4-E942-A2F7-0B9761192704}"/>
    <dgm:cxn modelId="{DAA21773-77CF-FB46-820F-5C9AAAECAB63}" srcId="{291D4718-7143-FB47-A4F8-DE954A7CBFAD}" destId="{A770A718-8198-3D48-B224-96961AAD3825}" srcOrd="1" destOrd="0" parTransId="{2638954B-CEBE-814B-A4F2-A2857CCA9C58}" sibTransId="{45BDA5B7-FC44-F144-BE46-C0BBAE9282DE}"/>
    <dgm:cxn modelId="{155A3658-D88F-4D44-BA34-120048A81F06}" type="presOf" srcId="{EF42FBA9-1382-ED41-9FC9-1DC3E4724A29}" destId="{907F9B78-44D7-0A46-BB23-8067032FC6E9}" srcOrd="0" destOrd="1" presId="urn:microsoft.com/office/officeart/2005/8/layout/process1"/>
    <dgm:cxn modelId="{9852DE7A-C46A-F542-8820-15376E67AD65}" srcId="{025FFC41-1BB7-9B4D-9972-A22D461DF812}" destId="{67AB564A-6763-8044-BE6D-229610A81424}" srcOrd="0" destOrd="0" parTransId="{0530DB18-1759-6443-9ACE-C073DA136A75}" sibTransId="{7E80910B-E7B5-4C43-B64C-5365336DA660}"/>
    <dgm:cxn modelId="{CCB62381-A5D6-D84A-88BC-30B3E12C4C0C}" type="presOf" srcId="{83DDE69C-8AD6-FA43-938B-83ACFAD1890D}" destId="{F852FCFF-7408-4649-8729-5FEF2EC7908B}" srcOrd="0" destOrd="1" presId="urn:microsoft.com/office/officeart/2005/8/layout/process1"/>
    <dgm:cxn modelId="{78DECD87-8A65-A945-8F41-6735C13BACC7}" type="presOf" srcId="{7A67D862-A73E-6143-8450-53CBA97B235F}" destId="{732D8A27-21D8-9D40-88AA-E3B95D069B10}" srcOrd="0" destOrd="3" presId="urn:microsoft.com/office/officeart/2005/8/layout/process1"/>
    <dgm:cxn modelId="{7321FC8B-A2EC-E041-9C18-C04D564AADCB}" srcId="{69E985EE-2283-D240-8D1A-A52BDB6BB113}" destId="{7A67D862-A73E-6143-8450-53CBA97B235F}" srcOrd="2" destOrd="0" parTransId="{221A3655-7038-3B45-99EB-43A5E9817469}" sibTransId="{F1D605C2-32B8-FD45-97E9-20FCC33972E0}"/>
    <dgm:cxn modelId="{58B71C92-AD7C-E84A-93DB-0E95C615B04D}" srcId="{291D4718-7143-FB47-A4F8-DE954A7CBFAD}" destId="{025FFC41-1BB7-9B4D-9972-A22D461DF812}" srcOrd="2" destOrd="0" parTransId="{B88DF396-F174-1A4C-9DA4-9FAB2760B8C5}" sibTransId="{6418798E-CD73-9344-895B-3EE05FEFBCB3}"/>
    <dgm:cxn modelId="{537C9192-26B1-FD44-8243-39F6D5FCF6E2}" type="presOf" srcId="{A770A718-8198-3D48-B224-96961AAD3825}" destId="{F852FCFF-7408-4649-8729-5FEF2EC7908B}" srcOrd="0" destOrd="0" presId="urn:microsoft.com/office/officeart/2005/8/layout/process1"/>
    <dgm:cxn modelId="{F953B496-714C-624F-8C1B-B98398B0B5D9}" srcId="{4558E0EE-CF29-6F45-B49B-4542B3A51FBC}" destId="{A5D966CE-F3B1-B94E-AD33-2073FA598362}" srcOrd="0" destOrd="0" parTransId="{03AAA4E4-6F8C-A14C-A6DA-CEC5B1D7C08C}" sibTransId="{17D112D0-E616-0745-80E0-94DA0E0C6F0A}"/>
    <dgm:cxn modelId="{9B3AE4A3-1CFE-794A-86C4-8CA3EA0074A8}" type="presOf" srcId="{45BDA5B7-FC44-F144-BE46-C0BBAE9282DE}" destId="{2259EAA4-3D60-AC47-9C56-38BD7854B1B3}" srcOrd="0" destOrd="0" presId="urn:microsoft.com/office/officeart/2005/8/layout/process1"/>
    <dgm:cxn modelId="{31206CA6-70A7-C641-A4DD-03F74297CA8A}" srcId="{291D4718-7143-FB47-A4F8-DE954A7CBFAD}" destId="{69E985EE-2283-D240-8D1A-A52BDB6BB113}" srcOrd="3" destOrd="0" parTransId="{6D029DFF-7E8D-A74D-99F3-A74C7350B130}" sibTransId="{86FA85B1-ED84-1E41-B216-5DB6379CF984}"/>
    <dgm:cxn modelId="{8C6CE8AA-8D47-B346-8E6E-3BF3462985BA}" type="presOf" srcId="{4558E0EE-CF29-6F45-B49B-4542B3A51FBC}" destId="{CA842BD3-0C07-C546-ABB5-981DBD65D5DB}" srcOrd="0" destOrd="0" presId="urn:microsoft.com/office/officeart/2005/8/layout/process1"/>
    <dgm:cxn modelId="{07C4E3C2-4D4D-4744-A679-C61D3F151AAC}" type="presOf" srcId="{C59EFAAE-5BF2-3845-9E52-6DCA1732ABE4}" destId="{A685D4D2-E48D-544B-9C4D-6A297F45A6D0}" srcOrd="0" destOrd="0" presId="urn:microsoft.com/office/officeart/2005/8/layout/process1"/>
    <dgm:cxn modelId="{E7C5AAD3-CF72-CD48-BDA1-45AEFCF9B9FE}" type="presOf" srcId="{6418798E-CD73-9344-895B-3EE05FEFBCB3}" destId="{CEBDFB42-D17A-3741-A792-5410BE046319}" srcOrd="1" destOrd="0" presId="urn:microsoft.com/office/officeart/2005/8/layout/process1"/>
    <dgm:cxn modelId="{F465C6DA-B730-5449-A6D8-B855E8C5FEF3}" type="presOf" srcId="{67AB564A-6763-8044-BE6D-229610A81424}" destId="{FE1E4CD8-5D12-D441-ACC8-7ED841C4282D}" srcOrd="0" destOrd="1" presId="urn:microsoft.com/office/officeart/2005/8/layout/process1"/>
    <dgm:cxn modelId="{DDF87BDE-9431-664A-9381-DA8708094FD6}" type="presOf" srcId="{9DE2D923-7F79-F844-A850-C80F12B1BE77}" destId="{907F9B78-44D7-0A46-BB23-8067032FC6E9}" srcOrd="0" destOrd="0" presId="urn:microsoft.com/office/officeart/2005/8/layout/process1"/>
    <dgm:cxn modelId="{AD0306DF-B317-5847-AF98-7BB06752AAD5}" type="presOf" srcId="{6418798E-CD73-9344-895B-3EE05FEFBCB3}" destId="{02DD0858-42FA-DC4F-851F-A73B59CEC2BB}" srcOrd="0" destOrd="0" presId="urn:microsoft.com/office/officeart/2005/8/layout/process1"/>
    <dgm:cxn modelId="{74145F53-8E54-264D-97D2-5B52CDA35738}" type="presParOf" srcId="{1F185E15-FE4E-104B-AEA5-102F5AF107BC}" destId="{907F9B78-44D7-0A46-BB23-8067032FC6E9}" srcOrd="0" destOrd="0" presId="urn:microsoft.com/office/officeart/2005/8/layout/process1"/>
    <dgm:cxn modelId="{01BAF6B6-E211-C64C-8B42-6681BEA2B35A}" type="presParOf" srcId="{1F185E15-FE4E-104B-AEA5-102F5AF107BC}" destId="{A685D4D2-E48D-544B-9C4D-6A297F45A6D0}" srcOrd="1" destOrd="0" presId="urn:microsoft.com/office/officeart/2005/8/layout/process1"/>
    <dgm:cxn modelId="{855A0BC6-9D85-5047-A0D3-C9EF8B80E518}" type="presParOf" srcId="{A685D4D2-E48D-544B-9C4D-6A297F45A6D0}" destId="{5860D271-7803-DC48-B89F-2F9B2708387E}" srcOrd="0" destOrd="0" presId="urn:microsoft.com/office/officeart/2005/8/layout/process1"/>
    <dgm:cxn modelId="{8C6796A6-EB31-0540-870C-8CB3AF59DD50}" type="presParOf" srcId="{1F185E15-FE4E-104B-AEA5-102F5AF107BC}" destId="{F852FCFF-7408-4649-8729-5FEF2EC7908B}" srcOrd="2" destOrd="0" presId="urn:microsoft.com/office/officeart/2005/8/layout/process1"/>
    <dgm:cxn modelId="{BCC2E4F0-A247-A842-88CF-D764B42B568B}" type="presParOf" srcId="{1F185E15-FE4E-104B-AEA5-102F5AF107BC}" destId="{2259EAA4-3D60-AC47-9C56-38BD7854B1B3}" srcOrd="3" destOrd="0" presId="urn:microsoft.com/office/officeart/2005/8/layout/process1"/>
    <dgm:cxn modelId="{42BA0A43-4C91-D44A-A1AF-D84628065974}" type="presParOf" srcId="{2259EAA4-3D60-AC47-9C56-38BD7854B1B3}" destId="{674EAB42-3F97-4C45-A1BB-EF6CDC4C46A3}" srcOrd="0" destOrd="0" presId="urn:microsoft.com/office/officeart/2005/8/layout/process1"/>
    <dgm:cxn modelId="{C71D0796-A907-8D44-9F2D-A1E8ED00E308}" type="presParOf" srcId="{1F185E15-FE4E-104B-AEA5-102F5AF107BC}" destId="{FE1E4CD8-5D12-D441-ACC8-7ED841C4282D}" srcOrd="4" destOrd="0" presId="urn:microsoft.com/office/officeart/2005/8/layout/process1"/>
    <dgm:cxn modelId="{A8EF3547-4DE8-8B48-B95B-61FBF3FFD970}" type="presParOf" srcId="{1F185E15-FE4E-104B-AEA5-102F5AF107BC}" destId="{02DD0858-42FA-DC4F-851F-A73B59CEC2BB}" srcOrd="5" destOrd="0" presId="urn:microsoft.com/office/officeart/2005/8/layout/process1"/>
    <dgm:cxn modelId="{8C1B752A-BC49-6945-A37A-748AD9DA50EF}" type="presParOf" srcId="{02DD0858-42FA-DC4F-851F-A73B59CEC2BB}" destId="{CEBDFB42-D17A-3741-A792-5410BE046319}" srcOrd="0" destOrd="0" presId="urn:microsoft.com/office/officeart/2005/8/layout/process1"/>
    <dgm:cxn modelId="{72977C1B-DD92-754B-A8E2-D805A05A75BD}" type="presParOf" srcId="{1F185E15-FE4E-104B-AEA5-102F5AF107BC}" destId="{732D8A27-21D8-9D40-88AA-E3B95D069B10}" srcOrd="6" destOrd="0" presId="urn:microsoft.com/office/officeart/2005/8/layout/process1"/>
    <dgm:cxn modelId="{EBB9347F-1DC6-154D-B650-9603FBD44967}" type="presParOf" srcId="{1F185E15-FE4E-104B-AEA5-102F5AF107BC}" destId="{B524F7F6-F7F5-EB43-B47B-BF4684C33F40}" srcOrd="7" destOrd="0" presId="urn:microsoft.com/office/officeart/2005/8/layout/process1"/>
    <dgm:cxn modelId="{054B8DFC-E6CD-234A-BC5D-60A65B0166A3}" type="presParOf" srcId="{B524F7F6-F7F5-EB43-B47B-BF4684C33F40}" destId="{3C2094A6-82F9-3B46-933A-008B42ABCAF2}" srcOrd="0" destOrd="0" presId="urn:microsoft.com/office/officeart/2005/8/layout/process1"/>
    <dgm:cxn modelId="{212DE87F-B5A5-2A4A-941A-E767D4DB108C}" type="presParOf" srcId="{1F185E15-FE4E-104B-AEA5-102F5AF107BC}" destId="{CA842BD3-0C07-C546-ABB5-981DBD65D5DB}"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7F9B78-44D7-0A46-BB23-8067032FC6E9}">
      <dsp:nvSpPr>
        <dsp:cNvPr id="0" name=""/>
        <dsp:cNvSpPr/>
      </dsp:nvSpPr>
      <dsp:spPr>
        <a:xfrm>
          <a:off x="0" y="64458"/>
          <a:ext cx="910142" cy="22882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ru-RU" sz="900" kern="1200"/>
            <a:t>Декабрь</a:t>
          </a:r>
          <a:r>
            <a:rPr lang="en-US" sz="900" kern="1200"/>
            <a:t>/</a:t>
          </a:r>
          <a:endParaRPr lang="ru-RU" sz="900" kern="1200"/>
        </a:p>
        <a:p>
          <a:pPr marL="0" lvl="0" indent="0" algn="l" defTabSz="400050">
            <a:lnSpc>
              <a:spcPct val="90000"/>
            </a:lnSpc>
            <a:spcBef>
              <a:spcPct val="0"/>
            </a:spcBef>
            <a:spcAft>
              <a:spcPct val="35000"/>
            </a:spcAft>
            <a:buNone/>
          </a:pPr>
          <a:r>
            <a:rPr lang="ru-RU" sz="900" kern="1200"/>
            <a:t>Январь</a:t>
          </a:r>
          <a:endParaRPr lang="en-US" sz="900" kern="1200"/>
        </a:p>
        <a:p>
          <a:pPr marL="57150" lvl="1" indent="-57150" algn="l" defTabSz="311150">
            <a:lnSpc>
              <a:spcPct val="90000"/>
            </a:lnSpc>
            <a:spcBef>
              <a:spcPct val="0"/>
            </a:spcBef>
            <a:spcAft>
              <a:spcPct val="15000"/>
            </a:spcAft>
            <a:buChar char="•"/>
          </a:pPr>
          <a:r>
            <a:rPr lang="ru-RU" sz="700" kern="1200"/>
            <a:t>ЕЭК ООН</a:t>
          </a:r>
          <a:r>
            <a:rPr lang="en-US" sz="700" kern="1200"/>
            <a:t> </a:t>
          </a:r>
          <a:r>
            <a:rPr lang="ru-RU" sz="700" kern="1200"/>
            <a:t>и ЮНЕСКО присылают приглашение представить отчетность</a:t>
          </a:r>
          <a:endParaRPr lang="en-US" sz="700" kern="1200"/>
        </a:p>
      </dsp:txBody>
      <dsp:txXfrm>
        <a:off x="26657" y="91115"/>
        <a:ext cx="856828" cy="2234902"/>
      </dsp:txXfrm>
    </dsp:sp>
    <dsp:sp modelId="{A685D4D2-E48D-544B-9C4D-6A297F45A6D0}">
      <dsp:nvSpPr>
        <dsp:cNvPr id="0" name=""/>
        <dsp:cNvSpPr/>
      </dsp:nvSpPr>
      <dsp:spPr>
        <a:xfrm rot="21513265">
          <a:off x="1001860" y="1079455"/>
          <a:ext cx="194568" cy="2257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001869" y="1125334"/>
        <a:ext cx="136198" cy="135429"/>
      </dsp:txXfrm>
    </dsp:sp>
    <dsp:sp modelId="{F852FCFF-7408-4649-8729-5FEF2EC7908B}">
      <dsp:nvSpPr>
        <dsp:cNvPr id="0" name=""/>
        <dsp:cNvSpPr/>
      </dsp:nvSpPr>
      <dsp:spPr>
        <a:xfrm>
          <a:off x="1277135" y="32229"/>
          <a:ext cx="910142" cy="22882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ru-RU" sz="900" kern="1200"/>
            <a:t>Февраль</a:t>
          </a:r>
          <a:endParaRPr lang="en-US" sz="900" kern="1200"/>
        </a:p>
        <a:p>
          <a:pPr marL="57150" lvl="1" indent="-57150" algn="l" defTabSz="311150">
            <a:lnSpc>
              <a:spcPct val="90000"/>
            </a:lnSpc>
            <a:spcBef>
              <a:spcPct val="0"/>
            </a:spcBef>
            <a:spcAft>
              <a:spcPct val="15000"/>
            </a:spcAft>
            <a:buChar char="•"/>
          </a:pPr>
          <a:r>
            <a:rPr lang="ru-RU" sz="700" kern="1200"/>
            <a:t>Назначены ответственные лица на национальном уровне, и типовая форма направлена ключевым учреждениям для заполнения соответствующих разделов</a:t>
          </a:r>
          <a:endParaRPr lang="en-US" sz="700" kern="1200"/>
        </a:p>
      </dsp:txBody>
      <dsp:txXfrm>
        <a:off x="1303792" y="58886"/>
        <a:ext cx="856828" cy="2234902"/>
      </dsp:txXfrm>
    </dsp:sp>
    <dsp:sp modelId="{2259EAA4-3D60-AC47-9C56-38BD7854B1B3}">
      <dsp:nvSpPr>
        <dsp:cNvPr id="0" name=""/>
        <dsp:cNvSpPr/>
      </dsp:nvSpPr>
      <dsp:spPr>
        <a:xfrm>
          <a:off x="2278293" y="1063479"/>
          <a:ext cx="192950" cy="2257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278293" y="1108622"/>
        <a:ext cx="135065" cy="135429"/>
      </dsp:txXfrm>
    </dsp:sp>
    <dsp:sp modelId="{FE1E4CD8-5D12-D441-ACC8-7ED841C4282D}">
      <dsp:nvSpPr>
        <dsp:cNvPr id="0" name=""/>
        <dsp:cNvSpPr/>
      </dsp:nvSpPr>
      <dsp:spPr>
        <a:xfrm>
          <a:off x="2551336" y="32229"/>
          <a:ext cx="910142" cy="22882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ru-RU" sz="900" kern="1200"/>
            <a:t>Март</a:t>
          </a:r>
          <a:endParaRPr lang="en-US" sz="900" kern="1200"/>
        </a:p>
        <a:p>
          <a:pPr marL="57150" lvl="1" indent="-57150" algn="l" defTabSz="311150">
            <a:lnSpc>
              <a:spcPct val="90000"/>
            </a:lnSpc>
            <a:spcBef>
              <a:spcPct val="0"/>
            </a:spcBef>
            <a:spcAft>
              <a:spcPct val="15000"/>
            </a:spcAft>
            <a:buChar char="•"/>
          </a:pPr>
          <a:r>
            <a:rPr lang="ru-RU" sz="700" kern="1200"/>
            <a:t>Получена информация от ключевых учреждений, и первый полный проектный вариант отправлен для получения комментариев от национальных учреждений</a:t>
          </a:r>
          <a:r>
            <a:rPr lang="en-US" sz="700" kern="1200"/>
            <a:t>, </a:t>
          </a:r>
          <a:r>
            <a:rPr lang="ru-RU" sz="700" kern="1200"/>
            <a:t>и, где это целесообразно, от соседних стран</a:t>
          </a:r>
          <a:endParaRPr lang="en-US" sz="700" kern="1200"/>
        </a:p>
      </dsp:txBody>
      <dsp:txXfrm>
        <a:off x="2577993" y="58886"/>
        <a:ext cx="856828" cy="2234902"/>
      </dsp:txXfrm>
    </dsp:sp>
    <dsp:sp modelId="{02DD0858-42FA-DC4F-851F-A73B59CEC2BB}">
      <dsp:nvSpPr>
        <dsp:cNvPr id="0" name=""/>
        <dsp:cNvSpPr/>
      </dsp:nvSpPr>
      <dsp:spPr>
        <a:xfrm>
          <a:off x="3552493" y="1063479"/>
          <a:ext cx="192950" cy="2257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552493" y="1108622"/>
        <a:ext cx="135065" cy="135429"/>
      </dsp:txXfrm>
    </dsp:sp>
    <dsp:sp modelId="{732D8A27-21D8-9D40-88AA-E3B95D069B10}">
      <dsp:nvSpPr>
        <dsp:cNvPr id="0" name=""/>
        <dsp:cNvSpPr/>
      </dsp:nvSpPr>
      <dsp:spPr>
        <a:xfrm>
          <a:off x="3825536" y="32229"/>
          <a:ext cx="910142" cy="22882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ru-RU" sz="900" kern="1200"/>
            <a:t>Апрель</a:t>
          </a:r>
          <a:endParaRPr lang="en-US" sz="900" kern="1200"/>
        </a:p>
        <a:p>
          <a:pPr marL="57150" lvl="1" indent="-57150" algn="l" defTabSz="311150">
            <a:lnSpc>
              <a:spcPct val="90000"/>
            </a:lnSpc>
            <a:spcBef>
              <a:spcPct val="0"/>
            </a:spcBef>
            <a:spcAft>
              <a:spcPct val="15000"/>
            </a:spcAft>
            <a:buChar char="•"/>
          </a:pPr>
          <a:r>
            <a:rPr lang="ru-RU" sz="700" kern="1200"/>
            <a:t>Крайний срок получения комментариев и пересмотренной типовой формы отчетности</a:t>
          </a:r>
          <a:r>
            <a:rPr lang="en-US" sz="700" kern="1200"/>
            <a:t>. </a:t>
          </a:r>
        </a:p>
        <a:p>
          <a:pPr marL="57150" lvl="1" indent="-57150" algn="l" defTabSz="311150">
            <a:lnSpc>
              <a:spcPct val="90000"/>
            </a:lnSpc>
            <a:spcBef>
              <a:spcPct val="0"/>
            </a:spcBef>
            <a:spcAft>
              <a:spcPct val="15000"/>
            </a:spcAft>
            <a:buChar char="•"/>
          </a:pPr>
          <a:r>
            <a:rPr lang="ru-RU" sz="700" kern="1200"/>
            <a:t>Проектный вариант типовой формы отчетности отправлен в ЕЭК ООН и ЮНЕСКО на рассмотрение</a:t>
          </a:r>
          <a:endParaRPr lang="en-US" sz="700" kern="1200"/>
        </a:p>
        <a:p>
          <a:pPr marL="57150" lvl="1" indent="-57150" algn="l" defTabSz="311150">
            <a:lnSpc>
              <a:spcPct val="90000"/>
            </a:lnSpc>
            <a:spcBef>
              <a:spcPct val="0"/>
            </a:spcBef>
            <a:spcAft>
              <a:spcPct val="15000"/>
            </a:spcAft>
            <a:buChar char="•"/>
          </a:pPr>
          <a:r>
            <a:rPr lang="ru-RU" sz="700" kern="1200"/>
            <a:t>Где это целесообразно, результаты отчетности используются для отчетности по показателю </a:t>
          </a:r>
          <a:r>
            <a:rPr lang="en-US" sz="700" kern="1200"/>
            <a:t>6.5.1</a:t>
          </a:r>
          <a:r>
            <a:rPr lang="ru-RU" sz="700" kern="1200"/>
            <a:t> ЦУР</a:t>
          </a:r>
          <a:endParaRPr lang="en-US" sz="700" kern="1200"/>
        </a:p>
      </dsp:txBody>
      <dsp:txXfrm>
        <a:off x="3852193" y="58886"/>
        <a:ext cx="856828" cy="2234902"/>
      </dsp:txXfrm>
    </dsp:sp>
    <dsp:sp modelId="{B524F7F6-F7F5-EB43-B47B-BF4684C33F40}">
      <dsp:nvSpPr>
        <dsp:cNvPr id="0" name=""/>
        <dsp:cNvSpPr/>
      </dsp:nvSpPr>
      <dsp:spPr>
        <a:xfrm>
          <a:off x="4826693" y="1063479"/>
          <a:ext cx="192950" cy="2257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4826693" y="1108622"/>
        <a:ext cx="135065" cy="135429"/>
      </dsp:txXfrm>
    </dsp:sp>
    <dsp:sp modelId="{CA842BD3-0C07-C546-ABB5-981DBD65D5DB}">
      <dsp:nvSpPr>
        <dsp:cNvPr id="0" name=""/>
        <dsp:cNvSpPr/>
      </dsp:nvSpPr>
      <dsp:spPr>
        <a:xfrm>
          <a:off x="5099736" y="32229"/>
          <a:ext cx="910142" cy="22882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ru-RU" sz="900" kern="1200"/>
            <a:t>Май</a:t>
          </a:r>
          <a:r>
            <a:rPr lang="en-US" sz="900" kern="1200"/>
            <a:t>/</a:t>
          </a:r>
          <a:r>
            <a:rPr lang="ru-RU" sz="900" kern="1200"/>
            <a:t>Июнь</a:t>
          </a:r>
          <a:r>
            <a:rPr lang="en-US" sz="900" kern="1200"/>
            <a:t> </a:t>
          </a:r>
        </a:p>
        <a:p>
          <a:pPr marL="57150" lvl="1" indent="-57150" algn="l" defTabSz="355600">
            <a:lnSpc>
              <a:spcPct val="90000"/>
            </a:lnSpc>
            <a:spcBef>
              <a:spcPct val="0"/>
            </a:spcBef>
            <a:spcAft>
              <a:spcPct val="15000"/>
            </a:spcAft>
            <a:buChar char="•"/>
          </a:pPr>
          <a:r>
            <a:rPr lang="ru-RU" sz="800" kern="1200"/>
            <a:t>Представление конечного варианта отчетного доклада в ЕЭК ООН и ЮНЕСКО</a:t>
          </a:r>
          <a:endParaRPr lang="en-US" sz="800" kern="1200"/>
        </a:p>
      </dsp:txBody>
      <dsp:txXfrm>
        <a:off x="5126393" y="58886"/>
        <a:ext cx="856828" cy="223490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DE0D2-C4D0-4829-8BCB-F3883F7F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1</TotalTime>
  <Pages>60</Pages>
  <Words>21528</Words>
  <Characters>122712</Characters>
  <Application>Microsoft Office Word</Application>
  <DocSecurity>0</DocSecurity>
  <Lines>1022</Lines>
  <Paragraphs>287</Paragraphs>
  <ScaleCrop>false</ScaleCrop>
  <HeadingPairs>
    <vt:vector size="8" baseType="variant">
      <vt:variant>
        <vt:lpstr>Title</vt:lpstr>
      </vt:variant>
      <vt:variant>
        <vt:i4>1</vt:i4>
      </vt:variant>
      <vt:variant>
        <vt:lpstr>Название</vt:lpstr>
      </vt:variant>
      <vt:variant>
        <vt:i4>1</vt:i4>
      </vt:variant>
      <vt:variant>
        <vt:lpstr>Titel</vt:lpstr>
      </vt:variant>
      <vt:variant>
        <vt:i4>1</vt:i4>
      </vt:variant>
      <vt:variant>
        <vt:lpstr>Titre</vt:lpstr>
      </vt:variant>
      <vt:variant>
        <vt:i4>1</vt:i4>
      </vt:variant>
    </vt:vector>
  </HeadingPairs>
  <TitlesOfParts>
    <vt:vector size="4" baseType="lpstr">
      <vt:lpstr>Darft Guide Reporting</vt:lpstr>
      <vt:lpstr>Darft Guide Reporting</vt:lpstr>
      <vt:lpstr>1804213</vt:lpstr>
      <vt:lpstr>United Nations</vt:lpstr>
    </vt:vector>
  </TitlesOfParts>
  <Manager/>
  <Company/>
  <LinksUpToDate>false</LinksUpToDate>
  <CharactersWithSpaces>143953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Darft Guide Reporting</dc:title>
  <dc:subject>ECE/MP.WAT/WG.1/2018/</dc:subject>
  <dc:creator>Alistair Rieu-Clarke;Sarah Tiefenauer-Linardon</dc:creator>
  <cp:keywords/>
  <dc:description/>
  <cp:lastModifiedBy>Sarah Tiefenauer-Linardon</cp:lastModifiedBy>
  <cp:revision>3</cp:revision>
  <cp:lastPrinted>2019-03-15T08:04:00Z</cp:lastPrinted>
  <dcterms:created xsi:type="dcterms:W3CDTF">2019-07-23T09:03:00Z</dcterms:created>
  <dcterms:modified xsi:type="dcterms:W3CDTF">2019-07-23T09:56:00Z</dcterms:modified>
</cp:coreProperties>
</file>