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C554C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84650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136F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84650D" w:rsidP="0084650D">
            <w:pPr>
              <w:jc w:val="right"/>
            </w:pPr>
            <w:r w:rsidRPr="0084650D">
              <w:rPr>
                <w:sz w:val="40"/>
              </w:rPr>
              <w:t>ECE</w:t>
            </w:r>
            <w:r>
              <w:t>/MP.PP/WG.1/2017/L.8</w:t>
            </w:r>
          </w:p>
        </w:tc>
      </w:tr>
      <w:tr w:rsidR="00A14420" w:rsidRPr="00DB58B5" w:rsidTr="00136F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136F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F23C05" wp14:editId="25F5729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136FA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84650D" w:rsidP="00136FA0">
            <w:pPr>
              <w:spacing w:before="240"/>
            </w:pPr>
            <w:r>
              <w:t>Distr. limitée</w:t>
            </w:r>
          </w:p>
          <w:p w:rsidR="0084650D" w:rsidRDefault="0084650D" w:rsidP="0084650D">
            <w:pPr>
              <w:spacing w:line="240" w:lineRule="exact"/>
            </w:pPr>
            <w:r>
              <w:t>12 janvier 2017</w:t>
            </w:r>
          </w:p>
          <w:p w:rsidR="0084650D" w:rsidRDefault="0084650D" w:rsidP="0084650D">
            <w:pPr>
              <w:spacing w:line="240" w:lineRule="exact"/>
            </w:pPr>
            <w:r>
              <w:t>Français</w:t>
            </w:r>
          </w:p>
          <w:p w:rsidR="0084650D" w:rsidRPr="00DB58B5" w:rsidRDefault="0084650D" w:rsidP="0084650D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346F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84650D" w:rsidRDefault="0084650D" w:rsidP="007A5FC4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</w:t>
      </w:r>
      <w:r w:rsidR="004346F5">
        <w:rPr>
          <w:sz w:val="28"/>
          <w:szCs w:val="28"/>
        </w:rPr>
        <w:t>’</w:t>
      </w:r>
      <w:r w:rsidRPr="00750247">
        <w:rPr>
          <w:sz w:val="28"/>
          <w:szCs w:val="28"/>
        </w:rPr>
        <w:t>accès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</w:t>
      </w:r>
      <w:r w:rsidR="004346F5">
        <w:rPr>
          <w:sz w:val="28"/>
          <w:szCs w:val="28"/>
        </w:rPr>
        <w:t>’</w:t>
      </w:r>
      <w:r w:rsidRPr="00750247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</w:t>
      </w:r>
      <w:r w:rsidR="004346F5">
        <w:rPr>
          <w:sz w:val="28"/>
          <w:szCs w:val="28"/>
        </w:rPr>
        <w:t>’</w:t>
      </w:r>
      <w:r w:rsidRPr="00750247">
        <w:rPr>
          <w:sz w:val="28"/>
          <w:szCs w:val="28"/>
        </w:rPr>
        <w:t>accès à la justice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</w:t>
      </w:r>
      <w:r w:rsidR="004346F5">
        <w:rPr>
          <w:sz w:val="28"/>
          <w:szCs w:val="28"/>
        </w:rPr>
        <w:t>’</w:t>
      </w:r>
      <w:r w:rsidRPr="00750247">
        <w:rPr>
          <w:sz w:val="28"/>
          <w:szCs w:val="28"/>
        </w:rPr>
        <w:t>environnement</w:t>
      </w:r>
    </w:p>
    <w:p w:rsidR="0084650D" w:rsidRPr="001A29BE" w:rsidRDefault="00961353" w:rsidP="007A5FC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Parties</w:t>
      </w:r>
    </w:p>
    <w:p w:rsidR="0084650D" w:rsidRPr="005B76A3" w:rsidRDefault="00961353" w:rsidP="007A5FC4">
      <w:pPr>
        <w:spacing w:before="120"/>
        <w:rPr>
          <w:b/>
        </w:rPr>
      </w:pPr>
      <w:r w:rsidRPr="00961353">
        <w:rPr>
          <w:b/>
          <w:lang w:val="fr-FR"/>
        </w:rPr>
        <w:t xml:space="preserve">Vingt et unième </w:t>
      </w:r>
      <w:r w:rsidR="0084650D">
        <w:rPr>
          <w:b/>
        </w:rPr>
        <w:t>réunion</w:t>
      </w:r>
    </w:p>
    <w:p w:rsidR="0084650D" w:rsidRDefault="0084650D" w:rsidP="007A5FC4">
      <w:r>
        <w:t xml:space="preserve">Genève, </w:t>
      </w:r>
      <w:r w:rsidR="00961353" w:rsidRPr="00961353">
        <w:rPr>
          <w:lang w:val="fr-FR"/>
        </w:rPr>
        <w:t>4-6 avril 2017</w:t>
      </w:r>
    </w:p>
    <w:p w:rsidR="00961353" w:rsidRPr="00961353" w:rsidRDefault="00961353" w:rsidP="00961353">
      <w:pPr>
        <w:rPr>
          <w:lang w:val="fr-FR"/>
        </w:rPr>
      </w:pPr>
      <w:r w:rsidRPr="00961353">
        <w:rPr>
          <w:lang w:val="fr-FR"/>
        </w:rPr>
        <w:t>Point 8 a) de l</w:t>
      </w:r>
      <w:r w:rsidR="004346F5">
        <w:rPr>
          <w:lang w:val="fr-FR"/>
        </w:rPr>
        <w:t>’</w:t>
      </w:r>
      <w:r>
        <w:rPr>
          <w:lang w:val="fr-FR"/>
        </w:rPr>
        <w:t>ordre du jour provisoire</w:t>
      </w:r>
    </w:p>
    <w:p w:rsidR="00E96BD6" w:rsidRDefault="00961353" w:rsidP="00961353">
      <w:pPr>
        <w:rPr>
          <w:b/>
          <w:lang w:val="fr-FR"/>
        </w:rPr>
      </w:pPr>
      <w:r w:rsidRPr="00961353">
        <w:rPr>
          <w:b/>
          <w:lang w:val="fr-FR"/>
        </w:rPr>
        <w:t xml:space="preserve">Autres préparatifs de fond de la sixième session de la Réunion </w:t>
      </w:r>
      <w:r>
        <w:rPr>
          <w:b/>
          <w:lang w:val="fr-FR"/>
        </w:rPr>
        <w:br/>
      </w:r>
      <w:r w:rsidRPr="00961353">
        <w:rPr>
          <w:b/>
          <w:lang w:val="fr-FR"/>
        </w:rPr>
        <w:t>des Parties</w:t>
      </w:r>
      <w:r>
        <w:rPr>
          <w:b/>
          <w:lang w:val="fr-FR"/>
        </w:rPr>
        <w:t> </w:t>
      </w:r>
      <w:r w:rsidRPr="00961353">
        <w:rPr>
          <w:b/>
          <w:lang w:val="fr-FR"/>
        </w:rPr>
        <w:t>: ordre du jour de la sixième session</w:t>
      </w:r>
    </w:p>
    <w:p w:rsidR="00961353" w:rsidRDefault="00961353" w:rsidP="00490C46">
      <w:pPr>
        <w:pStyle w:val="HChG"/>
        <w:spacing w:before="320" w:after="200"/>
        <w:rPr>
          <w:lang w:val="fr-FR"/>
        </w:rPr>
      </w:pPr>
      <w:r>
        <w:tab/>
      </w:r>
      <w:r>
        <w:tab/>
      </w:r>
      <w:r w:rsidRPr="008B4A68">
        <w:rPr>
          <w:lang w:val="fr-FR"/>
        </w:rPr>
        <w:t>Projet d</w:t>
      </w:r>
      <w:r w:rsidR="004346F5">
        <w:rPr>
          <w:lang w:val="fr-FR"/>
        </w:rPr>
        <w:t>’</w:t>
      </w:r>
      <w:r w:rsidRPr="008B4A68">
        <w:rPr>
          <w:lang w:val="fr-FR"/>
        </w:rPr>
        <w:t>ordre du jour provisoire de la sixième se</w:t>
      </w:r>
      <w:r>
        <w:rPr>
          <w:lang w:val="fr-FR"/>
        </w:rPr>
        <w:t xml:space="preserve">ssion </w:t>
      </w:r>
      <w:r w:rsidR="00490C46">
        <w:rPr>
          <w:lang w:val="fr-FR"/>
        </w:rPr>
        <w:br/>
      </w:r>
      <w:r>
        <w:rPr>
          <w:lang w:val="fr-FR"/>
        </w:rPr>
        <w:t>de la Réunion des Parties</w:t>
      </w:r>
    </w:p>
    <w:p w:rsidR="00961353" w:rsidRDefault="00961353" w:rsidP="00490C46">
      <w:pPr>
        <w:pStyle w:val="H1G"/>
        <w:spacing w:before="3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61353">
        <w:rPr>
          <w:lang w:val="fr-FR"/>
        </w:rPr>
        <w:t>Document établi par le Bureau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9613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61353" w:rsidRPr="000001E7" w:rsidRDefault="00961353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961353" w:rsidTr="00697DC3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961353" w:rsidRDefault="00961353" w:rsidP="00490C46">
            <w:pPr>
              <w:pStyle w:val="SingleTxtG"/>
              <w:ind w:firstLine="567"/>
            </w:pPr>
            <w:r w:rsidRPr="00961353">
              <w:rPr>
                <w:lang w:val="fr-FR"/>
              </w:rPr>
              <w:t>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ébauche ci-après, établie par le Bureau de la Convention, contient un projet d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ordre du jour provisoire de la sixième session de la Réunion des Parties à la Convention sur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accès à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information, la participation du public au processus décisionnel et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accès à la justice en matière d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environnement, ainsi qu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une proposition relative à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organisation des travaux de la session. Étant donné que la sixième session de la Réunion des Parties à la Convention et la troisième session de la Réunion des Parties au Protocole sur les registres des rejets et transferts de polluants se tiendront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une à la suite de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autre, le Bureau du Protocole a également été consulté au sujet de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organisation des travaux proposée (voir la section II), avant que cette question ne soit examinée par le Groupe de travail à sa vingtième session (Genève, 15-17</w:t>
            </w:r>
            <w:r w:rsidR="00490C46">
              <w:rPr>
                <w:lang w:val="fr-FR"/>
              </w:rPr>
              <w:t> </w:t>
            </w:r>
            <w:r w:rsidRPr="00961353">
              <w:rPr>
                <w:lang w:val="fr-FR"/>
              </w:rPr>
              <w:t>juin 2016).</w:t>
            </w:r>
          </w:p>
        </w:tc>
      </w:tr>
      <w:tr w:rsidR="00961353" w:rsidTr="00697DC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61353" w:rsidRPr="00961353" w:rsidRDefault="00961353" w:rsidP="00490C46">
            <w:pPr>
              <w:pStyle w:val="SingleTxtG"/>
              <w:ind w:firstLine="567"/>
              <w:rPr>
                <w:lang w:val="fr-FR"/>
              </w:rPr>
            </w:pPr>
            <w:r w:rsidRPr="00961353">
              <w:rPr>
                <w:lang w:val="fr-FR"/>
              </w:rPr>
              <w:t>Le présent document a été établi conformément au programme de travail 2015</w:t>
            </w:r>
            <w:r w:rsidR="00490C46">
              <w:rPr>
                <w:lang w:val="fr-FR"/>
              </w:rPr>
              <w:noBreakHyphen/>
            </w:r>
            <w:r w:rsidRPr="00961353">
              <w:rPr>
                <w:lang w:val="fr-FR"/>
              </w:rPr>
              <w:t>2017</w:t>
            </w:r>
            <w:r w:rsidRPr="00490C46">
              <w:rPr>
                <w:rStyle w:val="Appelnotedebasdep"/>
                <w:lang w:val="fr-FR"/>
              </w:rPr>
              <w:footnoteReference w:id="2"/>
            </w:r>
            <w:r w:rsidRPr="00961353">
              <w:rPr>
                <w:lang w:val="fr-FR"/>
              </w:rPr>
              <w:t>, que la Réunion des Parties à la Convention a adopté à sa cinquième session.</w:t>
            </w:r>
          </w:p>
        </w:tc>
      </w:tr>
      <w:tr w:rsidR="00961353" w:rsidTr="00697DC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61353" w:rsidRPr="00961353" w:rsidRDefault="00961353" w:rsidP="00697DC3">
            <w:pPr>
              <w:pStyle w:val="SingleTxtG"/>
              <w:ind w:firstLine="567"/>
              <w:rPr>
                <w:lang w:val="fr-FR"/>
              </w:rPr>
            </w:pPr>
            <w:r w:rsidRPr="00961353">
              <w:rPr>
                <w:lang w:val="fr-FR"/>
              </w:rPr>
              <w:lastRenderedPageBreak/>
              <w:t>Cette ébauche vise à faciliter les débats du Groupe de travail sur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organisation des travaux et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ordre du jour de la sixième</w:t>
            </w:r>
            <w:r w:rsidR="00697DC3">
              <w:rPr>
                <w:lang w:val="fr-FR"/>
              </w:rPr>
              <w:t> </w:t>
            </w:r>
            <w:r w:rsidRPr="00961353">
              <w:rPr>
                <w:lang w:val="fr-FR"/>
              </w:rPr>
              <w:t>session de la Réunion des Parties. Les coordonnateurs nationaux et les parties prenantes ont pu se réunir avant et après la vingtième réunion du Groupe de travail pour traiter de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ordre du jour pendant une consultation ouverte à tous. Les Parties et les parties prenantes ont appuyé la proposition</w:t>
            </w:r>
            <w:r w:rsidR="00E03DE2">
              <w:rPr>
                <w:lang w:val="fr-FR"/>
              </w:rPr>
              <w:t>.</w:t>
            </w:r>
          </w:p>
        </w:tc>
      </w:tr>
      <w:tr w:rsidR="00961353" w:rsidTr="00697DC3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961353" w:rsidRPr="00961353" w:rsidRDefault="00961353" w:rsidP="00E03DE2">
            <w:pPr>
              <w:pStyle w:val="SingleTxtG"/>
              <w:ind w:firstLine="567"/>
              <w:rPr>
                <w:lang w:val="fr-FR"/>
              </w:rPr>
            </w:pPr>
            <w:r w:rsidRPr="00961353">
              <w:rPr>
                <w:lang w:val="fr-FR"/>
              </w:rPr>
              <w:t>Le Bureau du Protocole a présenté l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organisation des travaux proposée pour la troisième session de la Réunion des Parties au Protocole, qui avait été établie à la lumière des résultats de la vingtième réunion du Groupe de travail des Parties à la Convention, ainsi que du projet d</w:t>
            </w:r>
            <w:r w:rsidR="004346F5">
              <w:rPr>
                <w:lang w:val="fr-FR"/>
              </w:rPr>
              <w:t>’</w:t>
            </w:r>
            <w:r w:rsidRPr="00961353">
              <w:rPr>
                <w:lang w:val="fr-FR"/>
              </w:rPr>
              <w:t>ordre du jour provisoire de la troisième session de la Réunion des Parties au</w:t>
            </w:r>
            <w:r w:rsidR="00E03DE2">
              <w:rPr>
                <w:lang w:val="fr-FR"/>
              </w:rPr>
              <w:t> </w:t>
            </w:r>
            <w:r w:rsidRPr="00961353">
              <w:rPr>
                <w:lang w:val="fr-FR"/>
              </w:rPr>
              <w:t>Protocole approuvé par le Groupe de travail des Parties au Protocole à sa cinquième</w:t>
            </w:r>
            <w:r w:rsidR="00E03DE2">
              <w:rPr>
                <w:lang w:val="fr-FR"/>
              </w:rPr>
              <w:t> </w:t>
            </w:r>
            <w:r w:rsidRPr="00961353">
              <w:rPr>
                <w:lang w:val="fr-FR"/>
              </w:rPr>
              <w:t>réunion (Genève, 23</w:t>
            </w:r>
            <w:r w:rsidR="00490C46">
              <w:rPr>
                <w:lang w:val="fr-FR"/>
              </w:rPr>
              <w:t xml:space="preserve"> et </w:t>
            </w:r>
            <w:r w:rsidRPr="00961353">
              <w:rPr>
                <w:lang w:val="fr-FR"/>
              </w:rPr>
              <w:t>24</w:t>
            </w:r>
            <w:r w:rsidR="00B45F0C">
              <w:rPr>
                <w:lang w:val="fr-FR"/>
              </w:rPr>
              <w:t> </w:t>
            </w:r>
            <w:r w:rsidRPr="00961353">
              <w:rPr>
                <w:lang w:val="fr-FR"/>
              </w:rPr>
              <w:t>novembre 2016).</w:t>
            </w:r>
          </w:p>
        </w:tc>
      </w:tr>
      <w:tr w:rsidR="009613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61353" w:rsidRPr="00961353" w:rsidRDefault="00490C46" w:rsidP="00B45F0C">
            <w:pPr>
              <w:pStyle w:val="SingleTxtG"/>
              <w:ind w:firstLine="567"/>
              <w:rPr>
                <w:lang w:val="fr-FR"/>
              </w:rPr>
            </w:pPr>
            <w:r w:rsidRPr="00490C46">
              <w:rPr>
                <w:lang w:val="fr-FR"/>
              </w:rPr>
              <w:t>Le Groupe de travail des Parties à la Convention devrait examiner et approuver le projet d</w:t>
            </w:r>
            <w:r w:rsidR="004346F5">
              <w:rPr>
                <w:lang w:val="fr-FR"/>
              </w:rPr>
              <w:t>’</w:t>
            </w:r>
            <w:r w:rsidRPr="00490C46">
              <w:rPr>
                <w:lang w:val="fr-FR"/>
              </w:rPr>
              <w:t>ordre du jour provisoire ci-après pour présentation à la Réunion des Parties à sa sixième session (Budva (Monténégro), septembre 2017).</w:t>
            </w:r>
          </w:p>
        </w:tc>
      </w:tr>
      <w:tr w:rsidR="009613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61353" w:rsidRDefault="00961353" w:rsidP="00216E0F"/>
        </w:tc>
      </w:tr>
    </w:tbl>
    <w:p w:rsidR="00961353" w:rsidRDefault="00B45F0C" w:rsidP="00B45F0C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B45F0C">
        <w:rPr>
          <w:lang w:val="fr-FR"/>
        </w:rPr>
        <w:t>I.</w:t>
      </w:r>
      <w:r w:rsidRPr="00B45F0C">
        <w:rPr>
          <w:lang w:val="fr-FR"/>
        </w:rPr>
        <w:tab/>
        <w:t>Dates et lieu</w:t>
      </w:r>
    </w:p>
    <w:p w:rsidR="00B45F0C" w:rsidRDefault="00B45F0C" w:rsidP="00B45F0C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B45F0C">
        <w:rPr>
          <w:lang w:val="fr-FR"/>
        </w:rPr>
        <w:t>La sixième session de la Réunion des Parties à la Convention sur l</w:t>
      </w:r>
      <w:r w:rsidR="004346F5">
        <w:rPr>
          <w:lang w:val="fr-FR"/>
        </w:rPr>
        <w:t>’</w:t>
      </w:r>
      <w:r w:rsidRPr="00B45F0C">
        <w:rPr>
          <w:lang w:val="fr-FR"/>
        </w:rPr>
        <w:t>accès à l</w:t>
      </w:r>
      <w:r w:rsidR="004346F5">
        <w:rPr>
          <w:lang w:val="fr-FR"/>
        </w:rPr>
        <w:t>’</w:t>
      </w:r>
      <w:r w:rsidRPr="00B45F0C">
        <w:rPr>
          <w:lang w:val="fr-FR"/>
        </w:rPr>
        <w:t>information, la participation du public au processus décisionnel et l</w:t>
      </w:r>
      <w:r w:rsidR="004346F5">
        <w:rPr>
          <w:lang w:val="fr-FR"/>
        </w:rPr>
        <w:t>’</w:t>
      </w:r>
      <w:r w:rsidRPr="00B45F0C">
        <w:rPr>
          <w:lang w:val="fr-FR"/>
        </w:rPr>
        <w:t>accès à la justice en matière d</w:t>
      </w:r>
      <w:r w:rsidR="004346F5">
        <w:rPr>
          <w:lang w:val="fr-FR"/>
        </w:rPr>
        <w:t>’</w:t>
      </w:r>
      <w:r w:rsidRPr="00B45F0C">
        <w:rPr>
          <w:lang w:val="fr-FR"/>
        </w:rPr>
        <w:t>environnement (Convention d</w:t>
      </w:r>
      <w:r w:rsidR="004346F5">
        <w:rPr>
          <w:lang w:val="fr-FR"/>
        </w:rPr>
        <w:t>’</w:t>
      </w:r>
      <w:r w:rsidRPr="00B45F0C">
        <w:rPr>
          <w:lang w:val="fr-FR"/>
        </w:rPr>
        <w:t>Aarhus) et la troisième session de la Réunion des Parties au Protocole sur les registres des rejets et transferts de polluants se tiendront l</w:t>
      </w:r>
      <w:r w:rsidR="004346F5">
        <w:rPr>
          <w:lang w:val="fr-FR"/>
        </w:rPr>
        <w:t>’</w:t>
      </w:r>
      <w:r w:rsidRPr="00B45F0C">
        <w:rPr>
          <w:lang w:val="fr-FR"/>
        </w:rPr>
        <w:t>une à la suite de l</w:t>
      </w:r>
      <w:r w:rsidR="004346F5">
        <w:rPr>
          <w:lang w:val="fr-FR"/>
        </w:rPr>
        <w:t>’</w:t>
      </w:r>
      <w:r w:rsidRPr="00B45F0C">
        <w:rPr>
          <w:lang w:val="fr-FR"/>
        </w:rPr>
        <w:t>autre pendant la semaine du 11</w:t>
      </w:r>
      <w:r>
        <w:rPr>
          <w:lang w:val="fr-FR"/>
        </w:rPr>
        <w:t> </w:t>
      </w:r>
      <w:r w:rsidRPr="00B45F0C">
        <w:rPr>
          <w:lang w:val="fr-FR"/>
        </w:rPr>
        <w:t>septembre 2017, à Budva (Monténégro)</w:t>
      </w:r>
      <w:r w:rsidRPr="00B45F0C">
        <w:rPr>
          <w:vertAlign w:val="superscript"/>
          <w:lang w:val="fr-FR"/>
        </w:rPr>
        <w:footnoteReference w:id="3"/>
      </w:r>
      <w:r w:rsidRPr="00B45F0C">
        <w:rPr>
          <w:lang w:val="fr-FR"/>
        </w:rPr>
        <w:t>.</w:t>
      </w:r>
    </w:p>
    <w:p w:rsidR="00B45F0C" w:rsidRDefault="00B45F0C" w:rsidP="00B45F0C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8B4A68">
        <w:rPr>
          <w:lang w:val="fr-FR"/>
        </w:rPr>
        <w:t>Organisation des travaux</w:t>
      </w:r>
    </w:p>
    <w:p w:rsidR="00B45F0C" w:rsidRDefault="00B45F0C" w:rsidP="00B45F0C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B45F0C">
        <w:rPr>
          <w:lang w:val="fr-FR"/>
        </w:rPr>
        <w:t>Il est proposé de répartir comme suit le temps alloué à la sixième session de la Réunion des Parties à la Convention, à la troisième session de la Réunion des Parties au Protocole sur les registres des rejets et transferts de polluants et aux réunions connexes.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B45F0C" w:rsidRPr="00B45F0C" w:rsidTr="00B45F0C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F0C" w:rsidRPr="00B45F0C" w:rsidRDefault="00B45F0C" w:rsidP="00B45F0C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45F0C">
              <w:rPr>
                <w:i/>
                <w:sz w:val="16"/>
                <w:lang w:val="fr-FR"/>
              </w:rPr>
              <w:t>Date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F0C" w:rsidRPr="00B45F0C" w:rsidRDefault="00B45F0C" w:rsidP="000808E4">
            <w:pPr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B45F0C">
              <w:rPr>
                <w:i/>
                <w:sz w:val="16"/>
                <w:lang w:val="fr-FR"/>
              </w:rPr>
              <w:t>Organe de la Convention/du Protocole</w:t>
            </w:r>
          </w:p>
        </w:tc>
      </w:tr>
      <w:tr w:rsidR="00B45F0C" w:rsidRPr="00B45F0C" w:rsidTr="00B45F0C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B45F0C" w:rsidRPr="00B45F0C" w:rsidRDefault="00B45F0C" w:rsidP="00B45F0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B45F0C" w:rsidRPr="00B45F0C" w:rsidRDefault="00B45F0C" w:rsidP="000808E4">
            <w:pPr>
              <w:spacing w:before="40" w:after="120"/>
              <w:rPr>
                <w:lang w:val="fr-FR"/>
              </w:rPr>
            </w:pPr>
          </w:p>
        </w:tc>
      </w:tr>
      <w:tr w:rsidR="00B45F0C" w:rsidRPr="00B45F0C" w:rsidTr="00B45F0C">
        <w:tc>
          <w:tcPr>
            <w:tcW w:w="3119" w:type="dxa"/>
            <w:shd w:val="clear" w:color="auto" w:fill="auto"/>
          </w:tcPr>
          <w:p w:rsidR="00B45F0C" w:rsidRPr="00B45F0C" w:rsidRDefault="00B45F0C" w:rsidP="00B45F0C">
            <w:pPr>
              <w:spacing w:before="40" w:after="120"/>
              <w:ind w:right="113"/>
              <w:rPr>
                <w:lang w:val="fr-FR"/>
              </w:rPr>
            </w:pPr>
            <w:r w:rsidRPr="00B45F0C">
              <w:rPr>
                <w:lang w:val="fr-FR"/>
              </w:rPr>
              <w:t xml:space="preserve">Dimanche 10 septembre </w:t>
            </w:r>
          </w:p>
        </w:tc>
        <w:tc>
          <w:tcPr>
            <w:tcW w:w="4251" w:type="dxa"/>
            <w:shd w:val="clear" w:color="auto" w:fill="auto"/>
          </w:tcPr>
          <w:p w:rsidR="00B45F0C" w:rsidRPr="00B45F0C" w:rsidRDefault="00B45F0C" w:rsidP="00A87964">
            <w:pPr>
              <w:spacing w:before="40" w:after="120"/>
              <w:rPr>
                <w:lang w:val="fr-FR"/>
              </w:rPr>
            </w:pPr>
            <w:r w:rsidRPr="00B45F0C">
              <w:rPr>
                <w:lang w:val="fr-FR"/>
              </w:rPr>
              <w:t>Comité d</w:t>
            </w:r>
            <w:r w:rsidR="004346F5">
              <w:rPr>
                <w:lang w:val="fr-FR"/>
              </w:rPr>
              <w:t>’</w:t>
            </w:r>
            <w:r w:rsidRPr="00B45F0C">
              <w:rPr>
                <w:lang w:val="fr-FR"/>
              </w:rPr>
              <w:t xml:space="preserve">examen du respect des dispositions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de la Convention (journée complète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; pourrait se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poursuivre parallèlement à la sixième session de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la Réunion des Parties à la Convention, si besoin est), Bureau de la Convention (après-midi)</w:t>
            </w:r>
          </w:p>
        </w:tc>
      </w:tr>
      <w:tr w:rsidR="00B45F0C" w:rsidRPr="00B45F0C" w:rsidTr="00B45F0C">
        <w:tc>
          <w:tcPr>
            <w:tcW w:w="3119" w:type="dxa"/>
            <w:shd w:val="clear" w:color="auto" w:fill="auto"/>
          </w:tcPr>
          <w:p w:rsidR="00B45F0C" w:rsidRPr="00B45F0C" w:rsidRDefault="00B45F0C" w:rsidP="00A87964">
            <w:pPr>
              <w:spacing w:before="40" w:after="120"/>
              <w:ind w:right="113"/>
              <w:rPr>
                <w:lang w:val="fr-FR"/>
              </w:rPr>
            </w:pPr>
            <w:r w:rsidRPr="00B45F0C">
              <w:rPr>
                <w:lang w:val="fr-FR"/>
              </w:rPr>
              <w:t xml:space="preserve">Lundi 11 septembre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(9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</w:t>
            </w:r>
            <w:r w:rsidR="00A87964">
              <w:rPr>
                <w:lang w:val="fr-FR"/>
              </w:rPr>
              <w:t>-</w:t>
            </w:r>
            <w:r w:rsidRPr="00B45F0C">
              <w:rPr>
                <w:lang w:val="fr-FR"/>
              </w:rPr>
              <w:t>13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 xml:space="preserve">heures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et 15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</w:t>
            </w:r>
            <w:r w:rsidR="00A87964">
              <w:rPr>
                <w:lang w:val="fr-FR"/>
              </w:rPr>
              <w:t>-</w:t>
            </w:r>
            <w:r w:rsidRPr="00B45F0C">
              <w:rPr>
                <w:lang w:val="fr-FR"/>
              </w:rPr>
              <w:t>17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30)</w:t>
            </w:r>
          </w:p>
        </w:tc>
        <w:tc>
          <w:tcPr>
            <w:tcW w:w="4251" w:type="dxa"/>
            <w:shd w:val="clear" w:color="auto" w:fill="auto"/>
          </w:tcPr>
          <w:p w:rsidR="00B45F0C" w:rsidRPr="00B45F0C" w:rsidRDefault="00B45F0C" w:rsidP="000808E4">
            <w:pPr>
              <w:spacing w:before="40" w:after="120"/>
              <w:rPr>
                <w:lang w:val="fr-FR"/>
              </w:rPr>
            </w:pPr>
            <w:r w:rsidRPr="00B45F0C">
              <w:rPr>
                <w:lang w:val="fr-FR"/>
              </w:rPr>
              <w:t xml:space="preserve">Sixième session de la Réunion des Parties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à la Convention (travaux préparatoires)</w:t>
            </w:r>
            <w:r w:rsidRPr="00A87964">
              <w:rPr>
                <w:i/>
                <w:sz w:val="18"/>
                <w:szCs w:val="18"/>
                <w:vertAlign w:val="superscript"/>
                <w:lang w:val="fr-FR"/>
              </w:rPr>
              <w:t>a</w:t>
            </w:r>
          </w:p>
        </w:tc>
      </w:tr>
      <w:tr w:rsidR="00B45F0C" w:rsidRPr="00B45F0C" w:rsidTr="00B45F0C">
        <w:tc>
          <w:tcPr>
            <w:tcW w:w="3119" w:type="dxa"/>
            <w:shd w:val="clear" w:color="auto" w:fill="auto"/>
          </w:tcPr>
          <w:p w:rsidR="00B45F0C" w:rsidRPr="00B45F0C" w:rsidRDefault="00B45F0C" w:rsidP="00A87964">
            <w:pPr>
              <w:spacing w:before="40" w:after="120"/>
              <w:ind w:right="113"/>
              <w:rPr>
                <w:lang w:val="fr-FR"/>
              </w:rPr>
            </w:pPr>
            <w:r w:rsidRPr="00B45F0C">
              <w:rPr>
                <w:lang w:val="fr-FR"/>
              </w:rPr>
              <w:t xml:space="preserve">Mardi 12 septembre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(10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heures-18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heures)</w:t>
            </w:r>
          </w:p>
        </w:tc>
        <w:tc>
          <w:tcPr>
            <w:tcW w:w="4251" w:type="dxa"/>
            <w:shd w:val="clear" w:color="auto" w:fill="auto"/>
          </w:tcPr>
          <w:p w:rsidR="00B45F0C" w:rsidRPr="00B45F0C" w:rsidRDefault="00B45F0C" w:rsidP="000808E4">
            <w:pPr>
              <w:spacing w:before="40" w:after="120"/>
              <w:rPr>
                <w:lang w:val="fr-FR"/>
              </w:rPr>
            </w:pPr>
            <w:r w:rsidRPr="00B45F0C">
              <w:rPr>
                <w:lang w:val="fr-FR"/>
              </w:rPr>
              <w:t xml:space="preserve">Sixième session de la Réunion des Parties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à la Convention (débat général)</w:t>
            </w:r>
          </w:p>
        </w:tc>
      </w:tr>
      <w:tr w:rsidR="00B45F0C" w:rsidRPr="00B45F0C" w:rsidTr="00B45F0C">
        <w:tc>
          <w:tcPr>
            <w:tcW w:w="3119" w:type="dxa"/>
            <w:shd w:val="clear" w:color="auto" w:fill="auto"/>
          </w:tcPr>
          <w:p w:rsidR="00B45F0C" w:rsidRPr="00B45F0C" w:rsidRDefault="00B45F0C" w:rsidP="00A87964">
            <w:pPr>
              <w:spacing w:before="40" w:after="120"/>
              <w:ind w:right="113"/>
              <w:rPr>
                <w:lang w:val="fr-FR"/>
              </w:rPr>
            </w:pPr>
            <w:r w:rsidRPr="00B45F0C">
              <w:rPr>
                <w:lang w:val="fr-FR"/>
              </w:rPr>
              <w:t xml:space="preserve">Mercredi 13 septembre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(10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heures-18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heures)</w:t>
            </w:r>
          </w:p>
        </w:tc>
        <w:tc>
          <w:tcPr>
            <w:tcW w:w="4251" w:type="dxa"/>
            <w:shd w:val="clear" w:color="auto" w:fill="auto"/>
          </w:tcPr>
          <w:p w:rsidR="00B45F0C" w:rsidRPr="00B45F0C" w:rsidRDefault="00B45F0C" w:rsidP="000808E4">
            <w:pPr>
              <w:spacing w:before="40" w:after="120"/>
              <w:rPr>
                <w:lang w:val="fr-FR"/>
              </w:rPr>
            </w:pPr>
            <w:r w:rsidRPr="00B45F0C">
              <w:rPr>
                <w:lang w:val="fr-FR"/>
              </w:rPr>
              <w:t xml:space="preserve">Sixième session de la Réunion des Parties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à la Convention (débat général)</w:t>
            </w:r>
          </w:p>
        </w:tc>
      </w:tr>
      <w:tr w:rsidR="00B45F0C" w:rsidRPr="00B45F0C" w:rsidTr="00B45F0C">
        <w:tc>
          <w:tcPr>
            <w:tcW w:w="3119" w:type="dxa"/>
            <w:shd w:val="clear" w:color="auto" w:fill="auto"/>
          </w:tcPr>
          <w:p w:rsidR="00B45F0C" w:rsidRPr="00B45F0C" w:rsidRDefault="00B45F0C" w:rsidP="00A87964">
            <w:pPr>
              <w:spacing w:before="40" w:after="120"/>
              <w:ind w:right="113"/>
              <w:rPr>
                <w:lang w:val="fr-FR"/>
              </w:rPr>
            </w:pPr>
            <w:r w:rsidRPr="00B45F0C">
              <w:rPr>
                <w:lang w:val="fr-FR"/>
              </w:rPr>
              <w:t xml:space="preserve">Jeudi 14 septembre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(10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heures-18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heures)</w:t>
            </w:r>
          </w:p>
        </w:tc>
        <w:tc>
          <w:tcPr>
            <w:tcW w:w="4251" w:type="dxa"/>
            <w:shd w:val="clear" w:color="auto" w:fill="auto"/>
          </w:tcPr>
          <w:p w:rsidR="00B45F0C" w:rsidRPr="00B45F0C" w:rsidRDefault="00B45F0C" w:rsidP="00A87964">
            <w:pPr>
              <w:spacing w:before="40" w:after="120"/>
              <w:rPr>
                <w:lang w:val="fr-FR"/>
              </w:rPr>
            </w:pPr>
            <w:r w:rsidRPr="00B45F0C">
              <w:rPr>
                <w:lang w:val="fr-FR"/>
              </w:rPr>
              <w:t>Débat conjoint de haut niveau des Réunions des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 xml:space="preserve">Parties à la Convention et au Protocole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sur les registres des rejets et transferts de polluants</w:t>
            </w:r>
          </w:p>
        </w:tc>
      </w:tr>
      <w:tr w:rsidR="00B45F0C" w:rsidRPr="00B45F0C" w:rsidTr="00B45F0C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B45F0C" w:rsidRPr="00B45F0C" w:rsidRDefault="00B45F0C" w:rsidP="00A87964">
            <w:pPr>
              <w:spacing w:before="40" w:after="120"/>
              <w:ind w:right="113"/>
              <w:rPr>
                <w:lang w:val="fr-FR"/>
              </w:rPr>
            </w:pPr>
            <w:r w:rsidRPr="00B45F0C">
              <w:rPr>
                <w:lang w:val="fr-FR"/>
              </w:rPr>
              <w:t xml:space="preserve">Vendredi 15 septembre </w:t>
            </w:r>
            <w:r w:rsidR="00A87964">
              <w:rPr>
                <w:lang w:val="fr-FR"/>
              </w:rPr>
              <w:br/>
            </w:r>
            <w:r w:rsidRPr="00B45F0C">
              <w:rPr>
                <w:lang w:val="fr-FR"/>
              </w:rPr>
              <w:t>(10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heures-18</w:t>
            </w:r>
            <w:r w:rsidR="00A87964">
              <w:rPr>
                <w:lang w:val="fr-FR"/>
              </w:rPr>
              <w:t> </w:t>
            </w:r>
            <w:r w:rsidRPr="00B45F0C">
              <w:rPr>
                <w:lang w:val="fr-FR"/>
              </w:rPr>
              <w:t>heures)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B45F0C" w:rsidRPr="00B45F0C" w:rsidRDefault="00B45F0C" w:rsidP="00A9718D">
            <w:pPr>
              <w:spacing w:before="40" w:after="120"/>
              <w:rPr>
                <w:lang w:val="fr-FR"/>
              </w:rPr>
            </w:pPr>
            <w:r w:rsidRPr="00B45F0C">
              <w:rPr>
                <w:lang w:val="fr-FR"/>
              </w:rPr>
              <w:t>Troisième session de la Réunion des Parties au</w:t>
            </w:r>
            <w:r w:rsidR="00A9718D">
              <w:rPr>
                <w:lang w:val="fr-FR"/>
              </w:rPr>
              <w:t> </w:t>
            </w:r>
            <w:r w:rsidRPr="00B45F0C">
              <w:rPr>
                <w:lang w:val="fr-FR"/>
              </w:rPr>
              <w:t>Protocole sur les registres des rejets et transferts de</w:t>
            </w:r>
            <w:r w:rsidR="00A9718D">
              <w:rPr>
                <w:lang w:val="fr-FR"/>
              </w:rPr>
              <w:t> </w:t>
            </w:r>
            <w:r w:rsidRPr="00B45F0C">
              <w:rPr>
                <w:lang w:val="fr-FR"/>
              </w:rPr>
              <w:t>polluants (débat général)</w:t>
            </w:r>
          </w:p>
        </w:tc>
      </w:tr>
    </w:tbl>
    <w:p w:rsidR="00B45F0C" w:rsidRDefault="00207CD7" w:rsidP="00207CD7">
      <w:pPr>
        <w:pStyle w:val="Notedebasdepage"/>
        <w:kinsoku/>
        <w:overflowPunct/>
        <w:autoSpaceDE/>
        <w:autoSpaceDN/>
        <w:adjustRightInd/>
        <w:snapToGrid/>
        <w:spacing w:before="120"/>
        <w:ind w:firstLine="170"/>
      </w:pPr>
      <w:r w:rsidRPr="00207CD7">
        <w:rPr>
          <w:i/>
          <w:vertAlign w:val="superscript"/>
          <w:lang w:val="fr-FR"/>
        </w:rPr>
        <w:t>a</w:t>
      </w:r>
      <w:r w:rsidRPr="00207CD7">
        <w:rPr>
          <w:lang w:val="fr-FR"/>
        </w:rPr>
        <w:t xml:space="preserve">  Les travaux préparatoires seront l</w:t>
      </w:r>
      <w:r w:rsidR="004346F5">
        <w:rPr>
          <w:lang w:val="fr-FR"/>
        </w:rPr>
        <w:t>’</w:t>
      </w:r>
      <w:r w:rsidRPr="00207CD7">
        <w:rPr>
          <w:lang w:val="fr-FR"/>
        </w:rPr>
        <w:t>occasion d</w:t>
      </w:r>
      <w:r w:rsidR="004346F5">
        <w:rPr>
          <w:lang w:val="fr-FR"/>
        </w:rPr>
        <w:t>’</w:t>
      </w:r>
      <w:r w:rsidRPr="00207CD7">
        <w:rPr>
          <w:lang w:val="fr-FR"/>
        </w:rPr>
        <w:t>achever l</w:t>
      </w:r>
      <w:r w:rsidR="004346F5">
        <w:rPr>
          <w:lang w:val="fr-FR"/>
        </w:rPr>
        <w:t>’</w:t>
      </w:r>
      <w:r w:rsidRPr="00207CD7">
        <w:rPr>
          <w:lang w:val="fr-FR"/>
        </w:rPr>
        <w:t>élaboration de tous les documents en souffrance qui pourraient être demandés. La fin d</w:t>
      </w:r>
      <w:r w:rsidR="004346F5">
        <w:rPr>
          <w:lang w:val="fr-FR"/>
        </w:rPr>
        <w:t>’</w:t>
      </w:r>
      <w:r w:rsidRPr="00207CD7">
        <w:rPr>
          <w:lang w:val="fr-FR"/>
        </w:rPr>
        <w:t>après-midi/la soirée est consacrée à la finalisation et à la traduction des documents susceptibles d</w:t>
      </w:r>
      <w:r w:rsidR="004346F5">
        <w:rPr>
          <w:lang w:val="fr-FR"/>
        </w:rPr>
        <w:t>’</w:t>
      </w:r>
      <w:r w:rsidRPr="00207CD7">
        <w:rPr>
          <w:lang w:val="fr-FR"/>
        </w:rPr>
        <w:t>être révisés, ainsi qu</w:t>
      </w:r>
      <w:r w:rsidR="004346F5">
        <w:rPr>
          <w:lang w:val="fr-FR"/>
        </w:rPr>
        <w:t>’</w:t>
      </w:r>
      <w:r w:rsidRPr="00207CD7">
        <w:rPr>
          <w:lang w:val="fr-FR"/>
        </w:rPr>
        <w:t>à d</w:t>
      </w:r>
      <w:r w:rsidR="004346F5">
        <w:rPr>
          <w:lang w:val="fr-FR"/>
        </w:rPr>
        <w:t>’</w:t>
      </w:r>
      <w:r w:rsidRPr="00207CD7">
        <w:rPr>
          <w:lang w:val="fr-FR"/>
        </w:rPr>
        <w:t>éventuelles réunions de</w:t>
      </w:r>
      <w:r w:rsidR="007D383C">
        <w:rPr>
          <w:lang w:val="fr-FR"/>
        </w:rPr>
        <w:t> </w:t>
      </w:r>
      <w:r w:rsidRPr="00207CD7">
        <w:rPr>
          <w:lang w:val="fr-FR"/>
        </w:rPr>
        <w:t>coordination</w:t>
      </w:r>
      <w:r w:rsidRPr="00207CD7">
        <w:t>.</w:t>
      </w:r>
    </w:p>
    <w:p w:rsidR="00207CD7" w:rsidRDefault="00207CD7" w:rsidP="00207CD7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8B4A68">
        <w:rPr>
          <w:lang w:val="fr-FR"/>
        </w:rPr>
        <w:t>III.</w:t>
      </w:r>
      <w:r w:rsidRPr="008B4A68">
        <w:rPr>
          <w:lang w:val="fr-FR"/>
        </w:rPr>
        <w:tab/>
        <w:t>Éléments de l</w:t>
      </w:r>
      <w:r w:rsidR="004346F5">
        <w:rPr>
          <w:lang w:val="fr-FR"/>
        </w:rPr>
        <w:t>’</w:t>
      </w:r>
      <w:r w:rsidRPr="008B4A68">
        <w:rPr>
          <w:lang w:val="fr-FR"/>
        </w:rPr>
        <w:t>ordre du jour</w:t>
      </w:r>
    </w:p>
    <w:p w:rsidR="00207CD7" w:rsidRDefault="00207CD7" w:rsidP="00207CD7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207CD7">
        <w:rPr>
          <w:lang w:val="fr-FR"/>
        </w:rPr>
        <w:t>Pour la sixième session de la Réunion des Parties à la Convention, il est suggéré que</w:t>
      </w:r>
      <w:r>
        <w:rPr>
          <w:lang w:val="fr-FR"/>
        </w:rPr>
        <w:t> </w:t>
      </w:r>
      <w:r w:rsidRPr="00207CD7">
        <w:rPr>
          <w:lang w:val="fr-FR"/>
        </w:rPr>
        <w:t>: a) l</w:t>
      </w:r>
      <w:r w:rsidR="004346F5">
        <w:rPr>
          <w:lang w:val="fr-FR"/>
        </w:rPr>
        <w:t>’</w:t>
      </w:r>
      <w:r w:rsidRPr="00207CD7">
        <w:rPr>
          <w:lang w:val="fr-FR"/>
        </w:rPr>
        <w:t>ordre du jour soit globalement semblable à celui de la cinquième session</w:t>
      </w:r>
      <w:r>
        <w:rPr>
          <w:lang w:val="fr-FR"/>
        </w:rPr>
        <w:t> </w:t>
      </w:r>
      <w:r w:rsidRPr="00207CD7">
        <w:rPr>
          <w:lang w:val="fr-FR"/>
        </w:rPr>
        <w:t>; b)</w:t>
      </w:r>
      <w:r>
        <w:rPr>
          <w:lang w:val="fr-FR"/>
        </w:rPr>
        <w:t> </w:t>
      </w:r>
      <w:r w:rsidRPr="00207CD7">
        <w:rPr>
          <w:lang w:val="fr-FR"/>
        </w:rPr>
        <w:t>l</w:t>
      </w:r>
      <w:r w:rsidR="004346F5">
        <w:rPr>
          <w:lang w:val="fr-FR"/>
        </w:rPr>
        <w:t>’</w:t>
      </w:r>
      <w:r w:rsidRPr="00207CD7">
        <w:rPr>
          <w:lang w:val="fr-FR"/>
        </w:rPr>
        <w:t>ordre du jour couvre tous les domaines de fond relevant de la Convention</w:t>
      </w:r>
      <w:r>
        <w:rPr>
          <w:lang w:val="fr-FR"/>
        </w:rPr>
        <w:t> </w:t>
      </w:r>
      <w:r w:rsidRPr="00207CD7">
        <w:rPr>
          <w:lang w:val="fr-FR"/>
        </w:rPr>
        <w:t>; et c)</w:t>
      </w:r>
      <w:r>
        <w:rPr>
          <w:lang w:val="fr-FR"/>
        </w:rPr>
        <w:t> </w:t>
      </w:r>
      <w:r w:rsidRPr="00207CD7">
        <w:rPr>
          <w:lang w:val="fr-FR"/>
        </w:rPr>
        <w:t>les discussions portent sur les bonnes pratiques, les réalisations, les enseignements tirés, les difficultés et les obstacles liés à la mise en œuvre de la Convention. Des représentants de gouvernements et de parties prenantes pourraient être invités à présenter des exposés liminaires sur des points particuliers de l</w:t>
      </w:r>
      <w:r w:rsidR="004346F5">
        <w:rPr>
          <w:lang w:val="fr-FR"/>
        </w:rPr>
        <w:t>’</w:t>
      </w:r>
      <w:r w:rsidRPr="00207CD7">
        <w:rPr>
          <w:lang w:val="fr-FR"/>
        </w:rPr>
        <w:t>ordre du jour, comme cela a été fait à la cinquième session de la Réunion des Parties. Il a été convenu que le débat de haut niveau comprendrait une séance thématique sur la contribution de la Convention et du Protocole à la mise en œuvre des objectifs de développement durable. Une courte déclaration thématique conjointe (avec les Parties au Protocole) sera établie, pour être soumise à l</w:t>
      </w:r>
      <w:r w:rsidR="004346F5">
        <w:rPr>
          <w:lang w:val="fr-FR"/>
        </w:rPr>
        <w:t>’</w:t>
      </w:r>
      <w:r w:rsidRPr="00207CD7">
        <w:rPr>
          <w:lang w:val="fr-FR"/>
        </w:rPr>
        <w:t>examen des responsables de haut niveau participant au débat.</w:t>
      </w:r>
    </w:p>
    <w:p w:rsidR="00207CD7" w:rsidRDefault="00207CD7" w:rsidP="00207CD7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207CD7">
        <w:rPr>
          <w:lang w:val="fr-FR"/>
        </w:rPr>
        <w:t>L</w:t>
      </w:r>
      <w:r w:rsidR="004346F5">
        <w:rPr>
          <w:lang w:val="fr-FR"/>
        </w:rPr>
        <w:t>’</w:t>
      </w:r>
      <w:r w:rsidRPr="00207CD7">
        <w:rPr>
          <w:lang w:val="fr-FR"/>
        </w:rPr>
        <w:t>ordre du jour de la sixième session de la Réunion des Parties à la Convention pourrait donc comprendre les points ci-après</w:t>
      </w:r>
      <w:r>
        <w:rPr>
          <w:lang w:val="fr-FR"/>
        </w:rPr>
        <w:t> </w:t>
      </w:r>
      <w:r w:rsidRPr="00207CD7">
        <w:rPr>
          <w:lang w:val="fr-FR"/>
        </w:rPr>
        <w:t>:</w:t>
      </w:r>
    </w:p>
    <w:p w:rsidR="00207CD7" w:rsidRPr="00207CD7" w:rsidRDefault="00207CD7" w:rsidP="00207CD7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207CD7">
        <w:rPr>
          <w:lang w:val="fr-FR"/>
        </w:rPr>
        <w:t>Ouverture de la session.</w:t>
      </w:r>
    </w:p>
    <w:p w:rsidR="00207CD7" w:rsidRPr="00207CD7" w:rsidRDefault="00207CD7" w:rsidP="00207CD7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2.</w:t>
      </w:r>
      <w:r w:rsidRPr="00207CD7">
        <w:rPr>
          <w:lang w:val="fr-FR"/>
        </w:rPr>
        <w:tab/>
        <w:t>Adoption de l</w:t>
      </w:r>
      <w:r w:rsidR="004346F5">
        <w:rPr>
          <w:lang w:val="fr-FR"/>
        </w:rPr>
        <w:t>’</w:t>
      </w:r>
      <w:r w:rsidRPr="00207CD7">
        <w:rPr>
          <w:lang w:val="fr-FR"/>
        </w:rPr>
        <w:t>ordre du jour.</w:t>
      </w:r>
    </w:p>
    <w:p w:rsidR="00207CD7" w:rsidRPr="00207CD7" w:rsidRDefault="00207CD7" w:rsidP="00FA4147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3.</w:t>
      </w:r>
      <w:r w:rsidRPr="00207CD7">
        <w:rPr>
          <w:lang w:val="fr-FR"/>
        </w:rPr>
        <w:tab/>
        <w:t>État d</w:t>
      </w:r>
      <w:r w:rsidR="004346F5">
        <w:rPr>
          <w:lang w:val="fr-FR"/>
        </w:rPr>
        <w:t>’</w:t>
      </w:r>
      <w:r w:rsidRPr="00207CD7">
        <w:rPr>
          <w:lang w:val="fr-FR"/>
        </w:rPr>
        <w:t>avancement de la ratification de la Convention, de l</w:t>
      </w:r>
      <w:r w:rsidR="004346F5">
        <w:rPr>
          <w:lang w:val="fr-FR"/>
        </w:rPr>
        <w:t>’</w:t>
      </w:r>
      <w:r w:rsidRPr="00207CD7">
        <w:rPr>
          <w:lang w:val="fr-FR"/>
        </w:rPr>
        <w:t>amendement à la Convention et du Protocole sur les registres des rejets et transferts de polluants.</w:t>
      </w:r>
    </w:p>
    <w:p w:rsidR="00207CD7" w:rsidRPr="00207CD7" w:rsidRDefault="00207CD7" w:rsidP="00FA4147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4.</w:t>
      </w:r>
      <w:r w:rsidRPr="00207CD7">
        <w:rPr>
          <w:lang w:val="fr-FR"/>
        </w:rPr>
        <w:tab/>
        <w:t>Questions de fond</w:t>
      </w:r>
      <w:r w:rsidR="00D92576">
        <w:rPr>
          <w:lang w:val="fr-FR"/>
        </w:rPr>
        <w:t> </w:t>
      </w:r>
      <w:r w:rsidRPr="00207CD7">
        <w:rPr>
          <w:lang w:val="fr-FR"/>
        </w:rPr>
        <w:t>: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a)</w:t>
      </w:r>
      <w:r w:rsidRPr="00207CD7">
        <w:rPr>
          <w:lang w:val="fr-FR"/>
        </w:rPr>
        <w:tab/>
        <w:t>Accès à l</w:t>
      </w:r>
      <w:r w:rsidR="004346F5">
        <w:rPr>
          <w:lang w:val="fr-FR"/>
        </w:rPr>
        <w:t>’</w:t>
      </w:r>
      <w:r w:rsidRPr="00207CD7">
        <w:rPr>
          <w:lang w:val="fr-FR"/>
        </w:rPr>
        <w:t>information, y</w:t>
      </w:r>
      <w:r w:rsidR="00697DC3">
        <w:rPr>
          <w:lang w:val="fr-FR"/>
        </w:rPr>
        <w:t> </w:t>
      </w:r>
      <w:r w:rsidRPr="00207CD7">
        <w:rPr>
          <w:lang w:val="fr-FR"/>
        </w:rPr>
        <w:t>compris aux outils d</w:t>
      </w:r>
      <w:r w:rsidR="004346F5">
        <w:rPr>
          <w:lang w:val="fr-FR"/>
        </w:rPr>
        <w:t>’</w:t>
      </w:r>
      <w:r w:rsidRPr="00207CD7">
        <w:rPr>
          <w:lang w:val="fr-FR"/>
        </w:rPr>
        <w:t>information électroniques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b)</w:t>
      </w:r>
      <w:r w:rsidRPr="00207CD7">
        <w:rPr>
          <w:lang w:val="fr-FR"/>
        </w:rPr>
        <w:tab/>
        <w:t>Participation du public au processus décisionnel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c)</w:t>
      </w:r>
      <w:r w:rsidRPr="00207CD7">
        <w:rPr>
          <w:lang w:val="fr-FR"/>
        </w:rPr>
        <w:tab/>
        <w:t>Accès à la justice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d)</w:t>
      </w:r>
      <w:r w:rsidRPr="00207CD7">
        <w:rPr>
          <w:lang w:val="fr-FR"/>
        </w:rPr>
        <w:tab/>
        <w:t>Organismes génétiquement modifiés</w:t>
      </w:r>
      <w:r w:rsidR="00D92576">
        <w:rPr>
          <w:lang w:val="fr-FR"/>
        </w:rPr>
        <w:t>.</w:t>
      </w:r>
    </w:p>
    <w:p w:rsidR="00207CD7" w:rsidRPr="00207CD7" w:rsidRDefault="00207CD7" w:rsidP="00FA4147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5.</w:t>
      </w:r>
      <w:r w:rsidRPr="00207CD7">
        <w:rPr>
          <w:lang w:val="fr-FR"/>
        </w:rPr>
        <w:tab/>
        <w:t>Procédures et mécanismes facilitant la mise en œuvre de la Convention</w:t>
      </w:r>
      <w:r w:rsidR="00D92576">
        <w:rPr>
          <w:lang w:val="fr-FR"/>
        </w:rPr>
        <w:t> </w:t>
      </w:r>
      <w:r w:rsidRPr="00207CD7">
        <w:rPr>
          <w:lang w:val="fr-FR"/>
        </w:rPr>
        <w:t>: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a)</w:t>
      </w:r>
      <w:r w:rsidRPr="00207CD7">
        <w:rPr>
          <w:lang w:val="fr-FR"/>
        </w:rPr>
        <w:tab/>
        <w:t>Rapports sur la mise en œuvre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b)</w:t>
      </w:r>
      <w:r w:rsidRPr="00207CD7">
        <w:rPr>
          <w:lang w:val="fr-FR"/>
        </w:rPr>
        <w:tab/>
        <w:t>Mécanisme d</w:t>
      </w:r>
      <w:r w:rsidR="004346F5">
        <w:rPr>
          <w:lang w:val="fr-FR"/>
        </w:rPr>
        <w:t>’</w:t>
      </w:r>
      <w:r w:rsidRPr="00207CD7">
        <w:rPr>
          <w:lang w:val="fr-FR"/>
        </w:rPr>
        <w:t>examen du respect des dispositions 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c)</w:t>
      </w:r>
      <w:r w:rsidRPr="00207CD7">
        <w:rPr>
          <w:lang w:val="fr-FR"/>
        </w:rPr>
        <w:tab/>
        <w:t>Renforcement des capacités.</w:t>
      </w:r>
    </w:p>
    <w:p w:rsidR="00207CD7" w:rsidRPr="00207CD7" w:rsidRDefault="00207CD7" w:rsidP="00FA4147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6.</w:t>
      </w:r>
      <w:r w:rsidRPr="00207CD7">
        <w:rPr>
          <w:lang w:val="fr-FR"/>
        </w:rPr>
        <w:tab/>
        <w:t>Promotion de la Convention, et évolution de la situation et corrélations pertinentes</w:t>
      </w:r>
      <w:r w:rsidR="00D92576">
        <w:rPr>
          <w:lang w:val="fr-FR"/>
        </w:rPr>
        <w:t> </w:t>
      </w:r>
      <w:r w:rsidRPr="00207CD7">
        <w:rPr>
          <w:lang w:val="fr-FR"/>
        </w:rPr>
        <w:t>: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a)</w:t>
      </w:r>
      <w:r w:rsidRPr="00207CD7">
        <w:rPr>
          <w:lang w:val="fr-FR"/>
        </w:rPr>
        <w:tab/>
        <w:t>Adhésion à la Convention des États extérieurs à la région de la Commission économique pour l</w:t>
      </w:r>
      <w:r w:rsidR="004346F5">
        <w:rPr>
          <w:lang w:val="fr-FR"/>
        </w:rPr>
        <w:t>’</w:t>
      </w:r>
      <w:r w:rsidRPr="00207CD7">
        <w:rPr>
          <w:lang w:val="fr-FR"/>
        </w:rPr>
        <w:t>Europe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b)</w:t>
      </w:r>
      <w:r w:rsidRPr="00207CD7">
        <w:rPr>
          <w:lang w:val="fr-FR"/>
        </w:rPr>
        <w:tab/>
        <w:t>Promotion des principes de la Convention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c)</w:t>
      </w:r>
      <w:r w:rsidRPr="00207CD7">
        <w:rPr>
          <w:lang w:val="fr-FR"/>
        </w:rPr>
        <w:tab/>
        <w:t>Synergies entre la Convention et d</w:t>
      </w:r>
      <w:r w:rsidR="004346F5">
        <w:rPr>
          <w:lang w:val="fr-FR"/>
        </w:rPr>
        <w:t>’</w:t>
      </w:r>
      <w:r w:rsidRPr="00207CD7">
        <w:rPr>
          <w:lang w:val="fr-FR"/>
        </w:rPr>
        <w:t>autres accords multilatéraux pertinents relatifs à l</w:t>
      </w:r>
      <w:r w:rsidR="004346F5">
        <w:rPr>
          <w:lang w:val="fr-FR"/>
        </w:rPr>
        <w:t>’</w:t>
      </w:r>
      <w:r w:rsidRPr="00207CD7">
        <w:rPr>
          <w:lang w:val="fr-FR"/>
        </w:rPr>
        <w:t>environnement 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d)</w:t>
      </w:r>
      <w:r w:rsidRPr="00207CD7">
        <w:rPr>
          <w:lang w:val="fr-FR"/>
        </w:rPr>
        <w:tab/>
        <w:t>Évolution mondiale et régionale en ce qui concerne les questions se</w:t>
      </w:r>
      <w:r w:rsidR="00FA4147">
        <w:rPr>
          <w:lang w:val="fr-FR"/>
        </w:rPr>
        <w:t> </w:t>
      </w:r>
      <w:r w:rsidRPr="00207CD7">
        <w:rPr>
          <w:lang w:val="fr-FR"/>
        </w:rPr>
        <w:t>rapportant au Principe</w:t>
      </w:r>
      <w:r w:rsidR="00D92576">
        <w:rPr>
          <w:lang w:val="fr-FR"/>
        </w:rPr>
        <w:t> </w:t>
      </w:r>
      <w:r w:rsidRPr="00207CD7">
        <w:rPr>
          <w:lang w:val="fr-FR"/>
        </w:rPr>
        <w:t>10 de la Déclaration de Rio sur l</w:t>
      </w:r>
      <w:r w:rsidR="004346F5">
        <w:rPr>
          <w:lang w:val="fr-FR"/>
        </w:rPr>
        <w:t>’</w:t>
      </w:r>
      <w:r w:rsidRPr="00207CD7">
        <w:rPr>
          <w:lang w:val="fr-FR"/>
        </w:rPr>
        <w:t>environnement et le développement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CD63A1">
      <w:pPr>
        <w:pStyle w:val="SingleTxtG"/>
        <w:keepLines/>
        <w:ind w:left="2835" w:hanging="567"/>
        <w:jc w:val="left"/>
        <w:rPr>
          <w:lang w:val="fr-FR"/>
        </w:rPr>
      </w:pPr>
      <w:r w:rsidRPr="00207CD7">
        <w:rPr>
          <w:lang w:val="fr-FR"/>
        </w:rPr>
        <w:lastRenderedPageBreak/>
        <w:t>e)</w:t>
      </w:r>
      <w:r w:rsidRPr="00207CD7">
        <w:rPr>
          <w:lang w:val="fr-FR"/>
        </w:rPr>
        <w:tab/>
        <w:t>Communication des dernières informations sur les initiatives du Programme des Nations Unies pour l</w:t>
      </w:r>
      <w:r w:rsidR="004346F5">
        <w:rPr>
          <w:lang w:val="fr-FR"/>
        </w:rPr>
        <w:t>’</w:t>
      </w:r>
      <w:r w:rsidRPr="00207CD7">
        <w:rPr>
          <w:lang w:val="fr-FR"/>
        </w:rPr>
        <w:t>environnement en matière d</w:t>
      </w:r>
      <w:r w:rsidR="004346F5">
        <w:rPr>
          <w:lang w:val="fr-FR"/>
        </w:rPr>
        <w:t>’</w:t>
      </w:r>
      <w:r w:rsidRPr="00207CD7">
        <w:rPr>
          <w:lang w:val="fr-FR"/>
        </w:rPr>
        <w:t>accès à l</w:t>
      </w:r>
      <w:r w:rsidR="004346F5">
        <w:rPr>
          <w:lang w:val="fr-FR"/>
        </w:rPr>
        <w:t>’</w:t>
      </w:r>
      <w:r w:rsidRPr="00207CD7">
        <w:rPr>
          <w:lang w:val="fr-FR"/>
        </w:rPr>
        <w:t>information, de participation du public et d</w:t>
      </w:r>
      <w:r w:rsidR="004346F5">
        <w:rPr>
          <w:lang w:val="fr-FR"/>
        </w:rPr>
        <w:t>’</w:t>
      </w:r>
      <w:r w:rsidRPr="00207CD7">
        <w:rPr>
          <w:lang w:val="fr-FR"/>
        </w:rPr>
        <w:t>accès à la justice en matière d</w:t>
      </w:r>
      <w:r w:rsidR="004346F5">
        <w:rPr>
          <w:lang w:val="fr-FR"/>
        </w:rPr>
        <w:t>’</w:t>
      </w:r>
      <w:r w:rsidRPr="00207CD7">
        <w:rPr>
          <w:lang w:val="fr-FR"/>
        </w:rPr>
        <w:t>environnement.</w:t>
      </w:r>
    </w:p>
    <w:p w:rsidR="00207CD7" w:rsidRPr="00207CD7" w:rsidRDefault="00207CD7" w:rsidP="00FA4147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7.</w:t>
      </w:r>
      <w:r w:rsidRPr="00207CD7">
        <w:rPr>
          <w:lang w:val="fr-FR"/>
        </w:rPr>
        <w:tab/>
        <w:t>Programme de travail et fonctionnement de la Convention</w:t>
      </w:r>
      <w:r w:rsidR="00D92576">
        <w:rPr>
          <w:lang w:val="fr-FR"/>
        </w:rPr>
        <w:t> </w:t>
      </w:r>
      <w:r w:rsidRPr="00207CD7">
        <w:rPr>
          <w:lang w:val="fr-FR"/>
        </w:rPr>
        <w:t>: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a)</w:t>
      </w:r>
      <w:r w:rsidRPr="00207CD7">
        <w:rPr>
          <w:lang w:val="fr-FR"/>
        </w:rPr>
        <w:tab/>
        <w:t>Mise en œuvre du Programme de travail pour 2015-2017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b)</w:t>
      </w:r>
      <w:r w:rsidRPr="00207CD7">
        <w:rPr>
          <w:lang w:val="fr-FR"/>
        </w:rPr>
        <w:tab/>
        <w:t>Futur programme de travail</w:t>
      </w:r>
      <w:r w:rsidR="00D92576">
        <w:rPr>
          <w:lang w:val="fr-FR"/>
        </w:rPr>
        <w:t> </w:t>
      </w:r>
      <w:r w:rsidRPr="00207CD7">
        <w:rPr>
          <w:lang w:val="fr-FR"/>
        </w:rPr>
        <w:t>;</w:t>
      </w:r>
    </w:p>
    <w:p w:rsidR="00207CD7" w:rsidRPr="00207CD7" w:rsidRDefault="00207CD7" w:rsidP="00FA4147">
      <w:pPr>
        <w:pStyle w:val="SingleTxtG"/>
        <w:ind w:left="2835" w:hanging="567"/>
        <w:jc w:val="left"/>
        <w:rPr>
          <w:lang w:val="fr-FR"/>
        </w:rPr>
      </w:pPr>
      <w:r w:rsidRPr="00207CD7">
        <w:rPr>
          <w:lang w:val="fr-FR"/>
        </w:rPr>
        <w:t>c)</w:t>
      </w:r>
      <w:r w:rsidRPr="00207CD7">
        <w:rPr>
          <w:lang w:val="fr-FR"/>
        </w:rPr>
        <w:tab/>
        <w:t>Dispositions financières.</w:t>
      </w:r>
    </w:p>
    <w:p w:rsidR="00207CD7" w:rsidRPr="00207CD7" w:rsidRDefault="00207CD7" w:rsidP="00D92576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8.</w:t>
      </w:r>
      <w:r w:rsidRPr="00207CD7">
        <w:rPr>
          <w:lang w:val="fr-FR"/>
        </w:rPr>
        <w:tab/>
        <w:t>Rapport sur la vérification des pouvoirs des Parties à la Convention.</w:t>
      </w:r>
    </w:p>
    <w:p w:rsidR="00207CD7" w:rsidRPr="00207CD7" w:rsidRDefault="00207CD7" w:rsidP="00D92576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9.</w:t>
      </w:r>
      <w:r w:rsidRPr="00207CD7">
        <w:rPr>
          <w:lang w:val="fr-FR"/>
        </w:rPr>
        <w:tab/>
        <w:t>Élection du président, des vice-présidents et des autres membres du Bureau.</w:t>
      </w:r>
    </w:p>
    <w:p w:rsidR="00207CD7" w:rsidRPr="00207CD7" w:rsidRDefault="00207CD7" w:rsidP="00D92576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10.</w:t>
      </w:r>
      <w:r w:rsidRPr="00207CD7">
        <w:rPr>
          <w:lang w:val="fr-FR"/>
        </w:rPr>
        <w:tab/>
        <w:t>Date et lieu de la septième réunion ordinaire.</w:t>
      </w:r>
    </w:p>
    <w:p w:rsidR="00207CD7" w:rsidRDefault="00207CD7" w:rsidP="00D92576">
      <w:pPr>
        <w:pStyle w:val="SingleTxtG"/>
        <w:ind w:left="2268" w:hanging="567"/>
        <w:jc w:val="left"/>
        <w:rPr>
          <w:lang w:val="fr-FR"/>
        </w:rPr>
      </w:pPr>
      <w:r w:rsidRPr="00207CD7">
        <w:rPr>
          <w:lang w:val="fr-FR"/>
        </w:rPr>
        <w:t>11.</w:t>
      </w:r>
      <w:r w:rsidRPr="00207CD7">
        <w:rPr>
          <w:lang w:val="fr-FR"/>
        </w:rPr>
        <w:tab/>
        <w:t>Questions diverses.</w:t>
      </w:r>
    </w:p>
    <w:p w:rsidR="007B765A" w:rsidRDefault="007B765A" w:rsidP="007B765A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B4A68">
        <w:rPr>
          <w:lang w:val="fr-FR"/>
        </w:rPr>
        <w:t>Débat conjoint de haut niveau (sous réserve de la décision des Parties à la Convention et au Protocole)</w:t>
      </w:r>
    </w:p>
    <w:p w:rsidR="007B765A" w:rsidRPr="007B765A" w:rsidRDefault="007B765A" w:rsidP="007B765A">
      <w:pPr>
        <w:pStyle w:val="SingleTxtG"/>
        <w:ind w:left="2268" w:hanging="567"/>
        <w:jc w:val="left"/>
        <w:rPr>
          <w:lang w:val="fr-FR"/>
        </w:rPr>
      </w:pPr>
      <w:r w:rsidRPr="007B765A">
        <w:rPr>
          <w:lang w:val="fr-FR"/>
        </w:rPr>
        <w:t>1.</w:t>
      </w:r>
      <w:r w:rsidRPr="007B765A">
        <w:rPr>
          <w:lang w:val="fr-FR"/>
        </w:rPr>
        <w:tab/>
        <w:t>Ouverture.</w:t>
      </w:r>
    </w:p>
    <w:p w:rsidR="007B765A" w:rsidRPr="007B765A" w:rsidRDefault="007B765A" w:rsidP="007B765A">
      <w:pPr>
        <w:pStyle w:val="SingleTxtG"/>
        <w:ind w:left="2268" w:hanging="567"/>
        <w:jc w:val="left"/>
        <w:rPr>
          <w:lang w:val="fr-FR"/>
        </w:rPr>
      </w:pPr>
      <w:r w:rsidRPr="007B765A">
        <w:rPr>
          <w:lang w:val="fr-FR"/>
        </w:rPr>
        <w:t>2.</w:t>
      </w:r>
      <w:r w:rsidRPr="007B765A">
        <w:rPr>
          <w:lang w:val="fr-FR"/>
        </w:rPr>
        <w:tab/>
        <w:t>Rapport sur la vérification des pouvoirs des Parties au Protocole.</w:t>
      </w:r>
    </w:p>
    <w:p w:rsidR="007B765A" w:rsidRPr="007B765A" w:rsidRDefault="007B765A" w:rsidP="007B765A">
      <w:pPr>
        <w:pStyle w:val="SingleTxtG"/>
        <w:ind w:left="2268" w:hanging="567"/>
        <w:jc w:val="left"/>
        <w:rPr>
          <w:lang w:val="fr-FR"/>
        </w:rPr>
      </w:pPr>
      <w:r w:rsidRPr="007B765A">
        <w:rPr>
          <w:lang w:val="fr-FR"/>
        </w:rPr>
        <w:t>3.</w:t>
      </w:r>
      <w:r w:rsidRPr="007B765A">
        <w:rPr>
          <w:lang w:val="fr-FR"/>
        </w:rPr>
        <w:tab/>
        <w:t>Séance thématique sur la contribution de la Convention et du Protocole à la mise en œuvre des objectifs de développement durable.</w:t>
      </w:r>
    </w:p>
    <w:p w:rsidR="007B765A" w:rsidRPr="007B765A" w:rsidRDefault="007B765A" w:rsidP="007B765A">
      <w:pPr>
        <w:pStyle w:val="SingleTxtG"/>
        <w:ind w:left="2268" w:hanging="567"/>
        <w:jc w:val="left"/>
        <w:rPr>
          <w:lang w:val="fr-FR"/>
        </w:rPr>
      </w:pPr>
      <w:r w:rsidRPr="007B765A">
        <w:rPr>
          <w:lang w:val="fr-FR"/>
        </w:rPr>
        <w:t>4.</w:t>
      </w:r>
      <w:r w:rsidRPr="007B765A">
        <w:rPr>
          <w:lang w:val="fr-FR"/>
        </w:rPr>
        <w:tab/>
        <w:t>Examen et adoption de la Déclaration.</w:t>
      </w:r>
    </w:p>
    <w:p w:rsidR="007B765A" w:rsidRPr="007B765A" w:rsidRDefault="007B765A" w:rsidP="007B765A">
      <w:pPr>
        <w:pStyle w:val="SingleTxtG"/>
        <w:ind w:left="2268" w:hanging="567"/>
        <w:jc w:val="left"/>
        <w:rPr>
          <w:lang w:val="fr-FR"/>
        </w:rPr>
      </w:pPr>
      <w:r w:rsidRPr="007B765A">
        <w:rPr>
          <w:lang w:val="fr-FR"/>
        </w:rPr>
        <w:t>5.</w:t>
      </w:r>
      <w:r w:rsidRPr="007B765A">
        <w:rPr>
          <w:lang w:val="fr-FR"/>
        </w:rPr>
        <w:tab/>
        <w:t>Examen et adoption des décisions par la Réunion des Parties à la Convention.</w:t>
      </w:r>
    </w:p>
    <w:p w:rsidR="007B765A" w:rsidRPr="007B765A" w:rsidRDefault="007B765A" w:rsidP="007B765A">
      <w:pPr>
        <w:pStyle w:val="SingleTxtG"/>
        <w:ind w:left="2268" w:hanging="567"/>
        <w:jc w:val="left"/>
        <w:rPr>
          <w:lang w:val="fr-FR"/>
        </w:rPr>
      </w:pPr>
      <w:r w:rsidRPr="007B765A">
        <w:rPr>
          <w:lang w:val="fr-FR"/>
        </w:rPr>
        <w:t>6.</w:t>
      </w:r>
      <w:r w:rsidRPr="007B765A">
        <w:rPr>
          <w:lang w:val="fr-FR"/>
        </w:rPr>
        <w:tab/>
        <w:t>Clôture du débat conjoint de haut niveau.</w:t>
      </w:r>
      <w:bookmarkStart w:id="0" w:name="_GoBack"/>
      <w:bookmarkEnd w:id="0"/>
    </w:p>
    <w:p w:rsidR="0008642E" w:rsidRPr="0008642E" w:rsidRDefault="0008642E" w:rsidP="0008642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8642E" w:rsidRPr="0008642E" w:rsidSect="0084650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7C" w:rsidRDefault="0062327C" w:rsidP="00F95C08">
      <w:pPr>
        <w:spacing w:line="240" w:lineRule="auto"/>
      </w:pPr>
    </w:p>
  </w:endnote>
  <w:endnote w:type="continuationSeparator" w:id="0">
    <w:p w:rsidR="0062327C" w:rsidRPr="00AC3823" w:rsidRDefault="0062327C" w:rsidP="00AC3823">
      <w:pPr>
        <w:pStyle w:val="Pieddepage"/>
      </w:pPr>
    </w:p>
  </w:endnote>
  <w:endnote w:type="continuationNotice" w:id="1">
    <w:p w:rsidR="0062327C" w:rsidRDefault="006232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0D" w:rsidRPr="0084650D" w:rsidRDefault="0084650D" w:rsidP="0084650D">
    <w:pPr>
      <w:pStyle w:val="Pieddepage"/>
      <w:tabs>
        <w:tab w:val="right" w:pos="9638"/>
      </w:tabs>
    </w:pPr>
    <w:r w:rsidRPr="0084650D">
      <w:rPr>
        <w:b/>
        <w:sz w:val="18"/>
      </w:rPr>
      <w:fldChar w:fldCharType="begin"/>
    </w:r>
    <w:r w:rsidRPr="0084650D">
      <w:rPr>
        <w:b/>
        <w:sz w:val="18"/>
      </w:rPr>
      <w:instrText xml:space="preserve"> PAGE  \* MERGEFORMAT </w:instrText>
    </w:r>
    <w:r w:rsidRPr="0084650D">
      <w:rPr>
        <w:b/>
        <w:sz w:val="18"/>
      </w:rPr>
      <w:fldChar w:fldCharType="separate"/>
    </w:r>
    <w:r w:rsidR="007D383C">
      <w:rPr>
        <w:b/>
        <w:noProof/>
        <w:sz w:val="18"/>
      </w:rPr>
      <w:t>4</w:t>
    </w:r>
    <w:r w:rsidRPr="0084650D">
      <w:rPr>
        <w:b/>
        <w:sz w:val="18"/>
      </w:rPr>
      <w:fldChar w:fldCharType="end"/>
    </w:r>
    <w:r>
      <w:rPr>
        <w:b/>
        <w:sz w:val="18"/>
      </w:rPr>
      <w:tab/>
    </w:r>
    <w:r>
      <w:t>GE.17-00494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0D" w:rsidRPr="0084650D" w:rsidRDefault="0084650D" w:rsidP="0084650D">
    <w:pPr>
      <w:pStyle w:val="Pieddepage"/>
      <w:tabs>
        <w:tab w:val="right" w:pos="9638"/>
      </w:tabs>
      <w:rPr>
        <w:b/>
        <w:sz w:val="18"/>
      </w:rPr>
    </w:pPr>
    <w:r>
      <w:t>GE.17-00494</w:t>
    </w:r>
    <w:r>
      <w:tab/>
    </w:r>
    <w:r w:rsidRPr="0084650D">
      <w:rPr>
        <w:b/>
        <w:sz w:val="18"/>
      </w:rPr>
      <w:fldChar w:fldCharType="begin"/>
    </w:r>
    <w:r w:rsidRPr="0084650D">
      <w:rPr>
        <w:b/>
        <w:sz w:val="18"/>
      </w:rPr>
      <w:instrText xml:space="preserve"> PAGE  \* MERGEFORMAT </w:instrText>
    </w:r>
    <w:r w:rsidRPr="0084650D">
      <w:rPr>
        <w:b/>
        <w:sz w:val="18"/>
      </w:rPr>
      <w:fldChar w:fldCharType="separate"/>
    </w:r>
    <w:r w:rsidR="007D383C">
      <w:rPr>
        <w:b/>
        <w:noProof/>
        <w:sz w:val="18"/>
      </w:rPr>
      <w:t>5</w:t>
    </w:r>
    <w:r w:rsidRPr="008465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0" w:rsidRPr="0084650D" w:rsidRDefault="0084650D" w:rsidP="0084650D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E3E422" wp14:editId="29B3A89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17-00494  (F)</w:t>
    </w:r>
    <w:r w:rsidR="00490C46">
      <w:rPr>
        <w:sz w:val="20"/>
      </w:rPr>
      <w:t xml:space="preserve">    170217    </w:t>
    </w:r>
    <w:r w:rsidR="00B45F0C">
      <w:rPr>
        <w:sz w:val="20"/>
      </w:rPr>
      <w:t>200217</w:t>
    </w:r>
    <w:r>
      <w:rPr>
        <w:sz w:val="20"/>
      </w:rPr>
      <w:br/>
    </w:r>
    <w:r w:rsidRPr="0084650D">
      <w:rPr>
        <w:rFonts w:ascii="C39T30Lfz" w:hAnsi="C39T30Lfz"/>
        <w:sz w:val="56"/>
      </w:rPr>
      <w:t></w:t>
    </w:r>
    <w:r w:rsidRPr="0084650D">
      <w:rPr>
        <w:rFonts w:ascii="C39T30Lfz" w:hAnsi="C39T30Lfz"/>
        <w:sz w:val="56"/>
      </w:rPr>
      <w:t></w:t>
    </w:r>
    <w:r w:rsidRPr="0084650D">
      <w:rPr>
        <w:rFonts w:ascii="C39T30Lfz" w:hAnsi="C39T30Lfz"/>
        <w:sz w:val="56"/>
      </w:rPr>
      <w:t></w:t>
    </w:r>
    <w:r w:rsidRPr="0084650D">
      <w:rPr>
        <w:rFonts w:ascii="C39T30Lfz" w:hAnsi="C39T30Lfz"/>
        <w:sz w:val="56"/>
      </w:rPr>
      <w:t></w:t>
    </w:r>
    <w:r w:rsidRPr="0084650D">
      <w:rPr>
        <w:rFonts w:ascii="C39T30Lfz" w:hAnsi="C39T30Lfz"/>
        <w:sz w:val="56"/>
      </w:rPr>
      <w:t></w:t>
    </w:r>
    <w:r w:rsidRPr="0084650D">
      <w:rPr>
        <w:rFonts w:ascii="C39T30Lfz" w:hAnsi="C39T30Lfz"/>
        <w:sz w:val="56"/>
      </w:rPr>
      <w:t></w:t>
    </w:r>
    <w:r w:rsidRPr="0084650D">
      <w:rPr>
        <w:rFonts w:ascii="C39T30Lfz" w:hAnsi="C39T30Lfz"/>
        <w:sz w:val="56"/>
      </w:rPr>
      <w:t></w:t>
    </w:r>
    <w:r w:rsidRPr="0084650D">
      <w:rPr>
        <w:rFonts w:ascii="C39T30Lfz" w:hAnsi="C39T30Lfz"/>
        <w:sz w:val="56"/>
      </w:rPr>
      <w:t></w:t>
    </w:r>
    <w:r w:rsidRPr="0084650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MP.PP/WG.1/2017/L.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MP.PP/WG.1/2017/L.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7C" w:rsidRPr="00AC3823" w:rsidRDefault="0062327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327C" w:rsidRPr="00AC3823" w:rsidRDefault="0062327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2327C" w:rsidRPr="00AC3823" w:rsidRDefault="0062327C">
      <w:pPr>
        <w:spacing w:line="240" w:lineRule="auto"/>
        <w:rPr>
          <w:sz w:val="2"/>
          <w:szCs w:val="2"/>
        </w:rPr>
      </w:pPr>
    </w:p>
  </w:footnote>
  <w:footnote w:id="2">
    <w:p w:rsidR="00961353" w:rsidRPr="00D64995" w:rsidRDefault="00961353" w:rsidP="00490C46">
      <w:pPr>
        <w:pStyle w:val="Notedebasdepage"/>
        <w:rPr>
          <w:sz w:val="16"/>
          <w:szCs w:val="16"/>
        </w:rPr>
      </w:pPr>
      <w:r w:rsidRPr="00523782">
        <w:rPr>
          <w:szCs w:val="18"/>
          <w:lang w:val="fr-FR"/>
        </w:rPr>
        <w:tab/>
      </w:r>
      <w:r w:rsidRPr="00490C46">
        <w:rPr>
          <w:rStyle w:val="Appelnotedebasdep"/>
        </w:rPr>
        <w:footnoteRef/>
      </w:r>
      <w:r>
        <w:rPr>
          <w:lang w:val="fr-FR"/>
        </w:rPr>
        <w:tab/>
        <w:t>Voir ECE/MP.PP/2014/2/Add.1, décision</w:t>
      </w:r>
      <w:r w:rsidR="00490C46">
        <w:rPr>
          <w:lang w:val="fr-FR"/>
        </w:rPr>
        <w:t> </w:t>
      </w:r>
      <w:r>
        <w:rPr>
          <w:lang w:val="fr-FR"/>
        </w:rPr>
        <w:t>V/6, annexe</w:t>
      </w:r>
      <w:r w:rsidR="00490C46">
        <w:rPr>
          <w:lang w:val="fr-FR"/>
        </w:rPr>
        <w:t> </w:t>
      </w:r>
      <w:r>
        <w:rPr>
          <w:lang w:val="fr-FR"/>
        </w:rPr>
        <w:t>I, sect.</w:t>
      </w:r>
      <w:r w:rsidR="00490C46">
        <w:rPr>
          <w:lang w:val="fr-FR"/>
        </w:rPr>
        <w:t> </w:t>
      </w:r>
      <w:r>
        <w:rPr>
          <w:lang w:val="fr-FR"/>
        </w:rPr>
        <w:t>X</w:t>
      </w:r>
      <w:r w:rsidR="00490C46">
        <w:rPr>
          <w:lang w:val="fr-FR"/>
        </w:rPr>
        <w:t> </w:t>
      </w:r>
      <w:r>
        <w:rPr>
          <w:lang w:val="fr-FR"/>
        </w:rPr>
        <w:t>; disponible à l</w:t>
      </w:r>
      <w:r w:rsidR="0008642E">
        <w:rPr>
          <w:lang w:val="fr-FR"/>
        </w:rPr>
        <w:t>’</w:t>
      </w:r>
      <w:r>
        <w:rPr>
          <w:lang w:val="fr-FR"/>
        </w:rPr>
        <w:t>adresse http://www.unece.org/env/pp/aarhus/mop5_docs.html#/.</w:t>
      </w:r>
    </w:p>
  </w:footnote>
  <w:footnote w:id="3">
    <w:p w:rsidR="00B45F0C" w:rsidRPr="004B1CBA" w:rsidRDefault="00B45F0C" w:rsidP="00B45F0C">
      <w:pPr>
        <w:pStyle w:val="Notedebasdepage"/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La soixante-douzième session ordinaire de l</w:t>
      </w:r>
      <w:r w:rsidR="0008642E">
        <w:rPr>
          <w:lang w:val="fr-FR"/>
        </w:rPr>
        <w:t>’</w:t>
      </w:r>
      <w:r>
        <w:rPr>
          <w:lang w:val="fr-FR"/>
        </w:rPr>
        <w:t>Assemblée générale des Nations Unies s</w:t>
      </w:r>
      <w:r w:rsidR="0008642E">
        <w:rPr>
          <w:lang w:val="fr-FR"/>
        </w:rPr>
        <w:t>’</w:t>
      </w:r>
      <w:r>
        <w:rPr>
          <w:lang w:val="fr-FR"/>
        </w:rPr>
        <w:t>ouvrira au Siège de l</w:t>
      </w:r>
      <w:r w:rsidR="0008642E">
        <w:rPr>
          <w:lang w:val="fr-FR"/>
        </w:rPr>
        <w:t>’</w:t>
      </w:r>
      <w:r>
        <w:rPr>
          <w:lang w:val="fr-FR"/>
        </w:rPr>
        <w:t>Organisation des Nations Unies (ONU) le mardi 12</w:t>
      </w:r>
      <w:r w:rsidR="00A9718D">
        <w:rPr>
          <w:lang w:val="fr-FR"/>
        </w:rPr>
        <w:t> </w:t>
      </w:r>
      <w:r>
        <w:rPr>
          <w:lang w:val="fr-FR"/>
        </w:rPr>
        <w:t>septembre 2017. Le débat général commencera le mardi 19</w:t>
      </w:r>
      <w:r w:rsidR="00A9718D">
        <w:rPr>
          <w:lang w:val="fr-FR"/>
        </w:rPr>
        <w:t> </w:t>
      </w:r>
      <w:r>
        <w:rPr>
          <w:lang w:val="fr-FR"/>
        </w:rPr>
        <w:t>septembre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0D" w:rsidRPr="0084650D" w:rsidRDefault="0084650D">
    <w:pPr>
      <w:pStyle w:val="En-tte"/>
    </w:pPr>
    <w:r>
      <w:t>ECE/MP.PP/WG.1/2017/L.8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0D" w:rsidRPr="0084650D" w:rsidRDefault="0084650D" w:rsidP="0084650D">
    <w:pPr>
      <w:pStyle w:val="En-tte"/>
      <w:jc w:val="right"/>
    </w:pPr>
    <w:r>
      <w:t>ECE/MP.PP/WG.1/2017/L.8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3DE"/>
    <w:multiLevelType w:val="hybridMultilevel"/>
    <w:tmpl w:val="C85AAE5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C"/>
    <w:rsid w:val="00017F94"/>
    <w:rsid w:val="00023842"/>
    <w:rsid w:val="00031189"/>
    <w:rsid w:val="000334F9"/>
    <w:rsid w:val="0007796D"/>
    <w:rsid w:val="000808E4"/>
    <w:rsid w:val="0008642E"/>
    <w:rsid w:val="00096D47"/>
    <w:rsid w:val="000B7790"/>
    <w:rsid w:val="00111F2F"/>
    <w:rsid w:val="0014365E"/>
    <w:rsid w:val="00176178"/>
    <w:rsid w:val="001F525A"/>
    <w:rsid w:val="00207CD7"/>
    <w:rsid w:val="00223272"/>
    <w:rsid w:val="0024779E"/>
    <w:rsid w:val="002832AC"/>
    <w:rsid w:val="002D7C93"/>
    <w:rsid w:val="004346F5"/>
    <w:rsid w:val="00441C3B"/>
    <w:rsid w:val="00446FE5"/>
    <w:rsid w:val="00452396"/>
    <w:rsid w:val="00490C46"/>
    <w:rsid w:val="004E468C"/>
    <w:rsid w:val="005505B7"/>
    <w:rsid w:val="00573BE5"/>
    <w:rsid w:val="00586ED3"/>
    <w:rsid w:val="00596AA9"/>
    <w:rsid w:val="0062327C"/>
    <w:rsid w:val="00633D04"/>
    <w:rsid w:val="00697DC3"/>
    <w:rsid w:val="0071601D"/>
    <w:rsid w:val="007A5FC4"/>
    <w:rsid w:val="007A62E6"/>
    <w:rsid w:val="007B765A"/>
    <w:rsid w:val="007D383C"/>
    <w:rsid w:val="007E04E2"/>
    <w:rsid w:val="0080684C"/>
    <w:rsid w:val="0084650D"/>
    <w:rsid w:val="00871C75"/>
    <w:rsid w:val="008776DC"/>
    <w:rsid w:val="008D6B3F"/>
    <w:rsid w:val="00961353"/>
    <w:rsid w:val="009705C8"/>
    <w:rsid w:val="009C1CF4"/>
    <w:rsid w:val="00A14420"/>
    <w:rsid w:val="00A30353"/>
    <w:rsid w:val="00A87964"/>
    <w:rsid w:val="00A9718D"/>
    <w:rsid w:val="00AC3823"/>
    <w:rsid w:val="00AE323C"/>
    <w:rsid w:val="00AF16EA"/>
    <w:rsid w:val="00B00181"/>
    <w:rsid w:val="00B00B0D"/>
    <w:rsid w:val="00B45F0C"/>
    <w:rsid w:val="00B765F7"/>
    <w:rsid w:val="00BA0CA9"/>
    <w:rsid w:val="00C02897"/>
    <w:rsid w:val="00C554CE"/>
    <w:rsid w:val="00CD63A1"/>
    <w:rsid w:val="00D3439C"/>
    <w:rsid w:val="00D503D3"/>
    <w:rsid w:val="00D92576"/>
    <w:rsid w:val="00DB1831"/>
    <w:rsid w:val="00DD3BFD"/>
    <w:rsid w:val="00DF6678"/>
    <w:rsid w:val="00E03DE2"/>
    <w:rsid w:val="00E96BD6"/>
    <w:rsid w:val="00EF2E22"/>
    <w:rsid w:val="00F660DF"/>
    <w:rsid w:val="00F95C08"/>
    <w:rsid w:val="00F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61353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61353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5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ECE/MP.PP/WG.1/2017/L.8</vt:lpstr>
    </vt:vector>
  </TitlesOfParts>
  <Company>DCM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ECE/MP.PP/WG.1/2017/L.8</dc:title>
  <dc:subject/>
  <dc:creator>Robert Corinne</dc:creator>
  <cp:keywords/>
  <dc:description/>
  <cp:lastModifiedBy>Robert Corinne</cp:lastModifiedBy>
  <cp:revision>2</cp:revision>
  <cp:lastPrinted>2017-02-17T14:48:00Z</cp:lastPrinted>
  <dcterms:created xsi:type="dcterms:W3CDTF">2017-02-17T15:05:00Z</dcterms:created>
  <dcterms:modified xsi:type="dcterms:W3CDTF">2017-02-17T15:05:00Z</dcterms:modified>
</cp:coreProperties>
</file>