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D32A6" w14:paraId="5A3D50EB" w14:textId="77777777" w:rsidTr="004826A9">
        <w:trPr>
          <w:cantSplit/>
          <w:trHeight w:hRule="exact" w:val="851"/>
        </w:trPr>
        <w:tc>
          <w:tcPr>
            <w:tcW w:w="1276" w:type="dxa"/>
            <w:tcBorders>
              <w:bottom w:val="single" w:sz="4" w:space="0" w:color="auto"/>
            </w:tcBorders>
            <w:shd w:val="clear" w:color="auto" w:fill="auto"/>
            <w:vAlign w:val="bottom"/>
          </w:tcPr>
          <w:p w14:paraId="5BED3B39" w14:textId="77777777" w:rsidR="00B56E9C" w:rsidRPr="009D32A6" w:rsidRDefault="00B56E9C" w:rsidP="00786E99">
            <w:pPr>
              <w:spacing w:after="80" w:line="240" w:lineRule="auto"/>
            </w:pPr>
          </w:p>
        </w:tc>
        <w:tc>
          <w:tcPr>
            <w:tcW w:w="2268" w:type="dxa"/>
            <w:tcBorders>
              <w:bottom w:val="single" w:sz="4" w:space="0" w:color="auto"/>
            </w:tcBorders>
            <w:shd w:val="clear" w:color="auto" w:fill="auto"/>
            <w:vAlign w:val="bottom"/>
          </w:tcPr>
          <w:p w14:paraId="3705D425" w14:textId="77777777" w:rsidR="00B56E9C" w:rsidRPr="009D32A6" w:rsidRDefault="00B56E9C" w:rsidP="00786E99">
            <w:pPr>
              <w:spacing w:after="80" w:line="240" w:lineRule="auto"/>
              <w:rPr>
                <w:b/>
                <w:sz w:val="24"/>
                <w:szCs w:val="24"/>
              </w:rPr>
            </w:pPr>
            <w:r w:rsidRPr="009D32A6">
              <w:rPr>
                <w:sz w:val="28"/>
                <w:szCs w:val="28"/>
              </w:rPr>
              <w:t>United Nations</w:t>
            </w:r>
          </w:p>
        </w:tc>
        <w:tc>
          <w:tcPr>
            <w:tcW w:w="6095" w:type="dxa"/>
            <w:gridSpan w:val="2"/>
            <w:tcBorders>
              <w:bottom w:val="single" w:sz="4" w:space="0" w:color="auto"/>
            </w:tcBorders>
            <w:shd w:val="clear" w:color="auto" w:fill="auto"/>
            <w:vAlign w:val="bottom"/>
          </w:tcPr>
          <w:p w14:paraId="75A8727E" w14:textId="39CB7305" w:rsidR="00B56E9C" w:rsidRPr="009D32A6" w:rsidRDefault="004826A9" w:rsidP="00C90F70">
            <w:pPr>
              <w:spacing w:line="240" w:lineRule="auto"/>
              <w:jc w:val="right"/>
            </w:pPr>
            <w:r w:rsidRPr="009D32A6">
              <w:rPr>
                <w:sz w:val="40"/>
              </w:rPr>
              <w:t>ECE</w:t>
            </w:r>
            <w:r w:rsidRPr="009D32A6">
              <w:t>/MP.PRTR</w:t>
            </w:r>
            <w:r w:rsidR="00996B13" w:rsidRPr="009D32A6">
              <w:t>/</w:t>
            </w:r>
            <w:r w:rsidR="008E6723" w:rsidRPr="009D32A6">
              <w:t>201</w:t>
            </w:r>
            <w:r w:rsidR="008E6723">
              <w:t>7</w:t>
            </w:r>
            <w:r w:rsidR="00996B13" w:rsidRPr="009D32A6">
              <w:t>/</w:t>
            </w:r>
            <w:r w:rsidR="009133C0">
              <w:t>1</w:t>
            </w:r>
            <w:r w:rsidR="00C90F70">
              <w:t>2</w:t>
            </w:r>
          </w:p>
        </w:tc>
      </w:tr>
      <w:tr w:rsidR="00B56E9C" w:rsidRPr="009D32A6" w14:paraId="0AD53433" w14:textId="77777777" w:rsidTr="00557BAF">
        <w:trPr>
          <w:cantSplit/>
          <w:trHeight w:hRule="exact" w:val="2835"/>
        </w:trPr>
        <w:tc>
          <w:tcPr>
            <w:tcW w:w="1276" w:type="dxa"/>
            <w:tcBorders>
              <w:top w:val="single" w:sz="4" w:space="0" w:color="auto"/>
              <w:bottom w:val="single" w:sz="12" w:space="0" w:color="auto"/>
            </w:tcBorders>
            <w:shd w:val="clear" w:color="auto" w:fill="auto"/>
          </w:tcPr>
          <w:p w14:paraId="7D563F07" w14:textId="77777777" w:rsidR="00B56E9C" w:rsidRPr="009D32A6" w:rsidRDefault="003B55D2" w:rsidP="00786E99">
            <w:pPr>
              <w:spacing w:before="120" w:line="240" w:lineRule="auto"/>
            </w:pPr>
            <w:r>
              <w:rPr>
                <w:noProof/>
                <w:lang w:val="en-US" w:eastAsia="zh-CN"/>
              </w:rPr>
              <w:drawing>
                <wp:inline distT="0" distB="0" distL="0" distR="0" wp14:anchorId="4671F8A9" wp14:editId="1D5D40BE">
                  <wp:extent cx="709930" cy="59309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BCF2D1" w14:textId="77777777" w:rsidR="00B56E9C" w:rsidRPr="009D32A6" w:rsidRDefault="00D773DF" w:rsidP="00786E99">
            <w:pPr>
              <w:spacing w:before="120" w:line="240" w:lineRule="auto"/>
              <w:rPr>
                <w:sz w:val="40"/>
                <w:szCs w:val="40"/>
              </w:rPr>
            </w:pPr>
            <w:r w:rsidRPr="009D32A6">
              <w:rPr>
                <w:b/>
                <w:sz w:val="40"/>
                <w:szCs w:val="40"/>
              </w:rPr>
              <w:t>Economic and Social Council</w:t>
            </w:r>
          </w:p>
        </w:tc>
        <w:tc>
          <w:tcPr>
            <w:tcW w:w="2835" w:type="dxa"/>
            <w:tcBorders>
              <w:top w:val="single" w:sz="4" w:space="0" w:color="auto"/>
              <w:bottom w:val="single" w:sz="12" w:space="0" w:color="auto"/>
            </w:tcBorders>
            <w:shd w:val="clear" w:color="auto" w:fill="auto"/>
          </w:tcPr>
          <w:p w14:paraId="1BBC1EC2" w14:textId="55F9AADB" w:rsidR="00B56E9C" w:rsidRPr="009D32A6" w:rsidRDefault="004826A9" w:rsidP="00786E99">
            <w:pPr>
              <w:spacing w:before="240" w:line="240" w:lineRule="auto"/>
            </w:pPr>
            <w:r w:rsidRPr="009D32A6">
              <w:t xml:space="preserve">Distr.: </w:t>
            </w:r>
            <w:r w:rsidR="005572FD">
              <w:t>General</w:t>
            </w:r>
          </w:p>
          <w:p w14:paraId="1AF4C26F" w14:textId="29FEBD8C" w:rsidR="004826A9" w:rsidRPr="009D32A6" w:rsidRDefault="000A1E48" w:rsidP="00786E99">
            <w:pPr>
              <w:spacing w:line="240" w:lineRule="auto"/>
            </w:pPr>
            <w:r>
              <w:t>8 June</w:t>
            </w:r>
            <w:r w:rsidR="008E6723" w:rsidRPr="009D32A6">
              <w:t xml:space="preserve"> 201</w:t>
            </w:r>
            <w:r w:rsidR="008E6723">
              <w:t>7</w:t>
            </w:r>
          </w:p>
          <w:p w14:paraId="3AD3DA84" w14:textId="77777777" w:rsidR="004826A9" w:rsidRPr="009D32A6" w:rsidRDefault="004826A9" w:rsidP="00786E99">
            <w:pPr>
              <w:spacing w:line="240" w:lineRule="auto"/>
            </w:pPr>
          </w:p>
          <w:p w14:paraId="6C72CAA6" w14:textId="77777777" w:rsidR="004826A9" w:rsidRPr="009D32A6" w:rsidRDefault="004826A9" w:rsidP="00786E99">
            <w:pPr>
              <w:spacing w:line="240" w:lineRule="auto"/>
            </w:pPr>
            <w:r w:rsidRPr="009D32A6">
              <w:t>Original: English</w:t>
            </w:r>
          </w:p>
        </w:tc>
      </w:tr>
    </w:tbl>
    <w:p w14:paraId="30403F9A" w14:textId="77777777" w:rsidR="004826A9" w:rsidRPr="009D32A6" w:rsidRDefault="004826A9" w:rsidP="00786E99">
      <w:pPr>
        <w:spacing w:before="100" w:line="240" w:lineRule="auto"/>
        <w:rPr>
          <w:b/>
          <w:bCs/>
          <w:sz w:val="28"/>
          <w:szCs w:val="28"/>
        </w:rPr>
      </w:pPr>
      <w:r w:rsidRPr="009D32A6">
        <w:rPr>
          <w:b/>
          <w:bCs/>
          <w:sz w:val="28"/>
          <w:szCs w:val="28"/>
        </w:rPr>
        <w:t>Economic Commission for Europe</w:t>
      </w:r>
    </w:p>
    <w:p w14:paraId="2BD4BDD4" w14:textId="77777777" w:rsidR="004826A9" w:rsidRPr="009D32A6" w:rsidRDefault="004826A9" w:rsidP="00A95886">
      <w:pPr>
        <w:spacing w:before="100" w:line="240" w:lineRule="auto"/>
        <w:rPr>
          <w:sz w:val="28"/>
          <w:szCs w:val="28"/>
        </w:rPr>
      </w:pPr>
      <w:r w:rsidRPr="009D32A6">
        <w:rPr>
          <w:sz w:val="28"/>
          <w:szCs w:val="28"/>
        </w:rPr>
        <w:t xml:space="preserve">Meeting of the Parties to the Protocol on Pollutant </w:t>
      </w:r>
    </w:p>
    <w:p w14:paraId="1B83416A" w14:textId="77777777" w:rsidR="004826A9" w:rsidRPr="009D32A6" w:rsidRDefault="004826A9" w:rsidP="00796A1A">
      <w:pPr>
        <w:spacing w:line="240" w:lineRule="auto"/>
        <w:rPr>
          <w:sz w:val="28"/>
          <w:szCs w:val="28"/>
        </w:rPr>
      </w:pPr>
      <w:r w:rsidRPr="009D32A6">
        <w:rPr>
          <w:sz w:val="28"/>
          <w:szCs w:val="28"/>
        </w:rPr>
        <w:t xml:space="preserve">Release and Transfer Registers to the Convention </w:t>
      </w:r>
      <w:r w:rsidRPr="009D32A6">
        <w:rPr>
          <w:sz w:val="28"/>
          <w:szCs w:val="28"/>
        </w:rPr>
        <w:br/>
        <w:t xml:space="preserve">on Access to Information, Public Participation in </w:t>
      </w:r>
      <w:r w:rsidRPr="009D32A6">
        <w:rPr>
          <w:sz w:val="28"/>
          <w:szCs w:val="28"/>
        </w:rPr>
        <w:br/>
        <w:t xml:space="preserve">Decision-making and Access to Justice in </w:t>
      </w:r>
      <w:r w:rsidRPr="009D32A6">
        <w:rPr>
          <w:sz w:val="28"/>
          <w:szCs w:val="28"/>
        </w:rPr>
        <w:br/>
        <w:t>Environmental Matters</w:t>
      </w:r>
    </w:p>
    <w:p w14:paraId="1571395B" w14:textId="39B5F5F7" w:rsidR="0032150B" w:rsidRPr="009D32A6" w:rsidRDefault="008E6723" w:rsidP="00451C0E">
      <w:pPr>
        <w:spacing w:before="120"/>
        <w:rPr>
          <w:b/>
        </w:rPr>
      </w:pPr>
      <w:r>
        <w:rPr>
          <w:b/>
        </w:rPr>
        <w:t>Third</w:t>
      </w:r>
      <w:r w:rsidRPr="009D32A6">
        <w:rPr>
          <w:b/>
        </w:rPr>
        <w:t xml:space="preserve"> </w:t>
      </w:r>
      <w:r w:rsidR="0032150B" w:rsidRPr="009D32A6">
        <w:rPr>
          <w:b/>
        </w:rPr>
        <w:t>session</w:t>
      </w:r>
    </w:p>
    <w:p w14:paraId="33B2143A" w14:textId="77777777" w:rsidR="008E6723" w:rsidRPr="00D414E7" w:rsidRDefault="008E6723" w:rsidP="008E6723">
      <w:proofErr w:type="spellStart"/>
      <w:r>
        <w:t>Budva</w:t>
      </w:r>
      <w:proofErr w:type="spellEnd"/>
      <w:r w:rsidRPr="00D414E7">
        <w:t xml:space="preserve">, </w:t>
      </w:r>
      <w:r>
        <w:t>Montenegro, 15</w:t>
      </w:r>
      <w:r w:rsidRPr="00D414E7">
        <w:t xml:space="preserve"> </w:t>
      </w:r>
      <w:r>
        <w:t>September</w:t>
      </w:r>
      <w:r w:rsidRPr="00D414E7">
        <w:t xml:space="preserve"> 201</w:t>
      </w:r>
      <w:r>
        <w:t>7</w:t>
      </w:r>
    </w:p>
    <w:p w14:paraId="1F42BBC2" w14:textId="77777777" w:rsidR="0032150B" w:rsidRPr="009D32A6" w:rsidRDefault="0032150B" w:rsidP="00796A1A">
      <w:pPr>
        <w:widowControl w:val="0"/>
        <w:suppressAutoHyphens w:val="0"/>
        <w:spacing w:before="18"/>
        <w:ind w:right="-20"/>
        <w:rPr>
          <w:w w:val="103"/>
        </w:rPr>
      </w:pPr>
      <w:r w:rsidRPr="009D32A6">
        <w:t>I</w:t>
      </w:r>
      <w:r w:rsidRPr="009D32A6">
        <w:rPr>
          <w:spacing w:val="-2"/>
        </w:rPr>
        <w:t>t</w:t>
      </w:r>
      <w:r w:rsidRPr="009D32A6">
        <w:rPr>
          <w:spacing w:val="3"/>
        </w:rPr>
        <w:t>e</w:t>
      </w:r>
      <w:r w:rsidRPr="009D32A6">
        <w:t>m</w:t>
      </w:r>
      <w:r w:rsidRPr="009D32A6">
        <w:rPr>
          <w:spacing w:val="12"/>
        </w:rPr>
        <w:t xml:space="preserve"> 4 (a)</w:t>
      </w:r>
      <w:r w:rsidRPr="009D32A6">
        <w:rPr>
          <w:spacing w:val="6"/>
        </w:rPr>
        <w:t xml:space="preserve"> </w:t>
      </w:r>
      <w:r w:rsidRPr="009D32A6">
        <w:rPr>
          <w:spacing w:val="-2"/>
        </w:rPr>
        <w:t>o</w:t>
      </w:r>
      <w:r w:rsidRPr="009D32A6">
        <w:t>f</w:t>
      </w:r>
      <w:r w:rsidRPr="009D32A6">
        <w:rPr>
          <w:spacing w:val="7"/>
        </w:rPr>
        <w:t xml:space="preserve"> </w:t>
      </w:r>
      <w:r w:rsidRPr="009D32A6">
        <w:rPr>
          <w:spacing w:val="3"/>
        </w:rPr>
        <w:t>t</w:t>
      </w:r>
      <w:r w:rsidRPr="009D32A6">
        <w:rPr>
          <w:spacing w:val="-2"/>
        </w:rPr>
        <w:t>h</w:t>
      </w:r>
      <w:r w:rsidRPr="009D32A6">
        <w:t>e</w:t>
      </w:r>
      <w:r w:rsidRPr="009D32A6">
        <w:rPr>
          <w:spacing w:val="13"/>
        </w:rPr>
        <w:t xml:space="preserve"> </w:t>
      </w:r>
      <w:r w:rsidRPr="009D32A6">
        <w:rPr>
          <w:spacing w:val="-2"/>
        </w:rPr>
        <w:t>p</w:t>
      </w:r>
      <w:r w:rsidRPr="009D32A6">
        <w:rPr>
          <w:spacing w:val="3"/>
        </w:rPr>
        <w:t>r</w:t>
      </w:r>
      <w:r w:rsidRPr="009D32A6">
        <w:t>o</w:t>
      </w:r>
      <w:r w:rsidRPr="009D32A6">
        <w:rPr>
          <w:spacing w:val="-2"/>
        </w:rPr>
        <w:t>v</w:t>
      </w:r>
      <w:r w:rsidRPr="009D32A6">
        <w:rPr>
          <w:spacing w:val="1"/>
        </w:rPr>
        <w:t>i</w:t>
      </w:r>
      <w:r w:rsidRPr="009D32A6">
        <w:rPr>
          <w:spacing w:val="-1"/>
        </w:rPr>
        <w:t>s</w:t>
      </w:r>
      <w:r w:rsidRPr="009D32A6">
        <w:rPr>
          <w:spacing w:val="3"/>
        </w:rPr>
        <w:t>i</w:t>
      </w:r>
      <w:r w:rsidRPr="009D32A6">
        <w:rPr>
          <w:spacing w:val="-2"/>
        </w:rPr>
        <w:t>o</w:t>
      </w:r>
      <w:r w:rsidRPr="009D32A6">
        <w:rPr>
          <w:spacing w:val="3"/>
        </w:rPr>
        <w:t>n</w:t>
      </w:r>
      <w:r w:rsidRPr="009D32A6">
        <w:rPr>
          <w:spacing w:val="1"/>
        </w:rPr>
        <w:t>a</w:t>
      </w:r>
      <w:r w:rsidRPr="009D32A6">
        <w:t>l</w:t>
      </w:r>
      <w:r w:rsidRPr="009D32A6">
        <w:rPr>
          <w:spacing w:val="25"/>
        </w:rPr>
        <w:t xml:space="preserve"> </w:t>
      </w:r>
      <w:r w:rsidRPr="009D32A6">
        <w:rPr>
          <w:spacing w:val="3"/>
          <w:w w:val="103"/>
        </w:rPr>
        <w:t>a</w:t>
      </w:r>
      <w:r w:rsidRPr="009D32A6">
        <w:rPr>
          <w:spacing w:val="-5"/>
          <w:w w:val="103"/>
        </w:rPr>
        <w:t>g</w:t>
      </w:r>
      <w:r w:rsidRPr="009D32A6">
        <w:rPr>
          <w:spacing w:val="3"/>
          <w:w w:val="103"/>
        </w:rPr>
        <w:t>e</w:t>
      </w:r>
      <w:r w:rsidRPr="009D32A6">
        <w:rPr>
          <w:w w:val="103"/>
        </w:rPr>
        <w:t>nda</w:t>
      </w:r>
    </w:p>
    <w:p w14:paraId="5E29D4CC" w14:textId="7FDC9260" w:rsidR="0032150B" w:rsidRPr="009D32A6" w:rsidRDefault="008E6723" w:rsidP="00796A1A">
      <w:pPr>
        <w:widowControl w:val="0"/>
        <w:suppressAutoHyphens w:val="0"/>
        <w:ind w:right="-23"/>
      </w:pPr>
      <w:r>
        <w:rPr>
          <w:b/>
        </w:rPr>
        <w:t>Reporting and compliance mechanisms</w:t>
      </w:r>
      <w:r w:rsidR="0032150B" w:rsidRPr="009D32A6">
        <w:rPr>
          <w:b/>
        </w:rPr>
        <w:t xml:space="preserve">: </w:t>
      </w:r>
      <w:r w:rsidR="009D32A6">
        <w:rPr>
          <w:b/>
        </w:rPr>
        <w:t>r</w:t>
      </w:r>
      <w:r w:rsidR="0032150B" w:rsidRPr="009D32A6">
        <w:rPr>
          <w:b/>
        </w:rPr>
        <w:t>eporting mechanism</w:t>
      </w:r>
    </w:p>
    <w:p w14:paraId="25935058" w14:textId="43943554" w:rsidR="005572FD" w:rsidRDefault="007E75A0" w:rsidP="00412068">
      <w:pPr>
        <w:pStyle w:val="HChG"/>
        <w:spacing w:before="240" w:after="120"/>
      </w:pPr>
      <w:r w:rsidRPr="009D32A6">
        <w:tab/>
      </w:r>
      <w:r w:rsidRPr="009D32A6">
        <w:tab/>
        <w:t xml:space="preserve">Draft </w:t>
      </w:r>
      <w:r w:rsidRPr="005572FD">
        <w:t>decision</w:t>
      </w:r>
      <w:r w:rsidRPr="009D32A6">
        <w:t xml:space="preserve"> </w:t>
      </w:r>
      <w:r w:rsidR="005F4806" w:rsidRPr="009D32A6">
        <w:t>II</w:t>
      </w:r>
      <w:r w:rsidR="008E6723">
        <w:t>I</w:t>
      </w:r>
      <w:r w:rsidR="005F4806" w:rsidRPr="009D32A6">
        <w:t xml:space="preserve">/1 </w:t>
      </w:r>
      <w:r w:rsidRPr="009D32A6">
        <w:t>on reporting requirements</w:t>
      </w:r>
      <w:r w:rsidR="005572FD" w:rsidRPr="005572FD">
        <w:rPr>
          <w:rStyle w:val="FootnoteReference"/>
          <w:sz w:val="20"/>
          <w:vertAlign w:val="baseline"/>
        </w:rPr>
        <w:footnoteReference w:customMarkFollows="1" w:id="2"/>
        <w:t>*</w:t>
      </w:r>
    </w:p>
    <w:p w14:paraId="05D56F5A" w14:textId="473E2069" w:rsidR="00BA26F4" w:rsidRDefault="005572FD" w:rsidP="00412068">
      <w:pPr>
        <w:pStyle w:val="H1G"/>
        <w:spacing w:before="240" w:after="120"/>
        <w:rPr>
          <w:szCs w:val="24"/>
        </w:rPr>
      </w:pPr>
      <w:r>
        <w:rPr>
          <w:szCs w:val="24"/>
        </w:rPr>
        <w:tab/>
      </w:r>
      <w:r>
        <w:rPr>
          <w:szCs w:val="24"/>
        </w:rPr>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572FD" w14:paraId="299B53A0" w14:textId="77777777" w:rsidTr="005572FD">
        <w:trPr>
          <w:jc w:val="center"/>
        </w:trPr>
        <w:tc>
          <w:tcPr>
            <w:tcW w:w="9637" w:type="dxa"/>
            <w:shd w:val="clear" w:color="auto" w:fill="auto"/>
          </w:tcPr>
          <w:p w14:paraId="18A9151A" w14:textId="7E8C7263" w:rsidR="005572FD" w:rsidRPr="005572FD" w:rsidRDefault="005572FD" w:rsidP="00412068">
            <w:pPr>
              <w:spacing w:before="160" w:after="120"/>
              <w:ind w:left="255"/>
              <w:rPr>
                <w:i/>
                <w:sz w:val="24"/>
              </w:rPr>
            </w:pPr>
            <w:r w:rsidRPr="005572FD">
              <w:rPr>
                <w:i/>
                <w:sz w:val="24"/>
              </w:rPr>
              <w:t>Summary</w:t>
            </w:r>
          </w:p>
        </w:tc>
      </w:tr>
      <w:tr w:rsidR="005572FD" w14:paraId="2DE423AB" w14:textId="77777777" w:rsidTr="005572FD">
        <w:trPr>
          <w:jc w:val="center"/>
        </w:trPr>
        <w:tc>
          <w:tcPr>
            <w:tcW w:w="9637" w:type="dxa"/>
            <w:shd w:val="clear" w:color="auto" w:fill="auto"/>
          </w:tcPr>
          <w:p w14:paraId="37068A19" w14:textId="6FA5235D" w:rsidR="005A0E10" w:rsidRDefault="00736CFF" w:rsidP="00412068">
            <w:pPr>
              <w:pStyle w:val="SingleTxtG"/>
              <w:spacing w:after="60" w:line="240" w:lineRule="auto"/>
            </w:pPr>
            <w:r>
              <w:tab/>
            </w:r>
            <w:r w:rsidR="005572FD" w:rsidRPr="009D32A6">
              <w:t>Th</w:t>
            </w:r>
            <w:r w:rsidR="001644A8">
              <w:t>e present d</w:t>
            </w:r>
            <w:r w:rsidR="005572FD" w:rsidRPr="009D32A6">
              <w:t xml:space="preserve">ocument contains a draft decision on reporting requirements </w:t>
            </w:r>
            <w:r w:rsidR="001644A8">
              <w:t xml:space="preserve">for the Protocol on Pollutant Release and Transfer Registers to the Convention on Access to Information, Public Participation in Decision-making and Access to Justice in Environmental Matters. The draft text was </w:t>
            </w:r>
            <w:r w:rsidR="005572FD" w:rsidRPr="009D32A6">
              <w:t xml:space="preserve">prepared </w:t>
            </w:r>
            <w:r w:rsidR="001644A8">
              <w:t xml:space="preserve">by the Bureau </w:t>
            </w:r>
            <w:r w:rsidR="005572FD" w:rsidRPr="009D32A6">
              <w:t xml:space="preserve">on the basis of </w:t>
            </w:r>
            <w:r w:rsidR="001644A8">
              <w:t xml:space="preserve">prior </w:t>
            </w:r>
            <w:r w:rsidR="005572FD" w:rsidRPr="009D32A6">
              <w:t>decision</w:t>
            </w:r>
            <w:r w:rsidR="005572FD">
              <w:t>s</w:t>
            </w:r>
            <w:r w:rsidR="001644A8">
              <w:t xml:space="preserve"> of </w:t>
            </w:r>
            <w:r w:rsidR="005572FD" w:rsidRPr="009D32A6">
              <w:t>the Meeting of the Parties to the Protocol</w:t>
            </w:r>
            <w:r w:rsidR="001644A8">
              <w:t xml:space="preserve"> on reporting, adopted</w:t>
            </w:r>
            <w:r w:rsidR="005572FD" w:rsidRPr="009D32A6">
              <w:t xml:space="preserve"> at </w:t>
            </w:r>
            <w:r w:rsidR="005A0E10">
              <w:t xml:space="preserve">the </w:t>
            </w:r>
            <w:r w:rsidR="005572FD">
              <w:t>first and second</w:t>
            </w:r>
            <w:r w:rsidR="005572FD" w:rsidRPr="009D32A6">
              <w:t xml:space="preserve"> session</w:t>
            </w:r>
            <w:r w:rsidR="005572FD">
              <w:t>s</w:t>
            </w:r>
            <w:r w:rsidR="005572FD" w:rsidRPr="009D32A6">
              <w:t xml:space="preserve"> (</w:t>
            </w:r>
            <w:r w:rsidR="001644A8">
              <w:t>decisions I/5 and</w:t>
            </w:r>
            <w:r w:rsidR="001644A8" w:rsidRPr="009D32A6">
              <w:t xml:space="preserve"> I</w:t>
            </w:r>
            <w:r w:rsidR="001644A8">
              <w:t>I</w:t>
            </w:r>
            <w:r w:rsidR="001644A8" w:rsidRPr="009D32A6">
              <w:t>/</w:t>
            </w:r>
            <w:r w:rsidR="001644A8">
              <w:t>1</w:t>
            </w:r>
            <w:r w:rsidR="005572FD" w:rsidRPr="009D32A6">
              <w:t>)</w:t>
            </w:r>
            <w:r w:rsidR="005A0E10">
              <w:t>, bearing in mind the Protocol’s directive to the Meeting of the Parties to “</w:t>
            </w:r>
            <w:r w:rsidR="005A0E10" w:rsidRPr="009D32A6">
              <w:t>keep under continuous review the implementation and development of the Protocol on the basis of regular reporting by the Parties</w:t>
            </w:r>
            <w:r w:rsidR="005A0E10">
              <w:t>” (</w:t>
            </w:r>
            <w:r w:rsidR="005A0E10" w:rsidRPr="009D32A6">
              <w:t>article</w:t>
            </w:r>
            <w:r w:rsidR="005A0E10">
              <w:t> </w:t>
            </w:r>
            <w:r w:rsidR="005A0E10" w:rsidRPr="009D32A6">
              <w:t>17, para</w:t>
            </w:r>
            <w:r w:rsidR="005A0E10">
              <w:t>.</w:t>
            </w:r>
            <w:r w:rsidR="005A0E10" w:rsidRPr="009D32A6">
              <w:t xml:space="preserve"> 2</w:t>
            </w:r>
            <w:r w:rsidR="005A0E10">
              <w:t>).</w:t>
            </w:r>
          </w:p>
          <w:p w14:paraId="46E3D80C" w14:textId="2D4A87E5" w:rsidR="005572FD" w:rsidRDefault="005A0E10" w:rsidP="00412068">
            <w:pPr>
              <w:pStyle w:val="SingleTxtG"/>
              <w:spacing w:after="60" w:line="240" w:lineRule="auto"/>
            </w:pPr>
            <w:r>
              <w:tab/>
            </w:r>
            <w:r w:rsidR="005572FD">
              <w:t xml:space="preserve">The Bureau </w:t>
            </w:r>
            <w:r>
              <w:t xml:space="preserve">prepared the draft decision </w:t>
            </w:r>
            <w:r w:rsidR="005572FD">
              <w:t>in view of its mandate to “</w:t>
            </w:r>
            <w:r w:rsidR="005572FD" w:rsidRPr="00B85CD3">
              <w:t>keep under review the activities of the work programme for the period 2015–2017, and to report and make appropriate recommendations to the Meeting of the Parties at its third ordinary session</w:t>
            </w:r>
            <w:r w:rsidR="005572FD">
              <w:t>” (ECE/MP.PRTR/2014/4/Add.1, decision II/3, para</w:t>
            </w:r>
            <w:r w:rsidR="001644A8">
              <w:t>.</w:t>
            </w:r>
            <w:r w:rsidR="005572FD">
              <w:t xml:space="preserve"> 5)</w:t>
            </w:r>
            <w:r>
              <w:t>.</w:t>
            </w:r>
            <w:r w:rsidR="005572FD">
              <w:t xml:space="preserve"> The draft decision</w:t>
            </w:r>
            <w:r w:rsidR="005572FD" w:rsidRPr="009D32A6">
              <w:t xml:space="preserve"> </w:t>
            </w:r>
            <w:r w:rsidR="005572FD">
              <w:t xml:space="preserve">is </w:t>
            </w:r>
            <w:r>
              <w:t xml:space="preserve">being </w:t>
            </w:r>
            <w:r w:rsidR="005572FD">
              <w:t xml:space="preserve">submitted </w:t>
            </w:r>
            <w:r w:rsidR="005572FD" w:rsidRPr="009D32A6">
              <w:t xml:space="preserve">to the Meeting of the Parties at its </w:t>
            </w:r>
            <w:r w:rsidR="005572FD">
              <w:t>third</w:t>
            </w:r>
            <w:r w:rsidR="005572FD" w:rsidRPr="009D32A6">
              <w:t xml:space="preserve"> session</w:t>
            </w:r>
            <w:r>
              <w:t xml:space="preserve"> for consideration and adoption</w:t>
            </w:r>
            <w:r w:rsidR="005572FD" w:rsidRPr="009D32A6">
              <w:t>.</w:t>
            </w:r>
          </w:p>
        </w:tc>
      </w:tr>
      <w:tr w:rsidR="005572FD" w14:paraId="415D1BEF" w14:textId="77777777" w:rsidTr="005572FD">
        <w:trPr>
          <w:jc w:val="center"/>
        </w:trPr>
        <w:tc>
          <w:tcPr>
            <w:tcW w:w="9637" w:type="dxa"/>
            <w:shd w:val="clear" w:color="auto" w:fill="auto"/>
          </w:tcPr>
          <w:p w14:paraId="243932C3" w14:textId="77777777" w:rsidR="005572FD" w:rsidRDefault="005572FD" w:rsidP="005572FD"/>
        </w:tc>
      </w:tr>
    </w:tbl>
    <w:p w14:paraId="454F05DE" w14:textId="10100409" w:rsidR="007E75A0" w:rsidRPr="009D32A6" w:rsidRDefault="007E75A0" w:rsidP="00557BAF">
      <w:pPr>
        <w:pStyle w:val="SingleTxtG"/>
        <w:ind w:firstLine="567"/>
      </w:pPr>
      <w:r w:rsidRPr="00796A1A">
        <w:rPr>
          <w:i/>
        </w:rPr>
        <w:lastRenderedPageBreak/>
        <w:t>The Meeting of the Parties</w:t>
      </w:r>
      <w:r w:rsidRPr="009D32A6">
        <w:t xml:space="preserve">, </w:t>
      </w:r>
    </w:p>
    <w:p w14:paraId="03A0E287" w14:textId="77777777" w:rsidR="007E75A0" w:rsidRPr="009D32A6" w:rsidRDefault="007E75A0" w:rsidP="007E75A0">
      <w:pPr>
        <w:pStyle w:val="SingleTxtG"/>
        <w:ind w:firstLine="567"/>
      </w:pPr>
      <w:r w:rsidRPr="009D32A6">
        <w:rPr>
          <w:i/>
        </w:rPr>
        <w:t>Recalling</w:t>
      </w:r>
      <w:r w:rsidRPr="009D32A6">
        <w:t xml:space="preserve"> article 17, paragraph 2, of the Protocol on Pollutant Release and Transfer Registers, which states, inter alia, that the Meeting of the Parties to the Protocol shall keep under continuous review the implementation and development of the Protocol on the basis of regular reporting by the Parties and, with this purpose in mind, will establish guidelines facilitating reporting by the Parties, taking into account the experience gained under the Convention,</w:t>
      </w:r>
    </w:p>
    <w:p w14:paraId="4E1F1674" w14:textId="77777777" w:rsidR="007E75A0" w:rsidRPr="009D32A6" w:rsidRDefault="0056033B" w:rsidP="007E75A0">
      <w:pPr>
        <w:pStyle w:val="SingleTxtG"/>
        <w:ind w:firstLine="567"/>
      </w:pPr>
      <w:r w:rsidRPr="00796A1A">
        <w:rPr>
          <w:i/>
        </w:rPr>
        <w:t>Also r</w:t>
      </w:r>
      <w:r w:rsidR="007E75A0" w:rsidRPr="009D32A6">
        <w:rPr>
          <w:i/>
        </w:rPr>
        <w:t>ecalling</w:t>
      </w:r>
      <w:r w:rsidR="007E75A0" w:rsidRPr="009D32A6">
        <w:t xml:space="preserve"> decision I/5 </w:t>
      </w:r>
      <w:r w:rsidR="007E75A0" w:rsidRPr="009D32A6">
        <w:rPr>
          <w:spacing w:val="-2"/>
        </w:rPr>
        <w:t>o</w:t>
      </w:r>
      <w:r w:rsidR="007E75A0" w:rsidRPr="009D32A6">
        <w:t>f</w:t>
      </w:r>
      <w:r w:rsidR="007E75A0" w:rsidRPr="009D32A6">
        <w:rPr>
          <w:spacing w:val="8"/>
        </w:rPr>
        <w:t xml:space="preserve"> </w:t>
      </w:r>
      <w:r w:rsidR="007E75A0" w:rsidRPr="009D32A6">
        <w:t>the</w:t>
      </w:r>
      <w:r w:rsidR="007E75A0" w:rsidRPr="009D32A6">
        <w:rPr>
          <w:spacing w:val="6"/>
        </w:rPr>
        <w:t xml:space="preserve"> </w:t>
      </w:r>
      <w:r w:rsidR="007E75A0" w:rsidRPr="009D32A6">
        <w:rPr>
          <w:spacing w:val="2"/>
        </w:rPr>
        <w:t>f</w:t>
      </w:r>
      <w:r w:rsidR="007E75A0" w:rsidRPr="009D32A6">
        <w:t>i</w:t>
      </w:r>
      <w:r w:rsidR="007E75A0" w:rsidRPr="009D32A6">
        <w:rPr>
          <w:spacing w:val="-1"/>
        </w:rPr>
        <w:t>r</w:t>
      </w:r>
      <w:r w:rsidR="007E75A0" w:rsidRPr="009D32A6">
        <w:rPr>
          <w:spacing w:val="1"/>
        </w:rPr>
        <w:t>s</w:t>
      </w:r>
      <w:r w:rsidR="007E75A0" w:rsidRPr="009D32A6">
        <w:t>t</w:t>
      </w:r>
      <w:r w:rsidR="007E75A0" w:rsidRPr="009D32A6">
        <w:rPr>
          <w:spacing w:val="9"/>
        </w:rPr>
        <w:t xml:space="preserve"> </w:t>
      </w:r>
      <w:r w:rsidR="007E75A0" w:rsidRPr="009D32A6">
        <w:rPr>
          <w:spacing w:val="-4"/>
        </w:rPr>
        <w:t>s</w:t>
      </w:r>
      <w:r w:rsidR="007E75A0" w:rsidRPr="009D32A6">
        <w:rPr>
          <w:spacing w:val="3"/>
        </w:rPr>
        <w:t>e</w:t>
      </w:r>
      <w:r w:rsidR="007E75A0" w:rsidRPr="009D32A6">
        <w:rPr>
          <w:spacing w:val="-1"/>
        </w:rPr>
        <w:t>s</w:t>
      </w:r>
      <w:r w:rsidR="007E75A0" w:rsidRPr="009D32A6">
        <w:rPr>
          <w:spacing w:val="1"/>
        </w:rPr>
        <w:t>s</w:t>
      </w:r>
      <w:r w:rsidR="007E75A0" w:rsidRPr="009D32A6">
        <w:t>ion</w:t>
      </w:r>
      <w:r w:rsidR="007E75A0" w:rsidRPr="009D32A6">
        <w:rPr>
          <w:spacing w:val="16"/>
        </w:rPr>
        <w:t xml:space="preserve"> </w:t>
      </w:r>
      <w:r w:rsidR="007E75A0" w:rsidRPr="009D32A6">
        <w:rPr>
          <w:spacing w:val="-2"/>
        </w:rPr>
        <w:t>o</w:t>
      </w:r>
      <w:r w:rsidR="007E75A0" w:rsidRPr="009D32A6">
        <w:t>f</w:t>
      </w:r>
      <w:r w:rsidR="007E75A0" w:rsidRPr="009D32A6">
        <w:rPr>
          <w:spacing w:val="6"/>
        </w:rPr>
        <w:t xml:space="preserve"> </w:t>
      </w:r>
      <w:r w:rsidR="007E75A0" w:rsidRPr="009D32A6">
        <w:rPr>
          <w:spacing w:val="2"/>
        </w:rPr>
        <w:t>t</w:t>
      </w:r>
      <w:r w:rsidR="007E75A0" w:rsidRPr="009D32A6">
        <w:rPr>
          <w:spacing w:val="-2"/>
        </w:rPr>
        <w:t>h</w:t>
      </w:r>
      <w:r w:rsidR="007E75A0" w:rsidRPr="009D32A6">
        <w:t>e</w:t>
      </w:r>
      <w:r w:rsidR="007E75A0" w:rsidRPr="009D32A6">
        <w:rPr>
          <w:spacing w:val="6"/>
        </w:rPr>
        <w:t xml:space="preserve"> </w:t>
      </w:r>
      <w:r w:rsidR="007E75A0" w:rsidRPr="009D32A6">
        <w:rPr>
          <w:spacing w:val="1"/>
        </w:rPr>
        <w:t>M</w:t>
      </w:r>
      <w:r w:rsidR="007E75A0" w:rsidRPr="009D32A6">
        <w:rPr>
          <w:spacing w:val="-2"/>
        </w:rPr>
        <w:t>e</w:t>
      </w:r>
      <w:r w:rsidR="007E75A0" w:rsidRPr="009D32A6">
        <w:rPr>
          <w:spacing w:val="3"/>
        </w:rPr>
        <w:t>e</w:t>
      </w:r>
      <w:r w:rsidR="007E75A0" w:rsidRPr="009D32A6">
        <w:t>ting</w:t>
      </w:r>
      <w:r w:rsidR="007E75A0" w:rsidRPr="009D32A6">
        <w:rPr>
          <w:spacing w:val="18"/>
        </w:rPr>
        <w:t xml:space="preserve"> </w:t>
      </w:r>
      <w:r w:rsidR="007E75A0" w:rsidRPr="009D32A6">
        <w:rPr>
          <w:spacing w:val="-2"/>
        </w:rPr>
        <w:t>o</w:t>
      </w:r>
      <w:r w:rsidR="007E75A0" w:rsidRPr="009D32A6">
        <w:t>f</w:t>
      </w:r>
      <w:r w:rsidR="007E75A0" w:rsidRPr="009D32A6">
        <w:rPr>
          <w:spacing w:val="6"/>
        </w:rPr>
        <w:t xml:space="preserve"> </w:t>
      </w:r>
      <w:r w:rsidR="007E75A0" w:rsidRPr="009D32A6">
        <w:rPr>
          <w:spacing w:val="2"/>
        </w:rPr>
        <w:t>t</w:t>
      </w:r>
      <w:r w:rsidR="007E75A0" w:rsidRPr="009D32A6">
        <w:rPr>
          <w:spacing w:val="-2"/>
        </w:rPr>
        <w:t>h</w:t>
      </w:r>
      <w:r w:rsidR="007E75A0" w:rsidRPr="009D32A6">
        <w:t>e</w:t>
      </w:r>
      <w:r w:rsidR="007E75A0" w:rsidRPr="009D32A6">
        <w:rPr>
          <w:spacing w:val="8"/>
        </w:rPr>
        <w:t xml:space="preserve"> </w:t>
      </w:r>
      <w:r w:rsidR="007E75A0" w:rsidRPr="009D32A6">
        <w:rPr>
          <w:spacing w:val="-3"/>
        </w:rPr>
        <w:t>P</w:t>
      </w:r>
      <w:r w:rsidR="007E75A0" w:rsidRPr="009D32A6">
        <w:rPr>
          <w:spacing w:val="3"/>
        </w:rPr>
        <w:t>a</w:t>
      </w:r>
      <w:r w:rsidR="007E75A0" w:rsidRPr="009D32A6">
        <w:rPr>
          <w:spacing w:val="-1"/>
        </w:rPr>
        <w:t>r</w:t>
      </w:r>
      <w:r w:rsidR="007E75A0" w:rsidRPr="009D32A6">
        <w:t>t</w:t>
      </w:r>
      <w:r w:rsidR="007E75A0" w:rsidRPr="009D32A6">
        <w:rPr>
          <w:spacing w:val="-3"/>
        </w:rPr>
        <w:t>i</w:t>
      </w:r>
      <w:r w:rsidR="007E75A0" w:rsidRPr="009D32A6">
        <w:rPr>
          <w:spacing w:val="3"/>
        </w:rPr>
        <w:t>e</w:t>
      </w:r>
      <w:r w:rsidR="007E75A0" w:rsidRPr="009D32A6">
        <w:t>s</w:t>
      </w:r>
      <w:r w:rsidR="007E75A0" w:rsidRPr="009D32A6">
        <w:rPr>
          <w:spacing w:val="13"/>
        </w:rPr>
        <w:t xml:space="preserve"> </w:t>
      </w:r>
      <w:r w:rsidR="007E75A0" w:rsidRPr="009D32A6">
        <w:t>to</w:t>
      </w:r>
      <w:r w:rsidR="007E75A0" w:rsidRPr="009D32A6">
        <w:rPr>
          <w:spacing w:val="6"/>
        </w:rPr>
        <w:t xml:space="preserve"> </w:t>
      </w:r>
      <w:r w:rsidR="007E75A0" w:rsidRPr="009D32A6">
        <w:t>t</w:t>
      </w:r>
      <w:r w:rsidR="007E75A0" w:rsidRPr="009D32A6">
        <w:rPr>
          <w:spacing w:val="-2"/>
        </w:rPr>
        <w:t>h</w:t>
      </w:r>
      <w:r w:rsidR="007E75A0" w:rsidRPr="009D32A6">
        <w:t>e</w:t>
      </w:r>
      <w:r w:rsidR="007E75A0" w:rsidRPr="009D32A6">
        <w:rPr>
          <w:spacing w:val="8"/>
        </w:rPr>
        <w:t xml:space="preserve"> </w:t>
      </w:r>
      <w:r w:rsidR="007E75A0" w:rsidRPr="009D32A6">
        <w:rPr>
          <w:spacing w:val="-3"/>
          <w:w w:val="102"/>
        </w:rPr>
        <w:t>P</w:t>
      </w:r>
      <w:r w:rsidR="007E75A0" w:rsidRPr="009D32A6">
        <w:rPr>
          <w:spacing w:val="-1"/>
          <w:w w:val="102"/>
        </w:rPr>
        <w:t>r</w:t>
      </w:r>
      <w:r w:rsidR="007E75A0" w:rsidRPr="009D32A6">
        <w:rPr>
          <w:w w:val="102"/>
        </w:rPr>
        <w:t>o</w:t>
      </w:r>
      <w:r w:rsidR="007E75A0" w:rsidRPr="009D32A6">
        <w:rPr>
          <w:spacing w:val="2"/>
          <w:w w:val="102"/>
        </w:rPr>
        <w:t>t</w:t>
      </w:r>
      <w:r w:rsidR="007E75A0" w:rsidRPr="009D32A6">
        <w:rPr>
          <w:w w:val="102"/>
        </w:rPr>
        <w:t>o</w:t>
      </w:r>
      <w:r w:rsidR="007E75A0" w:rsidRPr="009D32A6">
        <w:rPr>
          <w:spacing w:val="1"/>
          <w:w w:val="102"/>
        </w:rPr>
        <w:t>c</w:t>
      </w:r>
      <w:r w:rsidR="007E75A0" w:rsidRPr="009D32A6">
        <w:rPr>
          <w:w w:val="102"/>
        </w:rPr>
        <w:t>o</w:t>
      </w:r>
      <w:r w:rsidR="007E75A0" w:rsidRPr="009D32A6">
        <w:rPr>
          <w:spacing w:val="-3"/>
          <w:w w:val="102"/>
        </w:rPr>
        <w:t>l</w:t>
      </w:r>
      <w:r w:rsidR="007E75A0" w:rsidRPr="009D32A6">
        <w:rPr>
          <w:w w:val="102"/>
        </w:rPr>
        <w:t xml:space="preserve">, </w:t>
      </w:r>
      <w:r w:rsidR="007E75A0" w:rsidRPr="009D32A6">
        <w:rPr>
          <w:spacing w:val="2"/>
        </w:rPr>
        <w:t>t</w:t>
      </w:r>
      <w:r w:rsidR="007E75A0" w:rsidRPr="009D32A6">
        <w:t>h</w:t>
      </w:r>
      <w:r w:rsidR="007E75A0" w:rsidRPr="009D32A6">
        <w:rPr>
          <w:spacing w:val="-1"/>
        </w:rPr>
        <w:t>r</w:t>
      </w:r>
      <w:r w:rsidR="007E75A0" w:rsidRPr="009D32A6">
        <w:t>ou</w:t>
      </w:r>
      <w:r w:rsidR="007E75A0" w:rsidRPr="009D32A6">
        <w:rPr>
          <w:spacing w:val="-2"/>
        </w:rPr>
        <w:t>g</w:t>
      </w:r>
      <w:r w:rsidR="007E75A0" w:rsidRPr="009D32A6">
        <w:t>h</w:t>
      </w:r>
      <w:r w:rsidR="007E75A0" w:rsidRPr="009D32A6">
        <w:rPr>
          <w:spacing w:val="17"/>
        </w:rPr>
        <w:t xml:space="preserve"> </w:t>
      </w:r>
      <w:r w:rsidR="007E75A0" w:rsidRPr="009D32A6">
        <w:rPr>
          <w:spacing w:val="1"/>
        </w:rPr>
        <w:t>w</w:t>
      </w:r>
      <w:r w:rsidR="007E75A0" w:rsidRPr="009D32A6">
        <w:t>hi</w:t>
      </w:r>
      <w:r w:rsidR="007E75A0" w:rsidRPr="009D32A6">
        <w:rPr>
          <w:spacing w:val="3"/>
        </w:rPr>
        <w:t>c</w:t>
      </w:r>
      <w:r w:rsidR="007E75A0" w:rsidRPr="009D32A6">
        <w:t>h the Parties established a reporting mechanism to monitor the progress in implementation of the provisions of the Protocol,</w:t>
      </w:r>
    </w:p>
    <w:p w14:paraId="19AD4FF0" w14:textId="77777777" w:rsidR="007E75A0" w:rsidRPr="009D32A6" w:rsidRDefault="007E75A0" w:rsidP="007E75A0">
      <w:pPr>
        <w:pStyle w:val="SingleTxtG"/>
        <w:ind w:firstLine="567"/>
      </w:pPr>
      <w:r w:rsidRPr="009D32A6">
        <w:rPr>
          <w:i/>
        </w:rPr>
        <w:t xml:space="preserve">Recognizing </w:t>
      </w:r>
      <w:r w:rsidRPr="009D32A6">
        <w:t>that regular reporting by Parties provides important contextual information which facilitates the assessment of compliance under the Protocol and thereby contributes to the work of the Compliance Committee,</w:t>
      </w:r>
    </w:p>
    <w:p w14:paraId="28E05DF7" w14:textId="77777777" w:rsidR="007E75A0" w:rsidRPr="009D32A6" w:rsidRDefault="007E75A0" w:rsidP="007E75A0">
      <w:pPr>
        <w:pStyle w:val="SingleTxtG"/>
        <w:ind w:firstLine="567"/>
      </w:pPr>
      <w:r w:rsidRPr="009D32A6">
        <w:rPr>
          <w:i/>
        </w:rPr>
        <w:t>Believing</w:t>
      </w:r>
      <w:r w:rsidRPr="009D32A6">
        <w:t xml:space="preserve"> that public involvement in the process of reporting is likely to improve the quality and accuracy of reports and to strengthen the credibility of the reporting process,</w:t>
      </w:r>
    </w:p>
    <w:p w14:paraId="428193EA" w14:textId="77777777" w:rsidR="007E75A0" w:rsidRPr="009D32A6" w:rsidRDefault="007E75A0" w:rsidP="007E75A0">
      <w:pPr>
        <w:pStyle w:val="SingleTxtG"/>
        <w:ind w:firstLine="567"/>
      </w:pPr>
      <w:r w:rsidRPr="009D32A6">
        <w:rPr>
          <w:i/>
        </w:rPr>
        <w:t>Taking into account</w:t>
      </w:r>
      <w:r w:rsidRPr="009D32A6">
        <w:t xml:space="preserve"> the objective of a simple, concise and not excessively burdensome reporting mechanism, </w:t>
      </w:r>
    </w:p>
    <w:p w14:paraId="001440EB" w14:textId="77777777" w:rsidR="007E75A0" w:rsidRPr="009D32A6" w:rsidRDefault="007E75A0" w:rsidP="007E75A0">
      <w:pPr>
        <w:pStyle w:val="SingleTxtG"/>
        <w:ind w:firstLine="567"/>
      </w:pPr>
      <w:r w:rsidRPr="009D32A6">
        <w:rPr>
          <w:i/>
          <w:iCs/>
        </w:rPr>
        <w:t xml:space="preserve">Noting </w:t>
      </w:r>
      <w:r w:rsidRPr="009D32A6">
        <w:t>that this decision concerns reporting by Parties on how they have implemented the requirements of the Protocol and is distinct from the reporting required under article 7 of the Protocol,</w:t>
      </w:r>
    </w:p>
    <w:p w14:paraId="240B20BC" w14:textId="77777777" w:rsidR="007E75A0" w:rsidRPr="009D32A6" w:rsidRDefault="007E75A0" w:rsidP="007E75A0">
      <w:pPr>
        <w:pStyle w:val="SingleTxtG"/>
        <w:ind w:firstLine="567"/>
      </w:pPr>
      <w:r w:rsidRPr="009D32A6">
        <w:rPr>
          <w:i/>
        </w:rPr>
        <w:t>Considering</w:t>
      </w:r>
      <w:r w:rsidRPr="009D32A6">
        <w:t xml:space="preserve"> that the reporting procedure as set out in decision I/5 should continue to apply for the next reporting cycle</w:t>
      </w:r>
      <w:r w:rsidR="00241641" w:rsidRPr="009D32A6">
        <w:t>,</w:t>
      </w:r>
    </w:p>
    <w:p w14:paraId="59F389F7" w14:textId="77777777" w:rsidR="007E75A0" w:rsidRPr="00BC0727" w:rsidRDefault="007E75A0" w:rsidP="007E75A0">
      <w:pPr>
        <w:pStyle w:val="SingleTxtG"/>
        <w:ind w:firstLine="567"/>
      </w:pPr>
      <w:r w:rsidRPr="009D32A6">
        <w:rPr>
          <w:i/>
        </w:rPr>
        <w:t>Emp</w:t>
      </w:r>
      <w:r w:rsidRPr="00BC0727">
        <w:rPr>
          <w:i/>
        </w:rPr>
        <w:t>hasizing</w:t>
      </w:r>
      <w:r w:rsidRPr="00BC0727">
        <w:t xml:space="preserve"> the importance of timely submission of reports, </w:t>
      </w:r>
    </w:p>
    <w:p w14:paraId="6F009CA6" w14:textId="4C90AE18" w:rsidR="007E75A0" w:rsidRPr="00E400AE" w:rsidRDefault="00D31147" w:rsidP="00D31147">
      <w:pPr>
        <w:pStyle w:val="SingleTxtG"/>
        <w:ind w:firstLine="567"/>
      </w:pPr>
      <w:r w:rsidRPr="00BC0727">
        <w:t>1.</w:t>
      </w:r>
      <w:r w:rsidRPr="00BC0727">
        <w:tab/>
      </w:r>
      <w:r w:rsidR="007E75A0" w:rsidRPr="00BC0727">
        <w:rPr>
          <w:i/>
        </w:rPr>
        <w:t>Notes with appreciation</w:t>
      </w:r>
      <w:r w:rsidR="007E75A0" w:rsidRPr="00BC0727">
        <w:t xml:space="preserve"> the implementation reports submitted by more than </w:t>
      </w:r>
      <w:r w:rsidR="00E75CCC" w:rsidRPr="00BC0727">
        <w:rPr>
          <w:color w:val="000000"/>
          <w:lang w:val="en-US"/>
        </w:rPr>
        <w:t xml:space="preserve"> 90 per </w:t>
      </w:r>
      <w:proofErr w:type="spellStart"/>
      <w:r w:rsidR="00E75CCC" w:rsidRPr="00BC0727">
        <w:rPr>
          <w:color w:val="000000"/>
          <w:lang w:val="en-US"/>
        </w:rPr>
        <w:t>cen</w:t>
      </w:r>
      <w:proofErr w:type="spellEnd"/>
      <w:r w:rsidR="007E75A0" w:rsidRPr="00BC0727">
        <w:t>t of the Parties to the Protocol on Pollutant Release and Transfer Registers to the Convention</w:t>
      </w:r>
      <w:r w:rsidR="007E75A0" w:rsidRPr="00E75CCC">
        <w:t xml:space="preserve"> o</w:t>
      </w:r>
      <w:r w:rsidR="007E75A0" w:rsidRPr="009D32A6">
        <w:t xml:space="preserve">n Access to Information, Public Participation in Decision-making and Access to </w:t>
      </w:r>
      <w:r w:rsidR="007E75A0" w:rsidRPr="00E400AE">
        <w:t>Justice in Environmental Matters pursuant to decision I/5;</w:t>
      </w:r>
    </w:p>
    <w:p w14:paraId="058676EE" w14:textId="2E03F76D" w:rsidR="007E75A0" w:rsidRPr="009D32A6" w:rsidRDefault="00D31147" w:rsidP="00D31147">
      <w:pPr>
        <w:pStyle w:val="SingleTxtG"/>
        <w:ind w:firstLine="567"/>
      </w:pPr>
      <w:r w:rsidRPr="00E400AE">
        <w:t>2.</w:t>
      </w:r>
      <w:r w:rsidRPr="00E400AE">
        <w:tab/>
      </w:r>
      <w:proofErr w:type="gramStart"/>
      <w:r w:rsidR="007E75A0" w:rsidRPr="00E400AE">
        <w:rPr>
          <w:i/>
        </w:rPr>
        <w:t>Welcomes</w:t>
      </w:r>
      <w:proofErr w:type="gramEnd"/>
      <w:r w:rsidR="007E75A0" w:rsidRPr="00E400AE">
        <w:t xml:space="preserve"> the synthesis report prepared by the Bureau and the Compliance Committee</w:t>
      </w:r>
      <w:r w:rsidR="005A3967" w:rsidRPr="00E400AE">
        <w:t xml:space="preserve"> (</w:t>
      </w:r>
      <w:r w:rsidR="005A3967" w:rsidRPr="00E400AE">
        <w:rPr>
          <w:color w:val="000000"/>
          <w:spacing w:val="-3"/>
          <w:szCs w:val="18"/>
          <w:shd w:val="clear" w:color="auto" w:fill="FFFFFF"/>
        </w:rPr>
        <w:t>ECE/MP.PRTR/2017/</w:t>
      </w:r>
      <w:r w:rsidR="00E400AE" w:rsidRPr="00E400AE">
        <w:rPr>
          <w:color w:val="000000"/>
          <w:spacing w:val="-3"/>
          <w:szCs w:val="18"/>
          <w:shd w:val="clear" w:color="auto" w:fill="FFFFFF"/>
        </w:rPr>
        <w:t>10</w:t>
      </w:r>
      <w:r w:rsidR="005A3967" w:rsidRPr="00E400AE">
        <w:t>)</w:t>
      </w:r>
      <w:r w:rsidR="00241641" w:rsidRPr="00E400AE">
        <w:t>;</w:t>
      </w:r>
    </w:p>
    <w:p w14:paraId="128D4E39" w14:textId="77777777" w:rsidR="007E75A0" w:rsidRPr="009D32A6" w:rsidRDefault="00D31147" w:rsidP="00D31147">
      <w:pPr>
        <w:pStyle w:val="SingleTxtG"/>
        <w:ind w:firstLine="567"/>
      </w:pPr>
      <w:r w:rsidRPr="009D32A6">
        <w:t>3.</w:t>
      </w:r>
      <w:r w:rsidRPr="009D32A6">
        <w:tab/>
      </w:r>
      <w:proofErr w:type="gramStart"/>
      <w:r w:rsidR="007E75A0" w:rsidRPr="009D32A6">
        <w:rPr>
          <w:i/>
        </w:rPr>
        <w:t>Considers</w:t>
      </w:r>
      <w:proofErr w:type="gramEnd"/>
      <w:r w:rsidR="007E75A0" w:rsidRPr="009D32A6">
        <w:t xml:space="preserve"> that these reports provide a valuable overview of the status of implementation of the Protocol, as well as significant tr</w:t>
      </w:r>
      <w:r w:rsidR="0041284F" w:rsidRPr="009D32A6">
        <w:t>ends and challenges, which will</w:t>
      </w:r>
      <w:r w:rsidR="007E75A0" w:rsidRPr="009D32A6">
        <w:t xml:space="preserve"> help to guide future activities;</w:t>
      </w:r>
    </w:p>
    <w:p w14:paraId="51FE984E" w14:textId="77777777" w:rsidR="007E75A0" w:rsidRPr="009D32A6" w:rsidRDefault="00D64EE2" w:rsidP="00D64EE2">
      <w:pPr>
        <w:pStyle w:val="H23G"/>
      </w:pPr>
      <w:r w:rsidRPr="009D32A6">
        <w:tab/>
      </w:r>
      <w:r w:rsidRPr="009D32A6">
        <w:tab/>
      </w:r>
      <w:r w:rsidR="007E75A0" w:rsidRPr="009D32A6">
        <w:t>Timely submission of reports</w:t>
      </w:r>
    </w:p>
    <w:p w14:paraId="2F25B9A2" w14:textId="77777777" w:rsidR="007E75A0" w:rsidRPr="009D32A6" w:rsidRDefault="00D31147" w:rsidP="00D64EE2">
      <w:pPr>
        <w:pStyle w:val="SingleTxtG"/>
        <w:ind w:firstLine="567"/>
      </w:pPr>
      <w:r w:rsidRPr="00EC3507">
        <w:t>4.</w:t>
      </w:r>
      <w:r w:rsidRPr="00EC3507">
        <w:tab/>
      </w:r>
      <w:r w:rsidR="007E75A0" w:rsidRPr="00EC3507">
        <w:rPr>
          <w:i/>
        </w:rPr>
        <w:t>Notes</w:t>
      </w:r>
      <w:r w:rsidR="007E75A0" w:rsidRPr="00EC3507">
        <w:t xml:space="preserve"> that some</w:t>
      </w:r>
      <w:r w:rsidR="00241641" w:rsidRPr="00EC3507">
        <w:t xml:space="preserve"> </w:t>
      </w:r>
      <w:r w:rsidR="007E75A0" w:rsidRPr="00EC3507">
        <w:t>Parties that submitted reports did not do so within the deadline indicated in decision I/5;</w:t>
      </w:r>
    </w:p>
    <w:p w14:paraId="554F58C3" w14:textId="2E995703" w:rsidR="00D64EE2" w:rsidRPr="009D32A6" w:rsidRDefault="00D64EE2" w:rsidP="00B00788">
      <w:pPr>
        <w:pStyle w:val="SingleTxtG"/>
        <w:jc w:val="left"/>
        <w:rPr>
          <w:b/>
          <w:bCs/>
        </w:rPr>
      </w:pPr>
      <w:r w:rsidRPr="009D32A6">
        <w:tab/>
        <w:t>5</w:t>
      </w:r>
      <w:r w:rsidRPr="009D32A6">
        <w:rPr>
          <w:i/>
        </w:rPr>
        <w:t>.</w:t>
      </w:r>
      <w:r w:rsidRPr="009D32A6">
        <w:rPr>
          <w:i/>
        </w:rPr>
        <w:tab/>
      </w:r>
      <w:r w:rsidR="007E75A0" w:rsidRPr="009D32A6">
        <w:rPr>
          <w:i/>
        </w:rPr>
        <w:t>Reiterates</w:t>
      </w:r>
      <w:r w:rsidR="007E75A0" w:rsidRPr="009D32A6">
        <w:t xml:space="preserve"> </w:t>
      </w:r>
      <w:r w:rsidR="007E75A0" w:rsidRPr="009D32A6">
        <w:rPr>
          <w:i/>
        </w:rPr>
        <w:t>its encouragement</w:t>
      </w:r>
      <w:r w:rsidR="007E75A0" w:rsidRPr="009D32A6">
        <w:t xml:space="preserve"> of Parties to start the preparation of national implementation reports in future reporting cycles sufficiently in advance of, and at the latest seven months before</w:t>
      </w:r>
      <w:r w:rsidR="00241641" w:rsidRPr="009D32A6">
        <w:t>,</w:t>
      </w:r>
      <w:r w:rsidR="007E75A0" w:rsidRPr="009D32A6">
        <w:t xml:space="preserve"> the deadline for submission of the reports to the secretariat set out in decision I/5, with a view of ensuring meaningful public consultation</w:t>
      </w:r>
      <w:r w:rsidRPr="009D32A6">
        <w:t xml:space="preserve"> on the reports at the national </w:t>
      </w:r>
      <w:r w:rsidR="007E75A0" w:rsidRPr="009D32A6">
        <w:t>level;</w:t>
      </w:r>
    </w:p>
    <w:p w14:paraId="600D13AB" w14:textId="77777777" w:rsidR="007E75A0" w:rsidRPr="00BD19A4" w:rsidRDefault="00D64EE2" w:rsidP="00D64EE2">
      <w:pPr>
        <w:pStyle w:val="H23G"/>
      </w:pPr>
      <w:r w:rsidRPr="009D32A6">
        <w:lastRenderedPageBreak/>
        <w:tab/>
      </w:r>
      <w:r w:rsidRPr="009D32A6">
        <w:tab/>
      </w:r>
      <w:r w:rsidRPr="00BD19A4">
        <w:t xml:space="preserve">Failure to submit reports </w:t>
      </w:r>
    </w:p>
    <w:p w14:paraId="70B8775C" w14:textId="4BABCDA1" w:rsidR="00024509" w:rsidRPr="009D32A6" w:rsidRDefault="00D64EE2" w:rsidP="00B00788">
      <w:pPr>
        <w:pStyle w:val="SingleTxtG"/>
      </w:pPr>
      <w:r w:rsidRPr="00BD19A4">
        <w:tab/>
        <w:t>6.</w:t>
      </w:r>
      <w:r w:rsidRPr="00BD19A4">
        <w:tab/>
      </w:r>
      <w:r w:rsidR="007E75A0" w:rsidRPr="00BD19A4">
        <w:rPr>
          <w:i/>
          <w:iCs/>
        </w:rPr>
        <w:t xml:space="preserve">Notes with regret </w:t>
      </w:r>
      <w:r w:rsidR="007E75A0" w:rsidRPr="00BD19A4">
        <w:t>that</w:t>
      </w:r>
      <w:r w:rsidR="00513542" w:rsidRPr="00BD19A4">
        <w:t xml:space="preserve"> Cyprus, Hungary</w:t>
      </w:r>
      <w:r w:rsidR="008F7EFE" w:rsidRPr="00BD19A4">
        <w:t>, Malta,</w:t>
      </w:r>
      <w:r w:rsidR="00513542" w:rsidRPr="00BD19A4">
        <w:t xml:space="preserve"> Slovenia</w:t>
      </w:r>
      <w:r w:rsidR="008F7EFE" w:rsidRPr="00BD19A4">
        <w:t xml:space="preserve"> and Ukraine</w:t>
      </w:r>
      <w:r w:rsidR="00B575E4" w:rsidRPr="00BD19A4">
        <w:t xml:space="preserve">, </w:t>
      </w:r>
      <w:r w:rsidR="007E75A0" w:rsidRPr="00BD19A4">
        <w:t xml:space="preserve">all of which were Parties to the </w:t>
      </w:r>
      <w:r w:rsidR="008E6723" w:rsidRPr="00BD19A4">
        <w:t xml:space="preserve">Protocol </w:t>
      </w:r>
      <w:r w:rsidR="007E75A0" w:rsidRPr="00BD19A4">
        <w:t>at the time of the deadline for submission of the implementation reports, failed to submit reports;</w:t>
      </w:r>
      <w:r w:rsidR="007E75A0" w:rsidRPr="009D32A6">
        <w:t xml:space="preserve"> </w:t>
      </w:r>
    </w:p>
    <w:p w14:paraId="6FC8085E" w14:textId="18FC7487" w:rsidR="007E75A0" w:rsidRPr="009D32A6" w:rsidRDefault="00D64EE2" w:rsidP="00B00788">
      <w:pPr>
        <w:pStyle w:val="SingleTxtG"/>
      </w:pPr>
      <w:r w:rsidRPr="009D32A6">
        <w:tab/>
        <w:t>7.</w:t>
      </w:r>
      <w:r w:rsidRPr="009D32A6">
        <w:tab/>
      </w:r>
      <w:r w:rsidR="007E75A0" w:rsidRPr="009D32A6">
        <w:rPr>
          <w:i/>
          <w:iCs/>
        </w:rPr>
        <w:t xml:space="preserve">Calls upon </w:t>
      </w:r>
      <w:r w:rsidR="007E75A0" w:rsidRPr="009D32A6">
        <w:t>those Parties</w:t>
      </w:r>
      <w:r w:rsidR="009507F0" w:rsidRPr="009D32A6">
        <w:t xml:space="preserve"> </w:t>
      </w:r>
      <w:r w:rsidR="00430DC4">
        <w:t xml:space="preserve">that </w:t>
      </w:r>
      <w:r w:rsidR="009507F0" w:rsidRPr="00EC3507">
        <w:t>have not yet submitted their national implementation report</w:t>
      </w:r>
      <w:r w:rsidR="00430DC4" w:rsidRPr="00EC3507">
        <w:t>s</w:t>
      </w:r>
      <w:r w:rsidR="007E75A0" w:rsidRPr="00EC3507">
        <w:t xml:space="preserve"> to submit </w:t>
      </w:r>
      <w:r w:rsidR="00430DC4" w:rsidRPr="00EC3507">
        <w:t xml:space="preserve">them </w:t>
      </w:r>
      <w:r w:rsidR="00024509" w:rsidRPr="00EC3507">
        <w:t xml:space="preserve">to the secretariat </w:t>
      </w:r>
      <w:r w:rsidR="00B94E52">
        <w:t xml:space="preserve">as soon as possible but at the latest </w:t>
      </w:r>
      <w:r w:rsidR="00024509" w:rsidRPr="00EC3507">
        <w:t xml:space="preserve">by </w:t>
      </w:r>
      <w:r w:rsidR="005F4806" w:rsidRPr="00EC3507">
        <w:t>1</w:t>
      </w:r>
      <w:r w:rsidR="00A45BDF" w:rsidRPr="00EC3507">
        <w:t>5</w:t>
      </w:r>
      <w:r w:rsidR="005F4806" w:rsidRPr="00EC3507">
        <w:t xml:space="preserve"> </w:t>
      </w:r>
      <w:r w:rsidR="004200A1" w:rsidRPr="00EC3507">
        <w:t>November</w:t>
      </w:r>
      <w:r w:rsidR="00A45BDF" w:rsidRPr="00EC3507">
        <w:t xml:space="preserve"> </w:t>
      </w:r>
      <w:r w:rsidR="005F4806" w:rsidRPr="00EC3507">
        <w:t>201</w:t>
      </w:r>
      <w:r w:rsidR="00A45BDF" w:rsidRPr="00EC3507">
        <w:t>7</w:t>
      </w:r>
      <w:r w:rsidR="00024509" w:rsidRPr="00EC3507">
        <w:t xml:space="preserve">, </w:t>
      </w:r>
      <w:r w:rsidR="007E75A0" w:rsidRPr="00EC3507">
        <w:t>for subsequent consideration, inter alia, by the Compliance Comm</w:t>
      </w:r>
      <w:r w:rsidR="007E75A0" w:rsidRPr="009D32A6">
        <w:t>ittee;</w:t>
      </w:r>
    </w:p>
    <w:p w14:paraId="67F5F967" w14:textId="77777777" w:rsidR="007E75A0" w:rsidRPr="009D32A6" w:rsidRDefault="00D64EE2" w:rsidP="00D64EE2">
      <w:pPr>
        <w:pStyle w:val="H23G"/>
      </w:pPr>
      <w:r w:rsidRPr="009D32A6">
        <w:tab/>
      </w:r>
      <w:r w:rsidRPr="009D32A6">
        <w:tab/>
      </w:r>
      <w:r w:rsidR="007E75A0" w:rsidRPr="009D32A6">
        <w:t>Public Consultation</w:t>
      </w:r>
    </w:p>
    <w:p w14:paraId="626DDCFA" w14:textId="280F2D1F" w:rsidR="007E75A0" w:rsidRPr="009D32A6" w:rsidRDefault="00D64EE2" w:rsidP="00B00788">
      <w:pPr>
        <w:pStyle w:val="SingleTxtG"/>
      </w:pPr>
      <w:r w:rsidRPr="009D32A6">
        <w:rPr>
          <w:i/>
        </w:rPr>
        <w:tab/>
      </w:r>
      <w:r w:rsidR="007E75A0" w:rsidRPr="009D32A6">
        <w:t>8.</w:t>
      </w:r>
      <w:r w:rsidRPr="009D32A6">
        <w:rPr>
          <w:i/>
        </w:rPr>
        <w:tab/>
      </w:r>
      <w:proofErr w:type="gramStart"/>
      <w:r w:rsidR="007E75A0" w:rsidRPr="009D32A6">
        <w:rPr>
          <w:i/>
        </w:rPr>
        <w:t>Welcomes</w:t>
      </w:r>
      <w:proofErr w:type="gramEnd"/>
      <w:r w:rsidR="007E75A0" w:rsidRPr="009D32A6">
        <w:rPr>
          <w:i/>
        </w:rPr>
        <w:t xml:space="preserve"> </w:t>
      </w:r>
      <w:r w:rsidR="007E75A0" w:rsidRPr="009D32A6">
        <w:t>the fact that most Parties prepared their reports through a process involving consultations with various governmental agencies as well as civil society;</w:t>
      </w:r>
    </w:p>
    <w:p w14:paraId="2BC346A0" w14:textId="6942BC13" w:rsidR="007E75A0" w:rsidRPr="009D32A6" w:rsidRDefault="00D64EE2" w:rsidP="00B00788">
      <w:pPr>
        <w:pStyle w:val="SingleTxtG"/>
      </w:pPr>
      <w:r w:rsidRPr="009D32A6">
        <w:tab/>
      </w:r>
      <w:r w:rsidR="007E75A0" w:rsidRPr="009D32A6">
        <w:t>9.</w:t>
      </w:r>
      <w:r w:rsidRPr="009D32A6">
        <w:rPr>
          <w:i/>
        </w:rPr>
        <w:tab/>
      </w:r>
      <w:r w:rsidR="007E75A0" w:rsidRPr="009D32A6">
        <w:rPr>
          <w:i/>
        </w:rPr>
        <w:t>Requests</w:t>
      </w:r>
      <w:r w:rsidR="007E75A0" w:rsidRPr="009D32A6">
        <w:rPr>
          <w:iCs/>
        </w:rPr>
        <w:t xml:space="preserve"> each Party to prepare its</w:t>
      </w:r>
      <w:r w:rsidR="007E75A0" w:rsidRPr="009D32A6">
        <w:t xml:space="preserve"> reports on implementation of the Protocol through a transparent and consultative process involving the public in a timely manner, taking account of specific circumstances pertaining to regional economic integration organizations;</w:t>
      </w:r>
    </w:p>
    <w:p w14:paraId="7D793FDD" w14:textId="77777777" w:rsidR="007E75A0" w:rsidRPr="009D32A6" w:rsidRDefault="00D64EE2" w:rsidP="00D64EE2">
      <w:pPr>
        <w:pStyle w:val="H23G"/>
      </w:pPr>
      <w:r w:rsidRPr="009D32A6">
        <w:tab/>
      </w:r>
      <w:r w:rsidRPr="009D32A6">
        <w:tab/>
      </w:r>
      <w:r w:rsidR="007E75A0" w:rsidRPr="009D32A6">
        <w:t>Guidance on reporting requirements</w:t>
      </w:r>
    </w:p>
    <w:p w14:paraId="2F93F606" w14:textId="40361F7C" w:rsidR="007E75A0" w:rsidRPr="009D32A6" w:rsidRDefault="00D64EE2" w:rsidP="00B00788">
      <w:pPr>
        <w:pStyle w:val="SingleTxtG"/>
      </w:pPr>
      <w:r w:rsidRPr="009D32A6">
        <w:rPr>
          <w:i/>
        </w:rPr>
        <w:tab/>
      </w:r>
      <w:r w:rsidRPr="009D32A6">
        <w:t>10.</w:t>
      </w:r>
      <w:r w:rsidRPr="009D32A6">
        <w:rPr>
          <w:i/>
        </w:rPr>
        <w:tab/>
      </w:r>
      <w:r w:rsidR="00430DC4" w:rsidRPr="00796A1A">
        <w:rPr>
          <w:i/>
        </w:rPr>
        <w:t>Also</w:t>
      </w:r>
      <w:r w:rsidR="00430DC4">
        <w:t xml:space="preserve"> </w:t>
      </w:r>
      <w:r w:rsidR="00430DC4">
        <w:rPr>
          <w:i/>
        </w:rPr>
        <w:t>r</w:t>
      </w:r>
      <w:r w:rsidR="007E75A0" w:rsidRPr="009D32A6">
        <w:rPr>
          <w:i/>
        </w:rPr>
        <w:t>equests</w:t>
      </w:r>
      <w:r w:rsidR="007E75A0" w:rsidRPr="009D32A6">
        <w:t xml:space="preserve"> each Party to submit to the </w:t>
      </w:r>
      <w:r w:rsidR="007E75A0" w:rsidRPr="00BD2706">
        <w:t xml:space="preserve">secretariat, in advance of each ordinary session of the Meeting of the Parties so as to arrive no later than </w:t>
      </w:r>
      <w:r w:rsidR="00DF7BAE" w:rsidRPr="00BD2706">
        <w:t>nine</w:t>
      </w:r>
      <w:r w:rsidR="003B55D2" w:rsidRPr="00BD2706">
        <w:t xml:space="preserve"> </w:t>
      </w:r>
      <w:r w:rsidR="007E75A0" w:rsidRPr="00BD2706">
        <w:t>months before the session of the Meeting of the Parties for which it is submitted</w:t>
      </w:r>
      <w:r w:rsidR="00DB076D" w:rsidRPr="00BD2706">
        <w:t>,</w:t>
      </w:r>
      <w:r w:rsidR="007E75A0" w:rsidRPr="00BD2706">
        <w:t xml:space="preserve"> a report</w:t>
      </w:r>
      <w:r w:rsidR="007E75A0" w:rsidRPr="009D32A6">
        <w:t xml:space="preserve"> on: </w:t>
      </w:r>
    </w:p>
    <w:p w14:paraId="5A521E04" w14:textId="77777777" w:rsidR="00935FB4" w:rsidRPr="009D32A6" w:rsidRDefault="007E75A0" w:rsidP="00935FB4">
      <w:pPr>
        <w:pStyle w:val="SingleTxtG"/>
        <w:ind w:firstLine="567"/>
      </w:pPr>
      <w:r w:rsidRPr="009D32A6">
        <w:t>(a)</w:t>
      </w:r>
      <w:r w:rsidRPr="009D32A6">
        <w:tab/>
        <w:t>The necessary legislative, regulatory or other measures that it has taken to implement t</w:t>
      </w:r>
      <w:r w:rsidR="00935FB4" w:rsidRPr="009D32A6">
        <w:t xml:space="preserve">he provisions of the Protocol; </w:t>
      </w:r>
    </w:p>
    <w:p w14:paraId="1B56777E" w14:textId="77777777" w:rsidR="007E75A0" w:rsidRPr="009D32A6" w:rsidRDefault="007E75A0" w:rsidP="00935FB4">
      <w:pPr>
        <w:pStyle w:val="SingleTxtG"/>
        <w:ind w:firstLine="567"/>
      </w:pPr>
      <w:r w:rsidRPr="009D32A6">
        <w:t>(b)</w:t>
      </w:r>
      <w:r w:rsidRPr="009D32A6">
        <w:tab/>
        <w:t xml:space="preserve">The practical implementation of these measures </w:t>
      </w:r>
      <w:r w:rsidR="00935FB4" w:rsidRPr="009D32A6">
        <w:t xml:space="preserve">at the national or, in the case </w:t>
      </w:r>
      <w:r w:rsidRPr="009D32A6">
        <w:t>of regional integration organizations, the regional level</w:t>
      </w:r>
      <w:r w:rsidR="00241641" w:rsidRPr="009D32A6">
        <w:t>,</w:t>
      </w:r>
      <w:r w:rsidRPr="009D32A6">
        <w:t xml:space="preserve"> using the format set out in the annex to decision I/5;</w:t>
      </w:r>
    </w:p>
    <w:p w14:paraId="5F32CFCC" w14:textId="7762B82D" w:rsidR="007E75A0" w:rsidRDefault="00D64EE2" w:rsidP="00B00788">
      <w:pPr>
        <w:pStyle w:val="SingleTxtG"/>
      </w:pPr>
      <w:r w:rsidRPr="009D32A6">
        <w:rPr>
          <w:i/>
        </w:rPr>
        <w:tab/>
      </w:r>
      <w:r w:rsidRPr="009D32A6">
        <w:t>11.</w:t>
      </w:r>
      <w:r w:rsidRPr="009D32A6">
        <w:rPr>
          <w:i/>
        </w:rPr>
        <w:tab/>
      </w:r>
      <w:r w:rsidR="00430DC4">
        <w:rPr>
          <w:i/>
        </w:rPr>
        <w:t xml:space="preserve">Further </w:t>
      </w:r>
      <w:r w:rsidR="007E75A0" w:rsidRPr="009D32A6">
        <w:rPr>
          <w:i/>
        </w:rPr>
        <w:t>requests</w:t>
      </w:r>
      <w:r w:rsidR="007E75A0" w:rsidRPr="009D32A6">
        <w:t xml:space="preserve"> each Party in advance of each subsequent ordinary session of the Meeting of the Parties to review </w:t>
      </w:r>
      <w:r w:rsidR="00241641" w:rsidRPr="009D32A6">
        <w:t xml:space="preserve">its </w:t>
      </w:r>
      <w:r w:rsidR="007E75A0" w:rsidRPr="009D32A6">
        <w:t>report and to prepare and submit to the secretariat new information and</w:t>
      </w:r>
      <w:r w:rsidR="00241641" w:rsidRPr="009D32A6">
        <w:t>,</w:t>
      </w:r>
      <w:r w:rsidR="007E75A0" w:rsidRPr="009D32A6">
        <w:t xml:space="preserve"> where available</w:t>
      </w:r>
      <w:r w:rsidR="00241641" w:rsidRPr="009D32A6">
        <w:t>,</w:t>
      </w:r>
      <w:r w:rsidR="007E75A0" w:rsidRPr="009D32A6">
        <w:t xml:space="preserve"> a consolidated national implementation report;</w:t>
      </w:r>
    </w:p>
    <w:p w14:paraId="3B440D1B" w14:textId="6D9F93C5" w:rsidR="00B94E52" w:rsidRPr="009D32A6" w:rsidRDefault="00B94E52" w:rsidP="009133C0">
      <w:pPr>
        <w:pStyle w:val="SingleTxtG"/>
        <w:ind w:firstLine="567"/>
      </w:pPr>
      <w:r>
        <w:t>1</w:t>
      </w:r>
      <w:r w:rsidR="009133C0">
        <w:t>2</w:t>
      </w:r>
      <w:r>
        <w:t>.</w:t>
      </w:r>
      <w:r w:rsidRPr="00BD2706">
        <w:rPr>
          <w:i/>
        </w:rPr>
        <w:t xml:space="preserve"> </w:t>
      </w:r>
      <w:r w:rsidR="009133C0">
        <w:rPr>
          <w:i/>
        </w:rPr>
        <w:tab/>
      </w:r>
      <w:r w:rsidRPr="00BD2706">
        <w:rPr>
          <w:i/>
        </w:rPr>
        <w:t>Encourages</w:t>
      </w:r>
      <w:r>
        <w:t xml:space="preserve"> Parties to take </w:t>
      </w:r>
      <w:r w:rsidR="00900758">
        <w:t>the</w:t>
      </w:r>
      <w:r>
        <w:t xml:space="preserve"> </w:t>
      </w:r>
      <w:r w:rsidR="00900758">
        <w:t>G</w:t>
      </w:r>
      <w:r w:rsidRPr="008320A5">
        <w:t>uidance for reporting on implementation of the Protocol on Pollutant Release and Transfer Registers</w:t>
      </w:r>
      <w:r w:rsidR="00900758">
        <w:t xml:space="preserve"> </w:t>
      </w:r>
      <w:r w:rsidRPr="008320A5">
        <w:t>(ECE/MP.PRTR/</w:t>
      </w:r>
      <w:r>
        <w:t>…</w:t>
      </w:r>
      <w:r w:rsidRPr="008320A5">
        <w:t>)</w:t>
      </w:r>
      <w:r w:rsidR="00900758">
        <w:t xml:space="preserve"> </w:t>
      </w:r>
      <w:r>
        <w:t>into consideration when preparing national implementation report</w:t>
      </w:r>
      <w:r w:rsidR="009133C0">
        <w:t>s</w:t>
      </w:r>
      <w:r>
        <w:t>.</w:t>
      </w:r>
    </w:p>
    <w:p w14:paraId="3B5AB9B3" w14:textId="21409847" w:rsidR="007E75A0" w:rsidRPr="009D32A6" w:rsidRDefault="009133C0" w:rsidP="00B00788">
      <w:pPr>
        <w:pStyle w:val="SingleTxtG"/>
      </w:pPr>
      <w:r>
        <w:tab/>
        <w:t>13</w:t>
      </w:r>
      <w:r w:rsidR="007E75A0" w:rsidRPr="009D32A6">
        <w:t>.</w:t>
      </w:r>
      <w:r w:rsidR="00D64EE2" w:rsidRPr="009D32A6">
        <w:rPr>
          <w:i/>
        </w:rPr>
        <w:tab/>
      </w:r>
      <w:r w:rsidR="003F05EB">
        <w:rPr>
          <w:i/>
        </w:rPr>
        <w:t>Requests</w:t>
      </w:r>
      <w:r w:rsidR="003F05EB" w:rsidRPr="009D32A6">
        <w:t xml:space="preserve"> </w:t>
      </w:r>
      <w:r w:rsidR="007E75A0" w:rsidRPr="009D32A6">
        <w:t>Parties, Signatories and other States to submit implementation reports through the electronic reporting application developed by the secretariat</w:t>
      </w:r>
      <w:r w:rsidR="00241641" w:rsidRPr="009D32A6">
        <w:t>,</w:t>
      </w:r>
      <w:r w:rsidR="007E75A0" w:rsidRPr="009D32A6">
        <w:t xml:space="preserve"> and in accordance with the instructions provided by the secretariat.</w:t>
      </w:r>
    </w:p>
    <w:p w14:paraId="2292D3C8" w14:textId="461E8DEC" w:rsidR="007E75A0" w:rsidRPr="009D32A6" w:rsidRDefault="009133C0" w:rsidP="00B00788">
      <w:pPr>
        <w:pStyle w:val="SingleTxtG"/>
      </w:pPr>
      <w:r>
        <w:tab/>
        <w:t>14</w:t>
      </w:r>
      <w:r w:rsidR="007E75A0" w:rsidRPr="00BD2706">
        <w:t>.</w:t>
      </w:r>
      <w:r w:rsidR="00D64EE2" w:rsidRPr="00BD2706">
        <w:rPr>
          <w:i/>
        </w:rPr>
        <w:tab/>
      </w:r>
      <w:r w:rsidR="00BD11A0" w:rsidRPr="00BD2706">
        <w:rPr>
          <w:rStyle w:val="SingleTxtGChar"/>
          <w:i/>
        </w:rPr>
        <w:t>Decides</w:t>
      </w:r>
      <w:r w:rsidR="00BD11A0" w:rsidRPr="00BD2706">
        <w:rPr>
          <w:rStyle w:val="SingleTxtGChar"/>
        </w:rPr>
        <w:t xml:space="preserve"> to discontinue submission of hard copies of the reports to the secretariat</w:t>
      </w:r>
      <w:r w:rsidR="00241641" w:rsidRPr="00BD2706">
        <w:t>;</w:t>
      </w:r>
      <w:r w:rsidR="007E75A0" w:rsidRPr="009D32A6">
        <w:t xml:space="preserve"> </w:t>
      </w:r>
    </w:p>
    <w:p w14:paraId="75D36BA1" w14:textId="1D375E12" w:rsidR="007E75A0" w:rsidRPr="009D32A6" w:rsidRDefault="00D64EE2" w:rsidP="00B00788">
      <w:pPr>
        <w:pStyle w:val="SingleTxtG"/>
      </w:pPr>
      <w:r w:rsidRPr="009D32A6">
        <w:tab/>
      </w:r>
      <w:r w:rsidR="009133C0">
        <w:t>15</w:t>
      </w:r>
      <w:r w:rsidR="007E75A0" w:rsidRPr="009D32A6">
        <w:t>.</w:t>
      </w:r>
      <w:r w:rsidRPr="009D32A6">
        <w:rPr>
          <w:i/>
        </w:rPr>
        <w:tab/>
      </w:r>
      <w:r w:rsidR="007E75A0" w:rsidRPr="009D32A6">
        <w:rPr>
          <w:i/>
        </w:rPr>
        <w:t>Requests</w:t>
      </w:r>
      <w:r w:rsidR="007E75A0" w:rsidRPr="009D32A6">
        <w:t xml:space="preserve"> 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I/5, at least one year in advance of the next session of the Meeting of the Parties;</w:t>
      </w:r>
    </w:p>
    <w:p w14:paraId="4AD506BC" w14:textId="70208904" w:rsidR="007E75A0" w:rsidRPr="009D32A6" w:rsidRDefault="009133C0" w:rsidP="00B00788">
      <w:pPr>
        <w:pStyle w:val="SingleTxtG"/>
      </w:pPr>
      <w:r>
        <w:tab/>
      </w:r>
      <w:r w:rsidR="007E75A0" w:rsidRPr="009D32A6">
        <w:t>1</w:t>
      </w:r>
      <w:r>
        <w:t>6</w:t>
      </w:r>
      <w:r w:rsidR="007E75A0" w:rsidRPr="009D32A6">
        <w:t>.</w:t>
      </w:r>
      <w:r w:rsidR="00D64EE2" w:rsidRPr="009D32A6">
        <w:rPr>
          <w:i/>
        </w:rPr>
        <w:tab/>
      </w:r>
      <w:r w:rsidR="007E75A0" w:rsidRPr="009D32A6">
        <w:rPr>
          <w:i/>
        </w:rPr>
        <w:t>Invites</w:t>
      </w:r>
      <w:r w:rsidR="007E75A0" w:rsidRPr="009D32A6">
        <w:t xml:space="preserve"> Signatories and other States not </w:t>
      </w:r>
      <w:r w:rsidR="00F962B8" w:rsidRPr="009D32A6">
        <w:t>P</w:t>
      </w:r>
      <w:r w:rsidR="007E75A0" w:rsidRPr="009D32A6">
        <w:t xml:space="preserve">arty to the Protocol, pending their ratification or accession, to submit reports on measures taken to apply the Protocol in accordance with the aforementioned procedures; </w:t>
      </w:r>
    </w:p>
    <w:p w14:paraId="69702EE4" w14:textId="2B354C4D" w:rsidR="00D64EE2" w:rsidRPr="009D32A6" w:rsidRDefault="009133C0" w:rsidP="00B00788">
      <w:pPr>
        <w:pStyle w:val="SingleTxtG"/>
      </w:pPr>
      <w:r>
        <w:tab/>
      </w:r>
      <w:r w:rsidR="007E75A0" w:rsidRPr="009D32A6">
        <w:t>1</w:t>
      </w:r>
      <w:r>
        <w:t>7</w:t>
      </w:r>
      <w:r w:rsidR="007E75A0" w:rsidRPr="009D32A6">
        <w:t>.</w:t>
      </w:r>
      <w:r w:rsidR="00D64EE2" w:rsidRPr="009D32A6">
        <w:rPr>
          <w:i/>
        </w:rPr>
        <w:tab/>
      </w:r>
      <w:r w:rsidR="00BD5E05" w:rsidRPr="009D32A6">
        <w:rPr>
          <w:i/>
        </w:rPr>
        <w:t>I</w:t>
      </w:r>
      <w:r w:rsidR="007E75A0" w:rsidRPr="009D32A6">
        <w:rPr>
          <w:i/>
        </w:rPr>
        <w:t>nvites</w:t>
      </w:r>
      <w:r w:rsidR="007E75A0" w:rsidRPr="009D32A6">
        <w:t xml:space="preserve"> international, regional and non-governmental organizations engaged in programmes or activities providing support to Parties and/or other States in the implementation of the Protocol to provide the secretariat with reports on their programmes or activities and lessons learned, as well as on implementation of the Protocol itself;</w:t>
      </w:r>
    </w:p>
    <w:p w14:paraId="0FC3BD71" w14:textId="36BCE464" w:rsidR="007E75A0" w:rsidRPr="009D32A6" w:rsidRDefault="00D64EE2" w:rsidP="00B00788">
      <w:pPr>
        <w:pStyle w:val="SingleTxtG"/>
      </w:pPr>
      <w:r w:rsidRPr="009D32A6">
        <w:tab/>
      </w:r>
      <w:r w:rsidR="007E75A0" w:rsidRPr="009D32A6">
        <w:t>1</w:t>
      </w:r>
      <w:r w:rsidR="009133C0">
        <w:t>8</w:t>
      </w:r>
      <w:r w:rsidR="007E75A0" w:rsidRPr="009D32A6">
        <w:t>.</w:t>
      </w:r>
      <w:r w:rsidRPr="009D32A6">
        <w:rPr>
          <w:i/>
        </w:rPr>
        <w:tab/>
      </w:r>
      <w:r w:rsidR="00BD5E05" w:rsidRPr="009D32A6">
        <w:rPr>
          <w:i/>
        </w:rPr>
        <w:t>R</w:t>
      </w:r>
      <w:r w:rsidR="007E75A0" w:rsidRPr="009D32A6">
        <w:rPr>
          <w:i/>
        </w:rPr>
        <w:t>equests</w:t>
      </w:r>
      <w:r w:rsidR="007E75A0" w:rsidRPr="009D32A6">
        <w:t xml:space="preserve"> the secretariat to prepare a synthesis report for each ordinary session of the Meeting of the Parties summarizing the national implementation reports submitted by the Parties and identifying significant trends, challenges and solutions</w:t>
      </w:r>
      <w:r w:rsidR="00241641" w:rsidRPr="009D32A6">
        <w:t>,</w:t>
      </w:r>
      <w:r w:rsidR="007E75A0" w:rsidRPr="009D32A6">
        <w:t xml:space="preserve"> and to circulate it to the Parties and other stakeholders in due time for </w:t>
      </w:r>
      <w:r w:rsidR="00241641" w:rsidRPr="009D32A6">
        <w:t xml:space="preserve">its </w:t>
      </w:r>
      <w:r w:rsidR="007E75A0" w:rsidRPr="009D32A6">
        <w:t>consideration by the Meeting of the Parties to the Protocol;</w:t>
      </w:r>
    </w:p>
    <w:p w14:paraId="63475F02" w14:textId="77777777" w:rsidR="007E75A0" w:rsidRPr="009D32A6" w:rsidRDefault="00F0661C" w:rsidP="00F0661C">
      <w:pPr>
        <w:pStyle w:val="H23G"/>
      </w:pPr>
      <w:r w:rsidRPr="009D32A6">
        <w:tab/>
      </w:r>
      <w:r w:rsidRPr="009D32A6">
        <w:tab/>
      </w:r>
      <w:r w:rsidR="007E75A0" w:rsidRPr="009D32A6">
        <w:t xml:space="preserve">Translation of the reports </w:t>
      </w:r>
    </w:p>
    <w:p w14:paraId="4414AA17" w14:textId="07928F92" w:rsidR="004805AF" w:rsidRPr="009D32A6" w:rsidRDefault="009133C0" w:rsidP="00B00788">
      <w:pPr>
        <w:pStyle w:val="SingleTxtG"/>
      </w:pPr>
      <w:r>
        <w:rPr>
          <w:iCs/>
        </w:rPr>
        <w:tab/>
      </w:r>
      <w:r w:rsidR="007E75A0" w:rsidRPr="009D32A6">
        <w:rPr>
          <w:iCs/>
        </w:rPr>
        <w:t>1</w:t>
      </w:r>
      <w:r>
        <w:rPr>
          <w:iCs/>
        </w:rPr>
        <w:t>9</w:t>
      </w:r>
      <w:r w:rsidR="00F0661C" w:rsidRPr="009D32A6">
        <w:rPr>
          <w:iCs/>
        </w:rPr>
        <w:t>.</w:t>
      </w:r>
      <w:r w:rsidR="00F0661C" w:rsidRPr="009D32A6">
        <w:rPr>
          <w:iCs/>
        </w:rPr>
        <w:tab/>
      </w:r>
      <w:r w:rsidR="004200A1" w:rsidRPr="00EC3507">
        <w:rPr>
          <w:i/>
          <w:iCs/>
        </w:rPr>
        <w:t>R</w:t>
      </w:r>
      <w:r w:rsidR="007E75A0" w:rsidRPr="00EC3507">
        <w:rPr>
          <w:i/>
          <w:iCs/>
        </w:rPr>
        <w:t>equests</w:t>
      </w:r>
      <w:r w:rsidR="007E75A0" w:rsidRPr="009D32A6">
        <w:rPr>
          <w:i/>
          <w:iCs/>
        </w:rPr>
        <w:t xml:space="preserve"> </w:t>
      </w:r>
      <w:r w:rsidR="007E75A0" w:rsidRPr="009D32A6">
        <w:t>the secretariat to make the reports available in the languages in which they are submitted, and to make the synthesis report available in the three ECE</w:t>
      </w:r>
      <w:r w:rsidR="004805AF" w:rsidRPr="009D32A6">
        <w:t xml:space="preserve"> official languages; </w:t>
      </w:r>
    </w:p>
    <w:p w14:paraId="67CE1071" w14:textId="1C9A9335" w:rsidR="007E75A0" w:rsidRPr="009D32A6" w:rsidRDefault="004805AF" w:rsidP="00B00788">
      <w:pPr>
        <w:pStyle w:val="SingleTxtG"/>
      </w:pPr>
      <w:r w:rsidRPr="009D32A6">
        <w:tab/>
      </w:r>
      <w:r w:rsidR="009133C0">
        <w:t>20</w:t>
      </w:r>
      <w:r w:rsidRPr="009D32A6">
        <w:t>.</w:t>
      </w:r>
      <w:r w:rsidRPr="009D32A6">
        <w:tab/>
      </w:r>
      <w:r w:rsidR="007E75A0" w:rsidRPr="009D32A6">
        <w:rPr>
          <w:i/>
          <w:iCs/>
        </w:rPr>
        <w:t xml:space="preserve">Encourages </w:t>
      </w:r>
      <w:r w:rsidR="007E75A0" w:rsidRPr="009D32A6">
        <w:t xml:space="preserve">Parties that are in a position to do so to provide voluntary translations of the reports in the other two ECE languages. Those Parties </w:t>
      </w:r>
      <w:r w:rsidR="00241641" w:rsidRPr="009D32A6">
        <w:t xml:space="preserve">that </w:t>
      </w:r>
      <w:r w:rsidR="007E75A0" w:rsidRPr="009D32A6">
        <w:t xml:space="preserve">do so are invited to provide the translations preferably not later than one month after the original submission deadline; </w:t>
      </w:r>
    </w:p>
    <w:p w14:paraId="6759A1F4" w14:textId="710E1073" w:rsidR="00DC5061" w:rsidRPr="009D32A6" w:rsidRDefault="004805AF" w:rsidP="00B00788">
      <w:pPr>
        <w:pStyle w:val="SingleTxtG"/>
      </w:pPr>
      <w:r w:rsidRPr="009D32A6">
        <w:tab/>
      </w:r>
      <w:bookmarkStart w:id="0" w:name="_GoBack"/>
      <w:bookmarkEnd w:id="0"/>
      <w:r w:rsidRPr="009D32A6">
        <w:t>2</w:t>
      </w:r>
      <w:r w:rsidR="009133C0">
        <w:t>1</w:t>
      </w:r>
      <w:r w:rsidRPr="009D32A6">
        <w:t>.</w:t>
      </w:r>
      <w:r w:rsidRPr="009D32A6">
        <w:tab/>
      </w:r>
      <w:r w:rsidR="007E75A0" w:rsidRPr="009D32A6">
        <w:rPr>
          <w:i/>
          <w:iCs/>
        </w:rPr>
        <w:t xml:space="preserve">Requests </w:t>
      </w:r>
      <w:r w:rsidR="007E75A0" w:rsidRPr="009D32A6">
        <w:t>the secretariat to make any unofficial translations of the reports available online.</w:t>
      </w:r>
    </w:p>
    <w:p w14:paraId="74A704D9" w14:textId="55F24798" w:rsidR="00497F5D" w:rsidRPr="009D32A6" w:rsidRDefault="00497F5D" w:rsidP="00497F5D">
      <w:pPr>
        <w:pStyle w:val="SingleTxtG"/>
        <w:spacing w:before="240" w:after="0"/>
        <w:jc w:val="center"/>
        <w:rPr>
          <w:b/>
          <w:u w:val="single"/>
        </w:rPr>
      </w:pPr>
      <w:r w:rsidRPr="009D32A6">
        <w:rPr>
          <w:u w:val="single"/>
        </w:rPr>
        <w:tab/>
      </w:r>
      <w:r w:rsidRPr="009D32A6">
        <w:rPr>
          <w:u w:val="single"/>
        </w:rPr>
        <w:tab/>
      </w:r>
      <w:r w:rsidRPr="009D32A6">
        <w:rPr>
          <w:u w:val="single"/>
        </w:rPr>
        <w:tab/>
      </w:r>
      <w:r w:rsidR="00097B4A">
        <w:rPr>
          <w:u w:val="single"/>
        </w:rPr>
        <w:tab/>
      </w:r>
    </w:p>
    <w:sectPr w:rsidR="00497F5D" w:rsidRPr="009D32A6" w:rsidSect="004826A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6292" w14:textId="77777777" w:rsidR="00E22CE6" w:rsidRDefault="00E22CE6"/>
  </w:endnote>
  <w:endnote w:type="continuationSeparator" w:id="0">
    <w:p w14:paraId="697A92FC" w14:textId="77777777" w:rsidR="00E22CE6" w:rsidRDefault="00E22CE6"/>
  </w:endnote>
  <w:endnote w:type="continuationNotice" w:id="1">
    <w:p w14:paraId="41511EE8" w14:textId="77777777" w:rsidR="00E22CE6" w:rsidRDefault="00E22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FD07" w14:textId="769719DD" w:rsidR="00B575E4" w:rsidRPr="004826A9" w:rsidRDefault="00B575E4" w:rsidP="004826A9">
    <w:pPr>
      <w:pStyle w:val="Footer"/>
      <w:tabs>
        <w:tab w:val="right" w:pos="9638"/>
      </w:tabs>
      <w:rPr>
        <w:sz w:val="18"/>
      </w:rPr>
    </w:pPr>
    <w:r w:rsidRPr="004826A9">
      <w:rPr>
        <w:b/>
        <w:sz w:val="18"/>
      </w:rPr>
      <w:fldChar w:fldCharType="begin"/>
    </w:r>
    <w:r w:rsidRPr="004826A9">
      <w:rPr>
        <w:b/>
        <w:sz w:val="18"/>
      </w:rPr>
      <w:instrText xml:space="preserve"> PAGE  \* MERGEFORMAT </w:instrText>
    </w:r>
    <w:r w:rsidRPr="004826A9">
      <w:rPr>
        <w:b/>
        <w:sz w:val="18"/>
      </w:rPr>
      <w:fldChar w:fldCharType="separate"/>
    </w:r>
    <w:r w:rsidR="00B00788">
      <w:rPr>
        <w:b/>
        <w:noProof/>
        <w:sz w:val="18"/>
      </w:rPr>
      <w:t>4</w:t>
    </w:r>
    <w:r w:rsidRPr="00482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BD87" w14:textId="33BC8D59" w:rsidR="00B575E4" w:rsidRPr="004826A9" w:rsidRDefault="00B575E4" w:rsidP="004826A9">
    <w:pPr>
      <w:pStyle w:val="Footer"/>
      <w:tabs>
        <w:tab w:val="right" w:pos="9638"/>
      </w:tabs>
      <w:rPr>
        <w:b/>
        <w:sz w:val="18"/>
      </w:rPr>
    </w:pPr>
    <w:r>
      <w:tab/>
    </w:r>
    <w:r w:rsidRPr="004826A9">
      <w:rPr>
        <w:b/>
        <w:sz w:val="18"/>
      </w:rPr>
      <w:fldChar w:fldCharType="begin"/>
    </w:r>
    <w:r w:rsidRPr="004826A9">
      <w:rPr>
        <w:b/>
        <w:sz w:val="18"/>
      </w:rPr>
      <w:instrText xml:space="preserve"> PAGE  \* MERGEFORMAT </w:instrText>
    </w:r>
    <w:r w:rsidRPr="004826A9">
      <w:rPr>
        <w:b/>
        <w:sz w:val="18"/>
      </w:rPr>
      <w:fldChar w:fldCharType="separate"/>
    </w:r>
    <w:r w:rsidR="00B00788">
      <w:rPr>
        <w:b/>
        <w:noProof/>
        <w:sz w:val="18"/>
      </w:rPr>
      <w:t>3</w:t>
    </w:r>
    <w:r w:rsidRPr="00482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41AC" w14:textId="34D1758C" w:rsidR="00412068" w:rsidRDefault="00412068" w:rsidP="0041206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14356D2" wp14:editId="629752A0">
          <wp:simplePos x="0" y="0"/>
          <wp:positionH relativeFrom="margin">
            <wp:posOffset>5241290</wp:posOffset>
          </wp:positionH>
          <wp:positionV relativeFrom="margin">
            <wp:posOffset>7928610</wp:posOffset>
          </wp:positionV>
          <wp:extent cx="641350" cy="641350"/>
          <wp:effectExtent l="0" t="0" r="6350" b="6350"/>
          <wp:wrapNone/>
          <wp:docPr id="1" name="Picture 1" descr="https://undocs.org/m2/QRCode.ashx?DS=ECE/MP.PRTR/2017/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RTR/2017/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935809B" wp14:editId="3F3207E6">
          <wp:simplePos x="0" y="0"/>
          <wp:positionH relativeFrom="margin">
            <wp:posOffset>4216400</wp:posOffset>
          </wp:positionH>
          <wp:positionV relativeFrom="margin">
            <wp:posOffset>8148955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4A480" w14:textId="438F6BB0" w:rsidR="00412068" w:rsidRDefault="00412068" w:rsidP="00412068">
    <w:pPr>
      <w:pStyle w:val="Footer"/>
      <w:ind w:right="1134"/>
      <w:rPr>
        <w:sz w:val="20"/>
      </w:rPr>
    </w:pPr>
    <w:r>
      <w:rPr>
        <w:sz w:val="20"/>
      </w:rPr>
      <w:t>GE.17-09282(E)</w:t>
    </w:r>
  </w:p>
  <w:p w14:paraId="70231075" w14:textId="43CD44B4" w:rsidR="00412068" w:rsidRPr="00412068" w:rsidRDefault="00412068" w:rsidP="0041206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A222" w14:textId="77777777" w:rsidR="00E22CE6" w:rsidRPr="000B175B" w:rsidRDefault="00E22CE6" w:rsidP="000B175B">
      <w:pPr>
        <w:tabs>
          <w:tab w:val="right" w:pos="2155"/>
        </w:tabs>
        <w:spacing w:after="80"/>
        <w:ind w:left="680"/>
        <w:rPr>
          <w:u w:val="single"/>
        </w:rPr>
      </w:pPr>
      <w:r>
        <w:rPr>
          <w:u w:val="single"/>
        </w:rPr>
        <w:tab/>
      </w:r>
    </w:p>
  </w:footnote>
  <w:footnote w:type="continuationSeparator" w:id="0">
    <w:p w14:paraId="23C27849" w14:textId="77777777" w:rsidR="00E22CE6" w:rsidRPr="00FC68B7" w:rsidRDefault="00E22CE6" w:rsidP="00FC68B7">
      <w:pPr>
        <w:tabs>
          <w:tab w:val="left" w:pos="2155"/>
        </w:tabs>
        <w:spacing w:after="80"/>
        <w:ind w:left="680"/>
        <w:rPr>
          <w:u w:val="single"/>
        </w:rPr>
      </w:pPr>
      <w:r>
        <w:rPr>
          <w:u w:val="single"/>
        </w:rPr>
        <w:tab/>
      </w:r>
    </w:p>
  </w:footnote>
  <w:footnote w:type="continuationNotice" w:id="1">
    <w:p w14:paraId="2371753E" w14:textId="77777777" w:rsidR="00E22CE6" w:rsidRDefault="00E22CE6"/>
  </w:footnote>
  <w:footnote w:id="2">
    <w:p w14:paraId="27CEA8D1" w14:textId="5B2C550D" w:rsidR="005572FD" w:rsidRPr="005572FD" w:rsidRDefault="005572FD">
      <w:pPr>
        <w:pStyle w:val="FootnoteText"/>
        <w:rPr>
          <w:lang w:val="fr-CH"/>
        </w:rPr>
      </w:pPr>
      <w:r>
        <w:rPr>
          <w:rStyle w:val="FootnoteReference"/>
        </w:rPr>
        <w:tab/>
      </w:r>
      <w:r w:rsidRPr="005572FD">
        <w:rPr>
          <w:rStyle w:val="FootnoteReference"/>
          <w:sz w:val="20"/>
          <w:vertAlign w:val="baseline"/>
        </w:rPr>
        <w:t>*</w:t>
      </w:r>
      <w:r>
        <w:rPr>
          <w:rStyle w:val="FootnoteReference"/>
          <w:sz w:val="20"/>
          <w:vertAlign w:val="baseline"/>
        </w:rPr>
        <w:tab/>
      </w:r>
      <w:r w:rsidRPr="00936E8B">
        <w:rPr>
          <w:color w:val="000000"/>
          <w:szCs w:val="18"/>
          <w:lang w:val="en-US" w:eastAsia="en-GB"/>
        </w:rPr>
        <w:t xml:space="preserve">There have been no </w:t>
      </w:r>
      <w:r>
        <w:rPr>
          <w:color w:val="000000"/>
          <w:szCs w:val="18"/>
          <w:lang w:val="en-US" w:eastAsia="en-GB"/>
        </w:rPr>
        <w:t xml:space="preserve">major </w:t>
      </w:r>
      <w:r w:rsidRPr="00936E8B">
        <w:rPr>
          <w:color w:val="000000"/>
          <w:szCs w:val="18"/>
          <w:lang w:val="en-US" w:eastAsia="en-GB"/>
        </w:rPr>
        <w:t xml:space="preserve">substantive changes made to the most recent version of </w:t>
      </w:r>
      <w:r>
        <w:rPr>
          <w:color w:val="000000"/>
          <w:szCs w:val="18"/>
          <w:lang w:val="en-US" w:eastAsia="en-GB"/>
        </w:rPr>
        <w:t xml:space="preserve">the text, published as document </w:t>
      </w:r>
      <w:r w:rsidRPr="00936E8B">
        <w:rPr>
          <w:color w:val="000000"/>
          <w:spacing w:val="-3"/>
          <w:szCs w:val="18"/>
          <w:shd w:val="clear" w:color="auto" w:fill="FFFFFF"/>
        </w:rPr>
        <w:t>ECE/MP.PRTR/201</w:t>
      </w:r>
      <w:r>
        <w:rPr>
          <w:color w:val="000000"/>
          <w:spacing w:val="-3"/>
          <w:szCs w:val="18"/>
          <w:shd w:val="clear" w:color="auto" w:fill="FFFFFF"/>
        </w:rPr>
        <w:t>4</w:t>
      </w:r>
      <w:r w:rsidRPr="00936E8B">
        <w:rPr>
          <w:color w:val="000000"/>
          <w:spacing w:val="-3"/>
          <w:szCs w:val="18"/>
          <w:shd w:val="clear" w:color="auto" w:fill="FFFFFF"/>
        </w:rPr>
        <w:t>/</w:t>
      </w:r>
      <w:r>
        <w:rPr>
          <w:color w:val="000000"/>
          <w:spacing w:val="-3"/>
          <w:szCs w:val="18"/>
          <w:shd w:val="clear" w:color="auto" w:fill="FFFFFF"/>
        </w:rPr>
        <w:t>Add.1</w:t>
      </w:r>
      <w:r w:rsidRPr="00936E8B">
        <w:rPr>
          <w:color w:val="000000"/>
          <w:spacing w:val="-3"/>
          <w:szCs w:val="18"/>
          <w:shd w:val="clear" w:color="auto" w:fill="FFFFFF"/>
        </w:rPr>
        <w:t xml:space="preserve">. </w:t>
      </w:r>
      <w:r w:rsidRPr="00936E8B">
        <w:rPr>
          <w:color w:val="000000"/>
          <w:szCs w:val="18"/>
          <w:lang w:val="en-US" w:eastAsia="en-GB"/>
        </w:rPr>
        <w:t>The present document is therefore being submitted</w:t>
      </w:r>
      <w:r>
        <w:rPr>
          <w:color w:val="000000"/>
          <w:szCs w:val="18"/>
          <w:lang w:val="en-US" w:eastAsia="en-GB"/>
        </w:rPr>
        <w:t xml:space="preserve"> for publication without formal </w:t>
      </w:r>
      <w:r w:rsidRPr="00936E8B">
        <w:rPr>
          <w:color w:val="000000"/>
          <w:szCs w:val="18"/>
          <w:lang w:val="en-US" w:eastAsia="en-GB"/>
        </w:rPr>
        <w:t>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13D4" w14:textId="565E4088" w:rsidR="00B575E4" w:rsidRPr="004826A9" w:rsidRDefault="00B575E4">
    <w:pPr>
      <w:pStyle w:val="Header"/>
    </w:pPr>
    <w:r>
      <w:t>ECE/MP.PRTR/</w:t>
    </w:r>
    <w:r w:rsidR="008E6723">
      <w:t>2017</w:t>
    </w:r>
    <w:r w:rsidR="005C13B8">
      <w:t>/</w:t>
    </w:r>
    <w:r w:rsidR="00C90F70">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56B1" w14:textId="3FEE3435" w:rsidR="00B575E4" w:rsidRPr="000E2AC5" w:rsidRDefault="005C13B8" w:rsidP="000E2AC5">
    <w:pPr>
      <w:pStyle w:val="Header"/>
      <w:jc w:val="right"/>
    </w:pPr>
    <w:r>
      <w:t>ECE</w:t>
    </w:r>
    <w:r w:rsidR="000E2AC5" w:rsidRPr="0015297C">
      <w:t>/MP.PRTR</w:t>
    </w:r>
    <w:r w:rsidR="000E2AC5" w:rsidRPr="00996B13">
      <w:t>/</w:t>
    </w:r>
    <w:r w:rsidR="008E6723" w:rsidRPr="00996B13">
      <w:t>201</w:t>
    </w:r>
    <w:r w:rsidR="008E6723">
      <w:t>7</w:t>
    </w:r>
    <w:r w:rsidR="000E2AC5" w:rsidRPr="00996B13">
      <w:t>/</w:t>
    </w:r>
    <w:r w:rsidR="009133C0">
      <w:t>1</w:t>
    </w:r>
    <w:r w:rsidR="00C90F7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EEF2B4B"/>
    <w:multiLevelType w:val="hybridMultilevel"/>
    <w:tmpl w:val="22E404DC"/>
    <w:lvl w:ilvl="0" w:tplc="6AD618AE">
      <w:start w:val="1"/>
      <w:numFmt w:val="decimal"/>
      <w:lvlText w:val="%1."/>
      <w:lvlJc w:val="left"/>
      <w:pPr>
        <w:ind w:left="1920"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A9"/>
    <w:rsid w:val="00024509"/>
    <w:rsid w:val="000257D5"/>
    <w:rsid w:val="000463DC"/>
    <w:rsid w:val="00046B1F"/>
    <w:rsid w:val="00050F6B"/>
    <w:rsid w:val="00057E97"/>
    <w:rsid w:val="00072C8C"/>
    <w:rsid w:val="000733B5"/>
    <w:rsid w:val="00081815"/>
    <w:rsid w:val="00084634"/>
    <w:rsid w:val="000931C0"/>
    <w:rsid w:val="00097B4A"/>
    <w:rsid w:val="000A1E48"/>
    <w:rsid w:val="000B0595"/>
    <w:rsid w:val="000B175B"/>
    <w:rsid w:val="000B3A0F"/>
    <w:rsid w:val="000B4EF7"/>
    <w:rsid w:val="000C2C03"/>
    <w:rsid w:val="000C2D2E"/>
    <w:rsid w:val="000C5832"/>
    <w:rsid w:val="000D621B"/>
    <w:rsid w:val="000E0415"/>
    <w:rsid w:val="000E2AC5"/>
    <w:rsid w:val="000F4E83"/>
    <w:rsid w:val="00103073"/>
    <w:rsid w:val="001103AA"/>
    <w:rsid w:val="00111EBD"/>
    <w:rsid w:val="0011666B"/>
    <w:rsid w:val="00123470"/>
    <w:rsid w:val="001268E6"/>
    <w:rsid w:val="0015297C"/>
    <w:rsid w:val="00154FD9"/>
    <w:rsid w:val="001644A8"/>
    <w:rsid w:val="00165F3A"/>
    <w:rsid w:val="00166861"/>
    <w:rsid w:val="0016795B"/>
    <w:rsid w:val="00174928"/>
    <w:rsid w:val="00192582"/>
    <w:rsid w:val="001969F4"/>
    <w:rsid w:val="001A3336"/>
    <w:rsid w:val="001B1FC7"/>
    <w:rsid w:val="001B4B04"/>
    <w:rsid w:val="001B60A8"/>
    <w:rsid w:val="001C6663"/>
    <w:rsid w:val="001C7895"/>
    <w:rsid w:val="001D0C8C"/>
    <w:rsid w:val="001D1419"/>
    <w:rsid w:val="001D26DF"/>
    <w:rsid w:val="001D3A03"/>
    <w:rsid w:val="001D71F0"/>
    <w:rsid w:val="001E452C"/>
    <w:rsid w:val="001E7B67"/>
    <w:rsid w:val="001F096F"/>
    <w:rsid w:val="001F60E7"/>
    <w:rsid w:val="00202DA8"/>
    <w:rsid w:val="0021190A"/>
    <w:rsid w:val="00211E0B"/>
    <w:rsid w:val="002232FD"/>
    <w:rsid w:val="00230C33"/>
    <w:rsid w:val="00241641"/>
    <w:rsid w:val="0024772E"/>
    <w:rsid w:val="00267F5F"/>
    <w:rsid w:val="00286B4D"/>
    <w:rsid w:val="002C2E04"/>
    <w:rsid w:val="002D4643"/>
    <w:rsid w:val="002E3B69"/>
    <w:rsid w:val="002F175C"/>
    <w:rsid w:val="002F2B7D"/>
    <w:rsid w:val="002F5E42"/>
    <w:rsid w:val="00302E18"/>
    <w:rsid w:val="00307037"/>
    <w:rsid w:val="0032150B"/>
    <w:rsid w:val="003229D8"/>
    <w:rsid w:val="0032689B"/>
    <w:rsid w:val="00326AE3"/>
    <w:rsid w:val="00340616"/>
    <w:rsid w:val="00352709"/>
    <w:rsid w:val="00355727"/>
    <w:rsid w:val="00356B66"/>
    <w:rsid w:val="003619B5"/>
    <w:rsid w:val="00365763"/>
    <w:rsid w:val="00366B2C"/>
    <w:rsid w:val="00371178"/>
    <w:rsid w:val="00372AF3"/>
    <w:rsid w:val="00392E47"/>
    <w:rsid w:val="003A6810"/>
    <w:rsid w:val="003B0DD5"/>
    <w:rsid w:val="003B0FED"/>
    <w:rsid w:val="003B2A93"/>
    <w:rsid w:val="003B4680"/>
    <w:rsid w:val="003B53A3"/>
    <w:rsid w:val="003B55D2"/>
    <w:rsid w:val="003C2CC4"/>
    <w:rsid w:val="003D4B23"/>
    <w:rsid w:val="003F05EB"/>
    <w:rsid w:val="003F1DF9"/>
    <w:rsid w:val="00410C89"/>
    <w:rsid w:val="00412068"/>
    <w:rsid w:val="0041284F"/>
    <w:rsid w:val="004200A1"/>
    <w:rsid w:val="00422E03"/>
    <w:rsid w:val="00426B9B"/>
    <w:rsid w:val="00430DC4"/>
    <w:rsid w:val="00431781"/>
    <w:rsid w:val="004325CB"/>
    <w:rsid w:val="00436788"/>
    <w:rsid w:val="00441637"/>
    <w:rsid w:val="00442A83"/>
    <w:rsid w:val="0044498F"/>
    <w:rsid w:val="00451C0E"/>
    <w:rsid w:val="0045495B"/>
    <w:rsid w:val="004571F4"/>
    <w:rsid w:val="00466275"/>
    <w:rsid w:val="00471E32"/>
    <w:rsid w:val="004805AF"/>
    <w:rsid w:val="004813CD"/>
    <w:rsid w:val="004826A9"/>
    <w:rsid w:val="0048397A"/>
    <w:rsid w:val="00485CBB"/>
    <w:rsid w:val="004866B7"/>
    <w:rsid w:val="004902DC"/>
    <w:rsid w:val="00497F5D"/>
    <w:rsid w:val="004C2461"/>
    <w:rsid w:val="004C7462"/>
    <w:rsid w:val="004E77B2"/>
    <w:rsid w:val="004F1024"/>
    <w:rsid w:val="004F15A5"/>
    <w:rsid w:val="00504B2D"/>
    <w:rsid w:val="00511404"/>
    <w:rsid w:val="005116A9"/>
    <w:rsid w:val="00512E7B"/>
    <w:rsid w:val="00513542"/>
    <w:rsid w:val="0052136D"/>
    <w:rsid w:val="0052775E"/>
    <w:rsid w:val="005420F2"/>
    <w:rsid w:val="005572FD"/>
    <w:rsid w:val="00557BAF"/>
    <w:rsid w:val="0056033B"/>
    <w:rsid w:val="0056136A"/>
    <w:rsid w:val="005628B6"/>
    <w:rsid w:val="00584532"/>
    <w:rsid w:val="0059724D"/>
    <w:rsid w:val="005A004B"/>
    <w:rsid w:val="005A0E10"/>
    <w:rsid w:val="005A3967"/>
    <w:rsid w:val="005B3DB3"/>
    <w:rsid w:val="005B4E13"/>
    <w:rsid w:val="005C13B8"/>
    <w:rsid w:val="005C342F"/>
    <w:rsid w:val="005C6ED3"/>
    <w:rsid w:val="005D2609"/>
    <w:rsid w:val="005E2EE2"/>
    <w:rsid w:val="005F4806"/>
    <w:rsid w:val="005F65B1"/>
    <w:rsid w:val="005F6B57"/>
    <w:rsid w:val="005F7B75"/>
    <w:rsid w:val="006001EE"/>
    <w:rsid w:val="00605042"/>
    <w:rsid w:val="00611FC4"/>
    <w:rsid w:val="00615D29"/>
    <w:rsid w:val="006165C8"/>
    <w:rsid w:val="006176FB"/>
    <w:rsid w:val="00640B26"/>
    <w:rsid w:val="00652D0A"/>
    <w:rsid w:val="00662BB6"/>
    <w:rsid w:val="006661F3"/>
    <w:rsid w:val="00676606"/>
    <w:rsid w:val="00683E19"/>
    <w:rsid w:val="00684C21"/>
    <w:rsid w:val="00686BBD"/>
    <w:rsid w:val="006A2530"/>
    <w:rsid w:val="006C3589"/>
    <w:rsid w:val="006D37AF"/>
    <w:rsid w:val="006D51D0"/>
    <w:rsid w:val="006D5FB9"/>
    <w:rsid w:val="006E377C"/>
    <w:rsid w:val="006E564B"/>
    <w:rsid w:val="006E7191"/>
    <w:rsid w:val="006F558F"/>
    <w:rsid w:val="00703577"/>
    <w:rsid w:val="00705894"/>
    <w:rsid w:val="0072632A"/>
    <w:rsid w:val="007327D5"/>
    <w:rsid w:val="00736CFF"/>
    <w:rsid w:val="0073762B"/>
    <w:rsid w:val="007629C8"/>
    <w:rsid w:val="0077047D"/>
    <w:rsid w:val="00771988"/>
    <w:rsid w:val="007845CD"/>
    <w:rsid w:val="00784FDC"/>
    <w:rsid w:val="00786E99"/>
    <w:rsid w:val="00796A1A"/>
    <w:rsid w:val="007978B8"/>
    <w:rsid w:val="007B6BA5"/>
    <w:rsid w:val="007C3390"/>
    <w:rsid w:val="007C4F4B"/>
    <w:rsid w:val="007E01E9"/>
    <w:rsid w:val="007E46A2"/>
    <w:rsid w:val="007E63F3"/>
    <w:rsid w:val="007E75A0"/>
    <w:rsid w:val="007F6611"/>
    <w:rsid w:val="00811920"/>
    <w:rsid w:val="00812A8A"/>
    <w:rsid w:val="00815AD0"/>
    <w:rsid w:val="00817706"/>
    <w:rsid w:val="0082340A"/>
    <w:rsid w:val="008242D7"/>
    <w:rsid w:val="008257B1"/>
    <w:rsid w:val="00832334"/>
    <w:rsid w:val="00835DBD"/>
    <w:rsid w:val="00843767"/>
    <w:rsid w:val="0086109B"/>
    <w:rsid w:val="008679D9"/>
    <w:rsid w:val="0087321B"/>
    <w:rsid w:val="00885CBC"/>
    <w:rsid w:val="008878DE"/>
    <w:rsid w:val="008979B1"/>
    <w:rsid w:val="008A6B25"/>
    <w:rsid w:val="008A6C4F"/>
    <w:rsid w:val="008B22CE"/>
    <w:rsid w:val="008B2335"/>
    <w:rsid w:val="008B53A8"/>
    <w:rsid w:val="008E0678"/>
    <w:rsid w:val="008E6723"/>
    <w:rsid w:val="008F7EFE"/>
    <w:rsid w:val="00900758"/>
    <w:rsid w:val="009133C0"/>
    <w:rsid w:val="009223CA"/>
    <w:rsid w:val="00935FB4"/>
    <w:rsid w:val="00940F93"/>
    <w:rsid w:val="009507F0"/>
    <w:rsid w:val="00973379"/>
    <w:rsid w:val="009760F3"/>
    <w:rsid w:val="00976CFB"/>
    <w:rsid w:val="00982FCB"/>
    <w:rsid w:val="00990329"/>
    <w:rsid w:val="00996B13"/>
    <w:rsid w:val="009A0830"/>
    <w:rsid w:val="009A0E8D"/>
    <w:rsid w:val="009A7564"/>
    <w:rsid w:val="009B26E7"/>
    <w:rsid w:val="009B60F3"/>
    <w:rsid w:val="009D32A6"/>
    <w:rsid w:val="009E1858"/>
    <w:rsid w:val="00A00697"/>
    <w:rsid w:val="00A00A3F"/>
    <w:rsid w:val="00A01489"/>
    <w:rsid w:val="00A24DCF"/>
    <w:rsid w:val="00A2680C"/>
    <w:rsid w:val="00A3026E"/>
    <w:rsid w:val="00A338F1"/>
    <w:rsid w:val="00A35BE0"/>
    <w:rsid w:val="00A45BDF"/>
    <w:rsid w:val="00A604C7"/>
    <w:rsid w:val="00A60A10"/>
    <w:rsid w:val="00A72F22"/>
    <w:rsid w:val="00A7360F"/>
    <w:rsid w:val="00A748A6"/>
    <w:rsid w:val="00A769F4"/>
    <w:rsid w:val="00A776B4"/>
    <w:rsid w:val="00A82D59"/>
    <w:rsid w:val="00A87DBB"/>
    <w:rsid w:val="00A923A5"/>
    <w:rsid w:val="00A94361"/>
    <w:rsid w:val="00A95886"/>
    <w:rsid w:val="00AA293C"/>
    <w:rsid w:val="00AB4D87"/>
    <w:rsid w:val="00AE6B4A"/>
    <w:rsid w:val="00B00788"/>
    <w:rsid w:val="00B15E70"/>
    <w:rsid w:val="00B30179"/>
    <w:rsid w:val="00B421C1"/>
    <w:rsid w:val="00B55C71"/>
    <w:rsid w:val="00B56E4A"/>
    <w:rsid w:val="00B56E9C"/>
    <w:rsid w:val="00B575E4"/>
    <w:rsid w:val="00B62AFE"/>
    <w:rsid w:val="00B635B9"/>
    <w:rsid w:val="00B64B1F"/>
    <w:rsid w:val="00B6553F"/>
    <w:rsid w:val="00B77D05"/>
    <w:rsid w:val="00B81206"/>
    <w:rsid w:val="00B81E12"/>
    <w:rsid w:val="00B86A10"/>
    <w:rsid w:val="00B94E52"/>
    <w:rsid w:val="00BA26F4"/>
    <w:rsid w:val="00BC0727"/>
    <w:rsid w:val="00BC3FA0"/>
    <w:rsid w:val="00BC74E9"/>
    <w:rsid w:val="00BC76AE"/>
    <w:rsid w:val="00BD11A0"/>
    <w:rsid w:val="00BD19A4"/>
    <w:rsid w:val="00BD2706"/>
    <w:rsid w:val="00BD5E05"/>
    <w:rsid w:val="00BF68A8"/>
    <w:rsid w:val="00C03FAB"/>
    <w:rsid w:val="00C05E3F"/>
    <w:rsid w:val="00C11A03"/>
    <w:rsid w:val="00C13AF9"/>
    <w:rsid w:val="00C22C0C"/>
    <w:rsid w:val="00C35F1F"/>
    <w:rsid w:val="00C40218"/>
    <w:rsid w:val="00C451E9"/>
    <w:rsid w:val="00C4527F"/>
    <w:rsid w:val="00C463DD"/>
    <w:rsid w:val="00C4724C"/>
    <w:rsid w:val="00C629A0"/>
    <w:rsid w:val="00C64629"/>
    <w:rsid w:val="00C745C3"/>
    <w:rsid w:val="00C90F70"/>
    <w:rsid w:val="00C9425C"/>
    <w:rsid w:val="00C96DF2"/>
    <w:rsid w:val="00CB0B10"/>
    <w:rsid w:val="00CB3E03"/>
    <w:rsid w:val="00CC5A26"/>
    <w:rsid w:val="00CE4A8F"/>
    <w:rsid w:val="00CF2687"/>
    <w:rsid w:val="00D02901"/>
    <w:rsid w:val="00D04790"/>
    <w:rsid w:val="00D05E2F"/>
    <w:rsid w:val="00D07481"/>
    <w:rsid w:val="00D13A1B"/>
    <w:rsid w:val="00D2031B"/>
    <w:rsid w:val="00D20D60"/>
    <w:rsid w:val="00D2119F"/>
    <w:rsid w:val="00D25FE2"/>
    <w:rsid w:val="00D31147"/>
    <w:rsid w:val="00D34AEF"/>
    <w:rsid w:val="00D43252"/>
    <w:rsid w:val="00D44F86"/>
    <w:rsid w:val="00D47EEA"/>
    <w:rsid w:val="00D64EE2"/>
    <w:rsid w:val="00D773DF"/>
    <w:rsid w:val="00D95303"/>
    <w:rsid w:val="00D978C6"/>
    <w:rsid w:val="00DA3C1C"/>
    <w:rsid w:val="00DB076D"/>
    <w:rsid w:val="00DB79C7"/>
    <w:rsid w:val="00DC5061"/>
    <w:rsid w:val="00DD464E"/>
    <w:rsid w:val="00DF7BAE"/>
    <w:rsid w:val="00E046DF"/>
    <w:rsid w:val="00E04D41"/>
    <w:rsid w:val="00E22CE6"/>
    <w:rsid w:val="00E27346"/>
    <w:rsid w:val="00E33BD9"/>
    <w:rsid w:val="00E400AE"/>
    <w:rsid w:val="00E71BC8"/>
    <w:rsid w:val="00E7260F"/>
    <w:rsid w:val="00E73F5D"/>
    <w:rsid w:val="00E75CCC"/>
    <w:rsid w:val="00E77E4E"/>
    <w:rsid w:val="00E96630"/>
    <w:rsid w:val="00EB1AC6"/>
    <w:rsid w:val="00EB280C"/>
    <w:rsid w:val="00EC1CF8"/>
    <w:rsid w:val="00EC3507"/>
    <w:rsid w:val="00ED7A2A"/>
    <w:rsid w:val="00EF1D7F"/>
    <w:rsid w:val="00EF4561"/>
    <w:rsid w:val="00F0661C"/>
    <w:rsid w:val="00F254D6"/>
    <w:rsid w:val="00F316BE"/>
    <w:rsid w:val="00F31E5F"/>
    <w:rsid w:val="00F50AA3"/>
    <w:rsid w:val="00F57DFD"/>
    <w:rsid w:val="00F60179"/>
    <w:rsid w:val="00F6100A"/>
    <w:rsid w:val="00F93781"/>
    <w:rsid w:val="00F962B8"/>
    <w:rsid w:val="00FB3B8E"/>
    <w:rsid w:val="00FB4BF3"/>
    <w:rsid w:val="00FB613B"/>
    <w:rsid w:val="00FC68B7"/>
    <w:rsid w:val="00FD3F98"/>
    <w:rsid w:val="00FE0A72"/>
    <w:rsid w:val="00FE106A"/>
    <w:rsid w:val="00FE3E37"/>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BF8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val="en-GB"/>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4826A9"/>
    <w:pPr>
      <w:spacing w:line="240" w:lineRule="auto"/>
    </w:pPr>
    <w:rPr>
      <w:rFonts w:ascii="Tahoma" w:hAnsi="Tahoma" w:cs="Tahoma"/>
      <w:sz w:val="16"/>
      <w:szCs w:val="16"/>
    </w:rPr>
  </w:style>
  <w:style w:type="character" w:customStyle="1" w:styleId="BalloonTextChar">
    <w:name w:val="Balloon Text Char"/>
    <w:link w:val="BalloonText"/>
    <w:rsid w:val="004826A9"/>
    <w:rPr>
      <w:rFonts w:ascii="Tahoma" w:hAnsi="Tahoma" w:cs="Tahoma"/>
      <w:sz w:val="16"/>
      <w:szCs w:val="16"/>
      <w:lang w:eastAsia="en-US"/>
    </w:rPr>
  </w:style>
  <w:style w:type="character" w:customStyle="1" w:styleId="SingleTxtGChar">
    <w:name w:val="_ Single Txt_G Char"/>
    <w:link w:val="SingleTxtG"/>
    <w:rsid w:val="007E75A0"/>
    <w:rPr>
      <w:lang w:eastAsia="en-US"/>
    </w:rPr>
  </w:style>
  <w:style w:type="paragraph" w:customStyle="1" w:styleId="Default">
    <w:name w:val="Default"/>
    <w:rsid w:val="007E75A0"/>
    <w:pPr>
      <w:autoSpaceDE w:val="0"/>
      <w:autoSpaceDN w:val="0"/>
      <w:adjustRightInd w:val="0"/>
    </w:pPr>
    <w:rPr>
      <w:color w:val="000000"/>
      <w:sz w:val="24"/>
      <w:szCs w:val="24"/>
      <w:lang w:val="en-GB" w:eastAsia="en-GB"/>
    </w:rPr>
  </w:style>
  <w:style w:type="paragraph" w:styleId="CommentSubject">
    <w:name w:val="annotation subject"/>
    <w:basedOn w:val="CommentText"/>
    <w:next w:val="CommentText"/>
    <w:link w:val="CommentSubjectChar"/>
    <w:rsid w:val="0015297C"/>
    <w:rPr>
      <w:b/>
      <w:bCs/>
    </w:rPr>
  </w:style>
  <w:style w:type="character" w:customStyle="1" w:styleId="CommentTextChar">
    <w:name w:val="Comment Text Char"/>
    <w:link w:val="CommentText"/>
    <w:semiHidden/>
    <w:rsid w:val="0015297C"/>
    <w:rPr>
      <w:lang w:eastAsia="en-US"/>
    </w:rPr>
  </w:style>
  <w:style w:type="character" w:customStyle="1" w:styleId="CommentSubjectChar">
    <w:name w:val="Comment Subject Char"/>
    <w:link w:val="CommentSubject"/>
    <w:rsid w:val="0015297C"/>
    <w:rPr>
      <w:b/>
      <w:bCs/>
      <w:lang w:eastAsia="en-US"/>
    </w:rPr>
  </w:style>
  <w:style w:type="paragraph" w:styleId="Revision">
    <w:name w:val="Revision"/>
    <w:hidden/>
    <w:uiPriority w:val="99"/>
    <w:semiHidden/>
    <w:rsid w:val="00D07481"/>
    <w:rPr>
      <w:lang w:val="en-GB"/>
    </w:rPr>
  </w:style>
  <w:style w:type="character" w:customStyle="1" w:styleId="FootnoteTextChar">
    <w:name w:val="Footnote Text Char"/>
    <w:aliases w:val="5_G Char,fn Char,footnote text Char,Footnotes Char,Footnote ak Char,Tekst przypisu Char,Fußnote Char"/>
    <w:link w:val="FootnoteText"/>
    <w:rsid w:val="000C5832"/>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val="en-GB"/>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4826A9"/>
    <w:pPr>
      <w:spacing w:line="240" w:lineRule="auto"/>
    </w:pPr>
    <w:rPr>
      <w:rFonts w:ascii="Tahoma" w:hAnsi="Tahoma" w:cs="Tahoma"/>
      <w:sz w:val="16"/>
      <w:szCs w:val="16"/>
    </w:rPr>
  </w:style>
  <w:style w:type="character" w:customStyle="1" w:styleId="BalloonTextChar">
    <w:name w:val="Balloon Text Char"/>
    <w:link w:val="BalloonText"/>
    <w:rsid w:val="004826A9"/>
    <w:rPr>
      <w:rFonts w:ascii="Tahoma" w:hAnsi="Tahoma" w:cs="Tahoma"/>
      <w:sz w:val="16"/>
      <w:szCs w:val="16"/>
      <w:lang w:eastAsia="en-US"/>
    </w:rPr>
  </w:style>
  <w:style w:type="character" w:customStyle="1" w:styleId="SingleTxtGChar">
    <w:name w:val="_ Single Txt_G Char"/>
    <w:link w:val="SingleTxtG"/>
    <w:rsid w:val="007E75A0"/>
    <w:rPr>
      <w:lang w:eastAsia="en-US"/>
    </w:rPr>
  </w:style>
  <w:style w:type="paragraph" w:customStyle="1" w:styleId="Default">
    <w:name w:val="Default"/>
    <w:rsid w:val="007E75A0"/>
    <w:pPr>
      <w:autoSpaceDE w:val="0"/>
      <w:autoSpaceDN w:val="0"/>
      <w:adjustRightInd w:val="0"/>
    </w:pPr>
    <w:rPr>
      <w:color w:val="000000"/>
      <w:sz w:val="24"/>
      <w:szCs w:val="24"/>
      <w:lang w:val="en-GB" w:eastAsia="en-GB"/>
    </w:rPr>
  </w:style>
  <w:style w:type="paragraph" w:styleId="CommentSubject">
    <w:name w:val="annotation subject"/>
    <w:basedOn w:val="CommentText"/>
    <w:next w:val="CommentText"/>
    <w:link w:val="CommentSubjectChar"/>
    <w:rsid w:val="0015297C"/>
    <w:rPr>
      <w:b/>
      <w:bCs/>
    </w:rPr>
  </w:style>
  <w:style w:type="character" w:customStyle="1" w:styleId="CommentTextChar">
    <w:name w:val="Comment Text Char"/>
    <w:link w:val="CommentText"/>
    <w:semiHidden/>
    <w:rsid w:val="0015297C"/>
    <w:rPr>
      <w:lang w:eastAsia="en-US"/>
    </w:rPr>
  </w:style>
  <w:style w:type="character" w:customStyle="1" w:styleId="CommentSubjectChar">
    <w:name w:val="Comment Subject Char"/>
    <w:link w:val="CommentSubject"/>
    <w:rsid w:val="0015297C"/>
    <w:rPr>
      <w:b/>
      <w:bCs/>
      <w:lang w:eastAsia="en-US"/>
    </w:rPr>
  </w:style>
  <w:style w:type="paragraph" w:styleId="Revision">
    <w:name w:val="Revision"/>
    <w:hidden/>
    <w:uiPriority w:val="99"/>
    <w:semiHidden/>
    <w:rsid w:val="00D07481"/>
    <w:rPr>
      <w:lang w:val="en-GB"/>
    </w:rPr>
  </w:style>
  <w:style w:type="character" w:customStyle="1" w:styleId="FootnoteTextChar">
    <w:name w:val="Footnote Text Char"/>
    <w:aliases w:val="5_G Char,fn Char,footnote text Char,Footnotes Char,Footnote ak Char,Tekst przypisu Char,Fußnote Char"/>
    <w:link w:val="FootnoteText"/>
    <w:rsid w:val="000C5832"/>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0002">
      <w:bodyDiv w:val="1"/>
      <w:marLeft w:val="0"/>
      <w:marRight w:val="0"/>
      <w:marTop w:val="0"/>
      <w:marBottom w:val="0"/>
      <w:divBdr>
        <w:top w:val="none" w:sz="0" w:space="0" w:color="auto"/>
        <w:left w:val="none" w:sz="0" w:space="0" w:color="auto"/>
        <w:bottom w:val="none" w:sz="0" w:space="0" w:color="auto"/>
        <w:right w:val="none" w:sz="0" w:space="0" w:color="auto"/>
      </w:divBdr>
      <w:divsChild>
        <w:div w:id="564923553">
          <w:marLeft w:val="0"/>
          <w:marRight w:val="0"/>
          <w:marTop w:val="0"/>
          <w:marBottom w:val="0"/>
          <w:divBdr>
            <w:top w:val="none" w:sz="0" w:space="0" w:color="auto"/>
            <w:left w:val="none" w:sz="0" w:space="0" w:color="auto"/>
            <w:bottom w:val="none" w:sz="0" w:space="0" w:color="auto"/>
            <w:right w:val="none" w:sz="0" w:space="0" w:color="auto"/>
          </w:divBdr>
        </w:div>
        <w:div w:id="73405116">
          <w:marLeft w:val="0"/>
          <w:marRight w:val="0"/>
          <w:marTop w:val="0"/>
          <w:marBottom w:val="0"/>
          <w:divBdr>
            <w:top w:val="none" w:sz="0" w:space="0" w:color="auto"/>
            <w:left w:val="none" w:sz="0" w:space="0" w:color="auto"/>
            <w:bottom w:val="none" w:sz="0" w:space="0" w:color="auto"/>
            <w:right w:val="none" w:sz="0" w:space="0" w:color="auto"/>
          </w:divBdr>
        </w:div>
        <w:div w:id="1441804903">
          <w:marLeft w:val="0"/>
          <w:marRight w:val="0"/>
          <w:marTop w:val="0"/>
          <w:marBottom w:val="0"/>
          <w:divBdr>
            <w:top w:val="none" w:sz="0" w:space="0" w:color="auto"/>
            <w:left w:val="none" w:sz="0" w:space="0" w:color="auto"/>
            <w:bottom w:val="none" w:sz="0" w:space="0" w:color="auto"/>
            <w:right w:val="none" w:sz="0" w:space="0" w:color="auto"/>
          </w:divBdr>
        </w:div>
        <w:div w:id="704326465">
          <w:marLeft w:val="0"/>
          <w:marRight w:val="0"/>
          <w:marTop w:val="0"/>
          <w:marBottom w:val="0"/>
          <w:divBdr>
            <w:top w:val="none" w:sz="0" w:space="0" w:color="auto"/>
            <w:left w:val="none" w:sz="0" w:space="0" w:color="auto"/>
            <w:bottom w:val="none" w:sz="0" w:space="0" w:color="auto"/>
            <w:right w:val="none" w:sz="0" w:space="0" w:color="auto"/>
          </w:divBdr>
        </w:div>
        <w:div w:id="2026590769">
          <w:marLeft w:val="0"/>
          <w:marRight w:val="0"/>
          <w:marTop w:val="0"/>
          <w:marBottom w:val="0"/>
          <w:divBdr>
            <w:top w:val="none" w:sz="0" w:space="0" w:color="auto"/>
            <w:left w:val="none" w:sz="0" w:space="0" w:color="auto"/>
            <w:bottom w:val="none" w:sz="0" w:space="0" w:color="auto"/>
            <w:right w:val="none" w:sz="0" w:space="0" w:color="auto"/>
          </w:divBdr>
        </w:div>
        <w:div w:id="1013144882">
          <w:marLeft w:val="0"/>
          <w:marRight w:val="0"/>
          <w:marTop w:val="0"/>
          <w:marBottom w:val="0"/>
          <w:divBdr>
            <w:top w:val="none" w:sz="0" w:space="0" w:color="auto"/>
            <w:left w:val="none" w:sz="0" w:space="0" w:color="auto"/>
            <w:bottom w:val="none" w:sz="0" w:space="0" w:color="auto"/>
            <w:right w:val="none" w:sz="0" w:space="0" w:color="auto"/>
          </w:divBdr>
        </w:div>
        <w:div w:id="2007127908">
          <w:marLeft w:val="0"/>
          <w:marRight w:val="0"/>
          <w:marTop w:val="0"/>
          <w:marBottom w:val="0"/>
          <w:divBdr>
            <w:top w:val="none" w:sz="0" w:space="0" w:color="auto"/>
            <w:left w:val="none" w:sz="0" w:space="0" w:color="auto"/>
            <w:bottom w:val="none" w:sz="0" w:space="0" w:color="auto"/>
            <w:right w:val="none" w:sz="0" w:space="0" w:color="auto"/>
          </w:divBdr>
        </w:div>
        <w:div w:id="908996741">
          <w:marLeft w:val="0"/>
          <w:marRight w:val="0"/>
          <w:marTop w:val="0"/>
          <w:marBottom w:val="0"/>
          <w:divBdr>
            <w:top w:val="none" w:sz="0" w:space="0" w:color="auto"/>
            <w:left w:val="none" w:sz="0" w:space="0" w:color="auto"/>
            <w:bottom w:val="none" w:sz="0" w:space="0" w:color="auto"/>
            <w:right w:val="none" w:sz="0" w:space="0" w:color="auto"/>
          </w:divBdr>
        </w:div>
        <w:div w:id="195601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D400-AB77-4DAD-BFE8-8A5B026A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4</Pages>
  <Words>1338</Words>
  <Characters>7427</Characters>
  <Application>Microsoft Office Word</Application>
  <DocSecurity>0</DocSecurity>
  <Lines>140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1709282</dc:title>
  <dc:subject>ECE/MP.PRTR/2017/12</dc:subject>
  <dc:creator>shamsie</dc:creator>
  <cp:keywords/>
  <dc:description/>
  <cp:lastModifiedBy>PDF ENG</cp:lastModifiedBy>
  <cp:revision>2</cp:revision>
  <cp:lastPrinted>2014-03-20T13:35:00Z</cp:lastPrinted>
  <dcterms:created xsi:type="dcterms:W3CDTF">2017-06-08T13:29:00Z</dcterms:created>
  <dcterms:modified xsi:type="dcterms:W3CDTF">2017-06-08T13:29:00Z</dcterms:modified>
</cp:coreProperties>
</file>